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AA974" w14:textId="77777777" w:rsidR="002E5221" w:rsidRPr="00F706EF" w:rsidRDefault="002E5221" w:rsidP="00F706EF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706EF">
        <w:rPr>
          <w:rFonts w:ascii="Arial" w:hAnsi="Arial" w:cs="Arial"/>
          <w:sz w:val="24"/>
          <w:szCs w:val="24"/>
          <w:u w:val="single"/>
        </w:rPr>
        <w:t>Discuss with reference to psychological theory and evidence, the extent to which</w:t>
      </w:r>
    </w:p>
    <w:p w14:paraId="6A92A5DC" w14:textId="3B72895F" w:rsidR="002E5221" w:rsidRPr="00F706EF" w:rsidRDefault="002E5221" w:rsidP="00F706EF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706EF">
        <w:rPr>
          <w:rFonts w:ascii="Arial" w:hAnsi="Arial" w:cs="Arial"/>
          <w:sz w:val="24"/>
          <w:szCs w:val="24"/>
          <w:u w:val="single"/>
        </w:rPr>
        <w:t>stereotyping and discrimination may exist within the Media in society today.</w:t>
      </w:r>
    </w:p>
    <w:p w14:paraId="580DD35E" w14:textId="16BB0B34" w:rsidR="002E5221" w:rsidRPr="00F706EF" w:rsidRDefault="00F66689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The term ‘media’ refers to the principal means of mass communication as a collective, which includes broadcasting, publishing and the internet (Oxford, 2022). </w:t>
      </w:r>
      <w:r w:rsidR="00C62318" w:rsidRPr="00F706EF">
        <w:rPr>
          <w:rFonts w:ascii="Arial" w:hAnsi="Arial" w:cs="Arial"/>
          <w:sz w:val="24"/>
          <w:szCs w:val="24"/>
        </w:rPr>
        <w:t>Throughout history</w:t>
      </w:r>
      <w:r w:rsidR="000C5B3C" w:rsidRPr="00F706EF">
        <w:rPr>
          <w:rFonts w:ascii="Arial" w:hAnsi="Arial" w:cs="Arial"/>
          <w:sz w:val="24"/>
          <w:szCs w:val="24"/>
        </w:rPr>
        <w:t>,</w:t>
      </w:r>
      <w:r w:rsidR="00C62318" w:rsidRPr="00F706EF">
        <w:rPr>
          <w:rFonts w:ascii="Arial" w:hAnsi="Arial" w:cs="Arial"/>
          <w:sz w:val="24"/>
          <w:szCs w:val="24"/>
        </w:rPr>
        <w:t xml:space="preserve"> media has had a</w:t>
      </w:r>
      <w:r w:rsidRPr="00F706EF">
        <w:rPr>
          <w:rFonts w:ascii="Arial" w:hAnsi="Arial" w:cs="Arial"/>
          <w:sz w:val="24"/>
          <w:szCs w:val="24"/>
        </w:rPr>
        <w:t xml:space="preserve"> tremendous </w:t>
      </w:r>
      <w:r w:rsidR="00C62318" w:rsidRPr="00F706EF">
        <w:rPr>
          <w:rFonts w:ascii="Arial" w:hAnsi="Arial" w:cs="Arial"/>
          <w:sz w:val="24"/>
          <w:szCs w:val="24"/>
        </w:rPr>
        <w:t xml:space="preserve">impact on </w:t>
      </w:r>
      <w:r w:rsidR="007347F2" w:rsidRPr="00F706EF">
        <w:rPr>
          <w:rFonts w:ascii="Arial" w:hAnsi="Arial" w:cs="Arial"/>
          <w:sz w:val="24"/>
          <w:szCs w:val="24"/>
        </w:rPr>
        <w:t>stereotyping; a set of beliefs about characteristics of a group/social category</w:t>
      </w:r>
      <w:r w:rsidR="00C62318" w:rsidRPr="00F706EF">
        <w:rPr>
          <w:rFonts w:ascii="Arial" w:hAnsi="Arial" w:cs="Arial"/>
          <w:sz w:val="24"/>
          <w:szCs w:val="24"/>
        </w:rPr>
        <w:t xml:space="preserve">, </w:t>
      </w:r>
      <w:r w:rsidR="007347F2" w:rsidRPr="00F706EF">
        <w:rPr>
          <w:rFonts w:ascii="Arial" w:hAnsi="Arial" w:cs="Arial"/>
          <w:sz w:val="24"/>
          <w:szCs w:val="24"/>
        </w:rPr>
        <w:t xml:space="preserve">prejudice; </w:t>
      </w:r>
      <w:r w:rsidR="00811E1E" w:rsidRPr="00F706EF">
        <w:rPr>
          <w:rFonts w:ascii="Arial" w:hAnsi="Arial" w:cs="Arial"/>
          <w:sz w:val="24"/>
          <w:szCs w:val="24"/>
        </w:rPr>
        <w:t>an opinion formed on another person or group</w:t>
      </w:r>
      <w:r w:rsidRPr="00F706EF">
        <w:rPr>
          <w:rFonts w:ascii="Arial" w:hAnsi="Arial" w:cs="Arial"/>
          <w:sz w:val="24"/>
          <w:szCs w:val="24"/>
        </w:rPr>
        <w:t xml:space="preserve"> that</w:t>
      </w:r>
      <w:r w:rsidR="00811E1E" w:rsidRPr="00F706EF">
        <w:rPr>
          <w:rFonts w:ascii="Arial" w:hAnsi="Arial" w:cs="Arial"/>
          <w:sz w:val="24"/>
          <w:szCs w:val="24"/>
        </w:rPr>
        <w:t xml:space="preserve"> is not based on an actual reason or experience </w:t>
      </w:r>
      <w:r w:rsidR="00C62318" w:rsidRPr="00F706EF">
        <w:rPr>
          <w:rFonts w:ascii="Arial" w:hAnsi="Arial" w:cs="Arial"/>
          <w:sz w:val="24"/>
          <w:szCs w:val="24"/>
        </w:rPr>
        <w:t>and</w:t>
      </w:r>
      <w:r w:rsidR="00811E1E" w:rsidRPr="00F706EF">
        <w:rPr>
          <w:rFonts w:ascii="Arial" w:hAnsi="Arial" w:cs="Arial"/>
          <w:sz w:val="24"/>
          <w:szCs w:val="24"/>
        </w:rPr>
        <w:t xml:space="preserve"> lastly,</w:t>
      </w:r>
      <w:r w:rsidR="00C62318" w:rsidRPr="00F706EF">
        <w:rPr>
          <w:rFonts w:ascii="Arial" w:hAnsi="Arial" w:cs="Arial"/>
          <w:sz w:val="24"/>
          <w:szCs w:val="24"/>
        </w:rPr>
        <w:t xml:space="preserve"> </w:t>
      </w:r>
      <w:r w:rsidR="007347F2" w:rsidRPr="00F706EF">
        <w:rPr>
          <w:rFonts w:ascii="Arial" w:hAnsi="Arial" w:cs="Arial"/>
          <w:sz w:val="24"/>
          <w:szCs w:val="24"/>
        </w:rPr>
        <w:t>discrimination;</w:t>
      </w:r>
      <w:r w:rsidR="00811E1E" w:rsidRPr="00F706EF">
        <w:rPr>
          <w:rFonts w:ascii="Arial" w:hAnsi="Arial" w:cs="Arial"/>
          <w:sz w:val="24"/>
          <w:szCs w:val="24"/>
        </w:rPr>
        <w:t xml:space="preserve"> </w:t>
      </w:r>
      <w:r w:rsidR="000C5B3C" w:rsidRPr="00F706EF">
        <w:rPr>
          <w:rFonts w:ascii="Arial" w:hAnsi="Arial" w:cs="Arial"/>
          <w:sz w:val="24"/>
          <w:szCs w:val="24"/>
        </w:rPr>
        <w:t>unjust</w:t>
      </w:r>
      <w:r w:rsidR="00811E1E" w:rsidRPr="00F706EF">
        <w:rPr>
          <w:rFonts w:ascii="Arial" w:hAnsi="Arial" w:cs="Arial"/>
          <w:sz w:val="24"/>
          <w:szCs w:val="24"/>
        </w:rPr>
        <w:t xml:space="preserve"> treatment towards people and groups based on certain characteristics – age, gender, race and sexual orientation (APA, 2022). This essay will seek to pinpoint on gender stereotyping</w:t>
      </w:r>
      <w:r w:rsidR="000C5B3C" w:rsidRPr="00F706EF">
        <w:rPr>
          <w:rFonts w:ascii="Arial" w:hAnsi="Arial" w:cs="Arial"/>
          <w:sz w:val="24"/>
          <w:szCs w:val="24"/>
        </w:rPr>
        <w:t xml:space="preserve"> throughout media; focusing on the means of television and movies</w:t>
      </w:r>
      <w:r w:rsidR="00811E1E" w:rsidRPr="00F706EF">
        <w:rPr>
          <w:rFonts w:ascii="Arial" w:hAnsi="Arial" w:cs="Arial"/>
          <w:sz w:val="24"/>
          <w:szCs w:val="24"/>
        </w:rPr>
        <w:t xml:space="preserve">, </w:t>
      </w:r>
      <w:r w:rsidRPr="00F706EF">
        <w:rPr>
          <w:rFonts w:ascii="Arial" w:hAnsi="Arial" w:cs="Arial"/>
          <w:sz w:val="24"/>
          <w:szCs w:val="24"/>
        </w:rPr>
        <w:t xml:space="preserve">as well as the distinctions between </w:t>
      </w:r>
      <w:r w:rsidR="00811E1E" w:rsidRPr="00F706EF">
        <w:rPr>
          <w:rFonts w:ascii="Arial" w:hAnsi="Arial" w:cs="Arial"/>
          <w:sz w:val="24"/>
          <w:szCs w:val="24"/>
        </w:rPr>
        <w:t>past and present</w:t>
      </w:r>
      <w:r w:rsidR="000C5B3C" w:rsidRPr="00F706EF">
        <w:rPr>
          <w:rFonts w:ascii="Arial" w:hAnsi="Arial" w:cs="Arial"/>
          <w:sz w:val="24"/>
          <w:szCs w:val="24"/>
        </w:rPr>
        <w:t xml:space="preserve"> gender stereotyping</w:t>
      </w:r>
      <w:r w:rsidR="00811E1E" w:rsidRPr="00F706EF">
        <w:rPr>
          <w:rFonts w:ascii="Arial" w:hAnsi="Arial" w:cs="Arial"/>
          <w:sz w:val="24"/>
          <w:szCs w:val="24"/>
        </w:rPr>
        <w:t xml:space="preserve">, </w:t>
      </w:r>
      <w:r w:rsidR="000C5B3C" w:rsidRPr="00F706EF">
        <w:rPr>
          <w:rFonts w:ascii="Arial" w:hAnsi="Arial" w:cs="Arial"/>
          <w:sz w:val="24"/>
          <w:szCs w:val="24"/>
        </w:rPr>
        <w:t xml:space="preserve">psychological theories and empirical evidence and the impact gender stereotyping has on today’s society. </w:t>
      </w:r>
    </w:p>
    <w:p w14:paraId="5D7F011D" w14:textId="783AF2D4" w:rsidR="00C62318" w:rsidRPr="00F706EF" w:rsidRDefault="0000067F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Gender stereotyping has been </w:t>
      </w:r>
      <w:r w:rsidR="007A4EBD" w:rsidRPr="00F706EF">
        <w:rPr>
          <w:rFonts w:ascii="Arial" w:hAnsi="Arial" w:cs="Arial"/>
          <w:sz w:val="24"/>
          <w:szCs w:val="24"/>
        </w:rPr>
        <w:t>witnessed</w:t>
      </w:r>
      <w:r w:rsidRPr="00F706EF">
        <w:rPr>
          <w:rFonts w:ascii="Arial" w:hAnsi="Arial" w:cs="Arial"/>
          <w:sz w:val="24"/>
          <w:szCs w:val="24"/>
        </w:rPr>
        <w:t xml:space="preserve"> throughout history, </w:t>
      </w:r>
      <w:r w:rsidR="002D6B0F" w:rsidRPr="00F706EF">
        <w:rPr>
          <w:rFonts w:ascii="Arial" w:hAnsi="Arial" w:cs="Arial"/>
          <w:sz w:val="24"/>
          <w:szCs w:val="24"/>
        </w:rPr>
        <w:t>however, stereotyping men and women has been passed down through culture</w:t>
      </w:r>
      <w:r w:rsidR="008F3F4F" w:rsidRPr="00F706EF">
        <w:rPr>
          <w:rFonts w:ascii="Arial" w:hAnsi="Arial" w:cs="Arial"/>
          <w:sz w:val="24"/>
          <w:szCs w:val="24"/>
        </w:rPr>
        <w:t xml:space="preserve"> and traditions</w:t>
      </w:r>
      <w:r w:rsidR="003E4BB0" w:rsidRPr="00F706EF">
        <w:rPr>
          <w:rFonts w:ascii="Arial" w:hAnsi="Arial" w:cs="Arial"/>
          <w:sz w:val="24"/>
          <w:szCs w:val="24"/>
        </w:rPr>
        <w:t>. C</w:t>
      </w:r>
      <w:r w:rsidR="001F255C" w:rsidRPr="00F706EF">
        <w:rPr>
          <w:rFonts w:ascii="Arial" w:hAnsi="Arial" w:cs="Arial"/>
          <w:sz w:val="24"/>
          <w:szCs w:val="24"/>
        </w:rPr>
        <w:t xml:space="preserve">hildren begin to </w:t>
      </w:r>
      <w:r w:rsidR="005157E4" w:rsidRPr="00F706EF">
        <w:rPr>
          <w:rFonts w:ascii="Arial" w:hAnsi="Arial" w:cs="Arial"/>
          <w:sz w:val="24"/>
          <w:szCs w:val="24"/>
        </w:rPr>
        <w:t xml:space="preserve">unconsciously </w:t>
      </w:r>
      <w:r w:rsidR="001F255C" w:rsidRPr="00F706EF">
        <w:rPr>
          <w:rFonts w:ascii="Arial" w:hAnsi="Arial" w:cs="Arial"/>
          <w:sz w:val="24"/>
          <w:szCs w:val="24"/>
        </w:rPr>
        <w:t xml:space="preserve">learn stereotyping from </w:t>
      </w:r>
      <w:r w:rsidR="005157E4" w:rsidRPr="00F706EF">
        <w:rPr>
          <w:rFonts w:ascii="Arial" w:hAnsi="Arial" w:cs="Arial"/>
          <w:sz w:val="24"/>
          <w:szCs w:val="24"/>
        </w:rPr>
        <w:t>infancy</w:t>
      </w:r>
      <w:r w:rsidR="001F255C" w:rsidRPr="00F706EF">
        <w:rPr>
          <w:rFonts w:ascii="Arial" w:hAnsi="Arial" w:cs="Arial"/>
          <w:sz w:val="24"/>
          <w:szCs w:val="24"/>
        </w:rPr>
        <w:t xml:space="preserve"> through family, friends, </w:t>
      </w:r>
      <w:r w:rsidR="005157E4" w:rsidRPr="00F706EF">
        <w:rPr>
          <w:rFonts w:ascii="Arial" w:hAnsi="Arial" w:cs="Arial"/>
          <w:sz w:val="24"/>
          <w:szCs w:val="24"/>
        </w:rPr>
        <w:t>school, religious bodies and</w:t>
      </w:r>
      <w:r w:rsidR="00A7705B" w:rsidRPr="00F706EF">
        <w:rPr>
          <w:rFonts w:ascii="Arial" w:hAnsi="Arial" w:cs="Arial"/>
          <w:sz w:val="24"/>
          <w:szCs w:val="24"/>
        </w:rPr>
        <w:t xml:space="preserve"> the</w:t>
      </w:r>
      <w:r w:rsidR="005157E4" w:rsidRPr="00F706EF">
        <w:rPr>
          <w:rFonts w:ascii="Arial" w:hAnsi="Arial" w:cs="Arial"/>
          <w:sz w:val="24"/>
          <w:szCs w:val="24"/>
        </w:rPr>
        <w:t xml:space="preserve"> media</w:t>
      </w:r>
      <w:r w:rsidR="00D95848" w:rsidRPr="00F706EF">
        <w:rPr>
          <w:rFonts w:ascii="Arial" w:hAnsi="Arial" w:cs="Arial"/>
          <w:sz w:val="24"/>
          <w:szCs w:val="24"/>
        </w:rPr>
        <w:t xml:space="preserve"> (Physics, 2017)</w:t>
      </w:r>
      <w:r w:rsidR="005157E4" w:rsidRPr="00F706EF">
        <w:rPr>
          <w:rFonts w:ascii="Arial" w:hAnsi="Arial" w:cs="Arial"/>
          <w:sz w:val="24"/>
          <w:szCs w:val="24"/>
        </w:rPr>
        <w:t>.</w:t>
      </w:r>
      <w:r w:rsidR="00723D7D" w:rsidRPr="00F706EF">
        <w:rPr>
          <w:rFonts w:ascii="Arial" w:hAnsi="Arial" w:cs="Arial"/>
          <w:sz w:val="24"/>
          <w:szCs w:val="24"/>
        </w:rPr>
        <w:t xml:space="preserve"> </w:t>
      </w:r>
      <w:r w:rsidR="00234206" w:rsidRPr="00F706EF">
        <w:rPr>
          <w:rFonts w:ascii="Arial" w:hAnsi="Arial" w:cs="Arial"/>
          <w:sz w:val="24"/>
          <w:szCs w:val="24"/>
        </w:rPr>
        <w:t>David Buss (1989)</w:t>
      </w:r>
      <w:r w:rsidR="00723D7D" w:rsidRPr="00F706EF">
        <w:rPr>
          <w:rFonts w:ascii="Arial" w:hAnsi="Arial" w:cs="Arial"/>
          <w:sz w:val="24"/>
          <w:szCs w:val="24"/>
        </w:rPr>
        <w:t xml:space="preserve"> </w:t>
      </w:r>
      <w:r w:rsidR="000B7AF7" w:rsidRPr="00F706EF">
        <w:rPr>
          <w:rFonts w:ascii="Arial" w:hAnsi="Arial" w:cs="Arial"/>
          <w:sz w:val="24"/>
          <w:szCs w:val="24"/>
        </w:rPr>
        <w:t>did research in sex differences in human mate preferences, this was tested in 37 cultures</w:t>
      </w:r>
      <w:r w:rsidR="00B31F4D" w:rsidRPr="00F706EF">
        <w:rPr>
          <w:rFonts w:ascii="Arial" w:hAnsi="Arial" w:cs="Arial"/>
          <w:sz w:val="24"/>
          <w:szCs w:val="24"/>
        </w:rPr>
        <w:t xml:space="preserve">, although his research was to see what the opposing sex looked for in each other, it also held </w:t>
      </w:r>
      <w:r w:rsidR="0028584B" w:rsidRPr="00F706EF">
        <w:rPr>
          <w:rFonts w:ascii="Arial" w:hAnsi="Arial" w:cs="Arial"/>
          <w:sz w:val="24"/>
          <w:szCs w:val="24"/>
        </w:rPr>
        <w:t xml:space="preserve">a great insight into the stereotyping of each gender and how </w:t>
      </w:r>
      <w:r w:rsidR="00F43A69" w:rsidRPr="00F706EF">
        <w:rPr>
          <w:rFonts w:ascii="Arial" w:hAnsi="Arial" w:cs="Arial"/>
          <w:sz w:val="24"/>
          <w:szCs w:val="24"/>
        </w:rPr>
        <w:t xml:space="preserve">both sexes </w:t>
      </w:r>
      <w:r w:rsidR="00234206" w:rsidRPr="00F706EF">
        <w:rPr>
          <w:rFonts w:ascii="Arial" w:hAnsi="Arial" w:cs="Arial"/>
          <w:sz w:val="24"/>
          <w:szCs w:val="24"/>
        </w:rPr>
        <w:t>refer</w:t>
      </w:r>
      <w:r w:rsidR="00F43A69" w:rsidRPr="00F706EF">
        <w:rPr>
          <w:rFonts w:ascii="Arial" w:hAnsi="Arial" w:cs="Arial"/>
          <w:sz w:val="24"/>
          <w:szCs w:val="24"/>
        </w:rPr>
        <w:t xml:space="preserve"> to each other. </w:t>
      </w:r>
      <w:r w:rsidR="00F975B5" w:rsidRPr="00F706EF">
        <w:rPr>
          <w:rFonts w:ascii="Arial" w:hAnsi="Arial" w:cs="Arial"/>
          <w:sz w:val="24"/>
          <w:szCs w:val="24"/>
        </w:rPr>
        <w:t>Females valued</w:t>
      </w:r>
      <w:r w:rsidR="00E80F03" w:rsidRPr="00F706EF">
        <w:rPr>
          <w:rFonts w:ascii="Arial" w:hAnsi="Arial" w:cs="Arial"/>
          <w:sz w:val="24"/>
          <w:szCs w:val="24"/>
        </w:rPr>
        <w:t xml:space="preserve"> ambition, </w:t>
      </w:r>
      <w:r w:rsidR="009F536C" w:rsidRPr="00F706EF">
        <w:rPr>
          <w:rFonts w:ascii="Arial" w:hAnsi="Arial" w:cs="Arial"/>
          <w:sz w:val="24"/>
          <w:szCs w:val="24"/>
        </w:rPr>
        <w:t>industriousness, and potential earnings; indicating</w:t>
      </w:r>
      <w:r w:rsidR="009D6FC9" w:rsidRPr="00F706EF">
        <w:rPr>
          <w:rFonts w:ascii="Arial" w:hAnsi="Arial" w:cs="Arial"/>
          <w:sz w:val="24"/>
          <w:szCs w:val="24"/>
        </w:rPr>
        <w:t xml:space="preserve"> that a woman need</w:t>
      </w:r>
      <w:r w:rsidR="00192523" w:rsidRPr="00F706EF">
        <w:rPr>
          <w:rFonts w:ascii="Arial" w:hAnsi="Arial" w:cs="Arial"/>
          <w:sz w:val="24"/>
          <w:szCs w:val="24"/>
        </w:rPr>
        <w:t>s</w:t>
      </w:r>
      <w:r w:rsidR="009D6FC9" w:rsidRPr="00F706EF">
        <w:rPr>
          <w:rFonts w:ascii="Arial" w:hAnsi="Arial" w:cs="Arial"/>
          <w:sz w:val="24"/>
          <w:szCs w:val="24"/>
        </w:rPr>
        <w:t xml:space="preserve"> a man that can financially look after her and her offspring. Whereas males</w:t>
      </w:r>
      <w:r w:rsidR="00867312" w:rsidRPr="00F706EF">
        <w:rPr>
          <w:rFonts w:ascii="Arial" w:hAnsi="Arial" w:cs="Arial"/>
          <w:sz w:val="24"/>
          <w:szCs w:val="24"/>
        </w:rPr>
        <w:t xml:space="preserve"> valued physical</w:t>
      </w:r>
      <w:r w:rsidR="008B636C" w:rsidRPr="00F706EF">
        <w:rPr>
          <w:rFonts w:ascii="Arial" w:hAnsi="Arial" w:cs="Arial"/>
          <w:sz w:val="24"/>
          <w:szCs w:val="24"/>
        </w:rPr>
        <w:t xml:space="preserve"> attractiveness and a younger woman; </w:t>
      </w:r>
      <w:r w:rsidR="008B636C" w:rsidRPr="00F706EF">
        <w:rPr>
          <w:rFonts w:ascii="Arial" w:hAnsi="Arial" w:cs="Arial"/>
          <w:sz w:val="24"/>
          <w:szCs w:val="24"/>
        </w:rPr>
        <w:lastRenderedPageBreak/>
        <w:t>objectifying a woman as something to look at</w:t>
      </w:r>
      <w:r w:rsidR="006D55B4" w:rsidRPr="00F706EF">
        <w:rPr>
          <w:rFonts w:ascii="Arial" w:hAnsi="Arial" w:cs="Arial"/>
          <w:sz w:val="24"/>
          <w:szCs w:val="24"/>
        </w:rPr>
        <w:t xml:space="preserve">, </w:t>
      </w:r>
      <w:r w:rsidR="00DA1267" w:rsidRPr="00F706EF">
        <w:rPr>
          <w:rFonts w:ascii="Arial" w:hAnsi="Arial" w:cs="Arial"/>
          <w:sz w:val="24"/>
          <w:szCs w:val="24"/>
        </w:rPr>
        <w:t>someone who could carry children for the male</w:t>
      </w:r>
      <w:r w:rsidR="006D55B4" w:rsidRPr="00F706EF">
        <w:rPr>
          <w:rFonts w:ascii="Arial" w:hAnsi="Arial" w:cs="Arial"/>
          <w:sz w:val="24"/>
          <w:szCs w:val="24"/>
        </w:rPr>
        <w:t xml:space="preserve"> and be the primary caregiver</w:t>
      </w:r>
      <w:r w:rsidR="00FF1B20" w:rsidRPr="00F706EF">
        <w:rPr>
          <w:rFonts w:ascii="Arial" w:hAnsi="Arial" w:cs="Arial"/>
          <w:sz w:val="24"/>
          <w:szCs w:val="24"/>
        </w:rPr>
        <w:t xml:space="preserve"> </w:t>
      </w:r>
      <w:r w:rsidR="00772073" w:rsidRPr="00F706EF">
        <w:rPr>
          <w:rFonts w:ascii="Arial" w:hAnsi="Arial" w:cs="Arial"/>
          <w:sz w:val="24"/>
          <w:szCs w:val="24"/>
        </w:rPr>
        <w:t>(Petersen &amp; Hyde, 2010).</w:t>
      </w:r>
    </w:p>
    <w:p w14:paraId="20D0F59C" w14:textId="38E8CAB6" w:rsidR="00F66689" w:rsidRPr="00F706EF" w:rsidRDefault="00267F69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Moreover, men and women </w:t>
      </w:r>
      <w:r w:rsidR="00546953" w:rsidRPr="00F706EF">
        <w:rPr>
          <w:rFonts w:ascii="Arial" w:hAnsi="Arial" w:cs="Arial"/>
          <w:sz w:val="24"/>
          <w:szCs w:val="24"/>
        </w:rPr>
        <w:t xml:space="preserve">are stereotyped </w:t>
      </w:r>
      <w:r w:rsidRPr="00F706EF">
        <w:rPr>
          <w:rFonts w:ascii="Arial" w:hAnsi="Arial" w:cs="Arial"/>
          <w:sz w:val="24"/>
          <w:szCs w:val="24"/>
        </w:rPr>
        <w:t>as two species</w:t>
      </w:r>
      <w:r w:rsidR="002931C2" w:rsidRPr="00F706EF">
        <w:rPr>
          <w:rFonts w:ascii="Arial" w:hAnsi="Arial" w:cs="Arial"/>
          <w:sz w:val="24"/>
          <w:szCs w:val="24"/>
        </w:rPr>
        <w:t>,</w:t>
      </w:r>
      <w:r w:rsidR="00DD44F7" w:rsidRPr="00F706EF">
        <w:rPr>
          <w:rFonts w:ascii="Arial" w:hAnsi="Arial" w:cs="Arial"/>
          <w:sz w:val="24"/>
          <w:szCs w:val="24"/>
        </w:rPr>
        <w:t xml:space="preserve"> </w:t>
      </w:r>
      <w:r w:rsidR="00726D0B" w:rsidRPr="00F706EF">
        <w:rPr>
          <w:rFonts w:ascii="Arial" w:hAnsi="Arial" w:cs="Arial"/>
          <w:sz w:val="24"/>
          <w:szCs w:val="24"/>
        </w:rPr>
        <w:t xml:space="preserve">‘men </w:t>
      </w:r>
      <w:r w:rsidR="00BE14CF" w:rsidRPr="00F706EF">
        <w:rPr>
          <w:rFonts w:ascii="Arial" w:hAnsi="Arial" w:cs="Arial"/>
          <w:sz w:val="24"/>
          <w:szCs w:val="24"/>
        </w:rPr>
        <w:t>a</w:t>
      </w:r>
      <w:r w:rsidR="00726D0B" w:rsidRPr="00F706EF">
        <w:rPr>
          <w:rFonts w:ascii="Arial" w:hAnsi="Arial" w:cs="Arial"/>
          <w:sz w:val="24"/>
          <w:szCs w:val="24"/>
        </w:rPr>
        <w:t xml:space="preserve">re from Mars, </w:t>
      </w:r>
      <w:r w:rsidR="00BE14CF" w:rsidRPr="00F706EF">
        <w:rPr>
          <w:rFonts w:ascii="Arial" w:hAnsi="Arial" w:cs="Arial"/>
          <w:sz w:val="24"/>
          <w:szCs w:val="24"/>
        </w:rPr>
        <w:t>w</w:t>
      </w:r>
      <w:r w:rsidR="00726D0B" w:rsidRPr="00F706EF">
        <w:rPr>
          <w:rFonts w:ascii="Arial" w:hAnsi="Arial" w:cs="Arial"/>
          <w:sz w:val="24"/>
          <w:szCs w:val="24"/>
        </w:rPr>
        <w:t xml:space="preserve">omen </w:t>
      </w:r>
      <w:r w:rsidR="00BE14CF" w:rsidRPr="00F706EF">
        <w:rPr>
          <w:rFonts w:ascii="Arial" w:hAnsi="Arial" w:cs="Arial"/>
          <w:sz w:val="24"/>
          <w:szCs w:val="24"/>
        </w:rPr>
        <w:t>a</w:t>
      </w:r>
      <w:r w:rsidR="00726D0B" w:rsidRPr="00F706EF">
        <w:rPr>
          <w:rFonts w:ascii="Arial" w:hAnsi="Arial" w:cs="Arial"/>
          <w:sz w:val="24"/>
          <w:szCs w:val="24"/>
        </w:rPr>
        <w:t xml:space="preserve">re from </w:t>
      </w:r>
      <w:r w:rsidR="00BE14CF" w:rsidRPr="00F706EF">
        <w:rPr>
          <w:rFonts w:ascii="Arial" w:hAnsi="Arial" w:cs="Arial"/>
          <w:sz w:val="24"/>
          <w:szCs w:val="24"/>
        </w:rPr>
        <w:t>V</w:t>
      </w:r>
      <w:r w:rsidR="00726D0B" w:rsidRPr="00F706EF">
        <w:rPr>
          <w:rFonts w:ascii="Arial" w:hAnsi="Arial" w:cs="Arial"/>
          <w:sz w:val="24"/>
          <w:szCs w:val="24"/>
        </w:rPr>
        <w:t>enus</w:t>
      </w:r>
      <w:r w:rsidR="00BE14CF" w:rsidRPr="00F706EF">
        <w:rPr>
          <w:rFonts w:ascii="Arial" w:hAnsi="Arial" w:cs="Arial"/>
          <w:sz w:val="24"/>
          <w:szCs w:val="24"/>
        </w:rPr>
        <w:t>’ (Gray, 1992</w:t>
      </w:r>
      <w:r w:rsidR="005705D1" w:rsidRPr="00F706EF">
        <w:rPr>
          <w:rFonts w:ascii="Arial" w:hAnsi="Arial" w:cs="Arial"/>
          <w:sz w:val="24"/>
          <w:szCs w:val="24"/>
        </w:rPr>
        <w:t xml:space="preserve">, </w:t>
      </w:r>
      <w:r w:rsidR="00F94718" w:rsidRPr="00F706EF">
        <w:rPr>
          <w:rFonts w:ascii="Arial" w:hAnsi="Arial" w:cs="Arial"/>
          <w:sz w:val="24"/>
          <w:szCs w:val="24"/>
        </w:rPr>
        <w:t>p.1-3</w:t>
      </w:r>
      <w:r w:rsidR="00BE14CF" w:rsidRPr="00F706EF">
        <w:rPr>
          <w:rFonts w:ascii="Arial" w:hAnsi="Arial" w:cs="Arial"/>
          <w:sz w:val="24"/>
          <w:szCs w:val="24"/>
        </w:rPr>
        <w:t>)</w:t>
      </w:r>
      <w:r w:rsidRPr="00F706EF">
        <w:rPr>
          <w:rFonts w:ascii="Arial" w:hAnsi="Arial" w:cs="Arial"/>
          <w:sz w:val="24"/>
          <w:szCs w:val="24"/>
        </w:rPr>
        <w:t xml:space="preserve">, both valued for completely different reasons. </w:t>
      </w:r>
      <w:r w:rsidR="00D82B6A" w:rsidRPr="00F706EF">
        <w:rPr>
          <w:rFonts w:ascii="Arial" w:hAnsi="Arial" w:cs="Arial"/>
          <w:sz w:val="24"/>
          <w:szCs w:val="24"/>
        </w:rPr>
        <w:t>The media, through the means of televis</w:t>
      </w:r>
      <w:r w:rsidR="00C43E9C" w:rsidRPr="00F706EF">
        <w:rPr>
          <w:rFonts w:ascii="Arial" w:hAnsi="Arial" w:cs="Arial"/>
          <w:sz w:val="24"/>
          <w:szCs w:val="24"/>
        </w:rPr>
        <w:t>i</w:t>
      </w:r>
      <w:r w:rsidR="00D82B6A" w:rsidRPr="00F706EF">
        <w:rPr>
          <w:rFonts w:ascii="Arial" w:hAnsi="Arial" w:cs="Arial"/>
          <w:sz w:val="24"/>
          <w:szCs w:val="24"/>
        </w:rPr>
        <w:t>on</w:t>
      </w:r>
      <w:r w:rsidR="00C43E9C" w:rsidRPr="00F706EF">
        <w:rPr>
          <w:rFonts w:ascii="Arial" w:hAnsi="Arial" w:cs="Arial"/>
          <w:sz w:val="24"/>
          <w:szCs w:val="24"/>
        </w:rPr>
        <w:t xml:space="preserve"> and movies has been able to categorise men and women into two separate categories. Men are </w:t>
      </w:r>
      <w:r w:rsidR="0092041C" w:rsidRPr="00F706EF">
        <w:rPr>
          <w:rFonts w:ascii="Arial" w:hAnsi="Arial" w:cs="Arial"/>
          <w:sz w:val="24"/>
          <w:szCs w:val="24"/>
        </w:rPr>
        <w:t>perceived</w:t>
      </w:r>
      <w:r w:rsidR="00C43E9C" w:rsidRPr="00F706EF">
        <w:rPr>
          <w:rFonts w:ascii="Arial" w:hAnsi="Arial" w:cs="Arial"/>
          <w:sz w:val="24"/>
          <w:szCs w:val="24"/>
        </w:rPr>
        <w:t xml:space="preserve"> as energetic, healthy, adventurous, aggressive, rude</w:t>
      </w:r>
      <w:r w:rsidR="00D91DC5" w:rsidRPr="00F706EF">
        <w:rPr>
          <w:rFonts w:ascii="Arial" w:hAnsi="Arial" w:cs="Arial"/>
          <w:sz w:val="24"/>
          <w:szCs w:val="24"/>
        </w:rPr>
        <w:t xml:space="preserve">, opportunist, ambitious and many more terms. Women on the </w:t>
      </w:r>
      <w:r w:rsidR="005A452E" w:rsidRPr="00F706EF">
        <w:rPr>
          <w:rFonts w:ascii="Arial" w:hAnsi="Arial" w:cs="Arial"/>
          <w:sz w:val="24"/>
          <w:szCs w:val="24"/>
        </w:rPr>
        <w:t>other hand</w:t>
      </w:r>
      <w:r w:rsidR="00D91DC5" w:rsidRPr="00F706EF">
        <w:rPr>
          <w:rFonts w:ascii="Arial" w:hAnsi="Arial" w:cs="Arial"/>
          <w:sz w:val="24"/>
          <w:szCs w:val="24"/>
        </w:rPr>
        <w:t xml:space="preserve"> are perceived as Bogus, </w:t>
      </w:r>
      <w:r w:rsidR="005A452E" w:rsidRPr="00F706EF">
        <w:rPr>
          <w:rFonts w:ascii="Arial" w:hAnsi="Arial" w:cs="Arial"/>
          <w:sz w:val="24"/>
          <w:szCs w:val="24"/>
        </w:rPr>
        <w:t>tender-hearted</w:t>
      </w:r>
      <w:r w:rsidR="00D91DC5" w:rsidRPr="00F706EF">
        <w:rPr>
          <w:rFonts w:ascii="Arial" w:hAnsi="Arial" w:cs="Arial"/>
          <w:sz w:val="24"/>
          <w:szCs w:val="24"/>
        </w:rPr>
        <w:t xml:space="preserve">, attractive, </w:t>
      </w:r>
      <w:r w:rsidR="005A452E" w:rsidRPr="00F706EF">
        <w:rPr>
          <w:rFonts w:ascii="Arial" w:hAnsi="Arial" w:cs="Arial"/>
          <w:sz w:val="24"/>
          <w:szCs w:val="24"/>
        </w:rPr>
        <w:t xml:space="preserve">sexy, polite, dependent, sentimental </w:t>
      </w:r>
      <w:r w:rsidR="0092041C" w:rsidRPr="00F706EF">
        <w:rPr>
          <w:rFonts w:ascii="Arial" w:hAnsi="Arial" w:cs="Arial"/>
          <w:sz w:val="24"/>
          <w:szCs w:val="24"/>
        </w:rPr>
        <w:t>and</w:t>
      </w:r>
      <w:r w:rsidR="005A452E" w:rsidRPr="00F706EF">
        <w:rPr>
          <w:rFonts w:ascii="Arial" w:hAnsi="Arial" w:cs="Arial"/>
          <w:sz w:val="24"/>
          <w:szCs w:val="24"/>
        </w:rPr>
        <w:t>, many more (</w:t>
      </w:r>
      <w:r w:rsidR="0092041C" w:rsidRPr="00F706EF">
        <w:rPr>
          <w:rFonts w:ascii="Arial" w:hAnsi="Arial" w:cs="Arial"/>
          <w:sz w:val="24"/>
          <w:szCs w:val="24"/>
        </w:rPr>
        <w:t xml:space="preserve">Williams &amp; Best, 1990). </w:t>
      </w:r>
      <w:r w:rsidR="00952BFA" w:rsidRPr="00F706EF">
        <w:rPr>
          <w:rFonts w:ascii="Arial" w:hAnsi="Arial" w:cs="Arial"/>
          <w:sz w:val="24"/>
          <w:szCs w:val="24"/>
        </w:rPr>
        <w:t xml:space="preserve">Although stereotyping may begin at infancy through family and friends, this is only </w:t>
      </w:r>
      <w:r w:rsidR="00297C21" w:rsidRPr="00F706EF">
        <w:rPr>
          <w:rFonts w:ascii="Arial" w:hAnsi="Arial" w:cs="Arial"/>
          <w:sz w:val="24"/>
          <w:szCs w:val="24"/>
        </w:rPr>
        <w:t xml:space="preserve">developed further and </w:t>
      </w:r>
      <w:r w:rsidR="00952BFA" w:rsidRPr="00F706EF">
        <w:rPr>
          <w:rFonts w:ascii="Arial" w:hAnsi="Arial" w:cs="Arial"/>
          <w:sz w:val="24"/>
          <w:szCs w:val="24"/>
        </w:rPr>
        <w:t>strengthened by the effects of the media</w:t>
      </w:r>
      <w:r w:rsidR="00CE23CE" w:rsidRPr="00F706EF">
        <w:rPr>
          <w:rFonts w:ascii="Arial" w:hAnsi="Arial" w:cs="Arial"/>
          <w:sz w:val="24"/>
          <w:szCs w:val="24"/>
        </w:rPr>
        <w:t>, done through</w:t>
      </w:r>
      <w:r w:rsidR="00297C21" w:rsidRPr="00F706EF">
        <w:rPr>
          <w:rFonts w:ascii="Arial" w:hAnsi="Arial" w:cs="Arial"/>
          <w:sz w:val="24"/>
          <w:szCs w:val="24"/>
        </w:rPr>
        <w:t xml:space="preserve"> </w:t>
      </w:r>
      <w:r w:rsidR="006C1188" w:rsidRPr="00F706EF">
        <w:rPr>
          <w:rFonts w:ascii="Arial" w:hAnsi="Arial" w:cs="Arial"/>
          <w:sz w:val="24"/>
          <w:szCs w:val="24"/>
        </w:rPr>
        <w:t xml:space="preserve">many means, </w:t>
      </w:r>
      <w:r w:rsidR="003A3C0C" w:rsidRPr="00F706EF">
        <w:rPr>
          <w:rFonts w:ascii="Arial" w:hAnsi="Arial" w:cs="Arial"/>
          <w:sz w:val="24"/>
          <w:szCs w:val="24"/>
        </w:rPr>
        <w:t xml:space="preserve">a </w:t>
      </w:r>
      <w:r w:rsidR="006C1188" w:rsidRPr="00F706EF">
        <w:rPr>
          <w:rFonts w:ascii="Arial" w:hAnsi="Arial" w:cs="Arial"/>
          <w:sz w:val="24"/>
          <w:szCs w:val="24"/>
        </w:rPr>
        <w:t>main one of this era would be that of television and movies</w:t>
      </w:r>
      <w:r w:rsidR="00CB0E7E" w:rsidRPr="00F706EF">
        <w:rPr>
          <w:rFonts w:ascii="Arial" w:hAnsi="Arial" w:cs="Arial"/>
          <w:sz w:val="24"/>
          <w:szCs w:val="24"/>
        </w:rPr>
        <w:t xml:space="preserve"> </w:t>
      </w:r>
      <w:r w:rsidR="00297C21" w:rsidRPr="00F706EF">
        <w:rPr>
          <w:rFonts w:ascii="Arial" w:hAnsi="Arial" w:cs="Arial"/>
          <w:sz w:val="24"/>
          <w:szCs w:val="24"/>
        </w:rPr>
        <w:t>(</w:t>
      </w:r>
      <w:r w:rsidR="00D46242" w:rsidRPr="00F706EF">
        <w:rPr>
          <w:rFonts w:ascii="Arial" w:hAnsi="Arial" w:cs="Arial"/>
          <w:sz w:val="24"/>
          <w:szCs w:val="24"/>
        </w:rPr>
        <w:t xml:space="preserve">Can &amp; Ugurlu, 2013). </w:t>
      </w:r>
      <w:r w:rsidR="001F70E3" w:rsidRPr="00F706EF">
        <w:rPr>
          <w:rFonts w:ascii="Arial" w:hAnsi="Arial" w:cs="Arial"/>
          <w:sz w:val="24"/>
          <w:szCs w:val="24"/>
        </w:rPr>
        <w:t>Through the role of movies</w:t>
      </w:r>
      <w:r w:rsidR="00137B0D" w:rsidRPr="00F706EF">
        <w:rPr>
          <w:rFonts w:ascii="Arial" w:hAnsi="Arial" w:cs="Arial"/>
          <w:sz w:val="24"/>
          <w:szCs w:val="24"/>
        </w:rPr>
        <w:t xml:space="preserve"> and</w:t>
      </w:r>
      <w:r w:rsidR="0003425A" w:rsidRPr="00F706EF">
        <w:rPr>
          <w:rFonts w:ascii="Arial" w:hAnsi="Arial" w:cs="Arial"/>
          <w:sz w:val="24"/>
          <w:szCs w:val="24"/>
        </w:rPr>
        <w:t xml:space="preserve"> television</w:t>
      </w:r>
      <w:r w:rsidR="001F70E3" w:rsidRPr="00F706EF">
        <w:rPr>
          <w:rFonts w:ascii="Arial" w:hAnsi="Arial" w:cs="Arial"/>
          <w:sz w:val="24"/>
          <w:szCs w:val="24"/>
        </w:rPr>
        <w:t>, gender stereotyping began</w:t>
      </w:r>
      <w:r w:rsidR="008960E6" w:rsidRPr="00F706EF">
        <w:rPr>
          <w:rFonts w:ascii="Arial" w:hAnsi="Arial" w:cs="Arial"/>
          <w:sz w:val="24"/>
          <w:szCs w:val="24"/>
        </w:rPr>
        <w:t xml:space="preserve"> as early as the first </w:t>
      </w:r>
      <w:r w:rsidR="00737F04" w:rsidRPr="00F706EF">
        <w:rPr>
          <w:rFonts w:ascii="Arial" w:hAnsi="Arial" w:cs="Arial"/>
          <w:sz w:val="24"/>
          <w:szCs w:val="24"/>
        </w:rPr>
        <w:t>films</w:t>
      </w:r>
      <w:r w:rsidR="008960E6" w:rsidRPr="00F706EF">
        <w:rPr>
          <w:rFonts w:ascii="Arial" w:hAnsi="Arial" w:cs="Arial"/>
          <w:sz w:val="24"/>
          <w:szCs w:val="24"/>
        </w:rPr>
        <w:t xml:space="preserve"> to be aired, women always needing a to be saved, looking for a prince or </w:t>
      </w:r>
      <w:r w:rsidR="005B409F" w:rsidRPr="00F706EF">
        <w:rPr>
          <w:rFonts w:ascii="Arial" w:hAnsi="Arial" w:cs="Arial"/>
          <w:sz w:val="24"/>
          <w:szCs w:val="24"/>
        </w:rPr>
        <w:t xml:space="preserve">being a perfect housewife who looks after her husband and families every need. Whereas the men are portrayed as the breadwinners, </w:t>
      </w:r>
      <w:r w:rsidR="00B27B4A" w:rsidRPr="00F706EF">
        <w:rPr>
          <w:rFonts w:ascii="Arial" w:hAnsi="Arial" w:cs="Arial"/>
          <w:sz w:val="24"/>
          <w:szCs w:val="24"/>
        </w:rPr>
        <w:t>the heroes</w:t>
      </w:r>
      <w:r w:rsidR="00137B0D" w:rsidRPr="00F706EF">
        <w:rPr>
          <w:rFonts w:ascii="Arial" w:hAnsi="Arial" w:cs="Arial"/>
          <w:sz w:val="24"/>
          <w:szCs w:val="24"/>
        </w:rPr>
        <w:t xml:space="preserve">, the strong party or the successful </w:t>
      </w:r>
      <w:r w:rsidR="0003425A" w:rsidRPr="00F706EF">
        <w:rPr>
          <w:rFonts w:ascii="Arial" w:hAnsi="Arial" w:cs="Arial"/>
          <w:sz w:val="24"/>
          <w:szCs w:val="24"/>
        </w:rPr>
        <w:t>businessman</w:t>
      </w:r>
      <w:r w:rsidR="00137B0D" w:rsidRPr="00F706EF">
        <w:rPr>
          <w:rFonts w:ascii="Arial" w:hAnsi="Arial" w:cs="Arial"/>
          <w:sz w:val="24"/>
          <w:szCs w:val="24"/>
        </w:rPr>
        <w:t xml:space="preserve">. </w:t>
      </w:r>
      <w:r w:rsidR="00766FBD" w:rsidRPr="00F706EF">
        <w:rPr>
          <w:rFonts w:ascii="Arial" w:hAnsi="Arial" w:cs="Arial"/>
          <w:sz w:val="24"/>
          <w:szCs w:val="24"/>
        </w:rPr>
        <w:t xml:space="preserve">The difference </w:t>
      </w:r>
      <w:r w:rsidR="009034A9" w:rsidRPr="00F706EF">
        <w:rPr>
          <w:rFonts w:ascii="Arial" w:hAnsi="Arial" w:cs="Arial"/>
          <w:sz w:val="24"/>
          <w:szCs w:val="24"/>
        </w:rPr>
        <w:t>between a woman having to be feminine and a man having to be masculine</w:t>
      </w:r>
      <w:r w:rsidR="005D6C31" w:rsidRPr="00F706EF">
        <w:rPr>
          <w:rFonts w:ascii="Arial" w:hAnsi="Arial" w:cs="Arial"/>
          <w:sz w:val="24"/>
          <w:szCs w:val="24"/>
        </w:rPr>
        <w:t xml:space="preserve"> (Baker, 2007; Coyne et. al, 2014; Mayes &amp; Valentine, 1979)</w:t>
      </w:r>
      <w:r w:rsidR="009034A9" w:rsidRPr="00F706EF">
        <w:rPr>
          <w:rFonts w:ascii="Arial" w:hAnsi="Arial" w:cs="Arial"/>
          <w:sz w:val="24"/>
          <w:szCs w:val="24"/>
        </w:rPr>
        <w:t xml:space="preserve">. </w:t>
      </w:r>
    </w:p>
    <w:p w14:paraId="55B56EC6" w14:textId="169A01C3" w:rsidR="003F7C02" w:rsidRPr="00F706EF" w:rsidRDefault="00370488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Diving deeper into the </w:t>
      </w:r>
      <w:r w:rsidR="00C26D0F" w:rsidRPr="00F706EF">
        <w:rPr>
          <w:rFonts w:ascii="Arial" w:hAnsi="Arial" w:cs="Arial"/>
          <w:sz w:val="24"/>
          <w:szCs w:val="24"/>
        </w:rPr>
        <w:t>affect’s</w:t>
      </w:r>
      <w:r w:rsidRPr="00F706EF">
        <w:rPr>
          <w:rFonts w:ascii="Arial" w:hAnsi="Arial" w:cs="Arial"/>
          <w:sz w:val="24"/>
          <w:szCs w:val="24"/>
        </w:rPr>
        <w:t xml:space="preserve"> media is having on the stereotyping of gender roles with</w:t>
      </w:r>
      <w:r w:rsidR="00CC10E1" w:rsidRPr="00F706EF">
        <w:rPr>
          <w:rFonts w:ascii="Arial" w:hAnsi="Arial" w:cs="Arial"/>
          <w:sz w:val="24"/>
          <w:szCs w:val="24"/>
        </w:rPr>
        <w:t>in</w:t>
      </w:r>
      <w:r w:rsidRPr="00F706EF">
        <w:rPr>
          <w:rFonts w:ascii="Arial" w:hAnsi="Arial" w:cs="Arial"/>
          <w:sz w:val="24"/>
          <w:szCs w:val="24"/>
        </w:rPr>
        <w:t xml:space="preserve"> today’s society is shown in many horror movies. </w:t>
      </w:r>
      <w:r w:rsidR="00127A0D" w:rsidRPr="00F706EF">
        <w:rPr>
          <w:rFonts w:ascii="Arial" w:hAnsi="Arial" w:cs="Arial"/>
          <w:sz w:val="24"/>
          <w:szCs w:val="24"/>
        </w:rPr>
        <w:t>Horror movies tend to</w:t>
      </w:r>
      <w:r w:rsidR="00210905" w:rsidRPr="00F706EF">
        <w:rPr>
          <w:rFonts w:ascii="Arial" w:hAnsi="Arial" w:cs="Arial"/>
          <w:sz w:val="24"/>
          <w:szCs w:val="24"/>
        </w:rPr>
        <w:t>, being the one genre of films,</w:t>
      </w:r>
      <w:r w:rsidR="00127A0D" w:rsidRPr="00F706EF">
        <w:rPr>
          <w:rFonts w:ascii="Arial" w:hAnsi="Arial" w:cs="Arial"/>
          <w:sz w:val="24"/>
          <w:szCs w:val="24"/>
        </w:rPr>
        <w:t xml:space="preserve"> portray </w:t>
      </w:r>
      <w:r w:rsidR="00210905" w:rsidRPr="00F706EF">
        <w:rPr>
          <w:rFonts w:ascii="Arial" w:hAnsi="Arial" w:cs="Arial"/>
          <w:sz w:val="24"/>
          <w:szCs w:val="24"/>
        </w:rPr>
        <w:t>women as the hero, however, they are also</w:t>
      </w:r>
      <w:r w:rsidR="004023F5" w:rsidRPr="00F706EF">
        <w:rPr>
          <w:rFonts w:ascii="Arial" w:hAnsi="Arial" w:cs="Arial"/>
          <w:sz w:val="24"/>
          <w:szCs w:val="24"/>
        </w:rPr>
        <w:t xml:space="preserve"> portrayed as a sex symbol and victim at one time. This term is known as</w:t>
      </w:r>
      <w:r w:rsidR="00290662" w:rsidRPr="00F706EF">
        <w:rPr>
          <w:rFonts w:ascii="Arial" w:hAnsi="Arial" w:cs="Arial"/>
          <w:sz w:val="24"/>
          <w:szCs w:val="24"/>
        </w:rPr>
        <w:t xml:space="preserve"> the ‘Scream Queen’; meaning a woman </w:t>
      </w:r>
      <w:r w:rsidR="00BC3CA9" w:rsidRPr="00F706EF">
        <w:rPr>
          <w:rFonts w:ascii="Arial" w:hAnsi="Arial" w:cs="Arial"/>
          <w:sz w:val="24"/>
          <w:szCs w:val="24"/>
        </w:rPr>
        <w:t>is the</w:t>
      </w:r>
      <w:r w:rsidR="00290662" w:rsidRPr="00F706EF">
        <w:rPr>
          <w:rFonts w:ascii="Arial" w:hAnsi="Arial" w:cs="Arial"/>
          <w:sz w:val="24"/>
          <w:szCs w:val="24"/>
        </w:rPr>
        <w:t xml:space="preserve"> victim and scream</w:t>
      </w:r>
      <w:r w:rsidR="00BC3CA9" w:rsidRPr="00F706EF">
        <w:rPr>
          <w:rFonts w:ascii="Arial" w:hAnsi="Arial" w:cs="Arial"/>
          <w:sz w:val="24"/>
          <w:szCs w:val="24"/>
        </w:rPr>
        <w:t>s</w:t>
      </w:r>
      <w:r w:rsidR="00290662" w:rsidRPr="00F706EF">
        <w:rPr>
          <w:rFonts w:ascii="Arial" w:hAnsi="Arial" w:cs="Arial"/>
          <w:sz w:val="24"/>
          <w:szCs w:val="24"/>
        </w:rPr>
        <w:t xml:space="preserve"> out for help</w:t>
      </w:r>
      <w:r w:rsidR="00BC3CA9" w:rsidRPr="00F706EF">
        <w:rPr>
          <w:rFonts w:ascii="Arial" w:hAnsi="Arial" w:cs="Arial"/>
          <w:sz w:val="24"/>
          <w:szCs w:val="24"/>
        </w:rPr>
        <w:t>, a lot</w:t>
      </w:r>
      <w:r w:rsidR="00290662" w:rsidRPr="00F706EF">
        <w:rPr>
          <w:rFonts w:ascii="Arial" w:hAnsi="Arial" w:cs="Arial"/>
          <w:sz w:val="24"/>
          <w:szCs w:val="24"/>
        </w:rPr>
        <w:t xml:space="preserve">. </w:t>
      </w:r>
      <w:r w:rsidR="002E5FD3" w:rsidRPr="00F706EF">
        <w:rPr>
          <w:rFonts w:ascii="Arial" w:hAnsi="Arial" w:cs="Arial"/>
          <w:sz w:val="24"/>
          <w:szCs w:val="24"/>
        </w:rPr>
        <w:t>The movie Halloween is a prime example of just this, the leading actress Jamie Lee Curtis’</w:t>
      </w:r>
      <w:r w:rsidR="007A0302" w:rsidRPr="00F706EF">
        <w:rPr>
          <w:rFonts w:ascii="Arial" w:hAnsi="Arial" w:cs="Arial"/>
          <w:sz w:val="24"/>
          <w:szCs w:val="24"/>
        </w:rPr>
        <w:t xml:space="preserve"> is constantly </w:t>
      </w:r>
      <w:r w:rsidR="007A0302" w:rsidRPr="00F706EF">
        <w:rPr>
          <w:rFonts w:ascii="Arial" w:hAnsi="Arial" w:cs="Arial"/>
          <w:sz w:val="24"/>
          <w:szCs w:val="24"/>
        </w:rPr>
        <w:lastRenderedPageBreak/>
        <w:t xml:space="preserve">victimised </w:t>
      </w:r>
      <w:r w:rsidR="00C26D0F" w:rsidRPr="00F706EF">
        <w:rPr>
          <w:rFonts w:ascii="Arial" w:hAnsi="Arial" w:cs="Arial"/>
          <w:sz w:val="24"/>
          <w:szCs w:val="24"/>
        </w:rPr>
        <w:t>and</w:t>
      </w:r>
      <w:r w:rsidR="007A0302" w:rsidRPr="00F706EF">
        <w:rPr>
          <w:rFonts w:ascii="Arial" w:hAnsi="Arial" w:cs="Arial"/>
          <w:sz w:val="24"/>
          <w:szCs w:val="24"/>
        </w:rPr>
        <w:t>, constantly screaming for help whilst a being pursued by a murderer</w:t>
      </w:r>
      <w:r w:rsidR="00C26D0F" w:rsidRPr="00F706EF">
        <w:rPr>
          <w:rFonts w:ascii="Arial" w:hAnsi="Arial" w:cs="Arial"/>
          <w:sz w:val="24"/>
          <w:szCs w:val="24"/>
        </w:rPr>
        <w:t xml:space="preserve">. </w:t>
      </w:r>
      <w:r w:rsidR="004E63B3" w:rsidRPr="00F706EF">
        <w:rPr>
          <w:rFonts w:ascii="Arial" w:hAnsi="Arial" w:cs="Arial"/>
          <w:sz w:val="24"/>
          <w:szCs w:val="24"/>
        </w:rPr>
        <w:t>Somehow, ending with being a hero who takes down the murderer</w:t>
      </w:r>
      <w:r w:rsidR="00CC0787" w:rsidRPr="00F706EF">
        <w:rPr>
          <w:rFonts w:ascii="Arial" w:hAnsi="Arial" w:cs="Arial"/>
          <w:sz w:val="24"/>
          <w:szCs w:val="24"/>
        </w:rPr>
        <w:t xml:space="preserve"> (W</w:t>
      </w:r>
      <w:r w:rsidR="0031596F" w:rsidRPr="00F706EF">
        <w:rPr>
          <w:rFonts w:ascii="Arial" w:hAnsi="Arial" w:cs="Arial"/>
          <w:sz w:val="24"/>
          <w:szCs w:val="24"/>
        </w:rPr>
        <w:t>e</w:t>
      </w:r>
      <w:r w:rsidR="00CC0787" w:rsidRPr="00F706EF">
        <w:rPr>
          <w:rFonts w:ascii="Arial" w:hAnsi="Arial" w:cs="Arial"/>
          <w:sz w:val="24"/>
          <w:szCs w:val="24"/>
        </w:rPr>
        <w:t>lsh, 2010)</w:t>
      </w:r>
      <w:r w:rsidR="004E63B3" w:rsidRPr="00F706EF">
        <w:rPr>
          <w:rFonts w:ascii="Arial" w:hAnsi="Arial" w:cs="Arial"/>
          <w:sz w:val="24"/>
          <w:szCs w:val="24"/>
        </w:rPr>
        <w:t xml:space="preserve">. </w:t>
      </w:r>
      <w:r w:rsidR="00912CDF" w:rsidRPr="00F706EF">
        <w:rPr>
          <w:rFonts w:ascii="Arial" w:hAnsi="Arial" w:cs="Arial"/>
          <w:sz w:val="24"/>
          <w:szCs w:val="24"/>
        </w:rPr>
        <w:t xml:space="preserve">Furthermore, </w:t>
      </w:r>
      <w:r w:rsidR="008A0AE3" w:rsidRPr="00F706EF">
        <w:rPr>
          <w:rFonts w:ascii="Arial" w:hAnsi="Arial" w:cs="Arial"/>
          <w:sz w:val="24"/>
          <w:szCs w:val="24"/>
        </w:rPr>
        <w:t xml:space="preserve">there </w:t>
      </w:r>
      <w:r w:rsidR="00D57363" w:rsidRPr="00F706EF">
        <w:rPr>
          <w:rFonts w:ascii="Arial" w:hAnsi="Arial" w:cs="Arial"/>
          <w:sz w:val="24"/>
          <w:szCs w:val="24"/>
        </w:rPr>
        <w:t>are films</w:t>
      </w:r>
      <w:r w:rsidR="008A0AE3" w:rsidRPr="00F706EF">
        <w:rPr>
          <w:rFonts w:ascii="Arial" w:hAnsi="Arial" w:cs="Arial"/>
          <w:sz w:val="24"/>
          <w:szCs w:val="24"/>
        </w:rPr>
        <w:t xml:space="preserve"> that attempt to break the </w:t>
      </w:r>
      <w:r w:rsidR="00D57363" w:rsidRPr="00F706EF">
        <w:rPr>
          <w:rFonts w:ascii="Arial" w:hAnsi="Arial" w:cs="Arial"/>
          <w:sz w:val="24"/>
          <w:szCs w:val="24"/>
        </w:rPr>
        <w:t>mould</w:t>
      </w:r>
      <w:r w:rsidR="008A0AE3" w:rsidRPr="00F706EF">
        <w:rPr>
          <w:rFonts w:ascii="Arial" w:hAnsi="Arial" w:cs="Arial"/>
          <w:sz w:val="24"/>
          <w:szCs w:val="24"/>
        </w:rPr>
        <w:t xml:space="preserve"> and promote a strong female character instead of a strong male character. </w:t>
      </w:r>
      <w:r w:rsidR="005536F4" w:rsidRPr="00F706EF">
        <w:rPr>
          <w:rFonts w:ascii="Arial" w:hAnsi="Arial" w:cs="Arial"/>
          <w:sz w:val="24"/>
          <w:szCs w:val="24"/>
        </w:rPr>
        <w:t>Sydney Prescott, Scream character, is shown to be smart,</w:t>
      </w:r>
      <w:r w:rsidR="004957C0" w:rsidRPr="00F706EF">
        <w:rPr>
          <w:rFonts w:ascii="Arial" w:hAnsi="Arial" w:cs="Arial"/>
          <w:sz w:val="24"/>
          <w:szCs w:val="24"/>
        </w:rPr>
        <w:t xml:space="preserve"> cunning and have a troubled pass, still they make her enduring. </w:t>
      </w:r>
      <w:r w:rsidR="004E44D0" w:rsidRPr="00F706EF">
        <w:rPr>
          <w:rFonts w:ascii="Arial" w:hAnsi="Arial" w:cs="Arial"/>
          <w:sz w:val="24"/>
          <w:szCs w:val="24"/>
        </w:rPr>
        <w:t>The</w:t>
      </w:r>
      <w:r w:rsidR="00D57363" w:rsidRPr="00F706EF">
        <w:rPr>
          <w:rFonts w:ascii="Arial" w:hAnsi="Arial" w:cs="Arial"/>
          <w:sz w:val="24"/>
          <w:szCs w:val="24"/>
        </w:rPr>
        <w:t xml:space="preserve"> </w:t>
      </w:r>
      <w:r w:rsidR="004E44D0" w:rsidRPr="00F706EF">
        <w:rPr>
          <w:rFonts w:ascii="Arial" w:hAnsi="Arial" w:cs="Arial"/>
          <w:sz w:val="24"/>
          <w:szCs w:val="24"/>
        </w:rPr>
        <w:t>perfect target to fall victim for a psycho</w:t>
      </w:r>
      <w:r w:rsidR="00D57363" w:rsidRPr="00F706EF">
        <w:rPr>
          <w:rFonts w:ascii="Arial" w:hAnsi="Arial" w:cs="Arial"/>
          <w:sz w:val="24"/>
          <w:szCs w:val="24"/>
        </w:rPr>
        <w:t xml:space="preserve">path on a killing spree; innocent, attractive and young, also known as eye candy. </w:t>
      </w:r>
      <w:r w:rsidR="00A53BB8" w:rsidRPr="00F706EF">
        <w:rPr>
          <w:rFonts w:ascii="Arial" w:hAnsi="Arial" w:cs="Arial"/>
          <w:sz w:val="24"/>
          <w:szCs w:val="24"/>
        </w:rPr>
        <w:t>Sydney turns out to be a strong female character and eventually becomes the hero to the movie</w:t>
      </w:r>
      <w:r w:rsidR="00CE0748" w:rsidRPr="00F706EF">
        <w:rPr>
          <w:rFonts w:ascii="Arial" w:hAnsi="Arial" w:cs="Arial"/>
          <w:sz w:val="24"/>
          <w:szCs w:val="24"/>
        </w:rPr>
        <w:t xml:space="preserve"> (Weinstein &amp; Craven, 1997)</w:t>
      </w:r>
      <w:r w:rsidR="00A53BB8" w:rsidRPr="00F706EF">
        <w:rPr>
          <w:rFonts w:ascii="Arial" w:hAnsi="Arial" w:cs="Arial"/>
          <w:sz w:val="24"/>
          <w:szCs w:val="24"/>
        </w:rPr>
        <w:t>.</w:t>
      </w:r>
      <w:r w:rsidR="00CE0748" w:rsidRPr="00F706EF">
        <w:rPr>
          <w:rFonts w:ascii="Arial" w:hAnsi="Arial" w:cs="Arial"/>
          <w:sz w:val="24"/>
          <w:szCs w:val="24"/>
        </w:rPr>
        <w:t xml:space="preserve"> </w:t>
      </w:r>
      <w:r w:rsidR="008057F5" w:rsidRPr="00F706EF">
        <w:rPr>
          <w:rFonts w:ascii="Arial" w:hAnsi="Arial" w:cs="Arial"/>
          <w:sz w:val="24"/>
          <w:szCs w:val="24"/>
        </w:rPr>
        <w:t xml:space="preserve">During one scene Sydney does have sexual intercourse with her boyfriend, one of the murderers, </w:t>
      </w:r>
      <w:r w:rsidR="00FF5A6B" w:rsidRPr="00F706EF">
        <w:rPr>
          <w:rFonts w:ascii="Arial" w:hAnsi="Arial" w:cs="Arial"/>
          <w:sz w:val="24"/>
          <w:szCs w:val="24"/>
        </w:rPr>
        <w:t xml:space="preserve">and due to this the </w:t>
      </w:r>
      <w:r w:rsidR="00856CA1" w:rsidRPr="00F706EF">
        <w:rPr>
          <w:rFonts w:ascii="Arial" w:hAnsi="Arial" w:cs="Arial"/>
          <w:sz w:val="24"/>
          <w:szCs w:val="24"/>
        </w:rPr>
        <w:t>‘</w:t>
      </w:r>
      <w:r w:rsidR="00FF5A6B" w:rsidRPr="00F706EF">
        <w:rPr>
          <w:rFonts w:ascii="Arial" w:hAnsi="Arial" w:cs="Arial"/>
          <w:sz w:val="24"/>
          <w:szCs w:val="24"/>
        </w:rPr>
        <w:t>rule</w:t>
      </w:r>
      <w:r w:rsidR="00856CA1" w:rsidRPr="00F706EF">
        <w:rPr>
          <w:rFonts w:ascii="Arial" w:hAnsi="Arial" w:cs="Arial"/>
          <w:sz w:val="24"/>
          <w:szCs w:val="24"/>
        </w:rPr>
        <w:t>’</w:t>
      </w:r>
      <w:r w:rsidR="00FF5A6B" w:rsidRPr="00F706EF">
        <w:rPr>
          <w:rFonts w:ascii="Arial" w:hAnsi="Arial" w:cs="Arial"/>
          <w:sz w:val="24"/>
          <w:szCs w:val="24"/>
        </w:rPr>
        <w:t xml:space="preserve"> was she had to die. The </w:t>
      </w:r>
      <w:r w:rsidR="009B3039" w:rsidRPr="00F706EF">
        <w:rPr>
          <w:rFonts w:ascii="Arial" w:hAnsi="Arial" w:cs="Arial"/>
          <w:sz w:val="24"/>
          <w:szCs w:val="24"/>
        </w:rPr>
        <w:t>rules,</w:t>
      </w:r>
      <w:r w:rsidR="00FF5A6B" w:rsidRPr="00F706EF">
        <w:rPr>
          <w:rFonts w:ascii="Arial" w:hAnsi="Arial" w:cs="Arial"/>
          <w:sz w:val="24"/>
          <w:szCs w:val="24"/>
        </w:rPr>
        <w:t xml:space="preserve"> however, do not hold the male characters to the same standards as the females. </w:t>
      </w:r>
      <w:r w:rsidR="009B3039" w:rsidRPr="00F706EF">
        <w:rPr>
          <w:rFonts w:ascii="Arial" w:hAnsi="Arial" w:cs="Arial"/>
          <w:sz w:val="24"/>
          <w:szCs w:val="24"/>
        </w:rPr>
        <w:t>Typically,</w:t>
      </w:r>
      <w:r w:rsidR="00917FBE" w:rsidRPr="00F706EF">
        <w:rPr>
          <w:rFonts w:ascii="Arial" w:hAnsi="Arial" w:cs="Arial"/>
          <w:sz w:val="24"/>
          <w:szCs w:val="24"/>
        </w:rPr>
        <w:t xml:space="preserve"> the female characters are shown having sex within movies and then they get killed, unlike male characters. </w:t>
      </w:r>
      <w:r w:rsidR="005723AE" w:rsidRPr="00F706EF">
        <w:rPr>
          <w:rFonts w:ascii="Arial" w:hAnsi="Arial" w:cs="Arial"/>
          <w:sz w:val="24"/>
          <w:szCs w:val="24"/>
        </w:rPr>
        <w:t xml:space="preserve">Additionally, the murderers generally </w:t>
      </w:r>
      <w:r w:rsidR="009B3039" w:rsidRPr="00F706EF">
        <w:rPr>
          <w:rFonts w:ascii="Arial" w:hAnsi="Arial" w:cs="Arial"/>
          <w:sz w:val="24"/>
          <w:szCs w:val="24"/>
        </w:rPr>
        <w:t>must</w:t>
      </w:r>
      <w:r w:rsidR="005723AE" w:rsidRPr="00F706EF">
        <w:rPr>
          <w:rFonts w:ascii="Arial" w:hAnsi="Arial" w:cs="Arial"/>
          <w:sz w:val="24"/>
          <w:szCs w:val="24"/>
        </w:rPr>
        <w:t xml:space="preserve"> be of male preference, females can be co</w:t>
      </w:r>
      <w:r w:rsidR="002E13B6" w:rsidRPr="00F706EF">
        <w:rPr>
          <w:rFonts w:ascii="Arial" w:hAnsi="Arial" w:cs="Arial"/>
          <w:sz w:val="24"/>
          <w:szCs w:val="24"/>
        </w:rPr>
        <w:t xml:space="preserve">-killers, or be influenced due to an </w:t>
      </w:r>
      <w:r w:rsidR="009B3039" w:rsidRPr="00F706EF">
        <w:rPr>
          <w:rFonts w:ascii="Arial" w:hAnsi="Arial" w:cs="Arial"/>
          <w:sz w:val="24"/>
          <w:szCs w:val="24"/>
        </w:rPr>
        <w:t>outside nature,</w:t>
      </w:r>
      <w:r w:rsidR="00046DDF" w:rsidRPr="00F706EF">
        <w:rPr>
          <w:rFonts w:ascii="Arial" w:hAnsi="Arial" w:cs="Arial"/>
          <w:sz w:val="24"/>
          <w:szCs w:val="24"/>
        </w:rPr>
        <w:t xml:space="preserve"> vampire, werewolf, bad relationship </w:t>
      </w:r>
      <w:r w:rsidR="009B3039" w:rsidRPr="00F706EF">
        <w:rPr>
          <w:rFonts w:ascii="Arial" w:hAnsi="Arial" w:cs="Arial"/>
          <w:sz w:val="24"/>
          <w:szCs w:val="24"/>
        </w:rPr>
        <w:t>etc.</w:t>
      </w:r>
      <w:r w:rsidR="00046DDF" w:rsidRPr="00F706EF">
        <w:rPr>
          <w:rFonts w:ascii="Arial" w:hAnsi="Arial" w:cs="Arial"/>
          <w:sz w:val="24"/>
          <w:szCs w:val="24"/>
        </w:rPr>
        <w:t xml:space="preserve"> This is gender stereotyping to both male and females, the males </w:t>
      </w:r>
      <w:r w:rsidR="009B3039" w:rsidRPr="00F706EF">
        <w:rPr>
          <w:rFonts w:ascii="Arial" w:hAnsi="Arial" w:cs="Arial"/>
          <w:sz w:val="24"/>
          <w:szCs w:val="24"/>
        </w:rPr>
        <w:t>must</w:t>
      </w:r>
      <w:r w:rsidR="00046DDF" w:rsidRPr="00F706EF">
        <w:rPr>
          <w:rFonts w:ascii="Arial" w:hAnsi="Arial" w:cs="Arial"/>
          <w:sz w:val="24"/>
          <w:szCs w:val="24"/>
        </w:rPr>
        <w:t xml:space="preserve"> be the bad guys as they are strong and scary, the women </w:t>
      </w:r>
      <w:r w:rsidR="009B3039" w:rsidRPr="00F706EF">
        <w:rPr>
          <w:rFonts w:ascii="Arial" w:hAnsi="Arial" w:cs="Arial"/>
          <w:sz w:val="24"/>
          <w:szCs w:val="24"/>
        </w:rPr>
        <w:t>must</w:t>
      </w:r>
      <w:r w:rsidR="00046DDF" w:rsidRPr="00F706EF">
        <w:rPr>
          <w:rFonts w:ascii="Arial" w:hAnsi="Arial" w:cs="Arial"/>
          <w:sz w:val="24"/>
          <w:szCs w:val="24"/>
        </w:rPr>
        <w:t xml:space="preserve"> be victims </w:t>
      </w:r>
      <w:r w:rsidR="009B3039" w:rsidRPr="00F706EF">
        <w:rPr>
          <w:rFonts w:ascii="Arial" w:hAnsi="Arial" w:cs="Arial"/>
          <w:sz w:val="24"/>
          <w:szCs w:val="24"/>
        </w:rPr>
        <w:t>or led by a man to kill as they are weaker, more fragile and not capable of being a true hero or killer</w:t>
      </w:r>
      <w:r w:rsidR="00856CA1" w:rsidRPr="00F706EF">
        <w:rPr>
          <w:rFonts w:ascii="Arial" w:hAnsi="Arial" w:cs="Arial"/>
          <w:sz w:val="24"/>
          <w:szCs w:val="24"/>
        </w:rPr>
        <w:t xml:space="preserve"> </w:t>
      </w:r>
      <w:r w:rsidR="004A2BDD" w:rsidRPr="00F706EF">
        <w:rPr>
          <w:rFonts w:ascii="Arial" w:hAnsi="Arial" w:cs="Arial"/>
          <w:sz w:val="24"/>
          <w:szCs w:val="24"/>
        </w:rPr>
        <w:t xml:space="preserve">(Cowan </w:t>
      </w:r>
      <w:r w:rsidR="00E97F5B" w:rsidRPr="00F706EF">
        <w:rPr>
          <w:rFonts w:ascii="Arial" w:hAnsi="Arial" w:cs="Arial"/>
          <w:sz w:val="24"/>
          <w:szCs w:val="24"/>
        </w:rPr>
        <w:t>and O’Brien, 2009).</w:t>
      </w:r>
      <w:r w:rsidR="00AB381E" w:rsidRPr="00F706EF">
        <w:rPr>
          <w:rFonts w:ascii="Arial" w:hAnsi="Arial" w:cs="Arial"/>
          <w:sz w:val="24"/>
          <w:szCs w:val="24"/>
        </w:rPr>
        <w:t xml:space="preserve"> </w:t>
      </w:r>
      <w:r w:rsidR="005E5AD1" w:rsidRPr="00F706EF">
        <w:rPr>
          <w:rFonts w:ascii="Arial" w:hAnsi="Arial" w:cs="Arial"/>
          <w:sz w:val="24"/>
          <w:szCs w:val="24"/>
        </w:rPr>
        <w:t xml:space="preserve">Can males not be </w:t>
      </w:r>
      <w:r w:rsidR="000F115C" w:rsidRPr="00F706EF">
        <w:rPr>
          <w:rFonts w:ascii="Arial" w:hAnsi="Arial" w:cs="Arial"/>
          <w:sz w:val="24"/>
          <w:szCs w:val="24"/>
        </w:rPr>
        <w:t>the vulnerable victim</w:t>
      </w:r>
      <w:r w:rsidR="00604084" w:rsidRPr="00F706EF">
        <w:rPr>
          <w:rFonts w:ascii="Arial" w:hAnsi="Arial" w:cs="Arial"/>
          <w:sz w:val="24"/>
          <w:szCs w:val="24"/>
        </w:rPr>
        <w:t>s</w:t>
      </w:r>
      <w:r w:rsidR="000F115C" w:rsidRPr="00F706EF">
        <w:rPr>
          <w:rFonts w:ascii="Arial" w:hAnsi="Arial" w:cs="Arial"/>
          <w:sz w:val="24"/>
          <w:szCs w:val="24"/>
        </w:rPr>
        <w:t xml:space="preserve">, and can females not portray a strong independent </w:t>
      </w:r>
      <w:r w:rsidR="005952B5" w:rsidRPr="00F706EF">
        <w:rPr>
          <w:rFonts w:ascii="Arial" w:hAnsi="Arial" w:cs="Arial"/>
          <w:sz w:val="24"/>
          <w:szCs w:val="24"/>
        </w:rPr>
        <w:t>role without being objectified due to their attractiveness</w:t>
      </w:r>
      <w:r w:rsidR="00A7673F" w:rsidRPr="00F706EF">
        <w:rPr>
          <w:rFonts w:ascii="Arial" w:hAnsi="Arial" w:cs="Arial"/>
          <w:sz w:val="24"/>
          <w:szCs w:val="24"/>
        </w:rPr>
        <w:t>, the biggest question would be how is this effecting the behaviour</w:t>
      </w:r>
      <w:r w:rsidR="00AA2C8B" w:rsidRPr="00F706EF">
        <w:rPr>
          <w:rFonts w:ascii="Arial" w:hAnsi="Arial" w:cs="Arial"/>
          <w:sz w:val="24"/>
          <w:szCs w:val="24"/>
        </w:rPr>
        <w:t xml:space="preserve">s of society in this era? </w:t>
      </w:r>
      <w:r w:rsidR="00AB381E" w:rsidRPr="00F706EF">
        <w:rPr>
          <w:rFonts w:ascii="Arial" w:hAnsi="Arial" w:cs="Arial"/>
          <w:sz w:val="24"/>
          <w:szCs w:val="24"/>
        </w:rPr>
        <w:t>According to Smith</w:t>
      </w:r>
      <w:r w:rsidR="0046165A" w:rsidRPr="00F706EF">
        <w:rPr>
          <w:rFonts w:ascii="Arial" w:hAnsi="Arial" w:cs="Arial"/>
          <w:sz w:val="24"/>
          <w:szCs w:val="24"/>
        </w:rPr>
        <w:t xml:space="preserve"> and colleagues</w:t>
      </w:r>
      <w:r w:rsidR="00AB381E" w:rsidRPr="00F706EF">
        <w:rPr>
          <w:rFonts w:ascii="Arial" w:hAnsi="Arial" w:cs="Arial"/>
          <w:sz w:val="24"/>
          <w:szCs w:val="24"/>
        </w:rPr>
        <w:t xml:space="preserve"> (2010, p</w:t>
      </w:r>
      <w:r w:rsidR="00DF5AB2" w:rsidRPr="00F706EF">
        <w:rPr>
          <w:rFonts w:ascii="Arial" w:hAnsi="Arial" w:cs="Arial"/>
          <w:sz w:val="24"/>
          <w:szCs w:val="24"/>
        </w:rPr>
        <w:t>.</w:t>
      </w:r>
      <w:r w:rsidR="00AB381E" w:rsidRPr="00F706EF">
        <w:rPr>
          <w:rFonts w:ascii="Arial" w:hAnsi="Arial" w:cs="Arial"/>
          <w:sz w:val="24"/>
          <w:szCs w:val="24"/>
        </w:rPr>
        <w:t xml:space="preserve"> 783)</w:t>
      </w:r>
      <w:r w:rsidR="00061F44" w:rsidRPr="00F706EF">
        <w:rPr>
          <w:rFonts w:ascii="Arial" w:hAnsi="Arial" w:cs="Arial"/>
          <w:sz w:val="24"/>
          <w:szCs w:val="24"/>
        </w:rPr>
        <w:t xml:space="preserve"> children that are observing the portrayals of males and females during their cognitive</w:t>
      </w:r>
      <w:r w:rsidR="00DF5AB2" w:rsidRPr="00F706EF">
        <w:rPr>
          <w:rFonts w:ascii="Arial" w:hAnsi="Arial" w:cs="Arial"/>
          <w:sz w:val="24"/>
          <w:szCs w:val="24"/>
        </w:rPr>
        <w:t xml:space="preserve"> developing years can end up organising their own views on gender into schemas which are driven by stereotypes. </w:t>
      </w:r>
      <w:r w:rsidR="00061F44" w:rsidRPr="00F706EF">
        <w:rPr>
          <w:rFonts w:ascii="Arial" w:hAnsi="Arial" w:cs="Arial"/>
          <w:sz w:val="24"/>
          <w:szCs w:val="24"/>
        </w:rPr>
        <w:t xml:space="preserve"> </w:t>
      </w:r>
    </w:p>
    <w:p w14:paraId="2D42487E" w14:textId="597BFF8E" w:rsidR="00075625" w:rsidRPr="00F706EF" w:rsidRDefault="006370A1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lastRenderedPageBreak/>
        <w:t xml:space="preserve">This Leads on to </w:t>
      </w:r>
      <w:r w:rsidR="00AA2558" w:rsidRPr="00F706EF">
        <w:rPr>
          <w:rFonts w:ascii="Arial" w:hAnsi="Arial" w:cs="Arial"/>
          <w:sz w:val="24"/>
          <w:szCs w:val="24"/>
        </w:rPr>
        <w:t>Gender Schema Theory, originated by psychologist Sandra Bem (1981)</w:t>
      </w:r>
      <w:r w:rsidR="00EF1890" w:rsidRPr="00F706EF">
        <w:rPr>
          <w:rFonts w:ascii="Arial" w:hAnsi="Arial" w:cs="Arial"/>
          <w:sz w:val="24"/>
          <w:szCs w:val="24"/>
        </w:rPr>
        <w:t xml:space="preserve">; Schema is a </w:t>
      </w:r>
      <w:r w:rsidR="00187C0F" w:rsidRPr="00F706EF">
        <w:rPr>
          <w:rFonts w:ascii="Arial" w:hAnsi="Arial" w:cs="Arial"/>
          <w:sz w:val="24"/>
          <w:szCs w:val="24"/>
        </w:rPr>
        <w:t>compilation of basic knowledge about concepts that works as a guide to perception, imagination, interpretation, and/or problem solving (APA, 2022)</w:t>
      </w:r>
      <w:r w:rsidR="00AA2558" w:rsidRPr="00F706EF">
        <w:rPr>
          <w:rFonts w:ascii="Arial" w:hAnsi="Arial" w:cs="Arial"/>
          <w:sz w:val="24"/>
          <w:szCs w:val="24"/>
        </w:rPr>
        <w:t>.</w:t>
      </w:r>
      <w:r w:rsidR="009631DA" w:rsidRPr="00F706EF">
        <w:rPr>
          <w:rFonts w:ascii="Arial" w:hAnsi="Arial" w:cs="Arial"/>
          <w:sz w:val="24"/>
          <w:szCs w:val="24"/>
        </w:rPr>
        <w:t xml:space="preserve"> Bem observed that</w:t>
      </w:r>
      <w:r w:rsidR="0005231E" w:rsidRPr="00F706EF">
        <w:rPr>
          <w:rFonts w:ascii="Arial" w:hAnsi="Arial" w:cs="Arial"/>
          <w:sz w:val="24"/>
          <w:szCs w:val="24"/>
        </w:rPr>
        <w:t xml:space="preserve"> one of the most basic organisational structures in human history was that of the gender binary between male and females; </w:t>
      </w:r>
      <w:r w:rsidR="00C12E9C" w:rsidRPr="00F706EF">
        <w:rPr>
          <w:rFonts w:ascii="Arial" w:hAnsi="Arial" w:cs="Arial"/>
          <w:sz w:val="24"/>
          <w:szCs w:val="24"/>
        </w:rPr>
        <w:t xml:space="preserve">the differences held between both sexes. </w:t>
      </w:r>
      <w:r w:rsidR="00766AA3" w:rsidRPr="00F706EF">
        <w:rPr>
          <w:rFonts w:ascii="Arial" w:hAnsi="Arial" w:cs="Arial"/>
          <w:sz w:val="24"/>
          <w:szCs w:val="24"/>
        </w:rPr>
        <w:t xml:space="preserve">As a </w:t>
      </w:r>
      <w:r w:rsidR="00C12E9C" w:rsidRPr="00F706EF">
        <w:rPr>
          <w:rFonts w:ascii="Arial" w:hAnsi="Arial" w:cs="Arial"/>
          <w:sz w:val="24"/>
          <w:szCs w:val="24"/>
        </w:rPr>
        <w:t>result</w:t>
      </w:r>
      <w:r w:rsidR="00BB5D95" w:rsidRPr="00F706EF">
        <w:rPr>
          <w:rFonts w:ascii="Arial" w:hAnsi="Arial" w:cs="Arial"/>
          <w:sz w:val="24"/>
          <w:szCs w:val="24"/>
        </w:rPr>
        <w:t>,</w:t>
      </w:r>
      <w:r w:rsidR="00C12E9C" w:rsidRPr="00F706EF">
        <w:rPr>
          <w:rFonts w:ascii="Arial" w:hAnsi="Arial" w:cs="Arial"/>
          <w:sz w:val="24"/>
          <w:szCs w:val="24"/>
        </w:rPr>
        <w:t xml:space="preserve"> children w</w:t>
      </w:r>
      <w:r w:rsidR="00D03299" w:rsidRPr="00F706EF">
        <w:rPr>
          <w:rFonts w:ascii="Arial" w:hAnsi="Arial" w:cs="Arial"/>
          <w:sz w:val="24"/>
          <w:szCs w:val="24"/>
        </w:rPr>
        <w:t xml:space="preserve">ere to be expected to learn their own culture’s </w:t>
      </w:r>
      <w:r w:rsidR="003169CE" w:rsidRPr="00F706EF">
        <w:rPr>
          <w:rFonts w:ascii="Arial" w:hAnsi="Arial" w:cs="Arial"/>
          <w:sz w:val="24"/>
          <w:szCs w:val="24"/>
        </w:rPr>
        <w:t xml:space="preserve">gender </w:t>
      </w:r>
      <w:r w:rsidR="009C48D6" w:rsidRPr="00F706EF">
        <w:rPr>
          <w:rFonts w:ascii="Arial" w:hAnsi="Arial" w:cs="Arial"/>
          <w:sz w:val="24"/>
          <w:szCs w:val="24"/>
        </w:rPr>
        <w:t>concepts</w:t>
      </w:r>
      <w:r w:rsidR="00D03299" w:rsidRPr="00F706EF">
        <w:rPr>
          <w:rFonts w:ascii="Arial" w:hAnsi="Arial" w:cs="Arial"/>
          <w:sz w:val="24"/>
          <w:szCs w:val="24"/>
        </w:rPr>
        <w:t xml:space="preserve"> and </w:t>
      </w:r>
      <w:r w:rsidR="009C48D6" w:rsidRPr="00F706EF">
        <w:rPr>
          <w:rFonts w:ascii="Arial" w:hAnsi="Arial" w:cs="Arial"/>
          <w:sz w:val="24"/>
          <w:szCs w:val="24"/>
        </w:rPr>
        <w:t xml:space="preserve">integrate </w:t>
      </w:r>
      <w:r w:rsidR="003169CE" w:rsidRPr="00F706EF">
        <w:rPr>
          <w:rFonts w:ascii="Arial" w:hAnsi="Arial" w:cs="Arial"/>
          <w:sz w:val="24"/>
          <w:szCs w:val="24"/>
        </w:rPr>
        <w:t>them</w:t>
      </w:r>
      <w:r w:rsidR="009C48D6" w:rsidRPr="00F706EF">
        <w:rPr>
          <w:rFonts w:ascii="Arial" w:hAnsi="Arial" w:cs="Arial"/>
          <w:sz w:val="24"/>
          <w:szCs w:val="24"/>
        </w:rPr>
        <w:t xml:space="preserve"> into their </w:t>
      </w:r>
      <w:r w:rsidR="004F09A8" w:rsidRPr="00F706EF">
        <w:rPr>
          <w:rFonts w:ascii="Arial" w:hAnsi="Arial" w:cs="Arial"/>
          <w:sz w:val="24"/>
          <w:szCs w:val="24"/>
        </w:rPr>
        <w:t xml:space="preserve">self-concept. </w:t>
      </w:r>
      <w:r w:rsidR="003243D1" w:rsidRPr="00F706EF">
        <w:rPr>
          <w:rFonts w:ascii="Arial" w:hAnsi="Arial" w:cs="Arial"/>
          <w:sz w:val="24"/>
          <w:szCs w:val="24"/>
        </w:rPr>
        <w:t xml:space="preserve">Bem (1981) did </w:t>
      </w:r>
      <w:r w:rsidR="00AC01F8" w:rsidRPr="00F706EF">
        <w:rPr>
          <w:rFonts w:ascii="Arial" w:hAnsi="Arial" w:cs="Arial"/>
          <w:sz w:val="24"/>
          <w:szCs w:val="24"/>
        </w:rPr>
        <w:t>note, however,</w:t>
      </w:r>
      <w:r w:rsidR="003243D1" w:rsidRPr="00F706EF">
        <w:rPr>
          <w:rFonts w:ascii="Arial" w:hAnsi="Arial" w:cs="Arial"/>
          <w:sz w:val="24"/>
          <w:szCs w:val="24"/>
        </w:rPr>
        <w:t xml:space="preserve"> that</w:t>
      </w:r>
      <w:r w:rsidR="00356B68" w:rsidRPr="00F706EF">
        <w:rPr>
          <w:rFonts w:ascii="Arial" w:hAnsi="Arial" w:cs="Arial"/>
          <w:sz w:val="24"/>
          <w:szCs w:val="24"/>
        </w:rPr>
        <w:t xml:space="preserve"> there are other theories that address this process, yet do not account for </w:t>
      </w:r>
      <w:r w:rsidR="00656416" w:rsidRPr="00F706EF">
        <w:rPr>
          <w:rFonts w:ascii="Arial" w:hAnsi="Arial" w:cs="Arial"/>
          <w:sz w:val="24"/>
          <w:szCs w:val="24"/>
        </w:rPr>
        <w:t>what is learn</w:t>
      </w:r>
      <w:r w:rsidR="00AC01F8" w:rsidRPr="00F706EF">
        <w:rPr>
          <w:rFonts w:ascii="Arial" w:hAnsi="Arial" w:cs="Arial"/>
          <w:sz w:val="24"/>
          <w:szCs w:val="24"/>
        </w:rPr>
        <w:t>ed</w:t>
      </w:r>
      <w:r w:rsidR="00656416" w:rsidRPr="00F706EF">
        <w:rPr>
          <w:rFonts w:ascii="Arial" w:hAnsi="Arial" w:cs="Arial"/>
          <w:sz w:val="24"/>
          <w:szCs w:val="24"/>
        </w:rPr>
        <w:t xml:space="preserve"> about gender and</w:t>
      </w:r>
      <w:r w:rsidR="00AC01F8" w:rsidRPr="00F706EF">
        <w:rPr>
          <w:rFonts w:ascii="Arial" w:hAnsi="Arial" w:cs="Arial"/>
          <w:sz w:val="24"/>
          <w:szCs w:val="24"/>
        </w:rPr>
        <w:t xml:space="preserve"> how</w:t>
      </w:r>
      <w:r w:rsidR="00656416" w:rsidRPr="00F706EF">
        <w:rPr>
          <w:rFonts w:ascii="Arial" w:hAnsi="Arial" w:cs="Arial"/>
          <w:sz w:val="24"/>
          <w:szCs w:val="24"/>
        </w:rPr>
        <w:t xml:space="preserve"> new information is utilised; social learning theory</w:t>
      </w:r>
      <w:r w:rsidR="00954E1E" w:rsidRPr="00F706EF">
        <w:rPr>
          <w:rFonts w:ascii="Arial" w:hAnsi="Arial" w:cs="Arial"/>
          <w:sz w:val="24"/>
          <w:szCs w:val="24"/>
        </w:rPr>
        <w:t xml:space="preserve"> (</w:t>
      </w:r>
      <w:r w:rsidR="005F02A7" w:rsidRPr="00F706EF">
        <w:rPr>
          <w:rFonts w:ascii="Arial" w:hAnsi="Arial" w:cs="Arial"/>
          <w:sz w:val="24"/>
          <w:szCs w:val="24"/>
        </w:rPr>
        <w:t>Bandura</w:t>
      </w:r>
      <w:r w:rsidR="003C1568" w:rsidRPr="00F706EF">
        <w:rPr>
          <w:rFonts w:ascii="Arial" w:hAnsi="Arial" w:cs="Arial"/>
          <w:sz w:val="24"/>
          <w:szCs w:val="24"/>
        </w:rPr>
        <w:t>,</w:t>
      </w:r>
      <w:r w:rsidR="005F02A7" w:rsidRPr="00F706EF">
        <w:rPr>
          <w:rFonts w:ascii="Arial" w:hAnsi="Arial" w:cs="Arial"/>
          <w:sz w:val="24"/>
          <w:szCs w:val="24"/>
        </w:rPr>
        <w:t xml:space="preserve"> 197</w:t>
      </w:r>
      <w:r w:rsidR="00D371BE" w:rsidRPr="00F706EF">
        <w:rPr>
          <w:rFonts w:ascii="Arial" w:hAnsi="Arial" w:cs="Arial"/>
          <w:sz w:val="24"/>
          <w:szCs w:val="24"/>
        </w:rPr>
        <w:t>8</w:t>
      </w:r>
      <w:r w:rsidR="005F02A7" w:rsidRPr="00F706EF">
        <w:rPr>
          <w:rFonts w:ascii="Arial" w:hAnsi="Arial" w:cs="Arial"/>
          <w:sz w:val="24"/>
          <w:szCs w:val="24"/>
        </w:rPr>
        <w:t>)</w:t>
      </w:r>
      <w:r w:rsidR="00656416" w:rsidRPr="00F706EF">
        <w:rPr>
          <w:rFonts w:ascii="Arial" w:hAnsi="Arial" w:cs="Arial"/>
          <w:sz w:val="24"/>
          <w:szCs w:val="24"/>
        </w:rPr>
        <w:t xml:space="preserve"> and psychoanalytical theory (</w:t>
      </w:r>
      <w:r w:rsidR="00954E1E" w:rsidRPr="00F706EF">
        <w:rPr>
          <w:rFonts w:ascii="Arial" w:hAnsi="Arial" w:cs="Arial"/>
          <w:sz w:val="24"/>
          <w:szCs w:val="24"/>
        </w:rPr>
        <w:t xml:space="preserve">Freud, </w:t>
      </w:r>
      <w:r w:rsidR="004F5277" w:rsidRPr="00F706EF">
        <w:rPr>
          <w:rFonts w:ascii="Arial" w:hAnsi="Arial" w:cs="Arial"/>
          <w:sz w:val="24"/>
          <w:szCs w:val="24"/>
        </w:rPr>
        <w:t>192</w:t>
      </w:r>
      <w:r w:rsidR="003970FB" w:rsidRPr="00F706EF">
        <w:rPr>
          <w:rFonts w:ascii="Arial" w:hAnsi="Arial" w:cs="Arial"/>
          <w:sz w:val="24"/>
          <w:szCs w:val="24"/>
        </w:rPr>
        <w:t>2</w:t>
      </w:r>
      <w:r w:rsidR="003C1568" w:rsidRPr="00F706EF">
        <w:rPr>
          <w:rFonts w:ascii="Arial" w:hAnsi="Arial" w:cs="Arial"/>
          <w:sz w:val="24"/>
          <w:szCs w:val="24"/>
        </w:rPr>
        <w:t>, p</w:t>
      </w:r>
      <w:r w:rsidR="00AB5DD2" w:rsidRPr="00F706EF">
        <w:rPr>
          <w:rFonts w:ascii="Arial" w:hAnsi="Arial" w:cs="Arial"/>
          <w:sz w:val="24"/>
          <w:szCs w:val="24"/>
        </w:rPr>
        <w:t>.</w:t>
      </w:r>
      <w:r w:rsidR="003C1568" w:rsidRPr="00F706EF">
        <w:rPr>
          <w:rFonts w:ascii="Arial" w:hAnsi="Arial" w:cs="Arial"/>
          <w:sz w:val="24"/>
          <w:szCs w:val="24"/>
        </w:rPr>
        <w:t xml:space="preserve"> 403</w:t>
      </w:r>
      <w:r w:rsidR="00954E1E" w:rsidRPr="00F706EF">
        <w:rPr>
          <w:rFonts w:ascii="Arial" w:hAnsi="Arial" w:cs="Arial"/>
          <w:sz w:val="24"/>
          <w:szCs w:val="24"/>
        </w:rPr>
        <w:t>).</w:t>
      </w:r>
      <w:r w:rsidR="004F09A8" w:rsidRPr="00F706EF">
        <w:rPr>
          <w:rFonts w:ascii="Arial" w:hAnsi="Arial" w:cs="Arial"/>
          <w:sz w:val="24"/>
          <w:szCs w:val="24"/>
        </w:rPr>
        <w:t xml:space="preserve"> </w:t>
      </w:r>
      <w:r w:rsidR="00E37674" w:rsidRPr="00F706EF">
        <w:rPr>
          <w:rFonts w:ascii="Arial" w:hAnsi="Arial" w:cs="Arial"/>
          <w:sz w:val="24"/>
          <w:szCs w:val="24"/>
        </w:rPr>
        <w:t xml:space="preserve">According to </w:t>
      </w:r>
      <w:r w:rsidR="00A6397B" w:rsidRPr="00F706EF">
        <w:rPr>
          <w:rFonts w:ascii="Arial" w:hAnsi="Arial" w:cs="Arial"/>
          <w:sz w:val="24"/>
          <w:szCs w:val="24"/>
        </w:rPr>
        <w:t>Bem’s Gender Schema Theory</w:t>
      </w:r>
      <w:r w:rsidR="00E37674" w:rsidRPr="00F706EF">
        <w:rPr>
          <w:rFonts w:ascii="Arial" w:hAnsi="Arial" w:cs="Arial"/>
          <w:sz w:val="24"/>
          <w:szCs w:val="24"/>
        </w:rPr>
        <w:t xml:space="preserve">, </w:t>
      </w:r>
      <w:r w:rsidR="00A6397B" w:rsidRPr="00F706EF">
        <w:rPr>
          <w:rFonts w:ascii="Arial" w:hAnsi="Arial" w:cs="Arial"/>
          <w:sz w:val="24"/>
          <w:szCs w:val="24"/>
        </w:rPr>
        <w:t>children</w:t>
      </w:r>
      <w:r w:rsidR="002951DB" w:rsidRPr="00F706EF">
        <w:rPr>
          <w:rFonts w:ascii="Arial" w:hAnsi="Arial" w:cs="Arial"/>
          <w:sz w:val="24"/>
          <w:szCs w:val="24"/>
        </w:rPr>
        <w:t xml:space="preserve"> create cognitive schema of gender </w:t>
      </w:r>
      <w:r w:rsidR="0018622C" w:rsidRPr="00F706EF">
        <w:rPr>
          <w:rFonts w:ascii="Arial" w:hAnsi="Arial" w:cs="Arial"/>
          <w:sz w:val="24"/>
          <w:szCs w:val="24"/>
        </w:rPr>
        <w:t>based on their cultural norms</w:t>
      </w:r>
      <w:r w:rsidR="002951DB" w:rsidRPr="00F706EF">
        <w:rPr>
          <w:rFonts w:ascii="Arial" w:hAnsi="Arial" w:cs="Arial"/>
          <w:sz w:val="24"/>
          <w:szCs w:val="24"/>
        </w:rPr>
        <w:t xml:space="preserve">. </w:t>
      </w:r>
      <w:r w:rsidR="00620317" w:rsidRPr="00F706EF">
        <w:rPr>
          <w:rFonts w:ascii="Arial" w:hAnsi="Arial" w:cs="Arial"/>
          <w:sz w:val="24"/>
          <w:szCs w:val="24"/>
        </w:rPr>
        <w:t xml:space="preserve">This theory </w:t>
      </w:r>
      <w:r w:rsidR="0018622C" w:rsidRPr="00F706EF">
        <w:rPr>
          <w:rFonts w:ascii="Arial" w:hAnsi="Arial" w:cs="Arial"/>
          <w:sz w:val="24"/>
          <w:szCs w:val="24"/>
        </w:rPr>
        <w:t xml:space="preserve">takes into </w:t>
      </w:r>
      <w:r w:rsidR="00620317" w:rsidRPr="00F706EF">
        <w:rPr>
          <w:rFonts w:ascii="Arial" w:hAnsi="Arial" w:cs="Arial"/>
          <w:sz w:val="24"/>
          <w:szCs w:val="24"/>
        </w:rPr>
        <w:t xml:space="preserve">account four gender </w:t>
      </w:r>
      <w:r w:rsidR="0018622C" w:rsidRPr="00F706EF">
        <w:rPr>
          <w:rFonts w:ascii="Arial" w:hAnsi="Arial" w:cs="Arial"/>
          <w:sz w:val="24"/>
          <w:szCs w:val="24"/>
        </w:rPr>
        <w:t>classifications</w:t>
      </w:r>
      <w:r w:rsidR="00214DED" w:rsidRPr="00F706EF">
        <w:rPr>
          <w:rFonts w:ascii="Arial" w:hAnsi="Arial" w:cs="Arial"/>
          <w:sz w:val="24"/>
          <w:szCs w:val="24"/>
        </w:rPr>
        <w:t>, all</w:t>
      </w:r>
      <w:r w:rsidR="00C265BB" w:rsidRPr="00F706EF">
        <w:rPr>
          <w:rFonts w:ascii="Arial" w:hAnsi="Arial" w:cs="Arial"/>
          <w:sz w:val="24"/>
          <w:szCs w:val="24"/>
        </w:rPr>
        <w:t xml:space="preserve"> of which</w:t>
      </w:r>
      <w:r w:rsidR="00214DED" w:rsidRPr="00F706EF">
        <w:rPr>
          <w:rFonts w:ascii="Arial" w:hAnsi="Arial" w:cs="Arial"/>
          <w:sz w:val="24"/>
          <w:szCs w:val="24"/>
        </w:rPr>
        <w:t xml:space="preserve"> can be measured </w:t>
      </w:r>
      <w:r w:rsidR="00C265BB" w:rsidRPr="00F706EF">
        <w:rPr>
          <w:rFonts w:ascii="Arial" w:hAnsi="Arial" w:cs="Arial"/>
          <w:sz w:val="24"/>
          <w:szCs w:val="24"/>
        </w:rPr>
        <w:t>using</w:t>
      </w:r>
      <w:r w:rsidR="00214DED" w:rsidRPr="00F706EF">
        <w:rPr>
          <w:rFonts w:ascii="Arial" w:hAnsi="Arial" w:cs="Arial"/>
          <w:sz w:val="24"/>
          <w:szCs w:val="24"/>
        </w:rPr>
        <w:t xml:space="preserve"> the Bem Sex Role </w:t>
      </w:r>
      <w:r w:rsidR="00CF02D8" w:rsidRPr="00F706EF">
        <w:rPr>
          <w:rFonts w:ascii="Arial" w:hAnsi="Arial" w:cs="Arial"/>
          <w:sz w:val="24"/>
          <w:szCs w:val="24"/>
        </w:rPr>
        <w:t>Inventory</w:t>
      </w:r>
      <w:r w:rsidR="00214DED" w:rsidRPr="00F706EF">
        <w:rPr>
          <w:rFonts w:ascii="Arial" w:hAnsi="Arial" w:cs="Arial"/>
          <w:sz w:val="24"/>
          <w:szCs w:val="24"/>
        </w:rPr>
        <w:t xml:space="preserve">. </w:t>
      </w:r>
      <w:r w:rsidR="00C265BB" w:rsidRPr="00F706EF">
        <w:rPr>
          <w:rFonts w:ascii="Arial" w:hAnsi="Arial" w:cs="Arial"/>
          <w:sz w:val="24"/>
          <w:szCs w:val="24"/>
        </w:rPr>
        <w:t>S</w:t>
      </w:r>
      <w:r w:rsidR="00214DED" w:rsidRPr="00F706EF">
        <w:rPr>
          <w:rFonts w:ascii="Arial" w:hAnsi="Arial" w:cs="Arial"/>
          <w:sz w:val="24"/>
          <w:szCs w:val="24"/>
        </w:rPr>
        <w:t>ex typed</w:t>
      </w:r>
      <w:r w:rsidR="00E35E45" w:rsidRPr="00F706EF">
        <w:rPr>
          <w:rFonts w:ascii="Arial" w:hAnsi="Arial" w:cs="Arial"/>
          <w:sz w:val="24"/>
          <w:szCs w:val="24"/>
        </w:rPr>
        <w:t xml:space="preserve">; </w:t>
      </w:r>
      <w:r w:rsidR="005302F5" w:rsidRPr="00F706EF">
        <w:rPr>
          <w:rFonts w:ascii="Arial" w:hAnsi="Arial" w:cs="Arial"/>
          <w:sz w:val="24"/>
          <w:szCs w:val="24"/>
        </w:rPr>
        <w:t>persons</w:t>
      </w:r>
      <w:r w:rsidR="00E35E45" w:rsidRPr="00F706EF">
        <w:rPr>
          <w:rFonts w:ascii="Arial" w:hAnsi="Arial" w:cs="Arial"/>
          <w:sz w:val="24"/>
          <w:szCs w:val="24"/>
        </w:rPr>
        <w:t xml:space="preserve"> identify with a specific gender due to corresponding to th</w:t>
      </w:r>
      <w:r w:rsidR="00DE3E48" w:rsidRPr="00F706EF">
        <w:rPr>
          <w:rFonts w:ascii="Arial" w:hAnsi="Arial" w:cs="Arial"/>
          <w:sz w:val="24"/>
          <w:szCs w:val="24"/>
        </w:rPr>
        <w:t>eir physical sex</w:t>
      </w:r>
      <w:r w:rsidR="00214DED" w:rsidRPr="00F706EF">
        <w:rPr>
          <w:rFonts w:ascii="Arial" w:hAnsi="Arial" w:cs="Arial"/>
          <w:sz w:val="24"/>
          <w:szCs w:val="24"/>
        </w:rPr>
        <w:t>, cross-sex typed</w:t>
      </w:r>
      <w:r w:rsidR="00DE3E48" w:rsidRPr="00F706EF">
        <w:rPr>
          <w:rFonts w:ascii="Arial" w:hAnsi="Arial" w:cs="Arial"/>
          <w:sz w:val="24"/>
          <w:szCs w:val="24"/>
        </w:rPr>
        <w:t xml:space="preserve">; </w:t>
      </w:r>
      <w:r w:rsidR="005302F5" w:rsidRPr="00F706EF">
        <w:rPr>
          <w:rFonts w:ascii="Arial" w:hAnsi="Arial" w:cs="Arial"/>
          <w:sz w:val="24"/>
          <w:szCs w:val="24"/>
        </w:rPr>
        <w:t>persons</w:t>
      </w:r>
      <w:r w:rsidR="00DE3E48" w:rsidRPr="00F706EF">
        <w:rPr>
          <w:rFonts w:ascii="Arial" w:hAnsi="Arial" w:cs="Arial"/>
          <w:sz w:val="24"/>
          <w:szCs w:val="24"/>
        </w:rPr>
        <w:t xml:space="preserve"> process and combine data according to their schema for the opposing gender</w:t>
      </w:r>
      <w:r w:rsidR="00214DED" w:rsidRPr="00F706EF">
        <w:rPr>
          <w:rFonts w:ascii="Arial" w:hAnsi="Arial" w:cs="Arial"/>
          <w:sz w:val="24"/>
          <w:szCs w:val="24"/>
        </w:rPr>
        <w:t>, andro</w:t>
      </w:r>
      <w:r w:rsidR="00CF02D8" w:rsidRPr="00F706EF">
        <w:rPr>
          <w:rFonts w:ascii="Arial" w:hAnsi="Arial" w:cs="Arial"/>
          <w:sz w:val="24"/>
          <w:szCs w:val="24"/>
        </w:rPr>
        <w:t>gynous</w:t>
      </w:r>
      <w:r w:rsidR="00DE3E48" w:rsidRPr="00F706EF">
        <w:rPr>
          <w:rFonts w:ascii="Arial" w:hAnsi="Arial" w:cs="Arial"/>
          <w:sz w:val="24"/>
          <w:szCs w:val="24"/>
        </w:rPr>
        <w:t>;</w:t>
      </w:r>
      <w:r w:rsidR="0010650B" w:rsidRPr="00F706EF">
        <w:rPr>
          <w:rFonts w:ascii="Arial" w:hAnsi="Arial" w:cs="Arial"/>
          <w:sz w:val="24"/>
          <w:szCs w:val="24"/>
        </w:rPr>
        <w:t xml:space="preserve"> </w:t>
      </w:r>
      <w:r w:rsidR="005302F5" w:rsidRPr="00F706EF">
        <w:rPr>
          <w:rFonts w:ascii="Arial" w:hAnsi="Arial" w:cs="Arial"/>
          <w:sz w:val="24"/>
          <w:szCs w:val="24"/>
        </w:rPr>
        <w:t>persons</w:t>
      </w:r>
      <w:r w:rsidR="0010650B" w:rsidRPr="00F706EF">
        <w:rPr>
          <w:rFonts w:ascii="Arial" w:hAnsi="Arial" w:cs="Arial"/>
          <w:sz w:val="24"/>
          <w:szCs w:val="24"/>
        </w:rPr>
        <w:t xml:space="preserve"> process and combine data based on their schema for both sexes,</w:t>
      </w:r>
      <w:r w:rsidR="00CF02D8" w:rsidRPr="00F706EF">
        <w:rPr>
          <w:rFonts w:ascii="Arial" w:hAnsi="Arial" w:cs="Arial"/>
          <w:sz w:val="24"/>
          <w:szCs w:val="24"/>
        </w:rPr>
        <w:t xml:space="preserve"> and undifferentiated</w:t>
      </w:r>
      <w:r w:rsidR="0010650B" w:rsidRPr="00F706EF">
        <w:rPr>
          <w:rFonts w:ascii="Arial" w:hAnsi="Arial" w:cs="Arial"/>
          <w:sz w:val="24"/>
          <w:szCs w:val="24"/>
        </w:rPr>
        <w:t>;</w:t>
      </w:r>
      <w:r w:rsidR="005302F5" w:rsidRPr="00F706EF">
        <w:rPr>
          <w:rFonts w:ascii="Arial" w:hAnsi="Arial" w:cs="Arial"/>
          <w:sz w:val="24"/>
          <w:szCs w:val="24"/>
        </w:rPr>
        <w:t xml:space="preserve"> persons </w:t>
      </w:r>
      <w:r w:rsidR="00741AC3" w:rsidRPr="00F706EF">
        <w:rPr>
          <w:rFonts w:ascii="Arial" w:hAnsi="Arial" w:cs="Arial"/>
          <w:sz w:val="24"/>
          <w:szCs w:val="24"/>
        </w:rPr>
        <w:t>have trouble</w:t>
      </w:r>
      <w:r w:rsidR="005302F5" w:rsidRPr="00F706EF">
        <w:rPr>
          <w:rFonts w:ascii="Arial" w:hAnsi="Arial" w:cs="Arial"/>
          <w:sz w:val="24"/>
          <w:szCs w:val="24"/>
        </w:rPr>
        <w:t xml:space="preserve"> processing data based on any gender schema,</w:t>
      </w:r>
      <w:r w:rsidR="00C265BB" w:rsidRPr="00F706EF">
        <w:rPr>
          <w:rFonts w:ascii="Arial" w:hAnsi="Arial" w:cs="Arial"/>
          <w:sz w:val="24"/>
          <w:szCs w:val="24"/>
        </w:rPr>
        <w:t xml:space="preserve"> are the four classifications. </w:t>
      </w:r>
      <w:r w:rsidR="00761834" w:rsidRPr="00F706EF">
        <w:rPr>
          <w:rFonts w:ascii="Arial" w:hAnsi="Arial" w:cs="Arial"/>
          <w:sz w:val="24"/>
          <w:szCs w:val="24"/>
        </w:rPr>
        <w:t xml:space="preserve">Bem </w:t>
      </w:r>
      <w:r w:rsidR="00F3105E" w:rsidRPr="00F706EF">
        <w:rPr>
          <w:rFonts w:ascii="Arial" w:hAnsi="Arial" w:cs="Arial"/>
          <w:sz w:val="24"/>
          <w:szCs w:val="24"/>
        </w:rPr>
        <w:t>did advise</w:t>
      </w:r>
      <w:r w:rsidR="00761834" w:rsidRPr="00F706EF">
        <w:rPr>
          <w:rFonts w:ascii="Arial" w:hAnsi="Arial" w:cs="Arial"/>
          <w:sz w:val="24"/>
          <w:szCs w:val="24"/>
        </w:rPr>
        <w:t xml:space="preserve"> that this theory was a theory of </w:t>
      </w:r>
      <w:r w:rsidR="00030346" w:rsidRPr="00F706EF">
        <w:rPr>
          <w:rFonts w:ascii="Arial" w:hAnsi="Arial" w:cs="Arial"/>
          <w:sz w:val="24"/>
          <w:szCs w:val="24"/>
        </w:rPr>
        <w:t>process,</w:t>
      </w:r>
      <w:r w:rsidR="00F3105E" w:rsidRPr="00F706EF">
        <w:rPr>
          <w:rFonts w:ascii="Arial" w:hAnsi="Arial" w:cs="Arial"/>
          <w:sz w:val="24"/>
          <w:szCs w:val="24"/>
        </w:rPr>
        <w:t xml:space="preserve"> and it does not account for</w:t>
      </w:r>
      <w:r w:rsidR="0052244F" w:rsidRPr="00F706EF">
        <w:rPr>
          <w:rFonts w:ascii="Arial" w:hAnsi="Arial" w:cs="Arial"/>
          <w:sz w:val="24"/>
          <w:szCs w:val="24"/>
        </w:rPr>
        <w:t xml:space="preserve"> the specific content of gender </w:t>
      </w:r>
      <w:r w:rsidR="00B32E70" w:rsidRPr="00F706EF">
        <w:rPr>
          <w:rFonts w:ascii="Arial" w:hAnsi="Arial" w:cs="Arial"/>
          <w:sz w:val="24"/>
          <w:szCs w:val="24"/>
        </w:rPr>
        <w:t>schemas,</w:t>
      </w:r>
      <w:r w:rsidR="0052244F" w:rsidRPr="00F706EF">
        <w:rPr>
          <w:rFonts w:ascii="Arial" w:hAnsi="Arial" w:cs="Arial"/>
          <w:sz w:val="24"/>
          <w:szCs w:val="24"/>
        </w:rPr>
        <w:t xml:space="preserve"> as they may </w:t>
      </w:r>
      <w:r w:rsidR="00741AC3" w:rsidRPr="00F706EF">
        <w:rPr>
          <w:rFonts w:ascii="Arial" w:hAnsi="Arial" w:cs="Arial"/>
          <w:sz w:val="24"/>
          <w:szCs w:val="24"/>
        </w:rPr>
        <w:t>vary</w:t>
      </w:r>
      <w:r w:rsidR="0052244F" w:rsidRPr="00F706EF">
        <w:rPr>
          <w:rFonts w:ascii="Arial" w:hAnsi="Arial" w:cs="Arial"/>
          <w:sz w:val="24"/>
          <w:szCs w:val="24"/>
        </w:rPr>
        <w:t xml:space="preserve"> between different cultures.</w:t>
      </w:r>
      <w:r w:rsidR="00B55A27" w:rsidRPr="00F706EF">
        <w:rPr>
          <w:rFonts w:ascii="Arial" w:hAnsi="Arial" w:cs="Arial"/>
          <w:sz w:val="24"/>
          <w:szCs w:val="24"/>
        </w:rPr>
        <w:t xml:space="preserve"> Gender Schema Theory focuses on how people process and utilise</w:t>
      </w:r>
      <w:r w:rsidR="00030346" w:rsidRPr="00F706EF">
        <w:rPr>
          <w:rFonts w:ascii="Arial" w:hAnsi="Arial" w:cs="Arial"/>
          <w:sz w:val="24"/>
          <w:szCs w:val="24"/>
        </w:rPr>
        <w:t xml:space="preserve"> the various data that the culture provides to them about masculinity and femini</w:t>
      </w:r>
      <w:r w:rsidR="00B32E70" w:rsidRPr="00F706EF">
        <w:rPr>
          <w:rFonts w:ascii="Arial" w:hAnsi="Arial" w:cs="Arial"/>
          <w:sz w:val="24"/>
          <w:szCs w:val="24"/>
        </w:rPr>
        <w:t>ni</w:t>
      </w:r>
      <w:r w:rsidR="00030346" w:rsidRPr="00F706EF">
        <w:rPr>
          <w:rFonts w:ascii="Arial" w:hAnsi="Arial" w:cs="Arial"/>
          <w:sz w:val="24"/>
          <w:szCs w:val="24"/>
        </w:rPr>
        <w:t xml:space="preserve">ty. </w:t>
      </w:r>
    </w:p>
    <w:p w14:paraId="527984ED" w14:textId="75B8D8DD" w:rsidR="00784D4B" w:rsidRPr="00F706EF" w:rsidRDefault="00DA4837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Gender Schema Theory (Bem, 1981)</w:t>
      </w:r>
      <w:r w:rsidR="0019053B" w:rsidRPr="00F706EF">
        <w:rPr>
          <w:rFonts w:ascii="Arial" w:hAnsi="Arial" w:cs="Arial"/>
          <w:sz w:val="24"/>
          <w:szCs w:val="24"/>
        </w:rPr>
        <w:t xml:space="preserve"> indicates how cultural norms</w:t>
      </w:r>
      <w:r w:rsidR="000869ED" w:rsidRPr="00F706EF">
        <w:rPr>
          <w:rFonts w:ascii="Arial" w:hAnsi="Arial" w:cs="Arial"/>
          <w:sz w:val="24"/>
          <w:szCs w:val="24"/>
        </w:rPr>
        <w:t xml:space="preserve"> are learnt from a young age which have an affect on how individuals </w:t>
      </w:r>
      <w:r w:rsidR="00565561" w:rsidRPr="00F706EF">
        <w:rPr>
          <w:rFonts w:ascii="Arial" w:hAnsi="Arial" w:cs="Arial"/>
          <w:sz w:val="24"/>
          <w:szCs w:val="24"/>
        </w:rPr>
        <w:t>perceive</w:t>
      </w:r>
      <w:r w:rsidR="000869ED" w:rsidRPr="00F706EF">
        <w:rPr>
          <w:rFonts w:ascii="Arial" w:hAnsi="Arial" w:cs="Arial"/>
          <w:sz w:val="24"/>
          <w:szCs w:val="24"/>
        </w:rPr>
        <w:t xml:space="preserve"> genders. </w:t>
      </w:r>
      <w:r w:rsidR="006E68FD" w:rsidRPr="00F706EF">
        <w:rPr>
          <w:rFonts w:ascii="Arial" w:hAnsi="Arial" w:cs="Arial"/>
          <w:sz w:val="24"/>
          <w:szCs w:val="24"/>
        </w:rPr>
        <w:t xml:space="preserve">Across the world the media is displayed throughout different </w:t>
      </w:r>
      <w:r w:rsidR="00BC0227" w:rsidRPr="00F706EF">
        <w:rPr>
          <w:rFonts w:ascii="Arial" w:hAnsi="Arial" w:cs="Arial"/>
          <w:sz w:val="24"/>
          <w:szCs w:val="24"/>
        </w:rPr>
        <w:t>means,</w:t>
      </w:r>
      <w:r w:rsidR="006E68FD" w:rsidRPr="00F706EF">
        <w:rPr>
          <w:rFonts w:ascii="Arial" w:hAnsi="Arial" w:cs="Arial"/>
          <w:sz w:val="24"/>
          <w:szCs w:val="24"/>
        </w:rPr>
        <w:t xml:space="preserve"> broadcas</w:t>
      </w:r>
      <w:r w:rsidRPr="00F706EF">
        <w:rPr>
          <w:rFonts w:ascii="Arial" w:hAnsi="Arial" w:cs="Arial"/>
          <w:sz w:val="24"/>
          <w:szCs w:val="24"/>
        </w:rPr>
        <w:t>ting</w:t>
      </w:r>
      <w:r w:rsidR="006E68FD" w:rsidRPr="00F706EF">
        <w:rPr>
          <w:rFonts w:ascii="Arial" w:hAnsi="Arial" w:cs="Arial"/>
          <w:sz w:val="24"/>
          <w:szCs w:val="24"/>
        </w:rPr>
        <w:t>,</w:t>
      </w:r>
      <w:r w:rsidRPr="00F706EF">
        <w:rPr>
          <w:rFonts w:ascii="Arial" w:hAnsi="Arial" w:cs="Arial"/>
          <w:sz w:val="24"/>
          <w:szCs w:val="24"/>
        </w:rPr>
        <w:t xml:space="preserve"> publishing </w:t>
      </w:r>
      <w:r w:rsidRPr="00F706EF">
        <w:rPr>
          <w:rFonts w:ascii="Arial" w:hAnsi="Arial" w:cs="Arial"/>
          <w:sz w:val="24"/>
          <w:szCs w:val="24"/>
        </w:rPr>
        <w:lastRenderedPageBreak/>
        <w:t>and the internet,</w:t>
      </w:r>
      <w:r w:rsidR="006E68FD" w:rsidRPr="00F706EF">
        <w:rPr>
          <w:rFonts w:ascii="Arial" w:hAnsi="Arial" w:cs="Arial"/>
          <w:sz w:val="24"/>
          <w:szCs w:val="24"/>
        </w:rPr>
        <w:t xml:space="preserve"> </w:t>
      </w:r>
      <w:r w:rsidR="00F364EE" w:rsidRPr="00F706EF">
        <w:rPr>
          <w:rFonts w:ascii="Arial" w:hAnsi="Arial" w:cs="Arial"/>
          <w:sz w:val="24"/>
          <w:szCs w:val="24"/>
        </w:rPr>
        <w:t xml:space="preserve">and through these various means they </w:t>
      </w:r>
      <w:r w:rsidR="00A16328" w:rsidRPr="00F706EF">
        <w:rPr>
          <w:rFonts w:ascii="Arial" w:hAnsi="Arial" w:cs="Arial"/>
          <w:sz w:val="24"/>
          <w:szCs w:val="24"/>
        </w:rPr>
        <w:t xml:space="preserve">present to the population </w:t>
      </w:r>
      <w:r w:rsidR="00DA04A5" w:rsidRPr="00F706EF">
        <w:rPr>
          <w:rFonts w:ascii="Arial" w:hAnsi="Arial" w:cs="Arial"/>
          <w:sz w:val="24"/>
          <w:szCs w:val="24"/>
        </w:rPr>
        <w:t>content</w:t>
      </w:r>
      <w:r w:rsidR="00565561" w:rsidRPr="00F706EF">
        <w:rPr>
          <w:rFonts w:ascii="Arial" w:hAnsi="Arial" w:cs="Arial"/>
          <w:sz w:val="24"/>
          <w:szCs w:val="24"/>
        </w:rPr>
        <w:t xml:space="preserve"> and</w:t>
      </w:r>
      <w:r w:rsidR="00DA04A5" w:rsidRPr="00F706EF">
        <w:rPr>
          <w:rFonts w:ascii="Arial" w:hAnsi="Arial" w:cs="Arial"/>
          <w:sz w:val="24"/>
          <w:szCs w:val="24"/>
        </w:rPr>
        <w:t xml:space="preserve"> selective exposure patterns</w:t>
      </w:r>
      <w:r w:rsidR="00F41D73" w:rsidRPr="00F706EF">
        <w:rPr>
          <w:rFonts w:ascii="Arial" w:hAnsi="Arial" w:cs="Arial"/>
          <w:sz w:val="24"/>
          <w:szCs w:val="24"/>
        </w:rPr>
        <w:t>; when individuals are exposed</w:t>
      </w:r>
      <w:r w:rsidR="00335775" w:rsidRPr="00F706EF">
        <w:rPr>
          <w:rFonts w:ascii="Arial" w:hAnsi="Arial" w:cs="Arial"/>
          <w:sz w:val="24"/>
          <w:szCs w:val="24"/>
        </w:rPr>
        <w:t xml:space="preserve"> to information and this information illustrates preferences towards ideologies that are consistent with the</w:t>
      </w:r>
      <w:r w:rsidR="00F103CE" w:rsidRPr="00F706EF">
        <w:rPr>
          <w:rFonts w:ascii="Arial" w:hAnsi="Arial" w:cs="Arial"/>
          <w:sz w:val="24"/>
          <w:szCs w:val="24"/>
        </w:rPr>
        <w:t xml:space="preserve"> </w:t>
      </w:r>
      <w:r w:rsidR="00DC3F68" w:rsidRPr="00F706EF">
        <w:rPr>
          <w:rFonts w:ascii="Arial" w:hAnsi="Arial" w:cs="Arial"/>
          <w:sz w:val="24"/>
          <w:szCs w:val="24"/>
        </w:rPr>
        <w:t>individuals’</w:t>
      </w:r>
      <w:r w:rsidR="00335775" w:rsidRPr="00F706EF">
        <w:rPr>
          <w:rFonts w:ascii="Arial" w:hAnsi="Arial" w:cs="Arial"/>
          <w:sz w:val="24"/>
          <w:szCs w:val="24"/>
        </w:rPr>
        <w:t xml:space="preserve"> beliefs</w:t>
      </w:r>
      <w:r w:rsidR="00FE3A74" w:rsidRPr="00F706EF">
        <w:rPr>
          <w:rFonts w:ascii="Arial" w:hAnsi="Arial" w:cs="Arial"/>
          <w:sz w:val="24"/>
          <w:szCs w:val="24"/>
        </w:rPr>
        <w:t>. The images, videos</w:t>
      </w:r>
      <w:r w:rsidR="00DC3F68" w:rsidRPr="00F706EF">
        <w:rPr>
          <w:rFonts w:ascii="Arial" w:hAnsi="Arial" w:cs="Arial"/>
          <w:sz w:val="24"/>
          <w:szCs w:val="24"/>
        </w:rPr>
        <w:t xml:space="preserve"> and</w:t>
      </w:r>
      <w:r w:rsidR="00FE3A74" w:rsidRPr="00F706EF">
        <w:rPr>
          <w:rFonts w:ascii="Arial" w:hAnsi="Arial" w:cs="Arial"/>
          <w:sz w:val="24"/>
          <w:szCs w:val="24"/>
        </w:rPr>
        <w:t xml:space="preserve"> written words that are displayed by the media</w:t>
      </w:r>
      <w:r w:rsidR="00DC3F68" w:rsidRPr="00F706EF">
        <w:rPr>
          <w:rFonts w:ascii="Arial" w:hAnsi="Arial" w:cs="Arial"/>
          <w:sz w:val="24"/>
          <w:szCs w:val="24"/>
        </w:rPr>
        <w:t>, in part, are a response to gender-typed content</w:t>
      </w:r>
      <w:r w:rsidR="00D8546D" w:rsidRPr="00F706EF">
        <w:rPr>
          <w:rFonts w:ascii="Arial" w:hAnsi="Arial" w:cs="Arial"/>
          <w:sz w:val="24"/>
          <w:szCs w:val="24"/>
        </w:rPr>
        <w:t>, creating gender stereotyping</w:t>
      </w:r>
      <w:r w:rsidR="00DC3F68" w:rsidRPr="00F706EF">
        <w:rPr>
          <w:rFonts w:ascii="Arial" w:hAnsi="Arial" w:cs="Arial"/>
          <w:sz w:val="24"/>
          <w:szCs w:val="24"/>
        </w:rPr>
        <w:t xml:space="preserve"> (</w:t>
      </w:r>
      <w:r w:rsidR="00FB63E3" w:rsidRPr="00F706EF">
        <w:rPr>
          <w:rFonts w:ascii="Arial" w:hAnsi="Arial" w:cs="Arial"/>
          <w:sz w:val="24"/>
          <w:szCs w:val="24"/>
        </w:rPr>
        <w:t>Greenwood and Lippman, 2010</w:t>
      </w:r>
      <w:r w:rsidR="007C37D2" w:rsidRPr="00F706EF">
        <w:rPr>
          <w:rFonts w:ascii="Arial" w:hAnsi="Arial" w:cs="Arial"/>
          <w:sz w:val="24"/>
          <w:szCs w:val="24"/>
        </w:rPr>
        <w:t>, p</w:t>
      </w:r>
      <w:r w:rsidR="00AB5DD2" w:rsidRPr="00F706EF">
        <w:rPr>
          <w:rFonts w:ascii="Arial" w:hAnsi="Arial" w:cs="Arial"/>
          <w:sz w:val="24"/>
          <w:szCs w:val="24"/>
        </w:rPr>
        <w:t>.</w:t>
      </w:r>
      <w:r w:rsidR="007C37D2" w:rsidRPr="00F706EF">
        <w:rPr>
          <w:rFonts w:ascii="Arial" w:hAnsi="Arial" w:cs="Arial"/>
          <w:sz w:val="24"/>
          <w:szCs w:val="24"/>
        </w:rPr>
        <w:t xml:space="preserve"> 643-669</w:t>
      </w:r>
      <w:r w:rsidR="00FB63E3" w:rsidRPr="00F706EF">
        <w:rPr>
          <w:rFonts w:ascii="Arial" w:hAnsi="Arial" w:cs="Arial"/>
          <w:sz w:val="24"/>
          <w:szCs w:val="24"/>
        </w:rPr>
        <w:t>)</w:t>
      </w:r>
      <w:r w:rsidR="00DC3F68" w:rsidRPr="00F706EF">
        <w:rPr>
          <w:rFonts w:ascii="Arial" w:hAnsi="Arial" w:cs="Arial"/>
          <w:sz w:val="24"/>
          <w:szCs w:val="24"/>
        </w:rPr>
        <w:t xml:space="preserve">. </w:t>
      </w:r>
      <w:r w:rsidR="00461ECC" w:rsidRPr="00F706EF">
        <w:rPr>
          <w:rFonts w:ascii="Arial" w:hAnsi="Arial" w:cs="Arial"/>
          <w:sz w:val="24"/>
          <w:szCs w:val="24"/>
        </w:rPr>
        <w:t xml:space="preserve">‘Representation in the fictional world </w:t>
      </w:r>
      <w:r w:rsidR="004338EF" w:rsidRPr="00F706EF">
        <w:rPr>
          <w:rFonts w:ascii="Arial" w:hAnsi="Arial" w:cs="Arial"/>
          <w:sz w:val="24"/>
          <w:szCs w:val="24"/>
        </w:rPr>
        <w:t>signifies</w:t>
      </w:r>
      <w:r w:rsidR="00461ECC" w:rsidRPr="00F706EF">
        <w:rPr>
          <w:rFonts w:ascii="Arial" w:hAnsi="Arial" w:cs="Arial"/>
          <w:sz w:val="24"/>
          <w:szCs w:val="24"/>
        </w:rPr>
        <w:t xml:space="preserve"> social existence</w:t>
      </w:r>
      <w:r w:rsidR="004338EF" w:rsidRPr="00F706EF">
        <w:rPr>
          <w:rFonts w:ascii="Arial" w:hAnsi="Arial" w:cs="Arial"/>
          <w:sz w:val="24"/>
          <w:szCs w:val="24"/>
        </w:rPr>
        <w:t>; absence means symbolic annihilation’ (Gerbner and Gross, 1976</w:t>
      </w:r>
      <w:r w:rsidR="00AB5DD2" w:rsidRPr="00F706EF">
        <w:rPr>
          <w:rFonts w:ascii="Arial" w:hAnsi="Arial" w:cs="Arial"/>
          <w:sz w:val="24"/>
          <w:szCs w:val="24"/>
        </w:rPr>
        <w:t>, p. 182</w:t>
      </w:r>
      <w:r w:rsidR="004338EF" w:rsidRPr="00F706EF">
        <w:rPr>
          <w:rFonts w:ascii="Arial" w:hAnsi="Arial" w:cs="Arial"/>
          <w:sz w:val="24"/>
          <w:szCs w:val="24"/>
        </w:rPr>
        <w:t>).</w:t>
      </w:r>
      <w:r w:rsidR="00EC7D29" w:rsidRPr="00F706EF">
        <w:rPr>
          <w:rFonts w:ascii="Arial" w:hAnsi="Arial" w:cs="Arial"/>
          <w:sz w:val="24"/>
          <w:szCs w:val="24"/>
        </w:rPr>
        <w:t xml:space="preserve"> Gerbner</w:t>
      </w:r>
      <w:r w:rsidR="0026498F" w:rsidRPr="00F706EF">
        <w:rPr>
          <w:rFonts w:ascii="Arial" w:hAnsi="Arial" w:cs="Arial"/>
          <w:sz w:val="24"/>
          <w:szCs w:val="24"/>
        </w:rPr>
        <w:t xml:space="preserve"> (1976), was first to use the term symbolic annihilation. This term was used to describe the lack</w:t>
      </w:r>
      <w:r w:rsidR="00F71844" w:rsidRPr="00F706EF">
        <w:rPr>
          <w:rFonts w:ascii="Arial" w:hAnsi="Arial" w:cs="Arial"/>
          <w:sz w:val="24"/>
          <w:szCs w:val="24"/>
        </w:rPr>
        <w:t xml:space="preserve"> of representation/underrepresentation, of various groups in media</w:t>
      </w:r>
      <w:r w:rsidR="005E57B3" w:rsidRPr="00F706EF">
        <w:rPr>
          <w:rFonts w:ascii="Arial" w:hAnsi="Arial" w:cs="Arial"/>
          <w:sz w:val="24"/>
          <w:szCs w:val="24"/>
        </w:rPr>
        <w:t xml:space="preserve">; gender being one of them. </w:t>
      </w:r>
      <w:r w:rsidR="00342980" w:rsidRPr="00F706EF">
        <w:rPr>
          <w:rFonts w:ascii="Arial" w:hAnsi="Arial" w:cs="Arial"/>
          <w:sz w:val="24"/>
          <w:szCs w:val="24"/>
        </w:rPr>
        <w:t xml:space="preserve">Gerbner (1976) </w:t>
      </w:r>
      <w:r w:rsidR="005E57B3" w:rsidRPr="00F706EF">
        <w:rPr>
          <w:rFonts w:ascii="Arial" w:hAnsi="Arial" w:cs="Arial"/>
          <w:sz w:val="24"/>
          <w:szCs w:val="24"/>
        </w:rPr>
        <w:t>believed this</w:t>
      </w:r>
      <w:r w:rsidR="00342980" w:rsidRPr="00F706EF">
        <w:rPr>
          <w:rFonts w:ascii="Arial" w:hAnsi="Arial" w:cs="Arial"/>
          <w:sz w:val="24"/>
          <w:szCs w:val="24"/>
        </w:rPr>
        <w:t xml:space="preserve"> maintain</w:t>
      </w:r>
      <w:r w:rsidR="00FF38A4" w:rsidRPr="00F706EF">
        <w:rPr>
          <w:rFonts w:ascii="Arial" w:hAnsi="Arial" w:cs="Arial"/>
          <w:sz w:val="24"/>
          <w:szCs w:val="24"/>
        </w:rPr>
        <w:t>s</w:t>
      </w:r>
      <w:r w:rsidR="00342980" w:rsidRPr="00F706EF">
        <w:rPr>
          <w:rFonts w:ascii="Arial" w:hAnsi="Arial" w:cs="Arial"/>
          <w:sz w:val="24"/>
          <w:szCs w:val="24"/>
        </w:rPr>
        <w:t xml:space="preserve"> the social inequalit</w:t>
      </w:r>
      <w:r w:rsidR="00FF38A4" w:rsidRPr="00F706EF">
        <w:rPr>
          <w:rFonts w:ascii="Arial" w:hAnsi="Arial" w:cs="Arial"/>
          <w:sz w:val="24"/>
          <w:szCs w:val="24"/>
        </w:rPr>
        <w:t>y</w:t>
      </w:r>
      <w:r w:rsidR="00342980" w:rsidRPr="00F706EF">
        <w:rPr>
          <w:rFonts w:ascii="Arial" w:hAnsi="Arial" w:cs="Arial"/>
          <w:sz w:val="24"/>
          <w:szCs w:val="24"/>
        </w:rPr>
        <w:t xml:space="preserve"> between men and women. </w:t>
      </w:r>
      <w:r w:rsidR="00BB305D" w:rsidRPr="00F706EF">
        <w:rPr>
          <w:rFonts w:ascii="Arial" w:hAnsi="Arial" w:cs="Arial"/>
          <w:sz w:val="24"/>
          <w:szCs w:val="24"/>
        </w:rPr>
        <w:t>However, between the time Gerbner expressed this theory</w:t>
      </w:r>
      <w:r w:rsidR="00626815" w:rsidRPr="00F706EF">
        <w:rPr>
          <w:rFonts w:ascii="Arial" w:hAnsi="Arial" w:cs="Arial"/>
          <w:sz w:val="24"/>
          <w:szCs w:val="24"/>
        </w:rPr>
        <w:t xml:space="preserve"> and 1999 further research into the medias effect on gender stereotyping</w:t>
      </w:r>
      <w:r w:rsidR="00F231F1" w:rsidRPr="00F706EF">
        <w:rPr>
          <w:rFonts w:ascii="Arial" w:hAnsi="Arial" w:cs="Arial"/>
          <w:sz w:val="24"/>
          <w:szCs w:val="24"/>
        </w:rPr>
        <w:t>, progress has in fact been made</w:t>
      </w:r>
      <w:r w:rsidR="008C416D" w:rsidRPr="00F706EF">
        <w:rPr>
          <w:rFonts w:ascii="Arial" w:hAnsi="Arial" w:cs="Arial"/>
          <w:sz w:val="24"/>
          <w:szCs w:val="24"/>
        </w:rPr>
        <w:t xml:space="preserve"> toward equitable representation of both male and female characters within the media</w:t>
      </w:r>
      <w:r w:rsidR="008B5EEE" w:rsidRPr="00F706EF">
        <w:rPr>
          <w:rFonts w:ascii="Arial" w:hAnsi="Arial" w:cs="Arial"/>
          <w:sz w:val="24"/>
          <w:szCs w:val="24"/>
        </w:rPr>
        <w:t xml:space="preserve">, yet there is still a long way to go before stereotyping of genders will be dissolved </w:t>
      </w:r>
      <w:r w:rsidR="008C416D" w:rsidRPr="00F706EF">
        <w:rPr>
          <w:rFonts w:ascii="Arial" w:hAnsi="Arial" w:cs="Arial"/>
          <w:sz w:val="24"/>
          <w:szCs w:val="24"/>
        </w:rPr>
        <w:t>(Signor</w:t>
      </w:r>
      <w:r w:rsidR="005D297C" w:rsidRPr="00F706EF">
        <w:rPr>
          <w:rFonts w:ascii="Arial" w:hAnsi="Arial" w:cs="Arial"/>
          <w:sz w:val="24"/>
          <w:szCs w:val="24"/>
        </w:rPr>
        <w:t xml:space="preserve">ielli and Bacue, 1999). </w:t>
      </w:r>
    </w:p>
    <w:p w14:paraId="4F648361" w14:textId="00EA8427" w:rsidR="00DE1DFF" w:rsidRPr="00F706EF" w:rsidRDefault="00D20273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Although, gender stereotyping still exists </w:t>
      </w:r>
      <w:r w:rsidR="00C25FAB" w:rsidRPr="00F706EF">
        <w:rPr>
          <w:rFonts w:ascii="Arial" w:hAnsi="Arial" w:cs="Arial"/>
          <w:sz w:val="24"/>
          <w:szCs w:val="24"/>
        </w:rPr>
        <w:t>today</w:t>
      </w:r>
      <w:r w:rsidR="00771BF0" w:rsidRPr="00F706EF">
        <w:rPr>
          <w:rFonts w:ascii="Arial" w:hAnsi="Arial" w:cs="Arial"/>
          <w:sz w:val="24"/>
          <w:szCs w:val="24"/>
        </w:rPr>
        <w:t xml:space="preserve">, </w:t>
      </w:r>
      <w:r w:rsidRPr="00F706EF">
        <w:rPr>
          <w:rFonts w:ascii="Arial" w:hAnsi="Arial" w:cs="Arial"/>
          <w:sz w:val="24"/>
          <w:szCs w:val="24"/>
        </w:rPr>
        <w:t>w</w:t>
      </w:r>
      <w:r w:rsidR="00DE1DFF" w:rsidRPr="00F706EF">
        <w:rPr>
          <w:rFonts w:ascii="Arial" w:hAnsi="Arial" w:cs="Arial"/>
          <w:sz w:val="24"/>
          <w:szCs w:val="24"/>
        </w:rPr>
        <w:t xml:space="preserve">omen have been able to pursue </w:t>
      </w:r>
      <w:r w:rsidR="002C782C" w:rsidRPr="00F706EF">
        <w:rPr>
          <w:rFonts w:ascii="Arial" w:hAnsi="Arial" w:cs="Arial"/>
          <w:sz w:val="24"/>
          <w:szCs w:val="24"/>
        </w:rPr>
        <w:t>leading</w:t>
      </w:r>
      <w:r w:rsidR="00E20BFB" w:rsidRPr="00F706EF">
        <w:rPr>
          <w:rFonts w:ascii="Arial" w:hAnsi="Arial" w:cs="Arial"/>
          <w:sz w:val="24"/>
          <w:szCs w:val="24"/>
        </w:rPr>
        <w:t xml:space="preserve"> roles </w:t>
      </w:r>
      <w:r w:rsidR="002C782C" w:rsidRPr="00F706EF">
        <w:rPr>
          <w:rFonts w:ascii="Arial" w:hAnsi="Arial" w:cs="Arial"/>
          <w:sz w:val="24"/>
          <w:szCs w:val="24"/>
        </w:rPr>
        <w:t xml:space="preserve">without </w:t>
      </w:r>
      <w:r w:rsidR="00771BF0" w:rsidRPr="00F706EF">
        <w:rPr>
          <w:rFonts w:ascii="Arial" w:hAnsi="Arial" w:cs="Arial"/>
          <w:sz w:val="24"/>
          <w:szCs w:val="24"/>
        </w:rPr>
        <w:t>needing a</w:t>
      </w:r>
      <w:r w:rsidR="002C782C" w:rsidRPr="00F706EF">
        <w:rPr>
          <w:rFonts w:ascii="Arial" w:hAnsi="Arial" w:cs="Arial"/>
          <w:sz w:val="24"/>
          <w:szCs w:val="24"/>
        </w:rPr>
        <w:t xml:space="preserve"> man </w:t>
      </w:r>
      <w:r w:rsidR="00771BF0" w:rsidRPr="00F706EF">
        <w:rPr>
          <w:rFonts w:ascii="Arial" w:hAnsi="Arial" w:cs="Arial"/>
          <w:sz w:val="24"/>
          <w:szCs w:val="24"/>
        </w:rPr>
        <w:t>to lead next to them:</w:t>
      </w:r>
      <w:r w:rsidR="000210D2" w:rsidRPr="00F706EF">
        <w:rPr>
          <w:rFonts w:ascii="Arial" w:hAnsi="Arial" w:cs="Arial"/>
          <w:sz w:val="24"/>
          <w:szCs w:val="24"/>
        </w:rPr>
        <w:t xml:space="preserve"> Sex in the City, Desperate Housewives and Medium</w:t>
      </w:r>
      <w:r w:rsidR="00B50941" w:rsidRPr="00F706EF">
        <w:rPr>
          <w:rFonts w:ascii="Arial" w:hAnsi="Arial" w:cs="Arial"/>
          <w:sz w:val="24"/>
          <w:szCs w:val="24"/>
        </w:rPr>
        <w:t xml:space="preserve"> (Greenwood &amp; Lippman, 2010, p. </w:t>
      </w:r>
      <w:r w:rsidR="00B71E1F" w:rsidRPr="00F706EF">
        <w:rPr>
          <w:rFonts w:ascii="Arial" w:hAnsi="Arial" w:cs="Arial"/>
          <w:sz w:val="24"/>
          <w:szCs w:val="24"/>
        </w:rPr>
        <w:t>646</w:t>
      </w:r>
      <w:r w:rsidR="00B50941" w:rsidRPr="00F706EF">
        <w:rPr>
          <w:rFonts w:ascii="Arial" w:hAnsi="Arial" w:cs="Arial"/>
          <w:sz w:val="24"/>
          <w:szCs w:val="24"/>
        </w:rPr>
        <w:t>)</w:t>
      </w:r>
      <w:r w:rsidR="000210D2" w:rsidRPr="00F706EF">
        <w:rPr>
          <w:rFonts w:ascii="Arial" w:hAnsi="Arial" w:cs="Arial"/>
          <w:sz w:val="24"/>
          <w:szCs w:val="24"/>
        </w:rPr>
        <w:t xml:space="preserve">. All featuring women as the strong </w:t>
      </w:r>
      <w:r w:rsidR="00771BF0" w:rsidRPr="00F706EF">
        <w:rPr>
          <w:rFonts w:ascii="Arial" w:hAnsi="Arial" w:cs="Arial"/>
          <w:sz w:val="24"/>
          <w:szCs w:val="24"/>
        </w:rPr>
        <w:t>independent</w:t>
      </w:r>
      <w:r w:rsidR="000210D2" w:rsidRPr="00F706EF">
        <w:rPr>
          <w:rFonts w:ascii="Arial" w:hAnsi="Arial" w:cs="Arial"/>
          <w:sz w:val="24"/>
          <w:szCs w:val="24"/>
        </w:rPr>
        <w:t xml:space="preserve"> leading roles</w:t>
      </w:r>
      <w:r w:rsidR="00EB0717" w:rsidRPr="00F706EF">
        <w:rPr>
          <w:rFonts w:ascii="Arial" w:hAnsi="Arial" w:cs="Arial"/>
          <w:sz w:val="24"/>
          <w:szCs w:val="24"/>
        </w:rPr>
        <w:t xml:space="preserve">. </w:t>
      </w:r>
      <w:r w:rsidR="009018FB" w:rsidRPr="00F706EF">
        <w:rPr>
          <w:rFonts w:ascii="Arial" w:hAnsi="Arial" w:cs="Arial"/>
          <w:sz w:val="24"/>
          <w:szCs w:val="24"/>
        </w:rPr>
        <w:t xml:space="preserve">Nevertheless, </w:t>
      </w:r>
      <w:r w:rsidR="00FD4DB4" w:rsidRPr="00F706EF">
        <w:rPr>
          <w:rFonts w:ascii="Arial" w:hAnsi="Arial" w:cs="Arial"/>
          <w:sz w:val="24"/>
          <w:szCs w:val="24"/>
        </w:rPr>
        <w:t xml:space="preserve">women playing a leading role is meant to show less </w:t>
      </w:r>
      <w:r w:rsidR="000F152E" w:rsidRPr="00F706EF">
        <w:rPr>
          <w:rFonts w:ascii="Arial" w:hAnsi="Arial" w:cs="Arial"/>
          <w:sz w:val="24"/>
          <w:szCs w:val="24"/>
        </w:rPr>
        <w:t>gender stereotyping</w:t>
      </w:r>
      <w:r w:rsidR="00FD4DB4" w:rsidRPr="00F706EF">
        <w:rPr>
          <w:rFonts w:ascii="Arial" w:hAnsi="Arial" w:cs="Arial"/>
          <w:sz w:val="24"/>
          <w:szCs w:val="24"/>
        </w:rPr>
        <w:t xml:space="preserve">, however, </w:t>
      </w:r>
      <w:r w:rsidR="000421D4" w:rsidRPr="00F706EF">
        <w:rPr>
          <w:rFonts w:ascii="Arial" w:hAnsi="Arial" w:cs="Arial"/>
          <w:sz w:val="24"/>
          <w:szCs w:val="24"/>
        </w:rPr>
        <w:t xml:space="preserve">amongst </w:t>
      </w:r>
      <w:r w:rsidR="00924E90" w:rsidRPr="00F706EF">
        <w:rPr>
          <w:rFonts w:ascii="Arial" w:hAnsi="Arial" w:cs="Arial"/>
          <w:sz w:val="24"/>
          <w:szCs w:val="24"/>
        </w:rPr>
        <w:t>various</w:t>
      </w:r>
      <w:r w:rsidR="000421D4" w:rsidRPr="00F706EF">
        <w:rPr>
          <w:rFonts w:ascii="Arial" w:hAnsi="Arial" w:cs="Arial"/>
          <w:sz w:val="24"/>
          <w:szCs w:val="24"/>
        </w:rPr>
        <w:t xml:space="preserve"> media</w:t>
      </w:r>
      <w:r w:rsidR="00924E90" w:rsidRPr="00F706EF">
        <w:rPr>
          <w:rFonts w:ascii="Arial" w:hAnsi="Arial" w:cs="Arial"/>
          <w:sz w:val="24"/>
          <w:szCs w:val="24"/>
        </w:rPr>
        <w:t xml:space="preserve"> platforms</w:t>
      </w:r>
      <w:r w:rsidR="008C3C86" w:rsidRPr="00F706EF">
        <w:rPr>
          <w:rFonts w:ascii="Arial" w:hAnsi="Arial" w:cs="Arial"/>
          <w:sz w:val="24"/>
          <w:szCs w:val="24"/>
        </w:rPr>
        <w:t>,</w:t>
      </w:r>
      <w:r w:rsidR="000421D4" w:rsidRPr="00F706EF">
        <w:rPr>
          <w:rFonts w:ascii="Arial" w:hAnsi="Arial" w:cs="Arial"/>
          <w:sz w:val="24"/>
          <w:szCs w:val="24"/>
        </w:rPr>
        <w:t xml:space="preserve"> men are more likely to be portrayed in a </w:t>
      </w:r>
      <w:r w:rsidR="000F152E" w:rsidRPr="00F706EF">
        <w:rPr>
          <w:rFonts w:ascii="Arial" w:hAnsi="Arial" w:cs="Arial"/>
          <w:sz w:val="24"/>
          <w:szCs w:val="24"/>
        </w:rPr>
        <w:t>financial position</w:t>
      </w:r>
      <w:r w:rsidR="008C3C86" w:rsidRPr="00F706EF">
        <w:rPr>
          <w:rFonts w:ascii="Arial" w:hAnsi="Arial" w:cs="Arial"/>
          <w:sz w:val="24"/>
          <w:szCs w:val="24"/>
        </w:rPr>
        <w:t>; a worker</w:t>
      </w:r>
      <w:r w:rsidR="000F152E" w:rsidRPr="00F706EF">
        <w:rPr>
          <w:rFonts w:ascii="Arial" w:hAnsi="Arial" w:cs="Arial"/>
          <w:sz w:val="24"/>
          <w:szCs w:val="24"/>
        </w:rPr>
        <w:t xml:space="preserve"> (Stern &amp; Mastro, 2004).</w:t>
      </w:r>
      <w:r w:rsidR="009018FB" w:rsidRPr="00F706EF">
        <w:rPr>
          <w:rFonts w:ascii="Arial" w:hAnsi="Arial" w:cs="Arial"/>
          <w:sz w:val="24"/>
          <w:szCs w:val="24"/>
        </w:rPr>
        <w:t xml:space="preserve"> </w:t>
      </w:r>
      <w:r w:rsidR="00B71E1F" w:rsidRPr="00F706EF">
        <w:rPr>
          <w:rFonts w:ascii="Arial" w:hAnsi="Arial" w:cs="Arial"/>
          <w:sz w:val="24"/>
          <w:szCs w:val="24"/>
        </w:rPr>
        <w:t xml:space="preserve">Senior adults </w:t>
      </w:r>
      <w:r w:rsidR="00C3748E" w:rsidRPr="00F706EF">
        <w:rPr>
          <w:rFonts w:ascii="Arial" w:hAnsi="Arial" w:cs="Arial"/>
          <w:sz w:val="24"/>
          <w:szCs w:val="24"/>
        </w:rPr>
        <w:t>tend</w:t>
      </w:r>
      <w:r w:rsidR="00B71E1F" w:rsidRPr="00F706EF">
        <w:rPr>
          <w:rFonts w:ascii="Arial" w:hAnsi="Arial" w:cs="Arial"/>
          <w:sz w:val="24"/>
          <w:szCs w:val="24"/>
        </w:rPr>
        <w:t xml:space="preserve"> to have the biggest indications of</w:t>
      </w:r>
      <w:r w:rsidR="00E35BAA" w:rsidRPr="00F706EF">
        <w:rPr>
          <w:rFonts w:ascii="Arial" w:hAnsi="Arial" w:cs="Arial"/>
          <w:sz w:val="24"/>
          <w:szCs w:val="24"/>
        </w:rPr>
        <w:t xml:space="preserve"> gender stereotyping when it comes to financial positions, an analysis of commercials on television</w:t>
      </w:r>
      <w:r w:rsidR="0041126C" w:rsidRPr="00F706EF">
        <w:rPr>
          <w:rFonts w:ascii="Arial" w:hAnsi="Arial" w:cs="Arial"/>
          <w:sz w:val="24"/>
          <w:szCs w:val="24"/>
        </w:rPr>
        <w:t xml:space="preserve"> in </w:t>
      </w:r>
      <w:r w:rsidR="00846CC5" w:rsidRPr="00F706EF">
        <w:rPr>
          <w:rFonts w:ascii="Arial" w:hAnsi="Arial" w:cs="Arial"/>
          <w:sz w:val="24"/>
          <w:szCs w:val="24"/>
        </w:rPr>
        <w:t>the USA</w:t>
      </w:r>
      <w:r w:rsidR="00E35BAA" w:rsidRPr="00F706EF">
        <w:rPr>
          <w:rFonts w:ascii="Arial" w:hAnsi="Arial" w:cs="Arial"/>
          <w:sz w:val="24"/>
          <w:szCs w:val="24"/>
        </w:rPr>
        <w:t xml:space="preserve"> was </w:t>
      </w:r>
      <w:r w:rsidR="00846CC5" w:rsidRPr="00F706EF">
        <w:rPr>
          <w:rFonts w:ascii="Arial" w:hAnsi="Arial" w:cs="Arial"/>
          <w:sz w:val="24"/>
          <w:szCs w:val="24"/>
        </w:rPr>
        <w:t>completed</w:t>
      </w:r>
      <w:r w:rsidR="00E35BAA" w:rsidRPr="00F706EF">
        <w:rPr>
          <w:rFonts w:ascii="Arial" w:hAnsi="Arial" w:cs="Arial"/>
          <w:sz w:val="24"/>
          <w:szCs w:val="24"/>
        </w:rPr>
        <w:t xml:space="preserve">, indicating that </w:t>
      </w:r>
      <w:r w:rsidR="00434990" w:rsidRPr="00F706EF">
        <w:rPr>
          <w:rFonts w:ascii="Arial" w:hAnsi="Arial" w:cs="Arial"/>
          <w:sz w:val="24"/>
          <w:szCs w:val="24"/>
        </w:rPr>
        <w:t xml:space="preserve">40.3% of senior men was shown </w:t>
      </w:r>
      <w:r w:rsidR="00434990" w:rsidRPr="00F706EF">
        <w:rPr>
          <w:rFonts w:ascii="Arial" w:hAnsi="Arial" w:cs="Arial"/>
          <w:sz w:val="24"/>
          <w:szCs w:val="24"/>
        </w:rPr>
        <w:lastRenderedPageBreak/>
        <w:t xml:space="preserve">to be </w:t>
      </w:r>
      <w:r w:rsidR="008C3C86" w:rsidRPr="00F706EF">
        <w:rPr>
          <w:rFonts w:ascii="Arial" w:hAnsi="Arial" w:cs="Arial"/>
          <w:sz w:val="24"/>
          <w:szCs w:val="24"/>
        </w:rPr>
        <w:t xml:space="preserve">in a </w:t>
      </w:r>
      <w:r w:rsidR="00846B11" w:rsidRPr="00F706EF">
        <w:rPr>
          <w:rFonts w:ascii="Arial" w:hAnsi="Arial" w:cs="Arial"/>
          <w:sz w:val="24"/>
          <w:szCs w:val="24"/>
        </w:rPr>
        <w:t>work</w:t>
      </w:r>
      <w:r w:rsidR="008C3C86" w:rsidRPr="00F706EF">
        <w:rPr>
          <w:rFonts w:ascii="Arial" w:hAnsi="Arial" w:cs="Arial"/>
          <w:sz w:val="24"/>
          <w:szCs w:val="24"/>
        </w:rPr>
        <w:t>ing</w:t>
      </w:r>
      <w:r w:rsidR="00434990" w:rsidRPr="00F706EF">
        <w:rPr>
          <w:rFonts w:ascii="Arial" w:hAnsi="Arial" w:cs="Arial"/>
          <w:sz w:val="24"/>
          <w:szCs w:val="24"/>
        </w:rPr>
        <w:t xml:space="preserve"> position than that of senior women</w:t>
      </w:r>
      <w:r w:rsidR="00635992" w:rsidRPr="00F706EF">
        <w:rPr>
          <w:rFonts w:ascii="Arial" w:hAnsi="Arial" w:cs="Arial"/>
          <w:sz w:val="24"/>
          <w:szCs w:val="24"/>
        </w:rPr>
        <w:t>,</w:t>
      </w:r>
      <w:r w:rsidR="00434990" w:rsidRPr="00F706EF">
        <w:rPr>
          <w:rFonts w:ascii="Arial" w:hAnsi="Arial" w:cs="Arial"/>
          <w:sz w:val="24"/>
          <w:szCs w:val="24"/>
        </w:rPr>
        <w:t xml:space="preserve"> who was only indicated to</w:t>
      </w:r>
      <w:r w:rsidR="00846B11" w:rsidRPr="00F706EF">
        <w:rPr>
          <w:rFonts w:ascii="Arial" w:hAnsi="Arial" w:cs="Arial"/>
          <w:sz w:val="24"/>
          <w:szCs w:val="24"/>
        </w:rPr>
        <w:t xml:space="preserve"> be workers in 2.4% of television commercials</w:t>
      </w:r>
      <w:r w:rsidR="00025612" w:rsidRPr="00F706EF">
        <w:rPr>
          <w:rFonts w:ascii="Arial" w:hAnsi="Arial" w:cs="Arial"/>
          <w:sz w:val="24"/>
          <w:szCs w:val="24"/>
        </w:rPr>
        <w:t xml:space="preserve"> (Stern &amp; Mastro, 2004).</w:t>
      </w:r>
      <w:r w:rsidR="00846B11" w:rsidRPr="00F706EF">
        <w:rPr>
          <w:rFonts w:ascii="Arial" w:hAnsi="Arial" w:cs="Arial"/>
          <w:sz w:val="24"/>
          <w:szCs w:val="24"/>
        </w:rPr>
        <w:t xml:space="preserve"> </w:t>
      </w:r>
      <w:r w:rsidR="00846CC5" w:rsidRPr="00F706EF">
        <w:rPr>
          <w:rFonts w:ascii="Arial" w:hAnsi="Arial" w:cs="Arial"/>
          <w:sz w:val="24"/>
          <w:szCs w:val="24"/>
        </w:rPr>
        <w:t xml:space="preserve">Furthermore, in Great Britain and New Zealand this gender stereotyping </w:t>
      </w:r>
      <w:r w:rsidR="00DB5CD0" w:rsidRPr="00F706EF">
        <w:rPr>
          <w:rFonts w:ascii="Arial" w:hAnsi="Arial" w:cs="Arial"/>
          <w:sz w:val="24"/>
          <w:szCs w:val="24"/>
        </w:rPr>
        <w:t xml:space="preserve">between working men and women presented on television </w:t>
      </w:r>
      <w:r w:rsidR="002E3428" w:rsidRPr="00F706EF">
        <w:rPr>
          <w:rFonts w:ascii="Arial" w:hAnsi="Arial" w:cs="Arial"/>
          <w:sz w:val="24"/>
          <w:szCs w:val="24"/>
        </w:rPr>
        <w:t>commercials</w:t>
      </w:r>
      <w:r w:rsidR="00DB5CD0" w:rsidRPr="00F706EF">
        <w:rPr>
          <w:rFonts w:ascii="Arial" w:hAnsi="Arial" w:cs="Arial"/>
          <w:sz w:val="24"/>
          <w:szCs w:val="24"/>
        </w:rPr>
        <w:t xml:space="preserve"> indicated a non-significant gender difference</w:t>
      </w:r>
      <w:r w:rsidR="002E3428" w:rsidRPr="00F706EF">
        <w:rPr>
          <w:rFonts w:ascii="Arial" w:hAnsi="Arial" w:cs="Arial"/>
          <w:sz w:val="24"/>
          <w:szCs w:val="24"/>
        </w:rPr>
        <w:t xml:space="preserve"> (Furnham</w:t>
      </w:r>
      <w:r w:rsidR="00025612" w:rsidRPr="00F706EF">
        <w:rPr>
          <w:rFonts w:ascii="Arial" w:hAnsi="Arial" w:cs="Arial"/>
          <w:sz w:val="24"/>
          <w:szCs w:val="24"/>
        </w:rPr>
        <w:t xml:space="preserve"> &amp; Farragher, 2000).</w:t>
      </w:r>
      <w:r w:rsidR="00485E13" w:rsidRPr="00F706EF">
        <w:rPr>
          <w:rFonts w:ascii="Arial" w:hAnsi="Arial" w:cs="Arial"/>
          <w:sz w:val="24"/>
          <w:szCs w:val="24"/>
        </w:rPr>
        <w:t xml:space="preserve"> In more modern times</w:t>
      </w:r>
      <w:r w:rsidR="00801788" w:rsidRPr="00F706EF">
        <w:rPr>
          <w:rFonts w:ascii="Arial" w:hAnsi="Arial" w:cs="Arial"/>
          <w:sz w:val="24"/>
          <w:szCs w:val="24"/>
        </w:rPr>
        <w:t xml:space="preserve">, gender stereotyping seems to still have a similar hold onto the roles of men and women and the portrayal of </w:t>
      </w:r>
      <w:r w:rsidR="00871CFB" w:rsidRPr="00F706EF">
        <w:rPr>
          <w:rFonts w:ascii="Arial" w:hAnsi="Arial" w:cs="Arial"/>
          <w:sz w:val="24"/>
          <w:szCs w:val="24"/>
        </w:rPr>
        <w:t>both</w:t>
      </w:r>
      <w:r w:rsidR="005513F7" w:rsidRPr="00F706EF">
        <w:rPr>
          <w:rFonts w:ascii="Arial" w:hAnsi="Arial" w:cs="Arial"/>
          <w:sz w:val="24"/>
          <w:szCs w:val="24"/>
        </w:rPr>
        <w:t>,</w:t>
      </w:r>
      <w:r w:rsidR="00871CFB" w:rsidRPr="00F706EF">
        <w:rPr>
          <w:rFonts w:ascii="Arial" w:hAnsi="Arial" w:cs="Arial"/>
          <w:sz w:val="24"/>
          <w:szCs w:val="24"/>
        </w:rPr>
        <w:t xml:space="preserve"> on</w:t>
      </w:r>
      <w:r w:rsidR="00801788" w:rsidRPr="00F706EF">
        <w:rPr>
          <w:rFonts w:ascii="Arial" w:hAnsi="Arial" w:cs="Arial"/>
          <w:sz w:val="24"/>
          <w:szCs w:val="24"/>
        </w:rPr>
        <w:t xml:space="preserve"> mainstream television. </w:t>
      </w:r>
      <w:r w:rsidR="00871CFB" w:rsidRPr="00F706EF">
        <w:rPr>
          <w:rFonts w:ascii="Arial" w:hAnsi="Arial" w:cs="Arial"/>
          <w:sz w:val="24"/>
          <w:szCs w:val="24"/>
        </w:rPr>
        <w:t xml:space="preserve">According to Shanmilishvili (2019), after interviewing over 200 </w:t>
      </w:r>
      <w:r w:rsidR="007A04AB" w:rsidRPr="00F706EF">
        <w:rPr>
          <w:rFonts w:ascii="Arial" w:hAnsi="Arial" w:cs="Arial"/>
          <w:sz w:val="24"/>
          <w:szCs w:val="24"/>
        </w:rPr>
        <w:t>respondents, aged between 20-30 years,</w:t>
      </w:r>
      <w:r w:rsidR="00FC1477" w:rsidRPr="00F706EF">
        <w:rPr>
          <w:rFonts w:ascii="Arial" w:hAnsi="Arial" w:cs="Arial"/>
          <w:sz w:val="24"/>
          <w:szCs w:val="24"/>
        </w:rPr>
        <w:t xml:space="preserve"> about gender stereotyping and television roles,</w:t>
      </w:r>
      <w:r w:rsidR="007A04AB" w:rsidRPr="00F706EF">
        <w:rPr>
          <w:rFonts w:ascii="Arial" w:hAnsi="Arial" w:cs="Arial"/>
          <w:sz w:val="24"/>
          <w:szCs w:val="24"/>
        </w:rPr>
        <w:t xml:space="preserve"> it was clearly indicated that women </w:t>
      </w:r>
      <w:r w:rsidR="00DC303B" w:rsidRPr="00F706EF">
        <w:rPr>
          <w:rFonts w:ascii="Arial" w:hAnsi="Arial" w:cs="Arial"/>
          <w:sz w:val="24"/>
          <w:szCs w:val="24"/>
        </w:rPr>
        <w:t xml:space="preserve">on broadcasted commercials </w:t>
      </w:r>
      <w:r w:rsidR="005910F7" w:rsidRPr="00F706EF">
        <w:rPr>
          <w:rFonts w:ascii="Arial" w:hAnsi="Arial" w:cs="Arial"/>
          <w:sz w:val="24"/>
          <w:szCs w:val="24"/>
        </w:rPr>
        <w:t xml:space="preserve">seemed to require a distinct appearance and indications to martial status, whereas the men were </w:t>
      </w:r>
      <w:r w:rsidR="00EA7DC2" w:rsidRPr="00F706EF">
        <w:rPr>
          <w:rFonts w:ascii="Arial" w:hAnsi="Arial" w:cs="Arial"/>
          <w:sz w:val="24"/>
          <w:szCs w:val="24"/>
        </w:rPr>
        <w:t>empathised to</w:t>
      </w:r>
      <w:r w:rsidR="00986B9D" w:rsidRPr="00F706EF">
        <w:rPr>
          <w:rFonts w:ascii="Arial" w:hAnsi="Arial" w:cs="Arial"/>
          <w:sz w:val="24"/>
          <w:szCs w:val="24"/>
        </w:rPr>
        <w:t xml:space="preserve"> have</w:t>
      </w:r>
      <w:r w:rsidR="00EA7DC2" w:rsidRPr="00F706EF">
        <w:rPr>
          <w:rFonts w:ascii="Arial" w:hAnsi="Arial" w:cs="Arial"/>
          <w:sz w:val="24"/>
          <w:szCs w:val="24"/>
        </w:rPr>
        <w:t xml:space="preserve"> strength, power and courage</w:t>
      </w:r>
      <w:r w:rsidR="00DE06B8" w:rsidRPr="00F706EF">
        <w:rPr>
          <w:rFonts w:ascii="Arial" w:hAnsi="Arial" w:cs="Arial"/>
          <w:sz w:val="24"/>
          <w:szCs w:val="24"/>
        </w:rPr>
        <w:t>; psychological characterisation</w:t>
      </w:r>
      <w:r w:rsidR="0062779F" w:rsidRPr="00F706EF">
        <w:rPr>
          <w:rFonts w:ascii="Arial" w:hAnsi="Arial" w:cs="Arial"/>
          <w:sz w:val="24"/>
          <w:szCs w:val="24"/>
        </w:rPr>
        <w:t xml:space="preserve"> which is connected to masculine stereotypes. Shanmilishvili (2019) </w:t>
      </w:r>
      <w:r w:rsidR="00C6382D" w:rsidRPr="00F706EF">
        <w:rPr>
          <w:rFonts w:ascii="Arial" w:hAnsi="Arial" w:cs="Arial"/>
          <w:sz w:val="24"/>
          <w:szCs w:val="24"/>
        </w:rPr>
        <w:t>concluded</w:t>
      </w:r>
      <w:r w:rsidR="0062779F" w:rsidRPr="00F706EF">
        <w:rPr>
          <w:rFonts w:ascii="Arial" w:hAnsi="Arial" w:cs="Arial"/>
          <w:sz w:val="24"/>
          <w:szCs w:val="24"/>
        </w:rPr>
        <w:t xml:space="preserve"> that </w:t>
      </w:r>
      <w:r w:rsidR="005174E2" w:rsidRPr="00F706EF">
        <w:rPr>
          <w:rFonts w:ascii="Arial" w:hAnsi="Arial" w:cs="Arial"/>
          <w:sz w:val="24"/>
          <w:szCs w:val="24"/>
        </w:rPr>
        <w:t xml:space="preserve">gender stereotyping </w:t>
      </w:r>
      <w:r w:rsidR="00986B9D" w:rsidRPr="00F706EF">
        <w:rPr>
          <w:rFonts w:ascii="Arial" w:hAnsi="Arial" w:cs="Arial"/>
          <w:sz w:val="24"/>
          <w:szCs w:val="24"/>
        </w:rPr>
        <w:t>is</w:t>
      </w:r>
      <w:r w:rsidR="005174E2" w:rsidRPr="00F706EF">
        <w:rPr>
          <w:rFonts w:ascii="Arial" w:hAnsi="Arial" w:cs="Arial"/>
          <w:sz w:val="24"/>
          <w:szCs w:val="24"/>
        </w:rPr>
        <w:t xml:space="preserve"> far and widespread</w:t>
      </w:r>
      <w:r w:rsidR="00863D51" w:rsidRPr="00F706EF">
        <w:rPr>
          <w:rFonts w:ascii="Arial" w:hAnsi="Arial" w:cs="Arial"/>
          <w:sz w:val="24"/>
          <w:szCs w:val="24"/>
        </w:rPr>
        <w:t>,</w:t>
      </w:r>
      <w:r w:rsidR="005174E2" w:rsidRPr="00F706EF">
        <w:rPr>
          <w:rFonts w:ascii="Arial" w:hAnsi="Arial" w:cs="Arial"/>
          <w:sz w:val="24"/>
          <w:szCs w:val="24"/>
        </w:rPr>
        <w:t xml:space="preserve"> the opinions on wom</w:t>
      </w:r>
      <w:r w:rsidR="00863D51" w:rsidRPr="00F706EF">
        <w:rPr>
          <w:rFonts w:ascii="Arial" w:hAnsi="Arial" w:cs="Arial"/>
          <w:sz w:val="24"/>
          <w:szCs w:val="24"/>
        </w:rPr>
        <w:t xml:space="preserve">an and man’s </w:t>
      </w:r>
      <w:r w:rsidR="00962DF2" w:rsidRPr="00F706EF">
        <w:rPr>
          <w:rFonts w:ascii="Arial" w:hAnsi="Arial" w:cs="Arial"/>
          <w:sz w:val="24"/>
          <w:szCs w:val="24"/>
        </w:rPr>
        <w:t>features, social behaviour, abilities and social functions were how they displayed them within</w:t>
      </w:r>
      <w:r w:rsidR="00FD39D5" w:rsidRPr="00F706EF">
        <w:rPr>
          <w:rFonts w:ascii="Arial" w:hAnsi="Arial" w:cs="Arial"/>
          <w:sz w:val="24"/>
          <w:szCs w:val="24"/>
        </w:rPr>
        <w:t xml:space="preserve"> the</w:t>
      </w:r>
      <w:r w:rsidR="00962DF2" w:rsidRPr="00F706EF">
        <w:rPr>
          <w:rFonts w:ascii="Arial" w:hAnsi="Arial" w:cs="Arial"/>
          <w:sz w:val="24"/>
          <w:szCs w:val="24"/>
        </w:rPr>
        <w:t xml:space="preserve"> media. </w:t>
      </w:r>
      <w:r w:rsidR="00CC3BA1" w:rsidRPr="00F706EF">
        <w:rPr>
          <w:rFonts w:ascii="Arial" w:hAnsi="Arial" w:cs="Arial"/>
          <w:sz w:val="24"/>
          <w:szCs w:val="24"/>
        </w:rPr>
        <w:t xml:space="preserve">Believing that </w:t>
      </w:r>
      <w:r w:rsidR="00FD39D5" w:rsidRPr="00F706EF">
        <w:rPr>
          <w:rFonts w:ascii="Arial" w:hAnsi="Arial" w:cs="Arial"/>
          <w:sz w:val="24"/>
          <w:szCs w:val="24"/>
        </w:rPr>
        <w:t xml:space="preserve">the </w:t>
      </w:r>
      <w:r w:rsidR="00CC3BA1" w:rsidRPr="00F706EF">
        <w:rPr>
          <w:rFonts w:ascii="Arial" w:hAnsi="Arial" w:cs="Arial"/>
          <w:sz w:val="24"/>
          <w:szCs w:val="24"/>
        </w:rPr>
        <w:t>media</w:t>
      </w:r>
      <w:r w:rsidR="002507E8" w:rsidRPr="00F706EF">
        <w:rPr>
          <w:rFonts w:ascii="Arial" w:hAnsi="Arial" w:cs="Arial"/>
          <w:sz w:val="24"/>
          <w:szCs w:val="24"/>
        </w:rPr>
        <w:t>s</w:t>
      </w:r>
      <w:r w:rsidR="00FD39D5" w:rsidRPr="00F706EF">
        <w:rPr>
          <w:rFonts w:ascii="Arial" w:hAnsi="Arial" w:cs="Arial"/>
          <w:sz w:val="24"/>
          <w:szCs w:val="24"/>
        </w:rPr>
        <w:t>’</w:t>
      </w:r>
      <w:r w:rsidR="002507E8" w:rsidRPr="00F706EF">
        <w:rPr>
          <w:rFonts w:ascii="Arial" w:hAnsi="Arial" w:cs="Arial"/>
          <w:sz w:val="24"/>
          <w:szCs w:val="24"/>
        </w:rPr>
        <w:t xml:space="preserve"> effect on the differences between men and women and gender stereotyping should be aimed to create equality, portraying women as strong independent breadwinners </w:t>
      </w:r>
      <w:r w:rsidR="00C6382D" w:rsidRPr="00F706EF">
        <w:rPr>
          <w:rFonts w:ascii="Arial" w:hAnsi="Arial" w:cs="Arial"/>
          <w:sz w:val="24"/>
          <w:szCs w:val="24"/>
        </w:rPr>
        <w:t>as much as they do men. Also, portraying men as vulnerable and sometimes weaker than a woman as they have done to women for a various number of years (Shanmili</w:t>
      </w:r>
      <w:r w:rsidR="00B977DD" w:rsidRPr="00F706EF">
        <w:rPr>
          <w:rFonts w:ascii="Arial" w:hAnsi="Arial" w:cs="Arial"/>
          <w:sz w:val="24"/>
          <w:szCs w:val="24"/>
        </w:rPr>
        <w:t>shvili, 2019)</w:t>
      </w:r>
      <w:r w:rsidR="00C6382D" w:rsidRPr="00F706EF">
        <w:rPr>
          <w:rFonts w:ascii="Arial" w:hAnsi="Arial" w:cs="Arial"/>
          <w:sz w:val="24"/>
          <w:szCs w:val="24"/>
        </w:rPr>
        <w:t xml:space="preserve">. </w:t>
      </w:r>
    </w:p>
    <w:p w14:paraId="7045F37B" w14:textId="22928141" w:rsidR="008C5D5E" w:rsidRPr="00F706EF" w:rsidRDefault="002169F9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Gender stereotyping plays a crucial impact on the wellbeing of children</w:t>
      </w:r>
      <w:r w:rsidR="00882E12" w:rsidRPr="00F706EF">
        <w:rPr>
          <w:rFonts w:ascii="Arial" w:hAnsi="Arial" w:cs="Arial"/>
          <w:sz w:val="24"/>
          <w:szCs w:val="24"/>
        </w:rPr>
        <w:t xml:space="preserve">; mentally and physically. </w:t>
      </w:r>
      <w:r w:rsidR="003568EF" w:rsidRPr="00F706EF">
        <w:rPr>
          <w:rFonts w:ascii="Arial" w:hAnsi="Arial" w:cs="Arial"/>
          <w:sz w:val="24"/>
          <w:szCs w:val="24"/>
        </w:rPr>
        <w:t>Through the means of television and movies, the media, is displaying</w:t>
      </w:r>
      <w:r w:rsidR="0015592C" w:rsidRPr="00F706EF">
        <w:rPr>
          <w:rFonts w:ascii="Arial" w:hAnsi="Arial" w:cs="Arial"/>
          <w:sz w:val="24"/>
          <w:szCs w:val="24"/>
        </w:rPr>
        <w:t xml:space="preserve"> and reinforcing,</w:t>
      </w:r>
      <w:r w:rsidR="003568EF" w:rsidRPr="00F706EF">
        <w:rPr>
          <w:rFonts w:ascii="Arial" w:hAnsi="Arial" w:cs="Arial"/>
          <w:sz w:val="24"/>
          <w:szCs w:val="24"/>
        </w:rPr>
        <w:t xml:space="preserve"> to young children</w:t>
      </w:r>
      <w:r w:rsidR="0015592C" w:rsidRPr="00F706EF">
        <w:rPr>
          <w:rFonts w:ascii="Arial" w:hAnsi="Arial" w:cs="Arial"/>
          <w:sz w:val="24"/>
          <w:szCs w:val="24"/>
        </w:rPr>
        <w:t xml:space="preserve">, that the idea of masculine traits and behaviours are more valued than </w:t>
      </w:r>
      <w:r w:rsidR="00AB1B54" w:rsidRPr="00F706EF">
        <w:rPr>
          <w:rFonts w:ascii="Arial" w:hAnsi="Arial" w:cs="Arial"/>
          <w:sz w:val="24"/>
          <w:szCs w:val="24"/>
        </w:rPr>
        <w:t>that of feminine traits and behaviours. Due to this</w:t>
      </w:r>
      <w:r w:rsidR="00721B77" w:rsidRPr="00F706EF">
        <w:rPr>
          <w:rFonts w:ascii="Arial" w:hAnsi="Arial" w:cs="Arial"/>
          <w:sz w:val="24"/>
          <w:szCs w:val="24"/>
        </w:rPr>
        <w:t>,</w:t>
      </w:r>
      <w:r w:rsidR="00AB1B54" w:rsidRPr="00F706EF">
        <w:rPr>
          <w:rFonts w:ascii="Arial" w:hAnsi="Arial" w:cs="Arial"/>
          <w:sz w:val="24"/>
          <w:szCs w:val="24"/>
        </w:rPr>
        <w:t xml:space="preserve"> boys are at higher risk of</w:t>
      </w:r>
      <w:r w:rsidR="0022123D" w:rsidRPr="00F706EF">
        <w:rPr>
          <w:rFonts w:ascii="Arial" w:hAnsi="Arial" w:cs="Arial"/>
          <w:sz w:val="24"/>
          <w:szCs w:val="24"/>
        </w:rPr>
        <w:t xml:space="preserve"> reading these messages that are sent out by the media and are more </w:t>
      </w:r>
      <w:r w:rsidR="0022123D" w:rsidRPr="00F706EF">
        <w:rPr>
          <w:rFonts w:ascii="Arial" w:hAnsi="Arial" w:cs="Arial"/>
          <w:sz w:val="24"/>
          <w:szCs w:val="24"/>
        </w:rPr>
        <w:lastRenderedPageBreak/>
        <w:t>likely to display more masculine behaviours and ideologies</w:t>
      </w:r>
      <w:r w:rsidR="008B5DB3" w:rsidRPr="00F706EF">
        <w:rPr>
          <w:rFonts w:ascii="Arial" w:hAnsi="Arial" w:cs="Arial"/>
          <w:sz w:val="24"/>
          <w:szCs w:val="24"/>
        </w:rPr>
        <w:t xml:space="preserve"> (</w:t>
      </w:r>
      <w:r w:rsidR="00B364DC" w:rsidRPr="00F706EF">
        <w:rPr>
          <w:rFonts w:ascii="Arial" w:hAnsi="Arial" w:cs="Arial"/>
          <w:sz w:val="24"/>
          <w:szCs w:val="24"/>
        </w:rPr>
        <w:t>Ward &amp; Aubrey, 2017).</w:t>
      </w:r>
      <w:r w:rsidR="00A6771E" w:rsidRPr="00F706EF">
        <w:rPr>
          <w:rFonts w:ascii="Arial" w:hAnsi="Arial" w:cs="Arial"/>
          <w:sz w:val="24"/>
          <w:szCs w:val="24"/>
        </w:rPr>
        <w:t xml:space="preserve"> </w:t>
      </w:r>
      <w:r w:rsidR="00C91931" w:rsidRPr="00F706EF">
        <w:rPr>
          <w:rFonts w:ascii="Arial" w:hAnsi="Arial" w:cs="Arial"/>
          <w:sz w:val="24"/>
          <w:szCs w:val="24"/>
        </w:rPr>
        <w:t xml:space="preserve">Moreover, high levels of television </w:t>
      </w:r>
      <w:r w:rsidR="00CF22C5" w:rsidRPr="00F706EF">
        <w:rPr>
          <w:rFonts w:ascii="Arial" w:hAnsi="Arial" w:cs="Arial"/>
          <w:sz w:val="24"/>
          <w:szCs w:val="24"/>
        </w:rPr>
        <w:t xml:space="preserve">watching by </w:t>
      </w:r>
      <w:r w:rsidR="005C1469" w:rsidRPr="00F706EF">
        <w:rPr>
          <w:rFonts w:ascii="Arial" w:hAnsi="Arial" w:cs="Arial"/>
          <w:sz w:val="24"/>
          <w:szCs w:val="24"/>
        </w:rPr>
        <w:t>4-year-olds</w:t>
      </w:r>
      <w:r w:rsidR="00CF22C5" w:rsidRPr="00F706EF">
        <w:rPr>
          <w:rFonts w:ascii="Arial" w:hAnsi="Arial" w:cs="Arial"/>
          <w:sz w:val="24"/>
          <w:szCs w:val="24"/>
        </w:rPr>
        <w:t xml:space="preserve"> is connected to young boys believing that male</w:t>
      </w:r>
      <w:r w:rsidR="00222FC4" w:rsidRPr="00F706EF">
        <w:rPr>
          <w:rFonts w:ascii="Arial" w:hAnsi="Arial" w:cs="Arial"/>
          <w:sz w:val="24"/>
          <w:szCs w:val="24"/>
        </w:rPr>
        <w:t>s are better than females, due to the roles they are portrayed as on the television</w:t>
      </w:r>
      <w:r w:rsidR="007B41B5" w:rsidRPr="00F706EF">
        <w:rPr>
          <w:rFonts w:ascii="Arial" w:hAnsi="Arial" w:cs="Arial"/>
          <w:sz w:val="24"/>
          <w:szCs w:val="24"/>
        </w:rPr>
        <w:t xml:space="preserve"> (</w:t>
      </w:r>
      <w:bookmarkStart w:id="0" w:name="_Hlk95147554"/>
      <w:r w:rsidR="007B41B5" w:rsidRPr="00F706EF">
        <w:rPr>
          <w:rFonts w:ascii="Arial" w:hAnsi="Arial" w:cs="Arial"/>
          <w:sz w:val="24"/>
          <w:szCs w:val="24"/>
        </w:rPr>
        <w:t>Halim, Ruble, &amp; Tamis Le-Monda, 2013</w:t>
      </w:r>
      <w:bookmarkEnd w:id="0"/>
      <w:r w:rsidR="007B41B5" w:rsidRPr="00F706EF">
        <w:rPr>
          <w:rFonts w:ascii="Arial" w:hAnsi="Arial" w:cs="Arial"/>
          <w:sz w:val="24"/>
          <w:szCs w:val="24"/>
        </w:rPr>
        <w:t>)</w:t>
      </w:r>
      <w:r w:rsidR="00222FC4" w:rsidRPr="00F706EF">
        <w:rPr>
          <w:rFonts w:ascii="Arial" w:hAnsi="Arial" w:cs="Arial"/>
          <w:sz w:val="24"/>
          <w:szCs w:val="24"/>
        </w:rPr>
        <w:t xml:space="preserve">. </w:t>
      </w:r>
      <w:r w:rsidR="0092506C" w:rsidRPr="00F706EF">
        <w:rPr>
          <w:rFonts w:ascii="Arial" w:hAnsi="Arial" w:cs="Arial"/>
          <w:sz w:val="24"/>
          <w:szCs w:val="24"/>
        </w:rPr>
        <w:t xml:space="preserve">Within the film and television industry male roles in adolescent programmes/films </w:t>
      </w:r>
      <w:r w:rsidR="004C039B" w:rsidRPr="00F706EF">
        <w:rPr>
          <w:rFonts w:ascii="Arial" w:hAnsi="Arial" w:cs="Arial"/>
          <w:sz w:val="24"/>
          <w:szCs w:val="24"/>
        </w:rPr>
        <w:t xml:space="preserve">seem to show characteristics such as aggression, </w:t>
      </w:r>
      <w:r w:rsidR="00284A57" w:rsidRPr="00F706EF">
        <w:rPr>
          <w:rFonts w:ascii="Arial" w:hAnsi="Arial" w:cs="Arial"/>
          <w:sz w:val="24"/>
          <w:szCs w:val="24"/>
        </w:rPr>
        <w:t>dominance</w:t>
      </w:r>
      <w:r w:rsidR="004C039B" w:rsidRPr="00F706EF">
        <w:rPr>
          <w:rFonts w:ascii="Arial" w:hAnsi="Arial" w:cs="Arial"/>
          <w:sz w:val="24"/>
          <w:szCs w:val="24"/>
        </w:rPr>
        <w:t xml:space="preserve">, power, </w:t>
      </w:r>
      <w:r w:rsidR="00A22497" w:rsidRPr="00F706EF">
        <w:rPr>
          <w:rFonts w:ascii="Arial" w:hAnsi="Arial" w:cs="Arial"/>
          <w:sz w:val="24"/>
          <w:szCs w:val="24"/>
        </w:rPr>
        <w:t>heterosexuality, emotional restraint, risk taking and status seeking (</w:t>
      </w:r>
      <w:r w:rsidR="00284A57" w:rsidRPr="00F706EF">
        <w:rPr>
          <w:rFonts w:ascii="Arial" w:hAnsi="Arial" w:cs="Arial"/>
          <w:sz w:val="24"/>
          <w:szCs w:val="24"/>
        </w:rPr>
        <w:t>Coyne, Callister, &amp; Robinson, 2010).</w:t>
      </w:r>
      <w:r w:rsidR="00081931" w:rsidRPr="00F706EF">
        <w:rPr>
          <w:rFonts w:ascii="Arial" w:hAnsi="Arial" w:cs="Arial"/>
          <w:sz w:val="24"/>
          <w:szCs w:val="24"/>
        </w:rPr>
        <w:t xml:space="preserve"> On the flip side, girls watching programmes that are aimed towards </w:t>
      </w:r>
      <w:r w:rsidR="00934BE6" w:rsidRPr="00F706EF">
        <w:rPr>
          <w:rFonts w:ascii="Arial" w:hAnsi="Arial" w:cs="Arial"/>
          <w:sz w:val="24"/>
          <w:szCs w:val="24"/>
        </w:rPr>
        <w:t xml:space="preserve">females have a different impact, </w:t>
      </w:r>
      <w:r w:rsidR="005B68FE" w:rsidRPr="00F706EF">
        <w:rPr>
          <w:rFonts w:ascii="Arial" w:hAnsi="Arial" w:cs="Arial"/>
          <w:sz w:val="24"/>
          <w:szCs w:val="24"/>
        </w:rPr>
        <w:t>it</w:t>
      </w:r>
      <w:r w:rsidR="00C55E6D" w:rsidRPr="00F706EF">
        <w:rPr>
          <w:rFonts w:ascii="Arial" w:hAnsi="Arial" w:cs="Arial"/>
          <w:sz w:val="24"/>
          <w:szCs w:val="24"/>
        </w:rPr>
        <w:t xml:space="preserve"> </w:t>
      </w:r>
      <w:r w:rsidR="005B68FE" w:rsidRPr="00F706EF">
        <w:rPr>
          <w:rFonts w:ascii="Arial" w:hAnsi="Arial" w:cs="Arial"/>
          <w:sz w:val="24"/>
          <w:szCs w:val="24"/>
        </w:rPr>
        <w:t>is generating</w:t>
      </w:r>
      <w:r w:rsidR="00934BE6" w:rsidRPr="00F706EF">
        <w:rPr>
          <w:rFonts w:ascii="Arial" w:hAnsi="Arial" w:cs="Arial"/>
          <w:sz w:val="24"/>
          <w:szCs w:val="24"/>
        </w:rPr>
        <w:t xml:space="preserve"> confiden</w:t>
      </w:r>
      <w:r w:rsidR="004F4DD4" w:rsidRPr="00F706EF">
        <w:rPr>
          <w:rFonts w:ascii="Arial" w:hAnsi="Arial" w:cs="Arial"/>
          <w:sz w:val="24"/>
          <w:szCs w:val="24"/>
        </w:rPr>
        <w:t>ce</w:t>
      </w:r>
      <w:r w:rsidR="00934BE6" w:rsidRPr="00F706EF">
        <w:rPr>
          <w:rFonts w:ascii="Arial" w:hAnsi="Arial" w:cs="Arial"/>
          <w:sz w:val="24"/>
          <w:szCs w:val="24"/>
        </w:rPr>
        <w:t xml:space="preserve"> issues</w:t>
      </w:r>
      <w:r w:rsidR="005B68FE" w:rsidRPr="00F706EF">
        <w:rPr>
          <w:rFonts w:ascii="Arial" w:hAnsi="Arial" w:cs="Arial"/>
          <w:sz w:val="24"/>
          <w:szCs w:val="24"/>
        </w:rPr>
        <w:t>,</w:t>
      </w:r>
      <w:r w:rsidR="00934BE6" w:rsidRPr="00F706EF">
        <w:rPr>
          <w:rFonts w:ascii="Arial" w:hAnsi="Arial" w:cs="Arial"/>
          <w:sz w:val="24"/>
          <w:szCs w:val="24"/>
        </w:rPr>
        <w:t xml:space="preserve"> </w:t>
      </w:r>
      <w:r w:rsidR="009B147D" w:rsidRPr="00F706EF">
        <w:rPr>
          <w:rFonts w:ascii="Arial" w:hAnsi="Arial" w:cs="Arial"/>
          <w:sz w:val="24"/>
          <w:szCs w:val="24"/>
        </w:rPr>
        <w:t>regarding</w:t>
      </w:r>
      <w:r w:rsidR="005B68FE" w:rsidRPr="00F706EF">
        <w:rPr>
          <w:rFonts w:ascii="Arial" w:hAnsi="Arial" w:cs="Arial"/>
          <w:sz w:val="24"/>
          <w:szCs w:val="24"/>
        </w:rPr>
        <w:t>,</w:t>
      </w:r>
      <w:r w:rsidR="00934BE6" w:rsidRPr="00F706EF">
        <w:rPr>
          <w:rFonts w:ascii="Arial" w:hAnsi="Arial" w:cs="Arial"/>
          <w:sz w:val="24"/>
          <w:szCs w:val="24"/>
        </w:rPr>
        <w:t xml:space="preserve"> appearance</w:t>
      </w:r>
      <w:r w:rsidR="00C55E6D" w:rsidRPr="00F706EF">
        <w:rPr>
          <w:rFonts w:ascii="Arial" w:hAnsi="Arial" w:cs="Arial"/>
          <w:sz w:val="24"/>
          <w:szCs w:val="24"/>
        </w:rPr>
        <w:t xml:space="preserve"> and </w:t>
      </w:r>
      <w:r w:rsidR="005B68FE" w:rsidRPr="00F706EF">
        <w:rPr>
          <w:rFonts w:ascii="Arial" w:hAnsi="Arial" w:cs="Arial"/>
          <w:sz w:val="24"/>
          <w:szCs w:val="24"/>
        </w:rPr>
        <w:t>promoting females to treat their bodies as sexual items for others’ consumption (</w:t>
      </w:r>
      <w:r w:rsidR="009B147D" w:rsidRPr="00F706EF">
        <w:rPr>
          <w:rFonts w:ascii="Arial" w:hAnsi="Arial" w:cs="Arial"/>
          <w:sz w:val="24"/>
          <w:szCs w:val="24"/>
        </w:rPr>
        <w:t>Smith,</w:t>
      </w:r>
      <w:r w:rsidR="00764CBF" w:rsidRPr="00F706EF">
        <w:rPr>
          <w:rFonts w:ascii="Arial" w:hAnsi="Arial" w:cs="Arial"/>
          <w:sz w:val="24"/>
          <w:szCs w:val="24"/>
        </w:rPr>
        <w:t xml:space="preserve"> </w:t>
      </w:r>
      <w:r w:rsidR="009B147D" w:rsidRPr="00F706EF">
        <w:rPr>
          <w:rFonts w:ascii="Arial" w:hAnsi="Arial" w:cs="Arial"/>
          <w:sz w:val="24"/>
          <w:szCs w:val="24"/>
        </w:rPr>
        <w:t>Choueiti, Prescott, &amp; Pieper, 2013</w:t>
      </w:r>
      <w:r w:rsidR="00721B77" w:rsidRPr="00F706EF">
        <w:rPr>
          <w:rFonts w:ascii="Arial" w:hAnsi="Arial" w:cs="Arial"/>
          <w:sz w:val="24"/>
          <w:szCs w:val="24"/>
        </w:rPr>
        <w:t>). Girls</w:t>
      </w:r>
      <w:r w:rsidR="009B147D" w:rsidRPr="00F706EF">
        <w:rPr>
          <w:rFonts w:ascii="Arial" w:hAnsi="Arial" w:cs="Arial"/>
          <w:sz w:val="24"/>
          <w:szCs w:val="24"/>
        </w:rPr>
        <w:t xml:space="preserve"> aged between five to eight</w:t>
      </w:r>
      <w:r w:rsidR="0065029C" w:rsidRPr="00F706EF">
        <w:rPr>
          <w:rFonts w:ascii="Arial" w:hAnsi="Arial" w:cs="Arial"/>
          <w:sz w:val="24"/>
          <w:szCs w:val="24"/>
        </w:rPr>
        <w:t xml:space="preserve"> whom experience</w:t>
      </w:r>
      <w:r w:rsidR="00764CBF" w:rsidRPr="00F706EF">
        <w:rPr>
          <w:rFonts w:ascii="Arial" w:hAnsi="Arial" w:cs="Arial"/>
          <w:sz w:val="24"/>
          <w:szCs w:val="24"/>
        </w:rPr>
        <w:t xml:space="preserve"> exposure to appearance focused </w:t>
      </w:r>
      <w:r w:rsidR="00070A9B" w:rsidRPr="00F706EF">
        <w:rPr>
          <w:rFonts w:ascii="Arial" w:hAnsi="Arial" w:cs="Arial"/>
          <w:sz w:val="24"/>
          <w:szCs w:val="24"/>
        </w:rPr>
        <w:t>television content have an increase chance of developing body dissatisfaction</w:t>
      </w:r>
      <w:r w:rsidR="00B92207" w:rsidRPr="00F706EF">
        <w:rPr>
          <w:rFonts w:ascii="Arial" w:hAnsi="Arial" w:cs="Arial"/>
          <w:sz w:val="24"/>
          <w:szCs w:val="24"/>
        </w:rPr>
        <w:t xml:space="preserve"> (Dohnt &amp; Tiggerman, 2006)</w:t>
      </w:r>
      <w:r w:rsidR="00BF5D42" w:rsidRPr="00F706EF">
        <w:rPr>
          <w:rFonts w:ascii="Arial" w:hAnsi="Arial" w:cs="Arial"/>
          <w:sz w:val="24"/>
          <w:szCs w:val="24"/>
        </w:rPr>
        <w:t xml:space="preserve">, furthermore, by early adolescence both male and females are at risk of exposure to </w:t>
      </w:r>
      <w:r w:rsidR="00677E88" w:rsidRPr="00F706EF">
        <w:rPr>
          <w:rFonts w:ascii="Arial" w:hAnsi="Arial" w:cs="Arial"/>
          <w:sz w:val="24"/>
          <w:szCs w:val="24"/>
        </w:rPr>
        <w:t>media-based</w:t>
      </w:r>
      <w:r w:rsidR="00946480" w:rsidRPr="00F706EF">
        <w:rPr>
          <w:rFonts w:ascii="Arial" w:hAnsi="Arial" w:cs="Arial"/>
          <w:sz w:val="24"/>
          <w:szCs w:val="24"/>
        </w:rPr>
        <w:t xml:space="preserve"> appearance ideologies</w:t>
      </w:r>
      <w:r w:rsidR="00672E43" w:rsidRPr="00F706EF">
        <w:rPr>
          <w:rFonts w:ascii="Arial" w:hAnsi="Arial" w:cs="Arial"/>
          <w:sz w:val="24"/>
          <w:szCs w:val="24"/>
        </w:rPr>
        <w:t>;</w:t>
      </w:r>
      <w:r w:rsidR="00946480" w:rsidRPr="00F706EF">
        <w:rPr>
          <w:rFonts w:ascii="Arial" w:hAnsi="Arial" w:cs="Arial"/>
          <w:sz w:val="24"/>
          <w:szCs w:val="24"/>
        </w:rPr>
        <w:t xml:space="preserve"> both male and females </w:t>
      </w:r>
      <w:r w:rsidR="00672E43" w:rsidRPr="00F706EF">
        <w:rPr>
          <w:rFonts w:ascii="Arial" w:hAnsi="Arial" w:cs="Arial"/>
          <w:sz w:val="24"/>
          <w:szCs w:val="24"/>
        </w:rPr>
        <w:t xml:space="preserve">are getting </w:t>
      </w:r>
      <w:r w:rsidR="00946480" w:rsidRPr="00F706EF">
        <w:rPr>
          <w:rFonts w:ascii="Arial" w:hAnsi="Arial" w:cs="Arial"/>
          <w:sz w:val="24"/>
          <w:szCs w:val="24"/>
        </w:rPr>
        <w:t>stereotyp</w:t>
      </w:r>
      <w:r w:rsidR="00672E43" w:rsidRPr="00F706EF">
        <w:rPr>
          <w:rFonts w:ascii="Arial" w:hAnsi="Arial" w:cs="Arial"/>
          <w:sz w:val="24"/>
          <w:szCs w:val="24"/>
        </w:rPr>
        <w:t>ed</w:t>
      </w:r>
      <w:r w:rsidR="00946480" w:rsidRPr="00F706EF">
        <w:rPr>
          <w:rFonts w:ascii="Arial" w:hAnsi="Arial" w:cs="Arial"/>
          <w:sz w:val="24"/>
          <w:szCs w:val="24"/>
        </w:rPr>
        <w:t xml:space="preserve"> into </w:t>
      </w:r>
      <w:r w:rsidR="00672E43" w:rsidRPr="00F706EF">
        <w:rPr>
          <w:rFonts w:ascii="Arial" w:hAnsi="Arial" w:cs="Arial"/>
          <w:sz w:val="24"/>
          <w:szCs w:val="24"/>
        </w:rPr>
        <w:t>masculine and feminine categories</w:t>
      </w:r>
      <w:r w:rsidR="00B56F92" w:rsidRPr="00F706EF">
        <w:rPr>
          <w:rFonts w:ascii="Arial" w:hAnsi="Arial" w:cs="Arial"/>
          <w:sz w:val="24"/>
          <w:szCs w:val="24"/>
        </w:rPr>
        <w:t xml:space="preserve"> (Trekels &amp; Eggermont, 2017). </w:t>
      </w:r>
      <w:r w:rsidR="00672E43" w:rsidRPr="00F706EF">
        <w:rPr>
          <w:rFonts w:ascii="Arial" w:hAnsi="Arial" w:cs="Arial"/>
          <w:sz w:val="24"/>
          <w:szCs w:val="24"/>
        </w:rPr>
        <w:t xml:space="preserve"> </w:t>
      </w:r>
    </w:p>
    <w:p w14:paraId="697551E8" w14:textId="6B4CC07C" w:rsidR="00EB3CED" w:rsidRPr="00F706EF" w:rsidRDefault="00C04639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According to Galvez, </w:t>
      </w:r>
      <w:r w:rsidR="00DD1824" w:rsidRPr="00F706EF">
        <w:rPr>
          <w:rFonts w:ascii="Arial" w:hAnsi="Arial" w:cs="Arial"/>
          <w:sz w:val="24"/>
          <w:szCs w:val="24"/>
        </w:rPr>
        <w:t>Tiffenberg and Altszyler (2019), over the past 50 years</w:t>
      </w:r>
      <w:r w:rsidR="00063CB2" w:rsidRPr="00F706EF">
        <w:rPr>
          <w:rFonts w:ascii="Arial" w:hAnsi="Arial" w:cs="Arial"/>
          <w:sz w:val="24"/>
          <w:szCs w:val="24"/>
        </w:rPr>
        <w:t>, up until</w:t>
      </w:r>
      <w:r w:rsidR="00DD1824" w:rsidRPr="00F706EF">
        <w:rPr>
          <w:rFonts w:ascii="Arial" w:hAnsi="Arial" w:cs="Arial"/>
          <w:sz w:val="24"/>
          <w:szCs w:val="24"/>
        </w:rPr>
        <w:t xml:space="preserve"> now modern day</w:t>
      </w:r>
      <w:r w:rsidR="00063CB2" w:rsidRPr="00F706EF">
        <w:rPr>
          <w:rFonts w:ascii="Arial" w:hAnsi="Arial" w:cs="Arial"/>
          <w:sz w:val="24"/>
          <w:szCs w:val="24"/>
        </w:rPr>
        <w:t xml:space="preserve">, </w:t>
      </w:r>
      <w:r w:rsidR="00AB5AB4" w:rsidRPr="00F706EF">
        <w:rPr>
          <w:rFonts w:ascii="Arial" w:hAnsi="Arial" w:cs="Arial"/>
          <w:sz w:val="24"/>
          <w:szCs w:val="24"/>
        </w:rPr>
        <w:t xml:space="preserve">the pattern of </w:t>
      </w:r>
      <w:r w:rsidR="00786D9A" w:rsidRPr="00F706EF">
        <w:rPr>
          <w:rFonts w:ascii="Arial" w:hAnsi="Arial" w:cs="Arial"/>
          <w:sz w:val="24"/>
          <w:szCs w:val="24"/>
        </w:rPr>
        <w:t>male stereotype</w:t>
      </w:r>
      <w:r w:rsidR="000748D7" w:rsidRPr="00F706EF">
        <w:rPr>
          <w:rFonts w:ascii="Arial" w:hAnsi="Arial" w:cs="Arial"/>
          <w:sz w:val="24"/>
          <w:szCs w:val="24"/>
        </w:rPr>
        <w:t xml:space="preserve"> is effectively present in movies and that movies that are targeted at a younger audience</w:t>
      </w:r>
      <w:r w:rsidR="00A77E26" w:rsidRPr="00F706EF">
        <w:rPr>
          <w:rFonts w:ascii="Arial" w:hAnsi="Arial" w:cs="Arial"/>
          <w:sz w:val="24"/>
          <w:szCs w:val="24"/>
        </w:rPr>
        <w:t xml:space="preserve"> contain this stereotypical association. By researching through over 11,000</w:t>
      </w:r>
      <w:r w:rsidR="00990FB5" w:rsidRPr="00F706EF">
        <w:rPr>
          <w:rFonts w:ascii="Arial" w:hAnsi="Arial" w:cs="Arial"/>
          <w:sz w:val="24"/>
          <w:szCs w:val="24"/>
        </w:rPr>
        <w:t xml:space="preserve"> transcripts of film history</w:t>
      </w:r>
      <w:r w:rsidR="00056044" w:rsidRPr="00F706EF">
        <w:rPr>
          <w:rFonts w:ascii="Arial" w:hAnsi="Arial" w:cs="Arial"/>
          <w:sz w:val="24"/>
          <w:szCs w:val="24"/>
        </w:rPr>
        <w:t xml:space="preserve">, identifying correct terminology/language to </w:t>
      </w:r>
      <w:r w:rsidR="00AD5A84" w:rsidRPr="00F706EF">
        <w:rPr>
          <w:rFonts w:ascii="Arial" w:hAnsi="Arial" w:cs="Arial"/>
          <w:sz w:val="24"/>
          <w:szCs w:val="24"/>
        </w:rPr>
        <w:t xml:space="preserve">quantify the associations between gender pronouns and </w:t>
      </w:r>
      <w:r w:rsidR="00157B04" w:rsidRPr="00F706EF">
        <w:rPr>
          <w:rFonts w:ascii="Arial" w:hAnsi="Arial" w:cs="Arial"/>
          <w:sz w:val="24"/>
          <w:szCs w:val="24"/>
        </w:rPr>
        <w:t>higher-level</w:t>
      </w:r>
      <w:r w:rsidR="00AD5A84" w:rsidRPr="00F706EF">
        <w:rPr>
          <w:rFonts w:ascii="Arial" w:hAnsi="Arial" w:cs="Arial"/>
          <w:sz w:val="24"/>
          <w:szCs w:val="24"/>
        </w:rPr>
        <w:t xml:space="preserve"> cognitive ability words</w:t>
      </w:r>
      <w:r w:rsidR="00AB5BBD" w:rsidRPr="00F706EF">
        <w:rPr>
          <w:rFonts w:ascii="Arial" w:hAnsi="Arial" w:cs="Arial"/>
          <w:sz w:val="24"/>
          <w:szCs w:val="24"/>
        </w:rPr>
        <w:t xml:space="preserve">, Galvez </w:t>
      </w:r>
      <w:r w:rsidR="00CA278C" w:rsidRPr="00F706EF">
        <w:rPr>
          <w:rFonts w:ascii="Arial" w:hAnsi="Arial" w:cs="Arial"/>
          <w:sz w:val="24"/>
          <w:szCs w:val="24"/>
        </w:rPr>
        <w:t>and colleagues</w:t>
      </w:r>
      <w:r w:rsidR="00AB5BBD" w:rsidRPr="00F706EF">
        <w:rPr>
          <w:rFonts w:ascii="Arial" w:hAnsi="Arial" w:cs="Arial"/>
          <w:sz w:val="24"/>
          <w:szCs w:val="24"/>
        </w:rPr>
        <w:t>, were able to establish that me</w:t>
      </w:r>
      <w:r w:rsidR="00D21843" w:rsidRPr="00F706EF">
        <w:rPr>
          <w:rFonts w:ascii="Arial" w:hAnsi="Arial" w:cs="Arial"/>
          <w:sz w:val="24"/>
          <w:szCs w:val="24"/>
        </w:rPr>
        <w:t xml:space="preserve">n were seen as the </w:t>
      </w:r>
      <w:r w:rsidR="00D664BD" w:rsidRPr="00F706EF">
        <w:rPr>
          <w:rFonts w:ascii="Arial" w:hAnsi="Arial" w:cs="Arial"/>
          <w:sz w:val="24"/>
          <w:szCs w:val="24"/>
        </w:rPr>
        <w:t xml:space="preserve">higher intellectual being when it came to films. </w:t>
      </w:r>
      <w:r w:rsidR="00DA6BF4" w:rsidRPr="00F706EF">
        <w:rPr>
          <w:rFonts w:ascii="Arial" w:hAnsi="Arial" w:cs="Arial"/>
          <w:sz w:val="24"/>
          <w:szCs w:val="24"/>
        </w:rPr>
        <w:t xml:space="preserve">Gender stereotyping has questioned a man and </w:t>
      </w:r>
      <w:r w:rsidR="0085083D" w:rsidRPr="00F706EF">
        <w:rPr>
          <w:rFonts w:ascii="Arial" w:hAnsi="Arial" w:cs="Arial"/>
          <w:sz w:val="24"/>
          <w:szCs w:val="24"/>
        </w:rPr>
        <w:t>woman’s</w:t>
      </w:r>
      <w:r w:rsidR="00DA6BF4" w:rsidRPr="00F706EF">
        <w:rPr>
          <w:rFonts w:ascii="Arial" w:hAnsi="Arial" w:cs="Arial"/>
          <w:sz w:val="24"/>
          <w:szCs w:val="24"/>
        </w:rPr>
        <w:t xml:space="preserve"> cognitive</w:t>
      </w:r>
      <w:r w:rsidR="0085083D" w:rsidRPr="00F706EF">
        <w:rPr>
          <w:rFonts w:ascii="Arial" w:hAnsi="Arial" w:cs="Arial"/>
          <w:sz w:val="24"/>
          <w:szCs w:val="24"/>
        </w:rPr>
        <w:t xml:space="preserve"> abilities; men have a higher cognitive ability according to stereotype beliefs (</w:t>
      </w:r>
      <w:r w:rsidR="00157B04" w:rsidRPr="00F706EF">
        <w:rPr>
          <w:rFonts w:ascii="Arial" w:hAnsi="Arial" w:cs="Arial"/>
          <w:sz w:val="24"/>
          <w:szCs w:val="24"/>
        </w:rPr>
        <w:t xml:space="preserve">Upson and Friedman, </w:t>
      </w:r>
      <w:r w:rsidR="00157B04" w:rsidRPr="00F706EF">
        <w:rPr>
          <w:rFonts w:ascii="Arial" w:hAnsi="Arial" w:cs="Arial"/>
          <w:sz w:val="24"/>
          <w:szCs w:val="24"/>
        </w:rPr>
        <w:lastRenderedPageBreak/>
        <w:t xml:space="preserve">2012). Due to beliefs like </w:t>
      </w:r>
      <w:r w:rsidR="007472FA" w:rsidRPr="00F706EF">
        <w:rPr>
          <w:rFonts w:ascii="Arial" w:hAnsi="Arial" w:cs="Arial"/>
          <w:sz w:val="24"/>
          <w:szCs w:val="24"/>
        </w:rPr>
        <w:t>these men</w:t>
      </w:r>
      <w:r w:rsidR="00157B04" w:rsidRPr="00F706EF">
        <w:rPr>
          <w:rFonts w:ascii="Arial" w:hAnsi="Arial" w:cs="Arial"/>
          <w:sz w:val="24"/>
          <w:szCs w:val="24"/>
        </w:rPr>
        <w:t xml:space="preserve"> have</w:t>
      </w:r>
      <w:r w:rsidR="003F1A37" w:rsidRPr="00F706EF">
        <w:rPr>
          <w:rFonts w:ascii="Arial" w:hAnsi="Arial" w:cs="Arial"/>
          <w:sz w:val="24"/>
          <w:szCs w:val="24"/>
        </w:rPr>
        <w:t xml:space="preserve">, in part, had more extensive roles, playing the characters of scientists, doctors and astronauts in comparison to women who play the lab assistant, the nurse, or the receptionist. </w:t>
      </w:r>
      <w:r w:rsidR="00585039" w:rsidRPr="00F706EF">
        <w:rPr>
          <w:rFonts w:ascii="Arial" w:hAnsi="Arial" w:cs="Arial"/>
          <w:sz w:val="24"/>
          <w:szCs w:val="24"/>
        </w:rPr>
        <w:t>The impacts, in today’s society, is believed to be a factor</w:t>
      </w:r>
      <w:r w:rsidR="0029355A" w:rsidRPr="00F706EF">
        <w:rPr>
          <w:rFonts w:ascii="Arial" w:hAnsi="Arial" w:cs="Arial"/>
          <w:sz w:val="24"/>
          <w:szCs w:val="24"/>
        </w:rPr>
        <w:t xml:space="preserve"> that is driving the underrepresentation of women in science and in particular STEM fields</w:t>
      </w:r>
      <w:r w:rsidR="007472FA" w:rsidRPr="00F706EF">
        <w:rPr>
          <w:rFonts w:ascii="Arial" w:hAnsi="Arial" w:cs="Arial"/>
          <w:sz w:val="24"/>
          <w:szCs w:val="24"/>
        </w:rPr>
        <w:t>; science, technology, engineering and math</w:t>
      </w:r>
      <w:r w:rsidR="00BA762E" w:rsidRPr="00F706EF">
        <w:rPr>
          <w:rFonts w:ascii="Arial" w:hAnsi="Arial" w:cs="Arial"/>
          <w:sz w:val="24"/>
          <w:szCs w:val="24"/>
        </w:rPr>
        <w:t xml:space="preserve"> (Storage et al., 2016)</w:t>
      </w:r>
      <w:r w:rsidR="0029355A" w:rsidRPr="00F706EF">
        <w:rPr>
          <w:rFonts w:ascii="Arial" w:hAnsi="Arial" w:cs="Arial"/>
          <w:sz w:val="24"/>
          <w:szCs w:val="24"/>
        </w:rPr>
        <w:t xml:space="preserve">. </w:t>
      </w:r>
      <w:r w:rsidR="00585039" w:rsidRPr="00F706EF">
        <w:rPr>
          <w:rFonts w:ascii="Arial" w:hAnsi="Arial" w:cs="Arial"/>
          <w:sz w:val="24"/>
          <w:szCs w:val="24"/>
        </w:rPr>
        <w:t xml:space="preserve"> </w:t>
      </w:r>
      <w:r w:rsidR="00F6085F" w:rsidRPr="00F706EF">
        <w:rPr>
          <w:rFonts w:ascii="Arial" w:hAnsi="Arial" w:cs="Arial"/>
          <w:sz w:val="24"/>
          <w:szCs w:val="24"/>
        </w:rPr>
        <w:t xml:space="preserve">The media is </w:t>
      </w:r>
      <w:r w:rsidR="00CA6A3E" w:rsidRPr="00F706EF">
        <w:rPr>
          <w:rFonts w:ascii="Arial" w:hAnsi="Arial" w:cs="Arial"/>
          <w:sz w:val="24"/>
          <w:szCs w:val="24"/>
        </w:rPr>
        <w:t xml:space="preserve">potentially </w:t>
      </w:r>
      <w:r w:rsidR="00F6085F" w:rsidRPr="00F706EF">
        <w:rPr>
          <w:rFonts w:ascii="Arial" w:hAnsi="Arial" w:cs="Arial"/>
          <w:sz w:val="24"/>
          <w:szCs w:val="24"/>
        </w:rPr>
        <w:t>impacting chil</w:t>
      </w:r>
      <w:r w:rsidR="00CA6A3E" w:rsidRPr="00F706EF">
        <w:rPr>
          <w:rFonts w:ascii="Arial" w:hAnsi="Arial" w:cs="Arial"/>
          <w:sz w:val="24"/>
          <w:szCs w:val="24"/>
        </w:rPr>
        <w:t xml:space="preserve">dren and potentially children are stereotyping themselves. </w:t>
      </w:r>
      <w:r w:rsidR="003A2438" w:rsidRPr="00F706EF">
        <w:rPr>
          <w:rFonts w:ascii="Arial" w:hAnsi="Arial" w:cs="Arial"/>
          <w:sz w:val="24"/>
          <w:szCs w:val="24"/>
        </w:rPr>
        <w:t>The way children identify future professions are portrayed through the means of media; television and film</w:t>
      </w:r>
      <w:r w:rsidR="00A95A69" w:rsidRPr="00F706EF">
        <w:rPr>
          <w:rFonts w:ascii="Arial" w:hAnsi="Arial" w:cs="Arial"/>
          <w:sz w:val="24"/>
          <w:szCs w:val="24"/>
        </w:rPr>
        <w:t xml:space="preserve"> (Tan et al, 2017)</w:t>
      </w:r>
      <w:r w:rsidR="003A2438" w:rsidRPr="00F706EF">
        <w:rPr>
          <w:rFonts w:ascii="Arial" w:hAnsi="Arial" w:cs="Arial"/>
          <w:sz w:val="24"/>
          <w:szCs w:val="24"/>
        </w:rPr>
        <w:t>.</w:t>
      </w:r>
      <w:r w:rsidR="00A95A69" w:rsidRPr="00F706EF">
        <w:rPr>
          <w:rFonts w:ascii="Arial" w:hAnsi="Arial" w:cs="Arial"/>
          <w:sz w:val="24"/>
          <w:szCs w:val="24"/>
        </w:rPr>
        <w:t xml:space="preserve"> This has come down to the fact that children have most access to STEM related careers through the means of television/film</w:t>
      </w:r>
      <w:r w:rsidR="0067294D" w:rsidRPr="00F706EF">
        <w:rPr>
          <w:rFonts w:ascii="Arial" w:hAnsi="Arial" w:cs="Arial"/>
          <w:sz w:val="24"/>
          <w:szCs w:val="24"/>
        </w:rPr>
        <w:t>, and this is stereotyping men</w:t>
      </w:r>
      <w:r w:rsidR="00FE39BE" w:rsidRPr="00F706EF">
        <w:rPr>
          <w:rFonts w:ascii="Arial" w:hAnsi="Arial" w:cs="Arial"/>
          <w:sz w:val="24"/>
          <w:szCs w:val="24"/>
        </w:rPr>
        <w:t>,</w:t>
      </w:r>
      <w:r w:rsidR="0067294D" w:rsidRPr="00F706EF">
        <w:rPr>
          <w:rFonts w:ascii="Arial" w:hAnsi="Arial" w:cs="Arial"/>
          <w:sz w:val="24"/>
          <w:szCs w:val="24"/>
        </w:rPr>
        <w:t xml:space="preserve"> as having the more intellectual career paths</w:t>
      </w:r>
      <w:r w:rsidR="00FE39BE" w:rsidRPr="00F706EF">
        <w:rPr>
          <w:rFonts w:ascii="Arial" w:hAnsi="Arial" w:cs="Arial"/>
          <w:sz w:val="24"/>
          <w:szCs w:val="24"/>
        </w:rPr>
        <w:t>, and discriminating towards woman</w:t>
      </w:r>
      <w:r w:rsidR="00F43762" w:rsidRPr="00F706EF">
        <w:rPr>
          <w:rFonts w:ascii="Arial" w:hAnsi="Arial" w:cs="Arial"/>
          <w:sz w:val="24"/>
          <w:szCs w:val="24"/>
        </w:rPr>
        <w:t xml:space="preserve"> (Galvez, Tiffenberg and Altszyler 2019). </w:t>
      </w:r>
    </w:p>
    <w:p w14:paraId="17D73CED" w14:textId="16B1E141" w:rsidR="000E140F" w:rsidRPr="00F706EF" w:rsidRDefault="00562920" w:rsidP="00F706EF">
      <w:pPr>
        <w:spacing w:line="480" w:lineRule="auto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To conclude, stereotyping/discrimination </w:t>
      </w:r>
      <w:r w:rsidR="00F331E9" w:rsidRPr="00F706EF">
        <w:rPr>
          <w:rFonts w:ascii="Arial" w:hAnsi="Arial" w:cs="Arial"/>
          <w:sz w:val="24"/>
          <w:szCs w:val="24"/>
        </w:rPr>
        <w:t xml:space="preserve">through the means of the media tends to be </w:t>
      </w:r>
      <w:r w:rsidR="002A6C62" w:rsidRPr="00F706EF">
        <w:rPr>
          <w:rFonts w:ascii="Arial" w:hAnsi="Arial" w:cs="Arial"/>
          <w:sz w:val="24"/>
          <w:szCs w:val="24"/>
        </w:rPr>
        <w:t xml:space="preserve">a largely spoken about topic. The portrayal of women and men within the film and television industries indicate that there is an ongoing </w:t>
      </w:r>
      <w:r w:rsidR="00B40FB9" w:rsidRPr="00F706EF">
        <w:rPr>
          <w:rFonts w:ascii="Arial" w:hAnsi="Arial" w:cs="Arial"/>
          <w:sz w:val="24"/>
          <w:szCs w:val="24"/>
        </w:rPr>
        <w:t>concern when it comes to the influence of the media on gender stereotypes. Through Bem</w:t>
      </w:r>
      <w:r w:rsidR="00DE2CE2" w:rsidRPr="00F706EF">
        <w:rPr>
          <w:rFonts w:ascii="Arial" w:hAnsi="Arial" w:cs="Arial"/>
          <w:sz w:val="24"/>
          <w:szCs w:val="24"/>
        </w:rPr>
        <w:t>s’</w:t>
      </w:r>
      <w:r w:rsidR="009541BD" w:rsidRPr="00F706EF">
        <w:rPr>
          <w:rFonts w:ascii="Arial" w:hAnsi="Arial" w:cs="Arial"/>
          <w:sz w:val="24"/>
          <w:szCs w:val="24"/>
        </w:rPr>
        <w:t xml:space="preserve"> Gender Schema Theory, it has shown </w:t>
      </w:r>
      <w:r w:rsidR="005F5044" w:rsidRPr="00F706EF">
        <w:rPr>
          <w:rFonts w:ascii="Arial" w:hAnsi="Arial" w:cs="Arial"/>
          <w:sz w:val="24"/>
          <w:szCs w:val="24"/>
        </w:rPr>
        <w:t>how people process the</w:t>
      </w:r>
      <w:r w:rsidR="00DE2CE2" w:rsidRPr="00F706EF">
        <w:rPr>
          <w:rFonts w:ascii="Arial" w:hAnsi="Arial" w:cs="Arial"/>
          <w:sz w:val="24"/>
          <w:szCs w:val="24"/>
        </w:rPr>
        <w:t>ir</w:t>
      </w:r>
      <w:r w:rsidR="005F5044" w:rsidRPr="00F706EF">
        <w:rPr>
          <w:rFonts w:ascii="Arial" w:hAnsi="Arial" w:cs="Arial"/>
          <w:sz w:val="24"/>
          <w:szCs w:val="24"/>
        </w:rPr>
        <w:t xml:space="preserve"> surrounding</w:t>
      </w:r>
      <w:r w:rsidR="00FB1176" w:rsidRPr="00F706EF">
        <w:rPr>
          <w:rFonts w:ascii="Arial" w:hAnsi="Arial" w:cs="Arial"/>
          <w:sz w:val="24"/>
          <w:szCs w:val="24"/>
        </w:rPr>
        <w:t>s</w:t>
      </w:r>
      <w:r w:rsidR="005F5044" w:rsidRPr="00F706EF">
        <w:rPr>
          <w:rFonts w:ascii="Arial" w:hAnsi="Arial" w:cs="Arial"/>
          <w:sz w:val="24"/>
          <w:szCs w:val="24"/>
        </w:rPr>
        <w:t xml:space="preserve"> and </w:t>
      </w:r>
      <w:r w:rsidR="00324338" w:rsidRPr="00F706EF">
        <w:rPr>
          <w:rFonts w:ascii="Arial" w:hAnsi="Arial" w:cs="Arial"/>
          <w:sz w:val="24"/>
          <w:szCs w:val="24"/>
        </w:rPr>
        <w:t xml:space="preserve">their </w:t>
      </w:r>
      <w:r w:rsidR="005F5044" w:rsidRPr="00F706EF">
        <w:rPr>
          <w:rFonts w:ascii="Arial" w:hAnsi="Arial" w:cs="Arial"/>
          <w:sz w:val="24"/>
          <w:szCs w:val="24"/>
        </w:rPr>
        <w:t xml:space="preserve">influences around them, utilising what is learnt </w:t>
      </w:r>
      <w:r w:rsidR="00DE2CE2" w:rsidRPr="00F706EF">
        <w:rPr>
          <w:rFonts w:ascii="Arial" w:hAnsi="Arial" w:cs="Arial"/>
          <w:sz w:val="24"/>
          <w:szCs w:val="24"/>
        </w:rPr>
        <w:t xml:space="preserve">about masculinity and femininity values. </w:t>
      </w:r>
      <w:r w:rsidR="00622F32" w:rsidRPr="00F706EF">
        <w:rPr>
          <w:rFonts w:ascii="Arial" w:hAnsi="Arial" w:cs="Arial"/>
          <w:sz w:val="24"/>
          <w:szCs w:val="24"/>
        </w:rPr>
        <w:t>This coincides</w:t>
      </w:r>
      <w:r w:rsidR="00E861A1" w:rsidRPr="00F706EF">
        <w:rPr>
          <w:rFonts w:ascii="Arial" w:hAnsi="Arial" w:cs="Arial"/>
          <w:sz w:val="24"/>
          <w:szCs w:val="24"/>
        </w:rPr>
        <w:t xml:space="preserve"> with</w:t>
      </w:r>
      <w:r w:rsidR="00622F32" w:rsidRPr="00F706EF">
        <w:rPr>
          <w:rFonts w:ascii="Arial" w:hAnsi="Arial" w:cs="Arial"/>
          <w:sz w:val="24"/>
          <w:szCs w:val="24"/>
        </w:rPr>
        <w:t xml:space="preserve"> other research (Halim, Ruble, &amp; Tamis Le-Monda, 2013; Smith, Choueiti, Prescott, &amp; Pieper, 2013</w:t>
      </w:r>
      <w:r w:rsidR="00106D09" w:rsidRPr="00F706EF">
        <w:rPr>
          <w:rFonts w:ascii="Arial" w:hAnsi="Arial" w:cs="Arial"/>
          <w:sz w:val="24"/>
          <w:szCs w:val="24"/>
        </w:rPr>
        <w:t>; Dohnt &amp; Tiggerman, 2006).</w:t>
      </w:r>
      <w:r w:rsidR="00A96081" w:rsidRPr="00F706EF">
        <w:rPr>
          <w:rFonts w:ascii="Arial" w:hAnsi="Arial" w:cs="Arial"/>
          <w:sz w:val="24"/>
          <w:szCs w:val="24"/>
        </w:rPr>
        <w:t xml:space="preserve"> </w:t>
      </w:r>
      <w:r w:rsidR="00497E9B" w:rsidRPr="00F706EF">
        <w:rPr>
          <w:rFonts w:ascii="Arial" w:hAnsi="Arial" w:cs="Arial"/>
          <w:sz w:val="24"/>
          <w:szCs w:val="24"/>
        </w:rPr>
        <w:t xml:space="preserve">Through the empirical evidence it is clear to see that the media </w:t>
      </w:r>
      <w:r w:rsidR="000C3D3B" w:rsidRPr="00F706EF">
        <w:rPr>
          <w:rFonts w:ascii="Arial" w:hAnsi="Arial" w:cs="Arial"/>
          <w:sz w:val="24"/>
          <w:szCs w:val="24"/>
        </w:rPr>
        <w:t>are stereotyping both males and females in various ways</w:t>
      </w:r>
      <w:r w:rsidR="00E44A26" w:rsidRPr="00F706EF">
        <w:rPr>
          <w:rFonts w:ascii="Arial" w:hAnsi="Arial" w:cs="Arial"/>
          <w:sz w:val="24"/>
          <w:szCs w:val="24"/>
        </w:rPr>
        <w:t>:</w:t>
      </w:r>
      <w:r w:rsidR="000C3D3B" w:rsidRPr="00F706EF">
        <w:rPr>
          <w:rFonts w:ascii="Arial" w:hAnsi="Arial" w:cs="Arial"/>
          <w:sz w:val="24"/>
          <w:szCs w:val="24"/>
        </w:rPr>
        <w:t xml:space="preserve"> who is more dominant, smart, attractive</w:t>
      </w:r>
      <w:r w:rsidR="00376FCF" w:rsidRPr="00F706EF">
        <w:rPr>
          <w:rFonts w:ascii="Arial" w:hAnsi="Arial" w:cs="Arial"/>
          <w:sz w:val="24"/>
          <w:szCs w:val="24"/>
        </w:rPr>
        <w:t xml:space="preserve">, who works, who is the hero and </w:t>
      </w:r>
      <w:r w:rsidR="00073A0A" w:rsidRPr="00F706EF">
        <w:rPr>
          <w:rFonts w:ascii="Arial" w:hAnsi="Arial" w:cs="Arial"/>
          <w:sz w:val="24"/>
          <w:szCs w:val="24"/>
        </w:rPr>
        <w:t xml:space="preserve">which gender </w:t>
      </w:r>
      <w:r w:rsidR="00E44A26" w:rsidRPr="00F706EF">
        <w:rPr>
          <w:rFonts w:ascii="Arial" w:hAnsi="Arial" w:cs="Arial"/>
          <w:sz w:val="24"/>
          <w:szCs w:val="24"/>
        </w:rPr>
        <w:t>gets the important roles or uses sex to sell.</w:t>
      </w:r>
      <w:r w:rsidR="00944F40" w:rsidRPr="00F706EF">
        <w:rPr>
          <w:rFonts w:ascii="Arial" w:hAnsi="Arial" w:cs="Arial"/>
          <w:sz w:val="24"/>
          <w:szCs w:val="24"/>
        </w:rPr>
        <w:t xml:space="preserve"> It does seem to be women </w:t>
      </w:r>
      <w:r w:rsidR="00E04D74">
        <w:rPr>
          <w:rFonts w:ascii="Arial" w:hAnsi="Arial" w:cs="Arial"/>
          <w:sz w:val="24"/>
          <w:szCs w:val="24"/>
        </w:rPr>
        <w:t xml:space="preserve">who </w:t>
      </w:r>
      <w:r w:rsidR="00944F40" w:rsidRPr="00F706EF">
        <w:rPr>
          <w:rFonts w:ascii="Arial" w:hAnsi="Arial" w:cs="Arial"/>
          <w:sz w:val="24"/>
          <w:szCs w:val="24"/>
        </w:rPr>
        <w:t>have</w:t>
      </w:r>
      <w:r w:rsidR="00E04D74">
        <w:rPr>
          <w:rFonts w:ascii="Arial" w:hAnsi="Arial" w:cs="Arial"/>
          <w:sz w:val="24"/>
          <w:szCs w:val="24"/>
        </w:rPr>
        <w:t xml:space="preserve"> had</w:t>
      </w:r>
      <w:r w:rsidR="00944F40" w:rsidRPr="00F706EF">
        <w:rPr>
          <w:rFonts w:ascii="Arial" w:hAnsi="Arial" w:cs="Arial"/>
          <w:sz w:val="24"/>
          <w:szCs w:val="24"/>
        </w:rPr>
        <w:t xml:space="preserve"> the short</w:t>
      </w:r>
      <w:r w:rsidR="00DE461F" w:rsidRPr="00F706EF">
        <w:rPr>
          <w:rFonts w:ascii="Arial" w:hAnsi="Arial" w:cs="Arial"/>
          <w:sz w:val="24"/>
          <w:szCs w:val="24"/>
        </w:rPr>
        <w:t>er end of the stick</w:t>
      </w:r>
      <w:r w:rsidR="00C53238" w:rsidRPr="00F706EF">
        <w:rPr>
          <w:rFonts w:ascii="Arial" w:hAnsi="Arial" w:cs="Arial"/>
          <w:sz w:val="24"/>
          <w:szCs w:val="24"/>
        </w:rPr>
        <w:t xml:space="preserve"> when it comes to gender stereotyping,</w:t>
      </w:r>
      <w:r w:rsidR="00DE461F" w:rsidRPr="00F706EF">
        <w:rPr>
          <w:rFonts w:ascii="Arial" w:hAnsi="Arial" w:cs="Arial"/>
          <w:sz w:val="24"/>
          <w:szCs w:val="24"/>
        </w:rPr>
        <w:t xml:space="preserve"> in comparison to the men</w:t>
      </w:r>
      <w:r w:rsidR="00A83BFE" w:rsidRPr="00F706EF">
        <w:rPr>
          <w:rFonts w:ascii="Arial" w:hAnsi="Arial" w:cs="Arial"/>
          <w:sz w:val="24"/>
          <w:szCs w:val="24"/>
        </w:rPr>
        <w:t>, as they</w:t>
      </w:r>
      <w:r w:rsidR="00C53238" w:rsidRPr="00F706EF">
        <w:rPr>
          <w:rFonts w:ascii="Arial" w:hAnsi="Arial" w:cs="Arial"/>
          <w:sz w:val="24"/>
          <w:szCs w:val="24"/>
        </w:rPr>
        <w:t xml:space="preserve"> tend to be</w:t>
      </w:r>
      <w:r w:rsidR="00E04D74">
        <w:rPr>
          <w:rFonts w:ascii="Arial" w:hAnsi="Arial" w:cs="Arial"/>
          <w:sz w:val="24"/>
          <w:szCs w:val="24"/>
        </w:rPr>
        <w:t xml:space="preserve"> portrayed as</w:t>
      </w:r>
      <w:r w:rsidR="00C53238" w:rsidRPr="00F706EF">
        <w:rPr>
          <w:rFonts w:ascii="Arial" w:hAnsi="Arial" w:cs="Arial"/>
          <w:sz w:val="24"/>
          <w:szCs w:val="24"/>
        </w:rPr>
        <w:t xml:space="preserve"> the weaker </w:t>
      </w:r>
      <w:r w:rsidR="00C53238" w:rsidRPr="00F706EF">
        <w:rPr>
          <w:rFonts w:ascii="Arial" w:hAnsi="Arial" w:cs="Arial"/>
          <w:sz w:val="24"/>
          <w:szCs w:val="24"/>
        </w:rPr>
        <w:lastRenderedPageBreak/>
        <w:t>of the two genders and never portrayed as the real hero or the</w:t>
      </w:r>
      <w:r w:rsidR="00541C8B" w:rsidRPr="00F706EF">
        <w:rPr>
          <w:rFonts w:ascii="Arial" w:hAnsi="Arial" w:cs="Arial"/>
          <w:sz w:val="24"/>
          <w:szCs w:val="24"/>
        </w:rPr>
        <w:t xml:space="preserve"> person with an important career </w:t>
      </w:r>
      <w:r w:rsidR="00323473" w:rsidRPr="00F706EF">
        <w:rPr>
          <w:rFonts w:ascii="Arial" w:hAnsi="Arial" w:cs="Arial"/>
          <w:sz w:val="24"/>
          <w:szCs w:val="24"/>
        </w:rPr>
        <w:t>path:</w:t>
      </w:r>
      <w:r w:rsidR="00541C8B" w:rsidRPr="00F706EF">
        <w:rPr>
          <w:rFonts w:ascii="Arial" w:hAnsi="Arial" w:cs="Arial"/>
          <w:sz w:val="24"/>
          <w:szCs w:val="24"/>
        </w:rPr>
        <w:t xml:space="preserve"> scientist.</w:t>
      </w:r>
      <w:r w:rsidR="00073A0A" w:rsidRPr="00F706EF">
        <w:rPr>
          <w:rFonts w:ascii="Arial" w:hAnsi="Arial" w:cs="Arial"/>
          <w:sz w:val="24"/>
          <w:szCs w:val="24"/>
        </w:rPr>
        <w:t xml:space="preserve"> </w:t>
      </w:r>
      <w:r w:rsidR="006B4750" w:rsidRPr="00F706EF">
        <w:rPr>
          <w:rFonts w:ascii="Arial" w:hAnsi="Arial" w:cs="Arial"/>
          <w:sz w:val="24"/>
          <w:szCs w:val="24"/>
        </w:rPr>
        <w:t xml:space="preserve">Therefore, </w:t>
      </w:r>
      <w:r w:rsidR="007A29F7" w:rsidRPr="00F706EF">
        <w:rPr>
          <w:rFonts w:ascii="Arial" w:hAnsi="Arial" w:cs="Arial"/>
          <w:sz w:val="24"/>
          <w:szCs w:val="24"/>
        </w:rPr>
        <w:t xml:space="preserve">the extent of the media’s affect on gender stereotyping has indeed </w:t>
      </w:r>
      <w:r w:rsidR="00C90073" w:rsidRPr="00F706EF">
        <w:rPr>
          <w:rFonts w:ascii="Arial" w:hAnsi="Arial" w:cs="Arial"/>
          <w:sz w:val="24"/>
          <w:szCs w:val="24"/>
        </w:rPr>
        <w:t>improv</w:t>
      </w:r>
      <w:r w:rsidR="00D40512" w:rsidRPr="00F706EF">
        <w:rPr>
          <w:rFonts w:ascii="Arial" w:hAnsi="Arial" w:cs="Arial"/>
          <w:sz w:val="24"/>
          <w:szCs w:val="24"/>
        </w:rPr>
        <w:t>e</w:t>
      </w:r>
      <w:r w:rsidR="00E04D74">
        <w:rPr>
          <w:rFonts w:ascii="Arial" w:hAnsi="Arial" w:cs="Arial"/>
          <w:sz w:val="24"/>
          <w:szCs w:val="24"/>
        </w:rPr>
        <w:t>d</w:t>
      </w:r>
      <w:r w:rsidR="00C90073" w:rsidRPr="00F706EF">
        <w:rPr>
          <w:rFonts w:ascii="Arial" w:hAnsi="Arial" w:cs="Arial"/>
          <w:sz w:val="24"/>
          <w:szCs w:val="24"/>
        </w:rPr>
        <w:t xml:space="preserve"> </w:t>
      </w:r>
      <w:r w:rsidR="00E04D74">
        <w:rPr>
          <w:rFonts w:ascii="Arial" w:hAnsi="Arial" w:cs="Arial"/>
          <w:sz w:val="24"/>
          <w:szCs w:val="24"/>
        </w:rPr>
        <w:t>with</w:t>
      </w:r>
      <w:r w:rsidR="00C90073" w:rsidRPr="00F706EF">
        <w:rPr>
          <w:rFonts w:ascii="Arial" w:hAnsi="Arial" w:cs="Arial"/>
          <w:sz w:val="24"/>
          <w:szCs w:val="24"/>
        </w:rPr>
        <w:t xml:space="preserve">in the past few decades, however, there is still empirical evidence that supports the idea that the media still has a detrimental effect on gender stereotyping in today’s society. </w:t>
      </w:r>
    </w:p>
    <w:p w14:paraId="6D0EDEFA" w14:textId="4B1E50AE" w:rsidR="00591E1F" w:rsidRPr="00F706EF" w:rsidRDefault="00591E1F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509F422" w14:textId="49E79CC9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55769C17" w14:textId="424F0CBA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DA80466" w14:textId="61BDAC2C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4482FC36" w14:textId="7012707E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0E72798D" w14:textId="58ADDFBA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216CC3AE" w14:textId="649BAD45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43531FB6" w14:textId="66F45551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4679FA37" w14:textId="5080D823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9F08D7B" w14:textId="1C708E90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2519ECED" w14:textId="6EA305EE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F276063" w14:textId="24A9A995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BDB7719" w14:textId="4D74B5E0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1722A45" w14:textId="63CC4F03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30001DE7" w14:textId="0F87EB68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C5EA901" w14:textId="77777777" w:rsidR="00323473" w:rsidRPr="00F706EF" w:rsidRDefault="00323473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14AE087" w14:textId="76210D79" w:rsidR="00A33965" w:rsidRPr="00F706EF" w:rsidRDefault="00C62318" w:rsidP="00F706EF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F706EF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4A934AB6" w14:textId="1BAA169E" w:rsidR="0054690E" w:rsidRPr="00F706EF" w:rsidRDefault="00AA557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American Psychological Association. (2022).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 APA Dictionary of Psychology</w:t>
      </w:r>
      <w:r w:rsidRPr="00F706EF">
        <w:rPr>
          <w:rFonts w:ascii="Arial" w:hAnsi="Arial" w:cs="Arial"/>
          <w:sz w:val="24"/>
          <w:szCs w:val="24"/>
        </w:rPr>
        <w:t>. Dictionary.apa.org.</w:t>
      </w:r>
      <w:r w:rsidR="0078660D" w:rsidRPr="00F706EF">
        <w:rPr>
          <w:rFonts w:ascii="Arial" w:hAnsi="Arial" w:cs="Arial"/>
          <w:sz w:val="24"/>
          <w:szCs w:val="24"/>
        </w:rPr>
        <w:t xml:space="preserve"> </w:t>
      </w:r>
      <w:r w:rsidRPr="00F706EF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5C1847" w:rsidRPr="00F706EF">
          <w:rPr>
            <w:rStyle w:val="Hyperlink"/>
            <w:rFonts w:ascii="Arial" w:hAnsi="Arial" w:cs="Arial"/>
            <w:sz w:val="24"/>
            <w:szCs w:val="24"/>
          </w:rPr>
          <w:t>https://dictionary.apa.org</w:t>
        </w:r>
      </w:hyperlink>
      <w:r w:rsidR="005C1847" w:rsidRPr="00F706EF">
        <w:rPr>
          <w:rFonts w:ascii="Arial" w:hAnsi="Arial" w:cs="Arial"/>
          <w:sz w:val="24"/>
          <w:szCs w:val="24"/>
        </w:rPr>
        <w:t xml:space="preserve"> </w:t>
      </w:r>
    </w:p>
    <w:p w14:paraId="70C19C73" w14:textId="146D9718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bookmarkStart w:id="1" w:name="_Hlk95046641"/>
      <w:r w:rsidRPr="00F706EF">
        <w:rPr>
          <w:rFonts w:ascii="Arial" w:hAnsi="Arial" w:cs="Arial"/>
          <w:sz w:val="24"/>
          <w:szCs w:val="24"/>
        </w:rPr>
        <w:t xml:space="preserve">American Psychological Association. (2022). </w:t>
      </w:r>
      <w:r w:rsidRPr="00F706EF">
        <w:rPr>
          <w:rFonts w:ascii="Arial" w:hAnsi="Arial" w:cs="Arial"/>
          <w:i/>
          <w:iCs/>
          <w:sz w:val="24"/>
          <w:szCs w:val="24"/>
        </w:rPr>
        <w:t>APA Dictionary of Psychology.</w:t>
      </w:r>
      <w:r w:rsidRPr="00F706EF">
        <w:rPr>
          <w:rFonts w:ascii="Arial" w:hAnsi="Arial" w:cs="Arial"/>
          <w:sz w:val="24"/>
          <w:szCs w:val="24"/>
        </w:rPr>
        <w:t xml:space="preserve"> Dictionary.apa.org.</w:t>
      </w:r>
      <w:bookmarkEnd w:id="1"/>
      <w:r w:rsidR="005C1847" w:rsidRPr="00F706EF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5C1847" w:rsidRPr="00F706EF">
          <w:rPr>
            <w:rStyle w:val="Hyperlink"/>
            <w:rFonts w:ascii="Arial" w:hAnsi="Arial" w:cs="Arial"/>
            <w:sz w:val="24"/>
            <w:szCs w:val="24"/>
          </w:rPr>
          <w:t>https://dictionary.apa.org/schema</w:t>
        </w:r>
      </w:hyperlink>
      <w:r w:rsidR="005C1847" w:rsidRPr="00F706EF">
        <w:rPr>
          <w:rFonts w:ascii="Arial" w:hAnsi="Arial" w:cs="Arial"/>
          <w:sz w:val="24"/>
          <w:szCs w:val="24"/>
        </w:rPr>
        <w:t xml:space="preserve"> </w:t>
      </w:r>
    </w:p>
    <w:p w14:paraId="4E9BEBE0" w14:textId="309F9B7C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Baker, K., &amp; Raney, A. A. (2007). Equally </w:t>
      </w:r>
      <w:proofErr w:type="gramStart"/>
      <w:r w:rsidRPr="00F706EF">
        <w:rPr>
          <w:rFonts w:ascii="Arial" w:hAnsi="Arial" w:cs="Arial"/>
          <w:sz w:val="24"/>
          <w:szCs w:val="24"/>
        </w:rPr>
        <w:t>Super?:</w:t>
      </w:r>
      <w:proofErr w:type="gramEnd"/>
      <w:r w:rsidRPr="00F706EF">
        <w:rPr>
          <w:rFonts w:ascii="Arial" w:hAnsi="Arial" w:cs="Arial"/>
          <w:sz w:val="24"/>
          <w:szCs w:val="24"/>
        </w:rPr>
        <w:t xml:space="preserve"> Gender-Role Stereotyping of Superheroes in Children's Animated Programs. Mass Communication and Society, 10(1), 25-41.</w:t>
      </w:r>
    </w:p>
    <w:p w14:paraId="761CBA23" w14:textId="30F18A5A" w:rsidR="00D371BE" w:rsidRPr="00F706EF" w:rsidRDefault="00D371BE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Bandura, A. (1978). Social Learning Theory of Aggression. Journal Of Communication, 28(3), 12-29. </w:t>
      </w:r>
      <w:hyperlink r:id="rId11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https://doi.org/10.1111/j.1460-2466.1978.tb01621.x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79859304" w14:textId="55E2B5C2" w:rsidR="005E7FDD" w:rsidRPr="00F706EF" w:rsidRDefault="005E7FDD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Bem, S. (1981). Gender schema theory: A cognitive account of sex typing. </w:t>
      </w:r>
      <w:r w:rsidRPr="00F706EF">
        <w:rPr>
          <w:rFonts w:ascii="Arial" w:hAnsi="Arial" w:cs="Arial"/>
          <w:i/>
          <w:iCs/>
          <w:sz w:val="24"/>
          <w:szCs w:val="24"/>
        </w:rPr>
        <w:t>Psychological Review</w:t>
      </w:r>
      <w:r w:rsidRPr="00F706EF">
        <w:rPr>
          <w:rFonts w:ascii="Arial" w:hAnsi="Arial" w:cs="Arial"/>
          <w:sz w:val="24"/>
          <w:szCs w:val="24"/>
        </w:rPr>
        <w:t xml:space="preserve">, 88, 354–364.  </w:t>
      </w:r>
      <w:hyperlink r:id="rId12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https://doi.org/10.1037/0033-295X.88.4.354</w:t>
        </w:r>
      </w:hyperlink>
      <w:r w:rsidRPr="00F706EF">
        <w:rPr>
          <w:rFonts w:ascii="Arial" w:hAnsi="Arial" w:cs="Arial"/>
          <w:sz w:val="24"/>
          <w:szCs w:val="24"/>
        </w:rPr>
        <w:t xml:space="preserve">. </w:t>
      </w:r>
    </w:p>
    <w:p w14:paraId="4EB4D334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Buss, D. (1989). Sex differences in human mate preferences: Evolutionary hypotheses tested in 37 cultures. </w:t>
      </w:r>
      <w:r w:rsidRPr="00F706EF">
        <w:rPr>
          <w:rFonts w:ascii="Arial" w:hAnsi="Arial" w:cs="Arial"/>
          <w:i/>
          <w:iCs/>
          <w:sz w:val="24"/>
          <w:szCs w:val="24"/>
        </w:rPr>
        <w:t>Behavioral And Brain Sciences</w:t>
      </w:r>
      <w:r w:rsidRPr="00F706EF">
        <w:rPr>
          <w:rFonts w:ascii="Arial" w:hAnsi="Arial" w:cs="Arial"/>
          <w:sz w:val="24"/>
          <w:szCs w:val="24"/>
        </w:rPr>
        <w:t xml:space="preserve">, 12(1), 1-14. </w:t>
      </w:r>
      <w:hyperlink r:id="rId13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https://doi.org/10.1017/s0140525x00023992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0A176223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Can, A., &amp; Ugurlu, F. (2013).  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PRESENTATION OF SOCIAL GENDER STEREOTYPES IN POSTMODERN TV SHOWS FOR CHILDREN. </w:t>
      </w:r>
      <w:r w:rsidRPr="00F706EF">
        <w:rPr>
          <w:rFonts w:ascii="Arial" w:hAnsi="Arial" w:cs="Arial"/>
          <w:sz w:val="24"/>
          <w:szCs w:val="24"/>
        </w:rPr>
        <w:t xml:space="preserve">International conference on education, culture and identity. </w:t>
      </w:r>
      <w:hyperlink r:id="rId14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https://www.researchgate.net/profile/MuratAytas/publication/295667618_PRESENTATION_OF_SOCIAL_GENDER_STEREOTYPES_IN_POSTMODERN_TV_SHOWS_FOR_CHILDREN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68CABF01" w14:textId="74C66539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lastRenderedPageBreak/>
        <w:t>Cowan, G., &amp; O'Brien, M. (1990).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 </w:t>
      </w:r>
      <w:r w:rsidRPr="00F706EF">
        <w:rPr>
          <w:rFonts w:ascii="Arial" w:hAnsi="Arial" w:cs="Arial"/>
          <w:sz w:val="24"/>
          <w:szCs w:val="24"/>
        </w:rPr>
        <w:t xml:space="preserve">Gender And Survival Vs. Death </w:t>
      </w:r>
      <w:proofErr w:type="gramStart"/>
      <w:r w:rsidRPr="00F706EF">
        <w:rPr>
          <w:rFonts w:ascii="Arial" w:hAnsi="Arial" w:cs="Arial"/>
          <w:sz w:val="24"/>
          <w:szCs w:val="24"/>
        </w:rPr>
        <w:t>In</w:t>
      </w:r>
      <w:proofErr w:type="gramEnd"/>
      <w:r w:rsidRPr="00F706EF">
        <w:rPr>
          <w:rFonts w:ascii="Arial" w:hAnsi="Arial" w:cs="Arial"/>
          <w:sz w:val="24"/>
          <w:szCs w:val="24"/>
        </w:rPr>
        <w:t xml:space="preserve"> Slasher Films: A</w:t>
      </w:r>
      <w:r w:rsidR="00951379" w:rsidRPr="00F706EF">
        <w:rPr>
          <w:rFonts w:ascii="Arial" w:hAnsi="Arial" w:cs="Arial"/>
          <w:sz w:val="24"/>
          <w:szCs w:val="24"/>
        </w:rPr>
        <w:t xml:space="preserve"> Content Analysis. </w:t>
      </w:r>
      <w:r w:rsidR="00951379" w:rsidRPr="00F706EF">
        <w:rPr>
          <w:rFonts w:ascii="Arial" w:hAnsi="Arial" w:cs="Arial"/>
          <w:i/>
          <w:iCs/>
          <w:sz w:val="24"/>
          <w:szCs w:val="24"/>
        </w:rPr>
        <w:t>Sex Roles,</w:t>
      </w:r>
      <w:r w:rsidR="00951379" w:rsidRPr="00F706EF">
        <w:rPr>
          <w:rFonts w:ascii="Arial" w:hAnsi="Arial" w:cs="Arial"/>
          <w:sz w:val="24"/>
          <w:szCs w:val="24"/>
        </w:rPr>
        <w:t xml:space="preserve"> 233(3-4), 187-196. </w:t>
      </w:r>
    </w:p>
    <w:p w14:paraId="38C9AAC5" w14:textId="77777777" w:rsidR="002C1119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Coyne, S., Linder, J., Rasmaussen, E., Nelson, D., &amp; Collier, K. (2014). It's a Bird! It's a Plane! It's a Gender </w:t>
      </w:r>
      <w:proofErr w:type="gramStart"/>
      <w:r w:rsidRPr="00F706EF">
        <w:rPr>
          <w:rFonts w:ascii="Arial" w:hAnsi="Arial" w:cs="Arial"/>
          <w:sz w:val="24"/>
          <w:szCs w:val="24"/>
        </w:rPr>
        <w:t>Stereotype!:</w:t>
      </w:r>
      <w:proofErr w:type="gramEnd"/>
      <w:r w:rsidRPr="00F706EF">
        <w:rPr>
          <w:rFonts w:ascii="Arial" w:hAnsi="Arial" w:cs="Arial"/>
          <w:sz w:val="24"/>
          <w:szCs w:val="24"/>
        </w:rPr>
        <w:t xml:space="preserve"> Longitudinal Associations Between Superhero Viewing and Gender Stereotyped Play. Sex Roles, 70, 416-430.</w:t>
      </w:r>
    </w:p>
    <w:p w14:paraId="560856AB" w14:textId="40DD7A8F" w:rsidR="00EA5056" w:rsidRPr="00F706EF" w:rsidRDefault="002C1119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Dohnt, H., &amp; </w:t>
      </w:r>
      <w:r w:rsidR="00EA5056" w:rsidRPr="00F706EF">
        <w:rPr>
          <w:rFonts w:ascii="Arial" w:hAnsi="Arial" w:cs="Arial"/>
          <w:sz w:val="24"/>
          <w:szCs w:val="24"/>
        </w:rPr>
        <w:t>Tiggemann, M. (2006). The contribution of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EA5056" w:rsidRPr="00F706EF">
        <w:rPr>
          <w:rFonts w:ascii="Arial" w:hAnsi="Arial" w:cs="Arial"/>
          <w:sz w:val="24"/>
          <w:szCs w:val="24"/>
        </w:rPr>
        <w:t xml:space="preserve">peer and media influences </w:t>
      </w:r>
      <w:proofErr w:type="gramStart"/>
      <w:r w:rsidR="00EA5056" w:rsidRPr="00F706EF">
        <w:rPr>
          <w:rFonts w:ascii="Arial" w:hAnsi="Arial" w:cs="Arial"/>
          <w:sz w:val="24"/>
          <w:szCs w:val="24"/>
        </w:rPr>
        <w:t>to</w:t>
      </w:r>
      <w:proofErr w:type="gramEnd"/>
      <w:r w:rsidR="00EA5056" w:rsidRPr="00F706EF">
        <w:rPr>
          <w:rFonts w:ascii="Arial" w:hAnsi="Arial" w:cs="Arial"/>
          <w:sz w:val="24"/>
          <w:szCs w:val="24"/>
        </w:rPr>
        <w:t xml:space="preserve"> the development of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EA5056" w:rsidRPr="00F706EF">
        <w:rPr>
          <w:rFonts w:ascii="Arial" w:hAnsi="Arial" w:cs="Arial"/>
          <w:sz w:val="24"/>
          <w:szCs w:val="24"/>
        </w:rPr>
        <w:t>body satisfaction and self-esteem in young girls: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EA5056" w:rsidRPr="00F706EF">
        <w:rPr>
          <w:rFonts w:ascii="Arial" w:hAnsi="Arial" w:cs="Arial"/>
          <w:sz w:val="24"/>
          <w:szCs w:val="24"/>
        </w:rPr>
        <w:t>A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EA5056" w:rsidRPr="00F706EF">
        <w:rPr>
          <w:rFonts w:ascii="Arial" w:hAnsi="Arial" w:cs="Arial"/>
          <w:sz w:val="24"/>
          <w:szCs w:val="24"/>
        </w:rPr>
        <w:t xml:space="preserve">prospective study. </w:t>
      </w:r>
      <w:r w:rsidR="00EA5056" w:rsidRPr="00F706EF">
        <w:rPr>
          <w:rFonts w:ascii="Arial" w:hAnsi="Arial" w:cs="Arial"/>
          <w:i/>
          <w:iCs/>
          <w:sz w:val="24"/>
          <w:szCs w:val="24"/>
        </w:rPr>
        <w:t>Developmental Psychology</w:t>
      </w:r>
      <w:r w:rsidR="00EA5056" w:rsidRPr="00F706EF">
        <w:rPr>
          <w:rFonts w:ascii="Arial" w:hAnsi="Arial" w:cs="Arial"/>
          <w:sz w:val="24"/>
          <w:szCs w:val="24"/>
        </w:rPr>
        <w:t>,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EA5056" w:rsidRPr="00F706EF">
        <w:rPr>
          <w:rFonts w:ascii="Arial" w:hAnsi="Arial" w:cs="Arial"/>
          <w:sz w:val="24"/>
          <w:szCs w:val="24"/>
        </w:rPr>
        <w:t>42, 929–936</w:t>
      </w:r>
    </w:p>
    <w:p w14:paraId="14A5F8FC" w14:textId="35468086" w:rsidR="00742409" w:rsidRPr="00F706EF" w:rsidRDefault="00742409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Furnham, A., &amp; Farragher, E. (2000). A Cross-Cultural Content Analysis of Sex-Role Stereotyping in Television Advertisements: A Comparison Between Great Britain and New Zealand. </w:t>
      </w:r>
      <w:r w:rsidRPr="00F706EF">
        <w:rPr>
          <w:rFonts w:ascii="Arial" w:hAnsi="Arial" w:cs="Arial"/>
          <w:i/>
          <w:iCs/>
          <w:sz w:val="24"/>
          <w:szCs w:val="24"/>
        </w:rPr>
        <w:t>Journal Of Broadcasting &amp; Electronic Media, 44(3),</w:t>
      </w:r>
      <w:r w:rsidRPr="00F706EF">
        <w:rPr>
          <w:rFonts w:ascii="Arial" w:hAnsi="Arial" w:cs="Arial"/>
          <w:sz w:val="24"/>
          <w:szCs w:val="24"/>
        </w:rPr>
        <w:t xml:space="preserve"> 415-436. </w:t>
      </w:r>
      <w:hyperlink r:id="rId15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https://doi.org/10.1207/s15506878jobem4403_5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6EFCBD80" w14:textId="385403AB" w:rsidR="003970FB" w:rsidRPr="00F706EF" w:rsidRDefault="003970FB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Freud, S. (1922). </w:t>
      </w:r>
      <w:r w:rsidRPr="00F706EF">
        <w:rPr>
          <w:rFonts w:ascii="Arial" w:hAnsi="Arial" w:cs="Arial"/>
          <w:i/>
          <w:iCs/>
          <w:sz w:val="24"/>
          <w:szCs w:val="24"/>
        </w:rPr>
        <w:t>A General introduction to psychoanalysis</w:t>
      </w:r>
      <w:r w:rsidR="00892FCA" w:rsidRPr="00F706EF">
        <w:rPr>
          <w:rFonts w:ascii="Arial" w:hAnsi="Arial" w:cs="Arial"/>
          <w:sz w:val="24"/>
          <w:szCs w:val="24"/>
        </w:rPr>
        <w:t xml:space="preserve">. </w:t>
      </w:r>
      <w:r w:rsidRPr="00F706EF">
        <w:rPr>
          <w:rFonts w:ascii="Arial" w:hAnsi="Arial" w:cs="Arial"/>
          <w:sz w:val="24"/>
          <w:szCs w:val="24"/>
        </w:rPr>
        <w:t>Boni and Liveright</w:t>
      </w:r>
      <w:r w:rsidR="00CE43C3" w:rsidRPr="00F706EF">
        <w:rPr>
          <w:rFonts w:ascii="Arial" w:hAnsi="Arial" w:cs="Arial"/>
          <w:sz w:val="24"/>
          <w:szCs w:val="24"/>
        </w:rPr>
        <w:t>, 403.</w:t>
      </w:r>
    </w:p>
    <w:p w14:paraId="0A1D9323" w14:textId="464ADC9F" w:rsidR="007E5875" w:rsidRPr="00F706EF" w:rsidRDefault="007E5875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Galvez, R., Tiffenberg, V., &amp; Altszyler, E. (2019). Half a Century of Stereotyping Associations between Gender and Intellectual Ability in Films. SSRN Electronic Journal. Sex Roles. </w:t>
      </w:r>
      <w:hyperlink r:id="rId16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https://doi.org/10.2139/ssrn.3110865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494993E7" w14:textId="6F5655D7" w:rsidR="00E73DC6" w:rsidRPr="00F706EF" w:rsidRDefault="00E73DC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Gerbner, G., &amp; Gross, L. (1976). Living with Television: The Violence Profile</w:t>
      </w:r>
      <w:r w:rsidRPr="00F706EF">
        <w:rPr>
          <w:rFonts w:ascii="Arial" w:hAnsi="Arial" w:cs="Arial"/>
          <w:i/>
          <w:iCs/>
          <w:sz w:val="24"/>
          <w:szCs w:val="24"/>
        </w:rPr>
        <w:t>. Journal Of Communication,</w:t>
      </w:r>
      <w:r w:rsidRPr="00F706EF">
        <w:rPr>
          <w:rFonts w:ascii="Arial" w:hAnsi="Arial" w:cs="Arial"/>
          <w:sz w:val="24"/>
          <w:szCs w:val="24"/>
        </w:rPr>
        <w:t xml:space="preserve"> 26(2), 172-199. </w:t>
      </w:r>
      <w:hyperlink r:id="rId17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https://doi.org/10.1111/j.1460-2466.1976.tb01397.x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578CEAB2" w14:textId="797A3DA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Gray, J. (1992). Men are from </w:t>
      </w:r>
      <w:proofErr w:type="gramStart"/>
      <w:r w:rsidRPr="00F706EF">
        <w:rPr>
          <w:rFonts w:ascii="Arial" w:hAnsi="Arial" w:cs="Arial"/>
          <w:sz w:val="24"/>
          <w:szCs w:val="24"/>
        </w:rPr>
        <w:t>Mars,</w:t>
      </w:r>
      <w:proofErr w:type="gramEnd"/>
      <w:r w:rsidRPr="00F706EF">
        <w:rPr>
          <w:rFonts w:ascii="Arial" w:hAnsi="Arial" w:cs="Arial"/>
          <w:sz w:val="24"/>
          <w:szCs w:val="24"/>
        </w:rPr>
        <w:t xml:space="preserve"> women are from Venus book of days. </w:t>
      </w:r>
      <w:r w:rsidRPr="00F706EF">
        <w:rPr>
          <w:rFonts w:ascii="Arial" w:hAnsi="Arial" w:cs="Arial"/>
          <w:i/>
          <w:iCs/>
          <w:sz w:val="24"/>
          <w:szCs w:val="24"/>
        </w:rPr>
        <w:t>HarperCollins, 1-3.</w:t>
      </w:r>
    </w:p>
    <w:p w14:paraId="619C1FAF" w14:textId="614F0ACD" w:rsidR="00851C7C" w:rsidRPr="00F706EF" w:rsidRDefault="00851C7C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lastRenderedPageBreak/>
        <w:t>Greenwood</w:t>
      </w:r>
      <w:r w:rsidR="00B35E72" w:rsidRPr="00F706EF">
        <w:rPr>
          <w:rFonts w:ascii="Arial" w:hAnsi="Arial" w:cs="Arial"/>
          <w:sz w:val="24"/>
          <w:szCs w:val="24"/>
        </w:rPr>
        <w:t>, D. N.,</w:t>
      </w:r>
      <w:r w:rsidRPr="00F706EF">
        <w:rPr>
          <w:rFonts w:ascii="Arial" w:hAnsi="Arial" w:cs="Arial"/>
          <w:sz w:val="24"/>
          <w:szCs w:val="24"/>
        </w:rPr>
        <w:t xml:space="preserve"> </w:t>
      </w:r>
      <w:r w:rsidR="005D39CD" w:rsidRPr="00F706EF">
        <w:rPr>
          <w:rFonts w:ascii="Arial" w:hAnsi="Arial" w:cs="Arial"/>
          <w:sz w:val="24"/>
          <w:szCs w:val="24"/>
        </w:rPr>
        <w:t>&amp;</w:t>
      </w:r>
      <w:r w:rsidRPr="00F706EF">
        <w:rPr>
          <w:rFonts w:ascii="Arial" w:hAnsi="Arial" w:cs="Arial"/>
          <w:sz w:val="24"/>
          <w:szCs w:val="24"/>
        </w:rPr>
        <w:t xml:space="preserve"> Lippman</w:t>
      </w:r>
      <w:r w:rsidR="005D39CD" w:rsidRPr="00F706EF">
        <w:rPr>
          <w:rFonts w:ascii="Arial" w:hAnsi="Arial" w:cs="Arial"/>
          <w:sz w:val="24"/>
          <w:szCs w:val="24"/>
        </w:rPr>
        <w:t xml:space="preserve">, </w:t>
      </w:r>
      <w:r w:rsidR="00B35E72" w:rsidRPr="00F706EF">
        <w:rPr>
          <w:rFonts w:ascii="Arial" w:hAnsi="Arial" w:cs="Arial"/>
          <w:sz w:val="24"/>
          <w:szCs w:val="24"/>
        </w:rPr>
        <w:t>J. R.</w:t>
      </w:r>
      <w:r w:rsidRPr="00F706EF">
        <w:rPr>
          <w:rFonts w:ascii="Arial" w:hAnsi="Arial" w:cs="Arial"/>
          <w:sz w:val="24"/>
          <w:szCs w:val="24"/>
        </w:rPr>
        <w:t xml:space="preserve"> (2010).</w:t>
      </w:r>
      <w:r w:rsidR="007C37D2" w:rsidRPr="00F706EF">
        <w:rPr>
          <w:rFonts w:ascii="Arial" w:hAnsi="Arial" w:cs="Arial"/>
          <w:sz w:val="24"/>
          <w:szCs w:val="24"/>
        </w:rPr>
        <w:t xml:space="preserve"> Gender and media: Content, uses, and impact. In Handbook of gender research in psychology, 643-669. Springer, New York, NY.</w:t>
      </w:r>
    </w:p>
    <w:p w14:paraId="305E3968" w14:textId="0B8FF996" w:rsidR="00C67BD1" w:rsidRPr="00F706EF" w:rsidRDefault="00C67BD1" w:rsidP="00F706EF">
      <w:pPr>
        <w:spacing w:line="48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Halim, M., Ruble, D., &amp; Tamis-LeMonda, C. (2013). Four-year-olds beliefs about how others regard males and females.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 British Journal of Developmental Psychology, </w:t>
      </w:r>
      <w:r w:rsidRPr="00F706EF">
        <w:rPr>
          <w:rFonts w:ascii="Arial" w:hAnsi="Arial" w:cs="Arial"/>
          <w:sz w:val="24"/>
          <w:szCs w:val="24"/>
        </w:rPr>
        <w:t>31, 128–135.</w:t>
      </w:r>
    </w:p>
    <w:p w14:paraId="54148A27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Institute of Physics. (2017). </w:t>
      </w:r>
      <w:r w:rsidRPr="00F706EF">
        <w:rPr>
          <w:rFonts w:ascii="Arial" w:hAnsi="Arial" w:cs="Arial"/>
          <w:i/>
          <w:iCs/>
          <w:sz w:val="24"/>
          <w:szCs w:val="24"/>
        </w:rPr>
        <w:t>Gender Stereotypes: an introduction for practitioners in schools and early learning centre.</w:t>
      </w:r>
      <w:r w:rsidRPr="00F706EF">
        <w:rPr>
          <w:rFonts w:ascii="Arial" w:hAnsi="Arial" w:cs="Arial"/>
          <w:sz w:val="24"/>
          <w:szCs w:val="24"/>
        </w:rPr>
        <w:t xml:space="preserve"> Iop.org. </w:t>
      </w:r>
      <w:hyperlink r:id="rId18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https://www.iop.org/sites/default/files/2019-06/Improving-gender-balance-intro-schools-early-learning.pdf</w:t>
        </w:r>
      </w:hyperlink>
      <w:r w:rsidRPr="00F706EF">
        <w:rPr>
          <w:rFonts w:ascii="Arial" w:hAnsi="Arial" w:cs="Arial"/>
          <w:sz w:val="24"/>
          <w:szCs w:val="24"/>
        </w:rPr>
        <w:t xml:space="preserve">. </w:t>
      </w:r>
    </w:p>
    <w:p w14:paraId="3304CBB1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Mayes, S. L., &amp; Valentine, K. B. (1979). Sex role stereotyping in Saturday morning cartoon shows. </w:t>
      </w:r>
      <w:r w:rsidRPr="00F706EF">
        <w:rPr>
          <w:rFonts w:ascii="Arial" w:hAnsi="Arial" w:cs="Arial"/>
          <w:i/>
          <w:iCs/>
          <w:sz w:val="24"/>
          <w:szCs w:val="24"/>
        </w:rPr>
        <w:t>Journal of Broadcasting</w:t>
      </w:r>
      <w:r w:rsidRPr="00F706EF">
        <w:rPr>
          <w:rFonts w:ascii="Arial" w:hAnsi="Arial" w:cs="Arial"/>
          <w:sz w:val="24"/>
          <w:szCs w:val="24"/>
        </w:rPr>
        <w:t>, 23, 41–50.</w:t>
      </w:r>
    </w:p>
    <w:p w14:paraId="5A0710C1" w14:textId="77777777" w:rsidR="00EF1156" w:rsidRPr="00F706EF" w:rsidRDefault="00EF1156" w:rsidP="00F706EF">
      <w:pPr>
        <w:spacing w:line="480" w:lineRule="auto"/>
        <w:ind w:left="720" w:hanging="720"/>
        <w:rPr>
          <w:rStyle w:val="Hyperlink"/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Oxford Dictionary. (2022). Media noun - Definition, pictures, pronunciation and usage notes. </w:t>
      </w:r>
      <w:r w:rsidRPr="00F706EF">
        <w:rPr>
          <w:rFonts w:ascii="Arial" w:hAnsi="Arial" w:cs="Arial"/>
          <w:i/>
          <w:iCs/>
          <w:sz w:val="24"/>
          <w:szCs w:val="24"/>
        </w:rPr>
        <w:t>Oxford Advanced American Dictionary at OxfordLearnersDictionaries.com.</w:t>
      </w:r>
      <w:r w:rsidRPr="00F706EF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https://www.oxfordlearnersdictionaries.com/definition/american_english/media</w:t>
        </w:r>
      </w:hyperlink>
    </w:p>
    <w:p w14:paraId="5C1A9294" w14:textId="613E8043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Petersen, J., &amp; Hyde, J. (2010). A meta-analytic review of research on gender differences in sexuality, 1993–2007</w:t>
      </w:r>
      <w:r w:rsidRPr="00F706EF">
        <w:rPr>
          <w:rFonts w:ascii="Arial" w:hAnsi="Arial" w:cs="Arial"/>
          <w:i/>
          <w:iCs/>
          <w:sz w:val="24"/>
          <w:szCs w:val="24"/>
        </w:rPr>
        <w:t>. Psychological Bulletin,</w:t>
      </w:r>
      <w:r w:rsidRPr="00F706EF">
        <w:rPr>
          <w:rFonts w:ascii="Arial" w:hAnsi="Arial" w:cs="Arial"/>
          <w:sz w:val="24"/>
          <w:szCs w:val="24"/>
        </w:rPr>
        <w:t xml:space="preserve"> 136(1), 21-38. </w:t>
      </w:r>
      <w:hyperlink r:id="rId20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https://doi.org/10.1037/a0017504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35CB83A6" w14:textId="799D2BFB" w:rsidR="00B977DD" w:rsidRPr="00F706EF" w:rsidRDefault="00B977DD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Shamilishvili, G. (2019). Psychological Influence of Modern Mass Media on Formation of Gender Stereotypes. </w:t>
      </w:r>
      <w:r w:rsidR="00B5630A" w:rsidRPr="00F706EF">
        <w:rPr>
          <w:rFonts w:ascii="Arial" w:hAnsi="Arial" w:cs="Arial"/>
          <w:sz w:val="24"/>
          <w:szCs w:val="24"/>
        </w:rPr>
        <w:t>Economics</w:t>
      </w:r>
      <w:r w:rsidR="00790E59" w:rsidRPr="00F706EF">
        <w:rPr>
          <w:rFonts w:ascii="Arial" w:hAnsi="Arial" w:cs="Arial"/>
          <w:sz w:val="24"/>
          <w:szCs w:val="24"/>
        </w:rPr>
        <w:t xml:space="preserve"> Ecology</w:t>
      </w:r>
      <w:r w:rsidR="0008356C" w:rsidRPr="00F706EF">
        <w:rPr>
          <w:rFonts w:ascii="Arial" w:hAnsi="Arial" w:cs="Arial"/>
          <w:sz w:val="24"/>
          <w:szCs w:val="24"/>
        </w:rPr>
        <w:t xml:space="preserve"> </w:t>
      </w:r>
      <w:r w:rsidR="00790E59" w:rsidRPr="00F706EF">
        <w:rPr>
          <w:rFonts w:ascii="Arial" w:hAnsi="Arial" w:cs="Arial"/>
          <w:sz w:val="24"/>
          <w:szCs w:val="24"/>
        </w:rPr>
        <w:t xml:space="preserve">Socium, </w:t>
      </w:r>
      <w:r w:rsidR="0008356C" w:rsidRPr="00F706EF">
        <w:rPr>
          <w:rFonts w:ascii="Arial" w:hAnsi="Arial" w:cs="Arial"/>
          <w:sz w:val="24"/>
          <w:szCs w:val="24"/>
        </w:rPr>
        <w:t>3(2), 71-76</w:t>
      </w:r>
      <w:r w:rsidR="00B5630A" w:rsidRPr="00F706EF">
        <w:rPr>
          <w:rFonts w:ascii="Arial" w:hAnsi="Arial" w:cs="Arial"/>
          <w:sz w:val="24"/>
          <w:szCs w:val="24"/>
        </w:rPr>
        <w:t xml:space="preserve">. </w:t>
      </w:r>
      <w:hyperlink r:id="rId21" w:history="1">
        <w:r w:rsidR="00B5630A" w:rsidRPr="00F706EF">
          <w:rPr>
            <w:rStyle w:val="Hyperlink"/>
            <w:rFonts w:ascii="Arial" w:hAnsi="Arial" w:cs="Arial"/>
            <w:sz w:val="24"/>
            <w:szCs w:val="24"/>
          </w:rPr>
          <w:t>https://doi.org/10.31520/2616-7107/2019.3.2-8</w:t>
        </w:r>
      </w:hyperlink>
      <w:r w:rsidR="00B5630A" w:rsidRPr="00F706EF">
        <w:rPr>
          <w:rFonts w:ascii="Arial" w:hAnsi="Arial" w:cs="Arial"/>
          <w:sz w:val="24"/>
          <w:szCs w:val="24"/>
        </w:rPr>
        <w:t xml:space="preserve"> </w:t>
      </w:r>
    </w:p>
    <w:p w14:paraId="1DAD2490" w14:textId="304B2477" w:rsidR="000D62A3" w:rsidRPr="00F706EF" w:rsidRDefault="000D62A3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lastRenderedPageBreak/>
        <w:t>Signorielli, N., &amp; Bacue, A. (1999). Recognition and respect: A content analysis of prime-time television characters across three decades. Sex roles, 40(7), 527-544.</w:t>
      </w:r>
      <w:r w:rsidR="005E0217" w:rsidRPr="00F706EF">
        <w:rPr>
          <w:rFonts w:ascii="Arial" w:hAnsi="Arial" w:cs="Arial"/>
          <w:sz w:val="24"/>
          <w:szCs w:val="24"/>
        </w:rPr>
        <w:t xml:space="preserve"> </w:t>
      </w:r>
      <w:hyperlink r:id="rId22" w:history="1">
        <w:r w:rsidR="005E0217" w:rsidRPr="00F706EF">
          <w:rPr>
            <w:rStyle w:val="Hyperlink"/>
            <w:rFonts w:ascii="Arial" w:hAnsi="Arial" w:cs="Arial"/>
            <w:sz w:val="24"/>
            <w:szCs w:val="24"/>
          </w:rPr>
          <w:t>https://doi.org/10.1023/a:1018883912900</w:t>
        </w:r>
      </w:hyperlink>
      <w:r w:rsidR="005E0217" w:rsidRPr="00F706EF">
        <w:rPr>
          <w:rFonts w:ascii="Arial" w:hAnsi="Arial" w:cs="Arial"/>
          <w:sz w:val="24"/>
          <w:szCs w:val="24"/>
        </w:rPr>
        <w:t xml:space="preserve"> </w:t>
      </w:r>
    </w:p>
    <w:p w14:paraId="0A14D060" w14:textId="0E62938B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Smith, S., Pieper, K., Granados, A., &amp; Choueiti, M. (2010).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 </w:t>
      </w:r>
      <w:r w:rsidRPr="00F706EF">
        <w:rPr>
          <w:rFonts w:ascii="Arial" w:hAnsi="Arial" w:cs="Arial"/>
          <w:sz w:val="24"/>
          <w:szCs w:val="24"/>
        </w:rPr>
        <w:t>Assessing Gender-Related Portrayals in Top-Grossing G-Rated Films</w:t>
      </w:r>
      <w:r w:rsidRPr="00F706EF">
        <w:rPr>
          <w:rFonts w:ascii="Arial" w:hAnsi="Arial" w:cs="Arial"/>
          <w:i/>
          <w:iCs/>
          <w:sz w:val="24"/>
          <w:szCs w:val="24"/>
        </w:rPr>
        <w:t>. Sex Roles, 62(11-12), 774-786.</w:t>
      </w:r>
    </w:p>
    <w:p w14:paraId="76C3023A" w14:textId="01CFD450" w:rsidR="00C167A2" w:rsidRPr="00F706EF" w:rsidRDefault="00C167A2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Stern, S. R.,</w:t>
      </w:r>
      <w:r w:rsidR="00BD49F6" w:rsidRPr="00F706EF">
        <w:rPr>
          <w:rFonts w:ascii="Arial" w:hAnsi="Arial" w:cs="Arial"/>
          <w:sz w:val="24"/>
          <w:szCs w:val="24"/>
        </w:rPr>
        <w:t xml:space="preserve"> &amp; Mastro, D. E. (2004). Gender</w:t>
      </w:r>
      <w:r w:rsidR="00CF0420" w:rsidRPr="00F706EF">
        <w:rPr>
          <w:rFonts w:ascii="Arial" w:hAnsi="Arial" w:cs="Arial"/>
          <w:sz w:val="24"/>
          <w:szCs w:val="24"/>
        </w:rPr>
        <w:t xml:space="preserve"> portrayals across life span: A content analytic look at broadcast</w:t>
      </w:r>
      <w:r w:rsidR="004D5DB4" w:rsidRPr="00F706EF">
        <w:rPr>
          <w:rFonts w:ascii="Arial" w:hAnsi="Arial" w:cs="Arial"/>
          <w:sz w:val="24"/>
          <w:szCs w:val="24"/>
        </w:rPr>
        <w:t xml:space="preserve"> commercials.</w:t>
      </w:r>
      <w:r w:rsidR="004D5DB4" w:rsidRPr="00F706EF">
        <w:rPr>
          <w:rFonts w:ascii="Arial" w:hAnsi="Arial" w:cs="Arial"/>
          <w:i/>
          <w:iCs/>
          <w:sz w:val="24"/>
          <w:szCs w:val="24"/>
        </w:rPr>
        <w:t xml:space="preserve"> Mass Communications &amp; Society.</w:t>
      </w:r>
      <w:r w:rsidR="004D5DB4" w:rsidRPr="00F706EF">
        <w:rPr>
          <w:rFonts w:ascii="Arial" w:hAnsi="Arial" w:cs="Arial"/>
          <w:sz w:val="24"/>
          <w:szCs w:val="24"/>
        </w:rPr>
        <w:t xml:space="preserve"> 7, 215-236</w:t>
      </w:r>
      <w:r w:rsidR="00C30361" w:rsidRPr="00F706EF">
        <w:rPr>
          <w:rFonts w:ascii="Arial" w:hAnsi="Arial" w:cs="Arial"/>
          <w:sz w:val="24"/>
          <w:szCs w:val="24"/>
        </w:rPr>
        <w:t xml:space="preserve">. </w:t>
      </w:r>
      <w:hyperlink r:id="rId23" w:history="1">
        <w:r w:rsidR="00C30361" w:rsidRPr="00F706EF">
          <w:rPr>
            <w:rStyle w:val="Hyperlink"/>
            <w:rFonts w:ascii="Arial" w:hAnsi="Arial" w:cs="Arial"/>
            <w:sz w:val="24"/>
            <w:szCs w:val="24"/>
          </w:rPr>
          <w:t>https://doi.org/10.1207/s15327825mcs0702_5</w:t>
        </w:r>
      </w:hyperlink>
      <w:r w:rsidR="00C30361" w:rsidRPr="00F706EF">
        <w:rPr>
          <w:rFonts w:ascii="Arial" w:hAnsi="Arial" w:cs="Arial"/>
          <w:sz w:val="24"/>
          <w:szCs w:val="24"/>
        </w:rPr>
        <w:t xml:space="preserve"> </w:t>
      </w:r>
    </w:p>
    <w:p w14:paraId="1D10BD4F" w14:textId="27C89412" w:rsidR="00DC52E6" w:rsidRPr="00F706EF" w:rsidRDefault="00DC52E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Storage, D., Horne, Z., Cimpian, A., &amp; Leslie, S. J. (2016). The frequency of </w:t>
      </w:r>
      <w:r w:rsidR="00632D94" w:rsidRPr="00F706EF">
        <w:rPr>
          <w:rFonts w:ascii="Arial" w:hAnsi="Arial" w:cs="Arial"/>
          <w:sz w:val="24"/>
          <w:szCs w:val="24"/>
        </w:rPr>
        <w:t>“</w:t>
      </w:r>
      <w:r w:rsidR="00921DC4" w:rsidRPr="00F706EF">
        <w:rPr>
          <w:rFonts w:ascii="Arial" w:hAnsi="Arial" w:cs="Arial"/>
          <w:sz w:val="24"/>
          <w:szCs w:val="24"/>
        </w:rPr>
        <w:t>b</w:t>
      </w:r>
      <w:r w:rsidRPr="00F706EF">
        <w:rPr>
          <w:rFonts w:ascii="Arial" w:hAnsi="Arial" w:cs="Arial"/>
          <w:sz w:val="24"/>
          <w:szCs w:val="24"/>
        </w:rPr>
        <w:t>rilliant</w:t>
      </w:r>
      <w:r w:rsidR="00632D94" w:rsidRPr="00F706EF">
        <w:rPr>
          <w:rFonts w:ascii="Arial" w:hAnsi="Arial" w:cs="Arial"/>
          <w:sz w:val="24"/>
          <w:szCs w:val="24"/>
        </w:rPr>
        <w:t>”</w:t>
      </w:r>
      <w:r w:rsidRPr="00F706EF">
        <w:rPr>
          <w:rFonts w:ascii="Arial" w:hAnsi="Arial" w:cs="Arial"/>
          <w:sz w:val="24"/>
          <w:szCs w:val="24"/>
        </w:rPr>
        <w:t xml:space="preserve"> and </w:t>
      </w:r>
      <w:r w:rsidR="00632D94" w:rsidRPr="00F706EF">
        <w:rPr>
          <w:rFonts w:ascii="Arial" w:hAnsi="Arial" w:cs="Arial"/>
          <w:sz w:val="24"/>
          <w:szCs w:val="24"/>
        </w:rPr>
        <w:t>“</w:t>
      </w:r>
      <w:r w:rsidR="00921DC4" w:rsidRPr="00F706EF">
        <w:rPr>
          <w:rFonts w:ascii="Arial" w:hAnsi="Arial" w:cs="Arial"/>
          <w:sz w:val="24"/>
          <w:szCs w:val="24"/>
        </w:rPr>
        <w:t>g</w:t>
      </w:r>
      <w:r w:rsidRPr="00F706EF">
        <w:rPr>
          <w:rFonts w:ascii="Arial" w:hAnsi="Arial" w:cs="Arial"/>
          <w:sz w:val="24"/>
          <w:szCs w:val="24"/>
        </w:rPr>
        <w:t>enius</w:t>
      </w:r>
      <w:r w:rsidR="00632D94" w:rsidRPr="00F706EF">
        <w:rPr>
          <w:rFonts w:ascii="Arial" w:hAnsi="Arial" w:cs="Arial"/>
          <w:sz w:val="24"/>
          <w:szCs w:val="24"/>
        </w:rPr>
        <w:t>”</w:t>
      </w:r>
      <w:r w:rsidRPr="00F706EF">
        <w:rPr>
          <w:rFonts w:ascii="Arial" w:hAnsi="Arial" w:cs="Arial"/>
          <w:sz w:val="24"/>
          <w:szCs w:val="24"/>
        </w:rPr>
        <w:t xml:space="preserve"> in teaching evaluations predicts the representation of women and African Americans across fields. </w:t>
      </w:r>
      <w:r w:rsidRPr="00F706EF">
        <w:rPr>
          <w:rFonts w:ascii="Arial" w:hAnsi="Arial" w:cs="Arial"/>
          <w:i/>
          <w:iCs/>
          <w:sz w:val="24"/>
          <w:szCs w:val="24"/>
        </w:rPr>
        <w:t>PLoS ONE,</w:t>
      </w:r>
      <w:r w:rsidRPr="00F706EF">
        <w:rPr>
          <w:rFonts w:ascii="Arial" w:hAnsi="Arial" w:cs="Arial"/>
          <w:sz w:val="24"/>
          <w:szCs w:val="24"/>
        </w:rPr>
        <w:t xml:space="preserve"> 11(3), 1–17. </w:t>
      </w:r>
      <w:hyperlink r:id="rId24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https://doi.org/10.1371/journal.pone.0150194</w:t>
        </w:r>
      </w:hyperlink>
      <w:r w:rsidRPr="00F706EF">
        <w:rPr>
          <w:rFonts w:ascii="Arial" w:hAnsi="Arial" w:cs="Arial"/>
          <w:sz w:val="24"/>
          <w:szCs w:val="24"/>
        </w:rPr>
        <w:t xml:space="preserve">. </w:t>
      </w:r>
    </w:p>
    <w:p w14:paraId="414C7FEC" w14:textId="4D3EC757" w:rsidR="007F7BB1" w:rsidRPr="00F706EF" w:rsidRDefault="007F7BB1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Trekels, J., &amp; Eggermont, S. (2017). Beauty is good: The appearance culture, the internalization of appearance ideals, and dysfunctional beliefs among tweens. Human Communication Research, 43, 173–192. </w:t>
      </w:r>
      <w:hyperlink r:id="rId25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http://dx.doi.org/10.1111/hcre.12100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7C722D3E" w14:textId="303FC724" w:rsidR="00CA278C" w:rsidRPr="00F706EF" w:rsidRDefault="00CA278C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Upson, S., &amp; Friedman, L. F. (2012). Where are all the female geniuses? </w:t>
      </w:r>
      <w:r w:rsidRPr="00F706EF">
        <w:rPr>
          <w:rFonts w:ascii="Arial" w:hAnsi="Arial" w:cs="Arial"/>
          <w:i/>
          <w:iCs/>
          <w:sz w:val="24"/>
          <w:szCs w:val="24"/>
        </w:rPr>
        <w:t>Scientific American Mind</w:t>
      </w:r>
      <w:r w:rsidRPr="00F706EF">
        <w:rPr>
          <w:rFonts w:ascii="Arial" w:hAnsi="Arial" w:cs="Arial"/>
          <w:sz w:val="24"/>
          <w:szCs w:val="24"/>
        </w:rPr>
        <w:t xml:space="preserve">, 23(5), 63–65 </w:t>
      </w:r>
      <w:hyperlink r:id="rId26" w:history="1">
        <w:r w:rsidRPr="00F706EF">
          <w:rPr>
            <w:rStyle w:val="Hyperlink"/>
            <w:rFonts w:ascii="Arial" w:hAnsi="Arial" w:cs="Arial"/>
            <w:sz w:val="24"/>
            <w:szCs w:val="24"/>
          </w:rPr>
          <w:t>http://www.jstor.org/stable/24942297</w:t>
        </w:r>
      </w:hyperlink>
      <w:r w:rsidRPr="00F706EF">
        <w:rPr>
          <w:rFonts w:ascii="Arial" w:hAnsi="Arial" w:cs="Arial"/>
          <w:sz w:val="24"/>
          <w:szCs w:val="24"/>
        </w:rPr>
        <w:t xml:space="preserve"> </w:t>
      </w:r>
    </w:p>
    <w:p w14:paraId="0AC9D8F7" w14:textId="7550B9CC" w:rsidR="00B364DC" w:rsidRPr="00F706EF" w:rsidRDefault="00B364DC" w:rsidP="00F706EF">
      <w:pPr>
        <w:spacing w:line="48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F706EF">
        <w:rPr>
          <w:rFonts w:ascii="Arial" w:hAnsi="Arial" w:cs="Arial"/>
          <w:i/>
          <w:iCs/>
          <w:sz w:val="24"/>
          <w:szCs w:val="24"/>
        </w:rPr>
        <w:t>Ward, L. M., &amp; Aubrey, J. S. (2017). Watching gender: How stereotypes in movies and on TV impact kids’ development.</w:t>
      </w:r>
      <w:r w:rsidR="00BF1409" w:rsidRPr="00F706EF">
        <w:rPr>
          <w:rFonts w:ascii="Arial" w:hAnsi="Arial" w:cs="Arial"/>
          <w:i/>
          <w:iCs/>
          <w:sz w:val="24"/>
          <w:szCs w:val="24"/>
        </w:rPr>
        <w:t xml:space="preserve"> </w:t>
      </w:r>
      <w:r w:rsidRPr="00F706EF">
        <w:rPr>
          <w:rFonts w:ascii="Arial" w:hAnsi="Arial" w:cs="Arial"/>
          <w:sz w:val="24"/>
          <w:szCs w:val="24"/>
        </w:rPr>
        <w:t>San Francisco, CA: Common Sense</w:t>
      </w:r>
      <w:r w:rsidRPr="00F706EF">
        <w:rPr>
          <w:rFonts w:ascii="Arial" w:hAnsi="Arial" w:cs="Arial"/>
          <w:i/>
          <w:iCs/>
          <w:sz w:val="24"/>
          <w:szCs w:val="24"/>
        </w:rPr>
        <w:t>.</w:t>
      </w:r>
    </w:p>
    <w:p w14:paraId="5B8AB03E" w14:textId="051CBACB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>Weinstein, B. &amp; Craven, W. (1997). Scream [Motion picture]. USA: Dimension Home Video.</w:t>
      </w:r>
    </w:p>
    <w:p w14:paraId="72982249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lastRenderedPageBreak/>
        <w:t>Welsh, A. (2010). On the perils of living dangerously in the slasher horror film: gender differences in the association between sexual activity and survival.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 Sex Roles</w:t>
      </w:r>
      <w:r w:rsidRPr="00F706EF">
        <w:rPr>
          <w:rFonts w:ascii="Arial" w:hAnsi="Arial" w:cs="Arial"/>
          <w:sz w:val="24"/>
          <w:szCs w:val="24"/>
        </w:rPr>
        <w:t>, 25(1/2), 197-213.</w:t>
      </w:r>
    </w:p>
    <w:p w14:paraId="51685164" w14:textId="77777777" w:rsidR="00EF1156" w:rsidRPr="00F706EF" w:rsidRDefault="00EF1156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706EF">
        <w:rPr>
          <w:rFonts w:ascii="Arial" w:hAnsi="Arial" w:cs="Arial"/>
          <w:sz w:val="24"/>
          <w:szCs w:val="24"/>
        </w:rPr>
        <w:t xml:space="preserve">Williams, J. E., and Best, D. L. (1990). </w:t>
      </w:r>
      <w:r w:rsidRPr="00F706EF">
        <w:rPr>
          <w:rFonts w:ascii="Arial" w:hAnsi="Arial" w:cs="Arial"/>
          <w:i/>
          <w:iCs/>
          <w:sz w:val="24"/>
          <w:szCs w:val="24"/>
        </w:rPr>
        <w:t xml:space="preserve">Measuring Sex Stereotypes: A Multination Study </w:t>
      </w:r>
      <w:r w:rsidRPr="00F706EF">
        <w:rPr>
          <w:rFonts w:ascii="Arial" w:hAnsi="Arial" w:cs="Arial"/>
          <w:sz w:val="24"/>
          <w:szCs w:val="24"/>
        </w:rPr>
        <w:t>(Rev. ed.). Thousand Oaks, CA: Sage.</w:t>
      </w:r>
    </w:p>
    <w:p w14:paraId="070F7498" w14:textId="77777777" w:rsidR="0054690E" w:rsidRPr="00F706EF" w:rsidRDefault="0054690E" w:rsidP="00F706E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</w:p>
    <w:sectPr w:rsidR="0054690E" w:rsidRPr="00F706EF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F06DC" w14:textId="77777777" w:rsidR="00755BAF" w:rsidRDefault="00755BAF" w:rsidP="002E5221">
      <w:pPr>
        <w:spacing w:after="0" w:line="240" w:lineRule="auto"/>
      </w:pPr>
      <w:r>
        <w:separator/>
      </w:r>
    </w:p>
  </w:endnote>
  <w:endnote w:type="continuationSeparator" w:id="0">
    <w:p w14:paraId="13F2A78C" w14:textId="77777777" w:rsidR="00755BAF" w:rsidRDefault="00755BAF" w:rsidP="002E5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885448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E56D9BB" w14:textId="47623E1D" w:rsidR="00F706EF" w:rsidRDefault="00F706E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76D6C04" w14:textId="77777777" w:rsidR="00323473" w:rsidRDefault="003234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94615" w14:textId="77777777" w:rsidR="00755BAF" w:rsidRDefault="00755BAF" w:rsidP="002E5221">
      <w:pPr>
        <w:spacing w:after="0" w:line="240" w:lineRule="auto"/>
      </w:pPr>
      <w:r>
        <w:separator/>
      </w:r>
    </w:p>
  </w:footnote>
  <w:footnote w:type="continuationSeparator" w:id="0">
    <w:p w14:paraId="1F726628" w14:textId="77777777" w:rsidR="00755BAF" w:rsidRDefault="00755BAF" w:rsidP="002E5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FCAAB" w14:textId="71D70F59" w:rsidR="002E5221" w:rsidRDefault="002E5221">
    <w:pPr>
      <w:pStyle w:val="Header"/>
    </w:pPr>
    <w:r w:rsidRPr="002E5221">
      <w:t>ECAP4004</w:t>
    </w:r>
    <w:r>
      <w:t xml:space="preserve">                                             Media Psychology                                                          Claudia Varallo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5221"/>
    <w:rsid w:val="0000067F"/>
    <w:rsid w:val="00002F2F"/>
    <w:rsid w:val="0000307D"/>
    <w:rsid w:val="00017EA6"/>
    <w:rsid w:val="0002044F"/>
    <w:rsid w:val="000210D2"/>
    <w:rsid w:val="00025612"/>
    <w:rsid w:val="00030346"/>
    <w:rsid w:val="0003425A"/>
    <w:rsid w:val="000421D4"/>
    <w:rsid w:val="00046DDF"/>
    <w:rsid w:val="0005231E"/>
    <w:rsid w:val="00056044"/>
    <w:rsid w:val="00061F44"/>
    <w:rsid w:val="00063CB2"/>
    <w:rsid w:val="00070A9B"/>
    <w:rsid w:val="00073A0A"/>
    <w:rsid w:val="000748D7"/>
    <w:rsid w:val="00075625"/>
    <w:rsid w:val="00081931"/>
    <w:rsid w:val="0008356C"/>
    <w:rsid w:val="000869ED"/>
    <w:rsid w:val="000A1DE0"/>
    <w:rsid w:val="000B7AF7"/>
    <w:rsid w:val="000C3D3B"/>
    <w:rsid w:val="000C5B3C"/>
    <w:rsid w:val="000D62A3"/>
    <w:rsid w:val="000E140F"/>
    <w:rsid w:val="000F115C"/>
    <w:rsid w:val="000F152E"/>
    <w:rsid w:val="000F3E02"/>
    <w:rsid w:val="0010650B"/>
    <w:rsid w:val="00106D09"/>
    <w:rsid w:val="00127A0D"/>
    <w:rsid w:val="00137B0D"/>
    <w:rsid w:val="001558D0"/>
    <w:rsid w:val="0015592C"/>
    <w:rsid w:val="00157B04"/>
    <w:rsid w:val="0018622C"/>
    <w:rsid w:val="00187C0F"/>
    <w:rsid w:val="0019053B"/>
    <w:rsid w:val="00192523"/>
    <w:rsid w:val="001B4469"/>
    <w:rsid w:val="001F255C"/>
    <w:rsid w:val="001F70E3"/>
    <w:rsid w:val="00210905"/>
    <w:rsid w:val="00214DED"/>
    <w:rsid w:val="002169F9"/>
    <w:rsid w:val="0022123D"/>
    <w:rsid w:val="00222FC4"/>
    <w:rsid w:val="00234206"/>
    <w:rsid w:val="002507E8"/>
    <w:rsid w:val="00254209"/>
    <w:rsid w:val="00255A7A"/>
    <w:rsid w:val="0026498F"/>
    <w:rsid w:val="00267F69"/>
    <w:rsid w:val="00273A6D"/>
    <w:rsid w:val="00284A57"/>
    <w:rsid w:val="0028584B"/>
    <w:rsid w:val="00290662"/>
    <w:rsid w:val="002931C2"/>
    <w:rsid w:val="0029355A"/>
    <w:rsid w:val="002951DB"/>
    <w:rsid w:val="00297C21"/>
    <w:rsid w:val="002A6C62"/>
    <w:rsid w:val="002C1119"/>
    <w:rsid w:val="002C782C"/>
    <w:rsid w:val="002D6B0F"/>
    <w:rsid w:val="002E13B6"/>
    <w:rsid w:val="002E3428"/>
    <w:rsid w:val="002E5221"/>
    <w:rsid w:val="002E5FD3"/>
    <w:rsid w:val="0031596F"/>
    <w:rsid w:val="003169CE"/>
    <w:rsid w:val="00323473"/>
    <w:rsid w:val="00324338"/>
    <w:rsid w:val="003243D1"/>
    <w:rsid w:val="00332A23"/>
    <w:rsid w:val="00335775"/>
    <w:rsid w:val="00342980"/>
    <w:rsid w:val="003568EF"/>
    <w:rsid w:val="00356B68"/>
    <w:rsid w:val="0036607C"/>
    <w:rsid w:val="00370488"/>
    <w:rsid w:val="00376FCF"/>
    <w:rsid w:val="003970FB"/>
    <w:rsid w:val="003A2438"/>
    <w:rsid w:val="003A3C0C"/>
    <w:rsid w:val="003B05B2"/>
    <w:rsid w:val="003C1568"/>
    <w:rsid w:val="003E4BB0"/>
    <w:rsid w:val="003F1A37"/>
    <w:rsid w:val="003F7C02"/>
    <w:rsid w:val="004023F5"/>
    <w:rsid w:val="0041126C"/>
    <w:rsid w:val="004338EF"/>
    <w:rsid w:val="00434990"/>
    <w:rsid w:val="0046165A"/>
    <w:rsid w:val="00461ECC"/>
    <w:rsid w:val="00485E13"/>
    <w:rsid w:val="004957C0"/>
    <w:rsid w:val="00497E9B"/>
    <w:rsid w:val="004A2BDD"/>
    <w:rsid w:val="004C039B"/>
    <w:rsid w:val="004D5DB4"/>
    <w:rsid w:val="004E44D0"/>
    <w:rsid w:val="004E63B3"/>
    <w:rsid w:val="004F09A8"/>
    <w:rsid w:val="004F17E3"/>
    <w:rsid w:val="004F4DD4"/>
    <w:rsid w:val="004F5277"/>
    <w:rsid w:val="005157E4"/>
    <w:rsid w:val="005174E2"/>
    <w:rsid w:val="0052244F"/>
    <w:rsid w:val="005302F5"/>
    <w:rsid w:val="00541C8B"/>
    <w:rsid w:val="0054690E"/>
    <w:rsid w:val="00546953"/>
    <w:rsid w:val="005513F7"/>
    <w:rsid w:val="005536F4"/>
    <w:rsid w:val="00562920"/>
    <w:rsid w:val="00565561"/>
    <w:rsid w:val="005660AB"/>
    <w:rsid w:val="005705D1"/>
    <w:rsid w:val="005723AE"/>
    <w:rsid w:val="00585039"/>
    <w:rsid w:val="005910F7"/>
    <w:rsid w:val="00591E1F"/>
    <w:rsid w:val="005952B5"/>
    <w:rsid w:val="005964AF"/>
    <w:rsid w:val="005A452E"/>
    <w:rsid w:val="005B409F"/>
    <w:rsid w:val="005B68FE"/>
    <w:rsid w:val="005C1469"/>
    <w:rsid w:val="005C1847"/>
    <w:rsid w:val="005D297C"/>
    <w:rsid w:val="005D39CD"/>
    <w:rsid w:val="005D6C31"/>
    <w:rsid w:val="005E00C2"/>
    <w:rsid w:val="005E0217"/>
    <w:rsid w:val="005E57B3"/>
    <w:rsid w:val="005E5AD1"/>
    <w:rsid w:val="005E7FDD"/>
    <w:rsid w:val="005F02A7"/>
    <w:rsid w:val="005F5044"/>
    <w:rsid w:val="00604084"/>
    <w:rsid w:val="0061035F"/>
    <w:rsid w:val="00620317"/>
    <w:rsid w:val="00622F32"/>
    <w:rsid w:val="00626815"/>
    <w:rsid w:val="0062779F"/>
    <w:rsid w:val="00632D94"/>
    <w:rsid w:val="00635992"/>
    <w:rsid w:val="006370A1"/>
    <w:rsid w:val="0065029C"/>
    <w:rsid w:val="00656416"/>
    <w:rsid w:val="0067294D"/>
    <w:rsid w:val="00672E43"/>
    <w:rsid w:val="00676BDF"/>
    <w:rsid w:val="00677E88"/>
    <w:rsid w:val="006B4750"/>
    <w:rsid w:val="006C1188"/>
    <w:rsid w:val="006D55B4"/>
    <w:rsid w:val="006E2F21"/>
    <w:rsid w:val="006E68FD"/>
    <w:rsid w:val="00721B77"/>
    <w:rsid w:val="00723D7D"/>
    <w:rsid w:val="00726D0B"/>
    <w:rsid w:val="007347F2"/>
    <w:rsid w:val="00737F04"/>
    <w:rsid w:val="00741AC3"/>
    <w:rsid w:val="00741F54"/>
    <w:rsid w:val="00742409"/>
    <w:rsid w:val="007472FA"/>
    <w:rsid w:val="00755BAF"/>
    <w:rsid w:val="00761834"/>
    <w:rsid w:val="00764CBF"/>
    <w:rsid w:val="00766AA3"/>
    <w:rsid w:val="00766FBD"/>
    <w:rsid w:val="00771BF0"/>
    <w:rsid w:val="00772073"/>
    <w:rsid w:val="00784D4B"/>
    <w:rsid w:val="0078660D"/>
    <w:rsid w:val="00786D9A"/>
    <w:rsid w:val="00790E59"/>
    <w:rsid w:val="00793CD5"/>
    <w:rsid w:val="007A0302"/>
    <w:rsid w:val="007A04AB"/>
    <w:rsid w:val="007A29F7"/>
    <w:rsid w:val="007A4EBD"/>
    <w:rsid w:val="007B41B5"/>
    <w:rsid w:val="007B625B"/>
    <w:rsid w:val="007C37D2"/>
    <w:rsid w:val="007E5875"/>
    <w:rsid w:val="007F2EE3"/>
    <w:rsid w:val="007F7BB1"/>
    <w:rsid w:val="00801788"/>
    <w:rsid w:val="008029A9"/>
    <w:rsid w:val="008057F5"/>
    <w:rsid w:val="00805EC1"/>
    <w:rsid w:val="00811E1E"/>
    <w:rsid w:val="00823921"/>
    <w:rsid w:val="00846B11"/>
    <w:rsid w:val="00846CC5"/>
    <w:rsid w:val="0085083D"/>
    <w:rsid w:val="00851C7C"/>
    <w:rsid w:val="00856CA1"/>
    <w:rsid w:val="00862615"/>
    <w:rsid w:val="00863D51"/>
    <w:rsid w:val="00867312"/>
    <w:rsid w:val="00871CFB"/>
    <w:rsid w:val="00882E12"/>
    <w:rsid w:val="00892FCA"/>
    <w:rsid w:val="008960E6"/>
    <w:rsid w:val="008A0AE3"/>
    <w:rsid w:val="008A4C3F"/>
    <w:rsid w:val="008B5DB3"/>
    <w:rsid w:val="008B5EEE"/>
    <w:rsid w:val="008B636C"/>
    <w:rsid w:val="008C3C86"/>
    <w:rsid w:val="008C416D"/>
    <w:rsid w:val="008C5D5E"/>
    <w:rsid w:val="008F3F4F"/>
    <w:rsid w:val="009018FB"/>
    <w:rsid w:val="009034A9"/>
    <w:rsid w:val="00912CDF"/>
    <w:rsid w:val="00917FBE"/>
    <w:rsid w:val="0092041C"/>
    <w:rsid w:val="00921DC4"/>
    <w:rsid w:val="00924E90"/>
    <w:rsid w:val="0092506C"/>
    <w:rsid w:val="00934BE6"/>
    <w:rsid w:val="00944F40"/>
    <w:rsid w:val="00945DCD"/>
    <w:rsid w:val="00946480"/>
    <w:rsid w:val="00951379"/>
    <w:rsid w:val="00952BFA"/>
    <w:rsid w:val="009541BD"/>
    <w:rsid w:val="00954E1E"/>
    <w:rsid w:val="00962DF2"/>
    <w:rsid w:val="009631DA"/>
    <w:rsid w:val="00983578"/>
    <w:rsid w:val="00986B9D"/>
    <w:rsid w:val="00990FB5"/>
    <w:rsid w:val="009B147D"/>
    <w:rsid w:val="009B3039"/>
    <w:rsid w:val="009C3A18"/>
    <w:rsid w:val="009C48D6"/>
    <w:rsid w:val="009D6FC9"/>
    <w:rsid w:val="009E5BA0"/>
    <w:rsid w:val="009F536C"/>
    <w:rsid w:val="00A16328"/>
    <w:rsid w:val="00A22497"/>
    <w:rsid w:val="00A33965"/>
    <w:rsid w:val="00A379E3"/>
    <w:rsid w:val="00A53BB8"/>
    <w:rsid w:val="00A6397B"/>
    <w:rsid w:val="00A6771E"/>
    <w:rsid w:val="00A7673F"/>
    <w:rsid w:val="00A7705B"/>
    <w:rsid w:val="00A77E26"/>
    <w:rsid w:val="00A83BFE"/>
    <w:rsid w:val="00A95A69"/>
    <w:rsid w:val="00A96081"/>
    <w:rsid w:val="00AA2558"/>
    <w:rsid w:val="00AA2603"/>
    <w:rsid w:val="00AA2C8B"/>
    <w:rsid w:val="00AA5576"/>
    <w:rsid w:val="00AB1B54"/>
    <w:rsid w:val="00AB381E"/>
    <w:rsid w:val="00AB5AB4"/>
    <w:rsid w:val="00AB5BBD"/>
    <w:rsid w:val="00AB5DD2"/>
    <w:rsid w:val="00AC01F8"/>
    <w:rsid w:val="00AD5A84"/>
    <w:rsid w:val="00B2137E"/>
    <w:rsid w:val="00B27B4A"/>
    <w:rsid w:val="00B31F4D"/>
    <w:rsid w:val="00B32E70"/>
    <w:rsid w:val="00B35E72"/>
    <w:rsid w:val="00B364DC"/>
    <w:rsid w:val="00B40FB9"/>
    <w:rsid w:val="00B50941"/>
    <w:rsid w:val="00B55A27"/>
    <w:rsid w:val="00B5630A"/>
    <w:rsid w:val="00B56F92"/>
    <w:rsid w:val="00B71E1F"/>
    <w:rsid w:val="00B92207"/>
    <w:rsid w:val="00B977DD"/>
    <w:rsid w:val="00BA762E"/>
    <w:rsid w:val="00BB305D"/>
    <w:rsid w:val="00BB5D95"/>
    <w:rsid w:val="00BC0227"/>
    <w:rsid w:val="00BC3CA9"/>
    <w:rsid w:val="00BD49F6"/>
    <w:rsid w:val="00BE14CF"/>
    <w:rsid w:val="00BF0751"/>
    <w:rsid w:val="00BF1409"/>
    <w:rsid w:val="00BF5D42"/>
    <w:rsid w:val="00C04639"/>
    <w:rsid w:val="00C12E9C"/>
    <w:rsid w:val="00C157AF"/>
    <w:rsid w:val="00C167A2"/>
    <w:rsid w:val="00C25FAB"/>
    <w:rsid w:val="00C265BB"/>
    <w:rsid w:val="00C26D0F"/>
    <w:rsid w:val="00C30361"/>
    <w:rsid w:val="00C3748E"/>
    <w:rsid w:val="00C43E9C"/>
    <w:rsid w:val="00C53238"/>
    <w:rsid w:val="00C55E6D"/>
    <w:rsid w:val="00C62318"/>
    <w:rsid w:val="00C6382D"/>
    <w:rsid w:val="00C67BD1"/>
    <w:rsid w:val="00C90073"/>
    <w:rsid w:val="00C91931"/>
    <w:rsid w:val="00CA278C"/>
    <w:rsid w:val="00CA6A3E"/>
    <w:rsid w:val="00CB0E7E"/>
    <w:rsid w:val="00CC0787"/>
    <w:rsid w:val="00CC10E1"/>
    <w:rsid w:val="00CC3BA1"/>
    <w:rsid w:val="00CC7049"/>
    <w:rsid w:val="00CE0748"/>
    <w:rsid w:val="00CE23CE"/>
    <w:rsid w:val="00CE43C3"/>
    <w:rsid w:val="00CE7683"/>
    <w:rsid w:val="00CF02D8"/>
    <w:rsid w:val="00CF0420"/>
    <w:rsid w:val="00CF22C5"/>
    <w:rsid w:val="00D03299"/>
    <w:rsid w:val="00D20273"/>
    <w:rsid w:val="00D21843"/>
    <w:rsid w:val="00D371BE"/>
    <w:rsid w:val="00D40512"/>
    <w:rsid w:val="00D46242"/>
    <w:rsid w:val="00D57363"/>
    <w:rsid w:val="00D664BD"/>
    <w:rsid w:val="00D82B6A"/>
    <w:rsid w:val="00D8546D"/>
    <w:rsid w:val="00D91DC5"/>
    <w:rsid w:val="00D95848"/>
    <w:rsid w:val="00DA04A5"/>
    <w:rsid w:val="00DA1267"/>
    <w:rsid w:val="00DA4837"/>
    <w:rsid w:val="00DA6BF4"/>
    <w:rsid w:val="00DB240C"/>
    <w:rsid w:val="00DB5CD0"/>
    <w:rsid w:val="00DC1BB6"/>
    <w:rsid w:val="00DC303B"/>
    <w:rsid w:val="00DC3F68"/>
    <w:rsid w:val="00DC52E6"/>
    <w:rsid w:val="00DD1824"/>
    <w:rsid w:val="00DD2AA0"/>
    <w:rsid w:val="00DD44F7"/>
    <w:rsid w:val="00DE06B8"/>
    <w:rsid w:val="00DE1DFF"/>
    <w:rsid w:val="00DE2CE2"/>
    <w:rsid w:val="00DE3E48"/>
    <w:rsid w:val="00DE461F"/>
    <w:rsid w:val="00DF3427"/>
    <w:rsid w:val="00DF5AB2"/>
    <w:rsid w:val="00E01866"/>
    <w:rsid w:val="00E04D74"/>
    <w:rsid w:val="00E20BFB"/>
    <w:rsid w:val="00E35BAA"/>
    <w:rsid w:val="00E35E45"/>
    <w:rsid w:val="00E37674"/>
    <w:rsid w:val="00E44A26"/>
    <w:rsid w:val="00E73DC6"/>
    <w:rsid w:val="00E80F03"/>
    <w:rsid w:val="00E861A1"/>
    <w:rsid w:val="00E97F5B"/>
    <w:rsid w:val="00EA5056"/>
    <w:rsid w:val="00EA761F"/>
    <w:rsid w:val="00EA7DC2"/>
    <w:rsid w:val="00EB0717"/>
    <w:rsid w:val="00EB2DE6"/>
    <w:rsid w:val="00EB3CED"/>
    <w:rsid w:val="00EB770C"/>
    <w:rsid w:val="00EC7D29"/>
    <w:rsid w:val="00EE5D14"/>
    <w:rsid w:val="00EF1156"/>
    <w:rsid w:val="00EF1890"/>
    <w:rsid w:val="00F103CE"/>
    <w:rsid w:val="00F231F1"/>
    <w:rsid w:val="00F3105E"/>
    <w:rsid w:val="00F331E9"/>
    <w:rsid w:val="00F364EE"/>
    <w:rsid w:val="00F41914"/>
    <w:rsid w:val="00F41D73"/>
    <w:rsid w:val="00F43762"/>
    <w:rsid w:val="00F43A69"/>
    <w:rsid w:val="00F6085F"/>
    <w:rsid w:val="00F66689"/>
    <w:rsid w:val="00F706EF"/>
    <w:rsid w:val="00F71844"/>
    <w:rsid w:val="00F94718"/>
    <w:rsid w:val="00F975B5"/>
    <w:rsid w:val="00FB1176"/>
    <w:rsid w:val="00FB63E3"/>
    <w:rsid w:val="00FC1477"/>
    <w:rsid w:val="00FD39D5"/>
    <w:rsid w:val="00FD4DB4"/>
    <w:rsid w:val="00FE39BE"/>
    <w:rsid w:val="00FE3A74"/>
    <w:rsid w:val="00FF1B20"/>
    <w:rsid w:val="00FF38A4"/>
    <w:rsid w:val="00FF576E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13197"/>
  <w15:chartTrackingRefBased/>
  <w15:docId w15:val="{210C17B5-A0FD-4037-BE85-FF3792EDA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221"/>
  </w:style>
  <w:style w:type="paragraph" w:styleId="Footer">
    <w:name w:val="footer"/>
    <w:basedOn w:val="Normal"/>
    <w:link w:val="FooterChar"/>
    <w:uiPriority w:val="99"/>
    <w:unhideWhenUsed/>
    <w:rsid w:val="002E5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221"/>
  </w:style>
  <w:style w:type="character" w:styleId="Hyperlink">
    <w:name w:val="Hyperlink"/>
    <w:basedOn w:val="DefaultParagraphFont"/>
    <w:uiPriority w:val="99"/>
    <w:unhideWhenUsed/>
    <w:rsid w:val="00C623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23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17/s0140525x00023992" TargetMode="External"/><Relationship Id="rId18" Type="http://schemas.openxmlformats.org/officeDocument/2006/relationships/hyperlink" Target="https://www.iop.org/sites/default/files/2019-06/Improving-gender-balance-intro-schools-early-learning.pdf" TargetMode="External"/><Relationship Id="rId26" Type="http://schemas.openxmlformats.org/officeDocument/2006/relationships/hyperlink" Target="http://www.jstor.org/stable/2494229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31520/2616-7107/2019.3.2-8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doi.org/10.1037/0033-295X.88.4.354" TargetMode="External"/><Relationship Id="rId17" Type="http://schemas.openxmlformats.org/officeDocument/2006/relationships/hyperlink" Target="https://doi.org/10.1111/j.1460-2466.1976.tb01397.x" TargetMode="External"/><Relationship Id="rId25" Type="http://schemas.openxmlformats.org/officeDocument/2006/relationships/hyperlink" Target="http://dx.doi.org/10.1111/hcre.1210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2139/ssrn.3110865" TargetMode="External"/><Relationship Id="rId20" Type="http://schemas.openxmlformats.org/officeDocument/2006/relationships/hyperlink" Target="https://doi.org/10.1037/a001750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11/j.1460-2466.1978.tb01621.x" TargetMode="External"/><Relationship Id="rId24" Type="http://schemas.openxmlformats.org/officeDocument/2006/relationships/hyperlink" Target="https://doi.org/10.1371/journal.pone.015019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207/s15506878jobem4403_5" TargetMode="External"/><Relationship Id="rId23" Type="http://schemas.openxmlformats.org/officeDocument/2006/relationships/hyperlink" Target="https://doi.org/10.1207/s15327825mcs0702_5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dictionary.apa.org/schema" TargetMode="External"/><Relationship Id="rId19" Type="http://schemas.openxmlformats.org/officeDocument/2006/relationships/hyperlink" Target="https://www.oxfordlearnersdictionaries.com/definition/american_english/media" TargetMode="External"/><Relationship Id="rId4" Type="http://schemas.openxmlformats.org/officeDocument/2006/relationships/styles" Target="styles.xml"/><Relationship Id="rId9" Type="http://schemas.openxmlformats.org/officeDocument/2006/relationships/hyperlink" Target="https://dictionary.apa.org" TargetMode="External"/><Relationship Id="rId14" Type="http://schemas.openxmlformats.org/officeDocument/2006/relationships/hyperlink" Target="https://www.researchgate.net/profile/MuratAytas/publication/295667618_PRESENTATION_OF_SOCIAL_GENDER_STEREOTYPES_IN_POSTMODERN_TV_SHOWS_FOR_CHILDREN" TargetMode="External"/><Relationship Id="rId22" Type="http://schemas.openxmlformats.org/officeDocument/2006/relationships/hyperlink" Target="https://doi.org/10.1023/a:1018883912900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6e5ddb5f59fd53e27648a481aad1e28f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71798de315f27b8130c1f8768e25bab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7C8C4F-15D3-43B2-AA84-8CF8C76771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613F70-ECE9-4052-ADFF-897B916D05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6D831-6636-4640-97BB-80080F969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3458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3</cp:revision>
  <dcterms:created xsi:type="dcterms:W3CDTF">2022-02-14T21:07:00Z</dcterms:created>
  <dcterms:modified xsi:type="dcterms:W3CDTF">2022-02-14T21:08:00Z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