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6B640B" w:rsidP="4BDDCD79" w:rsidRDefault="1C14760C" w14:paraId="5E5787A5" w14:textId="30D8C6A5">
      <w:pPr>
        <w:jc w:val="center"/>
        <w:rPr>
          <w:sz w:val="52"/>
          <w:szCs w:val="52"/>
        </w:rPr>
      </w:pPr>
      <w:r w:rsidRPr="41896A91" w:rsidR="1C14760C">
        <w:rPr>
          <w:b w:val="1"/>
          <w:bCs w:val="1"/>
          <w:sz w:val="52"/>
          <w:szCs w:val="52"/>
          <w:u w:val="single"/>
        </w:rPr>
        <w:t>Building Evaluation</w:t>
      </w:r>
      <w:r w:rsidRPr="41896A91" w:rsidR="1C14760C">
        <w:rPr>
          <w:sz w:val="52"/>
          <w:szCs w:val="52"/>
        </w:rPr>
        <w:t xml:space="preserve"> </w:t>
      </w:r>
    </w:p>
    <w:p w:rsidR="4BDDCD79" w:rsidP="41896A91" w:rsidRDefault="4BDDCD79" w14:paraId="083F62C3" w14:textId="5F03E4EE">
      <w:pPr>
        <w:pStyle w:val="Normal"/>
        <w:jc w:val="center"/>
      </w:pPr>
    </w:p>
    <w:p w:rsidR="17D299E7" w:rsidP="41896A91" w:rsidRDefault="17D299E7" w14:paraId="08F6152D" w14:textId="79337D99">
      <w:pPr>
        <w:pStyle w:val="Normal"/>
        <w:jc w:val="center"/>
      </w:pPr>
      <w:r w:rsidR="17D299E7">
        <w:drawing>
          <wp:inline wp14:editId="0619D156" wp14:anchorId="1F9117BD">
            <wp:extent cx="3635130" cy="1866927"/>
            <wp:effectExtent l="95250" t="76200" r="80010" b="971550"/>
            <wp:docPr id="732215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95aa519cbe342f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20666" t="27514" r="15833" b="14497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3635130" cy="1866927"/>
                    </a:xfrm>
                    <a:prstGeom xmlns:a="http://schemas.openxmlformats.org/drawingml/2006/main" prst="ellipse">
                      <a:avLst/>
                    </a:prstGeom>
                    <a:ln xmlns:a="http://schemas.openxmlformats.org/drawingml/2006/main" w="63500" cap="rnd">
                      <a:solidFill>
                        <a:srgbClr val="333333"/>
                      </a:solidFill>
                    </a:ln>
                    <a:effectLst xmlns:a="http://schemas.openxmlformats.org/drawingml/2006/main">
                      <a:outerShdw blurRad="381000" dist="292100" dir="5400000" sx="-80000" sy="-18000" rotWithShape="0">
                        <a:srgbClr val="000000">
                          <a:alpha val="22000"/>
                        </a:srgbClr>
                      </a:outerShdw>
                    </a:effectLst>
                    <a:scene3d xmlns:a="http://schemas.openxmlformats.org/drawingml/2006/main">
                      <a:camera prst="orthographicFront"/>
                      <a:lightRig rig="contrasting" dir="t">
                        <a:rot lat="0" lon="0" rev="3000000"/>
                      </a:lightRig>
                    </a:scene3d>
                    <a:sp3d xmlns:a="http://schemas.openxmlformats.org/drawingml/2006/main" contourW="7620">
                      <a:bevelT w="95250" h="31750"/>
                      <a:contourClr>
                        <a:srgbClr val="333333"/>
                      </a:contourClr>
                    </a:sp3d>
                  </pic:spPr>
                </pic:pic>
              </a:graphicData>
            </a:graphic>
          </wp:inline>
        </w:drawing>
      </w:r>
    </w:p>
    <w:p w:rsidR="1C14760C" w:rsidP="4BDDCD79" w:rsidRDefault="1C14760C" w14:paraId="55915865" w14:textId="2E0D71B3">
      <w:pPr>
        <w:jc w:val="center"/>
        <w:rPr>
          <w:b/>
          <w:bCs/>
          <w:sz w:val="28"/>
          <w:szCs w:val="28"/>
        </w:rPr>
      </w:pPr>
      <w:r w:rsidRPr="4BDDCD79">
        <w:rPr>
          <w:b/>
          <w:bCs/>
          <w:sz w:val="28"/>
          <w:szCs w:val="28"/>
        </w:rPr>
        <w:t>Report By Osian Phillips</w:t>
      </w:r>
    </w:p>
    <w:p w:rsidR="4BDDCD79" w:rsidP="4BDDCD79" w:rsidRDefault="4BDDCD79" w14:paraId="760A9908" w14:textId="3202255A">
      <w:pPr>
        <w:jc w:val="center"/>
      </w:pPr>
    </w:p>
    <w:p w:rsidR="1C14760C" w:rsidP="1B6F1CFC" w:rsidRDefault="1C14760C" w14:paraId="0FF48336" w14:textId="74993EA1">
      <w:pPr>
        <w:pStyle w:val="Normal"/>
      </w:pPr>
      <w:r w:rsidR="1C14760C">
        <w:rPr/>
        <w:t>Module code; ACBA5019</w:t>
      </w:r>
    </w:p>
    <w:p w:rsidR="4BDDCD79" w:rsidP="4BDDCD79" w:rsidRDefault="4BDDCD79" w14:paraId="64518505" w14:textId="553397BA"/>
    <w:p w:rsidR="1C14760C" w:rsidP="4BDDCD79" w:rsidRDefault="1C14760C" w14:paraId="00FD9B36" w14:textId="44DFF0C2">
      <w:r>
        <w:t>Module; Construction Technology</w:t>
      </w:r>
      <w:r w:rsidR="0AA23318">
        <w:t xml:space="preserve"> 2</w:t>
      </w:r>
    </w:p>
    <w:p w:rsidR="4BDDCD79" w:rsidP="4BDDCD79" w:rsidRDefault="4BDDCD79" w14:paraId="64CE7058" w14:textId="3576DD40"/>
    <w:p w:rsidR="1C14760C" w:rsidP="4BDDCD79" w:rsidRDefault="1C14760C" w14:paraId="6F276233" w14:textId="237C7E1C">
      <w:r>
        <w:t>Lecturer; Rhodri Thomas</w:t>
      </w:r>
    </w:p>
    <w:p w:rsidR="4BDDCD79" w:rsidP="4BDDCD79" w:rsidRDefault="4BDDCD79" w14:paraId="5BFBB4A1" w14:textId="0E4E6588"/>
    <w:p w:rsidR="21950585" w:rsidP="4BDDCD79" w:rsidRDefault="21950585" w14:paraId="3C29D095" w14:textId="6C4FE018">
      <w:r w:rsidR="21950585">
        <w:rPr/>
        <w:t>Internal verifier; Hannah WIlliams</w:t>
      </w:r>
    </w:p>
    <w:p w:rsidR="4BDDCD79" w:rsidP="41896A91" w:rsidRDefault="4BDDCD79" w14:paraId="11255ABB" w14:textId="7C25CD19">
      <w:pPr>
        <w:pStyle w:val="Normal"/>
      </w:pPr>
    </w:p>
    <w:p w:rsidR="21950585" w:rsidP="4BDDCD79" w:rsidRDefault="21950585" w14:paraId="55747019" w14:textId="6400CCF5">
      <w:r>
        <w:t>Student number; 2320485</w:t>
      </w:r>
    </w:p>
    <w:p w:rsidR="4BDDCD79" w:rsidP="4BDDCD79" w:rsidRDefault="4BDDCD79" w14:paraId="5375DFC1" w14:textId="725D949D"/>
    <w:p w:rsidR="21950585" w:rsidP="41896A91" w:rsidRDefault="21950585" w14:paraId="20DA5699" w14:textId="7341013B">
      <w:pPr>
        <w:pStyle w:val="Normal"/>
      </w:pPr>
      <w:r w:rsidR="21950585">
        <w:rPr/>
        <w:t>Submission deadline; 16/01/25</w:t>
      </w:r>
    </w:p>
    <w:p w:rsidR="4BDDCD79" w:rsidP="4BDDCD79" w:rsidRDefault="4BDDCD79" w14:paraId="6FCDACE5" w14:textId="685C451A"/>
    <w:p w:rsidR="775CF9BE" w:rsidP="41896A91" w:rsidRDefault="775CF9BE" w14:paraId="0A0CF828" w14:textId="173E519B">
      <w:pPr>
        <w:pStyle w:val="Normal"/>
        <w:rPr>
          <w:b w:val="1"/>
          <w:bCs w:val="1"/>
          <w:sz w:val="24"/>
          <w:szCs w:val="24"/>
          <w:u w:val="single"/>
        </w:rPr>
      </w:pPr>
      <w:r w:rsidR="21950585">
        <w:rPr/>
        <w:t>Word count; 2500 words (+/-10%)</w:t>
      </w:r>
    </w:p>
    <w:p w:rsidR="1B6F1CFC" w:rsidP="1B6F1CFC" w:rsidRDefault="1B6F1CFC" w14:paraId="2113438C" w14:textId="624EB9A9">
      <w:pPr>
        <w:pStyle w:val="Normal"/>
        <w:rPr>
          <w:b w:val="1"/>
          <w:bCs w:val="1"/>
          <w:sz w:val="24"/>
          <w:szCs w:val="24"/>
          <w:u w:val="single"/>
        </w:rPr>
      </w:pPr>
    </w:p>
    <w:p w:rsidR="3C9DC6F3" w:rsidP="3C9DC6F3" w:rsidRDefault="3C9DC6F3" w14:paraId="3985D137" w14:textId="56DA8EA8">
      <w:pPr>
        <w:pStyle w:val="Normal"/>
        <w:rPr>
          <w:b w:val="1"/>
          <w:bCs w:val="1"/>
          <w:sz w:val="24"/>
          <w:szCs w:val="24"/>
          <w:u w:val="single"/>
        </w:rPr>
      </w:pPr>
    </w:p>
    <w:p w:rsidR="775CF9BE" w:rsidP="41896A91" w:rsidRDefault="775CF9BE" w14:paraId="17F4A5C2" w14:textId="501084BA">
      <w:pPr>
        <w:pStyle w:val="Normal"/>
        <w:rPr>
          <w:b w:val="1"/>
          <w:bCs w:val="1"/>
          <w:sz w:val="24"/>
          <w:szCs w:val="24"/>
          <w:u w:val="single"/>
        </w:rPr>
      </w:pPr>
      <w:r w:rsidRPr="41896A91" w:rsidR="3BA9F2B8">
        <w:rPr>
          <w:b w:val="1"/>
          <w:bCs w:val="1"/>
          <w:sz w:val="24"/>
          <w:szCs w:val="24"/>
          <w:u w:val="single"/>
        </w:rPr>
        <w:t>Table of contents</w:t>
      </w:r>
    </w:p>
    <w:sdt>
      <w:sdtPr>
        <w:id w:val="1626412044"/>
        <w:docPartObj>
          <w:docPartGallery w:val="Table of Contents"/>
          <w:docPartUnique/>
        </w:docPartObj>
      </w:sdtPr>
      <w:sdtContent>
        <w:p w:rsidR="0E13FA0D" w:rsidP="0E13FA0D" w:rsidRDefault="0E13FA0D" w14:paraId="7C67C0B7" w14:textId="6128E531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599397563">
            <w:r w:rsidRPr="41896A91" w:rsidR="41896A91">
              <w:rPr>
                <w:rStyle w:val="Hyperlink"/>
              </w:rPr>
              <w:t>1.Introduction</w:t>
            </w:r>
            <w:r>
              <w:tab/>
            </w:r>
            <w:r>
              <w:fldChar w:fldCharType="begin"/>
            </w:r>
            <w:r>
              <w:instrText xml:space="preserve">PAGEREF _Toc1599397563 \h</w:instrText>
            </w:r>
            <w:r>
              <w:fldChar w:fldCharType="separate"/>
            </w:r>
            <w:r w:rsidRPr="41896A91" w:rsidR="41896A91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E13FA0D" w:rsidP="0E13FA0D" w:rsidRDefault="0E13FA0D" w14:paraId="0B5D14B1" w14:textId="3CBE222C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48812233">
            <w:r w:rsidRPr="41896A91" w:rsidR="41896A91">
              <w:rPr>
                <w:rStyle w:val="Hyperlink"/>
              </w:rPr>
              <w:t>2. Site analysis</w:t>
            </w:r>
            <w:r>
              <w:tab/>
            </w:r>
            <w:r>
              <w:fldChar w:fldCharType="begin"/>
            </w:r>
            <w:r>
              <w:instrText xml:space="preserve">PAGEREF _Toc1948812233 \h</w:instrText>
            </w:r>
            <w:r>
              <w:fldChar w:fldCharType="separate"/>
            </w:r>
            <w:r w:rsidRPr="41896A91" w:rsidR="41896A91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E13FA0D" w:rsidP="0E13FA0D" w:rsidRDefault="0E13FA0D" w14:paraId="50AABFC6" w14:textId="08D2B304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463382534">
            <w:r w:rsidRPr="41896A91" w:rsidR="41896A91">
              <w:rPr>
                <w:rStyle w:val="Hyperlink"/>
              </w:rPr>
              <w:t>2.1 Location Context</w:t>
            </w:r>
            <w:r>
              <w:tab/>
            </w:r>
            <w:r>
              <w:fldChar w:fldCharType="begin"/>
            </w:r>
            <w:r>
              <w:instrText xml:space="preserve">PAGEREF _Toc1463382534 \h</w:instrText>
            </w:r>
            <w:r>
              <w:fldChar w:fldCharType="separate"/>
            </w:r>
            <w:r w:rsidRPr="41896A91" w:rsidR="41896A91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E13FA0D" w:rsidP="0E13FA0D" w:rsidRDefault="0E13FA0D" w14:paraId="617738C9" w14:textId="5138674F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49251233">
            <w:r w:rsidRPr="41896A91" w:rsidR="41896A91">
              <w:rPr>
                <w:rStyle w:val="Hyperlink"/>
              </w:rPr>
              <w:t>2.2 Ground conditions</w:t>
            </w:r>
            <w:r>
              <w:tab/>
            </w:r>
            <w:r>
              <w:fldChar w:fldCharType="begin"/>
            </w:r>
            <w:r>
              <w:instrText xml:space="preserve">PAGEREF _Toc49251233 \h</w:instrText>
            </w:r>
            <w:r>
              <w:fldChar w:fldCharType="separate"/>
            </w:r>
            <w:r w:rsidRPr="41896A91" w:rsidR="41896A91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E13FA0D" w:rsidP="0E13FA0D" w:rsidRDefault="0E13FA0D" w14:paraId="0CBF1FDE" w14:textId="4BD7119C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005857010">
            <w:r w:rsidRPr="41896A91" w:rsidR="41896A91">
              <w:rPr>
                <w:rStyle w:val="Hyperlink"/>
              </w:rPr>
              <w:t>2.3 Climate.</w:t>
            </w:r>
            <w:r>
              <w:tab/>
            </w:r>
            <w:r>
              <w:fldChar w:fldCharType="begin"/>
            </w:r>
            <w:r>
              <w:instrText xml:space="preserve">PAGEREF _Toc1005857010 \h</w:instrText>
            </w:r>
            <w:r>
              <w:fldChar w:fldCharType="separate"/>
            </w:r>
            <w:r w:rsidRPr="41896A91" w:rsidR="41896A91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E13FA0D" w:rsidP="0E13FA0D" w:rsidRDefault="0E13FA0D" w14:paraId="1CA8D97A" w14:textId="4D378447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29800321">
            <w:r w:rsidRPr="41896A91" w:rsidR="41896A91">
              <w:rPr>
                <w:rStyle w:val="Hyperlink"/>
              </w:rPr>
              <w:t>2.4 Site Dimensions.</w:t>
            </w:r>
            <w:r>
              <w:tab/>
            </w:r>
            <w:r>
              <w:fldChar w:fldCharType="begin"/>
            </w:r>
            <w:r>
              <w:instrText xml:space="preserve">PAGEREF _Toc1929800321 \h</w:instrText>
            </w:r>
            <w:r>
              <w:fldChar w:fldCharType="separate"/>
            </w:r>
            <w:r w:rsidRPr="41896A91" w:rsidR="41896A91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E13FA0D" w:rsidP="0E13FA0D" w:rsidRDefault="0E13FA0D" w14:paraId="18E51A32" w14:textId="7399D1C5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382202654">
            <w:r w:rsidRPr="41896A91" w:rsidR="41896A91">
              <w:rPr>
                <w:rStyle w:val="Hyperlink"/>
              </w:rPr>
              <w:t>3. Structural Frame and Foundations</w:t>
            </w:r>
            <w:r>
              <w:tab/>
            </w:r>
            <w:r>
              <w:fldChar w:fldCharType="begin"/>
            </w:r>
            <w:r>
              <w:instrText xml:space="preserve">PAGEREF _Toc382202654 \h</w:instrText>
            </w:r>
            <w:r>
              <w:fldChar w:fldCharType="separate"/>
            </w:r>
            <w:r w:rsidRPr="41896A91" w:rsidR="41896A91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E13FA0D" w:rsidP="0E13FA0D" w:rsidRDefault="0E13FA0D" w14:paraId="5E9CC6DB" w14:textId="6B924C7E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324893908">
            <w:r w:rsidRPr="41896A91" w:rsidR="41896A91">
              <w:rPr>
                <w:rStyle w:val="Hyperlink"/>
              </w:rPr>
              <w:t>3.1 Structural Frame Options.</w:t>
            </w:r>
            <w:r>
              <w:tab/>
            </w:r>
            <w:r>
              <w:fldChar w:fldCharType="begin"/>
            </w:r>
            <w:r>
              <w:instrText xml:space="preserve">PAGEREF _Toc324893908 \h</w:instrText>
            </w:r>
            <w:r>
              <w:fldChar w:fldCharType="separate"/>
            </w:r>
            <w:r w:rsidRPr="41896A91" w:rsidR="41896A91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E13FA0D" w:rsidP="0E13FA0D" w:rsidRDefault="0E13FA0D" w14:paraId="4EB936EC" w14:textId="2796FE35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782731616">
            <w:r w:rsidRPr="41896A91" w:rsidR="41896A91">
              <w:rPr>
                <w:rStyle w:val="Hyperlink"/>
              </w:rPr>
              <w:t>3.2 Foundation Design</w:t>
            </w:r>
            <w:r>
              <w:tab/>
            </w:r>
            <w:r>
              <w:fldChar w:fldCharType="begin"/>
            </w:r>
            <w:r>
              <w:instrText xml:space="preserve">PAGEREF _Toc1782731616 \h</w:instrText>
            </w:r>
            <w:r>
              <w:fldChar w:fldCharType="separate"/>
            </w:r>
            <w:r w:rsidRPr="41896A91" w:rsidR="41896A91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0E13FA0D" w:rsidP="0E13FA0D" w:rsidRDefault="0E13FA0D" w14:paraId="28F4FE0D" w14:textId="1CF616CF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2763859">
            <w:r w:rsidRPr="41896A91" w:rsidR="41896A91">
              <w:rPr>
                <w:rStyle w:val="Hyperlink"/>
              </w:rPr>
              <w:t>4. Building Envelope, Materials and Methods</w:t>
            </w:r>
            <w:r>
              <w:tab/>
            </w:r>
            <w:r>
              <w:fldChar w:fldCharType="begin"/>
            </w:r>
            <w:r>
              <w:instrText xml:space="preserve">PAGEREF _Toc182763859 \h</w:instrText>
            </w:r>
            <w:r>
              <w:fldChar w:fldCharType="separate"/>
            </w:r>
            <w:r w:rsidRPr="41896A91" w:rsidR="41896A91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E13FA0D" w:rsidP="0E13FA0D" w:rsidRDefault="0E13FA0D" w14:paraId="2C940662" w14:textId="3306CB36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502513691">
            <w:r w:rsidRPr="41896A91" w:rsidR="41896A91">
              <w:rPr>
                <w:rStyle w:val="Hyperlink"/>
              </w:rPr>
              <w:t>4.1 External Walls</w:t>
            </w:r>
            <w:r>
              <w:tab/>
            </w:r>
            <w:r>
              <w:fldChar w:fldCharType="begin"/>
            </w:r>
            <w:r>
              <w:instrText xml:space="preserve">PAGEREF _Toc1502513691 \h</w:instrText>
            </w:r>
            <w:r>
              <w:fldChar w:fldCharType="separate"/>
            </w:r>
            <w:r w:rsidRPr="41896A91" w:rsidR="41896A91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E13FA0D" w:rsidP="0E13FA0D" w:rsidRDefault="0E13FA0D" w14:paraId="5C51BEA1" w14:textId="74F7C1B6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36860797">
            <w:r w:rsidRPr="41896A91" w:rsidR="41896A91">
              <w:rPr>
                <w:rStyle w:val="Hyperlink"/>
              </w:rPr>
              <w:t>4.2 Windows and Glazing</w:t>
            </w:r>
            <w:r>
              <w:tab/>
            </w:r>
            <w:r>
              <w:fldChar w:fldCharType="begin"/>
            </w:r>
            <w:r>
              <w:instrText xml:space="preserve">PAGEREF _Toc1336860797 \h</w:instrText>
            </w:r>
            <w:r>
              <w:fldChar w:fldCharType="separate"/>
            </w:r>
            <w:r w:rsidRPr="41896A91" w:rsidR="41896A91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0E13FA0D" w:rsidP="0E13FA0D" w:rsidRDefault="0E13FA0D" w14:paraId="7E57171E" w14:textId="00ED42BB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65624184">
            <w:r w:rsidRPr="41896A91" w:rsidR="41896A91">
              <w:rPr>
                <w:rStyle w:val="Hyperlink"/>
              </w:rPr>
              <w:t>4.3 Roofing System.</w:t>
            </w:r>
            <w:r>
              <w:tab/>
            </w:r>
            <w:r>
              <w:fldChar w:fldCharType="begin"/>
            </w:r>
            <w:r>
              <w:instrText xml:space="preserve">PAGEREF _Toc1665624184 \h</w:instrText>
            </w:r>
            <w:r>
              <w:fldChar w:fldCharType="separate"/>
            </w:r>
            <w:r w:rsidRPr="41896A91" w:rsidR="41896A91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0E13FA0D" w:rsidP="0E13FA0D" w:rsidRDefault="0E13FA0D" w14:paraId="3FE07586" w14:textId="2853B66C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731131440">
            <w:r w:rsidRPr="41896A91" w:rsidR="41896A91">
              <w:rPr>
                <w:rStyle w:val="Hyperlink"/>
              </w:rPr>
              <w:t>5. Prefabrication &amp; On-Site Construction.</w:t>
            </w:r>
            <w:r>
              <w:tab/>
            </w:r>
            <w:r>
              <w:fldChar w:fldCharType="begin"/>
            </w:r>
            <w:r>
              <w:instrText xml:space="preserve">PAGEREF _Toc731131440 \h</w:instrText>
            </w:r>
            <w:r>
              <w:fldChar w:fldCharType="separate"/>
            </w:r>
            <w:r w:rsidRPr="41896A91" w:rsidR="41896A91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0E13FA0D" w:rsidP="0E13FA0D" w:rsidRDefault="0E13FA0D" w14:paraId="65CA73D9" w14:textId="3A24DA36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088550951">
            <w:r w:rsidRPr="41896A91" w:rsidR="41896A91">
              <w:rPr>
                <w:rStyle w:val="Hyperlink"/>
              </w:rPr>
              <w:t>5.1 Prefabrication</w:t>
            </w:r>
            <w:r>
              <w:tab/>
            </w:r>
            <w:r>
              <w:fldChar w:fldCharType="begin"/>
            </w:r>
            <w:r>
              <w:instrText xml:space="preserve">PAGEREF _Toc1088550951 \h</w:instrText>
            </w:r>
            <w:r>
              <w:fldChar w:fldCharType="separate"/>
            </w:r>
            <w:r w:rsidRPr="41896A91" w:rsidR="41896A91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0E13FA0D" w:rsidP="0E13FA0D" w:rsidRDefault="0E13FA0D" w14:paraId="5A784114" w14:textId="3D46FBAA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45641228">
            <w:r w:rsidRPr="41896A91" w:rsidR="41896A91">
              <w:rPr>
                <w:rStyle w:val="Hyperlink"/>
              </w:rPr>
              <w:t>5.2 On-Site Construction.</w:t>
            </w:r>
            <w:r>
              <w:tab/>
            </w:r>
            <w:r>
              <w:fldChar w:fldCharType="begin"/>
            </w:r>
            <w:r>
              <w:instrText xml:space="preserve">PAGEREF _Toc1645641228 \h</w:instrText>
            </w:r>
            <w:r>
              <w:fldChar w:fldCharType="separate"/>
            </w:r>
            <w:r w:rsidRPr="41896A91" w:rsidR="41896A91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0E13FA0D" w:rsidP="0E13FA0D" w:rsidRDefault="0E13FA0D" w14:paraId="45646E94" w14:textId="58709517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522752062">
            <w:r w:rsidRPr="41896A91" w:rsidR="41896A91">
              <w:rPr>
                <w:rStyle w:val="Hyperlink"/>
              </w:rPr>
              <w:t>6 Fire Safety</w:t>
            </w:r>
            <w:r>
              <w:tab/>
            </w:r>
            <w:r>
              <w:fldChar w:fldCharType="begin"/>
            </w:r>
            <w:r>
              <w:instrText xml:space="preserve">PAGEREF _Toc1522752062 \h</w:instrText>
            </w:r>
            <w:r>
              <w:fldChar w:fldCharType="separate"/>
            </w:r>
            <w:r w:rsidRPr="41896A91" w:rsidR="41896A91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0E13FA0D" w:rsidP="0E13FA0D" w:rsidRDefault="0E13FA0D" w14:paraId="6499066F" w14:textId="0778F1BE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530529691">
            <w:r w:rsidRPr="41896A91" w:rsidR="41896A91">
              <w:rPr>
                <w:rStyle w:val="Hyperlink"/>
              </w:rPr>
              <w:t>6.1 Structural Fire Resistance</w:t>
            </w:r>
            <w:r>
              <w:tab/>
            </w:r>
            <w:r>
              <w:fldChar w:fldCharType="begin"/>
            </w:r>
            <w:r>
              <w:instrText xml:space="preserve">PAGEREF _Toc1530529691 \h</w:instrText>
            </w:r>
            <w:r>
              <w:fldChar w:fldCharType="separate"/>
            </w:r>
            <w:r w:rsidRPr="41896A91" w:rsidR="41896A91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0E13FA0D" w:rsidP="0E13FA0D" w:rsidRDefault="0E13FA0D" w14:paraId="37D27BE9" w14:textId="0A6BC8C5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430963657">
            <w:r w:rsidRPr="41896A91" w:rsidR="41896A91">
              <w:rPr>
                <w:rStyle w:val="Hyperlink"/>
              </w:rPr>
              <w:t>6.2 Active and Passive Systems</w:t>
            </w:r>
            <w:r>
              <w:tab/>
            </w:r>
            <w:r>
              <w:fldChar w:fldCharType="begin"/>
            </w:r>
            <w:r>
              <w:instrText xml:space="preserve">PAGEREF _Toc1430963657 \h</w:instrText>
            </w:r>
            <w:r>
              <w:fldChar w:fldCharType="separate"/>
            </w:r>
            <w:r w:rsidRPr="41896A91" w:rsidR="41896A91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0E13FA0D" w:rsidP="0E13FA0D" w:rsidRDefault="0E13FA0D" w14:paraId="4E927E58" w14:textId="6FDF79E3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855584644">
            <w:r w:rsidRPr="41896A91" w:rsidR="41896A91">
              <w:rPr>
                <w:rStyle w:val="Hyperlink"/>
              </w:rPr>
              <w:t>7. Enviromental impact and sustainability</w:t>
            </w:r>
            <w:r>
              <w:tab/>
            </w:r>
            <w:r>
              <w:fldChar w:fldCharType="begin"/>
            </w:r>
            <w:r>
              <w:instrText xml:space="preserve">PAGEREF _Toc855584644 \h</w:instrText>
            </w:r>
            <w:r>
              <w:fldChar w:fldCharType="separate"/>
            </w:r>
            <w:r w:rsidRPr="41896A91" w:rsidR="41896A91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0E13FA0D" w:rsidP="0E13FA0D" w:rsidRDefault="0E13FA0D" w14:paraId="2B0640BB" w14:textId="6BD28568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862690530">
            <w:r w:rsidRPr="41896A91" w:rsidR="41896A91">
              <w:rPr>
                <w:rStyle w:val="Hyperlink"/>
              </w:rPr>
              <w:t>7.1 Energy Efficiency</w:t>
            </w:r>
            <w:r>
              <w:tab/>
            </w:r>
            <w:r>
              <w:fldChar w:fldCharType="begin"/>
            </w:r>
            <w:r>
              <w:instrText xml:space="preserve">PAGEREF _Toc1862690530 \h</w:instrText>
            </w:r>
            <w:r>
              <w:fldChar w:fldCharType="separate"/>
            </w:r>
            <w:r w:rsidRPr="41896A91" w:rsidR="41896A91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0E13FA0D" w:rsidP="0E13FA0D" w:rsidRDefault="0E13FA0D" w14:paraId="0160E893" w14:textId="42CEAE36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626420674">
            <w:r w:rsidRPr="41896A91" w:rsidR="41896A91">
              <w:rPr>
                <w:rStyle w:val="Hyperlink"/>
              </w:rPr>
              <w:t>7.2 Sustainable materials.</w:t>
            </w:r>
            <w:r>
              <w:tab/>
            </w:r>
            <w:r>
              <w:fldChar w:fldCharType="begin"/>
            </w:r>
            <w:r>
              <w:instrText xml:space="preserve">PAGEREF _Toc1626420674 \h</w:instrText>
            </w:r>
            <w:r>
              <w:fldChar w:fldCharType="separate"/>
            </w:r>
            <w:r w:rsidRPr="41896A91" w:rsidR="41896A91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0E13FA0D" w:rsidP="0E13FA0D" w:rsidRDefault="0E13FA0D" w14:paraId="43644C17" w14:textId="0C79405B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1771381">
            <w:r w:rsidRPr="41896A91" w:rsidR="41896A91">
              <w:rPr>
                <w:rStyle w:val="Hyperlink"/>
              </w:rPr>
              <w:t>7.3 Water Management</w:t>
            </w:r>
            <w:r>
              <w:tab/>
            </w:r>
            <w:r>
              <w:fldChar w:fldCharType="begin"/>
            </w:r>
            <w:r>
              <w:instrText xml:space="preserve">PAGEREF _Toc191771381 \h</w:instrText>
            </w:r>
            <w:r>
              <w:fldChar w:fldCharType="separate"/>
            </w:r>
            <w:r w:rsidRPr="41896A91" w:rsidR="41896A91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0E13FA0D" w:rsidP="0E13FA0D" w:rsidRDefault="0E13FA0D" w14:paraId="4B848D08" w14:textId="15771BCF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308916101">
            <w:r w:rsidRPr="41896A91" w:rsidR="41896A91">
              <w:rPr>
                <w:rStyle w:val="Hyperlink"/>
              </w:rPr>
              <w:t>8. Aesthetic and urban integration.</w:t>
            </w:r>
            <w:r>
              <w:tab/>
            </w:r>
            <w:r>
              <w:fldChar w:fldCharType="begin"/>
            </w:r>
            <w:r>
              <w:instrText xml:space="preserve">PAGEREF _Toc1308916101 \h</w:instrText>
            </w:r>
            <w:r>
              <w:fldChar w:fldCharType="separate"/>
            </w:r>
            <w:r w:rsidRPr="41896A91" w:rsidR="41896A91">
              <w:rPr>
                <w:rStyle w:val="Hyperlink"/>
              </w:rPr>
              <w:t>9</w:t>
            </w:r>
            <w:r>
              <w:fldChar w:fldCharType="end"/>
            </w:r>
          </w:hyperlink>
        </w:p>
        <w:p w:rsidR="0E13FA0D" w:rsidP="0E13FA0D" w:rsidRDefault="0E13FA0D" w14:paraId="23BEF096" w14:textId="0AC0ADDD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1984124740">
            <w:r w:rsidRPr="41896A91" w:rsidR="41896A91">
              <w:rPr>
                <w:rStyle w:val="Hyperlink"/>
              </w:rPr>
              <w:t>8.1 design principles.</w:t>
            </w:r>
            <w:r>
              <w:tab/>
            </w:r>
            <w:r>
              <w:fldChar w:fldCharType="begin"/>
            </w:r>
            <w:r>
              <w:instrText xml:space="preserve">PAGEREF _Toc1984124740 \h</w:instrText>
            </w:r>
            <w:r>
              <w:fldChar w:fldCharType="separate"/>
            </w:r>
            <w:r w:rsidRPr="41896A91" w:rsidR="41896A91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0E13FA0D" w:rsidP="0E13FA0D" w:rsidRDefault="0E13FA0D" w14:paraId="28E2151C" w14:textId="0616774B">
          <w:pPr>
            <w:pStyle w:val="TOC2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537032768">
            <w:r w:rsidRPr="41896A91" w:rsidR="41896A91">
              <w:rPr>
                <w:rStyle w:val="Hyperlink"/>
              </w:rPr>
              <w:t>8.2 Urban contribution.</w:t>
            </w:r>
            <w:r>
              <w:tab/>
            </w:r>
            <w:r>
              <w:fldChar w:fldCharType="begin"/>
            </w:r>
            <w:r>
              <w:instrText xml:space="preserve">PAGEREF _Toc537032768 \h</w:instrText>
            </w:r>
            <w:r>
              <w:fldChar w:fldCharType="separate"/>
            </w:r>
            <w:r w:rsidRPr="41896A91" w:rsidR="41896A91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0E13FA0D" w:rsidP="0E13FA0D" w:rsidRDefault="0E13FA0D" w14:paraId="056106A4" w14:textId="686C4CCD">
          <w:pPr>
            <w:pStyle w:val="TOC1"/>
            <w:tabs>
              <w:tab w:val="right" w:leader="dot" w:pos="9015"/>
            </w:tabs>
            <w:bidi w:val="0"/>
            <w:rPr>
              <w:rStyle w:val="Hyperlink"/>
            </w:rPr>
          </w:pPr>
          <w:hyperlink w:anchor="_Toc633853553">
            <w:r w:rsidRPr="41896A91" w:rsidR="41896A91">
              <w:rPr>
                <w:rStyle w:val="Hyperlink"/>
              </w:rPr>
              <w:t>9. Conclusion</w:t>
            </w:r>
            <w:r>
              <w:tab/>
            </w:r>
            <w:r>
              <w:fldChar w:fldCharType="begin"/>
            </w:r>
            <w:r>
              <w:instrText xml:space="preserve">PAGEREF _Toc633853553 \h</w:instrText>
            </w:r>
            <w:r>
              <w:fldChar w:fldCharType="separate"/>
            </w:r>
            <w:r w:rsidRPr="41896A91" w:rsidR="41896A91">
              <w:rPr>
                <w:rStyle w:val="Hyperlink"/>
              </w:rPr>
              <w:t>10</w:t>
            </w:r>
            <w:r>
              <w:fldChar w:fldCharType="end"/>
            </w:r>
          </w:hyperlink>
        </w:p>
        <w:p w:rsidR="0E13FA0D" w:rsidP="1B6F1CFC" w:rsidRDefault="0E13FA0D" w14:paraId="07C4D25E" w14:textId="15AB3CE0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2123812051">
            <w:r w:rsidRPr="3C9DC6F3" w:rsidR="41896A91">
              <w:rPr>
                <w:rStyle w:val="Hyperlink"/>
              </w:rPr>
              <w:t>10. Bibliography.</w:t>
            </w:r>
            <w:r>
              <w:tab/>
            </w:r>
            <w:r>
              <w:fldChar w:fldCharType="begin"/>
            </w:r>
            <w:r>
              <w:instrText xml:space="preserve">PAGEREF _Toc2123812051 \h</w:instrText>
            </w:r>
            <w:r>
              <w:fldChar w:fldCharType="separate"/>
            </w:r>
            <w:r w:rsidRPr="3C9DC6F3" w:rsidR="41896A91">
              <w:rPr>
                <w:rStyle w:val="Hyperlink"/>
              </w:rPr>
              <w:t>11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3C9DC6F3" w:rsidP="3C9DC6F3" w:rsidRDefault="3C9DC6F3" w14:paraId="2FD6B2E4" w14:textId="4EB36E07">
      <w:pPr>
        <w:pStyle w:val="Heading1"/>
      </w:pPr>
    </w:p>
    <w:p w:rsidR="775CF9BE" w:rsidP="0E13FA0D" w:rsidRDefault="775CF9BE" w14:paraId="02C94F49" w14:textId="434E583C">
      <w:pPr>
        <w:pStyle w:val="Heading1"/>
        <w:rPr>
          <w:b w:val="1"/>
          <w:bCs w:val="1"/>
        </w:rPr>
      </w:pPr>
      <w:bookmarkStart w:name="_Toc1599397563" w:id="1340844548"/>
      <w:r w:rsidR="775CF9BE">
        <w:rPr/>
        <w:t>1.</w:t>
      </w:r>
      <w:r w:rsidR="5CDF4FEE">
        <w:rPr/>
        <w:t>Introduction</w:t>
      </w:r>
      <w:bookmarkEnd w:id="1340844548"/>
      <w:r w:rsidR="5CDF4FEE">
        <w:rPr/>
        <w:t xml:space="preserve"> </w:t>
      </w:r>
    </w:p>
    <w:p w:rsidR="5CDF4FEE" w:rsidP="4BDDCD79" w:rsidRDefault="5CDF4FEE" w14:paraId="05AD3ACC" w14:textId="17C1A411">
      <w:r w:rsidR="5CDF4FEE">
        <w:rPr/>
        <w:t xml:space="preserve">This report </w:t>
      </w:r>
      <w:r w:rsidR="5CDF4FEE">
        <w:rPr/>
        <w:t>showcases</w:t>
      </w:r>
      <w:r w:rsidR="5CDF4FEE">
        <w:rPr/>
        <w:t xml:space="preserve"> a design of a medium to high-rise student </w:t>
      </w:r>
      <w:r w:rsidR="360228C0">
        <w:rPr/>
        <w:t>accommodation</w:t>
      </w:r>
      <w:r w:rsidR="5CDF4FEE">
        <w:rPr/>
        <w:t xml:space="preserve"> building for a site </w:t>
      </w:r>
      <w:r w:rsidR="5CDF4FEE">
        <w:rPr/>
        <w:t>locat</w:t>
      </w:r>
      <w:r w:rsidR="7C058805">
        <w:rPr/>
        <w:t>ed</w:t>
      </w:r>
      <w:r w:rsidR="7C058805">
        <w:rPr/>
        <w:t xml:space="preserve"> at Easting</w:t>
      </w:r>
      <w:r w:rsidR="0306537B">
        <w:rPr/>
        <w:t xml:space="preserve"> 266399, Northing 192892 in SA1, Swansea. The aim of this project is to create a facility that not only provides moder</w:t>
      </w:r>
      <w:r w:rsidR="6FC85223">
        <w:rPr/>
        <w:t xml:space="preserve">n </w:t>
      </w:r>
      <w:r w:rsidR="0F36547C">
        <w:rPr/>
        <w:t xml:space="preserve">housing for students but further </w:t>
      </w:r>
      <w:r w:rsidR="22C2D6FC">
        <w:rPr/>
        <w:t>incorporates</w:t>
      </w:r>
      <w:r w:rsidR="0F36547C">
        <w:rPr/>
        <w:t xml:space="preserve"> efficient construction methods, appealing architectural </w:t>
      </w:r>
      <w:r w:rsidR="0F36547C">
        <w:rPr/>
        <w:t>design</w:t>
      </w:r>
      <w:r w:rsidR="0F36547C">
        <w:rPr/>
        <w:t xml:space="preserve"> </w:t>
      </w:r>
      <w:r w:rsidR="64055285">
        <w:rPr/>
        <w:t>and sustainable practices.</w:t>
      </w:r>
      <w:r w:rsidR="11D570D9">
        <w:rPr/>
        <w:t xml:space="preserve"> Alongside the </w:t>
      </w:r>
      <w:r w:rsidR="2227BCD2">
        <w:rPr/>
        <w:t>accommodation</w:t>
      </w:r>
      <w:r w:rsidR="11D570D9">
        <w:rPr/>
        <w:t xml:space="preserve">, the building will include </w:t>
      </w:r>
      <w:r w:rsidR="11D570D9">
        <w:rPr/>
        <w:t>additional</w:t>
      </w:r>
      <w:r w:rsidR="11D570D9">
        <w:rPr/>
        <w:t xml:space="preserve"> facilities such as a student union and shared recreational</w:t>
      </w:r>
      <w:r w:rsidR="420C3466">
        <w:rPr/>
        <w:t xml:space="preserve"> spaces to enhance community life. This report will cover foundation choices and </w:t>
      </w:r>
      <w:r w:rsidR="6EE7EDCB">
        <w:rPr/>
        <w:t>structural</w:t>
      </w:r>
      <w:r w:rsidR="420C3466">
        <w:rPr/>
        <w:t xml:space="preserve"> frame, building en</w:t>
      </w:r>
      <w:r w:rsidR="702DB578">
        <w:rPr/>
        <w:t xml:space="preserve">velope materials and methods and further considerations around </w:t>
      </w:r>
      <w:r w:rsidR="0D9B0F3E">
        <w:rPr/>
        <w:t>prefabrication</w:t>
      </w:r>
      <w:r w:rsidR="702DB578">
        <w:rPr/>
        <w:t xml:space="preserve"> versus on-site construction.</w:t>
      </w:r>
    </w:p>
    <w:p w:rsidR="4BDDCD79" w:rsidP="4BDDCD79" w:rsidRDefault="4BDDCD79" w14:paraId="78EAEB3B" w14:textId="6226348F"/>
    <w:p w:rsidR="7F61254B" w:rsidP="0E13FA0D" w:rsidRDefault="7F61254B" w14:paraId="3DAC1617" w14:textId="48C05C71">
      <w:pPr>
        <w:pStyle w:val="Heading1"/>
        <w:rPr>
          <w:b w:val="1"/>
          <w:bCs w:val="1"/>
        </w:rPr>
      </w:pPr>
      <w:bookmarkStart w:name="_Toc1948812233" w:id="1505972636"/>
      <w:r w:rsidR="7F61254B">
        <w:rPr/>
        <w:t>2. Site analysis</w:t>
      </w:r>
      <w:bookmarkEnd w:id="1505972636"/>
      <w:r w:rsidR="7F61254B">
        <w:rPr/>
        <w:t xml:space="preserve"> </w:t>
      </w:r>
    </w:p>
    <w:p w:rsidR="0A5FE907" w:rsidP="0E13FA0D" w:rsidRDefault="0A5FE907" w14:paraId="2CF8C55C" w14:textId="223A1674">
      <w:pPr>
        <w:pStyle w:val="Heading2"/>
        <w:rPr>
          <w:b w:val="1"/>
          <w:bCs w:val="1"/>
        </w:rPr>
      </w:pPr>
      <w:bookmarkStart w:name="_Toc1463382534" w:id="100520983"/>
      <w:r w:rsidR="0A5FE907">
        <w:rPr/>
        <w:t>2.1 Location Context</w:t>
      </w:r>
      <w:bookmarkEnd w:id="100520983"/>
    </w:p>
    <w:p w:rsidR="7F61254B" w:rsidP="4BDDCD79" w:rsidRDefault="7F61254B" w14:paraId="3148B646" w14:textId="0C4F0DD3">
      <w:r w:rsidR="7F61254B">
        <w:rPr/>
        <w:t xml:space="preserve">The </w:t>
      </w:r>
      <w:r w:rsidR="3C2309E5">
        <w:rPr/>
        <w:t>site's</w:t>
      </w:r>
      <w:r w:rsidR="7F61254B">
        <w:rPr/>
        <w:t xml:space="preserve"> location in Swansea, SA1 is ideal, being close to </w:t>
      </w:r>
      <w:r w:rsidR="2B61A66D">
        <w:rPr/>
        <w:t>educational</w:t>
      </w:r>
      <w:r w:rsidR="7F61254B">
        <w:rPr/>
        <w:t xml:space="preserve"> </w:t>
      </w:r>
      <w:r w:rsidR="119C9792">
        <w:rPr/>
        <w:t>institutions</w:t>
      </w:r>
      <w:r w:rsidR="7F61254B">
        <w:rPr/>
        <w:t xml:space="preserve"> and key amenities. </w:t>
      </w:r>
      <w:r w:rsidR="670B16B0">
        <w:rPr/>
        <w:t>Its urban setting features excellent transport links, including bus routes and pedestrian pathways, which ensure accessibility. The area</w:t>
      </w:r>
      <w:r w:rsidR="07B22F69">
        <w:rPr/>
        <w:t>’</w:t>
      </w:r>
      <w:r w:rsidR="670B16B0">
        <w:rPr/>
        <w:t>s proximity to s</w:t>
      </w:r>
      <w:r w:rsidR="21528B45">
        <w:rPr/>
        <w:t xml:space="preserve">hops, cafes, and recreational spaces makes it an </w:t>
      </w:r>
      <w:r w:rsidR="23C6CF4A">
        <w:rPr/>
        <w:t>attractive</w:t>
      </w:r>
      <w:r w:rsidR="21528B45">
        <w:rPr/>
        <w:t xml:space="preserve"> </w:t>
      </w:r>
      <w:r w:rsidR="21528B45">
        <w:rPr/>
        <w:t>option</w:t>
      </w:r>
      <w:r w:rsidR="21528B45">
        <w:rPr/>
        <w:t xml:space="preserve"> for student residents. These characteristics not only provide </w:t>
      </w:r>
      <w:r w:rsidR="4487EC1B">
        <w:rPr/>
        <w:t>convenience</w:t>
      </w:r>
      <w:r w:rsidR="1F57E692">
        <w:rPr/>
        <w:t xml:space="preserve">, </w:t>
      </w:r>
      <w:r w:rsidR="22938F6F">
        <w:rPr/>
        <w:t xml:space="preserve">but also foster community engagement, making the site highly suitable for student </w:t>
      </w:r>
      <w:r w:rsidR="4705B1BB">
        <w:rPr/>
        <w:t>accommodation</w:t>
      </w:r>
      <w:r w:rsidR="22938F6F">
        <w:rPr/>
        <w:t>.</w:t>
      </w:r>
    </w:p>
    <w:p w:rsidR="4BDDCD79" w:rsidP="4BDDCD79" w:rsidRDefault="4BDDCD79" w14:paraId="767A4E32" w14:textId="20F37395"/>
    <w:p w:rsidR="15D90D45" w:rsidP="0E13FA0D" w:rsidRDefault="15D90D45" w14:paraId="5D93799A" w14:textId="4E3BF5C7">
      <w:pPr>
        <w:pStyle w:val="Heading2"/>
        <w:rPr>
          <w:b w:val="1"/>
          <w:bCs w:val="1"/>
        </w:rPr>
      </w:pPr>
      <w:bookmarkStart w:name="_Toc49251233" w:id="1074927502"/>
      <w:r w:rsidR="15D90D45">
        <w:rPr/>
        <w:t>2.2 Ground conditions</w:t>
      </w:r>
      <w:bookmarkEnd w:id="1074927502"/>
    </w:p>
    <w:p w:rsidR="15D90D45" w:rsidP="4BDDCD79" w:rsidRDefault="15D90D45" w14:paraId="3E8EB4E2" w14:textId="5A7ACA92">
      <w:r>
        <w:t>Understanding the sites ground conditions is vital for selecting the most appropriate foundation and structural solutions. The site is underlain by silty clay</w:t>
      </w:r>
      <w:r w:rsidR="4DB18BB7">
        <w:t xml:space="preserve">, which is prone to movement and retains water, creating potential challenges such as settlement or heave (Building </w:t>
      </w:r>
      <w:r w:rsidR="1EC65238">
        <w:t>Research Establishment, 2019). However, beneath the clay is a layer of sandstone</w:t>
      </w:r>
      <w:r w:rsidR="48151950">
        <w:t xml:space="preserve">, which provides a more stable baring stratum suitable for </w:t>
      </w:r>
      <w:r w:rsidR="774477F9">
        <w:t>transferring</w:t>
      </w:r>
      <w:r w:rsidR="48151950">
        <w:t xml:space="preserve"> building loads (CIRIA, 2018).</w:t>
      </w:r>
    </w:p>
    <w:p w:rsidR="48151950" w:rsidP="4BDDCD79" w:rsidRDefault="48151950" w14:paraId="4498EBF2" w14:textId="6E9F134E">
      <w:r>
        <w:t xml:space="preserve">Managing the moderate water table is a further crucial consideration. To prevent issues like waterlogging and hydrostatic </w:t>
      </w:r>
      <w:r w:rsidR="65F0ACA3">
        <w:t xml:space="preserve">pressure on the structure, a robust drainage strategy will be implemented. Techniques such as perforated drainage pipes and </w:t>
      </w:r>
      <w:r w:rsidR="38B2DDE6">
        <w:t>geotextile</w:t>
      </w:r>
      <w:r w:rsidR="65F0ACA3">
        <w:t xml:space="preserve"> layers </w:t>
      </w:r>
      <w:r w:rsidR="41AAA5F7">
        <w:t xml:space="preserve">are affective solutions </w:t>
      </w:r>
      <w:r w:rsidR="17FA523D">
        <w:t>to counter these issues (CIRIA 2018).</w:t>
      </w:r>
    </w:p>
    <w:p w:rsidR="17FA523D" w:rsidP="4BDDCD79" w:rsidRDefault="17FA523D" w14:paraId="38536A3C" w14:textId="6640A348">
      <w:r w:rsidR="17FA523D">
        <w:rPr/>
        <w:t xml:space="preserve">Based on historical data and borehole logs from nearby projects, pile foundations are a common and effective choice for similar soil conditions. Driven precast concrete piles </w:t>
      </w:r>
      <w:r w:rsidR="17FA523D">
        <w:rPr/>
        <w:t>are p</w:t>
      </w:r>
      <w:r w:rsidR="37DE49C8">
        <w:rPr/>
        <w:t xml:space="preserve">articularly </w:t>
      </w:r>
      <w:r w:rsidR="37DE49C8">
        <w:rPr/>
        <w:t>advantageous</w:t>
      </w:r>
      <w:r w:rsidR="37DE49C8">
        <w:rPr/>
        <w:t>, as they offer consistency, minimise site disruption and align with sustainability goals through controlled off</w:t>
      </w:r>
      <w:r w:rsidR="45D7E2FA">
        <w:rPr/>
        <w:t xml:space="preserve">-site manufacturing (Building Research Establishment, 2019). The </w:t>
      </w:r>
      <w:r w:rsidR="440D76E4">
        <w:rPr/>
        <w:t>site's</w:t>
      </w:r>
      <w:r w:rsidR="45D7E2FA">
        <w:rPr/>
        <w:t xml:space="preserve"> co</w:t>
      </w:r>
      <w:r w:rsidR="1749C599">
        <w:rPr/>
        <w:t>a</w:t>
      </w:r>
      <w:r w:rsidR="45D7E2FA">
        <w:rPr/>
        <w:t xml:space="preserve">stal location adds the need for protection </w:t>
      </w:r>
      <w:r w:rsidR="06B22375">
        <w:rPr/>
        <w:t>against potential salt ingress, which could affect the substructure</w:t>
      </w:r>
      <w:r w:rsidR="26EB55E4">
        <w:rPr/>
        <w:t>’</w:t>
      </w:r>
      <w:r w:rsidR="06B22375">
        <w:rPr/>
        <w:t xml:space="preserve">s durability. Low-permeability concrete and corrosion-resistant reinforcements will mitigate these risks </w:t>
      </w:r>
      <w:r w:rsidR="2701CBFB">
        <w:rPr/>
        <w:t>(Met office, 2023).</w:t>
      </w:r>
    </w:p>
    <w:p w:rsidR="0E13FA0D" w:rsidP="0E13FA0D" w:rsidRDefault="0E13FA0D" w14:paraId="1CBF0FBE" w14:textId="7A5D4325">
      <w:pPr>
        <w:rPr>
          <w:b w:val="1"/>
          <w:bCs w:val="1"/>
        </w:rPr>
      </w:pPr>
    </w:p>
    <w:p w:rsidR="2701CBFB" w:rsidP="0E13FA0D" w:rsidRDefault="2701CBFB" w14:paraId="5FBEAF3A" w14:textId="793C66E9">
      <w:pPr>
        <w:pStyle w:val="Heading2"/>
        <w:rPr>
          <w:b w:val="1"/>
          <w:bCs w:val="1"/>
        </w:rPr>
      </w:pPr>
      <w:bookmarkStart w:name="_Toc1005857010" w:id="141007335"/>
      <w:r w:rsidR="2701CBFB">
        <w:rPr/>
        <w:t>2.3 Climate.</w:t>
      </w:r>
      <w:bookmarkEnd w:id="141007335"/>
    </w:p>
    <w:p w:rsidR="2701CBFB" w:rsidP="4BDDCD79" w:rsidRDefault="2701CBFB" w14:paraId="0BBBCEF1" w14:textId="6669E181">
      <w:r>
        <w:t>The costal climate of SA1 brings a moderate rainfall and wind-loads, meaning that there is a need for th</w:t>
      </w:r>
      <w:r w:rsidR="7BDFFB24">
        <w:t>e use of durable materials and effective waterproofing to ensure the longevity of the building's envelope (Met office, 2023).</w:t>
      </w:r>
    </w:p>
    <w:p w:rsidR="4BDDCD79" w:rsidP="4BDDCD79" w:rsidRDefault="4BDDCD79" w14:paraId="0DE97941" w14:textId="2DEFB543"/>
    <w:p w:rsidR="7BDFFB24" w:rsidP="0E13FA0D" w:rsidRDefault="7BDFFB24" w14:paraId="7141D775" w14:textId="435AC96C">
      <w:pPr>
        <w:pStyle w:val="Heading2"/>
        <w:rPr>
          <w:b w:val="1"/>
          <w:bCs w:val="1"/>
        </w:rPr>
      </w:pPr>
      <w:bookmarkStart w:name="_Toc1929800321" w:id="1798342688"/>
      <w:r w:rsidR="7BDFFB24">
        <w:rPr/>
        <w:t>2.4 Site Dimensions.</w:t>
      </w:r>
      <w:bookmarkEnd w:id="1798342688"/>
    </w:p>
    <w:p w:rsidR="7BDFFB24" w:rsidP="4BDDCD79" w:rsidRDefault="7BDFFB24" w14:paraId="28111094" w14:textId="062E02ED">
      <w:r>
        <w:t xml:space="preserve">The site measures approximately 100 meters in length and 30 meters in width, providing a total area of 3,000 square meters. This elongated layout offers </w:t>
      </w:r>
      <w:r w:rsidR="70233A01">
        <w:t xml:space="preserve">plenty of space for the building footprint and possible parking areas while adhering to </w:t>
      </w:r>
      <w:r w:rsidR="20D2774B">
        <w:t>zoning and setback requirements.</w:t>
      </w:r>
    </w:p>
    <w:p w:rsidR="4BDDCD79" w:rsidP="4BDDCD79" w:rsidRDefault="4BDDCD79" w14:paraId="3736D43A" w14:textId="7C3869CB"/>
    <w:p w:rsidR="20D2774B" w:rsidP="0E13FA0D" w:rsidRDefault="24E50EA2" w14:paraId="0D7DB5C4" w14:textId="626A2024">
      <w:pPr>
        <w:pStyle w:val="Heading1"/>
        <w:rPr>
          <w:b w:val="1"/>
          <w:bCs w:val="1"/>
          <w:u w:val="single"/>
        </w:rPr>
      </w:pPr>
      <w:bookmarkStart w:name="_Toc382202654" w:id="1816891427"/>
      <w:r w:rsidR="24E50EA2">
        <w:rPr/>
        <w:t xml:space="preserve">3. </w:t>
      </w:r>
      <w:r w:rsidR="20D2774B">
        <w:rPr/>
        <w:t>Structural Frame and Foundations</w:t>
      </w:r>
      <w:bookmarkEnd w:id="1816891427"/>
    </w:p>
    <w:p w:rsidR="20D2774B" w:rsidP="0E13FA0D" w:rsidRDefault="20D2774B" w14:paraId="0EB4B858" w14:textId="677D215B">
      <w:pPr>
        <w:pStyle w:val="Heading2"/>
        <w:rPr>
          <w:b w:val="1"/>
          <w:bCs w:val="1"/>
        </w:rPr>
      </w:pPr>
      <w:bookmarkStart w:name="_Toc324893908" w:id="1227404396"/>
      <w:r w:rsidR="20D2774B">
        <w:rPr/>
        <w:t>3.1 Structural Frame Options.</w:t>
      </w:r>
      <w:bookmarkEnd w:id="1227404396"/>
    </w:p>
    <w:p w:rsidR="3B1E2B6C" w:rsidP="4BDDCD79" w:rsidRDefault="3B1E2B6C" w14:paraId="0BB48A9C" w14:textId="405ECF87">
      <w:r>
        <w:t xml:space="preserve">The proposed structural frame is a modular steel system designed for off-site prefabrication. Steel frames are highly suitable for this approach </w:t>
      </w:r>
      <w:r w:rsidR="17F65793">
        <w:t xml:space="preserve">due to their strength, precision in manufacturing, and ease of transportation. Entire sections of the frame, including beams and columns, can be assembled in a controlled </w:t>
      </w:r>
      <w:r w:rsidR="4713FC8F">
        <w:t>factory</w:t>
      </w:r>
      <w:r w:rsidR="0B6E48EE">
        <w:t xml:space="preserve"> </w:t>
      </w:r>
      <w:r w:rsidR="1614C132">
        <w:t>environment</w:t>
      </w:r>
      <w:r w:rsidR="0B6E48EE">
        <w:t>, ensuring high quality and minimal waste (Arup, 2020).</w:t>
      </w:r>
    </w:p>
    <w:p w:rsidR="0B6E48EE" w:rsidP="4BDDCD79" w:rsidRDefault="0B6E48EE" w14:paraId="481BF13B" w14:textId="17B0A488">
      <w:r>
        <w:t xml:space="preserve">Off-site construction reduces on-site labour, speeds up project timelines, and </w:t>
      </w:r>
      <w:r w:rsidR="7CC96042">
        <w:t xml:space="preserve">minimises disruptions in urban settings like SA1. Steels ductility also provides excellent resilience against dynamic forces such as </w:t>
      </w:r>
      <w:r w:rsidR="3B2F4F10">
        <w:t>wind loads, making it ideal for the coastal location</w:t>
      </w:r>
      <w:r w:rsidR="7969DE97">
        <w:t>.</w:t>
      </w:r>
    </w:p>
    <w:p w:rsidR="7969DE97" w:rsidP="0E13FA0D" w:rsidRDefault="7969DE97" w14:paraId="0A317A32" w14:textId="705AFF76">
      <w:pPr>
        <w:pStyle w:val="Normal"/>
      </w:pPr>
      <w:r w:rsidRPr="0E13FA0D" w:rsidR="7969DE97">
        <w:rPr>
          <w:b w:val="1"/>
          <w:bCs w:val="1"/>
        </w:rPr>
        <w:t xml:space="preserve">Proposed solution: </w:t>
      </w:r>
      <w:r w:rsidR="7969DE97">
        <w:rPr/>
        <w:t>A fully modular steel frame system will be adopted</w:t>
      </w:r>
      <w:r w:rsidR="1B1678BD">
        <w:rPr/>
        <w:t>. This method</w:t>
      </w:r>
      <w:r w:rsidR="1B1678BD">
        <w:drawing>
          <wp:anchor distT="0" distB="0" distL="114300" distR="114300" simplePos="0" relativeHeight="251658240" behindDoc="0" locked="0" layoutInCell="1" allowOverlap="1" wp14:editId="1254057A" wp14:anchorId="50BF3FDF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085975" cy="2952750"/>
            <wp:effectExtent l="0" t="0" r="0" b="0"/>
            <wp:wrapSquare wrapText="bothSides"/>
            <wp:docPr id="16499116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8e01c6a5aac4c5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85975" cy="2952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1B1678BD">
        <w:rPr/>
        <w:t xml:space="preserve"> allow</w:t>
      </w:r>
      <w:r w:rsidR="50D3A6EC">
        <w:rPr/>
        <w:t xml:space="preserve">s for rapid assembly on-site, with </w:t>
      </w:r>
      <w:r w:rsidR="7D519808">
        <w:rPr/>
        <w:t>prefabricated</w:t>
      </w:r>
      <w:r w:rsidR="50D3A6EC">
        <w:rPr/>
        <w:t xml:space="preserve"> modules craned into position. This approach not only reduces construction </w:t>
      </w:r>
      <w:r w:rsidR="2FBF5E05">
        <w:rPr/>
        <w:t xml:space="preserve">time, but</w:t>
      </w:r>
      <w:r w:rsidR="4A3BE9A2">
        <w:rPr/>
        <w:t xml:space="preserve"> also aligns with sustainability goals by minimising waste and energy consumption during construction. </w:t>
      </w:r>
      <w:r w:rsidR="624D9C26">
        <w:rPr/>
        <w:t xml:space="preserve"> </w:t>
      </w:r>
      <w:r w:rsidR="4A3BE9A2">
        <w:rPr/>
        <w:t xml:space="preserve">An example of this is the “George </w:t>
      </w:r>
      <w:r w:rsidR="20ACC6F2">
        <w:rPr/>
        <w:t xml:space="preserve">Street Modular Tower” in Croydon Which utilised modular steel frames to </w:t>
      </w:r>
      <w:r w:rsidR="20ACC6F2">
        <w:rPr/>
        <w:t>expedite</w:t>
      </w:r>
      <w:r w:rsidR="20ACC6F2">
        <w:rPr/>
        <w:t xml:space="preserve"> construction while </w:t>
      </w:r>
      <w:r w:rsidR="5D293806">
        <w:rPr/>
        <w:t>maintaining</w:t>
      </w:r>
      <w:r w:rsidR="20ACC6F2">
        <w:rPr/>
        <w:t xml:space="preserve"> sustainability and design </w:t>
      </w:r>
      <w:r w:rsidR="393BA9B9">
        <w:rPr/>
        <w:t>flexibility (George Street Modular 2020)</w:t>
      </w:r>
    </w:p>
    <w:p w:rsidR="4BDDCD79" w:rsidP="0E13FA0D" w:rsidRDefault="13192601" w14:paraId="27052DA8" w14:textId="04843C3A">
      <w:pPr>
        <w:pStyle w:val="Normal"/>
        <w:jc w:val="right"/>
        <w:rPr>
          <w:rFonts w:ascii="Aptos" w:hAnsi="Aptos" w:eastAsia="Aptos" w:cs="Aptos"/>
          <w:sz w:val="16"/>
          <w:szCs w:val="16"/>
        </w:rPr>
      </w:pPr>
      <w:r>
        <w:br/>
      </w:r>
      <w:hyperlink r:id="Ra3aebf575ceb49a4">
        <w:r w:rsidRPr="0E13FA0D" w:rsidR="13192601">
          <w:rPr>
            <w:rStyle w:val="Hyperlink"/>
            <w:rFonts w:ascii="Aptos" w:hAnsi="Aptos" w:eastAsia="Aptos" w:cs="Aptos"/>
            <w:sz w:val="16"/>
            <w:szCs w:val="16"/>
          </w:rPr>
          <w:t>Modular Towers Complete Core Structures in London – CTBUH</w:t>
        </w:r>
      </w:hyperlink>
    </w:p>
    <w:p w:rsidR="7F017A43" w:rsidP="7F017A43" w:rsidRDefault="7F017A43" w14:paraId="08FDE78B" w14:textId="5FD5E016">
      <w:pPr>
        <w:jc w:val="right"/>
        <w:rPr>
          <w:rFonts w:ascii="Aptos" w:hAnsi="Aptos" w:eastAsia="Aptos" w:cs="Aptos"/>
          <w:sz w:val="16"/>
          <w:szCs w:val="16"/>
        </w:rPr>
      </w:pPr>
    </w:p>
    <w:p w:rsidR="7F017A43" w:rsidP="7F017A43" w:rsidRDefault="7F017A43" w14:paraId="1F2F5F1F" w14:textId="42E98D68">
      <w:pPr>
        <w:jc w:val="right"/>
        <w:rPr>
          <w:rFonts w:ascii="Aptos" w:hAnsi="Aptos" w:eastAsia="Aptos" w:cs="Aptos"/>
          <w:sz w:val="16"/>
          <w:szCs w:val="16"/>
        </w:rPr>
      </w:pPr>
    </w:p>
    <w:p w:rsidR="13192601" w:rsidP="7F017A43" w:rsidRDefault="13192601" w14:paraId="06548BB7" w14:textId="7D9FE49B">
      <w:pPr>
        <w:rPr>
          <w:rFonts w:ascii="Aptos" w:hAnsi="Aptos" w:eastAsia="Aptos" w:cs="Aptos"/>
          <w:b/>
          <w:bCs/>
        </w:rPr>
      </w:pPr>
      <w:r w:rsidRPr="7F017A43">
        <w:rPr>
          <w:rFonts w:ascii="Aptos" w:hAnsi="Aptos" w:eastAsia="Aptos" w:cs="Aptos"/>
          <w:b/>
          <w:bCs/>
        </w:rPr>
        <w:t>Comparison with reinforced concrete frames:</w:t>
      </w:r>
    </w:p>
    <w:p w:rsidR="13192601" w:rsidP="7F017A43" w:rsidRDefault="13192601" w14:paraId="4FE177AF" w14:textId="6E1118E4">
      <w:pPr>
        <w:pStyle w:val="ListParagraph"/>
        <w:ind w:left="0" w:firstLine="720"/>
        <w:rPr>
          <w:rFonts w:ascii="Aptos" w:hAnsi="Aptos" w:eastAsia="Aptos" w:cs="Aptos"/>
          <w:b/>
          <w:bCs/>
        </w:rPr>
      </w:pPr>
      <w:r w:rsidRPr="7F017A43">
        <w:rPr>
          <w:rFonts w:ascii="Aptos" w:hAnsi="Aptos" w:eastAsia="Aptos" w:cs="Aptos"/>
          <w:b/>
          <w:bCs/>
        </w:rPr>
        <w:t xml:space="preserve">Advantages of a modular steel frame </w:t>
      </w:r>
    </w:p>
    <w:p w:rsidR="13192601" w:rsidP="7F017A43" w:rsidRDefault="13192601" w14:paraId="687EA41C" w14:textId="4DDF893D">
      <w:pPr>
        <w:pStyle w:val="ListParagraph"/>
        <w:numPr>
          <w:ilvl w:val="0"/>
          <w:numId w:val="6"/>
        </w:numPr>
        <w:rPr>
          <w:rFonts w:ascii="Aptos" w:hAnsi="Aptos" w:eastAsia="Aptos" w:cs="Aptos"/>
        </w:rPr>
      </w:pPr>
      <w:r w:rsidRPr="7F017A43">
        <w:rPr>
          <w:rFonts w:ascii="Aptos" w:hAnsi="Aptos" w:eastAsia="Aptos" w:cs="Aptos"/>
        </w:rPr>
        <w:t>Faster construction timelines due to prefabrication.</w:t>
      </w:r>
    </w:p>
    <w:p w:rsidR="13192601" w:rsidP="7F017A43" w:rsidRDefault="13192601" w14:paraId="33E3FA5B" w14:textId="376F4B51">
      <w:pPr>
        <w:pStyle w:val="ListParagraph"/>
        <w:numPr>
          <w:ilvl w:val="0"/>
          <w:numId w:val="6"/>
        </w:numPr>
        <w:rPr>
          <w:rFonts w:ascii="Aptos" w:hAnsi="Aptos" w:eastAsia="Aptos" w:cs="Aptos"/>
        </w:rPr>
      </w:pPr>
      <w:r w:rsidRPr="7F017A43">
        <w:rPr>
          <w:rFonts w:ascii="Aptos" w:hAnsi="Aptos" w:eastAsia="Aptos" w:cs="Aptos"/>
        </w:rPr>
        <w:t>Reduced on-site labour requirements, minimising urban disruptions.</w:t>
      </w:r>
    </w:p>
    <w:p w:rsidR="13192601" w:rsidP="7F017A43" w:rsidRDefault="13192601" w14:paraId="32FD9BFD" w14:textId="36D7FDFF">
      <w:pPr>
        <w:pStyle w:val="ListParagraph"/>
        <w:numPr>
          <w:ilvl w:val="0"/>
          <w:numId w:val="6"/>
        </w:numPr>
        <w:rPr>
          <w:rFonts w:ascii="Aptos" w:hAnsi="Aptos" w:eastAsia="Aptos" w:cs="Aptos"/>
        </w:rPr>
      </w:pPr>
      <w:r w:rsidRPr="7F017A43">
        <w:rPr>
          <w:rFonts w:ascii="Aptos" w:hAnsi="Aptos" w:eastAsia="Aptos" w:cs="Aptos"/>
        </w:rPr>
        <w:t>Lightweight construction, lowering foundation costs.</w:t>
      </w:r>
    </w:p>
    <w:p w:rsidR="13192601" w:rsidP="7F017A43" w:rsidRDefault="13192601" w14:paraId="6C815D7F" w14:textId="219DAA38">
      <w:pPr>
        <w:pStyle w:val="ListParagraph"/>
        <w:numPr>
          <w:ilvl w:val="0"/>
          <w:numId w:val="6"/>
        </w:numPr>
        <w:rPr>
          <w:rFonts w:ascii="Aptos" w:hAnsi="Aptos" w:eastAsia="Aptos" w:cs="Aptos"/>
        </w:rPr>
      </w:pPr>
      <w:r w:rsidRPr="7F017A43">
        <w:rPr>
          <w:rFonts w:ascii="Aptos" w:hAnsi="Aptos" w:eastAsia="Aptos" w:cs="Aptos"/>
        </w:rPr>
        <w:t>High ductility, making suitable for dynamic forces.</w:t>
      </w:r>
    </w:p>
    <w:p w:rsidR="13192601" w:rsidP="7F017A43" w:rsidRDefault="13192601" w14:paraId="5A297864" w14:textId="35FF3BD4">
      <w:pPr>
        <w:ind w:left="720"/>
        <w:rPr>
          <w:rFonts w:ascii="Aptos" w:hAnsi="Aptos" w:eastAsia="Aptos" w:cs="Aptos"/>
          <w:b/>
          <w:bCs/>
        </w:rPr>
      </w:pPr>
      <w:r w:rsidRPr="7F017A43">
        <w:rPr>
          <w:rFonts w:ascii="Aptos" w:hAnsi="Aptos" w:eastAsia="Aptos" w:cs="Aptos"/>
          <w:b/>
          <w:bCs/>
        </w:rPr>
        <w:t>Disadvantages of Modular Steel frame</w:t>
      </w:r>
    </w:p>
    <w:p w:rsidR="13192601" w:rsidP="7F017A43" w:rsidRDefault="13192601" w14:paraId="736755C9" w14:textId="1245D843">
      <w:pPr>
        <w:pStyle w:val="ListParagraph"/>
        <w:numPr>
          <w:ilvl w:val="0"/>
          <w:numId w:val="4"/>
        </w:numPr>
        <w:rPr>
          <w:rFonts w:ascii="Aptos" w:hAnsi="Aptos" w:eastAsia="Aptos" w:cs="Aptos"/>
        </w:rPr>
      </w:pPr>
      <w:r w:rsidRPr="7F017A43">
        <w:rPr>
          <w:rFonts w:ascii="Aptos" w:hAnsi="Aptos" w:eastAsia="Aptos" w:cs="Aptos"/>
        </w:rPr>
        <w:t>Higher initial material cost compared to concrete.</w:t>
      </w:r>
    </w:p>
    <w:p w:rsidR="13192601" w:rsidP="7F017A43" w:rsidRDefault="13192601" w14:paraId="7B09D622" w14:textId="5AF598EC">
      <w:pPr>
        <w:pStyle w:val="ListParagraph"/>
        <w:numPr>
          <w:ilvl w:val="0"/>
          <w:numId w:val="4"/>
        </w:numPr>
        <w:rPr>
          <w:rFonts w:ascii="Aptos" w:hAnsi="Aptos" w:eastAsia="Aptos" w:cs="Aptos"/>
        </w:rPr>
      </w:pPr>
      <w:r w:rsidRPr="7F017A43">
        <w:rPr>
          <w:rFonts w:ascii="Aptos" w:hAnsi="Aptos" w:eastAsia="Aptos" w:cs="Aptos"/>
        </w:rPr>
        <w:t>Lower thermal mass, requiring additional insulation.</w:t>
      </w:r>
    </w:p>
    <w:p w:rsidR="13192601" w:rsidP="7F017A43" w:rsidRDefault="13192601" w14:paraId="71D79EDD" w14:textId="542ABB13">
      <w:pPr>
        <w:rPr>
          <w:rFonts w:ascii="Aptos" w:hAnsi="Aptos" w:eastAsia="Aptos" w:cs="Aptos"/>
          <w:b/>
          <w:bCs/>
        </w:rPr>
      </w:pPr>
      <w:r w:rsidRPr="7F017A43">
        <w:rPr>
          <w:rFonts w:ascii="Aptos" w:hAnsi="Aptos" w:eastAsia="Aptos" w:cs="Aptos"/>
          <w:b/>
          <w:bCs/>
        </w:rPr>
        <w:t xml:space="preserve">Advantages of a concrete frame </w:t>
      </w:r>
    </w:p>
    <w:p w:rsidR="13192601" w:rsidP="7F017A43" w:rsidRDefault="13192601" w14:paraId="653D9A39" w14:textId="68980F55">
      <w:pPr>
        <w:pStyle w:val="ListParagraph"/>
        <w:numPr>
          <w:ilvl w:val="0"/>
          <w:numId w:val="3"/>
        </w:numPr>
        <w:rPr>
          <w:rFonts w:ascii="Aptos" w:hAnsi="Aptos" w:eastAsia="Aptos" w:cs="Aptos"/>
        </w:rPr>
      </w:pPr>
      <w:r w:rsidRPr="7F017A43">
        <w:rPr>
          <w:rFonts w:ascii="Aptos" w:hAnsi="Aptos" w:eastAsia="Aptos" w:cs="Aptos"/>
        </w:rPr>
        <w:t xml:space="preserve">Excellent fire resistance and durability. </w:t>
      </w:r>
    </w:p>
    <w:p w:rsidR="13192601" w:rsidP="7F017A43" w:rsidRDefault="13192601" w14:paraId="79A76707" w14:textId="41E25355">
      <w:pPr>
        <w:pStyle w:val="ListParagraph"/>
        <w:numPr>
          <w:ilvl w:val="0"/>
          <w:numId w:val="3"/>
        </w:numPr>
        <w:rPr>
          <w:rFonts w:ascii="Aptos" w:hAnsi="Aptos" w:eastAsia="Aptos" w:cs="Aptos"/>
        </w:rPr>
      </w:pPr>
      <w:r w:rsidRPr="7F017A43">
        <w:rPr>
          <w:rFonts w:ascii="Aptos" w:hAnsi="Aptos" w:eastAsia="Aptos" w:cs="Aptos"/>
        </w:rPr>
        <w:t xml:space="preserve">High thermal mass, contributing to energy efficiency. </w:t>
      </w:r>
    </w:p>
    <w:p w:rsidR="13192601" w:rsidP="7F017A43" w:rsidRDefault="13192601" w14:paraId="2A19A402" w14:textId="161E9AF0">
      <w:pPr>
        <w:pStyle w:val="ListParagraph"/>
        <w:numPr>
          <w:ilvl w:val="0"/>
          <w:numId w:val="3"/>
        </w:numPr>
        <w:rPr>
          <w:rFonts w:ascii="Aptos" w:hAnsi="Aptos" w:eastAsia="Aptos" w:cs="Aptos"/>
        </w:rPr>
      </w:pPr>
      <w:r w:rsidRPr="7F017A43">
        <w:rPr>
          <w:rFonts w:ascii="Aptos" w:hAnsi="Aptos" w:eastAsia="Aptos" w:cs="Aptos"/>
        </w:rPr>
        <w:t xml:space="preserve">Customisability for complex architectural designs. </w:t>
      </w:r>
    </w:p>
    <w:p w:rsidR="13192601" w:rsidP="7F017A43" w:rsidRDefault="13192601" w14:paraId="29C06AEF" w14:textId="5054C50C">
      <w:pPr>
        <w:rPr>
          <w:rFonts w:ascii="Aptos" w:hAnsi="Aptos" w:eastAsia="Aptos" w:cs="Aptos"/>
          <w:b/>
          <w:bCs/>
        </w:rPr>
      </w:pPr>
      <w:r w:rsidRPr="7F017A43">
        <w:rPr>
          <w:rFonts w:ascii="Aptos" w:hAnsi="Aptos" w:eastAsia="Aptos" w:cs="Aptos"/>
          <w:b/>
          <w:bCs/>
        </w:rPr>
        <w:t>Disadvantages of a concrete frame</w:t>
      </w:r>
    </w:p>
    <w:p w:rsidR="13192601" w:rsidP="7F017A43" w:rsidRDefault="13192601" w14:paraId="77F2F0DE" w14:textId="3BF89378">
      <w:pPr>
        <w:pStyle w:val="ListParagraph"/>
        <w:numPr>
          <w:ilvl w:val="0"/>
          <w:numId w:val="2"/>
        </w:numPr>
        <w:rPr>
          <w:rFonts w:ascii="Aptos" w:hAnsi="Aptos" w:eastAsia="Aptos" w:cs="Aptos"/>
        </w:rPr>
      </w:pPr>
      <w:r w:rsidRPr="7F017A43">
        <w:rPr>
          <w:rFonts w:ascii="Aptos" w:hAnsi="Aptos" w:eastAsia="Aptos" w:cs="Aptos"/>
        </w:rPr>
        <w:t>Longer construction timelines due to on-site processes.</w:t>
      </w:r>
    </w:p>
    <w:p w:rsidR="13192601" w:rsidP="7F017A43" w:rsidRDefault="13192601" w14:paraId="401C2827" w14:textId="27A6A4C4">
      <w:pPr>
        <w:pStyle w:val="ListParagraph"/>
        <w:numPr>
          <w:ilvl w:val="0"/>
          <w:numId w:val="2"/>
        </w:numPr>
        <w:rPr>
          <w:rFonts w:ascii="Aptos" w:hAnsi="Aptos" w:eastAsia="Aptos" w:cs="Aptos"/>
          <w:b/>
          <w:bCs/>
        </w:rPr>
      </w:pPr>
      <w:r w:rsidRPr="7F017A43">
        <w:rPr>
          <w:rFonts w:ascii="Aptos" w:hAnsi="Aptos" w:eastAsia="Aptos" w:cs="Aptos"/>
        </w:rPr>
        <w:t>Higher embodied carbon footprint compared to steel.</w:t>
      </w:r>
    </w:p>
    <w:p w:rsidR="4BDDCD79" w:rsidP="204FBA90" w:rsidRDefault="13192601" w14:paraId="79156817" w14:textId="015794AD">
      <w:pPr>
        <w:pStyle w:val="ListParagraph"/>
        <w:numPr>
          <w:ilvl w:val="0"/>
          <w:numId w:val="2"/>
        </w:numPr>
      </w:pPr>
      <w:r w:rsidRPr="204FBA90">
        <w:rPr>
          <w:rFonts w:ascii="Aptos" w:hAnsi="Aptos" w:eastAsia="Aptos" w:cs="Aptos"/>
        </w:rPr>
        <w:t>Requires more intensive labour and site logistics.</w:t>
      </w:r>
    </w:p>
    <w:p w:rsidR="4BDDCD79" w:rsidP="204FBA90" w:rsidRDefault="461AC510" w14:paraId="4EB52897" w14:textId="737DC1DC">
      <w:r w:rsidR="461AC510">
        <w:rPr/>
        <w:t xml:space="preserve">The </w:t>
      </w:r>
      <w:r w:rsidR="75614C9E">
        <w:rPr/>
        <w:t>comparison</w:t>
      </w:r>
      <w:r w:rsidR="461AC510">
        <w:rPr/>
        <w:t xml:space="preserve"> above highlights that whil</w:t>
      </w:r>
      <w:r w:rsidR="0FFEF718">
        <w:rPr/>
        <w:t>st</w:t>
      </w:r>
      <w:r w:rsidR="461AC510">
        <w:rPr/>
        <w:t xml:space="preserve"> reinforced concrete offers superior fire resistance and thermal mass, the modular steel frame</w:t>
      </w:r>
      <w:r w:rsidR="3EF2357A">
        <w:rPr/>
        <w:t>’</w:t>
      </w:r>
      <w:r w:rsidR="461AC510">
        <w:rPr/>
        <w:t xml:space="preserve">s efficiency </w:t>
      </w:r>
      <w:r w:rsidR="747E4590">
        <w:rPr/>
        <w:t xml:space="preserve">and reduced </w:t>
      </w:r>
      <w:r w:rsidR="18ECE563">
        <w:rPr/>
        <w:t>environmental</w:t>
      </w:r>
      <w:r w:rsidR="747E4590">
        <w:rPr/>
        <w:t xml:space="preserve"> impact make it more suitable for the project’s goals. </w:t>
      </w:r>
    </w:p>
    <w:p w:rsidR="7F017A43" w:rsidP="7F017A43" w:rsidRDefault="7F017A43" w14:paraId="2E84B465" w14:textId="3F366960"/>
    <w:p w:rsidR="0099EEAA" w:rsidP="0E13FA0D" w:rsidRDefault="0099EEAA" w14:paraId="2685FDFF" w14:textId="3B3EB8FE">
      <w:pPr>
        <w:pStyle w:val="Heading2"/>
        <w:rPr>
          <w:b w:val="1"/>
          <w:bCs w:val="1"/>
        </w:rPr>
      </w:pPr>
      <w:bookmarkStart w:name="_Toc1782731616" w:id="1234470358"/>
      <w:r w:rsidR="0099EEAA">
        <w:rPr/>
        <w:t>3.2 Foundation Design</w:t>
      </w:r>
      <w:bookmarkEnd w:id="1234470358"/>
    </w:p>
    <w:p w:rsidR="687FF20C" w:rsidP="7F017A43" w:rsidRDefault="687FF20C" w14:paraId="2219A6FC" w14:textId="1820A1F7">
      <w:r w:rsidR="687FF20C">
        <w:rPr/>
        <w:t xml:space="preserve">The challenging ground </w:t>
      </w:r>
      <w:r w:rsidR="51A5BA5B">
        <w:rPr/>
        <w:t>conditions</w:t>
      </w:r>
      <w:r w:rsidR="687FF20C">
        <w:rPr/>
        <w:t xml:space="preserve"> at the site </w:t>
      </w:r>
      <w:r w:rsidR="687FF20C">
        <w:rPr/>
        <w:t>necessitate</w:t>
      </w:r>
      <w:r w:rsidR="687FF20C">
        <w:rPr/>
        <w:t xml:space="preserve"> a foundation system that can bypass the weaker silty clay and anchor into the stable sandstone beneath. A piled foundation sys</w:t>
      </w:r>
      <w:r w:rsidR="60DD1C23">
        <w:rPr/>
        <w:t xml:space="preserve">tem is the </w:t>
      </w:r>
      <w:r w:rsidR="0C63A3D7">
        <w:rPr/>
        <w:t>best</w:t>
      </w:r>
      <w:r w:rsidR="60DD1C23">
        <w:rPr/>
        <w:t xml:space="preserve"> option in this scenario, as it effectively distributes the buildings loads and prevent</w:t>
      </w:r>
      <w:r w:rsidR="55C0182E">
        <w:rPr/>
        <w:t xml:space="preserve">s </w:t>
      </w:r>
      <w:r w:rsidR="60DD1C23">
        <w:rPr/>
        <w:t>settlement issues.</w:t>
      </w:r>
    </w:p>
    <w:p w:rsidR="60DD1C23" w:rsidP="7F017A43" w:rsidRDefault="60DD1C23" w14:paraId="0EE6E700" w14:textId="386A288A">
      <w:pPr>
        <w:rPr>
          <w:sz w:val="22"/>
          <w:szCs w:val="22"/>
        </w:rPr>
      </w:pPr>
      <w:r w:rsidRPr="3C9DC6F3" w:rsidR="60DD1C23">
        <w:rPr>
          <w:b w:val="1"/>
          <w:bCs w:val="1"/>
        </w:rPr>
        <w:t>Type</w:t>
      </w:r>
      <w:r w:rsidRPr="3C9DC6F3" w:rsidR="0B4FD5D1">
        <w:rPr>
          <w:b w:val="1"/>
          <w:bCs w:val="1"/>
        </w:rPr>
        <w:t xml:space="preserve">s </w:t>
      </w:r>
      <w:r w:rsidRPr="3C9DC6F3" w:rsidR="60DD1C23">
        <w:rPr>
          <w:b w:val="1"/>
          <w:bCs w:val="1"/>
        </w:rPr>
        <w:t xml:space="preserve">of piles: </w:t>
      </w:r>
      <w:r w:rsidRPr="3C9DC6F3" w:rsidR="60DD1C23">
        <w:rPr>
          <w:sz w:val="22"/>
          <w:szCs w:val="22"/>
        </w:rPr>
        <w:t xml:space="preserve">Driven precast concrete piles are recommended due to their durability, high strength, and minimal </w:t>
      </w:r>
      <w:r w:rsidRPr="3C9DC6F3" w:rsidR="0D1853F5">
        <w:rPr>
          <w:sz w:val="22"/>
          <w:szCs w:val="22"/>
        </w:rPr>
        <w:t xml:space="preserve">site disturbance during installation. Pre-manufacturing these piles </w:t>
      </w:r>
      <w:r w:rsidRPr="3C9DC6F3" w:rsidR="12C57899">
        <w:rPr>
          <w:sz w:val="22"/>
          <w:szCs w:val="22"/>
        </w:rPr>
        <w:t>ensures</w:t>
      </w:r>
      <w:r w:rsidRPr="3C9DC6F3" w:rsidR="0D1853F5">
        <w:rPr>
          <w:sz w:val="22"/>
          <w:szCs w:val="22"/>
        </w:rPr>
        <w:t xml:space="preserve"> consistent quality and</w:t>
      </w:r>
      <w:r w:rsidRPr="3C9DC6F3" w:rsidR="134DBC4A">
        <w:rPr>
          <w:sz w:val="22"/>
          <w:szCs w:val="22"/>
        </w:rPr>
        <w:t xml:space="preserve"> accelerates on-site construction. The installation process also generates less noise and vibration, which is particularly important in an urban setting.</w:t>
      </w:r>
    </w:p>
    <w:p w:rsidR="134DBC4A" w:rsidP="7F017A43" w:rsidRDefault="134DBC4A" w14:paraId="0E17D2A5" w14:textId="50DA06F4">
      <w:pPr>
        <w:rPr>
          <w:sz w:val="22"/>
          <w:szCs w:val="22"/>
        </w:rPr>
      </w:pPr>
      <w:r w:rsidRPr="3C9DC6F3" w:rsidR="134DBC4A">
        <w:rPr>
          <w:b w:val="1"/>
          <w:bCs w:val="1"/>
          <w:sz w:val="22"/>
          <w:szCs w:val="22"/>
        </w:rPr>
        <w:t xml:space="preserve">Drainage Considerations: </w:t>
      </w:r>
      <w:r w:rsidRPr="3C9DC6F3" w:rsidR="1664F9B2">
        <w:rPr>
          <w:b w:val="1"/>
          <w:bCs w:val="1"/>
          <w:sz w:val="22"/>
          <w:szCs w:val="22"/>
        </w:rPr>
        <w:t>T</w:t>
      </w:r>
      <w:r w:rsidRPr="3C9DC6F3" w:rsidR="134DBC4A">
        <w:rPr>
          <w:sz w:val="22"/>
          <w:szCs w:val="22"/>
        </w:rPr>
        <w:t xml:space="preserve">o address the moderate water table, a robust drainage system will be incorporated. Measures such as perimeter </w:t>
      </w:r>
      <w:r w:rsidRPr="3C9DC6F3" w:rsidR="0C63189A">
        <w:rPr>
          <w:sz w:val="22"/>
          <w:szCs w:val="22"/>
        </w:rPr>
        <w:t xml:space="preserve">drainage channels and submersible pumps will prevent water </w:t>
      </w:r>
      <w:r w:rsidRPr="3C9DC6F3" w:rsidR="67348A53">
        <w:rPr>
          <w:sz w:val="22"/>
          <w:szCs w:val="22"/>
        </w:rPr>
        <w:t>accumulation and protect the foundation from long term damage.</w:t>
      </w:r>
    </w:p>
    <w:p w:rsidR="0D4E2885" w:rsidP="7F017A43" w:rsidRDefault="0D4E2885" w14:paraId="2DD85996" w14:textId="5A527240">
      <w:pPr>
        <w:rPr>
          <w:sz w:val="22"/>
          <w:szCs w:val="22"/>
        </w:rPr>
      </w:pPr>
      <w:r w:rsidRPr="3C9DC6F3" w:rsidR="0D4E2885">
        <w:rPr>
          <w:b w:val="1"/>
          <w:bCs w:val="1"/>
          <w:sz w:val="22"/>
          <w:szCs w:val="22"/>
        </w:rPr>
        <w:t xml:space="preserve">Sustainability measures: </w:t>
      </w:r>
      <w:r w:rsidRPr="3C9DC6F3" w:rsidR="0D4E2885">
        <w:rPr>
          <w:sz w:val="22"/>
          <w:szCs w:val="22"/>
        </w:rPr>
        <w:t xml:space="preserve">To minimise the </w:t>
      </w:r>
      <w:r w:rsidRPr="3C9DC6F3" w:rsidR="68249B9B">
        <w:rPr>
          <w:sz w:val="22"/>
          <w:szCs w:val="22"/>
        </w:rPr>
        <w:t>environmental</w:t>
      </w:r>
      <w:r w:rsidRPr="3C9DC6F3" w:rsidR="0D4E2885">
        <w:rPr>
          <w:sz w:val="22"/>
          <w:szCs w:val="22"/>
        </w:rPr>
        <w:t xml:space="preserve"> impact of the foundation system, low-carbon concrete and recycled aggregates will be prior</w:t>
      </w:r>
      <w:r w:rsidRPr="3C9DC6F3" w:rsidR="7BD7CBA9">
        <w:rPr>
          <w:sz w:val="22"/>
          <w:szCs w:val="22"/>
        </w:rPr>
        <w:t xml:space="preserve">itised. This approach aligns with broader sustainability goals while </w:t>
      </w:r>
      <w:r w:rsidRPr="3C9DC6F3" w:rsidR="7BD7CBA9">
        <w:rPr>
          <w:sz w:val="22"/>
          <w:szCs w:val="22"/>
        </w:rPr>
        <w:t>maintaining</w:t>
      </w:r>
      <w:r w:rsidRPr="3C9DC6F3" w:rsidR="7BD7CBA9">
        <w:rPr>
          <w:sz w:val="22"/>
          <w:szCs w:val="22"/>
        </w:rPr>
        <w:t xml:space="preserve"> the necessary structural integrity </w:t>
      </w:r>
      <w:r w:rsidRPr="3C9DC6F3" w:rsidR="55804030">
        <w:rPr>
          <w:sz w:val="22"/>
          <w:szCs w:val="22"/>
        </w:rPr>
        <w:t>of</w:t>
      </w:r>
      <w:r w:rsidRPr="3C9DC6F3" w:rsidR="7BD7CBA9">
        <w:rPr>
          <w:sz w:val="22"/>
          <w:szCs w:val="22"/>
        </w:rPr>
        <w:t xml:space="preserve"> the development. </w:t>
      </w:r>
    </w:p>
    <w:p w:rsidR="7BD7CBA9" w:rsidP="7F017A43" w:rsidRDefault="7BD7CBA9" w14:paraId="7E04A23B" w14:textId="328CF6EC">
      <w:pPr>
        <w:rPr>
          <w:sz w:val="22"/>
          <w:szCs w:val="22"/>
        </w:rPr>
      </w:pPr>
      <w:r w:rsidRPr="7F017A43">
        <w:rPr>
          <w:sz w:val="22"/>
          <w:szCs w:val="22"/>
        </w:rPr>
        <w:t xml:space="preserve">By implementing these strategies, the foundation system will ensure a stable and reliable base for the building, capable of meeting the demands of its coastal urban </w:t>
      </w:r>
      <w:r w:rsidRPr="7F017A43" w:rsidR="3A849D41">
        <w:rPr>
          <w:sz w:val="22"/>
          <w:szCs w:val="22"/>
        </w:rPr>
        <w:t>environment</w:t>
      </w:r>
      <w:r w:rsidRPr="7F017A43" w:rsidR="7B623C33">
        <w:rPr>
          <w:sz w:val="22"/>
          <w:szCs w:val="22"/>
        </w:rPr>
        <w:t>.</w:t>
      </w:r>
    </w:p>
    <w:p w:rsidR="7F017A43" w:rsidP="7F017A43" w:rsidRDefault="7F017A43" w14:paraId="64AE4B4A" w14:textId="0CEB3AA1">
      <w:pPr>
        <w:rPr>
          <w:sz w:val="22"/>
          <w:szCs w:val="22"/>
        </w:rPr>
      </w:pPr>
    </w:p>
    <w:p w:rsidR="1357B54C" w:rsidP="0E13FA0D" w:rsidRDefault="1357B54C" w14:paraId="421B53DB" w14:textId="73ED81B1">
      <w:pPr>
        <w:pStyle w:val="Heading1"/>
        <w:rPr>
          <w:b w:val="1"/>
          <w:bCs w:val="1"/>
        </w:rPr>
      </w:pPr>
      <w:bookmarkStart w:name="_Toc182763859" w:id="1590544187"/>
      <w:r w:rsidR="1357B54C">
        <w:rPr/>
        <w:t>4. Building Envelope, Materials and Methods</w:t>
      </w:r>
      <w:bookmarkEnd w:id="1590544187"/>
    </w:p>
    <w:p w:rsidR="1357B54C" w:rsidP="0E13FA0D" w:rsidRDefault="1357B54C" w14:paraId="477E247E" w14:textId="5B22D3F3">
      <w:pPr>
        <w:pStyle w:val="Heading2"/>
        <w:rPr>
          <w:b w:val="1"/>
          <w:bCs w:val="1"/>
        </w:rPr>
      </w:pPr>
      <w:bookmarkStart w:name="_Toc1502513691" w:id="681401952"/>
      <w:r w:rsidR="1357B54C">
        <w:rPr/>
        <w:t>4.1 External Walls</w:t>
      </w:r>
      <w:bookmarkEnd w:id="681401952"/>
      <w:r w:rsidR="1357B54C">
        <w:rPr/>
        <w:t xml:space="preserve"> </w:t>
      </w:r>
    </w:p>
    <w:p w:rsidR="1357B54C" w:rsidP="3C9DC6F3" w:rsidRDefault="1357B54C" w14:paraId="596B40CC" w14:textId="27106827">
      <w:pPr>
        <w:pStyle w:val="Normal"/>
        <w:rPr>
          <w:sz w:val="16"/>
          <w:szCs w:val="16"/>
        </w:rPr>
      </w:pPr>
      <w:r w:rsidR="1357B54C">
        <w:rPr/>
        <w:t xml:space="preserve">The external walls should balance aesthetics, thermal </w:t>
      </w:r>
      <w:r w:rsidR="1357B54C">
        <w:rPr/>
        <w:t>performance</w:t>
      </w:r>
      <w:r w:rsidR="1357B54C">
        <w:rPr/>
        <w:t xml:space="preserve"> and durability. Modern cladding systems like insulated panels o</w:t>
      </w:r>
      <w:r w:rsidR="0BAA009E">
        <w:rPr/>
        <w:t>r rainscreens are suitable. High-performance aluminium</w:t>
      </w:r>
      <w:r w:rsidR="182DBE38">
        <w:rPr/>
        <w:t xml:space="preserve"> rainscreen cladding is proposed to achieve a U-Value of 0.18 </w:t>
      </w:r>
      <w:r w:rsidR="1357B54C">
        <w:drawing>
          <wp:anchor distT="0" distB="0" distL="114300" distR="114300" simplePos="0" relativeHeight="251658240" behindDoc="0" locked="0" layoutInCell="1" allowOverlap="1" wp14:editId="48090253" wp14:anchorId="60A5129E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2609850" cy="2371725"/>
            <wp:effectExtent l="0" t="0" r="0" b="0"/>
            <wp:wrapSquare wrapText="bothSides"/>
            <wp:docPr id="4484194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e2cb31db0b2482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609850" cy="23717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/>
      </w:r>
      <w:r w:rsidR="182DBE38">
        <w:rPr/>
        <w:t xml:space="preserve">W/m2K, </w:t>
      </w:r>
      <w:r w:rsidR="182DBE38">
        <w:rPr/>
        <w:t>complying with</w:t>
      </w:r>
      <w:r w:rsidR="182DBE38">
        <w:rPr/>
        <w:t xml:space="preserve"> UK building r</w:t>
      </w:r>
      <w:r w:rsidR="63251807">
        <w:rPr/>
        <w:t>egulations Part L (</w:t>
      </w:r>
      <w:r w:rsidR="28382A30">
        <w:rPr/>
        <w:t>HM Government</w:t>
      </w:r>
      <w:r w:rsidR="63251807">
        <w:rPr/>
        <w:t>, 2022). Aluminium cladding is lightweight, corrosion-resistant, and recyclable, making it b</w:t>
      </w:r>
      <w:r w:rsidR="62498305">
        <w:rPr/>
        <w:t xml:space="preserve">oth efficient and sustainable (Building </w:t>
      </w:r>
      <w:r w:rsidR="67A9B3BF">
        <w:rPr/>
        <w:t>Research</w:t>
      </w:r>
      <w:r w:rsidR="62498305">
        <w:rPr/>
        <w:t xml:space="preserve"> </w:t>
      </w:r>
      <w:r w:rsidRPr="3C9DC6F3" w:rsidR="62498305">
        <w:rPr>
          <w:sz w:val="24"/>
          <w:szCs w:val="24"/>
        </w:rPr>
        <w:t xml:space="preserve">Establishment, 2019)</w:t>
      </w:r>
      <w:r w:rsidRPr="3C9DC6F3" w:rsidR="106E0EE1">
        <w:rPr>
          <w:sz w:val="24"/>
          <w:szCs w:val="24"/>
        </w:rPr>
        <w:t>.</w:t>
      </w:r>
    </w:p>
    <w:p w:rsidR="1DC55FFF" w:rsidP="3C9DC6F3" w:rsidRDefault="1DC55FFF" w14:paraId="4F5936FC" w14:textId="4133C284">
      <w:pPr>
        <w:pStyle w:val="Normal"/>
        <w:rPr>
          <w:sz w:val="16"/>
          <w:szCs w:val="16"/>
        </w:rPr>
      </w:pPr>
      <w:r w:rsidRPr="3C9DC6F3" w:rsidR="1DC55FFF">
        <w:rPr>
          <w:sz w:val="16"/>
          <w:szCs w:val="16"/>
        </w:rPr>
        <w:t>https://www.builtwithbailey.com/en/blog/reassurance-for-rainscreen-cladding-system-customers</w:t>
      </w:r>
    </w:p>
    <w:p w:rsidR="106E0EE1" w:rsidP="0E13FA0D" w:rsidRDefault="106E0EE1" w14:paraId="1FF7054C" w14:textId="4E872264">
      <w:pPr>
        <w:pStyle w:val="Heading2"/>
      </w:pPr>
      <w:bookmarkStart w:name="_Toc1336860797" w:id="284248048"/>
      <w:r w:rsidR="106E0EE1">
        <w:rPr/>
        <w:t>4.2 Windows and Glazing</w:t>
      </w:r>
      <w:bookmarkEnd w:id="284248048"/>
      <w:r w:rsidR="106E0EE1">
        <w:rPr/>
        <w:t xml:space="preserve"> </w:t>
      </w:r>
    </w:p>
    <w:p w:rsidR="106E0EE1" w:rsidP="1A607C5F" w:rsidRDefault="106E0EE1" w14:paraId="5B4C208B" w14:textId="274858C2">
      <w:pPr>
        <w:pStyle w:val="Normal"/>
      </w:pPr>
      <w:r w:rsidR="106E0EE1">
        <w:rPr/>
        <w:t>Double glazed units with low-emissivity coatings are recommended for energy efficiency and thermal insulation. These coatings reduce heat loss whil</w:t>
      </w:r>
      <w:r w:rsidR="37DCE47E">
        <w:rPr/>
        <w:t xml:space="preserve">st </w:t>
      </w:r>
      <w:r w:rsidR="106E0EE1">
        <w:rPr/>
        <w:t>allowing natural light to penetrate</w:t>
      </w:r>
      <w:r w:rsidR="6D61B782">
        <w:rPr/>
        <w:t>, improving energy performance (CIBSE, 2021). The tilt-and</w:t>
      </w:r>
      <w:r w:rsidR="7112DE6B">
        <w:rPr/>
        <w:t>-</w:t>
      </w:r>
      <w:r w:rsidR="32622D18">
        <w:drawing>
          <wp:anchor distT="0" distB="0" distL="114300" distR="114300" simplePos="0" relativeHeight="251658240" behindDoc="0" locked="0" layoutInCell="1" allowOverlap="1" wp14:editId="05ADC6A1" wp14:anchorId="00A6FB8A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1704975" cy="1704975"/>
            <wp:effectExtent l="0" t="0" r="0" b="0"/>
            <wp:wrapSquare wrapText="bothSides"/>
            <wp:docPr id="2019335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e6ff4c5f64b48b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04975" cy="1704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6D61B782">
        <w:rPr/>
        <w:t xml:space="preserve">turn </w:t>
      </w:r>
      <w:r w:rsidR="4872005F">
        <w:rPr/>
        <w:t>design</w:t>
      </w:r>
      <w:r w:rsidR="6D61B782">
        <w:rPr/>
        <w:t xml:space="preserve"> offers </w:t>
      </w:r>
      <w:r w:rsidR="189E654D">
        <w:rPr/>
        <w:t>flexibility</w:t>
      </w:r>
      <w:r w:rsidR="6D61B782">
        <w:rPr/>
        <w:t xml:space="preserve"> in </w:t>
      </w:r>
      <w:r w:rsidR="5268087D">
        <w:rPr/>
        <w:t>ventilation</w:t>
      </w:r>
      <w:r w:rsidR="6D61B782">
        <w:rPr/>
        <w:t xml:space="preserve"> and ease of maintenance, which is particularly beneficial </w:t>
      </w:r>
      <w:r w:rsidR="746A40BA">
        <w:rPr/>
        <w:t>in high-rise buildings (</w:t>
      </w:r>
      <w:r w:rsidR="746A40BA">
        <w:rPr/>
        <w:t>Baiche</w:t>
      </w:r>
      <w:r w:rsidR="746A40BA">
        <w:rPr/>
        <w:t xml:space="preserve"> &amp; </w:t>
      </w:r>
      <w:r w:rsidR="746A40BA">
        <w:rPr/>
        <w:t>Walliman</w:t>
      </w:r>
      <w:r w:rsidR="746A40BA">
        <w:rPr/>
        <w:t>, 2020)</w:t>
      </w:r>
      <w:r w:rsidR="1DDD37B8">
        <w:rPr/>
        <w:t>.</w:t>
      </w:r>
    </w:p>
    <w:p w:rsidR="7F017A43" w:rsidP="3C9DC6F3" w:rsidRDefault="7F017A43" w14:paraId="475488B7" w14:textId="17AADEE2">
      <w:pPr>
        <w:jc w:val="right"/>
        <w:rPr>
          <w:b w:val="0"/>
          <w:bCs w:val="0"/>
          <w:sz w:val="16"/>
          <w:szCs w:val="16"/>
        </w:rPr>
      </w:pPr>
      <w:r w:rsidRPr="3C9DC6F3" w:rsidR="50CE15EA">
        <w:rPr>
          <w:b w:val="0"/>
          <w:bCs w:val="0"/>
          <w:sz w:val="16"/>
          <w:szCs w:val="16"/>
        </w:rPr>
        <w:t>https://cngrandsea.com/european-aluminum-framed-tilt-turn-and-hopper-window-design_p29.html</w:t>
      </w:r>
    </w:p>
    <w:p w:rsidR="7F017A43" w:rsidP="204FBA90" w:rsidRDefault="7F017A43" w14:paraId="6DC37490" w14:textId="71AC71D3">
      <w:pPr>
        <w:rPr>
          <w:b/>
          <w:bCs/>
        </w:rPr>
      </w:pPr>
    </w:p>
    <w:p w:rsidR="7F017A43" w:rsidP="204FBA90" w:rsidRDefault="7F017A43" w14:paraId="2E68243C" w14:textId="2DB159E1">
      <w:pPr>
        <w:rPr>
          <w:b/>
          <w:bCs/>
        </w:rPr>
      </w:pPr>
    </w:p>
    <w:p w:rsidR="7F017A43" w:rsidP="204FBA90" w:rsidRDefault="7F017A43" w14:paraId="3BBBD685" w14:textId="60C09D74">
      <w:pPr>
        <w:rPr>
          <w:b/>
          <w:bCs/>
        </w:rPr>
      </w:pPr>
    </w:p>
    <w:p w:rsidR="7F017A43" w:rsidP="204FBA90" w:rsidRDefault="7F017A43" w14:paraId="0B998C3D" w14:textId="3D8D58F6">
      <w:pPr>
        <w:rPr>
          <w:b/>
          <w:bCs/>
        </w:rPr>
      </w:pPr>
    </w:p>
    <w:p w:rsidR="7F017A43" w:rsidP="0E13FA0D" w:rsidRDefault="0B5AD52A" w14:paraId="7D799820" w14:textId="041198A8">
      <w:pPr>
        <w:pStyle w:val="Heading2"/>
        <w:rPr>
          <w:b w:val="1"/>
          <w:bCs w:val="1"/>
        </w:rPr>
      </w:pPr>
      <w:bookmarkStart w:name="_Toc1665624184" w:id="1358603334"/>
      <w:r w:rsidR="0B5AD52A">
        <w:rPr/>
        <w:t>4.3 Roofing System.</w:t>
      </w:r>
      <w:bookmarkEnd w:id="1358603334"/>
    </w:p>
    <w:p w:rsidR="0B5AD52A" w:rsidP="1A607C5F" w:rsidRDefault="0B5AD52A" w14:paraId="50EA1113" w14:textId="0DA63AA2">
      <w:pPr>
        <w:pStyle w:val="Normal"/>
      </w:pPr>
      <w:r w:rsidR="0B5AD52A">
        <w:rPr/>
        <w:t xml:space="preserve">A flat roof system incorporating a green roof is </w:t>
      </w:r>
      <w:r w:rsidR="2EF2FA85">
        <w:rPr/>
        <w:t>proposed</w:t>
      </w:r>
      <w:r w:rsidR="0B5AD52A">
        <w:rPr/>
        <w:t xml:space="preserve">. This design enhances thermal performance by providing </w:t>
      </w:r>
      <w:r w:rsidR="0B5AD52A">
        <w:rPr/>
        <w:t>additional</w:t>
      </w:r>
      <w:r w:rsidR="0B5AD52A">
        <w:rPr/>
        <w:t xml:space="preserve"> insulation and helps mitigate urban</w:t>
      </w:r>
      <w:r w:rsidR="27505E48">
        <w:rPr/>
        <w:t xml:space="preserve"> heat island </w:t>
      </w:r>
      <w:r w:rsidR="0B5AD52A">
        <w:drawing>
          <wp:anchor distT="0" distB="0" distL="114300" distR="114300" simplePos="0" relativeHeight="251658240" behindDoc="0" locked="0" layoutInCell="1" allowOverlap="1" wp14:editId="095EAFA4" wp14:anchorId="791958E0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3086100" cy="2057400"/>
            <wp:effectExtent l="0" t="0" r="0" b="0"/>
            <wp:wrapSquare wrapText="bothSides"/>
            <wp:docPr id="164160936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48583bb501e4fc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6100" cy="2057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27505E48">
        <w:rPr/>
        <w:t>effects by absorbing solar radiation (Energy Saving Trust, 2023).</w:t>
      </w:r>
      <w:r w:rsidR="2887CC62">
        <w:rPr/>
        <w:t xml:space="preserve"> Additionally,</w:t>
      </w:r>
      <w:r w:rsidR="27505E48">
        <w:rPr/>
        <w:t xml:space="preserve"> the green </w:t>
      </w:r>
      <w:r w:rsidR="27505E48">
        <w:rPr/>
        <w:t xml:space="preserve">roof </w:t>
      </w:r>
      <w:r w:rsidR="0594D1FF">
        <w:rPr/>
        <w:t xml:space="preserve">improves stormwater </w:t>
      </w:r>
      <w:r w:rsidR="7A54C64F">
        <w:rPr/>
        <w:t>management</w:t>
      </w:r>
      <w:r w:rsidR="0594D1FF">
        <w:rPr/>
        <w:t xml:space="preserve"> by </w:t>
      </w:r>
      <w:r w:rsidR="0594D1FF">
        <w:rPr/>
        <w:t>retaining</w:t>
      </w:r>
      <w:r w:rsidR="0594D1FF">
        <w:rPr/>
        <w:t xml:space="preserve"> rainwater and reducing runoff. The waterproofing system will include a single EDPM membrane, known for its durability and resistance to </w:t>
      </w:r>
      <w:r w:rsidR="2D0A5175">
        <w:rPr/>
        <w:t>weathering (</w:t>
      </w:r>
      <w:r w:rsidR="2D0A5175">
        <w:rPr/>
        <w:t>Baiche</w:t>
      </w:r>
      <w:r w:rsidR="2D0A5175">
        <w:rPr/>
        <w:t xml:space="preserve"> &amp; </w:t>
      </w:r>
      <w:r w:rsidR="2D0A5175">
        <w:rPr/>
        <w:t>Walliman</w:t>
      </w:r>
      <w:r w:rsidR="6B75FED3">
        <w:rPr/>
        <w:t>, 2020).</w:t>
      </w:r>
    </w:p>
    <w:p w:rsidR="434083B6" w:rsidP="66503F1E" w:rsidRDefault="434083B6" w14:paraId="06417C96" w14:textId="2CB42F5C">
      <w:pPr>
        <w:rPr>
          <w:b/>
          <w:bCs/>
        </w:rPr>
      </w:pPr>
      <w:r w:rsidRPr="336F6F89">
        <w:rPr>
          <w:b/>
          <w:bCs/>
        </w:rPr>
        <w:t>Key Benefits:</w:t>
      </w:r>
    </w:p>
    <w:p w:rsidR="434083B6" w:rsidP="336F6F89" w:rsidRDefault="434083B6" w14:paraId="7668E0AD" w14:textId="500FB756">
      <w:pPr>
        <w:pStyle w:val="ListParagraph"/>
        <w:numPr>
          <w:ilvl w:val="0"/>
          <w:numId w:val="1"/>
        </w:numPr>
      </w:pPr>
      <w:r>
        <w:t>Reduced energy consumption due to improved thermal insulation.</w:t>
      </w:r>
    </w:p>
    <w:p w:rsidR="434083B6" w:rsidP="336F6F89" w:rsidRDefault="434083B6" w14:paraId="61469A85" w14:textId="2A876684">
      <w:pPr>
        <w:pStyle w:val="ListParagraph"/>
        <w:numPr>
          <w:ilvl w:val="0"/>
          <w:numId w:val="1"/>
        </w:numPr>
      </w:pPr>
      <w:r>
        <w:t xml:space="preserve">Enhanced biodiversity by creating habitats for flora and fauna. </w:t>
      </w:r>
    </w:p>
    <w:p w:rsidR="434083B6" w:rsidP="204FBA90" w:rsidRDefault="434083B6" w14:paraId="3ADA3559" w14:textId="45979AFD">
      <w:pPr>
        <w:pStyle w:val="ListParagraph"/>
        <w:numPr>
          <w:ilvl w:val="0"/>
          <w:numId w:val="1"/>
        </w:numPr>
      </w:pPr>
      <w:r>
        <w:t>Improved air quality in urban environments (CIRIA, 2018).</w:t>
      </w:r>
    </w:p>
    <w:p w:rsidR="204FBA90" w:rsidP="204FBA90" w:rsidRDefault="204FBA90" w14:paraId="6CA5046D" w14:textId="45F30C40">
      <w:pPr>
        <w:pStyle w:val="ListParagraph"/>
      </w:pPr>
    </w:p>
    <w:p w:rsidR="3363DE57" w:rsidP="0E13FA0D" w:rsidRDefault="3363DE57" w14:paraId="75172119" w14:textId="2681CEF8">
      <w:pPr>
        <w:pStyle w:val="Heading1"/>
        <w:rPr>
          <w:b w:val="1"/>
          <w:bCs w:val="1"/>
        </w:rPr>
      </w:pPr>
      <w:bookmarkStart w:name="_Toc731131440" w:id="2016569606"/>
      <w:r w:rsidR="26214E93">
        <w:rPr/>
        <w:t xml:space="preserve">5. </w:t>
      </w:r>
      <w:r w:rsidR="3363DE57">
        <w:rPr/>
        <w:t>Prefabrication &amp; On-</w:t>
      </w:r>
      <w:r w:rsidR="2C0A9FAE">
        <w:rPr/>
        <w:t>Site Construction.</w:t>
      </w:r>
      <w:bookmarkEnd w:id="2016569606"/>
    </w:p>
    <w:p w:rsidR="2C0A9FAE" w:rsidP="0E13FA0D" w:rsidRDefault="2C0A9FAE" w14:paraId="14440594" w14:textId="7EAA9096">
      <w:pPr>
        <w:pStyle w:val="Heading2"/>
        <w:rPr>
          <w:b w:val="1"/>
          <w:bCs w:val="1"/>
        </w:rPr>
      </w:pPr>
      <w:bookmarkStart w:name="_Toc1088550951" w:id="656321600"/>
      <w:r w:rsidR="2C0A9FAE">
        <w:rPr/>
        <w:t>5.1 Prefabrication</w:t>
      </w:r>
      <w:bookmarkEnd w:id="656321600"/>
      <w:r w:rsidR="2C0A9FAE">
        <w:rPr/>
        <w:t xml:space="preserve"> </w:t>
      </w:r>
    </w:p>
    <w:p w:rsidR="2C0A9FAE" w:rsidP="3C9DC6F3" w:rsidRDefault="2C0A9FAE" w14:paraId="0D6C8363" w14:textId="3C26DCB2">
      <w:pPr>
        <w:pStyle w:val="Normal"/>
        <w:rPr>
          <w:sz w:val="16"/>
          <w:szCs w:val="16"/>
        </w:rPr>
      </w:pPr>
      <w:r w:rsidR="2C0A9FAE">
        <w:rPr/>
        <w:t>Prefabrication i</w:t>
      </w:r>
      <w:r w:rsidR="5B5BA5D6">
        <w:rPr/>
        <w:t xml:space="preserve">n this project will focus on streamlining the construction of key building components. For example, student bedrooms will be </w:t>
      </w:r>
      <w:r w:rsidR="2AF40F04">
        <w:rPr/>
        <w:t>standardised</w:t>
      </w:r>
      <w:r w:rsidR="5B5BA5D6">
        <w:rPr/>
        <w:t xml:space="preserve"> into modular units manufactured off-site in a factory –controlled </w:t>
      </w:r>
      <w:r w:rsidR="189152B5">
        <w:rPr/>
        <w:t>environment</w:t>
      </w:r>
      <w:r w:rsidR="745BB11B">
        <w:rPr/>
        <w:t>. These units complete with</w:t>
      </w:r>
      <w:r w:rsidR="7F911A35">
        <w:drawing>
          <wp:anchor distT="0" distB="0" distL="114300" distR="114300" simplePos="0" relativeHeight="251658240" behindDoc="0" locked="0" layoutInCell="1" allowOverlap="1" wp14:editId="4F116E10" wp14:anchorId="1838C0EB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3124200" cy="2276475"/>
            <wp:effectExtent l="0" t="0" r="0" b="0"/>
            <wp:wrapSquare wrapText="bothSides"/>
            <wp:docPr id="4687500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77066f51ef44cb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24200" cy="22764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745BB11B">
        <w:rPr/>
        <w:t xml:space="preserve"> plumbing, electrical systems and finished can then be transported to the site and craned into position. This method </w:t>
      </w:r>
      <w:r w:rsidR="0FBE44E8">
        <w:rPr/>
        <w:t xml:space="preserve">ensures </w:t>
      </w:r>
      <w:r w:rsidR="37F68B03">
        <w:rPr/>
        <w:t>consistency</w:t>
      </w:r>
      <w:r w:rsidR="0FBE44E8">
        <w:rPr/>
        <w:t xml:space="preserve"> in quality and reduces on-site assembly time.</w:t>
      </w:r>
      <w:r w:rsidRPr="3C9DC6F3" w:rsidR="0FBE44E8">
        <w:rPr>
          <w:sz w:val="16"/>
          <w:szCs w:val="16"/>
        </w:rPr>
        <w:t xml:space="preserve"> </w:t>
      </w:r>
    </w:p>
    <w:p w:rsidR="2C0A9FAE" w:rsidP="3C9DC6F3" w:rsidRDefault="2C0A9FAE" w14:paraId="0CEAEE22" w14:textId="6850799E">
      <w:pPr>
        <w:pStyle w:val="Normal"/>
        <w:jc w:val="right"/>
        <w:rPr>
          <w:sz w:val="16"/>
          <w:szCs w:val="16"/>
        </w:rPr>
      </w:pPr>
      <w:r w:rsidRPr="3C9DC6F3" w:rsidR="4EC226F7">
        <w:rPr>
          <w:sz w:val="16"/>
          <w:szCs w:val="16"/>
        </w:rPr>
        <w:t>https://www.premiermodular.co.uk/sectors/student-accommodation-buildings/</w:t>
      </w:r>
    </w:p>
    <w:p w:rsidR="0FBE44E8" w:rsidP="336F6F89" w:rsidRDefault="0FBE44E8" w14:paraId="104E43BC" w14:textId="01A1D1F1">
      <w:r w:rsidR="0FBE44E8">
        <w:rPr/>
        <w:t xml:space="preserve">In addition, </w:t>
      </w:r>
      <w:r w:rsidR="0FBE44E8">
        <w:rPr/>
        <w:t>common areas</w:t>
      </w:r>
      <w:r w:rsidR="0FBE44E8">
        <w:rPr/>
        <w:t xml:space="preserve"> such as hallways and staircases will also </w:t>
      </w:r>
      <w:r w:rsidR="0FBE44E8">
        <w:rPr/>
        <w:t>benefit</w:t>
      </w:r>
      <w:r w:rsidR="0FBE44E8">
        <w:rPr/>
        <w:t xml:space="preserve"> from modular prefabrication. By manufacturing </w:t>
      </w:r>
      <w:r w:rsidR="6B0B8BBA">
        <w:rPr/>
        <w:t>these repetitive elements</w:t>
      </w:r>
      <w:r w:rsidR="0FBE44E8">
        <w:rPr/>
        <w:t xml:space="preserve"> off-site, the project can achieve a high degree pf preci</w:t>
      </w:r>
      <w:r w:rsidR="1C91A8E3">
        <w:rPr/>
        <w:t xml:space="preserve">sion and reduce construction waste. The factory </w:t>
      </w:r>
      <w:r w:rsidR="666D2472">
        <w:rPr/>
        <w:t>environment</w:t>
      </w:r>
      <w:r w:rsidR="1C91A8E3">
        <w:rPr/>
        <w:t xml:space="preserve"> allows for better integration of </w:t>
      </w:r>
      <w:r w:rsidR="584D753B">
        <w:rPr/>
        <w:t>material,</w:t>
      </w:r>
      <w:r w:rsidR="1C91A8E3">
        <w:rPr/>
        <w:t xml:space="preserve"> ensuring compliance with fire safety and </w:t>
      </w:r>
      <w:r w:rsidR="4A26A1A2">
        <w:rPr/>
        <w:t>thermal</w:t>
      </w:r>
      <w:r w:rsidR="1C91A8E3">
        <w:rPr/>
        <w:t xml:space="preserve"> performance standards (HM Go</w:t>
      </w:r>
      <w:r w:rsidR="284C110B">
        <w:rPr/>
        <w:t>vernment, 2022)</w:t>
      </w:r>
      <w:r w:rsidR="4FC4F67B">
        <w:rPr/>
        <w:t>.</w:t>
      </w:r>
    </w:p>
    <w:p w:rsidR="261FF225" w:rsidP="261FF225" w:rsidRDefault="261FF225" w14:paraId="1A5FD273" w14:textId="5F9FA062"/>
    <w:p w:rsidR="7DEDE140" w:rsidP="0E13FA0D" w:rsidRDefault="7DEDE140" w14:paraId="48C0C3B4" w14:textId="0A8FA34F">
      <w:pPr>
        <w:pStyle w:val="Heading2"/>
        <w:rPr>
          <w:b w:val="1"/>
          <w:bCs w:val="1"/>
        </w:rPr>
      </w:pPr>
      <w:bookmarkStart w:name="_Toc1645641228" w:id="640208326"/>
      <w:r w:rsidR="7DEDE140">
        <w:rPr/>
        <w:t>5.2 On-Site Construction.</w:t>
      </w:r>
      <w:bookmarkEnd w:id="640208326"/>
    </w:p>
    <w:p w:rsidR="4BDDCD79" w:rsidP="4BDDCD79" w:rsidRDefault="7DEDE140" w14:paraId="5D01F6D6" w14:textId="0356064A">
      <w:r>
        <w:t xml:space="preserve">While prefabrication plays a </w:t>
      </w:r>
      <w:r w:rsidR="6D9B02F3">
        <w:t>significant</w:t>
      </w:r>
      <w:r>
        <w:t xml:space="preserve"> role in this project, on-site construction is essential for integrating the prefabricated components into a cohesive building </w:t>
      </w:r>
      <w:r w:rsidR="1AF8A474">
        <w:t>design</w:t>
      </w:r>
      <w:r>
        <w:t xml:space="preserve">. For instance, the structural frame </w:t>
      </w:r>
      <w:r w:rsidR="23A70EE8">
        <w:t xml:space="preserve">and </w:t>
      </w:r>
      <w:r w:rsidR="6A067911">
        <w:t>core of the building will be constructed on-site to ensure stability and adaptability to site-specific conditions.</w:t>
      </w:r>
    </w:p>
    <w:p w:rsidR="4BDDCD79" w:rsidP="4BDDCD79" w:rsidRDefault="6A067911" w14:paraId="3B7E4658" w14:textId="3B378E82">
      <w:r>
        <w:t xml:space="preserve">The hybrid strategy </w:t>
      </w:r>
      <w:r w:rsidR="039A3E3C">
        <w:t xml:space="preserve">will allow for prefabricated student bedroom modules to be </w:t>
      </w:r>
      <w:r w:rsidR="27AF8475">
        <w:t>seamlessly</w:t>
      </w:r>
      <w:r w:rsidR="039A3E3C">
        <w:t xml:space="preserve"> integrated with the on-site constructed communal spaces, such as lounge</w:t>
      </w:r>
      <w:r w:rsidR="7EBBB655">
        <w:t xml:space="preserve">s and study areas. This </w:t>
      </w:r>
      <w:r w:rsidR="22253B52">
        <w:t>approach</w:t>
      </w:r>
      <w:r w:rsidR="7EBBB655">
        <w:t xml:space="preserve"> ensures that prefabricated units align perfectly with bespoke architectural elements, achieving both efficiency and a tailored aesthetic.</w:t>
      </w:r>
    </w:p>
    <w:p w:rsidR="59DF1E7E" w:rsidP="204FBA90" w:rsidRDefault="59DF1E7E" w14:paraId="729A3A46" w14:textId="04AC2259">
      <w:r>
        <w:t>For areas requiring more intricate designs, such as the facade and large communal halls, on-site construction will provide the flexibility needed to achieve architectural int</w:t>
      </w:r>
      <w:r w:rsidR="09C2759E">
        <w:t>ent while maintaining structural integrity.</w:t>
      </w:r>
    </w:p>
    <w:p w:rsidR="204FBA90" w:rsidP="204FBA90" w:rsidRDefault="204FBA90" w14:paraId="36A77E88" w14:textId="660FA37D"/>
    <w:p w:rsidR="4BDDCD79" w:rsidP="0E13FA0D" w:rsidRDefault="09C2759E" w14:paraId="6014EA92" w14:textId="52BCA8F8">
      <w:pPr>
        <w:pStyle w:val="Heading1"/>
        <w:rPr>
          <w:b w:val="1"/>
          <w:bCs w:val="1"/>
        </w:rPr>
      </w:pPr>
      <w:bookmarkStart w:name="_Toc1522752062" w:id="1284141665"/>
      <w:r w:rsidR="09C2759E">
        <w:rPr/>
        <w:t>6 Fire Safety</w:t>
      </w:r>
      <w:bookmarkEnd w:id="1284141665"/>
      <w:r w:rsidR="09C2759E">
        <w:rPr/>
        <w:t xml:space="preserve"> </w:t>
      </w:r>
    </w:p>
    <w:p w:rsidR="4BDDCD79" w:rsidP="0E13FA0D" w:rsidRDefault="09C2759E" w14:paraId="34456F3B" w14:textId="310F5480">
      <w:pPr>
        <w:pStyle w:val="Heading2"/>
        <w:rPr>
          <w:b w:val="1"/>
          <w:bCs w:val="1"/>
        </w:rPr>
      </w:pPr>
      <w:bookmarkStart w:name="_Toc1530529691" w:id="1790971131"/>
      <w:r w:rsidR="09C2759E">
        <w:rPr/>
        <w:t>6.1 Structural Fire Resistance</w:t>
      </w:r>
      <w:bookmarkEnd w:id="1790971131"/>
      <w:r w:rsidR="09C2759E">
        <w:rPr/>
        <w:t xml:space="preserve"> </w:t>
      </w:r>
    </w:p>
    <w:p w:rsidR="4BDDCD79" w:rsidP="4BDDCD79" w:rsidRDefault="09C2759E" w14:paraId="48A72523" w14:textId="77B47E22">
      <w:r>
        <w:t xml:space="preserve">The proposed design integrates robust structural fire resistance measures to ensure occupant safety and compliance with </w:t>
      </w:r>
      <w:r w:rsidR="58D08A3C">
        <w:t>fire</w:t>
      </w:r>
      <w:r>
        <w:t xml:space="preserve"> regulations.</w:t>
      </w:r>
      <w:r w:rsidR="3DF7E25E">
        <w:t xml:space="preserve"> The design will rely on </w:t>
      </w:r>
      <w:r w:rsidR="106D86F3">
        <w:t>compartmentalisation</w:t>
      </w:r>
      <w:r w:rsidR="3DF7E25E">
        <w:t xml:space="preserve"> using fire-rated partitions</w:t>
      </w:r>
      <w:r w:rsidR="7F482FAF">
        <w:t xml:space="preserve"> and doors to limit the spread of flames and smoke between floors. These </w:t>
      </w:r>
      <w:r w:rsidR="6B52C5FA">
        <w:t>passive</w:t>
      </w:r>
      <w:r w:rsidR="7F482FAF">
        <w:t xml:space="preserve"> fire protection measures will ensure the building re</w:t>
      </w:r>
      <w:r w:rsidR="62CF3E4D">
        <w:t>mains safe for evacuation and firefighting efforts (British Standards Institution, 2017)</w:t>
      </w:r>
      <w:r w:rsidR="15894566">
        <w:t xml:space="preserve">. Steel frame elements will be coated with intumescent paint, which expands when exposed to heat, forming a protective layer that delays structural </w:t>
      </w:r>
      <w:r w:rsidR="699C64BD">
        <w:t>failure during a fire (CIRIA, 2018).</w:t>
      </w:r>
    </w:p>
    <w:p w:rsidR="4BDDCD79" w:rsidP="4BDDCD79" w:rsidRDefault="4BDDCD79" w14:paraId="7B382533" w14:textId="292CD1F7"/>
    <w:p w:rsidR="4BDDCD79" w:rsidP="0E13FA0D" w:rsidRDefault="699C64BD" w14:paraId="0CAB46CA" w14:textId="43BC6511">
      <w:pPr>
        <w:pStyle w:val="Heading2"/>
        <w:rPr>
          <w:b w:val="1"/>
          <w:bCs w:val="1"/>
        </w:rPr>
      </w:pPr>
      <w:bookmarkStart w:name="_Toc1430963657" w:id="631542325"/>
      <w:r w:rsidR="699C64BD">
        <w:rPr/>
        <w:t>6.2 Active and Passive Systems</w:t>
      </w:r>
      <w:bookmarkEnd w:id="631542325"/>
    </w:p>
    <w:p w:rsidR="4BDDCD79" w:rsidP="4BDDCD79" w:rsidRDefault="699C64BD" w14:paraId="3A287CD7" w14:textId="5C3856B8">
      <w:r>
        <w:t xml:space="preserve">Active fire protection systems, such as sprinkler systems, fire alarms and smoke extraction systems, will be integrated throughout the building. Sprinklers will </w:t>
      </w:r>
      <w:r w:rsidR="097A735F">
        <w:t xml:space="preserve">be strategically placed to ensure full coverage, significantly reducing the risk of uncontrolled fire spread (CIBSE, 2021). Smoke extraction </w:t>
      </w:r>
      <w:r w:rsidR="576DC1AF">
        <w:t xml:space="preserve">systems will improve visibility and air quality during </w:t>
      </w:r>
      <w:r w:rsidR="743B659D">
        <w:t>an</w:t>
      </w:r>
      <w:r w:rsidR="576DC1AF">
        <w:t xml:space="preserve"> evacuation</w:t>
      </w:r>
      <w:r w:rsidR="05F7E643">
        <w:t>, aiding in safer occupant movement.</w:t>
      </w:r>
    </w:p>
    <w:p w:rsidR="4BDDCD79" w:rsidP="4BDDCD79" w:rsidRDefault="05F7E643" w14:paraId="775E6F67" w14:textId="6F30449F">
      <w:r>
        <w:t xml:space="preserve">Passive </w:t>
      </w:r>
      <w:r w:rsidR="26400109">
        <w:t>measures</w:t>
      </w:r>
      <w:r>
        <w:t xml:space="preserve">, such as fire-rated doors, </w:t>
      </w:r>
      <w:r w:rsidR="42224269">
        <w:t>fire</w:t>
      </w:r>
      <w:r>
        <w:t xml:space="preserve">-stopping materials, and compartmentalising, will work in </w:t>
      </w:r>
      <w:r w:rsidR="36825CFB">
        <w:t>conjunction</w:t>
      </w:r>
      <w:r>
        <w:t xml:space="preserve"> with active systems to slow the progression of fire and smoke </w:t>
      </w:r>
      <w:r w:rsidR="110DA73A">
        <w:t xml:space="preserve">(British Standard </w:t>
      </w:r>
      <w:r w:rsidR="19F5C9EE">
        <w:t>Institution</w:t>
      </w:r>
      <w:r w:rsidR="110DA73A">
        <w:t>, 2017)</w:t>
      </w:r>
      <w:r w:rsidR="725A7838">
        <w:t>. Emergency lighting and clearly marked escape routes will further enhance the building’s safety profile, ensuring occupants can exit swiftly and safely.</w:t>
      </w:r>
    </w:p>
    <w:p w:rsidR="4BDDCD79" w:rsidP="4BDDCD79" w:rsidRDefault="4BDDCD79" w14:paraId="52C59ECE" w14:textId="39AC1CC3"/>
    <w:p w:rsidR="4BDDCD79" w:rsidP="0E13FA0D" w:rsidRDefault="5D0AC370" w14:paraId="0104A699" w14:textId="2307690D">
      <w:pPr>
        <w:pStyle w:val="Heading1"/>
      </w:pPr>
      <w:bookmarkStart w:name="_Toc855584644" w:id="748622712"/>
      <w:r w:rsidR="5D0AC370">
        <w:rPr/>
        <w:t>7. Enviromental impact and sustainability</w:t>
      </w:r>
      <w:bookmarkEnd w:id="748622712"/>
      <w:r w:rsidR="5D0AC370">
        <w:rPr/>
        <w:t xml:space="preserve"> </w:t>
      </w:r>
    </w:p>
    <w:p w:rsidR="4BDDCD79" w:rsidP="0E13FA0D" w:rsidRDefault="5D0AC370" w14:paraId="39737EC1" w14:textId="74D6E56C">
      <w:pPr>
        <w:pStyle w:val="Heading2"/>
        <w:rPr>
          <w:b w:val="1"/>
          <w:bCs w:val="1"/>
        </w:rPr>
      </w:pPr>
      <w:bookmarkStart w:name="_Toc1862690530" w:id="1863112793"/>
      <w:r w:rsidR="5D0AC370">
        <w:rPr/>
        <w:t>7.1 Energy Efficiency</w:t>
      </w:r>
      <w:bookmarkEnd w:id="1863112793"/>
      <w:r w:rsidR="5D0AC370">
        <w:rPr/>
        <w:t xml:space="preserve"> </w:t>
      </w:r>
    </w:p>
    <w:p w:rsidR="4BDDCD79" w:rsidP="4BDDCD79" w:rsidRDefault="5D0AC370" w14:paraId="74A7DAEC" w14:textId="22E8392C">
      <w:r>
        <w:t xml:space="preserve">The building design prioritises </w:t>
      </w:r>
      <w:r w:rsidR="1DACD150">
        <w:t>energy</w:t>
      </w:r>
      <w:r>
        <w:t xml:space="preserve"> efficiency to reduce operational carbon emissions. High-performance insulation and </w:t>
      </w:r>
      <w:r w:rsidR="19C1AB3A">
        <w:t>double-glazed</w:t>
      </w:r>
      <w:r>
        <w:t xml:space="preserve"> windows with low-emissivity coating will ensure minimal heat</w:t>
      </w:r>
      <w:r w:rsidR="72F2C4D0">
        <w:t xml:space="preserve"> loss and lower heating demands (HM </w:t>
      </w:r>
      <w:r w:rsidR="4E72A753">
        <w:t>Government</w:t>
      </w:r>
      <w:r w:rsidR="72F2C4D0">
        <w:t xml:space="preserve">, 2022). Energy-efficient HVAC systems, designed in accordance with CIBSE guidelines, will optimise indoor </w:t>
      </w:r>
      <w:r w:rsidR="19167D53">
        <w:t>air quality while maintaining low energy consumption (CIBSE, 2021)</w:t>
      </w:r>
      <w:r w:rsidR="49B479C3">
        <w:t>.</w:t>
      </w:r>
    </w:p>
    <w:p w:rsidR="4BDDCD79" w:rsidP="4BDDCD79" w:rsidRDefault="49B479C3" w14:paraId="1685345A" w14:textId="43F320A9">
      <w:r>
        <w:t xml:space="preserve">Renewable energy technologies, such as solar panels installed on the roof will contribute to on-site electricity generation. This integration of renewable energy </w:t>
      </w:r>
      <w:r>
        <w:lastRenderedPageBreak/>
        <w:t xml:space="preserve">sources </w:t>
      </w:r>
      <w:r w:rsidR="47A26B3E">
        <w:t>reduces reliance on non-renewable resources and aligns with the UK’s net-zero carbon goals (Energy Saving Trust, 2023).</w:t>
      </w:r>
    </w:p>
    <w:p w:rsidR="204FBA90" w:rsidP="204FBA90" w:rsidRDefault="204FBA90" w14:paraId="1B92DF5D" w14:textId="43237FFA">
      <w:pPr>
        <w:rPr>
          <w:b/>
          <w:bCs/>
        </w:rPr>
      </w:pPr>
    </w:p>
    <w:p w:rsidR="4BDDCD79" w:rsidP="0E13FA0D" w:rsidRDefault="5FE1A03F" w14:paraId="05440DB4" w14:textId="7C615230">
      <w:pPr>
        <w:pStyle w:val="Heading2"/>
        <w:rPr>
          <w:b w:val="1"/>
          <w:bCs w:val="1"/>
        </w:rPr>
      </w:pPr>
      <w:bookmarkStart w:name="_Toc1626420674" w:id="293827645"/>
      <w:r w:rsidR="5FE1A03F">
        <w:rPr/>
        <w:t>7.2 Sustainable materials.</w:t>
      </w:r>
      <w:bookmarkEnd w:id="293827645"/>
    </w:p>
    <w:p w:rsidR="4BDDCD79" w:rsidP="4BDDCD79" w:rsidRDefault="5FE1A03F" w14:paraId="4A0A3302" w14:textId="02EAC5F9">
      <w:r>
        <w:t>The project will prioritise materials with low embodied carbon, such as recycled steel for the structural frame and sustainably sourced timber for interior finishes. Locally s</w:t>
      </w:r>
      <w:r w:rsidR="7220DD55">
        <w:t xml:space="preserve">ourced materials will be used wherever possible to minimise transportation emissions and support </w:t>
      </w:r>
      <w:r w:rsidR="6EEAC243">
        <w:t>regional</w:t>
      </w:r>
      <w:r w:rsidR="7220DD55">
        <w:t xml:space="preserve"> economy (Building Research Establishment</w:t>
      </w:r>
      <w:r w:rsidR="5CD683EA">
        <w:t>, 2019)</w:t>
      </w:r>
      <w:r w:rsidR="6D57DFA9">
        <w:t>.</w:t>
      </w:r>
    </w:p>
    <w:p w:rsidR="4BDDCD79" w:rsidP="4BDDCD79" w:rsidRDefault="6D57DFA9" w14:paraId="0165079A" w14:textId="2A64DFC6">
      <w:r>
        <w:t xml:space="preserve">Modular construction techniques will further enhance sustainability by reducing material waste during manufacturing and on-site assembly. Precast elements, such as concrete panels, will </w:t>
      </w:r>
      <w:r w:rsidR="4F4FE066">
        <w:t>incorporate</w:t>
      </w:r>
      <w:r w:rsidR="585D817B">
        <w:t xml:space="preserve"> recycled aggregates, ensuring both durability and </w:t>
      </w:r>
      <w:r w:rsidR="16BD8E15">
        <w:t>environmental</w:t>
      </w:r>
      <w:r w:rsidR="585D817B">
        <w:t xml:space="preserve"> responsibility (CIRIA, 2018)</w:t>
      </w:r>
      <w:r w:rsidR="512D75AC">
        <w:t>.</w:t>
      </w:r>
    </w:p>
    <w:p w:rsidR="4BDDCD79" w:rsidP="4BDDCD79" w:rsidRDefault="4BDDCD79" w14:paraId="70C36123" w14:textId="453BEFFA"/>
    <w:p w:rsidR="4BDDCD79" w:rsidP="0E13FA0D" w:rsidRDefault="512D75AC" w14:paraId="5699737A" w14:textId="77527A85">
      <w:pPr>
        <w:pStyle w:val="Heading2"/>
        <w:rPr>
          <w:b w:val="1"/>
          <w:bCs w:val="1"/>
        </w:rPr>
      </w:pPr>
      <w:bookmarkStart w:name="_Toc191771381" w:id="131028795"/>
      <w:r w:rsidR="512D75AC">
        <w:rPr/>
        <w:t>7.3 Water Management</w:t>
      </w:r>
      <w:bookmarkEnd w:id="131028795"/>
    </w:p>
    <w:p w:rsidR="4BDDCD79" w:rsidP="4BDDCD79" w:rsidRDefault="512D75AC" w14:paraId="03E0BD8D" w14:textId="20DE1221">
      <w:r>
        <w:t xml:space="preserve">To address water </w:t>
      </w:r>
      <w:r w:rsidR="66D510D5">
        <w:t>sustainability</w:t>
      </w:r>
      <w:r>
        <w:t xml:space="preserve">, the building will feature a rainwater harvesting system that collects and stores rainwater for non-portable uses, such as toilet flushing </w:t>
      </w:r>
      <w:r w:rsidR="7C03C8D8">
        <w:t>and irrigation. Low-flow fixtures and fittings will be installed to minimise water consumption without compromising functionality (Energy Saving Trust, 2023)</w:t>
      </w:r>
      <w:r w:rsidR="2AFB129B">
        <w:t>.</w:t>
      </w:r>
    </w:p>
    <w:p w:rsidR="4BDDCD79" w:rsidP="4BDDCD79" w:rsidRDefault="2AFB129B" w14:paraId="747E7600" w14:textId="6D413009">
      <w:r>
        <w:t xml:space="preserve">Stormwater management will also be a priority. </w:t>
      </w:r>
      <w:r w:rsidR="619762BE">
        <w:t>Permeable</w:t>
      </w:r>
      <w:r>
        <w:t xml:space="preserve"> paving and green roofs will reduce runoff, mitigating the risk of local flooding and improving water </w:t>
      </w:r>
      <w:r w:rsidR="0EC88226">
        <w:t>quality by filtering pollutants before they reach drainage systems (CIRIA, 2018).</w:t>
      </w:r>
    </w:p>
    <w:p w:rsidR="204FBA90" w:rsidP="204FBA90" w:rsidRDefault="204FBA90" w14:paraId="1B2366C0" w14:textId="3FB2C113">
      <w:pPr>
        <w:rPr>
          <w:b/>
          <w:bCs/>
        </w:rPr>
      </w:pPr>
    </w:p>
    <w:p w:rsidR="204FBA90" w:rsidP="204FBA90" w:rsidRDefault="204FBA90" w14:paraId="19D78B32" w14:textId="10587FD7">
      <w:pPr>
        <w:rPr>
          <w:b/>
          <w:bCs/>
        </w:rPr>
      </w:pPr>
    </w:p>
    <w:p w:rsidR="4BDDCD79" w:rsidP="0E13FA0D" w:rsidRDefault="7179ED1B" w14:paraId="7ED04437" w14:textId="55A6DF52">
      <w:pPr>
        <w:pStyle w:val="Heading1"/>
        <w:rPr>
          <w:b w:val="1"/>
          <w:bCs w:val="1"/>
        </w:rPr>
      </w:pPr>
      <w:bookmarkStart w:name="_Toc1308916101" w:id="437907880"/>
      <w:r w:rsidR="7179ED1B">
        <w:rPr/>
        <w:t>8. Aesthetic and urban integration.</w:t>
      </w:r>
      <w:bookmarkEnd w:id="437907880"/>
    </w:p>
    <w:p w:rsidR="4BDDCD79" w:rsidP="0E13FA0D" w:rsidRDefault="7179ED1B" w14:paraId="41A0F114" w14:textId="3647B4C5">
      <w:pPr>
        <w:pStyle w:val="Heading2"/>
        <w:rPr>
          <w:b w:val="1"/>
          <w:bCs w:val="1"/>
        </w:rPr>
      </w:pPr>
      <w:bookmarkStart w:name="_Toc1984124740" w:id="1236295756"/>
      <w:r w:rsidR="7179ED1B">
        <w:rPr/>
        <w:t>8.1 design principles.</w:t>
      </w:r>
      <w:bookmarkEnd w:id="1236295756"/>
    </w:p>
    <w:p w:rsidR="4BDDCD79" w:rsidP="4BDDCD79" w:rsidRDefault="2D6DB478" w14:paraId="5C90BAC4" w14:textId="79C39403">
      <w:r w:rsidR="2D6DB478">
        <w:rPr/>
        <w:t>The design emphasises clean</w:t>
      </w:r>
      <w:r w:rsidR="6A056262">
        <w:rPr/>
        <w:t xml:space="preserve"> </w:t>
      </w:r>
      <w:r w:rsidR="2D6DB478">
        <w:rPr/>
        <w:t>lines</w:t>
      </w:r>
      <w:r w:rsidR="72B7D27D">
        <w:rPr/>
        <w:t xml:space="preserve">, </w:t>
      </w:r>
      <w:r w:rsidR="2D6DB478">
        <w:rPr/>
        <w:t xml:space="preserve">natural </w:t>
      </w:r>
      <w:r w:rsidR="2D6DB478">
        <w:rPr/>
        <w:t>materials</w:t>
      </w:r>
      <w:r w:rsidR="2D6DB478">
        <w:rPr/>
        <w:t xml:space="preserve"> and integration with the surrounding </w:t>
      </w:r>
      <w:r w:rsidR="0D1AACF7">
        <w:rPr/>
        <w:t>area</w:t>
      </w:r>
      <w:r w:rsidR="2D6DB478">
        <w:rPr/>
        <w:t xml:space="preserve">. The facade will incorporate vertical greenery, which </w:t>
      </w:r>
      <w:r w:rsidR="311EC8C9">
        <w:rPr/>
        <w:t>not only enhances its visual appeal</w:t>
      </w:r>
      <w:r w:rsidR="68332E74">
        <w:rPr/>
        <w:t>,</w:t>
      </w:r>
      <w:r w:rsidR="311EC8C9">
        <w:rPr/>
        <w:t xml:space="preserve"> but also contributes to improved air quality and thermal regulation. This approach aligns with biophilic </w:t>
      </w:r>
      <w:r w:rsidR="02023E7A">
        <w:rPr/>
        <w:t>design</w:t>
      </w:r>
      <w:r w:rsidR="3DBB0687">
        <w:rPr/>
        <w:t xml:space="preserve"> principles, creating a more inviting and healthier </w:t>
      </w:r>
      <w:r w:rsidR="09E7E767">
        <w:rPr/>
        <w:t>environment</w:t>
      </w:r>
      <w:r w:rsidR="3DBB0687">
        <w:rPr/>
        <w:t xml:space="preserve"> for occupants (CIRIA, 2018). </w:t>
      </w:r>
    </w:p>
    <w:p w:rsidR="4BDDCD79" w:rsidP="4BDDCD79" w:rsidRDefault="72260CC9" w14:paraId="3A87F93E" w14:textId="25B5997F">
      <w:r>
        <w:t xml:space="preserve">Lighting design will also play a key role, with strategically placed </w:t>
      </w:r>
      <w:r w:rsidR="7A822D9D">
        <w:t>LEDs</w:t>
      </w:r>
      <w:r>
        <w:t xml:space="preserve"> to highlight </w:t>
      </w:r>
      <w:r w:rsidR="25B3A2A9">
        <w:t>architectural</w:t>
      </w:r>
      <w:r>
        <w:t xml:space="preserve"> features while minimising light </w:t>
      </w:r>
      <w:r w:rsidR="0C9DF481">
        <w:t>pollution (</w:t>
      </w:r>
      <w:r>
        <w:t>CIBSE</w:t>
      </w:r>
      <w:r w:rsidR="61E93F3D">
        <w:t xml:space="preserve"> 2021)</w:t>
      </w:r>
      <w:r w:rsidR="4FB87A9B">
        <w:t>.</w:t>
      </w:r>
    </w:p>
    <w:p w:rsidR="4BDDCD79" w:rsidP="0E13FA0D" w:rsidRDefault="4FB87A9B" w14:paraId="358F63BA" w14:textId="02C4A42A">
      <w:pPr>
        <w:pStyle w:val="Heading2"/>
        <w:rPr>
          <w:b w:val="1"/>
          <w:bCs w:val="1"/>
        </w:rPr>
      </w:pPr>
      <w:bookmarkStart w:name="_Toc537032768" w:id="1029606058"/>
      <w:r w:rsidR="4FB87A9B">
        <w:rPr/>
        <w:t>8.2 Urban contribution.</w:t>
      </w:r>
      <w:bookmarkEnd w:id="1029606058"/>
    </w:p>
    <w:p w:rsidR="4BDDCD79" w:rsidP="4BDDCD79" w:rsidRDefault="4FB87A9B" w14:paraId="213ED063" w14:textId="29B283B6">
      <w:r w:rsidR="4FB87A9B">
        <w:rPr/>
        <w:t>The building has been designed to foster a sense of community whil</w:t>
      </w:r>
      <w:r w:rsidR="0CB3C1A5">
        <w:rPr/>
        <w:t>st</w:t>
      </w:r>
      <w:r w:rsidR="4FB87A9B">
        <w:rPr/>
        <w:t xml:space="preserve"> contributing to the urban fabric of SA1. Open courtyards</w:t>
      </w:r>
      <w:r w:rsidR="58514BBF">
        <w:rPr/>
        <w:t xml:space="preserve"> will provide students with spaces for social interaction, relaxation and outdoor activities </w:t>
      </w:r>
      <w:r w:rsidR="4CF9134A">
        <w:rPr/>
        <w:t>enhancing</w:t>
      </w:r>
      <w:r w:rsidR="58514BBF">
        <w:rPr/>
        <w:t xml:space="preserve"> their overall living experience. </w:t>
      </w:r>
      <w:r w:rsidR="322A7B0B">
        <w:rPr/>
        <w:t>P</w:t>
      </w:r>
      <w:r w:rsidR="58514BBF">
        <w:rPr/>
        <w:t>athways connecting the site to adj</w:t>
      </w:r>
      <w:r w:rsidR="5513D583">
        <w:rPr/>
        <w:t>acent streets and parks will improve pedestrian connectivity, integrating the development seamlessly with its surroundings.</w:t>
      </w:r>
    </w:p>
    <w:p w:rsidR="4BDDCD79" w:rsidP="0E13FA0D" w:rsidRDefault="5513D583" w14:paraId="2F7815FC" w14:textId="4F828A71">
      <w:pPr>
        <w:pStyle w:val="Heading1"/>
        <w:rPr>
          <w:b w:val="1"/>
          <w:bCs w:val="1"/>
        </w:rPr>
      </w:pPr>
      <w:bookmarkStart w:name="_Toc633853553" w:id="850092372"/>
      <w:r w:rsidR="5513D583">
        <w:rPr/>
        <w:t>9. Conclusion</w:t>
      </w:r>
      <w:bookmarkEnd w:id="850092372"/>
    </w:p>
    <w:p w:rsidR="4BDDCD79" w:rsidP="4BDDCD79" w:rsidRDefault="5513D583" w14:paraId="1E5E9EDB" w14:textId="7C550668">
      <w:r w:rsidR="5513D583">
        <w:rPr/>
        <w:t xml:space="preserve">This report outlines a comprehensive and innovative approach to designing a medium to high-rise student </w:t>
      </w:r>
      <w:r w:rsidR="253BFCA3">
        <w:rPr/>
        <w:t>accommodation</w:t>
      </w:r>
      <w:r w:rsidR="5513D583">
        <w:rPr/>
        <w:t xml:space="preserve"> building in SA1, Swansea. By </w:t>
      </w:r>
      <w:r w:rsidR="5513D583">
        <w:rPr/>
        <w:t>le</w:t>
      </w:r>
      <w:r w:rsidR="01092F16">
        <w:rPr/>
        <w:t>veraging</w:t>
      </w:r>
      <w:r w:rsidR="01092F16">
        <w:rPr/>
        <w:t xml:space="preserve"> modern modular construction techniques, the project balance</w:t>
      </w:r>
      <w:r w:rsidR="479ADA38">
        <w:rPr/>
        <w:t xml:space="preserve">s </w:t>
      </w:r>
      <w:r w:rsidR="01092F16">
        <w:rPr/>
        <w:t xml:space="preserve">between efficiency and sustainability ensuring </w:t>
      </w:r>
      <w:r w:rsidR="01092F16">
        <w:rPr/>
        <w:t>timely</w:t>
      </w:r>
      <w:r w:rsidR="01092F16">
        <w:rPr/>
        <w:t xml:space="preserve"> delivery while mi</w:t>
      </w:r>
      <w:r w:rsidR="0E6BB697">
        <w:rPr/>
        <w:t xml:space="preserve">nimising </w:t>
      </w:r>
      <w:r w:rsidR="2F34A5CC">
        <w:rPr/>
        <w:t>environmental</w:t>
      </w:r>
      <w:r w:rsidR="0E6BB697">
        <w:rPr/>
        <w:t xml:space="preserve"> impact. The integration of renewable energy technologies, water management systems and sustainable </w:t>
      </w:r>
      <w:r w:rsidR="43E572D6">
        <w:rPr/>
        <w:t>material</w:t>
      </w:r>
      <w:r w:rsidR="0E6BB697">
        <w:rPr/>
        <w:t xml:space="preserve"> reflects the commitment to reducing carbon emissions and supporting long</w:t>
      </w:r>
      <w:r w:rsidR="3AF885D1">
        <w:rPr/>
        <w:t>-term ecological goals.</w:t>
      </w:r>
    </w:p>
    <w:p w:rsidR="4BDDCD79" w:rsidP="4BDDCD79" w:rsidRDefault="3AF885D1" w14:paraId="48C3493E" w14:textId="7FAC9239">
      <w:r w:rsidR="3AF885D1">
        <w:rPr/>
        <w:t xml:space="preserve">The proposed modular steel frame </w:t>
      </w:r>
      <w:r w:rsidR="1D53FE23">
        <w:rPr/>
        <w:t>system</w:t>
      </w:r>
      <w:r w:rsidR="3AF885D1">
        <w:rPr/>
        <w:t xml:space="preserve"> provides an optional solution for rapid construction and adaptability, catering to the unique demands of student living. Key features su</w:t>
      </w:r>
      <w:r w:rsidR="07337C0F">
        <w:rPr/>
        <w:t xml:space="preserve">ch as community courtyards </w:t>
      </w:r>
      <w:r w:rsidR="2A983BE6">
        <w:rPr/>
        <w:t>enhance</w:t>
      </w:r>
      <w:r w:rsidR="07337C0F">
        <w:rPr/>
        <w:t xml:space="preserve"> the building</w:t>
      </w:r>
      <w:r w:rsidR="21F1CEEF">
        <w:rPr/>
        <w:t>’</w:t>
      </w:r>
      <w:r w:rsidR="07337C0F">
        <w:rPr/>
        <w:t>s aesthetic</w:t>
      </w:r>
      <w:r w:rsidR="4CE148AF">
        <w:rPr/>
        <w:t>s</w:t>
      </w:r>
      <w:r w:rsidR="07337C0F">
        <w:rPr/>
        <w:t xml:space="preserve"> ensuring it aligns with the </w:t>
      </w:r>
      <w:r w:rsidR="1E585293">
        <w:rPr/>
        <w:t>broader urban development</w:t>
      </w:r>
      <w:r w:rsidR="79194405">
        <w:rPr/>
        <w:t xml:space="preserve"> </w:t>
      </w:r>
      <w:r w:rsidR="79194405">
        <w:rPr/>
        <w:t>objectives</w:t>
      </w:r>
      <w:r w:rsidR="79194405">
        <w:rPr/>
        <w:t xml:space="preserve"> of SA1.</w:t>
      </w:r>
    </w:p>
    <w:p w:rsidR="7F733A21" w:rsidP="204FBA90" w:rsidRDefault="79194405" w14:paraId="37955360" w14:textId="28EBAF37">
      <w:pPr>
        <w:rPr>
          <w:b/>
          <w:bCs/>
        </w:rPr>
      </w:pPr>
      <w:r>
        <w:t xml:space="preserve">By combining innovative design principles with rigorous adherence to UK standards, the project sets </w:t>
      </w:r>
      <w:r w:rsidR="18E8A428">
        <w:t xml:space="preserve">a benchmark for future developments in student </w:t>
      </w:r>
      <w:r w:rsidR="14987A52">
        <w:t>accommodation</w:t>
      </w:r>
      <w:r w:rsidR="18E8A428">
        <w:t xml:space="preserve">, addressing both functional and </w:t>
      </w:r>
      <w:r w:rsidR="217EF1BB">
        <w:t>environmental</w:t>
      </w:r>
      <w:r w:rsidR="18E8A428">
        <w:t xml:space="preserve"> needs effectively.</w:t>
      </w:r>
    </w:p>
    <w:p w:rsidR="7F733A21" w:rsidP="0E13FA0D" w:rsidRDefault="7F733A21" w14:paraId="5FF5F19F" w14:textId="1D7A4682">
      <w:pPr>
        <w:pStyle w:val="Heading1"/>
        <w:rPr>
          <w:b w:val="1"/>
          <w:bCs w:val="1"/>
        </w:rPr>
      </w:pPr>
    </w:p>
    <w:p w:rsidR="7F733A21" w:rsidP="0E13FA0D" w:rsidRDefault="7F733A21" w14:paraId="34B93F3C" w14:textId="04237374">
      <w:pPr>
        <w:pStyle w:val="Heading1"/>
        <w:rPr>
          <w:b w:val="1"/>
          <w:bCs w:val="1"/>
        </w:rPr>
      </w:pPr>
      <w:bookmarkStart w:name="_Toc2123812051" w:id="1592037925"/>
      <w:r w:rsidR="7F733A21">
        <w:rPr/>
        <w:t>10. Bibliography.</w:t>
      </w:r>
      <w:bookmarkEnd w:id="1592037925"/>
    </w:p>
    <w:p w:rsidR="442F9526" w:rsidP="204FBA90" w:rsidRDefault="442F9526" w14:paraId="46BAAC94" w14:textId="7F8A5CB9">
      <w:pPr>
        <w:spacing w:after="0"/>
      </w:pPr>
      <w:r w:rsidRPr="204FBA90">
        <w:rPr>
          <w:rFonts w:ascii="Aptos" w:hAnsi="Aptos" w:eastAsia="Aptos" w:cs="Aptos"/>
          <w:color w:val="000000" w:themeColor="text1"/>
        </w:rPr>
        <w:t xml:space="preserve">Arup. (2020). </w:t>
      </w:r>
      <w:r w:rsidRPr="204FBA90">
        <w:rPr>
          <w:rFonts w:ascii="Aptos" w:hAnsi="Aptos" w:eastAsia="Aptos" w:cs="Aptos"/>
          <w:i/>
          <w:iCs/>
          <w:color w:val="000000" w:themeColor="text1"/>
        </w:rPr>
        <w:t>Case Study: Modular Construction</w:t>
      </w:r>
      <w:r w:rsidRPr="204FBA90">
        <w:rPr>
          <w:rFonts w:ascii="Aptos" w:hAnsi="Aptos" w:eastAsia="Aptos" w:cs="Aptos"/>
          <w:color w:val="000000" w:themeColor="text1"/>
        </w:rPr>
        <w:t xml:space="preserve">. Retrieved from </w:t>
      </w:r>
      <w:hyperlink r:id="rId6">
        <w:r w:rsidRPr="204FBA90">
          <w:rPr>
            <w:rStyle w:val="Hyperlink"/>
            <w:rFonts w:ascii="Aptos" w:hAnsi="Aptos" w:eastAsia="Aptos" w:cs="Aptos"/>
            <w:color w:val="0000FF"/>
          </w:rPr>
          <w:t>Arup Website</w:t>
        </w:r>
      </w:hyperlink>
    </w:p>
    <w:p w:rsidR="204FBA90" w:rsidP="204FBA90" w:rsidRDefault="204FBA90" w14:paraId="4BBF24E4" w14:textId="2FA24626">
      <w:pPr>
        <w:spacing w:after="0"/>
        <w:rPr>
          <w:rFonts w:ascii="Aptos" w:hAnsi="Aptos" w:eastAsia="Aptos" w:cs="Aptos"/>
          <w:color w:val="000000" w:themeColor="text1"/>
        </w:rPr>
      </w:pPr>
    </w:p>
    <w:p w:rsidR="442F9526" w:rsidP="204FBA90" w:rsidRDefault="442F9526" w14:paraId="314E8023" w14:textId="485324AA">
      <w:pPr>
        <w:spacing w:after="0"/>
      </w:pPr>
      <w:r w:rsidRPr="204FBA90">
        <w:rPr>
          <w:rFonts w:ascii="Aptos" w:hAnsi="Aptos" w:eastAsia="Aptos" w:cs="Aptos"/>
          <w:color w:val="000000" w:themeColor="text1"/>
        </w:rPr>
        <w:t xml:space="preserve">Baiche, B., &amp; Walliman, N. (2020). </w:t>
      </w:r>
      <w:r w:rsidRPr="204FBA90">
        <w:rPr>
          <w:rFonts w:ascii="Aptos" w:hAnsi="Aptos" w:eastAsia="Aptos" w:cs="Aptos"/>
          <w:i/>
          <w:iCs/>
          <w:color w:val="000000" w:themeColor="text1"/>
        </w:rPr>
        <w:t>Architect’s Handbook</w:t>
      </w:r>
      <w:r w:rsidRPr="204FBA90">
        <w:rPr>
          <w:rFonts w:ascii="Aptos" w:hAnsi="Aptos" w:eastAsia="Aptos" w:cs="Aptos"/>
          <w:color w:val="000000" w:themeColor="text1"/>
        </w:rPr>
        <w:t>. Oxford: Blackwell Publishing.</w:t>
      </w:r>
    </w:p>
    <w:p w:rsidR="204FBA90" w:rsidP="204FBA90" w:rsidRDefault="204FBA90" w14:paraId="3AF7982A" w14:textId="3991FC44">
      <w:pPr>
        <w:spacing w:after="0"/>
        <w:rPr>
          <w:rFonts w:ascii="Aptos" w:hAnsi="Aptos" w:eastAsia="Aptos" w:cs="Aptos"/>
          <w:color w:val="000000" w:themeColor="text1"/>
        </w:rPr>
      </w:pPr>
    </w:p>
    <w:p w:rsidR="442F9526" w:rsidP="204FBA90" w:rsidRDefault="442F9526" w14:paraId="77B80B7B" w14:textId="04BAD5BB">
      <w:pPr>
        <w:spacing w:after="0"/>
      </w:pPr>
      <w:r w:rsidRPr="204FBA90">
        <w:rPr>
          <w:rFonts w:ascii="Aptos" w:hAnsi="Aptos" w:eastAsia="Aptos" w:cs="Aptos"/>
          <w:color w:val="000000" w:themeColor="text1"/>
        </w:rPr>
        <w:t xml:space="preserve">British Standards Institution. (2017). </w:t>
      </w:r>
      <w:r w:rsidRPr="204FBA90">
        <w:rPr>
          <w:rFonts w:ascii="Aptos" w:hAnsi="Aptos" w:eastAsia="Aptos" w:cs="Aptos"/>
          <w:i/>
          <w:iCs/>
          <w:color w:val="000000" w:themeColor="text1"/>
        </w:rPr>
        <w:t xml:space="preserve">BS 9999: Code of practice for fire safety in the </w:t>
      </w:r>
    </w:p>
    <w:p w:rsidR="442F9526" w:rsidP="204FBA90" w:rsidRDefault="442F9526" w14:paraId="0D66EAE8" w14:textId="2E295927">
      <w:pPr>
        <w:spacing w:after="0"/>
      </w:pPr>
      <w:r w:rsidRPr="204FBA90">
        <w:rPr>
          <w:rFonts w:ascii="Aptos" w:hAnsi="Aptos" w:eastAsia="Aptos" w:cs="Aptos"/>
          <w:i/>
          <w:iCs/>
          <w:color w:val="000000" w:themeColor="text1"/>
        </w:rPr>
        <w:t>design, management and use of buildings</w:t>
      </w:r>
      <w:r w:rsidRPr="204FBA90">
        <w:rPr>
          <w:rFonts w:ascii="Aptos" w:hAnsi="Aptos" w:eastAsia="Aptos" w:cs="Aptos"/>
          <w:color w:val="000000" w:themeColor="text1"/>
        </w:rPr>
        <w:t>. London: BSI.</w:t>
      </w:r>
    </w:p>
    <w:p w:rsidR="204FBA90" w:rsidP="204FBA90" w:rsidRDefault="204FBA90" w14:paraId="7735F7D4" w14:textId="2CFF207F">
      <w:pPr>
        <w:spacing w:after="0"/>
        <w:rPr>
          <w:rFonts w:ascii="Aptos" w:hAnsi="Aptos" w:eastAsia="Aptos" w:cs="Aptos"/>
          <w:color w:val="000000" w:themeColor="text1"/>
        </w:rPr>
      </w:pPr>
    </w:p>
    <w:p w:rsidR="442F9526" w:rsidP="204FBA90" w:rsidRDefault="442F9526" w14:paraId="60E7DA27" w14:textId="28C652C9">
      <w:pPr>
        <w:spacing w:after="0"/>
      </w:pPr>
      <w:r w:rsidRPr="204FBA90">
        <w:rPr>
          <w:rFonts w:ascii="Aptos" w:hAnsi="Aptos" w:eastAsia="Aptos" w:cs="Aptos"/>
          <w:color w:val="000000" w:themeColor="text1"/>
        </w:rPr>
        <w:t xml:space="preserve">Building Research Establishment. (2019). </w:t>
      </w:r>
      <w:r w:rsidRPr="204FBA90">
        <w:rPr>
          <w:rFonts w:ascii="Aptos" w:hAnsi="Aptos" w:eastAsia="Aptos" w:cs="Aptos"/>
          <w:i/>
          <w:iCs/>
          <w:color w:val="000000" w:themeColor="text1"/>
        </w:rPr>
        <w:t>Good Building Guide</w:t>
      </w:r>
      <w:r w:rsidRPr="204FBA90">
        <w:rPr>
          <w:rFonts w:ascii="Aptos" w:hAnsi="Aptos" w:eastAsia="Aptos" w:cs="Aptos"/>
          <w:color w:val="000000" w:themeColor="text1"/>
        </w:rPr>
        <w:t>. Watford: BRE Press.</w:t>
      </w:r>
    </w:p>
    <w:p w:rsidR="204FBA90" w:rsidP="204FBA90" w:rsidRDefault="204FBA90" w14:paraId="1A48F904" w14:textId="6D1CA65D">
      <w:pPr>
        <w:spacing w:after="0"/>
        <w:rPr>
          <w:rFonts w:ascii="Aptos" w:hAnsi="Aptos" w:eastAsia="Aptos" w:cs="Aptos"/>
          <w:color w:val="000000" w:themeColor="text1"/>
        </w:rPr>
      </w:pPr>
    </w:p>
    <w:p w:rsidR="442F9526" w:rsidP="204FBA90" w:rsidRDefault="442F9526" w14:paraId="688644F2" w14:textId="237275DC">
      <w:pPr>
        <w:spacing w:after="0"/>
      </w:pPr>
      <w:r w:rsidRPr="204FBA90">
        <w:rPr>
          <w:rFonts w:ascii="Aptos" w:hAnsi="Aptos" w:eastAsia="Aptos" w:cs="Aptos"/>
          <w:color w:val="000000" w:themeColor="text1"/>
        </w:rPr>
        <w:lastRenderedPageBreak/>
        <w:t xml:space="preserve">CIBSE. (2021). </w:t>
      </w:r>
      <w:r w:rsidRPr="204FBA90">
        <w:rPr>
          <w:rFonts w:ascii="Aptos" w:hAnsi="Aptos" w:eastAsia="Aptos" w:cs="Aptos"/>
          <w:i/>
          <w:iCs/>
          <w:color w:val="000000" w:themeColor="text1"/>
        </w:rPr>
        <w:t>Guide A: Environmental Design</w:t>
      </w:r>
      <w:r w:rsidRPr="204FBA90">
        <w:rPr>
          <w:rFonts w:ascii="Aptos" w:hAnsi="Aptos" w:eastAsia="Aptos" w:cs="Aptos"/>
          <w:color w:val="000000" w:themeColor="text1"/>
        </w:rPr>
        <w:t xml:space="preserve">. London: Chartered Institution of </w:t>
      </w:r>
    </w:p>
    <w:p w:rsidR="442F9526" w:rsidP="204FBA90" w:rsidRDefault="442F9526" w14:paraId="4CECC0DD" w14:textId="261C4E38">
      <w:pPr>
        <w:spacing w:after="0"/>
      </w:pPr>
      <w:r w:rsidRPr="204FBA90">
        <w:rPr>
          <w:rFonts w:ascii="Aptos" w:hAnsi="Aptos" w:eastAsia="Aptos" w:cs="Aptos"/>
          <w:color w:val="000000" w:themeColor="text1"/>
        </w:rPr>
        <w:t>Building Services Engineers.</w:t>
      </w:r>
    </w:p>
    <w:p w:rsidR="204FBA90" w:rsidP="204FBA90" w:rsidRDefault="204FBA90" w14:paraId="1B7F831E" w14:textId="39C7D52A">
      <w:pPr>
        <w:spacing w:after="0"/>
        <w:rPr>
          <w:rFonts w:ascii="Aptos" w:hAnsi="Aptos" w:eastAsia="Aptos" w:cs="Aptos"/>
          <w:color w:val="000000" w:themeColor="text1"/>
        </w:rPr>
      </w:pPr>
    </w:p>
    <w:p w:rsidR="442F9526" w:rsidP="204FBA90" w:rsidRDefault="442F9526" w14:paraId="3E60273C" w14:textId="2AC5C941">
      <w:pPr>
        <w:spacing w:after="0"/>
      </w:pPr>
      <w:r w:rsidRPr="204FBA90">
        <w:rPr>
          <w:rFonts w:ascii="Aptos" w:hAnsi="Aptos" w:eastAsia="Aptos" w:cs="Aptos"/>
          <w:color w:val="000000" w:themeColor="text1"/>
        </w:rPr>
        <w:t xml:space="preserve">CIRIA. (2018). </w:t>
      </w:r>
      <w:r w:rsidRPr="204FBA90">
        <w:rPr>
          <w:rFonts w:ascii="Aptos" w:hAnsi="Aptos" w:eastAsia="Aptos" w:cs="Aptos"/>
          <w:i/>
          <w:iCs/>
          <w:color w:val="000000" w:themeColor="text1"/>
        </w:rPr>
        <w:t>Piled Foundations in Urban Areas</w:t>
      </w:r>
      <w:r w:rsidRPr="204FBA90">
        <w:rPr>
          <w:rFonts w:ascii="Aptos" w:hAnsi="Aptos" w:eastAsia="Aptos" w:cs="Aptos"/>
          <w:color w:val="000000" w:themeColor="text1"/>
        </w:rPr>
        <w:t>. London: CIRIA.</w:t>
      </w:r>
    </w:p>
    <w:p w:rsidR="204FBA90" w:rsidP="204FBA90" w:rsidRDefault="204FBA90" w14:paraId="069BC34F" w14:textId="725B72B2">
      <w:pPr>
        <w:spacing w:after="0"/>
        <w:rPr>
          <w:rFonts w:ascii="Aptos" w:hAnsi="Aptos" w:eastAsia="Aptos" w:cs="Aptos"/>
          <w:color w:val="000000" w:themeColor="text1"/>
        </w:rPr>
      </w:pPr>
    </w:p>
    <w:p w:rsidR="442F9526" w:rsidP="204FBA90" w:rsidRDefault="442F9526" w14:paraId="39FA26BF" w14:textId="270EAEEA">
      <w:pPr>
        <w:spacing w:after="0"/>
      </w:pPr>
      <w:r w:rsidRPr="204FBA90">
        <w:rPr>
          <w:rFonts w:ascii="Aptos" w:hAnsi="Aptos" w:eastAsia="Aptos" w:cs="Aptos"/>
          <w:color w:val="000000" w:themeColor="text1"/>
        </w:rPr>
        <w:t xml:space="preserve">Energy Saving Trust. (2023). </w:t>
      </w:r>
      <w:r w:rsidRPr="204FBA90">
        <w:rPr>
          <w:rFonts w:ascii="Aptos" w:hAnsi="Aptos" w:eastAsia="Aptos" w:cs="Aptos"/>
          <w:i/>
          <w:iCs/>
          <w:color w:val="000000" w:themeColor="text1"/>
        </w:rPr>
        <w:t>Solar Energy Guide</w:t>
      </w:r>
      <w:r w:rsidRPr="204FBA90">
        <w:rPr>
          <w:rFonts w:ascii="Aptos" w:hAnsi="Aptos" w:eastAsia="Aptos" w:cs="Aptos"/>
          <w:color w:val="000000" w:themeColor="text1"/>
        </w:rPr>
        <w:t xml:space="preserve">. Retrieved from </w:t>
      </w:r>
      <w:hyperlink r:id="rId7">
        <w:r w:rsidRPr="204FBA90">
          <w:rPr>
            <w:rStyle w:val="Hyperlink"/>
            <w:rFonts w:ascii="Aptos" w:hAnsi="Aptos" w:eastAsia="Aptos" w:cs="Aptos"/>
            <w:color w:val="0000FF"/>
          </w:rPr>
          <w:t>Energy Saving Trust</w:t>
        </w:r>
      </w:hyperlink>
    </w:p>
    <w:p w:rsidR="204FBA90" w:rsidP="204FBA90" w:rsidRDefault="204FBA90" w14:paraId="76D1C618" w14:textId="24D5F6A8">
      <w:pPr>
        <w:spacing w:after="0"/>
        <w:rPr>
          <w:rFonts w:ascii="Aptos" w:hAnsi="Aptos" w:eastAsia="Aptos" w:cs="Aptos"/>
          <w:color w:val="000000" w:themeColor="text1"/>
        </w:rPr>
      </w:pPr>
    </w:p>
    <w:p w:rsidR="442F9526" w:rsidP="204FBA90" w:rsidRDefault="442F9526" w14:paraId="28C48B11" w14:textId="1D682785">
      <w:pPr>
        <w:spacing w:after="0"/>
      </w:pPr>
      <w:r w:rsidRPr="204FBA90">
        <w:rPr>
          <w:rFonts w:ascii="Aptos" w:hAnsi="Aptos" w:eastAsia="Aptos" w:cs="Aptos"/>
          <w:color w:val="000000" w:themeColor="text1"/>
        </w:rPr>
        <w:t xml:space="preserve">George Street Modular. (2020). </w:t>
      </w:r>
      <w:r w:rsidRPr="204FBA90">
        <w:rPr>
          <w:rFonts w:ascii="Aptos" w:hAnsi="Aptos" w:eastAsia="Aptos" w:cs="Aptos"/>
          <w:i/>
          <w:iCs/>
          <w:color w:val="000000" w:themeColor="text1"/>
        </w:rPr>
        <w:t xml:space="preserve">The Role of Modular Construction in Urban </w:t>
      </w:r>
    </w:p>
    <w:p w:rsidR="442F9526" w:rsidP="204FBA90" w:rsidRDefault="442F9526" w14:paraId="77814A54" w14:textId="7781BFF1">
      <w:pPr>
        <w:spacing w:after="0"/>
      </w:pPr>
      <w:r w:rsidRPr="204FBA90">
        <w:rPr>
          <w:rFonts w:ascii="Aptos" w:hAnsi="Aptos" w:eastAsia="Aptos" w:cs="Aptos"/>
          <w:i/>
          <w:iCs/>
          <w:color w:val="000000" w:themeColor="text1"/>
        </w:rPr>
        <w:t>Development</w:t>
      </w:r>
      <w:r w:rsidRPr="204FBA90">
        <w:rPr>
          <w:rFonts w:ascii="Aptos" w:hAnsi="Aptos" w:eastAsia="Aptos" w:cs="Aptos"/>
          <w:color w:val="000000" w:themeColor="text1"/>
        </w:rPr>
        <w:t xml:space="preserve">. Retrieved from </w:t>
      </w:r>
      <w:hyperlink r:id="rId8">
        <w:r w:rsidRPr="204FBA90">
          <w:rPr>
            <w:rStyle w:val="Hyperlink"/>
            <w:rFonts w:ascii="Aptos" w:hAnsi="Aptos" w:eastAsia="Aptos" w:cs="Aptos"/>
            <w:color w:val="0000FF"/>
          </w:rPr>
          <w:t>George Street Modular</w:t>
        </w:r>
      </w:hyperlink>
    </w:p>
    <w:p w:rsidR="204FBA90" w:rsidP="204FBA90" w:rsidRDefault="204FBA90" w14:paraId="478F4C10" w14:textId="703A625E">
      <w:pPr>
        <w:spacing w:after="0"/>
        <w:rPr>
          <w:rFonts w:ascii="Aptos" w:hAnsi="Aptos" w:eastAsia="Aptos" w:cs="Aptos"/>
          <w:color w:val="000000" w:themeColor="text1"/>
        </w:rPr>
      </w:pPr>
    </w:p>
    <w:p w:rsidR="442F9526" w:rsidP="204FBA90" w:rsidRDefault="442F9526" w14:paraId="18FD6976" w14:textId="7289AE13">
      <w:pPr>
        <w:spacing w:after="0"/>
      </w:pPr>
      <w:r w:rsidRPr="204FBA90">
        <w:rPr>
          <w:rFonts w:ascii="Aptos" w:hAnsi="Aptos" w:eastAsia="Aptos" w:cs="Aptos"/>
          <w:color w:val="000000" w:themeColor="text1"/>
        </w:rPr>
        <w:t xml:space="preserve">HM Government. (2022). </w:t>
      </w:r>
      <w:r w:rsidRPr="204FBA90">
        <w:rPr>
          <w:rFonts w:ascii="Aptos" w:hAnsi="Aptos" w:eastAsia="Aptos" w:cs="Aptos"/>
          <w:i/>
          <w:iCs/>
          <w:color w:val="000000" w:themeColor="text1"/>
        </w:rPr>
        <w:t>The Building Regulations 2010 Approved Document L: Conservation of Fuel and Power</w:t>
      </w:r>
      <w:r w:rsidRPr="204FBA90">
        <w:rPr>
          <w:rFonts w:ascii="Aptos" w:hAnsi="Aptos" w:eastAsia="Aptos" w:cs="Aptos"/>
          <w:color w:val="000000" w:themeColor="text1"/>
        </w:rPr>
        <w:t>. London: HMSO.</w:t>
      </w:r>
    </w:p>
    <w:p w:rsidR="204FBA90" w:rsidP="204FBA90" w:rsidRDefault="204FBA90" w14:paraId="093E0563" w14:textId="560F39D6">
      <w:pPr>
        <w:spacing w:after="0"/>
        <w:rPr>
          <w:rFonts w:ascii="Aptos" w:hAnsi="Aptos" w:eastAsia="Aptos" w:cs="Aptos"/>
          <w:color w:val="000000" w:themeColor="text1"/>
        </w:rPr>
      </w:pPr>
    </w:p>
    <w:p w:rsidR="442F9526" w:rsidP="204FBA90" w:rsidRDefault="442F9526" w14:paraId="5198B329" w14:textId="6A5321DA">
      <w:pPr>
        <w:spacing w:after="0"/>
      </w:pPr>
      <w:r w:rsidRPr="204FBA90">
        <w:rPr>
          <w:rFonts w:ascii="Aptos" w:hAnsi="Aptos" w:eastAsia="Aptos" w:cs="Aptos"/>
          <w:color w:val="000000" w:themeColor="text1"/>
        </w:rPr>
        <w:t xml:space="preserve">Met Office. (2023). </w:t>
      </w:r>
      <w:r w:rsidRPr="204FBA90">
        <w:rPr>
          <w:rFonts w:ascii="Aptos" w:hAnsi="Aptos" w:eastAsia="Aptos" w:cs="Aptos"/>
          <w:i/>
          <w:iCs/>
          <w:color w:val="000000" w:themeColor="text1"/>
        </w:rPr>
        <w:t>SA1 Climate Data</w:t>
      </w:r>
      <w:r w:rsidRPr="204FBA90">
        <w:rPr>
          <w:rFonts w:ascii="Aptos" w:hAnsi="Aptos" w:eastAsia="Aptos" w:cs="Aptos"/>
          <w:color w:val="000000" w:themeColor="text1"/>
        </w:rPr>
        <w:t xml:space="preserve">. Retrieved from </w:t>
      </w:r>
      <w:hyperlink r:id="rId9">
        <w:r w:rsidRPr="204FBA90">
          <w:rPr>
            <w:rStyle w:val="Hyperlink"/>
            <w:rFonts w:ascii="Aptos" w:hAnsi="Aptos" w:eastAsia="Aptos" w:cs="Aptos"/>
            <w:color w:val="0000FF"/>
          </w:rPr>
          <w:t>Met Office</w:t>
        </w:r>
      </w:hyperlink>
    </w:p>
    <w:p w:rsidR="204FBA90" w:rsidP="204FBA90" w:rsidRDefault="204FBA90" w14:paraId="681837E2" w14:textId="45C1B889">
      <w:pPr>
        <w:rPr>
          <w:b/>
          <w:bCs/>
        </w:rPr>
      </w:pPr>
    </w:p>
    <w:sectPr w:rsidR="204FBA90"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451d28767a44715"/>
      <w:footerReference w:type="default" r:id="Rd5cccf5e77484f2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E13FA0D" w:rsidTr="0E13FA0D" w14:paraId="7884B259">
      <w:trPr>
        <w:trHeight w:val="300"/>
      </w:trPr>
      <w:tc>
        <w:tcPr>
          <w:tcW w:w="3005" w:type="dxa"/>
          <w:tcMar/>
        </w:tcPr>
        <w:p w:rsidR="0E13FA0D" w:rsidP="0E13FA0D" w:rsidRDefault="0E13FA0D" w14:paraId="5E7C1BEC" w14:textId="5C0D37F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E13FA0D" w:rsidP="0E13FA0D" w:rsidRDefault="0E13FA0D" w14:paraId="13FDFDE2" w14:textId="3902E32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E13FA0D" w:rsidP="0E13FA0D" w:rsidRDefault="0E13FA0D" w14:paraId="02137F27" w14:textId="3557FAD3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0E13FA0D" w:rsidP="0E13FA0D" w:rsidRDefault="0E13FA0D" w14:paraId="56CD2A15" w14:textId="19A5F9D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E13FA0D" w:rsidTr="0E13FA0D" w14:paraId="6983C196">
      <w:trPr>
        <w:trHeight w:val="300"/>
      </w:trPr>
      <w:tc>
        <w:tcPr>
          <w:tcW w:w="3005" w:type="dxa"/>
          <w:tcMar/>
        </w:tcPr>
        <w:p w:rsidR="0E13FA0D" w:rsidP="0E13FA0D" w:rsidRDefault="0E13FA0D" w14:paraId="1C76D7A6" w14:textId="0FD118F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0E13FA0D" w:rsidP="0E13FA0D" w:rsidRDefault="0E13FA0D" w14:paraId="1DDAD9F8" w14:textId="2355C4A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0E13FA0D" w:rsidP="0E13FA0D" w:rsidRDefault="0E13FA0D" w14:paraId="5AF04DD7" w14:textId="33D2C6F6">
          <w:pPr>
            <w:pStyle w:val="Header"/>
            <w:bidi w:val="0"/>
            <w:ind w:right="-115"/>
            <w:jc w:val="right"/>
          </w:pPr>
        </w:p>
      </w:tc>
    </w:tr>
  </w:tbl>
  <w:p w:rsidR="0E13FA0D" w:rsidP="0E13FA0D" w:rsidRDefault="0E13FA0D" w14:paraId="1D9BEC52" w14:textId="04841C3D">
    <w:pPr>
      <w:pStyle w:val="Header"/>
      <w:bidi w:val="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A04BA0"/>
    <w:multiLevelType w:val="hybridMultilevel"/>
    <w:tmpl w:val="ADBEF7F6"/>
    <w:lvl w:ilvl="0" w:tplc="6114A770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F7C283E4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w:ilvl="2" w:tplc="64B85040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14E4AEB0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D8AABC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w:ilvl="5" w:tplc="90022BE0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A0068CBA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348A0E08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w:ilvl="8" w:tplc="B8728F30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1" w15:restartNumberingAfterBreak="0">
    <w:nsid w:val="1330B5D1"/>
    <w:multiLevelType w:val="hybridMultilevel"/>
    <w:tmpl w:val="51800726"/>
    <w:lvl w:ilvl="0" w:tplc="92DA3BA4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5C04664A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w:ilvl="2" w:tplc="A5C0554C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D9B0B946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561032B2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w:ilvl="5" w:tplc="65DAE0C6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945404BA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CC2420AC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w:ilvl="8" w:tplc="F0B4CE64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2" w15:restartNumberingAfterBreak="0">
    <w:nsid w:val="1E74F764"/>
    <w:multiLevelType w:val="hybridMultilevel"/>
    <w:tmpl w:val="5212E796"/>
    <w:lvl w:ilvl="0" w:tplc="18E2D3CE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w:ilvl="1" w:tplc="14901FBC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w:ilvl="2" w:tplc="B176A9A0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w:ilvl="3" w:tplc="FD80BAC0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w:ilvl="4" w:tplc="FB0226F8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w:ilvl="5" w:tplc="843219C2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w:ilvl="6" w:tplc="9B348EB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w:ilvl="7" w:tplc="4FA854AE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w:ilvl="8" w:tplc="1864FC1A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w:abstractNumId="3" w15:restartNumberingAfterBreak="0">
    <w:nsid w:val="2B72442F"/>
    <w:multiLevelType w:val="hybridMultilevel"/>
    <w:tmpl w:val="1388A288"/>
    <w:lvl w:ilvl="0" w:tplc="EDA6A2E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AD04253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64CF36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A984F5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764C1EA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C50D7F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1FE838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EB467DC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37E3F2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F829118"/>
    <w:multiLevelType w:val="hybridMultilevel"/>
    <w:tmpl w:val="4E207B68"/>
    <w:lvl w:ilvl="0" w:tplc="E98ADFC2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B86A482C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w:ilvl="2" w:tplc="0D4EA9CA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47CE33EC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590238D6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w:ilvl="5" w:tplc="F310472C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E0745CB8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78DC20EC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w:ilvl="8" w:tplc="597C418C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5" w15:restartNumberingAfterBreak="0">
    <w:nsid w:val="66605E8C"/>
    <w:multiLevelType w:val="hybridMultilevel"/>
    <w:tmpl w:val="D00284BA"/>
    <w:lvl w:ilvl="0" w:tplc="51C8C83E">
      <w:start w:val="1"/>
      <w:numFmt w:val="bullet"/>
      <w:lvlText w:val=""/>
      <w:lvlJc w:val="left"/>
      <w:pPr>
        <w:ind w:left="1440" w:hanging="360"/>
      </w:pPr>
      <w:rPr>
        <w:rFonts w:hint="default" w:ascii="Symbol" w:hAnsi="Symbol"/>
      </w:rPr>
    </w:lvl>
    <w:lvl w:ilvl="1" w:tplc="A9247582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/>
      </w:rPr>
    </w:lvl>
    <w:lvl w:ilvl="2" w:tplc="86C0FD8C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703C40AA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1EA889B4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/>
      </w:rPr>
    </w:lvl>
    <w:lvl w:ilvl="5" w:tplc="33A80444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FF74B4C2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1C08B24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/>
      </w:rPr>
    </w:lvl>
    <w:lvl w:ilvl="8" w:tplc="61928600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num w:numId="1" w16cid:durableId="1852252629">
    <w:abstractNumId w:val="3"/>
  </w:num>
  <w:num w:numId="2" w16cid:durableId="1708482023">
    <w:abstractNumId w:val="4"/>
  </w:num>
  <w:num w:numId="3" w16cid:durableId="83770620">
    <w:abstractNumId w:val="5"/>
  </w:num>
  <w:num w:numId="4" w16cid:durableId="2079787720">
    <w:abstractNumId w:val="0"/>
  </w:num>
  <w:num w:numId="5" w16cid:durableId="159276854">
    <w:abstractNumId w:val="2"/>
  </w:num>
  <w:num w:numId="6" w16cid:durableId="77032303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F777030"/>
    <w:rsid w:val="006B640B"/>
    <w:rsid w:val="007B131D"/>
    <w:rsid w:val="009675D4"/>
    <w:rsid w:val="0099EEAA"/>
    <w:rsid w:val="00AD7739"/>
    <w:rsid w:val="00B27C28"/>
    <w:rsid w:val="00E1BB1C"/>
    <w:rsid w:val="01092F16"/>
    <w:rsid w:val="013DC145"/>
    <w:rsid w:val="014470B5"/>
    <w:rsid w:val="015B7D4A"/>
    <w:rsid w:val="02023E7A"/>
    <w:rsid w:val="02491F22"/>
    <w:rsid w:val="02F60B32"/>
    <w:rsid w:val="0306537B"/>
    <w:rsid w:val="037A3E47"/>
    <w:rsid w:val="039A3E3C"/>
    <w:rsid w:val="045AD171"/>
    <w:rsid w:val="045EB2E0"/>
    <w:rsid w:val="0478D244"/>
    <w:rsid w:val="052CFB27"/>
    <w:rsid w:val="055CAA34"/>
    <w:rsid w:val="0594D1FF"/>
    <w:rsid w:val="05F4C779"/>
    <w:rsid w:val="05F7E643"/>
    <w:rsid w:val="0613C3E8"/>
    <w:rsid w:val="0617F1CA"/>
    <w:rsid w:val="06608ECA"/>
    <w:rsid w:val="06B22375"/>
    <w:rsid w:val="06B5F51C"/>
    <w:rsid w:val="06B74FE7"/>
    <w:rsid w:val="07337C0F"/>
    <w:rsid w:val="07682AEF"/>
    <w:rsid w:val="07B22F69"/>
    <w:rsid w:val="08988079"/>
    <w:rsid w:val="08AE3ADB"/>
    <w:rsid w:val="08C9D8FC"/>
    <w:rsid w:val="08D16923"/>
    <w:rsid w:val="092B4CEF"/>
    <w:rsid w:val="09398759"/>
    <w:rsid w:val="097A735F"/>
    <w:rsid w:val="09AFDDC2"/>
    <w:rsid w:val="09C2759E"/>
    <w:rsid w:val="09C29C2A"/>
    <w:rsid w:val="09D70E21"/>
    <w:rsid w:val="09E7E767"/>
    <w:rsid w:val="0A0AC35E"/>
    <w:rsid w:val="0A5FE907"/>
    <w:rsid w:val="0A7BEA24"/>
    <w:rsid w:val="0AA23318"/>
    <w:rsid w:val="0B19672F"/>
    <w:rsid w:val="0B4FD5D1"/>
    <w:rsid w:val="0B5AD52A"/>
    <w:rsid w:val="0B6E48EE"/>
    <w:rsid w:val="0BAA009E"/>
    <w:rsid w:val="0BDBAD15"/>
    <w:rsid w:val="0C18E6D9"/>
    <w:rsid w:val="0C63189A"/>
    <w:rsid w:val="0C63A3D7"/>
    <w:rsid w:val="0C9DF481"/>
    <w:rsid w:val="0CB3C1A5"/>
    <w:rsid w:val="0CD78F7D"/>
    <w:rsid w:val="0D1853F5"/>
    <w:rsid w:val="0D1AACF7"/>
    <w:rsid w:val="0D4E2885"/>
    <w:rsid w:val="0D7B61E3"/>
    <w:rsid w:val="0D94D665"/>
    <w:rsid w:val="0D9B0F3E"/>
    <w:rsid w:val="0E13FA0D"/>
    <w:rsid w:val="0E47F588"/>
    <w:rsid w:val="0E6BB697"/>
    <w:rsid w:val="0EC88226"/>
    <w:rsid w:val="0F04383C"/>
    <w:rsid w:val="0F36547C"/>
    <w:rsid w:val="0F59B26D"/>
    <w:rsid w:val="0F5B8C5F"/>
    <w:rsid w:val="0FBE44E8"/>
    <w:rsid w:val="0FFEF718"/>
    <w:rsid w:val="106D86F3"/>
    <w:rsid w:val="106E0EE1"/>
    <w:rsid w:val="1072060C"/>
    <w:rsid w:val="10E71407"/>
    <w:rsid w:val="110DA73A"/>
    <w:rsid w:val="11192892"/>
    <w:rsid w:val="1125B454"/>
    <w:rsid w:val="114EE9D5"/>
    <w:rsid w:val="119C9792"/>
    <w:rsid w:val="11B6DEC5"/>
    <w:rsid w:val="11D570D9"/>
    <w:rsid w:val="120BBD2A"/>
    <w:rsid w:val="12164606"/>
    <w:rsid w:val="1295E5C4"/>
    <w:rsid w:val="12A67164"/>
    <w:rsid w:val="12C57899"/>
    <w:rsid w:val="13192601"/>
    <w:rsid w:val="134DBC4A"/>
    <w:rsid w:val="1357B54C"/>
    <w:rsid w:val="135F0FDC"/>
    <w:rsid w:val="13682D4E"/>
    <w:rsid w:val="1410C136"/>
    <w:rsid w:val="14987A52"/>
    <w:rsid w:val="149ABE2A"/>
    <w:rsid w:val="14DA0A9B"/>
    <w:rsid w:val="14FBEBAF"/>
    <w:rsid w:val="15894566"/>
    <w:rsid w:val="15A29F31"/>
    <w:rsid w:val="15D90D45"/>
    <w:rsid w:val="15F8DCC4"/>
    <w:rsid w:val="1614C132"/>
    <w:rsid w:val="1664F9B2"/>
    <w:rsid w:val="16BD8E15"/>
    <w:rsid w:val="1749C599"/>
    <w:rsid w:val="1749EFC3"/>
    <w:rsid w:val="175E7026"/>
    <w:rsid w:val="177F4788"/>
    <w:rsid w:val="17D299E7"/>
    <w:rsid w:val="17F65793"/>
    <w:rsid w:val="17F66FED"/>
    <w:rsid w:val="17FA523D"/>
    <w:rsid w:val="182DBE38"/>
    <w:rsid w:val="18415972"/>
    <w:rsid w:val="189152B5"/>
    <w:rsid w:val="18931B78"/>
    <w:rsid w:val="189E654D"/>
    <w:rsid w:val="18B1425A"/>
    <w:rsid w:val="18BACFF0"/>
    <w:rsid w:val="18E8A428"/>
    <w:rsid w:val="18ECE563"/>
    <w:rsid w:val="19167D53"/>
    <w:rsid w:val="19718E1E"/>
    <w:rsid w:val="19C1AB3A"/>
    <w:rsid w:val="19F5C9EE"/>
    <w:rsid w:val="1A0D0502"/>
    <w:rsid w:val="1A607C5F"/>
    <w:rsid w:val="1AF8A474"/>
    <w:rsid w:val="1B1678BD"/>
    <w:rsid w:val="1B6F1CFC"/>
    <w:rsid w:val="1BCD8796"/>
    <w:rsid w:val="1C14760C"/>
    <w:rsid w:val="1C91A8E3"/>
    <w:rsid w:val="1CE12CD1"/>
    <w:rsid w:val="1CE40BF4"/>
    <w:rsid w:val="1D3BF052"/>
    <w:rsid w:val="1D425DFE"/>
    <w:rsid w:val="1D53FE23"/>
    <w:rsid w:val="1D9C3997"/>
    <w:rsid w:val="1DACD150"/>
    <w:rsid w:val="1DC55FFF"/>
    <w:rsid w:val="1DDD37B8"/>
    <w:rsid w:val="1E585293"/>
    <w:rsid w:val="1E85726E"/>
    <w:rsid w:val="1EC65238"/>
    <w:rsid w:val="1F5579C5"/>
    <w:rsid w:val="1F57E692"/>
    <w:rsid w:val="1FF71715"/>
    <w:rsid w:val="202252F3"/>
    <w:rsid w:val="204FBA90"/>
    <w:rsid w:val="20ACC6F2"/>
    <w:rsid w:val="20CE945A"/>
    <w:rsid w:val="20CEA754"/>
    <w:rsid w:val="20D23F94"/>
    <w:rsid w:val="20D2774B"/>
    <w:rsid w:val="2118E004"/>
    <w:rsid w:val="213CC515"/>
    <w:rsid w:val="21528B45"/>
    <w:rsid w:val="215CD127"/>
    <w:rsid w:val="216CB53D"/>
    <w:rsid w:val="217EF1BB"/>
    <w:rsid w:val="218C1CAE"/>
    <w:rsid w:val="21950585"/>
    <w:rsid w:val="21AD178D"/>
    <w:rsid w:val="21F1CEEF"/>
    <w:rsid w:val="22253B52"/>
    <w:rsid w:val="2227BCD2"/>
    <w:rsid w:val="22938F6F"/>
    <w:rsid w:val="22C2D6FC"/>
    <w:rsid w:val="22FBF97A"/>
    <w:rsid w:val="23160AF0"/>
    <w:rsid w:val="238793DF"/>
    <w:rsid w:val="23A70EE8"/>
    <w:rsid w:val="23C6CF4A"/>
    <w:rsid w:val="243E5F3F"/>
    <w:rsid w:val="246B2595"/>
    <w:rsid w:val="246C4366"/>
    <w:rsid w:val="2473F4DA"/>
    <w:rsid w:val="247C4FE1"/>
    <w:rsid w:val="24AF4DD4"/>
    <w:rsid w:val="24E0D8A3"/>
    <w:rsid w:val="24E50EA2"/>
    <w:rsid w:val="253BFCA3"/>
    <w:rsid w:val="25A9A542"/>
    <w:rsid w:val="25B3A2A9"/>
    <w:rsid w:val="261FF225"/>
    <w:rsid w:val="26214E93"/>
    <w:rsid w:val="26400109"/>
    <w:rsid w:val="264A363B"/>
    <w:rsid w:val="26A220E7"/>
    <w:rsid w:val="26EB55E4"/>
    <w:rsid w:val="2701CBFB"/>
    <w:rsid w:val="272F290C"/>
    <w:rsid w:val="27505E48"/>
    <w:rsid w:val="2781DE7A"/>
    <w:rsid w:val="2794AD73"/>
    <w:rsid w:val="27AABA49"/>
    <w:rsid w:val="27AF8475"/>
    <w:rsid w:val="281DF55B"/>
    <w:rsid w:val="28382A30"/>
    <w:rsid w:val="28431598"/>
    <w:rsid w:val="284C110B"/>
    <w:rsid w:val="2872A875"/>
    <w:rsid w:val="2887CC62"/>
    <w:rsid w:val="28D43B60"/>
    <w:rsid w:val="29C4070F"/>
    <w:rsid w:val="2A740D9C"/>
    <w:rsid w:val="2A983BE6"/>
    <w:rsid w:val="2AD6E4FA"/>
    <w:rsid w:val="2AF40F04"/>
    <w:rsid w:val="2AFB129B"/>
    <w:rsid w:val="2B61A66D"/>
    <w:rsid w:val="2B6CB155"/>
    <w:rsid w:val="2B823882"/>
    <w:rsid w:val="2BBF1C47"/>
    <w:rsid w:val="2BECE264"/>
    <w:rsid w:val="2C0A9FAE"/>
    <w:rsid w:val="2C92C660"/>
    <w:rsid w:val="2CAC8671"/>
    <w:rsid w:val="2CDAE7E7"/>
    <w:rsid w:val="2D0A5175"/>
    <w:rsid w:val="2D43C63F"/>
    <w:rsid w:val="2D6DB478"/>
    <w:rsid w:val="2EC2B4DC"/>
    <w:rsid w:val="2ED37853"/>
    <w:rsid w:val="2EF2FA85"/>
    <w:rsid w:val="2F2DFC6D"/>
    <w:rsid w:val="2F34A5CC"/>
    <w:rsid w:val="2F4201C3"/>
    <w:rsid w:val="2FBF5E05"/>
    <w:rsid w:val="30453D95"/>
    <w:rsid w:val="311EC8C9"/>
    <w:rsid w:val="318C0A1E"/>
    <w:rsid w:val="31E3778C"/>
    <w:rsid w:val="322A7B0B"/>
    <w:rsid w:val="324DE9C7"/>
    <w:rsid w:val="324F341A"/>
    <w:rsid w:val="32622D18"/>
    <w:rsid w:val="334E28CE"/>
    <w:rsid w:val="3363DE57"/>
    <w:rsid w:val="336F6F89"/>
    <w:rsid w:val="33A5FFCC"/>
    <w:rsid w:val="341C69EA"/>
    <w:rsid w:val="34273060"/>
    <w:rsid w:val="343F0991"/>
    <w:rsid w:val="34BE5AD9"/>
    <w:rsid w:val="34C88381"/>
    <w:rsid w:val="35074581"/>
    <w:rsid w:val="3515B0B9"/>
    <w:rsid w:val="3528E877"/>
    <w:rsid w:val="3538BCC9"/>
    <w:rsid w:val="3565A0EC"/>
    <w:rsid w:val="358A7491"/>
    <w:rsid w:val="35C845D6"/>
    <w:rsid w:val="360228C0"/>
    <w:rsid w:val="36330142"/>
    <w:rsid w:val="3637C722"/>
    <w:rsid w:val="36559808"/>
    <w:rsid w:val="36721574"/>
    <w:rsid w:val="36825CFB"/>
    <w:rsid w:val="36E809B6"/>
    <w:rsid w:val="37154B17"/>
    <w:rsid w:val="3788B8E8"/>
    <w:rsid w:val="37DCE47E"/>
    <w:rsid w:val="37DE49C8"/>
    <w:rsid w:val="37EDB058"/>
    <w:rsid w:val="37F68B03"/>
    <w:rsid w:val="3841B896"/>
    <w:rsid w:val="38B2DDE6"/>
    <w:rsid w:val="3937CBCD"/>
    <w:rsid w:val="393BA9B9"/>
    <w:rsid w:val="398C388C"/>
    <w:rsid w:val="39945D96"/>
    <w:rsid w:val="3A4F1689"/>
    <w:rsid w:val="3A849D41"/>
    <w:rsid w:val="3A9ADA9B"/>
    <w:rsid w:val="3AC2293D"/>
    <w:rsid w:val="3AF885D1"/>
    <w:rsid w:val="3B1E2B6C"/>
    <w:rsid w:val="3B2F4F10"/>
    <w:rsid w:val="3B6B0E4A"/>
    <w:rsid w:val="3B7F6CF7"/>
    <w:rsid w:val="3BA9F2B8"/>
    <w:rsid w:val="3C2309E5"/>
    <w:rsid w:val="3C453D8E"/>
    <w:rsid w:val="3C9DC6F3"/>
    <w:rsid w:val="3D0D93DC"/>
    <w:rsid w:val="3DBB0687"/>
    <w:rsid w:val="3DC5B0E9"/>
    <w:rsid w:val="3DDAFEE2"/>
    <w:rsid w:val="3DDAFEE2"/>
    <w:rsid w:val="3DF7E25E"/>
    <w:rsid w:val="3E279A44"/>
    <w:rsid w:val="3E350C5A"/>
    <w:rsid w:val="3E39D912"/>
    <w:rsid w:val="3E6C0108"/>
    <w:rsid w:val="3E896B33"/>
    <w:rsid w:val="3EF2357A"/>
    <w:rsid w:val="3EF64A4F"/>
    <w:rsid w:val="3F89F161"/>
    <w:rsid w:val="3FF8E152"/>
    <w:rsid w:val="41059AFC"/>
    <w:rsid w:val="41896A91"/>
    <w:rsid w:val="41AAA5F7"/>
    <w:rsid w:val="4206254F"/>
    <w:rsid w:val="420957D7"/>
    <w:rsid w:val="420C3466"/>
    <w:rsid w:val="42224269"/>
    <w:rsid w:val="422ADE2E"/>
    <w:rsid w:val="4282DB60"/>
    <w:rsid w:val="428C0839"/>
    <w:rsid w:val="430F6188"/>
    <w:rsid w:val="434083B6"/>
    <w:rsid w:val="436259F1"/>
    <w:rsid w:val="43E572D6"/>
    <w:rsid w:val="440D76E4"/>
    <w:rsid w:val="4416F9AF"/>
    <w:rsid w:val="442CC068"/>
    <w:rsid w:val="442F9526"/>
    <w:rsid w:val="4487EC1B"/>
    <w:rsid w:val="44A1BD80"/>
    <w:rsid w:val="45453CEC"/>
    <w:rsid w:val="4587B351"/>
    <w:rsid w:val="45917D41"/>
    <w:rsid w:val="45D7E2FA"/>
    <w:rsid w:val="46026CB7"/>
    <w:rsid w:val="461AC510"/>
    <w:rsid w:val="4631378A"/>
    <w:rsid w:val="46A1338A"/>
    <w:rsid w:val="46E1560E"/>
    <w:rsid w:val="4705B1BB"/>
    <w:rsid w:val="4713FC8F"/>
    <w:rsid w:val="4769FB5C"/>
    <w:rsid w:val="47735418"/>
    <w:rsid w:val="479ADA38"/>
    <w:rsid w:val="47A26B3E"/>
    <w:rsid w:val="47D6C2A2"/>
    <w:rsid w:val="47F2EBFC"/>
    <w:rsid w:val="48151950"/>
    <w:rsid w:val="4872005F"/>
    <w:rsid w:val="48A3F63E"/>
    <w:rsid w:val="490E8CAE"/>
    <w:rsid w:val="493A6F95"/>
    <w:rsid w:val="49A3D4A2"/>
    <w:rsid w:val="49B479C3"/>
    <w:rsid w:val="49BF4729"/>
    <w:rsid w:val="49FB79C8"/>
    <w:rsid w:val="4A26A1A2"/>
    <w:rsid w:val="4A2A3886"/>
    <w:rsid w:val="4A3BE9A2"/>
    <w:rsid w:val="4A781E84"/>
    <w:rsid w:val="4B285E21"/>
    <w:rsid w:val="4B622FB7"/>
    <w:rsid w:val="4B73729A"/>
    <w:rsid w:val="4B89EE1B"/>
    <w:rsid w:val="4BB5A619"/>
    <w:rsid w:val="4BDDCD79"/>
    <w:rsid w:val="4C25283E"/>
    <w:rsid w:val="4C9FD0F7"/>
    <w:rsid w:val="4CA59A90"/>
    <w:rsid w:val="4CE148AF"/>
    <w:rsid w:val="4CF9134A"/>
    <w:rsid w:val="4DB18BB7"/>
    <w:rsid w:val="4E22E5CE"/>
    <w:rsid w:val="4E72A753"/>
    <w:rsid w:val="4E8956A7"/>
    <w:rsid w:val="4EC226F7"/>
    <w:rsid w:val="4F32D7F1"/>
    <w:rsid w:val="4F4FE066"/>
    <w:rsid w:val="4FB87A9B"/>
    <w:rsid w:val="4FC4F67B"/>
    <w:rsid w:val="4FD7A8DC"/>
    <w:rsid w:val="4FEEE5A7"/>
    <w:rsid w:val="505D8177"/>
    <w:rsid w:val="50CE15EA"/>
    <w:rsid w:val="50D3A6EC"/>
    <w:rsid w:val="5106A204"/>
    <w:rsid w:val="512D75AC"/>
    <w:rsid w:val="5134784A"/>
    <w:rsid w:val="5178F477"/>
    <w:rsid w:val="51A5BA5B"/>
    <w:rsid w:val="5240BD8C"/>
    <w:rsid w:val="5268087D"/>
    <w:rsid w:val="53549835"/>
    <w:rsid w:val="53F73905"/>
    <w:rsid w:val="54279C49"/>
    <w:rsid w:val="546403BD"/>
    <w:rsid w:val="549FE4CA"/>
    <w:rsid w:val="5513D583"/>
    <w:rsid w:val="55804030"/>
    <w:rsid w:val="55B7B733"/>
    <w:rsid w:val="55C0182E"/>
    <w:rsid w:val="55ED34DB"/>
    <w:rsid w:val="56359CAA"/>
    <w:rsid w:val="566FA682"/>
    <w:rsid w:val="56EAE0D3"/>
    <w:rsid w:val="572521C9"/>
    <w:rsid w:val="576DC1AF"/>
    <w:rsid w:val="578AEA35"/>
    <w:rsid w:val="578EDE6D"/>
    <w:rsid w:val="57D501F6"/>
    <w:rsid w:val="583DBACA"/>
    <w:rsid w:val="584D753B"/>
    <w:rsid w:val="58514BBF"/>
    <w:rsid w:val="585679E1"/>
    <w:rsid w:val="58593FFE"/>
    <w:rsid w:val="585D817B"/>
    <w:rsid w:val="58D08A3C"/>
    <w:rsid w:val="59DF1E7E"/>
    <w:rsid w:val="59E1D522"/>
    <w:rsid w:val="59F0F83D"/>
    <w:rsid w:val="5A13D69F"/>
    <w:rsid w:val="5A7DC2DC"/>
    <w:rsid w:val="5A9E8DEA"/>
    <w:rsid w:val="5AFFA52A"/>
    <w:rsid w:val="5B5BA5D6"/>
    <w:rsid w:val="5B5BC133"/>
    <w:rsid w:val="5C1597B1"/>
    <w:rsid w:val="5C7001AE"/>
    <w:rsid w:val="5CD683EA"/>
    <w:rsid w:val="5CDF4FEE"/>
    <w:rsid w:val="5D0AC370"/>
    <w:rsid w:val="5D293806"/>
    <w:rsid w:val="5D556F93"/>
    <w:rsid w:val="5DB23D68"/>
    <w:rsid w:val="5DF43E6C"/>
    <w:rsid w:val="5E1F2284"/>
    <w:rsid w:val="5EB7A0D0"/>
    <w:rsid w:val="5EB7AE69"/>
    <w:rsid w:val="5EC74C8A"/>
    <w:rsid w:val="5EE02D35"/>
    <w:rsid w:val="5EF57C30"/>
    <w:rsid w:val="5EFE916E"/>
    <w:rsid w:val="5F0FFDBC"/>
    <w:rsid w:val="5FE1A03F"/>
    <w:rsid w:val="5FE774E1"/>
    <w:rsid w:val="6050758A"/>
    <w:rsid w:val="6098D49F"/>
    <w:rsid w:val="60BF2CB5"/>
    <w:rsid w:val="60D7C0F5"/>
    <w:rsid w:val="60DD1C23"/>
    <w:rsid w:val="60E4C67A"/>
    <w:rsid w:val="612EDFC3"/>
    <w:rsid w:val="61652694"/>
    <w:rsid w:val="619762BE"/>
    <w:rsid w:val="61E93F3D"/>
    <w:rsid w:val="61F68DE0"/>
    <w:rsid w:val="62498305"/>
    <w:rsid w:val="624D9C26"/>
    <w:rsid w:val="62714326"/>
    <w:rsid w:val="62C72C1B"/>
    <w:rsid w:val="62CF3E4D"/>
    <w:rsid w:val="63251807"/>
    <w:rsid w:val="6356AAB6"/>
    <w:rsid w:val="63585647"/>
    <w:rsid w:val="63851CC4"/>
    <w:rsid w:val="64055285"/>
    <w:rsid w:val="64185596"/>
    <w:rsid w:val="6419A243"/>
    <w:rsid w:val="647DD3F0"/>
    <w:rsid w:val="651E3F02"/>
    <w:rsid w:val="65C878E2"/>
    <w:rsid w:val="65F0ACA3"/>
    <w:rsid w:val="66154D1D"/>
    <w:rsid w:val="662DE22C"/>
    <w:rsid w:val="66503F1E"/>
    <w:rsid w:val="666D2472"/>
    <w:rsid w:val="6682876B"/>
    <w:rsid w:val="66D510D5"/>
    <w:rsid w:val="66D8376B"/>
    <w:rsid w:val="670B16B0"/>
    <w:rsid w:val="67348A53"/>
    <w:rsid w:val="67A9B3BF"/>
    <w:rsid w:val="67CA8950"/>
    <w:rsid w:val="68249B9B"/>
    <w:rsid w:val="68332E74"/>
    <w:rsid w:val="684217DB"/>
    <w:rsid w:val="687FF20C"/>
    <w:rsid w:val="68EF5686"/>
    <w:rsid w:val="69441717"/>
    <w:rsid w:val="699C64BD"/>
    <w:rsid w:val="69AA309C"/>
    <w:rsid w:val="6A056262"/>
    <w:rsid w:val="6A067911"/>
    <w:rsid w:val="6A7663F2"/>
    <w:rsid w:val="6B0B8BBA"/>
    <w:rsid w:val="6B52C5FA"/>
    <w:rsid w:val="6B75FED3"/>
    <w:rsid w:val="6BF2754A"/>
    <w:rsid w:val="6C6A1DF1"/>
    <w:rsid w:val="6C836EEC"/>
    <w:rsid w:val="6C9C5AA8"/>
    <w:rsid w:val="6D4F1012"/>
    <w:rsid w:val="6D57DFA9"/>
    <w:rsid w:val="6D61B782"/>
    <w:rsid w:val="6D79D369"/>
    <w:rsid w:val="6D92251A"/>
    <w:rsid w:val="6D9B02F3"/>
    <w:rsid w:val="6DA31C4C"/>
    <w:rsid w:val="6DA33346"/>
    <w:rsid w:val="6DB0FE7A"/>
    <w:rsid w:val="6DF3BBA1"/>
    <w:rsid w:val="6E881AC0"/>
    <w:rsid w:val="6EA79428"/>
    <w:rsid w:val="6EE7EDCB"/>
    <w:rsid w:val="6EEAC243"/>
    <w:rsid w:val="6F28EEDF"/>
    <w:rsid w:val="6F777030"/>
    <w:rsid w:val="6FC85223"/>
    <w:rsid w:val="70233A01"/>
    <w:rsid w:val="702DB578"/>
    <w:rsid w:val="70F1DAFE"/>
    <w:rsid w:val="710B2C30"/>
    <w:rsid w:val="7112DE6B"/>
    <w:rsid w:val="7179ED1B"/>
    <w:rsid w:val="717F222F"/>
    <w:rsid w:val="7220DD55"/>
    <w:rsid w:val="72260CC9"/>
    <w:rsid w:val="7237EC5C"/>
    <w:rsid w:val="725A7838"/>
    <w:rsid w:val="726DB6ED"/>
    <w:rsid w:val="729FAA06"/>
    <w:rsid w:val="72AAA88F"/>
    <w:rsid w:val="72ABF910"/>
    <w:rsid w:val="72B7D27D"/>
    <w:rsid w:val="72D52241"/>
    <w:rsid w:val="72F2C4D0"/>
    <w:rsid w:val="730AB470"/>
    <w:rsid w:val="73960F5F"/>
    <w:rsid w:val="73BB2578"/>
    <w:rsid w:val="74118EE6"/>
    <w:rsid w:val="7423770C"/>
    <w:rsid w:val="743B659D"/>
    <w:rsid w:val="745BB11B"/>
    <w:rsid w:val="746A40BA"/>
    <w:rsid w:val="747E4590"/>
    <w:rsid w:val="74A2F224"/>
    <w:rsid w:val="74E19369"/>
    <w:rsid w:val="75242BE0"/>
    <w:rsid w:val="75316B7E"/>
    <w:rsid w:val="754AEB2F"/>
    <w:rsid w:val="75614C9E"/>
    <w:rsid w:val="75E00663"/>
    <w:rsid w:val="75E3484E"/>
    <w:rsid w:val="7640FE08"/>
    <w:rsid w:val="769EAEF0"/>
    <w:rsid w:val="76DE92AA"/>
    <w:rsid w:val="774477F9"/>
    <w:rsid w:val="775CF9BE"/>
    <w:rsid w:val="779CD4B1"/>
    <w:rsid w:val="77FA9535"/>
    <w:rsid w:val="78D604BB"/>
    <w:rsid w:val="78FDDB02"/>
    <w:rsid w:val="790BB0A2"/>
    <w:rsid w:val="79194405"/>
    <w:rsid w:val="794C618D"/>
    <w:rsid w:val="7969DE97"/>
    <w:rsid w:val="799ABDDF"/>
    <w:rsid w:val="79BA6B80"/>
    <w:rsid w:val="7A191864"/>
    <w:rsid w:val="7A54C64F"/>
    <w:rsid w:val="7A560F77"/>
    <w:rsid w:val="7A666A1A"/>
    <w:rsid w:val="7A6E8B4F"/>
    <w:rsid w:val="7A822D9D"/>
    <w:rsid w:val="7AC54933"/>
    <w:rsid w:val="7ACC2536"/>
    <w:rsid w:val="7B623C33"/>
    <w:rsid w:val="7BC6E722"/>
    <w:rsid w:val="7BD7CBA9"/>
    <w:rsid w:val="7BDFFB24"/>
    <w:rsid w:val="7C03C8D8"/>
    <w:rsid w:val="7C058805"/>
    <w:rsid w:val="7CC96042"/>
    <w:rsid w:val="7CF6ACDE"/>
    <w:rsid w:val="7D519808"/>
    <w:rsid w:val="7DEDE140"/>
    <w:rsid w:val="7E7A9112"/>
    <w:rsid w:val="7EBBB655"/>
    <w:rsid w:val="7F017A43"/>
    <w:rsid w:val="7F14368B"/>
    <w:rsid w:val="7F2640F5"/>
    <w:rsid w:val="7F482FAF"/>
    <w:rsid w:val="7F55887F"/>
    <w:rsid w:val="7F61254B"/>
    <w:rsid w:val="7F733A21"/>
    <w:rsid w:val="7F8F8179"/>
    <w:rsid w:val="7F911A35"/>
    <w:rsid w:val="7FDEAD0F"/>
    <w:rsid w:val="7FFADB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777030"/>
  <w15:chartTrackingRefBased/>
  <w15:docId w15:val="{EA0D763C-2FAD-4AD1-AC80-E204150DAD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0E13FA0D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0E13FA0D"/>
    <w:pPr>
      <w:spacing w:after="100"/>
      <w:ind w:left="220"/>
    </w:pPr>
  </w:style>
  <w:style w:type="paragraph" w:styleId="Header">
    <w:uiPriority w:val="99"/>
    <w:name w:val="header"/>
    <w:basedOn w:val="Normal"/>
    <w:unhideWhenUsed/>
    <w:rsid w:val="0E13FA0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E13FA0D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www.georgestreetmodular.com/" TargetMode="External" Id="rId8" /><Relationship Type="http://schemas.openxmlformats.org/officeDocument/2006/relationships/settings" Target="settings.xml" Id="rId3" /><Relationship Type="http://schemas.openxmlformats.org/officeDocument/2006/relationships/hyperlink" Target="https://www.energysavingtrust.org.uk/" TargetMode="Externa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hyperlink" Target="https://www.arup.com/" TargetMode="External" Id="rId6" /><Relationship Type="http://schemas.openxmlformats.org/officeDocument/2006/relationships/theme" Target="theme/theme1.xml" Id="rId11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hyperlink" Target="https://www.metoffice.gov.uk/" TargetMode="External" Id="rId9" /><Relationship Type="http://schemas.openxmlformats.org/officeDocument/2006/relationships/image" Target="/media/image.png" Id="Rd8e01c6a5aac4c5a" /><Relationship Type="http://schemas.openxmlformats.org/officeDocument/2006/relationships/hyperlink" Target="https://www.ctbuh.org/news/modular-towers-complete-core-structures-in-london" TargetMode="External" Id="Ra3aebf575ceb49a4" /><Relationship Type="http://schemas.openxmlformats.org/officeDocument/2006/relationships/header" Target="header.xml" Id="Ra451d28767a44715" /><Relationship Type="http://schemas.openxmlformats.org/officeDocument/2006/relationships/footer" Target="footer.xml" Id="Rd5cccf5e77484f21" /><Relationship Type="http://schemas.openxmlformats.org/officeDocument/2006/relationships/image" Target="/media/image3.png" Id="R3e2cb31db0b24828" /><Relationship Type="http://schemas.openxmlformats.org/officeDocument/2006/relationships/image" Target="/media/image4.png" Id="R1e6ff4c5f64b48be" /><Relationship Type="http://schemas.openxmlformats.org/officeDocument/2006/relationships/image" Target="/media/image6.png" Id="R948583bb501e4fc7" /><Relationship Type="http://schemas.openxmlformats.org/officeDocument/2006/relationships/image" Target="/media/image7.png" Id="R977066f51ef44cbd" /><Relationship Type="http://schemas.openxmlformats.org/officeDocument/2006/relationships/image" Target="/media/image8.png" Id="R795aa519cbe342f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Osian Phillips (2320485)</dc:creator>
  <keywords/>
  <dc:description/>
  <lastModifiedBy>Osian Phillips (2320485)</lastModifiedBy>
  <revision>17</revision>
  <dcterms:created xsi:type="dcterms:W3CDTF">2025-01-14T17:04:00.0000000Z</dcterms:created>
  <dcterms:modified xsi:type="dcterms:W3CDTF">2025-01-16T16:15:37.3397553Z</dcterms:modified>
</coreProperties>
</file>