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5513BB9" w14:textId="77777777" w:rsidR="00953075" w:rsidRDefault="00953075" w:rsidP="00484B09">
      <w:pPr>
        <w:pStyle w:val="Title"/>
        <w:jc w:val="center"/>
      </w:pPr>
      <w:r w:rsidRPr="007079B3">
        <w:t xml:space="preserve">Component 2: Written Assignment </w:t>
      </w:r>
      <w:r>
        <w:t>Report</w:t>
      </w:r>
    </w:p>
    <w:p w14:paraId="486D23B0" w14:textId="77777777" w:rsidR="00B23878" w:rsidRDefault="00B23878"/>
    <w:p w14:paraId="1DFEFDF7" w14:textId="77777777" w:rsidR="00B23878" w:rsidRDefault="00B23878"/>
    <w:p w14:paraId="78E1F051" w14:textId="77777777" w:rsidR="00AB693F" w:rsidRDefault="00C3111F" w:rsidP="00AB693F">
      <w:pPr>
        <w:jc w:val="center"/>
        <w:rPr>
          <w:rFonts w:ascii="Arial" w:hAnsi="Arial" w:cs="Arial"/>
          <w:sz w:val="44"/>
          <w:szCs w:val="44"/>
        </w:rPr>
      </w:pPr>
      <w:bookmarkStart w:id="0" w:name="_Hlk214098991"/>
      <w:proofErr w:type="spellStart"/>
      <w:r w:rsidRPr="00C3111F">
        <w:rPr>
          <w:rFonts w:ascii="Arial" w:hAnsi="Arial" w:cs="Arial"/>
          <w:sz w:val="44"/>
          <w:szCs w:val="44"/>
        </w:rPr>
        <w:t>Bsc</w:t>
      </w:r>
      <w:proofErr w:type="spellEnd"/>
      <w:r w:rsidRPr="00C3111F">
        <w:rPr>
          <w:rFonts w:ascii="Arial" w:hAnsi="Arial" w:cs="Arial"/>
          <w:sz w:val="44"/>
          <w:szCs w:val="44"/>
        </w:rPr>
        <w:t xml:space="preserve"> Health and Social Care </w:t>
      </w:r>
      <w:r w:rsidRPr="00C3111F">
        <w:rPr>
          <w:rFonts w:ascii="Arial" w:hAnsi="Arial" w:cs="Arial"/>
          <w:sz w:val="44"/>
          <w:szCs w:val="44"/>
        </w:rPr>
        <w:br/>
        <w:t xml:space="preserve">Module: </w:t>
      </w:r>
      <w:r>
        <w:rPr>
          <w:rFonts w:ascii="Arial" w:hAnsi="Arial" w:cs="Arial"/>
          <w:sz w:val="44"/>
          <w:szCs w:val="44"/>
        </w:rPr>
        <w:t xml:space="preserve">Creativity and Value Creation </w:t>
      </w:r>
      <w:r w:rsidRPr="00C3111F">
        <w:rPr>
          <w:rFonts w:ascii="Arial" w:hAnsi="Arial" w:cs="Arial"/>
          <w:sz w:val="44"/>
          <w:szCs w:val="44"/>
        </w:rPr>
        <w:t xml:space="preserve"> </w:t>
      </w:r>
      <w:r w:rsidRPr="00C3111F">
        <w:rPr>
          <w:rFonts w:ascii="Arial" w:hAnsi="Arial" w:cs="Arial"/>
          <w:sz w:val="44"/>
          <w:szCs w:val="44"/>
        </w:rPr>
        <w:br/>
        <w:t>Module code: BMHP</w:t>
      </w:r>
      <w:r>
        <w:rPr>
          <w:rFonts w:ascii="Arial" w:hAnsi="Arial" w:cs="Arial"/>
          <w:sz w:val="44"/>
          <w:szCs w:val="44"/>
        </w:rPr>
        <w:t>5014</w:t>
      </w:r>
    </w:p>
    <w:p w14:paraId="73A414F6" w14:textId="77777777" w:rsidR="00AB693F" w:rsidRDefault="00AB693F" w:rsidP="00AB693F">
      <w:pPr>
        <w:jc w:val="center"/>
        <w:rPr>
          <w:rFonts w:ascii="Arial" w:hAnsi="Arial" w:cs="Arial"/>
          <w:sz w:val="44"/>
          <w:szCs w:val="44"/>
        </w:rPr>
      </w:pPr>
    </w:p>
    <w:p w14:paraId="62E61444" w14:textId="77777777" w:rsidR="009D6D20" w:rsidRDefault="00C3111F" w:rsidP="00AB693F">
      <w:pPr>
        <w:jc w:val="center"/>
        <w:rPr>
          <w:rFonts w:ascii="Arial" w:hAnsi="Arial" w:cs="Arial"/>
          <w:sz w:val="44"/>
          <w:szCs w:val="44"/>
        </w:rPr>
      </w:pPr>
      <w:r w:rsidRPr="00C3111F">
        <w:rPr>
          <w:rFonts w:ascii="Arial" w:hAnsi="Arial" w:cs="Arial"/>
          <w:sz w:val="44"/>
          <w:szCs w:val="44"/>
        </w:rPr>
        <w:br/>
        <w:t xml:space="preserve">Component </w:t>
      </w:r>
      <w:r>
        <w:rPr>
          <w:rFonts w:ascii="Arial" w:hAnsi="Arial" w:cs="Arial"/>
          <w:sz w:val="44"/>
          <w:szCs w:val="44"/>
        </w:rPr>
        <w:t>2</w:t>
      </w:r>
      <w:r w:rsidRPr="00C3111F">
        <w:rPr>
          <w:rFonts w:ascii="Arial" w:hAnsi="Arial" w:cs="Arial"/>
          <w:sz w:val="44"/>
          <w:szCs w:val="44"/>
        </w:rPr>
        <w:t xml:space="preserve">: </w:t>
      </w:r>
      <w:r>
        <w:rPr>
          <w:rFonts w:ascii="Arial" w:hAnsi="Arial" w:cs="Arial"/>
          <w:sz w:val="44"/>
          <w:szCs w:val="44"/>
        </w:rPr>
        <w:t>Written Assignment Report</w:t>
      </w:r>
      <w:r w:rsidRPr="00C3111F">
        <w:rPr>
          <w:rFonts w:ascii="Arial" w:hAnsi="Arial" w:cs="Arial"/>
          <w:sz w:val="44"/>
          <w:szCs w:val="44"/>
        </w:rPr>
        <w:br/>
        <w:t xml:space="preserve">Lecturer </w:t>
      </w:r>
      <w:r>
        <w:rPr>
          <w:rFonts w:ascii="Arial" w:hAnsi="Arial" w:cs="Arial"/>
          <w:sz w:val="44"/>
          <w:szCs w:val="44"/>
        </w:rPr>
        <w:t xml:space="preserve">Name: </w:t>
      </w:r>
      <w:proofErr w:type="spellStart"/>
      <w:r>
        <w:rPr>
          <w:rFonts w:ascii="Arial" w:hAnsi="Arial" w:cs="Arial"/>
          <w:sz w:val="44"/>
          <w:szCs w:val="44"/>
        </w:rPr>
        <w:t>Tsiwani</w:t>
      </w:r>
      <w:proofErr w:type="spellEnd"/>
      <w:r>
        <w:rPr>
          <w:rFonts w:ascii="Arial" w:hAnsi="Arial" w:cs="Arial"/>
          <w:sz w:val="44"/>
          <w:szCs w:val="44"/>
        </w:rPr>
        <w:t xml:space="preserve"> Khumalo</w:t>
      </w:r>
      <w:r w:rsidRPr="00C3111F">
        <w:rPr>
          <w:rFonts w:ascii="Arial" w:hAnsi="Arial" w:cs="Arial"/>
          <w:sz w:val="44"/>
          <w:szCs w:val="44"/>
        </w:rPr>
        <w:br/>
        <w:t xml:space="preserve">Student Name: Amie Banja </w:t>
      </w:r>
    </w:p>
    <w:p w14:paraId="5A61BD34" w14:textId="461C5001" w:rsidR="00B23878" w:rsidRPr="00C3111F" w:rsidRDefault="009D6D20" w:rsidP="00AB693F">
      <w:pPr>
        <w:jc w:val="center"/>
        <w:rPr>
          <w:rFonts w:ascii="Arial" w:hAnsi="Arial" w:cs="Arial"/>
          <w:sz w:val="44"/>
          <w:szCs w:val="44"/>
        </w:rPr>
      </w:pPr>
      <w:r>
        <w:rPr>
          <w:rFonts w:ascii="Arial" w:hAnsi="Arial" w:cs="Arial"/>
          <w:sz w:val="44"/>
          <w:szCs w:val="44"/>
        </w:rPr>
        <w:t xml:space="preserve">Student </w:t>
      </w:r>
      <w:r w:rsidR="00C3111F" w:rsidRPr="00C3111F">
        <w:rPr>
          <w:rFonts w:ascii="Arial" w:hAnsi="Arial" w:cs="Arial"/>
          <w:sz w:val="44"/>
          <w:szCs w:val="44"/>
        </w:rPr>
        <w:t>ID</w:t>
      </w:r>
      <w:r>
        <w:rPr>
          <w:rFonts w:ascii="Arial" w:hAnsi="Arial" w:cs="Arial"/>
          <w:sz w:val="44"/>
          <w:szCs w:val="44"/>
        </w:rPr>
        <w:t>:</w:t>
      </w:r>
      <w:r w:rsidR="00C3111F" w:rsidRPr="00C3111F">
        <w:rPr>
          <w:rFonts w:ascii="Arial" w:hAnsi="Arial" w:cs="Arial"/>
          <w:sz w:val="44"/>
          <w:szCs w:val="44"/>
        </w:rPr>
        <w:t xml:space="preserve"> 2309251</w:t>
      </w:r>
    </w:p>
    <w:bookmarkEnd w:id="0"/>
    <w:p w14:paraId="72A450E0" w14:textId="77777777" w:rsidR="00B23878" w:rsidRDefault="00B23878" w:rsidP="00AB693F">
      <w:pPr>
        <w:jc w:val="center"/>
      </w:pPr>
    </w:p>
    <w:p w14:paraId="24BF8B2D" w14:textId="77777777" w:rsidR="00892603" w:rsidRDefault="00892603" w:rsidP="00AB693F">
      <w:pPr>
        <w:jc w:val="center"/>
      </w:pPr>
    </w:p>
    <w:p w14:paraId="634B031B" w14:textId="77777777" w:rsidR="00892603" w:rsidRDefault="00892603"/>
    <w:p w14:paraId="4FC300C5" w14:textId="77777777" w:rsidR="00892603" w:rsidRDefault="00892603"/>
    <w:p w14:paraId="070156DE" w14:textId="77777777" w:rsidR="00B23878" w:rsidRDefault="00B23878"/>
    <w:p w14:paraId="596E3932" w14:textId="77777777" w:rsidR="00B23878" w:rsidRDefault="00B23878"/>
    <w:p w14:paraId="533622B0" w14:textId="272B38FE" w:rsidR="00953075" w:rsidRPr="00B23878" w:rsidRDefault="00953075" w:rsidP="00B23878">
      <w:pPr>
        <w:spacing w:line="360" w:lineRule="auto"/>
        <w:jc w:val="both"/>
        <w:rPr>
          <w:b/>
        </w:rPr>
      </w:pPr>
      <w:r w:rsidRPr="00B23878">
        <w:rPr>
          <w:b/>
        </w:rPr>
        <w:br w:type="page"/>
      </w:r>
    </w:p>
    <w:sdt>
      <w:sdtPr>
        <w:rPr>
          <w:rFonts w:asciiTheme="minorHAnsi" w:eastAsiaTheme="minorHAnsi" w:hAnsiTheme="minorHAnsi" w:cstheme="minorBidi"/>
          <w:b w:val="0"/>
          <w:bCs w:val="0"/>
          <w:color w:val="auto"/>
          <w:sz w:val="22"/>
          <w:szCs w:val="22"/>
        </w:rPr>
        <w:id w:val="101558689"/>
        <w:docPartObj>
          <w:docPartGallery w:val="Table of Contents"/>
          <w:docPartUnique/>
        </w:docPartObj>
      </w:sdtPr>
      <w:sdtContent>
        <w:p w14:paraId="5EDD9CB1" w14:textId="77777777" w:rsidR="003570A2" w:rsidRDefault="003570A2">
          <w:pPr>
            <w:pStyle w:val="TOCHeading"/>
          </w:pPr>
          <w:r>
            <w:t>Contents</w:t>
          </w:r>
        </w:p>
        <w:p w14:paraId="76D11B92" w14:textId="77777777" w:rsidR="003570A2" w:rsidRPr="003570A2" w:rsidRDefault="0009437F" w:rsidP="003570A2">
          <w:pPr>
            <w:pStyle w:val="TOC1"/>
            <w:tabs>
              <w:tab w:val="right" w:leader="dot" w:pos="9350"/>
            </w:tabs>
            <w:jc w:val="both"/>
            <w:rPr>
              <w:rFonts w:ascii="Times New Roman" w:hAnsi="Times New Roman" w:cs="Times New Roman"/>
              <w:noProof/>
              <w:sz w:val="24"/>
              <w:szCs w:val="24"/>
            </w:rPr>
          </w:pPr>
          <w:r>
            <w:fldChar w:fldCharType="begin"/>
          </w:r>
          <w:r w:rsidR="003570A2">
            <w:instrText xml:space="preserve"> TOC \o "1-3" \h \z \u </w:instrText>
          </w:r>
          <w:r>
            <w:fldChar w:fldCharType="separate"/>
          </w:r>
          <w:hyperlink w:anchor="_Toc213332270" w:history="1">
            <w:r w:rsidR="003570A2" w:rsidRPr="003570A2">
              <w:rPr>
                <w:rStyle w:val="Hyperlink"/>
                <w:rFonts w:ascii="Times New Roman" w:hAnsi="Times New Roman" w:cs="Times New Roman"/>
                <w:noProof/>
                <w:sz w:val="24"/>
                <w:szCs w:val="24"/>
              </w:rPr>
              <w:t>Task 1 Poster</w:t>
            </w:r>
            <w:r w:rsidR="003570A2" w:rsidRPr="003570A2">
              <w:rPr>
                <w:rFonts w:ascii="Times New Roman" w:hAnsi="Times New Roman" w:cs="Times New Roman"/>
                <w:noProof/>
                <w:webHidden/>
                <w:sz w:val="24"/>
                <w:szCs w:val="24"/>
              </w:rPr>
              <w:tab/>
            </w:r>
            <w:r w:rsidRPr="003570A2">
              <w:rPr>
                <w:rFonts w:ascii="Times New Roman" w:hAnsi="Times New Roman" w:cs="Times New Roman"/>
                <w:noProof/>
                <w:webHidden/>
                <w:sz w:val="24"/>
                <w:szCs w:val="24"/>
              </w:rPr>
              <w:fldChar w:fldCharType="begin"/>
            </w:r>
            <w:r w:rsidR="003570A2" w:rsidRPr="003570A2">
              <w:rPr>
                <w:rFonts w:ascii="Times New Roman" w:hAnsi="Times New Roman" w:cs="Times New Roman"/>
                <w:noProof/>
                <w:webHidden/>
                <w:sz w:val="24"/>
                <w:szCs w:val="24"/>
              </w:rPr>
              <w:instrText xml:space="preserve"> PAGEREF _Toc213332270 \h </w:instrText>
            </w:r>
            <w:r w:rsidRPr="003570A2">
              <w:rPr>
                <w:rFonts w:ascii="Times New Roman" w:hAnsi="Times New Roman" w:cs="Times New Roman"/>
                <w:noProof/>
                <w:webHidden/>
                <w:sz w:val="24"/>
                <w:szCs w:val="24"/>
              </w:rPr>
            </w:r>
            <w:r w:rsidRPr="003570A2">
              <w:rPr>
                <w:rFonts w:ascii="Times New Roman" w:hAnsi="Times New Roman" w:cs="Times New Roman"/>
                <w:noProof/>
                <w:webHidden/>
                <w:sz w:val="24"/>
                <w:szCs w:val="24"/>
              </w:rPr>
              <w:fldChar w:fldCharType="separate"/>
            </w:r>
            <w:r w:rsidR="003570A2" w:rsidRPr="003570A2">
              <w:rPr>
                <w:rFonts w:ascii="Times New Roman" w:hAnsi="Times New Roman" w:cs="Times New Roman"/>
                <w:noProof/>
                <w:webHidden/>
                <w:sz w:val="24"/>
                <w:szCs w:val="24"/>
              </w:rPr>
              <w:t>3</w:t>
            </w:r>
            <w:r w:rsidRPr="003570A2">
              <w:rPr>
                <w:rFonts w:ascii="Times New Roman" w:hAnsi="Times New Roman" w:cs="Times New Roman"/>
                <w:noProof/>
                <w:webHidden/>
                <w:sz w:val="24"/>
                <w:szCs w:val="24"/>
              </w:rPr>
              <w:fldChar w:fldCharType="end"/>
            </w:r>
          </w:hyperlink>
        </w:p>
        <w:p w14:paraId="4F1BB81C" w14:textId="77777777" w:rsidR="003570A2" w:rsidRPr="003570A2" w:rsidRDefault="00000000" w:rsidP="003570A2">
          <w:pPr>
            <w:pStyle w:val="TOC1"/>
            <w:tabs>
              <w:tab w:val="right" w:leader="dot" w:pos="9350"/>
            </w:tabs>
            <w:jc w:val="both"/>
            <w:rPr>
              <w:rFonts w:ascii="Times New Roman" w:hAnsi="Times New Roman" w:cs="Times New Roman"/>
              <w:noProof/>
              <w:sz w:val="24"/>
              <w:szCs w:val="24"/>
            </w:rPr>
          </w:pPr>
          <w:hyperlink w:anchor="_Toc213332271" w:history="1">
            <w:r w:rsidR="003570A2" w:rsidRPr="003570A2">
              <w:rPr>
                <w:rStyle w:val="Hyperlink"/>
                <w:rFonts w:ascii="Times New Roman" w:hAnsi="Times New Roman" w:cs="Times New Roman"/>
                <w:noProof/>
                <w:sz w:val="24"/>
                <w:szCs w:val="24"/>
              </w:rPr>
              <w:t>Task 2 Pitch</w:t>
            </w:r>
            <w:r w:rsidR="003570A2" w:rsidRPr="003570A2">
              <w:rPr>
                <w:rFonts w:ascii="Times New Roman" w:hAnsi="Times New Roman" w:cs="Times New Roman"/>
                <w:noProof/>
                <w:webHidden/>
                <w:sz w:val="24"/>
                <w:szCs w:val="24"/>
              </w:rPr>
              <w:tab/>
            </w:r>
            <w:r w:rsidR="0009437F" w:rsidRPr="003570A2">
              <w:rPr>
                <w:rFonts w:ascii="Times New Roman" w:hAnsi="Times New Roman" w:cs="Times New Roman"/>
                <w:noProof/>
                <w:webHidden/>
                <w:sz w:val="24"/>
                <w:szCs w:val="24"/>
              </w:rPr>
              <w:fldChar w:fldCharType="begin"/>
            </w:r>
            <w:r w:rsidR="003570A2" w:rsidRPr="003570A2">
              <w:rPr>
                <w:rFonts w:ascii="Times New Roman" w:hAnsi="Times New Roman" w:cs="Times New Roman"/>
                <w:noProof/>
                <w:webHidden/>
                <w:sz w:val="24"/>
                <w:szCs w:val="24"/>
              </w:rPr>
              <w:instrText xml:space="preserve"> PAGEREF _Toc213332271 \h </w:instrText>
            </w:r>
            <w:r w:rsidR="0009437F" w:rsidRPr="003570A2">
              <w:rPr>
                <w:rFonts w:ascii="Times New Roman" w:hAnsi="Times New Roman" w:cs="Times New Roman"/>
                <w:noProof/>
                <w:webHidden/>
                <w:sz w:val="24"/>
                <w:szCs w:val="24"/>
              </w:rPr>
            </w:r>
            <w:r w:rsidR="0009437F" w:rsidRPr="003570A2">
              <w:rPr>
                <w:rFonts w:ascii="Times New Roman" w:hAnsi="Times New Roman" w:cs="Times New Roman"/>
                <w:noProof/>
                <w:webHidden/>
                <w:sz w:val="24"/>
                <w:szCs w:val="24"/>
              </w:rPr>
              <w:fldChar w:fldCharType="separate"/>
            </w:r>
            <w:r w:rsidR="003570A2" w:rsidRPr="003570A2">
              <w:rPr>
                <w:rFonts w:ascii="Times New Roman" w:hAnsi="Times New Roman" w:cs="Times New Roman"/>
                <w:noProof/>
                <w:webHidden/>
                <w:sz w:val="24"/>
                <w:szCs w:val="24"/>
              </w:rPr>
              <w:t>4</w:t>
            </w:r>
            <w:r w:rsidR="0009437F" w:rsidRPr="003570A2">
              <w:rPr>
                <w:rFonts w:ascii="Times New Roman" w:hAnsi="Times New Roman" w:cs="Times New Roman"/>
                <w:noProof/>
                <w:webHidden/>
                <w:sz w:val="24"/>
                <w:szCs w:val="24"/>
              </w:rPr>
              <w:fldChar w:fldCharType="end"/>
            </w:r>
          </w:hyperlink>
        </w:p>
        <w:p w14:paraId="7572DE9D" w14:textId="77777777" w:rsidR="003570A2" w:rsidRPr="003570A2" w:rsidRDefault="00000000" w:rsidP="003570A2">
          <w:pPr>
            <w:pStyle w:val="TOC2"/>
            <w:tabs>
              <w:tab w:val="right" w:leader="dot" w:pos="9350"/>
            </w:tabs>
            <w:jc w:val="both"/>
            <w:rPr>
              <w:rFonts w:ascii="Times New Roman" w:hAnsi="Times New Roman" w:cs="Times New Roman"/>
              <w:noProof/>
              <w:sz w:val="24"/>
              <w:szCs w:val="24"/>
            </w:rPr>
          </w:pPr>
          <w:hyperlink w:anchor="_Toc213332272" w:history="1">
            <w:r w:rsidR="003570A2" w:rsidRPr="003570A2">
              <w:rPr>
                <w:rStyle w:val="Hyperlink"/>
                <w:rFonts w:ascii="Times New Roman" w:hAnsi="Times New Roman" w:cs="Times New Roman"/>
                <w:noProof/>
                <w:sz w:val="24"/>
                <w:szCs w:val="24"/>
              </w:rPr>
              <w:t>Introduction</w:t>
            </w:r>
            <w:r w:rsidR="003570A2" w:rsidRPr="003570A2">
              <w:rPr>
                <w:rFonts w:ascii="Times New Roman" w:hAnsi="Times New Roman" w:cs="Times New Roman"/>
                <w:noProof/>
                <w:webHidden/>
                <w:sz w:val="24"/>
                <w:szCs w:val="24"/>
              </w:rPr>
              <w:tab/>
            </w:r>
            <w:r w:rsidR="0009437F" w:rsidRPr="003570A2">
              <w:rPr>
                <w:rFonts w:ascii="Times New Roman" w:hAnsi="Times New Roman" w:cs="Times New Roman"/>
                <w:noProof/>
                <w:webHidden/>
                <w:sz w:val="24"/>
                <w:szCs w:val="24"/>
              </w:rPr>
              <w:fldChar w:fldCharType="begin"/>
            </w:r>
            <w:r w:rsidR="003570A2" w:rsidRPr="003570A2">
              <w:rPr>
                <w:rFonts w:ascii="Times New Roman" w:hAnsi="Times New Roman" w:cs="Times New Roman"/>
                <w:noProof/>
                <w:webHidden/>
                <w:sz w:val="24"/>
                <w:szCs w:val="24"/>
              </w:rPr>
              <w:instrText xml:space="preserve"> PAGEREF _Toc213332272 \h </w:instrText>
            </w:r>
            <w:r w:rsidR="0009437F" w:rsidRPr="003570A2">
              <w:rPr>
                <w:rFonts w:ascii="Times New Roman" w:hAnsi="Times New Roman" w:cs="Times New Roman"/>
                <w:noProof/>
                <w:webHidden/>
                <w:sz w:val="24"/>
                <w:szCs w:val="24"/>
              </w:rPr>
            </w:r>
            <w:r w:rsidR="0009437F" w:rsidRPr="003570A2">
              <w:rPr>
                <w:rFonts w:ascii="Times New Roman" w:hAnsi="Times New Roman" w:cs="Times New Roman"/>
                <w:noProof/>
                <w:webHidden/>
                <w:sz w:val="24"/>
                <w:szCs w:val="24"/>
              </w:rPr>
              <w:fldChar w:fldCharType="separate"/>
            </w:r>
            <w:r w:rsidR="003570A2" w:rsidRPr="003570A2">
              <w:rPr>
                <w:rFonts w:ascii="Times New Roman" w:hAnsi="Times New Roman" w:cs="Times New Roman"/>
                <w:noProof/>
                <w:webHidden/>
                <w:sz w:val="24"/>
                <w:szCs w:val="24"/>
              </w:rPr>
              <w:t>4</w:t>
            </w:r>
            <w:r w:rsidR="0009437F" w:rsidRPr="003570A2">
              <w:rPr>
                <w:rFonts w:ascii="Times New Roman" w:hAnsi="Times New Roman" w:cs="Times New Roman"/>
                <w:noProof/>
                <w:webHidden/>
                <w:sz w:val="24"/>
                <w:szCs w:val="24"/>
              </w:rPr>
              <w:fldChar w:fldCharType="end"/>
            </w:r>
          </w:hyperlink>
        </w:p>
        <w:p w14:paraId="52D32213" w14:textId="77777777" w:rsidR="003570A2" w:rsidRPr="003570A2" w:rsidRDefault="00000000" w:rsidP="003570A2">
          <w:pPr>
            <w:pStyle w:val="TOC2"/>
            <w:tabs>
              <w:tab w:val="right" w:leader="dot" w:pos="9350"/>
            </w:tabs>
            <w:jc w:val="both"/>
            <w:rPr>
              <w:rFonts w:ascii="Times New Roman" w:hAnsi="Times New Roman" w:cs="Times New Roman"/>
              <w:noProof/>
              <w:sz w:val="24"/>
              <w:szCs w:val="24"/>
            </w:rPr>
          </w:pPr>
          <w:hyperlink w:anchor="_Toc213332273" w:history="1">
            <w:r w:rsidR="003570A2" w:rsidRPr="003570A2">
              <w:rPr>
                <w:rStyle w:val="Hyperlink"/>
                <w:rFonts w:ascii="Times New Roman" w:hAnsi="Times New Roman" w:cs="Times New Roman"/>
                <w:noProof/>
                <w:sz w:val="24"/>
                <w:szCs w:val="24"/>
              </w:rPr>
              <w:t>The Problem</w:t>
            </w:r>
            <w:r w:rsidR="003570A2" w:rsidRPr="003570A2">
              <w:rPr>
                <w:rFonts w:ascii="Times New Roman" w:hAnsi="Times New Roman" w:cs="Times New Roman"/>
                <w:noProof/>
                <w:webHidden/>
                <w:sz w:val="24"/>
                <w:szCs w:val="24"/>
              </w:rPr>
              <w:tab/>
            </w:r>
            <w:r w:rsidR="0009437F" w:rsidRPr="003570A2">
              <w:rPr>
                <w:rFonts w:ascii="Times New Roman" w:hAnsi="Times New Roman" w:cs="Times New Roman"/>
                <w:noProof/>
                <w:webHidden/>
                <w:sz w:val="24"/>
                <w:szCs w:val="24"/>
              </w:rPr>
              <w:fldChar w:fldCharType="begin"/>
            </w:r>
            <w:r w:rsidR="003570A2" w:rsidRPr="003570A2">
              <w:rPr>
                <w:rFonts w:ascii="Times New Roman" w:hAnsi="Times New Roman" w:cs="Times New Roman"/>
                <w:noProof/>
                <w:webHidden/>
                <w:sz w:val="24"/>
                <w:szCs w:val="24"/>
              </w:rPr>
              <w:instrText xml:space="preserve"> PAGEREF _Toc213332273 \h </w:instrText>
            </w:r>
            <w:r w:rsidR="0009437F" w:rsidRPr="003570A2">
              <w:rPr>
                <w:rFonts w:ascii="Times New Roman" w:hAnsi="Times New Roman" w:cs="Times New Roman"/>
                <w:noProof/>
                <w:webHidden/>
                <w:sz w:val="24"/>
                <w:szCs w:val="24"/>
              </w:rPr>
            </w:r>
            <w:r w:rsidR="0009437F" w:rsidRPr="003570A2">
              <w:rPr>
                <w:rFonts w:ascii="Times New Roman" w:hAnsi="Times New Roman" w:cs="Times New Roman"/>
                <w:noProof/>
                <w:webHidden/>
                <w:sz w:val="24"/>
                <w:szCs w:val="24"/>
              </w:rPr>
              <w:fldChar w:fldCharType="separate"/>
            </w:r>
            <w:r w:rsidR="003570A2" w:rsidRPr="003570A2">
              <w:rPr>
                <w:rFonts w:ascii="Times New Roman" w:hAnsi="Times New Roman" w:cs="Times New Roman"/>
                <w:noProof/>
                <w:webHidden/>
                <w:sz w:val="24"/>
                <w:szCs w:val="24"/>
              </w:rPr>
              <w:t>5</w:t>
            </w:r>
            <w:r w:rsidR="0009437F" w:rsidRPr="003570A2">
              <w:rPr>
                <w:rFonts w:ascii="Times New Roman" w:hAnsi="Times New Roman" w:cs="Times New Roman"/>
                <w:noProof/>
                <w:webHidden/>
                <w:sz w:val="24"/>
                <w:szCs w:val="24"/>
              </w:rPr>
              <w:fldChar w:fldCharType="end"/>
            </w:r>
          </w:hyperlink>
        </w:p>
        <w:p w14:paraId="08CF0241" w14:textId="77777777" w:rsidR="003570A2" w:rsidRPr="003570A2" w:rsidRDefault="00000000" w:rsidP="003570A2">
          <w:pPr>
            <w:pStyle w:val="TOC2"/>
            <w:tabs>
              <w:tab w:val="right" w:leader="dot" w:pos="9350"/>
            </w:tabs>
            <w:jc w:val="both"/>
            <w:rPr>
              <w:rFonts w:ascii="Times New Roman" w:hAnsi="Times New Roman" w:cs="Times New Roman"/>
              <w:noProof/>
              <w:sz w:val="24"/>
              <w:szCs w:val="24"/>
            </w:rPr>
          </w:pPr>
          <w:hyperlink w:anchor="_Toc213332274" w:history="1">
            <w:r w:rsidR="003570A2" w:rsidRPr="003570A2">
              <w:rPr>
                <w:rStyle w:val="Hyperlink"/>
                <w:rFonts w:ascii="Times New Roman" w:hAnsi="Times New Roman" w:cs="Times New Roman"/>
                <w:noProof/>
                <w:sz w:val="24"/>
                <w:szCs w:val="24"/>
              </w:rPr>
              <w:t>The Innovative Solution</w:t>
            </w:r>
            <w:r w:rsidR="003570A2" w:rsidRPr="003570A2">
              <w:rPr>
                <w:rFonts w:ascii="Times New Roman" w:hAnsi="Times New Roman" w:cs="Times New Roman"/>
                <w:noProof/>
                <w:webHidden/>
                <w:sz w:val="24"/>
                <w:szCs w:val="24"/>
              </w:rPr>
              <w:tab/>
            </w:r>
            <w:r w:rsidR="0009437F" w:rsidRPr="003570A2">
              <w:rPr>
                <w:rFonts w:ascii="Times New Roman" w:hAnsi="Times New Roman" w:cs="Times New Roman"/>
                <w:noProof/>
                <w:webHidden/>
                <w:sz w:val="24"/>
                <w:szCs w:val="24"/>
              </w:rPr>
              <w:fldChar w:fldCharType="begin"/>
            </w:r>
            <w:r w:rsidR="003570A2" w:rsidRPr="003570A2">
              <w:rPr>
                <w:rFonts w:ascii="Times New Roman" w:hAnsi="Times New Roman" w:cs="Times New Roman"/>
                <w:noProof/>
                <w:webHidden/>
                <w:sz w:val="24"/>
                <w:szCs w:val="24"/>
              </w:rPr>
              <w:instrText xml:space="preserve"> PAGEREF _Toc213332274 \h </w:instrText>
            </w:r>
            <w:r w:rsidR="0009437F" w:rsidRPr="003570A2">
              <w:rPr>
                <w:rFonts w:ascii="Times New Roman" w:hAnsi="Times New Roman" w:cs="Times New Roman"/>
                <w:noProof/>
                <w:webHidden/>
                <w:sz w:val="24"/>
                <w:szCs w:val="24"/>
              </w:rPr>
            </w:r>
            <w:r w:rsidR="0009437F" w:rsidRPr="003570A2">
              <w:rPr>
                <w:rFonts w:ascii="Times New Roman" w:hAnsi="Times New Roman" w:cs="Times New Roman"/>
                <w:noProof/>
                <w:webHidden/>
                <w:sz w:val="24"/>
                <w:szCs w:val="24"/>
              </w:rPr>
              <w:fldChar w:fldCharType="separate"/>
            </w:r>
            <w:r w:rsidR="003570A2" w:rsidRPr="003570A2">
              <w:rPr>
                <w:rFonts w:ascii="Times New Roman" w:hAnsi="Times New Roman" w:cs="Times New Roman"/>
                <w:noProof/>
                <w:webHidden/>
                <w:sz w:val="24"/>
                <w:szCs w:val="24"/>
              </w:rPr>
              <w:t>5</w:t>
            </w:r>
            <w:r w:rsidR="0009437F" w:rsidRPr="003570A2">
              <w:rPr>
                <w:rFonts w:ascii="Times New Roman" w:hAnsi="Times New Roman" w:cs="Times New Roman"/>
                <w:noProof/>
                <w:webHidden/>
                <w:sz w:val="24"/>
                <w:szCs w:val="24"/>
              </w:rPr>
              <w:fldChar w:fldCharType="end"/>
            </w:r>
          </w:hyperlink>
        </w:p>
        <w:p w14:paraId="089638CE" w14:textId="77777777" w:rsidR="003570A2" w:rsidRPr="003570A2" w:rsidRDefault="00000000" w:rsidP="003570A2">
          <w:pPr>
            <w:pStyle w:val="TOC2"/>
            <w:tabs>
              <w:tab w:val="right" w:leader="dot" w:pos="9350"/>
            </w:tabs>
            <w:jc w:val="both"/>
            <w:rPr>
              <w:rFonts w:ascii="Times New Roman" w:hAnsi="Times New Roman" w:cs="Times New Roman"/>
              <w:noProof/>
              <w:sz w:val="24"/>
              <w:szCs w:val="24"/>
            </w:rPr>
          </w:pPr>
          <w:hyperlink w:anchor="_Toc213332275" w:history="1">
            <w:r w:rsidR="003570A2" w:rsidRPr="003570A2">
              <w:rPr>
                <w:rStyle w:val="Hyperlink"/>
                <w:rFonts w:ascii="Times New Roman" w:hAnsi="Times New Roman" w:cs="Times New Roman"/>
                <w:noProof/>
                <w:sz w:val="24"/>
                <w:szCs w:val="24"/>
              </w:rPr>
              <w:t>Target Audience and Expected Impact</w:t>
            </w:r>
            <w:r w:rsidR="003570A2" w:rsidRPr="003570A2">
              <w:rPr>
                <w:rFonts w:ascii="Times New Roman" w:hAnsi="Times New Roman" w:cs="Times New Roman"/>
                <w:noProof/>
                <w:webHidden/>
                <w:sz w:val="24"/>
                <w:szCs w:val="24"/>
              </w:rPr>
              <w:tab/>
            </w:r>
            <w:r w:rsidR="0009437F" w:rsidRPr="003570A2">
              <w:rPr>
                <w:rFonts w:ascii="Times New Roman" w:hAnsi="Times New Roman" w:cs="Times New Roman"/>
                <w:noProof/>
                <w:webHidden/>
                <w:sz w:val="24"/>
                <w:szCs w:val="24"/>
              </w:rPr>
              <w:fldChar w:fldCharType="begin"/>
            </w:r>
            <w:r w:rsidR="003570A2" w:rsidRPr="003570A2">
              <w:rPr>
                <w:rFonts w:ascii="Times New Roman" w:hAnsi="Times New Roman" w:cs="Times New Roman"/>
                <w:noProof/>
                <w:webHidden/>
                <w:sz w:val="24"/>
                <w:szCs w:val="24"/>
              </w:rPr>
              <w:instrText xml:space="preserve"> PAGEREF _Toc213332275 \h </w:instrText>
            </w:r>
            <w:r w:rsidR="0009437F" w:rsidRPr="003570A2">
              <w:rPr>
                <w:rFonts w:ascii="Times New Roman" w:hAnsi="Times New Roman" w:cs="Times New Roman"/>
                <w:noProof/>
                <w:webHidden/>
                <w:sz w:val="24"/>
                <w:szCs w:val="24"/>
              </w:rPr>
            </w:r>
            <w:r w:rsidR="0009437F" w:rsidRPr="003570A2">
              <w:rPr>
                <w:rFonts w:ascii="Times New Roman" w:hAnsi="Times New Roman" w:cs="Times New Roman"/>
                <w:noProof/>
                <w:webHidden/>
                <w:sz w:val="24"/>
                <w:szCs w:val="24"/>
              </w:rPr>
              <w:fldChar w:fldCharType="separate"/>
            </w:r>
            <w:r w:rsidR="003570A2" w:rsidRPr="003570A2">
              <w:rPr>
                <w:rFonts w:ascii="Times New Roman" w:hAnsi="Times New Roman" w:cs="Times New Roman"/>
                <w:noProof/>
                <w:webHidden/>
                <w:sz w:val="24"/>
                <w:szCs w:val="24"/>
              </w:rPr>
              <w:t>5</w:t>
            </w:r>
            <w:r w:rsidR="0009437F" w:rsidRPr="003570A2">
              <w:rPr>
                <w:rFonts w:ascii="Times New Roman" w:hAnsi="Times New Roman" w:cs="Times New Roman"/>
                <w:noProof/>
                <w:webHidden/>
                <w:sz w:val="24"/>
                <w:szCs w:val="24"/>
              </w:rPr>
              <w:fldChar w:fldCharType="end"/>
            </w:r>
          </w:hyperlink>
        </w:p>
        <w:p w14:paraId="060DEB5D" w14:textId="77777777" w:rsidR="003570A2" w:rsidRPr="003570A2" w:rsidRDefault="00000000" w:rsidP="003570A2">
          <w:pPr>
            <w:pStyle w:val="TOC2"/>
            <w:tabs>
              <w:tab w:val="right" w:leader="dot" w:pos="9350"/>
            </w:tabs>
            <w:jc w:val="both"/>
            <w:rPr>
              <w:rFonts w:ascii="Times New Roman" w:hAnsi="Times New Roman" w:cs="Times New Roman"/>
              <w:noProof/>
              <w:sz w:val="24"/>
              <w:szCs w:val="24"/>
            </w:rPr>
          </w:pPr>
          <w:hyperlink w:anchor="_Toc213332276" w:history="1">
            <w:r w:rsidR="003570A2" w:rsidRPr="003570A2">
              <w:rPr>
                <w:rStyle w:val="Hyperlink"/>
                <w:rFonts w:ascii="Times New Roman" w:hAnsi="Times New Roman" w:cs="Times New Roman"/>
                <w:noProof/>
                <w:sz w:val="24"/>
                <w:szCs w:val="24"/>
              </w:rPr>
              <w:t>Implementation Strategy</w:t>
            </w:r>
            <w:r w:rsidR="003570A2" w:rsidRPr="003570A2">
              <w:rPr>
                <w:rFonts w:ascii="Times New Roman" w:hAnsi="Times New Roman" w:cs="Times New Roman"/>
                <w:noProof/>
                <w:webHidden/>
                <w:sz w:val="24"/>
                <w:szCs w:val="24"/>
              </w:rPr>
              <w:tab/>
            </w:r>
            <w:r w:rsidR="0009437F" w:rsidRPr="003570A2">
              <w:rPr>
                <w:rFonts w:ascii="Times New Roman" w:hAnsi="Times New Roman" w:cs="Times New Roman"/>
                <w:noProof/>
                <w:webHidden/>
                <w:sz w:val="24"/>
                <w:szCs w:val="24"/>
              </w:rPr>
              <w:fldChar w:fldCharType="begin"/>
            </w:r>
            <w:r w:rsidR="003570A2" w:rsidRPr="003570A2">
              <w:rPr>
                <w:rFonts w:ascii="Times New Roman" w:hAnsi="Times New Roman" w:cs="Times New Roman"/>
                <w:noProof/>
                <w:webHidden/>
                <w:sz w:val="24"/>
                <w:szCs w:val="24"/>
              </w:rPr>
              <w:instrText xml:space="preserve"> PAGEREF _Toc213332276 \h </w:instrText>
            </w:r>
            <w:r w:rsidR="0009437F" w:rsidRPr="003570A2">
              <w:rPr>
                <w:rFonts w:ascii="Times New Roman" w:hAnsi="Times New Roman" w:cs="Times New Roman"/>
                <w:noProof/>
                <w:webHidden/>
                <w:sz w:val="24"/>
                <w:szCs w:val="24"/>
              </w:rPr>
            </w:r>
            <w:r w:rsidR="0009437F" w:rsidRPr="003570A2">
              <w:rPr>
                <w:rFonts w:ascii="Times New Roman" w:hAnsi="Times New Roman" w:cs="Times New Roman"/>
                <w:noProof/>
                <w:webHidden/>
                <w:sz w:val="24"/>
                <w:szCs w:val="24"/>
              </w:rPr>
              <w:fldChar w:fldCharType="separate"/>
            </w:r>
            <w:r w:rsidR="003570A2" w:rsidRPr="003570A2">
              <w:rPr>
                <w:rFonts w:ascii="Times New Roman" w:hAnsi="Times New Roman" w:cs="Times New Roman"/>
                <w:noProof/>
                <w:webHidden/>
                <w:sz w:val="24"/>
                <w:szCs w:val="24"/>
              </w:rPr>
              <w:t>6</w:t>
            </w:r>
            <w:r w:rsidR="0009437F" w:rsidRPr="003570A2">
              <w:rPr>
                <w:rFonts w:ascii="Times New Roman" w:hAnsi="Times New Roman" w:cs="Times New Roman"/>
                <w:noProof/>
                <w:webHidden/>
                <w:sz w:val="24"/>
                <w:szCs w:val="24"/>
              </w:rPr>
              <w:fldChar w:fldCharType="end"/>
            </w:r>
          </w:hyperlink>
        </w:p>
        <w:p w14:paraId="5F0B0EEC" w14:textId="77777777" w:rsidR="003570A2" w:rsidRPr="003570A2" w:rsidRDefault="00000000" w:rsidP="003570A2">
          <w:pPr>
            <w:pStyle w:val="TOC2"/>
            <w:tabs>
              <w:tab w:val="right" w:leader="dot" w:pos="9350"/>
            </w:tabs>
            <w:jc w:val="both"/>
            <w:rPr>
              <w:rFonts w:ascii="Times New Roman" w:hAnsi="Times New Roman" w:cs="Times New Roman"/>
              <w:noProof/>
              <w:sz w:val="24"/>
              <w:szCs w:val="24"/>
            </w:rPr>
          </w:pPr>
          <w:hyperlink w:anchor="_Toc213332277" w:history="1">
            <w:r w:rsidR="003570A2" w:rsidRPr="003570A2">
              <w:rPr>
                <w:rStyle w:val="Hyperlink"/>
                <w:rFonts w:ascii="Times New Roman" w:hAnsi="Times New Roman" w:cs="Times New Roman"/>
                <w:noProof/>
                <w:sz w:val="24"/>
                <w:szCs w:val="24"/>
              </w:rPr>
              <w:t>Regulatory and Ethical Considerations</w:t>
            </w:r>
            <w:r w:rsidR="003570A2" w:rsidRPr="003570A2">
              <w:rPr>
                <w:rFonts w:ascii="Times New Roman" w:hAnsi="Times New Roman" w:cs="Times New Roman"/>
                <w:noProof/>
                <w:webHidden/>
                <w:sz w:val="24"/>
                <w:szCs w:val="24"/>
              </w:rPr>
              <w:tab/>
            </w:r>
            <w:r w:rsidR="0009437F" w:rsidRPr="003570A2">
              <w:rPr>
                <w:rFonts w:ascii="Times New Roman" w:hAnsi="Times New Roman" w:cs="Times New Roman"/>
                <w:noProof/>
                <w:webHidden/>
                <w:sz w:val="24"/>
                <w:szCs w:val="24"/>
              </w:rPr>
              <w:fldChar w:fldCharType="begin"/>
            </w:r>
            <w:r w:rsidR="003570A2" w:rsidRPr="003570A2">
              <w:rPr>
                <w:rFonts w:ascii="Times New Roman" w:hAnsi="Times New Roman" w:cs="Times New Roman"/>
                <w:noProof/>
                <w:webHidden/>
                <w:sz w:val="24"/>
                <w:szCs w:val="24"/>
              </w:rPr>
              <w:instrText xml:space="preserve"> PAGEREF _Toc213332277 \h </w:instrText>
            </w:r>
            <w:r w:rsidR="0009437F" w:rsidRPr="003570A2">
              <w:rPr>
                <w:rFonts w:ascii="Times New Roman" w:hAnsi="Times New Roman" w:cs="Times New Roman"/>
                <w:noProof/>
                <w:webHidden/>
                <w:sz w:val="24"/>
                <w:szCs w:val="24"/>
              </w:rPr>
            </w:r>
            <w:r w:rsidR="0009437F" w:rsidRPr="003570A2">
              <w:rPr>
                <w:rFonts w:ascii="Times New Roman" w:hAnsi="Times New Roman" w:cs="Times New Roman"/>
                <w:noProof/>
                <w:webHidden/>
                <w:sz w:val="24"/>
                <w:szCs w:val="24"/>
              </w:rPr>
              <w:fldChar w:fldCharType="separate"/>
            </w:r>
            <w:r w:rsidR="003570A2" w:rsidRPr="003570A2">
              <w:rPr>
                <w:rFonts w:ascii="Times New Roman" w:hAnsi="Times New Roman" w:cs="Times New Roman"/>
                <w:noProof/>
                <w:webHidden/>
                <w:sz w:val="24"/>
                <w:szCs w:val="24"/>
              </w:rPr>
              <w:t>7</w:t>
            </w:r>
            <w:r w:rsidR="0009437F" w:rsidRPr="003570A2">
              <w:rPr>
                <w:rFonts w:ascii="Times New Roman" w:hAnsi="Times New Roman" w:cs="Times New Roman"/>
                <w:noProof/>
                <w:webHidden/>
                <w:sz w:val="24"/>
                <w:szCs w:val="24"/>
              </w:rPr>
              <w:fldChar w:fldCharType="end"/>
            </w:r>
          </w:hyperlink>
        </w:p>
        <w:p w14:paraId="46486028" w14:textId="77777777" w:rsidR="003570A2" w:rsidRPr="003570A2" w:rsidRDefault="00000000" w:rsidP="003570A2">
          <w:pPr>
            <w:pStyle w:val="TOC2"/>
            <w:tabs>
              <w:tab w:val="right" w:leader="dot" w:pos="9350"/>
            </w:tabs>
            <w:jc w:val="both"/>
            <w:rPr>
              <w:rFonts w:ascii="Times New Roman" w:hAnsi="Times New Roman" w:cs="Times New Roman"/>
              <w:noProof/>
              <w:sz w:val="24"/>
              <w:szCs w:val="24"/>
            </w:rPr>
          </w:pPr>
          <w:hyperlink w:anchor="_Toc213332278" w:history="1">
            <w:r w:rsidR="003570A2" w:rsidRPr="003570A2">
              <w:rPr>
                <w:rStyle w:val="Hyperlink"/>
                <w:rFonts w:ascii="Times New Roman" w:hAnsi="Times New Roman" w:cs="Times New Roman"/>
                <w:noProof/>
                <w:sz w:val="24"/>
                <w:szCs w:val="24"/>
              </w:rPr>
              <w:t>Technology Integration</w:t>
            </w:r>
            <w:r w:rsidR="003570A2" w:rsidRPr="003570A2">
              <w:rPr>
                <w:rFonts w:ascii="Times New Roman" w:hAnsi="Times New Roman" w:cs="Times New Roman"/>
                <w:noProof/>
                <w:webHidden/>
                <w:sz w:val="24"/>
                <w:szCs w:val="24"/>
              </w:rPr>
              <w:tab/>
            </w:r>
            <w:r w:rsidR="0009437F" w:rsidRPr="003570A2">
              <w:rPr>
                <w:rFonts w:ascii="Times New Roman" w:hAnsi="Times New Roman" w:cs="Times New Roman"/>
                <w:noProof/>
                <w:webHidden/>
                <w:sz w:val="24"/>
                <w:szCs w:val="24"/>
              </w:rPr>
              <w:fldChar w:fldCharType="begin"/>
            </w:r>
            <w:r w:rsidR="003570A2" w:rsidRPr="003570A2">
              <w:rPr>
                <w:rFonts w:ascii="Times New Roman" w:hAnsi="Times New Roman" w:cs="Times New Roman"/>
                <w:noProof/>
                <w:webHidden/>
                <w:sz w:val="24"/>
                <w:szCs w:val="24"/>
              </w:rPr>
              <w:instrText xml:space="preserve"> PAGEREF _Toc213332278 \h </w:instrText>
            </w:r>
            <w:r w:rsidR="0009437F" w:rsidRPr="003570A2">
              <w:rPr>
                <w:rFonts w:ascii="Times New Roman" w:hAnsi="Times New Roman" w:cs="Times New Roman"/>
                <w:noProof/>
                <w:webHidden/>
                <w:sz w:val="24"/>
                <w:szCs w:val="24"/>
              </w:rPr>
            </w:r>
            <w:r w:rsidR="0009437F" w:rsidRPr="003570A2">
              <w:rPr>
                <w:rFonts w:ascii="Times New Roman" w:hAnsi="Times New Roman" w:cs="Times New Roman"/>
                <w:noProof/>
                <w:webHidden/>
                <w:sz w:val="24"/>
                <w:szCs w:val="24"/>
              </w:rPr>
              <w:fldChar w:fldCharType="separate"/>
            </w:r>
            <w:r w:rsidR="003570A2" w:rsidRPr="003570A2">
              <w:rPr>
                <w:rFonts w:ascii="Times New Roman" w:hAnsi="Times New Roman" w:cs="Times New Roman"/>
                <w:noProof/>
                <w:webHidden/>
                <w:sz w:val="24"/>
                <w:szCs w:val="24"/>
              </w:rPr>
              <w:t>7</w:t>
            </w:r>
            <w:r w:rsidR="0009437F" w:rsidRPr="003570A2">
              <w:rPr>
                <w:rFonts w:ascii="Times New Roman" w:hAnsi="Times New Roman" w:cs="Times New Roman"/>
                <w:noProof/>
                <w:webHidden/>
                <w:sz w:val="24"/>
                <w:szCs w:val="24"/>
              </w:rPr>
              <w:fldChar w:fldCharType="end"/>
            </w:r>
          </w:hyperlink>
        </w:p>
        <w:p w14:paraId="619DB200" w14:textId="77777777" w:rsidR="003570A2" w:rsidRPr="003570A2" w:rsidRDefault="00000000" w:rsidP="003570A2">
          <w:pPr>
            <w:pStyle w:val="TOC2"/>
            <w:tabs>
              <w:tab w:val="right" w:leader="dot" w:pos="9350"/>
            </w:tabs>
            <w:jc w:val="both"/>
            <w:rPr>
              <w:rFonts w:ascii="Times New Roman" w:hAnsi="Times New Roman" w:cs="Times New Roman"/>
              <w:noProof/>
              <w:sz w:val="24"/>
              <w:szCs w:val="24"/>
            </w:rPr>
          </w:pPr>
          <w:hyperlink w:anchor="_Toc213332279" w:history="1">
            <w:r w:rsidR="003570A2" w:rsidRPr="003570A2">
              <w:rPr>
                <w:rStyle w:val="Hyperlink"/>
                <w:rFonts w:ascii="Times New Roman" w:hAnsi="Times New Roman" w:cs="Times New Roman"/>
                <w:noProof/>
                <w:sz w:val="24"/>
                <w:szCs w:val="24"/>
              </w:rPr>
              <w:t>Dissemination and Promotion</w:t>
            </w:r>
            <w:r w:rsidR="003570A2" w:rsidRPr="003570A2">
              <w:rPr>
                <w:rFonts w:ascii="Times New Roman" w:hAnsi="Times New Roman" w:cs="Times New Roman"/>
                <w:noProof/>
                <w:webHidden/>
                <w:sz w:val="24"/>
                <w:szCs w:val="24"/>
              </w:rPr>
              <w:tab/>
            </w:r>
            <w:r w:rsidR="0009437F" w:rsidRPr="003570A2">
              <w:rPr>
                <w:rFonts w:ascii="Times New Roman" w:hAnsi="Times New Roman" w:cs="Times New Roman"/>
                <w:noProof/>
                <w:webHidden/>
                <w:sz w:val="24"/>
                <w:szCs w:val="24"/>
              </w:rPr>
              <w:fldChar w:fldCharType="begin"/>
            </w:r>
            <w:r w:rsidR="003570A2" w:rsidRPr="003570A2">
              <w:rPr>
                <w:rFonts w:ascii="Times New Roman" w:hAnsi="Times New Roman" w:cs="Times New Roman"/>
                <w:noProof/>
                <w:webHidden/>
                <w:sz w:val="24"/>
                <w:szCs w:val="24"/>
              </w:rPr>
              <w:instrText xml:space="preserve"> PAGEREF _Toc213332279 \h </w:instrText>
            </w:r>
            <w:r w:rsidR="0009437F" w:rsidRPr="003570A2">
              <w:rPr>
                <w:rFonts w:ascii="Times New Roman" w:hAnsi="Times New Roman" w:cs="Times New Roman"/>
                <w:noProof/>
                <w:webHidden/>
                <w:sz w:val="24"/>
                <w:szCs w:val="24"/>
              </w:rPr>
            </w:r>
            <w:r w:rsidR="0009437F" w:rsidRPr="003570A2">
              <w:rPr>
                <w:rFonts w:ascii="Times New Roman" w:hAnsi="Times New Roman" w:cs="Times New Roman"/>
                <w:noProof/>
                <w:webHidden/>
                <w:sz w:val="24"/>
                <w:szCs w:val="24"/>
              </w:rPr>
              <w:fldChar w:fldCharType="separate"/>
            </w:r>
            <w:r w:rsidR="003570A2" w:rsidRPr="003570A2">
              <w:rPr>
                <w:rFonts w:ascii="Times New Roman" w:hAnsi="Times New Roman" w:cs="Times New Roman"/>
                <w:noProof/>
                <w:webHidden/>
                <w:sz w:val="24"/>
                <w:szCs w:val="24"/>
              </w:rPr>
              <w:t>8</w:t>
            </w:r>
            <w:r w:rsidR="0009437F" w:rsidRPr="003570A2">
              <w:rPr>
                <w:rFonts w:ascii="Times New Roman" w:hAnsi="Times New Roman" w:cs="Times New Roman"/>
                <w:noProof/>
                <w:webHidden/>
                <w:sz w:val="24"/>
                <w:szCs w:val="24"/>
              </w:rPr>
              <w:fldChar w:fldCharType="end"/>
            </w:r>
          </w:hyperlink>
        </w:p>
        <w:p w14:paraId="79C2912C" w14:textId="77777777" w:rsidR="003570A2" w:rsidRPr="003570A2" w:rsidRDefault="00000000" w:rsidP="003570A2">
          <w:pPr>
            <w:pStyle w:val="TOC2"/>
            <w:tabs>
              <w:tab w:val="right" w:leader="dot" w:pos="9350"/>
            </w:tabs>
            <w:jc w:val="both"/>
            <w:rPr>
              <w:rFonts w:ascii="Times New Roman" w:hAnsi="Times New Roman" w:cs="Times New Roman"/>
              <w:noProof/>
              <w:sz w:val="24"/>
              <w:szCs w:val="24"/>
            </w:rPr>
          </w:pPr>
          <w:hyperlink w:anchor="_Toc213332280" w:history="1">
            <w:r w:rsidR="003570A2" w:rsidRPr="003570A2">
              <w:rPr>
                <w:rStyle w:val="Hyperlink"/>
                <w:rFonts w:ascii="Times New Roman" w:hAnsi="Times New Roman" w:cs="Times New Roman"/>
                <w:noProof/>
                <w:sz w:val="24"/>
                <w:szCs w:val="24"/>
              </w:rPr>
              <w:t>Creativity, Value Creation, and Sustainability</w:t>
            </w:r>
            <w:r w:rsidR="003570A2" w:rsidRPr="003570A2">
              <w:rPr>
                <w:rFonts w:ascii="Times New Roman" w:hAnsi="Times New Roman" w:cs="Times New Roman"/>
                <w:noProof/>
                <w:webHidden/>
                <w:sz w:val="24"/>
                <w:szCs w:val="24"/>
              </w:rPr>
              <w:tab/>
            </w:r>
            <w:r w:rsidR="0009437F" w:rsidRPr="003570A2">
              <w:rPr>
                <w:rFonts w:ascii="Times New Roman" w:hAnsi="Times New Roman" w:cs="Times New Roman"/>
                <w:noProof/>
                <w:webHidden/>
                <w:sz w:val="24"/>
                <w:szCs w:val="24"/>
              </w:rPr>
              <w:fldChar w:fldCharType="begin"/>
            </w:r>
            <w:r w:rsidR="003570A2" w:rsidRPr="003570A2">
              <w:rPr>
                <w:rFonts w:ascii="Times New Roman" w:hAnsi="Times New Roman" w:cs="Times New Roman"/>
                <w:noProof/>
                <w:webHidden/>
                <w:sz w:val="24"/>
                <w:szCs w:val="24"/>
              </w:rPr>
              <w:instrText xml:space="preserve"> PAGEREF _Toc213332280 \h </w:instrText>
            </w:r>
            <w:r w:rsidR="0009437F" w:rsidRPr="003570A2">
              <w:rPr>
                <w:rFonts w:ascii="Times New Roman" w:hAnsi="Times New Roman" w:cs="Times New Roman"/>
                <w:noProof/>
                <w:webHidden/>
                <w:sz w:val="24"/>
                <w:szCs w:val="24"/>
              </w:rPr>
            </w:r>
            <w:r w:rsidR="0009437F" w:rsidRPr="003570A2">
              <w:rPr>
                <w:rFonts w:ascii="Times New Roman" w:hAnsi="Times New Roman" w:cs="Times New Roman"/>
                <w:noProof/>
                <w:webHidden/>
                <w:sz w:val="24"/>
                <w:szCs w:val="24"/>
              </w:rPr>
              <w:fldChar w:fldCharType="separate"/>
            </w:r>
            <w:r w:rsidR="003570A2" w:rsidRPr="003570A2">
              <w:rPr>
                <w:rFonts w:ascii="Times New Roman" w:hAnsi="Times New Roman" w:cs="Times New Roman"/>
                <w:noProof/>
                <w:webHidden/>
                <w:sz w:val="24"/>
                <w:szCs w:val="24"/>
              </w:rPr>
              <w:t>8</w:t>
            </w:r>
            <w:r w:rsidR="0009437F" w:rsidRPr="003570A2">
              <w:rPr>
                <w:rFonts w:ascii="Times New Roman" w:hAnsi="Times New Roman" w:cs="Times New Roman"/>
                <w:noProof/>
                <w:webHidden/>
                <w:sz w:val="24"/>
                <w:szCs w:val="24"/>
              </w:rPr>
              <w:fldChar w:fldCharType="end"/>
            </w:r>
          </w:hyperlink>
        </w:p>
        <w:p w14:paraId="384849C2" w14:textId="77777777" w:rsidR="003570A2" w:rsidRPr="003570A2" w:rsidRDefault="00000000" w:rsidP="003570A2">
          <w:pPr>
            <w:pStyle w:val="TOC2"/>
            <w:tabs>
              <w:tab w:val="right" w:leader="dot" w:pos="9350"/>
            </w:tabs>
            <w:jc w:val="both"/>
            <w:rPr>
              <w:rFonts w:ascii="Times New Roman" w:hAnsi="Times New Roman" w:cs="Times New Roman"/>
              <w:noProof/>
              <w:sz w:val="24"/>
              <w:szCs w:val="24"/>
            </w:rPr>
          </w:pPr>
          <w:hyperlink w:anchor="_Toc213332281" w:history="1">
            <w:r w:rsidR="003570A2" w:rsidRPr="003570A2">
              <w:rPr>
                <w:rStyle w:val="Hyperlink"/>
                <w:rFonts w:ascii="Times New Roman" w:hAnsi="Times New Roman" w:cs="Times New Roman"/>
                <w:noProof/>
                <w:sz w:val="24"/>
                <w:szCs w:val="24"/>
              </w:rPr>
              <w:t>Conclusion</w:t>
            </w:r>
            <w:r w:rsidR="003570A2" w:rsidRPr="003570A2">
              <w:rPr>
                <w:rFonts w:ascii="Times New Roman" w:hAnsi="Times New Roman" w:cs="Times New Roman"/>
                <w:noProof/>
                <w:webHidden/>
                <w:sz w:val="24"/>
                <w:szCs w:val="24"/>
              </w:rPr>
              <w:tab/>
            </w:r>
            <w:r w:rsidR="0009437F" w:rsidRPr="003570A2">
              <w:rPr>
                <w:rFonts w:ascii="Times New Roman" w:hAnsi="Times New Roman" w:cs="Times New Roman"/>
                <w:noProof/>
                <w:webHidden/>
                <w:sz w:val="24"/>
                <w:szCs w:val="24"/>
              </w:rPr>
              <w:fldChar w:fldCharType="begin"/>
            </w:r>
            <w:r w:rsidR="003570A2" w:rsidRPr="003570A2">
              <w:rPr>
                <w:rFonts w:ascii="Times New Roman" w:hAnsi="Times New Roman" w:cs="Times New Roman"/>
                <w:noProof/>
                <w:webHidden/>
                <w:sz w:val="24"/>
                <w:szCs w:val="24"/>
              </w:rPr>
              <w:instrText xml:space="preserve"> PAGEREF _Toc213332281 \h </w:instrText>
            </w:r>
            <w:r w:rsidR="0009437F" w:rsidRPr="003570A2">
              <w:rPr>
                <w:rFonts w:ascii="Times New Roman" w:hAnsi="Times New Roman" w:cs="Times New Roman"/>
                <w:noProof/>
                <w:webHidden/>
                <w:sz w:val="24"/>
                <w:szCs w:val="24"/>
              </w:rPr>
            </w:r>
            <w:r w:rsidR="0009437F" w:rsidRPr="003570A2">
              <w:rPr>
                <w:rFonts w:ascii="Times New Roman" w:hAnsi="Times New Roman" w:cs="Times New Roman"/>
                <w:noProof/>
                <w:webHidden/>
                <w:sz w:val="24"/>
                <w:szCs w:val="24"/>
              </w:rPr>
              <w:fldChar w:fldCharType="separate"/>
            </w:r>
            <w:r w:rsidR="003570A2" w:rsidRPr="003570A2">
              <w:rPr>
                <w:rFonts w:ascii="Times New Roman" w:hAnsi="Times New Roman" w:cs="Times New Roman"/>
                <w:noProof/>
                <w:webHidden/>
                <w:sz w:val="24"/>
                <w:szCs w:val="24"/>
              </w:rPr>
              <w:t>10</w:t>
            </w:r>
            <w:r w:rsidR="0009437F" w:rsidRPr="003570A2">
              <w:rPr>
                <w:rFonts w:ascii="Times New Roman" w:hAnsi="Times New Roman" w:cs="Times New Roman"/>
                <w:noProof/>
                <w:webHidden/>
                <w:sz w:val="24"/>
                <w:szCs w:val="24"/>
              </w:rPr>
              <w:fldChar w:fldCharType="end"/>
            </w:r>
          </w:hyperlink>
        </w:p>
        <w:p w14:paraId="48426C38" w14:textId="77777777" w:rsidR="003570A2" w:rsidRDefault="00000000" w:rsidP="003570A2">
          <w:pPr>
            <w:pStyle w:val="TOC1"/>
            <w:tabs>
              <w:tab w:val="right" w:leader="dot" w:pos="9350"/>
            </w:tabs>
            <w:jc w:val="both"/>
            <w:rPr>
              <w:noProof/>
            </w:rPr>
          </w:pPr>
          <w:hyperlink w:anchor="_Toc213332282" w:history="1">
            <w:r w:rsidR="003570A2" w:rsidRPr="003570A2">
              <w:rPr>
                <w:rStyle w:val="Hyperlink"/>
                <w:rFonts w:ascii="Times New Roman" w:hAnsi="Times New Roman" w:cs="Times New Roman"/>
                <w:noProof/>
                <w:sz w:val="24"/>
                <w:szCs w:val="24"/>
              </w:rPr>
              <w:t>References</w:t>
            </w:r>
            <w:r w:rsidR="003570A2" w:rsidRPr="003570A2">
              <w:rPr>
                <w:rFonts w:ascii="Times New Roman" w:hAnsi="Times New Roman" w:cs="Times New Roman"/>
                <w:noProof/>
                <w:webHidden/>
                <w:sz w:val="24"/>
                <w:szCs w:val="24"/>
              </w:rPr>
              <w:tab/>
            </w:r>
            <w:r w:rsidR="0009437F" w:rsidRPr="003570A2">
              <w:rPr>
                <w:rFonts w:ascii="Times New Roman" w:hAnsi="Times New Roman" w:cs="Times New Roman"/>
                <w:noProof/>
                <w:webHidden/>
                <w:sz w:val="24"/>
                <w:szCs w:val="24"/>
              </w:rPr>
              <w:fldChar w:fldCharType="begin"/>
            </w:r>
            <w:r w:rsidR="003570A2" w:rsidRPr="003570A2">
              <w:rPr>
                <w:rFonts w:ascii="Times New Roman" w:hAnsi="Times New Roman" w:cs="Times New Roman"/>
                <w:noProof/>
                <w:webHidden/>
                <w:sz w:val="24"/>
                <w:szCs w:val="24"/>
              </w:rPr>
              <w:instrText xml:space="preserve"> PAGEREF _Toc213332282 \h </w:instrText>
            </w:r>
            <w:r w:rsidR="0009437F" w:rsidRPr="003570A2">
              <w:rPr>
                <w:rFonts w:ascii="Times New Roman" w:hAnsi="Times New Roman" w:cs="Times New Roman"/>
                <w:noProof/>
                <w:webHidden/>
                <w:sz w:val="24"/>
                <w:szCs w:val="24"/>
              </w:rPr>
            </w:r>
            <w:r w:rsidR="0009437F" w:rsidRPr="003570A2">
              <w:rPr>
                <w:rFonts w:ascii="Times New Roman" w:hAnsi="Times New Roman" w:cs="Times New Roman"/>
                <w:noProof/>
                <w:webHidden/>
                <w:sz w:val="24"/>
                <w:szCs w:val="24"/>
              </w:rPr>
              <w:fldChar w:fldCharType="separate"/>
            </w:r>
            <w:r w:rsidR="003570A2" w:rsidRPr="003570A2">
              <w:rPr>
                <w:rFonts w:ascii="Times New Roman" w:hAnsi="Times New Roman" w:cs="Times New Roman"/>
                <w:noProof/>
                <w:webHidden/>
                <w:sz w:val="24"/>
                <w:szCs w:val="24"/>
              </w:rPr>
              <w:t>11</w:t>
            </w:r>
            <w:r w:rsidR="0009437F" w:rsidRPr="003570A2">
              <w:rPr>
                <w:rFonts w:ascii="Times New Roman" w:hAnsi="Times New Roman" w:cs="Times New Roman"/>
                <w:noProof/>
                <w:webHidden/>
                <w:sz w:val="24"/>
                <w:szCs w:val="24"/>
              </w:rPr>
              <w:fldChar w:fldCharType="end"/>
            </w:r>
          </w:hyperlink>
        </w:p>
        <w:p w14:paraId="373E8AE5" w14:textId="77777777" w:rsidR="003570A2" w:rsidRDefault="0009437F">
          <w:r>
            <w:fldChar w:fldCharType="end"/>
          </w:r>
        </w:p>
      </w:sdtContent>
    </w:sdt>
    <w:p w14:paraId="756331E7" w14:textId="77777777" w:rsidR="000B1245" w:rsidRDefault="000B1245">
      <w:pPr>
        <w:rPr>
          <w:rFonts w:ascii="Times New Roman" w:eastAsiaTheme="majorEastAsia" w:hAnsi="Times New Roman" w:cs="Times New Roman"/>
          <w:b/>
          <w:bCs/>
          <w:color w:val="365F91" w:themeColor="accent1" w:themeShade="BF"/>
          <w:sz w:val="28"/>
          <w:szCs w:val="28"/>
        </w:rPr>
      </w:pPr>
      <w:r>
        <w:rPr>
          <w:rFonts w:ascii="Times New Roman" w:hAnsi="Times New Roman" w:cs="Times New Roman"/>
        </w:rPr>
        <w:br w:type="page"/>
      </w:r>
    </w:p>
    <w:p w14:paraId="797E6C64" w14:textId="77777777" w:rsidR="00953075" w:rsidRDefault="00953075" w:rsidP="00A01737">
      <w:pPr>
        <w:pStyle w:val="Heading1"/>
        <w:spacing w:line="360" w:lineRule="auto"/>
        <w:jc w:val="both"/>
        <w:rPr>
          <w:rFonts w:ascii="Times New Roman" w:hAnsi="Times New Roman" w:cs="Times New Roman"/>
        </w:rPr>
      </w:pPr>
      <w:bookmarkStart w:id="1" w:name="_Toc213332270"/>
      <w:r w:rsidRPr="00A01737">
        <w:rPr>
          <w:rFonts w:ascii="Times New Roman" w:hAnsi="Times New Roman" w:cs="Times New Roman"/>
        </w:rPr>
        <w:lastRenderedPageBreak/>
        <w:t>Task 1 Poster</w:t>
      </w:r>
      <w:bookmarkEnd w:id="1"/>
      <w:r w:rsidRPr="00A01737">
        <w:rPr>
          <w:rFonts w:ascii="Times New Roman" w:hAnsi="Times New Roman" w:cs="Times New Roman"/>
        </w:rPr>
        <w:t xml:space="preserve"> </w:t>
      </w:r>
    </w:p>
    <w:p w14:paraId="16348A52" w14:textId="635346CB" w:rsidR="00AB693F" w:rsidRDefault="00C97112" w:rsidP="00AB693F">
      <w:r>
        <w:rPr>
          <w:noProof/>
        </w:rPr>
        <w:drawing>
          <wp:inline distT="0" distB="0" distL="0" distR="0" wp14:anchorId="2C342425" wp14:editId="4F79DB26">
            <wp:extent cx="6401435" cy="4801235"/>
            <wp:effectExtent l="0" t="0" r="0" b="0"/>
            <wp:docPr id="104345854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401435" cy="4801235"/>
                    </a:xfrm>
                    <a:prstGeom prst="rect">
                      <a:avLst/>
                    </a:prstGeom>
                    <a:noFill/>
                  </pic:spPr>
                </pic:pic>
              </a:graphicData>
            </a:graphic>
          </wp:inline>
        </w:drawing>
      </w:r>
    </w:p>
    <w:p w14:paraId="5B845B37" w14:textId="22A29502" w:rsidR="00AB693F" w:rsidRDefault="00AB693F" w:rsidP="00AB693F"/>
    <w:p w14:paraId="0A2C1A09" w14:textId="77777777" w:rsidR="00AB693F" w:rsidRPr="00AB693F" w:rsidRDefault="00AB693F" w:rsidP="00AB693F"/>
    <w:p w14:paraId="5289C190" w14:textId="77777777" w:rsidR="00AB693F" w:rsidRDefault="00AB693F" w:rsidP="0091561C">
      <w:pPr>
        <w:rPr>
          <w:noProof/>
        </w:rPr>
      </w:pPr>
    </w:p>
    <w:p w14:paraId="021133BD" w14:textId="39D5D8D4" w:rsidR="00830F04" w:rsidRPr="00830F04" w:rsidRDefault="00830F04" w:rsidP="0091561C"/>
    <w:p w14:paraId="68FA936D" w14:textId="013F017B" w:rsidR="00953075" w:rsidRPr="00953075" w:rsidRDefault="00953075" w:rsidP="00953075">
      <w:pPr>
        <w:spacing w:line="360" w:lineRule="auto"/>
        <w:jc w:val="both"/>
        <w:rPr>
          <w:rFonts w:ascii="Times New Roman" w:hAnsi="Times New Roman" w:cs="Times New Roman"/>
          <w:b/>
          <w:sz w:val="24"/>
          <w:szCs w:val="24"/>
        </w:rPr>
      </w:pPr>
    </w:p>
    <w:p w14:paraId="6FF6BE86" w14:textId="77777777" w:rsidR="00953075" w:rsidRPr="00953075" w:rsidRDefault="00953075" w:rsidP="00953075">
      <w:pPr>
        <w:spacing w:line="360" w:lineRule="auto"/>
        <w:jc w:val="both"/>
        <w:rPr>
          <w:rFonts w:ascii="Times New Roman" w:hAnsi="Times New Roman" w:cs="Times New Roman"/>
          <w:sz w:val="24"/>
          <w:szCs w:val="24"/>
        </w:rPr>
      </w:pPr>
      <w:r w:rsidRPr="00953075">
        <w:rPr>
          <w:rFonts w:ascii="Times New Roman" w:hAnsi="Times New Roman" w:cs="Times New Roman"/>
          <w:sz w:val="24"/>
          <w:szCs w:val="24"/>
        </w:rPr>
        <w:br w:type="page"/>
      </w:r>
    </w:p>
    <w:p w14:paraId="67F80A2C" w14:textId="77777777" w:rsidR="00374DF5" w:rsidRPr="00C3111F" w:rsidRDefault="00953075" w:rsidP="00C3111F">
      <w:pPr>
        <w:pStyle w:val="Heading1"/>
        <w:jc w:val="both"/>
        <w:rPr>
          <w:rFonts w:ascii="Arial" w:hAnsi="Arial" w:cs="Arial"/>
          <w:color w:val="000000" w:themeColor="text1"/>
          <w:sz w:val="22"/>
          <w:szCs w:val="22"/>
        </w:rPr>
      </w:pPr>
      <w:bookmarkStart w:id="2" w:name="_Toc213332271"/>
      <w:r w:rsidRPr="00C3111F">
        <w:rPr>
          <w:rFonts w:ascii="Arial" w:hAnsi="Arial" w:cs="Arial"/>
          <w:color w:val="000000" w:themeColor="text1"/>
          <w:sz w:val="22"/>
          <w:szCs w:val="22"/>
        </w:rPr>
        <w:lastRenderedPageBreak/>
        <w:t>Task 2 Pitch</w:t>
      </w:r>
      <w:bookmarkEnd w:id="2"/>
      <w:r w:rsidRPr="00C3111F">
        <w:rPr>
          <w:rFonts w:ascii="Arial" w:hAnsi="Arial" w:cs="Arial"/>
          <w:color w:val="000000" w:themeColor="text1"/>
          <w:sz w:val="22"/>
          <w:szCs w:val="22"/>
        </w:rPr>
        <w:t xml:space="preserve"> </w:t>
      </w:r>
    </w:p>
    <w:p w14:paraId="31AB1E9D" w14:textId="77777777" w:rsidR="00A01737" w:rsidRPr="00C3111F" w:rsidRDefault="00A01737" w:rsidP="00C3111F">
      <w:pPr>
        <w:pStyle w:val="Heading2"/>
        <w:jc w:val="both"/>
        <w:rPr>
          <w:rFonts w:ascii="Arial" w:hAnsi="Arial" w:cs="Arial"/>
          <w:color w:val="000000" w:themeColor="text1"/>
          <w:sz w:val="22"/>
          <w:szCs w:val="22"/>
        </w:rPr>
      </w:pPr>
      <w:bookmarkStart w:id="3" w:name="_Toc213332272"/>
      <w:r w:rsidRPr="00C3111F">
        <w:rPr>
          <w:rStyle w:val="Strong"/>
          <w:rFonts w:ascii="Arial" w:hAnsi="Arial" w:cs="Arial"/>
          <w:color w:val="000000" w:themeColor="text1"/>
          <w:sz w:val="22"/>
          <w:szCs w:val="22"/>
        </w:rPr>
        <w:t>Introduction</w:t>
      </w:r>
      <w:bookmarkEnd w:id="3"/>
    </w:p>
    <w:p w14:paraId="0CC244B4" w14:textId="77777777" w:rsidR="00A01737" w:rsidRPr="00C3111F" w:rsidRDefault="00A01737" w:rsidP="00C3111F">
      <w:pPr>
        <w:jc w:val="both"/>
        <w:rPr>
          <w:rFonts w:ascii="Arial" w:eastAsia="Times New Roman" w:hAnsi="Arial" w:cs="Arial"/>
          <w:color w:val="000000" w:themeColor="text1"/>
        </w:rPr>
      </w:pPr>
      <w:r w:rsidRPr="00C3111F">
        <w:rPr>
          <w:rFonts w:ascii="Arial" w:eastAsia="Times New Roman" w:hAnsi="Arial" w:cs="Arial"/>
          <w:color w:val="000000" w:themeColor="text1"/>
        </w:rPr>
        <w:t>Inequality of health also remains a significant issue in the health and social care environment in the United Kingdom. Nevertheless, although there is increased access to healthcare, the population in the poorest neighborhoods continues to die earlier, develop more chronic diseases, and have worse mental health than those in affluent communities. Caused by digital inequalities, low health literacy levels, and lack of cultural sensitivity, these disparities hinder vulnerable communities through mainstream health activities.</w:t>
      </w:r>
    </w:p>
    <w:p w14:paraId="13D274CD" w14:textId="0E97DF83" w:rsidR="00A01737" w:rsidRPr="00C3111F" w:rsidRDefault="00A01737" w:rsidP="00C3111F">
      <w:pPr>
        <w:jc w:val="both"/>
        <w:rPr>
          <w:rFonts w:ascii="Arial" w:hAnsi="Arial" w:cs="Arial"/>
          <w:color w:val="000000" w:themeColor="text1"/>
        </w:rPr>
      </w:pPr>
      <w:r w:rsidRPr="00C3111F">
        <w:rPr>
          <w:rFonts w:ascii="Arial" w:eastAsia="Times New Roman" w:hAnsi="Arial" w:cs="Arial"/>
          <w:color w:val="000000" w:themeColor="text1"/>
        </w:rPr>
        <w:t xml:space="preserve">The solution to this challenge that </w:t>
      </w:r>
      <w:r w:rsidR="0016102B" w:rsidRPr="00C3111F">
        <w:rPr>
          <w:rFonts w:ascii="Arial" w:eastAsia="Times New Roman" w:hAnsi="Arial" w:cs="Arial"/>
          <w:color w:val="000000" w:themeColor="text1"/>
        </w:rPr>
        <w:t>Health Together</w:t>
      </w:r>
      <w:r w:rsidRPr="00C3111F">
        <w:rPr>
          <w:rFonts w:ascii="Arial" w:eastAsia="Times New Roman" w:hAnsi="Arial" w:cs="Arial"/>
          <w:color w:val="000000" w:themeColor="text1"/>
        </w:rPr>
        <w:t xml:space="preserve"> UK provides is creative and practical. It is a community based digital health awareness initiative that aims at providing accessible, inclusive and culturally sensitive health education via mobile devices and social media channels. The project is in alignment with the mission of NHS to respond to the reduction of health inequalities and strengthen digital inclusion and empowerment of communities to assume charge of their own wellbeing.</w:t>
      </w:r>
    </w:p>
    <w:p w14:paraId="0BD793EC" w14:textId="77777777" w:rsidR="00A01737" w:rsidRPr="00C3111F" w:rsidRDefault="00A01737" w:rsidP="00C3111F">
      <w:pPr>
        <w:rPr>
          <w:rStyle w:val="Strong"/>
          <w:rFonts w:ascii="Arial" w:hAnsi="Arial" w:cs="Arial"/>
          <w:color w:val="000000" w:themeColor="text1"/>
        </w:rPr>
      </w:pPr>
      <w:r w:rsidRPr="00C3111F">
        <w:rPr>
          <w:rStyle w:val="Strong"/>
          <w:rFonts w:ascii="Arial" w:hAnsi="Arial" w:cs="Arial"/>
          <w:color w:val="000000" w:themeColor="text1"/>
        </w:rPr>
        <w:br w:type="page"/>
      </w:r>
    </w:p>
    <w:p w14:paraId="68528818" w14:textId="77777777" w:rsidR="00A01737" w:rsidRPr="00C3111F" w:rsidRDefault="00A01737" w:rsidP="00C3111F">
      <w:pPr>
        <w:pStyle w:val="Heading2"/>
        <w:jc w:val="both"/>
        <w:rPr>
          <w:rFonts w:ascii="Arial" w:hAnsi="Arial" w:cs="Arial"/>
          <w:color w:val="000000" w:themeColor="text1"/>
          <w:sz w:val="22"/>
          <w:szCs w:val="22"/>
        </w:rPr>
      </w:pPr>
      <w:bookmarkStart w:id="4" w:name="_Toc213332273"/>
      <w:r w:rsidRPr="00C3111F">
        <w:rPr>
          <w:rStyle w:val="Strong"/>
          <w:rFonts w:ascii="Arial" w:hAnsi="Arial" w:cs="Arial"/>
          <w:color w:val="000000" w:themeColor="text1"/>
          <w:sz w:val="22"/>
          <w:szCs w:val="22"/>
        </w:rPr>
        <w:lastRenderedPageBreak/>
        <w:t>The Problem</w:t>
      </w:r>
      <w:bookmarkEnd w:id="4"/>
    </w:p>
    <w:p w14:paraId="413BE5DF" w14:textId="77777777" w:rsidR="00A01737" w:rsidRPr="00C3111F" w:rsidRDefault="00A01737" w:rsidP="00C3111F">
      <w:pPr>
        <w:jc w:val="both"/>
        <w:rPr>
          <w:rFonts w:ascii="Arial" w:eastAsia="Times New Roman" w:hAnsi="Arial" w:cs="Arial"/>
          <w:color w:val="000000" w:themeColor="text1"/>
        </w:rPr>
      </w:pPr>
      <w:r w:rsidRPr="00C3111F">
        <w:rPr>
          <w:rFonts w:ascii="Arial" w:eastAsia="Times New Roman" w:hAnsi="Arial" w:cs="Arial"/>
          <w:color w:val="000000" w:themeColor="text1"/>
        </w:rPr>
        <w:t>The COVID-19 crisis demonstrated the underlying disparity of digital access and general health knowledge. The number of digitally excluded adults in the UK have reached millions with most of the population residing in underprivileged neighbourhoods. Some of them do not have any digital literacy or are unable to access serious internet access which makes it hard to use NHS web-based services, book appointments, and access health education resources (Heaslip et al., 2022). Moreover, the language obstacles, cultural stigma, and the lack of trust in institutions are the obstacles to ethnic minorities and low-income families.</w:t>
      </w:r>
    </w:p>
    <w:p w14:paraId="31EE7E18" w14:textId="77777777" w:rsidR="00A01737" w:rsidRPr="00C3111F" w:rsidRDefault="00A01737" w:rsidP="00C3111F">
      <w:pPr>
        <w:jc w:val="both"/>
        <w:rPr>
          <w:rFonts w:ascii="Arial" w:hAnsi="Arial" w:cs="Arial"/>
          <w:color w:val="000000" w:themeColor="text1"/>
        </w:rPr>
      </w:pPr>
      <w:r w:rsidRPr="00C3111F">
        <w:rPr>
          <w:rFonts w:ascii="Arial" w:eastAsia="Times New Roman" w:hAnsi="Arial" w:cs="Arial"/>
          <w:color w:val="000000" w:themeColor="text1"/>
        </w:rPr>
        <w:t>The old-fashioned public health campaigns cannot appeal to these audiences, because they are based on the use of formal language and a universal method. This is why it is necessary to develop the innovative, community-oriented, and technologically empowered solution that should address these groups directly in the relatable and engaging manner.</w:t>
      </w:r>
    </w:p>
    <w:p w14:paraId="25682FA5" w14:textId="77777777" w:rsidR="00A01737" w:rsidRPr="00C3111F" w:rsidRDefault="00A01737" w:rsidP="00C3111F">
      <w:pPr>
        <w:pStyle w:val="Heading2"/>
        <w:jc w:val="both"/>
        <w:rPr>
          <w:rFonts w:ascii="Arial" w:hAnsi="Arial" w:cs="Arial"/>
          <w:color w:val="000000" w:themeColor="text1"/>
          <w:sz w:val="22"/>
          <w:szCs w:val="22"/>
        </w:rPr>
      </w:pPr>
      <w:bookmarkStart w:id="5" w:name="_Toc213332274"/>
      <w:r w:rsidRPr="00C3111F">
        <w:rPr>
          <w:rStyle w:val="Strong"/>
          <w:rFonts w:ascii="Arial" w:hAnsi="Arial" w:cs="Arial"/>
          <w:color w:val="000000" w:themeColor="text1"/>
          <w:sz w:val="22"/>
          <w:szCs w:val="22"/>
        </w:rPr>
        <w:t>The Innovative Solution</w:t>
      </w:r>
      <w:bookmarkEnd w:id="5"/>
    </w:p>
    <w:p w14:paraId="28F88703" w14:textId="3A6F7D47" w:rsidR="00A01737" w:rsidRPr="00C3111F" w:rsidRDefault="00A01737" w:rsidP="00C3111F">
      <w:pPr>
        <w:jc w:val="both"/>
        <w:rPr>
          <w:rFonts w:ascii="Arial" w:eastAsia="Times New Roman" w:hAnsi="Arial" w:cs="Arial"/>
          <w:color w:val="000000" w:themeColor="text1"/>
        </w:rPr>
      </w:pPr>
      <w:r w:rsidRPr="00C3111F">
        <w:rPr>
          <w:rFonts w:ascii="Arial" w:eastAsia="Times New Roman" w:hAnsi="Arial" w:cs="Arial"/>
          <w:color w:val="000000" w:themeColor="text1"/>
        </w:rPr>
        <w:t xml:space="preserve">Innovative and engaging health awareness platform </w:t>
      </w:r>
      <w:r w:rsidR="0016102B" w:rsidRPr="00C3111F">
        <w:rPr>
          <w:rFonts w:ascii="Arial" w:eastAsia="Times New Roman" w:hAnsi="Arial" w:cs="Arial"/>
          <w:color w:val="000000" w:themeColor="text1"/>
        </w:rPr>
        <w:t>Health Together</w:t>
      </w:r>
      <w:r w:rsidRPr="00C3111F">
        <w:rPr>
          <w:rFonts w:ascii="Arial" w:eastAsia="Times New Roman" w:hAnsi="Arial" w:cs="Arial"/>
          <w:color w:val="000000" w:themeColor="text1"/>
        </w:rPr>
        <w:t xml:space="preserve"> UK suggests combining the use of technology, storey-telling, and involvement of communities. The programme will be based on the mobile app and combined social media opportunities, including YouTube, Instagram, and Tik Tok, which will be used to provide short educational video lessons in various languages. The videos will be aimed at major healthcare issues, including healthy eating on a low income, mental health, managing chronic health conditions, and local healthcare services and usage with the help of personal narratives and culturally associated images (Anderson et al., 2022).</w:t>
      </w:r>
    </w:p>
    <w:p w14:paraId="61604F29" w14:textId="5ABEEBC9" w:rsidR="00A01737" w:rsidRDefault="00A01737" w:rsidP="00C3111F">
      <w:pPr>
        <w:jc w:val="both"/>
        <w:rPr>
          <w:rFonts w:ascii="Arial" w:eastAsia="Times New Roman" w:hAnsi="Arial" w:cs="Arial"/>
          <w:color w:val="000000" w:themeColor="text1"/>
        </w:rPr>
      </w:pPr>
      <w:r w:rsidRPr="00C3111F">
        <w:rPr>
          <w:rFonts w:ascii="Arial" w:eastAsia="Times New Roman" w:hAnsi="Arial" w:cs="Arial"/>
          <w:color w:val="000000" w:themeColor="text1"/>
        </w:rPr>
        <w:t xml:space="preserve">One of the peculiarities of </w:t>
      </w:r>
      <w:r w:rsidR="0016102B" w:rsidRPr="00C3111F">
        <w:rPr>
          <w:rFonts w:ascii="Arial" w:eastAsia="Times New Roman" w:hAnsi="Arial" w:cs="Arial"/>
          <w:color w:val="000000" w:themeColor="text1"/>
        </w:rPr>
        <w:t>Health Together</w:t>
      </w:r>
      <w:r w:rsidRPr="00C3111F">
        <w:rPr>
          <w:rFonts w:ascii="Arial" w:eastAsia="Times New Roman" w:hAnsi="Arial" w:cs="Arial"/>
          <w:color w:val="000000" w:themeColor="text1"/>
        </w:rPr>
        <w:t xml:space="preserve"> UK is its model of peer-to-peer. Local volunteers and trained healthcare workers will also work as community health champions and co-develop the content and interact with the </w:t>
      </w:r>
      <w:proofErr w:type="gramStart"/>
      <w:r w:rsidRPr="00C3111F">
        <w:rPr>
          <w:rFonts w:ascii="Arial" w:eastAsia="Times New Roman" w:hAnsi="Arial" w:cs="Arial"/>
          <w:color w:val="000000" w:themeColor="text1"/>
        </w:rPr>
        <w:t>residents</w:t>
      </w:r>
      <w:proofErr w:type="gramEnd"/>
      <w:r w:rsidRPr="00C3111F">
        <w:rPr>
          <w:rFonts w:ascii="Arial" w:eastAsia="Times New Roman" w:hAnsi="Arial" w:cs="Arial"/>
          <w:color w:val="000000" w:themeColor="text1"/>
        </w:rPr>
        <w:t xml:space="preserve"> using workshops and digital literacy training. This practise will bring about trust, inclusivity and retention among the efforts of co-production and community empowerment (Borg et al., 2019).</w:t>
      </w:r>
      <w:r w:rsidR="008B03BB">
        <w:rPr>
          <w:rFonts w:ascii="Arial" w:eastAsia="Times New Roman" w:hAnsi="Arial" w:cs="Arial"/>
          <w:color w:val="000000" w:themeColor="text1"/>
        </w:rPr>
        <w:t xml:space="preserve"> </w:t>
      </w:r>
    </w:p>
    <w:p w14:paraId="50F92F04" w14:textId="77777777" w:rsidR="00CE4EA1" w:rsidRPr="00CE4EA1" w:rsidRDefault="00CE4EA1" w:rsidP="00CE4EA1">
      <w:pPr>
        <w:pStyle w:val="NormalWeb"/>
        <w:spacing w:line="276" w:lineRule="auto"/>
        <w:rPr>
          <w:rFonts w:ascii="Arial" w:hAnsi="Arial" w:cs="Arial"/>
          <w:sz w:val="22"/>
          <w:szCs w:val="22"/>
        </w:rPr>
      </w:pPr>
      <w:r w:rsidRPr="00CE4EA1">
        <w:rPr>
          <w:rFonts w:ascii="Arial" w:hAnsi="Arial" w:cs="Arial"/>
          <w:sz w:val="22"/>
          <w:szCs w:val="22"/>
        </w:rPr>
        <w:t>Compared with the years before the COVID-19 pandemic (2017 to 2019), life expectancy at birth in England declined in the most deprived areas between 2020 and 2022. For men, it fell by 1.4 years to 72.6 years, and for women, it decreased by 1.1 years to 77.7 years (ONS, 2023).</w:t>
      </w:r>
    </w:p>
    <w:p w14:paraId="028D865F" w14:textId="77777777" w:rsidR="00CE4EA1" w:rsidRPr="00CE4EA1" w:rsidRDefault="00CE4EA1" w:rsidP="00CE4EA1">
      <w:pPr>
        <w:pStyle w:val="NormalWeb"/>
        <w:spacing w:line="276" w:lineRule="auto"/>
        <w:rPr>
          <w:rFonts w:ascii="Arial" w:hAnsi="Arial" w:cs="Arial"/>
          <w:sz w:val="22"/>
          <w:szCs w:val="22"/>
        </w:rPr>
      </w:pPr>
      <w:r w:rsidRPr="00CE4EA1">
        <w:rPr>
          <w:rFonts w:ascii="Arial" w:hAnsi="Arial" w:cs="Arial"/>
          <w:sz w:val="22"/>
          <w:szCs w:val="22"/>
        </w:rPr>
        <w:t>During 2020 to 2022, the gap in life expectancy between the most and least deprived areas reached 10.7 years for men and 8.5 years for women, based on the slope index of inequality. This continues a long-term pattern of rising inequality. For healthy life expectancy, the differences were even larger: 19.1 years for men and 20.2 years for women (ONS, 2023).</w:t>
      </w:r>
    </w:p>
    <w:p w14:paraId="0A689CCB" w14:textId="77777777" w:rsidR="00CE4EA1" w:rsidRPr="00CE4EA1" w:rsidRDefault="00CE4EA1" w:rsidP="00CE4EA1">
      <w:pPr>
        <w:pStyle w:val="NormalWeb"/>
        <w:spacing w:line="276" w:lineRule="auto"/>
        <w:rPr>
          <w:rFonts w:ascii="Arial" w:hAnsi="Arial" w:cs="Arial"/>
          <w:sz w:val="22"/>
          <w:szCs w:val="22"/>
        </w:rPr>
      </w:pPr>
      <w:r w:rsidRPr="00CE4EA1">
        <w:rPr>
          <w:rFonts w:ascii="Arial" w:hAnsi="Arial" w:cs="Arial"/>
          <w:sz w:val="22"/>
          <w:szCs w:val="22"/>
        </w:rPr>
        <w:t>In the same period, men born in the most disadvantaged areas were expected to spend 70.4% of their lives in good health, compared with 84.5% in the least deprived areas. For women, the proportions were the lowest since the time series began in 2013–2015, at 65.1% in the most deprived areas and 81.5% in the least deprived (ONS, 2023).</w:t>
      </w:r>
    </w:p>
    <w:p w14:paraId="63E83A1E" w14:textId="77777777" w:rsidR="008B03BB" w:rsidRDefault="008B03BB" w:rsidP="00C3111F">
      <w:pPr>
        <w:jc w:val="both"/>
        <w:rPr>
          <w:rFonts w:ascii="Arial" w:hAnsi="Arial" w:cs="Arial"/>
          <w:color w:val="000000" w:themeColor="text1"/>
        </w:rPr>
      </w:pPr>
    </w:p>
    <w:p w14:paraId="67484D6C" w14:textId="77777777" w:rsidR="0058538A" w:rsidRPr="00C3111F" w:rsidRDefault="0058538A" w:rsidP="00C3111F">
      <w:pPr>
        <w:jc w:val="both"/>
        <w:rPr>
          <w:rFonts w:ascii="Arial" w:hAnsi="Arial" w:cs="Arial"/>
          <w:color w:val="000000" w:themeColor="text1"/>
        </w:rPr>
      </w:pPr>
    </w:p>
    <w:p w14:paraId="46C9C644" w14:textId="77777777" w:rsidR="00A01737" w:rsidRPr="00C3111F" w:rsidRDefault="00A01737" w:rsidP="00C3111F">
      <w:pPr>
        <w:pStyle w:val="Heading2"/>
        <w:jc w:val="both"/>
        <w:rPr>
          <w:rFonts w:ascii="Arial" w:hAnsi="Arial" w:cs="Arial"/>
          <w:color w:val="000000" w:themeColor="text1"/>
          <w:sz w:val="22"/>
          <w:szCs w:val="22"/>
        </w:rPr>
      </w:pPr>
      <w:bookmarkStart w:id="6" w:name="_Toc213332275"/>
      <w:r w:rsidRPr="00C3111F">
        <w:rPr>
          <w:rStyle w:val="Strong"/>
          <w:rFonts w:ascii="Arial" w:hAnsi="Arial" w:cs="Arial"/>
          <w:color w:val="000000" w:themeColor="text1"/>
          <w:sz w:val="22"/>
          <w:szCs w:val="22"/>
        </w:rPr>
        <w:lastRenderedPageBreak/>
        <w:t>Target Audience and Expected Impact</w:t>
      </w:r>
      <w:bookmarkEnd w:id="6"/>
    </w:p>
    <w:p w14:paraId="45C7E789" w14:textId="77777777" w:rsidR="00A01737" w:rsidRPr="00C3111F" w:rsidRDefault="00A01737" w:rsidP="00C3111F">
      <w:pPr>
        <w:pStyle w:val="NormalWeb"/>
        <w:spacing w:line="276" w:lineRule="auto"/>
        <w:jc w:val="both"/>
        <w:rPr>
          <w:rFonts w:ascii="Arial" w:hAnsi="Arial" w:cs="Arial"/>
          <w:color w:val="000000" w:themeColor="text1"/>
          <w:sz w:val="22"/>
          <w:szCs w:val="22"/>
        </w:rPr>
      </w:pPr>
      <w:r w:rsidRPr="00C3111F">
        <w:rPr>
          <w:rFonts w:ascii="Arial" w:hAnsi="Arial" w:cs="Arial"/>
          <w:color w:val="000000" w:themeColor="text1"/>
          <w:sz w:val="22"/>
          <w:szCs w:val="22"/>
        </w:rPr>
        <w:t>The initiative will initially target three high-need groups:</w:t>
      </w:r>
    </w:p>
    <w:p w14:paraId="210A3B87" w14:textId="77777777" w:rsidR="00A01737" w:rsidRPr="00C3111F" w:rsidRDefault="00A01737" w:rsidP="00C3111F">
      <w:pPr>
        <w:pStyle w:val="NormalWeb"/>
        <w:numPr>
          <w:ilvl w:val="0"/>
          <w:numId w:val="1"/>
        </w:numPr>
        <w:spacing w:line="276" w:lineRule="auto"/>
        <w:jc w:val="both"/>
        <w:rPr>
          <w:rFonts w:ascii="Arial" w:hAnsi="Arial" w:cs="Arial"/>
          <w:color w:val="000000" w:themeColor="text1"/>
          <w:sz w:val="22"/>
          <w:szCs w:val="22"/>
        </w:rPr>
      </w:pPr>
      <w:r w:rsidRPr="00C3111F">
        <w:rPr>
          <w:rFonts w:ascii="Arial" w:hAnsi="Arial" w:cs="Arial"/>
          <w:color w:val="000000" w:themeColor="text1"/>
          <w:sz w:val="22"/>
          <w:szCs w:val="22"/>
        </w:rPr>
        <w:t>Low-income families facing social and economic disadvantages.</w:t>
      </w:r>
    </w:p>
    <w:p w14:paraId="209A6BD5" w14:textId="77777777" w:rsidR="00A01737" w:rsidRPr="00C3111F" w:rsidRDefault="00A01737" w:rsidP="00C3111F">
      <w:pPr>
        <w:pStyle w:val="NormalWeb"/>
        <w:numPr>
          <w:ilvl w:val="0"/>
          <w:numId w:val="1"/>
        </w:numPr>
        <w:spacing w:line="276" w:lineRule="auto"/>
        <w:jc w:val="both"/>
        <w:rPr>
          <w:rFonts w:ascii="Arial" w:hAnsi="Arial" w:cs="Arial"/>
          <w:color w:val="000000" w:themeColor="text1"/>
          <w:sz w:val="22"/>
          <w:szCs w:val="22"/>
        </w:rPr>
      </w:pPr>
      <w:r w:rsidRPr="00C3111F">
        <w:rPr>
          <w:rFonts w:ascii="Arial" w:hAnsi="Arial" w:cs="Arial"/>
          <w:color w:val="000000" w:themeColor="text1"/>
          <w:sz w:val="22"/>
          <w:szCs w:val="22"/>
        </w:rPr>
        <w:t>Ethnic minority groups with limited English proficiency.</w:t>
      </w:r>
    </w:p>
    <w:p w14:paraId="5F279049" w14:textId="77777777" w:rsidR="00A01737" w:rsidRPr="00C3111F" w:rsidRDefault="00A01737" w:rsidP="00C3111F">
      <w:pPr>
        <w:pStyle w:val="NormalWeb"/>
        <w:numPr>
          <w:ilvl w:val="0"/>
          <w:numId w:val="1"/>
        </w:numPr>
        <w:spacing w:line="276" w:lineRule="auto"/>
        <w:jc w:val="both"/>
        <w:rPr>
          <w:rFonts w:ascii="Arial" w:hAnsi="Arial" w:cs="Arial"/>
          <w:color w:val="000000" w:themeColor="text1"/>
          <w:sz w:val="22"/>
          <w:szCs w:val="22"/>
        </w:rPr>
      </w:pPr>
      <w:r w:rsidRPr="00C3111F">
        <w:rPr>
          <w:rFonts w:ascii="Arial" w:hAnsi="Arial" w:cs="Arial"/>
          <w:color w:val="000000" w:themeColor="text1"/>
          <w:sz w:val="22"/>
          <w:szCs w:val="22"/>
        </w:rPr>
        <w:t>Elderly individuals struggling with digital exclusion and isolation.</w:t>
      </w:r>
    </w:p>
    <w:p w14:paraId="0BD72C6B" w14:textId="443BA0F7" w:rsidR="00A01737" w:rsidRPr="00C3111F" w:rsidRDefault="00A01737" w:rsidP="00C3111F">
      <w:pPr>
        <w:pStyle w:val="NormalWeb"/>
        <w:spacing w:line="276" w:lineRule="auto"/>
        <w:jc w:val="both"/>
        <w:rPr>
          <w:rFonts w:ascii="Arial" w:hAnsi="Arial" w:cs="Arial"/>
          <w:color w:val="000000" w:themeColor="text1"/>
          <w:sz w:val="22"/>
          <w:szCs w:val="22"/>
        </w:rPr>
      </w:pPr>
      <w:r w:rsidRPr="00C3111F">
        <w:rPr>
          <w:rFonts w:ascii="Arial" w:hAnsi="Arial" w:cs="Arial"/>
          <w:color w:val="000000" w:themeColor="text1"/>
          <w:sz w:val="22"/>
          <w:szCs w:val="22"/>
        </w:rPr>
        <w:t xml:space="preserve">The impact of </w:t>
      </w:r>
      <w:r w:rsidR="0016102B" w:rsidRPr="00C3111F">
        <w:rPr>
          <w:rFonts w:ascii="Arial" w:hAnsi="Arial" w:cs="Arial"/>
          <w:color w:val="000000" w:themeColor="text1"/>
          <w:sz w:val="22"/>
          <w:szCs w:val="22"/>
        </w:rPr>
        <w:t>Health Together</w:t>
      </w:r>
      <w:r w:rsidRPr="00C3111F">
        <w:rPr>
          <w:rFonts w:ascii="Arial" w:hAnsi="Arial" w:cs="Arial"/>
          <w:color w:val="000000" w:themeColor="text1"/>
          <w:sz w:val="22"/>
          <w:szCs w:val="22"/>
        </w:rPr>
        <w:t xml:space="preserve"> UK will be both individual and collective.</w:t>
      </w:r>
    </w:p>
    <w:p w14:paraId="58CFCDED" w14:textId="77777777" w:rsidR="00A01737" w:rsidRPr="00C3111F" w:rsidRDefault="00A01737" w:rsidP="00C3111F">
      <w:pPr>
        <w:pStyle w:val="NormalWeb"/>
        <w:numPr>
          <w:ilvl w:val="0"/>
          <w:numId w:val="2"/>
        </w:numPr>
        <w:spacing w:line="276" w:lineRule="auto"/>
        <w:jc w:val="both"/>
        <w:rPr>
          <w:rFonts w:ascii="Arial" w:hAnsi="Arial" w:cs="Arial"/>
          <w:color w:val="000000" w:themeColor="text1"/>
          <w:sz w:val="22"/>
          <w:szCs w:val="22"/>
        </w:rPr>
      </w:pPr>
      <w:r w:rsidRPr="00C3111F">
        <w:rPr>
          <w:rStyle w:val="Strong"/>
          <w:rFonts w:ascii="Arial" w:eastAsiaTheme="majorEastAsia" w:hAnsi="Arial" w:cs="Arial"/>
          <w:color w:val="000000" w:themeColor="text1"/>
          <w:sz w:val="22"/>
          <w:szCs w:val="22"/>
        </w:rPr>
        <w:t>Individually</w:t>
      </w:r>
      <w:r w:rsidRPr="00C3111F">
        <w:rPr>
          <w:rFonts w:ascii="Arial" w:hAnsi="Arial" w:cs="Arial"/>
          <w:color w:val="000000" w:themeColor="text1"/>
          <w:sz w:val="22"/>
          <w:szCs w:val="22"/>
        </w:rPr>
        <w:t>, it will enhance health literacy, promote preventive behaviours and users to make informed decisions regarding their health.</w:t>
      </w:r>
    </w:p>
    <w:p w14:paraId="371BDAC2" w14:textId="77777777" w:rsidR="00A01737" w:rsidRPr="00C3111F" w:rsidRDefault="00A01737" w:rsidP="00C3111F">
      <w:pPr>
        <w:pStyle w:val="NormalWeb"/>
        <w:numPr>
          <w:ilvl w:val="0"/>
          <w:numId w:val="2"/>
        </w:numPr>
        <w:spacing w:line="276" w:lineRule="auto"/>
        <w:jc w:val="both"/>
        <w:rPr>
          <w:rFonts w:ascii="Arial" w:hAnsi="Arial" w:cs="Arial"/>
          <w:color w:val="000000" w:themeColor="text1"/>
          <w:sz w:val="22"/>
          <w:szCs w:val="22"/>
        </w:rPr>
      </w:pPr>
      <w:r w:rsidRPr="00C3111F">
        <w:rPr>
          <w:rStyle w:val="Strong"/>
          <w:rFonts w:ascii="Arial" w:eastAsiaTheme="majorEastAsia" w:hAnsi="Arial" w:cs="Arial"/>
          <w:color w:val="000000" w:themeColor="text1"/>
          <w:sz w:val="22"/>
          <w:szCs w:val="22"/>
        </w:rPr>
        <w:t>Collectively</w:t>
      </w:r>
      <w:r w:rsidRPr="00C3111F">
        <w:rPr>
          <w:rFonts w:ascii="Arial" w:hAnsi="Arial" w:cs="Arial"/>
          <w:color w:val="000000" w:themeColor="text1"/>
          <w:sz w:val="22"/>
          <w:szCs w:val="22"/>
        </w:rPr>
        <w:t>, it will contribute to community participation, minimise misinformation, and increase the level of trust in the healthcare system among people.</w:t>
      </w:r>
    </w:p>
    <w:p w14:paraId="42A42044" w14:textId="5DA4FD30" w:rsidR="00A01737" w:rsidRPr="00C3111F" w:rsidRDefault="0016102B" w:rsidP="00C3111F">
      <w:pPr>
        <w:jc w:val="both"/>
        <w:rPr>
          <w:rFonts w:ascii="Arial" w:hAnsi="Arial" w:cs="Arial"/>
          <w:color w:val="000000" w:themeColor="text1"/>
        </w:rPr>
      </w:pPr>
      <w:r w:rsidRPr="00C3111F">
        <w:rPr>
          <w:rFonts w:ascii="Arial" w:eastAsia="Times New Roman" w:hAnsi="Arial" w:cs="Arial"/>
          <w:color w:val="000000" w:themeColor="text1"/>
        </w:rPr>
        <w:t>Health Together</w:t>
      </w:r>
      <w:r w:rsidR="00A01737" w:rsidRPr="00C3111F">
        <w:rPr>
          <w:rFonts w:ascii="Arial" w:eastAsia="Times New Roman" w:hAnsi="Arial" w:cs="Arial"/>
          <w:color w:val="000000" w:themeColor="text1"/>
        </w:rPr>
        <w:t xml:space="preserve"> UK can play a role in creating social value by addressing both educational and digital distress including creating a fair and healthier society that provides everyone with decent health know-how irrespective background or income.</w:t>
      </w:r>
    </w:p>
    <w:p w14:paraId="2D7697BD" w14:textId="77777777" w:rsidR="00A01737" w:rsidRPr="00C3111F" w:rsidRDefault="00A01737" w:rsidP="00C3111F">
      <w:pPr>
        <w:pStyle w:val="Heading2"/>
        <w:jc w:val="both"/>
        <w:rPr>
          <w:rFonts w:ascii="Arial" w:hAnsi="Arial" w:cs="Arial"/>
          <w:color w:val="000000" w:themeColor="text1"/>
          <w:sz w:val="22"/>
          <w:szCs w:val="22"/>
        </w:rPr>
      </w:pPr>
      <w:bookmarkStart w:id="7" w:name="_Toc213332276"/>
      <w:r w:rsidRPr="00C3111F">
        <w:rPr>
          <w:rStyle w:val="Strong"/>
          <w:rFonts w:ascii="Arial" w:hAnsi="Arial" w:cs="Arial"/>
          <w:color w:val="000000" w:themeColor="text1"/>
          <w:sz w:val="22"/>
          <w:szCs w:val="22"/>
        </w:rPr>
        <w:t>Implementation Strategy</w:t>
      </w:r>
      <w:bookmarkEnd w:id="7"/>
    </w:p>
    <w:p w14:paraId="39A7E8A1" w14:textId="06FE2F4F" w:rsidR="00A01737" w:rsidRPr="00C3111F" w:rsidRDefault="00A01737" w:rsidP="00C3111F">
      <w:pPr>
        <w:pStyle w:val="NormalWeb"/>
        <w:spacing w:line="276" w:lineRule="auto"/>
        <w:jc w:val="both"/>
        <w:rPr>
          <w:rFonts w:ascii="Arial" w:hAnsi="Arial" w:cs="Arial"/>
          <w:color w:val="000000" w:themeColor="text1"/>
          <w:sz w:val="22"/>
          <w:szCs w:val="22"/>
        </w:rPr>
      </w:pPr>
      <w:r w:rsidRPr="00C3111F">
        <w:rPr>
          <w:rFonts w:ascii="Arial" w:hAnsi="Arial" w:cs="Arial"/>
          <w:color w:val="000000" w:themeColor="text1"/>
          <w:sz w:val="22"/>
          <w:szCs w:val="22"/>
        </w:rPr>
        <w:t xml:space="preserve">The implementation of </w:t>
      </w:r>
      <w:r w:rsidR="0016102B" w:rsidRPr="00C3111F">
        <w:rPr>
          <w:rFonts w:ascii="Arial" w:hAnsi="Arial" w:cs="Arial"/>
          <w:color w:val="000000" w:themeColor="text1"/>
          <w:sz w:val="22"/>
          <w:szCs w:val="22"/>
        </w:rPr>
        <w:t>Health Together</w:t>
      </w:r>
      <w:r w:rsidRPr="00C3111F">
        <w:rPr>
          <w:rFonts w:ascii="Arial" w:hAnsi="Arial" w:cs="Arial"/>
          <w:color w:val="000000" w:themeColor="text1"/>
          <w:sz w:val="22"/>
          <w:szCs w:val="22"/>
        </w:rPr>
        <w:t xml:space="preserve"> UK will occur in three carefully planned stages:</w:t>
      </w:r>
    </w:p>
    <w:p w14:paraId="79944073" w14:textId="77777777" w:rsidR="00A01737" w:rsidRPr="00C3111F" w:rsidRDefault="00A01737" w:rsidP="00C3111F">
      <w:pPr>
        <w:pStyle w:val="NormalWeb"/>
        <w:spacing w:line="276" w:lineRule="auto"/>
        <w:jc w:val="both"/>
        <w:rPr>
          <w:rFonts w:ascii="Arial" w:hAnsi="Arial" w:cs="Arial"/>
          <w:color w:val="000000" w:themeColor="text1"/>
          <w:sz w:val="22"/>
          <w:szCs w:val="22"/>
        </w:rPr>
      </w:pPr>
      <w:r w:rsidRPr="00C3111F">
        <w:rPr>
          <w:rStyle w:val="Strong"/>
          <w:rFonts w:ascii="Arial" w:eastAsiaTheme="majorEastAsia" w:hAnsi="Arial" w:cs="Arial"/>
          <w:color w:val="000000" w:themeColor="text1"/>
          <w:sz w:val="22"/>
          <w:szCs w:val="22"/>
        </w:rPr>
        <w:t>Development Phase (Months 1–3)</w:t>
      </w:r>
    </w:p>
    <w:p w14:paraId="4779856C" w14:textId="77777777" w:rsidR="00A01737" w:rsidRPr="00C3111F" w:rsidRDefault="00A01737" w:rsidP="00C3111F">
      <w:pPr>
        <w:pStyle w:val="NormalWeb"/>
        <w:numPr>
          <w:ilvl w:val="0"/>
          <w:numId w:val="7"/>
        </w:numPr>
        <w:spacing w:line="276" w:lineRule="auto"/>
        <w:jc w:val="both"/>
        <w:rPr>
          <w:rFonts w:ascii="Arial" w:hAnsi="Arial" w:cs="Arial"/>
          <w:color w:val="000000" w:themeColor="text1"/>
          <w:sz w:val="22"/>
          <w:szCs w:val="22"/>
        </w:rPr>
      </w:pPr>
      <w:r w:rsidRPr="00C3111F">
        <w:rPr>
          <w:rFonts w:ascii="Arial" w:hAnsi="Arial" w:cs="Arial"/>
          <w:color w:val="000000" w:themeColor="text1"/>
          <w:sz w:val="22"/>
          <w:szCs w:val="22"/>
        </w:rPr>
        <w:t>Conduct needs assessments in partnership with local councils and NHS trusts in Manchester, Birmingham, and East London.</w:t>
      </w:r>
    </w:p>
    <w:p w14:paraId="1C004DA3" w14:textId="77777777" w:rsidR="00A01737" w:rsidRPr="00C3111F" w:rsidRDefault="00A01737" w:rsidP="00C3111F">
      <w:pPr>
        <w:pStyle w:val="NormalWeb"/>
        <w:numPr>
          <w:ilvl w:val="0"/>
          <w:numId w:val="7"/>
        </w:numPr>
        <w:spacing w:line="276" w:lineRule="auto"/>
        <w:jc w:val="both"/>
        <w:rPr>
          <w:rFonts w:ascii="Arial" w:hAnsi="Arial" w:cs="Arial"/>
          <w:color w:val="000000" w:themeColor="text1"/>
          <w:sz w:val="22"/>
          <w:szCs w:val="22"/>
        </w:rPr>
      </w:pPr>
      <w:r w:rsidRPr="00C3111F">
        <w:rPr>
          <w:rFonts w:ascii="Arial" w:hAnsi="Arial" w:cs="Arial"/>
          <w:color w:val="000000" w:themeColor="text1"/>
          <w:sz w:val="22"/>
          <w:szCs w:val="22"/>
        </w:rPr>
        <w:t>Recruit and train community health champions.</w:t>
      </w:r>
    </w:p>
    <w:p w14:paraId="52AF320B" w14:textId="77777777" w:rsidR="00A01737" w:rsidRPr="00C3111F" w:rsidRDefault="00A01737" w:rsidP="00C3111F">
      <w:pPr>
        <w:pStyle w:val="NormalWeb"/>
        <w:numPr>
          <w:ilvl w:val="0"/>
          <w:numId w:val="7"/>
        </w:numPr>
        <w:spacing w:line="276" w:lineRule="auto"/>
        <w:jc w:val="both"/>
        <w:rPr>
          <w:rFonts w:ascii="Arial" w:hAnsi="Arial" w:cs="Arial"/>
          <w:color w:val="000000" w:themeColor="text1"/>
          <w:sz w:val="22"/>
          <w:szCs w:val="22"/>
        </w:rPr>
      </w:pPr>
      <w:r w:rsidRPr="00C3111F">
        <w:rPr>
          <w:rFonts w:ascii="Arial" w:hAnsi="Arial" w:cs="Arial"/>
          <w:color w:val="000000" w:themeColor="text1"/>
          <w:sz w:val="22"/>
          <w:szCs w:val="22"/>
        </w:rPr>
        <w:t>Develop multilingual educational content and ensure compliance with healthcare communication standards.</w:t>
      </w:r>
    </w:p>
    <w:p w14:paraId="261FA2F2" w14:textId="77777777" w:rsidR="00A01737" w:rsidRPr="00C3111F" w:rsidRDefault="00A01737" w:rsidP="00C3111F">
      <w:pPr>
        <w:pStyle w:val="NormalWeb"/>
        <w:spacing w:line="276" w:lineRule="auto"/>
        <w:jc w:val="both"/>
        <w:rPr>
          <w:rFonts w:ascii="Arial" w:hAnsi="Arial" w:cs="Arial"/>
          <w:color w:val="000000" w:themeColor="text1"/>
          <w:sz w:val="22"/>
          <w:szCs w:val="22"/>
        </w:rPr>
      </w:pPr>
      <w:r w:rsidRPr="00C3111F">
        <w:rPr>
          <w:rStyle w:val="Strong"/>
          <w:rFonts w:ascii="Arial" w:eastAsiaTheme="majorEastAsia" w:hAnsi="Arial" w:cs="Arial"/>
          <w:color w:val="000000" w:themeColor="text1"/>
          <w:sz w:val="22"/>
          <w:szCs w:val="22"/>
        </w:rPr>
        <w:t>Pilot Launch (Months 4–6)</w:t>
      </w:r>
    </w:p>
    <w:p w14:paraId="26BAD450" w14:textId="77777777" w:rsidR="00A01737" w:rsidRPr="00C3111F" w:rsidRDefault="00A01737" w:rsidP="00C3111F">
      <w:pPr>
        <w:pStyle w:val="NormalWeb"/>
        <w:numPr>
          <w:ilvl w:val="0"/>
          <w:numId w:val="8"/>
        </w:numPr>
        <w:spacing w:line="276" w:lineRule="auto"/>
        <w:jc w:val="both"/>
        <w:rPr>
          <w:rFonts w:ascii="Arial" w:hAnsi="Arial" w:cs="Arial"/>
          <w:color w:val="000000" w:themeColor="text1"/>
          <w:sz w:val="22"/>
          <w:szCs w:val="22"/>
        </w:rPr>
      </w:pPr>
      <w:r w:rsidRPr="00C3111F">
        <w:rPr>
          <w:rFonts w:ascii="Arial" w:hAnsi="Arial" w:cs="Arial"/>
          <w:color w:val="000000" w:themeColor="text1"/>
          <w:sz w:val="22"/>
          <w:szCs w:val="22"/>
        </w:rPr>
        <w:t>Deploy the app and launch social media campaigns.</w:t>
      </w:r>
    </w:p>
    <w:p w14:paraId="686FD5F4" w14:textId="77777777" w:rsidR="00A01737" w:rsidRPr="00C3111F" w:rsidRDefault="00A01737" w:rsidP="00C3111F">
      <w:pPr>
        <w:pStyle w:val="NormalWeb"/>
        <w:numPr>
          <w:ilvl w:val="0"/>
          <w:numId w:val="8"/>
        </w:numPr>
        <w:spacing w:line="276" w:lineRule="auto"/>
        <w:jc w:val="both"/>
        <w:rPr>
          <w:rFonts w:ascii="Arial" w:hAnsi="Arial" w:cs="Arial"/>
          <w:color w:val="000000" w:themeColor="text1"/>
          <w:sz w:val="22"/>
          <w:szCs w:val="22"/>
        </w:rPr>
      </w:pPr>
      <w:r w:rsidRPr="00C3111F">
        <w:rPr>
          <w:rFonts w:ascii="Arial" w:hAnsi="Arial" w:cs="Arial"/>
          <w:color w:val="000000" w:themeColor="text1"/>
          <w:sz w:val="22"/>
          <w:szCs w:val="22"/>
        </w:rPr>
        <w:t>Run digital literacy workshops in community centres and schools.</w:t>
      </w:r>
    </w:p>
    <w:p w14:paraId="256FEA21" w14:textId="77777777" w:rsidR="00A01737" w:rsidRPr="00C3111F" w:rsidRDefault="00A01737" w:rsidP="00C3111F">
      <w:pPr>
        <w:pStyle w:val="NormalWeb"/>
        <w:numPr>
          <w:ilvl w:val="0"/>
          <w:numId w:val="8"/>
        </w:numPr>
        <w:spacing w:line="276" w:lineRule="auto"/>
        <w:jc w:val="both"/>
        <w:rPr>
          <w:rFonts w:ascii="Arial" w:hAnsi="Arial" w:cs="Arial"/>
          <w:color w:val="000000" w:themeColor="text1"/>
          <w:sz w:val="22"/>
          <w:szCs w:val="22"/>
        </w:rPr>
      </w:pPr>
      <w:r w:rsidRPr="00C3111F">
        <w:rPr>
          <w:rFonts w:ascii="Arial" w:hAnsi="Arial" w:cs="Arial"/>
          <w:color w:val="000000" w:themeColor="text1"/>
          <w:sz w:val="22"/>
          <w:szCs w:val="22"/>
        </w:rPr>
        <w:t>Gather feedback from participants to refine content and usability.</w:t>
      </w:r>
    </w:p>
    <w:p w14:paraId="5175AA76" w14:textId="77777777" w:rsidR="00A01737" w:rsidRPr="00C3111F" w:rsidRDefault="00A01737" w:rsidP="00C3111F">
      <w:pPr>
        <w:pStyle w:val="NormalWeb"/>
        <w:spacing w:line="276" w:lineRule="auto"/>
        <w:jc w:val="both"/>
        <w:rPr>
          <w:rFonts w:ascii="Arial" w:hAnsi="Arial" w:cs="Arial"/>
          <w:color w:val="000000" w:themeColor="text1"/>
          <w:sz w:val="22"/>
          <w:szCs w:val="22"/>
        </w:rPr>
      </w:pPr>
      <w:r w:rsidRPr="00C3111F">
        <w:rPr>
          <w:rStyle w:val="Strong"/>
          <w:rFonts w:ascii="Arial" w:eastAsiaTheme="majorEastAsia" w:hAnsi="Arial" w:cs="Arial"/>
          <w:color w:val="000000" w:themeColor="text1"/>
          <w:sz w:val="22"/>
          <w:szCs w:val="22"/>
        </w:rPr>
        <w:t>Scale-Up and Evaluation (Months 7–12)</w:t>
      </w:r>
    </w:p>
    <w:p w14:paraId="2A194CBB" w14:textId="77777777" w:rsidR="00A01737" w:rsidRPr="00C3111F" w:rsidRDefault="00A01737" w:rsidP="00C3111F">
      <w:pPr>
        <w:pStyle w:val="NormalWeb"/>
        <w:numPr>
          <w:ilvl w:val="0"/>
          <w:numId w:val="9"/>
        </w:numPr>
        <w:spacing w:line="276" w:lineRule="auto"/>
        <w:jc w:val="both"/>
        <w:rPr>
          <w:rFonts w:ascii="Arial" w:hAnsi="Arial" w:cs="Arial"/>
          <w:color w:val="000000" w:themeColor="text1"/>
          <w:sz w:val="22"/>
          <w:szCs w:val="22"/>
        </w:rPr>
      </w:pPr>
      <w:r w:rsidRPr="00C3111F">
        <w:rPr>
          <w:rFonts w:ascii="Arial" w:hAnsi="Arial" w:cs="Arial"/>
          <w:color w:val="000000" w:themeColor="text1"/>
          <w:sz w:val="22"/>
          <w:szCs w:val="22"/>
        </w:rPr>
        <w:t>Expand the programme to other deprived regions.</w:t>
      </w:r>
    </w:p>
    <w:p w14:paraId="27A16FF0" w14:textId="77777777" w:rsidR="00A01737" w:rsidRPr="00C3111F" w:rsidRDefault="00A01737" w:rsidP="00C3111F">
      <w:pPr>
        <w:pStyle w:val="NormalWeb"/>
        <w:numPr>
          <w:ilvl w:val="0"/>
          <w:numId w:val="9"/>
        </w:numPr>
        <w:spacing w:line="276" w:lineRule="auto"/>
        <w:jc w:val="both"/>
        <w:rPr>
          <w:rFonts w:ascii="Arial" w:hAnsi="Arial" w:cs="Arial"/>
          <w:color w:val="000000" w:themeColor="text1"/>
          <w:sz w:val="22"/>
          <w:szCs w:val="22"/>
        </w:rPr>
      </w:pPr>
      <w:r w:rsidRPr="00C3111F">
        <w:rPr>
          <w:rFonts w:ascii="Arial" w:hAnsi="Arial" w:cs="Arial"/>
          <w:color w:val="000000" w:themeColor="text1"/>
          <w:sz w:val="22"/>
          <w:szCs w:val="22"/>
        </w:rPr>
        <w:t>Evaluate outcomes through surveys, engagement analytics, and health behaviour indicators.</w:t>
      </w:r>
    </w:p>
    <w:p w14:paraId="77500108" w14:textId="77777777" w:rsidR="00A01737" w:rsidRPr="00C3111F" w:rsidRDefault="00A01737" w:rsidP="00C3111F">
      <w:pPr>
        <w:pStyle w:val="NormalWeb"/>
        <w:numPr>
          <w:ilvl w:val="0"/>
          <w:numId w:val="9"/>
        </w:numPr>
        <w:spacing w:line="276" w:lineRule="auto"/>
        <w:jc w:val="both"/>
        <w:rPr>
          <w:rFonts w:ascii="Arial" w:hAnsi="Arial" w:cs="Arial"/>
          <w:color w:val="000000" w:themeColor="text1"/>
          <w:sz w:val="22"/>
          <w:szCs w:val="22"/>
        </w:rPr>
      </w:pPr>
      <w:r w:rsidRPr="00C3111F">
        <w:rPr>
          <w:rFonts w:ascii="Arial" w:hAnsi="Arial" w:cs="Arial"/>
          <w:color w:val="000000" w:themeColor="text1"/>
          <w:sz w:val="22"/>
          <w:szCs w:val="22"/>
        </w:rPr>
        <w:t>Publish a public impact report for stakeholders and funders.</w:t>
      </w:r>
    </w:p>
    <w:p w14:paraId="53448E9C" w14:textId="77777777" w:rsidR="00A01737" w:rsidRPr="00C3111F" w:rsidRDefault="00A01737" w:rsidP="00C3111F">
      <w:pPr>
        <w:pStyle w:val="NormalWeb"/>
        <w:spacing w:line="276" w:lineRule="auto"/>
        <w:jc w:val="both"/>
        <w:rPr>
          <w:rFonts w:ascii="Arial" w:hAnsi="Arial" w:cs="Arial"/>
          <w:color w:val="000000" w:themeColor="text1"/>
          <w:sz w:val="22"/>
          <w:szCs w:val="22"/>
        </w:rPr>
      </w:pPr>
      <w:r w:rsidRPr="00C3111F">
        <w:rPr>
          <w:rFonts w:ascii="Arial" w:hAnsi="Arial" w:cs="Arial"/>
          <w:color w:val="000000" w:themeColor="text1"/>
          <w:sz w:val="22"/>
          <w:szCs w:val="22"/>
        </w:rPr>
        <w:lastRenderedPageBreak/>
        <w:t>It is possible as the sustainability and learning are supported with the staged rollout, so that the programme is relevant to the needs of communities and regional issues.</w:t>
      </w:r>
    </w:p>
    <w:p w14:paraId="081FD682" w14:textId="77777777" w:rsidR="00A01737" w:rsidRPr="00C3111F" w:rsidRDefault="00A01737" w:rsidP="00C3111F">
      <w:pPr>
        <w:pStyle w:val="Heading2"/>
        <w:jc w:val="both"/>
        <w:rPr>
          <w:rFonts w:ascii="Arial" w:hAnsi="Arial" w:cs="Arial"/>
          <w:color w:val="000000" w:themeColor="text1"/>
          <w:sz w:val="22"/>
          <w:szCs w:val="22"/>
        </w:rPr>
      </w:pPr>
      <w:bookmarkStart w:id="8" w:name="_Toc213332277"/>
      <w:r w:rsidRPr="00C3111F">
        <w:rPr>
          <w:rStyle w:val="Strong"/>
          <w:rFonts w:ascii="Arial" w:hAnsi="Arial" w:cs="Arial"/>
          <w:color w:val="000000" w:themeColor="text1"/>
          <w:sz w:val="22"/>
          <w:szCs w:val="22"/>
        </w:rPr>
        <w:t>Regulatory and Ethical Considerations</w:t>
      </w:r>
      <w:bookmarkEnd w:id="8"/>
    </w:p>
    <w:p w14:paraId="4874F8EA" w14:textId="4E919B17" w:rsidR="00A01737" w:rsidRPr="00C3111F" w:rsidRDefault="0016102B" w:rsidP="00C3111F">
      <w:pPr>
        <w:pStyle w:val="NormalWeb"/>
        <w:spacing w:line="276" w:lineRule="auto"/>
        <w:jc w:val="both"/>
        <w:rPr>
          <w:rFonts w:ascii="Arial" w:hAnsi="Arial" w:cs="Arial"/>
          <w:color w:val="000000" w:themeColor="text1"/>
          <w:sz w:val="22"/>
          <w:szCs w:val="22"/>
        </w:rPr>
      </w:pPr>
      <w:r w:rsidRPr="00C3111F">
        <w:rPr>
          <w:rFonts w:ascii="Arial" w:hAnsi="Arial" w:cs="Arial"/>
          <w:color w:val="000000" w:themeColor="text1"/>
          <w:sz w:val="22"/>
          <w:szCs w:val="22"/>
        </w:rPr>
        <w:t>Health Together</w:t>
      </w:r>
      <w:r w:rsidR="00A01737" w:rsidRPr="00C3111F">
        <w:rPr>
          <w:rFonts w:ascii="Arial" w:hAnsi="Arial" w:cs="Arial"/>
          <w:color w:val="000000" w:themeColor="text1"/>
          <w:sz w:val="22"/>
          <w:szCs w:val="22"/>
        </w:rPr>
        <w:t xml:space="preserve"> UK will operate within the legal and ethical framework governing UK healthcare.</w:t>
      </w:r>
    </w:p>
    <w:p w14:paraId="4A7E11FB" w14:textId="77777777" w:rsidR="00A01737" w:rsidRPr="00C3111F" w:rsidRDefault="00A01737" w:rsidP="00C3111F">
      <w:pPr>
        <w:pStyle w:val="NormalWeb"/>
        <w:numPr>
          <w:ilvl w:val="0"/>
          <w:numId w:val="3"/>
        </w:numPr>
        <w:spacing w:line="276" w:lineRule="auto"/>
        <w:jc w:val="both"/>
        <w:rPr>
          <w:rFonts w:ascii="Arial" w:hAnsi="Arial" w:cs="Arial"/>
          <w:color w:val="000000" w:themeColor="text1"/>
          <w:sz w:val="22"/>
          <w:szCs w:val="22"/>
        </w:rPr>
      </w:pPr>
      <w:r w:rsidRPr="00C3111F">
        <w:rPr>
          <w:rFonts w:ascii="Arial" w:hAnsi="Arial" w:cs="Arial"/>
          <w:color w:val="000000" w:themeColor="text1"/>
          <w:sz w:val="22"/>
          <w:szCs w:val="22"/>
        </w:rPr>
        <w:t>GDPR will ensure all user data remains private and secure.</w:t>
      </w:r>
    </w:p>
    <w:p w14:paraId="6184B661" w14:textId="77777777" w:rsidR="00A01737" w:rsidRPr="00C3111F" w:rsidRDefault="00A01737" w:rsidP="00C3111F">
      <w:pPr>
        <w:pStyle w:val="NormalWeb"/>
        <w:numPr>
          <w:ilvl w:val="0"/>
          <w:numId w:val="3"/>
        </w:numPr>
        <w:spacing w:line="276" w:lineRule="auto"/>
        <w:jc w:val="both"/>
        <w:rPr>
          <w:rFonts w:ascii="Arial" w:hAnsi="Arial" w:cs="Arial"/>
          <w:color w:val="000000" w:themeColor="text1"/>
          <w:sz w:val="22"/>
          <w:szCs w:val="22"/>
        </w:rPr>
      </w:pPr>
      <w:r w:rsidRPr="00C3111F">
        <w:rPr>
          <w:rFonts w:ascii="Arial" w:hAnsi="Arial" w:cs="Arial"/>
          <w:color w:val="000000" w:themeColor="text1"/>
          <w:sz w:val="22"/>
          <w:szCs w:val="22"/>
        </w:rPr>
        <w:t>The Equality Act guarantees inclusivity and accessibility.</w:t>
      </w:r>
    </w:p>
    <w:p w14:paraId="3B558C2B" w14:textId="77777777" w:rsidR="00A01737" w:rsidRPr="00C3111F" w:rsidRDefault="00A01737" w:rsidP="00C3111F">
      <w:pPr>
        <w:pStyle w:val="NormalWeb"/>
        <w:numPr>
          <w:ilvl w:val="0"/>
          <w:numId w:val="3"/>
        </w:numPr>
        <w:spacing w:line="276" w:lineRule="auto"/>
        <w:jc w:val="both"/>
        <w:rPr>
          <w:rFonts w:ascii="Arial" w:hAnsi="Arial" w:cs="Arial"/>
          <w:color w:val="000000" w:themeColor="text1"/>
          <w:sz w:val="22"/>
          <w:szCs w:val="22"/>
        </w:rPr>
      </w:pPr>
      <w:r w:rsidRPr="00C3111F">
        <w:rPr>
          <w:rFonts w:ascii="Arial" w:hAnsi="Arial" w:cs="Arial"/>
          <w:color w:val="000000" w:themeColor="text1"/>
          <w:sz w:val="22"/>
          <w:szCs w:val="22"/>
        </w:rPr>
        <w:t>The NHS Long Term Plan supports the integration of digital innovation for better patient outcomes (Leach et al., 2022).</w:t>
      </w:r>
    </w:p>
    <w:p w14:paraId="5BEF1ACC" w14:textId="77777777" w:rsidR="00A01737" w:rsidRPr="00C3111F" w:rsidRDefault="00A01737" w:rsidP="00C3111F">
      <w:pPr>
        <w:pStyle w:val="NormalWeb"/>
        <w:spacing w:line="276" w:lineRule="auto"/>
        <w:jc w:val="both"/>
        <w:rPr>
          <w:rFonts w:ascii="Arial" w:hAnsi="Arial" w:cs="Arial"/>
          <w:color w:val="000000" w:themeColor="text1"/>
          <w:sz w:val="22"/>
          <w:szCs w:val="22"/>
        </w:rPr>
      </w:pPr>
      <w:r w:rsidRPr="00C3111F">
        <w:rPr>
          <w:rFonts w:ascii="Arial" w:hAnsi="Arial" w:cs="Arial"/>
          <w:color w:val="000000" w:themeColor="text1"/>
          <w:sz w:val="22"/>
          <w:szCs w:val="22"/>
        </w:rPr>
        <w:t xml:space="preserve">The initiative also </w:t>
      </w:r>
      <w:proofErr w:type="gramStart"/>
      <w:r w:rsidRPr="00C3111F">
        <w:rPr>
          <w:rFonts w:ascii="Arial" w:hAnsi="Arial" w:cs="Arial"/>
          <w:color w:val="000000" w:themeColor="text1"/>
          <w:sz w:val="22"/>
          <w:szCs w:val="22"/>
        </w:rPr>
        <w:t>takes into account</w:t>
      </w:r>
      <w:proofErr w:type="gramEnd"/>
      <w:r w:rsidRPr="00C3111F">
        <w:rPr>
          <w:rFonts w:ascii="Arial" w:hAnsi="Arial" w:cs="Arial"/>
          <w:color w:val="000000" w:themeColor="text1"/>
          <w:sz w:val="22"/>
          <w:szCs w:val="22"/>
        </w:rPr>
        <w:t xml:space="preserve"> the principles of ethical communication, i.e. it does not use medical jargon, should be culturally respectful, and rely on tested facts of NHS and Public Health England origin.</w:t>
      </w:r>
    </w:p>
    <w:p w14:paraId="7EE3E164" w14:textId="77777777" w:rsidR="00A01737" w:rsidRPr="00C3111F" w:rsidRDefault="00A01737" w:rsidP="00C3111F">
      <w:pPr>
        <w:pStyle w:val="Heading2"/>
        <w:jc w:val="both"/>
        <w:rPr>
          <w:rFonts w:ascii="Arial" w:hAnsi="Arial" w:cs="Arial"/>
          <w:color w:val="000000" w:themeColor="text1"/>
          <w:sz w:val="22"/>
          <w:szCs w:val="22"/>
        </w:rPr>
      </w:pPr>
      <w:bookmarkStart w:id="9" w:name="_Toc213332278"/>
      <w:r w:rsidRPr="00C3111F">
        <w:rPr>
          <w:rStyle w:val="Strong"/>
          <w:rFonts w:ascii="Arial" w:hAnsi="Arial" w:cs="Arial"/>
          <w:color w:val="000000" w:themeColor="text1"/>
          <w:sz w:val="22"/>
          <w:szCs w:val="22"/>
        </w:rPr>
        <w:t>Technology Integration</w:t>
      </w:r>
      <w:bookmarkEnd w:id="9"/>
    </w:p>
    <w:p w14:paraId="074ABF01" w14:textId="2E5A723C" w:rsidR="00A01737" w:rsidRPr="00C3111F" w:rsidRDefault="00A01737" w:rsidP="00C3111F">
      <w:pPr>
        <w:pStyle w:val="NormalWeb"/>
        <w:spacing w:line="276" w:lineRule="auto"/>
        <w:jc w:val="both"/>
        <w:rPr>
          <w:rFonts w:ascii="Arial" w:hAnsi="Arial" w:cs="Arial"/>
          <w:color w:val="000000" w:themeColor="text1"/>
          <w:sz w:val="22"/>
          <w:szCs w:val="22"/>
        </w:rPr>
      </w:pPr>
      <w:r w:rsidRPr="00C3111F">
        <w:rPr>
          <w:rFonts w:ascii="Arial" w:hAnsi="Arial" w:cs="Arial"/>
          <w:color w:val="000000" w:themeColor="text1"/>
          <w:sz w:val="22"/>
          <w:szCs w:val="22"/>
        </w:rPr>
        <w:t xml:space="preserve">Technology is the foundation of this innovation. The </w:t>
      </w:r>
      <w:r w:rsidR="0016102B" w:rsidRPr="00C3111F">
        <w:rPr>
          <w:rFonts w:ascii="Arial" w:hAnsi="Arial" w:cs="Arial"/>
          <w:color w:val="000000" w:themeColor="text1"/>
          <w:sz w:val="22"/>
          <w:szCs w:val="22"/>
        </w:rPr>
        <w:t>Health Together</w:t>
      </w:r>
      <w:r w:rsidRPr="00C3111F">
        <w:rPr>
          <w:rFonts w:ascii="Arial" w:hAnsi="Arial" w:cs="Arial"/>
          <w:color w:val="000000" w:themeColor="text1"/>
          <w:sz w:val="22"/>
          <w:szCs w:val="22"/>
        </w:rPr>
        <w:t xml:space="preserve"> UK app will:</w:t>
      </w:r>
    </w:p>
    <w:p w14:paraId="598E3EA3" w14:textId="77777777" w:rsidR="00A01737" w:rsidRPr="00C3111F" w:rsidRDefault="00A01737" w:rsidP="00C3111F">
      <w:pPr>
        <w:pStyle w:val="NormalWeb"/>
        <w:numPr>
          <w:ilvl w:val="0"/>
          <w:numId w:val="4"/>
        </w:numPr>
        <w:spacing w:line="276" w:lineRule="auto"/>
        <w:jc w:val="both"/>
        <w:rPr>
          <w:rFonts w:ascii="Arial" w:hAnsi="Arial" w:cs="Arial"/>
          <w:color w:val="000000" w:themeColor="text1"/>
          <w:sz w:val="22"/>
          <w:szCs w:val="22"/>
        </w:rPr>
      </w:pPr>
      <w:r w:rsidRPr="00C3111F">
        <w:rPr>
          <w:rFonts w:ascii="Arial" w:hAnsi="Arial" w:cs="Arial"/>
          <w:color w:val="000000" w:themeColor="text1"/>
          <w:sz w:val="22"/>
          <w:szCs w:val="22"/>
        </w:rPr>
        <w:t>Provide offline access to key videos and guides for those with limited internet connectivity.</w:t>
      </w:r>
    </w:p>
    <w:p w14:paraId="4105D2AC" w14:textId="77777777" w:rsidR="00A01737" w:rsidRPr="00C3111F" w:rsidRDefault="00A01737" w:rsidP="00C3111F">
      <w:pPr>
        <w:pStyle w:val="NormalWeb"/>
        <w:numPr>
          <w:ilvl w:val="0"/>
          <w:numId w:val="4"/>
        </w:numPr>
        <w:spacing w:line="276" w:lineRule="auto"/>
        <w:jc w:val="both"/>
        <w:rPr>
          <w:rFonts w:ascii="Arial" w:hAnsi="Arial" w:cs="Arial"/>
          <w:color w:val="000000" w:themeColor="text1"/>
          <w:sz w:val="22"/>
          <w:szCs w:val="22"/>
        </w:rPr>
      </w:pPr>
      <w:r w:rsidRPr="00C3111F">
        <w:rPr>
          <w:rFonts w:ascii="Arial" w:hAnsi="Arial" w:cs="Arial"/>
          <w:color w:val="000000" w:themeColor="text1"/>
          <w:sz w:val="22"/>
          <w:szCs w:val="22"/>
        </w:rPr>
        <w:t>Use AI-powered translation and speech tools to personalise learning in different languages.</w:t>
      </w:r>
    </w:p>
    <w:p w14:paraId="176FFA10" w14:textId="77777777" w:rsidR="00A01737" w:rsidRPr="00C3111F" w:rsidRDefault="00A01737" w:rsidP="00C3111F">
      <w:pPr>
        <w:pStyle w:val="NormalWeb"/>
        <w:numPr>
          <w:ilvl w:val="0"/>
          <w:numId w:val="4"/>
        </w:numPr>
        <w:spacing w:line="276" w:lineRule="auto"/>
        <w:jc w:val="both"/>
        <w:rPr>
          <w:rFonts w:ascii="Arial" w:hAnsi="Arial" w:cs="Arial"/>
          <w:color w:val="000000" w:themeColor="text1"/>
          <w:sz w:val="22"/>
          <w:szCs w:val="22"/>
        </w:rPr>
      </w:pPr>
      <w:r w:rsidRPr="00C3111F">
        <w:rPr>
          <w:rFonts w:ascii="Arial" w:hAnsi="Arial" w:cs="Arial"/>
          <w:color w:val="000000" w:themeColor="text1"/>
          <w:sz w:val="22"/>
          <w:szCs w:val="22"/>
        </w:rPr>
        <w:t>Include a feedback feature where users can ask questions anonymously, fostering trust and engagement.</w:t>
      </w:r>
    </w:p>
    <w:p w14:paraId="3DD8E8AB" w14:textId="77777777" w:rsidR="00A01737" w:rsidRPr="00C3111F" w:rsidRDefault="00A01737" w:rsidP="00C3111F">
      <w:pPr>
        <w:pStyle w:val="NormalWeb"/>
        <w:numPr>
          <w:ilvl w:val="0"/>
          <w:numId w:val="4"/>
        </w:numPr>
        <w:spacing w:line="276" w:lineRule="auto"/>
        <w:jc w:val="both"/>
        <w:rPr>
          <w:rFonts w:ascii="Arial" w:hAnsi="Arial" w:cs="Arial"/>
          <w:color w:val="000000" w:themeColor="text1"/>
          <w:sz w:val="22"/>
          <w:szCs w:val="22"/>
        </w:rPr>
      </w:pPr>
      <w:r w:rsidRPr="00C3111F">
        <w:rPr>
          <w:rFonts w:ascii="Arial" w:hAnsi="Arial" w:cs="Arial"/>
          <w:color w:val="000000" w:themeColor="text1"/>
          <w:sz w:val="22"/>
          <w:szCs w:val="22"/>
        </w:rPr>
        <w:t>Use analytics of data to gauge the engagement and see what should be approached further.</w:t>
      </w:r>
    </w:p>
    <w:p w14:paraId="4562AC15" w14:textId="77777777" w:rsidR="00A01737" w:rsidRPr="00C3111F" w:rsidRDefault="00A01737" w:rsidP="00C3111F">
      <w:pPr>
        <w:jc w:val="both"/>
        <w:rPr>
          <w:rFonts w:ascii="Arial" w:hAnsi="Arial" w:cs="Arial"/>
          <w:color w:val="000000" w:themeColor="text1"/>
        </w:rPr>
      </w:pPr>
      <w:r w:rsidRPr="00C3111F">
        <w:rPr>
          <w:rFonts w:ascii="Arial" w:eastAsia="Times New Roman" w:hAnsi="Arial" w:cs="Arial"/>
          <w:color w:val="000000" w:themeColor="text1"/>
        </w:rPr>
        <w:t>This is due to the interweaving of technology that facilitates the availability and effectiveness and real-time measurements, key component of digital value creation in the modern context of healthcare (Tan and Rajaratnam, 2025).</w:t>
      </w:r>
    </w:p>
    <w:p w14:paraId="757071CD" w14:textId="77777777" w:rsidR="00A01737" w:rsidRPr="00C3111F" w:rsidRDefault="00A01737" w:rsidP="00C3111F">
      <w:pPr>
        <w:pStyle w:val="Heading2"/>
        <w:jc w:val="both"/>
        <w:rPr>
          <w:rFonts w:ascii="Arial" w:hAnsi="Arial" w:cs="Arial"/>
          <w:color w:val="000000" w:themeColor="text1"/>
          <w:sz w:val="22"/>
          <w:szCs w:val="22"/>
        </w:rPr>
      </w:pPr>
      <w:bookmarkStart w:id="10" w:name="_Toc213332279"/>
      <w:r w:rsidRPr="00C3111F">
        <w:rPr>
          <w:rStyle w:val="Strong"/>
          <w:rFonts w:ascii="Arial" w:hAnsi="Arial" w:cs="Arial"/>
          <w:color w:val="000000" w:themeColor="text1"/>
          <w:sz w:val="22"/>
          <w:szCs w:val="22"/>
        </w:rPr>
        <w:t>Dissemination and Promotion</w:t>
      </w:r>
      <w:bookmarkEnd w:id="10"/>
    </w:p>
    <w:p w14:paraId="75CAACF2" w14:textId="69C15529" w:rsidR="00A01737" w:rsidRPr="00C3111F" w:rsidRDefault="0016102B" w:rsidP="00C3111F">
      <w:pPr>
        <w:pStyle w:val="NormalWeb"/>
        <w:spacing w:line="276" w:lineRule="auto"/>
        <w:jc w:val="both"/>
        <w:rPr>
          <w:rFonts w:ascii="Arial" w:hAnsi="Arial" w:cs="Arial"/>
          <w:color w:val="000000" w:themeColor="text1"/>
          <w:sz w:val="22"/>
          <w:szCs w:val="22"/>
        </w:rPr>
      </w:pPr>
      <w:r w:rsidRPr="00C3111F">
        <w:rPr>
          <w:rFonts w:ascii="Arial" w:hAnsi="Arial" w:cs="Arial"/>
          <w:color w:val="000000" w:themeColor="text1"/>
          <w:sz w:val="22"/>
          <w:szCs w:val="22"/>
        </w:rPr>
        <w:t>Health Together</w:t>
      </w:r>
      <w:r w:rsidR="00A01737" w:rsidRPr="00C3111F">
        <w:rPr>
          <w:rFonts w:ascii="Arial" w:hAnsi="Arial" w:cs="Arial"/>
          <w:color w:val="000000" w:themeColor="text1"/>
          <w:sz w:val="22"/>
          <w:szCs w:val="22"/>
        </w:rPr>
        <w:t xml:space="preserve"> UK will use multi-channel dissemination strategy </w:t>
      </w:r>
      <w:proofErr w:type="gramStart"/>
      <w:r w:rsidR="00A01737" w:rsidRPr="00C3111F">
        <w:rPr>
          <w:rFonts w:ascii="Arial" w:hAnsi="Arial" w:cs="Arial"/>
          <w:color w:val="000000" w:themeColor="text1"/>
          <w:sz w:val="22"/>
          <w:szCs w:val="22"/>
        </w:rPr>
        <w:t>in order to</w:t>
      </w:r>
      <w:proofErr w:type="gramEnd"/>
      <w:r w:rsidR="00A01737" w:rsidRPr="00C3111F">
        <w:rPr>
          <w:rFonts w:ascii="Arial" w:hAnsi="Arial" w:cs="Arial"/>
          <w:color w:val="000000" w:themeColor="text1"/>
          <w:sz w:val="22"/>
          <w:szCs w:val="22"/>
        </w:rPr>
        <w:t xml:space="preserve"> reach as many people as possible:</w:t>
      </w:r>
    </w:p>
    <w:p w14:paraId="7B59BA45" w14:textId="77777777" w:rsidR="00A01737" w:rsidRPr="00C3111F" w:rsidRDefault="00A01737" w:rsidP="00C3111F">
      <w:pPr>
        <w:pStyle w:val="NormalWeb"/>
        <w:numPr>
          <w:ilvl w:val="0"/>
          <w:numId w:val="5"/>
        </w:numPr>
        <w:spacing w:line="276" w:lineRule="auto"/>
        <w:jc w:val="both"/>
        <w:rPr>
          <w:rFonts w:ascii="Arial" w:hAnsi="Arial" w:cs="Arial"/>
          <w:color w:val="000000" w:themeColor="text1"/>
          <w:sz w:val="22"/>
          <w:szCs w:val="22"/>
        </w:rPr>
      </w:pPr>
      <w:r w:rsidRPr="00C3111F">
        <w:rPr>
          <w:rStyle w:val="Strong"/>
          <w:rFonts w:ascii="Arial" w:eastAsiaTheme="majorEastAsia" w:hAnsi="Arial" w:cs="Arial"/>
          <w:color w:val="000000" w:themeColor="text1"/>
          <w:sz w:val="22"/>
          <w:szCs w:val="22"/>
        </w:rPr>
        <w:t>Social Media Campaigns:</w:t>
      </w:r>
      <w:r w:rsidRPr="00C3111F">
        <w:rPr>
          <w:rFonts w:ascii="Arial" w:hAnsi="Arial" w:cs="Arial"/>
          <w:color w:val="000000" w:themeColor="text1"/>
          <w:sz w:val="22"/>
          <w:szCs w:val="22"/>
        </w:rPr>
        <w:t xml:space="preserve"> Partnership with NHS pages, influencers and charities in the area.</w:t>
      </w:r>
    </w:p>
    <w:p w14:paraId="3C4BDABC" w14:textId="77777777" w:rsidR="00A01737" w:rsidRPr="00C3111F" w:rsidRDefault="00A01737" w:rsidP="00C3111F">
      <w:pPr>
        <w:pStyle w:val="NormalWeb"/>
        <w:numPr>
          <w:ilvl w:val="0"/>
          <w:numId w:val="5"/>
        </w:numPr>
        <w:spacing w:line="276" w:lineRule="auto"/>
        <w:jc w:val="both"/>
        <w:rPr>
          <w:rFonts w:ascii="Arial" w:hAnsi="Arial" w:cs="Arial"/>
          <w:color w:val="000000" w:themeColor="text1"/>
          <w:sz w:val="22"/>
          <w:szCs w:val="22"/>
        </w:rPr>
      </w:pPr>
      <w:r w:rsidRPr="00C3111F">
        <w:rPr>
          <w:rStyle w:val="Strong"/>
          <w:rFonts w:ascii="Arial" w:eastAsiaTheme="majorEastAsia" w:hAnsi="Arial" w:cs="Arial"/>
          <w:color w:val="000000" w:themeColor="text1"/>
          <w:sz w:val="22"/>
          <w:szCs w:val="22"/>
        </w:rPr>
        <w:t>Community Partnerships:</w:t>
      </w:r>
      <w:r w:rsidRPr="00C3111F">
        <w:rPr>
          <w:rFonts w:ascii="Arial" w:hAnsi="Arial" w:cs="Arial"/>
          <w:color w:val="000000" w:themeColor="text1"/>
          <w:sz w:val="22"/>
          <w:szCs w:val="22"/>
        </w:rPr>
        <w:t xml:space="preserve"> Liaising with local councils, GPs, and schools to present information.</w:t>
      </w:r>
    </w:p>
    <w:p w14:paraId="451326E7" w14:textId="77777777" w:rsidR="00A01737" w:rsidRPr="00C3111F" w:rsidRDefault="00A01737" w:rsidP="00C3111F">
      <w:pPr>
        <w:pStyle w:val="NormalWeb"/>
        <w:numPr>
          <w:ilvl w:val="0"/>
          <w:numId w:val="5"/>
        </w:numPr>
        <w:spacing w:line="276" w:lineRule="auto"/>
        <w:jc w:val="both"/>
        <w:rPr>
          <w:rFonts w:ascii="Arial" w:hAnsi="Arial" w:cs="Arial"/>
          <w:color w:val="000000" w:themeColor="text1"/>
          <w:sz w:val="22"/>
          <w:szCs w:val="22"/>
        </w:rPr>
      </w:pPr>
      <w:r w:rsidRPr="00C3111F">
        <w:rPr>
          <w:rStyle w:val="Strong"/>
          <w:rFonts w:ascii="Arial" w:eastAsiaTheme="majorEastAsia" w:hAnsi="Arial" w:cs="Arial"/>
          <w:color w:val="000000" w:themeColor="text1"/>
          <w:sz w:val="22"/>
          <w:szCs w:val="22"/>
        </w:rPr>
        <w:t>Traditional Media:</w:t>
      </w:r>
      <w:r w:rsidRPr="00C3111F">
        <w:rPr>
          <w:rFonts w:ascii="Arial" w:hAnsi="Arial" w:cs="Arial"/>
          <w:color w:val="000000" w:themeColor="text1"/>
          <w:sz w:val="22"/>
          <w:szCs w:val="22"/>
        </w:rPr>
        <w:t xml:space="preserve"> Non-digital audiences, Leaflets, posters, and local radio.</w:t>
      </w:r>
    </w:p>
    <w:p w14:paraId="0AC84623" w14:textId="77777777" w:rsidR="00A01737" w:rsidRPr="00C3111F" w:rsidRDefault="00A01737" w:rsidP="00C3111F">
      <w:pPr>
        <w:pStyle w:val="NormalWeb"/>
        <w:numPr>
          <w:ilvl w:val="0"/>
          <w:numId w:val="5"/>
        </w:numPr>
        <w:spacing w:line="276" w:lineRule="auto"/>
        <w:jc w:val="both"/>
        <w:rPr>
          <w:rFonts w:ascii="Arial" w:hAnsi="Arial" w:cs="Arial"/>
          <w:color w:val="000000" w:themeColor="text1"/>
          <w:sz w:val="22"/>
          <w:szCs w:val="22"/>
        </w:rPr>
      </w:pPr>
      <w:r w:rsidRPr="00C3111F">
        <w:rPr>
          <w:rStyle w:val="Strong"/>
          <w:rFonts w:ascii="Arial" w:eastAsiaTheme="majorEastAsia" w:hAnsi="Arial" w:cs="Arial"/>
          <w:color w:val="000000" w:themeColor="text1"/>
          <w:sz w:val="22"/>
          <w:szCs w:val="22"/>
        </w:rPr>
        <w:t>Public Events:</w:t>
      </w:r>
      <w:r w:rsidRPr="00C3111F">
        <w:rPr>
          <w:rFonts w:ascii="Arial" w:hAnsi="Arial" w:cs="Arial"/>
          <w:color w:val="000000" w:themeColor="text1"/>
          <w:sz w:val="22"/>
          <w:szCs w:val="22"/>
        </w:rPr>
        <w:t xml:space="preserve"> Publicity “Health awareness fairs and open workshops to present success storeys and collect testimonials (Liu et al., 2023).</w:t>
      </w:r>
    </w:p>
    <w:p w14:paraId="40375481" w14:textId="77777777" w:rsidR="00A01737" w:rsidRPr="00C3111F" w:rsidRDefault="00A01737" w:rsidP="00C3111F">
      <w:pPr>
        <w:jc w:val="both"/>
        <w:rPr>
          <w:rFonts w:ascii="Arial" w:hAnsi="Arial" w:cs="Arial"/>
          <w:color w:val="000000" w:themeColor="text1"/>
        </w:rPr>
      </w:pPr>
      <w:r w:rsidRPr="00C3111F">
        <w:rPr>
          <w:rFonts w:ascii="Arial" w:eastAsia="Times New Roman" w:hAnsi="Arial" w:cs="Arial"/>
          <w:color w:val="000000" w:themeColor="text1"/>
        </w:rPr>
        <w:lastRenderedPageBreak/>
        <w:t>These will enhance exposure, mobilisation, and buy in amongst the stakeholders on behalf of the NHS England, the local authorities and the health NGOs.</w:t>
      </w:r>
    </w:p>
    <w:p w14:paraId="25B19DA6" w14:textId="77777777" w:rsidR="00A01737" w:rsidRPr="00C3111F" w:rsidRDefault="00A01737" w:rsidP="00C3111F">
      <w:pPr>
        <w:pStyle w:val="Heading2"/>
        <w:jc w:val="both"/>
        <w:rPr>
          <w:rFonts w:ascii="Arial" w:hAnsi="Arial" w:cs="Arial"/>
          <w:color w:val="000000" w:themeColor="text1"/>
          <w:sz w:val="22"/>
          <w:szCs w:val="22"/>
        </w:rPr>
      </w:pPr>
      <w:bookmarkStart w:id="11" w:name="_Toc213332280"/>
      <w:r w:rsidRPr="00C3111F">
        <w:rPr>
          <w:rStyle w:val="Strong"/>
          <w:rFonts w:ascii="Arial" w:hAnsi="Arial" w:cs="Arial"/>
          <w:color w:val="000000" w:themeColor="text1"/>
          <w:sz w:val="22"/>
          <w:szCs w:val="22"/>
        </w:rPr>
        <w:t>Creativity, Value Creation, and Sustainability</w:t>
      </w:r>
      <w:bookmarkEnd w:id="11"/>
    </w:p>
    <w:p w14:paraId="29F9B968" w14:textId="74A02653" w:rsidR="00A01737" w:rsidRPr="00C3111F" w:rsidRDefault="0016102B" w:rsidP="00C3111F">
      <w:pPr>
        <w:pStyle w:val="NormalWeb"/>
        <w:spacing w:line="276" w:lineRule="auto"/>
        <w:jc w:val="both"/>
        <w:rPr>
          <w:rFonts w:ascii="Arial" w:hAnsi="Arial" w:cs="Arial"/>
          <w:color w:val="000000" w:themeColor="text1"/>
          <w:sz w:val="22"/>
          <w:szCs w:val="22"/>
        </w:rPr>
      </w:pPr>
      <w:r w:rsidRPr="00C3111F">
        <w:rPr>
          <w:rFonts w:ascii="Arial" w:hAnsi="Arial" w:cs="Arial"/>
          <w:color w:val="000000" w:themeColor="text1"/>
          <w:sz w:val="22"/>
          <w:szCs w:val="22"/>
        </w:rPr>
        <w:t>Health Together</w:t>
      </w:r>
      <w:r w:rsidR="00A01737" w:rsidRPr="00C3111F">
        <w:rPr>
          <w:rFonts w:ascii="Arial" w:hAnsi="Arial" w:cs="Arial"/>
          <w:color w:val="000000" w:themeColor="text1"/>
          <w:sz w:val="22"/>
          <w:szCs w:val="22"/>
        </w:rPr>
        <w:t xml:space="preserve"> UK is a </w:t>
      </w:r>
      <w:proofErr w:type="gramStart"/>
      <w:r w:rsidR="00A01737" w:rsidRPr="00C3111F">
        <w:rPr>
          <w:rFonts w:ascii="Arial" w:hAnsi="Arial" w:cs="Arial"/>
          <w:color w:val="000000" w:themeColor="text1"/>
          <w:sz w:val="22"/>
          <w:szCs w:val="22"/>
        </w:rPr>
        <w:t>problem solving</w:t>
      </w:r>
      <w:proofErr w:type="gramEnd"/>
      <w:r w:rsidR="00A01737" w:rsidRPr="00C3111F">
        <w:rPr>
          <w:rFonts w:ascii="Arial" w:hAnsi="Arial" w:cs="Arial"/>
          <w:color w:val="000000" w:themeColor="text1"/>
          <w:sz w:val="22"/>
          <w:szCs w:val="22"/>
        </w:rPr>
        <w:t xml:space="preserve"> technique, which is creative, whereby there is a narration and cooperation between technology and storytelling. Its power is in the reformulation of the procedure of health education, its interaction, personalisation, and inclusion (Al-Shorbaji, 2022). The project generates various layers of value:</w:t>
      </w:r>
    </w:p>
    <w:p w14:paraId="6C4A84EC" w14:textId="77777777" w:rsidR="00A01737" w:rsidRPr="00C3111F" w:rsidRDefault="00A01737" w:rsidP="00C3111F">
      <w:pPr>
        <w:pStyle w:val="NormalWeb"/>
        <w:numPr>
          <w:ilvl w:val="0"/>
          <w:numId w:val="6"/>
        </w:numPr>
        <w:spacing w:line="276" w:lineRule="auto"/>
        <w:jc w:val="both"/>
        <w:rPr>
          <w:rFonts w:ascii="Arial" w:hAnsi="Arial" w:cs="Arial"/>
          <w:color w:val="000000" w:themeColor="text1"/>
          <w:sz w:val="22"/>
          <w:szCs w:val="22"/>
        </w:rPr>
      </w:pPr>
      <w:r w:rsidRPr="00C3111F">
        <w:rPr>
          <w:rStyle w:val="Strong"/>
          <w:rFonts w:ascii="Arial" w:eastAsiaTheme="majorEastAsia" w:hAnsi="Arial" w:cs="Arial"/>
          <w:color w:val="000000" w:themeColor="text1"/>
          <w:sz w:val="22"/>
          <w:szCs w:val="22"/>
        </w:rPr>
        <w:t>Personal value</w:t>
      </w:r>
      <w:r w:rsidRPr="00C3111F">
        <w:rPr>
          <w:rFonts w:ascii="Arial" w:hAnsi="Arial" w:cs="Arial"/>
          <w:color w:val="000000" w:themeColor="text1"/>
          <w:sz w:val="22"/>
          <w:szCs w:val="22"/>
        </w:rPr>
        <w:t xml:space="preserve"> through empowerment and knowledge.</w:t>
      </w:r>
    </w:p>
    <w:p w14:paraId="01DA5024" w14:textId="77777777" w:rsidR="00A01737" w:rsidRPr="00C3111F" w:rsidRDefault="00A01737" w:rsidP="00C3111F">
      <w:pPr>
        <w:pStyle w:val="NormalWeb"/>
        <w:numPr>
          <w:ilvl w:val="0"/>
          <w:numId w:val="6"/>
        </w:numPr>
        <w:spacing w:line="276" w:lineRule="auto"/>
        <w:jc w:val="both"/>
        <w:rPr>
          <w:rFonts w:ascii="Arial" w:hAnsi="Arial" w:cs="Arial"/>
          <w:color w:val="000000" w:themeColor="text1"/>
          <w:sz w:val="22"/>
          <w:szCs w:val="22"/>
        </w:rPr>
      </w:pPr>
      <w:r w:rsidRPr="00C3111F">
        <w:rPr>
          <w:rStyle w:val="Strong"/>
          <w:rFonts w:ascii="Arial" w:eastAsiaTheme="majorEastAsia" w:hAnsi="Arial" w:cs="Arial"/>
          <w:color w:val="000000" w:themeColor="text1"/>
          <w:sz w:val="22"/>
          <w:szCs w:val="22"/>
        </w:rPr>
        <w:t>Social value</w:t>
      </w:r>
      <w:r w:rsidRPr="00C3111F">
        <w:rPr>
          <w:rFonts w:ascii="Arial" w:hAnsi="Arial" w:cs="Arial"/>
          <w:color w:val="000000" w:themeColor="text1"/>
          <w:sz w:val="22"/>
          <w:szCs w:val="22"/>
        </w:rPr>
        <w:t xml:space="preserve"> through reduced inequalities and improved community wellbeing.</w:t>
      </w:r>
    </w:p>
    <w:p w14:paraId="2F41390A" w14:textId="77777777" w:rsidR="00A01737" w:rsidRPr="00C3111F" w:rsidRDefault="00A01737" w:rsidP="00C3111F">
      <w:pPr>
        <w:pStyle w:val="NormalWeb"/>
        <w:numPr>
          <w:ilvl w:val="0"/>
          <w:numId w:val="6"/>
        </w:numPr>
        <w:spacing w:line="276" w:lineRule="auto"/>
        <w:jc w:val="both"/>
        <w:rPr>
          <w:rFonts w:ascii="Arial" w:hAnsi="Arial" w:cs="Arial"/>
          <w:color w:val="000000" w:themeColor="text1"/>
          <w:sz w:val="22"/>
          <w:szCs w:val="22"/>
        </w:rPr>
      </w:pPr>
      <w:r w:rsidRPr="00C3111F">
        <w:rPr>
          <w:rStyle w:val="Strong"/>
          <w:rFonts w:ascii="Arial" w:eastAsiaTheme="majorEastAsia" w:hAnsi="Arial" w:cs="Arial"/>
          <w:color w:val="000000" w:themeColor="text1"/>
          <w:sz w:val="22"/>
          <w:szCs w:val="22"/>
        </w:rPr>
        <w:t>Economic value</w:t>
      </w:r>
      <w:r w:rsidRPr="00C3111F">
        <w:rPr>
          <w:rFonts w:ascii="Arial" w:hAnsi="Arial" w:cs="Arial"/>
          <w:color w:val="000000" w:themeColor="text1"/>
          <w:sz w:val="22"/>
          <w:szCs w:val="22"/>
        </w:rPr>
        <w:t xml:space="preserve"> by reducing unnecessary healthcare costs through prevention and awareness.</w:t>
      </w:r>
    </w:p>
    <w:p w14:paraId="743604CE" w14:textId="60F5041D" w:rsidR="00A01737" w:rsidRPr="00C3111F" w:rsidRDefault="00A01737" w:rsidP="00C3111F">
      <w:pPr>
        <w:pStyle w:val="NormalWeb"/>
        <w:spacing w:line="276" w:lineRule="auto"/>
        <w:jc w:val="both"/>
        <w:rPr>
          <w:rFonts w:ascii="Arial" w:hAnsi="Arial" w:cs="Arial"/>
          <w:color w:val="000000" w:themeColor="text1"/>
          <w:sz w:val="22"/>
          <w:szCs w:val="22"/>
        </w:rPr>
      </w:pPr>
      <w:r w:rsidRPr="00C3111F">
        <w:rPr>
          <w:rFonts w:ascii="Arial" w:hAnsi="Arial" w:cs="Arial"/>
          <w:color w:val="000000" w:themeColor="text1"/>
          <w:sz w:val="22"/>
          <w:szCs w:val="22"/>
        </w:rPr>
        <w:t xml:space="preserve">Moreover, through training of local champions and incorporation of digital literacy, </w:t>
      </w:r>
      <w:r w:rsidR="0016102B" w:rsidRPr="00C3111F">
        <w:rPr>
          <w:rFonts w:ascii="Arial" w:hAnsi="Arial" w:cs="Arial"/>
          <w:color w:val="000000" w:themeColor="text1"/>
          <w:sz w:val="22"/>
          <w:szCs w:val="22"/>
        </w:rPr>
        <w:t>Health Together</w:t>
      </w:r>
      <w:r w:rsidRPr="00C3111F">
        <w:rPr>
          <w:rFonts w:ascii="Arial" w:hAnsi="Arial" w:cs="Arial"/>
          <w:color w:val="000000" w:themeColor="text1"/>
          <w:sz w:val="22"/>
          <w:szCs w:val="22"/>
        </w:rPr>
        <w:t xml:space="preserve"> UK creates sustainability, meaning that once the funds are over, the communities still enjoy the community-led initiative.</w:t>
      </w:r>
    </w:p>
    <w:p w14:paraId="57635150" w14:textId="77777777" w:rsidR="00A01737" w:rsidRPr="00C3111F" w:rsidRDefault="00A01737" w:rsidP="00C3111F">
      <w:pPr>
        <w:jc w:val="both"/>
        <w:rPr>
          <w:rFonts w:ascii="Arial" w:hAnsi="Arial" w:cs="Arial"/>
          <w:color w:val="000000" w:themeColor="text1"/>
        </w:rPr>
      </w:pPr>
    </w:p>
    <w:p w14:paraId="18335B48" w14:textId="77777777" w:rsidR="00A01737" w:rsidRPr="00C3111F" w:rsidRDefault="00A01737" w:rsidP="00C3111F">
      <w:pPr>
        <w:rPr>
          <w:rStyle w:val="Strong"/>
          <w:rFonts w:ascii="Arial" w:hAnsi="Arial" w:cs="Arial"/>
          <w:color w:val="000000" w:themeColor="text1"/>
        </w:rPr>
      </w:pPr>
      <w:r w:rsidRPr="00C3111F">
        <w:rPr>
          <w:rStyle w:val="Strong"/>
          <w:rFonts w:ascii="Arial" w:hAnsi="Arial" w:cs="Arial"/>
          <w:color w:val="000000" w:themeColor="text1"/>
        </w:rPr>
        <w:br w:type="page"/>
      </w:r>
    </w:p>
    <w:p w14:paraId="05419E3E" w14:textId="77777777" w:rsidR="00A01737" w:rsidRPr="00C3111F" w:rsidRDefault="00A01737" w:rsidP="00C3111F">
      <w:pPr>
        <w:pStyle w:val="Heading2"/>
        <w:jc w:val="both"/>
        <w:rPr>
          <w:rFonts w:ascii="Arial" w:hAnsi="Arial" w:cs="Arial"/>
          <w:color w:val="000000" w:themeColor="text1"/>
          <w:sz w:val="22"/>
          <w:szCs w:val="22"/>
        </w:rPr>
      </w:pPr>
      <w:bookmarkStart w:id="12" w:name="_Toc213332281"/>
      <w:r w:rsidRPr="00C3111F">
        <w:rPr>
          <w:rStyle w:val="Strong"/>
          <w:rFonts w:ascii="Arial" w:hAnsi="Arial" w:cs="Arial"/>
          <w:color w:val="000000" w:themeColor="text1"/>
          <w:sz w:val="22"/>
          <w:szCs w:val="22"/>
        </w:rPr>
        <w:lastRenderedPageBreak/>
        <w:t>Conclusion</w:t>
      </w:r>
      <w:bookmarkEnd w:id="12"/>
    </w:p>
    <w:p w14:paraId="41607622" w14:textId="05A7895D" w:rsidR="00A01737" w:rsidRPr="00C3111F" w:rsidRDefault="0016102B" w:rsidP="00C3111F">
      <w:pPr>
        <w:pStyle w:val="NormalWeb"/>
        <w:spacing w:line="276" w:lineRule="auto"/>
        <w:jc w:val="both"/>
        <w:rPr>
          <w:rFonts w:ascii="Arial" w:hAnsi="Arial" w:cs="Arial"/>
          <w:color w:val="000000" w:themeColor="text1"/>
          <w:sz w:val="22"/>
          <w:szCs w:val="22"/>
        </w:rPr>
      </w:pPr>
      <w:r w:rsidRPr="00C3111F">
        <w:rPr>
          <w:rFonts w:ascii="Arial" w:hAnsi="Arial" w:cs="Arial"/>
          <w:color w:val="000000" w:themeColor="text1"/>
          <w:sz w:val="22"/>
          <w:szCs w:val="22"/>
        </w:rPr>
        <w:t>Health Together</w:t>
      </w:r>
      <w:r w:rsidR="00A01737" w:rsidRPr="00C3111F">
        <w:rPr>
          <w:rFonts w:ascii="Arial" w:hAnsi="Arial" w:cs="Arial"/>
          <w:color w:val="000000" w:themeColor="text1"/>
          <w:sz w:val="22"/>
          <w:szCs w:val="22"/>
        </w:rPr>
        <w:t xml:space="preserve"> UK is an innovative and ethical approach in UK health and social care. It fills the technology-community divide by empowering individuals who tend to be marginalised in the digital health reforms. It also aids the wish of the NHS to achieve health equity and the common good </w:t>
      </w:r>
      <w:proofErr w:type="gramStart"/>
      <w:r w:rsidR="00A01737" w:rsidRPr="00C3111F">
        <w:rPr>
          <w:rFonts w:ascii="Arial" w:hAnsi="Arial" w:cs="Arial"/>
          <w:color w:val="000000" w:themeColor="text1"/>
          <w:sz w:val="22"/>
          <w:szCs w:val="22"/>
        </w:rPr>
        <w:t>through the use of</w:t>
      </w:r>
      <w:proofErr w:type="gramEnd"/>
      <w:r w:rsidR="00A01737" w:rsidRPr="00C3111F">
        <w:rPr>
          <w:rFonts w:ascii="Arial" w:hAnsi="Arial" w:cs="Arial"/>
          <w:color w:val="000000" w:themeColor="text1"/>
          <w:sz w:val="22"/>
          <w:szCs w:val="22"/>
        </w:rPr>
        <w:t xml:space="preserve"> creativity, collaboration and inclusivity. Through investment in </w:t>
      </w:r>
      <w:r w:rsidRPr="00C3111F">
        <w:rPr>
          <w:rFonts w:ascii="Arial" w:hAnsi="Arial" w:cs="Arial"/>
          <w:color w:val="000000" w:themeColor="text1"/>
          <w:sz w:val="22"/>
          <w:szCs w:val="22"/>
        </w:rPr>
        <w:t>Health Together</w:t>
      </w:r>
      <w:r w:rsidR="00A01737" w:rsidRPr="00C3111F">
        <w:rPr>
          <w:rFonts w:ascii="Arial" w:hAnsi="Arial" w:cs="Arial"/>
          <w:color w:val="000000" w:themeColor="text1"/>
          <w:sz w:val="22"/>
          <w:szCs w:val="22"/>
        </w:rPr>
        <w:t xml:space="preserve"> UK, policymakers and other stakeholders can contribute to a future in which all communities, regardless of income, backgrounds, and digital proficiencies, will have the same chance to have healthier and </w:t>
      </w:r>
      <w:proofErr w:type="gramStart"/>
      <w:r w:rsidR="00A01737" w:rsidRPr="00C3111F">
        <w:rPr>
          <w:rFonts w:ascii="Arial" w:hAnsi="Arial" w:cs="Arial"/>
          <w:color w:val="000000" w:themeColor="text1"/>
          <w:sz w:val="22"/>
          <w:szCs w:val="22"/>
        </w:rPr>
        <w:t>better informed</w:t>
      </w:r>
      <w:proofErr w:type="gramEnd"/>
      <w:r w:rsidR="00A01737" w:rsidRPr="00C3111F">
        <w:rPr>
          <w:rFonts w:ascii="Arial" w:hAnsi="Arial" w:cs="Arial"/>
          <w:color w:val="000000" w:themeColor="text1"/>
          <w:sz w:val="22"/>
          <w:szCs w:val="22"/>
        </w:rPr>
        <w:t xml:space="preserve"> lives.</w:t>
      </w:r>
    </w:p>
    <w:p w14:paraId="2CA0C660" w14:textId="77777777" w:rsidR="00A01737" w:rsidRPr="00C3111F" w:rsidRDefault="00A01737" w:rsidP="00C3111F">
      <w:pPr>
        <w:rPr>
          <w:rFonts w:ascii="Arial" w:eastAsia="Times New Roman" w:hAnsi="Arial" w:cs="Arial"/>
          <w:color w:val="000000" w:themeColor="text1"/>
        </w:rPr>
      </w:pPr>
      <w:r w:rsidRPr="00C3111F">
        <w:rPr>
          <w:rFonts w:ascii="Arial" w:hAnsi="Arial" w:cs="Arial"/>
          <w:color w:val="000000" w:themeColor="text1"/>
        </w:rPr>
        <w:br w:type="page"/>
      </w:r>
    </w:p>
    <w:p w14:paraId="6BFC67E3" w14:textId="77777777" w:rsidR="00FB0066" w:rsidRDefault="00A01737" w:rsidP="00FB0066">
      <w:pPr>
        <w:pStyle w:val="Heading1"/>
        <w:jc w:val="both"/>
        <w:rPr>
          <w:rFonts w:ascii="Arial" w:hAnsi="Arial" w:cs="Arial"/>
          <w:color w:val="000000" w:themeColor="text1"/>
          <w:sz w:val="22"/>
          <w:szCs w:val="22"/>
        </w:rPr>
      </w:pPr>
      <w:bookmarkStart w:id="13" w:name="_Toc213332282"/>
      <w:r w:rsidRPr="00C3111F">
        <w:rPr>
          <w:rFonts w:ascii="Arial" w:hAnsi="Arial" w:cs="Arial"/>
          <w:color w:val="000000" w:themeColor="text1"/>
          <w:sz w:val="22"/>
          <w:szCs w:val="22"/>
        </w:rPr>
        <w:lastRenderedPageBreak/>
        <w:t>References</w:t>
      </w:r>
      <w:bookmarkEnd w:id="13"/>
    </w:p>
    <w:p w14:paraId="2ECECCA4" w14:textId="7F293C54" w:rsidR="00CE4EA1" w:rsidRPr="00FB0066" w:rsidRDefault="00CE4EA1" w:rsidP="00FB0066">
      <w:pPr>
        <w:pStyle w:val="Heading1"/>
        <w:spacing w:line="360" w:lineRule="auto"/>
        <w:jc w:val="both"/>
        <w:rPr>
          <w:rFonts w:ascii="Arial" w:hAnsi="Arial" w:cs="Arial"/>
          <w:b w:val="0"/>
          <w:bCs w:val="0"/>
          <w:color w:val="000000" w:themeColor="text1"/>
          <w:sz w:val="22"/>
          <w:szCs w:val="22"/>
        </w:rPr>
      </w:pPr>
      <w:r w:rsidRPr="00FB0066">
        <w:rPr>
          <w:rFonts w:ascii="Arial" w:eastAsia="Calibri" w:hAnsi="Arial" w:cs="Arial"/>
          <w:b w:val="0"/>
          <w:bCs w:val="0"/>
          <w:color w:val="222222"/>
          <w:kern w:val="24"/>
          <w:sz w:val="22"/>
          <w:szCs w:val="22"/>
        </w:rPr>
        <w:t xml:space="preserve">Davey, F., McGowan, V., Birch, J., Kuhn, I., Lahiri, A., </w:t>
      </w:r>
      <w:proofErr w:type="spellStart"/>
      <w:r w:rsidRPr="00FB0066">
        <w:rPr>
          <w:rFonts w:ascii="Arial" w:eastAsia="Calibri" w:hAnsi="Arial" w:cs="Arial"/>
          <w:b w:val="0"/>
          <w:bCs w:val="0"/>
          <w:color w:val="222222"/>
          <w:kern w:val="24"/>
          <w:sz w:val="22"/>
          <w:szCs w:val="22"/>
        </w:rPr>
        <w:t>Gkiouleka</w:t>
      </w:r>
      <w:proofErr w:type="spellEnd"/>
      <w:r w:rsidRPr="00FB0066">
        <w:rPr>
          <w:rFonts w:ascii="Arial" w:eastAsia="Calibri" w:hAnsi="Arial" w:cs="Arial"/>
          <w:b w:val="0"/>
          <w:bCs w:val="0"/>
          <w:color w:val="222222"/>
          <w:kern w:val="24"/>
          <w:sz w:val="22"/>
          <w:szCs w:val="22"/>
        </w:rPr>
        <w:t>, A., Arora, A., Sowden, S., Bambra, C. and Ford, J., 2022. Levelling up health: a practical, evidence-based framework for reducing health inequalities. </w:t>
      </w:r>
      <w:r w:rsidRPr="00FB0066">
        <w:rPr>
          <w:rFonts w:ascii="Arial" w:eastAsia="Calibri" w:hAnsi="Arial" w:cs="Arial"/>
          <w:b w:val="0"/>
          <w:bCs w:val="0"/>
          <w:i/>
          <w:iCs/>
          <w:color w:val="222222"/>
          <w:kern w:val="24"/>
          <w:sz w:val="22"/>
          <w:szCs w:val="22"/>
        </w:rPr>
        <w:t>Public health in practice</w:t>
      </w:r>
      <w:r w:rsidRPr="00FB0066">
        <w:rPr>
          <w:rFonts w:ascii="Arial" w:eastAsia="Calibri" w:hAnsi="Arial" w:cs="Arial"/>
          <w:b w:val="0"/>
          <w:bCs w:val="0"/>
          <w:color w:val="222222"/>
          <w:kern w:val="24"/>
          <w:sz w:val="22"/>
          <w:szCs w:val="22"/>
        </w:rPr>
        <w:t>, </w:t>
      </w:r>
      <w:r w:rsidRPr="00FB0066">
        <w:rPr>
          <w:rFonts w:ascii="Arial" w:eastAsia="Calibri" w:hAnsi="Arial" w:cs="Arial"/>
          <w:b w:val="0"/>
          <w:bCs w:val="0"/>
          <w:i/>
          <w:iCs/>
          <w:color w:val="222222"/>
          <w:kern w:val="24"/>
          <w:sz w:val="22"/>
          <w:szCs w:val="22"/>
        </w:rPr>
        <w:t>4</w:t>
      </w:r>
      <w:r w:rsidRPr="00FB0066">
        <w:rPr>
          <w:rFonts w:ascii="Arial" w:eastAsia="Calibri" w:hAnsi="Arial" w:cs="Arial"/>
          <w:b w:val="0"/>
          <w:bCs w:val="0"/>
          <w:color w:val="222222"/>
          <w:kern w:val="24"/>
          <w:sz w:val="22"/>
          <w:szCs w:val="22"/>
        </w:rPr>
        <w:t>, p.100322.</w:t>
      </w:r>
    </w:p>
    <w:p w14:paraId="4E8D8CF0" w14:textId="62DEFC2F" w:rsidR="00CE4EA1" w:rsidRPr="00FB0066" w:rsidRDefault="00CE4EA1" w:rsidP="00FB0066">
      <w:pPr>
        <w:pStyle w:val="NormalWeb"/>
        <w:kinsoku w:val="0"/>
        <w:overflowPunct w:val="0"/>
        <w:spacing w:before="0" w:beforeAutospacing="0" w:after="0" w:afterAutospacing="0" w:line="360" w:lineRule="auto"/>
        <w:jc w:val="both"/>
        <w:textAlignment w:val="baseline"/>
        <w:rPr>
          <w:rFonts w:ascii="Arial" w:hAnsi="Arial" w:cs="Arial"/>
          <w:sz w:val="22"/>
          <w:szCs w:val="22"/>
        </w:rPr>
      </w:pPr>
      <w:r w:rsidRPr="00FB0066">
        <w:rPr>
          <w:rFonts w:ascii="Arial" w:eastAsia="Calibri" w:hAnsi="Arial" w:cs="Arial"/>
          <w:color w:val="222222"/>
          <w:kern w:val="24"/>
          <w:sz w:val="22"/>
          <w:szCs w:val="22"/>
        </w:rPr>
        <w:t>McCosker, A., Tucker, J. and Kennedy, J., 2025. Digitally skilled but socially disadvantaged: Enabling digital capabilities in low-income families. </w:t>
      </w:r>
      <w:r w:rsidRPr="00FB0066">
        <w:rPr>
          <w:rFonts w:ascii="Arial" w:eastAsia="Calibri" w:hAnsi="Arial" w:cs="Arial"/>
          <w:i/>
          <w:iCs/>
          <w:color w:val="222222"/>
          <w:kern w:val="24"/>
          <w:sz w:val="22"/>
          <w:szCs w:val="22"/>
        </w:rPr>
        <w:t>Convergence</w:t>
      </w:r>
      <w:r w:rsidRPr="00FB0066">
        <w:rPr>
          <w:rFonts w:ascii="Arial" w:eastAsia="Calibri" w:hAnsi="Arial" w:cs="Arial"/>
          <w:color w:val="222222"/>
          <w:kern w:val="24"/>
          <w:sz w:val="22"/>
          <w:szCs w:val="22"/>
        </w:rPr>
        <w:t>, </w:t>
      </w:r>
      <w:r w:rsidRPr="00FB0066">
        <w:rPr>
          <w:rFonts w:ascii="Arial" w:eastAsia="Calibri" w:hAnsi="Arial" w:cs="Arial"/>
          <w:i/>
          <w:iCs/>
          <w:color w:val="222222"/>
          <w:kern w:val="24"/>
          <w:sz w:val="22"/>
          <w:szCs w:val="22"/>
        </w:rPr>
        <w:t>31</w:t>
      </w:r>
      <w:r w:rsidRPr="00FB0066">
        <w:rPr>
          <w:rFonts w:ascii="Arial" w:eastAsia="Calibri" w:hAnsi="Arial" w:cs="Arial"/>
          <w:color w:val="222222"/>
          <w:kern w:val="24"/>
          <w:sz w:val="22"/>
          <w:szCs w:val="22"/>
        </w:rPr>
        <w:t>(2), pp.616-633.</w:t>
      </w:r>
    </w:p>
    <w:p w14:paraId="2764B977" w14:textId="1F7D7B8E" w:rsidR="00CE4EA1" w:rsidRPr="00FB0066" w:rsidRDefault="00CE4EA1" w:rsidP="00FB0066">
      <w:pPr>
        <w:pStyle w:val="NormalWeb"/>
        <w:kinsoku w:val="0"/>
        <w:overflowPunct w:val="0"/>
        <w:spacing w:before="0" w:beforeAutospacing="0" w:after="0" w:afterAutospacing="0" w:line="360" w:lineRule="auto"/>
        <w:jc w:val="both"/>
        <w:textAlignment w:val="baseline"/>
        <w:rPr>
          <w:rFonts w:ascii="Arial" w:hAnsi="Arial" w:cs="Arial"/>
          <w:sz w:val="22"/>
          <w:szCs w:val="22"/>
        </w:rPr>
      </w:pPr>
      <w:r w:rsidRPr="00FB0066">
        <w:rPr>
          <w:rFonts w:ascii="Arial" w:eastAsia="Calibri" w:hAnsi="Arial" w:cs="Arial"/>
          <w:color w:val="222222"/>
          <w:kern w:val="24"/>
          <w:sz w:val="22"/>
          <w:szCs w:val="22"/>
        </w:rPr>
        <w:t>Popay, J., Whitehead, M., Ponsford, R., Egan, M. and Mead, R., 2021. Power, control, communities and health inequalities I: theories, concepts and analytical frameworks. </w:t>
      </w:r>
      <w:r w:rsidRPr="00FB0066">
        <w:rPr>
          <w:rFonts w:ascii="Arial" w:eastAsia="Calibri" w:hAnsi="Arial" w:cs="Arial"/>
          <w:i/>
          <w:iCs/>
          <w:color w:val="222222"/>
          <w:kern w:val="24"/>
          <w:sz w:val="22"/>
          <w:szCs w:val="22"/>
        </w:rPr>
        <w:t>Health promotion international</w:t>
      </w:r>
      <w:r w:rsidRPr="00FB0066">
        <w:rPr>
          <w:rFonts w:ascii="Arial" w:eastAsia="Calibri" w:hAnsi="Arial" w:cs="Arial"/>
          <w:color w:val="222222"/>
          <w:kern w:val="24"/>
          <w:sz w:val="22"/>
          <w:szCs w:val="22"/>
        </w:rPr>
        <w:t>, </w:t>
      </w:r>
      <w:r w:rsidRPr="00FB0066">
        <w:rPr>
          <w:rFonts w:ascii="Arial" w:eastAsia="Calibri" w:hAnsi="Arial" w:cs="Arial"/>
          <w:i/>
          <w:iCs/>
          <w:color w:val="222222"/>
          <w:kern w:val="24"/>
          <w:sz w:val="22"/>
          <w:szCs w:val="22"/>
        </w:rPr>
        <w:t>36</w:t>
      </w:r>
      <w:r w:rsidRPr="00FB0066">
        <w:rPr>
          <w:rFonts w:ascii="Arial" w:eastAsia="Calibri" w:hAnsi="Arial" w:cs="Arial"/>
          <w:color w:val="222222"/>
          <w:kern w:val="24"/>
          <w:sz w:val="22"/>
          <w:szCs w:val="22"/>
        </w:rPr>
        <w:t>(5), pp.1253-1263.</w:t>
      </w:r>
    </w:p>
    <w:p w14:paraId="5E2BE1BF" w14:textId="2BF9C051" w:rsidR="00CE4EA1" w:rsidRPr="00FB0066" w:rsidRDefault="00CE4EA1" w:rsidP="00FB0066">
      <w:pPr>
        <w:pStyle w:val="NormalWeb"/>
        <w:kinsoku w:val="0"/>
        <w:overflowPunct w:val="0"/>
        <w:spacing w:before="0" w:beforeAutospacing="0" w:after="0" w:afterAutospacing="0" w:line="360" w:lineRule="auto"/>
        <w:jc w:val="both"/>
        <w:textAlignment w:val="baseline"/>
        <w:rPr>
          <w:rFonts w:ascii="Arial" w:hAnsi="Arial" w:cs="Arial"/>
          <w:sz w:val="22"/>
          <w:szCs w:val="22"/>
        </w:rPr>
      </w:pPr>
      <w:r w:rsidRPr="00FB0066">
        <w:rPr>
          <w:rFonts w:ascii="Arial" w:eastAsia="Calibri" w:hAnsi="Arial" w:cs="Arial"/>
          <w:color w:val="222222"/>
          <w:kern w:val="24"/>
          <w:sz w:val="22"/>
          <w:szCs w:val="22"/>
        </w:rPr>
        <w:t xml:space="preserve">Sheikh, A., Anderson, M., Albala, S., Casadei, B., Franklin, B.D., Richards, M., Taylor, D., Tibble, H. and </w:t>
      </w:r>
      <w:proofErr w:type="spellStart"/>
      <w:r w:rsidRPr="00FB0066">
        <w:rPr>
          <w:rFonts w:ascii="Arial" w:eastAsia="Calibri" w:hAnsi="Arial" w:cs="Arial"/>
          <w:color w:val="222222"/>
          <w:kern w:val="24"/>
          <w:sz w:val="22"/>
          <w:szCs w:val="22"/>
        </w:rPr>
        <w:t>Mossialos</w:t>
      </w:r>
      <w:proofErr w:type="spellEnd"/>
      <w:r w:rsidRPr="00FB0066">
        <w:rPr>
          <w:rFonts w:ascii="Arial" w:eastAsia="Calibri" w:hAnsi="Arial" w:cs="Arial"/>
          <w:color w:val="222222"/>
          <w:kern w:val="24"/>
          <w:sz w:val="22"/>
          <w:szCs w:val="22"/>
        </w:rPr>
        <w:t>, E., 2021. Health information technology and digital innovation for national learning health and care systems. </w:t>
      </w:r>
      <w:r w:rsidRPr="00FB0066">
        <w:rPr>
          <w:rFonts w:ascii="Arial" w:eastAsia="Calibri" w:hAnsi="Arial" w:cs="Arial"/>
          <w:i/>
          <w:iCs/>
          <w:color w:val="222222"/>
          <w:kern w:val="24"/>
          <w:sz w:val="22"/>
          <w:szCs w:val="22"/>
        </w:rPr>
        <w:t>The Lancet Digital Health</w:t>
      </w:r>
      <w:r w:rsidRPr="00FB0066">
        <w:rPr>
          <w:rFonts w:ascii="Arial" w:eastAsia="Calibri" w:hAnsi="Arial" w:cs="Arial"/>
          <w:color w:val="222222"/>
          <w:kern w:val="24"/>
          <w:sz w:val="22"/>
          <w:szCs w:val="22"/>
        </w:rPr>
        <w:t>, </w:t>
      </w:r>
      <w:r w:rsidRPr="00FB0066">
        <w:rPr>
          <w:rFonts w:ascii="Arial" w:eastAsia="Calibri" w:hAnsi="Arial" w:cs="Arial"/>
          <w:i/>
          <w:iCs/>
          <w:color w:val="222222"/>
          <w:kern w:val="24"/>
          <w:sz w:val="22"/>
          <w:szCs w:val="22"/>
        </w:rPr>
        <w:t>3</w:t>
      </w:r>
      <w:r w:rsidRPr="00FB0066">
        <w:rPr>
          <w:rFonts w:ascii="Arial" w:eastAsia="Calibri" w:hAnsi="Arial" w:cs="Arial"/>
          <w:color w:val="222222"/>
          <w:kern w:val="24"/>
          <w:sz w:val="22"/>
          <w:szCs w:val="22"/>
        </w:rPr>
        <w:t xml:space="preserve">(6), </w:t>
      </w:r>
      <w:proofErr w:type="gramStart"/>
      <w:r w:rsidRPr="00FB0066">
        <w:rPr>
          <w:rFonts w:ascii="Arial" w:eastAsia="Calibri" w:hAnsi="Arial" w:cs="Arial"/>
          <w:color w:val="222222"/>
          <w:kern w:val="24"/>
          <w:sz w:val="22"/>
          <w:szCs w:val="22"/>
        </w:rPr>
        <w:t>pp.e</w:t>
      </w:r>
      <w:proofErr w:type="gramEnd"/>
      <w:r w:rsidRPr="00FB0066">
        <w:rPr>
          <w:rFonts w:ascii="Arial" w:eastAsia="Calibri" w:hAnsi="Arial" w:cs="Arial"/>
          <w:color w:val="222222"/>
          <w:kern w:val="24"/>
          <w:sz w:val="22"/>
          <w:szCs w:val="22"/>
        </w:rPr>
        <w:t>383-e396.</w:t>
      </w:r>
    </w:p>
    <w:p w14:paraId="755300AB" w14:textId="407BDB1F" w:rsidR="00193865" w:rsidRPr="00FB0066" w:rsidRDefault="00193865" w:rsidP="00FB0066">
      <w:pPr>
        <w:spacing w:line="360" w:lineRule="auto"/>
        <w:jc w:val="both"/>
        <w:rPr>
          <w:rFonts w:ascii="Arial" w:hAnsi="Arial" w:cs="Arial"/>
          <w:color w:val="000000" w:themeColor="text1"/>
          <w:shd w:val="clear" w:color="auto" w:fill="FFFFFF"/>
        </w:rPr>
      </w:pPr>
      <w:r w:rsidRPr="00FB0066">
        <w:rPr>
          <w:rFonts w:ascii="Arial" w:hAnsi="Arial" w:cs="Arial"/>
          <w:color w:val="000000" w:themeColor="text1"/>
          <w:shd w:val="clear" w:color="auto" w:fill="FFFFFF"/>
        </w:rPr>
        <w:t>Al-</w:t>
      </w:r>
      <w:proofErr w:type="spellStart"/>
      <w:r w:rsidRPr="00FB0066">
        <w:rPr>
          <w:rFonts w:ascii="Arial" w:hAnsi="Arial" w:cs="Arial"/>
          <w:color w:val="000000" w:themeColor="text1"/>
          <w:shd w:val="clear" w:color="auto" w:fill="FFFFFF"/>
        </w:rPr>
        <w:t>Shorbaji</w:t>
      </w:r>
      <w:proofErr w:type="spellEnd"/>
      <w:r w:rsidRPr="00FB0066">
        <w:rPr>
          <w:rFonts w:ascii="Arial" w:hAnsi="Arial" w:cs="Arial"/>
          <w:color w:val="000000" w:themeColor="text1"/>
          <w:shd w:val="clear" w:color="auto" w:fill="FFFFFF"/>
        </w:rPr>
        <w:t>, N., 2022. Improving Healthcare Access through Digital Health: The Use of. </w:t>
      </w:r>
      <w:r w:rsidRPr="00FB0066">
        <w:rPr>
          <w:rFonts w:ascii="Arial" w:hAnsi="Arial" w:cs="Arial"/>
          <w:i/>
          <w:iCs/>
          <w:color w:val="000000" w:themeColor="text1"/>
          <w:shd w:val="clear" w:color="auto" w:fill="FFFFFF"/>
        </w:rPr>
        <w:t>Healthcare Access</w:t>
      </w:r>
      <w:r w:rsidRPr="00FB0066">
        <w:rPr>
          <w:rFonts w:ascii="Arial" w:hAnsi="Arial" w:cs="Arial"/>
          <w:color w:val="000000" w:themeColor="text1"/>
          <w:shd w:val="clear" w:color="auto" w:fill="FFFFFF"/>
        </w:rPr>
        <w:t xml:space="preserve">, p.315. Available at: </w:t>
      </w:r>
      <w:hyperlink r:id="rId9" w:history="1">
        <w:r w:rsidRPr="00FB0066">
          <w:rPr>
            <w:rStyle w:val="Hyperlink"/>
            <w:rFonts w:ascii="Arial" w:hAnsi="Arial" w:cs="Arial"/>
            <w:color w:val="000000" w:themeColor="text1"/>
            <w:shd w:val="clear" w:color="auto" w:fill="FFFFFF"/>
          </w:rPr>
          <w:t>https://www.google.co.in/books/edition/Healthcare_Access/VARgEAAAQBAJ?hl=en&amp;gbpv=1&amp;dq=Digital+health+care+aearness+with+online+medium+&amp;pg=PA315&amp;printsec=frontcover</w:t>
        </w:r>
      </w:hyperlink>
    </w:p>
    <w:p w14:paraId="0C4D8A00" w14:textId="77777777" w:rsidR="00193865" w:rsidRPr="00FB0066" w:rsidRDefault="00193865" w:rsidP="00FB0066">
      <w:pPr>
        <w:spacing w:line="360" w:lineRule="auto"/>
        <w:jc w:val="both"/>
        <w:rPr>
          <w:rFonts w:ascii="Arial" w:hAnsi="Arial" w:cs="Arial"/>
          <w:color w:val="000000" w:themeColor="text1"/>
          <w:shd w:val="clear" w:color="auto" w:fill="FFFFFF"/>
        </w:rPr>
      </w:pPr>
      <w:r w:rsidRPr="00FB0066">
        <w:rPr>
          <w:rFonts w:ascii="Arial" w:hAnsi="Arial" w:cs="Arial"/>
          <w:color w:val="000000" w:themeColor="text1"/>
          <w:shd w:val="clear" w:color="auto" w:fill="FFFFFF"/>
        </w:rPr>
        <w:t>Anderson, M., Pitchforth, E., Edwards, N., Alderwick, H., McGuire, A. and Mossialos, E., 2022. United Kingdom: Health System Review. </w:t>
      </w:r>
      <w:r w:rsidRPr="00FB0066">
        <w:rPr>
          <w:rFonts w:ascii="Arial" w:hAnsi="Arial" w:cs="Arial"/>
          <w:i/>
          <w:iCs/>
          <w:color w:val="000000" w:themeColor="text1"/>
          <w:shd w:val="clear" w:color="auto" w:fill="FFFFFF"/>
        </w:rPr>
        <w:t>Health systems in transition</w:t>
      </w:r>
      <w:r w:rsidRPr="00FB0066">
        <w:rPr>
          <w:rFonts w:ascii="Arial" w:hAnsi="Arial" w:cs="Arial"/>
          <w:color w:val="000000" w:themeColor="text1"/>
          <w:shd w:val="clear" w:color="auto" w:fill="FFFFFF"/>
        </w:rPr>
        <w:t>, </w:t>
      </w:r>
      <w:r w:rsidRPr="00FB0066">
        <w:rPr>
          <w:rFonts w:ascii="Arial" w:hAnsi="Arial" w:cs="Arial"/>
          <w:i/>
          <w:iCs/>
          <w:color w:val="000000" w:themeColor="text1"/>
          <w:shd w:val="clear" w:color="auto" w:fill="FFFFFF"/>
        </w:rPr>
        <w:t>24</w:t>
      </w:r>
      <w:r w:rsidRPr="00FB0066">
        <w:rPr>
          <w:rFonts w:ascii="Arial" w:hAnsi="Arial" w:cs="Arial"/>
          <w:color w:val="000000" w:themeColor="text1"/>
          <w:shd w:val="clear" w:color="auto" w:fill="FFFFFF"/>
        </w:rPr>
        <w:t xml:space="preserve">(1), pp.1-194. Available at: </w:t>
      </w:r>
      <w:hyperlink r:id="rId10" w:history="1">
        <w:r w:rsidRPr="00FB0066">
          <w:rPr>
            <w:rStyle w:val="Hyperlink"/>
            <w:rFonts w:ascii="Arial" w:hAnsi="Arial" w:cs="Arial"/>
            <w:color w:val="000000" w:themeColor="text1"/>
            <w:shd w:val="clear" w:color="auto" w:fill="FFFFFF"/>
          </w:rPr>
          <w:t>https://europepmc.org/article/med/35579557</w:t>
        </w:r>
      </w:hyperlink>
    </w:p>
    <w:p w14:paraId="574F37B3" w14:textId="77777777" w:rsidR="00CE4EA1" w:rsidRPr="00FB0066" w:rsidRDefault="00193865" w:rsidP="00FB0066">
      <w:pPr>
        <w:spacing w:line="360" w:lineRule="auto"/>
        <w:jc w:val="both"/>
        <w:rPr>
          <w:rStyle w:val="Hyperlink"/>
          <w:rFonts w:ascii="Arial" w:hAnsi="Arial" w:cs="Arial"/>
          <w:color w:val="000000" w:themeColor="text1"/>
          <w:shd w:val="clear" w:color="auto" w:fill="FFFFFF"/>
        </w:rPr>
      </w:pPr>
      <w:r w:rsidRPr="00FB0066">
        <w:rPr>
          <w:rFonts w:ascii="Arial" w:hAnsi="Arial" w:cs="Arial"/>
          <w:color w:val="000000" w:themeColor="text1"/>
          <w:shd w:val="clear" w:color="auto" w:fill="FFFFFF"/>
        </w:rPr>
        <w:t>Borg, K., Boulet, M., Smith, L. and Bragge, P., 2019. Digital inclusion &amp; health communication: a rapid review of literature. </w:t>
      </w:r>
      <w:r w:rsidRPr="00FB0066">
        <w:rPr>
          <w:rFonts w:ascii="Arial" w:hAnsi="Arial" w:cs="Arial"/>
          <w:i/>
          <w:iCs/>
          <w:color w:val="000000" w:themeColor="text1"/>
          <w:shd w:val="clear" w:color="auto" w:fill="FFFFFF"/>
        </w:rPr>
        <w:t>Health communication</w:t>
      </w:r>
      <w:r w:rsidRPr="00FB0066">
        <w:rPr>
          <w:rFonts w:ascii="Arial" w:hAnsi="Arial" w:cs="Arial"/>
          <w:color w:val="000000" w:themeColor="text1"/>
          <w:shd w:val="clear" w:color="auto" w:fill="FFFFFF"/>
        </w:rPr>
        <w:t>, </w:t>
      </w:r>
      <w:r w:rsidRPr="00FB0066">
        <w:rPr>
          <w:rFonts w:ascii="Arial" w:hAnsi="Arial" w:cs="Arial"/>
          <w:i/>
          <w:iCs/>
          <w:color w:val="000000" w:themeColor="text1"/>
          <w:shd w:val="clear" w:color="auto" w:fill="FFFFFF"/>
        </w:rPr>
        <w:t>34</w:t>
      </w:r>
      <w:r w:rsidRPr="00FB0066">
        <w:rPr>
          <w:rFonts w:ascii="Arial" w:hAnsi="Arial" w:cs="Arial"/>
          <w:color w:val="000000" w:themeColor="text1"/>
          <w:shd w:val="clear" w:color="auto" w:fill="FFFFFF"/>
        </w:rPr>
        <w:t xml:space="preserve">(11), pp.1320-1328. Available at: </w:t>
      </w:r>
      <w:hyperlink r:id="rId11" w:history="1">
        <w:r w:rsidRPr="00FB0066">
          <w:rPr>
            <w:rStyle w:val="Hyperlink"/>
            <w:rFonts w:ascii="Arial" w:hAnsi="Arial" w:cs="Arial"/>
            <w:color w:val="000000" w:themeColor="text1"/>
            <w:shd w:val="clear" w:color="auto" w:fill="FFFFFF"/>
          </w:rPr>
          <w:t>https://doi.org/10.1080/10410236.2018.1485077</w:t>
        </w:r>
      </w:hyperlink>
    </w:p>
    <w:p w14:paraId="1CA54B1F" w14:textId="77777777" w:rsidR="00CE4EA1" w:rsidRPr="00FB0066" w:rsidRDefault="00CE4EA1" w:rsidP="00FB0066">
      <w:pPr>
        <w:spacing w:line="360" w:lineRule="auto"/>
        <w:jc w:val="both"/>
        <w:rPr>
          <w:rFonts w:ascii="Arial" w:hAnsi="Arial" w:cs="Arial"/>
          <w:color w:val="000000" w:themeColor="text1"/>
        </w:rPr>
      </w:pPr>
      <w:r w:rsidRPr="00FB0066">
        <w:rPr>
          <w:rFonts w:ascii="Arial" w:hAnsi="Arial" w:cs="Arial"/>
          <w:color w:val="000000" w:themeColor="text1"/>
        </w:rPr>
        <w:t>Office for National Statistics (ONS) 2023, Health state life expectancies by national deprivation deciles, England: 2020 to 2022, Office for National Statistics, viewed 15 Nov 2025, https://www.ons.gov.uk/peoplepopulationandcommunity/healthandsocialcare/healthinequalities/bulletins/healthstatelifeexpectanciesbynationalareadeprivationengland/2020to2022</w:t>
      </w:r>
    </w:p>
    <w:p w14:paraId="03B648DC" w14:textId="0C3F9DF6" w:rsidR="00CE4EA1" w:rsidRPr="00FB0066" w:rsidRDefault="00CE4EA1" w:rsidP="00FB0066">
      <w:pPr>
        <w:spacing w:line="360" w:lineRule="auto"/>
        <w:jc w:val="both"/>
        <w:rPr>
          <w:rFonts w:ascii="Arial" w:hAnsi="Arial" w:cs="Arial"/>
          <w:color w:val="000000" w:themeColor="text1"/>
        </w:rPr>
      </w:pPr>
      <w:r w:rsidRPr="00FB0066">
        <w:rPr>
          <w:rFonts w:ascii="Arial" w:hAnsi="Arial" w:cs="Arial"/>
          <w:color w:val="000000" w:themeColor="text1"/>
        </w:rPr>
        <w:t>.</w:t>
      </w:r>
    </w:p>
    <w:p w14:paraId="2D1D517F" w14:textId="77777777" w:rsidR="00193865" w:rsidRPr="00FB0066" w:rsidRDefault="00193865" w:rsidP="00FB0066">
      <w:pPr>
        <w:spacing w:line="360" w:lineRule="auto"/>
        <w:jc w:val="both"/>
        <w:rPr>
          <w:rFonts w:ascii="Arial" w:hAnsi="Arial" w:cs="Arial"/>
          <w:color w:val="000000" w:themeColor="text1"/>
        </w:rPr>
      </w:pPr>
      <w:r w:rsidRPr="00FB0066">
        <w:rPr>
          <w:rFonts w:ascii="Arial" w:hAnsi="Arial" w:cs="Arial"/>
          <w:color w:val="000000" w:themeColor="text1"/>
          <w:shd w:val="clear" w:color="auto" w:fill="FFFFFF"/>
        </w:rPr>
        <w:t>Heaslip, V., Thompson, R., Tauringana, M., Holland, S. and Glendening, N., 2022. Health inequity in the UK: exploring health inequality and inequity. </w:t>
      </w:r>
      <w:r w:rsidRPr="00FB0066">
        <w:rPr>
          <w:rFonts w:ascii="Arial" w:hAnsi="Arial" w:cs="Arial"/>
          <w:i/>
          <w:iCs/>
          <w:color w:val="000000" w:themeColor="text1"/>
          <w:shd w:val="clear" w:color="auto" w:fill="FFFFFF"/>
        </w:rPr>
        <w:t>Practice Nursing</w:t>
      </w:r>
      <w:r w:rsidRPr="00FB0066">
        <w:rPr>
          <w:rFonts w:ascii="Arial" w:hAnsi="Arial" w:cs="Arial"/>
          <w:color w:val="000000" w:themeColor="text1"/>
          <w:shd w:val="clear" w:color="auto" w:fill="FFFFFF"/>
        </w:rPr>
        <w:t>, </w:t>
      </w:r>
      <w:r w:rsidRPr="00FB0066">
        <w:rPr>
          <w:rFonts w:ascii="Arial" w:hAnsi="Arial" w:cs="Arial"/>
          <w:i/>
          <w:iCs/>
          <w:color w:val="000000" w:themeColor="text1"/>
          <w:shd w:val="clear" w:color="auto" w:fill="FFFFFF"/>
        </w:rPr>
        <w:t>33</w:t>
      </w:r>
      <w:r w:rsidRPr="00FB0066">
        <w:rPr>
          <w:rFonts w:ascii="Arial" w:hAnsi="Arial" w:cs="Arial"/>
          <w:color w:val="000000" w:themeColor="text1"/>
          <w:shd w:val="clear" w:color="auto" w:fill="FFFFFF"/>
        </w:rPr>
        <w:t xml:space="preserve">(2), pp.72-76. Available at: </w:t>
      </w:r>
      <w:hyperlink r:id="rId12" w:history="1">
        <w:r w:rsidRPr="00FB0066">
          <w:rPr>
            <w:rStyle w:val="Hyperlink"/>
            <w:rFonts w:ascii="Arial" w:hAnsi="Arial" w:cs="Arial"/>
            <w:color w:val="000000" w:themeColor="text1"/>
            <w:shd w:val="clear" w:color="auto" w:fill="FFFFFF"/>
          </w:rPr>
          <w:t>https://doi.org/10.12968/pnur.2022.33.2.72</w:t>
        </w:r>
      </w:hyperlink>
    </w:p>
    <w:p w14:paraId="58CC42B0" w14:textId="2753B314" w:rsidR="00193865" w:rsidRPr="00FB0066" w:rsidRDefault="00193865" w:rsidP="00FB0066">
      <w:pPr>
        <w:spacing w:line="360" w:lineRule="auto"/>
        <w:jc w:val="both"/>
        <w:rPr>
          <w:rFonts w:ascii="Arial" w:hAnsi="Arial" w:cs="Arial"/>
          <w:color w:val="000000" w:themeColor="text1"/>
        </w:rPr>
      </w:pPr>
      <w:r w:rsidRPr="00FB0066">
        <w:rPr>
          <w:rFonts w:ascii="Arial" w:hAnsi="Arial" w:cs="Arial"/>
          <w:color w:val="000000" w:themeColor="text1"/>
          <w:shd w:val="clear" w:color="auto" w:fill="FFFFFF"/>
        </w:rPr>
        <w:lastRenderedPageBreak/>
        <w:t>Leach, B., Parkinson, S., Gkousis, E., Abel, G., Atherton, H., Campbell, J., Clark, C., Cockcroft, E., Marriott, C., Pitchforth, E. and Sussex, J., 2022. Digital facilitation to support patient access to web-based primary care services: scoping literature review. </w:t>
      </w:r>
      <w:r w:rsidRPr="00FB0066">
        <w:rPr>
          <w:rFonts w:ascii="Arial" w:hAnsi="Arial" w:cs="Arial"/>
          <w:i/>
          <w:iCs/>
          <w:color w:val="000000" w:themeColor="text1"/>
          <w:shd w:val="clear" w:color="auto" w:fill="FFFFFF"/>
        </w:rPr>
        <w:t>Journal of medical Internet research</w:t>
      </w:r>
      <w:r w:rsidRPr="00FB0066">
        <w:rPr>
          <w:rFonts w:ascii="Arial" w:hAnsi="Arial" w:cs="Arial"/>
          <w:color w:val="000000" w:themeColor="text1"/>
          <w:shd w:val="clear" w:color="auto" w:fill="FFFFFF"/>
        </w:rPr>
        <w:t>, </w:t>
      </w:r>
      <w:r w:rsidRPr="00FB0066">
        <w:rPr>
          <w:rFonts w:ascii="Arial" w:hAnsi="Arial" w:cs="Arial"/>
          <w:i/>
          <w:iCs/>
          <w:color w:val="000000" w:themeColor="text1"/>
          <w:shd w:val="clear" w:color="auto" w:fill="FFFFFF"/>
        </w:rPr>
        <w:t>24</w:t>
      </w:r>
      <w:r w:rsidRPr="00FB0066">
        <w:rPr>
          <w:rFonts w:ascii="Arial" w:hAnsi="Arial" w:cs="Arial"/>
          <w:color w:val="000000" w:themeColor="text1"/>
          <w:shd w:val="clear" w:color="auto" w:fill="FFFFFF"/>
        </w:rPr>
        <w:t>(7), p.e33911.</w:t>
      </w:r>
      <w:r w:rsidRPr="00FB0066">
        <w:rPr>
          <w:rFonts w:ascii="Arial" w:hAnsi="Arial" w:cs="Arial"/>
          <w:color w:val="000000" w:themeColor="text1"/>
        </w:rPr>
        <w:t xml:space="preserve">  Available at: </w:t>
      </w:r>
      <w:r w:rsidRPr="00FB0066">
        <w:rPr>
          <w:rStyle w:val="Hyperlink"/>
          <w:rFonts w:ascii="Arial" w:hAnsi="Arial" w:cs="Arial"/>
          <w:color w:val="000000" w:themeColor="text1"/>
          <w:shd w:val="clear" w:color="auto" w:fill="FFFFFF"/>
        </w:rPr>
        <w:t>https://www.jmir.org/2022/7/e33911/</w:t>
      </w:r>
    </w:p>
    <w:p w14:paraId="2F2733B4" w14:textId="77777777" w:rsidR="00193865" w:rsidRPr="00FB0066" w:rsidRDefault="00193865" w:rsidP="00FB0066">
      <w:pPr>
        <w:spacing w:line="360" w:lineRule="auto"/>
        <w:jc w:val="both"/>
        <w:rPr>
          <w:rFonts w:ascii="Arial" w:hAnsi="Arial" w:cs="Arial"/>
          <w:color w:val="000000" w:themeColor="text1"/>
          <w:shd w:val="clear" w:color="auto" w:fill="FFFFFF"/>
        </w:rPr>
      </w:pPr>
      <w:r w:rsidRPr="00FB0066">
        <w:rPr>
          <w:rFonts w:ascii="Arial" w:hAnsi="Arial" w:cs="Arial"/>
          <w:color w:val="000000" w:themeColor="text1"/>
          <w:shd w:val="clear" w:color="auto" w:fill="FFFFFF"/>
        </w:rPr>
        <w:t>Liu, Y., Wang, X.J., Chen, Z.S., Zhang, Y., Zhao, S., Devici, M., Jin, L. and Skibniewski, M.J., 2023. Evaluating digital health services quality via social media. </w:t>
      </w:r>
      <w:r w:rsidRPr="00FB0066">
        <w:rPr>
          <w:rFonts w:ascii="Arial" w:hAnsi="Arial" w:cs="Arial"/>
          <w:i/>
          <w:iCs/>
          <w:color w:val="000000" w:themeColor="text1"/>
          <w:shd w:val="clear" w:color="auto" w:fill="FFFFFF"/>
        </w:rPr>
        <w:t>IEEE Transactions on Engineering Management</w:t>
      </w:r>
      <w:r w:rsidRPr="00FB0066">
        <w:rPr>
          <w:rFonts w:ascii="Arial" w:hAnsi="Arial" w:cs="Arial"/>
          <w:color w:val="000000" w:themeColor="text1"/>
          <w:shd w:val="clear" w:color="auto" w:fill="FFFFFF"/>
        </w:rPr>
        <w:t>, </w:t>
      </w:r>
      <w:r w:rsidRPr="00FB0066">
        <w:rPr>
          <w:rFonts w:ascii="Arial" w:hAnsi="Arial" w:cs="Arial"/>
          <w:i/>
          <w:iCs/>
          <w:color w:val="000000" w:themeColor="text1"/>
          <w:shd w:val="clear" w:color="auto" w:fill="FFFFFF"/>
        </w:rPr>
        <w:t>71</w:t>
      </w:r>
      <w:r w:rsidRPr="00FB0066">
        <w:rPr>
          <w:rFonts w:ascii="Arial" w:hAnsi="Arial" w:cs="Arial"/>
          <w:color w:val="000000" w:themeColor="text1"/>
          <w:shd w:val="clear" w:color="auto" w:fill="FFFFFF"/>
        </w:rPr>
        <w:t xml:space="preserve">, pp.9981-9993. Available at: </w:t>
      </w:r>
      <w:hyperlink r:id="rId13" w:history="1">
        <w:r w:rsidRPr="00FB0066">
          <w:rPr>
            <w:rStyle w:val="Hyperlink"/>
            <w:rFonts w:ascii="Arial" w:hAnsi="Arial" w:cs="Arial"/>
            <w:color w:val="000000" w:themeColor="text1"/>
            <w:shd w:val="clear" w:color="auto" w:fill="FFFFFF"/>
          </w:rPr>
          <w:t>https://ieeexplore.ieee.org/abstract/document/10199134</w:t>
        </w:r>
      </w:hyperlink>
    </w:p>
    <w:p w14:paraId="0DF74B19" w14:textId="5109BCF6" w:rsidR="00193865" w:rsidRPr="00FB0066" w:rsidRDefault="00193865" w:rsidP="00FB0066">
      <w:pPr>
        <w:spacing w:line="360" w:lineRule="auto"/>
        <w:jc w:val="both"/>
        <w:rPr>
          <w:rFonts w:ascii="Arial" w:hAnsi="Arial" w:cs="Arial"/>
          <w:color w:val="000000" w:themeColor="text1"/>
        </w:rPr>
      </w:pPr>
      <w:r w:rsidRPr="00FB0066">
        <w:rPr>
          <w:rFonts w:ascii="Arial" w:hAnsi="Arial" w:cs="Arial"/>
          <w:color w:val="000000" w:themeColor="text1"/>
          <w:shd w:val="clear" w:color="auto" w:fill="FFFFFF"/>
        </w:rPr>
        <w:t>Tan, E.X. and Rajaratnam, V., 2025. Transformative Digital Leadership: Integrating Digital Health and Credentialing Innovations. In </w:t>
      </w:r>
      <w:r w:rsidRPr="00FB0066">
        <w:rPr>
          <w:rFonts w:ascii="Arial" w:hAnsi="Arial" w:cs="Arial"/>
          <w:i/>
          <w:iCs/>
          <w:color w:val="000000" w:themeColor="text1"/>
          <w:shd w:val="clear" w:color="auto" w:fill="FFFFFF"/>
        </w:rPr>
        <w:t>Digital Leadership for Sustainable Higher Education</w:t>
      </w:r>
      <w:r w:rsidRPr="00FB0066">
        <w:rPr>
          <w:rFonts w:ascii="Arial" w:hAnsi="Arial" w:cs="Arial"/>
          <w:color w:val="000000" w:themeColor="text1"/>
          <w:shd w:val="clear" w:color="auto" w:fill="FFFFFF"/>
        </w:rPr>
        <w:t> (pp. 75-124). IGI Global Scientific Publishing.</w:t>
      </w:r>
    </w:p>
    <w:p w14:paraId="0961B3EA" w14:textId="77777777" w:rsidR="00CE4EA1" w:rsidRPr="00FB0066" w:rsidRDefault="00CE4EA1" w:rsidP="00FB0066">
      <w:pPr>
        <w:spacing w:line="360" w:lineRule="auto"/>
        <w:jc w:val="both"/>
        <w:rPr>
          <w:rFonts w:ascii="Arial" w:hAnsi="Arial" w:cs="Arial"/>
          <w:color w:val="000000" w:themeColor="text1"/>
        </w:rPr>
      </w:pPr>
    </w:p>
    <w:p w14:paraId="6308B53A" w14:textId="77777777" w:rsidR="00A01737" w:rsidRPr="00FB0066" w:rsidRDefault="00A01737" w:rsidP="00FB0066">
      <w:pPr>
        <w:pStyle w:val="NormalWeb"/>
        <w:spacing w:line="360" w:lineRule="auto"/>
        <w:jc w:val="both"/>
        <w:rPr>
          <w:rFonts w:ascii="Arial" w:hAnsi="Arial" w:cs="Arial"/>
          <w:color w:val="000000" w:themeColor="text1"/>
          <w:sz w:val="22"/>
          <w:szCs w:val="22"/>
        </w:rPr>
      </w:pPr>
    </w:p>
    <w:p w14:paraId="601D6648" w14:textId="77777777" w:rsidR="00A01737" w:rsidRPr="00FB0066" w:rsidRDefault="00A01737" w:rsidP="00FB0066">
      <w:pPr>
        <w:spacing w:line="360" w:lineRule="auto"/>
        <w:jc w:val="both"/>
        <w:rPr>
          <w:rFonts w:ascii="Arial" w:hAnsi="Arial" w:cs="Arial"/>
          <w:b/>
          <w:color w:val="000000" w:themeColor="text1"/>
        </w:rPr>
      </w:pPr>
    </w:p>
    <w:sectPr w:rsidR="00A01737" w:rsidRPr="00FB0066" w:rsidSect="00DA4B39">
      <w:footerReference w:type="default" r:id="rId14"/>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D0D55C2" w14:textId="77777777" w:rsidR="001B3E37" w:rsidRDefault="001B3E37" w:rsidP="00CA63EE">
      <w:pPr>
        <w:spacing w:after="0" w:line="240" w:lineRule="auto"/>
      </w:pPr>
      <w:r>
        <w:separator/>
      </w:r>
    </w:p>
  </w:endnote>
  <w:endnote w:type="continuationSeparator" w:id="0">
    <w:p w14:paraId="17D328BA" w14:textId="77777777" w:rsidR="001B3E37" w:rsidRDefault="001B3E37" w:rsidP="00CA63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01558688"/>
      <w:docPartObj>
        <w:docPartGallery w:val="Page Numbers (Bottom of Page)"/>
        <w:docPartUnique/>
      </w:docPartObj>
    </w:sdtPr>
    <w:sdtContent>
      <w:p w14:paraId="7ABF22E9" w14:textId="77777777" w:rsidR="00CA63EE" w:rsidRDefault="0091561C">
        <w:pPr>
          <w:pStyle w:val="Footer"/>
          <w:jc w:val="center"/>
        </w:pPr>
        <w:r>
          <w:fldChar w:fldCharType="begin"/>
        </w:r>
        <w:r>
          <w:instrText xml:space="preserve"> PAGE   \* MERGEFORMAT </w:instrText>
        </w:r>
        <w:r>
          <w:fldChar w:fldCharType="separate"/>
        </w:r>
        <w:r>
          <w:rPr>
            <w:noProof/>
          </w:rPr>
          <w:t>3</w:t>
        </w:r>
        <w:r>
          <w:rPr>
            <w:noProof/>
          </w:rPr>
          <w:fldChar w:fldCharType="end"/>
        </w:r>
      </w:p>
    </w:sdtContent>
  </w:sdt>
  <w:p w14:paraId="11AB3796" w14:textId="77777777" w:rsidR="00CA63EE" w:rsidRDefault="00CA63E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E6F492A" w14:textId="77777777" w:rsidR="001B3E37" w:rsidRDefault="001B3E37" w:rsidP="00CA63EE">
      <w:pPr>
        <w:spacing w:after="0" w:line="240" w:lineRule="auto"/>
      </w:pPr>
      <w:r>
        <w:separator/>
      </w:r>
    </w:p>
  </w:footnote>
  <w:footnote w:type="continuationSeparator" w:id="0">
    <w:p w14:paraId="34A4A3E3" w14:textId="77777777" w:rsidR="001B3E37" w:rsidRDefault="001B3E37" w:rsidP="00CA63E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6DC38BE"/>
    <w:multiLevelType w:val="multilevel"/>
    <w:tmpl w:val="43742F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91631E5"/>
    <w:multiLevelType w:val="hybridMultilevel"/>
    <w:tmpl w:val="AAA049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F7F06CF"/>
    <w:multiLevelType w:val="multilevel"/>
    <w:tmpl w:val="A8BCB7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D7E65F3"/>
    <w:multiLevelType w:val="multilevel"/>
    <w:tmpl w:val="D9369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5EA0537"/>
    <w:multiLevelType w:val="multilevel"/>
    <w:tmpl w:val="95848B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7FD15D0"/>
    <w:multiLevelType w:val="hybridMultilevel"/>
    <w:tmpl w:val="DD2C5C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2D06DF4"/>
    <w:multiLevelType w:val="multilevel"/>
    <w:tmpl w:val="E16455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AD51D92"/>
    <w:multiLevelType w:val="multilevel"/>
    <w:tmpl w:val="43EC29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AE56B90"/>
    <w:multiLevelType w:val="hybridMultilevel"/>
    <w:tmpl w:val="9364EB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2318827">
    <w:abstractNumId w:val="4"/>
  </w:num>
  <w:num w:numId="2" w16cid:durableId="394940730">
    <w:abstractNumId w:val="0"/>
  </w:num>
  <w:num w:numId="3" w16cid:durableId="400058846">
    <w:abstractNumId w:val="6"/>
  </w:num>
  <w:num w:numId="4" w16cid:durableId="2125416174">
    <w:abstractNumId w:val="2"/>
  </w:num>
  <w:num w:numId="5" w16cid:durableId="545070239">
    <w:abstractNumId w:val="7"/>
  </w:num>
  <w:num w:numId="6" w16cid:durableId="1919241274">
    <w:abstractNumId w:val="3"/>
  </w:num>
  <w:num w:numId="7" w16cid:durableId="1651905222">
    <w:abstractNumId w:val="8"/>
  </w:num>
  <w:num w:numId="8" w16cid:durableId="524292534">
    <w:abstractNumId w:val="1"/>
  </w:num>
  <w:num w:numId="9" w16cid:durableId="157269579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3075"/>
    <w:rsid w:val="00007979"/>
    <w:rsid w:val="0001288D"/>
    <w:rsid w:val="000201B8"/>
    <w:rsid w:val="0009437F"/>
    <w:rsid w:val="000B1245"/>
    <w:rsid w:val="0016102B"/>
    <w:rsid w:val="00173A63"/>
    <w:rsid w:val="00193865"/>
    <w:rsid w:val="001B3E37"/>
    <w:rsid w:val="002354F0"/>
    <w:rsid w:val="00252115"/>
    <w:rsid w:val="002D5780"/>
    <w:rsid w:val="003107A0"/>
    <w:rsid w:val="00354CE3"/>
    <w:rsid w:val="003570A2"/>
    <w:rsid w:val="00374DF5"/>
    <w:rsid w:val="004077E8"/>
    <w:rsid w:val="00484B09"/>
    <w:rsid w:val="004F447C"/>
    <w:rsid w:val="005752C8"/>
    <w:rsid w:val="0058538A"/>
    <w:rsid w:val="005A6B80"/>
    <w:rsid w:val="00640C21"/>
    <w:rsid w:val="006A5D76"/>
    <w:rsid w:val="00830F04"/>
    <w:rsid w:val="00842467"/>
    <w:rsid w:val="00892603"/>
    <w:rsid w:val="008B03BB"/>
    <w:rsid w:val="008B7751"/>
    <w:rsid w:val="008E5021"/>
    <w:rsid w:val="008F3FC5"/>
    <w:rsid w:val="0091561C"/>
    <w:rsid w:val="00953075"/>
    <w:rsid w:val="009D6D20"/>
    <w:rsid w:val="00A01737"/>
    <w:rsid w:val="00A034A3"/>
    <w:rsid w:val="00A52278"/>
    <w:rsid w:val="00AB693F"/>
    <w:rsid w:val="00B23878"/>
    <w:rsid w:val="00B575EA"/>
    <w:rsid w:val="00BC7A9C"/>
    <w:rsid w:val="00C22356"/>
    <w:rsid w:val="00C3111F"/>
    <w:rsid w:val="00C64565"/>
    <w:rsid w:val="00C97112"/>
    <w:rsid w:val="00CA63EE"/>
    <w:rsid w:val="00CE4EA1"/>
    <w:rsid w:val="00DA4B39"/>
    <w:rsid w:val="00E3341E"/>
    <w:rsid w:val="00E6524E"/>
    <w:rsid w:val="00F2385F"/>
    <w:rsid w:val="00F834F2"/>
    <w:rsid w:val="00F96EE4"/>
    <w:rsid w:val="00FB00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E44AB1"/>
  <w15:docId w15:val="{C2BD4813-1C6C-4AA6-8A96-7941EFD449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4B39"/>
  </w:style>
  <w:style w:type="paragraph" w:styleId="Heading1">
    <w:name w:val="heading 1"/>
    <w:basedOn w:val="Normal"/>
    <w:next w:val="Normal"/>
    <w:link w:val="Heading1Char"/>
    <w:uiPriority w:val="9"/>
    <w:qFormat/>
    <w:rsid w:val="00A0173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A01737"/>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953075"/>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semiHidden/>
    <w:rsid w:val="00953075"/>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484B09"/>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484B09"/>
    <w:rPr>
      <w:rFonts w:asciiTheme="majorHAnsi" w:eastAsiaTheme="majorEastAsia" w:hAnsiTheme="majorHAnsi" w:cstheme="majorBidi"/>
      <w:color w:val="17365D" w:themeColor="text2" w:themeShade="BF"/>
      <w:spacing w:val="5"/>
      <w:kern w:val="28"/>
      <w:sz w:val="52"/>
      <w:szCs w:val="52"/>
    </w:rPr>
  </w:style>
  <w:style w:type="paragraph" w:styleId="Header">
    <w:name w:val="header"/>
    <w:basedOn w:val="Normal"/>
    <w:link w:val="HeaderChar"/>
    <w:uiPriority w:val="99"/>
    <w:semiHidden/>
    <w:unhideWhenUsed/>
    <w:rsid w:val="00CA63EE"/>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CA63EE"/>
  </w:style>
  <w:style w:type="paragraph" w:styleId="Footer">
    <w:name w:val="footer"/>
    <w:basedOn w:val="Normal"/>
    <w:link w:val="FooterChar"/>
    <w:uiPriority w:val="99"/>
    <w:unhideWhenUsed/>
    <w:rsid w:val="00CA63EE"/>
    <w:pPr>
      <w:tabs>
        <w:tab w:val="center" w:pos="4680"/>
        <w:tab w:val="right" w:pos="9360"/>
      </w:tabs>
      <w:spacing w:after="0" w:line="240" w:lineRule="auto"/>
    </w:pPr>
  </w:style>
  <w:style w:type="character" w:customStyle="1" w:styleId="FooterChar">
    <w:name w:val="Footer Char"/>
    <w:basedOn w:val="DefaultParagraphFont"/>
    <w:link w:val="Footer"/>
    <w:uiPriority w:val="99"/>
    <w:rsid w:val="00CA63EE"/>
  </w:style>
  <w:style w:type="character" w:customStyle="1" w:styleId="Heading1Char">
    <w:name w:val="Heading 1 Char"/>
    <w:basedOn w:val="DefaultParagraphFont"/>
    <w:link w:val="Heading1"/>
    <w:uiPriority w:val="9"/>
    <w:rsid w:val="00A01737"/>
    <w:rPr>
      <w:rFonts w:asciiTheme="majorHAnsi" w:eastAsiaTheme="majorEastAsia" w:hAnsiTheme="majorHAnsi" w:cstheme="majorBidi"/>
      <w:b/>
      <w:bCs/>
      <w:color w:val="365F91" w:themeColor="accent1" w:themeShade="BF"/>
      <w:sz w:val="28"/>
      <w:szCs w:val="28"/>
    </w:rPr>
  </w:style>
  <w:style w:type="paragraph" w:styleId="NormalWeb">
    <w:name w:val="Normal (Web)"/>
    <w:basedOn w:val="Normal"/>
    <w:uiPriority w:val="99"/>
    <w:semiHidden/>
    <w:unhideWhenUsed/>
    <w:rsid w:val="00A01737"/>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01737"/>
    <w:rPr>
      <w:b/>
      <w:bCs/>
    </w:rPr>
  </w:style>
  <w:style w:type="character" w:customStyle="1" w:styleId="Heading2Char">
    <w:name w:val="Heading 2 Char"/>
    <w:basedOn w:val="DefaultParagraphFont"/>
    <w:link w:val="Heading2"/>
    <w:uiPriority w:val="9"/>
    <w:rsid w:val="00A01737"/>
    <w:rPr>
      <w:rFonts w:asciiTheme="majorHAnsi" w:eastAsiaTheme="majorEastAsia" w:hAnsiTheme="majorHAnsi" w:cstheme="majorBidi"/>
      <w:b/>
      <w:bCs/>
      <w:color w:val="4F81BD" w:themeColor="accent1"/>
      <w:sz w:val="26"/>
      <w:szCs w:val="26"/>
    </w:rPr>
  </w:style>
  <w:style w:type="character" w:styleId="Hyperlink">
    <w:name w:val="Hyperlink"/>
    <w:basedOn w:val="DefaultParagraphFont"/>
    <w:uiPriority w:val="99"/>
    <w:unhideWhenUsed/>
    <w:rsid w:val="00193865"/>
    <w:rPr>
      <w:color w:val="0000FF" w:themeColor="hyperlink"/>
      <w:u w:val="single"/>
    </w:rPr>
  </w:style>
  <w:style w:type="paragraph" w:styleId="TOCHeading">
    <w:name w:val="TOC Heading"/>
    <w:basedOn w:val="Heading1"/>
    <w:next w:val="Normal"/>
    <w:uiPriority w:val="39"/>
    <w:semiHidden/>
    <w:unhideWhenUsed/>
    <w:qFormat/>
    <w:rsid w:val="003570A2"/>
    <w:pPr>
      <w:outlineLvl w:val="9"/>
    </w:pPr>
  </w:style>
  <w:style w:type="paragraph" w:styleId="TOC1">
    <w:name w:val="toc 1"/>
    <w:basedOn w:val="Normal"/>
    <w:next w:val="Normal"/>
    <w:autoRedefine/>
    <w:uiPriority w:val="39"/>
    <w:unhideWhenUsed/>
    <w:rsid w:val="003570A2"/>
    <w:pPr>
      <w:spacing w:after="100"/>
    </w:pPr>
  </w:style>
  <w:style w:type="paragraph" w:styleId="TOC2">
    <w:name w:val="toc 2"/>
    <w:basedOn w:val="Normal"/>
    <w:next w:val="Normal"/>
    <w:autoRedefine/>
    <w:uiPriority w:val="39"/>
    <w:unhideWhenUsed/>
    <w:rsid w:val="003570A2"/>
    <w:pPr>
      <w:spacing w:after="100"/>
      <w:ind w:left="220"/>
    </w:pPr>
  </w:style>
  <w:style w:type="paragraph" w:styleId="BalloonText">
    <w:name w:val="Balloon Text"/>
    <w:basedOn w:val="Normal"/>
    <w:link w:val="BalloonTextChar"/>
    <w:uiPriority w:val="99"/>
    <w:semiHidden/>
    <w:unhideWhenUsed/>
    <w:rsid w:val="003570A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570A2"/>
    <w:rPr>
      <w:rFonts w:ascii="Tahoma" w:hAnsi="Tahoma" w:cs="Tahoma"/>
      <w:sz w:val="16"/>
      <w:szCs w:val="16"/>
    </w:rPr>
  </w:style>
  <w:style w:type="character" w:styleId="Emphasis">
    <w:name w:val="Emphasis"/>
    <w:basedOn w:val="DefaultParagraphFont"/>
    <w:uiPriority w:val="20"/>
    <w:qFormat/>
    <w:rsid w:val="00CE4EA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47958652">
      <w:bodyDiv w:val="1"/>
      <w:marLeft w:val="0"/>
      <w:marRight w:val="0"/>
      <w:marTop w:val="0"/>
      <w:marBottom w:val="0"/>
      <w:divBdr>
        <w:top w:val="none" w:sz="0" w:space="0" w:color="auto"/>
        <w:left w:val="none" w:sz="0" w:space="0" w:color="auto"/>
        <w:bottom w:val="none" w:sz="0" w:space="0" w:color="auto"/>
        <w:right w:val="none" w:sz="0" w:space="0" w:color="auto"/>
      </w:divBdr>
    </w:div>
    <w:div w:id="1158576390">
      <w:bodyDiv w:val="1"/>
      <w:marLeft w:val="0"/>
      <w:marRight w:val="0"/>
      <w:marTop w:val="0"/>
      <w:marBottom w:val="0"/>
      <w:divBdr>
        <w:top w:val="none" w:sz="0" w:space="0" w:color="auto"/>
        <w:left w:val="none" w:sz="0" w:space="0" w:color="auto"/>
        <w:bottom w:val="none" w:sz="0" w:space="0" w:color="auto"/>
        <w:right w:val="none" w:sz="0" w:space="0" w:color="auto"/>
      </w:divBdr>
    </w:div>
    <w:div w:id="21410743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ieeexplore.ieee.org/abstract/document/10199134"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12968/pnur.2022.33.2.72"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80/10410236.2018.1485077"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europepmc.org/article/med/35579557" TargetMode="External"/><Relationship Id="rId4" Type="http://schemas.openxmlformats.org/officeDocument/2006/relationships/settings" Target="settings.xml"/><Relationship Id="rId9" Type="http://schemas.openxmlformats.org/officeDocument/2006/relationships/hyperlink" Target="https://www.google.co.in/books/edition/Healthcare_Access/VARgEAAAQBAJ?hl=en&amp;gbpv=1&amp;dq=Digital+health+care+aearness+with+online+medium+&amp;pg=PA315&amp;printsec=frontcover"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FA7705-C80D-4AE7-B2BF-CB94FDB727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11</Pages>
  <Words>1851</Words>
  <Characters>11460</Characters>
  <Application>Microsoft Office Word</Application>
  <DocSecurity>0</DocSecurity>
  <Lines>228</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amie banja</dc:creator>
  <cp:lastModifiedBy>amie banja</cp:lastModifiedBy>
  <cp:revision>4</cp:revision>
  <dcterms:created xsi:type="dcterms:W3CDTF">2025-11-15T11:42:00Z</dcterms:created>
  <dcterms:modified xsi:type="dcterms:W3CDTF">2025-11-15T12:06:00Z</dcterms:modified>
</cp:coreProperties>
</file>