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E29E07" w14:textId="77777777" w:rsidR="006F32D8" w:rsidRPr="006F32D8" w:rsidRDefault="006F32D8" w:rsidP="006F32D8">
      <w:pPr>
        <w:spacing w:line="240" w:lineRule="auto"/>
        <w:jc w:val="center"/>
        <w:rPr>
          <w:rFonts w:ascii="Times New Roman" w:eastAsia="Calibri" w:hAnsi="Times New Roman" w:cs="Times New Roman"/>
          <w:sz w:val="24"/>
          <w:szCs w:val="24"/>
        </w:rPr>
      </w:pPr>
    </w:p>
    <w:p w14:paraId="68D5420A" w14:textId="77777777" w:rsidR="006F32D8" w:rsidRPr="006F32D8" w:rsidRDefault="006F32D8" w:rsidP="006F32D8">
      <w:pPr>
        <w:spacing w:line="240" w:lineRule="auto"/>
        <w:jc w:val="center"/>
        <w:rPr>
          <w:rFonts w:ascii="Times New Roman" w:eastAsia="Calibri" w:hAnsi="Times New Roman" w:cs="Times New Roman"/>
          <w:sz w:val="24"/>
          <w:szCs w:val="24"/>
        </w:rPr>
      </w:pPr>
    </w:p>
    <w:p w14:paraId="58536F1F" w14:textId="77777777" w:rsidR="006F32D8" w:rsidRPr="006F32D8" w:rsidRDefault="006F32D8" w:rsidP="006F32D8">
      <w:pPr>
        <w:spacing w:line="240" w:lineRule="auto"/>
        <w:jc w:val="center"/>
        <w:rPr>
          <w:rFonts w:ascii="Times New Roman" w:eastAsia="Calibri" w:hAnsi="Times New Roman" w:cs="Times New Roman"/>
          <w:sz w:val="24"/>
          <w:szCs w:val="24"/>
        </w:rPr>
      </w:pPr>
    </w:p>
    <w:p w14:paraId="13DACAE9" w14:textId="77777777" w:rsidR="006F32D8" w:rsidRPr="006F32D8" w:rsidRDefault="006F32D8" w:rsidP="006F32D8">
      <w:pPr>
        <w:spacing w:line="240" w:lineRule="auto"/>
        <w:jc w:val="center"/>
        <w:rPr>
          <w:rFonts w:ascii="Times New Roman" w:eastAsia="Calibri" w:hAnsi="Times New Roman" w:cs="Times New Roman"/>
          <w:sz w:val="24"/>
          <w:szCs w:val="24"/>
        </w:rPr>
      </w:pPr>
    </w:p>
    <w:p w14:paraId="4BA70D88" w14:textId="77777777" w:rsidR="006F32D8" w:rsidRPr="006F32D8" w:rsidRDefault="006F32D8" w:rsidP="006F32D8">
      <w:pPr>
        <w:spacing w:line="240" w:lineRule="auto"/>
        <w:jc w:val="center"/>
        <w:rPr>
          <w:rFonts w:ascii="Times New Roman" w:eastAsia="Calibri" w:hAnsi="Times New Roman" w:cs="Times New Roman"/>
          <w:sz w:val="24"/>
          <w:szCs w:val="24"/>
        </w:rPr>
      </w:pPr>
    </w:p>
    <w:p w14:paraId="62BEFFC8" w14:textId="77777777" w:rsidR="006F32D8" w:rsidRPr="006F32D8" w:rsidRDefault="006F32D8" w:rsidP="006F32D8">
      <w:pPr>
        <w:spacing w:line="240" w:lineRule="auto"/>
        <w:jc w:val="center"/>
        <w:rPr>
          <w:rFonts w:ascii="Times New Roman" w:eastAsia="Calibri" w:hAnsi="Times New Roman" w:cs="Times New Roman"/>
          <w:sz w:val="24"/>
          <w:szCs w:val="24"/>
        </w:rPr>
      </w:pPr>
    </w:p>
    <w:p w14:paraId="24718881" w14:textId="77777777" w:rsidR="006F32D8" w:rsidRPr="006F32D8" w:rsidRDefault="006F32D8" w:rsidP="006F32D8">
      <w:pPr>
        <w:spacing w:line="240" w:lineRule="auto"/>
        <w:jc w:val="center"/>
        <w:rPr>
          <w:rFonts w:ascii="Times New Roman" w:eastAsia="Calibri" w:hAnsi="Times New Roman" w:cs="Times New Roman"/>
          <w:sz w:val="24"/>
          <w:szCs w:val="24"/>
        </w:rPr>
      </w:pPr>
    </w:p>
    <w:p w14:paraId="328E780F" w14:textId="77777777" w:rsidR="006F32D8" w:rsidRPr="006F32D8" w:rsidRDefault="006F32D8" w:rsidP="006F32D8">
      <w:pPr>
        <w:spacing w:line="240" w:lineRule="auto"/>
        <w:jc w:val="center"/>
        <w:rPr>
          <w:rFonts w:ascii="Bradley Hand ITC" w:eastAsia="Calibri" w:hAnsi="Bradley Hand ITC" w:cs="Times New Roman"/>
          <w:b/>
          <w:bCs/>
          <w:sz w:val="36"/>
          <w:szCs w:val="36"/>
          <w:u w:val="single"/>
        </w:rPr>
      </w:pPr>
    </w:p>
    <w:p w14:paraId="22BA3D98" w14:textId="77777777" w:rsidR="006F32D8" w:rsidRPr="006F32D8" w:rsidRDefault="006F32D8" w:rsidP="006F32D8">
      <w:pPr>
        <w:spacing w:line="480" w:lineRule="auto"/>
        <w:jc w:val="center"/>
        <w:rPr>
          <w:rFonts w:ascii="Bradley Hand ITC" w:eastAsia="Calibri" w:hAnsi="Bradley Hand ITC" w:cs="Times New Roman"/>
          <w:b/>
          <w:bCs/>
          <w:sz w:val="40"/>
          <w:szCs w:val="40"/>
          <w:u w:val="single"/>
        </w:rPr>
      </w:pPr>
      <w:r w:rsidRPr="006F32D8">
        <w:rPr>
          <w:rFonts w:ascii="Bradley Hand ITC" w:eastAsia="Calibri" w:hAnsi="Bradley Hand ITC" w:cs="Times New Roman"/>
          <w:b/>
          <w:bCs/>
          <w:sz w:val="52"/>
          <w:szCs w:val="52"/>
          <w:u w:val="single"/>
        </w:rPr>
        <w:t>C</w:t>
      </w:r>
      <w:r w:rsidRPr="006F32D8">
        <w:rPr>
          <w:rFonts w:ascii="Bradley Hand ITC" w:eastAsia="Calibri" w:hAnsi="Bradley Hand ITC" w:cs="Times New Roman"/>
          <w:b/>
          <w:bCs/>
          <w:sz w:val="40"/>
          <w:szCs w:val="40"/>
          <w:u w:val="single"/>
        </w:rPr>
        <w:t xml:space="preserve">ommunity </w:t>
      </w:r>
      <w:r w:rsidRPr="006F32D8">
        <w:rPr>
          <w:rFonts w:ascii="Bradley Hand ITC" w:eastAsia="Calibri" w:hAnsi="Bradley Hand ITC" w:cs="Times New Roman"/>
          <w:b/>
          <w:bCs/>
          <w:sz w:val="52"/>
          <w:szCs w:val="52"/>
          <w:u w:val="single"/>
        </w:rPr>
        <w:t>E</w:t>
      </w:r>
      <w:r w:rsidRPr="006F32D8">
        <w:rPr>
          <w:rFonts w:ascii="Bradley Hand ITC" w:eastAsia="Calibri" w:hAnsi="Bradley Hand ITC" w:cs="Times New Roman"/>
          <w:b/>
          <w:bCs/>
          <w:sz w:val="40"/>
          <w:szCs w:val="40"/>
          <w:u w:val="single"/>
        </w:rPr>
        <w:t>ngagement</w:t>
      </w:r>
    </w:p>
    <w:p w14:paraId="12BF0A7A" w14:textId="5456D871" w:rsidR="006F32D8" w:rsidRPr="006F32D8" w:rsidRDefault="006F32D8" w:rsidP="006F32D8">
      <w:pPr>
        <w:spacing w:line="480" w:lineRule="auto"/>
        <w:jc w:val="center"/>
        <w:rPr>
          <w:rFonts w:ascii="Bradley Hand ITC" w:eastAsia="Calibri" w:hAnsi="Bradley Hand ITC" w:cs="Times New Roman"/>
          <w:b/>
          <w:bCs/>
          <w:sz w:val="40"/>
          <w:szCs w:val="40"/>
          <w:u w:val="single"/>
        </w:rPr>
      </w:pPr>
      <w:r w:rsidRPr="006F32D8">
        <w:rPr>
          <w:rFonts w:ascii="Bradley Hand ITC" w:eastAsia="Calibri" w:hAnsi="Bradley Hand ITC" w:cs="Times New Roman"/>
          <w:b/>
          <w:bCs/>
          <w:sz w:val="52"/>
          <w:szCs w:val="52"/>
          <w:u w:val="single"/>
        </w:rPr>
        <w:t>B</w:t>
      </w:r>
      <w:r w:rsidRPr="006F32D8">
        <w:rPr>
          <w:rFonts w:ascii="Bradley Hand ITC" w:eastAsia="Calibri" w:hAnsi="Bradley Hand ITC" w:cs="Times New Roman"/>
          <w:b/>
          <w:bCs/>
          <w:sz w:val="40"/>
          <w:szCs w:val="40"/>
          <w:u w:val="single"/>
        </w:rPr>
        <w:t xml:space="preserve">reast </w:t>
      </w:r>
      <w:r w:rsidRPr="006F32D8">
        <w:rPr>
          <w:rFonts w:ascii="Bradley Hand ITC" w:eastAsia="Calibri" w:hAnsi="Bradley Hand ITC" w:cs="Times New Roman"/>
          <w:b/>
          <w:bCs/>
          <w:sz w:val="52"/>
          <w:szCs w:val="52"/>
          <w:u w:val="single"/>
        </w:rPr>
        <w:t>C</w:t>
      </w:r>
      <w:r w:rsidRPr="006F32D8">
        <w:rPr>
          <w:rFonts w:ascii="Bradley Hand ITC" w:eastAsia="Calibri" w:hAnsi="Bradley Hand ITC" w:cs="Times New Roman"/>
          <w:b/>
          <w:bCs/>
          <w:sz w:val="40"/>
          <w:szCs w:val="40"/>
          <w:u w:val="single"/>
        </w:rPr>
        <w:t>ancer</w:t>
      </w:r>
    </w:p>
    <w:p w14:paraId="59B188E7" w14:textId="77777777" w:rsidR="006F32D8" w:rsidRDefault="006F32D8" w:rsidP="006F32D8">
      <w:pPr>
        <w:spacing w:line="480" w:lineRule="auto"/>
        <w:jc w:val="both"/>
        <w:rPr>
          <w:rFonts w:ascii="Times New Roman" w:eastAsia="Calibri" w:hAnsi="Times New Roman" w:cs="Times New Roman"/>
          <w:b/>
          <w:sz w:val="24"/>
          <w:szCs w:val="24"/>
        </w:rPr>
      </w:pPr>
    </w:p>
    <w:p w14:paraId="7DDADBC4" w14:textId="77777777" w:rsidR="006F32D8" w:rsidRDefault="006F32D8" w:rsidP="006F32D8">
      <w:pPr>
        <w:spacing w:line="480" w:lineRule="auto"/>
        <w:jc w:val="both"/>
        <w:rPr>
          <w:rFonts w:ascii="Times New Roman" w:eastAsia="Calibri" w:hAnsi="Times New Roman" w:cs="Times New Roman"/>
          <w:b/>
          <w:sz w:val="24"/>
          <w:szCs w:val="24"/>
        </w:rPr>
      </w:pPr>
    </w:p>
    <w:p w14:paraId="0A73BC50" w14:textId="77777777" w:rsidR="006F32D8" w:rsidRDefault="006F32D8" w:rsidP="006F32D8">
      <w:pPr>
        <w:spacing w:line="480" w:lineRule="auto"/>
        <w:jc w:val="both"/>
        <w:rPr>
          <w:rFonts w:ascii="Times New Roman" w:eastAsia="Calibri" w:hAnsi="Times New Roman" w:cs="Times New Roman"/>
          <w:b/>
          <w:sz w:val="24"/>
          <w:szCs w:val="24"/>
        </w:rPr>
      </w:pPr>
    </w:p>
    <w:p w14:paraId="7D34AEEB" w14:textId="0DAFD412" w:rsidR="006F32D8" w:rsidRDefault="006F32D8" w:rsidP="006F32D8">
      <w:pPr>
        <w:spacing w:line="480" w:lineRule="auto"/>
        <w:jc w:val="right"/>
        <w:rPr>
          <w:rFonts w:ascii="Bradley Hand ITC" w:eastAsia="Calibri" w:hAnsi="Bradley Hand ITC" w:cs="Times New Roman"/>
          <w:b/>
          <w:sz w:val="28"/>
          <w:szCs w:val="28"/>
        </w:rPr>
      </w:pPr>
      <w:r>
        <w:rPr>
          <w:rFonts w:ascii="Bradley Hand ITC" w:eastAsia="Calibri" w:hAnsi="Bradley Hand ITC" w:cs="Times New Roman"/>
          <w:b/>
          <w:sz w:val="28"/>
          <w:szCs w:val="28"/>
        </w:rPr>
        <w:t>Student Name: Georgiana Sima</w:t>
      </w:r>
    </w:p>
    <w:p w14:paraId="2D6773FB" w14:textId="157ED95C" w:rsidR="006F32D8" w:rsidRDefault="006F32D8" w:rsidP="006F32D8">
      <w:pPr>
        <w:spacing w:line="480" w:lineRule="auto"/>
        <w:jc w:val="right"/>
        <w:rPr>
          <w:rFonts w:ascii="Bradley Hand ITC" w:eastAsia="Calibri" w:hAnsi="Bradley Hand ITC" w:cs="Times New Roman"/>
          <w:b/>
          <w:sz w:val="28"/>
          <w:szCs w:val="28"/>
        </w:rPr>
      </w:pPr>
      <w:r>
        <w:rPr>
          <w:rFonts w:ascii="Bradley Hand ITC" w:eastAsia="Calibri" w:hAnsi="Bradley Hand ITC" w:cs="Times New Roman"/>
          <w:b/>
          <w:sz w:val="28"/>
          <w:szCs w:val="28"/>
        </w:rPr>
        <w:t>Student Number: 1919082</w:t>
      </w:r>
    </w:p>
    <w:p w14:paraId="3E65611C" w14:textId="0009D6EC" w:rsidR="006F32D8" w:rsidRDefault="006F32D8" w:rsidP="006F32D8">
      <w:pPr>
        <w:spacing w:line="480" w:lineRule="auto"/>
        <w:jc w:val="right"/>
        <w:rPr>
          <w:rFonts w:ascii="Bradley Hand ITC" w:eastAsia="Calibri" w:hAnsi="Bradley Hand ITC" w:cs="Times New Roman"/>
          <w:b/>
          <w:sz w:val="28"/>
          <w:szCs w:val="28"/>
        </w:rPr>
      </w:pPr>
      <w:r>
        <w:rPr>
          <w:rFonts w:ascii="Bradley Hand ITC" w:eastAsia="Calibri" w:hAnsi="Bradley Hand ITC" w:cs="Times New Roman"/>
          <w:b/>
          <w:sz w:val="28"/>
          <w:szCs w:val="28"/>
        </w:rPr>
        <w:t xml:space="preserve">Lecturer Name: </w:t>
      </w:r>
      <w:proofErr w:type="spellStart"/>
      <w:r>
        <w:rPr>
          <w:rFonts w:ascii="Bradley Hand ITC" w:eastAsia="Calibri" w:hAnsi="Bradley Hand ITC" w:cs="Times New Roman"/>
          <w:b/>
          <w:sz w:val="28"/>
          <w:szCs w:val="28"/>
        </w:rPr>
        <w:t>Rula</w:t>
      </w:r>
      <w:proofErr w:type="spellEnd"/>
      <w:r>
        <w:rPr>
          <w:rFonts w:ascii="Bradley Hand ITC" w:eastAsia="Calibri" w:hAnsi="Bradley Hand ITC" w:cs="Times New Roman"/>
          <w:b/>
          <w:sz w:val="28"/>
          <w:szCs w:val="28"/>
        </w:rPr>
        <w:t xml:space="preserve"> </w:t>
      </w:r>
      <w:proofErr w:type="spellStart"/>
      <w:r>
        <w:rPr>
          <w:rFonts w:ascii="Bradley Hand ITC" w:eastAsia="Calibri" w:hAnsi="Bradley Hand ITC" w:cs="Times New Roman"/>
          <w:b/>
          <w:sz w:val="28"/>
          <w:szCs w:val="28"/>
        </w:rPr>
        <w:t>Alousi</w:t>
      </w:r>
      <w:proofErr w:type="spellEnd"/>
    </w:p>
    <w:p w14:paraId="1486D668" w14:textId="3DAF9F26" w:rsidR="006F32D8" w:rsidRPr="006F32D8" w:rsidRDefault="006F32D8" w:rsidP="006F32D8">
      <w:pPr>
        <w:spacing w:line="480" w:lineRule="auto"/>
        <w:jc w:val="right"/>
        <w:rPr>
          <w:rFonts w:ascii="Bradley Hand ITC" w:eastAsia="Calibri" w:hAnsi="Bradley Hand ITC" w:cs="Times New Roman"/>
          <w:b/>
          <w:sz w:val="28"/>
          <w:szCs w:val="28"/>
        </w:rPr>
      </w:pPr>
      <w:r>
        <w:rPr>
          <w:rFonts w:ascii="Bradley Hand ITC" w:eastAsia="Calibri" w:hAnsi="Bradley Hand ITC" w:cs="Times New Roman"/>
          <w:b/>
          <w:sz w:val="28"/>
          <w:szCs w:val="28"/>
        </w:rPr>
        <w:t>Module: Community Engagement LCBB4002</w:t>
      </w:r>
    </w:p>
    <w:p w14:paraId="10964A1C" w14:textId="77777777" w:rsidR="006F32D8" w:rsidRDefault="006F32D8" w:rsidP="006F32D8">
      <w:pPr>
        <w:spacing w:line="480" w:lineRule="auto"/>
        <w:jc w:val="both"/>
        <w:rPr>
          <w:rFonts w:ascii="Times New Roman" w:eastAsia="Calibri" w:hAnsi="Times New Roman" w:cs="Times New Roman"/>
          <w:b/>
          <w:sz w:val="24"/>
          <w:szCs w:val="24"/>
        </w:rPr>
      </w:pPr>
    </w:p>
    <w:p w14:paraId="4601934E" w14:textId="2E32E01B" w:rsidR="006F32D8" w:rsidRPr="006F32D8" w:rsidRDefault="006F32D8" w:rsidP="005B37EE">
      <w:pPr>
        <w:spacing w:line="480" w:lineRule="auto"/>
        <w:jc w:val="center"/>
        <w:rPr>
          <w:rFonts w:ascii="Bradley Hand ITC" w:eastAsia="Calibri" w:hAnsi="Bradley Hand ITC" w:cs="Times New Roman"/>
          <w:b/>
          <w:sz w:val="36"/>
          <w:szCs w:val="36"/>
          <w:u w:val="single"/>
        </w:rPr>
      </w:pPr>
      <w:r w:rsidRPr="006F32D8">
        <w:rPr>
          <w:rFonts w:ascii="Bradley Hand ITC" w:eastAsia="Calibri" w:hAnsi="Bradley Hand ITC" w:cs="Times New Roman"/>
          <w:b/>
          <w:sz w:val="36"/>
          <w:szCs w:val="36"/>
          <w:u w:val="single"/>
        </w:rPr>
        <w:lastRenderedPageBreak/>
        <w:t>Introduction</w:t>
      </w:r>
    </w:p>
    <w:p w14:paraId="457CFEE3" w14:textId="77777777" w:rsidR="006F32D8" w:rsidRPr="006F32D8" w:rsidRDefault="006F32D8" w:rsidP="006F32D8">
      <w:pPr>
        <w:spacing w:line="480" w:lineRule="auto"/>
        <w:ind w:firstLine="720"/>
        <w:jc w:val="both"/>
        <w:rPr>
          <w:rFonts w:ascii="Times New Roman" w:eastAsia="Calibri" w:hAnsi="Times New Roman" w:cs="Times New Roman"/>
          <w:sz w:val="24"/>
          <w:szCs w:val="24"/>
        </w:rPr>
      </w:pPr>
      <w:r w:rsidRPr="006F32D8">
        <w:rPr>
          <w:rFonts w:ascii="Times New Roman" w:eastAsia="Calibri" w:hAnsi="Times New Roman" w:cs="Times New Roman"/>
          <w:sz w:val="24"/>
          <w:szCs w:val="24"/>
        </w:rPr>
        <w:t>Community engagement refers to the process through which people within a given geographical proximity work collaboratively. The main reason for the collaborative effort is to serve the interests of the community especially in matters to do with well-being of the community. Community engagement seeks to better life in the communities through achieving short and long-term outcomes. The process involves enhancing relationships and discourse, effective decision making and plan implementation. The Breast Cancer Prevention Charity UK is an organization established to serve the community by providing knowledge and assistance to people living with Breast Cancer. It is a big organization that comprises of doctors, nurses, volunteers and other healthcare workers.  The Breast Cancer Prevention Charity UK also comprises of clinicians and scientists who have specialized in cancer research and are a great assent to the organization. The organization is supported and funded by well-wishers, NGOs and partnership of UK-Irish Governments.</w:t>
      </w:r>
    </w:p>
    <w:p w14:paraId="674B255A" w14:textId="77777777" w:rsidR="006F32D8" w:rsidRPr="006F32D8" w:rsidRDefault="006F32D8" w:rsidP="006F32D8">
      <w:pPr>
        <w:spacing w:line="480" w:lineRule="auto"/>
        <w:jc w:val="both"/>
        <w:rPr>
          <w:rFonts w:ascii="Bradley Hand ITC" w:eastAsia="Calibri" w:hAnsi="Bradley Hand ITC" w:cs="Times New Roman"/>
          <w:b/>
          <w:sz w:val="32"/>
          <w:szCs w:val="32"/>
        </w:rPr>
      </w:pPr>
      <w:r w:rsidRPr="006F32D8">
        <w:rPr>
          <w:rFonts w:ascii="Bradley Hand ITC" w:eastAsia="Calibri" w:hAnsi="Bradley Hand ITC" w:cs="Times New Roman"/>
          <w:b/>
          <w:sz w:val="32"/>
          <w:szCs w:val="32"/>
        </w:rPr>
        <w:t>Reflection</w:t>
      </w:r>
    </w:p>
    <w:p w14:paraId="48E4D432" w14:textId="77777777" w:rsidR="006F32D8" w:rsidRPr="006F32D8" w:rsidRDefault="006F32D8" w:rsidP="006F32D8">
      <w:pPr>
        <w:spacing w:line="480" w:lineRule="auto"/>
        <w:ind w:firstLine="720"/>
        <w:jc w:val="both"/>
        <w:rPr>
          <w:rFonts w:ascii="Times New Roman" w:eastAsia="Calibri" w:hAnsi="Times New Roman" w:cs="Times New Roman"/>
          <w:sz w:val="24"/>
          <w:szCs w:val="24"/>
        </w:rPr>
      </w:pPr>
      <w:r w:rsidRPr="006F32D8">
        <w:rPr>
          <w:rFonts w:ascii="Times New Roman" w:eastAsia="Calibri" w:hAnsi="Times New Roman" w:cs="Times New Roman"/>
          <w:sz w:val="24"/>
          <w:szCs w:val="24"/>
        </w:rPr>
        <w:t xml:space="preserve">I have been member of Breast Cancer Prevention Charity UK for about three years now, working as a Young Investigator I have been involved in a series of community activities to better health within my community. Breast Cancer Prevention Charity UK provides relevant clinical knowledge to people in the community to enable them to protect themselves and others. The prime role of Breast Cancer Prevention Charity UK is to provide answers through healthcare professionals to inquiries by the patients having considered their health condition. The community activities of Breast Cancer Prevention Charity UK are meant assist patients with Breast Cancer and other cancer conditions. The society provides a broad range of educational and scientific </w:t>
      </w:r>
      <w:r w:rsidRPr="006F32D8">
        <w:rPr>
          <w:rFonts w:ascii="Times New Roman" w:eastAsia="Calibri" w:hAnsi="Times New Roman" w:cs="Times New Roman"/>
          <w:sz w:val="24"/>
          <w:szCs w:val="24"/>
        </w:rPr>
        <w:lastRenderedPageBreak/>
        <w:t>activities aimed prevention of cancer. Other activities that Breast Cancer Prevention Charity UK is involved in include collaborative research into Breast Cancer among other cancer health conditions, delivering of care to cancer conditions patients. The responsibility of a Young Investigator is to support the young members in the community to engage in activities to prevent disease and educate community of preventive measures.</w:t>
      </w:r>
    </w:p>
    <w:p w14:paraId="0DAD6E97" w14:textId="77777777" w:rsidR="006F32D8" w:rsidRPr="006F32D8" w:rsidRDefault="006F32D8" w:rsidP="006F32D8">
      <w:pPr>
        <w:spacing w:line="480" w:lineRule="auto"/>
        <w:jc w:val="both"/>
        <w:rPr>
          <w:rFonts w:ascii="Bradley Hand ITC" w:eastAsia="Calibri" w:hAnsi="Bradley Hand ITC" w:cs="Times New Roman"/>
          <w:b/>
          <w:sz w:val="32"/>
          <w:szCs w:val="32"/>
        </w:rPr>
      </w:pPr>
      <w:r w:rsidRPr="006F32D8">
        <w:rPr>
          <w:rFonts w:ascii="Bradley Hand ITC" w:eastAsia="Calibri" w:hAnsi="Bradley Hand ITC" w:cs="Times New Roman"/>
          <w:b/>
          <w:sz w:val="32"/>
          <w:szCs w:val="32"/>
        </w:rPr>
        <w:t xml:space="preserve">Clinical Manifestations </w:t>
      </w:r>
    </w:p>
    <w:p w14:paraId="517843F6" w14:textId="77777777" w:rsidR="006F32D8" w:rsidRPr="006F32D8" w:rsidRDefault="006F32D8" w:rsidP="006F32D8">
      <w:pPr>
        <w:spacing w:line="480" w:lineRule="auto"/>
        <w:jc w:val="both"/>
        <w:rPr>
          <w:rFonts w:ascii="Times New Roman" w:eastAsia="Calibri" w:hAnsi="Times New Roman" w:cs="Times New Roman"/>
          <w:sz w:val="24"/>
          <w:szCs w:val="24"/>
        </w:rPr>
      </w:pPr>
      <w:r w:rsidRPr="006F32D8">
        <w:rPr>
          <w:rFonts w:ascii="Times New Roman" w:eastAsia="Calibri" w:hAnsi="Times New Roman" w:cs="Times New Roman"/>
          <w:sz w:val="24"/>
          <w:szCs w:val="24"/>
        </w:rPr>
        <w:tab/>
        <w:t xml:space="preserve"> We identified people in the community with cancer conditions such as acute malignant growths which constitutes onset of signs and symptoms that are secondary to breast cancer. Though the condition may sometimes occur even to persons with no previous symptoms. Severity of coughing and chest congestions resulting to wheezing and shortness of breath are also key symptoms that we used to identify persons who needed diagnosis.</w:t>
      </w:r>
    </w:p>
    <w:p w14:paraId="0DD41B8C" w14:textId="77777777" w:rsidR="006F32D8" w:rsidRPr="006F32D8" w:rsidRDefault="006F32D8" w:rsidP="006F32D8">
      <w:pPr>
        <w:spacing w:line="480" w:lineRule="auto"/>
        <w:jc w:val="both"/>
        <w:rPr>
          <w:rFonts w:ascii="Bradley Hand ITC" w:eastAsia="Calibri" w:hAnsi="Bradley Hand ITC" w:cs="Times New Roman"/>
          <w:b/>
          <w:sz w:val="32"/>
          <w:szCs w:val="32"/>
        </w:rPr>
      </w:pPr>
      <w:r w:rsidRPr="006F32D8">
        <w:rPr>
          <w:rFonts w:ascii="Bradley Hand ITC" w:eastAsia="Calibri" w:hAnsi="Bradley Hand ITC" w:cs="Times New Roman"/>
          <w:b/>
          <w:sz w:val="32"/>
          <w:szCs w:val="32"/>
        </w:rPr>
        <w:t>Medical Intervention for Breast Cancer</w:t>
      </w:r>
    </w:p>
    <w:p w14:paraId="1D3181E8" w14:textId="77777777" w:rsidR="006F32D8" w:rsidRPr="006F32D8" w:rsidRDefault="006F32D8" w:rsidP="006F32D8">
      <w:pPr>
        <w:spacing w:line="480" w:lineRule="auto"/>
        <w:ind w:firstLine="720"/>
        <w:jc w:val="both"/>
        <w:rPr>
          <w:rFonts w:ascii="Times New Roman" w:eastAsia="Calibri" w:hAnsi="Times New Roman" w:cs="Times New Roman"/>
          <w:sz w:val="24"/>
          <w:szCs w:val="24"/>
        </w:rPr>
      </w:pPr>
      <w:r w:rsidRPr="006F32D8">
        <w:rPr>
          <w:rFonts w:ascii="Times New Roman" w:eastAsia="Calibri" w:hAnsi="Times New Roman" w:cs="Times New Roman"/>
          <w:sz w:val="24"/>
          <w:szCs w:val="24"/>
        </w:rPr>
        <w:t xml:space="preserve"> The patient with Breast Cancer should quickly be treated with intravenous diuretics as an initial therapy; this will help control dyspnea and offset other symptoms relating to fluid overload. On-time treatment is highly associated with low in-hospital mortality, administering electrolytes may also be helpful. The first measure of treatment that needs to be undertaken is the Oxygen therapy. This is necessary due to the fact patients with Breast Cancer and other exhibit low blood oxygen levels. </w:t>
      </w:r>
      <w:proofErr w:type="gramStart"/>
      <w:r w:rsidRPr="006F32D8">
        <w:rPr>
          <w:rFonts w:ascii="Times New Roman" w:eastAsia="Calibri" w:hAnsi="Times New Roman" w:cs="Times New Roman"/>
          <w:sz w:val="24"/>
          <w:szCs w:val="24"/>
        </w:rPr>
        <w:t>However</w:t>
      </w:r>
      <w:proofErr w:type="gramEnd"/>
      <w:r w:rsidRPr="006F32D8">
        <w:rPr>
          <w:rFonts w:ascii="Times New Roman" w:eastAsia="Calibri" w:hAnsi="Times New Roman" w:cs="Times New Roman"/>
          <w:sz w:val="24"/>
          <w:szCs w:val="24"/>
        </w:rPr>
        <w:t xml:space="preserve"> a high blood oxygen level can be harmful for a chronic obstructive pulmonary disease patient. Other forms of treatment recommended by Cancer entails medication chemotherapy and radiation to kill the cancer cells. If bacterial infection is suspected, antibiotics will be administered though it cannot treat exacerbation caused by a virus. Choice of antibiotic </w:t>
      </w:r>
      <w:r w:rsidRPr="006F32D8">
        <w:rPr>
          <w:rFonts w:ascii="Times New Roman" w:eastAsia="Calibri" w:hAnsi="Times New Roman" w:cs="Times New Roman"/>
          <w:sz w:val="24"/>
          <w:szCs w:val="24"/>
        </w:rPr>
        <w:lastRenderedPageBreak/>
        <w:t xml:space="preserve">should also depend on the </w:t>
      </w:r>
      <w:proofErr w:type="gramStart"/>
      <w:r w:rsidRPr="006F32D8">
        <w:rPr>
          <w:rFonts w:ascii="Times New Roman" w:eastAsia="Calibri" w:hAnsi="Times New Roman" w:cs="Times New Roman"/>
          <w:sz w:val="24"/>
          <w:szCs w:val="24"/>
        </w:rPr>
        <w:t>symptoms</w:t>
      </w:r>
      <w:proofErr w:type="gramEnd"/>
      <w:r w:rsidRPr="006F32D8">
        <w:rPr>
          <w:rFonts w:ascii="Times New Roman" w:eastAsia="Calibri" w:hAnsi="Times New Roman" w:cs="Times New Roman"/>
          <w:sz w:val="24"/>
          <w:szCs w:val="24"/>
        </w:rPr>
        <w:t xml:space="preserve"> severity. Another form of medication is the prescription of Corticosteroids to reduce the inflammation in the </w:t>
      </w:r>
      <w:proofErr w:type="gramStart"/>
      <w:r w:rsidRPr="006F32D8">
        <w:rPr>
          <w:rFonts w:ascii="Times New Roman" w:eastAsia="Calibri" w:hAnsi="Times New Roman" w:cs="Times New Roman"/>
          <w:sz w:val="24"/>
          <w:szCs w:val="24"/>
        </w:rPr>
        <w:t>lungs</w:t>
      </w:r>
      <w:proofErr w:type="gramEnd"/>
      <w:r w:rsidRPr="006F32D8">
        <w:rPr>
          <w:rFonts w:ascii="Times New Roman" w:eastAsia="Calibri" w:hAnsi="Times New Roman" w:cs="Times New Roman"/>
          <w:sz w:val="24"/>
          <w:szCs w:val="24"/>
        </w:rPr>
        <w:t xml:space="preserve"> airways.</w:t>
      </w:r>
    </w:p>
    <w:p w14:paraId="0F517607" w14:textId="77777777" w:rsidR="006F32D8" w:rsidRPr="006F32D8" w:rsidRDefault="006F32D8" w:rsidP="006F32D8">
      <w:pPr>
        <w:spacing w:line="480" w:lineRule="auto"/>
        <w:ind w:firstLine="720"/>
        <w:jc w:val="both"/>
        <w:rPr>
          <w:rFonts w:ascii="Times New Roman" w:eastAsia="Calibri" w:hAnsi="Times New Roman" w:cs="Times New Roman"/>
          <w:sz w:val="24"/>
          <w:szCs w:val="24"/>
        </w:rPr>
      </w:pPr>
      <w:r w:rsidRPr="006F32D8">
        <w:rPr>
          <w:rFonts w:ascii="Times New Roman" w:eastAsia="Calibri" w:hAnsi="Times New Roman" w:cs="Times New Roman"/>
          <w:sz w:val="24"/>
          <w:szCs w:val="24"/>
        </w:rPr>
        <w:t>Breast Cancer is a type of cancer that is largely experienced in most communities. Breast Cancer Prevention Charity UK recommends early and detection through highly coordinated intervention of physicians, specialists and nurses to prevent multiple drug interaction in older patients by administering the right amount of medication to the patient. Factor such as age, gender, weight and the seriousness of the situation plus the nutrition of the patient comes in handy when determining the mount of medication to be prescribed to a patient. It should be noted that certain food or substance ingested may affect the effectiveness of drugs (</w:t>
      </w:r>
      <w:proofErr w:type="spellStart"/>
      <w:r w:rsidRPr="006F32D8">
        <w:rPr>
          <w:rFonts w:ascii="Times New Roman" w:eastAsia="Calibri" w:hAnsi="Times New Roman" w:cs="Times New Roman"/>
          <w:sz w:val="24"/>
          <w:szCs w:val="24"/>
        </w:rPr>
        <w:t>Boundouki</w:t>
      </w:r>
      <w:proofErr w:type="spellEnd"/>
      <w:r w:rsidRPr="006F32D8">
        <w:rPr>
          <w:rFonts w:ascii="Times New Roman" w:eastAsia="Calibri" w:hAnsi="Times New Roman" w:cs="Times New Roman"/>
          <w:sz w:val="24"/>
          <w:szCs w:val="24"/>
        </w:rPr>
        <w:t xml:space="preserve"> et al., 2021). Similarly certain over the counter medications are likely to cause interactions and should not be taken while undergoing medication.  </w:t>
      </w:r>
    </w:p>
    <w:p w14:paraId="4329AEBA" w14:textId="77777777" w:rsidR="006F32D8" w:rsidRPr="006F32D8" w:rsidRDefault="006F32D8" w:rsidP="006F32D8">
      <w:pPr>
        <w:spacing w:line="480" w:lineRule="auto"/>
        <w:ind w:firstLine="720"/>
        <w:jc w:val="both"/>
        <w:rPr>
          <w:rFonts w:ascii="Bradley Hand ITC" w:eastAsia="Calibri" w:hAnsi="Bradley Hand ITC" w:cs="Times New Roman"/>
          <w:b/>
          <w:sz w:val="32"/>
          <w:szCs w:val="32"/>
        </w:rPr>
      </w:pPr>
      <w:r w:rsidRPr="006F32D8">
        <w:rPr>
          <w:rFonts w:ascii="Bradley Hand ITC" w:eastAsia="Calibri" w:hAnsi="Bradley Hand ITC" w:cs="Times New Roman"/>
          <w:b/>
          <w:sz w:val="32"/>
          <w:szCs w:val="32"/>
        </w:rPr>
        <w:t>Health Education and Rehabilitation</w:t>
      </w:r>
    </w:p>
    <w:p w14:paraId="3120FAA6" w14:textId="77777777" w:rsidR="006F32D8" w:rsidRPr="006F32D8" w:rsidRDefault="006F32D8" w:rsidP="006F32D8">
      <w:pPr>
        <w:spacing w:line="480" w:lineRule="auto"/>
        <w:ind w:firstLine="720"/>
        <w:jc w:val="both"/>
        <w:rPr>
          <w:rFonts w:ascii="Times New Roman" w:eastAsia="Calibri" w:hAnsi="Times New Roman" w:cs="Times New Roman"/>
          <w:sz w:val="24"/>
          <w:szCs w:val="24"/>
        </w:rPr>
      </w:pPr>
      <w:r w:rsidRPr="006F32D8">
        <w:rPr>
          <w:rFonts w:ascii="Times New Roman" w:eastAsia="Calibri" w:hAnsi="Times New Roman" w:cs="Times New Roman"/>
          <w:sz w:val="24"/>
          <w:szCs w:val="24"/>
        </w:rPr>
        <w:t xml:space="preserve">Patients with Breast Cancer need health education and restoration rehabilitation. Patients with underlying heart conditions are required to desist from smoking since it is a known to trigger chronic obstructive pulmonary disease. Through a structured patient communication, patient </w:t>
      </w:r>
      <w:proofErr w:type="gramStart"/>
      <w:r w:rsidRPr="006F32D8">
        <w:rPr>
          <w:rFonts w:ascii="Times New Roman" w:eastAsia="Calibri" w:hAnsi="Times New Roman" w:cs="Times New Roman"/>
          <w:sz w:val="24"/>
          <w:szCs w:val="24"/>
        </w:rPr>
        <w:t>are</w:t>
      </w:r>
      <w:proofErr w:type="gramEnd"/>
      <w:r w:rsidRPr="006F32D8">
        <w:rPr>
          <w:rFonts w:ascii="Times New Roman" w:eastAsia="Calibri" w:hAnsi="Times New Roman" w:cs="Times New Roman"/>
          <w:sz w:val="24"/>
          <w:szCs w:val="24"/>
        </w:rPr>
        <w:t xml:space="preserve"> reminded to take medication and avoid skipping check-ups. The initiatives will avoid escalation of the condition or worse still lead to developing more acute complications. The theory of the teaching work will be presented to the community by volunteers specially trained for the sensitization task. The Breast Cancer Prevention Charity UK have co-ordinates interactive sessions with provide room for questions and answers. The community members will each be handed a pamphlet to refer to </w:t>
      </w:r>
      <w:proofErr w:type="gramStart"/>
      <w:r w:rsidRPr="006F32D8">
        <w:rPr>
          <w:rFonts w:ascii="Times New Roman" w:eastAsia="Calibri" w:hAnsi="Times New Roman" w:cs="Times New Roman"/>
          <w:sz w:val="24"/>
          <w:szCs w:val="24"/>
        </w:rPr>
        <w:t>in the course of</w:t>
      </w:r>
      <w:proofErr w:type="gramEnd"/>
      <w:r w:rsidRPr="006F32D8">
        <w:rPr>
          <w:rFonts w:ascii="Times New Roman" w:eastAsia="Calibri" w:hAnsi="Times New Roman" w:cs="Times New Roman"/>
          <w:sz w:val="24"/>
          <w:szCs w:val="24"/>
        </w:rPr>
        <w:t xml:space="preserve"> and after the community building initiatives. After the presentation, our aim is to have succeeded in sensitizing at least ¾ of the members of the </w:t>
      </w:r>
      <w:r w:rsidRPr="006F32D8">
        <w:rPr>
          <w:rFonts w:ascii="Times New Roman" w:eastAsia="Calibri" w:hAnsi="Times New Roman" w:cs="Times New Roman"/>
          <w:sz w:val="24"/>
          <w:szCs w:val="24"/>
        </w:rPr>
        <w:lastRenderedPageBreak/>
        <w:t xml:space="preserve">community on various issues surrounding breast cancer. The main objective of educating the society is to reduce fatalities resulting from Breast Cancer through sensitization of the community members (Platt, James&amp; Brady, 2020, p. 730). Our work is in line with Health People 2020 objectives as it sets out to use community education and sensitization to prevent and control Breast Cancer. Breast Cancer Prevention Charity UK works extensively to address the unmet needs of the community by educating the community of the various preventive </w:t>
      </w:r>
      <w:proofErr w:type="gramStart"/>
      <w:r w:rsidRPr="006F32D8">
        <w:rPr>
          <w:rFonts w:ascii="Times New Roman" w:eastAsia="Calibri" w:hAnsi="Times New Roman" w:cs="Times New Roman"/>
          <w:sz w:val="24"/>
          <w:szCs w:val="24"/>
        </w:rPr>
        <w:t>and also</w:t>
      </w:r>
      <w:proofErr w:type="gramEnd"/>
      <w:r w:rsidRPr="006F32D8">
        <w:rPr>
          <w:rFonts w:ascii="Times New Roman" w:eastAsia="Calibri" w:hAnsi="Times New Roman" w:cs="Times New Roman"/>
          <w:sz w:val="24"/>
          <w:szCs w:val="24"/>
        </w:rPr>
        <w:t xml:space="preserve"> advocating for preventable hospitalizations and homecare for patients.</w:t>
      </w:r>
    </w:p>
    <w:p w14:paraId="593C8D6B" w14:textId="77777777" w:rsidR="006F32D8" w:rsidRPr="006F32D8" w:rsidRDefault="006F32D8" w:rsidP="006F32D8">
      <w:pPr>
        <w:tabs>
          <w:tab w:val="left" w:pos="720"/>
        </w:tabs>
        <w:spacing w:after="0" w:line="480" w:lineRule="auto"/>
        <w:ind w:firstLine="720"/>
        <w:jc w:val="both"/>
        <w:rPr>
          <w:rFonts w:ascii="Times New Roman" w:eastAsia="Times New Roman" w:hAnsi="Times New Roman" w:cs="Times New Roman"/>
          <w:sz w:val="24"/>
          <w:szCs w:val="24"/>
        </w:rPr>
      </w:pPr>
      <w:r w:rsidRPr="006F32D8">
        <w:rPr>
          <w:rFonts w:ascii="Times New Roman" w:eastAsia="Times New Roman" w:hAnsi="Times New Roman" w:cs="Times New Roman"/>
          <w:sz w:val="24"/>
          <w:szCs w:val="24"/>
        </w:rPr>
        <w:t>After one month from the day of community education, we conducted evaluations to determine the effectiveness of the teaching and community and sensitization method. The evaluation will focus on the prevalence of Breast Cancer in that community to define whether the cases of Breast Cancer have escalated or subsided. Succeeding in controlling the cases of Breast Cancer reflects the success of the sensitization campaigns in attaining the goal. Follow up evaluation will entail the use of questionnaires of community members.</w:t>
      </w:r>
    </w:p>
    <w:p w14:paraId="030A16EB" w14:textId="77777777" w:rsidR="006F32D8" w:rsidRPr="006F32D8" w:rsidRDefault="006F32D8" w:rsidP="006F32D8">
      <w:pPr>
        <w:tabs>
          <w:tab w:val="left" w:pos="720"/>
        </w:tabs>
        <w:spacing w:after="0" w:line="480" w:lineRule="auto"/>
        <w:ind w:firstLine="720"/>
        <w:jc w:val="both"/>
        <w:rPr>
          <w:rFonts w:ascii="Times New Roman" w:eastAsia="Times New Roman" w:hAnsi="Times New Roman" w:cs="Times New Roman"/>
          <w:sz w:val="24"/>
          <w:szCs w:val="24"/>
        </w:rPr>
      </w:pPr>
      <w:r w:rsidRPr="006F32D8">
        <w:rPr>
          <w:rFonts w:ascii="Times New Roman" w:eastAsia="Times New Roman" w:hAnsi="Times New Roman" w:cs="Times New Roman"/>
          <w:sz w:val="24"/>
          <w:szCs w:val="24"/>
        </w:rPr>
        <w:t>The Breast Cancer Prevention Charity UK community drive to ensure early detection and diagnosis of Breast Cancer in the community is aimed at improving community wellness and improve health. We assess the community and identify the various factors that might contribute to the surging numbers of Breast Cancer cases in the community before using the allocating resources and expertise to address them. One of the key factors in the community wellness improvement is demography characteristics; this entails factors such as age, culture, gender and genetics since they have a huge impact on the health needs in the community. Also, the socio-economic factors such as insurance coverage, immigration s status, employment and education have a direct impact on community health and hence are considered by Breast Cancer Prevention Charity UK community drive.</w:t>
      </w:r>
    </w:p>
    <w:p w14:paraId="351DEF11" w14:textId="77777777" w:rsidR="006F32D8" w:rsidRPr="006F32D8" w:rsidRDefault="006F32D8" w:rsidP="006F32D8">
      <w:pPr>
        <w:tabs>
          <w:tab w:val="left" w:pos="720"/>
        </w:tabs>
        <w:spacing w:after="0" w:line="480" w:lineRule="auto"/>
        <w:ind w:firstLine="720"/>
        <w:jc w:val="both"/>
        <w:rPr>
          <w:rFonts w:ascii="Times New Roman" w:eastAsia="Times New Roman" w:hAnsi="Times New Roman" w:cs="Times New Roman"/>
          <w:sz w:val="24"/>
          <w:szCs w:val="24"/>
        </w:rPr>
      </w:pPr>
      <w:r w:rsidRPr="006F32D8">
        <w:rPr>
          <w:rFonts w:ascii="Times New Roman" w:eastAsia="Times New Roman" w:hAnsi="Times New Roman" w:cs="Times New Roman"/>
          <w:sz w:val="24"/>
          <w:szCs w:val="24"/>
        </w:rPr>
        <w:lastRenderedPageBreak/>
        <w:t>Due to the increase in the number of elderly people in the population, it becomes possible for Breast Cancer Prevention Charity UK to anticipate the incidences of Breast Cancer and other cancers since they are mainly affected by age. Most of the cancers might be degenerative neurological and hence the age factor should be highly considered with the prevalence currently standing at 8.9 percent (</w:t>
      </w:r>
      <w:proofErr w:type="spellStart"/>
      <w:r w:rsidRPr="006F32D8">
        <w:rPr>
          <w:rFonts w:ascii="Times New Roman" w:eastAsia="Times New Roman" w:hAnsi="Times New Roman" w:cs="Times New Roman"/>
          <w:sz w:val="24"/>
          <w:szCs w:val="24"/>
        </w:rPr>
        <w:t>Pilevarzadeh</w:t>
      </w:r>
      <w:proofErr w:type="spellEnd"/>
      <w:r w:rsidRPr="006F32D8">
        <w:rPr>
          <w:rFonts w:ascii="Times New Roman" w:eastAsia="Times New Roman" w:hAnsi="Times New Roman" w:cs="Times New Roman"/>
          <w:sz w:val="24"/>
          <w:szCs w:val="24"/>
        </w:rPr>
        <w:t xml:space="preserve"> et al., 2019, p.521).</w:t>
      </w:r>
    </w:p>
    <w:p w14:paraId="586933C5" w14:textId="77777777" w:rsidR="006F32D8" w:rsidRPr="006F32D8" w:rsidRDefault="006F32D8" w:rsidP="006F32D8">
      <w:pPr>
        <w:tabs>
          <w:tab w:val="left" w:pos="720"/>
        </w:tabs>
        <w:spacing w:after="0" w:line="480" w:lineRule="auto"/>
        <w:ind w:firstLine="720"/>
        <w:jc w:val="both"/>
        <w:rPr>
          <w:rFonts w:ascii="Times New Roman" w:eastAsia="Times New Roman" w:hAnsi="Times New Roman" w:cs="Times New Roman"/>
          <w:sz w:val="24"/>
          <w:szCs w:val="24"/>
        </w:rPr>
      </w:pPr>
      <w:r w:rsidRPr="006F32D8">
        <w:rPr>
          <w:rFonts w:ascii="Times New Roman" w:eastAsia="Times New Roman" w:hAnsi="Times New Roman" w:cs="Times New Roman"/>
          <w:sz w:val="24"/>
          <w:szCs w:val="24"/>
        </w:rPr>
        <w:t xml:space="preserve">The various initiatives rolled out by Breast Cancer Prevention Charity UK are implemented at retirement homes, </w:t>
      </w:r>
      <w:proofErr w:type="gramStart"/>
      <w:r w:rsidRPr="006F32D8">
        <w:rPr>
          <w:rFonts w:ascii="Times New Roman" w:eastAsia="Times New Roman" w:hAnsi="Times New Roman" w:cs="Times New Roman"/>
          <w:sz w:val="24"/>
          <w:szCs w:val="24"/>
        </w:rPr>
        <w:t>work places</w:t>
      </w:r>
      <w:proofErr w:type="gramEnd"/>
      <w:r w:rsidRPr="006F32D8">
        <w:rPr>
          <w:rFonts w:ascii="Times New Roman" w:eastAsia="Times New Roman" w:hAnsi="Times New Roman" w:cs="Times New Roman"/>
          <w:sz w:val="24"/>
          <w:szCs w:val="24"/>
        </w:rPr>
        <w:t xml:space="preserve">, schools and in other environs within community. Implementation of the community plan depends </w:t>
      </w:r>
      <w:proofErr w:type="gramStart"/>
      <w:r w:rsidRPr="006F32D8">
        <w:rPr>
          <w:rFonts w:ascii="Times New Roman" w:eastAsia="Times New Roman" w:hAnsi="Times New Roman" w:cs="Times New Roman"/>
          <w:sz w:val="24"/>
          <w:szCs w:val="24"/>
        </w:rPr>
        <w:t>of</w:t>
      </w:r>
      <w:proofErr w:type="gramEnd"/>
      <w:r w:rsidRPr="006F32D8">
        <w:rPr>
          <w:rFonts w:ascii="Times New Roman" w:eastAsia="Times New Roman" w:hAnsi="Times New Roman" w:cs="Times New Roman"/>
          <w:sz w:val="24"/>
          <w:szCs w:val="24"/>
        </w:rPr>
        <w:t xml:space="preserve"> the enrollment and engagement community members to join the Cancer Drive, the aim is to bring as many members of the community on board. The main of activities include winning community by registering as many volunteers as possible to Breast Cancer Prevention Charity UK. Secondly is sharing of resources within the community to enact the overall objectives of Breast Cancer Prevention Charity UK.</w:t>
      </w:r>
    </w:p>
    <w:p w14:paraId="56F4002E" w14:textId="77777777" w:rsidR="006F32D8" w:rsidRPr="006F32D8" w:rsidRDefault="006F32D8" w:rsidP="006F32D8">
      <w:pPr>
        <w:tabs>
          <w:tab w:val="left" w:pos="720"/>
        </w:tabs>
        <w:spacing w:after="0" w:line="480" w:lineRule="auto"/>
        <w:ind w:firstLine="720"/>
        <w:jc w:val="both"/>
        <w:rPr>
          <w:rFonts w:ascii="Bradley Hand ITC" w:eastAsia="Times New Roman" w:hAnsi="Bradley Hand ITC" w:cs="Times New Roman"/>
          <w:b/>
          <w:sz w:val="32"/>
          <w:szCs w:val="32"/>
        </w:rPr>
      </w:pPr>
      <w:r w:rsidRPr="006F32D8">
        <w:rPr>
          <w:rFonts w:ascii="Bradley Hand ITC" w:eastAsia="Times New Roman" w:hAnsi="Bradley Hand ITC" w:cs="Times New Roman"/>
          <w:b/>
          <w:sz w:val="32"/>
          <w:szCs w:val="32"/>
        </w:rPr>
        <w:t>Breast Cancer Prevention Charity UK Screening Devices</w:t>
      </w:r>
    </w:p>
    <w:p w14:paraId="69B7C8F6" w14:textId="77777777" w:rsidR="006F32D8" w:rsidRPr="006F32D8" w:rsidRDefault="006F32D8" w:rsidP="006F32D8">
      <w:pPr>
        <w:tabs>
          <w:tab w:val="left" w:pos="720"/>
        </w:tabs>
        <w:spacing w:after="0" w:line="480" w:lineRule="auto"/>
        <w:ind w:firstLine="720"/>
        <w:jc w:val="both"/>
        <w:rPr>
          <w:rFonts w:ascii="Times New Roman" w:eastAsia="Times New Roman" w:hAnsi="Times New Roman" w:cs="Times New Roman"/>
          <w:sz w:val="24"/>
          <w:szCs w:val="24"/>
        </w:rPr>
      </w:pPr>
      <w:r w:rsidRPr="006F32D8">
        <w:rPr>
          <w:rFonts w:ascii="Times New Roman" w:eastAsia="Times New Roman" w:hAnsi="Times New Roman" w:cs="Times New Roman"/>
          <w:sz w:val="24"/>
          <w:szCs w:val="24"/>
        </w:rPr>
        <w:t xml:space="preserve">Another crucial initiative by Breast Cancer Prevention Charity UK is the issuing of breast cancer screening devices to hospitals and other health facilities. The screening devices bear a Breast Cancer Prevention Charity UK logo and have been tested and approved. Breast Cancer screening devices apply a combination of telecommunication devices that specialist and the Breast Cancer Prevention Charity UK specialists review individual signals of screening devices against an established set of criteria (McKinney et al., 2020, p. 91). Breast Cancer Prevention Charity UK screening devices have tested to meet the accepted standards of ESH international Protocol 2002 (IP1) and the ESH International Protocol 2010 (IP2). Through screening devices, Breast Cancer Prevention Charity UK reduces the geographical distance between health caregivers, the patients </w:t>
      </w:r>
      <w:r w:rsidRPr="006F32D8">
        <w:rPr>
          <w:rFonts w:ascii="Times New Roman" w:eastAsia="Times New Roman" w:hAnsi="Times New Roman" w:cs="Times New Roman"/>
          <w:sz w:val="24"/>
          <w:szCs w:val="24"/>
        </w:rPr>
        <w:lastRenderedPageBreak/>
        <w:t xml:space="preserve">and the health specialists. It will </w:t>
      </w:r>
      <w:proofErr w:type="gramStart"/>
      <w:r w:rsidRPr="006F32D8">
        <w:rPr>
          <w:rFonts w:ascii="Times New Roman" w:eastAsia="Times New Roman" w:hAnsi="Times New Roman" w:cs="Times New Roman"/>
          <w:sz w:val="24"/>
          <w:szCs w:val="24"/>
        </w:rPr>
        <w:t>enables</w:t>
      </w:r>
      <w:proofErr w:type="gramEnd"/>
      <w:r w:rsidRPr="006F32D8">
        <w:rPr>
          <w:rFonts w:ascii="Times New Roman" w:eastAsia="Times New Roman" w:hAnsi="Times New Roman" w:cs="Times New Roman"/>
          <w:sz w:val="24"/>
          <w:szCs w:val="24"/>
        </w:rPr>
        <w:t xml:space="preserve"> the Breast Cancer Prevention Charity UK to analyze and detect severity of patients with breast cancer using the data collected from the screening devices.</w:t>
      </w:r>
    </w:p>
    <w:p w14:paraId="4AA586EB" w14:textId="77777777" w:rsidR="006F32D8" w:rsidRPr="006F32D8" w:rsidRDefault="006F32D8" w:rsidP="006F32D8">
      <w:pPr>
        <w:tabs>
          <w:tab w:val="left" w:pos="720"/>
        </w:tabs>
        <w:spacing w:after="0" w:line="480" w:lineRule="auto"/>
        <w:ind w:firstLine="720"/>
        <w:jc w:val="both"/>
        <w:rPr>
          <w:rFonts w:ascii="Times New Roman" w:eastAsia="Times New Roman" w:hAnsi="Times New Roman" w:cs="Times New Roman"/>
          <w:sz w:val="24"/>
          <w:szCs w:val="24"/>
        </w:rPr>
      </w:pPr>
      <w:r w:rsidRPr="006F32D8">
        <w:rPr>
          <w:rFonts w:ascii="Times New Roman" w:eastAsia="Times New Roman" w:hAnsi="Times New Roman" w:cs="Times New Roman"/>
          <w:sz w:val="24"/>
          <w:szCs w:val="24"/>
        </w:rPr>
        <w:t xml:space="preserve">Breast Cancer screening devices simplifies the daily medical routine of patients and the medical officers which results to improvement of health outcome in the community. This advantage is attributed to the fact that screening devices offered by Breast Cancer Prevention Charity UK directly connects the patient to the health specialists by tracking and transmitting changes in patient physiological data. This initiative is meant to expand education levels in the community by promoting support and feedback in the community. Through screening devices, Breast Cancer Prevention Charity UK makes Breast Cancer and other patients more engaged in their health hence serves to improve patient care output. </w:t>
      </w:r>
    </w:p>
    <w:p w14:paraId="4B35C162" w14:textId="77777777" w:rsidR="006F32D8" w:rsidRPr="006F32D8" w:rsidRDefault="006F32D8" w:rsidP="006F32D8">
      <w:pPr>
        <w:tabs>
          <w:tab w:val="left" w:pos="720"/>
        </w:tabs>
        <w:spacing w:after="0" w:line="480" w:lineRule="auto"/>
        <w:ind w:firstLine="720"/>
        <w:jc w:val="both"/>
        <w:rPr>
          <w:rFonts w:ascii="Times New Roman" w:eastAsia="Times New Roman" w:hAnsi="Times New Roman" w:cs="Times New Roman"/>
          <w:sz w:val="24"/>
          <w:szCs w:val="24"/>
        </w:rPr>
      </w:pPr>
      <w:r w:rsidRPr="006F32D8">
        <w:rPr>
          <w:rFonts w:ascii="Times New Roman" w:eastAsia="Times New Roman" w:hAnsi="Times New Roman" w:cs="Times New Roman"/>
          <w:sz w:val="24"/>
          <w:szCs w:val="24"/>
        </w:rPr>
        <w:t xml:space="preserve">The screening devices are equipped with a feedback loop that enables healthcare specialists and the Breast Cancer Prevention Charity UK to analyze data collected from the remote devices. The feedback loop is set to improve modification of treatment regimens, boosts consultation and adherence to medication schedules. Close monitoring helps to improve the lives of patients living with Breast Cancer and other health conditions in the community.  The initiative not only reduces the number of clinical visits by patients but also serves to promote early detection of health problems to minimize risks associated with late detection. </w:t>
      </w:r>
    </w:p>
    <w:p w14:paraId="6848A889" w14:textId="77777777" w:rsidR="006F32D8" w:rsidRPr="006F32D8" w:rsidRDefault="006F32D8" w:rsidP="006F32D8">
      <w:pPr>
        <w:tabs>
          <w:tab w:val="left" w:pos="720"/>
        </w:tabs>
        <w:spacing w:after="0" w:line="480" w:lineRule="auto"/>
        <w:jc w:val="both"/>
        <w:rPr>
          <w:rFonts w:ascii="Bradley Hand ITC" w:eastAsia="Times New Roman" w:hAnsi="Bradley Hand ITC" w:cs="Times New Roman"/>
          <w:sz w:val="32"/>
          <w:szCs w:val="32"/>
        </w:rPr>
      </w:pPr>
      <w:r w:rsidRPr="006F32D8">
        <w:rPr>
          <w:rFonts w:ascii="Bradley Hand ITC" w:eastAsia="Times New Roman" w:hAnsi="Bradley Hand ITC" w:cs="Times New Roman"/>
          <w:b/>
          <w:sz w:val="32"/>
          <w:szCs w:val="32"/>
        </w:rPr>
        <w:t>Barriers</w:t>
      </w:r>
    </w:p>
    <w:p w14:paraId="46768B1A" w14:textId="77777777" w:rsidR="006F32D8" w:rsidRPr="006F32D8" w:rsidRDefault="006F32D8" w:rsidP="006F32D8">
      <w:pPr>
        <w:spacing w:line="480" w:lineRule="auto"/>
        <w:ind w:firstLine="720"/>
        <w:jc w:val="both"/>
        <w:rPr>
          <w:rFonts w:ascii="Times New Roman" w:eastAsia="Calibri" w:hAnsi="Times New Roman" w:cs="Times New Roman"/>
          <w:sz w:val="24"/>
          <w:szCs w:val="24"/>
        </w:rPr>
      </w:pPr>
      <w:r w:rsidRPr="006F32D8">
        <w:rPr>
          <w:rFonts w:ascii="Times New Roman" w:eastAsia="Calibri" w:hAnsi="Times New Roman" w:cs="Times New Roman"/>
          <w:sz w:val="24"/>
          <w:szCs w:val="24"/>
        </w:rPr>
        <w:t xml:space="preserve">The main barrier to the community education exercise was the failure of the participants to show up after a month for the follow-up evaluation. This makes it hard to detect whether the presentation succeeded in educating the community about breast cancer. Lack of interest or absenteeism of the participants will impact the evaluation negatively. Another biggest impediment </w:t>
      </w:r>
      <w:r w:rsidRPr="006F32D8">
        <w:rPr>
          <w:rFonts w:ascii="Times New Roman" w:eastAsia="Calibri" w:hAnsi="Times New Roman" w:cs="Times New Roman"/>
          <w:sz w:val="24"/>
          <w:szCs w:val="24"/>
        </w:rPr>
        <w:lastRenderedPageBreak/>
        <w:t>to the society is funding, the funds from charity and non-governmental organizations are insufficient to fully fund the operation of the society.</w:t>
      </w:r>
    </w:p>
    <w:p w14:paraId="4CC33D89" w14:textId="77777777" w:rsidR="006F32D8" w:rsidRPr="006F32D8" w:rsidRDefault="006F32D8" w:rsidP="006A4856">
      <w:pPr>
        <w:spacing w:line="480" w:lineRule="auto"/>
        <w:jc w:val="center"/>
        <w:rPr>
          <w:rFonts w:ascii="Bradley Hand ITC" w:eastAsia="Calibri" w:hAnsi="Bradley Hand ITC" w:cs="Times New Roman"/>
          <w:b/>
          <w:color w:val="222222"/>
          <w:sz w:val="36"/>
          <w:szCs w:val="36"/>
          <w:u w:val="single"/>
          <w:shd w:val="clear" w:color="auto" w:fill="FFFFFF"/>
        </w:rPr>
      </w:pPr>
      <w:r w:rsidRPr="006F32D8">
        <w:rPr>
          <w:rFonts w:ascii="Bradley Hand ITC" w:eastAsia="Calibri" w:hAnsi="Bradley Hand ITC" w:cs="Times New Roman"/>
          <w:b/>
          <w:color w:val="222222"/>
          <w:sz w:val="36"/>
          <w:szCs w:val="36"/>
          <w:u w:val="single"/>
          <w:shd w:val="clear" w:color="auto" w:fill="FFFFFF"/>
        </w:rPr>
        <w:t>Conclusion</w:t>
      </w:r>
    </w:p>
    <w:p w14:paraId="791C897B" w14:textId="77777777" w:rsidR="006F32D8" w:rsidRPr="006F32D8" w:rsidRDefault="006F32D8" w:rsidP="006F32D8">
      <w:pPr>
        <w:tabs>
          <w:tab w:val="left" w:pos="720"/>
        </w:tabs>
        <w:spacing w:after="0" w:line="480" w:lineRule="auto"/>
        <w:ind w:firstLine="720"/>
        <w:jc w:val="both"/>
        <w:rPr>
          <w:rFonts w:ascii="Times New Roman" w:eastAsia="Times New Roman" w:hAnsi="Times New Roman" w:cs="Times New Roman"/>
          <w:sz w:val="24"/>
          <w:szCs w:val="24"/>
        </w:rPr>
      </w:pPr>
      <w:r w:rsidRPr="006F32D8">
        <w:rPr>
          <w:rFonts w:ascii="Times New Roman" w:eastAsia="Times New Roman" w:hAnsi="Times New Roman" w:cs="Times New Roman"/>
          <w:sz w:val="24"/>
          <w:szCs w:val="24"/>
        </w:rPr>
        <w:t>The Breast Cancer Prevention Charity UK serves the community by providing knowledge and expert assistance to people living with Breast Cancer and other cancer diseases. As a Young Investigator in the charity organization, I have been involved in a series of community activities including support the young members in the community to engage in activities to prevent disease and educate community of preventive measures. Part of the society activities include identifying people in the community with cancer using signs and symptoms related to breast cancer. Factor such as age, weight, and nutrition of the patient comes in handy during identification of patients with breast cancer in the community. The Breast Cancer Prevention Charity UK also advocates restoration rehabilitation for patients with Breast Cancer and other forms of cancer by recommending the need health education including educating them to desist from smoking. The society runs community drive to ensure early detection and diagnosis of Breast Cancer and in the community to improve community wellness. Another central initiative By Breast Cancer Prevention Charity UK is the issuing of cancer screening devices to hospitals. Breast Cancer Prevention Charity UK screening devices reduces the geographical distance between patients and primary caregivers; it also enables the Breast Cancer Prevention Charity UK to analyze and detect any problems in patient’s health.</w:t>
      </w:r>
    </w:p>
    <w:p w14:paraId="56D33648" w14:textId="77777777" w:rsidR="006F32D8" w:rsidRPr="006F32D8" w:rsidRDefault="006F32D8" w:rsidP="006F32D8">
      <w:pPr>
        <w:spacing w:line="240" w:lineRule="auto"/>
        <w:ind w:firstLine="720"/>
        <w:rPr>
          <w:rFonts w:ascii="Times New Roman" w:eastAsia="Calibri" w:hAnsi="Times New Roman" w:cs="Times New Roman"/>
          <w:sz w:val="24"/>
          <w:szCs w:val="24"/>
        </w:rPr>
      </w:pPr>
    </w:p>
    <w:p w14:paraId="7FD65912" w14:textId="77777777" w:rsidR="006F32D8" w:rsidRPr="006F32D8" w:rsidRDefault="006F32D8" w:rsidP="006F32D8">
      <w:pPr>
        <w:spacing w:line="240" w:lineRule="auto"/>
        <w:ind w:firstLine="720"/>
        <w:jc w:val="center"/>
        <w:rPr>
          <w:rFonts w:ascii="Times New Roman" w:eastAsia="Calibri" w:hAnsi="Times New Roman" w:cs="Times New Roman"/>
          <w:sz w:val="24"/>
          <w:szCs w:val="24"/>
        </w:rPr>
      </w:pPr>
    </w:p>
    <w:p w14:paraId="5D23FD7A" w14:textId="77777777" w:rsidR="006F32D8" w:rsidRPr="006F32D8" w:rsidRDefault="006F32D8" w:rsidP="006F32D8">
      <w:pPr>
        <w:spacing w:line="240" w:lineRule="auto"/>
        <w:ind w:firstLine="720"/>
        <w:jc w:val="center"/>
        <w:rPr>
          <w:rFonts w:ascii="Times New Roman" w:eastAsia="Calibri" w:hAnsi="Times New Roman" w:cs="Times New Roman"/>
          <w:sz w:val="24"/>
          <w:szCs w:val="24"/>
        </w:rPr>
      </w:pPr>
    </w:p>
    <w:p w14:paraId="303DBA51" w14:textId="77777777" w:rsidR="006F32D8" w:rsidRPr="006F32D8" w:rsidRDefault="006F32D8" w:rsidP="006F32D8">
      <w:pPr>
        <w:spacing w:line="240" w:lineRule="auto"/>
        <w:rPr>
          <w:rFonts w:ascii="Times New Roman" w:eastAsia="Calibri" w:hAnsi="Times New Roman" w:cs="Times New Roman"/>
          <w:sz w:val="24"/>
          <w:szCs w:val="24"/>
        </w:rPr>
      </w:pPr>
    </w:p>
    <w:p w14:paraId="4B2171AB" w14:textId="66FF61FC" w:rsidR="006F32D8" w:rsidRDefault="006F32D8" w:rsidP="006F32D8">
      <w:pPr>
        <w:spacing w:line="240" w:lineRule="auto"/>
        <w:jc w:val="center"/>
        <w:rPr>
          <w:rFonts w:ascii="Bradley Hand ITC" w:eastAsia="Calibri" w:hAnsi="Bradley Hand ITC" w:cs="Times New Roman"/>
          <w:b/>
          <w:bCs/>
          <w:sz w:val="36"/>
          <w:szCs w:val="36"/>
          <w:u w:val="single"/>
        </w:rPr>
      </w:pPr>
      <w:r w:rsidRPr="006F32D8">
        <w:rPr>
          <w:rFonts w:ascii="Bradley Hand ITC" w:eastAsia="Calibri" w:hAnsi="Bradley Hand ITC" w:cs="Times New Roman"/>
          <w:b/>
          <w:bCs/>
          <w:sz w:val="36"/>
          <w:szCs w:val="36"/>
          <w:u w:val="single"/>
        </w:rPr>
        <w:lastRenderedPageBreak/>
        <w:t>Reference List</w:t>
      </w:r>
    </w:p>
    <w:p w14:paraId="6E5EF9DA" w14:textId="77777777" w:rsidR="006F32D8" w:rsidRPr="006F32D8" w:rsidRDefault="006F32D8" w:rsidP="006F32D8">
      <w:pPr>
        <w:spacing w:line="240" w:lineRule="auto"/>
        <w:jc w:val="center"/>
        <w:rPr>
          <w:rFonts w:ascii="Bradley Hand ITC" w:eastAsia="Calibri" w:hAnsi="Bradley Hand ITC" w:cs="Times New Roman"/>
          <w:b/>
          <w:bCs/>
          <w:sz w:val="36"/>
          <w:szCs w:val="36"/>
          <w:u w:val="single"/>
        </w:rPr>
      </w:pPr>
    </w:p>
    <w:p w14:paraId="5D128875" w14:textId="77777777" w:rsidR="006F32D8" w:rsidRPr="006F32D8" w:rsidRDefault="006F32D8" w:rsidP="006F32D8">
      <w:pPr>
        <w:pStyle w:val="ListParagraph"/>
        <w:numPr>
          <w:ilvl w:val="0"/>
          <w:numId w:val="1"/>
        </w:numPr>
        <w:spacing w:after="0" w:line="480" w:lineRule="auto"/>
        <w:jc w:val="both"/>
        <w:rPr>
          <w:rFonts w:ascii="Times New Roman" w:eastAsia="Times New Roman" w:hAnsi="Times New Roman" w:cs="Times New Roman"/>
          <w:sz w:val="24"/>
          <w:szCs w:val="24"/>
        </w:rPr>
      </w:pPr>
      <w:proofErr w:type="spellStart"/>
      <w:r w:rsidRPr="006F32D8">
        <w:rPr>
          <w:rFonts w:ascii="Times New Roman" w:eastAsia="Times New Roman" w:hAnsi="Times New Roman" w:cs="Times New Roman"/>
          <w:sz w:val="24"/>
          <w:szCs w:val="24"/>
        </w:rPr>
        <w:t>Boundouki</w:t>
      </w:r>
      <w:proofErr w:type="spellEnd"/>
      <w:r w:rsidRPr="006F32D8">
        <w:rPr>
          <w:rFonts w:ascii="Times New Roman" w:eastAsia="Times New Roman" w:hAnsi="Times New Roman" w:cs="Times New Roman"/>
          <w:sz w:val="24"/>
          <w:szCs w:val="24"/>
        </w:rPr>
        <w:t xml:space="preserve">, G., Wilson, R., Duxbury, P., Henderson, J., Ballance, L., Wray, J., </w:t>
      </w:r>
      <w:proofErr w:type="spellStart"/>
      <w:r w:rsidRPr="006F32D8">
        <w:rPr>
          <w:rFonts w:ascii="Times New Roman" w:eastAsia="Times New Roman" w:hAnsi="Times New Roman" w:cs="Times New Roman"/>
          <w:sz w:val="24"/>
          <w:szCs w:val="24"/>
        </w:rPr>
        <w:t>Appanah</w:t>
      </w:r>
      <w:proofErr w:type="spellEnd"/>
      <w:r w:rsidRPr="006F32D8">
        <w:rPr>
          <w:rFonts w:ascii="Times New Roman" w:eastAsia="Times New Roman" w:hAnsi="Times New Roman" w:cs="Times New Roman"/>
          <w:sz w:val="24"/>
          <w:szCs w:val="24"/>
        </w:rPr>
        <w:t xml:space="preserve">, V., </w:t>
      </w:r>
    </w:p>
    <w:p w14:paraId="2B09DA74" w14:textId="77777777" w:rsidR="006F32D8" w:rsidRPr="006F32D8" w:rsidRDefault="006F32D8" w:rsidP="006F32D8">
      <w:pPr>
        <w:spacing w:after="0" w:line="480" w:lineRule="auto"/>
        <w:ind w:left="720"/>
        <w:jc w:val="both"/>
        <w:rPr>
          <w:rFonts w:ascii="Times New Roman" w:eastAsia="Times New Roman" w:hAnsi="Times New Roman" w:cs="Times New Roman"/>
          <w:sz w:val="24"/>
          <w:szCs w:val="24"/>
        </w:rPr>
      </w:pPr>
      <w:r w:rsidRPr="006F32D8">
        <w:rPr>
          <w:rFonts w:ascii="Times New Roman" w:eastAsia="Times New Roman" w:hAnsi="Times New Roman" w:cs="Times New Roman"/>
          <w:sz w:val="24"/>
          <w:szCs w:val="24"/>
        </w:rPr>
        <w:t xml:space="preserve">Ibrahim, I., Harvey, J. and Kirwan, C.C., 2021. Patient and public priorities for breast cancer research: a qualitative study in the UK. </w:t>
      </w:r>
      <w:r w:rsidRPr="006F32D8">
        <w:rPr>
          <w:rFonts w:ascii="Times New Roman" w:eastAsia="Times New Roman" w:hAnsi="Times New Roman" w:cs="Times New Roman"/>
          <w:i/>
          <w:iCs/>
          <w:sz w:val="24"/>
          <w:szCs w:val="24"/>
        </w:rPr>
        <w:t>BMJ open</w:t>
      </w:r>
      <w:r w:rsidRPr="006F32D8">
        <w:rPr>
          <w:rFonts w:ascii="Times New Roman" w:eastAsia="Times New Roman" w:hAnsi="Times New Roman" w:cs="Times New Roman"/>
          <w:sz w:val="24"/>
          <w:szCs w:val="24"/>
        </w:rPr>
        <w:t xml:space="preserve">, </w:t>
      </w:r>
      <w:r w:rsidRPr="006F32D8">
        <w:rPr>
          <w:rFonts w:ascii="Times New Roman" w:eastAsia="Times New Roman" w:hAnsi="Times New Roman" w:cs="Times New Roman"/>
          <w:i/>
          <w:iCs/>
          <w:sz w:val="24"/>
          <w:szCs w:val="24"/>
        </w:rPr>
        <w:t>11</w:t>
      </w:r>
      <w:r w:rsidRPr="006F32D8">
        <w:rPr>
          <w:rFonts w:ascii="Times New Roman" w:eastAsia="Times New Roman" w:hAnsi="Times New Roman" w:cs="Times New Roman"/>
          <w:sz w:val="24"/>
          <w:szCs w:val="24"/>
        </w:rPr>
        <w:t>(1), p.e036072.</w:t>
      </w:r>
    </w:p>
    <w:p w14:paraId="340E67D6" w14:textId="77777777" w:rsidR="006F32D8" w:rsidRPr="006F32D8" w:rsidRDefault="006F32D8" w:rsidP="006F32D8">
      <w:pPr>
        <w:pStyle w:val="ListParagraph"/>
        <w:numPr>
          <w:ilvl w:val="0"/>
          <w:numId w:val="1"/>
        </w:numPr>
        <w:spacing w:line="480" w:lineRule="auto"/>
        <w:jc w:val="both"/>
        <w:rPr>
          <w:rFonts w:ascii="Times New Roman" w:eastAsia="Calibri" w:hAnsi="Times New Roman" w:cs="Times New Roman"/>
          <w:sz w:val="24"/>
          <w:szCs w:val="24"/>
        </w:rPr>
      </w:pPr>
      <w:r w:rsidRPr="006F32D8">
        <w:rPr>
          <w:rFonts w:ascii="Times New Roman" w:eastAsia="Calibri" w:hAnsi="Times New Roman" w:cs="Times New Roman"/>
          <w:sz w:val="24"/>
          <w:szCs w:val="24"/>
        </w:rPr>
        <w:t xml:space="preserve">McKinney, S.M., </w:t>
      </w:r>
      <w:proofErr w:type="spellStart"/>
      <w:r w:rsidRPr="006F32D8">
        <w:rPr>
          <w:rFonts w:ascii="Times New Roman" w:eastAsia="Calibri" w:hAnsi="Times New Roman" w:cs="Times New Roman"/>
          <w:sz w:val="24"/>
          <w:szCs w:val="24"/>
        </w:rPr>
        <w:t>Sieniek</w:t>
      </w:r>
      <w:proofErr w:type="spellEnd"/>
      <w:r w:rsidRPr="006F32D8">
        <w:rPr>
          <w:rFonts w:ascii="Times New Roman" w:eastAsia="Calibri" w:hAnsi="Times New Roman" w:cs="Times New Roman"/>
          <w:sz w:val="24"/>
          <w:szCs w:val="24"/>
        </w:rPr>
        <w:t xml:space="preserve">, M., Godbole, V., Godwin, J., </w:t>
      </w:r>
      <w:proofErr w:type="spellStart"/>
      <w:r w:rsidRPr="006F32D8">
        <w:rPr>
          <w:rFonts w:ascii="Times New Roman" w:eastAsia="Calibri" w:hAnsi="Times New Roman" w:cs="Times New Roman"/>
          <w:sz w:val="24"/>
          <w:szCs w:val="24"/>
        </w:rPr>
        <w:t>Antropova</w:t>
      </w:r>
      <w:proofErr w:type="spellEnd"/>
      <w:r w:rsidRPr="006F32D8">
        <w:rPr>
          <w:rFonts w:ascii="Times New Roman" w:eastAsia="Calibri" w:hAnsi="Times New Roman" w:cs="Times New Roman"/>
          <w:sz w:val="24"/>
          <w:szCs w:val="24"/>
        </w:rPr>
        <w:t xml:space="preserve">, N., </w:t>
      </w:r>
      <w:proofErr w:type="spellStart"/>
      <w:r w:rsidRPr="006F32D8">
        <w:rPr>
          <w:rFonts w:ascii="Times New Roman" w:eastAsia="Calibri" w:hAnsi="Times New Roman" w:cs="Times New Roman"/>
          <w:sz w:val="24"/>
          <w:szCs w:val="24"/>
        </w:rPr>
        <w:t>Ashrafian</w:t>
      </w:r>
      <w:proofErr w:type="spellEnd"/>
      <w:r w:rsidRPr="006F32D8">
        <w:rPr>
          <w:rFonts w:ascii="Times New Roman" w:eastAsia="Calibri" w:hAnsi="Times New Roman" w:cs="Times New Roman"/>
          <w:sz w:val="24"/>
          <w:szCs w:val="24"/>
        </w:rPr>
        <w:t xml:space="preserve">, H., Back, T., </w:t>
      </w:r>
    </w:p>
    <w:p w14:paraId="27B25276" w14:textId="77777777" w:rsidR="006F32D8" w:rsidRPr="006F32D8" w:rsidRDefault="006F32D8" w:rsidP="006F32D8">
      <w:pPr>
        <w:spacing w:line="480" w:lineRule="auto"/>
        <w:ind w:left="720"/>
        <w:jc w:val="both"/>
        <w:rPr>
          <w:rFonts w:ascii="Times New Roman" w:eastAsia="Calibri" w:hAnsi="Times New Roman" w:cs="Times New Roman"/>
          <w:sz w:val="24"/>
          <w:szCs w:val="24"/>
        </w:rPr>
      </w:pPr>
      <w:proofErr w:type="spellStart"/>
      <w:r w:rsidRPr="006F32D8">
        <w:rPr>
          <w:rFonts w:ascii="Times New Roman" w:eastAsia="Calibri" w:hAnsi="Times New Roman" w:cs="Times New Roman"/>
          <w:sz w:val="24"/>
          <w:szCs w:val="24"/>
        </w:rPr>
        <w:t>Chesus</w:t>
      </w:r>
      <w:proofErr w:type="spellEnd"/>
      <w:r w:rsidRPr="006F32D8">
        <w:rPr>
          <w:rFonts w:ascii="Times New Roman" w:eastAsia="Calibri" w:hAnsi="Times New Roman" w:cs="Times New Roman"/>
          <w:sz w:val="24"/>
          <w:szCs w:val="24"/>
        </w:rPr>
        <w:t xml:space="preserve">, M., </w:t>
      </w:r>
      <w:proofErr w:type="spellStart"/>
      <w:r w:rsidRPr="006F32D8">
        <w:rPr>
          <w:rFonts w:ascii="Times New Roman" w:eastAsia="Calibri" w:hAnsi="Times New Roman" w:cs="Times New Roman"/>
          <w:sz w:val="24"/>
          <w:szCs w:val="24"/>
        </w:rPr>
        <w:t>Corrado</w:t>
      </w:r>
      <w:proofErr w:type="spellEnd"/>
      <w:r w:rsidRPr="006F32D8">
        <w:rPr>
          <w:rFonts w:ascii="Times New Roman" w:eastAsia="Calibri" w:hAnsi="Times New Roman" w:cs="Times New Roman"/>
          <w:sz w:val="24"/>
          <w:szCs w:val="24"/>
        </w:rPr>
        <w:t xml:space="preserve">, G.S., Darzi, A. and Etemadi, M., 2020. International evaluation of an AI system for breast cancer screening. </w:t>
      </w:r>
      <w:r w:rsidRPr="006F32D8">
        <w:rPr>
          <w:rFonts w:ascii="Times New Roman" w:eastAsia="Calibri" w:hAnsi="Times New Roman" w:cs="Times New Roman"/>
          <w:i/>
          <w:iCs/>
          <w:sz w:val="24"/>
          <w:szCs w:val="24"/>
        </w:rPr>
        <w:t>Nature</w:t>
      </w:r>
      <w:r w:rsidRPr="006F32D8">
        <w:rPr>
          <w:rFonts w:ascii="Times New Roman" w:eastAsia="Calibri" w:hAnsi="Times New Roman" w:cs="Times New Roman"/>
          <w:sz w:val="24"/>
          <w:szCs w:val="24"/>
        </w:rPr>
        <w:t xml:space="preserve">, </w:t>
      </w:r>
      <w:r w:rsidRPr="006F32D8">
        <w:rPr>
          <w:rFonts w:ascii="Times New Roman" w:eastAsia="Calibri" w:hAnsi="Times New Roman" w:cs="Times New Roman"/>
          <w:i/>
          <w:iCs/>
          <w:sz w:val="24"/>
          <w:szCs w:val="24"/>
        </w:rPr>
        <w:t>577</w:t>
      </w:r>
      <w:r w:rsidRPr="006F32D8">
        <w:rPr>
          <w:rFonts w:ascii="Times New Roman" w:eastAsia="Calibri" w:hAnsi="Times New Roman" w:cs="Times New Roman"/>
          <w:sz w:val="24"/>
          <w:szCs w:val="24"/>
        </w:rPr>
        <w:t>(7788), pp.89-94.</w:t>
      </w:r>
    </w:p>
    <w:p w14:paraId="7F124AE9" w14:textId="77777777" w:rsidR="006F32D8" w:rsidRPr="006F32D8" w:rsidRDefault="006F32D8" w:rsidP="006F32D8">
      <w:pPr>
        <w:pStyle w:val="ListParagraph"/>
        <w:numPr>
          <w:ilvl w:val="0"/>
          <w:numId w:val="1"/>
        </w:numPr>
        <w:spacing w:line="480" w:lineRule="auto"/>
        <w:jc w:val="both"/>
        <w:rPr>
          <w:rFonts w:ascii="Times New Roman" w:eastAsia="Times New Roman" w:hAnsi="Times New Roman" w:cs="Times New Roman"/>
          <w:sz w:val="24"/>
          <w:szCs w:val="24"/>
        </w:rPr>
      </w:pPr>
      <w:r w:rsidRPr="006F32D8">
        <w:rPr>
          <w:rFonts w:ascii="Times New Roman" w:eastAsia="Times New Roman" w:hAnsi="Times New Roman" w:cs="Times New Roman"/>
          <w:sz w:val="24"/>
          <w:szCs w:val="24"/>
        </w:rPr>
        <w:t xml:space="preserve">Platt, J.R. and Brady, R.R., 2020. # BCSM and# </w:t>
      </w:r>
      <w:proofErr w:type="spellStart"/>
      <w:r w:rsidRPr="006F32D8">
        <w:rPr>
          <w:rFonts w:ascii="Times New Roman" w:eastAsia="Times New Roman" w:hAnsi="Times New Roman" w:cs="Times New Roman"/>
          <w:sz w:val="24"/>
          <w:szCs w:val="24"/>
        </w:rPr>
        <w:t>breastcancer</w:t>
      </w:r>
      <w:proofErr w:type="spellEnd"/>
      <w:r w:rsidRPr="006F32D8">
        <w:rPr>
          <w:rFonts w:ascii="Times New Roman" w:eastAsia="Times New Roman" w:hAnsi="Times New Roman" w:cs="Times New Roman"/>
          <w:sz w:val="24"/>
          <w:szCs w:val="24"/>
        </w:rPr>
        <w:t>: Contemporary cancer</w:t>
      </w:r>
      <w:r w:rsidRPr="006F32D8">
        <w:rPr>
          <w:rFonts w:ascii="Cambria Math" w:eastAsia="Times New Roman" w:hAnsi="Cambria Math" w:cs="Cambria Math"/>
          <w:sz w:val="24"/>
          <w:szCs w:val="24"/>
        </w:rPr>
        <w:t>‐</w:t>
      </w:r>
      <w:r w:rsidRPr="006F32D8">
        <w:rPr>
          <w:rFonts w:ascii="Times New Roman" w:eastAsia="Times New Roman" w:hAnsi="Times New Roman" w:cs="Times New Roman"/>
          <w:sz w:val="24"/>
          <w:szCs w:val="24"/>
        </w:rPr>
        <w:t xml:space="preserve">specific </w:t>
      </w:r>
    </w:p>
    <w:p w14:paraId="7BD0C8DF" w14:textId="77777777" w:rsidR="006F32D8" w:rsidRPr="006F32D8" w:rsidRDefault="006F32D8" w:rsidP="006F32D8">
      <w:pPr>
        <w:spacing w:line="480" w:lineRule="auto"/>
        <w:jc w:val="both"/>
        <w:rPr>
          <w:rFonts w:ascii="Times New Roman" w:eastAsia="Calibri" w:hAnsi="Times New Roman" w:cs="Times New Roman"/>
          <w:sz w:val="24"/>
          <w:szCs w:val="24"/>
        </w:rPr>
      </w:pPr>
      <w:r w:rsidRPr="006F32D8">
        <w:rPr>
          <w:rFonts w:ascii="Times New Roman" w:eastAsia="Times New Roman" w:hAnsi="Times New Roman" w:cs="Times New Roman"/>
          <w:sz w:val="24"/>
          <w:szCs w:val="24"/>
        </w:rPr>
        <w:tab/>
        <w:t xml:space="preserve">online social media communities. </w:t>
      </w:r>
      <w:r w:rsidRPr="006F32D8">
        <w:rPr>
          <w:rFonts w:ascii="Times New Roman" w:eastAsia="Times New Roman" w:hAnsi="Times New Roman" w:cs="Times New Roman"/>
          <w:i/>
          <w:iCs/>
          <w:sz w:val="24"/>
          <w:szCs w:val="24"/>
        </w:rPr>
        <w:t>The breast journal</w:t>
      </w:r>
      <w:r w:rsidRPr="006F32D8">
        <w:rPr>
          <w:rFonts w:ascii="Times New Roman" w:eastAsia="Times New Roman" w:hAnsi="Times New Roman" w:cs="Times New Roman"/>
          <w:sz w:val="24"/>
          <w:szCs w:val="24"/>
        </w:rPr>
        <w:t xml:space="preserve">, </w:t>
      </w:r>
      <w:r w:rsidRPr="006F32D8">
        <w:rPr>
          <w:rFonts w:ascii="Times New Roman" w:eastAsia="Times New Roman" w:hAnsi="Times New Roman" w:cs="Times New Roman"/>
          <w:i/>
          <w:iCs/>
          <w:sz w:val="24"/>
          <w:szCs w:val="24"/>
        </w:rPr>
        <w:t>26</w:t>
      </w:r>
      <w:r w:rsidRPr="006F32D8">
        <w:rPr>
          <w:rFonts w:ascii="Times New Roman" w:eastAsia="Times New Roman" w:hAnsi="Times New Roman" w:cs="Times New Roman"/>
          <w:sz w:val="24"/>
          <w:szCs w:val="24"/>
        </w:rPr>
        <w:t>(4), pp.729-733.</w:t>
      </w:r>
    </w:p>
    <w:p w14:paraId="13B71983" w14:textId="77777777" w:rsidR="006F32D8" w:rsidRPr="006F32D8" w:rsidRDefault="006F32D8" w:rsidP="006F32D8">
      <w:pPr>
        <w:pStyle w:val="ListParagraph"/>
        <w:numPr>
          <w:ilvl w:val="0"/>
          <w:numId w:val="1"/>
        </w:numPr>
        <w:spacing w:after="0" w:line="480" w:lineRule="auto"/>
        <w:jc w:val="both"/>
        <w:rPr>
          <w:rFonts w:ascii="Times New Roman" w:eastAsia="Times New Roman" w:hAnsi="Times New Roman" w:cs="Times New Roman"/>
          <w:sz w:val="24"/>
          <w:szCs w:val="24"/>
        </w:rPr>
      </w:pPr>
      <w:proofErr w:type="spellStart"/>
      <w:r w:rsidRPr="006F32D8">
        <w:rPr>
          <w:rFonts w:ascii="Times New Roman" w:eastAsia="Times New Roman" w:hAnsi="Times New Roman" w:cs="Times New Roman"/>
          <w:sz w:val="24"/>
          <w:szCs w:val="24"/>
        </w:rPr>
        <w:t>Pilevarzadeh</w:t>
      </w:r>
      <w:proofErr w:type="spellEnd"/>
      <w:r w:rsidRPr="006F32D8">
        <w:rPr>
          <w:rFonts w:ascii="Times New Roman" w:eastAsia="Times New Roman" w:hAnsi="Times New Roman" w:cs="Times New Roman"/>
          <w:sz w:val="24"/>
          <w:szCs w:val="24"/>
        </w:rPr>
        <w:t xml:space="preserve">, M., </w:t>
      </w:r>
      <w:proofErr w:type="spellStart"/>
      <w:r w:rsidRPr="006F32D8">
        <w:rPr>
          <w:rFonts w:ascii="Times New Roman" w:eastAsia="Times New Roman" w:hAnsi="Times New Roman" w:cs="Times New Roman"/>
          <w:sz w:val="24"/>
          <w:szCs w:val="24"/>
        </w:rPr>
        <w:t>Amirshahi</w:t>
      </w:r>
      <w:proofErr w:type="spellEnd"/>
      <w:r w:rsidRPr="006F32D8">
        <w:rPr>
          <w:rFonts w:ascii="Times New Roman" w:eastAsia="Times New Roman" w:hAnsi="Times New Roman" w:cs="Times New Roman"/>
          <w:sz w:val="24"/>
          <w:szCs w:val="24"/>
        </w:rPr>
        <w:t xml:space="preserve">, M., </w:t>
      </w:r>
      <w:proofErr w:type="spellStart"/>
      <w:r w:rsidRPr="006F32D8">
        <w:rPr>
          <w:rFonts w:ascii="Times New Roman" w:eastAsia="Times New Roman" w:hAnsi="Times New Roman" w:cs="Times New Roman"/>
          <w:sz w:val="24"/>
          <w:szCs w:val="24"/>
        </w:rPr>
        <w:t>Afsargharehbagh</w:t>
      </w:r>
      <w:proofErr w:type="spellEnd"/>
      <w:r w:rsidRPr="006F32D8">
        <w:rPr>
          <w:rFonts w:ascii="Times New Roman" w:eastAsia="Times New Roman" w:hAnsi="Times New Roman" w:cs="Times New Roman"/>
          <w:sz w:val="24"/>
          <w:szCs w:val="24"/>
        </w:rPr>
        <w:t xml:space="preserve">, R., </w:t>
      </w:r>
      <w:proofErr w:type="spellStart"/>
      <w:r w:rsidRPr="006F32D8">
        <w:rPr>
          <w:rFonts w:ascii="Times New Roman" w:eastAsia="Times New Roman" w:hAnsi="Times New Roman" w:cs="Times New Roman"/>
          <w:sz w:val="24"/>
          <w:szCs w:val="24"/>
        </w:rPr>
        <w:t>Rafiemanesh</w:t>
      </w:r>
      <w:proofErr w:type="spellEnd"/>
      <w:r w:rsidRPr="006F32D8">
        <w:rPr>
          <w:rFonts w:ascii="Times New Roman" w:eastAsia="Times New Roman" w:hAnsi="Times New Roman" w:cs="Times New Roman"/>
          <w:sz w:val="24"/>
          <w:szCs w:val="24"/>
        </w:rPr>
        <w:t xml:space="preserve">, H., Hashemi, S.M. and </w:t>
      </w:r>
    </w:p>
    <w:p w14:paraId="725A6BDC" w14:textId="77777777" w:rsidR="006F32D8" w:rsidRPr="006F32D8" w:rsidRDefault="006F32D8" w:rsidP="006F32D8">
      <w:pPr>
        <w:spacing w:after="0" w:line="480" w:lineRule="auto"/>
        <w:ind w:left="720"/>
        <w:jc w:val="both"/>
        <w:rPr>
          <w:rFonts w:ascii="Times New Roman" w:eastAsia="Times New Roman" w:hAnsi="Times New Roman" w:cs="Times New Roman"/>
          <w:sz w:val="24"/>
          <w:szCs w:val="24"/>
        </w:rPr>
      </w:pPr>
      <w:proofErr w:type="spellStart"/>
      <w:r w:rsidRPr="006F32D8">
        <w:rPr>
          <w:rFonts w:ascii="Times New Roman" w:eastAsia="Times New Roman" w:hAnsi="Times New Roman" w:cs="Times New Roman"/>
          <w:sz w:val="24"/>
          <w:szCs w:val="24"/>
        </w:rPr>
        <w:t>Balouchi</w:t>
      </w:r>
      <w:proofErr w:type="spellEnd"/>
      <w:r w:rsidRPr="006F32D8">
        <w:rPr>
          <w:rFonts w:ascii="Times New Roman" w:eastAsia="Times New Roman" w:hAnsi="Times New Roman" w:cs="Times New Roman"/>
          <w:sz w:val="24"/>
          <w:szCs w:val="24"/>
        </w:rPr>
        <w:t xml:space="preserve">, A., 2019. Global prevalence of depression among breast cancer patients: a systematic review and meta-analysis. </w:t>
      </w:r>
      <w:r w:rsidRPr="006F32D8">
        <w:rPr>
          <w:rFonts w:ascii="Times New Roman" w:eastAsia="Times New Roman" w:hAnsi="Times New Roman" w:cs="Times New Roman"/>
          <w:i/>
          <w:iCs/>
          <w:sz w:val="24"/>
          <w:szCs w:val="24"/>
        </w:rPr>
        <w:t>Breast cancer research and treatment</w:t>
      </w:r>
      <w:r w:rsidRPr="006F32D8">
        <w:rPr>
          <w:rFonts w:ascii="Times New Roman" w:eastAsia="Times New Roman" w:hAnsi="Times New Roman" w:cs="Times New Roman"/>
          <w:sz w:val="24"/>
          <w:szCs w:val="24"/>
        </w:rPr>
        <w:t xml:space="preserve">, </w:t>
      </w:r>
      <w:r w:rsidRPr="006F32D8">
        <w:rPr>
          <w:rFonts w:ascii="Times New Roman" w:eastAsia="Times New Roman" w:hAnsi="Times New Roman" w:cs="Times New Roman"/>
          <w:i/>
          <w:iCs/>
          <w:sz w:val="24"/>
          <w:szCs w:val="24"/>
        </w:rPr>
        <w:t>176</w:t>
      </w:r>
      <w:r w:rsidRPr="006F32D8">
        <w:rPr>
          <w:rFonts w:ascii="Times New Roman" w:eastAsia="Times New Roman" w:hAnsi="Times New Roman" w:cs="Times New Roman"/>
          <w:sz w:val="24"/>
          <w:szCs w:val="24"/>
        </w:rPr>
        <w:t>(3), pp.519-533.</w:t>
      </w:r>
    </w:p>
    <w:p w14:paraId="43ACBBD0" w14:textId="77777777" w:rsidR="00D4261E" w:rsidRDefault="00D4261E"/>
    <w:sectPr w:rsidR="00D4261E">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Bradley Hand ITC">
    <w:panose1 w:val="03070402050302030203"/>
    <w:charset w:val="00"/>
    <w:family w:val="script"/>
    <w:pitch w:val="variable"/>
    <w:sig w:usb0="00000003" w:usb1="00000000" w:usb2="00000000" w:usb3="00000000" w:csb0="00000001"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164775D"/>
    <w:multiLevelType w:val="hybridMultilevel"/>
    <w:tmpl w:val="4A785E7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2DF0"/>
    <w:rsid w:val="002E6EB8"/>
    <w:rsid w:val="005B37EE"/>
    <w:rsid w:val="006A4856"/>
    <w:rsid w:val="006F32D8"/>
    <w:rsid w:val="00903AFF"/>
    <w:rsid w:val="00AD2DF0"/>
    <w:rsid w:val="00D4261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FEDA8A"/>
  <w15:chartTrackingRefBased/>
  <w15:docId w15:val="{C0925A51-2064-440F-BB15-858828FA45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F32D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644398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TotalTime>
  <Pages>9</Pages>
  <Words>2109</Words>
  <Characters>12026</Characters>
  <Application>Microsoft Office Word</Application>
  <DocSecurity>0</DocSecurity>
  <Lines>100</Lines>
  <Paragraphs>28</Paragraphs>
  <ScaleCrop>false</ScaleCrop>
  <Company/>
  <LinksUpToDate>false</LinksUpToDate>
  <CharactersWithSpaces>14107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Georgiana Sima</dc:creator>
  <cp:keywords/>
  <dc:description/>
  <cp:lastModifiedBy>Georgiana Sima</cp:lastModifiedBy>
  <cp:revision>6</cp:revision>
  <dcterms:created xsi:type="dcterms:W3CDTF">2021-05-09T22:42:00Z</dcterms:created>
  <dcterms:modified xsi:type="dcterms:W3CDTF">2021-05-09T22:54:00Z</dcterms:modified>
</cp:coreProperties>
</file>