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5C4E9D" w14:textId="4400A9CB" w:rsidR="002A7838" w:rsidRDefault="002A7838">
      <w:pPr>
        <w:rPr>
          <w:rFonts w:ascii="Times New Roman" w:hAnsi="Times New Roman" w:cs="Times New Roman"/>
        </w:rPr>
      </w:pPr>
    </w:p>
    <w:p w14:paraId="3E898E7F" w14:textId="77777777" w:rsidR="002A7838" w:rsidRDefault="002A7838">
      <w:pPr>
        <w:rPr>
          <w:rFonts w:ascii="Times New Roman" w:hAnsi="Times New Roman" w:cs="Times New Roman"/>
        </w:rPr>
      </w:pPr>
    </w:p>
    <w:p w14:paraId="4BEF38E3" w14:textId="77777777" w:rsidR="002A7838" w:rsidRDefault="002A7838">
      <w:pPr>
        <w:rPr>
          <w:rFonts w:ascii="Times New Roman" w:hAnsi="Times New Roman" w:cs="Times New Roman"/>
        </w:rPr>
      </w:pPr>
    </w:p>
    <w:p w14:paraId="7446941B" w14:textId="77777777" w:rsidR="002A7838" w:rsidRDefault="002A7838">
      <w:pPr>
        <w:rPr>
          <w:rFonts w:ascii="Times New Roman" w:hAnsi="Times New Roman" w:cs="Times New Roman"/>
        </w:rPr>
      </w:pPr>
    </w:p>
    <w:p w14:paraId="4B500DDA" w14:textId="77777777" w:rsidR="002A7838" w:rsidRDefault="002A7838">
      <w:pPr>
        <w:rPr>
          <w:rFonts w:ascii="Times New Roman" w:hAnsi="Times New Roman" w:cs="Times New Roman"/>
        </w:rPr>
      </w:pPr>
    </w:p>
    <w:p w14:paraId="2CE7F880" w14:textId="77777777" w:rsidR="002A7838" w:rsidRDefault="002A7838">
      <w:pPr>
        <w:rPr>
          <w:rFonts w:ascii="Times New Roman" w:hAnsi="Times New Roman" w:cs="Times New Roman"/>
        </w:rPr>
      </w:pPr>
    </w:p>
    <w:p w14:paraId="4157B019" w14:textId="77777777" w:rsidR="002A7838" w:rsidRDefault="002A7838">
      <w:pPr>
        <w:rPr>
          <w:rFonts w:ascii="Times New Roman" w:hAnsi="Times New Roman" w:cs="Times New Roman"/>
        </w:rPr>
      </w:pPr>
    </w:p>
    <w:p w14:paraId="15F59CE4" w14:textId="77777777" w:rsidR="002A7838" w:rsidRDefault="002A7838" w:rsidP="002A7838">
      <w:pPr>
        <w:jc w:val="center"/>
        <w:rPr>
          <w:rFonts w:ascii="Times New Roman" w:hAnsi="Times New Roman" w:cs="Times New Roman"/>
        </w:rPr>
      </w:pPr>
      <w:r w:rsidRPr="002A7838">
        <w:rPr>
          <w:rFonts w:ascii="Times New Roman" w:hAnsi="Times New Roman" w:cs="Times New Roman"/>
        </w:rPr>
        <w:t xml:space="preserve">Health Care System </w:t>
      </w:r>
      <w:proofErr w:type="spellStart"/>
      <w:r w:rsidRPr="002A7838">
        <w:rPr>
          <w:rFonts w:ascii="Times New Roman" w:hAnsi="Times New Roman" w:cs="Times New Roman"/>
        </w:rPr>
        <w:t>Organisation</w:t>
      </w:r>
      <w:proofErr w:type="spellEnd"/>
      <w:r w:rsidRPr="002A7838">
        <w:rPr>
          <w:rFonts w:ascii="Times New Roman" w:hAnsi="Times New Roman" w:cs="Times New Roman"/>
        </w:rPr>
        <w:t xml:space="preserve"> and Leadership</w:t>
      </w:r>
    </w:p>
    <w:p w14:paraId="0A2D35D2" w14:textId="0E7ABE09" w:rsidR="002A7838" w:rsidRDefault="0065744F" w:rsidP="002A7838">
      <w:pPr>
        <w:jc w:val="center"/>
        <w:rPr>
          <w:rFonts w:ascii="Times New Roman" w:hAnsi="Times New Roman" w:cs="Times New Roman"/>
          <w:b/>
          <w:bCs/>
        </w:rPr>
      </w:pPr>
      <w:r>
        <w:rPr>
          <w:rFonts w:ascii="Times New Roman" w:hAnsi="Times New Roman" w:cs="Times New Roman"/>
          <w:b/>
          <w:bCs/>
        </w:rPr>
        <w:t xml:space="preserve">Student Name: Patricia De Sousa Barradas </w:t>
      </w:r>
    </w:p>
    <w:p w14:paraId="428048C4" w14:textId="673E989C" w:rsidR="0065744F" w:rsidRDefault="0065744F" w:rsidP="002A7838">
      <w:pPr>
        <w:jc w:val="center"/>
        <w:rPr>
          <w:rFonts w:ascii="Times New Roman" w:hAnsi="Times New Roman" w:cs="Times New Roman"/>
          <w:b/>
          <w:bCs/>
        </w:rPr>
      </w:pPr>
      <w:r>
        <w:rPr>
          <w:rFonts w:ascii="Times New Roman" w:hAnsi="Times New Roman" w:cs="Times New Roman"/>
          <w:b/>
          <w:bCs/>
        </w:rPr>
        <w:t xml:space="preserve">Student ID: 2247289 </w:t>
      </w:r>
    </w:p>
    <w:p w14:paraId="09A6F635" w14:textId="494FEE5C" w:rsidR="0065744F" w:rsidRDefault="00842C4F" w:rsidP="002A7838">
      <w:pPr>
        <w:jc w:val="center"/>
        <w:rPr>
          <w:rFonts w:ascii="Times New Roman" w:hAnsi="Times New Roman" w:cs="Times New Roman"/>
          <w:b/>
          <w:bCs/>
        </w:rPr>
      </w:pPr>
      <w:r>
        <w:rPr>
          <w:rFonts w:ascii="Times New Roman" w:hAnsi="Times New Roman" w:cs="Times New Roman"/>
          <w:b/>
          <w:bCs/>
        </w:rPr>
        <w:t xml:space="preserve">Lecturer Name: Dr Pascal </w:t>
      </w:r>
    </w:p>
    <w:p w14:paraId="0B799C02" w14:textId="084A40A6" w:rsidR="00842C4F" w:rsidRPr="0065744F" w:rsidRDefault="00842C4F" w:rsidP="002A7838">
      <w:pPr>
        <w:jc w:val="center"/>
        <w:rPr>
          <w:rFonts w:ascii="Times New Roman" w:hAnsi="Times New Roman" w:cs="Times New Roman"/>
          <w:b/>
          <w:bCs/>
        </w:rPr>
      </w:pPr>
      <w:r>
        <w:rPr>
          <w:rFonts w:ascii="Times New Roman" w:hAnsi="Times New Roman" w:cs="Times New Roman"/>
          <w:b/>
          <w:bCs/>
        </w:rPr>
        <w:t xml:space="preserve">Module Code: </w:t>
      </w:r>
      <w:r w:rsidR="00182458">
        <w:rPr>
          <w:rFonts w:ascii="Times New Roman" w:hAnsi="Times New Roman" w:cs="Times New Roman"/>
          <w:b/>
          <w:bCs/>
        </w:rPr>
        <w:t>LCH</w:t>
      </w:r>
      <w:r w:rsidR="00ED6B60">
        <w:rPr>
          <w:rFonts w:ascii="Times New Roman" w:hAnsi="Times New Roman" w:cs="Times New Roman"/>
          <w:b/>
          <w:bCs/>
        </w:rPr>
        <w:t>S7002_LON</w:t>
      </w:r>
    </w:p>
    <w:p w14:paraId="22E2AD45" w14:textId="07375F1E" w:rsidR="002A7838" w:rsidRDefault="002A7838" w:rsidP="00ED6B60">
      <w:pPr>
        <w:rPr>
          <w:rFonts w:ascii="Times New Roman" w:hAnsi="Times New Roman" w:cs="Times New Roman"/>
        </w:rPr>
      </w:pPr>
      <w:r>
        <w:rPr>
          <w:rFonts w:ascii="Times New Roman" w:hAnsi="Times New Roman" w:cs="Times New Roman"/>
        </w:rPr>
        <w:br w:type="page"/>
      </w:r>
    </w:p>
    <w:sdt>
      <w:sdtPr>
        <w:rPr>
          <w:rFonts w:ascii="Times New Roman" w:eastAsiaTheme="minorHAnsi" w:hAnsi="Times New Roman" w:cs="Times New Roman"/>
          <w:b/>
          <w:bCs/>
          <w:color w:val="auto"/>
          <w:kern w:val="2"/>
          <w:sz w:val="24"/>
          <w:szCs w:val="24"/>
          <w14:ligatures w14:val="standardContextual"/>
        </w:rPr>
        <w:id w:val="-1354115789"/>
        <w:docPartObj>
          <w:docPartGallery w:val="Table of Contents"/>
          <w:docPartUnique/>
        </w:docPartObj>
      </w:sdtPr>
      <w:sdtEndPr>
        <w:rPr>
          <w:noProof/>
        </w:rPr>
      </w:sdtEndPr>
      <w:sdtContent>
        <w:p w14:paraId="2BE8D4AC" w14:textId="1B0987A1" w:rsidR="002A7838" w:rsidRPr="002A7838" w:rsidRDefault="002A7838" w:rsidP="002A7838">
          <w:pPr>
            <w:pStyle w:val="TOCHeading"/>
            <w:jc w:val="center"/>
            <w:rPr>
              <w:rFonts w:ascii="Times New Roman" w:hAnsi="Times New Roman" w:cs="Times New Roman"/>
              <w:b/>
              <w:bCs/>
              <w:color w:val="auto"/>
              <w:sz w:val="24"/>
              <w:szCs w:val="24"/>
            </w:rPr>
          </w:pPr>
          <w:r w:rsidRPr="002A7838">
            <w:rPr>
              <w:rFonts w:ascii="Times New Roman" w:hAnsi="Times New Roman" w:cs="Times New Roman"/>
              <w:b/>
              <w:bCs/>
              <w:color w:val="auto"/>
              <w:sz w:val="24"/>
              <w:szCs w:val="24"/>
            </w:rPr>
            <w:t>Table of Contents</w:t>
          </w:r>
        </w:p>
        <w:p w14:paraId="603A69AC" w14:textId="22755046" w:rsidR="002A7838" w:rsidRPr="002A7838" w:rsidRDefault="002A7838">
          <w:pPr>
            <w:pStyle w:val="TOC1"/>
            <w:tabs>
              <w:tab w:val="right" w:leader="dot" w:pos="9350"/>
            </w:tabs>
            <w:rPr>
              <w:rFonts w:ascii="Times New Roman" w:hAnsi="Times New Roman" w:cs="Times New Roman"/>
              <w:noProof/>
            </w:rPr>
          </w:pPr>
          <w:r w:rsidRPr="002A7838">
            <w:rPr>
              <w:rFonts w:ascii="Times New Roman" w:hAnsi="Times New Roman" w:cs="Times New Roman"/>
            </w:rPr>
            <w:fldChar w:fldCharType="begin"/>
          </w:r>
          <w:r w:rsidRPr="002A7838">
            <w:rPr>
              <w:rFonts w:ascii="Times New Roman" w:hAnsi="Times New Roman" w:cs="Times New Roman"/>
            </w:rPr>
            <w:instrText xml:space="preserve"> TOC \o "1-3" \h \z \u </w:instrText>
          </w:r>
          <w:r w:rsidRPr="002A7838">
            <w:rPr>
              <w:rFonts w:ascii="Times New Roman" w:hAnsi="Times New Roman" w:cs="Times New Roman"/>
            </w:rPr>
            <w:fldChar w:fldCharType="separate"/>
          </w:r>
          <w:hyperlink w:anchor="_Toc234007636" w:history="1">
            <w:r w:rsidRPr="002A7838">
              <w:rPr>
                <w:rStyle w:val="Hyperlink"/>
                <w:rFonts w:ascii="Times New Roman" w:hAnsi="Times New Roman" w:cs="Times New Roman"/>
                <w:noProof/>
                <w:color w:val="auto"/>
              </w:rPr>
              <w:t>1. Introduction</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_Toc234007636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3</w:t>
            </w:r>
            <w:r w:rsidRPr="002A7838">
              <w:rPr>
                <w:rFonts w:ascii="Times New Roman" w:hAnsi="Times New Roman" w:cs="Times New Roman"/>
                <w:noProof/>
                <w:webHidden/>
              </w:rPr>
              <w:fldChar w:fldCharType="end"/>
            </w:r>
          </w:hyperlink>
        </w:p>
        <w:p w14:paraId="3BF4D13D" w14:textId="1A6741C2" w:rsidR="002A7838" w:rsidRPr="002A7838" w:rsidRDefault="002A7838">
          <w:pPr>
            <w:pStyle w:val="TOC1"/>
            <w:tabs>
              <w:tab w:val="right" w:leader="dot" w:pos="9350"/>
            </w:tabs>
            <w:rPr>
              <w:rFonts w:ascii="Times New Roman" w:hAnsi="Times New Roman" w:cs="Times New Roman"/>
              <w:noProof/>
            </w:rPr>
          </w:pPr>
          <w:hyperlink w:anchor="_Toc234007637" w:history="1">
            <w:r w:rsidRPr="002A7838">
              <w:rPr>
                <w:rStyle w:val="Hyperlink"/>
                <w:rFonts w:ascii="Times New Roman" w:hAnsi="Times New Roman" w:cs="Times New Roman"/>
                <w:noProof/>
                <w:color w:val="auto"/>
              </w:rPr>
              <w:t>2. Main Body and Analysis</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_Toc234007637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4</w:t>
            </w:r>
            <w:r w:rsidRPr="002A7838">
              <w:rPr>
                <w:rFonts w:ascii="Times New Roman" w:hAnsi="Times New Roman" w:cs="Times New Roman"/>
                <w:noProof/>
                <w:webHidden/>
              </w:rPr>
              <w:fldChar w:fldCharType="end"/>
            </w:r>
          </w:hyperlink>
        </w:p>
        <w:p w14:paraId="3A0BDE43" w14:textId="26B37FD3" w:rsidR="002A7838" w:rsidRPr="002A7838" w:rsidRDefault="002A7838">
          <w:pPr>
            <w:pStyle w:val="TOC2"/>
            <w:tabs>
              <w:tab w:val="right" w:leader="dot" w:pos="9350"/>
            </w:tabs>
            <w:rPr>
              <w:rFonts w:ascii="Times New Roman" w:hAnsi="Times New Roman" w:cs="Times New Roman"/>
              <w:noProof/>
            </w:rPr>
          </w:pPr>
          <w:hyperlink w:anchor="_Toc234007638" w:history="1">
            <w:r w:rsidRPr="002A7838">
              <w:rPr>
                <w:rStyle w:val="Hyperlink"/>
                <w:rFonts w:ascii="Times New Roman" w:hAnsi="Times New Roman" w:cs="Times New Roman"/>
                <w:noProof/>
                <w:color w:val="auto"/>
              </w:rPr>
              <w:t>2.0 Identifying the Problem and Setting the System Context: Applying Systems Thinking and the Rich Picture</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_Toc234007638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4</w:t>
            </w:r>
            <w:r w:rsidRPr="002A7838">
              <w:rPr>
                <w:rFonts w:ascii="Times New Roman" w:hAnsi="Times New Roman" w:cs="Times New Roman"/>
                <w:noProof/>
                <w:webHidden/>
              </w:rPr>
              <w:fldChar w:fldCharType="end"/>
            </w:r>
          </w:hyperlink>
        </w:p>
        <w:p w14:paraId="745A86A8" w14:textId="1A0C776C" w:rsidR="002A7838" w:rsidRPr="002A7838" w:rsidRDefault="002A7838">
          <w:pPr>
            <w:pStyle w:val="TOC2"/>
            <w:tabs>
              <w:tab w:val="right" w:leader="dot" w:pos="9350"/>
            </w:tabs>
            <w:rPr>
              <w:rFonts w:ascii="Times New Roman" w:hAnsi="Times New Roman" w:cs="Times New Roman"/>
              <w:noProof/>
            </w:rPr>
          </w:pPr>
          <w:hyperlink w:anchor="_Toc234007639" w:history="1">
            <w:r w:rsidRPr="002A7838">
              <w:rPr>
                <w:rStyle w:val="Hyperlink"/>
                <w:rFonts w:ascii="Times New Roman" w:hAnsi="Times New Roman" w:cs="Times New Roman"/>
                <w:noProof/>
                <w:color w:val="auto"/>
              </w:rPr>
              <w:t>2.1 Identifying the Central Problem</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_Toc234007639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4</w:t>
            </w:r>
            <w:r w:rsidRPr="002A7838">
              <w:rPr>
                <w:rFonts w:ascii="Times New Roman" w:hAnsi="Times New Roman" w:cs="Times New Roman"/>
                <w:noProof/>
                <w:webHidden/>
              </w:rPr>
              <w:fldChar w:fldCharType="end"/>
            </w:r>
          </w:hyperlink>
        </w:p>
        <w:p w14:paraId="4FECBE76" w14:textId="093837DD" w:rsidR="002A7838" w:rsidRPr="002A7838" w:rsidRDefault="002A7838">
          <w:pPr>
            <w:pStyle w:val="TOC2"/>
            <w:tabs>
              <w:tab w:val="right" w:leader="dot" w:pos="9350"/>
            </w:tabs>
            <w:rPr>
              <w:rFonts w:ascii="Times New Roman" w:hAnsi="Times New Roman" w:cs="Times New Roman"/>
              <w:noProof/>
            </w:rPr>
          </w:pPr>
          <w:hyperlink w:anchor="_Toc234007640" w:history="1">
            <w:r w:rsidRPr="002A7838">
              <w:rPr>
                <w:rStyle w:val="Hyperlink"/>
                <w:rFonts w:ascii="Times New Roman" w:hAnsi="Times New Roman" w:cs="Times New Roman"/>
                <w:noProof/>
                <w:color w:val="auto"/>
              </w:rPr>
              <w:t>2.2 National and Global Context of the Problem</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_Toc234007640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5</w:t>
            </w:r>
            <w:r w:rsidRPr="002A7838">
              <w:rPr>
                <w:rFonts w:ascii="Times New Roman" w:hAnsi="Times New Roman" w:cs="Times New Roman"/>
                <w:noProof/>
                <w:webHidden/>
              </w:rPr>
              <w:fldChar w:fldCharType="end"/>
            </w:r>
          </w:hyperlink>
        </w:p>
        <w:p w14:paraId="48539034" w14:textId="4136BBED" w:rsidR="002A7838" w:rsidRPr="002A7838" w:rsidRDefault="002A7838">
          <w:pPr>
            <w:pStyle w:val="TOC2"/>
            <w:tabs>
              <w:tab w:val="right" w:leader="dot" w:pos="9350"/>
            </w:tabs>
            <w:rPr>
              <w:rFonts w:ascii="Times New Roman" w:hAnsi="Times New Roman" w:cs="Times New Roman"/>
              <w:noProof/>
            </w:rPr>
          </w:pPr>
          <w:hyperlink w:anchor="_Toc234007641" w:history="1">
            <w:r w:rsidRPr="002A7838">
              <w:rPr>
                <w:rStyle w:val="Hyperlink"/>
                <w:rFonts w:ascii="Times New Roman" w:hAnsi="Times New Roman" w:cs="Times New Roman"/>
                <w:noProof/>
                <w:color w:val="auto"/>
              </w:rPr>
              <w:t>2.3 Systemic Weaknesses and Governance Context</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_Toc234007641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6</w:t>
            </w:r>
            <w:r w:rsidRPr="002A7838">
              <w:rPr>
                <w:rFonts w:ascii="Times New Roman" w:hAnsi="Times New Roman" w:cs="Times New Roman"/>
                <w:noProof/>
                <w:webHidden/>
              </w:rPr>
              <w:fldChar w:fldCharType="end"/>
            </w:r>
          </w:hyperlink>
        </w:p>
        <w:p w14:paraId="48D004D7" w14:textId="7F42852B" w:rsidR="002A7838" w:rsidRPr="002A7838" w:rsidRDefault="002A7838">
          <w:pPr>
            <w:pStyle w:val="TOC2"/>
            <w:tabs>
              <w:tab w:val="right" w:leader="dot" w:pos="9350"/>
            </w:tabs>
            <w:rPr>
              <w:rFonts w:ascii="Times New Roman" w:hAnsi="Times New Roman" w:cs="Times New Roman"/>
              <w:noProof/>
            </w:rPr>
          </w:pPr>
          <w:hyperlink w:anchor="_Toc234007642" w:history="1">
            <w:r w:rsidRPr="002A7838">
              <w:rPr>
                <w:rStyle w:val="Hyperlink"/>
                <w:rFonts w:ascii="Times New Roman" w:hAnsi="Times New Roman" w:cs="Times New Roman"/>
                <w:noProof/>
                <w:color w:val="auto"/>
              </w:rPr>
              <w:t>2.4 Systems Thinking and Rich Picture</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_Toc234007642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7</w:t>
            </w:r>
            <w:r w:rsidRPr="002A7838">
              <w:rPr>
                <w:rFonts w:ascii="Times New Roman" w:hAnsi="Times New Roman" w:cs="Times New Roman"/>
                <w:noProof/>
                <w:webHidden/>
              </w:rPr>
              <w:fldChar w:fldCharType="end"/>
            </w:r>
          </w:hyperlink>
        </w:p>
        <w:p w14:paraId="6F567FCC" w14:textId="1F63F5C1" w:rsidR="002A7838" w:rsidRPr="002A7838" w:rsidRDefault="002A7838">
          <w:pPr>
            <w:pStyle w:val="TOC2"/>
            <w:tabs>
              <w:tab w:val="right" w:leader="dot" w:pos="9350"/>
            </w:tabs>
            <w:rPr>
              <w:rFonts w:ascii="Times New Roman" w:hAnsi="Times New Roman" w:cs="Times New Roman"/>
              <w:noProof/>
            </w:rPr>
          </w:pPr>
          <w:hyperlink w:anchor="_Toc234007643" w:history="1">
            <w:r w:rsidRPr="002A7838">
              <w:rPr>
                <w:rStyle w:val="Hyperlink"/>
                <w:rFonts w:ascii="Times New Roman" w:hAnsi="Times New Roman" w:cs="Times New Roman"/>
                <w:noProof/>
                <w:color w:val="auto"/>
              </w:rPr>
              <w:t>2.5 Centralisation or Decentralisation within the Case Study</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_Toc234007643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8</w:t>
            </w:r>
            <w:r w:rsidRPr="002A7838">
              <w:rPr>
                <w:rFonts w:ascii="Times New Roman" w:hAnsi="Times New Roman" w:cs="Times New Roman"/>
                <w:noProof/>
                <w:webHidden/>
              </w:rPr>
              <w:fldChar w:fldCharType="end"/>
            </w:r>
          </w:hyperlink>
        </w:p>
        <w:p w14:paraId="6471B130" w14:textId="515ACC06" w:rsidR="002A7838" w:rsidRPr="002A7838" w:rsidRDefault="002A7838">
          <w:pPr>
            <w:pStyle w:val="TOC3"/>
            <w:tabs>
              <w:tab w:val="right" w:leader="dot" w:pos="9350"/>
            </w:tabs>
            <w:rPr>
              <w:rFonts w:ascii="Times New Roman" w:hAnsi="Times New Roman" w:cs="Times New Roman"/>
              <w:noProof/>
            </w:rPr>
          </w:pPr>
          <w:hyperlink w:anchor="_Toc234007644" w:history="1">
            <w:r w:rsidRPr="002A7838">
              <w:rPr>
                <w:rStyle w:val="Hyperlink"/>
                <w:rFonts w:ascii="Times New Roman" w:hAnsi="Times New Roman" w:cs="Times New Roman"/>
                <w:noProof/>
                <w:color w:val="auto"/>
              </w:rPr>
              <w:t>2.5.1 Organisational Structure of the Case Study</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_Toc234007644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8</w:t>
            </w:r>
            <w:r w:rsidRPr="002A7838">
              <w:rPr>
                <w:rFonts w:ascii="Times New Roman" w:hAnsi="Times New Roman" w:cs="Times New Roman"/>
                <w:noProof/>
                <w:webHidden/>
              </w:rPr>
              <w:fldChar w:fldCharType="end"/>
            </w:r>
          </w:hyperlink>
        </w:p>
        <w:p w14:paraId="78A776D8" w14:textId="13562FB8" w:rsidR="002A7838" w:rsidRPr="002A7838" w:rsidRDefault="002A7838">
          <w:pPr>
            <w:pStyle w:val="TOC3"/>
            <w:tabs>
              <w:tab w:val="right" w:leader="dot" w:pos="9350"/>
            </w:tabs>
            <w:rPr>
              <w:rFonts w:ascii="Times New Roman" w:hAnsi="Times New Roman" w:cs="Times New Roman"/>
              <w:noProof/>
            </w:rPr>
          </w:pPr>
          <w:hyperlink w:anchor="_Toc234007645" w:history="1">
            <w:r w:rsidRPr="002A7838">
              <w:rPr>
                <w:rStyle w:val="Hyperlink"/>
                <w:rFonts w:ascii="Times New Roman" w:hAnsi="Times New Roman" w:cs="Times New Roman"/>
                <w:noProof/>
                <w:color w:val="auto"/>
              </w:rPr>
              <w:t>2.5.2 Characteristics of a Centralised System</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_Toc234007645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8</w:t>
            </w:r>
            <w:r w:rsidRPr="002A7838">
              <w:rPr>
                <w:rFonts w:ascii="Times New Roman" w:hAnsi="Times New Roman" w:cs="Times New Roman"/>
                <w:noProof/>
                <w:webHidden/>
              </w:rPr>
              <w:fldChar w:fldCharType="end"/>
            </w:r>
          </w:hyperlink>
        </w:p>
        <w:p w14:paraId="4B8738B3" w14:textId="7BE6019C" w:rsidR="002A7838" w:rsidRPr="002A7838" w:rsidRDefault="002A7838">
          <w:pPr>
            <w:pStyle w:val="TOC3"/>
            <w:tabs>
              <w:tab w:val="right" w:leader="dot" w:pos="9350"/>
            </w:tabs>
            <w:rPr>
              <w:rFonts w:ascii="Times New Roman" w:hAnsi="Times New Roman" w:cs="Times New Roman"/>
              <w:noProof/>
            </w:rPr>
          </w:pPr>
          <w:hyperlink w:anchor="_Toc234007646" w:history="1">
            <w:r w:rsidRPr="002A7838">
              <w:rPr>
                <w:rStyle w:val="Hyperlink"/>
                <w:rFonts w:ascii="Times New Roman" w:hAnsi="Times New Roman" w:cs="Times New Roman"/>
                <w:noProof/>
                <w:color w:val="auto"/>
              </w:rPr>
              <w:t>2.5.3 Advantages of Centralisation in Relation to the Case Study</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_Toc234007646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9</w:t>
            </w:r>
            <w:r w:rsidRPr="002A7838">
              <w:rPr>
                <w:rFonts w:ascii="Times New Roman" w:hAnsi="Times New Roman" w:cs="Times New Roman"/>
                <w:noProof/>
                <w:webHidden/>
              </w:rPr>
              <w:fldChar w:fldCharType="end"/>
            </w:r>
          </w:hyperlink>
        </w:p>
        <w:p w14:paraId="1D970B2A" w14:textId="686A33EF" w:rsidR="002A7838" w:rsidRPr="002A7838" w:rsidRDefault="002A7838">
          <w:pPr>
            <w:pStyle w:val="TOC3"/>
            <w:tabs>
              <w:tab w:val="right" w:leader="dot" w:pos="9350"/>
            </w:tabs>
            <w:rPr>
              <w:rFonts w:ascii="Times New Roman" w:hAnsi="Times New Roman" w:cs="Times New Roman"/>
              <w:noProof/>
            </w:rPr>
          </w:pPr>
          <w:hyperlink w:anchor="_Toc234007647" w:history="1">
            <w:r w:rsidRPr="002A7838">
              <w:rPr>
                <w:rStyle w:val="Hyperlink"/>
                <w:rFonts w:ascii="Times New Roman" w:hAnsi="Times New Roman" w:cs="Times New Roman"/>
                <w:noProof/>
                <w:color w:val="auto"/>
              </w:rPr>
              <w:t>2.5.4 Disadvantages of Centralisation in Relation to the Case Study</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_Toc234007647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10</w:t>
            </w:r>
            <w:r w:rsidRPr="002A7838">
              <w:rPr>
                <w:rFonts w:ascii="Times New Roman" w:hAnsi="Times New Roman" w:cs="Times New Roman"/>
                <w:noProof/>
                <w:webHidden/>
              </w:rPr>
              <w:fldChar w:fldCharType="end"/>
            </w:r>
          </w:hyperlink>
        </w:p>
        <w:p w14:paraId="4693FF75" w14:textId="22A2EFB4" w:rsidR="002A7838" w:rsidRPr="002A7838" w:rsidRDefault="002A7838">
          <w:pPr>
            <w:pStyle w:val="TOC3"/>
            <w:tabs>
              <w:tab w:val="right" w:leader="dot" w:pos="9350"/>
            </w:tabs>
            <w:rPr>
              <w:rFonts w:ascii="Times New Roman" w:hAnsi="Times New Roman" w:cs="Times New Roman"/>
              <w:noProof/>
            </w:rPr>
          </w:pPr>
          <w:hyperlink w:anchor="_Toc234007648" w:history="1">
            <w:r w:rsidRPr="002A7838">
              <w:rPr>
                <w:rStyle w:val="Hyperlink"/>
                <w:rFonts w:ascii="Times New Roman" w:hAnsi="Times New Roman" w:cs="Times New Roman"/>
                <w:noProof/>
                <w:color w:val="auto"/>
              </w:rPr>
              <w:t>2.5.5 Critical Analysis of the Organisational Structure</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_Toc234007648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12</w:t>
            </w:r>
            <w:r w:rsidRPr="002A7838">
              <w:rPr>
                <w:rFonts w:ascii="Times New Roman" w:hAnsi="Times New Roman" w:cs="Times New Roman"/>
                <w:noProof/>
                <w:webHidden/>
              </w:rPr>
              <w:fldChar w:fldCharType="end"/>
            </w:r>
          </w:hyperlink>
        </w:p>
        <w:p w14:paraId="36BC03FF" w14:textId="54CE40D1" w:rsidR="002A7838" w:rsidRPr="002A7838" w:rsidRDefault="002A7838">
          <w:pPr>
            <w:pStyle w:val="TOC2"/>
            <w:tabs>
              <w:tab w:val="right" w:leader="dot" w:pos="9350"/>
            </w:tabs>
            <w:rPr>
              <w:rFonts w:ascii="Times New Roman" w:hAnsi="Times New Roman" w:cs="Times New Roman"/>
              <w:noProof/>
            </w:rPr>
          </w:pPr>
          <w:hyperlink w:anchor="_Toc234007649" w:history="1">
            <w:r w:rsidRPr="002A7838">
              <w:rPr>
                <w:rStyle w:val="Hyperlink"/>
                <w:rFonts w:ascii="Times New Roman" w:hAnsi="Times New Roman" w:cs="Times New Roman"/>
                <w:noProof/>
                <w:color w:val="auto"/>
              </w:rPr>
              <w:t>2.6 Leadership Theories and Application to the Case Study</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_Toc234007649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13</w:t>
            </w:r>
            <w:r w:rsidRPr="002A7838">
              <w:rPr>
                <w:rFonts w:ascii="Times New Roman" w:hAnsi="Times New Roman" w:cs="Times New Roman"/>
                <w:noProof/>
                <w:webHidden/>
              </w:rPr>
              <w:fldChar w:fldCharType="end"/>
            </w:r>
          </w:hyperlink>
        </w:p>
        <w:p w14:paraId="65F214F7" w14:textId="2970C363" w:rsidR="002A7838" w:rsidRPr="002A7838" w:rsidRDefault="002A7838">
          <w:pPr>
            <w:pStyle w:val="TOC3"/>
            <w:tabs>
              <w:tab w:val="right" w:leader="dot" w:pos="9350"/>
            </w:tabs>
            <w:rPr>
              <w:rFonts w:ascii="Times New Roman" w:hAnsi="Times New Roman" w:cs="Times New Roman"/>
              <w:noProof/>
            </w:rPr>
          </w:pPr>
          <w:hyperlink w:anchor="_Toc234007650" w:history="1">
            <w:r w:rsidRPr="002A7838">
              <w:rPr>
                <w:rStyle w:val="Hyperlink"/>
                <w:rFonts w:ascii="Times New Roman" w:hAnsi="Times New Roman" w:cs="Times New Roman"/>
                <w:noProof/>
                <w:color w:val="auto"/>
              </w:rPr>
              <w:t>2.6.1 Leadership Theories Relevant to the Case Study</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_Toc234007650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13</w:t>
            </w:r>
            <w:r w:rsidRPr="002A7838">
              <w:rPr>
                <w:rFonts w:ascii="Times New Roman" w:hAnsi="Times New Roman" w:cs="Times New Roman"/>
                <w:noProof/>
                <w:webHidden/>
              </w:rPr>
              <w:fldChar w:fldCharType="end"/>
            </w:r>
          </w:hyperlink>
        </w:p>
        <w:p w14:paraId="131B44F0" w14:textId="31DC5EA3" w:rsidR="002A7838" w:rsidRPr="002A7838" w:rsidRDefault="002A7838">
          <w:pPr>
            <w:pStyle w:val="TOC3"/>
            <w:tabs>
              <w:tab w:val="right" w:leader="dot" w:pos="9350"/>
            </w:tabs>
            <w:rPr>
              <w:rFonts w:ascii="Times New Roman" w:hAnsi="Times New Roman" w:cs="Times New Roman"/>
              <w:noProof/>
            </w:rPr>
          </w:pPr>
          <w:hyperlink w:anchor="_Toc234007651" w:history="1">
            <w:r w:rsidRPr="002A7838">
              <w:rPr>
                <w:rStyle w:val="Hyperlink"/>
                <w:rFonts w:ascii="Times New Roman" w:hAnsi="Times New Roman" w:cs="Times New Roman"/>
                <w:noProof/>
                <w:color w:val="auto"/>
              </w:rPr>
              <w:t>2.6.2 Application of Leadership Theories to the Case Study</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_Toc234007651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14</w:t>
            </w:r>
            <w:r w:rsidRPr="002A7838">
              <w:rPr>
                <w:rFonts w:ascii="Times New Roman" w:hAnsi="Times New Roman" w:cs="Times New Roman"/>
                <w:noProof/>
                <w:webHidden/>
              </w:rPr>
              <w:fldChar w:fldCharType="end"/>
            </w:r>
          </w:hyperlink>
        </w:p>
        <w:p w14:paraId="183072AC" w14:textId="7A3A0EDD" w:rsidR="002A7838" w:rsidRPr="002A7838" w:rsidRDefault="002A7838">
          <w:pPr>
            <w:pStyle w:val="TOC2"/>
            <w:tabs>
              <w:tab w:val="right" w:leader="dot" w:pos="9350"/>
            </w:tabs>
            <w:rPr>
              <w:rFonts w:ascii="Times New Roman" w:hAnsi="Times New Roman" w:cs="Times New Roman"/>
              <w:noProof/>
            </w:rPr>
          </w:pPr>
          <w:hyperlink w:anchor="_Toc234007652" w:history="1">
            <w:r w:rsidRPr="002A7838">
              <w:rPr>
                <w:rStyle w:val="Hyperlink"/>
                <w:rFonts w:ascii="Times New Roman" w:hAnsi="Times New Roman" w:cs="Times New Roman"/>
                <w:noProof/>
                <w:color w:val="auto"/>
              </w:rPr>
              <w:t>2.7 Improvement and Lessons Learned</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_Toc234007652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16</w:t>
            </w:r>
            <w:r w:rsidRPr="002A7838">
              <w:rPr>
                <w:rFonts w:ascii="Times New Roman" w:hAnsi="Times New Roman" w:cs="Times New Roman"/>
                <w:noProof/>
                <w:webHidden/>
              </w:rPr>
              <w:fldChar w:fldCharType="end"/>
            </w:r>
          </w:hyperlink>
        </w:p>
        <w:p w14:paraId="15ABEEE7" w14:textId="16DA7DC5" w:rsidR="002A7838" w:rsidRPr="002A7838" w:rsidRDefault="002A7838">
          <w:pPr>
            <w:pStyle w:val="TOC3"/>
            <w:tabs>
              <w:tab w:val="right" w:leader="dot" w:pos="9350"/>
            </w:tabs>
            <w:rPr>
              <w:rFonts w:ascii="Times New Roman" w:hAnsi="Times New Roman" w:cs="Times New Roman"/>
              <w:noProof/>
            </w:rPr>
          </w:pPr>
          <w:hyperlink w:anchor="_Toc234007653" w:history="1">
            <w:r w:rsidRPr="002A7838">
              <w:rPr>
                <w:rStyle w:val="Hyperlink"/>
                <w:rFonts w:ascii="Times New Roman" w:hAnsi="Times New Roman" w:cs="Times New Roman"/>
                <w:noProof/>
                <w:color w:val="auto"/>
              </w:rPr>
              <w:t>2.7.1 Leadership, Governance and Organisational Improvement</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_Toc234007653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16</w:t>
            </w:r>
            <w:r w:rsidRPr="002A7838">
              <w:rPr>
                <w:rFonts w:ascii="Times New Roman" w:hAnsi="Times New Roman" w:cs="Times New Roman"/>
                <w:noProof/>
                <w:webHidden/>
              </w:rPr>
              <w:fldChar w:fldCharType="end"/>
            </w:r>
          </w:hyperlink>
        </w:p>
        <w:p w14:paraId="7FF8D327" w14:textId="449A7831" w:rsidR="002A7838" w:rsidRPr="002A7838" w:rsidRDefault="002A7838">
          <w:pPr>
            <w:pStyle w:val="TOC3"/>
            <w:tabs>
              <w:tab w:val="right" w:leader="dot" w:pos="9350"/>
            </w:tabs>
            <w:rPr>
              <w:rFonts w:ascii="Times New Roman" w:hAnsi="Times New Roman" w:cs="Times New Roman"/>
              <w:noProof/>
            </w:rPr>
          </w:pPr>
          <w:hyperlink w:anchor="_Toc234007654" w:history="1">
            <w:r w:rsidRPr="002A7838">
              <w:rPr>
                <w:rStyle w:val="Hyperlink"/>
                <w:rFonts w:ascii="Times New Roman" w:hAnsi="Times New Roman" w:cs="Times New Roman"/>
                <w:noProof/>
                <w:color w:val="auto"/>
              </w:rPr>
              <w:t>2.7.2 Lessons Learned and Future Implications</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_Toc234007654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18</w:t>
            </w:r>
            <w:r w:rsidRPr="002A7838">
              <w:rPr>
                <w:rFonts w:ascii="Times New Roman" w:hAnsi="Times New Roman" w:cs="Times New Roman"/>
                <w:noProof/>
                <w:webHidden/>
              </w:rPr>
              <w:fldChar w:fldCharType="end"/>
            </w:r>
          </w:hyperlink>
        </w:p>
        <w:p w14:paraId="07C98B10" w14:textId="5A30EA1B" w:rsidR="002A7838" w:rsidRPr="002A7838" w:rsidRDefault="002A7838">
          <w:pPr>
            <w:pStyle w:val="TOC1"/>
            <w:tabs>
              <w:tab w:val="right" w:leader="dot" w:pos="9350"/>
            </w:tabs>
            <w:rPr>
              <w:rFonts w:ascii="Times New Roman" w:hAnsi="Times New Roman" w:cs="Times New Roman"/>
              <w:noProof/>
            </w:rPr>
          </w:pPr>
          <w:hyperlink w:anchor="_Toc234007655" w:history="1">
            <w:r w:rsidRPr="002A7838">
              <w:rPr>
                <w:rStyle w:val="Hyperlink"/>
                <w:rFonts w:ascii="Times New Roman" w:hAnsi="Times New Roman" w:cs="Times New Roman"/>
                <w:noProof/>
                <w:color w:val="auto"/>
              </w:rPr>
              <w:t>3. Recommendations</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_Toc234007655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20</w:t>
            </w:r>
            <w:r w:rsidRPr="002A7838">
              <w:rPr>
                <w:rFonts w:ascii="Times New Roman" w:hAnsi="Times New Roman" w:cs="Times New Roman"/>
                <w:noProof/>
                <w:webHidden/>
              </w:rPr>
              <w:fldChar w:fldCharType="end"/>
            </w:r>
          </w:hyperlink>
        </w:p>
        <w:p w14:paraId="59E89D15" w14:textId="03BB463C" w:rsidR="002A7838" w:rsidRPr="002A7838" w:rsidRDefault="002A7838">
          <w:pPr>
            <w:pStyle w:val="TOC1"/>
            <w:tabs>
              <w:tab w:val="right" w:leader="dot" w:pos="9350"/>
            </w:tabs>
            <w:rPr>
              <w:rFonts w:ascii="Times New Roman" w:hAnsi="Times New Roman" w:cs="Times New Roman"/>
              <w:noProof/>
            </w:rPr>
          </w:pPr>
          <w:hyperlink w:anchor="_Toc234007656" w:history="1">
            <w:r w:rsidRPr="002A7838">
              <w:rPr>
                <w:rStyle w:val="Hyperlink"/>
                <w:rFonts w:ascii="Times New Roman" w:hAnsi="Times New Roman" w:cs="Times New Roman"/>
                <w:noProof/>
                <w:color w:val="auto"/>
              </w:rPr>
              <w:t>4. Conclusion</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_Toc234007656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22</w:t>
            </w:r>
            <w:r w:rsidRPr="002A7838">
              <w:rPr>
                <w:rFonts w:ascii="Times New Roman" w:hAnsi="Times New Roman" w:cs="Times New Roman"/>
                <w:noProof/>
                <w:webHidden/>
              </w:rPr>
              <w:fldChar w:fldCharType="end"/>
            </w:r>
          </w:hyperlink>
        </w:p>
        <w:p w14:paraId="4BDF1847" w14:textId="36D1858E" w:rsidR="002A7838" w:rsidRPr="002A7838" w:rsidRDefault="002A7838">
          <w:pPr>
            <w:pStyle w:val="TOC1"/>
            <w:tabs>
              <w:tab w:val="right" w:leader="dot" w:pos="9350"/>
            </w:tabs>
            <w:rPr>
              <w:rFonts w:ascii="Times New Roman" w:hAnsi="Times New Roman" w:cs="Times New Roman"/>
              <w:noProof/>
            </w:rPr>
          </w:pPr>
          <w:hyperlink w:anchor="_Toc234007657" w:history="1">
            <w:r w:rsidRPr="002A7838">
              <w:rPr>
                <w:rStyle w:val="Hyperlink"/>
                <w:rFonts w:ascii="Times New Roman" w:hAnsi="Times New Roman" w:cs="Times New Roman"/>
                <w:noProof/>
                <w:color w:val="auto"/>
              </w:rPr>
              <w:t>5. References</w:t>
            </w:r>
            <w:r w:rsidRPr="002A7838">
              <w:rPr>
                <w:rFonts w:ascii="Times New Roman" w:hAnsi="Times New Roman" w:cs="Times New Roman"/>
                <w:noProof/>
                <w:webHidden/>
              </w:rPr>
              <w:tab/>
            </w:r>
            <w:r w:rsidRPr="002A7838">
              <w:rPr>
                <w:rFonts w:ascii="Times New Roman" w:hAnsi="Times New Roman" w:cs="Times New Roman"/>
                <w:noProof/>
                <w:webHidden/>
              </w:rPr>
              <w:fldChar w:fldCharType="begin"/>
            </w:r>
            <w:r w:rsidRPr="002A7838">
              <w:rPr>
                <w:rFonts w:ascii="Times New Roman" w:hAnsi="Times New Roman" w:cs="Times New Roman"/>
                <w:noProof/>
                <w:webHidden/>
              </w:rPr>
              <w:instrText xml:space="preserve"> PAGEREF _Toc234007657 \h </w:instrText>
            </w:r>
            <w:r w:rsidRPr="002A7838">
              <w:rPr>
                <w:rFonts w:ascii="Times New Roman" w:hAnsi="Times New Roman" w:cs="Times New Roman"/>
                <w:noProof/>
                <w:webHidden/>
              </w:rPr>
            </w:r>
            <w:r w:rsidRPr="002A7838">
              <w:rPr>
                <w:rFonts w:ascii="Times New Roman" w:hAnsi="Times New Roman" w:cs="Times New Roman"/>
                <w:noProof/>
                <w:webHidden/>
              </w:rPr>
              <w:fldChar w:fldCharType="separate"/>
            </w:r>
            <w:r w:rsidR="00A024B0">
              <w:rPr>
                <w:rFonts w:ascii="Times New Roman" w:hAnsi="Times New Roman" w:cs="Times New Roman"/>
                <w:noProof/>
                <w:webHidden/>
              </w:rPr>
              <w:t>24</w:t>
            </w:r>
            <w:r w:rsidRPr="002A7838">
              <w:rPr>
                <w:rFonts w:ascii="Times New Roman" w:hAnsi="Times New Roman" w:cs="Times New Roman"/>
                <w:noProof/>
                <w:webHidden/>
              </w:rPr>
              <w:fldChar w:fldCharType="end"/>
            </w:r>
          </w:hyperlink>
        </w:p>
        <w:p w14:paraId="1E33836F" w14:textId="24F9B7B6" w:rsidR="002A7838" w:rsidRDefault="002A7838">
          <w:r w:rsidRPr="002A7838">
            <w:rPr>
              <w:rFonts w:ascii="Times New Roman" w:hAnsi="Times New Roman" w:cs="Times New Roman"/>
              <w:b/>
              <w:bCs/>
              <w:noProof/>
            </w:rPr>
            <w:fldChar w:fldCharType="end"/>
          </w:r>
        </w:p>
      </w:sdtContent>
    </w:sdt>
    <w:p w14:paraId="309D86ED" w14:textId="77777777" w:rsidR="002A7838" w:rsidRDefault="002A7838">
      <w:pPr>
        <w:rPr>
          <w:rFonts w:ascii="Times New Roman" w:hAnsi="Times New Roman" w:cs="Times New Roman"/>
        </w:rPr>
      </w:pPr>
      <w:r>
        <w:rPr>
          <w:rFonts w:ascii="Times New Roman" w:hAnsi="Times New Roman" w:cs="Times New Roman"/>
        </w:rPr>
        <w:br w:type="page"/>
      </w:r>
    </w:p>
    <w:p w14:paraId="5BC591C7" w14:textId="6D1DF06D" w:rsidR="00486AAD" w:rsidRPr="002A7838" w:rsidRDefault="002A7838" w:rsidP="002A7838">
      <w:pPr>
        <w:jc w:val="center"/>
        <w:rPr>
          <w:rFonts w:ascii="Times New Roman" w:hAnsi="Times New Roman" w:cs="Times New Roman"/>
        </w:rPr>
      </w:pPr>
      <w:r w:rsidRPr="002A7838">
        <w:rPr>
          <w:rFonts w:ascii="Times New Roman" w:hAnsi="Times New Roman" w:cs="Times New Roman"/>
        </w:rPr>
        <w:t xml:space="preserve">Health Care System </w:t>
      </w:r>
      <w:proofErr w:type="spellStart"/>
      <w:r w:rsidRPr="002A7838">
        <w:rPr>
          <w:rFonts w:ascii="Times New Roman" w:hAnsi="Times New Roman" w:cs="Times New Roman"/>
        </w:rPr>
        <w:t>Organisation</w:t>
      </w:r>
      <w:proofErr w:type="spellEnd"/>
      <w:r w:rsidRPr="002A7838">
        <w:rPr>
          <w:rFonts w:ascii="Times New Roman" w:hAnsi="Times New Roman" w:cs="Times New Roman"/>
        </w:rPr>
        <w:t xml:space="preserve"> and Leadership</w:t>
      </w:r>
    </w:p>
    <w:p w14:paraId="03D052E0" w14:textId="5E40172A" w:rsidR="0045223C" w:rsidRPr="002F6D5D" w:rsidRDefault="0030799D" w:rsidP="002F6D5D">
      <w:pPr>
        <w:pStyle w:val="Heading1"/>
        <w:spacing w:before="0" w:after="0" w:line="480" w:lineRule="auto"/>
        <w:contextualSpacing/>
      </w:pPr>
      <w:bookmarkStart w:id="0" w:name="_Toc234007636"/>
      <w:r w:rsidRPr="002F6D5D">
        <w:t xml:space="preserve">1. </w:t>
      </w:r>
      <w:r w:rsidR="0045223C" w:rsidRPr="002F6D5D">
        <w:t>Introduction</w:t>
      </w:r>
      <w:bookmarkEnd w:id="0"/>
    </w:p>
    <w:p w14:paraId="3EDD4566" w14:textId="7AFCA327" w:rsidR="001A67F9" w:rsidRPr="002F6D5D" w:rsidRDefault="001A67F9"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Safe and effective healthcare services require effective leadership, strong governance, and better </w:t>
      </w:r>
      <w:proofErr w:type="spellStart"/>
      <w:r w:rsidRPr="002F6D5D">
        <w:rPr>
          <w:rFonts w:ascii="Times New Roman" w:hAnsi="Times New Roman" w:cs="Times New Roman"/>
        </w:rPr>
        <w:t>organi</w:t>
      </w:r>
      <w:r w:rsidR="003F1C92" w:rsidRPr="002F6D5D">
        <w:rPr>
          <w:rFonts w:ascii="Times New Roman" w:hAnsi="Times New Roman" w:cs="Times New Roman"/>
        </w:rPr>
        <w:t>s</w:t>
      </w:r>
      <w:r w:rsidRPr="002F6D5D">
        <w:rPr>
          <w:rFonts w:ascii="Times New Roman" w:hAnsi="Times New Roman" w:cs="Times New Roman"/>
        </w:rPr>
        <w:t>ation</w:t>
      </w:r>
      <w:proofErr w:type="spellEnd"/>
      <w:r w:rsidRPr="002F6D5D">
        <w:rPr>
          <w:rFonts w:ascii="Times New Roman" w:hAnsi="Times New Roman" w:cs="Times New Roman"/>
        </w:rPr>
        <w:t xml:space="preserve"> and processes to reduce risk from errors that might be averted. The subject of this report is the patient identification failure the day that an elderly man, Kit Mills, accompanied his son to the hospital of Kota Medical College Hospital in Rajasthan, India, that led them to a mistake whereby the man was taken into the operating theatre, </w:t>
      </w:r>
      <w:proofErr w:type="spellStart"/>
      <w:r w:rsidRPr="002F6D5D">
        <w:rPr>
          <w:rFonts w:ascii="Times New Roman" w:hAnsi="Times New Roman" w:cs="Times New Roman"/>
        </w:rPr>
        <w:t>anaesthetised</w:t>
      </w:r>
      <w:proofErr w:type="spellEnd"/>
      <w:r w:rsidRPr="002F6D5D">
        <w:rPr>
          <w:rFonts w:ascii="Times New Roman" w:hAnsi="Times New Roman" w:cs="Times New Roman"/>
        </w:rPr>
        <w:t xml:space="preserve"> and then unwrapped for surgery on another patient (South China Morning Post (SCMP), 2025). The South China Morning Post (2025) comments on the incident stating that "after being summoned by a name that sounded like the intended patient, the patient raised his hand. The case is a significant opportunity to assess the effect that leadership and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change can have on patient safety and healthcare performance.</w:t>
      </w:r>
    </w:p>
    <w:p w14:paraId="49BC24AF" w14:textId="77777777" w:rsidR="001A67F9" w:rsidRPr="002F6D5D" w:rsidRDefault="001A67F9"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In health and social care, leadership is the ability to inspire, encourage and </w:t>
      </w:r>
      <w:proofErr w:type="spellStart"/>
      <w:r w:rsidRPr="002F6D5D">
        <w:rPr>
          <w:rFonts w:ascii="Times New Roman" w:hAnsi="Times New Roman" w:cs="Times New Roman"/>
        </w:rPr>
        <w:t>organise</w:t>
      </w:r>
      <w:proofErr w:type="spellEnd"/>
      <w:r w:rsidRPr="002F6D5D">
        <w:rPr>
          <w:rFonts w:ascii="Times New Roman" w:hAnsi="Times New Roman" w:cs="Times New Roman"/>
        </w:rPr>
        <w:t xml:space="preserve"> people and multidisciplinary teams to reach the </w:t>
      </w:r>
      <w:proofErr w:type="spellStart"/>
      <w:r w:rsidRPr="002F6D5D">
        <w:rPr>
          <w:rFonts w:ascii="Times New Roman" w:hAnsi="Times New Roman" w:cs="Times New Roman"/>
        </w:rPr>
        <w:t>organisation's</w:t>
      </w:r>
      <w:proofErr w:type="spellEnd"/>
      <w:r w:rsidRPr="002F6D5D">
        <w:rPr>
          <w:rFonts w:ascii="Times New Roman" w:hAnsi="Times New Roman" w:cs="Times New Roman"/>
        </w:rPr>
        <w:t xml:space="preserve"> goals, ensuring quality and patient </w:t>
      </w:r>
      <w:proofErr w:type="spellStart"/>
      <w:r w:rsidRPr="002F6D5D">
        <w:rPr>
          <w:rFonts w:ascii="Times New Roman" w:hAnsi="Times New Roman" w:cs="Times New Roman"/>
        </w:rPr>
        <w:t>centredness</w:t>
      </w:r>
      <w:proofErr w:type="spellEnd"/>
      <w:r w:rsidRPr="002F6D5D">
        <w:rPr>
          <w:rFonts w:ascii="Times New Roman" w:hAnsi="Times New Roman" w:cs="Times New Roman"/>
        </w:rPr>
        <w:t xml:space="preserve"> (Curșeu and van </w:t>
      </w:r>
      <w:proofErr w:type="spellStart"/>
      <w:r w:rsidRPr="002F6D5D">
        <w:rPr>
          <w:rFonts w:ascii="Times New Roman" w:hAnsi="Times New Roman" w:cs="Times New Roman"/>
        </w:rPr>
        <w:t>Rijswijk</w:t>
      </w:r>
      <w:proofErr w:type="spellEnd"/>
      <w:r w:rsidRPr="002F6D5D">
        <w:rPr>
          <w:rFonts w:ascii="Times New Roman" w:hAnsi="Times New Roman" w:cs="Times New Roman"/>
        </w:rPr>
        <w:t xml:space="preserve"> and </w:t>
      </w:r>
      <w:proofErr w:type="spellStart"/>
      <w:r w:rsidRPr="002F6D5D">
        <w:rPr>
          <w:rFonts w:ascii="Times New Roman" w:hAnsi="Times New Roman" w:cs="Times New Roman"/>
        </w:rPr>
        <w:t>Schruijer</w:t>
      </w:r>
      <w:proofErr w:type="spellEnd"/>
      <w:r w:rsidRPr="002F6D5D">
        <w:rPr>
          <w:rFonts w:ascii="Times New Roman" w:hAnsi="Times New Roman" w:cs="Times New Roman"/>
        </w:rPr>
        <w:t xml:space="preserve"> 2025). Effective leadership has been shown by </w:t>
      </w:r>
      <w:proofErr w:type="spellStart"/>
      <w:r w:rsidRPr="002F6D5D">
        <w:rPr>
          <w:rFonts w:ascii="Times New Roman" w:hAnsi="Times New Roman" w:cs="Times New Roman"/>
        </w:rPr>
        <w:t>Farhan</w:t>
      </w:r>
      <w:proofErr w:type="spellEnd"/>
      <w:r w:rsidRPr="002F6D5D">
        <w:rPr>
          <w:rFonts w:ascii="Times New Roman" w:hAnsi="Times New Roman" w:cs="Times New Roman"/>
        </w:rPr>
        <w:t xml:space="preserve"> and </w:t>
      </w:r>
      <w:proofErr w:type="spellStart"/>
      <w:r w:rsidRPr="002F6D5D">
        <w:rPr>
          <w:rFonts w:ascii="Times New Roman" w:hAnsi="Times New Roman" w:cs="Times New Roman"/>
        </w:rPr>
        <w:t>Ambarwati</w:t>
      </w:r>
      <w:proofErr w:type="spellEnd"/>
      <w:r w:rsidRPr="002F6D5D">
        <w:rPr>
          <w:rFonts w:ascii="Times New Roman" w:hAnsi="Times New Roman" w:cs="Times New Roman"/>
        </w:rPr>
        <w:t xml:space="preserve"> (2025) to promote the safety culture by communicating, committing and being held accountable, with a view to minimizing adverse events. Typically, healthcare </w:t>
      </w:r>
      <w:proofErr w:type="spellStart"/>
      <w:r w:rsidRPr="002F6D5D">
        <w:rPr>
          <w:rFonts w:ascii="Times New Roman" w:hAnsi="Times New Roman" w:cs="Times New Roman"/>
        </w:rPr>
        <w:t>organisations</w:t>
      </w:r>
      <w:proofErr w:type="spellEnd"/>
      <w:r w:rsidRPr="002F6D5D">
        <w:rPr>
          <w:rFonts w:ascii="Times New Roman" w:hAnsi="Times New Roman" w:cs="Times New Roman"/>
        </w:rPr>
        <w:t xml:space="preserve"> can be run with either </w:t>
      </w:r>
      <w:proofErr w:type="spellStart"/>
      <w:r w:rsidRPr="002F6D5D">
        <w:rPr>
          <w:rFonts w:ascii="Times New Roman" w:hAnsi="Times New Roman" w:cs="Times New Roman"/>
        </w:rPr>
        <w:t>centralised</w:t>
      </w:r>
      <w:proofErr w:type="spellEnd"/>
      <w:r w:rsidRPr="002F6D5D">
        <w:rPr>
          <w:rFonts w:ascii="Times New Roman" w:hAnsi="Times New Roman" w:cs="Times New Roman"/>
        </w:rPr>
        <w:t xml:space="preserve"> or </w:t>
      </w:r>
      <w:proofErr w:type="spellStart"/>
      <w:r w:rsidRPr="002F6D5D">
        <w:rPr>
          <w:rFonts w:ascii="Times New Roman" w:hAnsi="Times New Roman" w:cs="Times New Roman"/>
        </w:rPr>
        <w:t>decentralised</w:t>
      </w:r>
      <w:proofErr w:type="spellEnd"/>
      <w:r w:rsidRPr="002F6D5D">
        <w:rPr>
          <w:rFonts w:ascii="Times New Roman" w:hAnsi="Times New Roman" w:cs="Times New Roman"/>
        </w:rPr>
        <w:t xml:space="preserve"> leadership; </w:t>
      </w:r>
      <w:proofErr w:type="spellStart"/>
      <w:r w:rsidRPr="002F6D5D">
        <w:rPr>
          <w:rFonts w:ascii="Times New Roman" w:hAnsi="Times New Roman" w:cs="Times New Roman"/>
        </w:rPr>
        <w:t>centralised</w:t>
      </w:r>
      <w:proofErr w:type="spellEnd"/>
      <w:r w:rsidRPr="002F6D5D">
        <w:rPr>
          <w:rFonts w:ascii="Times New Roman" w:hAnsi="Times New Roman" w:cs="Times New Roman"/>
        </w:rPr>
        <w:t xml:space="preserve"> is where we have a top-down approach with all decision making at the senior management level while </w:t>
      </w:r>
      <w:proofErr w:type="spellStart"/>
      <w:r w:rsidRPr="002F6D5D">
        <w:rPr>
          <w:rFonts w:ascii="Times New Roman" w:hAnsi="Times New Roman" w:cs="Times New Roman"/>
        </w:rPr>
        <w:t>decentralised</w:t>
      </w:r>
      <w:proofErr w:type="spellEnd"/>
      <w:r w:rsidRPr="002F6D5D">
        <w:rPr>
          <w:rFonts w:ascii="Times New Roman" w:hAnsi="Times New Roman" w:cs="Times New Roman"/>
        </w:rPr>
        <w:t xml:space="preserve"> is where we have the leadership at the departmental level and then we have front line professionals who make decisions to respond and cooperate with each other. Moreover, leadership styles like transformational, transactional and situational leadership offer various mechanisms to manage the </w:t>
      </w:r>
      <w:proofErr w:type="spellStart"/>
      <w:r w:rsidRPr="002F6D5D">
        <w:rPr>
          <w:rFonts w:ascii="Times New Roman" w:hAnsi="Times New Roman" w:cs="Times New Roman"/>
        </w:rPr>
        <w:t>organisations</w:t>
      </w:r>
      <w:proofErr w:type="spellEnd"/>
      <w:r w:rsidRPr="002F6D5D">
        <w:rPr>
          <w:rFonts w:ascii="Times New Roman" w:hAnsi="Times New Roman" w:cs="Times New Roman"/>
        </w:rPr>
        <w:t xml:space="preserve"> performance and deal with the crisis situation. Furthermore, “Supportive leadership is essential for advancing patient safety” (Fukami and FUKAMI, 2025), </w:t>
      </w:r>
      <w:proofErr w:type="spellStart"/>
      <w:r w:rsidRPr="002F6D5D">
        <w:rPr>
          <w:rFonts w:ascii="Times New Roman" w:hAnsi="Times New Roman" w:cs="Times New Roman"/>
        </w:rPr>
        <w:t>emphasising</w:t>
      </w:r>
      <w:proofErr w:type="spellEnd"/>
      <w:r w:rsidRPr="002F6D5D">
        <w:rPr>
          <w:rFonts w:ascii="Times New Roman" w:hAnsi="Times New Roman" w:cs="Times New Roman"/>
        </w:rPr>
        <w:t xml:space="preserve"> the salient aspects of leadership </w:t>
      </w:r>
      <w:proofErr w:type="spellStart"/>
      <w:r w:rsidRPr="002F6D5D">
        <w:rPr>
          <w:rFonts w:ascii="Times New Roman" w:hAnsi="Times New Roman" w:cs="Times New Roman"/>
        </w:rPr>
        <w:t>behaviours</w:t>
      </w:r>
      <w:proofErr w:type="spellEnd"/>
      <w:r w:rsidRPr="002F6D5D">
        <w:rPr>
          <w:rFonts w:ascii="Times New Roman" w:hAnsi="Times New Roman" w:cs="Times New Roman"/>
        </w:rPr>
        <w:t xml:space="preserve"> that foster an environment for open communication, learning and continuous improvement.</w:t>
      </w:r>
    </w:p>
    <w:p w14:paraId="125C0760" w14:textId="62C9A23D" w:rsidR="004639FB" w:rsidRDefault="001A67F9"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The choice of leadership is especially vital during periods of organizational change, as good leaders influence safety culture, facilitate multidisciplinary team management, and guarantee successful implementation of change agenda and initiatives (Maldonado-Molina and Bates, 2025). This report addresses the challenges of </w:t>
      </w:r>
      <w:proofErr w:type="spellStart"/>
      <w:r w:rsidRPr="002F6D5D">
        <w:rPr>
          <w:rFonts w:ascii="Times New Roman" w:hAnsi="Times New Roman" w:cs="Times New Roman"/>
        </w:rPr>
        <w:t>organisations</w:t>
      </w:r>
      <w:proofErr w:type="spellEnd"/>
      <w:r w:rsidRPr="002F6D5D">
        <w:rPr>
          <w:rFonts w:ascii="Times New Roman" w:hAnsi="Times New Roman" w:cs="Times New Roman"/>
        </w:rPr>
        <w:t xml:space="preserve"> that led to the incident, reviews the theoretical evidence of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structures and leadership associated with organizational transformation in healthcare, analyses strategies to promote patient safety and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performance and provides recommendations for sustainable improvements to quality in hospitals.</w:t>
      </w:r>
    </w:p>
    <w:p w14:paraId="16DC93F5" w14:textId="77777777" w:rsidR="00486AAD" w:rsidRPr="002F6D5D" w:rsidRDefault="00486AAD" w:rsidP="002F6D5D">
      <w:pPr>
        <w:spacing w:after="0" w:line="480" w:lineRule="auto"/>
        <w:contextualSpacing/>
        <w:rPr>
          <w:rFonts w:ascii="Times New Roman" w:hAnsi="Times New Roman" w:cs="Times New Roman"/>
        </w:rPr>
      </w:pPr>
    </w:p>
    <w:p w14:paraId="0FAFD3B4" w14:textId="2143B653" w:rsidR="004639FB" w:rsidRPr="002F6D5D" w:rsidRDefault="003F1C92" w:rsidP="002F6D5D">
      <w:pPr>
        <w:pStyle w:val="Heading1"/>
        <w:spacing w:before="0" w:after="0" w:line="480" w:lineRule="auto"/>
        <w:contextualSpacing/>
      </w:pPr>
      <w:bookmarkStart w:id="1" w:name="_Toc234007637"/>
      <w:r w:rsidRPr="002F6D5D">
        <w:t xml:space="preserve">2. </w:t>
      </w:r>
      <w:r w:rsidR="004639FB" w:rsidRPr="002F6D5D">
        <w:t>Main Body and Analysis</w:t>
      </w:r>
      <w:bookmarkEnd w:id="1"/>
    </w:p>
    <w:p w14:paraId="34F77081" w14:textId="0FA96B5C" w:rsidR="004639FB" w:rsidRPr="00486AAD" w:rsidRDefault="003F1C92" w:rsidP="00486AAD">
      <w:pPr>
        <w:pStyle w:val="Heading2"/>
      </w:pPr>
      <w:bookmarkStart w:id="2" w:name="_Toc234007638"/>
      <w:r w:rsidRPr="00486AAD">
        <w:t>2</w:t>
      </w:r>
      <w:r w:rsidR="004639FB" w:rsidRPr="00486AAD">
        <w:t>.0 Identifying the Problem and Setting the System Context: Applying Systems Thinking and the Rich Picture</w:t>
      </w:r>
      <w:bookmarkEnd w:id="2"/>
    </w:p>
    <w:p w14:paraId="13A3C83A" w14:textId="1D09243B" w:rsidR="004639FB" w:rsidRPr="002F6D5D" w:rsidRDefault="003F1C92" w:rsidP="00486AAD">
      <w:pPr>
        <w:pStyle w:val="Heading2"/>
      </w:pPr>
      <w:bookmarkStart w:id="3" w:name="_Toc234007639"/>
      <w:r w:rsidRPr="002F6D5D">
        <w:t>2</w:t>
      </w:r>
      <w:r w:rsidR="004639FB" w:rsidRPr="002F6D5D">
        <w:t>.1 Identifying the Central Problem</w:t>
      </w:r>
      <w:bookmarkEnd w:id="3"/>
    </w:p>
    <w:p w14:paraId="38D6DDC9" w14:textId="7B447295" w:rsidR="001A67F9" w:rsidRPr="002F6D5D" w:rsidRDefault="001A67F9"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The main issue in this case study concerned the patient misidentification that occurred in hospital in Rajasthan (Kota Medical College Hospital) where an elderly man accompanied his son and was taken to the operating theatre and, due to a reaction to a similar-sounding name, was used for a surgical incision scheduled for another patient. The error had been made because healthcare workers had not followed standard procedure for verifying patient ID prior to surgical procedures, and only found when the patient's son returned home from the surgery of his own (South China Morning Post (SCMP), 2025). </w:t>
      </w:r>
    </w:p>
    <w:p w14:paraId="2EB13501" w14:textId="65BBBF82" w:rsidR="004639FB" w:rsidRPr="002F6D5D" w:rsidRDefault="003F1C92" w:rsidP="00486AAD">
      <w:pPr>
        <w:pStyle w:val="Heading2"/>
      </w:pPr>
      <w:bookmarkStart w:id="4" w:name="_Toc234007640"/>
      <w:r w:rsidRPr="002F6D5D">
        <w:t>2</w:t>
      </w:r>
      <w:r w:rsidR="004639FB" w:rsidRPr="002F6D5D">
        <w:t>.2 National and Global Context of the Problem</w:t>
      </w:r>
      <w:bookmarkEnd w:id="4"/>
    </w:p>
    <w:p w14:paraId="7F1CFE55" w14:textId="77777777" w:rsidR="0035023E" w:rsidRPr="002F6D5D" w:rsidRDefault="0035023E"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The incident is an example of larger issue being faced by Indian healthcare </w:t>
      </w:r>
      <w:proofErr w:type="spellStart"/>
      <w:r w:rsidRPr="002F6D5D">
        <w:rPr>
          <w:rFonts w:ascii="Times New Roman" w:hAnsi="Times New Roman" w:cs="Times New Roman"/>
        </w:rPr>
        <w:t>organisations</w:t>
      </w:r>
      <w:proofErr w:type="spellEnd"/>
      <w:r w:rsidRPr="002F6D5D">
        <w:rPr>
          <w:rFonts w:ascii="Times New Roman" w:hAnsi="Times New Roman" w:cs="Times New Roman"/>
        </w:rPr>
        <w:t xml:space="preserve">. </w:t>
      </w:r>
      <w:proofErr w:type="spellStart"/>
      <w:r w:rsidRPr="002F6D5D">
        <w:rPr>
          <w:rFonts w:ascii="Times New Roman" w:hAnsi="Times New Roman" w:cs="Times New Roman"/>
        </w:rPr>
        <w:t>Orthopaedics</w:t>
      </w:r>
      <w:proofErr w:type="spellEnd"/>
      <w:r w:rsidRPr="002F6D5D">
        <w:rPr>
          <w:rFonts w:ascii="Times New Roman" w:hAnsi="Times New Roman" w:cs="Times New Roman"/>
        </w:rPr>
        <w:t xml:space="preserve"> and trauma clinics are under significant pressure from a growing burden of patients that need immediate surgical input. Road traffic accidents (RTA) are the primary cause of severe lower limb injuries in India, of which about 75–82% are in males aged between 30 and 44 years, while femoral fracture is one of the common fractures requiring surgical correction (Gopinathan et al., 2017). Similarly, Gupta et al. (2020) observed that injuries involving the lower limb constitute about 25–35% of all the admission cases of trauma for various hospitals in India, showing the heavy burden on surgical handling.</w:t>
      </w:r>
    </w:p>
    <w:p w14:paraId="1655FE97" w14:textId="328DFA80" w:rsidR="0035023E" w:rsidRPr="002F6D5D" w:rsidRDefault="0035023E"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The example is also shown by the Post Graduate Institute of Medical Education and Research, Chandigarh which receives about 100 trauma cases </w:t>
      </w:r>
      <w:r w:rsidR="00130FB4" w:rsidRPr="002F6D5D">
        <w:rPr>
          <w:rFonts w:ascii="Times New Roman" w:hAnsi="Times New Roman" w:cs="Times New Roman"/>
        </w:rPr>
        <w:t>every day</w:t>
      </w:r>
      <w:r w:rsidRPr="002F6D5D">
        <w:rPr>
          <w:rFonts w:ascii="Times New Roman" w:hAnsi="Times New Roman" w:cs="Times New Roman"/>
        </w:rPr>
        <w:t xml:space="preserve"> and disposes of about 12,500 annually. This demand places strain on the availability of Level 1 critical care beds and adds even more strain on health care professionals to run their patients efficiently. In such scenarios, there is a higher risk of miscommunication, procedural errors, and challenges, especially if the system of patient identification is not strictly adhered to (van Harten et al., 2025).</w:t>
      </w:r>
    </w:p>
    <w:p w14:paraId="1E1EE9B7" w14:textId="43C8804D" w:rsidR="004639FB" w:rsidRPr="002F6D5D" w:rsidRDefault="0035023E"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This is also a worldwide issue. The World Health Organization (WHO 2023) estimates that one out of ten people suffer harm during health care, with over three million deaths in a year from unsafe health care. The WHO (2023) also reports that more than half of patient harm is preventable, while one of the primary contributors to preventable patient harm, in addition to medication problems and diagnostic errors, is unsafe surgical practices such as patient misidentification. The figures can illustrate that the Kota Medical College Hospital incident is not a unique problem within an </w:t>
      </w:r>
      <w:proofErr w:type="spellStart"/>
      <w:r w:rsidRPr="002F6D5D">
        <w:rPr>
          <w:rFonts w:ascii="Times New Roman" w:hAnsi="Times New Roman" w:cs="Times New Roman"/>
        </w:rPr>
        <w:t>organisation</w:t>
      </w:r>
      <w:proofErr w:type="spellEnd"/>
      <w:r w:rsidRPr="002F6D5D">
        <w:rPr>
          <w:rFonts w:ascii="Times New Roman" w:hAnsi="Times New Roman" w:cs="Times New Roman"/>
        </w:rPr>
        <w:t>, but is an issue regarding patient safety all over the world.</w:t>
      </w:r>
    </w:p>
    <w:p w14:paraId="22F8D97D" w14:textId="77777777" w:rsidR="004639FB" w:rsidRPr="002F6D5D" w:rsidRDefault="004639FB" w:rsidP="002F6D5D">
      <w:pPr>
        <w:spacing w:after="0" w:line="480" w:lineRule="auto"/>
        <w:contextualSpacing/>
        <w:rPr>
          <w:rFonts w:ascii="Times New Roman" w:hAnsi="Times New Roman" w:cs="Times New Roman"/>
          <w:b/>
          <w:bCs/>
        </w:rPr>
      </w:pPr>
      <w:r w:rsidRPr="002F6D5D">
        <w:rPr>
          <w:rFonts w:ascii="Times New Roman" w:hAnsi="Times New Roman" w:cs="Times New Roman"/>
          <w:b/>
          <w:bCs/>
        </w:rPr>
        <w:t>Table 1: National and Global Evidence Supporting the Problem</w:t>
      </w:r>
    </w:p>
    <w:tbl>
      <w:tblPr>
        <w:tblStyle w:val="TableGrid"/>
        <w:tblW w:w="0" w:type="auto"/>
        <w:tblLook w:val="04A0" w:firstRow="1" w:lastRow="0" w:firstColumn="1" w:lastColumn="0" w:noHBand="0" w:noVBand="1"/>
      </w:tblPr>
      <w:tblGrid>
        <w:gridCol w:w="1390"/>
        <w:gridCol w:w="6027"/>
        <w:gridCol w:w="1933"/>
      </w:tblGrid>
      <w:tr w:rsidR="004639FB" w:rsidRPr="002F6D5D" w14:paraId="6DF230D2" w14:textId="77777777" w:rsidTr="00B8315D">
        <w:tc>
          <w:tcPr>
            <w:tcW w:w="0" w:type="auto"/>
            <w:hideMark/>
          </w:tcPr>
          <w:p w14:paraId="3FBC593E" w14:textId="77777777" w:rsidR="004639FB" w:rsidRPr="002F6D5D" w:rsidRDefault="004639FB" w:rsidP="002F6D5D">
            <w:pPr>
              <w:spacing w:line="480" w:lineRule="auto"/>
              <w:contextualSpacing/>
              <w:rPr>
                <w:rFonts w:ascii="Times New Roman" w:hAnsi="Times New Roman" w:cs="Times New Roman"/>
                <w:b/>
                <w:bCs/>
              </w:rPr>
            </w:pPr>
            <w:r w:rsidRPr="002F6D5D">
              <w:rPr>
                <w:rFonts w:ascii="Times New Roman" w:hAnsi="Times New Roman" w:cs="Times New Roman"/>
                <w:b/>
                <w:bCs/>
              </w:rPr>
              <w:t>Level</w:t>
            </w:r>
          </w:p>
        </w:tc>
        <w:tc>
          <w:tcPr>
            <w:tcW w:w="0" w:type="auto"/>
            <w:hideMark/>
          </w:tcPr>
          <w:p w14:paraId="37B86848" w14:textId="77777777" w:rsidR="004639FB" w:rsidRPr="002F6D5D" w:rsidRDefault="004639FB" w:rsidP="002F6D5D">
            <w:pPr>
              <w:spacing w:line="480" w:lineRule="auto"/>
              <w:contextualSpacing/>
              <w:rPr>
                <w:rFonts w:ascii="Times New Roman" w:hAnsi="Times New Roman" w:cs="Times New Roman"/>
                <w:b/>
                <w:bCs/>
              </w:rPr>
            </w:pPr>
            <w:r w:rsidRPr="002F6D5D">
              <w:rPr>
                <w:rFonts w:ascii="Times New Roman" w:hAnsi="Times New Roman" w:cs="Times New Roman"/>
                <w:b/>
                <w:bCs/>
              </w:rPr>
              <w:t>Evidence</w:t>
            </w:r>
          </w:p>
        </w:tc>
        <w:tc>
          <w:tcPr>
            <w:tcW w:w="0" w:type="auto"/>
            <w:hideMark/>
          </w:tcPr>
          <w:p w14:paraId="388553F2" w14:textId="77777777" w:rsidR="004639FB" w:rsidRPr="002F6D5D" w:rsidRDefault="004639FB" w:rsidP="002F6D5D">
            <w:pPr>
              <w:spacing w:line="480" w:lineRule="auto"/>
              <w:contextualSpacing/>
              <w:rPr>
                <w:rFonts w:ascii="Times New Roman" w:hAnsi="Times New Roman" w:cs="Times New Roman"/>
                <w:b/>
                <w:bCs/>
              </w:rPr>
            </w:pPr>
            <w:r w:rsidRPr="002F6D5D">
              <w:rPr>
                <w:rFonts w:ascii="Times New Roman" w:hAnsi="Times New Roman" w:cs="Times New Roman"/>
                <w:b/>
                <w:bCs/>
              </w:rPr>
              <w:t>Source</w:t>
            </w:r>
          </w:p>
        </w:tc>
      </w:tr>
      <w:tr w:rsidR="004639FB" w:rsidRPr="002F6D5D" w14:paraId="0A4B2EFD" w14:textId="77777777" w:rsidTr="00B8315D">
        <w:tc>
          <w:tcPr>
            <w:tcW w:w="0" w:type="auto"/>
            <w:hideMark/>
          </w:tcPr>
          <w:p w14:paraId="7F47D42F"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National (India)</w:t>
            </w:r>
          </w:p>
        </w:tc>
        <w:tc>
          <w:tcPr>
            <w:tcW w:w="0" w:type="auto"/>
            <w:hideMark/>
          </w:tcPr>
          <w:p w14:paraId="01A3FE7F"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Lower-limb injuries account for approximately 25–35% of trauma admissions.</w:t>
            </w:r>
          </w:p>
        </w:tc>
        <w:tc>
          <w:tcPr>
            <w:tcW w:w="0" w:type="auto"/>
            <w:hideMark/>
          </w:tcPr>
          <w:p w14:paraId="0B670583"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Gupta et al. (2020)</w:t>
            </w:r>
          </w:p>
        </w:tc>
      </w:tr>
      <w:tr w:rsidR="004639FB" w:rsidRPr="002F6D5D" w14:paraId="75A5791C" w14:textId="77777777" w:rsidTr="00B8315D">
        <w:tc>
          <w:tcPr>
            <w:tcW w:w="0" w:type="auto"/>
            <w:hideMark/>
          </w:tcPr>
          <w:p w14:paraId="015647F7"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National (India)</w:t>
            </w:r>
          </w:p>
        </w:tc>
        <w:tc>
          <w:tcPr>
            <w:tcW w:w="0" w:type="auto"/>
            <w:hideMark/>
          </w:tcPr>
          <w:p w14:paraId="6613725B"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75–82% of severe lower-limb trauma patients are males aged 30–44 years.</w:t>
            </w:r>
          </w:p>
        </w:tc>
        <w:tc>
          <w:tcPr>
            <w:tcW w:w="0" w:type="auto"/>
            <w:hideMark/>
          </w:tcPr>
          <w:p w14:paraId="13170848"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Gopinathan et al. (2017)</w:t>
            </w:r>
          </w:p>
        </w:tc>
      </w:tr>
      <w:tr w:rsidR="004639FB" w:rsidRPr="002F6D5D" w14:paraId="056805AE" w14:textId="77777777" w:rsidTr="00B8315D">
        <w:tc>
          <w:tcPr>
            <w:tcW w:w="0" w:type="auto"/>
            <w:hideMark/>
          </w:tcPr>
          <w:p w14:paraId="682427E6"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National (India)</w:t>
            </w:r>
          </w:p>
        </w:tc>
        <w:tc>
          <w:tcPr>
            <w:tcW w:w="0" w:type="auto"/>
            <w:hideMark/>
          </w:tcPr>
          <w:p w14:paraId="4E1B7ECA"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PGIMER manages approximately 12,500 trauma patients annually with around 100 daily trauma patients.</w:t>
            </w:r>
          </w:p>
        </w:tc>
        <w:tc>
          <w:tcPr>
            <w:tcW w:w="0" w:type="auto"/>
            <w:hideMark/>
          </w:tcPr>
          <w:p w14:paraId="0FDBFC3A"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PGIMER Hospital Data</w:t>
            </w:r>
          </w:p>
        </w:tc>
      </w:tr>
      <w:tr w:rsidR="004639FB" w:rsidRPr="002F6D5D" w14:paraId="20A55A22" w14:textId="77777777" w:rsidTr="00B8315D">
        <w:tc>
          <w:tcPr>
            <w:tcW w:w="0" w:type="auto"/>
            <w:hideMark/>
          </w:tcPr>
          <w:p w14:paraId="02AE9811"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Global</w:t>
            </w:r>
          </w:p>
        </w:tc>
        <w:tc>
          <w:tcPr>
            <w:tcW w:w="0" w:type="auto"/>
            <w:hideMark/>
          </w:tcPr>
          <w:p w14:paraId="7F0C6BF6"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One in every ten patients experiences harm during healthcare.</w:t>
            </w:r>
          </w:p>
        </w:tc>
        <w:tc>
          <w:tcPr>
            <w:tcW w:w="0" w:type="auto"/>
            <w:hideMark/>
          </w:tcPr>
          <w:p w14:paraId="1A96A785"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WHO (2023)</w:t>
            </w:r>
          </w:p>
        </w:tc>
      </w:tr>
      <w:tr w:rsidR="004639FB" w:rsidRPr="002F6D5D" w14:paraId="6BE3842F" w14:textId="77777777" w:rsidTr="00B8315D">
        <w:tc>
          <w:tcPr>
            <w:tcW w:w="0" w:type="auto"/>
            <w:hideMark/>
          </w:tcPr>
          <w:p w14:paraId="027F8267"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Global</w:t>
            </w:r>
          </w:p>
        </w:tc>
        <w:tc>
          <w:tcPr>
            <w:tcW w:w="0" w:type="auto"/>
            <w:hideMark/>
          </w:tcPr>
          <w:p w14:paraId="70BA57CC"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More than three million deaths occur annually due to unsafe care.</w:t>
            </w:r>
          </w:p>
        </w:tc>
        <w:tc>
          <w:tcPr>
            <w:tcW w:w="0" w:type="auto"/>
            <w:hideMark/>
          </w:tcPr>
          <w:p w14:paraId="37C717A9"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WHO (2023)</w:t>
            </w:r>
          </w:p>
        </w:tc>
      </w:tr>
      <w:tr w:rsidR="004639FB" w:rsidRPr="002F6D5D" w14:paraId="20793DC2" w14:textId="77777777" w:rsidTr="00B8315D">
        <w:tc>
          <w:tcPr>
            <w:tcW w:w="0" w:type="auto"/>
            <w:hideMark/>
          </w:tcPr>
          <w:p w14:paraId="1252FE75"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Global</w:t>
            </w:r>
          </w:p>
        </w:tc>
        <w:tc>
          <w:tcPr>
            <w:tcW w:w="0" w:type="auto"/>
            <w:hideMark/>
          </w:tcPr>
          <w:p w14:paraId="14F879E4"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More than 50% of patient harm is preventable, including patient misidentification.</w:t>
            </w:r>
          </w:p>
        </w:tc>
        <w:tc>
          <w:tcPr>
            <w:tcW w:w="0" w:type="auto"/>
            <w:hideMark/>
          </w:tcPr>
          <w:p w14:paraId="1B68D9D3"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WHO (2023)</w:t>
            </w:r>
          </w:p>
        </w:tc>
      </w:tr>
    </w:tbl>
    <w:p w14:paraId="6643079A" w14:textId="00E8BC3F" w:rsidR="004639FB" w:rsidRPr="002F6D5D" w:rsidRDefault="00D36D6A" w:rsidP="00486AAD">
      <w:pPr>
        <w:pStyle w:val="Heading2"/>
      </w:pPr>
      <w:bookmarkStart w:id="5" w:name="_Toc234007641"/>
      <w:r w:rsidRPr="002F6D5D">
        <w:t>2</w:t>
      </w:r>
      <w:r w:rsidR="004639FB" w:rsidRPr="002F6D5D">
        <w:t>.3 Systemic Weaknesses and Governance Context</w:t>
      </w:r>
      <w:bookmarkEnd w:id="5"/>
    </w:p>
    <w:p w14:paraId="11199B76" w14:textId="77777777" w:rsidR="0035023E" w:rsidRPr="002F6D5D" w:rsidRDefault="0035023E"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It demonstrates from a systems perspective the integrated failures of communication, accountability and </w:t>
      </w:r>
      <w:proofErr w:type="spellStart"/>
      <w:r w:rsidRPr="002F6D5D">
        <w:rPr>
          <w:rFonts w:ascii="Times New Roman" w:hAnsi="Times New Roman" w:cs="Times New Roman"/>
        </w:rPr>
        <w:t>organisation</w:t>
      </w:r>
      <w:proofErr w:type="spellEnd"/>
      <w:r w:rsidRPr="002F6D5D">
        <w:rPr>
          <w:rFonts w:ascii="Times New Roman" w:hAnsi="Times New Roman" w:cs="Times New Roman"/>
        </w:rPr>
        <w:t xml:space="preserve"> leadership. Patient non-identification pre-operatively in relation to </w:t>
      </w:r>
      <w:proofErr w:type="spellStart"/>
      <w:r w:rsidRPr="002F6D5D">
        <w:rPr>
          <w:rFonts w:ascii="Times New Roman" w:hAnsi="Times New Roman" w:cs="Times New Roman"/>
        </w:rPr>
        <w:t>anaesthesia</w:t>
      </w:r>
      <w:proofErr w:type="spellEnd"/>
      <w:r w:rsidRPr="002F6D5D">
        <w:rPr>
          <w:rFonts w:ascii="Times New Roman" w:hAnsi="Times New Roman" w:cs="Times New Roman"/>
        </w:rPr>
        <w:t xml:space="preserve"> is a non-artifact of individual clinician carelessness, but rather a weakness in the pre-operative safety procedure. </w:t>
      </w:r>
      <w:proofErr w:type="spellStart"/>
      <w:r w:rsidRPr="002F6D5D">
        <w:rPr>
          <w:rFonts w:ascii="Times New Roman" w:hAnsi="Times New Roman" w:cs="Times New Roman"/>
        </w:rPr>
        <w:t>Farhan</w:t>
      </w:r>
      <w:proofErr w:type="spellEnd"/>
      <w:r w:rsidRPr="002F6D5D">
        <w:rPr>
          <w:rFonts w:ascii="Times New Roman" w:hAnsi="Times New Roman" w:cs="Times New Roman"/>
        </w:rPr>
        <w:t xml:space="preserve"> &amp; </w:t>
      </w:r>
      <w:proofErr w:type="spellStart"/>
      <w:r w:rsidRPr="002F6D5D">
        <w:rPr>
          <w:rFonts w:ascii="Times New Roman" w:hAnsi="Times New Roman" w:cs="Times New Roman"/>
        </w:rPr>
        <w:t>Ambarwati</w:t>
      </w:r>
      <w:proofErr w:type="spellEnd"/>
      <w:r w:rsidRPr="002F6D5D">
        <w:rPr>
          <w:rFonts w:ascii="Times New Roman" w:hAnsi="Times New Roman" w:cs="Times New Roman"/>
        </w:rPr>
        <w:t xml:space="preserve"> (2025) states that successful safety leadership fosters communication, accountability, and staff engagement, thus bolstering the safety culture of </w:t>
      </w:r>
      <w:proofErr w:type="spellStart"/>
      <w:r w:rsidRPr="002F6D5D">
        <w:rPr>
          <w:rFonts w:ascii="Times New Roman" w:hAnsi="Times New Roman" w:cs="Times New Roman"/>
        </w:rPr>
        <w:t>organisations</w:t>
      </w:r>
      <w:proofErr w:type="spellEnd"/>
      <w:r w:rsidRPr="002F6D5D">
        <w:rPr>
          <w:rFonts w:ascii="Times New Roman" w:hAnsi="Times New Roman" w:cs="Times New Roman"/>
        </w:rPr>
        <w:t>. Similarly, Fukami and Fukami (2025), highlight how supportive leadership helps to promote compliance with patient safety initiatives and allows health care workers the opportunity to highlight concerns before errors occur.</w:t>
      </w:r>
    </w:p>
    <w:p w14:paraId="40599914" w14:textId="20B8953A" w:rsidR="004639FB" w:rsidRPr="002F6D5D" w:rsidRDefault="00D36D6A" w:rsidP="00486AAD">
      <w:pPr>
        <w:pStyle w:val="Heading2"/>
      </w:pPr>
      <w:bookmarkStart w:id="6" w:name="_Toc234007642"/>
      <w:r w:rsidRPr="002F6D5D">
        <w:t>2</w:t>
      </w:r>
      <w:r w:rsidR="004639FB" w:rsidRPr="002F6D5D">
        <w:t>.4 Systems Thinking and Rich Picture</w:t>
      </w:r>
      <w:bookmarkEnd w:id="6"/>
    </w:p>
    <w:p w14:paraId="4B846C5C" w14:textId="0BECA828" w:rsidR="004639FB" w:rsidRPr="002F6D5D" w:rsidRDefault="0035023E"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Use of systems thinking indicates that the negative event was an interplay of multiple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component elements and not a single error. High demand resulted in more patients, higher staff workload and time pressure which lessened opportunities for good communication and identity verification prior to operations. The failure to communicate due to having a prior stroke prevents the opportunity for the patient to detect the miscommunication, and patient names were similar, which makes the miscommunication more likely to happen. In surgical teams, very high workload pressures can distract members from adhering to patient safety protocols, according to van Harten et al. (2025). </w:t>
      </w:r>
    </w:p>
    <w:p w14:paraId="131836BD" w14:textId="77777777" w:rsidR="0035023E" w:rsidRPr="002F6D5D" w:rsidRDefault="0035023E" w:rsidP="002F6D5D">
      <w:pPr>
        <w:spacing w:after="0" w:line="480" w:lineRule="auto"/>
        <w:contextualSpacing/>
        <w:rPr>
          <w:rFonts w:ascii="Times New Roman" w:hAnsi="Times New Roman" w:cs="Times New Roman"/>
        </w:rPr>
      </w:pPr>
    </w:p>
    <w:p w14:paraId="0803C9EF" w14:textId="284C8F85" w:rsidR="004639FB" w:rsidRPr="002F6D5D" w:rsidRDefault="00D36D6A" w:rsidP="00486AAD">
      <w:pPr>
        <w:pStyle w:val="Heading2"/>
      </w:pPr>
      <w:bookmarkStart w:id="7" w:name="_Toc234007643"/>
      <w:r w:rsidRPr="002F6D5D">
        <w:t>2</w:t>
      </w:r>
      <w:r w:rsidR="004639FB" w:rsidRPr="002F6D5D">
        <w:t>.</w:t>
      </w:r>
      <w:r w:rsidR="006869C1" w:rsidRPr="002F6D5D">
        <w:t>5</w:t>
      </w:r>
      <w:r w:rsidR="004639FB" w:rsidRPr="002F6D5D">
        <w:t xml:space="preserve"> </w:t>
      </w:r>
      <w:proofErr w:type="spellStart"/>
      <w:r w:rsidR="004639FB" w:rsidRPr="002F6D5D">
        <w:t>Centralisation</w:t>
      </w:r>
      <w:proofErr w:type="spellEnd"/>
      <w:r w:rsidR="004639FB" w:rsidRPr="002F6D5D">
        <w:t xml:space="preserve"> or </w:t>
      </w:r>
      <w:proofErr w:type="spellStart"/>
      <w:r w:rsidR="004639FB" w:rsidRPr="002F6D5D">
        <w:t>Decentralisation</w:t>
      </w:r>
      <w:proofErr w:type="spellEnd"/>
      <w:r w:rsidR="004639FB" w:rsidRPr="002F6D5D">
        <w:t xml:space="preserve"> within the Case Study</w:t>
      </w:r>
      <w:bookmarkEnd w:id="7"/>
    </w:p>
    <w:p w14:paraId="14668D59" w14:textId="2AFC6601" w:rsidR="004639FB" w:rsidRPr="00486AAD" w:rsidRDefault="00D36D6A" w:rsidP="00486AAD">
      <w:pPr>
        <w:pStyle w:val="Heading3"/>
      </w:pPr>
      <w:bookmarkStart w:id="8" w:name="_Toc234007644"/>
      <w:r w:rsidRPr="00486AAD">
        <w:t>2</w:t>
      </w:r>
      <w:r w:rsidR="004639FB" w:rsidRPr="00486AAD">
        <w:t>.</w:t>
      </w:r>
      <w:r w:rsidR="006869C1" w:rsidRPr="00486AAD">
        <w:t>5</w:t>
      </w:r>
      <w:r w:rsidR="004639FB" w:rsidRPr="00486AAD">
        <w:t xml:space="preserve">.1 </w:t>
      </w:r>
      <w:proofErr w:type="spellStart"/>
      <w:r w:rsidR="004639FB" w:rsidRPr="00486AAD">
        <w:t>Organisational</w:t>
      </w:r>
      <w:proofErr w:type="spellEnd"/>
      <w:r w:rsidR="004639FB" w:rsidRPr="00486AAD">
        <w:t xml:space="preserve"> Structure of the Case Study</w:t>
      </w:r>
      <w:bookmarkEnd w:id="8"/>
    </w:p>
    <w:p w14:paraId="44A81D83" w14:textId="10FBBAE9" w:rsidR="00E33A5E" w:rsidRPr="002F6D5D" w:rsidRDefault="00E33A5E"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Kota Medical College Hospital cost us this </w:t>
      </w:r>
      <w:proofErr w:type="spellStart"/>
      <w:r w:rsidRPr="002F6D5D">
        <w:rPr>
          <w:rFonts w:ascii="Times New Roman" w:hAnsi="Times New Roman" w:cs="Times New Roman"/>
        </w:rPr>
        <w:t>awantika</w:t>
      </w:r>
      <w:proofErr w:type="spellEnd"/>
      <w:r w:rsidRPr="002F6D5D">
        <w:rPr>
          <w:rFonts w:ascii="Times New Roman" w:hAnsi="Times New Roman" w:cs="Times New Roman"/>
        </w:rPr>
        <w:t xml:space="preserve"> episode about the patient misidentification incidents at medical colleges which is a typical example of </w:t>
      </w:r>
      <w:proofErr w:type="spellStart"/>
      <w:r w:rsidRPr="002F6D5D">
        <w:rPr>
          <w:rFonts w:ascii="Times New Roman" w:hAnsi="Times New Roman" w:cs="Times New Roman"/>
        </w:rPr>
        <w:t>centralised</w:t>
      </w:r>
      <w:proofErr w:type="spellEnd"/>
      <w:r w:rsidRPr="002F6D5D">
        <w:rPr>
          <w:rFonts w:ascii="Times New Roman" w:hAnsi="Times New Roman" w:cs="Times New Roman"/>
        </w:rPr>
        <w:t xml:space="preserve"> health care delivery system. The senior management and the government health officials of the hospital take the important decisions under the system of clinical governance, patient safety policy, preparation of staff and operational standard under tertiary teaching hospitals under public healthcare system in the state of Rajasthan</w:t>
      </w:r>
      <w:r w:rsidR="00E8295C" w:rsidRPr="002F6D5D">
        <w:rPr>
          <w:rFonts w:ascii="Times New Roman" w:hAnsi="Times New Roman" w:cs="Times New Roman"/>
        </w:rPr>
        <w:t xml:space="preserve"> (Buja et al., 2022)</w:t>
      </w:r>
      <w:r w:rsidRPr="002F6D5D">
        <w:rPr>
          <w:rFonts w:ascii="Times New Roman" w:hAnsi="Times New Roman" w:cs="Times New Roman"/>
        </w:rPr>
        <w:t xml:space="preserve">. </w:t>
      </w:r>
    </w:p>
    <w:p w14:paraId="7755CF7C" w14:textId="5ED43AC1" w:rsidR="004639FB" w:rsidRPr="002F6D5D" w:rsidRDefault="006869C1" w:rsidP="00486AAD">
      <w:pPr>
        <w:pStyle w:val="Heading3"/>
      </w:pPr>
      <w:bookmarkStart w:id="9" w:name="_Toc234007645"/>
      <w:r w:rsidRPr="002F6D5D">
        <w:t>2.5</w:t>
      </w:r>
      <w:r w:rsidR="004639FB" w:rsidRPr="002F6D5D">
        <w:t xml:space="preserve">.2 Characteristics of a </w:t>
      </w:r>
      <w:proofErr w:type="spellStart"/>
      <w:r w:rsidR="004639FB" w:rsidRPr="002F6D5D">
        <w:t>Centralised</w:t>
      </w:r>
      <w:proofErr w:type="spellEnd"/>
      <w:r w:rsidR="004639FB" w:rsidRPr="002F6D5D">
        <w:t xml:space="preserve"> System</w:t>
      </w:r>
      <w:bookmarkEnd w:id="9"/>
    </w:p>
    <w:p w14:paraId="4B0BBF4D" w14:textId="243E2ED9" w:rsidR="00BC358E" w:rsidRPr="002F6D5D" w:rsidRDefault="00E33A5E" w:rsidP="002F6D5D">
      <w:pPr>
        <w:spacing w:after="0" w:line="480" w:lineRule="auto"/>
        <w:contextualSpacing/>
        <w:rPr>
          <w:rFonts w:ascii="Times New Roman" w:hAnsi="Times New Roman" w:cs="Times New Roman"/>
        </w:rPr>
      </w:pPr>
      <w:proofErr w:type="spellStart"/>
      <w:r w:rsidRPr="002F6D5D">
        <w:rPr>
          <w:rFonts w:ascii="Times New Roman" w:hAnsi="Times New Roman" w:cs="Times New Roman"/>
        </w:rPr>
        <w:t>Centralised</w:t>
      </w:r>
      <w:proofErr w:type="spellEnd"/>
      <w:r w:rsidRPr="002F6D5D">
        <w:rPr>
          <w:rFonts w:ascii="Times New Roman" w:hAnsi="Times New Roman" w:cs="Times New Roman"/>
        </w:rPr>
        <w:t xml:space="preserve"> </w:t>
      </w:r>
      <w:proofErr w:type="spellStart"/>
      <w:r w:rsidRPr="002F6D5D">
        <w:rPr>
          <w:rFonts w:ascii="Times New Roman" w:hAnsi="Times New Roman" w:cs="Times New Roman"/>
        </w:rPr>
        <w:t>organisations</w:t>
      </w:r>
      <w:proofErr w:type="spellEnd"/>
      <w:r w:rsidRPr="002F6D5D">
        <w:rPr>
          <w:rFonts w:ascii="Times New Roman" w:hAnsi="Times New Roman" w:cs="Times New Roman"/>
        </w:rPr>
        <w:t xml:space="preserve"> have smaller departments, with all key decision-making located at the top level to oversee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performance, monitor quality standards, allocate resources and implement policies</w:t>
      </w:r>
      <w:r w:rsidR="00BC358E" w:rsidRPr="002F6D5D">
        <w:rPr>
          <w:rFonts w:ascii="Times New Roman" w:hAnsi="Times New Roman" w:cs="Times New Roman"/>
        </w:rPr>
        <w:t xml:space="preserve"> (Altamimi et al., 2023)</w:t>
      </w:r>
      <w:r w:rsidRPr="002F6D5D">
        <w:rPr>
          <w:rFonts w:ascii="Times New Roman" w:hAnsi="Times New Roman" w:cs="Times New Roman"/>
        </w:rPr>
        <w:t xml:space="preserve">. As opposed to each clinical staff recognizing and using their own procedures, clinical staff is expected to use a standard procedure. </w:t>
      </w:r>
      <w:r w:rsidR="004639FB" w:rsidRPr="002F6D5D">
        <w:rPr>
          <w:rFonts w:ascii="Times New Roman" w:hAnsi="Times New Roman" w:cs="Times New Roman"/>
        </w:rPr>
        <w:t xml:space="preserve">Within hospitals, examples of </w:t>
      </w:r>
      <w:proofErr w:type="spellStart"/>
      <w:r w:rsidR="004639FB" w:rsidRPr="002F6D5D">
        <w:rPr>
          <w:rFonts w:ascii="Times New Roman" w:hAnsi="Times New Roman" w:cs="Times New Roman"/>
        </w:rPr>
        <w:t>centralised</w:t>
      </w:r>
      <w:proofErr w:type="spellEnd"/>
      <w:r w:rsidR="004639FB" w:rsidRPr="002F6D5D">
        <w:rPr>
          <w:rFonts w:ascii="Times New Roman" w:hAnsi="Times New Roman" w:cs="Times New Roman"/>
        </w:rPr>
        <w:t xml:space="preserve"> decision-making include:</w:t>
      </w:r>
    </w:p>
    <w:p w14:paraId="7B86AD91" w14:textId="77777777" w:rsidR="004639FB" w:rsidRPr="002F6D5D" w:rsidRDefault="004639FB" w:rsidP="002F6D5D">
      <w:pPr>
        <w:numPr>
          <w:ilvl w:val="0"/>
          <w:numId w:val="1"/>
        </w:numPr>
        <w:spacing w:after="0" w:line="480" w:lineRule="auto"/>
        <w:contextualSpacing/>
        <w:rPr>
          <w:rFonts w:ascii="Times New Roman" w:hAnsi="Times New Roman" w:cs="Times New Roman"/>
        </w:rPr>
      </w:pPr>
      <w:r w:rsidRPr="002F6D5D">
        <w:rPr>
          <w:rFonts w:ascii="Times New Roman" w:hAnsi="Times New Roman" w:cs="Times New Roman"/>
        </w:rPr>
        <w:t xml:space="preserve">Approval of patient safety protocols. </w:t>
      </w:r>
    </w:p>
    <w:p w14:paraId="78BD8EEE" w14:textId="77777777" w:rsidR="004639FB" w:rsidRPr="002F6D5D" w:rsidRDefault="004639FB" w:rsidP="002F6D5D">
      <w:pPr>
        <w:numPr>
          <w:ilvl w:val="0"/>
          <w:numId w:val="1"/>
        </w:numPr>
        <w:spacing w:after="0" w:line="480" w:lineRule="auto"/>
        <w:contextualSpacing/>
        <w:rPr>
          <w:rFonts w:ascii="Times New Roman" w:hAnsi="Times New Roman" w:cs="Times New Roman"/>
        </w:rPr>
      </w:pPr>
      <w:r w:rsidRPr="002F6D5D">
        <w:rPr>
          <w:rFonts w:ascii="Times New Roman" w:hAnsi="Times New Roman" w:cs="Times New Roman"/>
        </w:rPr>
        <w:t xml:space="preserve">Implementation of surgical safety standards. </w:t>
      </w:r>
    </w:p>
    <w:p w14:paraId="1B213906" w14:textId="77777777" w:rsidR="004639FB" w:rsidRPr="002F6D5D" w:rsidRDefault="004639FB" w:rsidP="002F6D5D">
      <w:pPr>
        <w:numPr>
          <w:ilvl w:val="0"/>
          <w:numId w:val="1"/>
        </w:numPr>
        <w:spacing w:after="0" w:line="480" w:lineRule="auto"/>
        <w:contextualSpacing/>
        <w:rPr>
          <w:rFonts w:ascii="Times New Roman" w:hAnsi="Times New Roman" w:cs="Times New Roman"/>
        </w:rPr>
      </w:pPr>
      <w:r w:rsidRPr="002F6D5D">
        <w:rPr>
          <w:rFonts w:ascii="Times New Roman" w:hAnsi="Times New Roman" w:cs="Times New Roman"/>
        </w:rPr>
        <w:t xml:space="preserve">Workforce planning and staffing decisions. </w:t>
      </w:r>
    </w:p>
    <w:p w14:paraId="649558B2" w14:textId="77777777" w:rsidR="004639FB" w:rsidRPr="002F6D5D" w:rsidRDefault="004639FB" w:rsidP="002F6D5D">
      <w:pPr>
        <w:numPr>
          <w:ilvl w:val="0"/>
          <w:numId w:val="1"/>
        </w:numPr>
        <w:spacing w:after="0" w:line="480" w:lineRule="auto"/>
        <w:contextualSpacing/>
        <w:rPr>
          <w:rFonts w:ascii="Times New Roman" w:hAnsi="Times New Roman" w:cs="Times New Roman"/>
        </w:rPr>
      </w:pPr>
      <w:r w:rsidRPr="002F6D5D">
        <w:rPr>
          <w:rFonts w:ascii="Times New Roman" w:hAnsi="Times New Roman" w:cs="Times New Roman"/>
        </w:rPr>
        <w:t xml:space="preserve">Clinical governance and quality audits. </w:t>
      </w:r>
    </w:p>
    <w:p w14:paraId="5078835F" w14:textId="77777777" w:rsidR="004639FB" w:rsidRPr="002F6D5D" w:rsidRDefault="004639FB" w:rsidP="002F6D5D">
      <w:pPr>
        <w:numPr>
          <w:ilvl w:val="0"/>
          <w:numId w:val="1"/>
        </w:numPr>
        <w:spacing w:after="0" w:line="480" w:lineRule="auto"/>
        <w:contextualSpacing/>
        <w:rPr>
          <w:rFonts w:ascii="Times New Roman" w:hAnsi="Times New Roman" w:cs="Times New Roman"/>
        </w:rPr>
      </w:pPr>
      <w:r w:rsidRPr="002F6D5D">
        <w:rPr>
          <w:rFonts w:ascii="Times New Roman" w:hAnsi="Times New Roman" w:cs="Times New Roman"/>
        </w:rPr>
        <w:t xml:space="preserve">Investigation of serious adverse events. </w:t>
      </w:r>
    </w:p>
    <w:p w14:paraId="60F5000D" w14:textId="7B9180E0" w:rsidR="004639FB" w:rsidRPr="002F6D5D" w:rsidRDefault="00E33A5E"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However, the incident at Kota Medical College Hospital is an additional example of </w:t>
      </w:r>
      <w:proofErr w:type="spellStart"/>
      <w:r w:rsidRPr="002F6D5D">
        <w:rPr>
          <w:rFonts w:ascii="Times New Roman" w:hAnsi="Times New Roman" w:cs="Times New Roman"/>
        </w:rPr>
        <w:t>centralisation</w:t>
      </w:r>
      <w:proofErr w:type="spellEnd"/>
      <w:r w:rsidRPr="002F6D5D">
        <w:rPr>
          <w:rFonts w:ascii="Times New Roman" w:hAnsi="Times New Roman" w:cs="Times New Roman"/>
        </w:rPr>
        <w:t xml:space="preserve"> as the hospital administration has taken up a formal investigation into the mistake after it was found, rather than individual departments or teams that may have missed the details of the incident.</w:t>
      </w:r>
    </w:p>
    <w:p w14:paraId="320FD94D" w14:textId="334252E0" w:rsidR="004639FB" w:rsidRPr="002F6D5D" w:rsidRDefault="006869C1" w:rsidP="00486AAD">
      <w:pPr>
        <w:pStyle w:val="Heading3"/>
      </w:pPr>
      <w:bookmarkStart w:id="10" w:name="_Toc234007646"/>
      <w:r w:rsidRPr="002F6D5D">
        <w:t>2.5</w:t>
      </w:r>
      <w:r w:rsidR="004639FB" w:rsidRPr="002F6D5D">
        <w:t xml:space="preserve">.3 Advantages of </w:t>
      </w:r>
      <w:proofErr w:type="spellStart"/>
      <w:r w:rsidR="004639FB" w:rsidRPr="002F6D5D">
        <w:t>Centralisation</w:t>
      </w:r>
      <w:proofErr w:type="spellEnd"/>
      <w:r w:rsidR="004639FB" w:rsidRPr="002F6D5D">
        <w:t xml:space="preserve"> in Relation to the Case Study</w:t>
      </w:r>
      <w:bookmarkEnd w:id="10"/>
    </w:p>
    <w:p w14:paraId="2021DAA8" w14:textId="00980923" w:rsidR="00996D57" w:rsidRPr="002F6D5D" w:rsidRDefault="00996D57" w:rsidP="006A4108">
      <w:pPr>
        <w:spacing w:after="0" w:line="480" w:lineRule="auto"/>
        <w:contextualSpacing/>
        <w:rPr>
          <w:rFonts w:ascii="Times New Roman" w:hAnsi="Times New Roman" w:cs="Times New Roman"/>
        </w:rPr>
      </w:pPr>
      <w:r w:rsidRPr="002F6D5D">
        <w:rPr>
          <w:rFonts w:ascii="Times New Roman" w:hAnsi="Times New Roman" w:cs="Times New Roman"/>
        </w:rPr>
        <w:t xml:space="preserve">While a </w:t>
      </w:r>
      <w:proofErr w:type="spellStart"/>
      <w:r w:rsidRPr="002F6D5D">
        <w:rPr>
          <w:rFonts w:ascii="Times New Roman" w:hAnsi="Times New Roman" w:cs="Times New Roman"/>
        </w:rPr>
        <w:t>centralised</w:t>
      </w:r>
      <w:proofErr w:type="spellEnd"/>
      <w:r w:rsidRPr="002F6D5D">
        <w:rPr>
          <w:rFonts w:ascii="Times New Roman" w:hAnsi="Times New Roman" w:cs="Times New Roman"/>
        </w:rPr>
        <w:t xml:space="preserve"> health care system is problematic in a variety of ways, it most certainly is beneficial in some significant respects, primarily in the context of </w:t>
      </w:r>
      <w:r w:rsidR="00486AAD" w:rsidRPr="002F6D5D">
        <w:rPr>
          <w:rFonts w:ascii="Times New Roman" w:hAnsi="Times New Roman" w:cs="Times New Roman"/>
        </w:rPr>
        <w:t>high-risk</w:t>
      </w:r>
      <w:r w:rsidRPr="002F6D5D">
        <w:rPr>
          <w:rFonts w:ascii="Times New Roman" w:hAnsi="Times New Roman" w:cs="Times New Roman"/>
        </w:rPr>
        <w:t xml:space="preserve"> settings like operating rooms. </w:t>
      </w:r>
      <w:proofErr w:type="spellStart"/>
      <w:r w:rsidRPr="002F6D5D">
        <w:rPr>
          <w:rFonts w:ascii="Times New Roman" w:hAnsi="Times New Roman" w:cs="Times New Roman"/>
        </w:rPr>
        <w:t>Standardised</w:t>
      </w:r>
      <w:proofErr w:type="spellEnd"/>
      <w:r w:rsidRPr="002F6D5D">
        <w:rPr>
          <w:rFonts w:ascii="Times New Roman" w:hAnsi="Times New Roman" w:cs="Times New Roman"/>
        </w:rPr>
        <w:t xml:space="preserve"> policies ensure that each department operates on the same patient safety principles and therefore there is a reduction in any unnecessary variation and difference in clinical practice</w:t>
      </w:r>
      <w:r w:rsidR="001D40F9" w:rsidRPr="002F6D5D">
        <w:rPr>
          <w:rFonts w:ascii="Times New Roman" w:hAnsi="Times New Roman" w:cs="Times New Roman"/>
        </w:rPr>
        <w:t xml:space="preserve"> (</w:t>
      </w:r>
      <w:proofErr w:type="spellStart"/>
      <w:r w:rsidR="001D40F9" w:rsidRPr="002F6D5D">
        <w:rPr>
          <w:rFonts w:ascii="Times New Roman" w:hAnsi="Times New Roman" w:cs="Times New Roman"/>
        </w:rPr>
        <w:t>Ricciardi</w:t>
      </w:r>
      <w:proofErr w:type="spellEnd"/>
      <w:r w:rsidR="001D40F9" w:rsidRPr="002F6D5D">
        <w:rPr>
          <w:rFonts w:ascii="Times New Roman" w:hAnsi="Times New Roman" w:cs="Times New Roman"/>
        </w:rPr>
        <w:t xml:space="preserve"> and </w:t>
      </w:r>
      <w:proofErr w:type="spellStart"/>
      <w:r w:rsidR="001D40F9" w:rsidRPr="002F6D5D">
        <w:rPr>
          <w:rFonts w:ascii="Times New Roman" w:hAnsi="Times New Roman" w:cs="Times New Roman"/>
        </w:rPr>
        <w:t>Cascini</w:t>
      </w:r>
      <w:proofErr w:type="spellEnd"/>
      <w:r w:rsidR="001D40F9" w:rsidRPr="002F6D5D">
        <w:rPr>
          <w:rFonts w:ascii="Times New Roman" w:hAnsi="Times New Roman" w:cs="Times New Roman"/>
        </w:rPr>
        <w:t xml:space="preserve"> 2020)</w:t>
      </w:r>
      <w:r w:rsidRPr="002F6D5D">
        <w:rPr>
          <w:rFonts w:ascii="Times New Roman" w:hAnsi="Times New Roman" w:cs="Times New Roman"/>
        </w:rPr>
        <w:t xml:space="preserve">. </w:t>
      </w:r>
    </w:p>
    <w:p w14:paraId="4DCE132E" w14:textId="5F600023" w:rsidR="00996D57" w:rsidRPr="002F6D5D" w:rsidRDefault="00996D57"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The other benefit is effective resource coordination. A large tertiary hospital, like many others, will see a high volume of trauma patients on a daily basis, which necessitates central management of operating theatre, clinical resources, specialist equipment and emergency beds, based upon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priorities. If departments are competing with one another without a proper central co-ordinator, delays may be exacerbated even more and quality of patient care may be compromised</w:t>
      </w:r>
      <w:r w:rsidR="008409F0" w:rsidRPr="002F6D5D">
        <w:rPr>
          <w:rFonts w:ascii="Times New Roman" w:hAnsi="Times New Roman" w:cs="Times New Roman"/>
        </w:rPr>
        <w:t xml:space="preserve"> (</w:t>
      </w:r>
      <w:proofErr w:type="spellStart"/>
      <w:r w:rsidR="008409F0" w:rsidRPr="002F6D5D">
        <w:rPr>
          <w:rFonts w:ascii="Times New Roman" w:hAnsi="Times New Roman" w:cs="Times New Roman"/>
        </w:rPr>
        <w:t>Gwaram</w:t>
      </w:r>
      <w:proofErr w:type="spellEnd"/>
      <w:r w:rsidR="008409F0" w:rsidRPr="002F6D5D">
        <w:rPr>
          <w:rFonts w:ascii="Times New Roman" w:hAnsi="Times New Roman" w:cs="Times New Roman"/>
        </w:rPr>
        <w:t xml:space="preserve"> et al., 2021)</w:t>
      </w:r>
      <w:r w:rsidRPr="002F6D5D">
        <w:rPr>
          <w:rFonts w:ascii="Times New Roman" w:hAnsi="Times New Roman" w:cs="Times New Roman"/>
        </w:rPr>
        <w:t>.</w:t>
      </w:r>
    </w:p>
    <w:p w14:paraId="1B574524" w14:textId="63A33012" w:rsidR="004639FB" w:rsidRPr="002F6D5D" w:rsidRDefault="00996D57" w:rsidP="002F6D5D">
      <w:pPr>
        <w:spacing w:after="0" w:line="480" w:lineRule="auto"/>
        <w:contextualSpacing/>
        <w:rPr>
          <w:rFonts w:ascii="Times New Roman" w:hAnsi="Times New Roman" w:cs="Times New Roman"/>
        </w:rPr>
      </w:pPr>
      <w:proofErr w:type="spellStart"/>
      <w:r w:rsidRPr="002F6D5D">
        <w:rPr>
          <w:rFonts w:ascii="Times New Roman" w:hAnsi="Times New Roman" w:cs="Times New Roman"/>
        </w:rPr>
        <w:t>Centralised</w:t>
      </w:r>
      <w:proofErr w:type="spellEnd"/>
      <w:r w:rsidRPr="002F6D5D">
        <w:rPr>
          <w:rFonts w:ascii="Times New Roman" w:hAnsi="Times New Roman" w:cs="Times New Roman"/>
        </w:rPr>
        <w:t xml:space="preserve"> systems also enable continuous quality improvements by means of structured reporting systems. </w:t>
      </w:r>
    </w:p>
    <w:p w14:paraId="7E044426" w14:textId="77777777" w:rsidR="004639FB" w:rsidRPr="002F6D5D" w:rsidRDefault="004639FB" w:rsidP="002F6D5D">
      <w:pPr>
        <w:spacing w:after="0" w:line="480" w:lineRule="auto"/>
        <w:contextualSpacing/>
        <w:rPr>
          <w:rFonts w:ascii="Times New Roman" w:hAnsi="Times New Roman" w:cs="Times New Roman"/>
          <w:b/>
          <w:bCs/>
        </w:rPr>
      </w:pPr>
      <w:r w:rsidRPr="002F6D5D">
        <w:rPr>
          <w:rFonts w:ascii="Times New Roman" w:hAnsi="Times New Roman" w:cs="Times New Roman"/>
          <w:b/>
          <w:bCs/>
        </w:rPr>
        <w:t xml:space="preserve">Table 2: Advantages of </w:t>
      </w:r>
      <w:proofErr w:type="spellStart"/>
      <w:r w:rsidRPr="002F6D5D">
        <w:rPr>
          <w:rFonts w:ascii="Times New Roman" w:hAnsi="Times New Roman" w:cs="Times New Roman"/>
          <w:b/>
          <w:bCs/>
        </w:rPr>
        <w:t>Centralisation</w:t>
      </w:r>
      <w:proofErr w:type="spellEnd"/>
      <w:r w:rsidRPr="002F6D5D">
        <w:rPr>
          <w:rFonts w:ascii="Times New Roman" w:hAnsi="Times New Roman" w:cs="Times New Roman"/>
          <w:b/>
          <w:bCs/>
        </w:rPr>
        <w:t xml:space="preserve"> within the Case Study</w:t>
      </w:r>
    </w:p>
    <w:tbl>
      <w:tblPr>
        <w:tblStyle w:val="TableGrid"/>
        <w:tblW w:w="0" w:type="auto"/>
        <w:tblLook w:val="04A0" w:firstRow="1" w:lastRow="0" w:firstColumn="1" w:lastColumn="0" w:noHBand="0" w:noVBand="1"/>
      </w:tblPr>
      <w:tblGrid>
        <w:gridCol w:w="2425"/>
        <w:gridCol w:w="6925"/>
      </w:tblGrid>
      <w:tr w:rsidR="004639FB" w:rsidRPr="002F6D5D" w14:paraId="0799133B" w14:textId="77777777" w:rsidTr="0012105E">
        <w:tc>
          <w:tcPr>
            <w:tcW w:w="0" w:type="auto"/>
            <w:hideMark/>
          </w:tcPr>
          <w:p w14:paraId="04B7705A" w14:textId="77777777" w:rsidR="004639FB" w:rsidRPr="002F6D5D" w:rsidRDefault="004639FB" w:rsidP="002F6D5D">
            <w:pPr>
              <w:spacing w:line="480" w:lineRule="auto"/>
              <w:contextualSpacing/>
              <w:rPr>
                <w:rFonts w:ascii="Times New Roman" w:hAnsi="Times New Roman" w:cs="Times New Roman"/>
                <w:b/>
                <w:bCs/>
              </w:rPr>
            </w:pPr>
            <w:r w:rsidRPr="002F6D5D">
              <w:rPr>
                <w:rFonts w:ascii="Times New Roman" w:hAnsi="Times New Roman" w:cs="Times New Roman"/>
                <w:b/>
                <w:bCs/>
              </w:rPr>
              <w:t>Advantage</w:t>
            </w:r>
          </w:p>
        </w:tc>
        <w:tc>
          <w:tcPr>
            <w:tcW w:w="0" w:type="auto"/>
            <w:hideMark/>
          </w:tcPr>
          <w:p w14:paraId="0C5DDAA1" w14:textId="77777777" w:rsidR="004639FB" w:rsidRPr="002F6D5D" w:rsidRDefault="004639FB" w:rsidP="002F6D5D">
            <w:pPr>
              <w:spacing w:line="480" w:lineRule="auto"/>
              <w:contextualSpacing/>
              <w:rPr>
                <w:rFonts w:ascii="Times New Roman" w:hAnsi="Times New Roman" w:cs="Times New Roman"/>
                <w:b/>
                <w:bCs/>
              </w:rPr>
            </w:pPr>
            <w:r w:rsidRPr="002F6D5D">
              <w:rPr>
                <w:rFonts w:ascii="Times New Roman" w:hAnsi="Times New Roman" w:cs="Times New Roman"/>
                <w:b/>
                <w:bCs/>
              </w:rPr>
              <w:t>Application to the Case Study</w:t>
            </w:r>
          </w:p>
        </w:tc>
      </w:tr>
      <w:tr w:rsidR="004639FB" w:rsidRPr="002F6D5D" w14:paraId="4F2BC550" w14:textId="77777777" w:rsidTr="0012105E">
        <w:tc>
          <w:tcPr>
            <w:tcW w:w="0" w:type="auto"/>
            <w:hideMark/>
          </w:tcPr>
          <w:p w14:paraId="16836F84" w14:textId="77777777" w:rsidR="004639FB" w:rsidRPr="002F6D5D" w:rsidRDefault="004639FB" w:rsidP="002F6D5D">
            <w:pPr>
              <w:spacing w:line="480" w:lineRule="auto"/>
              <w:contextualSpacing/>
              <w:rPr>
                <w:rFonts w:ascii="Times New Roman" w:hAnsi="Times New Roman" w:cs="Times New Roman"/>
              </w:rPr>
            </w:pPr>
            <w:proofErr w:type="spellStart"/>
            <w:r w:rsidRPr="002F6D5D">
              <w:rPr>
                <w:rFonts w:ascii="Times New Roman" w:hAnsi="Times New Roman" w:cs="Times New Roman"/>
              </w:rPr>
              <w:t>Standardised</w:t>
            </w:r>
            <w:proofErr w:type="spellEnd"/>
            <w:r w:rsidRPr="002F6D5D">
              <w:rPr>
                <w:rFonts w:ascii="Times New Roman" w:hAnsi="Times New Roman" w:cs="Times New Roman"/>
              </w:rPr>
              <w:t xml:space="preserve"> procedures</w:t>
            </w:r>
          </w:p>
        </w:tc>
        <w:tc>
          <w:tcPr>
            <w:tcW w:w="0" w:type="auto"/>
            <w:hideMark/>
          </w:tcPr>
          <w:p w14:paraId="4B59CD74"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Uniform patient identification and surgical safety protocols across departments.</w:t>
            </w:r>
          </w:p>
        </w:tc>
      </w:tr>
      <w:tr w:rsidR="004639FB" w:rsidRPr="002F6D5D" w14:paraId="454928B5" w14:textId="77777777" w:rsidTr="0012105E">
        <w:tc>
          <w:tcPr>
            <w:tcW w:w="0" w:type="auto"/>
            <w:hideMark/>
          </w:tcPr>
          <w:p w14:paraId="5D3D76A9"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Clear accountability</w:t>
            </w:r>
          </w:p>
        </w:tc>
        <w:tc>
          <w:tcPr>
            <w:tcW w:w="0" w:type="auto"/>
            <w:hideMark/>
          </w:tcPr>
          <w:p w14:paraId="19FE211E"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Senior management responsible for investigating adverse events.</w:t>
            </w:r>
          </w:p>
        </w:tc>
      </w:tr>
      <w:tr w:rsidR="004639FB" w:rsidRPr="002F6D5D" w14:paraId="4436466E" w14:textId="77777777" w:rsidTr="0012105E">
        <w:tc>
          <w:tcPr>
            <w:tcW w:w="0" w:type="auto"/>
            <w:hideMark/>
          </w:tcPr>
          <w:p w14:paraId="22AB730F"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Consistent governance</w:t>
            </w:r>
          </w:p>
        </w:tc>
        <w:tc>
          <w:tcPr>
            <w:tcW w:w="0" w:type="auto"/>
            <w:hideMark/>
          </w:tcPr>
          <w:p w14:paraId="2669CEFB" w14:textId="77777777" w:rsidR="004639FB" w:rsidRPr="002F6D5D" w:rsidRDefault="004639FB" w:rsidP="002F6D5D">
            <w:pPr>
              <w:spacing w:line="480" w:lineRule="auto"/>
              <w:contextualSpacing/>
              <w:rPr>
                <w:rFonts w:ascii="Times New Roman" w:hAnsi="Times New Roman" w:cs="Times New Roman"/>
              </w:rPr>
            </w:pPr>
            <w:proofErr w:type="spellStart"/>
            <w:r w:rsidRPr="002F6D5D">
              <w:rPr>
                <w:rFonts w:ascii="Times New Roman" w:hAnsi="Times New Roman" w:cs="Times New Roman"/>
              </w:rPr>
              <w:t>Organisation-wide</w:t>
            </w:r>
            <w:proofErr w:type="spellEnd"/>
            <w:r w:rsidRPr="002F6D5D">
              <w:rPr>
                <w:rFonts w:ascii="Times New Roman" w:hAnsi="Times New Roman" w:cs="Times New Roman"/>
              </w:rPr>
              <w:t xml:space="preserve"> implementation of patient safety policies.</w:t>
            </w:r>
          </w:p>
        </w:tc>
      </w:tr>
      <w:tr w:rsidR="004639FB" w:rsidRPr="002F6D5D" w14:paraId="391FDAF3" w14:textId="77777777" w:rsidTr="0012105E">
        <w:tc>
          <w:tcPr>
            <w:tcW w:w="0" w:type="auto"/>
            <w:hideMark/>
          </w:tcPr>
          <w:p w14:paraId="7138BC3B"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Resource coordination</w:t>
            </w:r>
          </w:p>
        </w:tc>
        <w:tc>
          <w:tcPr>
            <w:tcW w:w="0" w:type="auto"/>
            <w:hideMark/>
          </w:tcPr>
          <w:p w14:paraId="289A0E35"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Central allocation of operating theatres, staff and trauma resources.</w:t>
            </w:r>
          </w:p>
        </w:tc>
      </w:tr>
      <w:tr w:rsidR="004639FB" w:rsidRPr="002F6D5D" w14:paraId="73FDB070" w14:textId="77777777" w:rsidTr="0012105E">
        <w:tc>
          <w:tcPr>
            <w:tcW w:w="0" w:type="auto"/>
            <w:hideMark/>
          </w:tcPr>
          <w:p w14:paraId="161F7200" w14:textId="77777777" w:rsidR="004639FB" w:rsidRPr="002F6D5D" w:rsidRDefault="004639FB" w:rsidP="002F6D5D">
            <w:pPr>
              <w:spacing w:line="480" w:lineRule="auto"/>
              <w:contextualSpacing/>
              <w:rPr>
                <w:rFonts w:ascii="Times New Roman" w:hAnsi="Times New Roman" w:cs="Times New Roman"/>
              </w:rPr>
            </w:pP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learning</w:t>
            </w:r>
          </w:p>
        </w:tc>
        <w:tc>
          <w:tcPr>
            <w:tcW w:w="0" w:type="auto"/>
            <w:hideMark/>
          </w:tcPr>
          <w:p w14:paraId="4F6515AF" w14:textId="77777777" w:rsidR="004639FB" w:rsidRPr="002F6D5D" w:rsidRDefault="004639FB" w:rsidP="002F6D5D">
            <w:pPr>
              <w:spacing w:line="480" w:lineRule="auto"/>
              <w:contextualSpacing/>
              <w:rPr>
                <w:rFonts w:ascii="Times New Roman" w:hAnsi="Times New Roman" w:cs="Times New Roman"/>
              </w:rPr>
            </w:pPr>
            <w:r w:rsidRPr="002F6D5D">
              <w:rPr>
                <w:rFonts w:ascii="Times New Roman" w:hAnsi="Times New Roman" w:cs="Times New Roman"/>
              </w:rPr>
              <w:t>Hospital-wide improvements can be introduced following investigations.</w:t>
            </w:r>
          </w:p>
        </w:tc>
      </w:tr>
    </w:tbl>
    <w:p w14:paraId="6666BF08" w14:textId="40B6E661" w:rsidR="004639FB" w:rsidRPr="002F6D5D" w:rsidRDefault="004639FB" w:rsidP="002F6D5D">
      <w:pPr>
        <w:spacing w:after="0" w:line="480" w:lineRule="auto"/>
        <w:contextualSpacing/>
        <w:rPr>
          <w:rFonts w:ascii="Times New Roman" w:hAnsi="Times New Roman" w:cs="Times New Roman"/>
        </w:rPr>
      </w:pPr>
    </w:p>
    <w:p w14:paraId="0EBB89F9" w14:textId="051140B4" w:rsidR="004639FB" w:rsidRPr="002F6D5D" w:rsidRDefault="006869C1" w:rsidP="00486AAD">
      <w:pPr>
        <w:pStyle w:val="Heading3"/>
      </w:pPr>
      <w:bookmarkStart w:id="11" w:name="_Toc234007647"/>
      <w:r w:rsidRPr="002F6D5D">
        <w:t>2.5</w:t>
      </w:r>
      <w:r w:rsidR="004639FB" w:rsidRPr="002F6D5D">
        <w:t xml:space="preserve">.4 Disadvantages of </w:t>
      </w:r>
      <w:proofErr w:type="spellStart"/>
      <w:r w:rsidR="004639FB" w:rsidRPr="002F6D5D">
        <w:t>Centralisation</w:t>
      </w:r>
      <w:proofErr w:type="spellEnd"/>
      <w:r w:rsidR="004639FB" w:rsidRPr="002F6D5D">
        <w:t xml:space="preserve"> in Relation to the Case Study</w:t>
      </w:r>
      <w:bookmarkEnd w:id="11"/>
    </w:p>
    <w:p w14:paraId="2026B45B" w14:textId="77777777" w:rsidR="00996D57" w:rsidRPr="002F6D5D" w:rsidRDefault="00996D57"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Some of these are strengths, but there are also a number of operational weaknesses that occurred in this incident due to excessive </w:t>
      </w:r>
      <w:proofErr w:type="spellStart"/>
      <w:r w:rsidRPr="002F6D5D">
        <w:rPr>
          <w:rFonts w:ascii="Times New Roman" w:hAnsi="Times New Roman" w:cs="Times New Roman"/>
        </w:rPr>
        <w:t>centralisation</w:t>
      </w:r>
      <w:proofErr w:type="spellEnd"/>
      <w:r w:rsidRPr="002F6D5D">
        <w:rPr>
          <w:rFonts w:ascii="Times New Roman" w:hAnsi="Times New Roman" w:cs="Times New Roman"/>
        </w:rPr>
        <w:t xml:space="preserve">. Unusual situations may cause us to become overly reliant on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procedures rather than relying on clinical judgement. Might be carried out as a procedure, not a reflection, so staff can make "routine" completed without question.</w:t>
      </w:r>
    </w:p>
    <w:p w14:paraId="07E1C1A8" w14:textId="3310693D" w:rsidR="00996D57" w:rsidRPr="002F6D5D" w:rsidRDefault="00996D57"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A slowdown in communication can also occur within </w:t>
      </w:r>
      <w:proofErr w:type="spellStart"/>
      <w:r w:rsidRPr="002F6D5D">
        <w:rPr>
          <w:rFonts w:ascii="Times New Roman" w:hAnsi="Times New Roman" w:cs="Times New Roman"/>
        </w:rPr>
        <w:t>centralised</w:t>
      </w:r>
      <w:proofErr w:type="spellEnd"/>
      <w:r w:rsidRPr="002F6D5D">
        <w:rPr>
          <w:rFonts w:ascii="Times New Roman" w:hAnsi="Times New Roman" w:cs="Times New Roman"/>
        </w:rPr>
        <w:t xml:space="preserve"> </w:t>
      </w:r>
      <w:proofErr w:type="spellStart"/>
      <w:r w:rsidRPr="002F6D5D">
        <w:rPr>
          <w:rFonts w:ascii="Times New Roman" w:hAnsi="Times New Roman" w:cs="Times New Roman"/>
        </w:rPr>
        <w:t>organisations</w:t>
      </w:r>
      <w:proofErr w:type="spellEnd"/>
      <w:r w:rsidRPr="002F6D5D">
        <w:rPr>
          <w:rFonts w:ascii="Times New Roman" w:hAnsi="Times New Roman" w:cs="Times New Roman"/>
        </w:rPr>
        <w:t xml:space="preserve"> as information can be passed on through the chain of command. Workload pressures at busy operating times can result in only checking for efficiency, as the assumption may have been made that other members of the team have already completed the checks</w:t>
      </w:r>
      <w:r w:rsidR="00464793" w:rsidRPr="002F6D5D">
        <w:rPr>
          <w:rFonts w:ascii="Times New Roman" w:hAnsi="Times New Roman" w:cs="Times New Roman"/>
        </w:rPr>
        <w:t xml:space="preserve"> (Bahand 2025)</w:t>
      </w:r>
      <w:r w:rsidRPr="002F6D5D">
        <w:rPr>
          <w:rFonts w:ascii="Times New Roman" w:hAnsi="Times New Roman" w:cs="Times New Roman"/>
        </w:rPr>
        <w:t>.</w:t>
      </w:r>
    </w:p>
    <w:p w14:paraId="7ACEFF27" w14:textId="6A391622" w:rsidR="00996D57" w:rsidRPr="002F6D5D" w:rsidRDefault="00996D57"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Additionally, there is the issue of how slow </w:t>
      </w:r>
      <w:proofErr w:type="spellStart"/>
      <w:r w:rsidRPr="002F6D5D">
        <w:rPr>
          <w:rFonts w:ascii="Times New Roman" w:hAnsi="Times New Roman" w:cs="Times New Roman"/>
        </w:rPr>
        <w:t>organisations</w:t>
      </w:r>
      <w:proofErr w:type="spellEnd"/>
      <w:r w:rsidRPr="002F6D5D">
        <w:rPr>
          <w:rFonts w:ascii="Times New Roman" w:hAnsi="Times New Roman" w:cs="Times New Roman"/>
        </w:rPr>
        <w:t xml:space="preserve"> are to respond. If those on the front line uncover some flaws in the current practice, then the decision to change the practice may need to be approved by top-level management</w:t>
      </w:r>
      <w:r w:rsidR="006E0DD2" w:rsidRPr="002F6D5D">
        <w:rPr>
          <w:rFonts w:ascii="Times New Roman" w:hAnsi="Times New Roman" w:cs="Times New Roman"/>
        </w:rPr>
        <w:t xml:space="preserve"> (Uhl‐Bien 2021)</w:t>
      </w:r>
      <w:r w:rsidRPr="002F6D5D">
        <w:rPr>
          <w:rFonts w:ascii="Times New Roman" w:hAnsi="Times New Roman" w:cs="Times New Roman"/>
        </w:rPr>
        <w:t>. As a result, opportunities for quick change can be lost after a serious unanticipated incident.</w:t>
      </w:r>
    </w:p>
    <w:p w14:paraId="15942616" w14:textId="5E518F57" w:rsidR="004639FB" w:rsidRPr="002F6D5D" w:rsidRDefault="004639FB" w:rsidP="002F6D5D">
      <w:pPr>
        <w:spacing w:after="0" w:line="480" w:lineRule="auto"/>
        <w:contextualSpacing/>
        <w:rPr>
          <w:rFonts w:ascii="Times New Roman" w:hAnsi="Times New Roman" w:cs="Times New Roman"/>
          <w:b/>
          <w:bCs/>
        </w:rPr>
      </w:pPr>
      <w:r w:rsidRPr="002F6D5D">
        <w:rPr>
          <w:rFonts w:ascii="Times New Roman" w:hAnsi="Times New Roman" w:cs="Times New Roman"/>
          <w:b/>
          <w:bCs/>
        </w:rPr>
        <w:t xml:space="preserve">Table 3: Disadvantages of </w:t>
      </w:r>
      <w:proofErr w:type="spellStart"/>
      <w:r w:rsidRPr="002F6D5D">
        <w:rPr>
          <w:rFonts w:ascii="Times New Roman" w:hAnsi="Times New Roman" w:cs="Times New Roman"/>
          <w:b/>
          <w:bCs/>
        </w:rPr>
        <w:t>Centralisation</w:t>
      </w:r>
      <w:proofErr w:type="spellEnd"/>
      <w:r w:rsidRPr="002F6D5D">
        <w:rPr>
          <w:rFonts w:ascii="Times New Roman" w:hAnsi="Times New Roman" w:cs="Times New Roman"/>
          <w:b/>
          <w:bCs/>
        </w:rPr>
        <w:t xml:space="preserve"> within the Case Study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56"/>
        <w:gridCol w:w="6694"/>
      </w:tblGrid>
      <w:tr w:rsidR="004639FB" w:rsidRPr="002F6D5D" w14:paraId="219E60F0" w14:textId="77777777" w:rsidTr="0012105E">
        <w:trPr>
          <w:tblHeader/>
          <w:tblCellSpacing w:w="15" w:type="dxa"/>
        </w:trPr>
        <w:tc>
          <w:tcPr>
            <w:tcW w:w="0" w:type="auto"/>
            <w:vAlign w:val="center"/>
            <w:hideMark/>
          </w:tcPr>
          <w:p w14:paraId="6F85D7F5" w14:textId="77777777" w:rsidR="004639FB" w:rsidRPr="002F6D5D" w:rsidRDefault="004639FB" w:rsidP="002F6D5D">
            <w:pPr>
              <w:spacing w:after="0" w:line="480" w:lineRule="auto"/>
              <w:contextualSpacing/>
              <w:rPr>
                <w:rFonts w:ascii="Times New Roman" w:hAnsi="Times New Roman" w:cs="Times New Roman"/>
                <w:b/>
                <w:bCs/>
              </w:rPr>
            </w:pPr>
            <w:r w:rsidRPr="002F6D5D">
              <w:rPr>
                <w:rFonts w:ascii="Times New Roman" w:hAnsi="Times New Roman" w:cs="Times New Roman"/>
                <w:b/>
                <w:bCs/>
              </w:rPr>
              <w:t>Disadvantage</w:t>
            </w:r>
          </w:p>
        </w:tc>
        <w:tc>
          <w:tcPr>
            <w:tcW w:w="0" w:type="auto"/>
            <w:vAlign w:val="center"/>
            <w:hideMark/>
          </w:tcPr>
          <w:p w14:paraId="7CBAB428" w14:textId="77777777" w:rsidR="004639FB" w:rsidRPr="002F6D5D" w:rsidRDefault="004639FB" w:rsidP="002F6D5D">
            <w:pPr>
              <w:spacing w:after="0" w:line="480" w:lineRule="auto"/>
              <w:contextualSpacing/>
              <w:rPr>
                <w:rFonts w:ascii="Times New Roman" w:hAnsi="Times New Roman" w:cs="Times New Roman"/>
                <w:b/>
                <w:bCs/>
              </w:rPr>
            </w:pPr>
            <w:r w:rsidRPr="002F6D5D">
              <w:rPr>
                <w:rFonts w:ascii="Times New Roman" w:hAnsi="Times New Roman" w:cs="Times New Roman"/>
                <w:b/>
                <w:bCs/>
              </w:rPr>
              <w:t>Impact on the Incident</w:t>
            </w:r>
          </w:p>
        </w:tc>
      </w:tr>
      <w:tr w:rsidR="004639FB" w:rsidRPr="002F6D5D" w14:paraId="0B7AEE4D" w14:textId="77777777" w:rsidTr="0012105E">
        <w:trPr>
          <w:tblCellSpacing w:w="15" w:type="dxa"/>
        </w:trPr>
        <w:tc>
          <w:tcPr>
            <w:tcW w:w="0" w:type="auto"/>
            <w:vAlign w:val="center"/>
            <w:hideMark/>
          </w:tcPr>
          <w:p w14:paraId="53F99B26"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Hierarchical communication</w:t>
            </w:r>
          </w:p>
        </w:tc>
        <w:tc>
          <w:tcPr>
            <w:tcW w:w="0" w:type="auto"/>
            <w:vAlign w:val="center"/>
            <w:hideMark/>
          </w:tcPr>
          <w:p w14:paraId="29C1D0FB"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Delayed information flow between clinical staff.</w:t>
            </w:r>
          </w:p>
        </w:tc>
      </w:tr>
      <w:tr w:rsidR="004639FB" w:rsidRPr="002F6D5D" w14:paraId="7EA3ABCD" w14:textId="77777777" w:rsidTr="0012105E">
        <w:trPr>
          <w:tblCellSpacing w:w="15" w:type="dxa"/>
        </w:trPr>
        <w:tc>
          <w:tcPr>
            <w:tcW w:w="0" w:type="auto"/>
            <w:vAlign w:val="center"/>
            <w:hideMark/>
          </w:tcPr>
          <w:p w14:paraId="0614AD88"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Limited frontline autonomy</w:t>
            </w:r>
          </w:p>
        </w:tc>
        <w:tc>
          <w:tcPr>
            <w:tcW w:w="0" w:type="auto"/>
            <w:vAlign w:val="center"/>
            <w:hideMark/>
          </w:tcPr>
          <w:p w14:paraId="6251FEAA"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Staff relied on existing processes rather than verifying patient identity independently.</w:t>
            </w:r>
          </w:p>
        </w:tc>
      </w:tr>
      <w:tr w:rsidR="004639FB" w:rsidRPr="002F6D5D" w14:paraId="05ECC4BC" w14:textId="77777777" w:rsidTr="0012105E">
        <w:trPr>
          <w:tblCellSpacing w:w="15" w:type="dxa"/>
        </w:trPr>
        <w:tc>
          <w:tcPr>
            <w:tcW w:w="0" w:type="auto"/>
            <w:vAlign w:val="center"/>
            <w:hideMark/>
          </w:tcPr>
          <w:p w14:paraId="6802D4D3"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Slow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adaptation</w:t>
            </w:r>
          </w:p>
        </w:tc>
        <w:tc>
          <w:tcPr>
            <w:tcW w:w="0" w:type="auto"/>
            <w:vAlign w:val="center"/>
            <w:hideMark/>
          </w:tcPr>
          <w:p w14:paraId="4FAB9E82"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Procedural improvements often occur only after adverse events.</w:t>
            </w:r>
          </w:p>
        </w:tc>
      </w:tr>
      <w:tr w:rsidR="004639FB" w:rsidRPr="002F6D5D" w14:paraId="0A699518" w14:textId="77777777" w:rsidTr="0012105E">
        <w:trPr>
          <w:tblCellSpacing w:w="15" w:type="dxa"/>
        </w:trPr>
        <w:tc>
          <w:tcPr>
            <w:tcW w:w="0" w:type="auto"/>
            <w:vAlign w:val="center"/>
            <w:hideMark/>
          </w:tcPr>
          <w:p w14:paraId="67441C2A"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Reduced shared ownership</w:t>
            </w:r>
          </w:p>
        </w:tc>
        <w:tc>
          <w:tcPr>
            <w:tcW w:w="0" w:type="auto"/>
            <w:vAlign w:val="center"/>
            <w:hideMark/>
          </w:tcPr>
          <w:p w14:paraId="3AF9561E"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Safety becomes viewed as management responsibility instead of collective responsibility.</w:t>
            </w:r>
          </w:p>
        </w:tc>
      </w:tr>
    </w:tbl>
    <w:p w14:paraId="0F89652E" w14:textId="7EF2FD5E" w:rsidR="004639FB" w:rsidRPr="002F6D5D" w:rsidRDefault="004639FB" w:rsidP="002F6D5D">
      <w:pPr>
        <w:spacing w:after="0" w:line="480" w:lineRule="auto"/>
        <w:contextualSpacing/>
        <w:rPr>
          <w:rFonts w:ascii="Times New Roman" w:hAnsi="Times New Roman" w:cs="Times New Roman"/>
        </w:rPr>
      </w:pPr>
    </w:p>
    <w:p w14:paraId="24FB56AD" w14:textId="4DCD708F" w:rsidR="004639FB" w:rsidRPr="002F6D5D" w:rsidRDefault="006869C1" w:rsidP="00486AAD">
      <w:pPr>
        <w:pStyle w:val="Heading3"/>
      </w:pPr>
      <w:bookmarkStart w:id="12" w:name="_Toc234007648"/>
      <w:r w:rsidRPr="002F6D5D">
        <w:t>2.5</w:t>
      </w:r>
      <w:r w:rsidR="004639FB" w:rsidRPr="002F6D5D">
        <w:t xml:space="preserve">.5 Critical Analysis of the </w:t>
      </w:r>
      <w:proofErr w:type="spellStart"/>
      <w:r w:rsidR="004639FB" w:rsidRPr="002F6D5D">
        <w:t>Organisational</w:t>
      </w:r>
      <w:proofErr w:type="spellEnd"/>
      <w:r w:rsidR="004639FB" w:rsidRPr="002F6D5D">
        <w:t xml:space="preserve"> Structure</w:t>
      </w:r>
      <w:bookmarkEnd w:id="12"/>
    </w:p>
    <w:p w14:paraId="1A3C64E3" w14:textId="067810C3" w:rsidR="0083080D" w:rsidRPr="002F6D5D" w:rsidRDefault="0083080D"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This incident was managed with facilitation of the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structure, but on the other hand, the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structure was a factor that hampered in the management process. </w:t>
      </w:r>
      <w:proofErr w:type="spellStart"/>
      <w:r w:rsidRPr="002F6D5D">
        <w:rPr>
          <w:rFonts w:ascii="Times New Roman" w:hAnsi="Times New Roman" w:cs="Times New Roman"/>
        </w:rPr>
        <w:t>Centralisation</w:t>
      </w:r>
      <w:proofErr w:type="spellEnd"/>
      <w:r w:rsidRPr="002F6D5D">
        <w:rPr>
          <w:rFonts w:ascii="Times New Roman" w:hAnsi="Times New Roman" w:cs="Times New Roman"/>
        </w:rPr>
        <w:t xml:space="preserve"> helped to give some accountability because when the adverse event was discovered, there was a formal response from the </w:t>
      </w:r>
      <w:proofErr w:type="spellStart"/>
      <w:r w:rsidRPr="002F6D5D">
        <w:rPr>
          <w:rFonts w:ascii="Times New Roman" w:hAnsi="Times New Roman" w:cs="Times New Roman"/>
        </w:rPr>
        <w:t>organisation</w:t>
      </w:r>
      <w:proofErr w:type="spellEnd"/>
      <w:r w:rsidRPr="002F6D5D">
        <w:rPr>
          <w:rFonts w:ascii="Times New Roman" w:hAnsi="Times New Roman" w:cs="Times New Roman"/>
        </w:rPr>
        <w:t xml:space="preserve"> that was managed by hospital management. </w:t>
      </w:r>
    </w:p>
    <w:p w14:paraId="19F729FD" w14:textId="0800C751" w:rsidR="0083080D" w:rsidRPr="002F6D5D" w:rsidRDefault="0083080D"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The central structure buckled under while being implemented, though. The patient was taken to the operating theatre and placed under </w:t>
      </w:r>
      <w:proofErr w:type="spellStart"/>
      <w:r w:rsidRPr="002F6D5D">
        <w:rPr>
          <w:rFonts w:ascii="Times New Roman" w:hAnsi="Times New Roman" w:cs="Times New Roman"/>
        </w:rPr>
        <w:t>anaesthetic</w:t>
      </w:r>
      <w:proofErr w:type="spellEnd"/>
      <w:r w:rsidRPr="002F6D5D">
        <w:rPr>
          <w:rFonts w:ascii="Times New Roman" w:hAnsi="Times New Roman" w:cs="Times New Roman"/>
        </w:rPr>
        <w:t>, then the patient was prepared for surgery, but there were no effective attempts to verify the identity of the patient, suggesting a lack of compliance monitoring at the operational level. This indicates that leadership was more about developing policy than on constant monitoring of practice at the front</w:t>
      </w:r>
      <w:r w:rsidR="0009672D" w:rsidRPr="002F6D5D">
        <w:rPr>
          <w:rFonts w:ascii="Times New Roman" w:hAnsi="Times New Roman" w:cs="Times New Roman"/>
        </w:rPr>
        <w:t xml:space="preserve"> (Charnin et al., 2022)</w:t>
      </w:r>
      <w:r w:rsidRPr="002F6D5D">
        <w:rPr>
          <w:rFonts w:ascii="Times New Roman" w:hAnsi="Times New Roman" w:cs="Times New Roman"/>
        </w:rPr>
        <w:t>.</w:t>
      </w:r>
    </w:p>
    <w:p w14:paraId="5EAFDB32" w14:textId="4727CF33" w:rsidR="004639FB" w:rsidRPr="002F6D5D" w:rsidRDefault="0083080D" w:rsidP="006A4108">
      <w:pPr>
        <w:spacing w:after="0" w:line="480" w:lineRule="auto"/>
        <w:contextualSpacing/>
        <w:rPr>
          <w:rFonts w:ascii="Times New Roman" w:hAnsi="Times New Roman" w:cs="Times New Roman"/>
        </w:rPr>
      </w:pPr>
      <w:r w:rsidRPr="002F6D5D">
        <w:rPr>
          <w:rFonts w:ascii="Times New Roman" w:hAnsi="Times New Roman" w:cs="Times New Roman"/>
        </w:rPr>
        <w:t xml:space="preserve">The effectiveness of the </w:t>
      </w:r>
      <w:proofErr w:type="spellStart"/>
      <w:r w:rsidRPr="002F6D5D">
        <w:rPr>
          <w:rFonts w:ascii="Times New Roman" w:hAnsi="Times New Roman" w:cs="Times New Roman"/>
        </w:rPr>
        <w:t>centralised</w:t>
      </w:r>
      <w:proofErr w:type="spellEnd"/>
      <w:r w:rsidRPr="002F6D5D">
        <w:rPr>
          <w:rFonts w:ascii="Times New Roman" w:hAnsi="Times New Roman" w:cs="Times New Roman"/>
        </w:rPr>
        <w:t xml:space="preserve"> system was further undermined by operational pressures. The volume of patients, busy schedules, and the rising number of staff workers may have decreased their ability to take time to consider what information to work with or to double check for before surgery</w:t>
      </w:r>
      <w:r w:rsidR="002F6D5D" w:rsidRPr="002F6D5D">
        <w:rPr>
          <w:rFonts w:ascii="Times New Roman" w:hAnsi="Times New Roman" w:cs="Times New Roman"/>
        </w:rPr>
        <w:t xml:space="preserve"> (</w:t>
      </w:r>
      <w:proofErr w:type="spellStart"/>
      <w:r w:rsidR="002F6D5D" w:rsidRPr="002F6D5D">
        <w:rPr>
          <w:rFonts w:ascii="Times New Roman" w:hAnsi="Times New Roman" w:cs="Times New Roman"/>
        </w:rPr>
        <w:t>Farhan</w:t>
      </w:r>
      <w:proofErr w:type="spellEnd"/>
      <w:r w:rsidR="002F6D5D" w:rsidRPr="002F6D5D">
        <w:rPr>
          <w:rFonts w:ascii="Times New Roman" w:hAnsi="Times New Roman" w:cs="Times New Roman"/>
        </w:rPr>
        <w:t xml:space="preserve"> and </w:t>
      </w:r>
      <w:proofErr w:type="spellStart"/>
      <w:r w:rsidR="002F6D5D" w:rsidRPr="002F6D5D">
        <w:rPr>
          <w:rFonts w:ascii="Times New Roman" w:hAnsi="Times New Roman" w:cs="Times New Roman"/>
        </w:rPr>
        <w:t>Ambarwati</w:t>
      </w:r>
      <w:proofErr w:type="spellEnd"/>
      <w:r w:rsidR="002F6D5D" w:rsidRPr="002F6D5D">
        <w:rPr>
          <w:rFonts w:ascii="Times New Roman" w:hAnsi="Times New Roman" w:cs="Times New Roman"/>
        </w:rPr>
        <w:t>, 2025)</w:t>
      </w:r>
      <w:r w:rsidRPr="002F6D5D">
        <w:rPr>
          <w:rFonts w:ascii="Times New Roman" w:hAnsi="Times New Roman" w:cs="Times New Roman"/>
        </w:rPr>
        <w:t xml:space="preserve">. </w:t>
      </w:r>
    </w:p>
    <w:p w14:paraId="047BD602" w14:textId="77777777" w:rsidR="004639FB" w:rsidRPr="002F6D5D" w:rsidRDefault="004639FB" w:rsidP="002F6D5D">
      <w:pPr>
        <w:spacing w:after="0" w:line="480" w:lineRule="auto"/>
        <w:contextualSpacing/>
        <w:rPr>
          <w:rFonts w:ascii="Times New Roman" w:hAnsi="Times New Roman" w:cs="Times New Roman"/>
        </w:rPr>
      </w:pPr>
    </w:p>
    <w:p w14:paraId="4FE038BE" w14:textId="56673C2F" w:rsidR="004639FB" w:rsidRPr="002F6D5D" w:rsidRDefault="002F6D5D" w:rsidP="00486AAD">
      <w:pPr>
        <w:pStyle w:val="Heading2"/>
      </w:pPr>
      <w:r w:rsidRPr="002F6D5D">
        <w:t xml:space="preserve"> </w:t>
      </w:r>
      <w:bookmarkStart w:id="13" w:name="_Toc234007649"/>
      <w:r w:rsidR="006869C1" w:rsidRPr="002F6D5D">
        <w:t>2</w:t>
      </w:r>
      <w:r w:rsidR="004639FB" w:rsidRPr="002F6D5D">
        <w:t>.</w:t>
      </w:r>
      <w:r w:rsidR="006869C1" w:rsidRPr="002F6D5D">
        <w:t>6</w:t>
      </w:r>
      <w:r w:rsidR="004639FB" w:rsidRPr="002F6D5D">
        <w:t xml:space="preserve"> Leadership Theories and Application to the Case Study</w:t>
      </w:r>
      <w:bookmarkEnd w:id="13"/>
    </w:p>
    <w:p w14:paraId="67EDAADC" w14:textId="0B97A518" w:rsidR="004639FB" w:rsidRPr="002F6D5D" w:rsidRDefault="006869C1" w:rsidP="00486AAD">
      <w:pPr>
        <w:pStyle w:val="Heading3"/>
      </w:pPr>
      <w:bookmarkStart w:id="14" w:name="_Toc234007650"/>
      <w:r w:rsidRPr="002F6D5D">
        <w:t>2.6</w:t>
      </w:r>
      <w:r w:rsidR="004639FB" w:rsidRPr="002F6D5D">
        <w:t>.1 Leadership Theories Relevant to the Case Study</w:t>
      </w:r>
      <w:bookmarkEnd w:id="14"/>
    </w:p>
    <w:p w14:paraId="01B03E43" w14:textId="06F52448" w:rsidR="0083080D" w:rsidRDefault="0083080D" w:rsidP="002F6D5D">
      <w:pPr>
        <w:spacing w:after="0" w:line="480" w:lineRule="auto"/>
        <w:contextualSpacing/>
        <w:rPr>
          <w:rFonts w:ascii="Times New Roman" w:hAnsi="Times New Roman" w:cs="Times New Roman"/>
        </w:rPr>
      </w:pPr>
      <w:r w:rsidRPr="002F6D5D">
        <w:rPr>
          <w:rFonts w:ascii="Times New Roman" w:hAnsi="Times New Roman" w:cs="Times New Roman"/>
        </w:rPr>
        <w:t>Overall, the patient misidentification incident at Kota Medical College Hospital underscores the critical role that good leadership plays in upholding patient safety, accountability, and adherence to clinical protocols. Healthcare leadership goes beyond staff management to fostering a culture where effective communication, collaboration, and continuous improvement get rid of unnecessary harm</w:t>
      </w:r>
      <w:r w:rsidR="00375B75">
        <w:rPr>
          <w:rFonts w:ascii="Times New Roman" w:hAnsi="Times New Roman" w:cs="Times New Roman"/>
        </w:rPr>
        <w:t xml:space="preserve"> (</w:t>
      </w:r>
      <w:r w:rsidR="00375B75" w:rsidRPr="00375B75">
        <w:rPr>
          <w:rFonts w:ascii="Times New Roman" w:hAnsi="Times New Roman" w:cs="Times New Roman"/>
        </w:rPr>
        <w:t>Barr</w:t>
      </w:r>
      <w:r w:rsidR="00375B75">
        <w:rPr>
          <w:rFonts w:ascii="Times New Roman" w:hAnsi="Times New Roman" w:cs="Times New Roman"/>
        </w:rPr>
        <w:t xml:space="preserve"> and Dowding 2022</w:t>
      </w:r>
      <w:r w:rsidR="006A4108">
        <w:rPr>
          <w:rFonts w:ascii="Times New Roman" w:hAnsi="Times New Roman" w:cs="Times New Roman"/>
        </w:rPr>
        <w:t>).</w:t>
      </w:r>
    </w:p>
    <w:p w14:paraId="61514FBA" w14:textId="057DA4D1" w:rsidR="0083080D" w:rsidRPr="002F6D5D" w:rsidRDefault="0083080D"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Transformational leadership is about developing staff to be united by a vision, the </w:t>
      </w:r>
      <w:proofErr w:type="spellStart"/>
      <w:r w:rsidRPr="002F6D5D">
        <w:rPr>
          <w:rFonts w:ascii="Times New Roman" w:hAnsi="Times New Roman" w:cs="Times New Roman"/>
        </w:rPr>
        <w:t>organisation's</w:t>
      </w:r>
      <w:proofErr w:type="spellEnd"/>
      <w:r w:rsidRPr="002F6D5D">
        <w:rPr>
          <w:rFonts w:ascii="Times New Roman" w:hAnsi="Times New Roman" w:cs="Times New Roman"/>
        </w:rPr>
        <w:t xml:space="preserve"> performance and making the </w:t>
      </w:r>
      <w:proofErr w:type="spellStart"/>
      <w:r w:rsidRPr="002F6D5D">
        <w:rPr>
          <w:rFonts w:ascii="Times New Roman" w:hAnsi="Times New Roman" w:cs="Times New Roman"/>
        </w:rPr>
        <w:t>organisation</w:t>
      </w:r>
      <w:proofErr w:type="spellEnd"/>
      <w:r w:rsidRPr="002F6D5D">
        <w:rPr>
          <w:rFonts w:ascii="Times New Roman" w:hAnsi="Times New Roman" w:cs="Times New Roman"/>
        </w:rPr>
        <w:t xml:space="preserve"> more innovative. Leaders value dialogue, learning and dialogue through the employees beyond the limits of authority</w:t>
      </w:r>
      <w:r w:rsidR="00380F0F" w:rsidRPr="002F6D5D">
        <w:rPr>
          <w:rFonts w:ascii="Times New Roman" w:hAnsi="Times New Roman" w:cs="Times New Roman"/>
        </w:rPr>
        <w:t xml:space="preserve"> (during and </w:t>
      </w:r>
      <w:proofErr w:type="spellStart"/>
      <w:r w:rsidR="00380F0F" w:rsidRPr="002F6D5D">
        <w:rPr>
          <w:rFonts w:ascii="Times New Roman" w:hAnsi="Times New Roman" w:cs="Times New Roman"/>
        </w:rPr>
        <w:t>Süß</w:t>
      </w:r>
      <w:proofErr w:type="spellEnd"/>
      <w:r w:rsidR="00380F0F" w:rsidRPr="002F6D5D">
        <w:rPr>
          <w:rFonts w:ascii="Times New Roman" w:hAnsi="Times New Roman" w:cs="Times New Roman"/>
        </w:rPr>
        <w:t xml:space="preserve"> 2019)</w:t>
      </w:r>
      <w:r w:rsidRPr="002F6D5D">
        <w:rPr>
          <w:rFonts w:ascii="Times New Roman" w:hAnsi="Times New Roman" w:cs="Times New Roman"/>
        </w:rPr>
        <w:t xml:space="preserve">. In health care </w:t>
      </w:r>
      <w:proofErr w:type="spellStart"/>
      <w:r w:rsidRPr="002F6D5D">
        <w:rPr>
          <w:rFonts w:ascii="Times New Roman" w:hAnsi="Times New Roman" w:cs="Times New Roman"/>
        </w:rPr>
        <w:t>organisations</w:t>
      </w:r>
      <w:proofErr w:type="spellEnd"/>
      <w:r w:rsidRPr="002F6D5D">
        <w:rPr>
          <w:rFonts w:ascii="Times New Roman" w:hAnsi="Times New Roman" w:cs="Times New Roman"/>
        </w:rPr>
        <w:t xml:space="preserve">, transformational leaders develop patient safety cultures, in which employees know what to say when they see unsafe practices before they lead to injury. </w:t>
      </w:r>
    </w:p>
    <w:p w14:paraId="076C860A" w14:textId="07C6D416" w:rsidR="0083080D" w:rsidRDefault="0083080D"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This style of leadership is transactional, </w:t>
      </w:r>
      <w:proofErr w:type="spellStart"/>
      <w:r w:rsidRPr="002F6D5D">
        <w:rPr>
          <w:rFonts w:ascii="Times New Roman" w:hAnsi="Times New Roman" w:cs="Times New Roman"/>
        </w:rPr>
        <w:t>utili</w:t>
      </w:r>
      <w:r w:rsidR="00375B75">
        <w:rPr>
          <w:rFonts w:ascii="Times New Roman" w:hAnsi="Times New Roman" w:cs="Times New Roman"/>
        </w:rPr>
        <w:t>s</w:t>
      </w:r>
      <w:r w:rsidRPr="002F6D5D">
        <w:rPr>
          <w:rFonts w:ascii="Times New Roman" w:hAnsi="Times New Roman" w:cs="Times New Roman"/>
        </w:rPr>
        <w:t>ing</w:t>
      </w:r>
      <w:proofErr w:type="spellEnd"/>
      <w:r w:rsidRPr="002F6D5D">
        <w:rPr>
          <w:rFonts w:ascii="Times New Roman" w:hAnsi="Times New Roman" w:cs="Times New Roman"/>
        </w:rPr>
        <w:t xml:space="preserve"> precise duties, acknowledged standards of procedure, oversight, and surveillance. Compliance is obtained by using rules, audits and accountability</w:t>
      </w:r>
      <w:r w:rsidR="00375B75">
        <w:rPr>
          <w:rFonts w:ascii="Times New Roman" w:hAnsi="Times New Roman" w:cs="Times New Roman"/>
        </w:rPr>
        <w:t xml:space="preserve"> (</w:t>
      </w:r>
      <w:r w:rsidR="00375B75" w:rsidRPr="00375B75">
        <w:rPr>
          <w:rFonts w:ascii="Times New Roman" w:hAnsi="Times New Roman" w:cs="Times New Roman"/>
        </w:rPr>
        <w:t>Khairy</w:t>
      </w:r>
      <w:r w:rsidR="00375B75">
        <w:rPr>
          <w:rFonts w:ascii="Times New Roman" w:hAnsi="Times New Roman" w:cs="Times New Roman"/>
        </w:rPr>
        <w:t xml:space="preserve"> et al., 2023)</w:t>
      </w:r>
      <w:r w:rsidRPr="002F6D5D">
        <w:rPr>
          <w:rFonts w:ascii="Times New Roman" w:hAnsi="Times New Roman" w:cs="Times New Roman"/>
        </w:rPr>
        <w:t>. The hospital generally seemed to be a leader in this regard, as identification procedures had already been in place for the patients and verification procedures for surgical sites</w:t>
      </w:r>
      <w:r w:rsidR="002F6D5D" w:rsidRPr="002F6D5D">
        <w:rPr>
          <w:rFonts w:ascii="Times New Roman" w:hAnsi="Times New Roman" w:cs="Times New Roman"/>
        </w:rPr>
        <w:t xml:space="preserve"> (O'Neill et al., 2021)</w:t>
      </w:r>
      <w:r w:rsidRPr="002F6D5D">
        <w:rPr>
          <w:rFonts w:ascii="Times New Roman" w:hAnsi="Times New Roman" w:cs="Times New Roman"/>
        </w:rPr>
        <w:t>. But, while there were policies in place, compliance was not being met when putting them into practice. During transfer to surgery the patient was not checked for identification, suggesting that if transactional leadership coupled with a weak monitoring and engagement system were the only criteria for ensuring safe practice, they would not have been met</w:t>
      </w:r>
      <w:r w:rsidR="00053A3B" w:rsidRPr="002F6D5D">
        <w:rPr>
          <w:rFonts w:ascii="Times New Roman" w:hAnsi="Times New Roman" w:cs="Times New Roman"/>
        </w:rPr>
        <w:t xml:space="preserve"> (Donati et al., 2022)</w:t>
      </w:r>
      <w:r w:rsidRPr="002F6D5D">
        <w:rPr>
          <w:rFonts w:ascii="Times New Roman" w:hAnsi="Times New Roman" w:cs="Times New Roman"/>
        </w:rPr>
        <w:t>.</w:t>
      </w:r>
    </w:p>
    <w:p w14:paraId="33233247" w14:textId="77777777" w:rsidR="0083080D" w:rsidRPr="002F6D5D" w:rsidRDefault="0083080D" w:rsidP="002F6D5D">
      <w:pPr>
        <w:spacing w:after="0" w:line="480" w:lineRule="auto"/>
        <w:contextualSpacing/>
        <w:rPr>
          <w:rFonts w:ascii="Times New Roman" w:hAnsi="Times New Roman" w:cs="Times New Roman"/>
        </w:rPr>
      </w:pPr>
    </w:p>
    <w:p w14:paraId="4DAD47D4" w14:textId="03C4ED6D" w:rsidR="004639FB" w:rsidRPr="002F6D5D" w:rsidRDefault="006869C1" w:rsidP="00486AAD">
      <w:pPr>
        <w:pStyle w:val="Heading3"/>
      </w:pPr>
      <w:bookmarkStart w:id="15" w:name="_Toc234007651"/>
      <w:r w:rsidRPr="002F6D5D">
        <w:t>2.6</w:t>
      </w:r>
      <w:r w:rsidR="004639FB" w:rsidRPr="002F6D5D">
        <w:t>.2 Application of Leadership Theories to the Case Study</w:t>
      </w:r>
      <w:bookmarkEnd w:id="15"/>
    </w:p>
    <w:p w14:paraId="70FE3FE2" w14:textId="4BCDDD84" w:rsidR="00231487" w:rsidRPr="002F6D5D" w:rsidRDefault="00231487"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The effectiveness of leadership is to be judged not just by iterations of policy documents, but by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outcomes. This incident was an example of where leadership was more reactive than proactive. The hospital where the incident occurred began an investigation as a result of finding the misidentification, which followed the adverse event, and </w:t>
      </w:r>
      <w:r w:rsidR="002F6D5D" w:rsidRPr="002F6D5D">
        <w:rPr>
          <w:rFonts w:ascii="Times New Roman" w:hAnsi="Times New Roman" w:cs="Times New Roman"/>
        </w:rPr>
        <w:t>signaled</w:t>
      </w:r>
      <w:r w:rsidRPr="002F6D5D">
        <w:rPr>
          <w:rFonts w:ascii="Times New Roman" w:hAnsi="Times New Roman" w:cs="Times New Roman"/>
        </w:rPr>
        <w:t xml:space="preserve">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accountability. The proactive approach, however, would have been focused on reducing risk of incident occurrence by better compliance monitoring, ongoing staff training and regular verification auditing had not happened</w:t>
      </w:r>
      <w:r w:rsidR="003F1C92" w:rsidRPr="002F6D5D">
        <w:rPr>
          <w:rFonts w:ascii="Times New Roman" w:hAnsi="Times New Roman" w:cs="Times New Roman"/>
        </w:rPr>
        <w:t xml:space="preserve"> (Fukami et al., 2020)</w:t>
      </w:r>
      <w:r w:rsidRPr="002F6D5D">
        <w:rPr>
          <w:rFonts w:ascii="Times New Roman" w:hAnsi="Times New Roman" w:cs="Times New Roman"/>
        </w:rPr>
        <w:t>.</w:t>
      </w:r>
    </w:p>
    <w:p w14:paraId="64E5BA69" w14:textId="681F3B0B" w:rsidR="00231487" w:rsidRPr="002F6D5D" w:rsidRDefault="00231487"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Data on performance also shows proactive leadership. Around a tenth of people experience harm while receiving healthcare and over half of this harm is preventable, says the World Health </w:t>
      </w:r>
      <w:proofErr w:type="spellStart"/>
      <w:r w:rsidRPr="002F6D5D">
        <w:rPr>
          <w:rFonts w:ascii="Times New Roman" w:hAnsi="Times New Roman" w:cs="Times New Roman"/>
        </w:rPr>
        <w:t>Organisation</w:t>
      </w:r>
      <w:proofErr w:type="spellEnd"/>
      <w:r w:rsidRPr="002F6D5D">
        <w:rPr>
          <w:rFonts w:ascii="Times New Roman" w:hAnsi="Times New Roman" w:cs="Times New Roman"/>
        </w:rPr>
        <w:t xml:space="preserve">. In addition, patient misidentification is one of the factors </w:t>
      </w:r>
      <w:proofErr w:type="spellStart"/>
      <w:r w:rsidRPr="002F6D5D">
        <w:rPr>
          <w:rFonts w:ascii="Times New Roman" w:hAnsi="Times New Roman" w:cs="Times New Roman"/>
        </w:rPr>
        <w:t>recognised</w:t>
      </w:r>
      <w:proofErr w:type="spellEnd"/>
      <w:r w:rsidRPr="002F6D5D">
        <w:rPr>
          <w:rFonts w:ascii="Times New Roman" w:hAnsi="Times New Roman" w:cs="Times New Roman"/>
        </w:rPr>
        <w:t xml:space="preserve"> that can lead to avoidable adverse event. The figures illustrate the value of looking at the quality of leadership in terms of its prevention, instead of merely its response</w:t>
      </w:r>
      <w:r w:rsidR="002F6D5D" w:rsidRPr="002F6D5D">
        <w:rPr>
          <w:rFonts w:ascii="Times New Roman" w:hAnsi="Times New Roman" w:cs="Times New Roman"/>
        </w:rPr>
        <w:t xml:space="preserve"> (</w:t>
      </w:r>
      <w:proofErr w:type="spellStart"/>
      <w:r w:rsidR="002F6D5D" w:rsidRPr="002F6D5D">
        <w:rPr>
          <w:rFonts w:ascii="Times New Roman" w:hAnsi="Times New Roman" w:cs="Times New Roman"/>
        </w:rPr>
        <w:t>Ricciardi</w:t>
      </w:r>
      <w:proofErr w:type="spellEnd"/>
      <w:r w:rsidR="002F6D5D" w:rsidRPr="002F6D5D">
        <w:rPr>
          <w:rFonts w:ascii="Times New Roman" w:hAnsi="Times New Roman" w:cs="Times New Roman"/>
        </w:rPr>
        <w:t xml:space="preserve"> and </w:t>
      </w:r>
      <w:proofErr w:type="spellStart"/>
      <w:r w:rsidR="002F6D5D" w:rsidRPr="002F6D5D">
        <w:rPr>
          <w:rFonts w:ascii="Times New Roman" w:hAnsi="Times New Roman" w:cs="Times New Roman"/>
        </w:rPr>
        <w:t>Cascini</w:t>
      </w:r>
      <w:proofErr w:type="spellEnd"/>
      <w:r w:rsidR="002F6D5D" w:rsidRPr="002F6D5D">
        <w:rPr>
          <w:rFonts w:ascii="Times New Roman" w:hAnsi="Times New Roman" w:cs="Times New Roman"/>
        </w:rPr>
        <w:t>, 2020)</w:t>
      </w:r>
      <w:r w:rsidRPr="002F6D5D">
        <w:rPr>
          <w:rFonts w:ascii="Times New Roman" w:hAnsi="Times New Roman" w:cs="Times New Roman"/>
        </w:rPr>
        <w:t>.</w:t>
      </w:r>
    </w:p>
    <w:p w14:paraId="5C2D2AFB" w14:textId="783DD7AB" w:rsidR="00231487" w:rsidRPr="002F6D5D" w:rsidRDefault="00231487"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There is a significant workload burden on trauma </w:t>
      </w:r>
      <w:proofErr w:type="spellStart"/>
      <w:r w:rsidRPr="002F6D5D">
        <w:rPr>
          <w:rFonts w:ascii="Times New Roman" w:hAnsi="Times New Roman" w:cs="Times New Roman"/>
        </w:rPr>
        <w:t>centres</w:t>
      </w:r>
      <w:proofErr w:type="spellEnd"/>
      <w:r w:rsidRPr="002F6D5D">
        <w:rPr>
          <w:rFonts w:ascii="Times New Roman" w:hAnsi="Times New Roman" w:cs="Times New Roman"/>
        </w:rPr>
        <w:t xml:space="preserve"> with around 100 admitted to them for trauma on a daily basis and conservatively 12,500 cases each year being treated</w:t>
      </w:r>
      <w:r w:rsidR="003F1C92" w:rsidRPr="002F6D5D">
        <w:rPr>
          <w:rFonts w:ascii="Times New Roman" w:hAnsi="Times New Roman" w:cs="Times New Roman"/>
        </w:rPr>
        <w:t xml:space="preserve"> (SCMP 2025)</w:t>
      </w:r>
      <w:r w:rsidRPr="002F6D5D">
        <w:rPr>
          <w:rFonts w:ascii="Times New Roman" w:hAnsi="Times New Roman" w:cs="Times New Roman"/>
        </w:rPr>
        <w:t xml:space="preserve">. Because of high patient turnover,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leadership is crucial to be visible, communicate and supervise when convenient procedures are likely to be followed. </w:t>
      </w:r>
    </w:p>
    <w:p w14:paraId="048626A3" w14:textId="7B626ED0" w:rsidR="004639FB" w:rsidRDefault="00231487"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Another key measure of leadership effectiveness that is important is staff engagement. </w:t>
      </w:r>
      <w:proofErr w:type="spellStart"/>
      <w:r w:rsidRPr="002F6D5D">
        <w:rPr>
          <w:rFonts w:ascii="Times New Roman" w:hAnsi="Times New Roman" w:cs="Times New Roman"/>
        </w:rPr>
        <w:t>Favourable</w:t>
      </w:r>
      <w:proofErr w:type="spellEnd"/>
      <w:r w:rsidRPr="002F6D5D">
        <w:rPr>
          <w:rFonts w:ascii="Times New Roman" w:hAnsi="Times New Roman" w:cs="Times New Roman"/>
        </w:rPr>
        <w:t xml:space="preserve"> Communication Practices, Increased Teamworking Practices, High Psychological Safeguards and Greater Employee Receptivity to Reporting Risk and Challenging Unsafe Practice are a hallmark of </w:t>
      </w:r>
      <w:proofErr w:type="spellStart"/>
      <w:r w:rsidRPr="002F6D5D">
        <w:rPr>
          <w:rFonts w:ascii="Times New Roman" w:hAnsi="Times New Roman" w:cs="Times New Roman"/>
        </w:rPr>
        <w:t>favourable</w:t>
      </w:r>
      <w:proofErr w:type="spellEnd"/>
      <w:r w:rsidRPr="002F6D5D">
        <w:rPr>
          <w:rFonts w:ascii="Times New Roman" w:hAnsi="Times New Roman" w:cs="Times New Roman"/>
        </w:rPr>
        <w:t xml:space="preserve"> communication practices at those </w:t>
      </w:r>
      <w:proofErr w:type="spellStart"/>
      <w:r w:rsidRPr="002F6D5D">
        <w:rPr>
          <w:rFonts w:ascii="Times New Roman" w:hAnsi="Times New Roman" w:cs="Times New Roman"/>
        </w:rPr>
        <w:t>organisations</w:t>
      </w:r>
      <w:proofErr w:type="spellEnd"/>
      <w:r w:rsidRPr="002F6D5D">
        <w:rPr>
          <w:rFonts w:ascii="Times New Roman" w:hAnsi="Times New Roman" w:cs="Times New Roman"/>
        </w:rPr>
        <w:t xml:space="preserve"> that are defined by such </w:t>
      </w:r>
      <w:proofErr w:type="spellStart"/>
      <w:r w:rsidRPr="002F6D5D">
        <w:rPr>
          <w:rFonts w:ascii="Times New Roman" w:hAnsi="Times New Roman" w:cs="Times New Roman"/>
        </w:rPr>
        <w:t>behaviours</w:t>
      </w:r>
      <w:proofErr w:type="spellEnd"/>
      <w:r w:rsidRPr="002F6D5D">
        <w:rPr>
          <w:rFonts w:ascii="Times New Roman" w:hAnsi="Times New Roman" w:cs="Times New Roman"/>
        </w:rPr>
        <w:t xml:space="preserve"> and practices</w:t>
      </w:r>
      <w:r w:rsidR="002F6D5D" w:rsidRPr="002F6D5D">
        <w:rPr>
          <w:rFonts w:ascii="Times New Roman" w:hAnsi="Times New Roman" w:cs="Times New Roman"/>
        </w:rPr>
        <w:t xml:space="preserve"> (</w:t>
      </w:r>
      <w:proofErr w:type="spellStart"/>
      <w:r w:rsidR="002F6D5D" w:rsidRPr="002F6D5D">
        <w:rPr>
          <w:rFonts w:ascii="Times New Roman" w:hAnsi="Times New Roman" w:cs="Times New Roman"/>
        </w:rPr>
        <w:t>Sreeramareddy</w:t>
      </w:r>
      <w:proofErr w:type="spellEnd"/>
      <w:r w:rsidR="002F6D5D" w:rsidRPr="002F6D5D">
        <w:rPr>
          <w:rFonts w:ascii="Times New Roman" w:hAnsi="Times New Roman" w:cs="Times New Roman"/>
        </w:rPr>
        <w:t xml:space="preserve"> and Sathyanarayana, 2019)</w:t>
      </w:r>
      <w:r w:rsidRPr="002F6D5D">
        <w:rPr>
          <w:rFonts w:ascii="Times New Roman" w:hAnsi="Times New Roman" w:cs="Times New Roman"/>
        </w:rPr>
        <w:t xml:space="preserve">. Conversely, a hierarchical system is associated with low degree of </w:t>
      </w:r>
      <w:r w:rsidR="003F1C92" w:rsidRPr="002F6D5D">
        <w:rPr>
          <w:rFonts w:ascii="Times New Roman" w:hAnsi="Times New Roman" w:cs="Times New Roman"/>
        </w:rPr>
        <w:t>front-line</w:t>
      </w:r>
      <w:r w:rsidRPr="002F6D5D">
        <w:rPr>
          <w:rFonts w:ascii="Times New Roman" w:hAnsi="Times New Roman" w:cs="Times New Roman"/>
        </w:rPr>
        <w:t xml:space="preserve"> engagement which means that identifying safety concerns is difficult before an adverse event has taken place</w:t>
      </w:r>
      <w:r w:rsidR="002F6D5D" w:rsidRPr="002F6D5D">
        <w:rPr>
          <w:rFonts w:ascii="Times New Roman" w:hAnsi="Times New Roman" w:cs="Times New Roman"/>
        </w:rPr>
        <w:t xml:space="preserve"> (</w:t>
      </w:r>
      <w:proofErr w:type="spellStart"/>
      <w:r w:rsidR="002F6D5D" w:rsidRPr="002F6D5D">
        <w:rPr>
          <w:rFonts w:ascii="Times New Roman" w:hAnsi="Times New Roman" w:cs="Times New Roman"/>
        </w:rPr>
        <w:t>Ricciardi</w:t>
      </w:r>
      <w:proofErr w:type="spellEnd"/>
      <w:r w:rsidR="002F6D5D" w:rsidRPr="002F6D5D">
        <w:rPr>
          <w:rFonts w:ascii="Times New Roman" w:hAnsi="Times New Roman" w:cs="Times New Roman"/>
        </w:rPr>
        <w:t xml:space="preserve"> and </w:t>
      </w:r>
      <w:proofErr w:type="spellStart"/>
      <w:r w:rsidR="002F6D5D" w:rsidRPr="002F6D5D">
        <w:rPr>
          <w:rFonts w:ascii="Times New Roman" w:hAnsi="Times New Roman" w:cs="Times New Roman"/>
        </w:rPr>
        <w:t>Cascini</w:t>
      </w:r>
      <w:proofErr w:type="spellEnd"/>
      <w:r w:rsidR="002F6D5D" w:rsidRPr="002F6D5D">
        <w:rPr>
          <w:rFonts w:ascii="Times New Roman" w:hAnsi="Times New Roman" w:cs="Times New Roman"/>
        </w:rPr>
        <w:t>, 2020)</w:t>
      </w:r>
      <w:r w:rsidRPr="002F6D5D">
        <w:rPr>
          <w:rFonts w:ascii="Times New Roman" w:hAnsi="Times New Roman" w:cs="Times New Roman"/>
        </w:rPr>
        <w:t>. In these cases, staff either did not notice the identification mistake, or did not feel accountable enough to ask the patient their name before operating on them, as this could reflect that they didn't feel they have the same level of responsibility as the doctors, and it also shows a lack of understanding of the safety culture</w:t>
      </w:r>
      <w:r w:rsidR="00375B75">
        <w:rPr>
          <w:rFonts w:ascii="Times New Roman" w:hAnsi="Times New Roman" w:cs="Times New Roman"/>
        </w:rPr>
        <w:t xml:space="preserve"> (</w:t>
      </w:r>
      <w:r w:rsidR="00375B75" w:rsidRPr="00375B75">
        <w:rPr>
          <w:rFonts w:ascii="Times New Roman" w:hAnsi="Times New Roman" w:cs="Times New Roman"/>
        </w:rPr>
        <w:t>De Rezende</w:t>
      </w:r>
      <w:r w:rsidR="00375B75">
        <w:rPr>
          <w:rFonts w:ascii="Times New Roman" w:hAnsi="Times New Roman" w:cs="Times New Roman"/>
        </w:rPr>
        <w:t xml:space="preserve"> et al., 2019)</w:t>
      </w:r>
      <w:r w:rsidRPr="002F6D5D">
        <w:rPr>
          <w:rFonts w:ascii="Times New Roman" w:hAnsi="Times New Roman" w:cs="Times New Roman"/>
        </w:rPr>
        <w:t>.</w:t>
      </w:r>
    </w:p>
    <w:p w14:paraId="68FA0E2C" w14:textId="3969D375" w:rsidR="004639FB" w:rsidRPr="002F6D5D" w:rsidRDefault="004639FB" w:rsidP="002F6D5D">
      <w:pPr>
        <w:spacing w:after="0" w:line="480" w:lineRule="auto"/>
        <w:contextualSpacing/>
        <w:rPr>
          <w:rFonts w:ascii="Times New Roman" w:hAnsi="Times New Roman" w:cs="Times New Roman"/>
        </w:rPr>
      </w:pPr>
    </w:p>
    <w:p w14:paraId="5BFEA412" w14:textId="06E22ED1" w:rsidR="004639FB" w:rsidRPr="002F6D5D" w:rsidRDefault="006869C1" w:rsidP="00486AAD">
      <w:pPr>
        <w:pStyle w:val="Heading2"/>
      </w:pPr>
      <w:bookmarkStart w:id="16" w:name="_Toc234007652"/>
      <w:r w:rsidRPr="002F6D5D">
        <w:t>2.7</w:t>
      </w:r>
      <w:r w:rsidR="004639FB" w:rsidRPr="002F6D5D">
        <w:t xml:space="preserve"> Improvement and Lessons Learned</w:t>
      </w:r>
      <w:bookmarkEnd w:id="16"/>
    </w:p>
    <w:p w14:paraId="52E92A91" w14:textId="39EDC019" w:rsidR="004639FB" w:rsidRPr="002F6D5D" w:rsidRDefault="006869C1" w:rsidP="00486AAD">
      <w:pPr>
        <w:pStyle w:val="Heading3"/>
      </w:pPr>
      <w:bookmarkStart w:id="17" w:name="_Toc234007653"/>
      <w:r w:rsidRPr="002F6D5D">
        <w:t>2.7</w:t>
      </w:r>
      <w:r w:rsidR="004639FB" w:rsidRPr="002F6D5D">
        <w:t xml:space="preserve">.1 Leadership, Governance and </w:t>
      </w:r>
      <w:proofErr w:type="spellStart"/>
      <w:r w:rsidR="004639FB" w:rsidRPr="002F6D5D">
        <w:t>Organisational</w:t>
      </w:r>
      <w:proofErr w:type="spellEnd"/>
      <w:r w:rsidR="004639FB" w:rsidRPr="002F6D5D">
        <w:t xml:space="preserve"> Improvement</w:t>
      </w:r>
      <w:bookmarkEnd w:id="17"/>
    </w:p>
    <w:p w14:paraId="757896BB" w14:textId="7787C06A" w:rsidR="00231487" w:rsidRPr="002F6D5D" w:rsidRDefault="00231487"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The patient misidentification incident illustrates the relationship between leadership and governance, and their respective parts in patient safety. Governance determines </w:t>
      </w:r>
      <w:proofErr w:type="spellStart"/>
      <w:r w:rsidRPr="002F6D5D">
        <w:rPr>
          <w:rFonts w:ascii="Times New Roman" w:hAnsi="Times New Roman" w:cs="Times New Roman"/>
        </w:rPr>
        <w:t>organisation-wide</w:t>
      </w:r>
      <w:proofErr w:type="spellEnd"/>
      <w:r w:rsidRPr="002F6D5D">
        <w:rPr>
          <w:rFonts w:ascii="Times New Roman" w:hAnsi="Times New Roman" w:cs="Times New Roman"/>
        </w:rPr>
        <w:t xml:space="preserve"> policies, accountability arrangements and clinical standards whilst leadership is what ensures these standards are consistently followed via the channels of communication, supervision and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engagement with staff</w:t>
      </w:r>
      <w:r w:rsidR="002F6D5D" w:rsidRPr="002F6D5D">
        <w:rPr>
          <w:rFonts w:ascii="Times New Roman" w:hAnsi="Times New Roman" w:cs="Times New Roman"/>
        </w:rPr>
        <w:t xml:space="preserve"> (</w:t>
      </w:r>
      <w:proofErr w:type="spellStart"/>
      <w:r w:rsidR="002F6D5D" w:rsidRPr="002F6D5D">
        <w:rPr>
          <w:rFonts w:ascii="Times New Roman" w:hAnsi="Times New Roman" w:cs="Times New Roman"/>
        </w:rPr>
        <w:t>Sreeramareddy</w:t>
      </w:r>
      <w:proofErr w:type="spellEnd"/>
      <w:r w:rsidR="002F6D5D" w:rsidRPr="002F6D5D">
        <w:rPr>
          <w:rFonts w:ascii="Times New Roman" w:hAnsi="Times New Roman" w:cs="Times New Roman"/>
        </w:rPr>
        <w:t xml:space="preserve"> and </w:t>
      </w:r>
      <w:proofErr w:type="spellStart"/>
      <w:r w:rsidR="002F6D5D" w:rsidRPr="002F6D5D">
        <w:rPr>
          <w:rFonts w:ascii="Times New Roman" w:hAnsi="Times New Roman" w:cs="Times New Roman"/>
        </w:rPr>
        <w:t>Sathyanarayana</w:t>
      </w:r>
      <w:proofErr w:type="spellEnd"/>
      <w:r w:rsidR="002F6D5D" w:rsidRPr="002F6D5D">
        <w:rPr>
          <w:rFonts w:ascii="Times New Roman" w:hAnsi="Times New Roman" w:cs="Times New Roman"/>
        </w:rPr>
        <w:t>, 2019)</w:t>
      </w:r>
      <w:r w:rsidRPr="002F6D5D">
        <w:rPr>
          <w:rFonts w:ascii="Times New Roman" w:hAnsi="Times New Roman" w:cs="Times New Roman"/>
        </w:rPr>
        <w:t>.</w:t>
      </w:r>
    </w:p>
    <w:p w14:paraId="2E3B7933" w14:textId="17672C45" w:rsidR="00231487" w:rsidRPr="002F6D5D" w:rsidRDefault="00231487"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Insufficient identity verification prior to </w:t>
      </w:r>
      <w:proofErr w:type="spellStart"/>
      <w:r w:rsidRPr="002F6D5D">
        <w:rPr>
          <w:rFonts w:ascii="Times New Roman" w:hAnsi="Times New Roman" w:cs="Times New Roman"/>
        </w:rPr>
        <w:t>anaesthetic</w:t>
      </w:r>
      <w:proofErr w:type="spellEnd"/>
      <w:r w:rsidRPr="002F6D5D">
        <w:rPr>
          <w:rFonts w:ascii="Times New Roman" w:hAnsi="Times New Roman" w:cs="Times New Roman"/>
        </w:rPr>
        <w:t xml:space="preserve"> was one of the principals' opportunities missed. Typical surgical procedure involves multiple confirmation checks including patient identification, procedure verification and inter-disciplinary consensus prior to surgery</w:t>
      </w:r>
      <w:r w:rsidR="002F6D5D" w:rsidRPr="002F6D5D">
        <w:rPr>
          <w:rFonts w:ascii="Times New Roman" w:hAnsi="Times New Roman" w:cs="Times New Roman"/>
        </w:rPr>
        <w:t xml:space="preserve"> (</w:t>
      </w:r>
      <w:proofErr w:type="spellStart"/>
      <w:r w:rsidR="002F6D5D" w:rsidRPr="002F6D5D">
        <w:rPr>
          <w:rFonts w:ascii="Times New Roman" w:hAnsi="Times New Roman" w:cs="Times New Roman"/>
        </w:rPr>
        <w:t>Farhan</w:t>
      </w:r>
      <w:proofErr w:type="spellEnd"/>
      <w:r w:rsidR="002F6D5D" w:rsidRPr="002F6D5D">
        <w:rPr>
          <w:rFonts w:ascii="Times New Roman" w:hAnsi="Times New Roman" w:cs="Times New Roman"/>
        </w:rPr>
        <w:t xml:space="preserve"> and </w:t>
      </w:r>
      <w:proofErr w:type="spellStart"/>
      <w:r w:rsidR="002F6D5D" w:rsidRPr="002F6D5D">
        <w:rPr>
          <w:rFonts w:ascii="Times New Roman" w:hAnsi="Times New Roman" w:cs="Times New Roman"/>
        </w:rPr>
        <w:t>Ambarwati</w:t>
      </w:r>
      <w:proofErr w:type="spellEnd"/>
      <w:r w:rsidR="002F6D5D" w:rsidRPr="002F6D5D">
        <w:rPr>
          <w:rFonts w:ascii="Times New Roman" w:hAnsi="Times New Roman" w:cs="Times New Roman"/>
        </w:rPr>
        <w:t>, 2025)</w:t>
      </w:r>
      <w:r w:rsidRPr="002F6D5D">
        <w:rPr>
          <w:rFonts w:ascii="Times New Roman" w:hAnsi="Times New Roman" w:cs="Times New Roman"/>
        </w:rPr>
        <w:t>. The main reason why these verification steps were not completed before the incident was almost certainly that it had not already occurred. Rather, this error was allowed to escalate to several clinical stages by the assumption made based on similar patient names and poor communication.</w:t>
      </w:r>
    </w:p>
    <w:p w14:paraId="3AA55758" w14:textId="2DEDA81B" w:rsidR="00231487" w:rsidRPr="002F6D5D" w:rsidRDefault="00231487"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Communication and accountability </w:t>
      </w:r>
      <w:r w:rsidR="002F6D5D" w:rsidRPr="002F6D5D">
        <w:rPr>
          <w:rFonts w:ascii="Times New Roman" w:hAnsi="Times New Roman" w:cs="Times New Roman"/>
        </w:rPr>
        <w:t>were</w:t>
      </w:r>
      <w:r w:rsidRPr="002F6D5D">
        <w:rPr>
          <w:rFonts w:ascii="Times New Roman" w:hAnsi="Times New Roman" w:cs="Times New Roman"/>
        </w:rPr>
        <w:t xml:space="preserve"> another shortcoming. The volume of patients in services such as hospital A&amp;E departments in India results in high operational stress which can lead to operational incidents unless patient safety </w:t>
      </w:r>
      <w:proofErr w:type="spellStart"/>
      <w:r w:rsidRPr="002F6D5D">
        <w:rPr>
          <w:rFonts w:ascii="Times New Roman" w:hAnsi="Times New Roman" w:cs="Times New Roman"/>
        </w:rPr>
        <w:t>behaviours</w:t>
      </w:r>
      <w:proofErr w:type="spellEnd"/>
      <w:r w:rsidRPr="002F6D5D">
        <w:rPr>
          <w:rFonts w:ascii="Times New Roman" w:hAnsi="Times New Roman" w:cs="Times New Roman"/>
        </w:rPr>
        <w:t xml:space="preserve"> are reinforced by leaders. Healthcare leaders should Routinely observe and audit policy compliance (observational audits), routinely remind staff of policies with safety briefings, and encourage staff to STOP procedures when unsure about patient identity</w:t>
      </w:r>
      <w:r w:rsidR="002F6D5D" w:rsidRPr="002F6D5D">
        <w:rPr>
          <w:rFonts w:ascii="Times New Roman" w:hAnsi="Times New Roman" w:cs="Times New Roman"/>
        </w:rPr>
        <w:t xml:space="preserve"> (O'Neill et al., 2021)</w:t>
      </w:r>
      <w:r w:rsidRPr="002F6D5D">
        <w:rPr>
          <w:rFonts w:ascii="Times New Roman" w:hAnsi="Times New Roman" w:cs="Times New Roman"/>
        </w:rPr>
        <w:t xml:space="preserve">. </w:t>
      </w:r>
    </w:p>
    <w:p w14:paraId="4BB9FE9E" w14:textId="3CC870C5" w:rsidR="00231487" w:rsidRDefault="00231487"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Technological advances also offer significant chances to prevent patient misidentification. The use of electronic patient identification systems, even bar code wristbands, biometric verification systems and digital surgical checklists, can cut down on human error because the process of checking is automated and doesn't begin until after the operation. Digital reporting systems also enhance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learning by allowing for quick identification of trends in safety and the ability to take sufficient action to prevent the same situation from happening in the future</w:t>
      </w:r>
      <w:r w:rsidR="00375B75">
        <w:rPr>
          <w:rFonts w:ascii="Times New Roman" w:hAnsi="Times New Roman" w:cs="Times New Roman"/>
        </w:rPr>
        <w:t xml:space="preserve"> (</w:t>
      </w:r>
      <w:r w:rsidR="00375B75" w:rsidRPr="00375B75">
        <w:rPr>
          <w:rFonts w:ascii="Times New Roman" w:hAnsi="Times New Roman" w:cs="Times New Roman"/>
        </w:rPr>
        <w:t>Betts</w:t>
      </w:r>
      <w:r w:rsidR="00375B75">
        <w:rPr>
          <w:rFonts w:ascii="Times New Roman" w:hAnsi="Times New Roman" w:cs="Times New Roman"/>
        </w:rPr>
        <w:t xml:space="preserve"> and Power 2025)</w:t>
      </w:r>
      <w:r w:rsidRPr="002F6D5D">
        <w:rPr>
          <w:rFonts w:ascii="Times New Roman" w:hAnsi="Times New Roman" w:cs="Times New Roman"/>
        </w:rPr>
        <w:t>.</w:t>
      </w:r>
    </w:p>
    <w:p w14:paraId="6C37B614" w14:textId="45CFB0AF" w:rsidR="004639FB" w:rsidRPr="002F6D5D" w:rsidRDefault="004639FB" w:rsidP="002F6D5D">
      <w:pPr>
        <w:spacing w:after="0" w:line="480" w:lineRule="auto"/>
        <w:contextualSpacing/>
        <w:rPr>
          <w:rFonts w:ascii="Times New Roman" w:hAnsi="Times New Roman" w:cs="Times New Roman"/>
          <w:b/>
          <w:bCs/>
        </w:rPr>
      </w:pPr>
      <w:r w:rsidRPr="002F6D5D">
        <w:rPr>
          <w:rFonts w:ascii="Times New Roman" w:hAnsi="Times New Roman" w:cs="Times New Roman"/>
          <w:b/>
          <w:bCs/>
        </w:rPr>
        <w:t>Table 4: Problems, Evidence and Improvement Strategies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79"/>
        <w:gridCol w:w="2855"/>
        <w:gridCol w:w="4016"/>
      </w:tblGrid>
      <w:tr w:rsidR="004639FB" w:rsidRPr="002F6D5D" w14:paraId="5CBB66FD" w14:textId="77777777" w:rsidTr="00231487">
        <w:trPr>
          <w:tblHeader/>
          <w:tblCellSpacing w:w="15" w:type="dxa"/>
        </w:trPr>
        <w:tc>
          <w:tcPr>
            <w:tcW w:w="0" w:type="auto"/>
            <w:vAlign w:val="center"/>
            <w:hideMark/>
          </w:tcPr>
          <w:p w14:paraId="305116E0" w14:textId="77777777" w:rsidR="004639FB" w:rsidRPr="002F6D5D" w:rsidRDefault="004639FB" w:rsidP="002F6D5D">
            <w:pPr>
              <w:spacing w:after="0" w:line="480" w:lineRule="auto"/>
              <w:contextualSpacing/>
              <w:rPr>
                <w:rFonts w:ascii="Times New Roman" w:hAnsi="Times New Roman" w:cs="Times New Roman"/>
                <w:b/>
                <w:bCs/>
              </w:rPr>
            </w:pPr>
            <w:r w:rsidRPr="002F6D5D">
              <w:rPr>
                <w:rFonts w:ascii="Times New Roman" w:hAnsi="Times New Roman" w:cs="Times New Roman"/>
                <w:b/>
                <w:bCs/>
              </w:rPr>
              <w:t>Problem Identified</w:t>
            </w:r>
          </w:p>
        </w:tc>
        <w:tc>
          <w:tcPr>
            <w:tcW w:w="0" w:type="auto"/>
            <w:vAlign w:val="center"/>
            <w:hideMark/>
          </w:tcPr>
          <w:p w14:paraId="31E761B9" w14:textId="77777777" w:rsidR="004639FB" w:rsidRPr="002F6D5D" w:rsidRDefault="004639FB" w:rsidP="002F6D5D">
            <w:pPr>
              <w:spacing w:after="0" w:line="480" w:lineRule="auto"/>
              <w:contextualSpacing/>
              <w:rPr>
                <w:rFonts w:ascii="Times New Roman" w:hAnsi="Times New Roman" w:cs="Times New Roman"/>
                <w:b/>
                <w:bCs/>
              </w:rPr>
            </w:pPr>
            <w:r w:rsidRPr="002F6D5D">
              <w:rPr>
                <w:rFonts w:ascii="Times New Roman" w:hAnsi="Times New Roman" w:cs="Times New Roman"/>
                <w:b/>
                <w:bCs/>
              </w:rPr>
              <w:t>Supporting Evidence</w:t>
            </w:r>
          </w:p>
        </w:tc>
        <w:tc>
          <w:tcPr>
            <w:tcW w:w="0" w:type="auto"/>
            <w:vAlign w:val="center"/>
            <w:hideMark/>
          </w:tcPr>
          <w:p w14:paraId="149CC196" w14:textId="77777777" w:rsidR="004639FB" w:rsidRPr="002F6D5D" w:rsidRDefault="004639FB" w:rsidP="002F6D5D">
            <w:pPr>
              <w:spacing w:after="0" w:line="480" w:lineRule="auto"/>
              <w:contextualSpacing/>
              <w:rPr>
                <w:rFonts w:ascii="Times New Roman" w:hAnsi="Times New Roman" w:cs="Times New Roman"/>
                <w:b/>
                <w:bCs/>
              </w:rPr>
            </w:pPr>
            <w:r w:rsidRPr="002F6D5D">
              <w:rPr>
                <w:rFonts w:ascii="Times New Roman" w:hAnsi="Times New Roman" w:cs="Times New Roman"/>
                <w:b/>
                <w:bCs/>
              </w:rPr>
              <w:t>Improvement Strategy</w:t>
            </w:r>
          </w:p>
        </w:tc>
      </w:tr>
      <w:tr w:rsidR="004639FB" w:rsidRPr="002F6D5D" w14:paraId="7A60EF2B" w14:textId="77777777" w:rsidTr="00231487">
        <w:trPr>
          <w:tblCellSpacing w:w="15" w:type="dxa"/>
        </w:trPr>
        <w:tc>
          <w:tcPr>
            <w:tcW w:w="0" w:type="auto"/>
            <w:vAlign w:val="center"/>
            <w:hideMark/>
          </w:tcPr>
          <w:p w14:paraId="1C6AED66"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Patient identity not verified before surgery</w:t>
            </w:r>
          </w:p>
        </w:tc>
        <w:tc>
          <w:tcPr>
            <w:tcW w:w="0" w:type="auto"/>
            <w:vAlign w:val="center"/>
            <w:hideMark/>
          </w:tcPr>
          <w:p w14:paraId="4D2234B3"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Wrong patient </w:t>
            </w:r>
            <w:proofErr w:type="spellStart"/>
            <w:r w:rsidRPr="002F6D5D">
              <w:rPr>
                <w:rFonts w:ascii="Times New Roman" w:hAnsi="Times New Roman" w:cs="Times New Roman"/>
              </w:rPr>
              <w:t>anaesthetised</w:t>
            </w:r>
            <w:proofErr w:type="spellEnd"/>
            <w:r w:rsidRPr="002F6D5D">
              <w:rPr>
                <w:rFonts w:ascii="Times New Roman" w:hAnsi="Times New Roman" w:cs="Times New Roman"/>
              </w:rPr>
              <w:t xml:space="preserve"> and surgical incision performed</w:t>
            </w:r>
          </w:p>
        </w:tc>
        <w:tc>
          <w:tcPr>
            <w:tcW w:w="0" w:type="auto"/>
            <w:vAlign w:val="center"/>
            <w:hideMark/>
          </w:tcPr>
          <w:p w14:paraId="344C9E48"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Introduce mandatory electronic identity verification before </w:t>
            </w:r>
            <w:proofErr w:type="spellStart"/>
            <w:r w:rsidRPr="002F6D5D">
              <w:rPr>
                <w:rFonts w:ascii="Times New Roman" w:hAnsi="Times New Roman" w:cs="Times New Roman"/>
              </w:rPr>
              <w:t>anaesthesia</w:t>
            </w:r>
            <w:proofErr w:type="spellEnd"/>
          </w:p>
        </w:tc>
      </w:tr>
      <w:tr w:rsidR="004639FB" w:rsidRPr="002F6D5D" w14:paraId="7708C2A6" w14:textId="77777777" w:rsidTr="00231487">
        <w:trPr>
          <w:tblCellSpacing w:w="15" w:type="dxa"/>
        </w:trPr>
        <w:tc>
          <w:tcPr>
            <w:tcW w:w="0" w:type="auto"/>
            <w:vAlign w:val="center"/>
            <w:hideMark/>
          </w:tcPr>
          <w:p w14:paraId="73C43B9B"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Communication failure</w:t>
            </w:r>
          </w:p>
        </w:tc>
        <w:tc>
          <w:tcPr>
            <w:tcW w:w="0" w:type="auto"/>
            <w:vAlign w:val="center"/>
            <w:hideMark/>
          </w:tcPr>
          <w:p w14:paraId="4A2F943B"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Similar patient names created confusion between staff</w:t>
            </w:r>
          </w:p>
        </w:tc>
        <w:tc>
          <w:tcPr>
            <w:tcW w:w="0" w:type="auto"/>
            <w:vAlign w:val="center"/>
            <w:hideMark/>
          </w:tcPr>
          <w:p w14:paraId="1E567D11" w14:textId="77777777" w:rsidR="004639FB" w:rsidRPr="002F6D5D" w:rsidRDefault="004639FB" w:rsidP="002F6D5D">
            <w:pPr>
              <w:spacing w:after="0" w:line="480" w:lineRule="auto"/>
              <w:contextualSpacing/>
              <w:rPr>
                <w:rFonts w:ascii="Times New Roman" w:hAnsi="Times New Roman" w:cs="Times New Roman"/>
              </w:rPr>
            </w:pPr>
            <w:proofErr w:type="spellStart"/>
            <w:r w:rsidRPr="002F6D5D">
              <w:rPr>
                <w:rFonts w:ascii="Times New Roman" w:hAnsi="Times New Roman" w:cs="Times New Roman"/>
              </w:rPr>
              <w:t>Standardise</w:t>
            </w:r>
            <w:proofErr w:type="spellEnd"/>
            <w:r w:rsidRPr="002F6D5D">
              <w:rPr>
                <w:rFonts w:ascii="Times New Roman" w:hAnsi="Times New Roman" w:cs="Times New Roman"/>
              </w:rPr>
              <w:t xml:space="preserve"> multidisciplinary pre-operative briefings and verbal confirmation procedures</w:t>
            </w:r>
          </w:p>
        </w:tc>
      </w:tr>
      <w:tr w:rsidR="004639FB" w:rsidRPr="002F6D5D" w14:paraId="44EB86F8" w14:textId="77777777" w:rsidTr="00231487">
        <w:trPr>
          <w:tblCellSpacing w:w="15" w:type="dxa"/>
        </w:trPr>
        <w:tc>
          <w:tcPr>
            <w:tcW w:w="0" w:type="auto"/>
            <w:vAlign w:val="center"/>
            <w:hideMark/>
          </w:tcPr>
          <w:p w14:paraId="26205377"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High workload and time pressure</w:t>
            </w:r>
          </w:p>
        </w:tc>
        <w:tc>
          <w:tcPr>
            <w:tcW w:w="0" w:type="auto"/>
            <w:vAlign w:val="center"/>
            <w:hideMark/>
          </w:tcPr>
          <w:p w14:paraId="412ECB21"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Large trauma caseloads increase operational pressure</w:t>
            </w:r>
          </w:p>
        </w:tc>
        <w:tc>
          <w:tcPr>
            <w:tcW w:w="0" w:type="auto"/>
            <w:vAlign w:val="center"/>
            <w:hideMark/>
          </w:tcPr>
          <w:p w14:paraId="3B339518"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Improve workforce planning, theatre scheduling and staffing allocation</w:t>
            </w:r>
          </w:p>
        </w:tc>
      </w:tr>
      <w:tr w:rsidR="004639FB" w:rsidRPr="002F6D5D" w14:paraId="74D8F973" w14:textId="77777777" w:rsidTr="00231487">
        <w:trPr>
          <w:tblCellSpacing w:w="15" w:type="dxa"/>
        </w:trPr>
        <w:tc>
          <w:tcPr>
            <w:tcW w:w="0" w:type="auto"/>
            <w:vAlign w:val="center"/>
            <w:hideMark/>
          </w:tcPr>
          <w:p w14:paraId="1AA5BC5A"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Weak compliance monitoring</w:t>
            </w:r>
          </w:p>
        </w:tc>
        <w:tc>
          <w:tcPr>
            <w:tcW w:w="0" w:type="auto"/>
            <w:vAlign w:val="center"/>
            <w:hideMark/>
          </w:tcPr>
          <w:p w14:paraId="63377D85"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Existing safety procedures were not consistently followed</w:t>
            </w:r>
          </w:p>
        </w:tc>
        <w:tc>
          <w:tcPr>
            <w:tcW w:w="0" w:type="auto"/>
            <w:vAlign w:val="center"/>
            <w:hideMark/>
          </w:tcPr>
          <w:p w14:paraId="62D73354"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Conduct regular clinical audits and leadership safety rounds</w:t>
            </w:r>
          </w:p>
        </w:tc>
      </w:tr>
      <w:tr w:rsidR="004639FB" w:rsidRPr="002F6D5D" w14:paraId="08003F1C" w14:textId="77777777" w:rsidTr="00231487">
        <w:trPr>
          <w:tblCellSpacing w:w="15" w:type="dxa"/>
        </w:trPr>
        <w:tc>
          <w:tcPr>
            <w:tcW w:w="0" w:type="auto"/>
            <w:vAlign w:val="center"/>
            <w:hideMark/>
          </w:tcPr>
          <w:p w14:paraId="42E6AC1C"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Reactive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learning</w:t>
            </w:r>
          </w:p>
        </w:tc>
        <w:tc>
          <w:tcPr>
            <w:tcW w:w="0" w:type="auto"/>
            <w:vAlign w:val="center"/>
            <w:hideMark/>
          </w:tcPr>
          <w:p w14:paraId="2665876A"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Investigation began only after patient harm occurred</w:t>
            </w:r>
          </w:p>
        </w:tc>
        <w:tc>
          <w:tcPr>
            <w:tcW w:w="0" w:type="auto"/>
            <w:vAlign w:val="center"/>
            <w:hideMark/>
          </w:tcPr>
          <w:p w14:paraId="2008ADCC" w14:textId="77777777" w:rsidR="004639FB" w:rsidRPr="002F6D5D" w:rsidRDefault="004639FB" w:rsidP="002F6D5D">
            <w:pPr>
              <w:spacing w:after="0" w:line="480" w:lineRule="auto"/>
              <w:contextualSpacing/>
              <w:rPr>
                <w:rFonts w:ascii="Times New Roman" w:hAnsi="Times New Roman" w:cs="Times New Roman"/>
              </w:rPr>
            </w:pPr>
            <w:r w:rsidRPr="002F6D5D">
              <w:rPr>
                <w:rFonts w:ascii="Times New Roman" w:hAnsi="Times New Roman" w:cs="Times New Roman"/>
              </w:rPr>
              <w:t>Implement continuous incident reporting and near-miss learning systems</w:t>
            </w:r>
          </w:p>
        </w:tc>
      </w:tr>
    </w:tbl>
    <w:p w14:paraId="0C81BA0A" w14:textId="3E84B83F" w:rsidR="004639FB" w:rsidRPr="002F6D5D" w:rsidRDefault="006869C1" w:rsidP="00486AAD">
      <w:pPr>
        <w:pStyle w:val="Heading3"/>
      </w:pPr>
      <w:bookmarkStart w:id="18" w:name="_Toc234007654"/>
      <w:r w:rsidRPr="002F6D5D">
        <w:t>2.7</w:t>
      </w:r>
      <w:r w:rsidR="004639FB" w:rsidRPr="002F6D5D">
        <w:t>.2 Lessons Learned and Future Implications</w:t>
      </w:r>
      <w:bookmarkEnd w:id="18"/>
    </w:p>
    <w:p w14:paraId="0C6DF572" w14:textId="33061A0C" w:rsidR="007770A2" w:rsidRPr="002F6D5D" w:rsidRDefault="007770A2"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This case shows how interaction between system structure, leadership </w:t>
      </w:r>
      <w:proofErr w:type="spellStart"/>
      <w:r w:rsidRPr="002F6D5D">
        <w:rPr>
          <w:rFonts w:ascii="Times New Roman" w:hAnsi="Times New Roman" w:cs="Times New Roman"/>
        </w:rPr>
        <w:t>behaviour</w:t>
      </w:r>
      <w:proofErr w:type="spellEnd"/>
      <w:r w:rsidRPr="002F6D5D">
        <w:rPr>
          <w:rFonts w:ascii="Times New Roman" w:hAnsi="Times New Roman" w:cs="Times New Roman"/>
        </w:rPr>
        <w:t xml:space="preserve"> and continuous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feedback is what determines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performance. The governance is very </w:t>
      </w:r>
      <w:proofErr w:type="spellStart"/>
      <w:r w:rsidRPr="002F6D5D">
        <w:rPr>
          <w:rFonts w:ascii="Times New Roman" w:hAnsi="Times New Roman" w:cs="Times New Roman"/>
        </w:rPr>
        <w:t>centralised</w:t>
      </w:r>
      <w:proofErr w:type="spellEnd"/>
      <w:r w:rsidRPr="002F6D5D">
        <w:rPr>
          <w:rFonts w:ascii="Times New Roman" w:hAnsi="Times New Roman" w:cs="Times New Roman"/>
        </w:rPr>
        <w:t xml:space="preserve"> (in place patient procedures), and there is a lack of empowerment for the front-line staff, and leadership supervision lacks robustness in terms supporting operational compliance. Leadership was more reactive with investigations after there had been a wrong or stumbled incident rather than preventing potential risks by maintaining constant supervision and staff engagement. </w:t>
      </w:r>
    </w:p>
    <w:p w14:paraId="716DD4D4" w14:textId="123DF741" w:rsidR="007770A2" w:rsidRPr="002F6D5D" w:rsidRDefault="007770A2"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It is vital that a healthcare </w:t>
      </w:r>
      <w:proofErr w:type="spellStart"/>
      <w:r w:rsidRPr="002F6D5D">
        <w:rPr>
          <w:rFonts w:ascii="Times New Roman" w:hAnsi="Times New Roman" w:cs="Times New Roman"/>
        </w:rPr>
        <w:t>organisation</w:t>
      </w:r>
      <w:proofErr w:type="spellEnd"/>
      <w:r w:rsidRPr="002F6D5D">
        <w:rPr>
          <w:rFonts w:ascii="Times New Roman" w:hAnsi="Times New Roman" w:cs="Times New Roman"/>
        </w:rPr>
        <w:t xml:space="preserve"> learns the concept of </w:t>
      </w:r>
      <w:proofErr w:type="spellStart"/>
      <w:r w:rsidRPr="002F6D5D">
        <w:rPr>
          <w:rFonts w:ascii="Times New Roman" w:hAnsi="Times New Roman" w:cs="Times New Roman"/>
        </w:rPr>
        <w:t>centralised</w:t>
      </w:r>
      <w:proofErr w:type="spellEnd"/>
      <w:r w:rsidRPr="002F6D5D">
        <w:rPr>
          <w:rFonts w:ascii="Times New Roman" w:hAnsi="Times New Roman" w:cs="Times New Roman"/>
        </w:rPr>
        <w:t xml:space="preserve"> governance and distributed leadership from a patient safety point of view. Senior leadership needs to further define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standards and monitor where necessary and frontline teams should have the necessary authority to deter unsafe practice, to delay procedures where concerns arise and to actively be involved in improving the quality of practice</w:t>
      </w:r>
      <w:r w:rsidR="002F6D5D" w:rsidRPr="002F6D5D">
        <w:rPr>
          <w:rFonts w:ascii="Times New Roman" w:hAnsi="Times New Roman" w:cs="Times New Roman"/>
        </w:rPr>
        <w:t xml:space="preserve"> (O'Neill et al., 2021)</w:t>
      </w:r>
      <w:r w:rsidRPr="002F6D5D">
        <w:rPr>
          <w:rFonts w:ascii="Times New Roman" w:hAnsi="Times New Roman" w:cs="Times New Roman"/>
        </w:rPr>
        <w:t xml:space="preserve">. </w:t>
      </w:r>
    </w:p>
    <w:p w14:paraId="1D8AAE9F" w14:textId="6F845F9F" w:rsidR="007770A2" w:rsidRPr="002F6D5D" w:rsidRDefault="007770A2"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Also, this case exemplifies the value of evidence-based decision making. All safety indicators should be monitored on an ongoing basis to detect risks developing within the </w:t>
      </w:r>
      <w:proofErr w:type="spellStart"/>
      <w:r w:rsidRPr="002F6D5D">
        <w:rPr>
          <w:rFonts w:ascii="Times New Roman" w:hAnsi="Times New Roman" w:cs="Times New Roman"/>
        </w:rPr>
        <w:t>organisation</w:t>
      </w:r>
      <w:proofErr w:type="spellEnd"/>
      <w:r w:rsidRPr="002F6D5D">
        <w:rPr>
          <w:rFonts w:ascii="Times New Roman" w:hAnsi="Times New Roman" w:cs="Times New Roman"/>
        </w:rPr>
        <w:t>, including rates of patient identification, near-miss reporting, the frequency of adverse events, staff engagement, audit results and more</w:t>
      </w:r>
      <w:r w:rsidR="002F6D5D" w:rsidRPr="002F6D5D">
        <w:rPr>
          <w:rFonts w:ascii="Times New Roman" w:hAnsi="Times New Roman" w:cs="Times New Roman"/>
        </w:rPr>
        <w:t xml:space="preserve"> (</w:t>
      </w:r>
      <w:proofErr w:type="spellStart"/>
      <w:r w:rsidR="002F6D5D" w:rsidRPr="002F6D5D">
        <w:rPr>
          <w:rFonts w:ascii="Times New Roman" w:hAnsi="Times New Roman" w:cs="Times New Roman"/>
        </w:rPr>
        <w:t>Farhan</w:t>
      </w:r>
      <w:proofErr w:type="spellEnd"/>
      <w:r w:rsidR="002F6D5D" w:rsidRPr="002F6D5D">
        <w:rPr>
          <w:rFonts w:ascii="Times New Roman" w:hAnsi="Times New Roman" w:cs="Times New Roman"/>
        </w:rPr>
        <w:t xml:space="preserve"> and </w:t>
      </w:r>
      <w:proofErr w:type="spellStart"/>
      <w:r w:rsidR="002F6D5D" w:rsidRPr="002F6D5D">
        <w:rPr>
          <w:rFonts w:ascii="Times New Roman" w:hAnsi="Times New Roman" w:cs="Times New Roman"/>
        </w:rPr>
        <w:t>Ambarwati</w:t>
      </w:r>
      <w:proofErr w:type="spellEnd"/>
      <w:r w:rsidR="002F6D5D" w:rsidRPr="002F6D5D">
        <w:rPr>
          <w:rFonts w:ascii="Times New Roman" w:hAnsi="Times New Roman" w:cs="Times New Roman"/>
        </w:rPr>
        <w:t>, 2025)</w:t>
      </w:r>
      <w:r w:rsidRPr="002F6D5D">
        <w:rPr>
          <w:rFonts w:ascii="Times New Roman" w:hAnsi="Times New Roman" w:cs="Times New Roman"/>
        </w:rPr>
        <w:t>. With these indicators leaders can determine if improvement programs are having a measurable impact on patient safety and operational performance.</w:t>
      </w:r>
    </w:p>
    <w:p w14:paraId="19874B7F" w14:textId="57CBB1A7" w:rsidR="004639FB" w:rsidRDefault="007770A2"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Being honest, the incident is a reminder that change for the better in healthcare goes beyond policy. The sustainable improvement requires embedding the principles of good governance, supportive leadership practices, ongoing on-going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learning and sound clinical performance information in everyday clinical practice. Companies that integrate these aspects have a better opportunity of preventing patient harm, improved accountability, and better patient care quality while providing safe patient care every time.</w:t>
      </w:r>
    </w:p>
    <w:p w14:paraId="7A301E31" w14:textId="77777777" w:rsidR="006A4108" w:rsidRPr="002F6D5D" w:rsidRDefault="006A4108" w:rsidP="002F6D5D">
      <w:pPr>
        <w:spacing w:after="0" w:line="480" w:lineRule="auto"/>
        <w:contextualSpacing/>
        <w:rPr>
          <w:rFonts w:ascii="Times New Roman" w:hAnsi="Times New Roman" w:cs="Times New Roman"/>
        </w:rPr>
      </w:pPr>
    </w:p>
    <w:p w14:paraId="567F1748" w14:textId="3F1A89A4" w:rsidR="004639FB" w:rsidRPr="002F6D5D" w:rsidRDefault="006869C1" w:rsidP="00486AAD">
      <w:pPr>
        <w:pStyle w:val="Heading1"/>
      </w:pPr>
      <w:bookmarkStart w:id="19" w:name="_Toc234007655"/>
      <w:r w:rsidRPr="002F6D5D">
        <w:t>3</w:t>
      </w:r>
      <w:r w:rsidR="004639FB" w:rsidRPr="002F6D5D">
        <w:t>. Recommendations</w:t>
      </w:r>
      <w:bookmarkEnd w:id="19"/>
    </w:p>
    <w:p w14:paraId="2E44E49A" w14:textId="77777777" w:rsidR="007770A2" w:rsidRPr="002F6D5D" w:rsidRDefault="007770A2"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Based on this case study, the conclusion is that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change – featuring greater leadership, governance, communication and integrated healthcare – is essential to prevent future patient safety incidents at Kota Medical College Hospital. First, patient identifiers should be improved through two-step patient identity checking prior to induction of </w:t>
      </w:r>
      <w:proofErr w:type="spellStart"/>
      <w:r w:rsidRPr="002F6D5D">
        <w:rPr>
          <w:rFonts w:ascii="Times New Roman" w:hAnsi="Times New Roman" w:cs="Times New Roman"/>
        </w:rPr>
        <w:t>anaesthesia</w:t>
      </w:r>
      <w:proofErr w:type="spellEnd"/>
      <w:r w:rsidRPr="002F6D5D">
        <w:rPr>
          <w:rFonts w:ascii="Times New Roman" w:hAnsi="Times New Roman" w:cs="Times New Roman"/>
        </w:rPr>
        <w:t>. The patient's identity should be verified by at least two different identifiers with bar code wristbands or electronic patient identification systems, if resources allow, for every patient. These should be integrated into the surgical safety checklist in such a way that it would not be possible to go to the next step of the checklist without the completion and documentation of each step.</w:t>
      </w:r>
    </w:p>
    <w:p w14:paraId="2402A58A" w14:textId="77777777" w:rsidR="007770A2" w:rsidRPr="002F6D5D" w:rsidRDefault="007770A2"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To ensure sustained improvement the </w:t>
      </w:r>
      <w:proofErr w:type="spellStart"/>
      <w:r w:rsidRPr="002F6D5D">
        <w:rPr>
          <w:rFonts w:ascii="Times New Roman" w:hAnsi="Times New Roman" w:cs="Times New Roman"/>
        </w:rPr>
        <w:t>organisation</w:t>
      </w:r>
      <w:proofErr w:type="spellEnd"/>
      <w:r w:rsidRPr="002F6D5D">
        <w:rPr>
          <w:rFonts w:ascii="Times New Roman" w:hAnsi="Times New Roman" w:cs="Times New Roman"/>
        </w:rPr>
        <w:t xml:space="preserve"> needs to employ a transformational approach to leadership with a situational approach to leadership. Transformational leadership would promote an environment of sustained learning, trust, open communication, shared responsibility towards patient safety, and not just doing things by the rules. Front line leaders should give their attendance to safety meetings regularly, conduct leadership walk round and health and safety review activities and carry out quality improvement </w:t>
      </w:r>
      <w:proofErr w:type="spellStart"/>
      <w:r w:rsidRPr="002F6D5D">
        <w:rPr>
          <w:rFonts w:ascii="Times New Roman" w:hAnsi="Times New Roman" w:cs="Times New Roman"/>
        </w:rPr>
        <w:t>programmes</w:t>
      </w:r>
      <w:proofErr w:type="spellEnd"/>
      <w:r w:rsidRPr="002F6D5D">
        <w:rPr>
          <w:rFonts w:ascii="Times New Roman" w:hAnsi="Times New Roman" w:cs="Times New Roman"/>
        </w:rPr>
        <w:t xml:space="preserve">, giving front line staff confidence to raise concerns without fear of being blamed. Meanwhile, situational leadership would empower managers to flexibly manage their supervision and decision making in response to a variety of challenges found in the circumstances such as the pressure of workload, staffing deficit and emergency situation; thereby maintaining patient safety as the number one top consideration for their </w:t>
      </w:r>
      <w:proofErr w:type="spellStart"/>
      <w:r w:rsidRPr="002F6D5D">
        <w:rPr>
          <w:rFonts w:ascii="Times New Roman" w:hAnsi="Times New Roman" w:cs="Times New Roman"/>
        </w:rPr>
        <w:t>organisation</w:t>
      </w:r>
      <w:proofErr w:type="spellEnd"/>
      <w:r w:rsidRPr="002F6D5D">
        <w:rPr>
          <w:rFonts w:ascii="Times New Roman" w:hAnsi="Times New Roman" w:cs="Times New Roman"/>
        </w:rPr>
        <w:t xml:space="preserve"> even during emergencies.</w:t>
      </w:r>
    </w:p>
    <w:p w14:paraId="14955E73" w14:textId="77777777" w:rsidR="007770A2" w:rsidRPr="002F6D5D" w:rsidRDefault="007770A2" w:rsidP="002F6D5D">
      <w:pPr>
        <w:spacing w:after="0" w:line="480" w:lineRule="auto"/>
        <w:contextualSpacing/>
        <w:rPr>
          <w:rFonts w:ascii="Times New Roman" w:hAnsi="Times New Roman" w:cs="Times New Roman"/>
        </w:rPr>
      </w:pPr>
      <w:r w:rsidRPr="002F6D5D">
        <w:rPr>
          <w:rFonts w:ascii="Times New Roman" w:hAnsi="Times New Roman" w:cs="Times New Roman"/>
        </w:rPr>
        <w:t>Governance should also involve building in compliance monitoring, in addition to a system of investigations following on adverse events. Patient identification checking every month and implementing a system to record patient safety near-miss events, should be planned for and assessed. Patient harm indicators (including patient identification, surgical checklists, incident reporting, review of patient safety outcomes), should be regularly reviewed by hospital leadership to detect any emerging risks, and/or to assess improvement programs.</w:t>
      </w:r>
    </w:p>
    <w:p w14:paraId="415527E9" w14:textId="02A234D0" w:rsidR="007770A2" w:rsidRPr="002F6D5D" w:rsidRDefault="007770A2" w:rsidP="002F6D5D">
      <w:pPr>
        <w:spacing w:after="0" w:line="480" w:lineRule="auto"/>
        <w:contextualSpacing/>
        <w:rPr>
          <w:rFonts w:ascii="Times New Roman" w:hAnsi="Times New Roman" w:cs="Times New Roman"/>
        </w:rPr>
      </w:pPr>
      <w:r w:rsidRPr="002F6D5D">
        <w:rPr>
          <w:rFonts w:ascii="Times New Roman" w:hAnsi="Times New Roman" w:cs="Times New Roman"/>
        </w:rPr>
        <w:t>Structured multidisciplinary briefing before all surgical interventions should be used to improve communication. Closed-loop communication (CLC) should be standard practice and information should be clearly communicated, acknowledged, and verified by all people involved in the procedure.</w:t>
      </w:r>
    </w:p>
    <w:p w14:paraId="7AE8F014" w14:textId="5B05D54C" w:rsidR="007770A2" w:rsidRPr="002F6D5D" w:rsidRDefault="007770A2"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Technical, allocative and technical efficiencies are all important. Digital patient records, electronic operating theatre scheduling, barcode verification systems, and </w:t>
      </w:r>
      <w:proofErr w:type="spellStart"/>
      <w:r w:rsidRPr="002F6D5D">
        <w:rPr>
          <w:rFonts w:ascii="Times New Roman" w:hAnsi="Times New Roman" w:cs="Times New Roman"/>
        </w:rPr>
        <w:t>standardisation</w:t>
      </w:r>
      <w:proofErr w:type="spellEnd"/>
      <w:r w:rsidRPr="002F6D5D">
        <w:rPr>
          <w:rFonts w:ascii="Times New Roman" w:hAnsi="Times New Roman" w:cs="Times New Roman"/>
        </w:rPr>
        <w:t xml:space="preserve"> of clinical documentation are examples of technological enhancements that could improve technical </w:t>
      </w:r>
      <w:r w:rsidR="00486AAD" w:rsidRPr="002F6D5D">
        <w:rPr>
          <w:rFonts w:ascii="Times New Roman" w:hAnsi="Times New Roman" w:cs="Times New Roman"/>
        </w:rPr>
        <w:t>efficiency. Technological</w:t>
      </w:r>
      <w:r w:rsidRPr="002F6D5D">
        <w:rPr>
          <w:rFonts w:ascii="Times New Roman" w:hAnsi="Times New Roman" w:cs="Times New Roman"/>
        </w:rPr>
        <w:t xml:space="preserve"> suggestions to increase technical efficiency can include the use of digital patient records, electronic operating theatre scheduling, barcode verification systems and avoiding duplication of clinical documentation </w:t>
      </w:r>
      <w:proofErr w:type="spellStart"/>
      <w:r w:rsidRPr="002F6D5D">
        <w:rPr>
          <w:rFonts w:ascii="Times New Roman" w:hAnsi="Times New Roman" w:cs="Times New Roman"/>
        </w:rPr>
        <w:t>minimising</w:t>
      </w:r>
      <w:proofErr w:type="spellEnd"/>
      <w:r w:rsidRPr="002F6D5D">
        <w:rPr>
          <w:rFonts w:ascii="Times New Roman" w:hAnsi="Times New Roman" w:cs="Times New Roman"/>
        </w:rPr>
        <w:t xml:space="preserve"> human error. There is a need to provide greater efficiency in the deployment of healthcare resources such as workforce planning, better allocation of staff in times of high trauma activity and </w:t>
      </w:r>
      <w:proofErr w:type="spellStart"/>
      <w:r w:rsidRPr="002F6D5D">
        <w:rPr>
          <w:rFonts w:ascii="Times New Roman" w:hAnsi="Times New Roman" w:cs="Times New Roman"/>
        </w:rPr>
        <w:t>prioritisation</w:t>
      </w:r>
      <w:proofErr w:type="spellEnd"/>
      <w:r w:rsidRPr="002F6D5D">
        <w:rPr>
          <w:rFonts w:ascii="Times New Roman" w:hAnsi="Times New Roman" w:cs="Times New Roman"/>
        </w:rPr>
        <w:t xml:space="preserve"> of critical care capacity to </w:t>
      </w:r>
      <w:proofErr w:type="spellStart"/>
      <w:r w:rsidRPr="002F6D5D">
        <w:rPr>
          <w:rFonts w:ascii="Times New Roman" w:hAnsi="Times New Roman" w:cs="Times New Roman"/>
        </w:rPr>
        <w:t>minimise</w:t>
      </w:r>
      <w:proofErr w:type="spellEnd"/>
      <w:r w:rsidRPr="002F6D5D">
        <w:rPr>
          <w:rFonts w:ascii="Times New Roman" w:hAnsi="Times New Roman" w:cs="Times New Roman"/>
        </w:rPr>
        <w:t xml:space="preserve"> unnecessary workload and time pressures that will create allocative inefficiency. The enhancement would make good use of the existing resources, ensuring that patients remain safe.</w:t>
      </w:r>
    </w:p>
    <w:p w14:paraId="6634594C" w14:textId="3AA9DA1B" w:rsidR="007770A2" w:rsidRPr="002F6D5D" w:rsidRDefault="007770A2" w:rsidP="002F6D5D">
      <w:pPr>
        <w:spacing w:after="0" w:line="480" w:lineRule="auto"/>
        <w:contextualSpacing/>
        <w:rPr>
          <w:rFonts w:ascii="Times New Roman" w:hAnsi="Times New Roman" w:cs="Times New Roman"/>
        </w:rPr>
      </w:pPr>
      <w:r w:rsidRPr="002F6D5D">
        <w:rPr>
          <w:rFonts w:ascii="Times New Roman" w:hAnsi="Times New Roman" w:cs="Times New Roman"/>
        </w:rPr>
        <w:t xml:space="preserve">There also has to be a continuous learning process, the involvement of stakeholders and co-production for sustainable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improvement. There should be frequent training, simulation training events, </w:t>
      </w:r>
      <w:proofErr w:type="spellStart"/>
      <w:r w:rsidRPr="002F6D5D">
        <w:rPr>
          <w:rFonts w:ascii="Times New Roman" w:hAnsi="Times New Roman" w:cs="Times New Roman"/>
        </w:rPr>
        <w:t>organisation</w:t>
      </w:r>
      <w:proofErr w:type="spellEnd"/>
      <w:r w:rsidRPr="002F6D5D">
        <w:rPr>
          <w:rFonts w:ascii="Times New Roman" w:hAnsi="Times New Roman" w:cs="Times New Roman"/>
        </w:rPr>
        <w:t xml:space="preserve"> learning forums and sharing of patient safety lessons across departments. The patient and family members should be engaged in safety efforts, such as – confirm identity before any procedure; consider mutual decision making where appropriate. The close connections between the clinical, managerial, patient, and policy team will help to reinforce </w:t>
      </w:r>
      <w:proofErr w:type="spellStart"/>
      <w:r w:rsidRPr="002F6D5D">
        <w:rPr>
          <w:rFonts w:ascii="Times New Roman" w:hAnsi="Times New Roman" w:cs="Times New Roman"/>
        </w:rPr>
        <w:t>organisational</w:t>
      </w:r>
      <w:proofErr w:type="spellEnd"/>
      <w:r w:rsidRPr="002F6D5D">
        <w:rPr>
          <w:rFonts w:ascii="Times New Roman" w:hAnsi="Times New Roman" w:cs="Times New Roman"/>
        </w:rPr>
        <w:t xml:space="preserve"> learning and enhance accountability across the healthcare system. </w:t>
      </w:r>
    </w:p>
    <w:p w14:paraId="56DEF6DD" w14:textId="7D4E4784" w:rsidR="004639FB" w:rsidRPr="002F6D5D" w:rsidRDefault="006869C1" w:rsidP="00486AAD">
      <w:pPr>
        <w:pStyle w:val="Heading1"/>
      </w:pPr>
      <w:bookmarkStart w:id="20" w:name="_Toc234007656"/>
      <w:r w:rsidRPr="002F6D5D">
        <w:t>4</w:t>
      </w:r>
      <w:r w:rsidR="004639FB" w:rsidRPr="002F6D5D">
        <w:t>. Conclusion</w:t>
      </w:r>
      <w:bookmarkEnd w:id="20"/>
    </w:p>
    <w:p w14:paraId="3D683F0D" w14:textId="0C98185C" w:rsidR="00A024B0" w:rsidRDefault="00E007AB" w:rsidP="00E007AB">
      <w:pPr>
        <w:spacing w:after="0" w:line="480" w:lineRule="auto"/>
        <w:ind w:firstLine="720"/>
        <w:contextualSpacing/>
        <w:rPr>
          <w:rFonts w:ascii="Times New Roman" w:eastAsiaTheme="majorEastAsia" w:hAnsi="Times New Roman" w:cs="Times New Roman"/>
          <w:b/>
          <w:bCs/>
          <w:i/>
          <w:iCs/>
        </w:rPr>
      </w:pPr>
      <w:bookmarkStart w:id="21" w:name="_Toc234007657"/>
      <w:r w:rsidRPr="00E007AB">
        <w:rPr>
          <w:rFonts w:ascii="Times New Roman" w:hAnsi="Times New Roman" w:cs="Times New Roman"/>
        </w:rPr>
        <w:t xml:space="preserve">The case study has been evaluated from a systems thinking, </w:t>
      </w:r>
      <w:proofErr w:type="spellStart"/>
      <w:r w:rsidRPr="00E007AB">
        <w:rPr>
          <w:rFonts w:ascii="Times New Roman" w:hAnsi="Times New Roman" w:cs="Times New Roman"/>
        </w:rPr>
        <w:t>organisational</w:t>
      </w:r>
      <w:proofErr w:type="spellEnd"/>
      <w:r w:rsidRPr="00E007AB">
        <w:rPr>
          <w:rFonts w:ascii="Times New Roman" w:hAnsi="Times New Roman" w:cs="Times New Roman"/>
        </w:rPr>
        <w:t xml:space="preserve"> leadership and clinical governance lenses, as a clinical governance construct for learning from a patient identification error. The analysis showed that the incident happened due to a combination of different system failures and not one specific health care professional. These issues of communication, patient identification, team working, leadership, and work pressure combined had the potential to increase the risks of clinical errors and reduce patient safety. The results are in line with the evidence indicating that most patient safety incidents are of an </w:t>
      </w:r>
      <w:proofErr w:type="spellStart"/>
      <w:r w:rsidRPr="00E007AB">
        <w:rPr>
          <w:rFonts w:ascii="Times New Roman" w:hAnsi="Times New Roman" w:cs="Times New Roman"/>
        </w:rPr>
        <w:t>organi</w:t>
      </w:r>
      <w:r>
        <w:rPr>
          <w:rFonts w:ascii="Times New Roman" w:hAnsi="Times New Roman" w:cs="Times New Roman"/>
        </w:rPr>
        <w:t>s</w:t>
      </w:r>
      <w:r w:rsidRPr="00E007AB">
        <w:rPr>
          <w:rFonts w:ascii="Times New Roman" w:hAnsi="Times New Roman" w:cs="Times New Roman"/>
        </w:rPr>
        <w:t>ational</w:t>
      </w:r>
      <w:proofErr w:type="spellEnd"/>
      <w:r w:rsidRPr="00E007AB">
        <w:rPr>
          <w:rFonts w:ascii="Times New Roman" w:hAnsi="Times New Roman" w:cs="Times New Roman"/>
        </w:rPr>
        <w:t xml:space="preserve"> nature rather than caused by individual errors. Therefore, to prevent similar events, stronger governance, better risk management practices and positive safety culture are vital. A second strength of service leadership is that it helps to carry out governance policies into safe clinical practice. </w:t>
      </w:r>
      <w:proofErr w:type="spellStart"/>
      <w:r w:rsidRPr="00E007AB">
        <w:rPr>
          <w:rFonts w:ascii="Times New Roman" w:hAnsi="Times New Roman" w:cs="Times New Roman"/>
        </w:rPr>
        <w:t>Centralised</w:t>
      </w:r>
      <w:proofErr w:type="spellEnd"/>
      <w:r w:rsidRPr="00E007AB">
        <w:rPr>
          <w:rFonts w:ascii="Times New Roman" w:hAnsi="Times New Roman" w:cs="Times New Roman"/>
        </w:rPr>
        <w:t xml:space="preserve"> governance will ensure consistency and accountabilities but only when leaders are pro-active, there is a multidisciplinary approach to leadership, staff are engaged constantly and there is </w:t>
      </w:r>
      <w:proofErr w:type="spellStart"/>
      <w:r w:rsidRPr="00E007AB">
        <w:rPr>
          <w:rFonts w:ascii="Times New Roman" w:hAnsi="Times New Roman" w:cs="Times New Roman"/>
        </w:rPr>
        <w:t>organisational</w:t>
      </w:r>
      <w:proofErr w:type="spellEnd"/>
      <w:r w:rsidRPr="00E007AB">
        <w:rPr>
          <w:rFonts w:ascii="Times New Roman" w:hAnsi="Times New Roman" w:cs="Times New Roman"/>
        </w:rPr>
        <w:t xml:space="preserve"> learning. </w:t>
      </w:r>
      <w:r w:rsidR="00A024B0">
        <w:br w:type="page"/>
      </w:r>
    </w:p>
    <w:p w14:paraId="1130419C" w14:textId="2ED85CAE" w:rsidR="006869C1" w:rsidRPr="002F6D5D" w:rsidRDefault="00486AAD" w:rsidP="00486AAD">
      <w:pPr>
        <w:pStyle w:val="Heading1"/>
      </w:pPr>
      <w:r>
        <w:t>5. References</w:t>
      </w:r>
      <w:bookmarkEnd w:id="21"/>
    </w:p>
    <w:p w14:paraId="28C223A1" w14:textId="77777777" w:rsidR="00902201" w:rsidRPr="002F6D5D" w:rsidRDefault="00902201" w:rsidP="00D6237C">
      <w:pPr>
        <w:spacing w:after="0" w:line="480" w:lineRule="auto"/>
        <w:contextualSpacing/>
        <w:rPr>
          <w:rFonts w:ascii="Times New Roman" w:hAnsi="Times New Roman" w:cs="Times New Roman"/>
        </w:rPr>
      </w:pPr>
    </w:p>
    <w:p w14:paraId="3ADDAFD4"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Altamimi, H., Liu, Q. and Jimenez, B., 2023. Not too much, not too little: Centralization, decentralization, and organizational change. </w:t>
      </w:r>
      <w:r w:rsidRPr="00486AAD">
        <w:rPr>
          <w:rFonts w:ascii="Times New Roman" w:hAnsi="Times New Roman" w:cs="Times New Roman"/>
          <w:i/>
          <w:iCs/>
        </w:rPr>
        <w:t>Journal of Public Administration Research and Theory</w:t>
      </w:r>
      <w:r w:rsidRPr="00486AAD">
        <w:rPr>
          <w:rFonts w:ascii="Times New Roman" w:hAnsi="Times New Roman" w:cs="Times New Roman"/>
        </w:rPr>
        <w:t>, </w:t>
      </w:r>
      <w:r w:rsidRPr="00486AAD">
        <w:rPr>
          <w:rFonts w:ascii="Times New Roman" w:hAnsi="Times New Roman" w:cs="Times New Roman"/>
          <w:i/>
          <w:iCs/>
        </w:rPr>
        <w:t>33</w:t>
      </w:r>
      <w:r w:rsidRPr="00486AAD">
        <w:rPr>
          <w:rFonts w:ascii="Times New Roman" w:hAnsi="Times New Roman" w:cs="Times New Roman"/>
        </w:rPr>
        <w:t>(1), pp.170-185.</w:t>
      </w:r>
    </w:p>
    <w:p w14:paraId="65AF37C6"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Bahand, M.Z., 2025. The role of organizational communication in enhancing organizational efficiency. </w:t>
      </w:r>
      <w:r w:rsidRPr="00486AAD">
        <w:rPr>
          <w:rFonts w:ascii="Times New Roman" w:hAnsi="Times New Roman" w:cs="Times New Roman"/>
          <w:i/>
          <w:iCs/>
        </w:rPr>
        <w:t>Journal of Social Sciences and Humanities</w:t>
      </w:r>
      <w:r w:rsidRPr="00486AAD">
        <w:rPr>
          <w:rFonts w:ascii="Times New Roman" w:hAnsi="Times New Roman" w:cs="Times New Roman"/>
        </w:rPr>
        <w:t>, </w:t>
      </w:r>
      <w:r w:rsidRPr="00486AAD">
        <w:rPr>
          <w:rFonts w:ascii="Times New Roman" w:hAnsi="Times New Roman" w:cs="Times New Roman"/>
          <w:i/>
          <w:iCs/>
        </w:rPr>
        <w:t>2</w:t>
      </w:r>
      <w:r w:rsidRPr="00486AAD">
        <w:rPr>
          <w:rFonts w:ascii="Times New Roman" w:hAnsi="Times New Roman" w:cs="Times New Roman"/>
        </w:rPr>
        <w:t>(4), pp.227-247.</w:t>
      </w:r>
    </w:p>
    <w:p w14:paraId="0DFB8604" w14:textId="77777777" w:rsidR="00902201" w:rsidRDefault="00902201" w:rsidP="00902201">
      <w:pPr>
        <w:spacing w:after="0" w:line="480" w:lineRule="auto"/>
        <w:ind w:left="720" w:hanging="720"/>
        <w:contextualSpacing/>
      </w:pPr>
      <w:r w:rsidRPr="00375B75">
        <w:rPr>
          <w:rFonts w:ascii="Times New Roman" w:hAnsi="Times New Roman" w:cs="Times New Roman"/>
        </w:rPr>
        <w:t>Barr, J. and Dowding, L., 2022. Leadership in health care.</w:t>
      </w:r>
    </w:p>
    <w:p w14:paraId="05510E30" w14:textId="77777777" w:rsidR="00902201" w:rsidRPr="00902201" w:rsidRDefault="00902201" w:rsidP="00902201">
      <w:pPr>
        <w:spacing w:after="0" w:line="480" w:lineRule="auto"/>
        <w:ind w:left="720" w:hanging="720"/>
        <w:contextualSpacing/>
      </w:pPr>
      <w:r w:rsidRPr="00375B75">
        <w:rPr>
          <w:rFonts w:ascii="Times New Roman" w:hAnsi="Times New Roman" w:cs="Times New Roman"/>
        </w:rPr>
        <w:t>Betts, C. and Power, N., 2025. Enhancing incident reporting systems: insights from JOL online and the emergency services. </w:t>
      </w:r>
      <w:r w:rsidRPr="00375B75">
        <w:rPr>
          <w:rFonts w:ascii="Times New Roman" w:hAnsi="Times New Roman" w:cs="Times New Roman"/>
          <w:i/>
          <w:iCs/>
        </w:rPr>
        <w:t>Cognition, Technology &amp; Work</w:t>
      </w:r>
      <w:r w:rsidRPr="00375B75">
        <w:rPr>
          <w:rFonts w:ascii="Times New Roman" w:hAnsi="Times New Roman" w:cs="Times New Roman"/>
        </w:rPr>
        <w:t>, </w:t>
      </w:r>
      <w:r w:rsidRPr="00375B75">
        <w:rPr>
          <w:rFonts w:ascii="Times New Roman" w:hAnsi="Times New Roman" w:cs="Times New Roman"/>
          <w:i/>
          <w:iCs/>
        </w:rPr>
        <w:t>27</w:t>
      </w:r>
      <w:r w:rsidRPr="00375B75">
        <w:rPr>
          <w:rFonts w:ascii="Times New Roman" w:hAnsi="Times New Roman" w:cs="Times New Roman"/>
        </w:rPr>
        <w:t>(1), pp.241-255.</w:t>
      </w:r>
    </w:p>
    <w:p w14:paraId="119A0CE6"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 xml:space="preserve">Buja, A., Damiani, G., Manfredi, M., Zampieri, C., </w:t>
      </w:r>
      <w:proofErr w:type="spellStart"/>
      <w:r w:rsidRPr="00486AAD">
        <w:rPr>
          <w:rFonts w:ascii="Times New Roman" w:hAnsi="Times New Roman" w:cs="Times New Roman"/>
        </w:rPr>
        <w:t>Dentuti</w:t>
      </w:r>
      <w:proofErr w:type="spellEnd"/>
      <w:r w:rsidRPr="00486AAD">
        <w:rPr>
          <w:rFonts w:ascii="Times New Roman" w:hAnsi="Times New Roman" w:cs="Times New Roman"/>
        </w:rPr>
        <w:t>, E., Grotto, G. and Sabatelli, G., 2022. Governance for patient safety: a framework of strategy domains for risk management. </w:t>
      </w:r>
      <w:r w:rsidRPr="00486AAD">
        <w:rPr>
          <w:rFonts w:ascii="Times New Roman" w:hAnsi="Times New Roman" w:cs="Times New Roman"/>
          <w:i/>
          <w:iCs/>
        </w:rPr>
        <w:t>Journal of Patient Safety</w:t>
      </w:r>
      <w:r w:rsidRPr="00486AAD">
        <w:rPr>
          <w:rFonts w:ascii="Times New Roman" w:hAnsi="Times New Roman" w:cs="Times New Roman"/>
        </w:rPr>
        <w:t>, </w:t>
      </w:r>
      <w:r w:rsidRPr="00486AAD">
        <w:rPr>
          <w:rFonts w:ascii="Times New Roman" w:hAnsi="Times New Roman" w:cs="Times New Roman"/>
          <w:i/>
          <w:iCs/>
        </w:rPr>
        <w:t>18</w:t>
      </w:r>
      <w:r w:rsidRPr="00486AAD">
        <w:rPr>
          <w:rFonts w:ascii="Times New Roman" w:hAnsi="Times New Roman" w:cs="Times New Roman"/>
        </w:rPr>
        <w:t>(4), pp.e769-e800.</w:t>
      </w:r>
    </w:p>
    <w:p w14:paraId="5DED95A4"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Charnin, J.E., Hollidge, M., Bartz, R., Chappell, D., Tan, J.M., Hellman, M., McMannus, S., Beers, R.A., Beam, M. and Loftus, R., 2022. A best practice for anesthesia work area infection control measures: what are you waiting for. </w:t>
      </w:r>
      <w:r w:rsidRPr="00486AAD">
        <w:rPr>
          <w:rFonts w:ascii="Times New Roman" w:hAnsi="Times New Roman" w:cs="Times New Roman"/>
          <w:i/>
          <w:iCs/>
        </w:rPr>
        <w:t>APSF Newsletter</w:t>
      </w:r>
      <w:r w:rsidRPr="00486AAD">
        <w:rPr>
          <w:rFonts w:ascii="Times New Roman" w:hAnsi="Times New Roman" w:cs="Times New Roman"/>
        </w:rPr>
        <w:t>, </w:t>
      </w:r>
      <w:r w:rsidRPr="00486AAD">
        <w:rPr>
          <w:rFonts w:ascii="Times New Roman" w:hAnsi="Times New Roman" w:cs="Times New Roman"/>
          <w:i/>
          <w:iCs/>
        </w:rPr>
        <w:t>37</w:t>
      </w:r>
      <w:r w:rsidRPr="00486AAD">
        <w:rPr>
          <w:rFonts w:ascii="Times New Roman" w:hAnsi="Times New Roman" w:cs="Times New Roman"/>
        </w:rPr>
        <w:t>(3), pp.103-106.</w:t>
      </w:r>
    </w:p>
    <w:p w14:paraId="7E92965B" w14:textId="77777777" w:rsidR="00902201" w:rsidRPr="00486AAD" w:rsidRDefault="00902201" w:rsidP="00486AAD">
      <w:pPr>
        <w:spacing w:after="0" w:line="480" w:lineRule="auto"/>
        <w:ind w:left="720" w:hanging="720"/>
        <w:contextualSpacing/>
        <w:rPr>
          <w:rFonts w:ascii="Times New Roman" w:hAnsi="Times New Roman" w:cs="Times New Roman"/>
        </w:rPr>
      </w:pPr>
      <w:proofErr w:type="spellStart"/>
      <w:r w:rsidRPr="00486AAD">
        <w:rPr>
          <w:rFonts w:ascii="Times New Roman" w:hAnsi="Times New Roman" w:cs="Times New Roman"/>
        </w:rPr>
        <w:t>Chowdhery</w:t>
      </w:r>
      <w:proofErr w:type="spellEnd"/>
      <w:r w:rsidRPr="00486AAD">
        <w:rPr>
          <w:rFonts w:ascii="Times New Roman" w:hAnsi="Times New Roman" w:cs="Times New Roman"/>
        </w:rPr>
        <w:t>, A., Agarwal, A., Saini, A. and CHOWDHERY, A., 2025. Prevalence of Sports Injuries Among Athletes in the Lucknow Region: A Cross-Sectional Study. </w:t>
      </w:r>
      <w:r w:rsidRPr="00486AAD">
        <w:rPr>
          <w:rFonts w:ascii="Times New Roman" w:hAnsi="Times New Roman" w:cs="Times New Roman"/>
          <w:i/>
          <w:iCs/>
        </w:rPr>
        <w:t>Cureus</w:t>
      </w:r>
      <w:r w:rsidRPr="00486AAD">
        <w:rPr>
          <w:rFonts w:ascii="Times New Roman" w:hAnsi="Times New Roman" w:cs="Times New Roman"/>
        </w:rPr>
        <w:t>, </w:t>
      </w:r>
      <w:r w:rsidRPr="00486AAD">
        <w:rPr>
          <w:rFonts w:ascii="Times New Roman" w:hAnsi="Times New Roman" w:cs="Times New Roman"/>
          <w:i/>
          <w:iCs/>
        </w:rPr>
        <w:t>17</w:t>
      </w:r>
      <w:r w:rsidRPr="00486AAD">
        <w:rPr>
          <w:rFonts w:ascii="Times New Roman" w:hAnsi="Times New Roman" w:cs="Times New Roman"/>
        </w:rPr>
        <w:t>(8).</w:t>
      </w:r>
    </w:p>
    <w:p w14:paraId="589F22D5"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 xml:space="preserve">Curșeu, P.L., van </w:t>
      </w:r>
      <w:proofErr w:type="spellStart"/>
      <w:r w:rsidRPr="00486AAD">
        <w:rPr>
          <w:rFonts w:ascii="Times New Roman" w:hAnsi="Times New Roman" w:cs="Times New Roman"/>
        </w:rPr>
        <w:t>Rijswijk</w:t>
      </w:r>
      <w:proofErr w:type="spellEnd"/>
      <w:r w:rsidRPr="00486AAD">
        <w:rPr>
          <w:rFonts w:ascii="Times New Roman" w:hAnsi="Times New Roman" w:cs="Times New Roman"/>
        </w:rPr>
        <w:t xml:space="preserve">, J. and </w:t>
      </w:r>
      <w:proofErr w:type="spellStart"/>
      <w:r w:rsidRPr="00486AAD">
        <w:rPr>
          <w:rFonts w:ascii="Times New Roman" w:hAnsi="Times New Roman" w:cs="Times New Roman"/>
        </w:rPr>
        <w:t>Schruijer</w:t>
      </w:r>
      <w:proofErr w:type="spellEnd"/>
      <w:r w:rsidRPr="00486AAD">
        <w:rPr>
          <w:rFonts w:ascii="Times New Roman" w:hAnsi="Times New Roman" w:cs="Times New Roman"/>
        </w:rPr>
        <w:t>, S.G., 2025. Collaborative and Shared Leadership Dynamics in Healthcare Action Teams: A Systematic Literature Review. </w:t>
      </w:r>
      <w:r w:rsidRPr="00486AAD">
        <w:rPr>
          <w:rFonts w:ascii="Times New Roman" w:hAnsi="Times New Roman" w:cs="Times New Roman"/>
          <w:i/>
          <w:iCs/>
        </w:rPr>
        <w:t>Journal of Healthcare Leadership</w:t>
      </w:r>
      <w:r w:rsidRPr="00486AAD">
        <w:rPr>
          <w:rFonts w:ascii="Times New Roman" w:hAnsi="Times New Roman" w:cs="Times New Roman"/>
        </w:rPr>
        <w:t>, pp.877-899.</w:t>
      </w:r>
    </w:p>
    <w:p w14:paraId="6C08364B" w14:textId="77777777" w:rsidR="00902201" w:rsidRDefault="00902201" w:rsidP="00902201">
      <w:pPr>
        <w:spacing w:after="0" w:line="480" w:lineRule="auto"/>
        <w:ind w:left="720" w:hanging="720"/>
        <w:contextualSpacing/>
      </w:pPr>
      <w:r w:rsidRPr="00375B75">
        <w:rPr>
          <w:rFonts w:ascii="Times New Roman" w:hAnsi="Times New Roman" w:cs="Times New Roman"/>
        </w:rPr>
        <w:t xml:space="preserve">De </w:t>
      </w:r>
      <w:proofErr w:type="spellStart"/>
      <w:r w:rsidRPr="00375B75">
        <w:rPr>
          <w:rFonts w:ascii="Times New Roman" w:hAnsi="Times New Roman" w:cs="Times New Roman"/>
        </w:rPr>
        <w:t>Rezende</w:t>
      </w:r>
      <w:proofErr w:type="spellEnd"/>
      <w:r w:rsidRPr="00375B75">
        <w:rPr>
          <w:rFonts w:ascii="Times New Roman" w:hAnsi="Times New Roman" w:cs="Times New Roman"/>
        </w:rPr>
        <w:t xml:space="preserve">, H.A., </w:t>
      </w:r>
      <w:proofErr w:type="spellStart"/>
      <w:r w:rsidRPr="00375B75">
        <w:rPr>
          <w:rFonts w:ascii="Times New Roman" w:hAnsi="Times New Roman" w:cs="Times New Roman"/>
        </w:rPr>
        <w:t>Melleiro</w:t>
      </w:r>
      <w:proofErr w:type="spellEnd"/>
      <w:r w:rsidRPr="00375B75">
        <w:rPr>
          <w:rFonts w:ascii="Times New Roman" w:hAnsi="Times New Roman" w:cs="Times New Roman"/>
        </w:rPr>
        <w:t xml:space="preserve">, M.M. and </w:t>
      </w:r>
      <w:proofErr w:type="spellStart"/>
      <w:r w:rsidRPr="00375B75">
        <w:rPr>
          <w:rFonts w:ascii="Times New Roman" w:hAnsi="Times New Roman" w:cs="Times New Roman"/>
        </w:rPr>
        <w:t>Shimoda</w:t>
      </w:r>
      <w:proofErr w:type="spellEnd"/>
      <w:r w:rsidRPr="00375B75">
        <w:rPr>
          <w:rFonts w:ascii="Times New Roman" w:hAnsi="Times New Roman" w:cs="Times New Roman"/>
        </w:rPr>
        <w:t>, G.T., 2019. Interventions to reduce patient identification errors in the hospital setting: a systematic review protocol. </w:t>
      </w:r>
      <w:r w:rsidRPr="00375B75">
        <w:rPr>
          <w:rFonts w:ascii="Times New Roman" w:hAnsi="Times New Roman" w:cs="Times New Roman"/>
          <w:i/>
          <w:iCs/>
        </w:rPr>
        <w:t>JBI Evidence Synthesis</w:t>
      </w:r>
      <w:r w:rsidRPr="00375B75">
        <w:rPr>
          <w:rFonts w:ascii="Times New Roman" w:hAnsi="Times New Roman" w:cs="Times New Roman"/>
        </w:rPr>
        <w:t>, </w:t>
      </w:r>
      <w:r w:rsidRPr="00375B75">
        <w:rPr>
          <w:rFonts w:ascii="Times New Roman" w:hAnsi="Times New Roman" w:cs="Times New Roman"/>
          <w:i/>
          <w:iCs/>
        </w:rPr>
        <w:t>17</w:t>
      </w:r>
      <w:r w:rsidRPr="00375B75">
        <w:rPr>
          <w:rFonts w:ascii="Times New Roman" w:hAnsi="Times New Roman" w:cs="Times New Roman"/>
        </w:rPr>
        <w:t>(1), pp.37-42.</w:t>
      </w:r>
    </w:p>
    <w:p w14:paraId="1217D130"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 xml:space="preserve">Donati, D., Miccoli, G.A., Cianfrocca, C., Di Stasio, E., De Marinis, M.G. and </w:t>
      </w:r>
      <w:proofErr w:type="spellStart"/>
      <w:r w:rsidRPr="00486AAD">
        <w:rPr>
          <w:rFonts w:ascii="Times New Roman" w:hAnsi="Times New Roman" w:cs="Times New Roman"/>
        </w:rPr>
        <w:t>Tartaglini</w:t>
      </w:r>
      <w:proofErr w:type="spellEnd"/>
      <w:r w:rsidRPr="00486AAD">
        <w:rPr>
          <w:rFonts w:ascii="Times New Roman" w:hAnsi="Times New Roman" w:cs="Times New Roman"/>
        </w:rPr>
        <w:t>, D., 2020. Effectiveness of implementing link nurses and audits and feedback to improve nurses’ compliance with standard precautions: A cluster randomized controlled trial. </w:t>
      </w:r>
      <w:r w:rsidRPr="00486AAD">
        <w:rPr>
          <w:rFonts w:ascii="Times New Roman" w:hAnsi="Times New Roman" w:cs="Times New Roman"/>
          <w:i/>
          <w:iCs/>
        </w:rPr>
        <w:t>American journal of infection control</w:t>
      </w:r>
      <w:r w:rsidRPr="00486AAD">
        <w:rPr>
          <w:rFonts w:ascii="Times New Roman" w:hAnsi="Times New Roman" w:cs="Times New Roman"/>
        </w:rPr>
        <w:t>, </w:t>
      </w:r>
      <w:r w:rsidRPr="00486AAD">
        <w:rPr>
          <w:rFonts w:ascii="Times New Roman" w:hAnsi="Times New Roman" w:cs="Times New Roman"/>
          <w:i/>
          <w:iCs/>
        </w:rPr>
        <w:t>48</w:t>
      </w:r>
      <w:r w:rsidRPr="00486AAD">
        <w:rPr>
          <w:rFonts w:ascii="Times New Roman" w:hAnsi="Times New Roman" w:cs="Times New Roman"/>
        </w:rPr>
        <w:t>(10), pp.1204-1210.</w:t>
      </w:r>
    </w:p>
    <w:p w14:paraId="36C0CE51"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 xml:space="preserve">Farhan, A. and </w:t>
      </w:r>
      <w:proofErr w:type="spellStart"/>
      <w:r w:rsidRPr="00486AAD">
        <w:rPr>
          <w:rFonts w:ascii="Times New Roman" w:hAnsi="Times New Roman" w:cs="Times New Roman"/>
        </w:rPr>
        <w:t>Ambarwati</w:t>
      </w:r>
      <w:proofErr w:type="spellEnd"/>
      <w:r w:rsidRPr="00486AAD">
        <w:rPr>
          <w:rFonts w:ascii="Times New Roman" w:hAnsi="Times New Roman" w:cs="Times New Roman"/>
        </w:rPr>
        <w:t>, R., 2025. The Role of Safety Leadership in Shaping Safety Culture: The Mediating Role of Communication and Commitment. </w:t>
      </w:r>
      <w:proofErr w:type="spellStart"/>
      <w:r w:rsidRPr="00486AAD">
        <w:rPr>
          <w:rFonts w:ascii="Times New Roman" w:hAnsi="Times New Roman" w:cs="Times New Roman"/>
          <w:i/>
          <w:iCs/>
        </w:rPr>
        <w:t>Jurnal</w:t>
      </w:r>
      <w:proofErr w:type="spellEnd"/>
      <w:r w:rsidRPr="00486AAD">
        <w:rPr>
          <w:rFonts w:ascii="Times New Roman" w:hAnsi="Times New Roman" w:cs="Times New Roman"/>
          <w:i/>
          <w:iCs/>
        </w:rPr>
        <w:t xml:space="preserve"> </w:t>
      </w:r>
      <w:proofErr w:type="spellStart"/>
      <w:r w:rsidRPr="00486AAD">
        <w:rPr>
          <w:rFonts w:ascii="Times New Roman" w:hAnsi="Times New Roman" w:cs="Times New Roman"/>
          <w:i/>
          <w:iCs/>
        </w:rPr>
        <w:t>Manajemen</w:t>
      </w:r>
      <w:proofErr w:type="spellEnd"/>
      <w:r w:rsidRPr="00486AAD">
        <w:rPr>
          <w:rFonts w:ascii="Times New Roman" w:hAnsi="Times New Roman" w:cs="Times New Roman"/>
          <w:i/>
          <w:iCs/>
        </w:rPr>
        <w:t xml:space="preserve"> </w:t>
      </w:r>
      <w:proofErr w:type="spellStart"/>
      <w:r w:rsidRPr="00486AAD">
        <w:rPr>
          <w:rFonts w:ascii="Times New Roman" w:hAnsi="Times New Roman" w:cs="Times New Roman"/>
          <w:i/>
          <w:iCs/>
        </w:rPr>
        <w:t>Bisnis</w:t>
      </w:r>
      <w:proofErr w:type="spellEnd"/>
      <w:r w:rsidRPr="00486AAD">
        <w:rPr>
          <w:rFonts w:ascii="Times New Roman" w:hAnsi="Times New Roman" w:cs="Times New Roman"/>
        </w:rPr>
        <w:t>, </w:t>
      </w:r>
      <w:r w:rsidRPr="00486AAD">
        <w:rPr>
          <w:rFonts w:ascii="Times New Roman" w:hAnsi="Times New Roman" w:cs="Times New Roman"/>
          <w:i/>
          <w:iCs/>
        </w:rPr>
        <w:t>12</w:t>
      </w:r>
      <w:r w:rsidRPr="00486AAD">
        <w:rPr>
          <w:rFonts w:ascii="Times New Roman" w:hAnsi="Times New Roman" w:cs="Times New Roman"/>
        </w:rPr>
        <w:t>(2), pp.216-239.</w:t>
      </w:r>
    </w:p>
    <w:p w14:paraId="1DB7D5E4"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 xml:space="preserve">Faupel, S. and </w:t>
      </w:r>
      <w:proofErr w:type="spellStart"/>
      <w:r w:rsidRPr="00486AAD">
        <w:rPr>
          <w:rFonts w:ascii="Times New Roman" w:hAnsi="Times New Roman" w:cs="Times New Roman"/>
        </w:rPr>
        <w:t>Süß</w:t>
      </w:r>
      <w:proofErr w:type="spellEnd"/>
      <w:r w:rsidRPr="00486AAD">
        <w:rPr>
          <w:rFonts w:ascii="Times New Roman" w:hAnsi="Times New Roman" w:cs="Times New Roman"/>
        </w:rPr>
        <w:t>, S., 2019. The effect of transformational leadership on employees during organizational change–an empirical analysis. </w:t>
      </w:r>
      <w:r w:rsidRPr="00486AAD">
        <w:rPr>
          <w:rFonts w:ascii="Times New Roman" w:hAnsi="Times New Roman" w:cs="Times New Roman"/>
          <w:i/>
          <w:iCs/>
        </w:rPr>
        <w:t>Journal of Change Management</w:t>
      </w:r>
      <w:r w:rsidRPr="00486AAD">
        <w:rPr>
          <w:rFonts w:ascii="Times New Roman" w:hAnsi="Times New Roman" w:cs="Times New Roman"/>
        </w:rPr>
        <w:t>, </w:t>
      </w:r>
      <w:r w:rsidRPr="00486AAD">
        <w:rPr>
          <w:rFonts w:ascii="Times New Roman" w:hAnsi="Times New Roman" w:cs="Times New Roman"/>
          <w:i/>
          <w:iCs/>
        </w:rPr>
        <w:t>19</w:t>
      </w:r>
      <w:r w:rsidRPr="00486AAD">
        <w:rPr>
          <w:rFonts w:ascii="Times New Roman" w:hAnsi="Times New Roman" w:cs="Times New Roman"/>
        </w:rPr>
        <w:t>(3), pp.145-166.</w:t>
      </w:r>
    </w:p>
    <w:p w14:paraId="309544DA"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Fukami, T. and FUKAMI, T., 2025. The Importance of Supportive Leadership in Advancing Patient Safety. </w:t>
      </w:r>
      <w:r w:rsidRPr="00486AAD">
        <w:rPr>
          <w:rFonts w:ascii="Times New Roman" w:hAnsi="Times New Roman" w:cs="Times New Roman"/>
          <w:i/>
          <w:iCs/>
        </w:rPr>
        <w:t>Cureus</w:t>
      </w:r>
      <w:r w:rsidRPr="00486AAD">
        <w:rPr>
          <w:rFonts w:ascii="Times New Roman" w:hAnsi="Times New Roman" w:cs="Times New Roman"/>
        </w:rPr>
        <w:t>, </w:t>
      </w:r>
      <w:r w:rsidRPr="00486AAD">
        <w:rPr>
          <w:rFonts w:ascii="Times New Roman" w:hAnsi="Times New Roman" w:cs="Times New Roman"/>
          <w:i/>
          <w:iCs/>
        </w:rPr>
        <w:t>17</w:t>
      </w:r>
      <w:r w:rsidRPr="00486AAD">
        <w:rPr>
          <w:rFonts w:ascii="Times New Roman" w:hAnsi="Times New Roman" w:cs="Times New Roman"/>
        </w:rPr>
        <w:t>(10).</w:t>
      </w:r>
    </w:p>
    <w:p w14:paraId="697F1B6F"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Fukami, T., Uemura, M., Terai, M., Umemura, T., Maeda, M., Ichikawa, M., Sawai, N., Kitano, F. and Nagao, Y., 2020. Intervention efficacy for eliminating patient misidentification using step-by-step problem-solving procedures to improve patient safety. </w:t>
      </w:r>
      <w:r w:rsidRPr="00486AAD">
        <w:rPr>
          <w:rFonts w:ascii="Times New Roman" w:hAnsi="Times New Roman" w:cs="Times New Roman"/>
          <w:i/>
          <w:iCs/>
        </w:rPr>
        <w:t>Nagoya Journal of Medical Science</w:t>
      </w:r>
      <w:r w:rsidRPr="00486AAD">
        <w:rPr>
          <w:rFonts w:ascii="Times New Roman" w:hAnsi="Times New Roman" w:cs="Times New Roman"/>
        </w:rPr>
        <w:t>, </w:t>
      </w:r>
      <w:r w:rsidRPr="00486AAD">
        <w:rPr>
          <w:rFonts w:ascii="Times New Roman" w:hAnsi="Times New Roman" w:cs="Times New Roman"/>
          <w:i/>
          <w:iCs/>
        </w:rPr>
        <w:t>82</w:t>
      </w:r>
      <w:r w:rsidRPr="00486AAD">
        <w:rPr>
          <w:rFonts w:ascii="Times New Roman" w:hAnsi="Times New Roman" w:cs="Times New Roman"/>
        </w:rPr>
        <w:t>(2), p.315.</w:t>
      </w:r>
    </w:p>
    <w:p w14:paraId="4C4C7306"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Gopinathan, N.R., Santhanam, S.S., Saibaba, B. and Dhillon, M.S., 2017. Epidemiology of lower limb musculoskeletal trauma with associated vascular injuries in a tertiary care institute in India. </w:t>
      </w:r>
      <w:r w:rsidRPr="00486AAD">
        <w:rPr>
          <w:rFonts w:ascii="Times New Roman" w:hAnsi="Times New Roman" w:cs="Times New Roman"/>
          <w:i/>
          <w:iCs/>
        </w:rPr>
        <w:t xml:space="preserve">Indian journal of </w:t>
      </w:r>
      <w:proofErr w:type="spellStart"/>
      <w:r w:rsidRPr="00486AAD">
        <w:rPr>
          <w:rFonts w:ascii="Times New Roman" w:hAnsi="Times New Roman" w:cs="Times New Roman"/>
          <w:i/>
          <w:iCs/>
        </w:rPr>
        <w:t>orthopaedics</w:t>
      </w:r>
      <w:proofErr w:type="spellEnd"/>
      <w:r w:rsidRPr="00486AAD">
        <w:rPr>
          <w:rFonts w:ascii="Times New Roman" w:hAnsi="Times New Roman" w:cs="Times New Roman"/>
        </w:rPr>
        <w:t>, </w:t>
      </w:r>
      <w:r w:rsidRPr="00486AAD">
        <w:rPr>
          <w:rFonts w:ascii="Times New Roman" w:hAnsi="Times New Roman" w:cs="Times New Roman"/>
          <w:i/>
          <w:iCs/>
        </w:rPr>
        <w:t>51</w:t>
      </w:r>
      <w:r w:rsidRPr="00486AAD">
        <w:rPr>
          <w:rFonts w:ascii="Times New Roman" w:hAnsi="Times New Roman" w:cs="Times New Roman"/>
        </w:rPr>
        <w:t>(2), pp.199-204.</w:t>
      </w:r>
    </w:p>
    <w:p w14:paraId="2BE59721"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 xml:space="preserve">Gupta, G.K., Rani, S., Kumar, R., </w:t>
      </w:r>
      <w:proofErr w:type="spellStart"/>
      <w:r w:rsidRPr="00486AAD">
        <w:rPr>
          <w:rFonts w:ascii="Times New Roman" w:hAnsi="Times New Roman" w:cs="Times New Roman"/>
        </w:rPr>
        <w:t>Priyedarshi</w:t>
      </w:r>
      <w:proofErr w:type="spellEnd"/>
      <w:r w:rsidRPr="00486AAD">
        <w:rPr>
          <w:rFonts w:ascii="Times New Roman" w:hAnsi="Times New Roman" w:cs="Times New Roman"/>
        </w:rPr>
        <w:t>, P. and Singh, B., 2020. Incidence and pattern of road traffic injuries in tribal population of Jharkhand: One-year study in a tertiary care teaching hospital. </w:t>
      </w:r>
      <w:r w:rsidRPr="00486AAD">
        <w:rPr>
          <w:rFonts w:ascii="Times New Roman" w:hAnsi="Times New Roman" w:cs="Times New Roman"/>
          <w:i/>
          <w:iCs/>
        </w:rPr>
        <w:t>Journal of family medicine and primary care</w:t>
      </w:r>
      <w:r w:rsidRPr="00486AAD">
        <w:rPr>
          <w:rFonts w:ascii="Times New Roman" w:hAnsi="Times New Roman" w:cs="Times New Roman"/>
        </w:rPr>
        <w:t>, </w:t>
      </w:r>
      <w:r w:rsidRPr="00486AAD">
        <w:rPr>
          <w:rFonts w:ascii="Times New Roman" w:hAnsi="Times New Roman" w:cs="Times New Roman"/>
          <w:i/>
          <w:iCs/>
        </w:rPr>
        <w:t>9</w:t>
      </w:r>
      <w:r w:rsidRPr="00486AAD">
        <w:rPr>
          <w:rFonts w:ascii="Times New Roman" w:hAnsi="Times New Roman" w:cs="Times New Roman"/>
        </w:rPr>
        <w:t>(10), pp.5223-5228.</w:t>
      </w:r>
    </w:p>
    <w:p w14:paraId="21E3A0AF" w14:textId="77777777" w:rsidR="00902201" w:rsidRPr="00486AAD" w:rsidRDefault="00902201" w:rsidP="00486AAD">
      <w:pPr>
        <w:spacing w:after="0" w:line="480" w:lineRule="auto"/>
        <w:ind w:left="720" w:hanging="720"/>
        <w:contextualSpacing/>
        <w:rPr>
          <w:rFonts w:ascii="Times New Roman" w:hAnsi="Times New Roman" w:cs="Times New Roman"/>
        </w:rPr>
      </w:pPr>
      <w:proofErr w:type="spellStart"/>
      <w:r w:rsidRPr="00486AAD">
        <w:rPr>
          <w:rFonts w:ascii="Times New Roman" w:hAnsi="Times New Roman" w:cs="Times New Roman"/>
        </w:rPr>
        <w:t>Gwaram</w:t>
      </w:r>
      <w:proofErr w:type="spellEnd"/>
      <w:r w:rsidRPr="00486AAD">
        <w:rPr>
          <w:rFonts w:ascii="Times New Roman" w:hAnsi="Times New Roman" w:cs="Times New Roman"/>
        </w:rPr>
        <w:t xml:space="preserve">, U.A., </w:t>
      </w:r>
      <w:proofErr w:type="spellStart"/>
      <w:r w:rsidRPr="00486AAD">
        <w:rPr>
          <w:rFonts w:ascii="Times New Roman" w:hAnsi="Times New Roman" w:cs="Times New Roman"/>
        </w:rPr>
        <w:t>Okoye</w:t>
      </w:r>
      <w:proofErr w:type="spellEnd"/>
      <w:r w:rsidRPr="00486AAD">
        <w:rPr>
          <w:rFonts w:ascii="Times New Roman" w:hAnsi="Times New Roman" w:cs="Times New Roman"/>
        </w:rPr>
        <w:t xml:space="preserve">, O.G. and </w:t>
      </w:r>
      <w:proofErr w:type="spellStart"/>
      <w:r w:rsidRPr="00486AAD">
        <w:rPr>
          <w:rFonts w:ascii="Times New Roman" w:hAnsi="Times New Roman" w:cs="Times New Roman"/>
        </w:rPr>
        <w:t>Olaomi</w:t>
      </w:r>
      <w:proofErr w:type="spellEnd"/>
      <w:r w:rsidRPr="00486AAD">
        <w:rPr>
          <w:rFonts w:ascii="Times New Roman" w:hAnsi="Times New Roman" w:cs="Times New Roman"/>
        </w:rPr>
        <w:t>, O.O., 2021. Observed benefits of a major trauma centre in a tertiary hospital in Nigeria. </w:t>
      </w:r>
      <w:r w:rsidRPr="00486AAD">
        <w:rPr>
          <w:rFonts w:ascii="Times New Roman" w:hAnsi="Times New Roman" w:cs="Times New Roman"/>
          <w:i/>
          <w:iCs/>
        </w:rPr>
        <w:t>African Journal of Emergency Medicine</w:t>
      </w:r>
      <w:r w:rsidRPr="00486AAD">
        <w:rPr>
          <w:rFonts w:ascii="Times New Roman" w:hAnsi="Times New Roman" w:cs="Times New Roman"/>
        </w:rPr>
        <w:t>, </w:t>
      </w:r>
      <w:r w:rsidRPr="00486AAD">
        <w:rPr>
          <w:rFonts w:ascii="Times New Roman" w:hAnsi="Times New Roman" w:cs="Times New Roman"/>
          <w:i/>
          <w:iCs/>
        </w:rPr>
        <w:t>11</w:t>
      </w:r>
      <w:r w:rsidRPr="00486AAD">
        <w:rPr>
          <w:rFonts w:ascii="Times New Roman" w:hAnsi="Times New Roman" w:cs="Times New Roman"/>
        </w:rPr>
        <w:t>(2), pp.311-314.</w:t>
      </w:r>
    </w:p>
    <w:p w14:paraId="34982F4B" w14:textId="77777777" w:rsidR="00902201" w:rsidRDefault="00902201" w:rsidP="00902201">
      <w:pPr>
        <w:spacing w:after="0" w:line="480" w:lineRule="auto"/>
        <w:ind w:left="720" w:hanging="720"/>
        <w:contextualSpacing/>
      </w:pPr>
      <w:r w:rsidRPr="00375B75">
        <w:rPr>
          <w:rFonts w:ascii="Times New Roman" w:hAnsi="Times New Roman" w:cs="Times New Roman"/>
        </w:rPr>
        <w:t xml:space="preserve">Khairy, H.A., Baquero, A. and </w:t>
      </w:r>
      <w:proofErr w:type="spellStart"/>
      <w:r w:rsidRPr="00375B75">
        <w:rPr>
          <w:rFonts w:ascii="Times New Roman" w:hAnsi="Times New Roman" w:cs="Times New Roman"/>
        </w:rPr>
        <w:t>Al-Romeedy</w:t>
      </w:r>
      <w:proofErr w:type="spellEnd"/>
      <w:r w:rsidRPr="00375B75">
        <w:rPr>
          <w:rFonts w:ascii="Times New Roman" w:hAnsi="Times New Roman" w:cs="Times New Roman"/>
        </w:rPr>
        <w:t>, B.S., 2023. The effect of transactional leadership on organizational agility in tourism and hospitality businesses: The mediating roles of organizational trust and ambidexterity. </w:t>
      </w:r>
      <w:r w:rsidRPr="00375B75">
        <w:rPr>
          <w:rFonts w:ascii="Times New Roman" w:hAnsi="Times New Roman" w:cs="Times New Roman"/>
          <w:i/>
          <w:iCs/>
        </w:rPr>
        <w:t>Sustainability</w:t>
      </w:r>
      <w:r w:rsidRPr="00375B75">
        <w:rPr>
          <w:rFonts w:ascii="Times New Roman" w:hAnsi="Times New Roman" w:cs="Times New Roman"/>
        </w:rPr>
        <w:t>, </w:t>
      </w:r>
      <w:r w:rsidRPr="00375B75">
        <w:rPr>
          <w:rFonts w:ascii="Times New Roman" w:hAnsi="Times New Roman" w:cs="Times New Roman"/>
          <w:i/>
          <w:iCs/>
        </w:rPr>
        <w:t>15</w:t>
      </w:r>
      <w:r w:rsidRPr="00375B75">
        <w:rPr>
          <w:rFonts w:ascii="Times New Roman" w:hAnsi="Times New Roman" w:cs="Times New Roman"/>
        </w:rPr>
        <w:t>(19), p.14337.</w:t>
      </w:r>
    </w:p>
    <w:p w14:paraId="4D5B224B"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Maldonado-Molina, M.M. and Bates, M.M., 2025. AI, TECHNOLOGY ADVANCES TO IMPROVE HEALTH OUTCOMES: INTEGRATING TEAM SCIENCE, PREVENTION RESEARCH, AND INFLUENTIAL LEADERSHIP. </w:t>
      </w:r>
      <w:r w:rsidRPr="00486AAD">
        <w:rPr>
          <w:rFonts w:ascii="Times New Roman" w:hAnsi="Times New Roman" w:cs="Times New Roman"/>
          <w:i/>
          <w:iCs/>
        </w:rPr>
        <w:t>Artificial Intelligence, Machine Learning, &amp; Robotics in Business</w:t>
      </w:r>
      <w:r w:rsidRPr="00486AAD">
        <w:rPr>
          <w:rFonts w:ascii="Times New Roman" w:hAnsi="Times New Roman" w:cs="Times New Roman"/>
        </w:rPr>
        <w:t>, </w:t>
      </w:r>
      <w:r w:rsidRPr="00486AAD">
        <w:rPr>
          <w:rFonts w:ascii="Times New Roman" w:hAnsi="Times New Roman" w:cs="Times New Roman"/>
          <w:i/>
          <w:iCs/>
        </w:rPr>
        <w:t>1</w:t>
      </w:r>
      <w:r w:rsidRPr="00486AAD">
        <w:rPr>
          <w:rFonts w:ascii="Times New Roman" w:hAnsi="Times New Roman" w:cs="Times New Roman"/>
        </w:rPr>
        <w:t>(2), pp.19-24.</w:t>
      </w:r>
    </w:p>
    <w:p w14:paraId="3C3F6D1D"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O’Neill, S.M., Clyne, B., Bell, M., Casey, A., Leen, B., Smith, S.M., Ryan, M. and O’Neill, M., 2021. Why do healthcare professionals fail to escalate as per the early warning system (EWS) protocol? A qualitative evidence synthesis of the barriers and facilitators of escalation. </w:t>
      </w:r>
      <w:r w:rsidRPr="00486AAD">
        <w:rPr>
          <w:rFonts w:ascii="Times New Roman" w:hAnsi="Times New Roman" w:cs="Times New Roman"/>
          <w:i/>
          <w:iCs/>
        </w:rPr>
        <w:t>BMC emergency medicine</w:t>
      </w:r>
      <w:r w:rsidRPr="00486AAD">
        <w:rPr>
          <w:rFonts w:ascii="Times New Roman" w:hAnsi="Times New Roman" w:cs="Times New Roman"/>
        </w:rPr>
        <w:t>, </w:t>
      </w:r>
      <w:r w:rsidRPr="00486AAD">
        <w:rPr>
          <w:rFonts w:ascii="Times New Roman" w:hAnsi="Times New Roman" w:cs="Times New Roman"/>
          <w:i/>
          <w:iCs/>
        </w:rPr>
        <w:t>21</w:t>
      </w:r>
      <w:r w:rsidRPr="00486AAD">
        <w:rPr>
          <w:rFonts w:ascii="Times New Roman" w:hAnsi="Times New Roman" w:cs="Times New Roman"/>
        </w:rPr>
        <w:t>(1), p.15.</w:t>
      </w:r>
    </w:p>
    <w:p w14:paraId="6849D184"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 xml:space="preserve">Ricciardi, W. and </w:t>
      </w:r>
      <w:proofErr w:type="spellStart"/>
      <w:r w:rsidRPr="00486AAD">
        <w:rPr>
          <w:rFonts w:ascii="Times New Roman" w:hAnsi="Times New Roman" w:cs="Times New Roman"/>
        </w:rPr>
        <w:t>Cascini</w:t>
      </w:r>
      <w:proofErr w:type="spellEnd"/>
      <w:r w:rsidRPr="00486AAD">
        <w:rPr>
          <w:rFonts w:ascii="Times New Roman" w:hAnsi="Times New Roman" w:cs="Times New Roman"/>
        </w:rPr>
        <w:t>, F., 2020. Guidelines and safety practices for improving patient safety. </w:t>
      </w:r>
      <w:r w:rsidRPr="00486AAD">
        <w:rPr>
          <w:rFonts w:ascii="Times New Roman" w:hAnsi="Times New Roman" w:cs="Times New Roman"/>
          <w:i/>
          <w:iCs/>
        </w:rPr>
        <w:t>Textbook of patient safety and clinical risk management</w:t>
      </w:r>
      <w:r w:rsidRPr="00486AAD">
        <w:rPr>
          <w:rFonts w:ascii="Times New Roman" w:hAnsi="Times New Roman" w:cs="Times New Roman"/>
        </w:rPr>
        <w:t>, pp.3-18.</w:t>
      </w:r>
    </w:p>
    <w:p w14:paraId="72F7A8F0" w14:textId="63D1B5DC"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 xml:space="preserve">South China Morning Post (SCMP), 2025. Indian hospital probed after man mistakenly operated on while waiting for son’s surgery. </w:t>
      </w:r>
      <w:r w:rsidRPr="00486AAD">
        <w:rPr>
          <w:rFonts w:ascii="Times New Roman" w:hAnsi="Times New Roman" w:cs="Times New Roman"/>
          <w:i/>
          <w:iCs/>
        </w:rPr>
        <w:t>South China Morning Post</w:t>
      </w:r>
      <w:r w:rsidRPr="00486AAD">
        <w:rPr>
          <w:rFonts w:ascii="Times New Roman" w:hAnsi="Times New Roman" w:cs="Times New Roman"/>
        </w:rPr>
        <w:t xml:space="preserve">. </w:t>
      </w:r>
    </w:p>
    <w:p w14:paraId="22190649"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 xml:space="preserve">Sreeramareddy, C.T. and Sathyanarayana, T., 2019. </w:t>
      </w:r>
      <w:proofErr w:type="spellStart"/>
      <w:r w:rsidRPr="00486AAD">
        <w:rPr>
          <w:rFonts w:ascii="Times New Roman" w:hAnsi="Times New Roman" w:cs="Times New Roman"/>
        </w:rPr>
        <w:t>Decentralised</w:t>
      </w:r>
      <w:proofErr w:type="spellEnd"/>
      <w:r w:rsidRPr="00486AAD">
        <w:rPr>
          <w:rFonts w:ascii="Times New Roman" w:hAnsi="Times New Roman" w:cs="Times New Roman"/>
        </w:rPr>
        <w:t xml:space="preserve"> versus </w:t>
      </w:r>
      <w:proofErr w:type="spellStart"/>
      <w:r w:rsidRPr="00486AAD">
        <w:rPr>
          <w:rFonts w:ascii="Times New Roman" w:hAnsi="Times New Roman" w:cs="Times New Roman"/>
        </w:rPr>
        <w:t>centralised</w:t>
      </w:r>
      <w:proofErr w:type="spellEnd"/>
      <w:r w:rsidRPr="00486AAD">
        <w:rPr>
          <w:rFonts w:ascii="Times New Roman" w:hAnsi="Times New Roman" w:cs="Times New Roman"/>
        </w:rPr>
        <w:t xml:space="preserve"> governance of health services. </w:t>
      </w:r>
      <w:r w:rsidRPr="00486AAD">
        <w:rPr>
          <w:rFonts w:ascii="Times New Roman" w:hAnsi="Times New Roman" w:cs="Times New Roman"/>
          <w:i/>
          <w:iCs/>
        </w:rPr>
        <w:t>The Cochrane Database of Systematic Reviews</w:t>
      </w:r>
      <w:r w:rsidRPr="00486AAD">
        <w:rPr>
          <w:rFonts w:ascii="Times New Roman" w:hAnsi="Times New Roman" w:cs="Times New Roman"/>
        </w:rPr>
        <w:t>, </w:t>
      </w:r>
      <w:r w:rsidRPr="00486AAD">
        <w:rPr>
          <w:rFonts w:ascii="Times New Roman" w:hAnsi="Times New Roman" w:cs="Times New Roman"/>
          <w:i/>
          <w:iCs/>
        </w:rPr>
        <w:t>2019</w:t>
      </w:r>
      <w:r w:rsidRPr="00486AAD">
        <w:rPr>
          <w:rFonts w:ascii="Times New Roman" w:hAnsi="Times New Roman" w:cs="Times New Roman"/>
        </w:rPr>
        <w:t>(9), p.CD010830.</w:t>
      </w:r>
    </w:p>
    <w:p w14:paraId="3512E52E"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Uhl‐Bien, M., 2021. Complexity and COVID‐19: Leadership and followership in a complex world. </w:t>
      </w:r>
      <w:r w:rsidRPr="00486AAD">
        <w:rPr>
          <w:rFonts w:ascii="Times New Roman" w:hAnsi="Times New Roman" w:cs="Times New Roman"/>
          <w:i/>
          <w:iCs/>
        </w:rPr>
        <w:t>Journal of management studies</w:t>
      </w:r>
      <w:r w:rsidRPr="00486AAD">
        <w:rPr>
          <w:rFonts w:ascii="Times New Roman" w:hAnsi="Times New Roman" w:cs="Times New Roman"/>
        </w:rPr>
        <w:t>, </w:t>
      </w:r>
      <w:r w:rsidRPr="00486AAD">
        <w:rPr>
          <w:rFonts w:ascii="Times New Roman" w:hAnsi="Times New Roman" w:cs="Times New Roman"/>
          <w:i/>
          <w:iCs/>
        </w:rPr>
        <w:t>58</w:t>
      </w:r>
      <w:r w:rsidRPr="00486AAD">
        <w:rPr>
          <w:rFonts w:ascii="Times New Roman" w:hAnsi="Times New Roman" w:cs="Times New Roman"/>
        </w:rPr>
        <w:t>(5), p.1400.</w:t>
      </w:r>
    </w:p>
    <w:p w14:paraId="30EED434" w14:textId="77777777" w:rsidR="00902201" w:rsidRPr="00486AAD" w:rsidRDefault="00902201" w:rsidP="00486AAD">
      <w:pPr>
        <w:spacing w:after="0" w:line="480" w:lineRule="auto"/>
        <w:ind w:left="720" w:hanging="720"/>
        <w:contextualSpacing/>
        <w:rPr>
          <w:rFonts w:ascii="Times New Roman" w:hAnsi="Times New Roman" w:cs="Times New Roman"/>
        </w:rPr>
      </w:pPr>
      <w:r w:rsidRPr="00486AAD">
        <w:rPr>
          <w:rFonts w:ascii="Times New Roman" w:hAnsi="Times New Roman" w:cs="Times New Roman"/>
        </w:rPr>
        <w:t xml:space="preserve">van Harten, A., </w:t>
      </w:r>
      <w:proofErr w:type="spellStart"/>
      <w:r w:rsidRPr="00486AAD">
        <w:rPr>
          <w:rFonts w:ascii="Times New Roman" w:hAnsi="Times New Roman" w:cs="Times New Roman"/>
        </w:rPr>
        <w:t>Niessen</w:t>
      </w:r>
      <w:proofErr w:type="spellEnd"/>
      <w:r w:rsidRPr="00486AAD">
        <w:rPr>
          <w:rFonts w:ascii="Times New Roman" w:hAnsi="Times New Roman" w:cs="Times New Roman"/>
        </w:rPr>
        <w:t xml:space="preserve">, T.J., </w:t>
      </w:r>
      <w:proofErr w:type="spellStart"/>
      <w:r w:rsidRPr="00486AAD">
        <w:rPr>
          <w:rFonts w:ascii="Times New Roman" w:hAnsi="Times New Roman" w:cs="Times New Roman"/>
        </w:rPr>
        <w:t>Koksma</w:t>
      </w:r>
      <w:proofErr w:type="spellEnd"/>
      <w:r w:rsidRPr="00486AAD">
        <w:rPr>
          <w:rFonts w:ascii="Times New Roman" w:hAnsi="Times New Roman" w:cs="Times New Roman"/>
        </w:rPr>
        <w:t xml:space="preserve">, J.J., </w:t>
      </w:r>
      <w:proofErr w:type="spellStart"/>
      <w:r w:rsidRPr="00486AAD">
        <w:rPr>
          <w:rFonts w:ascii="Times New Roman" w:hAnsi="Times New Roman" w:cs="Times New Roman"/>
        </w:rPr>
        <w:t>Gooszen</w:t>
      </w:r>
      <w:proofErr w:type="spellEnd"/>
      <w:r w:rsidRPr="00486AAD">
        <w:rPr>
          <w:rFonts w:ascii="Times New Roman" w:hAnsi="Times New Roman" w:cs="Times New Roman"/>
        </w:rPr>
        <w:t>, H.G. and Abma, T.A., 2025. Time pressure in surgical teams, a help or a hindrance to patient safety?. </w:t>
      </w:r>
      <w:proofErr w:type="spellStart"/>
      <w:r w:rsidRPr="00486AAD">
        <w:rPr>
          <w:rFonts w:ascii="Times New Roman" w:hAnsi="Times New Roman" w:cs="Times New Roman"/>
          <w:i/>
          <w:iCs/>
        </w:rPr>
        <w:t>Heliyon</w:t>
      </w:r>
      <w:proofErr w:type="spellEnd"/>
      <w:r w:rsidRPr="00486AAD">
        <w:rPr>
          <w:rFonts w:ascii="Times New Roman" w:hAnsi="Times New Roman" w:cs="Times New Roman"/>
        </w:rPr>
        <w:t>, </w:t>
      </w:r>
      <w:r w:rsidRPr="00486AAD">
        <w:rPr>
          <w:rFonts w:ascii="Times New Roman" w:hAnsi="Times New Roman" w:cs="Times New Roman"/>
          <w:i/>
          <w:iCs/>
        </w:rPr>
        <w:t>11</w:t>
      </w:r>
      <w:r w:rsidRPr="00486AAD">
        <w:rPr>
          <w:rFonts w:ascii="Times New Roman" w:hAnsi="Times New Roman" w:cs="Times New Roman"/>
        </w:rPr>
        <w:t>(2).</w:t>
      </w:r>
    </w:p>
    <w:p w14:paraId="554F9519" w14:textId="5CBC242B" w:rsidR="00902201" w:rsidRDefault="00902201" w:rsidP="00902201">
      <w:pPr>
        <w:spacing w:after="0" w:line="480" w:lineRule="auto"/>
        <w:ind w:left="720" w:hanging="720"/>
        <w:contextualSpacing/>
      </w:pPr>
      <w:r w:rsidRPr="00486AAD">
        <w:rPr>
          <w:rFonts w:ascii="Times New Roman" w:hAnsi="Times New Roman" w:cs="Times New Roman"/>
        </w:rPr>
        <w:t xml:space="preserve">World Health Organization (WHO), 2023. Patient safety. </w:t>
      </w:r>
      <w:r w:rsidRPr="00486AAD">
        <w:rPr>
          <w:rFonts w:ascii="Times New Roman" w:hAnsi="Times New Roman" w:cs="Times New Roman"/>
          <w:i/>
          <w:iCs/>
        </w:rPr>
        <w:t>World Health Organization</w:t>
      </w:r>
      <w:r w:rsidRPr="00486AAD">
        <w:rPr>
          <w:rFonts w:ascii="Times New Roman" w:hAnsi="Times New Roman" w:cs="Times New Roman"/>
        </w:rPr>
        <w:t xml:space="preserve">. </w:t>
      </w:r>
    </w:p>
    <w:p w14:paraId="7DA98129" w14:textId="18FFFE86" w:rsidR="00C714C6" w:rsidRPr="002F6D5D" w:rsidRDefault="00C714C6" w:rsidP="002F6D5D">
      <w:pPr>
        <w:spacing w:after="0" w:line="480" w:lineRule="auto"/>
        <w:ind w:left="360"/>
        <w:contextualSpacing/>
        <w:rPr>
          <w:rFonts w:ascii="Times New Roman" w:hAnsi="Times New Roman" w:cs="Times New Roman"/>
        </w:rPr>
      </w:pPr>
    </w:p>
    <w:p w14:paraId="6ACD0218" w14:textId="2BA6E385" w:rsidR="00C714C6" w:rsidRPr="002F6D5D" w:rsidRDefault="00C714C6" w:rsidP="002F6D5D">
      <w:pPr>
        <w:spacing w:after="0" w:line="480" w:lineRule="auto"/>
        <w:ind w:left="360"/>
        <w:contextualSpacing/>
        <w:rPr>
          <w:rFonts w:ascii="Times New Roman" w:hAnsi="Times New Roman" w:cs="Times New Roman"/>
        </w:rPr>
      </w:pPr>
    </w:p>
    <w:p w14:paraId="55D64AD4" w14:textId="14175A82" w:rsidR="00C714C6" w:rsidRPr="002F6D5D" w:rsidRDefault="00C714C6" w:rsidP="002F6D5D">
      <w:pPr>
        <w:spacing w:after="0" w:line="480" w:lineRule="auto"/>
        <w:ind w:left="360"/>
        <w:contextualSpacing/>
        <w:rPr>
          <w:rFonts w:ascii="Times New Roman" w:hAnsi="Times New Roman" w:cs="Times New Roman"/>
        </w:rPr>
      </w:pPr>
    </w:p>
    <w:p w14:paraId="1B07E8F3" w14:textId="483B5B51" w:rsidR="00C714C6" w:rsidRPr="002F6D5D" w:rsidRDefault="00C714C6" w:rsidP="002F6D5D">
      <w:pPr>
        <w:spacing w:after="0" w:line="480" w:lineRule="auto"/>
        <w:ind w:left="360"/>
        <w:contextualSpacing/>
        <w:rPr>
          <w:rFonts w:ascii="Times New Roman" w:hAnsi="Times New Roman" w:cs="Times New Roman"/>
        </w:rPr>
      </w:pPr>
    </w:p>
    <w:p w14:paraId="7A41E454" w14:textId="77777777" w:rsidR="00C714C6" w:rsidRPr="002F6D5D" w:rsidRDefault="00C714C6" w:rsidP="002F6D5D">
      <w:pPr>
        <w:spacing w:after="0" w:line="480" w:lineRule="auto"/>
        <w:ind w:left="360"/>
        <w:contextualSpacing/>
        <w:rPr>
          <w:rFonts w:ascii="Times New Roman" w:hAnsi="Times New Roman" w:cs="Times New Roman"/>
        </w:rPr>
      </w:pPr>
    </w:p>
    <w:sectPr w:rsidR="00C714C6" w:rsidRPr="002F6D5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33770E"/>
    <w:multiLevelType w:val="multilevel"/>
    <w:tmpl w:val="421CA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9C01694"/>
    <w:multiLevelType w:val="hybridMultilevel"/>
    <w:tmpl w:val="ABE623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60043347">
    <w:abstractNumId w:val="0"/>
  </w:num>
  <w:num w:numId="2" w16cid:durableId="2807699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2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23C"/>
    <w:rsid w:val="00053A3B"/>
    <w:rsid w:val="0009672D"/>
    <w:rsid w:val="0012105E"/>
    <w:rsid w:val="00130FB4"/>
    <w:rsid w:val="00182458"/>
    <w:rsid w:val="001A67F9"/>
    <w:rsid w:val="001B304F"/>
    <w:rsid w:val="001D40F9"/>
    <w:rsid w:val="00231487"/>
    <w:rsid w:val="002A2240"/>
    <w:rsid w:val="002A7838"/>
    <w:rsid w:val="002F6D5D"/>
    <w:rsid w:val="00303A33"/>
    <w:rsid w:val="0030799D"/>
    <w:rsid w:val="003266E2"/>
    <w:rsid w:val="0035023E"/>
    <w:rsid w:val="00375B75"/>
    <w:rsid w:val="00380F0F"/>
    <w:rsid w:val="003F1C92"/>
    <w:rsid w:val="00432455"/>
    <w:rsid w:val="0045223C"/>
    <w:rsid w:val="004639FB"/>
    <w:rsid w:val="00464793"/>
    <w:rsid w:val="00486AAD"/>
    <w:rsid w:val="00527C8D"/>
    <w:rsid w:val="0053553D"/>
    <w:rsid w:val="005542AD"/>
    <w:rsid w:val="00583AB9"/>
    <w:rsid w:val="0065744F"/>
    <w:rsid w:val="006869C1"/>
    <w:rsid w:val="006A4108"/>
    <w:rsid w:val="006E0DD2"/>
    <w:rsid w:val="00706416"/>
    <w:rsid w:val="007770A2"/>
    <w:rsid w:val="00785DD5"/>
    <w:rsid w:val="007F107E"/>
    <w:rsid w:val="0083080D"/>
    <w:rsid w:val="008409F0"/>
    <w:rsid w:val="00842C4F"/>
    <w:rsid w:val="00847B22"/>
    <w:rsid w:val="00876804"/>
    <w:rsid w:val="00895741"/>
    <w:rsid w:val="00902201"/>
    <w:rsid w:val="00996D57"/>
    <w:rsid w:val="009D66DD"/>
    <w:rsid w:val="00A024B0"/>
    <w:rsid w:val="00A1141B"/>
    <w:rsid w:val="00AD22FD"/>
    <w:rsid w:val="00B8315D"/>
    <w:rsid w:val="00BC358E"/>
    <w:rsid w:val="00BF208A"/>
    <w:rsid w:val="00C04237"/>
    <w:rsid w:val="00C164E2"/>
    <w:rsid w:val="00C714C6"/>
    <w:rsid w:val="00D36D6A"/>
    <w:rsid w:val="00D6237C"/>
    <w:rsid w:val="00D765F4"/>
    <w:rsid w:val="00DF5B50"/>
    <w:rsid w:val="00E007AB"/>
    <w:rsid w:val="00E33A5E"/>
    <w:rsid w:val="00E8295C"/>
    <w:rsid w:val="00EB630F"/>
    <w:rsid w:val="00EC39D5"/>
    <w:rsid w:val="00ED6B60"/>
    <w:rsid w:val="00F00A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D9715"/>
  <w15:chartTrackingRefBased/>
  <w15:docId w15:val="{B18D8F5E-7E6F-494B-A350-98E30F387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6D5D"/>
    <w:pPr>
      <w:keepNext/>
      <w:keepLines/>
      <w:spacing w:before="360" w:after="80"/>
      <w:outlineLvl w:val="0"/>
    </w:pPr>
    <w:rPr>
      <w:rFonts w:ascii="Times New Roman" w:eastAsiaTheme="majorEastAsia" w:hAnsi="Times New Roman" w:cs="Times New Roman"/>
      <w:b/>
      <w:bCs/>
      <w:i/>
      <w:iCs/>
    </w:rPr>
  </w:style>
  <w:style w:type="paragraph" w:styleId="Heading2">
    <w:name w:val="heading 2"/>
    <w:basedOn w:val="Normal"/>
    <w:next w:val="Normal"/>
    <w:link w:val="Heading2Char"/>
    <w:uiPriority w:val="9"/>
    <w:unhideWhenUsed/>
    <w:qFormat/>
    <w:rsid w:val="00486AAD"/>
    <w:pPr>
      <w:keepNext/>
      <w:keepLines/>
      <w:spacing w:after="0" w:line="480" w:lineRule="auto"/>
      <w:contextualSpacing/>
      <w:outlineLvl w:val="1"/>
    </w:pPr>
    <w:rPr>
      <w:rFonts w:ascii="Times New Roman" w:eastAsiaTheme="majorEastAsia" w:hAnsi="Times New Roman" w:cs="Times New Roman"/>
      <w:i/>
      <w:iCs/>
    </w:rPr>
  </w:style>
  <w:style w:type="paragraph" w:styleId="Heading3">
    <w:name w:val="heading 3"/>
    <w:basedOn w:val="Normal"/>
    <w:next w:val="Normal"/>
    <w:link w:val="Heading3Char"/>
    <w:uiPriority w:val="9"/>
    <w:unhideWhenUsed/>
    <w:qFormat/>
    <w:rsid w:val="00486AAD"/>
    <w:pPr>
      <w:keepNext/>
      <w:keepLines/>
      <w:spacing w:after="0" w:line="480" w:lineRule="auto"/>
      <w:contextualSpacing/>
      <w:jc w:val="center"/>
      <w:outlineLvl w:val="2"/>
    </w:pPr>
    <w:rPr>
      <w:rFonts w:ascii="Times New Roman" w:eastAsiaTheme="majorEastAsia" w:hAnsi="Times New Roman" w:cs="Times New Roman"/>
    </w:rPr>
  </w:style>
  <w:style w:type="paragraph" w:styleId="Heading4">
    <w:name w:val="heading 4"/>
    <w:basedOn w:val="Normal"/>
    <w:next w:val="Normal"/>
    <w:link w:val="Heading4Char"/>
    <w:uiPriority w:val="9"/>
    <w:semiHidden/>
    <w:unhideWhenUsed/>
    <w:qFormat/>
    <w:rsid w:val="004522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22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22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22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22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22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6D5D"/>
    <w:rPr>
      <w:rFonts w:ascii="Times New Roman" w:eastAsiaTheme="majorEastAsia" w:hAnsi="Times New Roman" w:cs="Times New Roman"/>
      <w:b/>
      <w:bCs/>
      <w:i/>
      <w:iCs/>
    </w:rPr>
  </w:style>
  <w:style w:type="character" w:customStyle="1" w:styleId="Heading2Char">
    <w:name w:val="Heading 2 Char"/>
    <w:basedOn w:val="DefaultParagraphFont"/>
    <w:link w:val="Heading2"/>
    <w:uiPriority w:val="9"/>
    <w:rsid w:val="00486AAD"/>
    <w:rPr>
      <w:rFonts w:ascii="Times New Roman" w:eastAsiaTheme="majorEastAsia" w:hAnsi="Times New Roman" w:cs="Times New Roman"/>
      <w:i/>
      <w:iCs/>
    </w:rPr>
  </w:style>
  <w:style w:type="character" w:customStyle="1" w:styleId="Heading3Char">
    <w:name w:val="Heading 3 Char"/>
    <w:basedOn w:val="DefaultParagraphFont"/>
    <w:link w:val="Heading3"/>
    <w:uiPriority w:val="9"/>
    <w:rsid w:val="00486AAD"/>
    <w:rPr>
      <w:rFonts w:ascii="Times New Roman" w:eastAsiaTheme="majorEastAsia" w:hAnsi="Times New Roman" w:cs="Times New Roman"/>
    </w:rPr>
  </w:style>
  <w:style w:type="character" w:customStyle="1" w:styleId="Heading4Char">
    <w:name w:val="Heading 4 Char"/>
    <w:basedOn w:val="DefaultParagraphFont"/>
    <w:link w:val="Heading4"/>
    <w:uiPriority w:val="9"/>
    <w:semiHidden/>
    <w:rsid w:val="004522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22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22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22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22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223C"/>
    <w:rPr>
      <w:rFonts w:eastAsiaTheme="majorEastAsia" w:cstheme="majorBidi"/>
      <w:color w:val="272727" w:themeColor="text1" w:themeTint="D8"/>
    </w:rPr>
  </w:style>
  <w:style w:type="paragraph" w:styleId="Title">
    <w:name w:val="Title"/>
    <w:basedOn w:val="Normal"/>
    <w:next w:val="Normal"/>
    <w:link w:val="TitleChar"/>
    <w:uiPriority w:val="10"/>
    <w:qFormat/>
    <w:rsid w:val="004522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22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22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22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223C"/>
    <w:pPr>
      <w:spacing w:before="160"/>
      <w:jc w:val="center"/>
    </w:pPr>
    <w:rPr>
      <w:i/>
      <w:iCs/>
      <w:color w:val="404040" w:themeColor="text1" w:themeTint="BF"/>
    </w:rPr>
  </w:style>
  <w:style w:type="character" w:customStyle="1" w:styleId="QuoteChar">
    <w:name w:val="Quote Char"/>
    <w:basedOn w:val="DefaultParagraphFont"/>
    <w:link w:val="Quote"/>
    <w:uiPriority w:val="29"/>
    <w:rsid w:val="0045223C"/>
    <w:rPr>
      <w:i/>
      <w:iCs/>
      <w:color w:val="404040" w:themeColor="text1" w:themeTint="BF"/>
    </w:rPr>
  </w:style>
  <w:style w:type="paragraph" w:styleId="ListParagraph">
    <w:name w:val="List Paragraph"/>
    <w:basedOn w:val="Normal"/>
    <w:uiPriority w:val="34"/>
    <w:qFormat/>
    <w:rsid w:val="0045223C"/>
    <w:pPr>
      <w:ind w:left="720"/>
      <w:contextualSpacing/>
    </w:pPr>
  </w:style>
  <w:style w:type="character" w:styleId="IntenseEmphasis">
    <w:name w:val="Intense Emphasis"/>
    <w:basedOn w:val="DefaultParagraphFont"/>
    <w:uiPriority w:val="21"/>
    <w:qFormat/>
    <w:rsid w:val="0045223C"/>
    <w:rPr>
      <w:i/>
      <w:iCs/>
      <w:color w:val="0F4761" w:themeColor="accent1" w:themeShade="BF"/>
    </w:rPr>
  </w:style>
  <w:style w:type="paragraph" w:styleId="IntenseQuote">
    <w:name w:val="Intense Quote"/>
    <w:basedOn w:val="Normal"/>
    <w:next w:val="Normal"/>
    <w:link w:val="IntenseQuoteChar"/>
    <w:uiPriority w:val="30"/>
    <w:qFormat/>
    <w:rsid w:val="004522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223C"/>
    <w:rPr>
      <w:i/>
      <w:iCs/>
      <w:color w:val="0F4761" w:themeColor="accent1" w:themeShade="BF"/>
    </w:rPr>
  </w:style>
  <w:style w:type="character" w:styleId="IntenseReference">
    <w:name w:val="Intense Reference"/>
    <w:basedOn w:val="DefaultParagraphFont"/>
    <w:uiPriority w:val="32"/>
    <w:qFormat/>
    <w:rsid w:val="0045223C"/>
    <w:rPr>
      <w:b/>
      <w:bCs/>
      <w:smallCaps/>
      <w:color w:val="0F4761" w:themeColor="accent1" w:themeShade="BF"/>
      <w:spacing w:val="5"/>
    </w:rPr>
  </w:style>
  <w:style w:type="character" w:styleId="Hyperlink">
    <w:name w:val="Hyperlink"/>
    <w:basedOn w:val="DefaultParagraphFont"/>
    <w:uiPriority w:val="99"/>
    <w:unhideWhenUsed/>
    <w:rsid w:val="0045223C"/>
    <w:rPr>
      <w:color w:val="467886" w:themeColor="hyperlink"/>
      <w:u w:val="single"/>
    </w:rPr>
  </w:style>
  <w:style w:type="table" w:styleId="TableGrid">
    <w:name w:val="Table Grid"/>
    <w:basedOn w:val="TableNormal"/>
    <w:uiPriority w:val="39"/>
    <w:rsid w:val="00B831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486AAD"/>
    <w:pPr>
      <w:spacing w:after="0" w:line="240" w:lineRule="auto"/>
    </w:pPr>
  </w:style>
  <w:style w:type="paragraph" w:styleId="TOCHeading">
    <w:name w:val="TOC Heading"/>
    <w:basedOn w:val="Heading1"/>
    <w:next w:val="Normal"/>
    <w:uiPriority w:val="39"/>
    <w:unhideWhenUsed/>
    <w:qFormat/>
    <w:rsid w:val="002A7838"/>
    <w:pPr>
      <w:spacing w:before="240" w:after="0" w:line="259" w:lineRule="auto"/>
      <w:outlineLvl w:val="9"/>
    </w:pPr>
    <w:rPr>
      <w:rFonts w:asciiTheme="majorHAnsi" w:hAnsiTheme="majorHAnsi" w:cstheme="majorBidi"/>
      <w:b w:val="0"/>
      <w:bCs w:val="0"/>
      <w:i w:val="0"/>
      <w:i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2A7838"/>
    <w:pPr>
      <w:spacing w:after="100"/>
    </w:pPr>
  </w:style>
  <w:style w:type="paragraph" w:styleId="TOC2">
    <w:name w:val="toc 2"/>
    <w:basedOn w:val="Normal"/>
    <w:next w:val="Normal"/>
    <w:autoRedefine/>
    <w:uiPriority w:val="39"/>
    <w:unhideWhenUsed/>
    <w:rsid w:val="002A7838"/>
    <w:pPr>
      <w:spacing w:after="100"/>
      <w:ind w:left="240"/>
    </w:pPr>
  </w:style>
  <w:style w:type="paragraph" w:styleId="TOC3">
    <w:name w:val="toc 3"/>
    <w:basedOn w:val="Normal"/>
    <w:next w:val="Normal"/>
    <w:autoRedefine/>
    <w:uiPriority w:val="39"/>
    <w:unhideWhenUsed/>
    <w:rsid w:val="002A783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1C375F-EF9A-46A6-ABCE-03477290C0A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5521</Words>
  <Characters>31475</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Patricia De sousa Barradas</cp:lastModifiedBy>
  <cp:revision>2</cp:revision>
  <dcterms:created xsi:type="dcterms:W3CDTF">2026-08-18T10:47:00Z</dcterms:created>
  <dcterms:modified xsi:type="dcterms:W3CDTF">2026-08-18T10:47:00Z</dcterms:modified>
</cp:coreProperties>
</file>