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0E111" w14:textId="37487543" w:rsidR="00506D81" w:rsidRDefault="00506D81" w:rsidP="00506D81">
      <w:pPr>
        <w:pStyle w:val="Title"/>
        <w:jc w:val="center"/>
        <w:rPr>
          <w:sz w:val="44"/>
          <w:szCs w:val="44"/>
        </w:rPr>
      </w:pPr>
      <w:r w:rsidRPr="00506D81">
        <w:rPr>
          <w:sz w:val="44"/>
          <w:szCs w:val="44"/>
        </w:rPr>
        <w:t>A Thematic Analysis of Factors Affecting Motivation</w:t>
      </w:r>
      <w:r w:rsidR="00EF3AC3">
        <w:rPr>
          <w:sz w:val="44"/>
          <w:szCs w:val="44"/>
        </w:rPr>
        <w:t xml:space="preserve"> in Students</w:t>
      </w:r>
    </w:p>
    <w:p w14:paraId="7CCEE1D1" w14:textId="77777777" w:rsidR="00506D81" w:rsidRPr="00506D81" w:rsidRDefault="00506D81" w:rsidP="00506D81"/>
    <w:p w14:paraId="26D98D59" w14:textId="461A36B0" w:rsidR="00DA72EA" w:rsidRDefault="00573C13" w:rsidP="00151E73">
      <w:pPr>
        <w:spacing w:line="360" w:lineRule="auto"/>
        <w:jc w:val="center"/>
        <w:rPr>
          <w:b/>
          <w:bCs/>
          <w:u w:val="single"/>
        </w:rPr>
      </w:pPr>
      <w:r w:rsidRPr="00802EC5">
        <w:rPr>
          <w:b/>
          <w:bCs/>
          <w:u w:val="single"/>
        </w:rPr>
        <w:t>Abstract</w:t>
      </w:r>
    </w:p>
    <w:p w14:paraId="49B0B7AB" w14:textId="65B5D80C" w:rsidR="00876EE6" w:rsidRPr="00E069CD" w:rsidRDefault="00EF3AC3" w:rsidP="007B5431">
      <w:pPr>
        <w:spacing w:line="480" w:lineRule="auto"/>
        <w:jc w:val="both"/>
      </w:pPr>
      <w:r w:rsidRPr="00E069CD">
        <w:t>As more and more people from a variety of backgrounds and ages choose to attend countless different university courses, the pool of reasons they do so also expands.</w:t>
      </w:r>
      <w:r w:rsidR="00E069CD">
        <w:t xml:space="preserve">  </w:t>
      </w:r>
      <w:r w:rsidR="00870A90">
        <w:t>Continual motivation is an absolute necessity for students in higher education</w:t>
      </w:r>
      <w:r w:rsidR="00D33F50">
        <w:t xml:space="preserve"> and this motivation can come from almost anywhere </w:t>
      </w:r>
      <w:r w:rsidR="00D33F50" w:rsidRPr="00037671">
        <w:rPr>
          <w:rFonts w:cstheme="minorHAnsi"/>
          <w:color w:val="000000" w:themeColor="text1"/>
        </w:rPr>
        <w:t>(</w:t>
      </w:r>
      <w:proofErr w:type="spellStart"/>
      <w:r w:rsidR="00D33F50" w:rsidRPr="00037671">
        <w:rPr>
          <w:rFonts w:cstheme="minorHAnsi"/>
          <w:color w:val="000000" w:themeColor="text1"/>
        </w:rPr>
        <w:t>Allahqoli</w:t>
      </w:r>
      <w:proofErr w:type="spellEnd"/>
      <w:r w:rsidR="00D33F50" w:rsidRPr="00037671">
        <w:rPr>
          <w:rFonts w:cstheme="minorHAnsi"/>
          <w:color w:val="000000" w:themeColor="text1"/>
        </w:rPr>
        <w:t xml:space="preserve"> et al., 2019)</w:t>
      </w:r>
      <w:r w:rsidR="007B5431">
        <w:rPr>
          <w:rFonts w:cstheme="minorHAnsi"/>
          <w:color w:val="000000" w:themeColor="text1"/>
        </w:rPr>
        <w:t xml:space="preserve"> from internal self-validation and aspirations to external family influences, the pursuit of a better career, money and prestige or anything in-between.</w:t>
      </w:r>
      <w:r w:rsidR="00F33DA6">
        <w:t xml:space="preserve"> </w:t>
      </w:r>
      <w:r w:rsidR="00E069CD">
        <w:t>Bringing together four participants, t</w:t>
      </w:r>
      <w:r w:rsidR="00592266" w:rsidRPr="00E069CD">
        <w:t xml:space="preserve">his study will investigate what intrinsic and extrinsic motivators are common among university students while interpreting </w:t>
      </w:r>
      <w:r w:rsidR="0073120B">
        <w:t xml:space="preserve">the </w:t>
      </w:r>
      <w:r w:rsidR="00D84BDD" w:rsidRPr="00E069CD">
        <w:t xml:space="preserve">types of goals, drives and factors </w:t>
      </w:r>
      <w:r w:rsidR="0073120B">
        <w:t xml:space="preserve">that </w:t>
      </w:r>
      <w:r w:rsidR="00D84BDD" w:rsidRPr="00E069CD">
        <w:t>allow for persistence in higher education</w:t>
      </w:r>
      <w:r w:rsidR="00F33DA6">
        <w:t xml:space="preserve"> utilising a thematic analysis of a focus group</w:t>
      </w:r>
      <w:r w:rsidR="00211780" w:rsidRPr="00E069CD">
        <w:t xml:space="preserve">, the results of which are discussed in relation to the motivation of </w:t>
      </w:r>
      <w:r w:rsidR="00211780" w:rsidRPr="00E069CD">
        <w:t>Mastery goals or ego involvement</w:t>
      </w:r>
      <w:r w:rsidR="00211780" w:rsidRPr="00E069CD">
        <w:t xml:space="preserve"> </w:t>
      </w:r>
      <w:r w:rsidR="00211780" w:rsidRPr="00E069CD">
        <w:rPr>
          <w:rFonts w:cstheme="minorHAnsi"/>
          <w:color w:val="000000" w:themeColor="text1"/>
        </w:rPr>
        <w:t>(Stirling, 2013)</w:t>
      </w:r>
      <w:r w:rsidR="00E069CD">
        <w:rPr>
          <w:rFonts w:cstheme="minorHAnsi"/>
          <w:color w:val="000000" w:themeColor="text1"/>
        </w:rPr>
        <w:t xml:space="preserve"> as well as Clark Hull’s Drive Reduction Theory</w:t>
      </w:r>
      <w:r w:rsidR="007E2663">
        <w:rPr>
          <w:rFonts w:cstheme="minorHAnsi"/>
          <w:color w:val="000000" w:themeColor="text1"/>
        </w:rPr>
        <w:t xml:space="preserve"> </w:t>
      </w:r>
      <w:r w:rsidR="007E2663">
        <w:t>(Leeper &amp; Hull, 1954)</w:t>
      </w:r>
      <w:r w:rsidR="00211780" w:rsidRPr="00E069CD">
        <w:rPr>
          <w:rFonts w:cstheme="minorHAnsi"/>
          <w:color w:val="000000" w:themeColor="text1"/>
        </w:rPr>
        <w:t>.</w:t>
      </w:r>
    </w:p>
    <w:p w14:paraId="44F2BD63" w14:textId="62E7866A" w:rsidR="00573C13" w:rsidRPr="00037671" w:rsidRDefault="00573C13" w:rsidP="0024436E">
      <w:pPr>
        <w:spacing w:line="480" w:lineRule="auto"/>
        <w:jc w:val="center"/>
        <w:rPr>
          <w:rFonts w:cstheme="minorHAnsi"/>
          <w:b/>
          <w:bCs/>
          <w:color w:val="000000" w:themeColor="text1"/>
          <w:u w:val="single"/>
        </w:rPr>
      </w:pPr>
      <w:r w:rsidRPr="00037671">
        <w:rPr>
          <w:rFonts w:cstheme="minorHAnsi"/>
          <w:b/>
          <w:bCs/>
          <w:color w:val="000000" w:themeColor="text1"/>
          <w:u w:val="single"/>
        </w:rPr>
        <w:t>Introduction</w:t>
      </w:r>
    </w:p>
    <w:p w14:paraId="37CE5AE2" w14:textId="37DE4F03" w:rsidR="0056114E" w:rsidRPr="00037671" w:rsidRDefault="004B0277" w:rsidP="00037671">
      <w:pPr>
        <w:spacing w:line="480" w:lineRule="auto"/>
        <w:ind w:firstLine="720"/>
        <w:jc w:val="both"/>
        <w:rPr>
          <w:rFonts w:cstheme="minorHAnsi"/>
          <w:color w:val="000000" w:themeColor="text1"/>
        </w:rPr>
      </w:pPr>
      <w:r>
        <w:rPr>
          <w:rFonts w:cstheme="minorHAnsi"/>
          <w:color w:val="000000" w:themeColor="text1"/>
        </w:rPr>
        <w:t>M</w:t>
      </w:r>
      <w:r w:rsidR="00802EC5" w:rsidRPr="00037671">
        <w:rPr>
          <w:rFonts w:cstheme="minorHAnsi"/>
          <w:color w:val="000000" w:themeColor="text1"/>
        </w:rPr>
        <w:t xml:space="preserve">otivation </w:t>
      </w:r>
      <w:r>
        <w:rPr>
          <w:rFonts w:cstheme="minorHAnsi"/>
          <w:color w:val="000000" w:themeColor="text1"/>
        </w:rPr>
        <w:t>derives</w:t>
      </w:r>
      <w:r w:rsidR="00802EC5" w:rsidRPr="00037671">
        <w:rPr>
          <w:rFonts w:cstheme="minorHAnsi"/>
          <w:color w:val="000000" w:themeColor="text1"/>
        </w:rPr>
        <w:t xml:space="preserve"> from the Latin word ‘</w:t>
      </w:r>
      <w:r w:rsidR="00802EC5" w:rsidRPr="00037671">
        <w:rPr>
          <w:rFonts w:cstheme="minorHAnsi"/>
          <w:i/>
          <w:iCs/>
          <w:color w:val="000000" w:themeColor="text1"/>
        </w:rPr>
        <w:t>movere</w:t>
      </w:r>
      <w:r w:rsidR="00802EC5" w:rsidRPr="00037671">
        <w:rPr>
          <w:rFonts w:cstheme="minorHAnsi"/>
          <w:color w:val="000000" w:themeColor="text1"/>
        </w:rPr>
        <w:t>’ meaning “to move</w:t>
      </w:r>
      <w:r w:rsidR="00BC4251" w:rsidRPr="00037671">
        <w:rPr>
          <w:rFonts w:cstheme="minorHAnsi"/>
          <w:color w:val="000000" w:themeColor="text1"/>
        </w:rPr>
        <w:t>”, this</w:t>
      </w:r>
      <w:r w:rsidR="00FA3A4F" w:rsidRPr="00037671">
        <w:rPr>
          <w:rFonts w:cstheme="minorHAnsi"/>
          <w:color w:val="000000" w:themeColor="text1"/>
        </w:rPr>
        <w:t xml:space="preserve"> term can widely be defined as internal or external forces leading </w:t>
      </w:r>
      <w:r w:rsidR="0058607F" w:rsidRPr="00037671">
        <w:rPr>
          <w:rFonts w:cstheme="minorHAnsi"/>
          <w:color w:val="000000" w:themeColor="text1"/>
        </w:rPr>
        <w:t>to the arousal of behaviours</w:t>
      </w:r>
      <w:r w:rsidR="00FA3A4F" w:rsidRPr="00037671">
        <w:rPr>
          <w:rFonts w:cstheme="minorHAnsi"/>
          <w:color w:val="000000" w:themeColor="text1"/>
        </w:rPr>
        <w:t xml:space="preserve"> </w:t>
      </w:r>
      <w:r w:rsidR="0058607F" w:rsidRPr="00037671">
        <w:rPr>
          <w:rFonts w:cstheme="minorHAnsi"/>
          <w:color w:val="000000" w:themeColor="text1"/>
        </w:rPr>
        <w:t xml:space="preserve">that direct actions and </w:t>
      </w:r>
      <w:r w:rsidR="00FA3A4F" w:rsidRPr="00037671">
        <w:rPr>
          <w:rFonts w:cstheme="minorHAnsi"/>
          <w:color w:val="000000" w:themeColor="text1"/>
        </w:rPr>
        <w:t xml:space="preserve">persistence </w:t>
      </w:r>
      <w:r w:rsidR="00BC4251" w:rsidRPr="00037671">
        <w:rPr>
          <w:rFonts w:cstheme="minorHAnsi"/>
          <w:color w:val="000000" w:themeColor="text1"/>
        </w:rPr>
        <w:t>for</w:t>
      </w:r>
      <w:r w:rsidR="00FA3A4F" w:rsidRPr="00037671">
        <w:rPr>
          <w:rFonts w:cstheme="minorHAnsi"/>
          <w:color w:val="000000" w:themeColor="text1"/>
        </w:rPr>
        <w:t xml:space="preserve"> </w:t>
      </w:r>
      <w:r w:rsidR="00A76E01" w:rsidRPr="00037671">
        <w:rPr>
          <w:rFonts w:cstheme="minorHAnsi"/>
          <w:color w:val="000000" w:themeColor="text1"/>
        </w:rPr>
        <w:t>achieving</w:t>
      </w:r>
      <w:r w:rsidR="00FA3A4F" w:rsidRPr="00037671">
        <w:rPr>
          <w:rFonts w:cstheme="minorHAnsi"/>
          <w:color w:val="000000" w:themeColor="text1"/>
        </w:rPr>
        <w:t xml:space="preserve"> a goal</w:t>
      </w:r>
      <w:r w:rsidR="00A76E01" w:rsidRPr="00037671">
        <w:rPr>
          <w:rFonts w:cstheme="minorHAnsi"/>
          <w:color w:val="000000" w:themeColor="text1"/>
        </w:rPr>
        <w:t xml:space="preserve"> (Helms, 2009)</w:t>
      </w:r>
      <w:r w:rsidR="00FA3A4F" w:rsidRPr="00037671">
        <w:rPr>
          <w:rFonts w:cstheme="minorHAnsi"/>
          <w:color w:val="000000" w:themeColor="text1"/>
        </w:rPr>
        <w:t xml:space="preserve">. </w:t>
      </w:r>
      <w:r w:rsidR="00BC4251" w:rsidRPr="00037671">
        <w:rPr>
          <w:rFonts w:cstheme="minorHAnsi"/>
          <w:color w:val="000000" w:themeColor="text1"/>
        </w:rPr>
        <w:t xml:space="preserve"> </w:t>
      </w:r>
      <w:r w:rsidR="00B06463" w:rsidRPr="00037671">
        <w:rPr>
          <w:rFonts w:cstheme="minorHAnsi"/>
          <w:color w:val="000000" w:themeColor="text1"/>
        </w:rPr>
        <w:t xml:space="preserve"> </w:t>
      </w:r>
      <w:r w:rsidR="0056114E" w:rsidRPr="00037671">
        <w:rPr>
          <w:rFonts w:cstheme="minorHAnsi"/>
          <w:color w:val="000000" w:themeColor="text1"/>
        </w:rPr>
        <w:t xml:space="preserve">Motivation can be </w:t>
      </w:r>
      <w:r>
        <w:rPr>
          <w:rFonts w:cstheme="minorHAnsi"/>
          <w:color w:val="000000" w:themeColor="text1"/>
        </w:rPr>
        <w:t>split</w:t>
      </w:r>
      <w:r w:rsidR="0056114E" w:rsidRPr="00037671">
        <w:rPr>
          <w:rFonts w:cstheme="minorHAnsi"/>
          <w:color w:val="000000" w:themeColor="text1"/>
        </w:rPr>
        <w:t xml:space="preserve"> into two </w:t>
      </w:r>
      <w:r w:rsidR="009745C3" w:rsidRPr="00037671">
        <w:rPr>
          <w:rFonts w:cstheme="minorHAnsi"/>
          <w:color w:val="000000" w:themeColor="text1"/>
        </w:rPr>
        <w:t xml:space="preserve">categories: </w:t>
      </w:r>
      <w:r w:rsidR="004A4B0E" w:rsidRPr="00037671">
        <w:rPr>
          <w:rFonts w:cstheme="minorHAnsi"/>
          <w:color w:val="000000" w:themeColor="text1"/>
        </w:rPr>
        <w:t xml:space="preserve">Intrinsic motivation </w:t>
      </w:r>
      <w:r w:rsidR="00AA44DF" w:rsidRPr="00037671">
        <w:rPr>
          <w:rFonts w:cstheme="minorHAnsi"/>
          <w:color w:val="000000" w:themeColor="text1"/>
        </w:rPr>
        <w:t xml:space="preserve">comes from within, created by an </w:t>
      </w:r>
      <w:r w:rsidR="00065827" w:rsidRPr="00037671">
        <w:rPr>
          <w:rFonts w:cstheme="minorHAnsi"/>
          <w:color w:val="000000" w:themeColor="text1"/>
        </w:rPr>
        <w:t>instinctual</w:t>
      </w:r>
      <w:r w:rsidR="00AA44DF" w:rsidRPr="00037671">
        <w:rPr>
          <w:rFonts w:cstheme="minorHAnsi"/>
          <w:color w:val="000000" w:themeColor="text1"/>
        </w:rPr>
        <w:t xml:space="preserve"> human need to feel competent and self-determining</w:t>
      </w:r>
      <w:r w:rsidR="00065827" w:rsidRPr="00037671">
        <w:rPr>
          <w:rFonts w:cstheme="minorHAnsi"/>
          <w:color w:val="000000" w:themeColor="text1"/>
        </w:rPr>
        <w:t xml:space="preserve"> (Vernon, 1969).</w:t>
      </w:r>
      <w:r w:rsidR="00AA44DF" w:rsidRPr="00037671">
        <w:rPr>
          <w:rFonts w:cstheme="minorHAnsi"/>
          <w:color w:val="000000" w:themeColor="text1"/>
        </w:rPr>
        <w:t xml:space="preserve"> </w:t>
      </w:r>
      <w:r w:rsidR="00065827" w:rsidRPr="00037671">
        <w:rPr>
          <w:rFonts w:cstheme="minorHAnsi"/>
          <w:color w:val="000000" w:themeColor="text1"/>
        </w:rPr>
        <w:t xml:space="preserve"> </w:t>
      </w:r>
      <w:r w:rsidR="00AA44DF" w:rsidRPr="00037671">
        <w:rPr>
          <w:rFonts w:cstheme="minorHAnsi"/>
          <w:color w:val="000000" w:themeColor="text1"/>
        </w:rPr>
        <w:t xml:space="preserve">Intrinsically motivated behaviours can also come from the want to conquer challenges that are encountered or created, </w:t>
      </w:r>
      <w:r w:rsidR="0024520A" w:rsidRPr="00037671">
        <w:rPr>
          <w:rFonts w:cstheme="minorHAnsi"/>
          <w:color w:val="000000" w:themeColor="text1"/>
        </w:rPr>
        <w:t>such as reducing</w:t>
      </w:r>
      <w:r w:rsidR="00AA44DF" w:rsidRPr="00037671">
        <w:rPr>
          <w:rFonts w:cstheme="minorHAnsi"/>
          <w:color w:val="000000" w:themeColor="text1"/>
        </w:rPr>
        <w:t xml:space="preserve"> uncertainty </w:t>
      </w:r>
      <w:r w:rsidR="006636D6" w:rsidRPr="00037671">
        <w:rPr>
          <w:rFonts w:cstheme="minorHAnsi"/>
          <w:color w:val="000000" w:themeColor="text1"/>
        </w:rPr>
        <w:t xml:space="preserve">or </w:t>
      </w:r>
      <w:r w:rsidR="002F5F57" w:rsidRPr="00037671">
        <w:rPr>
          <w:rFonts w:cstheme="minorHAnsi"/>
          <w:color w:val="000000" w:themeColor="text1"/>
        </w:rPr>
        <w:t>for</w:t>
      </w:r>
      <w:r w:rsidR="006636D6" w:rsidRPr="00037671">
        <w:rPr>
          <w:rFonts w:cstheme="minorHAnsi"/>
          <w:color w:val="000000" w:themeColor="text1"/>
        </w:rPr>
        <w:t xml:space="preserve"> personal satisfaction</w:t>
      </w:r>
      <w:r w:rsidR="002512CB" w:rsidRPr="00037671">
        <w:rPr>
          <w:rFonts w:cstheme="minorHAnsi"/>
          <w:color w:val="000000" w:themeColor="text1"/>
        </w:rPr>
        <w:t xml:space="preserve"> (Deci, 1976)</w:t>
      </w:r>
      <w:r w:rsidR="00AA44DF" w:rsidRPr="00037671">
        <w:rPr>
          <w:rFonts w:cstheme="minorHAnsi"/>
          <w:color w:val="000000" w:themeColor="text1"/>
        </w:rPr>
        <w:t xml:space="preserve">.  </w:t>
      </w:r>
      <w:r w:rsidR="002512CB" w:rsidRPr="00037671">
        <w:rPr>
          <w:rFonts w:cstheme="minorHAnsi"/>
          <w:color w:val="000000" w:themeColor="text1"/>
        </w:rPr>
        <w:t>Extrinsic motivation is influenced by external factors, most commonly external regulation in which an individual engage</w:t>
      </w:r>
      <w:r w:rsidR="002F5F57" w:rsidRPr="00037671">
        <w:rPr>
          <w:rFonts w:cstheme="minorHAnsi"/>
          <w:color w:val="000000" w:themeColor="text1"/>
        </w:rPr>
        <w:t>s</w:t>
      </w:r>
      <w:r w:rsidR="002512CB" w:rsidRPr="00037671">
        <w:rPr>
          <w:rFonts w:cstheme="minorHAnsi"/>
          <w:color w:val="000000" w:themeColor="text1"/>
        </w:rPr>
        <w:t xml:space="preserve"> in activities and behaviours to attain rewards</w:t>
      </w:r>
      <w:r w:rsidR="002F5F57" w:rsidRPr="00037671">
        <w:rPr>
          <w:rFonts w:cstheme="minorHAnsi"/>
          <w:color w:val="000000" w:themeColor="text1"/>
        </w:rPr>
        <w:t>/</w:t>
      </w:r>
      <w:r w:rsidR="002512CB" w:rsidRPr="00037671">
        <w:rPr>
          <w:rFonts w:cstheme="minorHAnsi"/>
          <w:color w:val="000000" w:themeColor="text1"/>
        </w:rPr>
        <w:t>avoid punishment</w:t>
      </w:r>
      <w:r w:rsidR="00627C70" w:rsidRPr="00037671">
        <w:rPr>
          <w:rFonts w:cstheme="minorHAnsi"/>
          <w:color w:val="000000" w:themeColor="text1"/>
        </w:rPr>
        <w:t xml:space="preserve"> (Mitchell et al., 2020).</w:t>
      </w:r>
      <w:r w:rsidR="002F395E" w:rsidRPr="00037671">
        <w:rPr>
          <w:rFonts w:cstheme="minorHAnsi"/>
          <w:color w:val="000000" w:themeColor="text1"/>
        </w:rPr>
        <w:t xml:space="preserve">  </w:t>
      </w:r>
      <w:r w:rsidR="002F5F57" w:rsidRPr="00037671">
        <w:rPr>
          <w:rFonts w:cstheme="minorHAnsi"/>
          <w:color w:val="000000" w:themeColor="text1"/>
        </w:rPr>
        <w:t>S</w:t>
      </w:r>
      <w:r w:rsidR="002F395E" w:rsidRPr="00037671">
        <w:rPr>
          <w:rFonts w:cstheme="minorHAnsi"/>
          <w:color w:val="000000" w:themeColor="text1"/>
        </w:rPr>
        <w:t xml:space="preserve">tudents, for example, may partake in extrinsic actions with resentment while also </w:t>
      </w:r>
      <w:r w:rsidR="002E62EB" w:rsidRPr="00037671">
        <w:rPr>
          <w:rFonts w:cstheme="minorHAnsi"/>
          <w:color w:val="000000" w:themeColor="text1"/>
        </w:rPr>
        <w:t>acknowledging</w:t>
      </w:r>
      <w:r w:rsidR="002F395E" w:rsidRPr="00037671">
        <w:rPr>
          <w:rFonts w:cstheme="minorHAnsi"/>
          <w:color w:val="000000" w:themeColor="text1"/>
        </w:rPr>
        <w:t xml:space="preserve"> the value of the task </w:t>
      </w:r>
      <w:r w:rsidR="009745C3" w:rsidRPr="00037671">
        <w:rPr>
          <w:rFonts w:cstheme="minorHAnsi"/>
          <w:color w:val="000000" w:themeColor="text1"/>
        </w:rPr>
        <w:t>concerning</w:t>
      </w:r>
      <w:r w:rsidR="002E62EB" w:rsidRPr="00037671">
        <w:rPr>
          <w:rFonts w:cstheme="minorHAnsi"/>
          <w:color w:val="000000" w:themeColor="text1"/>
        </w:rPr>
        <w:t xml:space="preserve"> their long-term academic goals, </w:t>
      </w:r>
      <w:r w:rsidR="002E62EB" w:rsidRPr="00037671">
        <w:rPr>
          <w:rFonts w:cstheme="minorHAnsi"/>
          <w:color w:val="000000" w:themeColor="text1"/>
        </w:rPr>
        <w:lastRenderedPageBreak/>
        <w:t>leaving extrinsic motivation almost a spectrum from purely external regulation to a somewhat internal valuing of a task</w:t>
      </w:r>
      <w:r w:rsidR="00C52509" w:rsidRPr="00037671">
        <w:rPr>
          <w:rFonts w:cstheme="minorHAnsi"/>
          <w:color w:val="000000" w:themeColor="text1"/>
        </w:rPr>
        <w:t>, this autonomy and competence is known as Self-Determination</w:t>
      </w:r>
      <w:r w:rsidR="002E62EB" w:rsidRPr="00037671">
        <w:rPr>
          <w:rFonts w:cstheme="minorHAnsi"/>
          <w:color w:val="000000" w:themeColor="text1"/>
        </w:rPr>
        <w:t xml:space="preserve"> (Ryan &amp; Deci, 2000). </w:t>
      </w:r>
    </w:p>
    <w:p w14:paraId="68833495" w14:textId="55A4A435" w:rsidR="00075B40" w:rsidRPr="00037671" w:rsidRDefault="00075B40" w:rsidP="0006778C">
      <w:pPr>
        <w:spacing w:line="480" w:lineRule="auto"/>
        <w:ind w:firstLine="720"/>
        <w:jc w:val="both"/>
        <w:rPr>
          <w:rFonts w:cstheme="minorHAnsi"/>
          <w:color w:val="000000" w:themeColor="text1"/>
        </w:rPr>
      </w:pPr>
      <w:r w:rsidRPr="00037671">
        <w:rPr>
          <w:rFonts w:cstheme="minorHAnsi"/>
          <w:color w:val="000000" w:themeColor="text1"/>
        </w:rPr>
        <w:t>A learner's ultimate goal or drive will likely differ widely between different types of students, as will their reasons to persist with the challenge</w:t>
      </w:r>
      <w:r w:rsidR="00FC67CC" w:rsidRPr="00037671">
        <w:rPr>
          <w:rFonts w:cstheme="minorHAnsi"/>
          <w:color w:val="000000" w:themeColor="text1"/>
        </w:rPr>
        <w:t>s</w:t>
      </w:r>
      <w:r w:rsidRPr="00037671">
        <w:rPr>
          <w:rFonts w:cstheme="minorHAnsi"/>
          <w:color w:val="000000" w:themeColor="text1"/>
        </w:rPr>
        <w:t xml:space="preserve"> of learning.  Some students may persist in seeing their self-worth as they may view their self-definition as their ability to achieve competitively (</w:t>
      </w:r>
      <w:proofErr w:type="spellStart"/>
      <w:r w:rsidRPr="00037671">
        <w:rPr>
          <w:rFonts w:cstheme="minorHAnsi"/>
          <w:color w:val="000000" w:themeColor="text1"/>
        </w:rPr>
        <w:t>Pintrich</w:t>
      </w:r>
      <w:proofErr w:type="spellEnd"/>
      <w:r w:rsidRPr="00037671">
        <w:rPr>
          <w:rFonts w:cstheme="minorHAnsi"/>
          <w:color w:val="000000" w:themeColor="text1"/>
        </w:rPr>
        <w:t xml:space="preserve"> et al., 2009).  Students could also be driven to persist thanks to the positive influences of both peers and lecturers, the latter of which are instrumental in fostering the attainment of objectives and improving the competencies of students</w:t>
      </w:r>
      <w:r w:rsidR="00D51826" w:rsidRPr="00037671">
        <w:rPr>
          <w:rFonts w:cstheme="minorHAnsi"/>
          <w:color w:val="000000" w:themeColor="text1"/>
        </w:rPr>
        <w:t>, supported by the findings of Green &amp; Kelso</w:t>
      </w:r>
      <w:r w:rsidRPr="00037671">
        <w:rPr>
          <w:rFonts w:cstheme="minorHAnsi"/>
          <w:color w:val="000000" w:themeColor="text1"/>
        </w:rPr>
        <w:t xml:space="preserve"> (</w:t>
      </w:r>
      <w:r w:rsidR="003E2750" w:rsidRPr="00037671">
        <w:rPr>
          <w:rFonts w:cstheme="minorHAnsi"/>
          <w:color w:val="000000" w:themeColor="text1"/>
        </w:rPr>
        <w:t>Green &amp; Kelso, 2006</w:t>
      </w:r>
      <w:r w:rsidR="003E2750">
        <w:rPr>
          <w:rFonts w:cstheme="minorHAnsi"/>
          <w:color w:val="000000" w:themeColor="text1"/>
        </w:rPr>
        <w:t xml:space="preserve">; </w:t>
      </w:r>
      <w:r w:rsidRPr="00037671">
        <w:rPr>
          <w:rFonts w:cstheme="minorHAnsi"/>
          <w:color w:val="000000" w:themeColor="text1"/>
        </w:rPr>
        <w:t xml:space="preserve">Schunk &amp; </w:t>
      </w:r>
      <w:proofErr w:type="spellStart"/>
      <w:r w:rsidRPr="00037671">
        <w:rPr>
          <w:rFonts w:cstheme="minorHAnsi"/>
          <w:color w:val="000000" w:themeColor="text1"/>
        </w:rPr>
        <w:t>Pintrich</w:t>
      </w:r>
      <w:proofErr w:type="spellEnd"/>
      <w:r w:rsidRPr="00037671">
        <w:rPr>
          <w:rFonts w:cstheme="minorHAnsi"/>
          <w:color w:val="000000" w:themeColor="text1"/>
        </w:rPr>
        <w:t>, 2014).</w:t>
      </w:r>
    </w:p>
    <w:p w14:paraId="0FE38E3C" w14:textId="652E4F19" w:rsidR="001045E4" w:rsidRPr="00037671" w:rsidRDefault="00075B40" w:rsidP="00037671">
      <w:pPr>
        <w:spacing w:line="480" w:lineRule="auto"/>
        <w:ind w:firstLine="720"/>
        <w:jc w:val="both"/>
        <w:rPr>
          <w:rFonts w:cstheme="minorHAnsi"/>
          <w:b/>
          <w:bCs/>
          <w:color w:val="000000" w:themeColor="text1"/>
        </w:rPr>
      </w:pPr>
      <w:r w:rsidRPr="00037671">
        <w:rPr>
          <w:rFonts w:cstheme="minorHAnsi"/>
          <w:color w:val="000000" w:themeColor="text1"/>
        </w:rPr>
        <w:t>Motivation remains a key requirement for success and continuity throughout the academic process (</w:t>
      </w:r>
      <w:proofErr w:type="spellStart"/>
      <w:r w:rsidRPr="00037671">
        <w:rPr>
          <w:rFonts w:cstheme="minorHAnsi"/>
          <w:color w:val="000000" w:themeColor="text1"/>
        </w:rPr>
        <w:t>Allahqoli</w:t>
      </w:r>
      <w:proofErr w:type="spellEnd"/>
      <w:r w:rsidRPr="00037671">
        <w:rPr>
          <w:rFonts w:cstheme="minorHAnsi"/>
          <w:color w:val="000000" w:themeColor="text1"/>
        </w:rPr>
        <w:t xml:space="preserve"> et al., 2019).  Motivators will look very different between a student of 18 years old and one of 40+</w:t>
      </w:r>
      <w:r w:rsidR="00976705" w:rsidRPr="00037671">
        <w:rPr>
          <w:rFonts w:cstheme="minorHAnsi"/>
          <w:color w:val="000000" w:themeColor="text1"/>
        </w:rPr>
        <w:t>.</w:t>
      </w:r>
      <w:r w:rsidRPr="00037671">
        <w:rPr>
          <w:rFonts w:cstheme="minorHAnsi"/>
          <w:color w:val="000000" w:themeColor="text1"/>
        </w:rPr>
        <w:t xml:space="preserve"> </w:t>
      </w:r>
      <w:r w:rsidR="00976705" w:rsidRPr="00037671">
        <w:rPr>
          <w:rFonts w:cstheme="minorHAnsi"/>
          <w:color w:val="000000" w:themeColor="text1"/>
        </w:rPr>
        <w:t>A</w:t>
      </w:r>
      <w:r w:rsidRPr="00037671">
        <w:rPr>
          <w:rFonts w:cstheme="minorHAnsi"/>
          <w:color w:val="000000" w:themeColor="text1"/>
        </w:rPr>
        <w:t xml:space="preserve">s the average age of a university student creeps upward, so changes the values and factors motivating said students. Students often have a desired end goal, such as the attainment of money, power, self-actualisation or social relations, achieving this will require deliberation and forcefully directed actions </w:t>
      </w:r>
      <w:r w:rsidR="00183134" w:rsidRPr="00037671">
        <w:rPr>
          <w:rFonts w:cstheme="minorHAnsi"/>
          <w:color w:val="000000" w:themeColor="text1"/>
        </w:rPr>
        <w:t>to</w:t>
      </w:r>
      <w:r w:rsidRPr="00037671">
        <w:rPr>
          <w:rFonts w:cstheme="minorHAnsi"/>
          <w:color w:val="000000" w:themeColor="text1"/>
        </w:rPr>
        <w:t xml:space="preserve"> succeed (Ball &amp; Vidler, 1977).  </w:t>
      </w:r>
      <w:r w:rsidR="007A6AF9">
        <w:rPr>
          <w:rFonts w:cstheme="minorHAnsi"/>
          <w:color w:val="000000" w:themeColor="text1"/>
        </w:rPr>
        <w:t>Higher</w:t>
      </w:r>
      <w:r w:rsidRPr="00037671">
        <w:rPr>
          <w:rFonts w:cstheme="minorHAnsi"/>
          <w:color w:val="000000" w:themeColor="text1"/>
        </w:rPr>
        <w:t xml:space="preserve"> education is a prime example of Hull’s</w:t>
      </w:r>
      <w:r w:rsidRPr="00037671">
        <w:rPr>
          <w:rFonts w:cstheme="minorHAnsi"/>
          <w:i/>
          <w:iCs/>
          <w:color w:val="000000" w:themeColor="text1"/>
        </w:rPr>
        <w:t xml:space="preserve"> Drive Concept, </w:t>
      </w:r>
      <w:r w:rsidRPr="00037671">
        <w:rPr>
          <w:rFonts w:cstheme="minorHAnsi"/>
          <w:color w:val="000000" w:themeColor="text1"/>
        </w:rPr>
        <w:t>the instinctual psychological desire to</w:t>
      </w:r>
      <w:r w:rsidRPr="00037671">
        <w:rPr>
          <w:rFonts w:cstheme="minorHAnsi"/>
          <w:i/>
          <w:iCs/>
          <w:color w:val="000000" w:themeColor="text1"/>
        </w:rPr>
        <w:t xml:space="preserve"> </w:t>
      </w:r>
      <w:r w:rsidRPr="00037671">
        <w:rPr>
          <w:rFonts w:cstheme="minorHAnsi"/>
          <w:color w:val="000000" w:themeColor="text1"/>
        </w:rPr>
        <w:t>avoid or resolve a negative state of tension when a need is unmet or unsatisfied (Bolles, 1975</w:t>
      </w:r>
      <w:r w:rsidR="00E069CD">
        <w:rPr>
          <w:rFonts w:cstheme="minorHAnsi"/>
          <w:color w:val="000000" w:themeColor="text1"/>
        </w:rPr>
        <w:t xml:space="preserve">; </w:t>
      </w:r>
      <w:r w:rsidR="00E069CD">
        <w:t>Leeper &amp; Hull, 1954</w:t>
      </w:r>
      <w:r w:rsidRPr="00037671">
        <w:rPr>
          <w:rFonts w:cstheme="minorHAnsi"/>
          <w:color w:val="000000" w:themeColor="text1"/>
        </w:rPr>
        <w:t xml:space="preserve">).  </w:t>
      </w:r>
      <w:r w:rsidR="004F03D4" w:rsidRPr="00037671">
        <w:rPr>
          <w:rFonts w:cstheme="minorHAnsi"/>
          <w:color w:val="000000" w:themeColor="text1"/>
        </w:rPr>
        <w:t>S</w:t>
      </w:r>
      <w:r w:rsidR="00587896" w:rsidRPr="00037671">
        <w:rPr>
          <w:rFonts w:cstheme="minorHAnsi"/>
          <w:color w:val="000000" w:themeColor="text1"/>
        </w:rPr>
        <w:t xml:space="preserve">tudents may long for extrinsic factors such as the </w:t>
      </w:r>
      <w:r w:rsidR="00532E7F" w:rsidRPr="00037671">
        <w:rPr>
          <w:rFonts w:cstheme="minorHAnsi"/>
          <w:color w:val="000000" w:themeColor="text1"/>
        </w:rPr>
        <w:t>prestige</w:t>
      </w:r>
      <w:r w:rsidR="00587896" w:rsidRPr="00037671">
        <w:rPr>
          <w:rFonts w:cstheme="minorHAnsi"/>
          <w:color w:val="000000" w:themeColor="text1"/>
        </w:rPr>
        <w:t xml:space="preserve"> that comes with achievement or more material benefits such as money or better career options than peers</w:t>
      </w:r>
      <w:r w:rsidR="00F4090B" w:rsidRPr="00037671">
        <w:rPr>
          <w:rFonts w:cstheme="minorHAnsi"/>
          <w:color w:val="000000" w:themeColor="text1"/>
        </w:rPr>
        <w:t xml:space="preserve"> (Jung, 1978)</w:t>
      </w:r>
      <w:r w:rsidR="00532E7F" w:rsidRPr="00037671">
        <w:rPr>
          <w:rFonts w:cstheme="minorHAnsi"/>
          <w:color w:val="000000" w:themeColor="text1"/>
        </w:rPr>
        <w:t>.</w:t>
      </w:r>
      <w:r w:rsidR="001045E4" w:rsidRPr="00037671">
        <w:rPr>
          <w:rFonts w:cstheme="minorHAnsi"/>
          <w:color w:val="000000" w:themeColor="text1"/>
        </w:rPr>
        <w:t xml:space="preserve">  This report aim</w:t>
      </w:r>
      <w:r w:rsidR="00976705" w:rsidRPr="00037671">
        <w:rPr>
          <w:rFonts w:cstheme="minorHAnsi"/>
          <w:color w:val="000000" w:themeColor="text1"/>
        </w:rPr>
        <w:t>s</w:t>
      </w:r>
      <w:r w:rsidR="001045E4" w:rsidRPr="00037671">
        <w:rPr>
          <w:rFonts w:cstheme="minorHAnsi"/>
          <w:color w:val="000000" w:themeColor="text1"/>
        </w:rPr>
        <w:t xml:space="preserve"> to interpret and analyse common motivators and drives that university students experience, with references to previous studies and theories of motivation. </w:t>
      </w:r>
    </w:p>
    <w:p w14:paraId="4D039D9C" w14:textId="77777777" w:rsidR="00AD1C35" w:rsidRDefault="00AD1C35" w:rsidP="00A05C2C">
      <w:pPr>
        <w:spacing w:line="480" w:lineRule="auto"/>
        <w:jc w:val="center"/>
        <w:rPr>
          <w:rFonts w:cstheme="minorHAnsi"/>
          <w:b/>
          <w:bCs/>
          <w:color w:val="000000" w:themeColor="text1"/>
          <w:u w:val="single"/>
        </w:rPr>
      </w:pPr>
    </w:p>
    <w:p w14:paraId="1C433A2C" w14:textId="77777777" w:rsidR="00AD1C35" w:rsidRDefault="00AD1C35" w:rsidP="00A05C2C">
      <w:pPr>
        <w:spacing w:line="480" w:lineRule="auto"/>
        <w:jc w:val="center"/>
        <w:rPr>
          <w:rFonts w:cstheme="minorHAnsi"/>
          <w:b/>
          <w:bCs/>
          <w:color w:val="000000" w:themeColor="text1"/>
          <w:u w:val="single"/>
        </w:rPr>
      </w:pPr>
    </w:p>
    <w:p w14:paraId="68055C37" w14:textId="77777777" w:rsidR="00AD1C35" w:rsidRDefault="00AD1C35" w:rsidP="00A05C2C">
      <w:pPr>
        <w:spacing w:line="480" w:lineRule="auto"/>
        <w:jc w:val="center"/>
        <w:rPr>
          <w:rFonts w:cstheme="minorHAnsi"/>
          <w:b/>
          <w:bCs/>
          <w:color w:val="000000" w:themeColor="text1"/>
          <w:u w:val="single"/>
        </w:rPr>
      </w:pPr>
    </w:p>
    <w:p w14:paraId="4ABAEC63" w14:textId="5A1B652D" w:rsidR="00573C13" w:rsidRPr="00037671" w:rsidRDefault="00573C13" w:rsidP="00A05C2C">
      <w:pPr>
        <w:spacing w:line="480" w:lineRule="auto"/>
        <w:jc w:val="center"/>
        <w:rPr>
          <w:rFonts w:cstheme="minorHAnsi"/>
          <w:b/>
          <w:bCs/>
          <w:color w:val="000000" w:themeColor="text1"/>
          <w:u w:val="single"/>
        </w:rPr>
      </w:pPr>
      <w:r w:rsidRPr="00037671">
        <w:rPr>
          <w:rFonts w:cstheme="minorHAnsi"/>
          <w:b/>
          <w:bCs/>
          <w:color w:val="000000" w:themeColor="text1"/>
          <w:u w:val="single"/>
        </w:rPr>
        <w:lastRenderedPageBreak/>
        <w:t>Method</w:t>
      </w:r>
    </w:p>
    <w:p w14:paraId="58F9705C" w14:textId="7E1625E9" w:rsidR="00573C13" w:rsidRPr="00037671" w:rsidRDefault="00573C13" w:rsidP="00037671">
      <w:pPr>
        <w:spacing w:line="480" w:lineRule="auto"/>
        <w:jc w:val="both"/>
        <w:rPr>
          <w:rFonts w:cstheme="minorHAnsi"/>
          <w:color w:val="000000" w:themeColor="text1"/>
          <w:u w:val="single"/>
        </w:rPr>
      </w:pPr>
      <w:r w:rsidRPr="00037671">
        <w:rPr>
          <w:rFonts w:cstheme="minorHAnsi"/>
          <w:color w:val="000000" w:themeColor="text1"/>
          <w:u w:val="single"/>
        </w:rPr>
        <w:t xml:space="preserve">Participants </w:t>
      </w:r>
    </w:p>
    <w:p w14:paraId="449DFEF2" w14:textId="21C9D7D9" w:rsidR="003A176D" w:rsidRPr="00037671" w:rsidRDefault="00D82FCD" w:rsidP="0006778C">
      <w:pPr>
        <w:spacing w:line="480" w:lineRule="auto"/>
        <w:ind w:firstLine="360"/>
        <w:jc w:val="both"/>
        <w:rPr>
          <w:rFonts w:cstheme="minorHAnsi"/>
          <w:color w:val="000000" w:themeColor="text1"/>
        </w:rPr>
      </w:pPr>
      <w:r w:rsidRPr="00037671">
        <w:rPr>
          <w:rFonts w:cstheme="minorHAnsi"/>
          <w:color w:val="000000" w:themeColor="text1"/>
        </w:rPr>
        <w:t>V</w:t>
      </w:r>
      <w:r w:rsidR="00F073E1" w:rsidRPr="00037671">
        <w:rPr>
          <w:rFonts w:cstheme="minorHAnsi"/>
          <w:color w:val="000000" w:themeColor="text1"/>
        </w:rPr>
        <w:t>olunteer participants came from a range of courses within UWTSD to take part in a focus group</w:t>
      </w:r>
      <w:r w:rsidR="00A424F3" w:rsidRPr="00037671">
        <w:rPr>
          <w:rFonts w:cstheme="minorHAnsi"/>
          <w:color w:val="000000" w:themeColor="text1"/>
        </w:rPr>
        <w:t>. They were</w:t>
      </w:r>
      <w:r w:rsidR="00592CBC" w:rsidRPr="00037671">
        <w:rPr>
          <w:rFonts w:cstheme="minorHAnsi"/>
          <w:color w:val="000000" w:themeColor="text1"/>
        </w:rPr>
        <w:t xml:space="preserve"> selected based on availability for the date/time of the interview and interest based on email communication</w:t>
      </w:r>
      <w:r w:rsidR="00270C7B" w:rsidRPr="00037671">
        <w:rPr>
          <w:rFonts w:cstheme="minorHAnsi"/>
          <w:color w:val="000000" w:themeColor="text1"/>
        </w:rPr>
        <w:t xml:space="preserve"> </w:t>
      </w:r>
      <w:r w:rsidR="00976705" w:rsidRPr="00037671">
        <w:rPr>
          <w:rFonts w:cstheme="minorHAnsi"/>
          <w:color w:val="000000" w:themeColor="text1"/>
        </w:rPr>
        <w:t>stating</w:t>
      </w:r>
      <w:r w:rsidR="00270C7B" w:rsidRPr="00037671">
        <w:rPr>
          <w:rFonts w:cstheme="minorHAnsi"/>
          <w:color w:val="000000" w:themeColor="text1"/>
        </w:rPr>
        <w:t xml:space="preserve"> the basic purpose of the study</w:t>
      </w:r>
      <w:r w:rsidR="00F073E1" w:rsidRPr="00037671">
        <w:rPr>
          <w:rFonts w:cstheme="minorHAnsi"/>
          <w:color w:val="000000" w:themeColor="text1"/>
        </w:rPr>
        <w:t xml:space="preserve">.  Volunteers </w:t>
      </w:r>
      <w:r w:rsidR="005C098C" w:rsidRPr="00037671">
        <w:rPr>
          <w:rFonts w:cstheme="minorHAnsi"/>
          <w:color w:val="000000" w:themeColor="text1"/>
        </w:rPr>
        <w:t>were</w:t>
      </w:r>
      <w:r w:rsidR="00F073E1" w:rsidRPr="00037671">
        <w:rPr>
          <w:rFonts w:cstheme="minorHAnsi"/>
          <w:color w:val="000000" w:themeColor="text1"/>
        </w:rPr>
        <w:t xml:space="preserve"> at different stages of their respective degrees and were of a variety of ages.  The </w:t>
      </w:r>
      <w:r w:rsidR="00AF5FC0" w:rsidRPr="00037671">
        <w:rPr>
          <w:rFonts w:cstheme="minorHAnsi"/>
          <w:color w:val="000000" w:themeColor="text1"/>
        </w:rPr>
        <w:t>pseudonyms</w:t>
      </w:r>
      <w:r w:rsidR="005D0C4A" w:rsidRPr="00037671">
        <w:rPr>
          <w:rFonts w:cstheme="minorHAnsi"/>
          <w:color w:val="000000" w:themeColor="text1"/>
        </w:rPr>
        <w:t xml:space="preserve"> (names </w:t>
      </w:r>
      <w:r w:rsidR="00270C7B" w:rsidRPr="00037671">
        <w:rPr>
          <w:rFonts w:cstheme="minorHAnsi"/>
          <w:color w:val="000000" w:themeColor="text1"/>
        </w:rPr>
        <w:t>changed</w:t>
      </w:r>
      <w:r w:rsidR="005D0C4A" w:rsidRPr="00037671">
        <w:rPr>
          <w:rFonts w:cstheme="minorHAnsi"/>
          <w:color w:val="000000" w:themeColor="text1"/>
        </w:rPr>
        <w:t xml:space="preserve"> for anonymity)</w:t>
      </w:r>
      <w:r w:rsidR="00AF5FC0" w:rsidRPr="00037671">
        <w:rPr>
          <w:rFonts w:cstheme="minorHAnsi"/>
          <w:color w:val="000000" w:themeColor="text1"/>
        </w:rPr>
        <w:t xml:space="preserve"> of the </w:t>
      </w:r>
      <w:r w:rsidR="00F073E1" w:rsidRPr="00037671">
        <w:rPr>
          <w:rFonts w:cstheme="minorHAnsi"/>
          <w:color w:val="000000" w:themeColor="text1"/>
        </w:rPr>
        <w:t xml:space="preserve">four participants </w:t>
      </w:r>
      <w:r w:rsidR="001D4B5B" w:rsidRPr="00037671">
        <w:rPr>
          <w:rFonts w:cstheme="minorHAnsi"/>
          <w:color w:val="000000" w:themeColor="text1"/>
        </w:rPr>
        <w:t>who took</w:t>
      </w:r>
      <w:r w:rsidR="00F073E1" w:rsidRPr="00037671">
        <w:rPr>
          <w:rFonts w:cstheme="minorHAnsi"/>
          <w:color w:val="000000" w:themeColor="text1"/>
        </w:rPr>
        <w:t xml:space="preserve"> part in this focus group </w:t>
      </w:r>
      <w:r w:rsidR="001D4B5B" w:rsidRPr="00037671">
        <w:rPr>
          <w:rFonts w:cstheme="minorHAnsi"/>
          <w:color w:val="000000" w:themeColor="text1"/>
        </w:rPr>
        <w:t>were</w:t>
      </w:r>
      <w:r w:rsidR="00F073E1" w:rsidRPr="00037671">
        <w:rPr>
          <w:rFonts w:cstheme="minorHAnsi"/>
          <w:color w:val="000000" w:themeColor="text1"/>
        </w:rPr>
        <w:t xml:space="preserve"> as follows;</w:t>
      </w:r>
    </w:p>
    <w:p w14:paraId="43A576E2" w14:textId="46ED48EE" w:rsidR="009762B8" w:rsidRPr="00037671" w:rsidRDefault="009762B8" w:rsidP="00037671">
      <w:pPr>
        <w:pStyle w:val="ListParagraph"/>
        <w:numPr>
          <w:ilvl w:val="0"/>
          <w:numId w:val="3"/>
        </w:numPr>
        <w:spacing w:line="480" w:lineRule="auto"/>
        <w:jc w:val="both"/>
        <w:rPr>
          <w:rFonts w:cstheme="minorHAnsi"/>
          <w:color w:val="000000" w:themeColor="text1"/>
        </w:rPr>
      </w:pPr>
      <w:r w:rsidRPr="00037671">
        <w:rPr>
          <w:rFonts w:cstheme="minorHAnsi"/>
          <w:color w:val="000000" w:themeColor="text1"/>
        </w:rPr>
        <w:t>Sarah, 32 BSc Psychology</w:t>
      </w:r>
    </w:p>
    <w:p w14:paraId="45CE7742" w14:textId="5B407274" w:rsidR="009762B8" w:rsidRPr="00037671" w:rsidRDefault="009762B8" w:rsidP="00037671">
      <w:pPr>
        <w:pStyle w:val="ListParagraph"/>
        <w:numPr>
          <w:ilvl w:val="0"/>
          <w:numId w:val="3"/>
        </w:numPr>
        <w:spacing w:line="480" w:lineRule="auto"/>
        <w:jc w:val="both"/>
        <w:rPr>
          <w:rFonts w:cstheme="minorHAnsi"/>
          <w:color w:val="000000" w:themeColor="text1"/>
        </w:rPr>
      </w:pPr>
      <w:r w:rsidRPr="00037671">
        <w:rPr>
          <w:rFonts w:cstheme="minorHAnsi"/>
          <w:color w:val="000000" w:themeColor="text1"/>
        </w:rPr>
        <w:t xml:space="preserve">Alex, 20, BA Applied computing </w:t>
      </w:r>
    </w:p>
    <w:p w14:paraId="513157B8" w14:textId="35AA821C" w:rsidR="009762B8" w:rsidRPr="00037671" w:rsidRDefault="009762B8" w:rsidP="00037671">
      <w:pPr>
        <w:pStyle w:val="ListParagraph"/>
        <w:numPr>
          <w:ilvl w:val="0"/>
          <w:numId w:val="3"/>
        </w:numPr>
        <w:spacing w:line="480" w:lineRule="auto"/>
        <w:jc w:val="both"/>
        <w:rPr>
          <w:rFonts w:cstheme="minorHAnsi"/>
          <w:color w:val="000000" w:themeColor="text1"/>
        </w:rPr>
      </w:pPr>
      <w:r w:rsidRPr="00037671">
        <w:rPr>
          <w:rFonts w:cstheme="minorHAnsi"/>
          <w:color w:val="000000" w:themeColor="text1"/>
        </w:rPr>
        <w:t>Mark, 45, BA Construction and the Built Environment</w:t>
      </w:r>
    </w:p>
    <w:p w14:paraId="76D30172" w14:textId="05479832" w:rsidR="009762B8" w:rsidRPr="00037671" w:rsidRDefault="009762B8" w:rsidP="00037671">
      <w:pPr>
        <w:pStyle w:val="ListParagraph"/>
        <w:numPr>
          <w:ilvl w:val="0"/>
          <w:numId w:val="3"/>
        </w:numPr>
        <w:spacing w:line="480" w:lineRule="auto"/>
        <w:jc w:val="both"/>
        <w:rPr>
          <w:rFonts w:cstheme="minorHAnsi"/>
          <w:color w:val="000000" w:themeColor="text1"/>
        </w:rPr>
      </w:pPr>
      <w:r w:rsidRPr="00037671">
        <w:rPr>
          <w:rFonts w:cstheme="minorHAnsi"/>
          <w:color w:val="000000" w:themeColor="text1"/>
        </w:rPr>
        <w:t xml:space="preserve">Emily, 22, BSc Psychology </w:t>
      </w:r>
    </w:p>
    <w:p w14:paraId="789AE1AF" w14:textId="41B2B953" w:rsidR="0072140D" w:rsidRPr="00037671" w:rsidRDefault="00573C13" w:rsidP="00037671">
      <w:pPr>
        <w:spacing w:line="480" w:lineRule="auto"/>
        <w:jc w:val="both"/>
        <w:rPr>
          <w:rFonts w:cstheme="minorHAnsi"/>
          <w:color w:val="000000" w:themeColor="text1"/>
          <w:u w:val="single"/>
        </w:rPr>
      </w:pPr>
      <w:r w:rsidRPr="00037671">
        <w:rPr>
          <w:rFonts w:cstheme="minorHAnsi"/>
          <w:color w:val="000000" w:themeColor="text1"/>
          <w:u w:val="single"/>
        </w:rPr>
        <w:t>Data Collection</w:t>
      </w:r>
      <w:r w:rsidR="00871A4A" w:rsidRPr="00037671">
        <w:rPr>
          <w:rFonts w:cstheme="minorHAnsi"/>
          <w:color w:val="000000" w:themeColor="text1"/>
          <w:u w:val="single"/>
        </w:rPr>
        <w:t xml:space="preserve"> </w:t>
      </w:r>
    </w:p>
    <w:p w14:paraId="5A8007E4" w14:textId="2C8AD2F1" w:rsidR="00F073E1" w:rsidRPr="00037671" w:rsidRDefault="00F073E1" w:rsidP="0006778C">
      <w:pPr>
        <w:spacing w:line="480" w:lineRule="auto"/>
        <w:ind w:firstLine="720"/>
        <w:jc w:val="both"/>
        <w:rPr>
          <w:rFonts w:cstheme="minorHAnsi"/>
          <w:color w:val="000000" w:themeColor="text1"/>
        </w:rPr>
      </w:pPr>
      <w:r w:rsidRPr="00037671">
        <w:rPr>
          <w:rFonts w:cstheme="minorHAnsi"/>
          <w:color w:val="000000" w:themeColor="text1"/>
        </w:rPr>
        <w:t xml:space="preserve">Participants took part in a </w:t>
      </w:r>
      <w:r w:rsidR="00AF5FC0" w:rsidRPr="00037671">
        <w:rPr>
          <w:rFonts w:cstheme="minorHAnsi"/>
          <w:color w:val="000000" w:themeColor="text1"/>
        </w:rPr>
        <w:t xml:space="preserve">60-minute </w:t>
      </w:r>
      <w:r w:rsidRPr="00037671">
        <w:rPr>
          <w:rFonts w:cstheme="minorHAnsi"/>
          <w:color w:val="000000" w:themeColor="text1"/>
        </w:rPr>
        <w:t xml:space="preserve">focus group </w:t>
      </w:r>
      <w:r w:rsidR="005C098C" w:rsidRPr="00037671">
        <w:rPr>
          <w:rFonts w:cstheme="minorHAnsi"/>
          <w:color w:val="000000" w:themeColor="text1"/>
        </w:rPr>
        <w:t>in the</w:t>
      </w:r>
      <w:r w:rsidRPr="00037671">
        <w:rPr>
          <w:rFonts w:cstheme="minorHAnsi"/>
          <w:color w:val="000000" w:themeColor="text1"/>
        </w:rPr>
        <w:t xml:space="preserve"> form of a semi-structured interview </w:t>
      </w:r>
      <w:r w:rsidR="00D85EB4" w:rsidRPr="00037671">
        <w:rPr>
          <w:rFonts w:cstheme="minorHAnsi"/>
          <w:color w:val="000000" w:themeColor="text1"/>
        </w:rPr>
        <w:t xml:space="preserve">involving 10 open-ended questions </w:t>
      </w:r>
      <w:r w:rsidRPr="00037671">
        <w:rPr>
          <w:rFonts w:cstheme="minorHAnsi"/>
          <w:color w:val="000000" w:themeColor="text1"/>
        </w:rPr>
        <w:t xml:space="preserve">led by the researcher.  Participants were informed that the nature of the </w:t>
      </w:r>
      <w:r w:rsidR="005C098C" w:rsidRPr="00037671">
        <w:rPr>
          <w:rFonts w:cstheme="minorHAnsi"/>
          <w:color w:val="000000" w:themeColor="text1"/>
        </w:rPr>
        <w:t>interview</w:t>
      </w:r>
      <w:r w:rsidRPr="00037671">
        <w:rPr>
          <w:rFonts w:cstheme="minorHAnsi"/>
          <w:color w:val="000000" w:themeColor="text1"/>
        </w:rPr>
        <w:t xml:space="preserve"> was to explore their motivations as undergraduate students.  A recording device was used to capture the interview </w:t>
      </w:r>
      <w:r w:rsidR="009745C3" w:rsidRPr="00037671">
        <w:rPr>
          <w:rFonts w:cstheme="minorHAnsi"/>
          <w:color w:val="000000" w:themeColor="text1"/>
        </w:rPr>
        <w:t xml:space="preserve">to be </w:t>
      </w:r>
      <w:r w:rsidR="00996385">
        <w:rPr>
          <w:rFonts w:cstheme="minorHAnsi"/>
          <w:color w:val="000000" w:themeColor="text1"/>
        </w:rPr>
        <w:t>later transcribed verbatim</w:t>
      </w:r>
      <w:r w:rsidRPr="00037671">
        <w:rPr>
          <w:rFonts w:cstheme="minorHAnsi"/>
          <w:color w:val="000000" w:themeColor="text1"/>
        </w:rPr>
        <w:t xml:space="preserve">.  </w:t>
      </w:r>
      <w:r w:rsidR="006C5316" w:rsidRPr="00037671">
        <w:rPr>
          <w:rFonts w:cstheme="minorHAnsi"/>
          <w:color w:val="000000" w:themeColor="text1"/>
        </w:rPr>
        <w:t xml:space="preserve"> The researcher </w:t>
      </w:r>
      <w:r w:rsidR="007A6AF9">
        <w:rPr>
          <w:rFonts w:cstheme="minorHAnsi"/>
          <w:color w:val="000000" w:themeColor="text1"/>
        </w:rPr>
        <w:t>used</w:t>
      </w:r>
      <w:r w:rsidR="006C5316" w:rsidRPr="00037671">
        <w:rPr>
          <w:rFonts w:cstheme="minorHAnsi"/>
          <w:color w:val="000000" w:themeColor="text1"/>
        </w:rPr>
        <w:t xml:space="preserve"> materials, such as the transcription</w:t>
      </w:r>
      <w:r w:rsidR="00B13D32" w:rsidRPr="00037671">
        <w:rPr>
          <w:rFonts w:cstheme="minorHAnsi"/>
          <w:color w:val="000000" w:themeColor="text1"/>
        </w:rPr>
        <w:t xml:space="preserve"> (Appendix A)</w:t>
      </w:r>
      <w:r w:rsidR="00996385">
        <w:rPr>
          <w:rFonts w:cstheme="minorHAnsi"/>
          <w:color w:val="000000" w:themeColor="text1"/>
        </w:rPr>
        <w:t xml:space="preserve"> </w:t>
      </w:r>
      <w:r w:rsidR="000B6722" w:rsidRPr="00037671">
        <w:rPr>
          <w:rFonts w:cstheme="minorHAnsi"/>
          <w:color w:val="000000" w:themeColor="text1"/>
        </w:rPr>
        <w:t>and a list of 10 open-ended questions (Appendix B)</w:t>
      </w:r>
      <w:r w:rsidR="006C5316" w:rsidRPr="00037671">
        <w:rPr>
          <w:rFonts w:cstheme="minorHAnsi"/>
          <w:color w:val="000000" w:themeColor="text1"/>
        </w:rPr>
        <w:t xml:space="preserve">.  </w:t>
      </w:r>
      <w:r w:rsidR="00E67AC7" w:rsidRPr="00037671">
        <w:rPr>
          <w:rFonts w:cstheme="minorHAnsi"/>
          <w:color w:val="000000" w:themeColor="text1"/>
        </w:rPr>
        <w:t>E</w:t>
      </w:r>
      <w:r w:rsidR="006C5316" w:rsidRPr="00037671">
        <w:rPr>
          <w:rFonts w:cstheme="minorHAnsi"/>
          <w:color w:val="000000" w:themeColor="text1"/>
        </w:rPr>
        <w:t>ach participant would have been issued a consent form</w:t>
      </w:r>
      <w:r w:rsidR="0031704A" w:rsidRPr="00037671">
        <w:rPr>
          <w:rFonts w:cstheme="minorHAnsi"/>
          <w:color w:val="000000" w:themeColor="text1"/>
        </w:rPr>
        <w:t xml:space="preserve"> (Appendix </w:t>
      </w:r>
      <w:r w:rsidR="000B6722" w:rsidRPr="00037671">
        <w:rPr>
          <w:rFonts w:cstheme="minorHAnsi"/>
          <w:color w:val="000000" w:themeColor="text1"/>
        </w:rPr>
        <w:t>C</w:t>
      </w:r>
      <w:r w:rsidR="0031704A" w:rsidRPr="00037671">
        <w:rPr>
          <w:rFonts w:cstheme="minorHAnsi"/>
          <w:color w:val="000000" w:themeColor="text1"/>
        </w:rPr>
        <w:t>)</w:t>
      </w:r>
      <w:r w:rsidR="007A5964" w:rsidRPr="00037671">
        <w:rPr>
          <w:rFonts w:cstheme="minorHAnsi"/>
          <w:color w:val="000000" w:themeColor="text1"/>
        </w:rPr>
        <w:t xml:space="preserve"> </w:t>
      </w:r>
      <w:r w:rsidR="008D5831" w:rsidRPr="00037671">
        <w:rPr>
          <w:rFonts w:cstheme="minorHAnsi"/>
          <w:color w:val="000000" w:themeColor="text1"/>
        </w:rPr>
        <w:t>and debrief form</w:t>
      </w:r>
      <w:r w:rsidR="0031704A" w:rsidRPr="00037671">
        <w:rPr>
          <w:rFonts w:cstheme="minorHAnsi"/>
          <w:color w:val="000000" w:themeColor="text1"/>
        </w:rPr>
        <w:t xml:space="preserve"> (Appendix </w:t>
      </w:r>
      <w:r w:rsidR="007A5964" w:rsidRPr="00037671">
        <w:rPr>
          <w:rFonts w:cstheme="minorHAnsi"/>
          <w:color w:val="000000" w:themeColor="text1"/>
        </w:rPr>
        <w:t xml:space="preserve">D), outlining </w:t>
      </w:r>
      <w:r w:rsidR="008D5831" w:rsidRPr="00037671">
        <w:rPr>
          <w:rFonts w:cstheme="minorHAnsi"/>
          <w:color w:val="000000" w:themeColor="text1"/>
        </w:rPr>
        <w:t xml:space="preserve">the </w:t>
      </w:r>
      <w:r w:rsidR="003E3A94" w:rsidRPr="00037671">
        <w:rPr>
          <w:rFonts w:cstheme="minorHAnsi"/>
          <w:color w:val="000000" w:themeColor="text1"/>
        </w:rPr>
        <w:t>participant's</w:t>
      </w:r>
      <w:r w:rsidR="008D5831" w:rsidRPr="00037671">
        <w:rPr>
          <w:rFonts w:cstheme="minorHAnsi"/>
          <w:color w:val="000000" w:themeColor="text1"/>
        </w:rPr>
        <w:t xml:space="preserve"> rights within the study </w:t>
      </w:r>
      <w:r w:rsidR="00B30834" w:rsidRPr="00037671">
        <w:rPr>
          <w:rFonts w:cstheme="minorHAnsi"/>
          <w:color w:val="000000" w:themeColor="text1"/>
        </w:rPr>
        <w:t>by</w:t>
      </w:r>
      <w:r w:rsidR="003E3A94" w:rsidRPr="00037671">
        <w:rPr>
          <w:rFonts w:cstheme="minorHAnsi"/>
          <w:color w:val="000000" w:themeColor="text1"/>
        </w:rPr>
        <w:t xml:space="preserve"> the BPS </w:t>
      </w:r>
      <w:r w:rsidR="007A5964" w:rsidRPr="00037671">
        <w:rPr>
          <w:rFonts w:cstheme="minorHAnsi"/>
          <w:color w:val="000000" w:themeColor="text1"/>
        </w:rPr>
        <w:t>Code</w:t>
      </w:r>
      <w:r w:rsidR="003E3A94" w:rsidRPr="00037671">
        <w:rPr>
          <w:rFonts w:cstheme="minorHAnsi"/>
          <w:color w:val="000000" w:themeColor="text1"/>
        </w:rPr>
        <w:t xml:space="preserve"> of </w:t>
      </w:r>
      <w:r w:rsidR="0031704A" w:rsidRPr="00037671">
        <w:rPr>
          <w:rFonts w:cstheme="minorHAnsi"/>
          <w:color w:val="000000" w:themeColor="text1"/>
        </w:rPr>
        <w:t>Human Research Ethics</w:t>
      </w:r>
      <w:r w:rsidR="003E3A94" w:rsidRPr="00037671">
        <w:rPr>
          <w:rFonts w:cstheme="minorHAnsi"/>
          <w:color w:val="000000" w:themeColor="text1"/>
        </w:rPr>
        <w:t xml:space="preserve"> (</w:t>
      </w:r>
      <w:r w:rsidR="00542B22" w:rsidRPr="00037671">
        <w:rPr>
          <w:rFonts w:cstheme="minorHAnsi"/>
          <w:color w:val="000000" w:themeColor="text1"/>
        </w:rPr>
        <w:t xml:space="preserve">BPS, </w:t>
      </w:r>
      <w:r w:rsidR="003E3A94" w:rsidRPr="00037671">
        <w:rPr>
          <w:rFonts w:cstheme="minorHAnsi"/>
          <w:color w:val="000000" w:themeColor="text1"/>
        </w:rPr>
        <w:t>2016).</w:t>
      </w:r>
      <w:r w:rsidR="006828E9" w:rsidRPr="00037671">
        <w:rPr>
          <w:rFonts w:cstheme="minorHAnsi"/>
          <w:color w:val="000000" w:themeColor="text1"/>
        </w:rPr>
        <w:t xml:space="preserve"> </w:t>
      </w:r>
    </w:p>
    <w:p w14:paraId="28925F17" w14:textId="2BE3D3FE" w:rsidR="00573C13" w:rsidRPr="00037671" w:rsidRDefault="00573C13" w:rsidP="00037671">
      <w:pPr>
        <w:spacing w:line="480" w:lineRule="auto"/>
        <w:jc w:val="both"/>
        <w:rPr>
          <w:rFonts w:cstheme="minorHAnsi"/>
          <w:color w:val="000000" w:themeColor="text1"/>
          <w:u w:val="single"/>
        </w:rPr>
      </w:pPr>
      <w:r w:rsidRPr="00037671">
        <w:rPr>
          <w:rFonts w:cstheme="minorHAnsi"/>
          <w:color w:val="000000" w:themeColor="text1"/>
          <w:u w:val="single"/>
        </w:rPr>
        <w:t>Data Analysis</w:t>
      </w:r>
    </w:p>
    <w:p w14:paraId="42CEA771" w14:textId="56F37D4F" w:rsidR="00C47CFF" w:rsidRPr="00037671" w:rsidRDefault="006C5316" w:rsidP="0006778C">
      <w:pPr>
        <w:spacing w:line="480" w:lineRule="auto"/>
        <w:ind w:firstLine="360"/>
        <w:jc w:val="both"/>
        <w:rPr>
          <w:rFonts w:cstheme="minorHAnsi"/>
          <w:color w:val="000000" w:themeColor="text1"/>
        </w:rPr>
      </w:pPr>
      <w:r w:rsidRPr="00037671">
        <w:rPr>
          <w:rFonts w:cstheme="minorHAnsi"/>
          <w:color w:val="000000" w:themeColor="text1"/>
        </w:rPr>
        <w:t xml:space="preserve">The </w:t>
      </w:r>
      <w:r w:rsidR="00735FD8" w:rsidRPr="00037671">
        <w:rPr>
          <w:rFonts w:cstheme="minorHAnsi"/>
          <w:color w:val="000000" w:themeColor="text1"/>
        </w:rPr>
        <w:t>focus group transcription</w:t>
      </w:r>
      <w:r w:rsidR="00CB1D8A" w:rsidRPr="00037671">
        <w:rPr>
          <w:rFonts w:cstheme="minorHAnsi"/>
          <w:color w:val="000000" w:themeColor="text1"/>
        </w:rPr>
        <w:t xml:space="preserve"> underwent</w:t>
      </w:r>
      <w:r w:rsidRPr="00037671">
        <w:rPr>
          <w:rFonts w:cstheme="minorHAnsi"/>
          <w:color w:val="000000" w:themeColor="text1"/>
        </w:rPr>
        <w:t xml:space="preserve"> a thematic analysis to first code </w:t>
      </w:r>
      <w:r w:rsidR="00976705" w:rsidRPr="00037671">
        <w:rPr>
          <w:rFonts w:cstheme="minorHAnsi"/>
          <w:color w:val="000000" w:themeColor="text1"/>
        </w:rPr>
        <w:t xml:space="preserve">and </w:t>
      </w:r>
      <w:r w:rsidRPr="00037671">
        <w:rPr>
          <w:rFonts w:cstheme="minorHAnsi"/>
          <w:color w:val="000000" w:themeColor="text1"/>
        </w:rPr>
        <w:t>then interpret potential motivational themes within the interview and between participants.</w:t>
      </w:r>
      <w:r w:rsidR="00CB1D8A" w:rsidRPr="00037671">
        <w:rPr>
          <w:rFonts w:cstheme="minorHAnsi"/>
          <w:color w:val="000000" w:themeColor="text1"/>
        </w:rPr>
        <w:t xml:space="preserve">  Stages of thematic analysis include. </w:t>
      </w:r>
    </w:p>
    <w:p w14:paraId="0C651954" w14:textId="1AEFCF28" w:rsidR="00CB1D8A" w:rsidRPr="00037671" w:rsidRDefault="00CB1D8A" w:rsidP="00037671">
      <w:pPr>
        <w:pStyle w:val="ListParagraph"/>
        <w:numPr>
          <w:ilvl w:val="0"/>
          <w:numId w:val="5"/>
        </w:numPr>
        <w:spacing w:line="480" w:lineRule="auto"/>
        <w:jc w:val="both"/>
        <w:rPr>
          <w:rFonts w:cstheme="minorHAnsi"/>
          <w:color w:val="000000" w:themeColor="text1"/>
        </w:rPr>
      </w:pPr>
      <w:r w:rsidRPr="00037671">
        <w:rPr>
          <w:rFonts w:cstheme="minorHAnsi"/>
          <w:color w:val="000000" w:themeColor="text1"/>
        </w:rPr>
        <w:t xml:space="preserve">Familiarisation </w:t>
      </w:r>
      <w:r w:rsidR="005C098C" w:rsidRPr="00037671">
        <w:rPr>
          <w:rFonts w:cstheme="minorHAnsi"/>
          <w:color w:val="000000" w:themeColor="text1"/>
        </w:rPr>
        <w:t>– Includes</w:t>
      </w:r>
      <w:r w:rsidRPr="00037671">
        <w:rPr>
          <w:rFonts w:cstheme="minorHAnsi"/>
          <w:color w:val="000000" w:themeColor="text1"/>
        </w:rPr>
        <w:t xml:space="preserve"> the initial transcription and read-through while taking initial notes. </w:t>
      </w:r>
    </w:p>
    <w:p w14:paraId="5586B588" w14:textId="00017182" w:rsidR="00CB1D8A" w:rsidRPr="00037671" w:rsidRDefault="00CB1D8A" w:rsidP="00037671">
      <w:pPr>
        <w:pStyle w:val="ListParagraph"/>
        <w:numPr>
          <w:ilvl w:val="0"/>
          <w:numId w:val="5"/>
        </w:numPr>
        <w:spacing w:line="480" w:lineRule="auto"/>
        <w:jc w:val="both"/>
        <w:rPr>
          <w:rFonts w:cstheme="minorHAnsi"/>
          <w:color w:val="000000" w:themeColor="text1"/>
        </w:rPr>
      </w:pPr>
      <w:r w:rsidRPr="00037671">
        <w:rPr>
          <w:rFonts w:cstheme="minorHAnsi"/>
          <w:color w:val="000000" w:themeColor="text1"/>
        </w:rPr>
        <w:lastRenderedPageBreak/>
        <w:t xml:space="preserve">Coding – Involves beginning to highlight anything deemed relevant or noteworthy within the transcript and assigning them labels or ‘codes’ depending on what is generally being expressed. </w:t>
      </w:r>
    </w:p>
    <w:p w14:paraId="1A279D80" w14:textId="39118BC6" w:rsidR="00CB1D8A" w:rsidRPr="00037671" w:rsidRDefault="00FF33DB" w:rsidP="00037671">
      <w:pPr>
        <w:pStyle w:val="ListParagraph"/>
        <w:numPr>
          <w:ilvl w:val="0"/>
          <w:numId w:val="5"/>
        </w:numPr>
        <w:spacing w:line="480" w:lineRule="auto"/>
        <w:jc w:val="both"/>
        <w:rPr>
          <w:rFonts w:cstheme="minorHAnsi"/>
          <w:color w:val="000000" w:themeColor="text1"/>
        </w:rPr>
      </w:pPr>
      <w:r w:rsidRPr="00037671">
        <w:rPr>
          <w:rFonts w:cstheme="minorHAnsi"/>
          <w:color w:val="000000" w:themeColor="text1"/>
        </w:rPr>
        <w:t xml:space="preserve">Generating themes – Coding would have identified thoughts, patterns, ideas, taking points, etc. within the transcript.  These codes can then be generalised into more broad, overarching </w:t>
      </w:r>
      <w:r w:rsidR="009745C3" w:rsidRPr="00037671">
        <w:rPr>
          <w:rFonts w:cstheme="minorHAnsi"/>
          <w:color w:val="000000" w:themeColor="text1"/>
        </w:rPr>
        <w:t>interview themes</w:t>
      </w:r>
      <w:r w:rsidRPr="00037671">
        <w:rPr>
          <w:rFonts w:cstheme="minorHAnsi"/>
          <w:color w:val="000000" w:themeColor="text1"/>
        </w:rPr>
        <w:t>.</w:t>
      </w:r>
    </w:p>
    <w:p w14:paraId="21E6244D" w14:textId="54F2805D" w:rsidR="00FF33DB" w:rsidRPr="00037671" w:rsidRDefault="00FF33DB" w:rsidP="00037671">
      <w:pPr>
        <w:pStyle w:val="ListParagraph"/>
        <w:numPr>
          <w:ilvl w:val="0"/>
          <w:numId w:val="5"/>
        </w:numPr>
        <w:spacing w:line="480" w:lineRule="auto"/>
        <w:jc w:val="both"/>
        <w:rPr>
          <w:rFonts w:cstheme="minorHAnsi"/>
          <w:color w:val="000000" w:themeColor="text1"/>
        </w:rPr>
      </w:pPr>
      <w:r w:rsidRPr="00037671">
        <w:rPr>
          <w:rFonts w:cstheme="minorHAnsi"/>
          <w:color w:val="000000" w:themeColor="text1"/>
        </w:rPr>
        <w:t xml:space="preserve">Reviewing Themes </w:t>
      </w:r>
      <w:r w:rsidR="003B4972" w:rsidRPr="00037671">
        <w:rPr>
          <w:rFonts w:cstheme="minorHAnsi"/>
          <w:color w:val="000000" w:themeColor="text1"/>
        </w:rPr>
        <w:t xml:space="preserve">- </w:t>
      </w:r>
      <w:r w:rsidR="005C098C" w:rsidRPr="00037671">
        <w:rPr>
          <w:rFonts w:cstheme="minorHAnsi"/>
          <w:color w:val="000000" w:themeColor="text1"/>
        </w:rPr>
        <w:t>T</w:t>
      </w:r>
      <w:r w:rsidR="003B4972" w:rsidRPr="00037671">
        <w:rPr>
          <w:rFonts w:cstheme="minorHAnsi"/>
          <w:color w:val="000000" w:themeColor="text1"/>
        </w:rPr>
        <w:t>hemes are reviewed to ensure that they are both relevant to the research question and accurate representations of the data transcript</w:t>
      </w:r>
      <w:r w:rsidR="005C098C" w:rsidRPr="00037671">
        <w:rPr>
          <w:rFonts w:cstheme="minorHAnsi"/>
          <w:color w:val="000000" w:themeColor="text1"/>
        </w:rPr>
        <w:t>,</w:t>
      </w:r>
      <w:r w:rsidR="003B4972" w:rsidRPr="00037671">
        <w:rPr>
          <w:rFonts w:cstheme="minorHAnsi"/>
          <w:color w:val="000000" w:themeColor="text1"/>
        </w:rPr>
        <w:t xml:space="preserve"> identifying if themes are common or rare as well as identifying sub-themes. </w:t>
      </w:r>
    </w:p>
    <w:p w14:paraId="635535DF" w14:textId="74CD5FF9" w:rsidR="006940BC" w:rsidRPr="00037671" w:rsidRDefault="003B4972" w:rsidP="00037671">
      <w:pPr>
        <w:pStyle w:val="ListParagraph"/>
        <w:numPr>
          <w:ilvl w:val="0"/>
          <w:numId w:val="5"/>
        </w:numPr>
        <w:spacing w:line="480" w:lineRule="auto"/>
        <w:jc w:val="both"/>
        <w:rPr>
          <w:rFonts w:cstheme="minorHAnsi"/>
          <w:color w:val="000000" w:themeColor="text1"/>
        </w:rPr>
      </w:pPr>
      <w:r w:rsidRPr="00037671">
        <w:rPr>
          <w:rFonts w:cstheme="minorHAnsi"/>
          <w:color w:val="000000" w:themeColor="text1"/>
        </w:rPr>
        <w:t>Defining</w:t>
      </w:r>
      <w:r w:rsidR="005C098C" w:rsidRPr="00037671">
        <w:rPr>
          <w:rFonts w:cstheme="minorHAnsi"/>
          <w:color w:val="000000" w:themeColor="text1"/>
        </w:rPr>
        <w:t>/</w:t>
      </w:r>
      <w:r w:rsidRPr="00037671">
        <w:rPr>
          <w:rFonts w:cstheme="minorHAnsi"/>
          <w:color w:val="000000" w:themeColor="text1"/>
        </w:rPr>
        <w:t xml:space="preserve">Naming themes – Final themes are given names using psychological terminology and are defined </w:t>
      </w:r>
      <w:r w:rsidR="00A30E4D" w:rsidRPr="00037671">
        <w:rPr>
          <w:rFonts w:cstheme="minorHAnsi"/>
          <w:color w:val="000000" w:themeColor="text1"/>
        </w:rPr>
        <w:t>to</w:t>
      </w:r>
      <w:r w:rsidR="0040557F" w:rsidRPr="00037671">
        <w:rPr>
          <w:rFonts w:cstheme="minorHAnsi"/>
          <w:color w:val="000000" w:themeColor="text1"/>
        </w:rPr>
        <w:t xml:space="preserve"> understand exactly what is being referred to for each theme as well as gathering supporting quotations from the transcript to be displayed within a table.</w:t>
      </w:r>
      <w:r w:rsidR="004C5060" w:rsidRPr="00037671">
        <w:rPr>
          <w:rFonts w:cstheme="minorHAnsi"/>
          <w:color w:val="000000" w:themeColor="text1"/>
        </w:rPr>
        <w:t xml:space="preserve"> </w:t>
      </w:r>
      <w:r w:rsidR="00B4175A" w:rsidRPr="00037671">
        <w:rPr>
          <w:rFonts w:cstheme="minorHAnsi"/>
          <w:color w:val="000000" w:themeColor="text1"/>
        </w:rPr>
        <w:t>(Braun &amp; Clarke, 2006)</w:t>
      </w:r>
      <w:r w:rsidR="00592CBC" w:rsidRPr="00037671">
        <w:rPr>
          <w:rFonts w:cstheme="minorHAnsi"/>
          <w:color w:val="000000" w:themeColor="text1"/>
        </w:rPr>
        <w:t>.</w:t>
      </w:r>
    </w:p>
    <w:p w14:paraId="09F977B6" w14:textId="70B6E5BE" w:rsidR="00E6653F" w:rsidRDefault="00573C13" w:rsidP="00AA6D9D">
      <w:pPr>
        <w:spacing w:line="480" w:lineRule="auto"/>
        <w:jc w:val="center"/>
        <w:rPr>
          <w:rFonts w:cstheme="minorHAnsi"/>
          <w:b/>
          <w:bCs/>
          <w:color w:val="000000" w:themeColor="text1"/>
          <w:u w:val="single"/>
        </w:rPr>
      </w:pPr>
      <w:r w:rsidRPr="00037671">
        <w:rPr>
          <w:rFonts w:cstheme="minorHAnsi"/>
          <w:b/>
          <w:bCs/>
          <w:color w:val="000000" w:themeColor="text1"/>
          <w:u w:val="single"/>
        </w:rPr>
        <w:t>Results</w:t>
      </w:r>
    </w:p>
    <w:tbl>
      <w:tblPr>
        <w:tblW w:w="922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9"/>
        <w:gridCol w:w="1702"/>
        <w:gridCol w:w="5953"/>
      </w:tblGrid>
      <w:tr w:rsidR="00AA6D9D" w14:paraId="3E23F91C" w14:textId="77777777" w:rsidTr="009801D8">
        <w:trPr>
          <w:trHeight w:val="349"/>
        </w:trPr>
        <w:tc>
          <w:tcPr>
            <w:tcW w:w="1569" w:type="dxa"/>
          </w:tcPr>
          <w:p w14:paraId="353EFD08" w14:textId="77777777" w:rsidR="00AA6D9D" w:rsidRPr="00A55164" w:rsidRDefault="00AA6D9D" w:rsidP="009801D8">
            <w:pPr>
              <w:ind w:left="10"/>
              <w:rPr>
                <w:b/>
                <w:bCs/>
                <w:sz w:val="18"/>
                <w:szCs w:val="18"/>
              </w:rPr>
            </w:pPr>
            <w:r w:rsidRPr="00A55164">
              <w:rPr>
                <w:b/>
                <w:bCs/>
                <w:sz w:val="18"/>
                <w:szCs w:val="18"/>
              </w:rPr>
              <w:t>Theme</w:t>
            </w:r>
          </w:p>
        </w:tc>
        <w:tc>
          <w:tcPr>
            <w:tcW w:w="1702" w:type="dxa"/>
          </w:tcPr>
          <w:p w14:paraId="4C7DFC7D" w14:textId="77777777" w:rsidR="00AA6D9D" w:rsidRPr="00A55164" w:rsidRDefault="00AA6D9D" w:rsidP="009801D8">
            <w:pPr>
              <w:ind w:left="10"/>
              <w:rPr>
                <w:b/>
                <w:bCs/>
                <w:sz w:val="18"/>
                <w:szCs w:val="18"/>
              </w:rPr>
            </w:pPr>
            <w:r w:rsidRPr="00A55164">
              <w:rPr>
                <w:b/>
                <w:bCs/>
                <w:sz w:val="18"/>
                <w:szCs w:val="18"/>
              </w:rPr>
              <w:t>Sub-Themes</w:t>
            </w:r>
          </w:p>
        </w:tc>
        <w:tc>
          <w:tcPr>
            <w:tcW w:w="5953" w:type="dxa"/>
          </w:tcPr>
          <w:p w14:paraId="184C31EC" w14:textId="77777777" w:rsidR="00AA6D9D" w:rsidRPr="00A55164" w:rsidRDefault="00AA6D9D" w:rsidP="009801D8">
            <w:pPr>
              <w:ind w:left="10"/>
              <w:rPr>
                <w:b/>
                <w:bCs/>
                <w:sz w:val="18"/>
                <w:szCs w:val="18"/>
              </w:rPr>
            </w:pPr>
            <w:r w:rsidRPr="00A55164">
              <w:rPr>
                <w:b/>
                <w:bCs/>
                <w:sz w:val="18"/>
                <w:szCs w:val="18"/>
              </w:rPr>
              <w:t>Supporting Quotes</w:t>
            </w:r>
          </w:p>
        </w:tc>
      </w:tr>
      <w:tr w:rsidR="00AA6D9D" w14:paraId="59121C03" w14:textId="77777777" w:rsidTr="009801D8">
        <w:trPr>
          <w:trHeight w:val="640"/>
        </w:trPr>
        <w:tc>
          <w:tcPr>
            <w:tcW w:w="1569" w:type="dxa"/>
            <w:vMerge w:val="restart"/>
          </w:tcPr>
          <w:p w14:paraId="051880DD" w14:textId="77777777" w:rsidR="00AA6D9D" w:rsidRPr="00A55164" w:rsidRDefault="00AA6D9D" w:rsidP="009801D8">
            <w:pPr>
              <w:ind w:left="10"/>
              <w:rPr>
                <w:sz w:val="18"/>
                <w:szCs w:val="18"/>
              </w:rPr>
            </w:pPr>
          </w:p>
          <w:p w14:paraId="18146206" w14:textId="77777777" w:rsidR="00AA6D9D" w:rsidRDefault="00AA6D9D" w:rsidP="009801D8">
            <w:pPr>
              <w:ind w:left="10"/>
              <w:rPr>
                <w:sz w:val="18"/>
                <w:szCs w:val="18"/>
              </w:rPr>
            </w:pPr>
          </w:p>
          <w:p w14:paraId="61013B72" w14:textId="77777777" w:rsidR="00AA6D9D" w:rsidRDefault="00AA6D9D" w:rsidP="009801D8">
            <w:pPr>
              <w:ind w:left="10"/>
              <w:rPr>
                <w:sz w:val="18"/>
                <w:szCs w:val="18"/>
              </w:rPr>
            </w:pPr>
          </w:p>
          <w:p w14:paraId="07527842" w14:textId="77777777" w:rsidR="00AA6D9D" w:rsidRPr="000204E3" w:rsidRDefault="00AA6D9D" w:rsidP="009801D8">
            <w:pPr>
              <w:ind w:left="10"/>
              <w:rPr>
                <w:b/>
                <w:bCs/>
                <w:sz w:val="18"/>
                <w:szCs w:val="18"/>
              </w:rPr>
            </w:pPr>
            <w:r w:rsidRPr="000204E3">
              <w:rPr>
                <w:b/>
                <w:bCs/>
                <w:sz w:val="18"/>
                <w:szCs w:val="18"/>
              </w:rPr>
              <w:t xml:space="preserve">Future </w:t>
            </w:r>
            <w:r>
              <w:rPr>
                <w:b/>
                <w:bCs/>
                <w:sz w:val="18"/>
                <w:szCs w:val="18"/>
              </w:rPr>
              <w:t>Developments</w:t>
            </w:r>
            <w:r w:rsidRPr="000204E3">
              <w:rPr>
                <w:b/>
                <w:bCs/>
                <w:sz w:val="18"/>
                <w:szCs w:val="18"/>
              </w:rPr>
              <w:t xml:space="preserve"> </w:t>
            </w:r>
          </w:p>
          <w:p w14:paraId="01DC286A" w14:textId="77777777" w:rsidR="00AA6D9D" w:rsidRPr="00A55164" w:rsidRDefault="00AA6D9D" w:rsidP="009801D8">
            <w:pPr>
              <w:ind w:left="10"/>
              <w:rPr>
                <w:sz w:val="18"/>
                <w:szCs w:val="18"/>
              </w:rPr>
            </w:pPr>
          </w:p>
          <w:p w14:paraId="760712F7" w14:textId="77777777" w:rsidR="00AA6D9D" w:rsidRPr="00A55164" w:rsidRDefault="00AA6D9D" w:rsidP="009801D8">
            <w:pPr>
              <w:rPr>
                <w:sz w:val="18"/>
                <w:szCs w:val="18"/>
              </w:rPr>
            </w:pPr>
          </w:p>
        </w:tc>
        <w:tc>
          <w:tcPr>
            <w:tcW w:w="1702" w:type="dxa"/>
          </w:tcPr>
          <w:p w14:paraId="086F913C" w14:textId="77777777" w:rsidR="00AA6D9D" w:rsidRPr="00A55164" w:rsidRDefault="00AA6D9D" w:rsidP="009801D8">
            <w:pPr>
              <w:ind w:left="10"/>
              <w:rPr>
                <w:sz w:val="18"/>
                <w:szCs w:val="18"/>
              </w:rPr>
            </w:pPr>
            <w:r w:rsidRPr="00A55164">
              <w:rPr>
                <w:sz w:val="18"/>
                <w:szCs w:val="18"/>
              </w:rPr>
              <w:t>Be the “boss”</w:t>
            </w:r>
          </w:p>
        </w:tc>
        <w:tc>
          <w:tcPr>
            <w:tcW w:w="5953" w:type="dxa"/>
          </w:tcPr>
          <w:p w14:paraId="3B236CCF" w14:textId="77777777" w:rsidR="00AA6D9D" w:rsidRPr="00A55164" w:rsidRDefault="00AA6D9D" w:rsidP="009801D8">
            <w:pPr>
              <w:ind w:left="10"/>
              <w:rPr>
                <w:sz w:val="18"/>
                <w:szCs w:val="18"/>
              </w:rPr>
            </w:pPr>
            <w:r w:rsidRPr="00A55164">
              <w:rPr>
                <w:sz w:val="18"/>
                <w:szCs w:val="18"/>
              </w:rPr>
              <w:t>“I’d love to get back on the building sites, but the other side of it you know. Be the boss, be the one who knows the shit and tells people what to do” (Mark, line 116).</w:t>
            </w:r>
          </w:p>
        </w:tc>
      </w:tr>
      <w:tr w:rsidR="00AA6D9D" w14:paraId="36F7BB0C" w14:textId="77777777" w:rsidTr="009801D8">
        <w:trPr>
          <w:trHeight w:val="790"/>
        </w:trPr>
        <w:tc>
          <w:tcPr>
            <w:tcW w:w="1569" w:type="dxa"/>
            <w:vMerge/>
          </w:tcPr>
          <w:p w14:paraId="26C97EA0" w14:textId="77777777" w:rsidR="00AA6D9D" w:rsidRPr="00A55164" w:rsidRDefault="00AA6D9D" w:rsidP="009801D8">
            <w:pPr>
              <w:ind w:left="10"/>
              <w:rPr>
                <w:sz w:val="18"/>
                <w:szCs w:val="18"/>
              </w:rPr>
            </w:pPr>
          </w:p>
        </w:tc>
        <w:tc>
          <w:tcPr>
            <w:tcW w:w="1702" w:type="dxa"/>
          </w:tcPr>
          <w:p w14:paraId="1B0B8A4E" w14:textId="77777777" w:rsidR="00AA6D9D" w:rsidRPr="00A55164" w:rsidRDefault="00AA6D9D" w:rsidP="009801D8">
            <w:pPr>
              <w:ind w:left="10"/>
              <w:rPr>
                <w:sz w:val="18"/>
                <w:szCs w:val="18"/>
              </w:rPr>
            </w:pPr>
            <w:r w:rsidRPr="00A55164">
              <w:rPr>
                <w:sz w:val="18"/>
                <w:szCs w:val="18"/>
              </w:rPr>
              <w:t>New learning experiences</w:t>
            </w:r>
          </w:p>
        </w:tc>
        <w:tc>
          <w:tcPr>
            <w:tcW w:w="5953" w:type="dxa"/>
          </w:tcPr>
          <w:p w14:paraId="24C5A56F" w14:textId="64CB2118" w:rsidR="00AA6D9D" w:rsidRPr="00A55164" w:rsidRDefault="00AA6D9D" w:rsidP="009801D8">
            <w:pPr>
              <w:rPr>
                <w:sz w:val="18"/>
                <w:szCs w:val="18"/>
              </w:rPr>
            </w:pPr>
            <w:r>
              <w:rPr>
                <w:sz w:val="18"/>
                <w:szCs w:val="18"/>
              </w:rPr>
              <w:t>“Understanding</w:t>
            </w:r>
            <w:r w:rsidRPr="00A55164">
              <w:rPr>
                <w:sz w:val="18"/>
                <w:szCs w:val="18"/>
              </w:rPr>
              <w:t xml:space="preserve"> and making peace with the fact that I </w:t>
            </w:r>
            <w:proofErr w:type="spellStart"/>
            <w:r w:rsidRPr="00A55164">
              <w:rPr>
                <w:sz w:val="18"/>
                <w:szCs w:val="18"/>
              </w:rPr>
              <w:t>didn</w:t>
            </w:r>
            <w:proofErr w:type="spellEnd"/>
            <w:r w:rsidRPr="00A55164">
              <w:rPr>
                <w:sz w:val="18"/>
                <w:szCs w:val="18"/>
              </w:rPr>
              <w:t>’ know it all at that point. That was a big thing and I was learning and, actually, the learning was the enjoyment from that point on.</w:t>
            </w:r>
            <w:r>
              <w:rPr>
                <w:sz w:val="18"/>
                <w:szCs w:val="18"/>
              </w:rPr>
              <w:t>”</w:t>
            </w:r>
            <w:r w:rsidRPr="00A55164">
              <w:rPr>
                <w:sz w:val="18"/>
                <w:szCs w:val="18"/>
              </w:rPr>
              <w:t xml:space="preserve"> (Mark, line 325).</w:t>
            </w:r>
          </w:p>
          <w:p w14:paraId="4D6857A9" w14:textId="77777777" w:rsidR="00AA6D9D" w:rsidRPr="00A55164" w:rsidRDefault="00AA6D9D" w:rsidP="009801D8">
            <w:pPr>
              <w:rPr>
                <w:sz w:val="18"/>
                <w:szCs w:val="18"/>
              </w:rPr>
            </w:pPr>
            <w:r>
              <w:rPr>
                <w:sz w:val="18"/>
                <w:szCs w:val="18"/>
              </w:rPr>
              <w:t>“</w:t>
            </w:r>
            <w:r w:rsidRPr="00A55164">
              <w:rPr>
                <w:sz w:val="18"/>
                <w:szCs w:val="18"/>
              </w:rPr>
              <w:t>Just thinking about what I want to do as I get older. Thinking about what I really want, what types of people I want to work with and what I want to gain from this course as well</w:t>
            </w:r>
            <w:r>
              <w:rPr>
                <w:sz w:val="18"/>
                <w:szCs w:val="18"/>
              </w:rPr>
              <w:t>”</w:t>
            </w:r>
            <w:r w:rsidRPr="00A55164">
              <w:rPr>
                <w:sz w:val="18"/>
                <w:szCs w:val="18"/>
              </w:rPr>
              <w:t xml:space="preserve"> (Emily, line 769).</w:t>
            </w:r>
          </w:p>
        </w:tc>
      </w:tr>
      <w:tr w:rsidR="00AA6D9D" w14:paraId="6FAB0E3C" w14:textId="77777777" w:rsidTr="009801D8">
        <w:trPr>
          <w:trHeight w:val="480"/>
        </w:trPr>
        <w:tc>
          <w:tcPr>
            <w:tcW w:w="1569" w:type="dxa"/>
            <w:vMerge w:val="restart"/>
          </w:tcPr>
          <w:p w14:paraId="58CF8E3B" w14:textId="77777777" w:rsidR="00AA6D9D" w:rsidRPr="00A55164" w:rsidRDefault="00AA6D9D" w:rsidP="009801D8">
            <w:pPr>
              <w:ind w:left="10"/>
              <w:rPr>
                <w:sz w:val="18"/>
                <w:szCs w:val="18"/>
              </w:rPr>
            </w:pPr>
          </w:p>
          <w:p w14:paraId="2D90433A" w14:textId="77777777" w:rsidR="00AA6D9D" w:rsidRPr="00A55164" w:rsidRDefault="00AA6D9D" w:rsidP="009801D8">
            <w:pPr>
              <w:ind w:left="10"/>
              <w:rPr>
                <w:sz w:val="18"/>
                <w:szCs w:val="18"/>
              </w:rPr>
            </w:pPr>
          </w:p>
          <w:p w14:paraId="126FE117" w14:textId="77777777" w:rsidR="00AA6D9D" w:rsidRPr="000204E3" w:rsidRDefault="00AA6D9D" w:rsidP="009801D8">
            <w:pPr>
              <w:ind w:left="10"/>
              <w:rPr>
                <w:b/>
                <w:bCs/>
                <w:sz w:val="18"/>
                <w:szCs w:val="18"/>
              </w:rPr>
            </w:pPr>
            <w:r w:rsidRPr="000204E3">
              <w:rPr>
                <w:b/>
                <w:bCs/>
                <w:sz w:val="18"/>
                <w:szCs w:val="18"/>
              </w:rPr>
              <w:t>Environmental influence</w:t>
            </w:r>
          </w:p>
          <w:p w14:paraId="691ADABD" w14:textId="77777777" w:rsidR="00AA6D9D" w:rsidRPr="00A55164" w:rsidRDefault="00AA6D9D" w:rsidP="009801D8">
            <w:pPr>
              <w:ind w:left="10"/>
              <w:rPr>
                <w:sz w:val="18"/>
                <w:szCs w:val="18"/>
              </w:rPr>
            </w:pPr>
          </w:p>
          <w:p w14:paraId="46466505" w14:textId="77777777" w:rsidR="00AA6D9D" w:rsidRPr="00A55164" w:rsidRDefault="00AA6D9D" w:rsidP="009801D8">
            <w:pPr>
              <w:ind w:left="10"/>
              <w:rPr>
                <w:sz w:val="18"/>
                <w:szCs w:val="18"/>
              </w:rPr>
            </w:pPr>
          </w:p>
        </w:tc>
        <w:tc>
          <w:tcPr>
            <w:tcW w:w="1702" w:type="dxa"/>
          </w:tcPr>
          <w:p w14:paraId="159E3AEC" w14:textId="77777777" w:rsidR="00AA6D9D" w:rsidRPr="00A55164" w:rsidRDefault="00AA6D9D" w:rsidP="009801D8">
            <w:pPr>
              <w:ind w:left="10"/>
              <w:rPr>
                <w:sz w:val="18"/>
                <w:szCs w:val="18"/>
              </w:rPr>
            </w:pPr>
            <w:r w:rsidRPr="00A55164">
              <w:rPr>
                <w:sz w:val="18"/>
                <w:szCs w:val="18"/>
              </w:rPr>
              <w:t>Interactions with peers</w:t>
            </w:r>
          </w:p>
          <w:p w14:paraId="72473BDC" w14:textId="77777777" w:rsidR="00AA6D9D" w:rsidRPr="00A55164" w:rsidRDefault="00AA6D9D" w:rsidP="009801D8">
            <w:pPr>
              <w:ind w:left="10"/>
              <w:rPr>
                <w:sz w:val="18"/>
                <w:szCs w:val="18"/>
              </w:rPr>
            </w:pPr>
          </w:p>
        </w:tc>
        <w:tc>
          <w:tcPr>
            <w:tcW w:w="5953" w:type="dxa"/>
          </w:tcPr>
          <w:p w14:paraId="31D055BE" w14:textId="77777777" w:rsidR="00AA6D9D" w:rsidRPr="00A55164" w:rsidRDefault="00AA6D9D" w:rsidP="009801D8">
            <w:pPr>
              <w:ind w:left="10"/>
              <w:rPr>
                <w:sz w:val="18"/>
                <w:szCs w:val="18"/>
              </w:rPr>
            </w:pPr>
            <w:r w:rsidRPr="00A55164">
              <w:rPr>
                <w:sz w:val="18"/>
                <w:szCs w:val="18"/>
              </w:rPr>
              <w:t>“They had an impact – a negative impact on my motivation to be there” (Sarah, line 629).</w:t>
            </w:r>
          </w:p>
          <w:p w14:paraId="20762661" w14:textId="77777777" w:rsidR="00AA6D9D" w:rsidRPr="00A55164" w:rsidRDefault="00AA6D9D" w:rsidP="009801D8">
            <w:pPr>
              <w:ind w:left="10"/>
              <w:rPr>
                <w:sz w:val="18"/>
                <w:szCs w:val="18"/>
              </w:rPr>
            </w:pPr>
            <w:r w:rsidRPr="00A55164">
              <w:rPr>
                <w:sz w:val="18"/>
                <w:szCs w:val="18"/>
              </w:rPr>
              <w:t>“If they are there, I will go because I know that I can get through even things I don’t particularly enjoy when they’re there because it makes it a bit more fun” (Alex, line 664).</w:t>
            </w:r>
          </w:p>
        </w:tc>
      </w:tr>
      <w:tr w:rsidR="00AA6D9D" w14:paraId="1C75A356" w14:textId="77777777" w:rsidTr="009801D8">
        <w:trPr>
          <w:trHeight w:val="860"/>
        </w:trPr>
        <w:tc>
          <w:tcPr>
            <w:tcW w:w="1569" w:type="dxa"/>
            <w:vMerge/>
          </w:tcPr>
          <w:p w14:paraId="104DFA14" w14:textId="77777777" w:rsidR="00AA6D9D" w:rsidRPr="00A55164" w:rsidRDefault="00AA6D9D" w:rsidP="009801D8">
            <w:pPr>
              <w:ind w:left="10"/>
              <w:rPr>
                <w:sz w:val="18"/>
                <w:szCs w:val="18"/>
              </w:rPr>
            </w:pPr>
          </w:p>
        </w:tc>
        <w:tc>
          <w:tcPr>
            <w:tcW w:w="1702" w:type="dxa"/>
          </w:tcPr>
          <w:p w14:paraId="1A7F827F" w14:textId="77777777" w:rsidR="00AA6D9D" w:rsidRPr="00A55164" w:rsidRDefault="00AA6D9D" w:rsidP="009801D8">
            <w:pPr>
              <w:rPr>
                <w:sz w:val="18"/>
                <w:szCs w:val="18"/>
              </w:rPr>
            </w:pPr>
            <w:r w:rsidRPr="00A55164">
              <w:rPr>
                <w:sz w:val="18"/>
                <w:szCs w:val="18"/>
              </w:rPr>
              <w:t xml:space="preserve">Relationships with Lecturers </w:t>
            </w:r>
          </w:p>
        </w:tc>
        <w:tc>
          <w:tcPr>
            <w:tcW w:w="5953" w:type="dxa"/>
          </w:tcPr>
          <w:p w14:paraId="28BE0294" w14:textId="77777777" w:rsidR="00AA6D9D" w:rsidRPr="00A55164" w:rsidRDefault="00AA6D9D" w:rsidP="009801D8">
            <w:pPr>
              <w:ind w:left="10"/>
              <w:rPr>
                <w:sz w:val="18"/>
                <w:szCs w:val="18"/>
              </w:rPr>
            </w:pPr>
            <w:r w:rsidRPr="00A55164">
              <w:rPr>
                <w:sz w:val="18"/>
                <w:szCs w:val="18"/>
              </w:rPr>
              <w:t>“I think we all get on with different lecturers, but they're all great at what they do and they really do help in that motivation for me to turn up as well” (Sarah, line 646).</w:t>
            </w:r>
          </w:p>
        </w:tc>
      </w:tr>
      <w:tr w:rsidR="00AA6D9D" w14:paraId="4FE14BA7" w14:textId="77777777" w:rsidTr="009801D8">
        <w:trPr>
          <w:trHeight w:val="980"/>
        </w:trPr>
        <w:tc>
          <w:tcPr>
            <w:tcW w:w="1569" w:type="dxa"/>
            <w:vMerge w:val="restart"/>
          </w:tcPr>
          <w:p w14:paraId="6807DD3A" w14:textId="77777777" w:rsidR="00AA6D9D" w:rsidRPr="00A55164" w:rsidRDefault="00AA6D9D" w:rsidP="009801D8">
            <w:pPr>
              <w:rPr>
                <w:sz w:val="18"/>
                <w:szCs w:val="18"/>
              </w:rPr>
            </w:pPr>
          </w:p>
          <w:p w14:paraId="10BEE2C0" w14:textId="77777777" w:rsidR="00AA6D9D" w:rsidRDefault="00AA6D9D" w:rsidP="009801D8">
            <w:pPr>
              <w:rPr>
                <w:sz w:val="18"/>
                <w:szCs w:val="18"/>
              </w:rPr>
            </w:pPr>
          </w:p>
          <w:p w14:paraId="060D89B7" w14:textId="77777777" w:rsidR="00AA6D9D" w:rsidRDefault="00AA6D9D" w:rsidP="009801D8">
            <w:pPr>
              <w:rPr>
                <w:sz w:val="18"/>
                <w:szCs w:val="18"/>
              </w:rPr>
            </w:pPr>
          </w:p>
          <w:p w14:paraId="5068DA2A" w14:textId="77777777" w:rsidR="00AA6D9D" w:rsidRPr="000204E3" w:rsidRDefault="00AA6D9D" w:rsidP="009801D8">
            <w:pPr>
              <w:rPr>
                <w:b/>
                <w:bCs/>
                <w:sz w:val="18"/>
                <w:szCs w:val="18"/>
              </w:rPr>
            </w:pPr>
            <w:r w:rsidRPr="000204E3">
              <w:rPr>
                <w:b/>
                <w:bCs/>
                <w:sz w:val="18"/>
                <w:szCs w:val="18"/>
              </w:rPr>
              <w:t>Family Influence</w:t>
            </w:r>
          </w:p>
          <w:p w14:paraId="61866F4C" w14:textId="77777777" w:rsidR="00AA6D9D" w:rsidRPr="00A55164" w:rsidRDefault="00AA6D9D" w:rsidP="009801D8">
            <w:pPr>
              <w:rPr>
                <w:sz w:val="18"/>
                <w:szCs w:val="18"/>
              </w:rPr>
            </w:pPr>
          </w:p>
          <w:p w14:paraId="7D68A1FA" w14:textId="77777777" w:rsidR="00AA6D9D" w:rsidRPr="00A55164" w:rsidRDefault="00AA6D9D" w:rsidP="009801D8">
            <w:pPr>
              <w:rPr>
                <w:sz w:val="18"/>
                <w:szCs w:val="18"/>
              </w:rPr>
            </w:pPr>
          </w:p>
          <w:p w14:paraId="321AFF30" w14:textId="77777777" w:rsidR="00AA6D9D" w:rsidRPr="00A55164" w:rsidRDefault="00AA6D9D" w:rsidP="009801D8">
            <w:pPr>
              <w:rPr>
                <w:sz w:val="18"/>
                <w:szCs w:val="18"/>
              </w:rPr>
            </w:pPr>
          </w:p>
        </w:tc>
        <w:tc>
          <w:tcPr>
            <w:tcW w:w="1702" w:type="dxa"/>
          </w:tcPr>
          <w:p w14:paraId="50BCA895" w14:textId="77777777" w:rsidR="00AA6D9D" w:rsidRPr="00A55164" w:rsidRDefault="00AA6D9D" w:rsidP="009801D8">
            <w:pPr>
              <w:rPr>
                <w:sz w:val="18"/>
                <w:szCs w:val="18"/>
              </w:rPr>
            </w:pPr>
            <w:r w:rsidRPr="00A55164">
              <w:rPr>
                <w:sz w:val="18"/>
                <w:szCs w:val="18"/>
              </w:rPr>
              <w:t>Influence from parents</w:t>
            </w:r>
          </w:p>
        </w:tc>
        <w:tc>
          <w:tcPr>
            <w:tcW w:w="5953" w:type="dxa"/>
          </w:tcPr>
          <w:p w14:paraId="709C354A" w14:textId="77777777" w:rsidR="00AA6D9D" w:rsidRPr="00A55164" w:rsidRDefault="00AA6D9D" w:rsidP="009801D8">
            <w:pPr>
              <w:rPr>
                <w:sz w:val="18"/>
                <w:szCs w:val="18"/>
              </w:rPr>
            </w:pPr>
            <w:r>
              <w:rPr>
                <w:sz w:val="18"/>
                <w:szCs w:val="18"/>
              </w:rPr>
              <w:t>“</w:t>
            </w:r>
            <w:r w:rsidRPr="00A55164">
              <w:rPr>
                <w:sz w:val="18"/>
                <w:szCs w:val="18"/>
              </w:rPr>
              <w:t>I really want for my dad to be proud of me. I really want to prove to him that you know, this course wasn't just for nothing and doing well will hopefully get me to a place that I want to be and that I will get some enjoyment from. And yeah, I really want to show him that. He can be proud of me for doing what I chose to do</w:t>
            </w:r>
            <w:r>
              <w:rPr>
                <w:sz w:val="18"/>
                <w:szCs w:val="18"/>
              </w:rPr>
              <w:t>”</w:t>
            </w:r>
            <w:r w:rsidRPr="00A55164">
              <w:rPr>
                <w:sz w:val="18"/>
                <w:szCs w:val="18"/>
              </w:rPr>
              <w:t xml:space="preserve"> (Alex, line 780).</w:t>
            </w:r>
          </w:p>
          <w:p w14:paraId="33B55DEE" w14:textId="77777777" w:rsidR="00AA6D9D" w:rsidRPr="00A55164" w:rsidRDefault="00AA6D9D" w:rsidP="009801D8">
            <w:pPr>
              <w:rPr>
                <w:sz w:val="18"/>
                <w:szCs w:val="18"/>
              </w:rPr>
            </w:pPr>
            <w:r w:rsidRPr="00A55164">
              <w:rPr>
                <w:sz w:val="18"/>
                <w:szCs w:val="18"/>
              </w:rPr>
              <w:t>I had my mum just on my case, ‘why are you always moaning? Why don't you go and do something else then’ and eventually I kind of just did. (Emily, line 555).</w:t>
            </w:r>
          </w:p>
        </w:tc>
      </w:tr>
      <w:tr w:rsidR="00AA6D9D" w14:paraId="73ABE371" w14:textId="77777777" w:rsidTr="009801D8">
        <w:trPr>
          <w:trHeight w:val="1051"/>
        </w:trPr>
        <w:tc>
          <w:tcPr>
            <w:tcW w:w="1569" w:type="dxa"/>
            <w:vMerge/>
          </w:tcPr>
          <w:p w14:paraId="1120177E" w14:textId="77777777" w:rsidR="00AA6D9D" w:rsidRPr="00A55164" w:rsidRDefault="00AA6D9D" w:rsidP="009801D8">
            <w:pPr>
              <w:rPr>
                <w:sz w:val="18"/>
                <w:szCs w:val="18"/>
              </w:rPr>
            </w:pPr>
          </w:p>
        </w:tc>
        <w:tc>
          <w:tcPr>
            <w:tcW w:w="1702" w:type="dxa"/>
          </w:tcPr>
          <w:p w14:paraId="1731FDBD" w14:textId="77777777" w:rsidR="00AA6D9D" w:rsidRPr="00A55164" w:rsidRDefault="00AA6D9D" w:rsidP="009801D8">
            <w:pPr>
              <w:rPr>
                <w:sz w:val="18"/>
                <w:szCs w:val="18"/>
              </w:rPr>
            </w:pPr>
            <w:r w:rsidRPr="00A55164">
              <w:rPr>
                <w:sz w:val="18"/>
                <w:szCs w:val="18"/>
              </w:rPr>
              <w:t>Providing for/</w:t>
            </w:r>
            <w:r>
              <w:rPr>
                <w:sz w:val="18"/>
                <w:szCs w:val="18"/>
              </w:rPr>
              <w:t xml:space="preserve">setting examples for </w:t>
            </w:r>
            <w:r w:rsidRPr="00A55164">
              <w:rPr>
                <w:sz w:val="18"/>
                <w:szCs w:val="18"/>
              </w:rPr>
              <w:t xml:space="preserve">children. </w:t>
            </w:r>
          </w:p>
        </w:tc>
        <w:tc>
          <w:tcPr>
            <w:tcW w:w="5953" w:type="dxa"/>
          </w:tcPr>
          <w:p w14:paraId="73E001A4" w14:textId="77777777" w:rsidR="00AA6D9D" w:rsidRPr="00A55164" w:rsidRDefault="00AA6D9D" w:rsidP="009801D8">
            <w:pPr>
              <w:rPr>
                <w:sz w:val="18"/>
                <w:szCs w:val="18"/>
              </w:rPr>
            </w:pPr>
            <w:r>
              <w:rPr>
                <w:sz w:val="18"/>
                <w:szCs w:val="18"/>
              </w:rPr>
              <w:t>“</w:t>
            </w:r>
            <w:r w:rsidRPr="00A55164">
              <w:rPr>
                <w:sz w:val="18"/>
                <w:szCs w:val="18"/>
              </w:rPr>
              <w:t>It's all to try and give them a better life and to show them (daughters) that they can do whatever it is they want</w:t>
            </w:r>
            <w:r>
              <w:rPr>
                <w:sz w:val="18"/>
                <w:szCs w:val="18"/>
              </w:rPr>
              <w:t>”</w:t>
            </w:r>
            <w:r w:rsidRPr="00A55164">
              <w:rPr>
                <w:sz w:val="18"/>
                <w:szCs w:val="18"/>
              </w:rPr>
              <w:t xml:space="preserve"> (Sarah, line 475).</w:t>
            </w:r>
          </w:p>
        </w:tc>
      </w:tr>
    </w:tbl>
    <w:p w14:paraId="2441516D" w14:textId="77777777" w:rsidR="00AA6D9D" w:rsidRDefault="00AA6D9D" w:rsidP="00AA6D9D">
      <w:pPr>
        <w:rPr>
          <w:b/>
          <w:bCs/>
          <w:u w:val="single"/>
        </w:rPr>
      </w:pPr>
    </w:p>
    <w:p w14:paraId="010844AB" w14:textId="77777777" w:rsidR="00AA6D9D" w:rsidRDefault="00AA6D9D" w:rsidP="00AA6D9D">
      <w:pPr>
        <w:spacing w:line="480" w:lineRule="auto"/>
        <w:rPr>
          <w:rFonts w:cstheme="minorHAnsi"/>
          <w:b/>
          <w:bCs/>
          <w:color w:val="000000" w:themeColor="text1"/>
          <w:u w:val="single"/>
        </w:rPr>
      </w:pPr>
    </w:p>
    <w:p w14:paraId="44D61F02" w14:textId="0E14AA80" w:rsidR="00E2639F" w:rsidRPr="00037671" w:rsidRDefault="00E2639F" w:rsidP="0006778C">
      <w:pPr>
        <w:spacing w:line="480" w:lineRule="auto"/>
        <w:ind w:firstLine="720"/>
        <w:jc w:val="both"/>
        <w:rPr>
          <w:rFonts w:cstheme="minorHAnsi"/>
          <w:color w:val="000000" w:themeColor="text1"/>
        </w:rPr>
      </w:pPr>
      <w:r w:rsidRPr="00037671">
        <w:rPr>
          <w:rFonts w:cstheme="minorHAnsi"/>
          <w:color w:val="000000" w:themeColor="text1"/>
        </w:rPr>
        <w:t>As seen in the above table</w:t>
      </w:r>
      <w:r w:rsidR="0031704A" w:rsidRPr="00037671">
        <w:rPr>
          <w:rFonts w:cstheme="minorHAnsi"/>
          <w:color w:val="000000" w:themeColor="text1"/>
        </w:rPr>
        <w:t xml:space="preserve"> (Appendix E)</w:t>
      </w:r>
      <w:r w:rsidRPr="00037671">
        <w:rPr>
          <w:rFonts w:cstheme="minorHAnsi"/>
          <w:color w:val="000000" w:themeColor="text1"/>
        </w:rPr>
        <w:t>, a total of three prominent themes were interpreted from the transcript, however, only two of these will be discussed in detail as the themes of Future Developments and Environmental Influence best reflect the focus group as a whole as each participant evidently ha</w:t>
      </w:r>
      <w:r w:rsidR="00A30E4D" w:rsidRPr="00037671">
        <w:rPr>
          <w:rFonts w:cstheme="minorHAnsi"/>
          <w:color w:val="000000" w:themeColor="text1"/>
        </w:rPr>
        <w:t>s</w:t>
      </w:r>
      <w:r w:rsidRPr="00037671">
        <w:rPr>
          <w:rFonts w:cstheme="minorHAnsi"/>
          <w:color w:val="000000" w:themeColor="text1"/>
        </w:rPr>
        <w:t xml:space="preserve"> their own experiences with these motivators.  Overall, the results </w:t>
      </w:r>
      <w:r w:rsidR="00A30E4D" w:rsidRPr="00037671">
        <w:rPr>
          <w:rFonts w:cstheme="minorHAnsi"/>
          <w:color w:val="000000" w:themeColor="text1"/>
        </w:rPr>
        <w:t xml:space="preserve">show </w:t>
      </w:r>
      <w:r w:rsidRPr="00037671">
        <w:rPr>
          <w:rFonts w:cstheme="minorHAnsi"/>
          <w:color w:val="000000" w:themeColor="text1"/>
        </w:rPr>
        <w:t>that the four participants are widely different individuals, some come from a place of intrinsic motivat</w:t>
      </w:r>
      <w:r w:rsidR="004F03D4" w:rsidRPr="00037671">
        <w:rPr>
          <w:rFonts w:cstheme="minorHAnsi"/>
          <w:color w:val="000000" w:themeColor="text1"/>
        </w:rPr>
        <w:t>ion</w:t>
      </w:r>
      <w:r w:rsidRPr="00037671">
        <w:rPr>
          <w:rFonts w:cstheme="minorHAnsi"/>
          <w:color w:val="000000" w:themeColor="text1"/>
        </w:rPr>
        <w:t xml:space="preserve"> and others </w:t>
      </w:r>
      <w:r w:rsidR="0024436E">
        <w:rPr>
          <w:rFonts w:cstheme="minorHAnsi"/>
          <w:color w:val="000000" w:themeColor="text1"/>
        </w:rPr>
        <w:t xml:space="preserve">from </w:t>
      </w:r>
      <w:r w:rsidRPr="00037671">
        <w:rPr>
          <w:rFonts w:cstheme="minorHAnsi"/>
          <w:color w:val="000000" w:themeColor="text1"/>
        </w:rPr>
        <w:t>extrinsic ones</w:t>
      </w:r>
      <w:r w:rsidR="004F03D4" w:rsidRPr="00037671">
        <w:rPr>
          <w:rFonts w:cstheme="minorHAnsi"/>
          <w:color w:val="000000" w:themeColor="text1"/>
        </w:rPr>
        <w:t>. T</w:t>
      </w:r>
      <w:r w:rsidRPr="00037671">
        <w:rPr>
          <w:rFonts w:cstheme="minorHAnsi"/>
          <w:color w:val="000000" w:themeColor="text1"/>
        </w:rPr>
        <w:t>he two most prominent themes interpreted were those that clearly influenced each member of the group.</w:t>
      </w:r>
    </w:p>
    <w:p w14:paraId="6D8E04D4" w14:textId="7EBBA9E8" w:rsidR="002A774A" w:rsidRPr="00037671" w:rsidRDefault="006940BC" w:rsidP="00037671">
      <w:pPr>
        <w:spacing w:line="480" w:lineRule="auto"/>
        <w:jc w:val="both"/>
        <w:rPr>
          <w:rFonts w:cstheme="minorHAnsi"/>
          <w:b/>
          <w:bCs/>
          <w:color w:val="000000" w:themeColor="text1"/>
        </w:rPr>
      </w:pPr>
      <w:r w:rsidRPr="00037671">
        <w:rPr>
          <w:rFonts w:cstheme="minorHAnsi"/>
          <w:b/>
          <w:bCs/>
          <w:color w:val="000000" w:themeColor="text1"/>
        </w:rPr>
        <w:t xml:space="preserve">Theme </w:t>
      </w:r>
      <w:r w:rsidR="00AD5C11" w:rsidRPr="00037671">
        <w:rPr>
          <w:rFonts w:cstheme="minorHAnsi"/>
          <w:b/>
          <w:bCs/>
          <w:color w:val="000000" w:themeColor="text1"/>
        </w:rPr>
        <w:t>1: Future</w:t>
      </w:r>
      <w:r w:rsidRPr="00037671">
        <w:rPr>
          <w:rFonts w:cstheme="minorHAnsi"/>
          <w:b/>
          <w:bCs/>
          <w:color w:val="000000" w:themeColor="text1"/>
        </w:rPr>
        <w:t xml:space="preserve"> </w:t>
      </w:r>
      <w:r w:rsidR="00234226" w:rsidRPr="00037671">
        <w:rPr>
          <w:rFonts w:cstheme="minorHAnsi"/>
          <w:b/>
          <w:bCs/>
          <w:color w:val="000000" w:themeColor="text1"/>
        </w:rPr>
        <w:t>Developments</w:t>
      </w:r>
    </w:p>
    <w:p w14:paraId="580F2C00" w14:textId="62852AAE" w:rsidR="00CC71D9" w:rsidRPr="00037671" w:rsidRDefault="00CC71D9" w:rsidP="0006778C">
      <w:pPr>
        <w:spacing w:line="480" w:lineRule="auto"/>
        <w:jc w:val="both"/>
        <w:rPr>
          <w:rFonts w:cstheme="minorHAnsi"/>
          <w:color w:val="000000" w:themeColor="text1"/>
        </w:rPr>
      </w:pPr>
      <w:r w:rsidRPr="00037671">
        <w:rPr>
          <w:rFonts w:cstheme="minorHAnsi"/>
          <w:color w:val="000000" w:themeColor="text1"/>
        </w:rPr>
        <w:t xml:space="preserve">The foremost theme that can be </w:t>
      </w:r>
      <w:r w:rsidR="005C098C" w:rsidRPr="00037671">
        <w:rPr>
          <w:rFonts w:cstheme="minorHAnsi"/>
          <w:color w:val="000000" w:themeColor="text1"/>
        </w:rPr>
        <w:t>interpreted</w:t>
      </w:r>
      <w:r w:rsidRPr="00037671">
        <w:rPr>
          <w:rFonts w:cstheme="minorHAnsi"/>
          <w:color w:val="000000" w:themeColor="text1"/>
        </w:rPr>
        <w:t xml:space="preserve"> from this transcript is that of each participant's hopes and aspirations for the future that they hope to achieve through their university course. Naturally, most university students are motivated by</w:t>
      </w:r>
      <w:r w:rsidR="00B551D8" w:rsidRPr="00037671">
        <w:rPr>
          <w:rFonts w:cstheme="minorHAnsi"/>
          <w:color w:val="000000" w:themeColor="text1"/>
        </w:rPr>
        <w:t xml:space="preserve"> their </w:t>
      </w:r>
      <w:r w:rsidRPr="00037671">
        <w:rPr>
          <w:rFonts w:cstheme="minorHAnsi"/>
          <w:color w:val="000000" w:themeColor="text1"/>
        </w:rPr>
        <w:t>career aspirations</w:t>
      </w:r>
      <w:r w:rsidR="00E2639F" w:rsidRPr="00037671">
        <w:rPr>
          <w:rFonts w:cstheme="minorHAnsi"/>
          <w:color w:val="000000" w:themeColor="text1"/>
        </w:rPr>
        <w:t>.</w:t>
      </w:r>
    </w:p>
    <w:p w14:paraId="4D57A583" w14:textId="51A857A7" w:rsidR="00AD5C11" w:rsidRPr="00037671" w:rsidRDefault="00AD5C11" w:rsidP="00037671">
      <w:pPr>
        <w:spacing w:line="480" w:lineRule="auto"/>
        <w:jc w:val="both"/>
        <w:rPr>
          <w:rFonts w:cstheme="minorHAnsi"/>
          <w:i/>
          <w:iCs/>
          <w:color w:val="000000" w:themeColor="text1"/>
        </w:rPr>
      </w:pPr>
      <w:r w:rsidRPr="00037671">
        <w:rPr>
          <w:rFonts w:cstheme="minorHAnsi"/>
          <w:b/>
          <w:bCs/>
          <w:i/>
          <w:iCs/>
          <w:color w:val="000000" w:themeColor="text1"/>
        </w:rPr>
        <w:t>Sub-theme 1.1:</w:t>
      </w:r>
      <w:r w:rsidRPr="00037671">
        <w:rPr>
          <w:rFonts w:cstheme="minorHAnsi"/>
          <w:i/>
          <w:iCs/>
          <w:color w:val="000000" w:themeColor="text1"/>
        </w:rPr>
        <w:t xml:space="preserve"> </w:t>
      </w:r>
      <w:r w:rsidRPr="00037671">
        <w:rPr>
          <w:rFonts w:cstheme="minorHAnsi"/>
          <w:b/>
          <w:bCs/>
          <w:i/>
          <w:iCs/>
          <w:color w:val="000000" w:themeColor="text1"/>
        </w:rPr>
        <w:t>Be the “</w:t>
      </w:r>
      <w:r w:rsidR="00996385">
        <w:rPr>
          <w:rFonts w:cstheme="minorHAnsi"/>
          <w:b/>
          <w:bCs/>
          <w:i/>
          <w:iCs/>
          <w:color w:val="000000" w:themeColor="text1"/>
        </w:rPr>
        <w:t>B</w:t>
      </w:r>
      <w:r w:rsidRPr="00037671">
        <w:rPr>
          <w:rFonts w:cstheme="minorHAnsi"/>
          <w:b/>
          <w:bCs/>
          <w:i/>
          <w:iCs/>
          <w:color w:val="000000" w:themeColor="text1"/>
        </w:rPr>
        <w:t>oss”</w:t>
      </w:r>
    </w:p>
    <w:p w14:paraId="75584DC2" w14:textId="0F645812" w:rsidR="00F037EC" w:rsidRPr="00037671" w:rsidRDefault="00F037EC" w:rsidP="00037671">
      <w:pPr>
        <w:spacing w:line="480" w:lineRule="auto"/>
        <w:jc w:val="both"/>
        <w:rPr>
          <w:rFonts w:cstheme="minorHAnsi"/>
          <w:color w:val="000000" w:themeColor="text1"/>
        </w:rPr>
      </w:pPr>
      <w:r w:rsidRPr="00037671">
        <w:rPr>
          <w:rFonts w:cstheme="minorHAnsi"/>
          <w:color w:val="000000" w:themeColor="text1"/>
        </w:rPr>
        <w:t>Mark makes frequent references to the fact that his main motivation is to return to the construction industry in a leadership position.  Despite his new disability, Mark consistently displays great motivation to return to work as a more knowledgeable veteran of his field</w:t>
      </w:r>
      <w:r w:rsidR="00A30E4D" w:rsidRPr="00037671">
        <w:rPr>
          <w:rFonts w:cstheme="minorHAnsi"/>
          <w:color w:val="000000" w:themeColor="text1"/>
        </w:rPr>
        <w:t>.</w:t>
      </w:r>
      <w:r w:rsidR="00FB21AC" w:rsidRPr="00037671">
        <w:rPr>
          <w:rFonts w:cstheme="minorHAnsi"/>
          <w:color w:val="000000" w:themeColor="text1"/>
        </w:rPr>
        <w:t xml:space="preserve"> </w:t>
      </w:r>
      <w:r w:rsidR="00D67F68" w:rsidRPr="00037671">
        <w:rPr>
          <w:rFonts w:cstheme="minorHAnsi"/>
          <w:color w:val="000000" w:themeColor="text1"/>
        </w:rPr>
        <w:t>“</w:t>
      </w:r>
      <w:r w:rsidRPr="00037671">
        <w:rPr>
          <w:rFonts w:cstheme="minorHAnsi"/>
          <w:color w:val="000000" w:themeColor="text1"/>
        </w:rPr>
        <w:t xml:space="preserve">I’d love to get back on the </w:t>
      </w:r>
      <w:r w:rsidRPr="00037671">
        <w:rPr>
          <w:rFonts w:cstheme="minorHAnsi"/>
          <w:color w:val="000000" w:themeColor="text1"/>
        </w:rPr>
        <w:lastRenderedPageBreak/>
        <w:t>building sites, but the other side of it you know. Be the boss, be the one who knows the shit and tells people what to do” (Mark, line 116).</w:t>
      </w:r>
    </w:p>
    <w:p w14:paraId="1BED725C" w14:textId="6FED1F0A" w:rsidR="00DE247A" w:rsidRPr="00037671" w:rsidRDefault="00DE247A" w:rsidP="00037671">
      <w:pPr>
        <w:spacing w:line="480" w:lineRule="auto"/>
        <w:jc w:val="both"/>
        <w:rPr>
          <w:rFonts w:cstheme="minorHAnsi"/>
          <w:color w:val="000000" w:themeColor="text1"/>
        </w:rPr>
      </w:pPr>
      <w:r w:rsidRPr="00037671">
        <w:rPr>
          <w:rFonts w:cstheme="minorHAnsi"/>
          <w:color w:val="000000" w:themeColor="text1"/>
        </w:rPr>
        <w:t xml:space="preserve">Likewise, Alex states that he has no intention of working for someone else </w:t>
      </w:r>
      <w:r w:rsidR="00251117" w:rsidRPr="00037671">
        <w:rPr>
          <w:rFonts w:cstheme="minorHAnsi"/>
          <w:color w:val="000000" w:themeColor="text1"/>
        </w:rPr>
        <w:t>and</w:t>
      </w:r>
      <w:r w:rsidRPr="00037671">
        <w:rPr>
          <w:rFonts w:cstheme="minorHAnsi"/>
          <w:color w:val="000000" w:themeColor="text1"/>
        </w:rPr>
        <w:t xml:space="preserve"> indicates that one of his primary motivations is to “aim high” and use his degree to own his own company. “My literal dream would be to have my own game development studio or company or something. I don’t really want to work for someone else” (Alex, line 179).</w:t>
      </w:r>
    </w:p>
    <w:p w14:paraId="2220E9A7" w14:textId="05D501DF" w:rsidR="007912BA" w:rsidRPr="00037671" w:rsidRDefault="00AD5C11" w:rsidP="00037671">
      <w:pPr>
        <w:spacing w:line="480" w:lineRule="auto"/>
        <w:jc w:val="both"/>
        <w:rPr>
          <w:rFonts w:cstheme="minorHAnsi"/>
          <w:i/>
          <w:iCs/>
          <w:color w:val="000000" w:themeColor="text1"/>
        </w:rPr>
      </w:pPr>
      <w:r w:rsidRPr="00037671">
        <w:rPr>
          <w:rFonts w:cstheme="minorHAnsi"/>
          <w:b/>
          <w:bCs/>
          <w:i/>
          <w:iCs/>
          <w:color w:val="000000" w:themeColor="text1"/>
        </w:rPr>
        <w:t>Sub-theme 1.</w:t>
      </w:r>
      <w:r w:rsidR="00A11D15" w:rsidRPr="00037671">
        <w:rPr>
          <w:rFonts w:cstheme="minorHAnsi"/>
          <w:b/>
          <w:bCs/>
          <w:i/>
          <w:iCs/>
          <w:color w:val="000000" w:themeColor="text1"/>
        </w:rPr>
        <w:t>2</w:t>
      </w:r>
      <w:r w:rsidRPr="00037671">
        <w:rPr>
          <w:rFonts w:cstheme="minorHAnsi"/>
          <w:b/>
          <w:bCs/>
          <w:i/>
          <w:iCs/>
          <w:color w:val="000000" w:themeColor="text1"/>
        </w:rPr>
        <w:t>:</w:t>
      </w:r>
      <w:r w:rsidRPr="00037671">
        <w:rPr>
          <w:rFonts w:cstheme="minorHAnsi"/>
          <w:i/>
          <w:iCs/>
          <w:color w:val="000000" w:themeColor="text1"/>
        </w:rPr>
        <w:t xml:space="preserve"> </w:t>
      </w:r>
      <w:r w:rsidRPr="00037671">
        <w:rPr>
          <w:rFonts w:cstheme="minorHAnsi"/>
          <w:b/>
          <w:bCs/>
          <w:i/>
          <w:iCs/>
          <w:color w:val="000000" w:themeColor="text1"/>
        </w:rPr>
        <w:t>New learning experiences</w:t>
      </w:r>
    </w:p>
    <w:p w14:paraId="0C9AE574" w14:textId="231A5482" w:rsidR="00B701AA" w:rsidRPr="00037671" w:rsidRDefault="00B701AA" w:rsidP="00037671">
      <w:pPr>
        <w:spacing w:line="480" w:lineRule="auto"/>
        <w:jc w:val="both"/>
        <w:rPr>
          <w:rFonts w:cstheme="minorHAnsi"/>
          <w:color w:val="000000" w:themeColor="text1"/>
        </w:rPr>
      </w:pPr>
      <w:r w:rsidRPr="00037671">
        <w:rPr>
          <w:rFonts w:cstheme="minorHAnsi"/>
          <w:color w:val="000000" w:themeColor="text1"/>
        </w:rPr>
        <w:t xml:space="preserve">Throughout the transcript, it is alluded to in many instances that a key motivator is the new learning opportunities that university provides, whether this be learning more about one’s self or learning more transferable skills that would fortify a future career; </w:t>
      </w:r>
    </w:p>
    <w:p w14:paraId="0651175E" w14:textId="656F4CFE" w:rsidR="00B701AA" w:rsidRPr="00037671" w:rsidRDefault="00B701AA" w:rsidP="00037671">
      <w:pPr>
        <w:spacing w:line="480" w:lineRule="auto"/>
        <w:ind w:left="720"/>
        <w:jc w:val="both"/>
        <w:rPr>
          <w:rFonts w:cstheme="minorHAnsi"/>
          <w:color w:val="000000" w:themeColor="text1"/>
        </w:rPr>
      </w:pPr>
      <w:r w:rsidRPr="00037671">
        <w:rPr>
          <w:rFonts w:cstheme="minorHAnsi"/>
          <w:color w:val="000000" w:themeColor="text1"/>
        </w:rPr>
        <w:t xml:space="preserve">The motivation to carry on </w:t>
      </w:r>
      <w:r w:rsidR="00DC06DF" w:rsidRPr="00037671">
        <w:rPr>
          <w:rFonts w:cstheme="minorHAnsi"/>
          <w:color w:val="000000" w:themeColor="text1"/>
        </w:rPr>
        <w:t>came from</w:t>
      </w:r>
      <w:r w:rsidRPr="00037671">
        <w:rPr>
          <w:rFonts w:cstheme="minorHAnsi"/>
          <w:color w:val="000000" w:themeColor="text1"/>
        </w:rPr>
        <w:t xml:space="preserve"> understanding and making peace with the fact that I </w:t>
      </w:r>
      <w:proofErr w:type="spellStart"/>
      <w:r w:rsidRPr="00037671">
        <w:rPr>
          <w:rFonts w:cstheme="minorHAnsi"/>
          <w:color w:val="000000" w:themeColor="text1"/>
        </w:rPr>
        <w:t>didn</w:t>
      </w:r>
      <w:proofErr w:type="spellEnd"/>
      <w:r w:rsidRPr="00037671">
        <w:rPr>
          <w:rFonts w:cstheme="minorHAnsi"/>
          <w:color w:val="000000" w:themeColor="text1"/>
        </w:rPr>
        <w:t>’ know it all at that point. That was a big thing and I was learning and, actually, the learning was the enjoyment from that point on (Mark, line 324).</w:t>
      </w:r>
    </w:p>
    <w:p w14:paraId="5A355B95" w14:textId="505334B8" w:rsidR="00BD3069" w:rsidRPr="00037671" w:rsidRDefault="00B701AA" w:rsidP="00037671">
      <w:pPr>
        <w:spacing w:line="480" w:lineRule="auto"/>
        <w:jc w:val="both"/>
        <w:rPr>
          <w:rFonts w:cstheme="minorHAnsi"/>
          <w:color w:val="000000" w:themeColor="text1"/>
        </w:rPr>
      </w:pPr>
      <w:r w:rsidRPr="00037671">
        <w:rPr>
          <w:rFonts w:cstheme="minorHAnsi"/>
          <w:color w:val="000000" w:themeColor="text1"/>
        </w:rPr>
        <w:t>Emily interestingly states that one of her motivators is her own self-</w:t>
      </w:r>
      <w:r w:rsidR="00102B56" w:rsidRPr="00037671">
        <w:rPr>
          <w:rFonts w:cstheme="minorHAnsi"/>
          <w:color w:val="000000" w:themeColor="text1"/>
        </w:rPr>
        <w:t>discovery; “</w:t>
      </w:r>
      <w:r w:rsidRPr="00037671">
        <w:rPr>
          <w:rFonts w:cstheme="minorHAnsi"/>
          <w:color w:val="000000" w:themeColor="text1"/>
        </w:rPr>
        <w:t>I thought pursuing a psychology degree would allow me to understand what I’m ‘like’ maybe?” (Emily, line 133)</w:t>
      </w:r>
      <w:r w:rsidR="00171CB5" w:rsidRPr="00037671">
        <w:rPr>
          <w:rFonts w:cstheme="minorHAnsi"/>
          <w:color w:val="000000" w:themeColor="text1"/>
        </w:rPr>
        <w:t>.</w:t>
      </w:r>
    </w:p>
    <w:p w14:paraId="5D2A46E9" w14:textId="53F2E8B8" w:rsidR="00DC06DF" w:rsidRPr="00037671" w:rsidRDefault="00DC06DF" w:rsidP="00037671">
      <w:pPr>
        <w:spacing w:line="480" w:lineRule="auto"/>
        <w:jc w:val="both"/>
        <w:rPr>
          <w:rFonts w:cstheme="minorHAnsi"/>
          <w:color w:val="000000" w:themeColor="text1"/>
        </w:rPr>
      </w:pPr>
      <w:r w:rsidRPr="00037671">
        <w:rPr>
          <w:rFonts w:cstheme="minorHAnsi"/>
          <w:color w:val="000000" w:themeColor="text1"/>
        </w:rPr>
        <w:t>In Summary, it may seem obvious that university students value their future development, however</w:t>
      </w:r>
      <w:r w:rsidR="00752B34" w:rsidRPr="00037671">
        <w:rPr>
          <w:rFonts w:cstheme="minorHAnsi"/>
          <w:color w:val="000000" w:themeColor="text1"/>
        </w:rPr>
        <w:t xml:space="preserve">, it is each unique drive on display, paired with a few participants sharing values that </w:t>
      </w:r>
      <w:r w:rsidR="00EF11F3" w:rsidRPr="00037671">
        <w:rPr>
          <w:rFonts w:cstheme="minorHAnsi"/>
          <w:color w:val="000000" w:themeColor="text1"/>
        </w:rPr>
        <w:t>led to the identification</w:t>
      </w:r>
      <w:r w:rsidR="00752B34" w:rsidRPr="00037671">
        <w:rPr>
          <w:rFonts w:cstheme="minorHAnsi"/>
          <w:color w:val="000000" w:themeColor="text1"/>
        </w:rPr>
        <w:t xml:space="preserve"> </w:t>
      </w:r>
      <w:r w:rsidR="00EF11F3" w:rsidRPr="00037671">
        <w:rPr>
          <w:rFonts w:cstheme="minorHAnsi"/>
          <w:color w:val="000000" w:themeColor="text1"/>
        </w:rPr>
        <w:t>of this</w:t>
      </w:r>
      <w:r w:rsidR="00752B34" w:rsidRPr="00037671">
        <w:rPr>
          <w:rFonts w:cstheme="minorHAnsi"/>
          <w:color w:val="000000" w:themeColor="text1"/>
        </w:rPr>
        <w:t xml:space="preserve"> theme. </w:t>
      </w:r>
    </w:p>
    <w:p w14:paraId="6AECB1EF" w14:textId="626AB957" w:rsidR="006940BC" w:rsidRPr="00037671" w:rsidRDefault="006940BC" w:rsidP="00037671">
      <w:pPr>
        <w:spacing w:line="480" w:lineRule="auto"/>
        <w:jc w:val="both"/>
        <w:rPr>
          <w:rFonts w:cstheme="minorHAnsi"/>
          <w:b/>
          <w:bCs/>
          <w:color w:val="000000" w:themeColor="text1"/>
        </w:rPr>
      </w:pPr>
      <w:r w:rsidRPr="00037671">
        <w:rPr>
          <w:rFonts w:cstheme="minorHAnsi"/>
          <w:b/>
          <w:bCs/>
          <w:color w:val="000000" w:themeColor="text1"/>
        </w:rPr>
        <w:t xml:space="preserve">Theme 2: Environmental Influence </w:t>
      </w:r>
    </w:p>
    <w:p w14:paraId="0E9641DA" w14:textId="65CABE46" w:rsidR="00886017" w:rsidRPr="00037671" w:rsidRDefault="00B551D8" w:rsidP="00037671">
      <w:pPr>
        <w:spacing w:line="480" w:lineRule="auto"/>
        <w:jc w:val="both"/>
        <w:rPr>
          <w:rFonts w:cstheme="minorHAnsi"/>
          <w:color w:val="000000" w:themeColor="text1"/>
        </w:rPr>
      </w:pPr>
      <w:r w:rsidRPr="00037671">
        <w:rPr>
          <w:rFonts w:cstheme="minorHAnsi"/>
          <w:color w:val="000000" w:themeColor="text1"/>
        </w:rPr>
        <w:t xml:space="preserve">Another </w:t>
      </w:r>
      <w:r w:rsidR="00996385">
        <w:rPr>
          <w:rFonts w:cstheme="minorHAnsi"/>
          <w:color w:val="000000" w:themeColor="text1"/>
        </w:rPr>
        <w:t>relevant theme</w:t>
      </w:r>
      <w:r w:rsidRPr="00037671">
        <w:rPr>
          <w:rFonts w:cstheme="minorHAnsi"/>
          <w:color w:val="000000" w:themeColor="text1"/>
        </w:rPr>
        <w:t xml:space="preserve"> is that of the learning environment the students experience.   There are sparse mentions of how the </w:t>
      </w:r>
      <w:r w:rsidR="00996B7F" w:rsidRPr="00037671">
        <w:rPr>
          <w:rFonts w:cstheme="minorHAnsi"/>
          <w:color w:val="000000" w:themeColor="text1"/>
        </w:rPr>
        <w:t>campus's physical environment</w:t>
      </w:r>
      <w:r w:rsidRPr="00037671">
        <w:rPr>
          <w:rFonts w:cstheme="minorHAnsi"/>
          <w:color w:val="000000" w:themeColor="text1"/>
        </w:rPr>
        <w:t xml:space="preserve"> plays a part in motivation</w:t>
      </w:r>
      <w:r w:rsidR="00E02BD6" w:rsidRPr="00037671">
        <w:rPr>
          <w:rFonts w:cstheme="minorHAnsi"/>
          <w:color w:val="000000" w:themeColor="text1"/>
        </w:rPr>
        <w:t>, but</w:t>
      </w:r>
      <w:r w:rsidR="00102B56" w:rsidRPr="00037671">
        <w:rPr>
          <w:rFonts w:cstheme="minorHAnsi"/>
          <w:color w:val="000000" w:themeColor="text1"/>
        </w:rPr>
        <w:t xml:space="preserve"> </w:t>
      </w:r>
      <w:r w:rsidR="00E02BD6" w:rsidRPr="00037671">
        <w:rPr>
          <w:rFonts w:cstheme="minorHAnsi"/>
          <w:color w:val="000000" w:themeColor="text1"/>
        </w:rPr>
        <w:t>t</w:t>
      </w:r>
      <w:r w:rsidR="00886017" w:rsidRPr="00037671">
        <w:rPr>
          <w:rFonts w:cstheme="minorHAnsi"/>
          <w:color w:val="000000" w:themeColor="text1"/>
        </w:rPr>
        <w:t>his line of questioning quickly transitions into sub-themes of motivational influences of interactions with both peers and lecturers, whether these be for better or for worse.</w:t>
      </w:r>
    </w:p>
    <w:p w14:paraId="4B1D2D7C" w14:textId="0F4EA8CA" w:rsidR="00AD5C11" w:rsidRPr="00037671" w:rsidRDefault="00AD5C11" w:rsidP="00037671">
      <w:pPr>
        <w:spacing w:line="480" w:lineRule="auto"/>
        <w:jc w:val="both"/>
        <w:rPr>
          <w:rFonts w:cstheme="minorHAnsi"/>
          <w:b/>
          <w:bCs/>
          <w:i/>
          <w:iCs/>
          <w:color w:val="000000" w:themeColor="text1"/>
        </w:rPr>
      </w:pPr>
      <w:r w:rsidRPr="00037671">
        <w:rPr>
          <w:rFonts w:cstheme="minorHAnsi"/>
          <w:b/>
          <w:bCs/>
          <w:i/>
          <w:iCs/>
          <w:color w:val="000000" w:themeColor="text1"/>
        </w:rPr>
        <w:lastRenderedPageBreak/>
        <w:t>Sub-theme 2.1: Interactions with peers</w:t>
      </w:r>
    </w:p>
    <w:p w14:paraId="62F4E339" w14:textId="38380846" w:rsidR="00792963" w:rsidRPr="00037671" w:rsidRDefault="00DE247A" w:rsidP="00037671">
      <w:pPr>
        <w:spacing w:line="480" w:lineRule="auto"/>
        <w:jc w:val="both"/>
        <w:rPr>
          <w:rFonts w:cstheme="minorHAnsi"/>
          <w:color w:val="000000" w:themeColor="text1"/>
        </w:rPr>
      </w:pPr>
      <w:r w:rsidRPr="00037671">
        <w:rPr>
          <w:rFonts w:cstheme="minorHAnsi"/>
          <w:color w:val="000000" w:themeColor="text1"/>
        </w:rPr>
        <w:t>Each member of this focus group has their own unique opinions and experiences with their peer</w:t>
      </w:r>
      <w:r w:rsidR="007235EB" w:rsidRPr="00037671">
        <w:rPr>
          <w:rFonts w:cstheme="minorHAnsi"/>
          <w:color w:val="000000" w:themeColor="text1"/>
        </w:rPr>
        <w:t>s</w:t>
      </w:r>
      <w:r w:rsidR="00792963" w:rsidRPr="00037671">
        <w:rPr>
          <w:rFonts w:cstheme="minorHAnsi"/>
          <w:color w:val="000000" w:themeColor="text1"/>
        </w:rPr>
        <w:t>.   On one side is Emily, the self-proclaimed introvert, who affirms that she is content to be self-motivated and does not require motivation from peers.</w:t>
      </w:r>
    </w:p>
    <w:p w14:paraId="066582B1" w14:textId="332319BD" w:rsidR="00792963" w:rsidRPr="00037671" w:rsidRDefault="00792963" w:rsidP="00037671">
      <w:pPr>
        <w:spacing w:line="480" w:lineRule="auto"/>
        <w:ind w:left="720"/>
        <w:jc w:val="both"/>
        <w:rPr>
          <w:rFonts w:cstheme="minorHAnsi"/>
          <w:color w:val="000000" w:themeColor="text1"/>
        </w:rPr>
      </w:pPr>
      <w:r w:rsidRPr="00037671">
        <w:rPr>
          <w:rFonts w:cstheme="minorHAnsi"/>
          <w:color w:val="000000" w:themeColor="text1"/>
        </w:rPr>
        <w:t>There have been a couple of things that we’ve had to do in groups this year and I’m not really the person that is into that at all. I just kind of like to do my own thing. Not sure how I feel about there being more interaction in the second year (Emily, Line 242).</w:t>
      </w:r>
    </w:p>
    <w:p w14:paraId="38624D5E" w14:textId="4A52C552" w:rsidR="00075C17" w:rsidRPr="00037671" w:rsidRDefault="00792963" w:rsidP="00037671">
      <w:pPr>
        <w:spacing w:line="480" w:lineRule="auto"/>
        <w:jc w:val="both"/>
        <w:rPr>
          <w:rFonts w:cstheme="minorHAnsi"/>
          <w:color w:val="000000" w:themeColor="text1"/>
        </w:rPr>
      </w:pPr>
      <w:r w:rsidRPr="00037671">
        <w:rPr>
          <w:rFonts w:cstheme="minorHAnsi"/>
          <w:color w:val="000000" w:themeColor="text1"/>
        </w:rPr>
        <w:t>The other extreme example is Sarah, who chose Psychology as she states “I really enjoy interacting with people” (</w:t>
      </w:r>
      <w:r w:rsidR="007235EB" w:rsidRPr="00037671">
        <w:rPr>
          <w:rFonts w:cstheme="minorHAnsi"/>
          <w:color w:val="000000" w:themeColor="text1"/>
        </w:rPr>
        <w:t xml:space="preserve">Sarah, </w:t>
      </w:r>
      <w:r w:rsidRPr="00037671">
        <w:rPr>
          <w:rFonts w:cstheme="minorHAnsi"/>
          <w:color w:val="000000" w:themeColor="text1"/>
        </w:rPr>
        <w:t xml:space="preserve">line 224) </w:t>
      </w:r>
      <w:r w:rsidR="00075C17" w:rsidRPr="00037671">
        <w:rPr>
          <w:rFonts w:cstheme="minorHAnsi"/>
          <w:color w:val="000000" w:themeColor="text1"/>
        </w:rPr>
        <w:t>indicating that she finds interactions with her peers as a positive motivator</w:t>
      </w:r>
      <w:r w:rsidR="00E77D79" w:rsidRPr="00037671">
        <w:rPr>
          <w:rFonts w:cstheme="minorHAnsi"/>
          <w:color w:val="000000" w:themeColor="text1"/>
        </w:rPr>
        <w:t xml:space="preserve">.  </w:t>
      </w:r>
      <w:r w:rsidR="00075C17" w:rsidRPr="00037671">
        <w:rPr>
          <w:rFonts w:cstheme="minorHAnsi"/>
          <w:color w:val="000000" w:themeColor="text1"/>
        </w:rPr>
        <w:t>Sarah also gives an example of how interactions with her peers became a negative motivator, yet also acknowledges the positive benefits of good interactions. “My interactions didn't - they had an impact - a negative impact on my motivation to be there” (Sarah, line 629).</w:t>
      </w:r>
    </w:p>
    <w:p w14:paraId="14370276" w14:textId="408F48BE" w:rsidR="00075C17" w:rsidRPr="00037671" w:rsidRDefault="00075C17" w:rsidP="00037671">
      <w:pPr>
        <w:spacing w:line="480" w:lineRule="auto"/>
        <w:jc w:val="both"/>
        <w:rPr>
          <w:rFonts w:cstheme="minorHAnsi"/>
          <w:color w:val="000000" w:themeColor="text1"/>
        </w:rPr>
      </w:pPr>
      <w:r w:rsidRPr="00037671">
        <w:rPr>
          <w:rFonts w:cstheme="minorHAnsi"/>
          <w:color w:val="000000" w:themeColor="text1"/>
        </w:rPr>
        <w:t xml:space="preserve">Most interestingly however is Alex, who initially claims that he too is an introvert, even claiming that his main motivation is the isolation and focus he gets from being alone. </w:t>
      </w:r>
    </w:p>
    <w:p w14:paraId="0CF785AB" w14:textId="1F3866F4" w:rsidR="00075C17" w:rsidRPr="00037671" w:rsidRDefault="00075C17" w:rsidP="00037671">
      <w:pPr>
        <w:spacing w:line="480" w:lineRule="auto"/>
        <w:ind w:left="720"/>
        <w:jc w:val="both"/>
        <w:rPr>
          <w:rFonts w:cstheme="minorHAnsi"/>
          <w:color w:val="000000" w:themeColor="text1"/>
        </w:rPr>
      </w:pPr>
      <w:r w:rsidRPr="00037671">
        <w:rPr>
          <w:rFonts w:cstheme="minorHAnsi"/>
          <w:color w:val="000000" w:themeColor="text1"/>
        </w:rPr>
        <w:t>The parts of my studies I enjoy the most are when I get to sit in a room for hours on end just me and my computer and I get to sit there and just be my own and not have to answer to anybody or have to deal with anybody (Alex, line 236).</w:t>
      </w:r>
    </w:p>
    <w:p w14:paraId="2455CA32" w14:textId="3E1254B3" w:rsidR="00B4249C" w:rsidRPr="00037671" w:rsidRDefault="00075C17" w:rsidP="00037671">
      <w:pPr>
        <w:spacing w:line="480" w:lineRule="auto"/>
        <w:jc w:val="both"/>
        <w:rPr>
          <w:rFonts w:cstheme="minorHAnsi"/>
          <w:color w:val="000000" w:themeColor="text1"/>
        </w:rPr>
      </w:pPr>
      <w:r w:rsidRPr="00037671">
        <w:rPr>
          <w:rFonts w:cstheme="minorHAnsi"/>
          <w:color w:val="000000" w:themeColor="text1"/>
        </w:rPr>
        <w:t>Alex later contradicts this</w:t>
      </w:r>
      <w:r w:rsidR="00E77D79" w:rsidRPr="00037671">
        <w:rPr>
          <w:rFonts w:cstheme="minorHAnsi"/>
          <w:color w:val="000000" w:themeColor="text1"/>
        </w:rPr>
        <w:t>,</w:t>
      </w:r>
      <w:r w:rsidRPr="00037671">
        <w:rPr>
          <w:rFonts w:cstheme="minorHAnsi"/>
          <w:color w:val="000000" w:themeColor="text1"/>
        </w:rPr>
        <w:t xml:space="preserve"> stating that another main motivator is attending classes with his friends</w:t>
      </w:r>
      <w:r w:rsidR="00B4249C" w:rsidRPr="00037671">
        <w:rPr>
          <w:rFonts w:cstheme="minorHAnsi"/>
          <w:color w:val="000000" w:themeColor="text1"/>
        </w:rPr>
        <w:t xml:space="preserve">, claiming that there is a direct correlation between his friend's attendance and his own.  This leaves it confusing as to whether peer interactions </w:t>
      </w:r>
      <w:r w:rsidR="009779C1" w:rsidRPr="00037671">
        <w:rPr>
          <w:rFonts w:cstheme="minorHAnsi"/>
          <w:color w:val="000000" w:themeColor="text1"/>
        </w:rPr>
        <w:t>are</w:t>
      </w:r>
      <w:r w:rsidR="00B4249C" w:rsidRPr="00037671">
        <w:rPr>
          <w:rFonts w:cstheme="minorHAnsi"/>
          <w:color w:val="000000" w:themeColor="text1"/>
        </w:rPr>
        <w:t xml:space="preserve"> a positive or negative motivator for Alex. </w:t>
      </w:r>
      <w:r w:rsidR="00102B56" w:rsidRPr="00037671">
        <w:rPr>
          <w:rFonts w:cstheme="minorHAnsi"/>
          <w:color w:val="000000" w:themeColor="text1"/>
        </w:rPr>
        <w:t xml:space="preserve"> </w:t>
      </w:r>
      <w:r w:rsidR="00B4249C" w:rsidRPr="00037671">
        <w:rPr>
          <w:rFonts w:cstheme="minorHAnsi"/>
          <w:color w:val="000000" w:themeColor="text1"/>
        </w:rPr>
        <w:t>“If they are there, I will go because I know what that I can get through even things I don't particularly enjoy when they're there because it just makes it a bit more fun” (Alex, line 664).</w:t>
      </w:r>
    </w:p>
    <w:p w14:paraId="4C6C2A04" w14:textId="4AFDB6E8" w:rsidR="00AD5C11" w:rsidRPr="00037671" w:rsidRDefault="00AD5C11" w:rsidP="00037671">
      <w:pPr>
        <w:spacing w:line="480" w:lineRule="auto"/>
        <w:jc w:val="both"/>
        <w:rPr>
          <w:rFonts w:cstheme="minorHAnsi"/>
          <w:i/>
          <w:iCs/>
          <w:color w:val="000000" w:themeColor="text1"/>
        </w:rPr>
      </w:pPr>
      <w:r w:rsidRPr="00037671">
        <w:rPr>
          <w:rFonts w:cstheme="minorHAnsi"/>
          <w:b/>
          <w:bCs/>
          <w:i/>
          <w:iCs/>
          <w:color w:val="000000" w:themeColor="text1"/>
        </w:rPr>
        <w:t>Sub-theme 2.2:</w:t>
      </w:r>
      <w:r w:rsidRPr="00037671">
        <w:rPr>
          <w:rFonts w:cstheme="minorHAnsi"/>
          <w:i/>
          <w:iCs/>
          <w:color w:val="000000" w:themeColor="text1"/>
        </w:rPr>
        <w:t xml:space="preserve"> </w:t>
      </w:r>
      <w:r w:rsidRPr="00037671">
        <w:rPr>
          <w:rFonts w:cstheme="minorHAnsi"/>
          <w:b/>
          <w:bCs/>
          <w:i/>
          <w:iCs/>
          <w:color w:val="000000" w:themeColor="text1"/>
        </w:rPr>
        <w:t xml:space="preserve">Interactions with </w:t>
      </w:r>
      <w:r w:rsidR="0059593B" w:rsidRPr="00037671">
        <w:rPr>
          <w:rFonts w:cstheme="minorHAnsi"/>
          <w:b/>
          <w:bCs/>
          <w:i/>
          <w:iCs/>
          <w:color w:val="000000" w:themeColor="text1"/>
        </w:rPr>
        <w:t>Lecturers</w:t>
      </w:r>
    </w:p>
    <w:p w14:paraId="6D4789D7" w14:textId="77777777" w:rsidR="00AD2EA5" w:rsidRPr="00037671" w:rsidRDefault="009779C1" w:rsidP="00037671">
      <w:pPr>
        <w:spacing w:line="480" w:lineRule="auto"/>
        <w:jc w:val="both"/>
        <w:rPr>
          <w:rFonts w:cstheme="minorHAnsi"/>
          <w:color w:val="000000" w:themeColor="text1"/>
        </w:rPr>
      </w:pPr>
      <w:r w:rsidRPr="00037671">
        <w:rPr>
          <w:rFonts w:cstheme="minorHAnsi"/>
          <w:color w:val="000000" w:themeColor="text1"/>
        </w:rPr>
        <w:lastRenderedPageBreak/>
        <w:t>The group unanimously agreed that there is a positive correlation between having a competent/enthusiastic lecturer and their motivation to attend, the transcript is littered with various examples and anecdotes of such lecturers;</w:t>
      </w:r>
      <w:r w:rsidR="00251117" w:rsidRPr="00037671">
        <w:rPr>
          <w:rFonts w:cstheme="minorHAnsi"/>
          <w:color w:val="000000" w:themeColor="text1"/>
        </w:rPr>
        <w:t xml:space="preserve"> Sarah expresses that </w:t>
      </w:r>
      <w:r w:rsidRPr="00037671">
        <w:rPr>
          <w:rFonts w:cstheme="minorHAnsi"/>
          <w:color w:val="000000" w:themeColor="text1"/>
        </w:rPr>
        <w:t>“they're all great at what they do and they really do help in that motivation for me to turn up as well” (Sarah, line 647</w:t>
      </w:r>
      <w:r w:rsidR="00251117" w:rsidRPr="00037671">
        <w:rPr>
          <w:rFonts w:cstheme="minorHAnsi"/>
          <w:color w:val="000000" w:themeColor="text1"/>
        </w:rPr>
        <w:t>)</w:t>
      </w:r>
      <w:r w:rsidR="009E6487" w:rsidRPr="00037671">
        <w:rPr>
          <w:rFonts w:cstheme="minorHAnsi"/>
          <w:color w:val="000000" w:themeColor="text1"/>
        </w:rPr>
        <w:t>,</w:t>
      </w:r>
      <w:r w:rsidR="00251117" w:rsidRPr="00037671">
        <w:rPr>
          <w:rFonts w:cstheme="minorHAnsi"/>
          <w:color w:val="000000" w:themeColor="text1"/>
        </w:rPr>
        <w:t xml:space="preserve"> Emily supports this and states that </w:t>
      </w:r>
      <w:r w:rsidR="00756E03" w:rsidRPr="00037671">
        <w:rPr>
          <w:rFonts w:cstheme="minorHAnsi"/>
          <w:color w:val="000000" w:themeColor="text1"/>
        </w:rPr>
        <w:t xml:space="preserve">“It's easy to be interested in something when the person teaching you is interesting as well” </w:t>
      </w:r>
      <w:r w:rsidRPr="00037671">
        <w:rPr>
          <w:rFonts w:cstheme="minorHAnsi"/>
          <w:color w:val="000000" w:themeColor="text1"/>
        </w:rPr>
        <w:t>(Emily, line 680)</w:t>
      </w:r>
      <w:r w:rsidR="00A65A7E" w:rsidRPr="00037671">
        <w:rPr>
          <w:rFonts w:cstheme="minorHAnsi"/>
          <w:color w:val="000000" w:themeColor="text1"/>
        </w:rPr>
        <w:t>.</w:t>
      </w:r>
    </w:p>
    <w:p w14:paraId="2B822E44" w14:textId="5CD1C4FD" w:rsidR="009779C1" w:rsidRPr="00037671" w:rsidRDefault="00996385" w:rsidP="00037671">
      <w:pPr>
        <w:spacing w:line="480" w:lineRule="auto"/>
        <w:jc w:val="both"/>
        <w:rPr>
          <w:rFonts w:cstheme="minorHAnsi"/>
          <w:color w:val="000000" w:themeColor="text1"/>
        </w:rPr>
      </w:pPr>
      <w:r>
        <w:rPr>
          <w:rFonts w:cstheme="minorHAnsi"/>
          <w:color w:val="000000" w:themeColor="text1"/>
        </w:rPr>
        <w:t>I</w:t>
      </w:r>
      <w:r w:rsidR="00AD2EA5" w:rsidRPr="00037671">
        <w:rPr>
          <w:rFonts w:cstheme="minorHAnsi"/>
          <w:color w:val="000000" w:themeColor="text1"/>
        </w:rPr>
        <w:t xml:space="preserve">t is agreed </w:t>
      </w:r>
      <w:r>
        <w:rPr>
          <w:rFonts w:cstheme="minorHAnsi"/>
          <w:color w:val="000000" w:themeColor="text1"/>
        </w:rPr>
        <w:t xml:space="preserve">as a group </w:t>
      </w:r>
      <w:r w:rsidR="00AD2EA5" w:rsidRPr="00037671">
        <w:rPr>
          <w:rFonts w:cstheme="minorHAnsi"/>
          <w:color w:val="000000" w:themeColor="text1"/>
        </w:rPr>
        <w:t>that positive interactions with lectures provide key motivations to persist through difficult times in their studies, likewise, it seems the general consensus is that</w:t>
      </w:r>
      <w:r w:rsidR="00241A28" w:rsidRPr="00037671">
        <w:rPr>
          <w:rFonts w:cstheme="minorHAnsi"/>
          <w:color w:val="000000" w:themeColor="text1"/>
        </w:rPr>
        <w:t xml:space="preserve"> positive</w:t>
      </w:r>
      <w:r w:rsidR="00AD2EA5" w:rsidRPr="00037671">
        <w:rPr>
          <w:rFonts w:cstheme="minorHAnsi"/>
          <w:color w:val="000000" w:themeColor="text1"/>
        </w:rPr>
        <w:t xml:space="preserve"> interactions with peers are also</w:t>
      </w:r>
      <w:r w:rsidR="00241A28" w:rsidRPr="00037671">
        <w:rPr>
          <w:rFonts w:cstheme="minorHAnsi"/>
          <w:color w:val="000000" w:themeColor="text1"/>
        </w:rPr>
        <w:t xml:space="preserve"> highly</w:t>
      </w:r>
      <w:r w:rsidR="00AD2EA5" w:rsidRPr="00037671">
        <w:rPr>
          <w:rFonts w:cstheme="minorHAnsi"/>
          <w:color w:val="000000" w:themeColor="text1"/>
        </w:rPr>
        <w:t xml:space="preserve"> valued by the majority</w:t>
      </w:r>
      <w:r w:rsidR="00241A28" w:rsidRPr="00037671">
        <w:rPr>
          <w:rFonts w:cstheme="minorHAnsi"/>
          <w:color w:val="000000" w:themeColor="text1"/>
        </w:rPr>
        <w:t xml:space="preserve"> and negative ones should be avoided</w:t>
      </w:r>
      <w:r w:rsidR="00AD2EA5" w:rsidRPr="00037671">
        <w:rPr>
          <w:rFonts w:cstheme="minorHAnsi"/>
          <w:color w:val="000000" w:themeColor="text1"/>
        </w:rPr>
        <w:t xml:space="preserve">.  </w:t>
      </w:r>
    </w:p>
    <w:p w14:paraId="4643D5E7" w14:textId="6256DFB0" w:rsidR="00573C13" w:rsidRPr="00037671" w:rsidRDefault="00573C13" w:rsidP="0024436E">
      <w:pPr>
        <w:spacing w:line="480" w:lineRule="auto"/>
        <w:jc w:val="center"/>
        <w:rPr>
          <w:rFonts w:cstheme="minorHAnsi"/>
          <w:color w:val="000000" w:themeColor="text1"/>
        </w:rPr>
      </w:pPr>
      <w:r w:rsidRPr="00037671">
        <w:rPr>
          <w:rFonts w:cstheme="minorHAnsi"/>
          <w:b/>
          <w:bCs/>
          <w:color w:val="000000" w:themeColor="text1"/>
          <w:u w:val="single"/>
        </w:rPr>
        <w:t>Discussion</w:t>
      </w:r>
    </w:p>
    <w:p w14:paraId="73B32F85" w14:textId="7AFD25F5" w:rsidR="00BB0C1F" w:rsidRPr="00037671" w:rsidRDefault="004F03D4" w:rsidP="0006778C">
      <w:pPr>
        <w:spacing w:line="480" w:lineRule="auto"/>
        <w:ind w:firstLine="720"/>
        <w:jc w:val="both"/>
        <w:rPr>
          <w:rFonts w:cstheme="minorHAnsi"/>
          <w:color w:val="000000" w:themeColor="text1"/>
        </w:rPr>
      </w:pPr>
      <w:r w:rsidRPr="00037671">
        <w:rPr>
          <w:rFonts w:cstheme="minorHAnsi"/>
          <w:color w:val="000000" w:themeColor="text1"/>
        </w:rPr>
        <w:t>I</w:t>
      </w:r>
      <w:r w:rsidR="000D471A" w:rsidRPr="00037671">
        <w:rPr>
          <w:rFonts w:cstheme="minorHAnsi"/>
          <w:color w:val="000000" w:themeColor="text1"/>
        </w:rPr>
        <w:t>t is important to state that the above results and this discussion</w:t>
      </w:r>
      <w:r w:rsidR="002F4F67" w:rsidRPr="00037671">
        <w:rPr>
          <w:rFonts w:cstheme="minorHAnsi"/>
          <w:color w:val="000000" w:themeColor="text1"/>
        </w:rPr>
        <w:t xml:space="preserve"> are </w:t>
      </w:r>
      <w:r w:rsidR="00356BF8" w:rsidRPr="00037671">
        <w:rPr>
          <w:rFonts w:cstheme="minorHAnsi"/>
          <w:color w:val="000000" w:themeColor="text1"/>
        </w:rPr>
        <w:t>the researcher’s</w:t>
      </w:r>
      <w:r w:rsidR="002F4F67" w:rsidRPr="00037671">
        <w:rPr>
          <w:rFonts w:cstheme="minorHAnsi"/>
          <w:color w:val="000000" w:themeColor="text1"/>
        </w:rPr>
        <w:t xml:space="preserve"> own interpretation of the transcript, others (particularly the participants) may interpret the qualitative data differently and thus draw different conclusions.  </w:t>
      </w:r>
      <w:r w:rsidR="00356BF8" w:rsidRPr="00037671">
        <w:rPr>
          <w:rFonts w:cstheme="minorHAnsi"/>
          <w:color w:val="000000" w:themeColor="text1"/>
        </w:rPr>
        <w:t xml:space="preserve">This analysis was </w:t>
      </w:r>
      <w:r w:rsidR="002F4F67" w:rsidRPr="00037671">
        <w:rPr>
          <w:rFonts w:cstheme="minorHAnsi"/>
          <w:color w:val="000000" w:themeColor="text1"/>
        </w:rPr>
        <w:t xml:space="preserve">conducted with an heir of reflexivity and drew conclusions and </w:t>
      </w:r>
      <w:r w:rsidR="00B976F3" w:rsidRPr="00037671">
        <w:rPr>
          <w:rFonts w:cstheme="minorHAnsi"/>
          <w:color w:val="000000" w:themeColor="text1"/>
        </w:rPr>
        <w:t>int</w:t>
      </w:r>
      <w:r w:rsidR="00B976F3">
        <w:rPr>
          <w:rFonts w:cstheme="minorHAnsi"/>
          <w:color w:val="000000" w:themeColor="text1"/>
        </w:rPr>
        <w:t>erpretations</w:t>
      </w:r>
      <w:r w:rsidR="002F4F67" w:rsidRPr="00037671">
        <w:rPr>
          <w:rFonts w:cstheme="minorHAnsi"/>
          <w:color w:val="000000" w:themeColor="text1"/>
        </w:rPr>
        <w:t xml:space="preserve"> impartially whilst also acknowledging that these findings may remain slightly subjective</w:t>
      </w:r>
      <w:r w:rsidR="005536B9" w:rsidRPr="00037671">
        <w:rPr>
          <w:rFonts w:cstheme="minorHAnsi"/>
          <w:color w:val="000000" w:themeColor="text1"/>
        </w:rPr>
        <w:t xml:space="preserve"> (Finlay, 1998)</w:t>
      </w:r>
      <w:r w:rsidR="002F4F67" w:rsidRPr="00037671">
        <w:rPr>
          <w:rFonts w:cstheme="minorHAnsi"/>
          <w:color w:val="000000" w:themeColor="text1"/>
        </w:rPr>
        <w:t xml:space="preserve">. </w:t>
      </w:r>
      <w:r w:rsidR="005536B9" w:rsidRPr="00037671">
        <w:rPr>
          <w:rFonts w:cstheme="minorHAnsi"/>
          <w:color w:val="000000" w:themeColor="text1"/>
        </w:rPr>
        <w:t xml:space="preserve"> This being said, the two key themes being analysed</w:t>
      </w:r>
      <w:r w:rsidRPr="00037671">
        <w:rPr>
          <w:rFonts w:cstheme="minorHAnsi"/>
          <w:color w:val="000000" w:themeColor="text1"/>
        </w:rPr>
        <w:t xml:space="preserve"> </w:t>
      </w:r>
      <w:r w:rsidR="008A0163" w:rsidRPr="00037671">
        <w:rPr>
          <w:rFonts w:cstheme="minorHAnsi"/>
          <w:color w:val="000000" w:themeColor="text1"/>
        </w:rPr>
        <w:t xml:space="preserve">are </w:t>
      </w:r>
      <w:r w:rsidR="005536B9" w:rsidRPr="00037671">
        <w:rPr>
          <w:rFonts w:cstheme="minorHAnsi"/>
          <w:color w:val="000000" w:themeColor="text1"/>
        </w:rPr>
        <w:t xml:space="preserve">strongly </w:t>
      </w:r>
      <w:r w:rsidR="008A0163" w:rsidRPr="00037671">
        <w:rPr>
          <w:rFonts w:cstheme="minorHAnsi"/>
          <w:color w:val="000000" w:themeColor="text1"/>
        </w:rPr>
        <w:t>associated</w:t>
      </w:r>
      <w:r w:rsidR="005536B9" w:rsidRPr="00037671">
        <w:rPr>
          <w:rFonts w:cstheme="minorHAnsi"/>
          <w:color w:val="000000" w:themeColor="text1"/>
        </w:rPr>
        <w:t xml:space="preserve"> with the theories found in the literature covered in the introduction</w:t>
      </w:r>
      <w:r w:rsidR="00FC5598" w:rsidRPr="00037671">
        <w:rPr>
          <w:rFonts w:cstheme="minorHAnsi"/>
          <w:color w:val="000000" w:themeColor="text1"/>
        </w:rPr>
        <w:t xml:space="preserve">. </w:t>
      </w:r>
      <w:r w:rsidRPr="00037671">
        <w:rPr>
          <w:rFonts w:cstheme="minorHAnsi"/>
          <w:color w:val="000000" w:themeColor="text1"/>
        </w:rPr>
        <w:t xml:space="preserve"> </w:t>
      </w:r>
    </w:p>
    <w:p w14:paraId="4B41ED88" w14:textId="583E1833" w:rsidR="00183134" w:rsidRPr="00037671" w:rsidRDefault="00C52509" w:rsidP="0006778C">
      <w:pPr>
        <w:spacing w:line="480" w:lineRule="auto"/>
        <w:ind w:firstLine="720"/>
        <w:jc w:val="both"/>
        <w:rPr>
          <w:rFonts w:cstheme="minorHAnsi"/>
          <w:color w:val="000000" w:themeColor="text1"/>
        </w:rPr>
      </w:pPr>
      <w:r w:rsidRPr="00037671">
        <w:rPr>
          <w:rFonts w:cstheme="minorHAnsi"/>
          <w:color w:val="000000" w:themeColor="text1"/>
        </w:rPr>
        <w:t>The first theme of Future Developments shows that most participants integrate both intrinsic and extrinsic factors into their motivation, leaning further into Self-Determination theory</w:t>
      </w:r>
      <w:r w:rsidR="00000B03" w:rsidRPr="00037671">
        <w:rPr>
          <w:rFonts w:cstheme="minorHAnsi"/>
          <w:color w:val="000000" w:themeColor="text1"/>
        </w:rPr>
        <w:t xml:space="preserve"> (Deci &amp; Ryan, 1985)</w:t>
      </w:r>
      <w:r w:rsidRPr="00037671">
        <w:rPr>
          <w:rFonts w:cstheme="minorHAnsi"/>
          <w:color w:val="000000" w:themeColor="text1"/>
        </w:rPr>
        <w:t>.</w:t>
      </w:r>
      <w:r w:rsidR="009C4B44" w:rsidRPr="00037671">
        <w:rPr>
          <w:rFonts w:cstheme="minorHAnsi"/>
          <w:color w:val="000000" w:themeColor="text1"/>
        </w:rPr>
        <w:t xml:space="preserve">  </w:t>
      </w:r>
      <w:r w:rsidR="00ED28CA" w:rsidRPr="00037671">
        <w:rPr>
          <w:rFonts w:cstheme="minorHAnsi"/>
          <w:color w:val="000000" w:themeColor="text1"/>
        </w:rPr>
        <w:t>Most</w:t>
      </w:r>
      <w:r w:rsidR="009C4B44" w:rsidRPr="00037671">
        <w:rPr>
          <w:rFonts w:cstheme="minorHAnsi"/>
          <w:color w:val="000000" w:themeColor="text1"/>
        </w:rPr>
        <w:t xml:space="preserve"> </w:t>
      </w:r>
      <w:r w:rsidR="00ED28CA" w:rsidRPr="00037671">
        <w:rPr>
          <w:rFonts w:cstheme="minorHAnsi"/>
          <w:color w:val="000000" w:themeColor="text1"/>
        </w:rPr>
        <w:t>participants</w:t>
      </w:r>
      <w:r w:rsidR="009C4B44" w:rsidRPr="00037671">
        <w:rPr>
          <w:rFonts w:cstheme="minorHAnsi"/>
          <w:color w:val="000000" w:themeColor="text1"/>
        </w:rPr>
        <w:t xml:space="preserve"> persist through Mastery Goals as many goal-oriented </w:t>
      </w:r>
      <w:r w:rsidR="00ED28CA" w:rsidRPr="00037671">
        <w:rPr>
          <w:rFonts w:cstheme="minorHAnsi"/>
          <w:color w:val="000000" w:themeColor="text1"/>
        </w:rPr>
        <w:t>approaches</w:t>
      </w:r>
      <w:r w:rsidR="009C4B44" w:rsidRPr="00037671">
        <w:rPr>
          <w:rFonts w:cstheme="minorHAnsi"/>
          <w:color w:val="000000" w:themeColor="text1"/>
        </w:rPr>
        <w:t xml:space="preserve"> to motivation </w:t>
      </w:r>
      <w:r w:rsidR="00ED28CA" w:rsidRPr="00037671">
        <w:rPr>
          <w:rFonts w:cstheme="minorHAnsi"/>
          <w:color w:val="000000" w:themeColor="text1"/>
        </w:rPr>
        <w:t xml:space="preserve">state that Mastery Goals emphasise the intrinsic value of university and greater effort is related to greater competency and thus reward (Stirling, 2013). </w:t>
      </w:r>
    </w:p>
    <w:p w14:paraId="7F35FD58" w14:textId="033509B8" w:rsidR="00B976F3" w:rsidRDefault="003D131D" w:rsidP="0006778C">
      <w:pPr>
        <w:spacing w:line="480" w:lineRule="auto"/>
        <w:ind w:firstLine="720"/>
        <w:jc w:val="both"/>
        <w:rPr>
          <w:rFonts w:cstheme="minorHAnsi"/>
          <w:color w:val="000000" w:themeColor="text1"/>
        </w:rPr>
      </w:pPr>
      <w:r w:rsidRPr="00037671">
        <w:rPr>
          <w:rFonts w:cstheme="minorHAnsi"/>
          <w:color w:val="000000" w:themeColor="text1"/>
        </w:rPr>
        <w:t>The final question of the interview asks the participants their main influence in being motivated</w:t>
      </w:r>
      <w:r w:rsidR="00A6587D" w:rsidRPr="00037671">
        <w:rPr>
          <w:rFonts w:cstheme="minorHAnsi"/>
          <w:color w:val="000000" w:themeColor="text1"/>
        </w:rPr>
        <w:t>.</w:t>
      </w:r>
      <w:r w:rsidRPr="00037671">
        <w:rPr>
          <w:rFonts w:cstheme="minorHAnsi"/>
          <w:color w:val="000000" w:themeColor="text1"/>
        </w:rPr>
        <w:t xml:space="preserve"> </w:t>
      </w:r>
      <w:r w:rsidR="00A6587D" w:rsidRPr="00037671">
        <w:rPr>
          <w:rFonts w:cstheme="minorHAnsi"/>
          <w:color w:val="000000" w:themeColor="text1"/>
        </w:rPr>
        <w:t>R</w:t>
      </w:r>
      <w:r w:rsidR="00A025F0" w:rsidRPr="00037671">
        <w:rPr>
          <w:rFonts w:cstheme="minorHAnsi"/>
          <w:color w:val="000000" w:themeColor="text1"/>
        </w:rPr>
        <w:t>egardless</w:t>
      </w:r>
      <w:r w:rsidRPr="00037671">
        <w:rPr>
          <w:rFonts w:cstheme="minorHAnsi"/>
          <w:color w:val="000000" w:themeColor="text1"/>
        </w:rPr>
        <w:t xml:space="preserve"> if </w:t>
      </w:r>
      <w:r w:rsidR="008640F4" w:rsidRPr="00037671">
        <w:rPr>
          <w:rFonts w:cstheme="minorHAnsi"/>
          <w:color w:val="000000" w:themeColor="text1"/>
        </w:rPr>
        <w:t>these influences were intrinsic or extrinsic</w:t>
      </w:r>
      <w:r w:rsidR="00A6587D" w:rsidRPr="00037671">
        <w:rPr>
          <w:rFonts w:cstheme="minorHAnsi"/>
          <w:color w:val="000000" w:themeColor="text1"/>
        </w:rPr>
        <w:t>,</w:t>
      </w:r>
      <w:r w:rsidR="008640F4" w:rsidRPr="00037671">
        <w:rPr>
          <w:rFonts w:cstheme="minorHAnsi"/>
          <w:color w:val="000000" w:themeColor="text1"/>
        </w:rPr>
        <w:t xml:space="preserve"> each </w:t>
      </w:r>
      <w:r w:rsidR="00A025F0" w:rsidRPr="00037671">
        <w:rPr>
          <w:rFonts w:cstheme="minorHAnsi"/>
          <w:color w:val="000000" w:themeColor="text1"/>
        </w:rPr>
        <w:t>participant's</w:t>
      </w:r>
      <w:r w:rsidR="008640F4" w:rsidRPr="00037671">
        <w:rPr>
          <w:rFonts w:cstheme="minorHAnsi"/>
          <w:color w:val="000000" w:themeColor="text1"/>
        </w:rPr>
        <w:t xml:space="preserve"> </w:t>
      </w:r>
      <w:r w:rsidR="00A025F0" w:rsidRPr="00037671">
        <w:rPr>
          <w:rFonts w:cstheme="minorHAnsi"/>
          <w:color w:val="000000" w:themeColor="text1"/>
        </w:rPr>
        <w:t>answer</w:t>
      </w:r>
      <w:r w:rsidR="008640F4" w:rsidRPr="00037671">
        <w:rPr>
          <w:rFonts w:cstheme="minorHAnsi"/>
          <w:color w:val="000000" w:themeColor="text1"/>
        </w:rPr>
        <w:t xml:space="preserve"> relates back to their ideas and goals for the future</w:t>
      </w:r>
      <w:r w:rsidR="00A025F0" w:rsidRPr="00037671">
        <w:rPr>
          <w:rFonts w:cstheme="minorHAnsi"/>
          <w:color w:val="000000" w:themeColor="text1"/>
        </w:rPr>
        <w:t>, this is their</w:t>
      </w:r>
      <w:r w:rsidR="00A025F0" w:rsidRPr="00037671">
        <w:rPr>
          <w:rFonts w:cstheme="minorHAnsi"/>
          <w:i/>
          <w:iCs/>
          <w:color w:val="000000" w:themeColor="text1"/>
        </w:rPr>
        <w:t xml:space="preserve"> </w:t>
      </w:r>
      <w:r w:rsidR="00A6587D" w:rsidRPr="00037671">
        <w:rPr>
          <w:rFonts w:cstheme="minorHAnsi"/>
          <w:i/>
          <w:iCs/>
          <w:color w:val="000000" w:themeColor="text1"/>
        </w:rPr>
        <w:t>Drive</w:t>
      </w:r>
      <w:r w:rsidR="00A025F0" w:rsidRPr="00037671">
        <w:rPr>
          <w:rFonts w:cstheme="minorHAnsi"/>
          <w:i/>
          <w:iCs/>
          <w:color w:val="000000" w:themeColor="text1"/>
        </w:rPr>
        <w:t xml:space="preserve">. </w:t>
      </w:r>
      <w:r w:rsidR="00A025F0" w:rsidRPr="00037671">
        <w:rPr>
          <w:rFonts w:cstheme="minorHAnsi"/>
          <w:color w:val="000000" w:themeColor="text1"/>
        </w:rPr>
        <w:t xml:space="preserve"> </w:t>
      </w:r>
      <w:r w:rsidR="00510E4F" w:rsidRPr="00037671">
        <w:rPr>
          <w:rFonts w:cstheme="minorHAnsi"/>
          <w:color w:val="000000" w:themeColor="text1"/>
        </w:rPr>
        <w:t xml:space="preserve">More </w:t>
      </w:r>
      <w:r w:rsidR="0030260F" w:rsidRPr="00037671">
        <w:rPr>
          <w:rFonts w:cstheme="minorHAnsi"/>
          <w:color w:val="000000" w:themeColor="text1"/>
        </w:rPr>
        <w:t>specifically</w:t>
      </w:r>
      <w:r w:rsidR="00510E4F" w:rsidRPr="00037671">
        <w:rPr>
          <w:rFonts w:cstheme="minorHAnsi"/>
          <w:color w:val="000000" w:themeColor="text1"/>
        </w:rPr>
        <w:t xml:space="preserve">, only Mark has a </w:t>
      </w:r>
      <w:r w:rsidR="00510E4F" w:rsidRPr="00037671">
        <w:rPr>
          <w:rFonts w:cstheme="minorHAnsi"/>
          <w:color w:val="000000" w:themeColor="text1"/>
        </w:rPr>
        <w:lastRenderedPageBreak/>
        <w:t>realised end goal. Sarah, Emily and Alex all state that university is a necessary ‘</w:t>
      </w:r>
      <w:r w:rsidR="00510E4F" w:rsidRPr="00037671">
        <w:rPr>
          <w:rFonts w:cstheme="minorHAnsi"/>
          <w:i/>
          <w:iCs/>
          <w:color w:val="000000" w:themeColor="text1"/>
        </w:rPr>
        <w:t>stepping stone’</w:t>
      </w:r>
      <w:r w:rsidR="00510E4F" w:rsidRPr="00037671">
        <w:rPr>
          <w:rFonts w:cstheme="minorHAnsi"/>
          <w:color w:val="000000" w:themeColor="text1"/>
        </w:rPr>
        <w:t xml:space="preserve"> to</w:t>
      </w:r>
      <w:r w:rsidR="0030260F" w:rsidRPr="00037671">
        <w:rPr>
          <w:rFonts w:cstheme="minorHAnsi"/>
          <w:color w:val="000000" w:themeColor="text1"/>
        </w:rPr>
        <w:t xml:space="preserve"> greater </w:t>
      </w:r>
      <w:r w:rsidR="00510E4F" w:rsidRPr="00037671">
        <w:rPr>
          <w:rFonts w:cstheme="minorHAnsi"/>
          <w:color w:val="000000" w:themeColor="text1"/>
        </w:rPr>
        <w:t>futures</w:t>
      </w:r>
      <w:r w:rsidR="0030260F" w:rsidRPr="00037671">
        <w:rPr>
          <w:rFonts w:cstheme="minorHAnsi"/>
          <w:color w:val="000000" w:themeColor="text1"/>
        </w:rPr>
        <w:t>.  As these futures remain vague, the participants also value</w:t>
      </w:r>
      <w:r w:rsidR="00A6587D" w:rsidRPr="00037671">
        <w:rPr>
          <w:rFonts w:cstheme="minorHAnsi"/>
          <w:color w:val="000000" w:themeColor="text1"/>
        </w:rPr>
        <w:t xml:space="preserve"> </w:t>
      </w:r>
      <w:r w:rsidR="0030260F" w:rsidRPr="00037671">
        <w:rPr>
          <w:rFonts w:cstheme="minorHAnsi"/>
          <w:color w:val="000000" w:themeColor="text1"/>
        </w:rPr>
        <w:t>the sub-theme of new learning experiences that provide context</w:t>
      </w:r>
      <w:r w:rsidR="00584A5A" w:rsidRPr="00037671">
        <w:rPr>
          <w:rFonts w:cstheme="minorHAnsi"/>
          <w:color w:val="000000" w:themeColor="text1"/>
        </w:rPr>
        <w:t xml:space="preserve"> and outcome expectations</w:t>
      </w:r>
      <w:r w:rsidR="0030260F" w:rsidRPr="00037671">
        <w:rPr>
          <w:rFonts w:cstheme="minorHAnsi"/>
          <w:color w:val="000000" w:themeColor="text1"/>
        </w:rPr>
        <w:t xml:space="preserve"> for the goals</w:t>
      </w:r>
      <w:r w:rsidR="00584A5A" w:rsidRPr="00037671">
        <w:rPr>
          <w:rFonts w:cstheme="minorHAnsi"/>
          <w:color w:val="000000" w:themeColor="text1"/>
        </w:rPr>
        <w:t xml:space="preserve"> (Schunk et al., 2014)</w:t>
      </w:r>
      <w:r w:rsidR="0030260F" w:rsidRPr="00037671">
        <w:rPr>
          <w:rFonts w:cstheme="minorHAnsi"/>
          <w:color w:val="000000" w:themeColor="text1"/>
        </w:rPr>
        <w:t xml:space="preserve">. </w:t>
      </w:r>
    </w:p>
    <w:p w14:paraId="7D014B08" w14:textId="5FC182BD" w:rsidR="003D131D" w:rsidRPr="00037671" w:rsidRDefault="0006778C" w:rsidP="0006778C">
      <w:pPr>
        <w:spacing w:line="480" w:lineRule="auto"/>
        <w:ind w:firstLine="720"/>
        <w:jc w:val="both"/>
        <w:rPr>
          <w:rFonts w:cstheme="minorHAnsi"/>
          <w:color w:val="000000" w:themeColor="text1"/>
        </w:rPr>
      </w:pPr>
      <w:r>
        <w:rPr>
          <w:rFonts w:cstheme="minorHAnsi"/>
          <w:color w:val="000000" w:themeColor="text1"/>
        </w:rPr>
        <w:t>T</w:t>
      </w:r>
      <w:r w:rsidR="00B976F3" w:rsidRPr="00037671">
        <w:rPr>
          <w:rFonts w:cstheme="minorHAnsi"/>
          <w:color w:val="000000" w:themeColor="text1"/>
        </w:rPr>
        <w:t>he idea that motivation can be derived from positive interactions with lecturers in sub-theme 2.2 supports the study by Green &amp; Kelso who found that particularly adult learners, find the dynamic between students and competent lecturers stimulate their desire to succeed (Green &amp; Kelso, 2006). This is reflected by the various statements made by the participants of all ages, who support that peer interactions help motivate persistence</w:t>
      </w:r>
      <w:r>
        <w:rPr>
          <w:rFonts w:cstheme="minorHAnsi"/>
          <w:color w:val="000000" w:themeColor="text1"/>
        </w:rPr>
        <w:t>, whether they realise it or not</w:t>
      </w:r>
      <w:r w:rsidR="00B976F3" w:rsidRPr="00037671">
        <w:rPr>
          <w:rFonts w:cstheme="minorHAnsi"/>
          <w:color w:val="000000" w:themeColor="text1"/>
        </w:rPr>
        <w:t xml:space="preserve">. </w:t>
      </w:r>
    </w:p>
    <w:p w14:paraId="1493319E" w14:textId="2A377426" w:rsidR="008E338A" w:rsidRPr="00037671" w:rsidRDefault="00A424F3" w:rsidP="0006778C">
      <w:pPr>
        <w:spacing w:line="480" w:lineRule="auto"/>
        <w:ind w:firstLine="720"/>
        <w:jc w:val="both"/>
        <w:rPr>
          <w:rFonts w:cstheme="minorHAnsi"/>
          <w:color w:val="000000" w:themeColor="text1"/>
        </w:rPr>
      </w:pPr>
      <w:r w:rsidRPr="00037671">
        <w:rPr>
          <w:rFonts w:cstheme="minorHAnsi"/>
          <w:color w:val="000000" w:themeColor="text1"/>
        </w:rPr>
        <w:t xml:space="preserve">Future studies of this nature could benefit from a wider range of participants to improve ecological validity and get a wider sense of universal themes, in addition, another study could benefit from having more than one researcher </w:t>
      </w:r>
      <w:r w:rsidR="00CB6E35" w:rsidRPr="00037671">
        <w:rPr>
          <w:rFonts w:cstheme="minorHAnsi"/>
          <w:color w:val="000000" w:themeColor="text1"/>
        </w:rPr>
        <w:t xml:space="preserve">to </w:t>
      </w:r>
      <w:r w:rsidRPr="00037671">
        <w:rPr>
          <w:rFonts w:cstheme="minorHAnsi"/>
          <w:color w:val="000000" w:themeColor="text1"/>
        </w:rPr>
        <w:t>reduce subjectivity</w:t>
      </w:r>
      <w:r w:rsidR="000D47C0" w:rsidRPr="00037671">
        <w:rPr>
          <w:rFonts w:cstheme="minorHAnsi"/>
          <w:color w:val="000000" w:themeColor="text1"/>
        </w:rPr>
        <w:t>.</w:t>
      </w:r>
    </w:p>
    <w:p w14:paraId="3D138E2F" w14:textId="77777777" w:rsidR="008E0B10" w:rsidRDefault="008E0B10" w:rsidP="008E0B10">
      <w:pPr>
        <w:jc w:val="center"/>
      </w:pPr>
    </w:p>
    <w:p w14:paraId="7A7FD5FF" w14:textId="7F53A731" w:rsidR="00356BF8" w:rsidRPr="00AF5FC0" w:rsidRDefault="00573C13" w:rsidP="001E7D5F">
      <w:pPr>
        <w:jc w:val="center"/>
        <w:rPr>
          <w:b/>
          <w:bCs/>
          <w:u w:val="single"/>
        </w:rPr>
      </w:pPr>
      <w:r w:rsidRPr="00AF5FC0">
        <w:rPr>
          <w:b/>
          <w:bCs/>
          <w:u w:val="single"/>
        </w:rPr>
        <w:t>References</w:t>
      </w:r>
    </w:p>
    <w:p w14:paraId="424E551B" w14:textId="77777777" w:rsidR="001E7D5F" w:rsidRPr="001E7D5F" w:rsidRDefault="001E7D5F" w:rsidP="001E7D5F">
      <w:pPr>
        <w:pStyle w:val="ListParagraph"/>
        <w:numPr>
          <w:ilvl w:val="0"/>
          <w:numId w:val="11"/>
        </w:numPr>
        <w:spacing w:line="360" w:lineRule="auto"/>
        <w:rPr>
          <w:rFonts w:cstheme="minorHAnsi"/>
        </w:rPr>
      </w:pPr>
      <w:proofErr w:type="spellStart"/>
      <w:r w:rsidRPr="001E7D5F">
        <w:rPr>
          <w:rFonts w:cstheme="minorHAnsi"/>
        </w:rPr>
        <w:t>Allahqoli</w:t>
      </w:r>
      <w:proofErr w:type="spellEnd"/>
      <w:r w:rsidRPr="001E7D5F">
        <w:rPr>
          <w:rFonts w:cstheme="minorHAnsi"/>
        </w:rPr>
        <w:t xml:space="preserve">, L., Nithyanantham, V., Rahmani, A., </w:t>
      </w:r>
      <w:proofErr w:type="spellStart"/>
      <w:r w:rsidRPr="001E7D5F">
        <w:rPr>
          <w:rFonts w:cstheme="minorHAnsi"/>
        </w:rPr>
        <w:t>Allahveisi</w:t>
      </w:r>
      <w:proofErr w:type="spellEnd"/>
      <w:r w:rsidRPr="001E7D5F">
        <w:rPr>
          <w:rFonts w:cstheme="minorHAnsi"/>
        </w:rPr>
        <w:t xml:space="preserve">, A., </w:t>
      </w:r>
      <w:proofErr w:type="spellStart"/>
      <w:r w:rsidRPr="001E7D5F">
        <w:rPr>
          <w:rFonts w:cstheme="minorHAnsi"/>
        </w:rPr>
        <w:t>Gheshlagh</w:t>
      </w:r>
      <w:proofErr w:type="spellEnd"/>
      <w:r w:rsidRPr="001E7D5F">
        <w:rPr>
          <w:rFonts w:cstheme="minorHAnsi"/>
        </w:rPr>
        <w:t>, R., Fallahi, A., &amp; Nemat-</w:t>
      </w:r>
      <w:proofErr w:type="spellStart"/>
      <w:r w:rsidRPr="001E7D5F">
        <w:rPr>
          <w:rFonts w:cstheme="minorHAnsi"/>
        </w:rPr>
        <w:t>Shahrbabaki</w:t>
      </w:r>
      <w:proofErr w:type="spellEnd"/>
      <w:r w:rsidRPr="001E7D5F">
        <w:rPr>
          <w:rFonts w:cstheme="minorHAnsi"/>
        </w:rPr>
        <w:t xml:space="preserve">, B. (2019a). Exploring the factors affecting the motivation for learning </w:t>
      </w:r>
    </w:p>
    <w:p w14:paraId="5223C260"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Bolles, R. C. (1975). 5. THE DRIVE CONCEPT. In Theory of motivation (pp. 107–127). essay, Harper &amp; Row. </w:t>
      </w:r>
    </w:p>
    <w:p w14:paraId="40E4C759"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Braun, V., &amp; Clarke, V. (2006). Using thematic analysis in psychology. Qualitative Research in Psychology, 3(2), 77–101. https://doi.org/10.1191/1478088706qp063oa </w:t>
      </w:r>
    </w:p>
    <w:p w14:paraId="23C07F72"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British Psychological Society (BPS). (2016). Code of Human Research Ethics. British Psychological Society.</w:t>
      </w:r>
    </w:p>
    <w:p w14:paraId="2AE5F149"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Deci, E. L. (1976). Chapter 2: Conceptualizations of intrinsic motivation. In Intrinsic motivation (pp. 23–63). essay, Plenum Press. </w:t>
      </w:r>
    </w:p>
    <w:p w14:paraId="52665230"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Deci, E. L., &amp; Ryan, R. M. (1985). Conceptualizations of intrinsic motivation and self-determination. Intrinsic Motivation and Self-Determination in Human </w:t>
      </w:r>
      <w:proofErr w:type="spellStart"/>
      <w:r w:rsidRPr="001E7D5F">
        <w:rPr>
          <w:rFonts w:cstheme="minorHAnsi"/>
        </w:rPr>
        <w:t>Behavior</w:t>
      </w:r>
      <w:proofErr w:type="spellEnd"/>
      <w:r w:rsidRPr="001E7D5F">
        <w:rPr>
          <w:rFonts w:cstheme="minorHAnsi"/>
        </w:rPr>
        <w:t xml:space="preserve">, 11–40. https://doi.org/10.1007/978-1-4899-2271-7_2 </w:t>
      </w:r>
    </w:p>
    <w:p w14:paraId="3A6BDF05"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Finlay, L. (1998). Reflexivity: An essential component for all research? British Journal of Occupational Therapy, 61(10), 453–456. https://doi.org/10.1177/030802269806101005 </w:t>
      </w:r>
    </w:p>
    <w:p w14:paraId="575785A7"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lastRenderedPageBreak/>
        <w:t xml:space="preserve">from the perspective of public health students: A qualitative study. Journal of Mind and Medical Sciences, 6(2), 319–326. https://doi.org/10.22543/7674.62.p319326 </w:t>
      </w:r>
    </w:p>
    <w:p w14:paraId="53AF3268"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Green, T. M., &amp; Kelso, C. M. (2006). Factors that affect motivation among adult learners. Journal of College Teaching &amp;amp; Learning (TLC), 3(4). https://doi.org/10.19030/tlc.v3i4.1729</w:t>
      </w:r>
    </w:p>
    <w:p w14:paraId="032D985A" w14:textId="7514D4E9"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Helms, M. M. (Ed.). (2009). Motivation and Motivation Theory. In </w:t>
      </w:r>
      <w:proofErr w:type="spellStart"/>
      <w:r w:rsidRPr="001E7D5F">
        <w:rPr>
          <w:rFonts w:cstheme="minorHAnsi"/>
        </w:rPr>
        <w:t>Encyclopedia</w:t>
      </w:r>
      <w:proofErr w:type="spellEnd"/>
      <w:r w:rsidRPr="001E7D5F">
        <w:rPr>
          <w:rFonts w:cstheme="minorHAnsi"/>
        </w:rPr>
        <w:t xml:space="preserve"> of </w:t>
      </w:r>
      <w:r>
        <w:rPr>
          <w:rFonts w:cstheme="minorHAnsi"/>
        </w:rPr>
        <w:t>Management</w:t>
      </w:r>
      <w:r w:rsidRPr="001E7D5F">
        <w:rPr>
          <w:rFonts w:cstheme="minorHAnsi"/>
        </w:rPr>
        <w:t xml:space="preserve"> (5th ed., pp. 563–565). essay, Gale Cengage. </w:t>
      </w:r>
    </w:p>
    <w:p w14:paraId="073A5CA3" w14:textId="3B38E64E"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Jung, J. (1978). Chapter 6. Individual Motivation: Achievement. In Understanding human motivation: A cognitive approach (pp. 135–166). essay, Macmillan </w:t>
      </w:r>
      <w:r>
        <w:rPr>
          <w:rFonts w:cstheme="minorHAnsi"/>
        </w:rPr>
        <w:t>Publishing</w:t>
      </w:r>
      <w:r w:rsidRPr="001E7D5F">
        <w:rPr>
          <w:rFonts w:cstheme="minorHAnsi"/>
        </w:rPr>
        <w:t xml:space="preserve">. </w:t>
      </w:r>
    </w:p>
    <w:p w14:paraId="65008593" w14:textId="06C0ECAA" w:rsidR="001E7D5F" w:rsidRPr="001E7D5F" w:rsidRDefault="001E7D5F" w:rsidP="001E7D5F">
      <w:pPr>
        <w:pStyle w:val="NormalWeb"/>
        <w:numPr>
          <w:ilvl w:val="0"/>
          <w:numId w:val="11"/>
        </w:numPr>
        <w:rPr>
          <w:rFonts w:asciiTheme="minorHAnsi" w:hAnsiTheme="minorHAnsi" w:cstheme="minorHAnsi"/>
          <w:sz w:val="22"/>
          <w:szCs w:val="22"/>
        </w:rPr>
      </w:pPr>
      <w:r w:rsidRPr="001E7D5F">
        <w:rPr>
          <w:rFonts w:asciiTheme="minorHAnsi" w:hAnsiTheme="minorHAnsi" w:cstheme="minorHAnsi"/>
          <w:sz w:val="22"/>
          <w:szCs w:val="22"/>
        </w:rPr>
        <w:t xml:space="preserve">Leeper, R., &amp; Hull, C. L. (1954). A </w:t>
      </w:r>
      <w:r>
        <w:rPr>
          <w:rFonts w:asciiTheme="minorHAnsi" w:hAnsiTheme="minorHAnsi" w:cstheme="minorHAnsi"/>
          <w:sz w:val="22"/>
          <w:szCs w:val="22"/>
        </w:rPr>
        <w:t>behaviour</w:t>
      </w:r>
      <w:r w:rsidRPr="001E7D5F">
        <w:rPr>
          <w:rFonts w:asciiTheme="minorHAnsi" w:hAnsiTheme="minorHAnsi" w:cstheme="minorHAnsi"/>
          <w:sz w:val="22"/>
          <w:szCs w:val="22"/>
        </w:rPr>
        <w:t xml:space="preserve"> system: An introduction to </w:t>
      </w:r>
      <w:r>
        <w:rPr>
          <w:rFonts w:asciiTheme="minorHAnsi" w:hAnsiTheme="minorHAnsi" w:cstheme="minorHAnsi"/>
          <w:sz w:val="22"/>
          <w:szCs w:val="22"/>
        </w:rPr>
        <w:t>behaviour</w:t>
      </w:r>
      <w:r w:rsidRPr="001E7D5F">
        <w:rPr>
          <w:rFonts w:asciiTheme="minorHAnsi" w:hAnsiTheme="minorHAnsi" w:cstheme="minorHAnsi"/>
          <w:sz w:val="22"/>
          <w:szCs w:val="22"/>
        </w:rPr>
        <w:t xml:space="preserve"> theory concerning the individual organism. </w:t>
      </w:r>
      <w:r w:rsidRPr="001E7D5F">
        <w:rPr>
          <w:rFonts w:asciiTheme="minorHAnsi" w:hAnsiTheme="minorHAnsi" w:cstheme="minorHAnsi"/>
          <w:i/>
          <w:iCs/>
          <w:sz w:val="22"/>
          <w:szCs w:val="22"/>
        </w:rPr>
        <w:t>The American Journal of Psychology</w:t>
      </w:r>
      <w:r w:rsidRPr="001E7D5F">
        <w:rPr>
          <w:rFonts w:asciiTheme="minorHAnsi" w:hAnsiTheme="minorHAnsi" w:cstheme="minorHAnsi"/>
          <w:sz w:val="22"/>
          <w:szCs w:val="22"/>
        </w:rPr>
        <w:t xml:space="preserve">, </w:t>
      </w:r>
      <w:r w:rsidRPr="001E7D5F">
        <w:rPr>
          <w:rFonts w:asciiTheme="minorHAnsi" w:hAnsiTheme="minorHAnsi" w:cstheme="minorHAnsi"/>
          <w:i/>
          <w:iCs/>
          <w:sz w:val="22"/>
          <w:szCs w:val="22"/>
        </w:rPr>
        <w:t>67</w:t>
      </w:r>
      <w:r w:rsidRPr="001E7D5F">
        <w:rPr>
          <w:rFonts w:asciiTheme="minorHAnsi" w:hAnsiTheme="minorHAnsi" w:cstheme="minorHAnsi"/>
          <w:sz w:val="22"/>
          <w:szCs w:val="22"/>
        </w:rPr>
        <w:t xml:space="preserve">(2), 375. https://doi.org/10.2307/1418653 </w:t>
      </w:r>
    </w:p>
    <w:p w14:paraId="60113740"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Mitchell, R., Schuster, L., &amp; Jin, H. S. (2020). Gamification and the impact of extrinsic motivation on needs satisfaction: Making work fun? Journal of Business Research, 106, 323–330. </w:t>
      </w:r>
      <w:hyperlink r:id="rId7" w:history="1">
        <w:r w:rsidRPr="001E7D5F">
          <w:rPr>
            <w:rStyle w:val="Hyperlink"/>
            <w:rFonts w:cstheme="minorHAnsi"/>
          </w:rPr>
          <w:t>https://doi.org/10.1016/j.jbusres.2018.11.022</w:t>
        </w:r>
      </w:hyperlink>
      <w:r w:rsidRPr="001E7D5F">
        <w:rPr>
          <w:rFonts w:cstheme="minorHAnsi"/>
        </w:rPr>
        <w:t xml:space="preserve"> </w:t>
      </w:r>
    </w:p>
    <w:p w14:paraId="0F818186" w14:textId="77777777" w:rsidR="001E7D5F" w:rsidRPr="001E7D5F" w:rsidRDefault="001E7D5F" w:rsidP="001E7D5F">
      <w:pPr>
        <w:pStyle w:val="ListParagraph"/>
        <w:numPr>
          <w:ilvl w:val="0"/>
          <w:numId w:val="11"/>
        </w:numPr>
        <w:spacing w:line="360" w:lineRule="auto"/>
        <w:rPr>
          <w:rFonts w:cstheme="minorHAnsi"/>
        </w:rPr>
      </w:pPr>
      <w:proofErr w:type="spellStart"/>
      <w:r w:rsidRPr="001E7D5F">
        <w:rPr>
          <w:rFonts w:cstheme="minorHAnsi"/>
        </w:rPr>
        <w:t>Pintrich</w:t>
      </w:r>
      <w:proofErr w:type="spellEnd"/>
      <w:r w:rsidRPr="001E7D5F">
        <w:rPr>
          <w:rFonts w:cstheme="minorHAnsi"/>
        </w:rPr>
        <w:t xml:space="preserve">, P. R., </w:t>
      </w:r>
      <w:proofErr w:type="spellStart"/>
      <w:r w:rsidRPr="001E7D5F">
        <w:rPr>
          <w:rFonts w:cstheme="minorHAnsi"/>
        </w:rPr>
        <w:t>McKeachie</w:t>
      </w:r>
      <w:proofErr w:type="spellEnd"/>
      <w:r w:rsidRPr="001E7D5F">
        <w:rPr>
          <w:rFonts w:cstheme="minorHAnsi"/>
        </w:rPr>
        <w:t xml:space="preserve">, W. J., Covington, M. V., &amp; Roberts, B. W. (2009). 7. Self-worth and college achievement: Motivational and Personality Correlates. In Student, motivation, cognition and learning: Essays in honour of Wilbert J. </w:t>
      </w:r>
      <w:proofErr w:type="spellStart"/>
      <w:r w:rsidRPr="001E7D5F">
        <w:rPr>
          <w:rFonts w:cstheme="minorHAnsi"/>
        </w:rPr>
        <w:t>McKeachie</w:t>
      </w:r>
      <w:proofErr w:type="spellEnd"/>
      <w:r w:rsidRPr="001E7D5F">
        <w:rPr>
          <w:rFonts w:cstheme="minorHAnsi"/>
        </w:rPr>
        <w:t xml:space="preserve"> (pp. 157–188). essay, Routledge. </w:t>
      </w:r>
    </w:p>
    <w:p w14:paraId="76529B0A"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Ryan, R. M., &amp; Deci, E. L. (2000). Intrinsic and extrinsic motivations: Classic definitions and New Directions. Contemporary Educational Psychology, 25(1), 54–67. https://doi.org/10.1006/ceps.1999.1020 </w:t>
      </w:r>
    </w:p>
    <w:p w14:paraId="5A12B2A9"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Schunk, D. H., &amp; </w:t>
      </w:r>
      <w:proofErr w:type="spellStart"/>
      <w:r w:rsidRPr="001E7D5F">
        <w:rPr>
          <w:rFonts w:cstheme="minorHAnsi"/>
        </w:rPr>
        <w:t>Pintrich</w:t>
      </w:r>
      <w:proofErr w:type="spellEnd"/>
      <w:r w:rsidRPr="001E7D5F">
        <w:rPr>
          <w:rFonts w:cstheme="minorHAnsi"/>
        </w:rPr>
        <w:t xml:space="preserve">, P. R. (2014). 9. Teacher and classroom influences. In Motivation in education: Theory, research and applications (pp. 325–366). essay, Pearson. </w:t>
      </w:r>
    </w:p>
    <w:p w14:paraId="1A5CEA1E" w14:textId="10E81B53"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Schunk, D. H., Meece, J. L., &amp; </w:t>
      </w:r>
      <w:proofErr w:type="spellStart"/>
      <w:r w:rsidRPr="001E7D5F">
        <w:rPr>
          <w:rFonts w:cstheme="minorHAnsi"/>
        </w:rPr>
        <w:t>Pintrich</w:t>
      </w:r>
      <w:proofErr w:type="spellEnd"/>
      <w:r w:rsidRPr="001E7D5F">
        <w:rPr>
          <w:rFonts w:cstheme="minorHAnsi"/>
        </w:rPr>
        <w:t>, P. R. (2014). 5. The Role of Expectancy and Self-Efficacy Beliefs. In Motivation in education: Theory, research and applications (pp. 67–103). essay, Pearson.</w:t>
      </w:r>
    </w:p>
    <w:p w14:paraId="798E49E0"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Stipek, D. (1998). Chapter 2: Defining Achievement Motivation. In Motivation to learn: From theory to practice (pp. 9–24). essay, Allyn and Bacon. </w:t>
      </w:r>
    </w:p>
    <w:p w14:paraId="62B5136E"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Stirling, D. (2013). MOTIVATION IN EDUCATION. Aichi Universities English Education Research Journal, 51–72. </w:t>
      </w:r>
    </w:p>
    <w:p w14:paraId="57B742F1"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Vernon, M. D. (1969). The nature of motivation. In Human motivation (pp. 1–8). essay, CUP. </w:t>
      </w:r>
    </w:p>
    <w:p w14:paraId="2C900B8B" w14:textId="77777777" w:rsidR="001E7D5F" w:rsidRPr="001E7D5F" w:rsidRDefault="001E7D5F" w:rsidP="001E7D5F">
      <w:pPr>
        <w:pStyle w:val="ListParagraph"/>
        <w:numPr>
          <w:ilvl w:val="0"/>
          <w:numId w:val="11"/>
        </w:numPr>
        <w:spacing w:line="360" w:lineRule="auto"/>
        <w:rPr>
          <w:rFonts w:cstheme="minorHAnsi"/>
        </w:rPr>
      </w:pPr>
      <w:r w:rsidRPr="001E7D5F">
        <w:rPr>
          <w:rFonts w:cstheme="minorHAnsi"/>
        </w:rPr>
        <w:t xml:space="preserve">Vidler, D. C. (1977). 4. Achievement Motivation. In S. Ball (Ed.), Motivation in education (pp. 67–89). essay, Academic Press. </w:t>
      </w:r>
    </w:p>
    <w:p w14:paraId="7F56B6C8" w14:textId="77777777" w:rsidR="00E069CD" w:rsidRPr="0024436E" w:rsidRDefault="00E069CD" w:rsidP="00E069CD">
      <w:pPr>
        <w:spacing w:line="360" w:lineRule="auto"/>
        <w:ind w:left="720"/>
      </w:pPr>
    </w:p>
    <w:p w14:paraId="5D2B48E6" w14:textId="48277E68" w:rsidR="004C5060" w:rsidRDefault="00A9131C" w:rsidP="00FD0BE6">
      <w:pPr>
        <w:jc w:val="center"/>
        <w:rPr>
          <w:b/>
          <w:bCs/>
          <w:u w:val="single"/>
        </w:rPr>
      </w:pPr>
      <w:r w:rsidRPr="008D0FEB">
        <w:rPr>
          <w:b/>
          <w:bCs/>
          <w:u w:val="single"/>
        </w:rPr>
        <w:t>Appen</w:t>
      </w:r>
      <w:r>
        <w:rPr>
          <w:b/>
          <w:bCs/>
          <w:u w:val="single"/>
        </w:rPr>
        <w:t>dices</w:t>
      </w:r>
    </w:p>
    <w:p w14:paraId="5B56FAD5" w14:textId="54595087" w:rsidR="00A9131C" w:rsidRDefault="00A9131C" w:rsidP="008D0FEB">
      <w:r w:rsidRPr="001E7D5F">
        <w:rPr>
          <w:b/>
          <w:bCs/>
        </w:rPr>
        <w:t>Appendix A</w:t>
      </w:r>
      <w:r>
        <w:t>: Thematic analysis of Focus Group transcript</w:t>
      </w:r>
    </w:p>
    <w:p w14:paraId="2C25D8D5" w14:textId="25418CC3" w:rsidR="00A9131C" w:rsidRPr="005A00BC" w:rsidRDefault="00A9131C" w:rsidP="008D0FEB">
      <w:pPr>
        <w:rPr>
          <w:color w:val="FF0000"/>
        </w:rPr>
      </w:pPr>
      <w:r w:rsidRPr="005A00BC">
        <w:rPr>
          <w:color w:val="FF0000"/>
        </w:rPr>
        <w:t>SEE PHYSICAL COPY</w:t>
      </w:r>
    </w:p>
    <w:p w14:paraId="6B762A70" w14:textId="1805F288" w:rsidR="00DA4989" w:rsidRDefault="000B6722" w:rsidP="008D0FEB">
      <w:r w:rsidRPr="001E7D5F">
        <w:rPr>
          <w:b/>
          <w:bCs/>
        </w:rPr>
        <w:t>Appendix B</w:t>
      </w:r>
      <w:r>
        <w:t xml:space="preserve">: </w:t>
      </w:r>
      <w:r w:rsidR="005A00BC">
        <w:t>Question list</w:t>
      </w:r>
    </w:p>
    <w:p w14:paraId="5B228F48" w14:textId="3D361EF7" w:rsidR="00913DAE" w:rsidRDefault="00913DAE" w:rsidP="008D0FEB">
      <w:r w:rsidRPr="005A00BC">
        <w:rPr>
          <w:noProof/>
          <w:color w:val="FF0000"/>
        </w:rPr>
        <w:drawing>
          <wp:anchor distT="0" distB="0" distL="114300" distR="114300" simplePos="0" relativeHeight="251659264" behindDoc="0" locked="0" layoutInCell="1" allowOverlap="1" wp14:anchorId="2ACB9780" wp14:editId="650D790C">
            <wp:simplePos x="0" y="0"/>
            <wp:positionH relativeFrom="margin">
              <wp:posOffset>278130</wp:posOffset>
            </wp:positionH>
            <wp:positionV relativeFrom="paragraph">
              <wp:posOffset>177165</wp:posOffset>
            </wp:positionV>
            <wp:extent cx="4568825" cy="5382895"/>
            <wp:effectExtent l="0" t="0" r="3175" b="8255"/>
            <wp:wrapSquare wrapText="bothSides"/>
            <wp:docPr id="1604272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72883" name=""/>
                    <pic:cNvPicPr/>
                  </pic:nvPicPr>
                  <pic:blipFill rotWithShape="1">
                    <a:blip r:embed="rId8">
                      <a:extLst>
                        <a:ext uri="{28A0092B-C50C-407E-A947-70E740481C1C}">
                          <a14:useLocalDpi xmlns:a14="http://schemas.microsoft.com/office/drawing/2010/main" val="0"/>
                        </a:ext>
                      </a:extLst>
                    </a:blip>
                    <a:srcRect l="33215" t="19426" r="32878" b="9553"/>
                    <a:stretch/>
                  </pic:blipFill>
                  <pic:spPr bwMode="auto">
                    <a:xfrm>
                      <a:off x="0" y="0"/>
                      <a:ext cx="4568825" cy="5382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0D107" w14:textId="77777777" w:rsidR="00913DAE" w:rsidRDefault="00913DAE" w:rsidP="008D0FEB"/>
    <w:p w14:paraId="72807A1E" w14:textId="77777777" w:rsidR="00913DAE" w:rsidRDefault="00913DAE" w:rsidP="008D0FEB"/>
    <w:p w14:paraId="4F23B09B" w14:textId="77777777" w:rsidR="00913DAE" w:rsidRDefault="00913DAE" w:rsidP="008D0FEB"/>
    <w:p w14:paraId="20E0F789" w14:textId="77777777" w:rsidR="00913DAE" w:rsidRDefault="00913DAE" w:rsidP="008D0FEB"/>
    <w:p w14:paraId="1785626E" w14:textId="77777777" w:rsidR="00913DAE" w:rsidRDefault="00913DAE" w:rsidP="008D0FEB"/>
    <w:p w14:paraId="588C21F2" w14:textId="77777777" w:rsidR="00913DAE" w:rsidRDefault="00913DAE" w:rsidP="008D0FEB"/>
    <w:p w14:paraId="60812679" w14:textId="77777777" w:rsidR="00913DAE" w:rsidRDefault="00913DAE" w:rsidP="008D0FEB"/>
    <w:p w14:paraId="089917F9" w14:textId="77777777" w:rsidR="00913DAE" w:rsidRDefault="00913DAE" w:rsidP="008D0FEB"/>
    <w:p w14:paraId="581E46F1" w14:textId="77777777" w:rsidR="00913DAE" w:rsidRDefault="00913DAE" w:rsidP="008D0FEB"/>
    <w:p w14:paraId="080D5072" w14:textId="77777777" w:rsidR="00913DAE" w:rsidRDefault="00913DAE" w:rsidP="008D0FEB"/>
    <w:p w14:paraId="39061F8D" w14:textId="77777777" w:rsidR="00913DAE" w:rsidRDefault="00913DAE" w:rsidP="008D0FEB"/>
    <w:p w14:paraId="6AF96FE7" w14:textId="77777777" w:rsidR="00913DAE" w:rsidRDefault="00913DAE" w:rsidP="008D0FEB"/>
    <w:p w14:paraId="7FE2835B" w14:textId="77777777" w:rsidR="00913DAE" w:rsidRDefault="00913DAE" w:rsidP="008D0FEB"/>
    <w:p w14:paraId="490FE7E1" w14:textId="77777777" w:rsidR="00913DAE" w:rsidRDefault="00913DAE" w:rsidP="008D0FEB"/>
    <w:p w14:paraId="2D74764B" w14:textId="77777777" w:rsidR="00913DAE" w:rsidRDefault="00913DAE" w:rsidP="008D0FEB"/>
    <w:p w14:paraId="38708534" w14:textId="77777777" w:rsidR="00913DAE" w:rsidRDefault="00913DAE" w:rsidP="008D0FEB"/>
    <w:p w14:paraId="1F89D89C" w14:textId="77777777" w:rsidR="00913DAE" w:rsidRDefault="00913DAE" w:rsidP="008D0FEB"/>
    <w:p w14:paraId="35DF67D0" w14:textId="77777777" w:rsidR="00913DAE" w:rsidRDefault="00913DAE" w:rsidP="008D0FEB"/>
    <w:p w14:paraId="16A9F856" w14:textId="77777777" w:rsidR="00913DAE" w:rsidRDefault="00913DAE" w:rsidP="008D0FEB"/>
    <w:p w14:paraId="0F495A43" w14:textId="77777777" w:rsidR="00913DAE" w:rsidRDefault="00913DAE" w:rsidP="008D0FEB"/>
    <w:p w14:paraId="1F39059A" w14:textId="77777777" w:rsidR="00913DAE" w:rsidRDefault="00913DAE" w:rsidP="008D0FEB"/>
    <w:p w14:paraId="7809209C" w14:textId="77777777" w:rsidR="001E7D5F" w:rsidRDefault="001E7D5F" w:rsidP="008D0FEB"/>
    <w:p w14:paraId="3A0D7C16" w14:textId="77777777" w:rsidR="001E7D5F" w:rsidRDefault="001E7D5F" w:rsidP="008D0FEB"/>
    <w:p w14:paraId="20B15B2A" w14:textId="77777777" w:rsidR="00913DAE" w:rsidRDefault="00913DAE" w:rsidP="008D0FEB"/>
    <w:p w14:paraId="44D0A459" w14:textId="77777777" w:rsidR="00913DAE" w:rsidRDefault="00913DAE" w:rsidP="008D0FEB"/>
    <w:p w14:paraId="3B22E6DC" w14:textId="69A64522" w:rsidR="00A9131C" w:rsidRDefault="0031704A" w:rsidP="008D0FEB">
      <w:r w:rsidRPr="001E7D5F">
        <w:rPr>
          <w:b/>
          <w:bCs/>
        </w:rPr>
        <w:lastRenderedPageBreak/>
        <w:t xml:space="preserve">Appendix </w:t>
      </w:r>
      <w:r w:rsidR="000B6722" w:rsidRPr="001E7D5F">
        <w:rPr>
          <w:b/>
          <w:bCs/>
        </w:rPr>
        <w:t>C</w:t>
      </w:r>
      <w:r>
        <w:t>: Consent Form</w:t>
      </w:r>
    </w:p>
    <w:p w14:paraId="68E7D4BD" w14:textId="1A51C84E" w:rsidR="005A00BC" w:rsidRDefault="00913DAE" w:rsidP="008D0FEB">
      <w:r>
        <w:rPr>
          <w:noProof/>
        </w:rPr>
        <w:drawing>
          <wp:anchor distT="0" distB="0" distL="114300" distR="114300" simplePos="0" relativeHeight="251658240" behindDoc="0" locked="0" layoutInCell="1" allowOverlap="1" wp14:anchorId="5FD93654" wp14:editId="0060F19D">
            <wp:simplePos x="0" y="0"/>
            <wp:positionH relativeFrom="margin">
              <wp:posOffset>-167005</wp:posOffset>
            </wp:positionH>
            <wp:positionV relativeFrom="paragraph">
              <wp:posOffset>119380</wp:posOffset>
            </wp:positionV>
            <wp:extent cx="3967480" cy="6249035"/>
            <wp:effectExtent l="0" t="0" r="0" b="0"/>
            <wp:wrapSquare wrapText="bothSides"/>
            <wp:docPr id="250896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96583" name=""/>
                    <pic:cNvPicPr/>
                  </pic:nvPicPr>
                  <pic:blipFill rotWithShape="1">
                    <a:blip r:embed="rId9">
                      <a:extLst>
                        <a:ext uri="{28A0092B-C50C-407E-A947-70E740481C1C}">
                          <a14:useLocalDpi xmlns:a14="http://schemas.microsoft.com/office/drawing/2010/main" val="0"/>
                        </a:ext>
                      </a:extLst>
                    </a:blip>
                    <a:srcRect l="36623" t="26375" r="40777" b="10348"/>
                    <a:stretch/>
                  </pic:blipFill>
                  <pic:spPr bwMode="auto">
                    <a:xfrm>
                      <a:off x="0" y="0"/>
                      <a:ext cx="3967480" cy="6249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743296" w14:textId="3A18E9CE" w:rsidR="005A00BC" w:rsidRDefault="005A00BC" w:rsidP="008D0FEB"/>
    <w:p w14:paraId="32835DEB" w14:textId="25BA79E0" w:rsidR="005A00BC" w:rsidRDefault="005A00BC" w:rsidP="008D0FEB"/>
    <w:p w14:paraId="26F4EEBF" w14:textId="7CC7BF6B" w:rsidR="005A00BC" w:rsidRDefault="005A00BC" w:rsidP="008D0FEB"/>
    <w:p w14:paraId="1AA8F232" w14:textId="2500F728" w:rsidR="005A00BC" w:rsidRDefault="005A00BC" w:rsidP="008D0FEB"/>
    <w:p w14:paraId="2BA34B20" w14:textId="5CC18E70" w:rsidR="005A00BC" w:rsidRDefault="005A00BC" w:rsidP="008D0FEB"/>
    <w:p w14:paraId="549D8648" w14:textId="24C9C1C2" w:rsidR="005A00BC" w:rsidRDefault="005A00BC" w:rsidP="008D0FEB"/>
    <w:p w14:paraId="2D211815" w14:textId="4EB17726" w:rsidR="005A00BC" w:rsidRDefault="005A00BC" w:rsidP="008D0FEB"/>
    <w:p w14:paraId="13D2DB69" w14:textId="738F9CFB" w:rsidR="005A00BC" w:rsidRDefault="005A00BC" w:rsidP="008D0FEB"/>
    <w:p w14:paraId="4A119A55" w14:textId="40E2F2D2" w:rsidR="005A00BC" w:rsidRDefault="005A00BC" w:rsidP="008D0FEB"/>
    <w:p w14:paraId="1689B5B6" w14:textId="6E0A404D" w:rsidR="00B141B9" w:rsidRDefault="00B141B9" w:rsidP="008D0FEB"/>
    <w:p w14:paraId="53757BD1" w14:textId="7C9F10AA" w:rsidR="00B141B9" w:rsidRDefault="00B141B9" w:rsidP="008D0FEB"/>
    <w:p w14:paraId="08F0F0BD" w14:textId="79B0C3D6" w:rsidR="00B0060C" w:rsidRDefault="00B0060C" w:rsidP="008D0FEB"/>
    <w:p w14:paraId="081F7889" w14:textId="23ECD118" w:rsidR="00B0060C" w:rsidRDefault="00B0060C" w:rsidP="008D0FEB"/>
    <w:p w14:paraId="0843948E" w14:textId="6E3C78B3" w:rsidR="00B0060C" w:rsidRDefault="00B0060C" w:rsidP="008D0FEB"/>
    <w:p w14:paraId="4FABF298" w14:textId="77777777" w:rsidR="00B0060C" w:rsidRDefault="00B0060C" w:rsidP="008D0FEB"/>
    <w:p w14:paraId="51129348" w14:textId="77777777" w:rsidR="00B0060C" w:rsidRDefault="00B0060C" w:rsidP="008D0FEB"/>
    <w:p w14:paraId="31C7E498" w14:textId="77777777" w:rsidR="00913DAE" w:rsidRDefault="00913DAE" w:rsidP="008D0FEB"/>
    <w:p w14:paraId="03A5CF39" w14:textId="77777777" w:rsidR="00913DAE" w:rsidRDefault="00913DAE" w:rsidP="008D0FEB"/>
    <w:p w14:paraId="51EABF45" w14:textId="77777777" w:rsidR="00913DAE" w:rsidRDefault="00913DAE" w:rsidP="008D0FEB"/>
    <w:p w14:paraId="06B589F2" w14:textId="77777777" w:rsidR="00913DAE" w:rsidRDefault="00913DAE" w:rsidP="008D0FEB"/>
    <w:p w14:paraId="435F6CF0" w14:textId="25A6A5AF" w:rsidR="00913DAE" w:rsidRDefault="00913DAE" w:rsidP="008D0FEB"/>
    <w:p w14:paraId="7A159E41" w14:textId="7D79C3F4" w:rsidR="0031704A" w:rsidRDefault="005A00BC" w:rsidP="008D0FEB">
      <w:r w:rsidRPr="001E7D5F">
        <w:rPr>
          <w:b/>
          <w:bCs/>
          <w:noProof/>
        </w:rPr>
        <w:lastRenderedPageBreak/>
        <w:drawing>
          <wp:anchor distT="0" distB="0" distL="114300" distR="114300" simplePos="0" relativeHeight="251660288" behindDoc="0" locked="0" layoutInCell="1" allowOverlap="1" wp14:anchorId="45CF446F" wp14:editId="2C41380E">
            <wp:simplePos x="0" y="0"/>
            <wp:positionH relativeFrom="margin">
              <wp:align>left</wp:align>
            </wp:positionH>
            <wp:positionV relativeFrom="paragraph">
              <wp:posOffset>285115</wp:posOffset>
            </wp:positionV>
            <wp:extent cx="4333240" cy="4664075"/>
            <wp:effectExtent l="0" t="0" r="0" b="3175"/>
            <wp:wrapSquare wrapText="bothSides"/>
            <wp:docPr id="899252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252614" name=""/>
                    <pic:cNvPicPr/>
                  </pic:nvPicPr>
                  <pic:blipFill rotWithShape="1">
                    <a:blip r:embed="rId10">
                      <a:extLst>
                        <a:ext uri="{28A0092B-C50C-407E-A947-70E740481C1C}">
                          <a14:useLocalDpi xmlns:a14="http://schemas.microsoft.com/office/drawing/2010/main" val="0"/>
                        </a:ext>
                      </a:extLst>
                    </a:blip>
                    <a:srcRect l="35231" t="26394" r="34302" b="15305"/>
                    <a:stretch/>
                  </pic:blipFill>
                  <pic:spPr bwMode="auto">
                    <a:xfrm>
                      <a:off x="0" y="0"/>
                      <a:ext cx="4342486" cy="46738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1704A" w:rsidRPr="001E7D5F">
        <w:rPr>
          <w:b/>
          <w:bCs/>
        </w:rPr>
        <w:t xml:space="preserve">Appendix </w:t>
      </w:r>
      <w:r w:rsidR="000B6722" w:rsidRPr="001E7D5F">
        <w:rPr>
          <w:b/>
          <w:bCs/>
        </w:rPr>
        <w:t>D</w:t>
      </w:r>
      <w:r w:rsidR="0031704A">
        <w:t>: Debrief Form</w:t>
      </w:r>
    </w:p>
    <w:p w14:paraId="273B707D" w14:textId="1B307DF0" w:rsidR="005A00BC" w:rsidRDefault="005A00BC" w:rsidP="008D0FEB"/>
    <w:p w14:paraId="3EA988C5" w14:textId="77777777" w:rsidR="005A00BC" w:rsidRDefault="005A00BC" w:rsidP="008D0FEB"/>
    <w:p w14:paraId="7D099AF3" w14:textId="77777777" w:rsidR="005A00BC" w:rsidRDefault="005A00BC" w:rsidP="008D0FEB"/>
    <w:p w14:paraId="7C359EFA" w14:textId="77777777" w:rsidR="005A00BC" w:rsidRDefault="005A00BC" w:rsidP="008D0FEB"/>
    <w:p w14:paraId="77CC00EC" w14:textId="77777777" w:rsidR="005A00BC" w:rsidRDefault="005A00BC" w:rsidP="008D0FEB"/>
    <w:p w14:paraId="55B6A6C2" w14:textId="77777777" w:rsidR="005A00BC" w:rsidRDefault="005A00BC" w:rsidP="008D0FEB"/>
    <w:p w14:paraId="315AA6B6" w14:textId="798CF624" w:rsidR="005A00BC" w:rsidRDefault="005A00BC" w:rsidP="008D0FEB"/>
    <w:p w14:paraId="722D97CA" w14:textId="77777777" w:rsidR="005A00BC" w:rsidRDefault="005A00BC" w:rsidP="008D0FEB"/>
    <w:p w14:paraId="59B116A8" w14:textId="77777777" w:rsidR="005A00BC" w:rsidRDefault="005A00BC" w:rsidP="008D0FEB"/>
    <w:p w14:paraId="327DB5EA" w14:textId="77777777" w:rsidR="005A00BC" w:rsidRDefault="005A00BC" w:rsidP="008D0FEB"/>
    <w:p w14:paraId="153B45CD" w14:textId="77777777" w:rsidR="005A00BC" w:rsidRDefault="005A00BC" w:rsidP="008D0FEB"/>
    <w:p w14:paraId="2AE375AB" w14:textId="77777777" w:rsidR="00B141B9" w:rsidRDefault="00B141B9" w:rsidP="008D0FEB"/>
    <w:p w14:paraId="51292508" w14:textId="77777777" w:rsidR="00913DAE" w:rsidRDefault="00913DAE" w:rsidP="008D0FEB"/>
    <w:p w14:paraId="3D093343" w14:textId="77777777" w:rsidR="00913DAE" w:rsidRDefault="00913DAE" w:rsidP="008D0FEB"/>
    <w:p w14:paraId="1ABDE52A" w14:textId="77777777" w:rsidR="00913DAE" w:rsidRDefault="00913DAE" w:rsidP="008D0FEB"/>
    <w:p w14:paraId="4F770AC3" w14:textId="77777777" w:rsidR="00913DAE" w:rsidRDefault="00913DAE" w:rsidP="008D0FEB"/>
    <w:p w14:paraId="73FD2B01" w14:textId="77777777" w:rsidR="00913DAE" w:rsidRDefault="00913DAE" w:rsidP="008D0FEB"/>
    <w:p w14:paraId="2D649006" w14:textId="24E4AE3D" w:rsidR="00A9131C" w:rsidRPr="00A9131C" w:rsidRDefault="00A9131C" w:rsidP="008D0FEB">
      <w:r w:rsidRPr="001E7D5F">
        <w:rPr>
          <w:b/>
          <w:bCs/>
        </w:rPr>
        <w:t xml:space="preserve">Appendix </w:t>
      </w:r>
      <w:r w:rsidR="000B6722" w:rsidRPr="001E7D5F">
        <w:rPr>
          <w:b/>
          <w:bCs/>
        </w:rPr>
        <w:t>E</w:t>
      </w:r>
      <w:r>
        <w:t>: Table of interpreted themes</w:t>
      </w:r>
    </w:p>
    <w:tbl>
      <w:tblPr>
        <w:tblW w:w="922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9"/>
        <w:gridCol w:w="1702"/>
        <w:gridCol w:w="5953"/>
      </w:tblGrid>
      <w:tr w:rsidR="008D0FEB" w14:paraId="4C372983" w14:textId="77777777" w:rsidTr="005E7FE6">
        <w:trPr>
          <w:trHeight w:val="349"/>
        </w:trPr>
        <w:tc>
          <w:tcPr>
            <w:tcW w:w="1569" w:type="dxa"/>
          </w:tcPr>
          <w:p w14:paraId="51829C1F" w14:textId="77777777" w:rsidR="008D0FEB" w:rsidRPr="00A55164" w:rsidRDefault="008D0FEB" w:rsidP="005E7FE6">
            <w:pPr>
              <w:ind w:left="10"/>
              <w:rPr>
                <w:b/>
                <w:bCs/>
                <w:sz w:val="18"/>
                <w:szCs w:val="18"/>
              </w:rPr>
            </w:pPr>
            <w:r w:rsidRPr="00A55164">
              <w:rPr>
                <w:b/>
                <w:bCs/>
                <w:sz w:val="18"/>
                <w:szCs w:val="18"/>
              </w:rPr>
              <w:t>Theme</w:t>
            </w:r>
          </w:p>
        </w:tc>
        <w:tc>
          <w:tcPr>
            <w:tcW w:w="1702" w:type="dxa"/>
          </w:tcPr>
          <w:p w14:paraId="1AAC2230" w14:textId="77777777" w:rsidR="008D0FEB" w:rsidRPr="00A55164" w:rsidRDefault="008D0FEB" w:rsidP="005E7FE6">
            <w:pPr>
              <w:ind w:left="10"/>
              <w:rPr>
                <w:b/>
                <w:bCs/>
                <w:sz w:val="18"/>
                <w:szCs w:val="18"/>
              </w:rPr>
            </w:pPr>
            <w:r w:rsidRPr="00A55164">
              <w:rPr>
                <w:b/>
                <w:bCs/>
                <w:sz w:val="18"/>
                <w:szCs w:val="18"/>
              </w:rPr>
              <w:t>Sub-Themes</w:t>
            </w:r>
          </w:p>
        </w:tc>
        <w:tc>
          <w:tcPr>
            <w:tcW w:w="5953" w:type="dxa"/>
          </w:tcPr>
          <w:p w14:paraId="58A850F8" w14:textId="77777777" w:rsidR="008D0FEB" w:rsidRPr="00A55164" w:rsidRDefault="008D0FEB" w:rsidP="005E7FE6">
            <w:pPr>
              <w:ind w:left="10"/>
              <w:rPr>
                <w:b/>
                <w:bCs/>
                <w:sz w:val="18"/>
                <w:szCs w:val="18"/>
              </w:rPr>
            </w:pPr>
            <w:r w:rsidRPr="00A55164">
              <w:rPr>
                <w:b/>
                <w:bCs/>
                <w:sz w:val="18"/>
                <w:szCs w:val="18"/>
              </w:rPr>
              <w:t>Supporting Quotes</w:t>
            </w:r>
          </w:p>
        </w:tc>
      </w:tr>
      <w:tr w:rsidR="008D0FEB" w14:paraId="27656E3F" w14:textId="77777777" w:rsidTr="005E7FE6">
        <w:trPr>
          <w:trHeight w:val="640"/>
        </w:trPr>
        <w:tc>
          <w:tcPr>
            <w:tcW w:w="1569" w:type="dxa"/>
            <w:vMerge w:val="restart"/>
          </w:tcPr>
          <w:p w14:paraId="7B40643F" w14:textId="77777777" w:rsidR="008D0FEB" w:rsidRPr="00A55164" w:rsidRDefault="008D0FEB" w:rsidP="005E7FE6">
            <w:pPr>
              <w:ind w:left="10"/>
              <w:rPr>
                <w:sz w:val="18"/>
                <w:szCs w:val="18"/>
              </w:rPr>
            </w:pPr>
          </w:p>
          <w:p w14:paraId="7052C709" w14:textId="77777777" w:rsidR="008D0FEB" w:rsidRDefault="008D0FEB" w:rsidP="005E7FE6">
            <w:pPr>
              <w:ind w:left="10"/>
              <w:rPr>
                <w:sz w:val="18"/>
                <w:szCs w:val="18"/>
              </w:rPr>
            </w:pPr>
          </w:p>
          <w:p w14:paraId="32AA91BE" w14:textId="77777777" w:rsidR="008D0FEB" w:rsidRDefault="008D0FEB" w:rsidP="005E7FE6">
            <w:pPr>
              <w:ind w:left="10"/>
              <w:rPr>
                <w:sz w:val="18"/>
                <w:szCs w:val="18"/>
              </w:rPr>
            </w:pPr>
          </w:p>
          <w:p w14:paraId="54A5E809" w14:textId="35B50F10" w:rsidR="008D0FEB" w:rsidRPr="000204E3" w:rsidRDefault="008D0FEB" w:rsidP="005E7FE6">
            <w:pPr>
              <w:ind w:left="10"/>
              <w:rPr>
                <w:b/>
                <w:bCs/>
                <w:sz w:val="18"/>
                <w:szCs w:val="18"/>
              </w:rPr>
            </w:pPr>
            <w:r w:rsidRPr="000204E3">
              <w:rPr>
                <w:b/>
                <w:bCs/>
                <w:sz w:val="18"/>
                <w:szCs w:val="18"/>
              </w:rPr>
              <w:t xml:space="preserve">Future </w:t>
            </w:r>
            <w:r w:rsidR="00234226">
              <w:rPr>
                <w:b/>
                <w:bCs/>
                <w:sz w:val="18"/>
                <w:szCs w:val="18"/>
              </w:rPr>
              <w:t>Developments</w:t>
            </w:r>
            <w:r w:rsidRPr="000204E3">
              <w:rPr>
                <w:b/>
                <w:bCs/>
                <w:sz w:val="18"/>
                <w:szCs w:val="18"/>
              </w:rPr>
              <w:t xml:space="preserve"> </w:t>
            </w:r>
          </w:p>
          <w:p w14:paraId="7BC37C14" w14:textId="77777777" w:rsidR="008D0FEB" w:rsidRPr="00A55164" w:rsidRDefault="008D0FEB" w:rsidP="005E7FE6">
            <w:pPr>
              <w:ind w:left="10"/>
              <w:rPr>
                <w:sz w:val="18"/>
                <w:szCs w:val="18"/>
              </w:rPr>
            </w:pPr>
          </w:p>
          <w:p w14:paraId="157C112A" w14:textId="77777777" w:rsidR="008D0FEB" w:rsidRPr="00A55164" w:rsidRDefault="008D0FEB" w:rsidP="005E7FE6">
            <w:pPr>
              <w:rPr>
                <w:sz w:val="18"/>
                <w:szCs w:val="18"/>
              </w:rPr>
            </w:pPr>
          </w:p>
        </w:tc>
        <w:tc>
          <w:tcPr>
            <w:tcW w:w="1702" w:type="dxa"/>
          </w:tcPr>
          <w:p w14:paraId="53AB4283" w14:textId="77777777" w:rsidR="008D0FEB" w:rsidRPr="00A55164" w:rsidRDefault="008D0FEB" w:rsidP="005E7FE6">
            <w:pPr>
              <w:ind w:left="10"/>
              <w:rPr>
                <w:sz w:val="18"/>
                <w:szCs w:val="18"/>
              </w:rPr>
            </w:pPr>
            <w:r w:rsidRPr="00A55164">
              <w:rPr>
                <w:sz w:val="18"/>
                <w:szCs w:val="18"/>
              </w:rPr>
              <w:t>Be the “boss”</w:t>
            </w:r>
          </w:p>
        </w:tc>
        <w:tc>
          <w:tcPr>
            <w:tcW w:w="5953" w:type="dxa"/>
          </w:tcPr>
          <w:p w14:paraId="6C2375A7" w14:textId="77777777" w:rsidR="008D0FEB" w:rsidRPr="00A55164" w:rsidRDefault="008D0FEB" w:rsidP="005E7FE6">
            <w:pPr>
              <w:ind w:left="10"/>
              <w:rPr>
                <w:sz w:val="18"/>
                <w:szCs w:val="18"/>
              </w:rPr>
            </w:pPr>
            <w:r w:rsidRPr="00A55164">
              <w:rPr>
                <w:sz w:val="18"/>
                <w:szCs w:val="18"/>
              </w:rPr>
              <w:t>“I’d love to get back on the building sites, but the other side of it you know. Be the boss, be the one who knows the shit and tells people what to do” (Mark, line 116).</w:t>
            </w:r>
          </w:p>
        </w:tc>
      </w:tr>
      <w:tr w:rsidR="008D0FEB" w14:paraId="48ECCFC5" w14:textId="77777777" w:rsidTr="005E7FE6">
        <w:trPr>
          <w:trHeight w:val="790"/>
        </w:trPr>
        <w:tc>
          <w:tcPr>
            <w:tcW w:w="1569" w:type="dxa"/>
            <w:vMerge/>
          </w:tcPr>
          <w:p w14:paraId="2CB7F7D2" w14:textId="77777777" w:rsidR="008D0FEB" w:rsidRPr="00A55164" w:rsidRDefault="008D0FEB" w:rsidP="005E7FE6">
            <w:pPr>
              <w:ind w:left="10"/>
              <w:rPr>
                <w:sz w:val="18"/>
                <w:szCs w:val="18"/>
              </w:rPr>
            </w:pPr>
          </w:p>
        </w:tc>
        <w:tc>
          <w:tcPr>
            <w:tcW w:w="1702" w:type="dxa"/>
          </w:tcPr>
          <w:p w14:paraId="28AB0B1B" w14:textId="77777777" w:rsidR="008D0FEB" w:rsidRPr="00A55164" w:rsidRDefault="008D0FEB" w:rsidP="005E7FE6">
            <w:pPr>
              <w:ind w:left="10"/>
              <w:rPr>
                <w:sz w:val="18"/>
                <w:szCs w:val="18"/>
              </w:rPr>
            </w:pPr>
            <w:r w:rsidRPr="00A55164">
              <w:rPr>
                <w:sz w:val="18"/>
                <w:szCs w:val="18"/>
              </w:rPr>
              <w:t>New learning experiences</w:t>
            </w:r>
          </w:p>
        </w:tc>
        <w:tc>
          <w:tcPr>
            <w:tcW w:w="5953" w:type="dxa"/>
          </w:tcPr>
          <w:p w14:paraId="44D5E027" w14:textId="77777777" w:rsidR="008D0FEB" w:rsidRPr="00A55164" w:rsidRDefault="008D0FEB" w:rsidP="005E7FE6">
            <w:pPr>
              <w:rPr>
                <w:sz w:val="18"/>
                <w:szCs w:val="18"/>
              </w:rPr>
            </w:pPr>
            <w:r>
              <w:rPr>
                <w:sz w:val="18"/>
                <w:szCs w:val="18"/>
              </w:rPr>
              <w:t>“Understanding</w:t>
            </w:r>
            <w:r w:rsidRPr="00A55164">
              <w:rPr>
                <w:sz w:val="18"/>
                <w:szCs w:val="18"/>
              </w:rPr>
              <w:t xml:space="preserve"> and making peace with the fact that I </w:t>
            </w:r>
            <w:proofErr w:type="spellStart"/>
            <w:r w:rsidRPr="00A55164">
              <w:rPr>
                <w:sz w:val="18"/>
                <w:szCs w:val="18"/>
              </w:rPr>
              <w:t>didn</w:t>
            </w:r>
            <w:proofErr w:type="spellEnd"/>
            <w:r w:rsidRPr="00A55164">
              <w:rPr>
                <w:sz w:val="18"/>
                <w:szCs w:val="18"/>
              </w:rPr>
              <w:t>’ know it all at that point. That was a big thing and I was learning and, actually, the learning was the enjoyment from that point on.</w:t>
            </w:r>
            <w:r>
              <w:rPr>
                <w:sz w:val="18"/>
                <w:szCs w:val="18"/>
              </w:rPr>
              <w:t>”</w:t>
            </w:r>
            <w:r w:rsidRPr="00A55164">
              <w:rPr>
                <w:sz w:val="18"/>
                <w:szCs w:val="18"/>
              </w:rPr>
              <w:t xml:space="preserve"> (Mark, line 325).</w:t>
            </w:r>
          </w:p>
          <w:p w14:paraId="5C050DBC" w14:textId="619B3AD8" w:rsidR="008D0FEB" w:rsidRPr="00A55164" w:rsidRDefault="0053354B" w:rsidP="005E7FE6">
            <w:pPr>
              <w:rPr>
                <w:sz w:val="18"/>
                <w:szCs w:val="18"/>
              </w:rPr>
            </w:pPr>
            <w:r>
              <w:rPr>
                <w:sz w:val="18"/>
                <w:szCs w:val="18"/>
              </w:rPr>
              <w:t>“</w:t>
            </w:r>
            <w:r w:rsidR="008D0FEB" w:rsidRPr="00A55164">
              <w:rPr>
                <w:sz w:val="18"/>
                <w:szCs w:val="18"/>
              </w:rPr>
              <w:t>Just thinking about what I want to do as I get older. Thinking about what I really want, what types of people I want to work with and what I want to gain from this course as well</w:t>
            </w:r>
            <w:r>
              <w:rPr>
                <w:sz w:val="18"/>
                <w:szCs w:val="18"/>
              </w:rPr>
              <w:t>”</w:t>
            </w:r>
            <w:r w:rsidR="008D0FEB" w:rsidRPr="00A55164">
              <w:rPr>
                <w:sz w:val="18"/>
                <w:szCs w:val="18"/>
              </w:rPr>
              <w:t xml:space="preserve"> (Emily, line 769).</w:t>
            </w:r>
          </w:p>
        </w:tc>
      </w:tr>
      <w:tr w:rsidR="008D0FEB" w14:paraId="7F7B188D" w14:textId="77777777" w:rsidTr="005E7FE6">
        <w:trPr>
          <w:trHeight w:val="480"/>
        </w:trPr>
        <w:tc>
          <w:tcPr>
            <w:tcW w:w="1569" w:type="dxa"/>
            <w:vMerge w:val="restart"/>
          </w:tcPr>
          <w:p w14:paraId="3FEB96AD" w14:textId="77777777" w:rsidR="008D0FEB" w:rsidRPr="00A55164" w:rsidRDefault="008D0FEB" w:rsidP="005E7FE6">
            <w:pPr>
              <w:ind w:left="10"/>
              <w:rPr>
                <w:sz w:val="18"/>
                <w:szCs w:val="18"/>
              </w:rPr>
            </w:pPr>
          </w:p>
          <w:p w14:paraId="4C004A15" w14:textId="77777777" w:rsidR="008D0FEB" w:rsidRPr="00A55164" w:rsidRDefault="008D0FEB" w:rsidP="005E7FE6">
            <w:pPr>
              <w:ind w:left="10"/>
              <w:rPr>
                <w:sz w:val="18"/>
                <w:szCs w:val="18"/>
              </w:rPr>
            </w:pPr>
          </w:p>
          <w:p w14:paraId="4226DC4C" w14:textId="77777777" w:rsidR="008D0FEB" w:rsidRPr="000204E3" w:rsidRDefault="008D0FEB" w:rsidP="005E7FE6">
            <w:pPr>
              <w:ind w:left="10"/>
              <w:rPr>
                <w:b/>
                <w:bCs/>
                <w:sz w:val="18"/>
                <w:szCs w:val="18"/>
              </w:rPr>
            </w:pPr>
            <w:r w:rsidRPr="000204E3">
              <w:rPr>
                <w:b/>
                <w:bCs/>
                <w:sz w:val="18"/>
                <w:szCs w:val="18"/>
              </w:rPr>
              <w:t>Environmental influence</w:t>
            </w:r>
          </w:p>
          <w:p w14:paraId="67DE3330" w14:textId="77777777" w:rsidR="008D0FEB" w:rsidRPr="00A55164" w:rsidRDefault="008D0FEB" w:rsidP="005E7FE6">
            <w:pPr>
              <w:ind w:left="10"/>
              <w:rPr>
                <w:sz w:val="18"/>
                <w:szCs w:val="18"/>
              </w:rPr>
            </w:pPr>
          </w:p>
          <w:p w14:paraId="525EA1A3" w14:textId="77777777" w:rsidR="008D0FEB" w:rsidRPr="00A55164" w:rsidRDefault="008D0FEB" w:rsidP="005E7FE6">
            <w:pPr>
              <w:ind w:left="10"/>
              <w:rPr>
                <w:sz w:val="18"/>
                <w:szCs w:val="18"/>
              </w:rPr>
            </w:pPr>
          </w:p>
        </w:tc>
        <w:tc>
          <w:tcPr>
            <w:tcW w:w="1702" w:type="dxa"/>
          </w:tcPr>
          <w:p w14:paraId="136BC4F5" w14:textId="77777777" w:rsidR="008D0FEB" w:rsidRPr="00A55164" w:rsidRDefault="008D0FEB" w:rsidP="005E7FE6">
            <w:pPr>
              <w:ind w:left="10"/>
              <w:rPr>
                <w:sz w:val="18"/>
                <w:szCs w:val="18"/>
              </w:rPr>
            </w:pPr>
            <w:r w:rsidRPr="00A55164">
              <w:rPr>
                <w:sz w:val="18"/>
                <w:szCs w:val="18"/>
              </w:rPr>
              <w:lastRenderedPageBreak/>
              <w:t>Interactions with peers</w:t>
            </w:r>
          </w:p>
          <w:p w14:paraId="286F9D35" w14:textId="77777777" w:rsidR="008D0FEB" w:rsidRPr="00A55164" w:rsidRDefault="008D0FEB" w:rsidP="005E7FE6">
            <w:pPr>
              <w:ind w:left="10"/>
              <w:rPr>
                <w:sz w:val="18"/>
                <w:szCs w:val="18"/>
              </w:rPr>
            </w:pPr>
          </w:p>
        </w:tc>
        <w:tc>
          <w:tcPr>
            <w:tcW w:w="5953" w:type="dxa"/>
          </w:tcPr>
          <w:p w14:paraId="5CEEC88D" w14:textId="77777777" w:rsidR="008D0FEB" w:rsidRPr="00A55164" w:rsidRDefault="008D0FEB" w:rsidP="005E7FE6">
            <w:pPr>
              <w:ind w:left="10"/>
              <w:rPr>
                <w:sz w:val="18"/>
                <w:szCs w:val="18"/>
              </w:rPr>
            </w:pPr>
            <w:r w:rsidRPr="00A55164">
              <w:rPr>
                <w:sz w:val="18"/>
                <w:szCs w:val="18"/>
              </w:rPr>
              <w:t>“They had an impact – a negative impact on my motivation to be there” (Sarah, line 629).</w:t>
            </w:r>
          </w:p>
          <w:p w14:paraId="4F90C24E" w14:textId="77777777" w:rsidR="008D0FEB" w:rsidRPr="00A55164" w:rsidRDefault="008D0FEB" w:rsidP="005E7FE6">
            <w:pPr>
              <w:ind w:left="10"/>
              <w:rPr>
                <w:sz w:val="18"/>
                <w:szCs w:val="18"/>
              </w:rPr>
            </w:pPr>
            <w:r w:rsidRPr="00A55164">
              <w:rPr>
                <w:sz w:val="18"/>
                <w:szCs w:val="18"/>
              </w:rPr>
              <w:t>“If they are there, I will go because I know that I can get through even things I don’t particularly enjoy when they’re there because it makes it a bit more fun” (Alex, line 664).</w:t>
            </w:r>
          </w:p>
        </w:tc>
      </w:tr>
      <w:tr w:rsidR="008D0FEB" w14:paraId="6E027A95" w14:textId="77777777" w:rsidTr="005E7FE6">
        <w:trPr>
          <w:trHeight w:val="860"/>
        </w:trPr>
        <w:tc>
          <w:tcPr>
            <w:tcW w:w="1569" w:type="dxa"/>
            <w:vMerge/>
          </w:tcPr>
          <w:p w14:paraId="3069E0D8" w14:textId="77777777" w:rsidR="008D0FEB" w:rsidRPr="00A55164" w:rsidRDefault="008D0FEB" w:rsidP="005E7FE6">
            <w:pPr>
              <w:ind w:left="10"/>
              <w:rPr>
                <w:sz w:val="18"/>
                <w:szCs w:val="18"/>
              </w:rPr>
            </w:pPr>
          </w:p>
        </w:tc>
        <w:tc>
          <w:tcPr>
            <w:tcW w:w="1702" w:type="dxa"/>
          </w:tcPr>
          <w:p w14:paraId="68E38F9D" w14:textId="77777777" w:rsidR="008D0FEB" w:rsidRPr="00A55164" w:rsidRDefault="008D0FEB" w:rsidP="005E7FE6">
            <w:pPr>
              <w:rPr>
                <w:sz w:val="18"/>
                <w:szCs w:val="18"/>
              </w:rPr>
            </w:pPr>
            <w:r w:rsidRPr="00A55164">
              <w:rPr>
                <w:sz w:val="18"/>
                <w:szCs w:val="18"/>
              </w:rPr>
              <w:t xml:space="preserve">Relationships with Lecturers </w:t>
            </w:r>
          </w:p>
        </w:tc>
        <w:tc>
          <w:tcPr>
            <w:tcW w:w="5953" w:type="dxa"/>
          </w:tcPr>
          <w:p w14:paraId="7D096F5F" w14:textId="77777777" w:rsidR="008D0FEB" w:rsidRPr="00A55164" w:rsidRDefault="008D0FEB" w:rsidP="005E7FE6">
            <w:pPr>
              <w:ind w:left="10"/>
              <w:rPr>
                <w:sz w:val="18"/>
                <w:szCs w:val="18"/>
              </w:rPr>
            </w:pPr>
            <w:r w:rsidRPr="00A55164">
              <w:rPr>
                <w:sz w:val="18"/>
                <w:szCs w:val="18"/>
              </w:rPr>
              <w:t>“I think we all get on with different lecturers, but they're all great at what they do and they really do help in that motivation for me to turn up as well” (Sarah, line 646).</w:t>
            </w:r>
          </w:p>
        </w:tc>
      </w:tr>
      <w:tr w:rsidR="008D0FEB" w14:paraId="0A5E0DB0" w14:textId="77777777" w:rsidTr="005E7FE6">
        <w:trPr>
          <w:trHeight w:val="980"/>
        </w:trPr>
        <w:tc>
          <w:tcPr>
            <w:tcW w:w="1569" w:type="dxa"/>
            <w:vMerge w:val="restart"/>
          </w:tcPr>
          <w:p w14:paraId="702595B2" w14:textId="77777777" w:rsidR="008D0FEB" w:rsidRPr="00A55164" w:rsidRDefault="008D0FEB" w:rsidP="005E7FE6">
            <w:pPr>
              <w:rPr>
                <w:sz w:val="18"/>
                <w:szCs w:val="18"/>
              </w:rPr>
            </w:pPr>
          </w:p>
          <w:p w14:paraId="6CECB955" w14:textId="77777777" w:rsidR="008D0FEB" w:rsidRDefault="008D0FEB" w:rsidP="005E7FE6">
            <w:pPr>
              <w:rPr>
                <w:sz w:val="18"/>
                <w:szCs w:val="18"/>
              </w:rPr>
            </w:pPr>
          </w:p>
          <w:p w14:paraId="508EF2D4" w14:textId="77777777" w:rsidR="008D0FEB" w:rsidRDefault="008D0FEB" w:rsidP="005E7FE6">
            <w:pPr>
              <w:rPr>
                <w:sz w:val="18"/>
                <w:szCs w:val="18"/>
              </w:rPr>
            </w:pPr>
          </w:p>
          <w:p w14:paraId="1706A016" w14:textId="77777777" w:rsidR="008D0FEB" w:rsidRPr="000204E3" w:rsidRDefault="008D0FEB" w:rsidP="005E7FE6">
            <w:pPr>
              <w:rPr>
                <w:b/>
                <w:bCs/>
                <w:sz w:val="18"/>
                <w:szCs w:val="18"/>
              </w:rPr>
            </w:pPr>
            <w:r w:rsidRPr="000204E3">
              <w:rPr>
                <w:b/>
                <w:bCs/>
                <w:sz w:val="18"/>
                <w:szCs w:val="18"/>
              </w:rPr>
              <w:t>Family Influence</w:t>
            </w:r>
          </w:p>
          <w:p w14:paraId="74382323" w14:textId="77777777" w:rsidR="008D0FEB" w:rsidRPr="00A55164" w:rsidRDefault="008D0FEB" w:rsidP="005E7FE6">
            <w:pPr>
              <w:rPr>
                <w:sz w:val="18"/>
                <w:szCs w:val="18"/>
              </w:rPr>
            </w:pPr>
          </w:p>
          <w:p w14:paraId="28A8E9EE" w14:textId="77777777" w:rsidR="008D0FEB" w:rsidRPr="00A55164" w:rsidRDefault="008D0FEB" w:rsidP="005E7FE6">
            <w:pPr>
              <w:rPr>
                <w:sz w:val="18"/>
                <w:szCs w:val="18"/>
              </w:rPr>
            </w:pPr>
          </w:p>
          <w:p w14:paraId="73231ECF" w14:textId="77777777" w:rsidR="008D0FEB" w:rsidRPr="00A55164" w:rsidRDefault="008D0FEB" w:rsidP="005E7FE6">
            <w:pPr>
              <w:rPr>
                <w:sz w:val="18"/>
                <w:szCs w:val="18"/>
              </w:rPr>
            </w:pPr>
          </w:p>
        </w:tc>
        <w:tc>
          <w:tcPr>
            <w:tcW w:w="1702" w:type="dxa"/>
          </w:tcPr>
          <w:p w14:paraId="2561D2C1" w14:textId="77777777" w:rsidR="008D0FEB" w:rsidRPr="00A55164" w:rsidRDefault="008D0FEB" w:rsidP="005E7FE6">
            <w:pPr>
              <w:rPr>
                <w:sz w:val="18"/>
                <w:szCs w:val="18"/>
              </w:rPr>
            </w:pPr>
            <w:r w:rsidRPr="00A55164">
              <w:rPr>
                <w:sz w:val="18"/>
                <w:szCs w:val="18"/>
              </w:rPr>
              <w:t>Influence from parents</w:t>
            </w:r>
          </w:p>
        </w:tc>
        <w:tc>
          <w:tcPr>
            <w:tcW w:w="5953" w:type="dxa"/>
          </w:tcPr>
          <w:p w14:paraId="34DEEACA" w14:textId="6AB87B87" w:rsidR="008D0FEB" w:rsidRPr="00A55164" w:rsidRDefault="00E4414D" w:rsidP="005E7FE6">
            <w:pPr>
              <w:rPr>
                <w:sz w:val="18"/>
                <w:szCs w:val="18"/>
              </w:rPr>
            </w:pPr>
            <w:r>
              <w:rPr>
                <w:sz w:val="18"/>
                <w:szCs w:val="18"/>
              </w:rPr>
              <w:t>“</w:t>
            </w:r>
            <w:r w:rsidR="008D0FEB" w:rsidRPr="00A55164">
              <w:rPr>
                <w:sz w:val="18"/>
                <w:szCs w:val="18"/>
              </w:rPr>
              <w:t>I really want for my dad to be proud of me. I really want to prove to him that you know, this course wasn't just for nothing and doing well will hopefully get me to a place that I want to be and that I will get some enjoyment from. And yeah, I really want to show him that. He can be proud of me for doing what I chose to do</w:t>
            </w:r>
            <w:r>
              <w:rPr>
                <w:sz w:val="18"/>
                <w:szCs w:val="18"/>
              </w:rPr>
              <w:t>”</w:t>
            </w:r>
            <w:r w:rsidR="008D0FEB" w:rsidRPr="00A55164">
              <w:rPr>
                <w:sz w:val="18"/>
                <w:szCs w:val="18"/>
              </w:rPr>
              <w:t xml:space="preserve"> (Alex, line 780).</w:t>
            </w:r>
          </w:p>
          <w:p w14:paraId="66E21575" w14:textId="77777777" w:rsidR="008D0FEB" w:rsidRPr="00A55164" w:rsidRDefault="008D0FEB" w:rsidP="005E7FE6">
            <w:pPr>
              <w:rPr>
                <w:sz w:val="18"/>
                <w:szCs w:val="18"/>
              </w:rPr>
            </w:pPr>
            <w:r w:rsidRPr="00A55164">
              <w:rPr>
                <w:sz w:val="18"/>
                <w:szCs w:val="18"/>
              </w:rPr>
              <w:t>I had my mum just on my case, ‘why are you always moaning? Why don't you go and do something else then’ and eventually I kind of just did. (Emily, line 555).</w:t>
            </w:r>
          </w:p>
        </w:tc>
      </w:tr>
      <w:tr w:rsidR="008D0FEB" w14:paraId="54218A76" w14:textId="77777777" w:rsidTr="005E7FE6">
        <w:trPr>
          <w:trHeight w:val="1051"/>
        </w:trPr>
        <w:tc>
          <w:tcPr>
            <w:tcW w:w="1569" w:type="dxa"/>
            <w:vMerge/>
          </w:tcPr>
          <w:p w14:paraId="553FC6CB" w14:textId="77777777" w:rsidR="008D0FEB" w:rsidRPr="00A55164" w:rsidRDefault="008D0FEB" w:rsidP="005E7FE6">
            <w:pPr>
              <w:rPr>
                <w:sz w:val="18"/>
                <w:szCs w:val="18"/>
              </w:rPr>
            </w:pPr>
          </w:p>
        </w:tc>
        <w:tc>
          <w:tcPr>
            <w:tcW w:w="1702" w:type="dxa"/>
          </w:tcPr>
          <w:p w14:paraId="0ABA39E2" w14:textId="77777777" w:rsidR="008D0FEB" w:rsidRPr="00A55164" w:rsidRDefault="008D0FEB" w:rsidP="005E7FE6">
            <w:pPr>
              <w:rPr>
                <w:sz w:val="18"/>
                <w:szCs w:val="18"/>
              </w:rPr>
            </w:pPr>
            <w:r w:rsidRPr="00A55164">
              <w:rPr>
                <w:sz w:val="18"/>
                <w:szCs w:val="18"/>
              </w:rPr>
              <w:t>Providing for/</w:t>
            </w:r>
            <w:r>
              <w:rPr>
                <w:sz w:val="18"/>
                <w:szCs w:val="18"/>
              </w:rPr>
              <w:t xml:space="preserve">setting examples for </w:t>
            </w:r>
            <w:r w:rsidRPr="00A55164">
              <w:rPr>
                <w:sz w:val="18"/>
                <w:szCs w:val="18"/>
              </w:rPr>
              <w:t xml:space="preserve">children. </w:t>
            </w:r>
          </w:p>
        </w:tc>
        <w:tc>
          <w:tcPr>
            <w:tcW w:w="5953" w:type="dxa"/>
          </w:tcPr>
          <w:p w14:paraId="254B484D" w14:textId="27E6A2E1" w:rsidR="008D0FEB" w:rsidRPr="00A55164" w:rsidRDefault="00E4414D" w:rsidP="005E7FE6">
            <w:pPr>
              <w:rPr>
                <w:sz w:val="18"/>
                <w:szCs w:val="18"/>
              </w:rPr>
            </w:pPr>
            <w:r>
              <w:rPr>
                <w:sz w:val="18"/>
                <w:szCs w:val="18"/>
              </w:rPr>
              <w:t>“</w:t>
            </w:r>
            <w:r w:rsidR="008D0FEB" w:rsidRPr="00A55164">
              <w:rPr>
                <w:sz w:val="18"/>
                <w:szCs w:val="18"/>
              </w:rPr>
              <w:t>It's all to try and give them a better life and to show them (daughters) that they can do whatever it is they want</w:t>
            </w:r>
            <w:r>
              <w:rPr>
                <w:sz w:val="18"/>
                <w:szCs w:val="18"/>
              </w:rPr>
              <w:t>”</w:t>
            </w:r>
            <w:r w:rsidR="008D0FEB" w:rsidRPr="00A55164">
              <w:rPr>
                <w:sz w:val="18"/>
                <w:szCs w:val="18"/>
              </w:rPr>
              <w:t xml:space="preserve"> (Sarah, line 475).</w:t>
            </w:r>
          </w:p>
        </w:tc>
      </w:tr>
    </w:tbl>
    <w:p w14:paraId="010FAD93" w14:textId="77777777" w:rsidR="008D0FEB" w:rsidRDefault="008D0FEB" w:rsidP="008D0FEB">
      <w:pPr>
        <w:rPr>
          <w:b/>
          <w:bCs/>
          <w:u w:val="single"/>
        </w:rPr>
      </w:pPr>
    </w:p>
    <w:p w14:paraId="0A9E473F" w14:textId="3680476B" w:rsidR="005D4E15" w:rsidRPr="008D0FEB" w:rsidRDefault="005D4E15" w:rsidP="008D0FEB">
      <w:pPr>
        <w:rPr>
          <w:b/>
          <w:bCs/>
          <w:u w:val="single"/>
        </w:rPr>
      </w:pPr>
    </w:p>
    <w:sectPr w:rsidR="005D4E15" w:rsidRPr="008D0F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54EF1" w14:textId="77777777" w:rsidR="006C686A" w:rsidRDefault="006C686A" w:rsidP="00A35BC1">
      <w:pPr>
        <w:spacing w:after="0" w:line="240" w:lineRule="auto"/>
      </w:pPr>
      <w:r>
        <w:separator/>
      </w:r>
    </w:p>
  </w:endnote>
  <w:endnote w:type="continuationSeparator" w:id="0">
    <w:p w14:paraId="1F9287AA" w14:textId="77777777" w:rsidR="006C686A" w:rsidRDefault="006C686A" w:rsidP="00A35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25BFE" w14:textId="77777777" w:rsidR="006C686A" w:rsidRDefault="006C686A" w:rsidP="00A35BC1">
      <w:pPr>
        <w:spacing w:after="0" w:line="240" w:lineRule="auto"/>
      </w:pPr>
      <w:r>
        <w:separator/>
      </w:r>
    </w:p>
  </w:footnote>
  <w:footnote w:type="continuationSeparator" w:id="0">
    <w:p w14:paraId="71AC525C" w14:textId="77777777" w:rsidR="006C686A" w:rsidRDefault="006C686A" w:rsidP="00A35B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67E3A"/>
    <w:multiLevelType w:val="hybridMultilevel"/>
    <w:tmpl w:val="9A4CF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A1944"/>
    <w:multiLevelType w:val="hybridMultilevel"/>
    <w:tmpl w:val="0680D1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446486"/>
    <w:multiLevelType w:val="hybridMultilevel"/>
    <w:tmpl w:val="66240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95D2C"/>
    <w:multiLevelType w:val="hybridMultilevel"/>
    <w:tmpl w:val="D2D27A02"/>
    <w:lvl w:ilvl="0" w:tplc="54C09E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6259E4"/>
    <w:multiLevelType w:val="hybridMultilevel"/>
    <w:tmpl w:val="B51EE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EB0422"/>
    <w:multiLevelType w:val="hybridMultilevel"/>
    <w:tmpl w:val="5DF85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BC499B"/>
    <w:multiLevelType w:val="hybridMultilevel"/>
    <w:tmpl w:val="36641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1A79F6"/>
    <w:multiLevelType w:val="hybridMultilevel"/>
    <w:tmpl w:val="673C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B7F94"/>
    <w:multiLevelType w:val="hybridMultilevel"/>
    <w:tmpl w:val="660EC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795ABF"/>
    <w:multiLevelType w:val="hybridMultilevel"/>
    <w:tmpl w:val="1AAC8688"/>
    <w:lvl w:ilvl="0" w:tplc="54C09E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81626D"/>
    <w:multiLevelType w:val="hybridMultilevel"/>
    <w:tmpl w:val="584839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51891216">
    <w:abstractNumId w:val="7"/>
  </w:num>
  <w:num w:numId="2" w16cid:durableId="1293748109">
    <w:abstractNumId w:val="8"/>
  </w:num>
  <w:num w:numId="3" w16cid:durableId="211157743">
    <w:abstractNumId w:val="3"/>
  </w:num>
  <w:num w:numId="4" w16cid:durableId="496963283">
    <w:abstractNumId w:val="9"/>
  </w:num>
  <w:num w:numId="5" w16cid:durableId="1590894047">
    <w:abstractNumId w:val="5"/>
  </w:num>
  <w:num w:numId="6" w16cid:durableId="8875080">
    <w:abstractNumId w:val="6"/>
  </w:num>
  <w:num w:numId="7" w16cid:durableId="343283800">
    <w:abstractNumId w:val="4"/>
  </w:num>
  <w:num w:numId="8" w16cid:durableId="1336807691">
    <w:abstractNumId w:val="0"/>
  </w:num>
  <w:num w:numId="9" w16cid:durableId="929895398">
    <w:abstractNumId w:val="1"/>
  </w:num>
  <w:num w:numId="10" w16cid:durableId="1402681903">
    <w:abstractNumId w:val="10"/>
  </w:num>
  <w:num w:numId="11" w16cid:durableId="10096717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C13"/>
    <w:rsid w:val="00000B03"/>
    <w:rsid w:val="000204E3"/>
    <w:rsid w:val="00030FE7"/>
    <w:rsid w:val="0003242D"/>
    <w:rsid w:val="00037671"/>
    <w:rsid w:val="000463EE"/>
    <w:rsid w:val="00050573"/>
    <w:rsid w:val="00065827"/>
    <w:rsid w:val="0006778C"/>
    <w:rsid w:val="0007289C"/>
    <w:rsid w:val="00075B40"/>
    <w:rsid w:val="00075C17"/>
    <w:rsid w:val="0008564E"/>
    <w:rsid w:val="00096830"/>
    <w:rsid w:val="00096DA7"/>
    <w:rsid w:val="000B6722"/>
    <w:rsid w:val="000B6D63"/>
    <w:rsid w:val="000C3493"/>
    <w:rsid w:val="000C59CC"/>
    <w:rsid w:val="000D1AC3"/>
    <w:rsid w:val="000D471A"/>
    <w:rsid w:val="000D47C0"/>
    <w:rsid w:val="000E0B0F"/>
    <w:rsid w:val="00102B56"/>
    <w:rsid w:val="001045E4"/>
    <w:rsid w:val="0011076B"/>
    <w:rsid w:val="001174DD"/>
    <w:rsid w:val="00125AE7"/>
    <w:rsid w:val="00135A08"/>
    <w:rsid w:val="00151E73"/>
    <w:rsid w:val="001625CD"/>
    <w:rsid w:val="00163CD6"/>
    <w:rsid w:val="0016656D"/>
    <w:rsid w:val="00171CB5"/>
    <w:rsid w:val="001823C7"/>
    <w:rsid w:val="00183134"/>
    <w:rsid w:val="00185B3F"/>
    <w:rsid w:val="001B156D"/>
    <w:rsid w:val="001B20F1"/>
    <w:rsid w:val="001C1EBA"/>
    <w:rsid w:val="001C379D"/>
    <w:rsid w:val="001C43EB"/>
    <w:rsid w:val="001D461D"/>
    <w:rsid w:val="001D4B5B"/>
    <w:rsid w:val="001E7D5F"/>
    <w:rsid w:val="001F6542"/>
    <w:rsid w:val="00203902"/>
    <w:rsid w:val="00211780"/>
    <w:rsid w:val="00212AAA"/>
    <w:rsid w:val="0022030C"/>
    <w:rsid w:val="00234226"/>
    <w:rsid w:val="00241A28"/>
    <w:rsid w:val="0024436E"/>
    <w:rsid w:val="0024520A"/>
    <w:rsid w:val="00251117"/>
    <w:rsid w:val="002512CB"/>
    <w:rsid w:val="00253062"/>
    <w:rsid w:val="00270C7B"/>
    <w:rsid w:val="00271AE3"/>
    <w:rsid w:val="00274139"/>
    <w:rsid w:val="00282249"/>
    <w:rsid w:val="00285803"/>
    <w:rsid w:val="00293ED8"/>
    <w:rsid w:val="002A774A"/>
    <w:rsid w:val="002B6FD9"/>
    <w:rsid w:val="002E62EB"/>
    <w:rsid w:val="002E6C94"/>
    <w:rsid w:val="002F395E"/>
    <w:rsid w:val="002F4F67"/>
    <w:rsid w:val="002F5F57"/>
    <w:rsid w:val="0030260F"/>
    <w:rsid w:val="00306C61"/>
    <w:rsid w:val="0031704A"/>
    <w:rsid w:val="0032036C"/>
    <w:rsid w:val="00321728"/>
    <w:rsid w:val="0032238D"/>
    <w:rsid w:val="00331397"/>
    <w:rsid w:val="00356BF8"/>
    <w:rsid w:val="00370D26"/>
    <w:rsid w:val="003735B2"/>
    <w:rsid w:val="0037650D"/>
    <w:rsid w:val="003810B0"/>
    <w:rsid w:val="00381676"/>
    <w:rsid w:val="00381BEB"/>
    <w:rsid w:val="00395FB5"/>
    <w:rsid w:val="003A176D"/>
    <w:rsid w:val="003B35B1"/>
    <w:rsid w:val="003B4972"/>
    <w:rsid w:val="003C0958"/>
    <w:rsid w:val="003C7398"/>
    <w:rsid w:val="003C775B"/>
    <w:rsid w:val="003D131D"/>
    <w:rsid w:val="003D57DC"/>
    <w:rsid w:val="003E2750"/>
    <w:rsid w:val="003E3A94"/>
    <w:rsid w:val="003E63AA"/>
    <w:rsid w:val="004001B8"/>
    <w:rsid w:val="0040557F"/>
    <w:rsid w:val="0041126E"/>
    <w:rsid w:val="00411A5E"/>
    <w:rsid w:val="0041307C"/>
    <w:rsid w:val="004168F0"/>
    <w:rsid w:val="00417C73"/>
    <w:rsid w:val="00451792"/>
    <w:rsid w:val="00455865"/>
    <w:rsid w:val="004569E2"/>
    <w:rsid w:val="004602E0"/>
    <w:rsid w:val="0046450C"/>
    <w:rsid w:val="00471811"/>
    <w:rsid w:val="00484068"/>
    <w:rsid w:val="00492117"/>
    <w:rsid w:val="004950CB"/>
    <w:rsid w:val="004A4B0E"/>
    <w:rsid w:val="004B0277"/>
    <w:rsid w:val="004C5060"/>
    <w:rsid w:val="004C52A2"/>
    <w:rsid w:val="004F03D4"/>
    <w:rsid w:val="00501080"/>
    <w:rsid w:val="00506D81"/>
    <w:rsid w:val="00510B67"/>
    <w:rsid w:val="00510E4F"/>
    <w:rsid w:val="005118A5"/>
    <w:rsid w:val="0051353B"/>
    <w:rsid w:val="00525721"/>
    <w:rsid w:val="00532E7F"/>
    <w:rsid w:val="0053354B"/>
    <w:rsid w:val="00534A0F"/>
    <w:rsid w:val="00536733"/>
    <w:rsid w:val="00542B22"/>
    <w:rsid w:val="00550247"/>
    <w:rsid w:val="0055149D"/>
    <w:rsid w:val="005536B9"/>
    <w:rsid w:val="00553E0B"/>
    <w:rsid w:val="00554F7A"/>
    <w:rsid w:val="005552EB"/>
    <w:rsid w:val="0056114E"/>
    <w:rsid w:val="005676FD"/>
    <w:rsid w:val="00573C13"/>
    <w:rsid w:val="0058092B"/>
    <w:rsid w:val="00584A5A"/>
    <w:rsid w:val="0058607F"/>
    <w:rsid w:val="00587896"/>
    <w:rsid w:val="00592036"/>
    <w:rsid w:val="00592266"/>
    <w:rsid w:val="00592CBC"/>
    <w:rsid w:val="0059593B"/>
    <w:rsid w:val="00597C49"/>
    <w:rsid w:val="005A00BC"/>
    <w:rsid w:val="005A0599"/>
    <w:rsid w:val="005A2326"/>
    <w:rsid w:val="005C053C"/>
    <w:rsid w:val="005C098C"/>
    <w:rsid w:val="005C6D0F"/>
    <w:rsid w:val="005D0C4A"/>
    <w:rsid w:val="005D4E15"/>
    <w:rsid w:val="006014E6"/>
    <w:rsid w:val="00616E08"/>
    <w:rsid w:val="00617DDC"/>
    <w:rsid w:val="00627C70"/>
    <w:rsid w:val="00642645"/>
    <w:rsid w:val="00661260"/>
    <w:rsid w:val="006636D6"/>
    <w:rsid w:val="006828E9"/>
    <w:rsid w:val="0068294F"/>
    <w:rsid w:val="006940BC"/>
    <w:rsid w:val="006C1C47"/>
    <w:rsid w:val="006C5316"/>
    <w:rsid w:val="006C686A"/>
    <w:rsid w:val="006D34C7"/>
    <w:rsid w:val="006E1799"/>
    <w:rsid w:val="007109DE"/>
    <w:rsid w:val="007116A7"/>
    <w:rsid w:val="0072140D"/>
    <w:rsid w:val="007235EB"/>
    <w:rsid w:val="0072438A"/>
    <w:rsid w:val="00724E39"/>
    <w:rsid w:val="0073120B"/>
    <w:rsid w:val="007330A8"/>
    <w:rsid w:val="00735FD8"/>
    <w:rsid w:val="00744BCB"/>
    <w:rsid w:val="0075108B"/>
    <w:rsid w:val="00752B34"/>
    <w:rsid w:val="00756E03"/>
    <w:rsid w:val="007912BA"/>
    <w:rsid w:val="00792435"/>
    <w:rsid w:val="00792963"/>
    <w:rsid w:val="007A5964"/>
    <w:rsid w:val="007A6AF9"/>
    <w:rsid w:val="007B5431"/>
    <w:rsid w:val="007C14EE"/>
    <w:rsid w:val="007C3320"/>
    <w:rsid w:val="007C395F"/>
    <w:rsid w:val="007C62C6"/>
    <w:rsid w:val="007C6D41"/>
    <w:rsid w:val="007E2663"/>
    <w:rsid w:val="00801CD6"/>
    <w:rsid w:val="00802EC5"/>
    <w:rsid w:val="0080778B"/>
    <w:rsid w:val="00811252"/>
    <w:rsid w:val="00862FAD"/>
    <w:rsid w:val="008640F4"/>
    <w:rsid w:val="00870A90"/>
    <w:rsid w:val="00871A4A"/>
    <w:rsid w:val="00876EE6"/>
    <w:rsid w:val="00886017"/>
    <w:rsid w:val="008A0163"/>
    <w:rsid w:val="008A661C"/>
    <w:rsid w:val="008C6C31"/>
    <w:rsid w:val="008D0FEB"/>
    <w:rsid w:val="008D5831"/>
    <w:rsid w:val="008E0B10"/>
    <w:rsid w:val="008E338A"/>
    <w:rsid w:val="008F6262"/>
    <w:rsid w:val="00902EA1"/>
    <w:rsid w:val="0090426A"/>
    <w:rsid w:val="00904685"/>
    <w:rsid w:val="00913DAE"/>
    <w:rsid w:val="00930F5D"/>
    <w:rsid w:val="009354ED"/>
    <w:rsid w:val="009745C3"/>
    <w:rsid w:val="009762B8"/>
    <w:rsid w:val="00976705"/>
    <w:rsid w:val="009779C1"/>
    <w:rsid w:val="00987BC1"/>
    <w:rsid w:val="00996385"/>
    <w:rsid w:val="00996B7F"/>
    <w:rsid w:val="009C4948"/>
    <w:rsid w:val="009C4B44"/>
    <w:rsid w:val="009E6487"/>
    <w:rsid w:val="009F630A"/>
    <w:rsid w:val="009F665E"/>
    <w:rsid w:val="00A025F0"/>
    <w:rsid w:val="00A05C2C"/>
    <w:rsid w:val="00A06EC5"/>
    <w:rsid w:val="00A11D15"/>
    <w:rsid w:val="00A219E7"/>
    <w:rsid w:val="00A30E4D"/>
    <w:rsid w:val="00A35BC1"/>
    <w:rsid w:val="00A424F3"/>
    <w:rsid w:val="00A55164"/>
    <w:rsid w:val="00A607CC"/>
    <w:rsid w:val="00A6587D"/>
    <w:rsid w:val="00A65A7E"/>
    <w:rsid w:val="00A76E01"/>
    <w:rsid w:val="00A84E10"/>
    <w:rsid w:val="00A9131C"/>
    <w:rsid w:val="00A959CB"/>
    <w:rsid w:val="00AA1037"/>
    <w:rsid w:val="00AA11BE"/>
    <w:rsid w:val="00AA44DF"/>
    <w:rsid w:val="00AA6D9D"/>
    <w:rsid w:val="00AD1C35"/>
    <w:rsid w:val="00AD2EA5"/>
    <w:rsid w:val="00AD5C11"/>
    <w:rsid w:val="00AF5FC0"/>
    <w:rsid w:val="00B0060C"/>
    <w:rsid w:val="00B06463"/>
    <w:rsid w:val="00B111D9"/>
    <w:rsid w:val="00B11DD4"/>
    <w:rsid w:val="00B13D32"/>
    <w:rsid w:val="00B141B9"/>
    <w:rsid w:val="00B30521"/>
    <w:rsid w:val="00B30834"/>
    <w:rsid w:val="00B34862"/>
    <w:rsid w:val="00B4175A"/>
    <w:rsid w:val="00B4249C"/>
    <w:rsid w:val="00B46698"/>
    <w:rsid w:val="00B52463"/>
    <w:rsid w:val="00B551D8"/>
    <w:rsid w:val="00B603ED"/>
    <w:rsid w:val="00B701AA"/>
    <w:rsid w:val="00B9539F"/>
    <w:rsid w:val="00B976F3"/>
    <w:rsid w:val="00BB0C1F"/>
    <w:rsid w:val="00BB461B"/>
    <w:rsid w:val="00BC4251"/>
    <w:rsid w:val="00BC615A"/>
    <w:rsid w:val="00BD3069"/>
    <w:rsid w:val="00C053BA"/>
    <w:rsid w:val="00C25BEF"/>
    <w:rsid w:val="00C31899"/>
    <w:rsid w:val="00C32FD0"/>
    <w:rsid w:val="00C33506"/>
    <w:rsid w:val="00C437DD"/>
    <w:rsid w:val="00C443A1"/>
    <w:rsid w:val="00C47CFF"/>
    <w:rsid w:val="00C502D5"/>
    <w:rsid w:val="00C51EDF"/>
    <w:rsid w:val="00C52509"/>
    <w:rsid w:val="00C54AD6"/>
    <w:rsid w:val="00C81B17"/>
    <w:rsid w:val="00C827F1"/>
    <w:rsid w:val="00CA72EB"/>
    <w:rsid w:val="00CB1D8A"/>
    <w:rsid w:val="00CB6E35"/>
    <w:rsid w:val="00CC71D9"/>
    <w:rsid w:val="00CF3C25"/>
    <w:rsid w:val="00D17C10"/>
    <w:rsid w:val="00D2639D"/>
    <w:rsid w:val="00D26617"/>
    <w:rsid w:val="00D33F50"/>
    <w:rsid w:val="00D43E79"/>
    <w:rsid w:val="00D50D3C"/>
    <w:rsid w:val="00D51826"/>
    <w:rsid w:val="00D55DC2"/>
    <w:rsid w:val="00D602B0"/>
    <w:rsid w:val="00D6039E"/>
    <w:rsid w:val="00D67F68"/>
    <w:rsid w:val="00D72BA2"/>
    <w:rsid w:val="00D82FCD"/>
    <w:rsid w:val="00D84BDD"/>
    <w:rsid w:val="00D85EB4"/>
    <w:rsid w:val="00DA4989"/>
    <w:rsid w:val="00DA72EA"/>
    <w:rsid w:val="00DC06DF"/>
    <w:rsid w:val="00DE247A"/>
    <w:rsid w:val="00DF63CE"/>
    <w:rsid w:val="00E02BD6"/>
    <w:rsid w:val="00E04F46"/>
    <w:rsid w:val="00E069CD"/>
    <w:rsid w:val="00E14FA2"/>
    <w:rsid w:val="00E2639F"/>
    <w:rsid w:val="00E315E3"/>
    <w:rsid w:val="00E4414D"/>
    <w:rsid w:val="00E6653F"/>
    <w:rsid w:val="00E671C9"/>
    <w:rsid w:val="00E67AC7"/>
    <w:rsid w:val="00E70DBF"/>
    <w:rsid w:val="00E77D79"/>
    <w:rsid w:val="00EA04F7"/>
    <w:rsid w:val="00EC3D07"/>
    <w:rsid w:val="00ED28CA"/>
    <w:rsid w:val="00EE5B4F"/>
    <w:rsid w:val="00EF11F3"/>
    <w:rsid w:val="00EF3AC3"/>
    <w:rsid w:val="00EF7464"/>
    <w:rsid w:val="00F037EC"/>
    <w:rsid w:val="00F073E1"/>
    <w:rsid w:val="00F124FB"/>
    <w:rsid w:val="00F3272B"/>
    <w:rsid w:val="00F33DA6"/>
    <w:rsid w:val="00F4090B"/>
    <w:rsid w:val="00F45B8A"/>
    <w:rsid w:val="00F732E7"/>
    <w:rsid w:val="00F7578F"/>
    <w:rsid w:val="00F804F5"/>
    <w:rsid w:val="00F8277C"/>
    <w:rsid w:val="00F877E7"/>
    <w:rsid w:val="00F90172"/>
    <w:rsid w:val="00F93CDD"/>
    <w:rsid w:val="00FA3A4F"/>
    <w:rsid w:val="00FB033F"/>
    <w:rsid w:val="00FB21AC"/>
    <w:rsid w:val="00FC5598"/>
    <w:rsid w:val="00FC67CC"/>
    <w:rsid w:val="00FD0BE6"/>
    <w:rsid w:val="00FD7AD0"/>
    <w:rsid w:val="00FE6FFB"/>
    <w:rsid w:val="00FF3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844FA"/>
  <w15:chartTrackingRefBased/>
  <w15:docId w15:val="{F429CABE-2A07-4E15-9C7F-69D235CB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C13"/>
    <w:pPr>
      <w:ind w:left="720"/>
      <w:contextualSpacing/>
    </w:pPr>
  </w:style>
  <w:style w:type="paragraph" w:styleId="NormalWeb">
    <w:name w:val="Normal (Web)"/>
    <w:basedOn w:val="Normal"/>
    <w:uiPriority w:val="99"/>
    <w:unhideWhenUsed/>
    <w:rsid w:val="004C50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C1C47"/>
    <w:rPr>
      <w:color w:val="0563C1" w:themeColor="hyperlink"/>
      <w:u w:val="single"/>
    </w:rPr>
  </w:style>
  <w:style w:type="character" w:styleId="UnresolvedMention">
    <w:name w:val="Unresolved Mention"/>
    <w:basedOn w:val="DefaultParagraphFont"/>
    <w:uiPriority w:val="99"/>
    <w:semiHidden/>
    <w:unhideWhenUsed/>
    <w:rsid w:val="006C1C47"/>
    <w:rPr>
      <w:color w:val="605E5C"/>
      <w:shd w:val="clear" w:color="auto" w:fill="E1DFDD"/>
    </w:rPr>
  </w:style>
  <w:style w:type="paragraph" w:styleId="Header">
    <w:name w:val="header"/>
    <w:basedOn w:val="Normal"/>
    <w:link w:val="HeaderChar"/>
    <w:uiPriority w:val="99"/>
    <w:unhideWhenUsed/>
    <w:rsid w:val="00A35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BC1"/>
  </w:style>
  <w:style w:type="paragraph" w:styleId="Footer">
    <w:name w:val="footer"/>
    <w:basedOn w:val="Normal"/>
    <w:link w:val="FooterChar"/>
    <w:uiPriority w:val="99"/>
    <w:unhideWhenUsed/>
    <w:rsid w:val="00A35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BC1"/>
  </w:style>
  <w:style w:type="paragraph" w:styleId="Title">
    <w:name w:val="Title"/>
    <w:basedOn w:val="Normal"/>
    <w:next w:val="Normal"/>
    <w:link w:val="TitleChar"/>
    <w:uiPriority w:val="10"/>
    <w:qFormat/>
    <w:rsid w:val="00506D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D8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2579">
      <w:bodyDiv w:val="1"/>
      <w:marLeft w:val="0"/>
      <w:marRight w:val="0"/>
      <w:marTop w:val="0"/>
      <w:marBottom w:val="0"/>
      <w:divBdr>
        <w:top w:val="none" w:sz="0" w:space="0" w:color="auto"/>
        <w:left w:val="none" w:sz="0" w:space="0" w:color="auto"/>
        <w:bottom w:val="none" w:sz="0" w:space="0" w:color="auto"/>
        <w:right w:val="none" w:sz="0" w:space="0" w:color="auto"/>
      </w:divBdr>
    </w:div>
    <w:div w:id="97215789">
      <w:bodyDiv w:val="1"/>
      <w:marLeft w:val="0"/>
      <w:marRight w:val="0"/>
      <w:marTop w:val="0"/>
      <w:marBottom w:val="0"/>
      <w:divBdr>
        <w:top w:val="none" w:sz="0" w:space="0" w:color="auto"/>
        <w:left w:val="none" w:sz="0" w:space="0" w:color="auto"/>
        <w:bottom w:val="none" w:sz="0" w:space="0" w:color="auto"/>
        <w:right w:val="none" w:sz="0" w:space="0" w:color="auto"/>
      </w:divBdr>
    </w:div>
    <w:div w:id="163478024">
      <w:bodyDiv w:val="1"/>
      <w:marLeft w:val="0"/>
      <w:marRight w:val="0"/>
      <w:marTop w:val="0"/>
      <w:marBottom w:val="0"/>
      <w:divBdr>
        <w:top w:val="none" w:sz="0" w:space="0" w:color="auto"/>
        <w:left w:val="none" w:sz="0" w:space="0" w:color="auto"/>
        <w:bottom w:val="none" w:sz="0" w:space="0" w:color="auto"/>
        <w:right w:val="none" w:sz="0" w:space="0" w:color="auto"/>
      </w:divBdr>
    </w:div>
    <w:div w:id="415976534">
      <w:bodyDiv w:val="1"/>
      <w:marLeft w:val="0"/>
      <w:marRight w:val="0"/>
      <w:marTop w:val="0"/>
      <w:marBottom w:val="0"/>
      <w:divBdr>
        <w:top w:val="none" w:sz="0" w:space="0" w:color="auto"/>
        <w:left w:val="none" w:sz="0" w:space="0" w:color="auto"/>
        <w:bottom w:val="none" w:sz="0" w:space="0" w:color="auto"/>
        <w:right w:val="none" w:sz="0" w:space="0" w:color="auto"/>
      </w:divBdr>
    </w:div>
    <w:div w:id="611666164">
      <w:bodyDiv w:val="1"/>
      <w:marLeft w:val="0"/>
      <w:marRight w:val="0"/>
      <w:marTop w:val="0"/>
      <w:marBottom w:val="0"/>
      <w:divBdr>
        <w:top w:val="none" w:sz="0" w:space="0" w:color="auto"/>
        <w:left w:val="none" w:sz="0" w:space="0" w:color="auto"/>
        <w:bottom w:val="none" w:sz="0" w:space="0" w:color="auto"/>
        <w:right w:val="none" w:sz="0" w:space="0" w:color="auto"/>
      </w:divBdr>
    </w:div>
    <w:div w:id="985360021">
      <w:bodyDiv w:val="1"/>
      <w:marLeft w:val="0"/>
      <w:marRight w:val="0"/>
      <w:marTop w:val="0"/>
      <w:marBottom w:val="0"/>
      <w:divBdr>
        <w:top w:val="none" w:sz="0" w:space="0" w:color="auto"/>
        <w:left w:val="none" w:sz="0" w:space="0" w:color="auto"/>
        <w:bottom w:val="none" w:sz="0" w:space="0" w:color="auto"/>
        <w:right w:val="none" w:sz="0" w:space="0" w:color="auto"/>
      </w:divBdr>
    </w:div>
    <w:div w:id="997811053">
      <w:bodyDiv w:val="1"/>
      <w:marLeft w:val="0"/>
      <w:marRight w:val="0"/>
      <w:marTop w:val="0"/>
      <w:marBottom w:val="0"/>
      <w:divBdr>
        <w:top w:val="none" w:sz="0" w:space="0" w:color="auto"/>
        <w:left w:val="none" w:sz="0" w:space="0" w:color="auto"/>
        <w:bottom w:val="none" w:sz="0" w:space="0" w:color="auto"/>
        <w:right w:val="none" w:sz="0" w:space="0" w:color="auto"/>
      </w:divBdr>
    </w:div>
    <w:div w:id="1183208156">
      <w:bodyDiv w:val="1"/>
      <w:marLeft w:val="0"/>
      <w:marRight w:val="0"/>
      <w:marTop w:val="0"/>
      <w:marBottom w:val="0"/>
      <w:divBdr>
        <w:top w:val="none" w:sz="0" w:space="0" w:color="auto"/>
        <w:left w:val="none" w:sz="0" w:space="0" w:color="auto"/>
        <w:bottom w:val="none" w:sz="0" w:space="0" w:color="auto"/>
        <w:right w:val="none" w:sz="0" w:space="0" w:color="auto"/>
      </w:divBdr>
    </w:div>
    <w:div w:id="1329554596">
      <w:bodyDiv w:val="1"/>
      <w:marLeft w:val="0"/>
      <w:marRight w:val="0"/>
      <w:marTop w:val="0"/>
      <w:marBottom w:val="0"/>
      <w:divBdr>
        <w:top w:val="none" w:sz="0" w:space="0" w:color="auto"/>
        <w:left w:val="none" w:sz="0" w:space="0" w:color="auto"/>
        <w:bottom w:val="none" w:sz="0" w:space="0" w:color="auto"/>
        <w:right w:val="none" w:sz="0" w:space="0" w:color="auto"/>
      </w:divBdr>
    </w:div>
    <w:div w:id="1336885870">
      <w:bodyDiv w:val="1"/>
      <w:marLeft w:val="0"/>
      <w:marRight w:val="0"/>
      <w:marTop w:val="0"/>
      <w:marBottom w:val="0"/>
      <w:divBdr>
        <w:top w:val="none" w:sz="0" w:space="0" w:color="auto"/>
        <w:left w:val="none" w:sz="0" w:space="0" w:color="auto"/>
        <w:bottom w:val="none" w:sz="0" w:space="0" w:color="auto"/>
        <w:right w:val="none" w:sz="0" w:space="0" w:color="auto"/>
      </w:divBdr>
    </w:div>
    <w:div w:id="1345979543">
      <w:bodyDiv w:val="1"/>
      <w:marLeft w:val="0"/>
      <w:marRight w:val="0"/>
      <w:marTop w:val="0"/>
      <w:marBottom w:val="0"/>
      <w:divBdr>
        <w:top w:val="none" w:sz="0" w:space="0" w:color="auto"/>
        <w:left w:val="none" w:sz="0" w:space="0" w:color="auto"/>
        <w:bottom w:val="none" w:sz="0" w:space="0" w:color="auto"/>
        <w:right w:val="none" w:sz="0" w:space="0" w:color="auto"/>
      </w:divBdr>
    </w:div>
    <w:div w:id="1397511057">
      <w:bodyDiv w:val="1"/>
      <w:marLeft w:val="0"/>
      <w:marRight w:val="0"/>
      <w:marTop w:val="0"/>
      <w:marBottom w:val="0"/>
      <w:divBdr>
        <w:top w:val="none" w:sz="0" w:space="0" w:color="auto"/>
        <w:left w:val="none" w:sz="0" w:space="0" w:color="auto"/>
        <w:bottom w:val="none" w:sz="0" w:space="0" w:color="auto"/>
        <w:right w:val="none" w:sz="0" w:space="0" w:color="auto"/>
      </w:divBdr>
    </w:div>
    <w:div w:id="1493990212">
      <w:bodyDiv w:val="1"/>
      <w:marLeft w:val="0"/>
      <w:marRight w:val="0"/>
      <w:marTop w:val="0"/>
      <w:marBottom w:val="0"/>
      <w:divBdr>
        <w:top w:val="none" w:sz="0" w:space="0" w:color="auto"/>
        <w:left w:val="none" w:sz="0" w:space="0" w:color="auto"/>
        <w:bottom w:val="none" w:sz="0" w:space="0" w:color="auto"/>
        <w:right w:val="none" w:sz="0" w:space="0" w:color="auto"/>
      </w:divBdr>
    </w:div>
    <w:div w:id="1511675126">
      <w:bodyDiv w:val="1"/>
      <w:marLeft w:val="0"/>
      <w:marRight w:val="0"/>
      <w:marTop w:val="0"/>
      <w:marBottom w:val="0"/>
      <w:divBdr>
        <w:top w:val="none" w:sz="0" w:space="0" w:color="auto"/>
        <w:left w:val="none" w:sz="0" w:space="0" w:color="auto"/>
        <w:bottom w:val="none" w:sz="0" w:space="0" w:color="auto"/>
        <w:right w:val="none" w:sz="0" w:space="0" w:color="auto"/>
      </w:divBdr>
    </w:div>
    <w:div w:id="1582137022">
      <w:bodyDiv w:val="1"/>
      <w:marLeft w:val="0"/>
      <w:marRight w:val="0"/>
      <w:marTop w:val="0"/>
      <w:marBottom w:val="0"/>
      <w:divBdr>
        <w:top w:val="none" w:sz="0" w:space="0" w:color="auto"/>
        <w:left w:val="none" w:sz="0" w:space="0" w:color="auto"/>
        <w:bottom w:val="none" w:sz="0" w:space="0" w:color="auto"/>
        <w:right w:val="none" w:sz="0" w:space="0" w:color="auto"/>
      </w:divBdr>
    </w:div>
    <w:div w:id="1624650189">
      <w:bodyDiv w:val="1"/>
      <w:marLeft w:val="0"/>
      <w:marRight w:val="0"/>
      <w:marTop w:val="0"/>
      <w:marBottom w:val="0"/>
      <w:divBdr>
        <w:top w:val="none" w:sz="0" w:space="0" w:color="auto"/>
        <w:left w:val="none" w:sz="0" w:space="0" w:color="auto"/>
        <w:bottom w:val="none" w:sz="0" w:space="0" w:color="auto"/>
        <w:right w:val="none" w:sz="0" w:space="0" w:color="auto"/>
      </w:divBdr>
    </w:div>
    <w:div w:id="1639529381">
      <w:bodyDiv w:val="1"/>
      <w:marLeft w:val="0"/>
      <w:marRight w:val="0"/>
      <w:marTop w:val="0"/>
      <w:marBottom w:val="0"/>
      <w:divBdr>
        <w:top w:val="none" w:sz="0" w:space="0" w:color="auto"/>
        <w:left w:val="none" w:sz="0" w:space="0" w:color="auto"/>
        <w:bottom w:val="none" w:sz="0" w:space="0" w:color="auto"/>
        <w:right w:val="none" w:sz="0" w:space="0" w:color="auto"/>
      </w:divBdr>
    </w:div>
    <w:div w:id="1678312814">
      <w:bodyDiv w:val="1"/>
      <w:marLeft w:val="0"/>
      <w:marRight w:val="0"/>
      <w:marTop w:val="0"/>
      <w:marBottom w:val="0"/>
      <w:divBdr>
        <w:top w:val="none" w:sz="0" w:space="0" w:color="auto"/>
        <w:left w:val="none" w:sz="0" w:space="0" w:color="auto"/>
        <w:bottom w:val="none" w:sz="0" w:space="0" w:color="auto"/>
        <w:right w:val="none" w:sz="0" w:space="0" w:color="auto"/>
      </w:divBdr>
    </w:div>
    <w:div w:id="1745639626">
      <w:bodyDiv w:val="1"/>
      <w:marLeft w:val="0"/>
      <w:marRight w:val="0"/>
      <w:marTop w:val="0"/>
      <w:marBottom w:val="0"/>
      <w:divBdr>
        <w:top w:val="none" w:sz="0" w:space="0" w:color="auto"/>
        <w:left w:val="none" w:sz="0" w:space="0" w:color="auto"/>
        <w:bottom w:val="none" w:sz="0" w:space="0" w:color="auto"/>
        <w:right w:val="none" w:sz="0" w:space="0" w:color="auto"/>
      </w:divBdr>
    </w:div>
    <w:div w:id="1754161582">
      <w:bodyDiv w:val="1"/>
      <w:marLeft w:val="0"/>
      <w:marRight w:val="0"/>
      <w:marTop w:val="0"/>
      <w:marBottom w:val="0"/>
      <w:divBdr>
        <w:top w:val="none" w:sz="0" w:space="0" w:color="auto"/>
        <w:left w:val="none" w:sz="0" w:space="0" w:color="auto"/>
        <w:bottom w:val="none" w:sz="0" w:space="0" w:color="auto"/>
        <w:right w:val="none" w:sz="0" w:space="0" w:color="auto"/>
      </w:divBdr>
    </w:div>
    <w:div w:id="1798835942">
      <w:bodyDiv w:val="1"/>
      <w:marLeft w:val="0"/>
      <w:marRight w:val="0"/>
      <w:marTop w:val="0"/>
      <w:marBottom w:val="0"/>
      <w:divBdr>
        <w:top w:val="none" w:sz="0" w:space="0" w:color="auto"/>
        <w:left w:val="none" w:sz="0" w:space="0" w:color="auto"/>
        <w:bottom w:val="none" w:sz="0" w:space="0" w:color="auto"/>
        <w:right w:val="none" w:sz="0" w:space="0" w:color="auto"/>
      </w:divBdr>
    </w:div>
    <w:div w:id="1810516317">
      <w:bodyDiv w:val="1"/>
      <w:marLeft w:val="0"/>
      <w:marRight w:val="0"/>
      <w:marTop w:val="0"/>
      <w:marBottom w:val="0"/>
      <w:divBdr>
        <w:top w:val="none" w:sz="0" w:space="0" w:color="auto"/>
        <w:left w:val="none" w:sz="0" w:space="0" w:color="auto"/>
        <w:bottom w:val="none" w:sz="0" w:space="0" w:color="auto"/>
        <w:right w:val="none" w:sz="0" w:space="0" w:color="auto"/>
      </w:divBdr>
    </w:div>
    <w:div w:id="1845584369">
      <w:bodyDiv w:val="1"/>
      <w:marLeft w:val="0"/>
      <w:marRight w:val="0"/>
      <w:marTop w:val="0"/>
      <w:marBottom w:val="0"/>
      <w:divBdr>
        <w:top w:val="none" w:sz="0" w:space="0" w:color="auto"/>
        <w:left w:val="none" w:sz="0" w:space="0" w:color="auto"/>
        <w:bottom w:val="none" w:sz="0" w:space="0" w:color="auto"/>
        <w:right w:val="none" w:sz="0" w:space="0" w:color="auto"/>
      </w:divBdr>
    </w:div>
    <w:div w:id="1879587751">
      <w:bodyDiv w:val="1"/>
      <w:marLeft w:val="0"/>
      <w:marRight w:val="0"/>
      <w:marTop w:val="0"/>
      <w:marBottom w:val="0"/>
      <w:divBdr>
        <w:top w:val="none" w:sz="0" w:space="0" w:color="auto"/>
        <w:left w:val="none" w:sz="0" w:space="0" w:color="auto"/>
        <w:bottom w:val="none" w:sz="0" w:space="0" w:color="auto"/>
        <w:right w:val="none" w:sz="0" w:space="0" w:color="auto"/>
      </w:divBdr>
    </w:div>
    <w:div w:id="1911964376">
      <w:bodyDiv w:val="1"/>
      <w:marLeft w:val="0"/>
      <w:marRight w:val="0"/>
      <w:marTop w:val="0"/>
      <w:marBottom w:val="0"/>
      <w:divBdr>
        <w:top w:val="none" w:sz="0" w:space="0" w:color="auto"/>
        <w:left w:val="none" w:sz="0" w:space="0" w:color="auto"/>
        <w:bottom w:val="none" w:sz="0" w:space="0" w:color="auto"/>
        <w:right w:val="none" w:sz="0" w:space="0" w:color="auto"/>
      </w:divBdr>
    </w:div>
    <w:div w:id="208544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oi.org/10.1016/j.jbusres.2018.11.02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25128</TotalTime>
  <Pages>14</Pages>
  <Words>3610</Words>
  <Characters>19025</Characters>
  <Application>Microsoft Office Word</Application>
  <DocSecurity>0</DocSecurity>
  <Lines>452</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300</cp:revision>
  <dcterms:created xsi:type="dcterms:W3CDTF">2023-10-25T08:19:00Z</dcterms:created>
  <dcterms:modified xsi:type="dcterms:W3CDTF">2023-11-13T19:53:00Z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f03b7c70-4eda-4f0b-ba9b-d8f2574e15fd</vt:lpwstr>
  </property>
</Properties>
</file>