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B0C674" w14:textId="77777777" w:rsidR="002947DF" w:rsidRDefault="00B10B3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776AF">
        <w:rPr>
          <w:rFonts w:ascii="Times New Roman" w:hAnsi="Times New Roman" w:cs="Times New Roman"/>
          <w:b/>
          <w:bCs/>
          <w:sz w:val="24"/>
          <w:szCs w:val="24"/>
        </w:rPr>
        <w:t>Reference Lis</w:t>
      </w:r>
      <w:r w:rsidR="002947DF">
        <w:rPr>
          <w:rFonts w:ascii="Times New Roman" w:hAnsi="Times New Roman" w:cs="Times New Roman"/>
          <w:b/>
          <w:bCs/>
          <w:sz w:val="24"/>
          <w:szCs w:val="24"/>
        </w:rPr>
        <w:t>t:</w:t>
      </w:r>
    </w:p>
    <w:p w14:paraId="04F69616" w14:textId="7E153422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 xml:space="preserve">Barry, b. (2011) ‘Student Nonverbal Communication in the Classroom’, pp. 1-14. Available at: </w:t>
      </w:r>
      <w:hyperlink r:id="rId6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https://www.westpoint.edu/sites/default/files/inline-images/centers_research/center_for_teching_excellence/PDFs/mtp_project_papers/Barry_11.pdf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0E7DFDD5" w14:textId="77777777" w:rsidR="00474C62" w:rsidRPr="006C6E0F" w:rsidRDefault="00474C62" w:rsidP="00474C6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E877B4" w14:textId="127F8310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6E0F">
        <w:rPr>
          <w:rFonts w:ascii="Times New Roman" w:hAnsi="Times New Roman" w:cs="Times New Roman"/>
          <w:sz w:val="24"/>
          <w:szCs w:val="24"/>
        </w:rPr>
        <w:t>Belyh</w:t>
      </w:r>
      <w:proofErr w:type="spellEnd"/>
      <w:r w:rsidRPr="006C6E0F">
        <w:rPr>
          <w:rFonts w:ascii="Times New Roman" w:hAnsi="Times New Roman" w:cs="Times New Roman"/>
          <w:sz w:val="24"/>
          <w:szCs w:val="24"/>
        </w:rPr>
        <w:t xml:space="preserve"> (2020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) The Benefits of Being Adaptable</w:t>
      </w:r>
      <w:r w:rsidRPr="006C6E0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https://www.cleverism.com/benefits-of-being-adaptable/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40D3B682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44E03A" w14:textId="2DD54D66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>Bradberry</w:t>
      </w:r>
      <w:r w:rsidR="002734E5" w:rsidRPr="006C6E0F">
        <w:rPr>
          <w:rFonts w:ascii="Times New Roman" w:hAnsi="Times New Roman" w:cs="Times New Roman"/>
          <w:sz w:val="24"/>
          <w:szCs w:val="24"/>
        </w:rPr>
        <w:t xml:space="preserve">, T. </w:t>
      </w:r>
      <w:r w:rsidRPr="006C6E0F">
        <w:rPr>
          <w:rFonts w:ascii="Times New Roman" w:hAnsi="Times New Roman" w:cs="Times New Roman"/>
          <w:sz w:val="24"/>
          <w:szCs w:val="24"/>
        </w:rPr>
        <w:t xml:space="preserve">(2016)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The 8 Secrets of Great Communicators</w:t>
      </w:r>
      <w:r w:rsidRPr="006C6E0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https://www.entrepreneur.com/article/270631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3F3AEDE7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5ACE84" w14:textId="52C57DE0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 xml:space="preserve">Brandman University (2019)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Teacher Leadership: Ways to make an impact in education</w:t>
      </w:r>
      <w:r w:rsidRPr="006C6E0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9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https://www.brandman.edu/news-and-events/blog/teacher-leadership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7D7AD4BC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B16656" w14:textId="6C4032BF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6E0F">
        <w:rPr>
          <w:rFonts w:ascii="Times New Roman" w:hAnsi="Times New Roman" w:cs="Times New Roman"/>
          <w:sz w:val="24"/>
          <w:szCs w:val="24"/>
        </w:rPr>
        <w:t>Cavilla</w:t>
      </w:r>
      <w:proofErr w:type="spellEnd"/>
      <w:r w:rsidRPr="006C6E0F">
        <w:rPr>
          <w:rFonts w:ascii="Times New Roman" w:hAnsi="Times New Roman" w:cs="Times New Roman"/>
          <w:sz w:val="24"/>
          <w:szCs w:val="24"/>
        </w:rPr>
        <w:t xml:space="preserve">, D. (2017) ‘The Effects of Student Reflection on Academic Performance on Motivation’, pp. 1-13. DOI: 10.1177/2158244017733790 </w:t>
      </w:r>
    </w:p>
    <w:p w14:paraId="75E7AC5D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AFB68D" w14:textId="53CC6A0A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 xml:space="preserve">Collie, R, J. and Martin, A, J. (2016) ‘Adaptability: An Important Capacity for Effective Teachers’,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Educational Practice and Theory</w:t>
      </w:r>
      <w:r w:rsidRPr="006C6E0F">
        <w:rPr>
          <w:rFonts w:ascii="Times New Roman" w:hAnsi="Times New Roman" w:cs="Times New Roman"/>
          <w:sz w:val="24"/>
          <w:szCs w:val="24"/>
        </w:rPr>
        <w:t xml:space="preserve">, 38(1), pp. 27-39. Available at: </w:t>
      </w:r>
      <w:hyperlink r:id="rId10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file:///C:/Users/johan/Downloads/EdPracandTheoryAdapt.pdf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0CDE04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FB19BD" w14:textId="5CAE3E3B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6E0F">
        <w:rPr>
          <w:rFonts w:ascii="Times New Roman" w:hAnsi="Times New Roman" w:cs="Times New Roman"/>
          <w:sz w:val="24"/>
          <w:szCs w:val="24"/>
        </w:rPr>
        <w:t>Decety</w:t>
      </w:r>
      <w:proofErr w:type="spellEnd"/>
      <w:r w:rsidRPr="006C6E0F">
        <w:rPr>
          <w:rFonts w:ascii="Times New Roman" w:hAnsi="Times New Roman" w:cs="Times New Roman"/>
          <w:sz w:val="24"/>
          <w:szCs w:val="24"/>
        </w:rPr>
        <w:t xml:space="preserve">, J. and Ickes, W. (2009)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The Social Neuroscience of Empathy</w:t>
      </w:r>
      <w:r w:rsidRPr="006C6E0F">
        <w:rPr>
          <w:rFonts w:ascii="Times New Roman" w:hAnsi="Times New Roman" w:cs="Times New Roman"/>
          <w:sz w:val="24"/>
          <w:szCs w:val="24"/>
        </w:rPr>
        <w:t>. USA: Library of Congress Cataloguing-in-Publication Data</w:t>
      </w:r>
    </w:p>
    <w:p w14:paraId="2396442A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172B53" w14:textId="56C1B3DB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>Future Learn (2020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) How to Develop and Demonstrate Leadership Skills</w:t>
      </w:r>
      <w:r w:rsidRPr="006C6E0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1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https://www.futurelearn.com/info/blog/how-to-develop-and-demonstrate-leadership-skills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601DC607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E5C375" w14:textId="77777777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 xml:space="preserve">Haneef, M. et al (2014) ‘The Role of Non-Verbal Communication in Teaching Practice’, 26(1), pp. 513-517. Available at: </w:t>
      </w:r>
      <w:hyperlink r:id="rId12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file:///C:/Users/johan/OneDrive/Documents/Uni%20Level%206/Skills%20for%20Life%20-%20Employability%20and%20Future%20Pathways/Readings/The%20Role%20of%20Non%20Verbal%20Communication.pdf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118821BE" w14:textId="7142E2D7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lastRenderedPageBreak/>
        <w:t>Hwb (</w:t>
      </w:r>
      <w:proofErr w:type="gramStart"/>
      <w:r w:rsidRPr="006C6E0F">
        <w:rPr>
          <w:rFonts w:ascii="Times New Roman" w:hAnsi="Times New Roman" w:cs="Times New Roman"/>
          <w:sz w:val="24"/>
          <w:szCs w:val="24"/>
        </w:rPr>
        <w:t>2020)a</w:t>
      </w:r>
      <w:proofErr w:type="gramEnd"/>
      <w:r w:rsidRPr="006C6E0F">
        <w:rPr>
          <w:rFonts w:ascii="Times New Roman" w:hAnsi="Times New Roman" w:cs="Times New Roman"/>
          <w:sz w:val="24"/>
          <w:szCs w:val="24"/>
        </w:rPr>
        <w:t xml:space="preserve">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Curriculum for Wales, Supporting learner progression: assessment guidance</w:t>
      </w:r>
      <w:r w:rsidRPr="006C6E0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anchor="introduction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https://hwb.gov.wales/curriculum-for-wales/supporting-learner-progression-assessment-guidance/#introduction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2E054C51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833F61" w14:textId="1C4D7CCB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>Hwb (</w:t>
      </w:r>
      <w:proofErr w:type="gramStart"/>
      <w:r w:rsidRPr="006C6E0F">
        <w:rPr>
          <w:rFonts w:ascii="Times New Roman" w:hAnsi="Times New Roman" w:cs="Times New Roman"/>
          <w:sz w:val="24"/>
          <w:szCs w:val="24"/>
        </w:rPr>
        <w:t>2020)b</w:t>
      </w:r>
      <w:proofErr w:type="gramEnd"/>
      <w:r w:rsidRPr="006C6E0F">
        <w:rPr>
          <w:rFonts w:ascii="Times New Roman" w:hAnsi="Times New Roman" w:cs="Times New Roman"/>
          <w:sz w:val="24"/>
          <w:szCs w:val="24"/>
        </w:rPr>
        <w:t xml:space="preserve">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Designing your Curriculum, Implementation and Practical Considerations</w:t>
      </w:r>
      <w:r w:rsidRPr="006C6E0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4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https://hwb.gov.wales/curriculum-for-wales/designing-your-curriculum/implementation-and-practical-considerations/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63B94884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233F68" w14:textId="4A098EF3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>Indeed (</w:t>
      </w:r>
      <w:proofErr w:type="gramStart"/>
      <w:r w:rsidRPr="006C6E0F">
        <w:rPr>
          <w:rFonts w:ascii="Times New Roman" w:hAnsi="Times New Roman" w:cs="Times New Roman"/>
          <w:sz w:val="24"/>
          <w:szCs w:val="24"/>
        </w:rPr>
        <w:t>2021)</w:t>
      </w:r>
      <w:r w:rsidR="00292394" w:rsidRPr="006C6E0F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="00B4456A" w:rsidRPr="006C6E0F">
        <w:rPr>
          <w:rFonts w:ascii="Times New Roman" w:hAnsi="Times New Roman" w:cs="Times New Roman"/>
          <w:sz w:val="24"/>
          <w:szCs w:val="24"/>
        </w:rPr>
        <w:t xml:space="preserve">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Leadership Skills: Definitions and Examples</w:t>
      </w:r>
      <w:r w:rsidRPr="006C6E0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5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https://www.indeed.com/career-advice/resumes-cover-letters/leadership-skills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21334CE1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2D7884" w14:textId="305BBA5F" w:rsidR="00474C62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>Indeed (</w:t>
      </w:r>
      <w:proofErr w:type="gramStart"/>
      <w:r w:rsidRPr="006C6E0F">
        <w:rPr>
          <w:rFonts w:ascii="Times New Roman" w:hAnsi="Times New Roman" w:cs="Times New Roman"/>
          <w:sz w:val="24"/>
          <w:szCs w:val="24"/>
        </w:rPr>
        <w:t>2021)</w:t>
      </w:r>
      <w:r w:rsidR="00292394" w:rsidRPr="006C6E0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C6E0F">
        <w:rPr>
          <w:rFonts w:ascii="Times New Roman" w:hAnsi="Times New Roman" w:cs="Times New Roman"/>
          <w:sz w:val="24"/>
          <w:szCs w:val="24"/>
        </w:rPr>
        <w:t xml:space="preserve"> Year 1 Class Teacher Position. Available at: </w:t>
      </w:r>
      <w:hyperlink r:id="rId16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https://www.indeed.co.uk/viewjob?jk=eeed166a10bb9538&amp;from=tp-serp&amp;tk=1erpg4o98ssqr800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2EB48662" w14:textId="05AB063A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C6E0F">
        <w:rPr>
          <w:rFonts w:ascii="Times New Roman" w:hAnsi="Times New Roman" w:cs="Times New Roman"/>
          <w:sz w:val="24"/>
          <w:szCs w:val="24"/>
        </w:rPr>
        <w:t>Kalargyrou</w:t>
      </w:r>
      <w:proofErr w:type="spellEnd"/>
      <w:r w:rsidRPr="006C6E0F">
        <w:rPr>
          <w:rFonts w:ascii="Times New Roman" w:hAnsi="Times New Roman" w:cs="Times New Roman"/>
          <w:sz w:val="24"/>
          <w:szCs w:val="24"/>
        </w:rPr>
        <w:t xml:space="preserve">, V., </w:t>
      </w:r>
      <w:proofErr w:type="spellStart"/>
      <w:r w:rsidRPr="006C6E0F">
        <w:rPr>
          <w:rFonts w:ascii="Times New Roman" w:hAnsi="Times New Roman" w:cs="Times New Roman"/>
          <w:sz w:val="24"/>
          <w:szCs w:val="24"/>
        </w:rPr>
        <w:t>Pescosolido</w:t>
      </w:r>
      <w:proofErr w:type="spellEnd"/>
      <w:r w:rsidRPr="006C6E0F">
        <w:rPr>
          <w:rFonts w:ascii="Times New Roman" w:hAnsi="Times New Roman" w:cs="Times New Roman"/>
          <w:sz w:val="24"/>
          <w:szCs w:val="24"/>
        </w:rPr>
        <w:t xml:space="preserve">, A. and </w:t>
      </w:r>
      <w:proofErr w:type="spellStart"/>
      <w:r w:rsidRPr="006C6E0F">
        <w:rPr>
          <w:rFonts w:ascii="Times New Roman" w:hAnsi="Times New Roman" w:cs="Times New Roman"/>
          <w:sz w:val="24"/>
          <w:szCs w:val="24"/>
        </w:rPr>
        <w:t>Kalargiros</w:t>
      </w:r>
      <w:proofErr w:type="spellEnd"/>
      <w:r w:rsidRPr="006C6E0F">
        <w:rPr>
          <w:rFonts w:ascii="Times New Roman" w:hAnsi="Times New Roman" w:cs="Times New Roman"/>
          <w:sz w:val="24"/>
          <w:szCs w:val="24"/>
        </w:rPr>
        <w:t xml:space="preserve">, E. (2012) ‘Leadership Skills in Management Education’,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Academy Journal of Educational Leadership Journal</w:t>
      </w:r>
      <w:r w:rsidRPr="006C6E0F">
        <w:rPr>
          <w:rFonts w:ascii="Times New Roman" w:hAnsi="Times New Roman" w:cs="Times New Roman"/>
          <w:sz w:val="24"/>
          <w:szCs w:val="24"/>
        </w:rPr>
        <w:t xml:space="preserve">, 16(4), pp. 39-63. Available at: </w:t>
      </w:r>
      <w:hyperlink r:id="rId17" w:anchor="page=47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https://www.researchgate.net/profile/Valentini_Kalargyrou/publication/313238599_Leadership_skills_in_management_education/links/5bdb2ca8a6fdcc3a8db689fa/Leadership-skills-in-management-education.pdf#page=47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A9566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9437E3" w14:textId="4FE2119E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 xml:space="preserve">Khan, A. et al. (2017) ‘Communication Skills of a Teacher and Its Role in the Development of the Students’ Academic Success’,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Journal of Education and Practice,</w:t>
      </w:r>
      <w:r w:rsidRPr="006C6E0F">
        <w:rPr>
          <w:rFonts w:ascii="Times New Roman" w:hAnsi="Times New Roman" w:cs="Times New Roman"/>
          <w:sz w:val="24"/>
          <w:szCs w:val="24"/>
        </w:rPr>
        <w:t xml:space="preserve"> 8(1), pp. 18-21. Available at: </w:t>
      </w:r>
      <w:hyperlink r:id="rId18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file:///C:/Users/johan/OneDrive/Documents/Uni%20Level%206/Skills%20for%20Life%20-%20Employability%20and%20Future%20Pathways/Readings/Communication%20Skills%20of%20Teacher%20and%20role%20in%20success%20of%20children.pdf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2ECAB0A4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30FAF2" w14:textId="30E7600A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 xml:space="preserve">Lumpkin, A., Claxton, H. and Wilson, A. (2014) ‘Key Characteristics of Teacher Leaders in Schools’, 4(2), pp. 59-67. DOI: 10.5929/2014.4.2.8 </w:t>
      </w:r>
    </w:p>
    <w:p w14:paraId="375C3F04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17FCF1" w14:textId="77777777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>Ministry of Education (2017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) Why is it Important for Teachers to Have Good Communication Skills?</w:t>
      </w:r>
      <w:r w:rsidRPr="006C6E0F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9" w:anchor=":~:text=Fundamental%20to%20teacher%20and%20student,further%20their%20careers%20in%20education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https://education.gov.gy/web/index.php/teachers/tips-for-teaching/item/2722-why-is-it-important-for-teachers-to-have-good-communication-skills#:~:text=Fundamental%20to%20teacher%20and%20student,further%20their%20careers%20in%20education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0C4F7A1A" w14:textId="68EA5F0E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lastRenderedPageBreak/>
        <w:t>Myers, J. (2013) ‘Creating Reflective Practitioners with Preservice Lesson Study’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, International Journey of Pedagogies and Learning</w:t>
      </w:r>
      <w:r w:rsidRPr="006C6E0F">
        <w:rPr>
          <w:rFonts w:ascii="Times New Roman" w:hAnsi="Times New Roman" w:cs="Times New Roman"/>
          <w:sz w:val="24"/>
          <w:szCs w:val="24"/>
        </w:rPr>
        <w:t xml:space="preserve">, 8(1), pp. 1-9. DOI: 10.5172/ijpl.2013.9.1.1 </w:t>
      </w:r>
    </w:p>
    <w:p w14:paraId="024D9DCA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0BF509" w14:textId="76AB11F7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>Petrie, P. (2011) Communication Skills for Working with Children and Young People: Introducing Social Pedagogy. 3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6C6E0F">
        <w:rPr>
          <w:rFonts w:ascii="Times New Roman" w:hAnsi="Times New Roman" w:cs="Times New Roman"/>
          <w:sz w:val="24"/>
          <w:szCs w:val="24"/>
        </w:rPr>
        <w:t xml:space="preserve"> Ed. London: Jessica </w:t>
      </w:r>
      <w:proofErr w:type="spellStart"/>
      <w:r w:rsidRPr="006C6E0F">
        <w:rPr>
          <w:rFonts w:ascii="Times New Roman" w:hAnsi="Times New Roman" w:cs="Times New Roman"/>
          <w:sz w:val="24"/>
          <w:szCs w:val="24"/>
        </w:rPr>
        <w:t>Kinglsey</w:t>
      </w:r>
      <w:proofErr w:type="spellEnd"/>
      <w:r w:rsidRPr="006C6E0F">
        <w:rPr>
          <w:rFonts w:ascii="Times New Roman" w:hAnsi="Times New Roman" w:cs="Times New Roman"/>
          <w:sz w:val="24"/>
          <w:szCs w:val="24"/>
        </w:rPr>
        <w:t xml:space="preserve"> Publishers </w:t>
      </w:r>
    </w:p>
    <w:p w14:paraId="1BDD2ACB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C43FF2" w14:textId="0EBF741B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6E0F">
        <w:rPr>
          <w:rFonts w:ascii="Times New Roman" w:hAnsi="Times New Roman" w:cs="Times New Roman"/>
          <w:sz w:val="24"/>
          <w:szCs w:val="24"/>
        </w:rPr>
        <w:t>Prozeky</w:t>
      </w:r>
      <w:proofErr w:type="spellEnd"/>
      <w:r w:rsidRPr="006C6E0F">
        <w:rPr>
          <w:rFonts w:ascii="Times New Roman" w:hAnsi="Times New Roman" w:cs="Times New Roman"/>
          <w:sz w:val="24"/>
          <w:szCs w:val="24"/>
        </w:rPr>
        <w:t xml:space="preserve">, D, R. (No Date) ‘Communication and Effective Teaching’,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 xml:space="preserve">Teaching Eye Health. </w:t>
      </w:r>
      <w:r w:rsidRPr="006C6E0F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0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file:///C:/Users/johan/OneDrive/Documents/Uni%20Level%206/Skills%20for%20Life%20-%20Employability%20and%20Future%20Pathways/Readings/Communication%20and%20Effective%20Teaching.pdf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61D5F8C9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D6136A" w14:textId="68B63413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 xml:space="preserve">Queen Margaret University (No Date)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Reflection</w:t>
      </w:r>
      <w:r w:rsidRPr="006C6E0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1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https://www.qmu.ac.uk/media/5533/reflection-2014.pdf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30F89CD0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B37D95" w14:textId="4CA49E38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>Reflective Teaching Journal (2021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) 12 Benefits of Reflective Teaching and Learning</w:t>
      </w:r>
      <w:r w:rsidRPr="006C6E0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2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https://reflectiveteachingjournal.com/benefits-of-reflective-teaching/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6256AF32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E5A02F" w14:textId="28AB9367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>Smith</w:t>
      </w:r>
      <w:r w:rsidR="009F5153" w:rsidRPr="006C6E0F">
        <w:rPr>
          <w:rFonts w:ascii="Times New Roman" w:hAnsi="Times New Roman" w:cs="Times New Roman"/>
          <w:sz w:val="24"/>
          <w:szCs w:val="24"/>
        </w:rPr>
        <w:t xml:space="preserve">, J. </w:t>
      </w:r>
      <w:r w:rsidRPr="006C6E0F">
        <w:rPr>
          <w:rFonts w:ascii="Times New Roman" w:hAnsi="Times New Roman" w:cs="Times New Roman"/>
          <w:sz w:val="24"/>
          <w:szCs w:val="24"/>
        </w:rPr>
        <w:t>(2020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) Working with Children</w:t>
      </w:r>
      <w:r w:rsidRPr="006C6E0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3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https://www.prospects.ac.uk/jobs-and-work-experie</w:t>
        </w:r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n</w:t>
        </w:r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ce/job-sectors/social-care/working-with-children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3F91F6B4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3F0A02" w14:textId="5DB23653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 xml:space="preserve">Solomon, D. and </w:t>
      </w:r>
      <w:proofErr w:type="spellStart"/>
      <w:r w:rsidRPr="006C6E0F">
        <w:rPr>
          <w:rFonts w:ascii="Times New Roman" w:hAnsi="Times New Roman" w:cs="Times New Roman"/>
          <w:sz w:val="24"/>
          <w:szCs w:val="24"/>
        </w:rPr>
        <w:t>Theiss</w:t>
      </w:r>
      <w:proofErr w:type="spellEnd"/>
      <w:r w:rsidRPr="006C6E0F">
        <w:rPr>
          <w:rFonts w:ascii="Times New Roman" w:hAnsi="Times New Roman" w:cs="Times New Roman"/>
          <w:sz w:val="24"/>
          <w:szCs w:val="24"/>
        </w:rPr>
        <w:t>, J. (2013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) Interpersonal Communication: Putting Theory into Practice</w:t>
      </w:r>
      <w:r w:rsidRPr="006C6E0F">
        <w:rPr>
          <w:rFonts w:ascii="Times New Roman" w:hAnsi="Times New Roman" w:cs="Times New Roman"/>
          <w:sz w:val="24"/>
          <w:szCs w:val="24"/>
        </w:rPr>
        <w:t>. UK: Routledge</w:t>
      </w:r>
    </w:p>
    <w:p w14:paraId="18DAED50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6FCDE3" w14:textId="21CEE3C4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6E0F">
        <w:rPr>
          <w:rFonts w:ascii="Times New Roman" w:hAnsi="Times New Roman" w:cs="Times New Roman"/>
          <w:sz w:val="24"/>
          <w:szCs w:val="24"/>
        </w:rPr>
        <w:t>Stronge</w:t>
      </w:r>
      <w:proofErr w:type="spellEnd"/>
      <w:r w:rsidRPr="006C6E0F">
        <w:rPr>
          <w:rFonts w:ascii="Times New Roman" w:hAnsi="Times New Roman" w:cs="Times New Roman"/>
          <w:sz w:val="24"/>
          <w:szCs w:val="24"/>
        </w:rPr>
        <w:t xml:space="preserve">, J. Tucker, P. and Hindman, J. (2004)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Handbook for Qualities of Effective Teachers</w:t>
      </w:r>
      <w:r w:rsidRPr="006C6E0F">
        <w:rPr>
          <w:rFonts w:ascii="Times New Roman" w:hAnsi="Times New Roman" w:cs="Times New Roman"/>
          <w:sz w:val="24"/>
          <w:szCs w:val="24"/>
        </w:rPr>
        <w:t xml:space="preserve">. USA: ASCD. </w:t>
      </w:r>
    </w:p>
    <w:p w14:paraId="1904978B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3A4B2B" w14:textId="603671F5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 xml:space="preserve">The Open University (2016) Learning to Teach: becoming a reflective practitioner. Available at: </w:t>
      </w:r>
      <w:hyperlink r:id="rId24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https://www.open.edu/openlearn/ocw/mod/oucontent/view.php?printable=1&amp;id=14520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23BEA244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6271F6" w14:textId="77777777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 xml:space="preserve">University of Cambridge (No Date)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Getting Started with Reflective Practice</w:t>
      </w:r>
      <w:r w:rsidRPr="006C6E0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5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https://www.cambridge-community.org.uk/professional-development/gswrp/index.html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72BAACD3" w14:textId="6363D182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lastRenderedPageBreak/>
        <w:t xml:space="preserve">UNSW Sydney (2018)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Being able to adapt in the classroom improves teachers’ wellbeing</w:t>
      </w:r>
      <w:r w:rsidRPr="006C6E0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6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https://newsroom.unsw.edu.au/news/social-affairs/being-able-adapt-classroom-improves-teachers-well-being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07695B05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851F46" w14:textId="6FD58CC8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>WJEC (2019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) Reflective Practice</w:t>
      </w:r>
      <w:r w:rsidRPr="006C6E0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7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http://resource.download.wjec.co.uk.s3.amazonaws.com/vtc/2018-19/HSC18-19_2-5/_multi-lang/unit06/9-reflective-practice.html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6E86B6CF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0DADC0" w14:textId="17B6911F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r w:rsidRPr="006C6E0F">
        <w:rPr>
          <w:rFonts w:ascii="Times New Roman" w:hAnsi="Times New Roman" w:cs="Times New Roman"/>
          <w:sz w:val="24"/>
          <w:szCs w:val="24"/>
        </w:rPr>
        <w:t>Writer</w:t>
      </w:r>
      <w:r w:rsidR="009F5153" w:rsidRPr="006C6E0F">
        <w:rPr>
          <w:rFonts w:ascii="Times New Roman" w:hAnsi="Times New Roman" w:cs="Times New Roman"/>
          <w:sz w:val="24"/>
          <w:szCs w:val="24"/>
        </w:rPr>
        <w:t xml:space="preserve">, S. </w:t>
      </w:r>
      <w:r w:rsidRPr="006C6E0F">
        <w:rPr>
          <w:rFonts w:ascii="Times New Roman" w:hAnsi="Times New Roman" w:cs="Times New Roman"/>
          <w:sz w:val="24"/>
          <w:szCs w:val="24"/>
        </w:rPr>
        <w:t xml:space="preserve">(2020) 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What are Some Qualities of a Good Communicator</w:t>
      </w:r>
      <w:r w:rsidRPr="006C6E0F">
        <w:rPr>
          <w:rFonts w:ascii="Times New Roman" w:hAnsi="Times New Roman" w:cs="Times New Roman"/>
          <w:sz w:val="24"/>
          <w:szCs w:val="24"/>
        </w:rPr>
        <w:t xml:space="preserve">? Available at: </w:t>
      </w:r>
      <w:hyperlink r:id="rId28" w:history="1"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https://www.reference.com</w:t>
        </w:r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/</w:t>
        </w:r>
        <w:r w:rsidRPr="006C6E0F">
          <w:rPr>
            <w:rStyle w:val="Hyperlink"/>
            <w:rFonts w:ascii="Times New Roman" w:hAnsi="Times New Roman" w:cs="Times New Roman"/>
            <w:sz w:val="24"/>
            <w:szCs w:val="24"/>
          </w:rPr>
          <w:t>world-view/qualities-good-communicator-826a69e719f50c4c</w:t>
        </w:r>
      </w:hyperlink>
      <w:r w:rsidRPr="006C6E0F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6C6E0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C6E0F"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08B5FB46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CF7931" w14:textId="4875563D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6E0F">
        <w:rPr>
          <w:rFonts w:ascii="Times New Roman" w:hAnsi="Times New Roman" w:cs="Times New Roman"/>
          <w:sz w:val="24"/>
          <w:szCs w:val="24"/>
        </w:rPr>
        <w:t>Yurko</w:t>
      </w:r>
      <w:proofErr w:type="spellEnd"/>
      <w:r w:rsidRPr="006C6E0F">
        <w:rPr>
          <w:rFonts w:ascii="Times New Roman" w:hAnsi="Times New Roman" w:cs="Times New Roman"/>
          <w:sz w:val="24"/>
          <w:szCs w:val="24"/>
        </w:rPr>
        <w:t xml:space="preserve">, N, A. and </w:t>
      </w:r>
      <w:proofErr w:type="spellStart"/>
      <w:r w:rsidRPr="006C6E0F">
        <w:rPr>
          <w:rFonts w:ascii="Times New Roman" w:hAnsi="Times New Roman" w:cs="Times New Roman"/>
          <w:sz w:val="24"/>
          <w:szCs w:val="24"/>
        </w:rPr>
        <w:t>Styfanyshyn</w:t>
      </w:r>
      <w:proofErr w:type="spellEnd"/>
      <w:r w:rsidRPr="006C6E0F">
        <w:rPr>
          <w:rFonts w:ascii="Times New Roman" w:hAnsi="Times New Roman" w:cs="Times New Roman"/>
          <w:sz w:val="24"/>
          <w:szCs w:val="24"/>
        </w:rPr>
        <w:t>, I, M. (2020) ‘Listening Skills in Learning a Language: The Importance, Benefits and Means of Enhancement’, pp. 1-10. DOI: 10.36074/</w:t>
      </w:r>
      <w:proofErr w:type="gramStart"/>
      <w:r w:rsidRPr="006C6E0F">
        <w:rPr>
          <w:rFonts w:ascii="Times New Roman" w:hAnsi="Times New Roman" w:cs="Times New Roman"/>
          <w:sz w:val="24"/>
          <w:szCs w:val="24"/>
        </w:rPr>
        <w:t>rodmmrfssn.ed</w:t>
      </w:r>
      <w:proofErr w:type="gramEnd"/>
      <w:r w:rsidRPr="006C6E0F">
        <w:rPr>
          <w:rFonts w:ascii="Times New Roman" w:hAnsi="Times New Roman" w:cs="Times New Roman"/>
          <w:sz w:val="24"/>
          <w:szCs w:val="24"/>
        </w:rPr>
        <w:t xml:space="preserve">-1.04 </w:t>
      </w:r>
    </w:p>
    <w:p w14:paraId="587A49A3" w14:textId="77777777" w:rsidR="00474C62" w:rsidRPr="006C6E0F" w:rsidRDefault="00474C62" w:rsidP="00474C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69097E" w14:textId="77777777" w:rsidR="002947DF" w:rsidRPr="006C6E0F" w:rsidRDefault="002947DF" w:rsidP="00474C6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6E0F">
        <w:rPr>
          <w:rFonts w:ascii="Times New Roman" w:hAnsi="Times New Roman" w:cs="Times New Roman"/>
          <w:sz w:val="24"/>
          <w:szCs w:val="24"/>
        </w:rPr>
        <w:t>Zlatic</w:t>
      </w:r>
      <w:proofErr w:type="spellEnd"/>
      <w:r w:rsidRPr="006C6E0F">
        <w:rPr>
          <w:rFonts w:ascii="Times New Roman" w:hAnsi="Times New Roman" w:cs="Times New Roman"/>
          <w:sz w:val="24"/>
          <w:szCs w:val="24"/>
        </w:rPr>
        <w:t>, L. et al. (2014) ‘Development of Teacher Communication Competence</w:t>
      </w:r>
      <w:proofErr w:type="gramStart"/>
      <w:r w:rsidRPr="006C6E0F">
        <w:rPr>
          <w:rFonts w:ascii="Times New Roman" w:hAnsi="Times New Roman" w:cs="Times New Roman"/>
          <w:sz w:val="24"/>
          <w:szCs w:val="24"/>
        </w:rPr>
        <w:t>’</w:t>
      </w:r>
      <w:r w:rsidRPr="006C6E0F">
        <w:rPr>
          <w:rFonts w:ascii="Times New Roman" w:hAnsi="Times New Roman" w:cs="Times New Roman"/>
          <w:i/>
          <w:iCs/>
          <w:sz w:val="24"/>
          <w:szCs w:val="24"/>
        </w:rPr>
        <w:t>,  Social</w:t>
      </w:r>
      <w:proofErr w:type="gramEnd"/>
      <w:r w:rsidRPr="006C6E0F">
        <w:rPr>
          <w:rFonts w:ascii="Times New Roman" w:hAnsi="Times New Roman" w:cs="Times New Roman"/>
          <w:i/>
          <w:iCs/>
          <w:sz w:val="24"/>
          <w:szCs w:val="24"/>
        </w:rPr>
        <w:t xml:space="preserve"> and Behavioural Sciences</w:t>
      </w:r>
      <w:r w:rsidRPr="006C6E0F">
        <w:rPr>
          <w:rFonts w:ascii="Times New Roman" w:hAnsi="Times New Roman" w:cs="Times New Roman"/>
          <w:sz w:val="24"/>
          <w:szCs w:val="24"/>
        </w:rPr>
        <w:t>, 106, pp. 606-610.  DOI: 10.1016/j.sbspro.2014.01.265</w:t>
      </w:r>
    </w:p>
    <w:sectPr w:rsidR="002947DF" w:rsidRPr="006C6E0F">
      <w:head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1C5C08" w14:textId="77777777" w:rsidR="009F66E4" w:rsidRDefault="009F66E4" w:rsidP="00B10B31">
      <w:pPr>
        <w:spacing w:after="0" w:line="240" w:lineRule="auto"/>
      </w:pPr>
      <w:r>
        <w:separator/>
      </w:r>
    </w:p>
  </w:endnote>
  <w:endnote w:type="continuationSeparator" w:id="0">
    <w:p w14:paraId="26FC74E3" w14:textId="77777777" w:rsidR="009F66E4" w:rsidRDefault="009F66E4" w:rsidP="00B10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AE27D9" w14:textId="77777777" w:rsidR="009F66E4" w:rsidRDefault="009F66E4" w:rsidP="00B10B31">
      <w:pPr>
        <w:spacing w:after="0" w:line="240" w:lineRule="auto"/>
      </w:pPr>
      <w:r>
        <w:separator/>
      </w:r>
    </w:p>
  </w:footnote>
  <w:footnote w:type="continuationSeparator" w:id="0">
    <w:p w14:paraId="07EAA48C" w14:textId="77777777" w:rsidR="009F66E4" w:rsidRDefault="009F66E4" w:rsidP="00B10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FC46AF" w14:textId="5C8A98E6" w:rsidR="00B10B31" w:rsidRDefault="00B10B31">
    <w:pPr>
      <w:pStyle w:val="Header"/>
    </w:pPr>
    <w:r>
      <w:t>Name: Johanna Matthews</w:t>
    </w:r>
    <w:r>
      <w:ptab w:relativeTo="margin" w:alignment="center" w:leader="none"/>
    </w:r>
    <w:r>
      <w:t>Student Number: 1904609</w:t>
    </w:r>
    <w:r>
      <w:ptab w:relativeTo="margin" w:alignment="right" w:leader="none"/>
    </w:r>
    <w:r>
      <w:t>Module Code: ECGE6002PC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B31"/>
    <w:rsid w:val="00023216"/>
    <w:rsid w:val="00024988"/>
    <w:rsid w:val="000273A2"/>
    <w:rsid w:val="0004603F"/>
    <w:rsid w:val="00050321"/>
    <w:rsid w:val="00062411"/>
    <w:rsid w:val="000743AC"/>
    <w:rsid w:val="00097C3D"/>
    <w:rsid w:val="000B45A7"/>
    <w:rsid w:val="000F39AE"/>
    <w:rsid w:val="00122088"/>
    <w:rsid w:val="00123309"/>
    <w:rsid w:val="00126A56"/>
    <w:rsid w:val="00145188"/>
    <w:rsid w:val="001A5B4A"/>
    <w:rsid w:val="001D4A94"/>
    <w:rsid w:val="0022431C"/>
    <w:rsid w:val="00235F05"/>
    <w:rsid w:val="002642B7"/>
    <w:rsid w:val="002734E5"/>
    <w:rsid w:val="00274EEF"/>
    <w:rsid w:val="00292394"/>
    <w:rsid w:val="002947DF"/>
    <w:rsid w:val="00297C04"/>
    <w:rsid w:val="002A4740"/>
    <w:rsid w:val="002C7F1C"/>
    <w:rsid w:val="002E7FE7"/>
    <w:rsid w:val="002F1047"/>
    <w:rsid w:val="002F7E81"/>
    <w:rsid w:val="003369A7"/>
    <w:rsid w:val="003636C1"/>
    <w:rsid w:val="004141C0"/>
    <w:rsid w:val="0041458A"/>
    <w:rsid w:val="004327EC"/>
    <w:rsid w:val="004509DC"/>
    <w:rsid w:val="00474C62"/>
    <w:rsid w:val="004B2901"/>
    <w:rsid w:val="00504226"/>
    <w:rsid w:val="00507173"/>
    <w:rsid w:val="00543828"/>
    <w:rsid w:val="00580EBA"/>
    <w:rsid w:val="005915B2"/>
    <w:rsid w:val="005A07DF"/>
    <w:rsid w:val="005A33A1"/>
    <w:rsid w:val="005D3338"/>
    <w:rsid w:val="005D5A43"/>
    <w:rsid w:val="005E3F04"/>
    <w:rsid w:val="005E5CFC"/>
    <w:rsid w:val="0065151F"/>
    <w:rsid w:val="006531B4"/>
    <w:rsid w:val="00672F6B"/>
    <w:rsid w:val="006776AF"/>
    <w:rsid w:val="00695E1B"/>
    <w:rsid w:val="006C6E0F"/>
    <w:rsid w:val="006D5C5D"/>
    <w:rsid w:val="006E1BE6"/>
    <w:rsid w:val="006F2468"/>
    <w:rsid w:val="006F5F3F"/>
    <w:rsid w:val="007350C5"/>
    <w:rsid w:val="007627A3"/>
    <w:rsid w:val="007639C5"/>
    <w:rsid w:val="007721A5"/>
    <w:rsid w:val="00780357"/>
    <w:rsid w:val="00795CF7"/>
    <w:rsid w:val="007D784F"/>
    <w:rsid w:val="007E2F3A"/>
    <w:rsid w:val="007E6773"/>
    <w:rsid w:val="007F5675"/>
    <w:rsid w:val="00883C6E"/>
    <w:rsid w:val="0088455C"/>
    <w:rsid w:val="008E39D4"/>
    <w:rsid w:val="0091120E"/>
    <w:rsid w:val="00921AE2"/>
    <w:rsid w:val="0098640E"/>
    <w:rsid w:val="009A16BA"/>
    <w:rsid w:val="009B5A72"/>
    <w:rsid w:val="009F5153"/>
    <w:rsid w:val="009F66E4"/>
    <w:rsid w:val="00A05611"/>
    <w:rsid w:val="00A57878"/>
    <w:rsid w:val="00A8441E"/>
    <w:rsid w:val="00B0701D"/>
    <w:rsid w:val="00B10B31"/>
    <w:rsid w:val="00B1781B"/>
    <w:rsid w:val="00B210B7"/>
    <w:rsid w:val="00B401E9"/>
    <w:rsid w:val="00B4456A"/>
    <w:rsid w:val="00B72599"/>
    <w:rsid w:val="00BB10CD"/>
    <w:rsid w:val="00BC5AF6"/>
    <w:rsid w:val="00BD6A8E"/>
    <w:rsid w:val="00C2160F"/>
    <w:rsid w:val="00C43F05"/>
    <w:rsid w:val="00C4753C"/>
    <w:rsid w:val="00C5494A"/>
    <w:rsid w:val="00C57475"/>
    <w:rsid w:val="00CA5127"/>
    <w:rsid w:val="00CE3FCD"/>
    <w:rsid w:val="00CE4196"/>
    <w:rsid w:val="00CF38D0"/>
    <w:rsid w:val="00D46795"/>
    <w:rsid w:val="00DD3DE3"/>
    <w:rsid w:val="00DD6C58"/>
    <w:rsid w:val="00DE04CF"/>
    <w:rsid w:val="00DE1748"/>
    <w:rsid w:val="00E0528A"/>
    <w:rsid w:val="00E36552"/>
    <w:rsid w:val="00E52E16"/>
    <w:rsid w:val="00EA3944"/>
    <w:rsid w:val="00EB28DB"/>
    <w:rsid w:val="00ED558B"/>
    <w:rsid w:val="00EF7E34"/>
    <w:rsid w:val="00F470E0"/>
    <w:rsid w:val="00F767BB"/>
    <w:rsid w:val="00F777A0"/>
    <w:rsid w:val="00F95DCA"/>
    <w:rsid w:val="00FA4422"/>
    <w:rsid w:val="00FA4F59"/>
    <w:rsid w:val="00FB0246"/>
    <w:rsid w:val="00FB3AF0"/>
    <w:rsid w:val="00FB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F8999"/>
  <w15:chartTrackingRefBased/>
  <w15:docId w15:val="{8797DE68-CE5F-420B-B788-C5D001E17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0B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0B3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10B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B31"/>
  </w:style>
  <w:style w:type="paragraph" w:styleId="Footer">
    <w:name w:val="footer"/>
    <w:basedOn w:val="Normal"/>
    <w:link w:val="FooterChar"/>
    <w:uiPriority w:val="99"/>
    <w:unhideWhenUsed/>
    <w:rsid w:val="00B10B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B31"/>
  </w:style>
  <w:style w:type="character" w:styleId="FollowedHyperlink">
    <w:name w:val="FollowedHyperlink"/>
    <w:basedOn w:val="DefaultParagraphFont"/>
    <w:uiPriority w:val="99"/>
    <w:semiHidden/>
    <w:unhideWhenUsed/>
    <w:rsid w:val="002734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trepreneur.com/article/270631" TargetMode="External"/><Relationship Id="rId13" Type="http://schemas.openxmlformats.org/officeDocument/2006/relationships/hyperlink" Target="https://hwb.gov.wales/curriculum-for-wales/supporting-learner-progression-assessment-guidance/" TargetMode="External"/><Relationship Id="rId18" Type="http://schemas.openxmlformats.org/officeDocument/2006/relationships/hyperlink" Target="file:///C:/Users/johan/OneDrive/Documents/Uni%20Level%206/Skills%20for%20Life%20-%20Employability%20and%20Future%20Pathways/Readings/Communication%20Skills%20of%20Teacher%20and%20role%20in%20success%20of%20children.pdf" TargetMode="External"/><Relationship Id="rId26" Type="http://schemas.openxmlformats.org/officeDocument/2006/relationships/hyperlink" Target="https://newsroom.unsw.edu.au/news/social-affairs/being-able-adapt-classroom-improves-teachers-well-bein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qmu.ac.uk/media/5533/reflection-2014.pdf" TargetMode="External"/><Relationship Id="rId7" Type="http://schemas.openxmlformats.org/officeDocument/2006/relationships/hyperlink" Target="https://www.cleverism.com/benefits-of-being-adaptable/" TargetMode="External"/><Relationship Id="rId12" Type="http://schemas.openxmlformats.org/officeDocument/2006/relationships/hyperlink" Target="file:///C:/Users/johan/OneDrive/Documents/Uni%20Level%206/Skills%20for%20Life%20-%20Employability%20and%20Future%20Pathways/Readings/The%20Role%20of%20Non%20Verbal%20Communication.pdf" TargetMode="External"/><Relationship Id="rId17" Type="http://schemas.openxmlformats.org/officeDocument/2006/relationships/hyperlink" Target="https://www.researchgate.net/profile/Valentini_Kalargyrou/publication/313238599_Leadership_skills_in_management_education/links/5bdb2ca8a6fdcc3a8db689fa/Leadership-skills-in-management-education.pdf" TargetMode="External"/><Relationship Id="rId25" Type="http://schemas.openxmlformats.org/officeDocument/2006/relationships/hyperlink" Target="https://www.cambridge-community.org.uk/professional-development/gswrp/index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indeed.co.uk/viewjob?jk=eeed166a10bb9538&amp;from=tp-serp&amp;tk=1erpg4o98ssqr800" TargetMode="External"/><Relationship Id="rId20" Type="http://schemas.openxmlformats.org/officeDocument/2006/relationships/hyperlink" Target="file:///C:/Users/johan/OneDrive/Documents/Uni%20Level%206/Skills%20for%20Life%20-%20Employability%20and%20Future%20Pathways/Readings/Communication%20and%20Effective%20Teaching.pdf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westpoint.edu/sites/default/files/inline-images/centers_research/center_for_teching_excellence/PDFs/mtp_project_papers/Barry_11.pdf" TargetMode="External"/><Relationship Id="rId11" Type="http://schemas.openxmlformats.org/officeDocument/2006/relationships/hyperlink" Target="https://www.futurelearn.com/info/blog/how-to-develop-and-demonstrate-leadership-skills" TargetMode="External"/><Relationship Id="rId24" Type="http://schemas.openxmlformats.org/officeDocument/2006/relationships/hyperlink" Target="https://www.open.edu/openlearn/ocw/mod/oucontent/view.php?printable=1&amp;id=1452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indeed.com/career-advice/resumes-cover-letters/leadership-skills" TargetMode="External"/><Relationship Id="rId23" Type="http://schemas.openxmlformats.org/officeDocument/2006/relationships/hyperlink" Target="https://www.prospects.ac.uk/jobs-and-work-experience/job-sectors/social-care/working-with-children" TargetMode="External"/><Relationship Id="rId28" Type="http://schemas.openxmlformats.org/officeDocument/2006/relationships/hyperlink" Target="https://www.reference.com/world-view/qualities-good-communicator-826a69e719f50c4c" TargetMode="External"/><Relationship Id="rId10" Type="http://schemas.openxmlformats.org/officeDocument/2006/relationships/hyperlink" Target="file:///C:/Users/johan/Downloads/EdPracandTheoryAdapt.pdf" TargetMode="External"/><Relationship Id="rId19" Type="http://schemas.openxmlformats.org/officeDocument/2006/relationships/hyperlink" Target="https://education.gov.gy/web/index.php/teachers/tips-for-teaching/item/2722-why-is-it-important-for-teachers-to-have-good-communication-skills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brandman.edu/news-and-events/blog/teacher-leadership" TargetMode="External"/><Relationship Id="rId14" Type="http://schemas.openxmlformats.org/officeDocument/2006/relationships/hyperlink" Target="https://hwb.gov.wales/curriculum-for-wales/designing-your-curriculum/implementation-and-practical-considerations/" TargetMode="External"/><Relationship Id="rId22" Type="http://schemas.openxmlformats.org/officeDocument/2006/relationships/hyperlink" Target="https://reflectiveteachingjournal.com/benefits-of-reflective-teaching/" TargetMode="External"/><Relationship Id="rId27" Type="http://schemas.openxmlformats.org/officeDocument/2006/relationships/hyperlink" Target="http://resource.download.wjec.co.uk.s3.amazonaws.com/vtc/2018-19/HSC18-19_2-5/_multi-lang/unit06/9-reflective-practice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1454</Words>
  <Characters>8294</Characters>
  <Application>Microsoft Office Word</Application>
  <DocSecurity>0</DocSecurity>
  <Lines>69</Lines>
  <Paragraphs>19</Paragraphs>
  <ScaleCrop>false</ScaleCrop>
  <Company/>
  <LinksUpToDate>false</LinksUpToDate>
  <CharactersWithSpaces>9729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Matthews</dc:creator>
  <cp:keywords/>
  <dc:description/>
  <cp:lastModifiedBy>Johanna Matthews</cp:lastModifiedBy>
  <cp:revision>115</cp:revision>
  <dcterms:created xsi:type="dcterms:W3CDTF">2021-01-09T11:34:00Z</dcterms:created>
  <dcterms:modified xsi:type="dcterms:W3CDTF">2021-01-20T17:05:00Z</dcterms:modified>
</cp:coreProperties>
</file>