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65EC0" w14:textId="77777777" w:rsidR="00C50DD5" w:rsidRDefault="00C50DD5" w:rsidP="00C50DD5">
      <w:pPr>
        <w:pStyle w:val="Body-API"/>
        <w:spacing w:after="0" w:line="240" w:lineRule="auto"/>
        <w:rPr>
          <w:b/>
          <w:bCs/>
          <w:sz w:val="56"/>
          <w:szCs w:val="56"/>
          <w:lang w:val="en-SG"/>
        </w:rPr>
      </w:pPr>
      <w:r>
        <w:rPr>
          <w:b/>
          <w:bCs/>
          <w:sz w:val="52"/>
          <w:szCs w:val="56"/>
          <w:lang w:val="en-SG"/>
        </w:rPr>
        <w:t>University of Wales Trinity Saint David</w:t>
      </w:r>
    </w:p>
    <w:p w14:paraId="555DB421"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06D441AA"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17E7CAE9"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3260104E"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2A5E5B00" w14:textId="6D2FCF44"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00D5E09A"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28162001" w14:textId="47C14F8A" w:rsidR="00C50DD5" w:rsidRDefault="009513E2" w:rsidP="00C50DD5">
      <w:pPr>
        <w:snapToGrid w:val="0"/>
        <w:spacing w:after="0" w:line="240" w:lineRule="auto"/>
        <w:jc w:val="center"/>
        <w:rPr>
          <w:rFonts w:ascii="Times New Roman" w:eastAsia="Times New Roman" w:hAnsi="Times New Roman" w:cs="Times New Roman"/>
          <w:b/>
          <w:sz w:val="44"/>
          <w:szCs w:val="44"/>
          <w:highlight w:val="yellow"/>
        </w:rPr>
      </w:pPr>
      <w:r w:rsidRPr="009513E2">
        <w:rPr>
          <w:rFonts w:ascii="Times New Roman" w:eastAsia="Times New Roman" w:hAnsi="Times New Roman" w:cs="Times New Roman"/>
          <w:b/>
          <w:sz w:val="44"/>
          <w:szCs w:val="44"/>
        </w:rPr>
        <w:t>The Preventive and Therapeutic Function of Fatwa During Covid-19 Pandemic</w:t>
      </w:r>
    </w:p>
    <w:p w14:paraId="71A93ACD" w14:textId="0441C79B"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6A9345F8" w14:textId="0EA9B9F2" w:rsidR="00C50DD5" w:rsidRPr="00C50DD5" w:rsidRDefault="00C50DD5" w:rsidP="00C50DD5">
      <w:pPr>
        <w:snapToGrid w:val="0"/>
        <w:spacing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 xml:space="preserve">Question: </w:t>
      </w:r>
      <w:r w:rsidRPr="00C50DD5">
        <w:rPr>
          <w:rFonts w:ascii="Times New Roman" w:eastAsia="Times New Roman" w:hAnsi="Times New Roman" w:cs="Times New Roman"/>
          <w:sz w:val="44"/>
          <w:szCs w:val="44"/>
        </w:rPr>
        <w:t>Did fatwas have a role during the COVID-19 pandemic?</w:t>
      </w:r>
    </w:p>
    <w:p w14:paraId="73D698B5" w14:textId="77777777" w:rsidR="00C50DD5" w:rsidRDefault="00C50DD5" w:rsidP="00C50DD5">
      <w:pPr>
        <w:pStyle w:val="Body-API"/>
        <w:rPr>
          <w:lang w:val="en-SG"/>
        </w:rPr>
      </w:pPr>
    </w:p>
    <w:p w14:paraId="0AAD5500" w14:textId="77777777" w:rsidR="00C50DD5" w:rsidRDefault="00C50DD5" w:rsidP="00C50DD5">
      <w:pPr>
        <w:pStyle w:val="Body-API"/>
        <w:rPr>
          <w:lang w:val="en-SG"/>
        </w:rPr>
      </w:pPr>
    </w:p>
    <w:p w14:paraId="36A298D3" w14:textId="77777777" w:rsidR="00C50DD5" w:rsidRDefault="00C50DD5" w:rsidP="00C50DD5">
      <w:pPr>
        <w:pStyle w:val="Body-API"/>
        <w:rPr>
          <w:lang w:val="en-SG"/>
        </w:rPr>
      </w:pPr>
    </w:p>
    <w:p w14:paraId="16CD967E" w14:textId="77777777" w:rsidR="00C50DD5" w:rsidRDefault="00C50DD5" w:rsidP="00C50DD5">
      <w:pPr>
        <w:pStyle w:val="Body-API"/>
        <w:rPr>
          <w:lang w:val="en-SG"/>
        </w:rPr>
      </w:pPr>
    </w:p>
    <w:p w14:paraId="68133052" w14:textId="77777777" w:rsidR="00C50DD5" w:rsidRDefault="00C50DD5" w:rsidP="00C50DD5">
      <w:pPr>
        <w:pStyle w:val="Body-API"/>
        <w:rPr>
          <w:lang w:val="en-SG"/>
        </w:rPr>
      </w:pPr>
    </w:p>
    <w:p w14:paraId="43319DBE" w14:textId="77777777" w:rsidR="00C50DD5" w:rsidRDefault="00C50DD5" w:rsidP="00C50DD5">
      <w:pPr>
        <w:pStyle w:val="Body-API"/>
        <w:rPr>
          <w:lang w:val="en-SG"/>
        </w:rPr>
      </w:pPr>
    </w:p>
    <w:p w14:paraId="586C311E" w14:textId="27F7315E" w:rsidR="00C50DD5" w:rsidRDefault="00C50DD5" w:rsidP="00C50DD5">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49A52EF4" w14:textId="7A0ABA46" w:rsidR="00C50DD5" w:rsidRDefault="00C50DD5" w:rsidP="00C50DD5">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6107256C" w14:textId="77777777" w:rsidR="00C50DD5" w:rsidRDefault="00C50DD5" w:rsidP="00C50DD5">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6A3397D1" w14:textId="4CAFF075" w:rsidR="00C50DD5" w:rsidRDefault="00C50DD5" w:rsidP="00C50DD5">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Date of Submission: </w:t>
      </w:r>
      <w:r w:rsidR="00A966A8">
        <w:rPr>
          <w:rFonts w:ascii="Times New Roman" w:eastAsia="Times New Roman" w:hAnsi="Times New Roman" w:cs="Times New Roman"/>
          <w:b/>
          <w:sz w:val="32"/>
          <w:szCs w:val="24"/>
        </w:rPr>
        <w:t>5</w:t>
      </w:r>
      <w:r>
        <w:rPr>
          <w:rFonts w:ascii="Times New Roman" w:eastAsia="Times New Roman" w:hAnsi="Times New Roman" w:cs="Times New Roman"/>
          <w:b/>
          <w:sz w:val="32"/>
          <w:szCs w:val="24"/>
        </w:rPr>
        <w:t xml:space="preserve"> May 2023</w:t>
      </w:r>
    </w:p>
    <w:p w14:paraId="03732F64" w14:textId="77777777" w:rsidR="00C50DD5" w:rsidRDefault="00C50DD5" w:rsidP="00D56FE6">
      <w:pPr>
        <w:spacing w:line="480" w:lineRule="auto"/>
        <w:rPr>
          <w:rFonts w:ascii="Times New Roman" w:hAnsi="Times New Roman" w:cs="Times New Roman"/>
          <w:b/>
          <w:sz w:val="24"/>
        </w:rPr>
      </w:pPr>
    </w:p>
    <w:p w14:paraId="42BBD851" w14:textId="74EDB4CA" w:rsidR="00D56FE6" w:rsidRDefault="00D56FE6" w:rsidP="00D56FE6">
      <w:pPr>
        <w:spacing w:line="480" w:lineRule="auto"/>
        <w:rPr>
          <w:rFonts w:ascii="Times New Roman" w:hAnsi="Times New Roman" w:cs="Times New Roman"/>
          <w:b/>
          <w:sz w:val="24"/>
        </w:rPr>
      </w:pPr>
      <w:r>
        <w:rPr>
          <w:rFonts w:ascii="Times New Roman" w:hAnsi="Times New Roman" w:cs="Times New Roman"/>
          <w:b/>
          <w:sz w:val="24"/>
        </w:rPr>
        <w:lastRenderedPageBreak/>
        <w:t>Introduction</w:t>
      </w:r>
    </w:p>
    <w:p w14:paraId="22FFB6CF" w14:textId="3ACA8464" w:rsidR="002758B2" w:rsidRPr="003D153C" w:rsidRDefault="00D56FE6" w:rsidP="00D56FE6">
      <w:pPr>
        <w:spacing w:line="480" w:lineRule="auto"/>
        <w:rPr>
          <w:rFonts w:ascii="Times New Roman" w:hAnsi="Times New Roman" w:cs="Times New Roman"/>
          <w:sz w:val="24"/>
        </w:rPr>
      </w:pPr>
      <w:r>
        <w:rPr>
          <w:rFonts w:ascii="Times New Roman" w:hAnsi="Times New Roman" w:cs="Times New Roman"/>
          <w:sz w:val="24"/>
        </w:rPr>
        <w:tab/>
      </w:r>
      <w:r w:rsidR="000A3F57">
        <w:rPr>
          <w:rFonts w:ascii="Times New Roman" w:hAnsi="Times New Roman" w:cs="Times New Roman"/>
          <w:sz w:val="24"/>
        </w:rPr>
        <w:t xml:space="preserve">The </w:t>
      </w:r>
      <w:r w:rsidR="00A84301">
        <w:rPr>
          <w:rFonts w:ascii="Times New Roman" w:hAnsi="Times New Roman" w:cs="Times New Roman"/>
          <w:sz w:val="24"/>
        </w:rPr>
        <w:t xml:space="preserve">Covid-19 outbreak </w:t>
      </w:r>
      <w:r w:rsidR="00CE5B1C">
        <w:rPr>
          <w:rFonts w:ascii="Times New Roman" w:hAnsi="Times New Roman" w:cs="Times New Roman"/>
          <w:sz w:val="24"/>
        </w:rPr>
        <w:t>heavily</w:t>
      </w:r>
      <w:r w:rsidR="00A84301">
        <w:rPr>
          <w:rFonts w:ascii="Times New Roman" w:hAnsi="Times New Roman" w:cs="Times New Roman"/>
          <w:sz w:val="24"/>
        </w:rPr>
        <w:t xml:space="preserve"> impacted and</w:t>
      </w:r>
      <w:r w:rsidR="002758B2">
        <w:rPr>
          <w:rFonts w:ascii="Times New Roman" w:hAnsi="Times New Roman" w:cs="Times New Roman"/>
          <w:sz w:val="24"/>
        </w:rPr>
        <w:t xml:space="preserve"> </w:t>
      </w:r>
      <w:r w:rsidR="00A84301">
        <w:rPr>
          <w:rFonts w:ascii="Times New Roman" w:hAnsi="Times New Roman" w:cs="Times New Roman"/>
          <w:sz w:val="24"/>
        </w:rPr>
        <w:t xml:space="preserve">changed the world. </w:t>
      </w:r>
      <w:r w:rsidR="00A87C90">
        <w:rPr>
          <w:rFonts w:ascii="Times New Roman" w:hAnsi="Times New Roman" w:cs="Times New Roman"/>
          <w:sz w:val="24"/>
        </w:rPr>
        <w:t xml:space="preserve">Not only were millions of lives lost, the lives of billions were affected </w:t>
      </w:r>
      <w:r w:rsidR="00602D85">
        <w:rPr>
          <w:rFonts w:ascii="Times New Roman" w:hAnsi="Times New Roman" w:cs="Times New Roman"/>
          <w:sz w:val="24"/>
        </w:rPr>
        <w:t>by</w:t>
      </w:r>
      <w:r w:rsidR="00A87C90">
        <w:rPr>
          <w:rFonts w:ascii="Times New Roman" w:hAnsi="Times New Roman" w:cs="Times New Roman"/>
          <w:sz w:val="24"/>
        </w:rPr>
        <w:t xml:space="preserve"> the implementation of</w:t>
      </w:r>
      <w:r w:rsidR="00602D85">
        <w:rPr>
          <w:rFonts w:ascii="Times New Roman" w:hAnsi="Times New Roman" w:cs="Times New Roman"/>
          <w:sz w:val="24"/>
        </w:rPr>
        <w:t xml:space="preserve"> strict</w:t>
      </w:r>
      <w:r w:rsidR="00A87C90">
        <w:rPr>
          <w:rFonts w:ascii="Times New Roman" w:hAnsi="Times New Roman" w:cs="Times New Roman"/>
          <w:sz w:val="24"/>
        </w:rPr>
        <w:t xml:space="preserve"> measures to </w:t>
      </w:r>
      <w:r w:rsidR="002758B2">
        <w:rPr>
          <w:rFonts w:ascii="Times New Roman" w:hAnsi="Times New Roman" w:cs="Times New Roman"/>
          <w:sz w:val="24"/>
        </w:rPr>
        <w:t>fight</w:t>
      </w:r>
      <w:r w:rsidR="00A87C90">
        <w:rPr>
          <w:rFonts w:ascii="Times New Roman" w:hAnsi="Times New Roman" w:cs="Times New Roman"/>
          <w:sz w:val="24"/>
        </w:rPr>
        <w:t xml:space="preserve"> the spread of the virus. For Muslims, given the close linkage of their daily lives with their religion, Islamic authority plays an essential role to guide the Islamic community during this crisis. This paper shows that </w:t>
      </w:r>
      <w:r w:rsidR="00A966A8">
        <w:rPr>
          <w:rFonts w:ascii="Times New Roman" w:hAnsi="Times New Roman" w:cs="Times New Roman"/>
          <w:sz w:val="24"/>
        </w:rPr>
        <w:t>f</w:t>
      </w:r>
      <w:r w:rsidR="00A87C90">
        <w:rPr>
          <w:rFonts w:ascii="Times New Roman" w:hAnsi="Times New Roman" w:cs="Times New Roman"/>
          <w:sz w:val="24"/>
        </w:rPr>
        <w:t xml:space="preserve">atwa </w:t>
      </w:r>
      <w:r w:rsidR="00A966A8">
        <w:rPr>
          <w:rFonts w:ascii="Times New Roman" w:hAnsi="Times New Roman" w:cs="Times New Roman"/>
          <w:sz w:val="24"/>
        </w:rPr>
        <w:t xml:space="preserve">provided </w:t>
      </w:r>
      <w:bookmarkStart w:id="0" w:name="_Hlk134174832"/>
      <w:r w:rsidR="00A966A8">
        <w:rPr>
          <w:rFonts w:ascii="Times New Roman" w:hAnsi="Times New Roman" w:cs="Times New Roman"/>
          <w:sz w:val="24"/>
        </w:rPr>
        <w:t>preventive and therapeutic</w:t>
      </w:r>
      <w:bookmarkEnd w:id="0"/>
      <w:r w:rsidR="00A966A8">
        <w:rPr>
          <w:rFonts w:ascii="Times New Roman" w:hAnsi="Times New Roman" w:cs="Times New Roman"/>
          <w:sz w:val="24"/>
        </w:rPr>
        <w:t xml:space="preserve"> guidelines to</w:t>
      </w:r>
      <w:r w:rsidR="00A87C90">
        <w:rPr>
          <w:rFonts w:ascii="Times New Roman" w:hAnsi="Times New Roman" w:cs="Times New Roman"/>
          <w:sz w:val="24"/>
        </w:rPr>
        <w:t xml:space="preserve"> Muslims during Covid-19. </w:t>
      </w:r>
    </w:p>
    <w:p w14:paraId="048F5808" w14:textId="67C245E1" w:rsidR="004623B6" w:rsidRPr="004623B6" w:rsidRDefault="004623B6" w:rsidP="00D56FE6">
      <w:pPr>
        <w:spacing w:line="480" w:lineRule="auto"/>
        <w:rPr>
          <w:rFonts w:ascii="Times New Roman" w:hAnsi="Times New Roman" w:cs="Times New Roman"/>
          <w:b/>
          <w:sz w:val="24"/>
        </w:rPr>
      </w:pPr>
      <w:r w:rsidRPr="004623B6">
        <w:rPr>
          <w:rFonts w:ascii="Times New Roman" w:hAnsi="Times New Roman" w:cs="Times New Roman"/>
          <w:b/>
          <w:sz w:val="24"/>
        </w:rPr>
        <w:t>Fatwa and Pandemic</w:t>
      </w:r>
    </w:p>
    <w:p w14:paraId="62603DE3" w14:textId="3FCE1542" w:rsidR="00D56FE6" w:rsidRDefault="004623B6" w:rsidP="00D56FE6">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Fatwa contains religious rulings to guide Muslims in their daily lives. The vast effect</w:t>
      </w:r>
      <w:r w:rsidR="002758B2">
        <w:rPr>
          <w:rFonts w:ascii="Times New Roman" w:hAnsi="Times New Roman" w:cs="Times New Roman"/>
          <w:sz w:val="24"/>
        </w:rPr>
        <w:t>s</w:t>
      </w:r>
      <w:r>
        <w:rPr>
          <w:rFonts w:ascii="Times New Roman" w:hAnsi="Times New Roman" w:cs="Times New Roman"/>
          <w:sz w:val="24"/>
        </w:rPr>
        <w:t xml:space="preserve"> of Covid-19 impacted many aspect</w:t>
      </w:r>
      <w:r w:rsidR="00D9448B">
        <w:rPr>
          <w:rFonts w:ascii="Times New Roman" w:hAnsi="Times New Roman" w:cs="Times New Roman"/>
          <w:sz w:val="24"/>
        </w:rPr>
        <w:t>s</w:t>
      </w:r>
      <w:r>
        <w:rPr>
          <w:rFonts w:ascii="Times New Roman" w:hAnsi="Times New Roman" w:cs="Times New Roman"/>
          <w:sz w:val="24"/>
        </w:rPr>
        <w:t xml:space="preserve"> of Muslim’s lives, including </w:t>
      </w:r>
      <w:r w:rsidR="002758B2">
        <w:rPr>
          <w:rFonts w:ascii="Times New Roman" w:hAnsi="Times New Roman" w:cs="Times New Roman"/>
          <w:sz w:val="24"/>
        </w:rPr>
        <w:t>areas related to their religious practises</w:t>
      </w:r>
      <w:r w:rsidR="00602D85">
        <w:rPr>
          <w:rFonts w:ascii="Times New Roman" w:hAnsi="Times New Roman" w:cs="Times New Roman"/>
          <w:sz w:val="24"/>
        </w:rPr>
        <w:t>.</w:t>
      </w:r>
      <w:r>
        <w:rPr>
          <w:rFonts w:ascii="Times New Roman" w:hAnsi="Times New Roman" w:cs="Times New Roman"/>
          <w:sz w:val="24"/>
        </w:rPr>
        <w:t xml:space="preserve"> </w:t>
      </w:r>
      <w:r w:rsidR="00602D85">
        <w:rPr>
          <w:rFonts w:ascii="Times New Roman" w:hAnsi="Times New Roman" w:cs="Times New Roman"/>
          <w:sz w:val="24"/>
        </w:rPr>
        <w:t>This</w:t>
      </w:r>
      <w:r>
        <w:rPr>
          <w:rFonts w:ascii="Times New Roman" w:hAnsi="Times New Roman" w:cs="Times New Roman"/>
          <w:sz w:val="24"/>
        </w:rPr>
        <w:t xml:space="preserve"> necessitate</w:t>
      </w:r>
      <w:r w:rsidR="00602D85">
        <w:rPr>
          <w:rFonts w:ascii="Times New Roman" w:hAnsi="Times New Roman" w:cs="Times New Roman"/>
          <w:sz w:val="24"/>
        </w:rPr>
        <w:t>s</w:t>
      </w:r>
      <w:r>
        <w:rPr>
          <w:rFonts w:ascii="Times New Roman" w:hAnsi="Times New Roman" w:cs="Times New Roman"/>
          <w:sz w:val="24"/>
        </w:rPr>
        <w:t xml:space="preserve"> the</w:t>
      </w:r>
      <w:r w:rsidR="002758B2">
        <w:rPr>
          <w:rFonts w:ascii="Times New Roman" w:hAnsi="Times New Roman" w:cs="Times New Roman"/>
          <w:sz w:val="24"/>
        </w:rPr>
        <w:t xml:space="preserve"> Islamic</w:t>
      </w:r>
      <w:r>
        <w:rPr>
          <w:rFonts w:ascii="Times New Roman" w:hAnsi="Times New Roman" w:cs="Times New Roman"/>
          <w:sz w:val="24"/>
        </w:rPr>
        <w:t xml:space="preserve"> religious authority to issue </w:t>
      </w:r>
      <w:r w:rsidR="00A966A8">
        <w:rPr>
          <w:rFonts w:ascii="Times New Roman" w:hAnsi="Times New Roman" w:cs="Times New Roman"/>
          <w:sz w:val="24"/>
        </w:rPr>
        <w:t>f</w:t>
      </w:r>
      <w:r>
        <w:rPr>
          <w:rFonts w:ascii="Times New Roman" w:hAnsi="Times New Roman" w:cs="Times New Roman"/>
          <w:sz w:val="24"/>
        </w:rPr>
        <w:t xml:space="preserve">atwas to guide Muslims how to respond in ways that are consistent with Islamic law. </w:t>
      </w:r>
      <w:r w:rsidR="00D9448B">
        <w:rPr>
          <w:rFonts w:ascii="Times New Roman" w:hAnsi="Times New Roman" w:cs="Times New Roman"/>
          <w:sz w:val="24"/>
        </w:rPr>
        <w:t xml:space="preserve">Given the occurrence of pandemic throughout human histories, the </w:t>
      </w:r>
      <w:r w:rsidR="002758B2">
        <w:rPr>
          <w:rFonts w:ascii="Times New Roman" w:hAnsi="Times New Roman" w:cs="Times New Roman"/>
          <w:sz w:val="24"/>
        </w:rPr>
        <w:t>h</w:t>
      </w:r>
      <w:r w:rsidR="00D9448B">
        <w:rPr>
          <w:rFonts w:ascii="Times New Roman" w:hAnsi="Times New Roman" w:cs="Times New Roman"/>
          <w:sz w:val="24"/>
        </w:rPr>
        <w:t>istorical Islamic sources contain references of</w:t>
      </w:r>
      <w:r w:rsidR="00602D85">
        <w:rPr>
          <w:rFonts w:ascii="Times New Roman" w:hAnsi="Times New Roman" w:cs="Times New Roman"/>
          <w:sz w:val="24"/>
        </w:rPr>
        <w:t xml:space="preserve"> past</w:t>
      </w:r>
      <w:r w:rsidR="00D9448B">
        <w:rPr>
          <w:rFonts w:ascii="Times New Roman" w:hAnsi="Times New Roman" w:cs="Times New Roman"/>
          <w:sz w:val="24"/>
        </w:rPr>
        <w:t xml:space="preserve"> pandemics that hit</w:t>
      </w:r>
      <w:r w:rsidR="00602D85">
        <w:rPr>
          <w:rFonts w:ascii="Times New Roman" w:hAnsi="Times New Roman" w:cs="Times New Roman"/>
          <w:sz w:val="24"/>
        </w:rPr>
        <w:t xml:space="preserve"> the</w:t>
      </w:r>
      <w:r w:rsidR="00D9448B">
        <w:rPr>
          <w:rFonts w:ascii="Times New Roman" w:hAnsi="Times New Roman" w:cs="Times New Roman"/>
          <w:sz w:val="24"/>
        </w:rPr>
        <w:t xml:space="preserve"> different regions across times</w:t>
      </w:r>
      <w:r w:rsidR="00D9448B">
        <w:rPr>
          <w:rStyle w:val="FootnoteReference"/>
          <w:rFonts w:ascii="Times New Roman" w:hAnsi="Times New Roman" w:cs="Times New Roman"/>
          <w:sz w:val="24"/>
        </w:rPr>
        <w:footnoteReference w:id="1"/>
      </w:r>
      <w:r w:rsidR="00D9448B">
        <w:rPr>
          <w:rFonts w:ascii="Times New Roman" w:hAnsi="Times New Roman" w:cs="Times New Roman"/>
          <w:sz w:val="24"/>
        </w:rPr>
        <w:t>. For instance,</w:t>
      </w:r>
      <w:r w:rsidR="002758B2">
        <w:rPr>
          <w:rFonts w:ascii="Times New Roman" w:hAnsi="Times New Roman" w:cs="Times New Roman"/>
          <w:sz w:val="24"/>
        </w:rPr>
        <w:t xml:space="preserve"> the writing of</w:t>
      </w:r>
      <w:r w:rsidR="00D9448B">
        <w:rPr>
          <w:rFonts w:ascii="Times New Roman" w:hAnsi="Times New Roman" w:cs="Times New Roman"/>
          <w:sz w:val="24"/>
        </w:rPr>
        <w:t xml:space="preserve"> “al-</w:t>
      </w:r>
      <w:proofErr w:type="spellStart"/>
      <w:r w:rsidR="00D9448B">
        <w:rPr>
          <w:rFonts w:ascii="Times New Roman" w:hAnsi="Times New Roman" w:cs="Times New Roman"/>
          <w:sz w:val="24"/>
        </w:rPr>
        <w:t>Nawaw</w:t>
      </w:r>
      <w:r w:rsidR="00D9448B" w:rsidRPr="00D9448B">
        <w:rPr>
          <w:rFonts w:ascii="Times New Roman" w:hAnsi="Times New Roman" w:cs="Times New Roman"/>
          <w:sz w:val="24"/>
        </w:rPr>
        <w:t>ī</w:t>
      </w:r>
      <w:proofErr w:type="spellEnd"/>
      <w:r w:rsidR="00D9448B">
        <w:rPr>
          <w:rFonts w:ascii="Times New Roman" w:hAnsi="Times New Roman" w:cs="Times New Roman"/>
          <w:sz w:val="24"/>
        </w:rPr>
        <w:t xml:space="preserve"> describes five main plagues</w:t>
      </w:r>
      <w:r w:rsidR="002758B2">
        <w:rPr>
          <w:rFonts w:ascii="Times New Roman" w:hAnsi="Times New Roman" w:cs="Times New Roman"/>
          <w:sz w:val="24"/>
        </w:rPr>
        <w:t xml:space="preserve"> that occurred</w:t>
      </w:r>
      <w:r w:rsidR="00D9448B">
        <w:rPr>
          <w:rFonts w:ascii="Times New Roman" w:hAnsi="Times New Roman" w:cs="Times New Roman"/>
          <w:sz w:val="24"/>
        </w:rPr>
        <w:t xml:space="preserve"> during the early period of Islam”</w:t>
      </w:r>
      <w:r w:rsidR="00D9448B">
        <w:rPr>
          <w:rStyle w:val="FootnoteReference"/>
          <w:rFonts w:ascii="Times New Roman" w:hAnsi="Times New Roman" w:cs="Times New Roman"/>
          <w:sz w:val="24"/>
        </w:rPr>
        <w:footnoteReference w:id="2"/>
      </w:r>
      <w:r w:rsidR="00D9448B">
        <w:rPr>
          <w:rFonts w:ascii="Times New Roman" w:hAnsi="Times New Roman" w:cs="Times New Roman"/>
          <w:sz w:val="24"/>
        </w:rPr>
        <w:t>. The foundational sources in the response to pandemics in Islam come from commentaries of Qur’an and Prophetic reports</w:t>
      </w:r>
      <w:r w:rsidR="00D9448B">
        <w:rPr>
          <w:rStyle w:val="FootnoteReference"/>
          <w:rFonts w:ascii="Times New Roman" w:hAnsi="Times New Roman" w:cs="Times New Roman"/>
          <w:sz w:val="24"/>
        </w:rPr>
        <w:footnoteReference w:id="3"/>
      </w:r>
      <w:r w:rsidR="00D9448B">
        <w:rPr>
          <w:rFonts w:ascii="Times New Roman" w:hAnsi="Times New Roman" w:cs="Times New Roman"/>
          <w:sz w:val="24"/>
        </w:rPr>
        <w:t>.</w:t>
      </w:r>
    </w:p>
    <w:p w14:paraId="7E68F57D" w14:textId="39E39F95" w:rsidR="00D9448B" w:rsidRDefault="00D9448B" w:rsidP="00D56FE6">
      <w:pPr>
        <w:spacing w:line="480" w:lineRule="auto"/>
        <w:rPr>
          <w:rFonts w:ascii="Times New Roman" w:hAnsi="Times New Roman" w:cs="Times New Roman"/>
          <w:sz w:val="24"/>
        </w:rPr>
      </w:pPr>
      <w:r>
        <w:rPr>
          <w:rFonts w:ascii="Times New Roman" w:hAnsi="Times New Roman" w:cs="Times New Roman"/>
          <w:sz w:val="24"/>
        </w:rPr>
        <w:tab/>
      </w:r>
      <w:r w:rsidR="00A3003E">
        <w:rPr>
          <w:rFonts w:ascii="Times New Roman" w:hAnsi="Times New Roman" w:cs="Times New Roman"/>
          <w:sz w:val="24"/>
        </w:rPr>
        <w:t>The high transmissibility of Covid-19 makes it necessary for government to impose</w:t>
      </w:r>
      <w:r w:rsidR="00602D85">
        <w:rPr>
          <w:rFonts w:ascii="Times New Roman" w:hAnsi="Times New Roman" w:cs="Times New Roman"/>
          <w:sz w:val="24"/>
        </w:rPr>
        <w:t xml:space="preserve"> strict</w:t>
      </w:r>
      <w:r w:rsidR="00A3003E">
        <w:rPr>
          <w:rFonts w:ascii="Times New Roman" w:hAnsi="Times New Roman" w:cs="Times New Roman"/>
          <w:sz w:val="24"/>
        </w:rPr>
        <w:t xml:space="preserve"> social restriction measures to control the spread of the virus. Being a religion where communal activities play a </w:t>
      </w:r>
      <w:r w:rsidR="00602D85">
        <w:rPr>
          <w:rFonts w:ascii="Times New Roman" w:hAnsi="Times New Roman" w:cs="Times New Roman"/>
          <w:sz w:val="24"/>
        </w:rPr>
        <w:t>central</w:t>
      </w:r>
      <w:r w:rsidR="00A3003E">
        <w:rPr>
          <w:rFonts w:ascii="Times New Roman" w:hAnsi="Times New Roman" w:cs="Times New Roman"/>
          <w:sz w:val="24"/>
        </w:rPr>
        <w:t xml:space="preserve"> role, </w:t>
      </w:r>
      <w:r w:rsidR="00602D85">
        <w:rPr>
          <w:rFonts w:ascii="Times New Roman" w:hAnsi="Times New Roman" w:cs="Times New Roman"/>
          <w:sz w:val="24"/>
        </w:rPr>
        <w:t>many</w:t>
      </w:r>
      <w:r w:rsidR="00A3003E">
        <w:rPr>
          <w:rFonts w:ascii="Times New Roman" w:hAnsi="Times New Roman" w:cs="Times New Roman"/>
          <w:sz w:val="24"/>
        </w:rPr>
        <w:t xml:space="preserve"> Islamic religious activities are affected, such as the congregational Friday prayers and the</w:t>
      </w:r>
      <w:r w:rsidR="00602D85">
        <w:rPr>
          <w:rFonts w:ascii="Times New Roman" w:hAnsi="Times New Roman" w:cs="Times New Roman"/>
          <w:sz w:val="24"/>
        </w:rPr>
        <w:t xml:space="preserve"> </w:t>
      </w:r>
      <w:r w:rsidR="00A3003E">
        <w:rPr>
          <w:rFonts w:ascii="Times New Roman" w:hAnsi="Times New Roman" w:cs="Times New Roman"/>
          <w:sz w:val="24"/>
        </w:rPr>
        <w:t>pilgrimage in Mecca.</w:t>
      </w:r>
      <w:r w:rsidR="007C76E7">
        <w:rPr>
          <w:rFonts w:ascii="Times New Roman" w:hAnsi="Times New Roman" w:cs="Times New Roman"/>
          <w:sz w:val="24"/>
        </w:rPr>
        <w:t xml:space="preserve"> Given that these activities are </w:t>
      </w:r>
      <w:r w:rsidR="007C76E7">
        <w:rPr>
          <w:rFonts w:ascii="Times New Roman" w:hAnsi="Times New Roman" w:cs="Times New Roman"/>
          <w:sz w:val="24"/>
        </w:rPr>
        <w:lastRenderedPageBreak/>
        <w:t xml:space="preserve">fundamental to the Islamic faith, these social restriction measures hinder Muslims from fulfilling their religious obligations. </w:t>
      </w:r>
      <w:r w:rsidR="006241C3">
        <w:rPr>
          <w:rFonts w:ascii="Times New Roman" w:hAnsi="Times New Roman" w:cs="Times New Roman"/>
          <w:sz w:val="24"/>
        </w:rPr>
        <w:t xml:space="preserve">This makes the core principle of </w:t>
      </w:r>
      <w:proofErr w:type="spellStart"/>
      <w:r w:rsidR="006241C3" w:rsidRPr="006241C3">
        <w:rPr>
          <w:rFonts w:ascii="Times New Roman" w:hAnsi="Times New Roman" w:cs="Times New Roman"/>
          <w:sz w:val="24"/>
        </w:rPr>
        <w:t>maqāsīd</w:t>
      </w:r>
      <w:proofErr w:type="spellEnd"/>
      <w:r w:rsidR="006241C3" w:rsidRPr="006241C3">
        <w:rPr>
          <w:rFonts w:ascii="Times New Roman" w:hAnsi="Times New Roman" w:cs="Times New Roman"/>
          <w:sz w:val="24"/>
        </w:rPr>
        <w:t xml:space="preserve"> al-</w:t>
      </w:r>
      <w:proofErr w:type="spellStart"/>
      <w:r w:rsidR="006241C3" w:rsidRPr="006241C3">
        <w:rPr>
          <w:rFonts w:ascii="Times New Roman" w:hAnsi="Times New Roman" w:cs="Times New Roman"/>
          <w:sz w:val="24"/>
        </w:rPr>
        <w:t>sharīa</w:t>
      </w:r>
      <w:proofErr w:type="spellEnd"/>
      <w:r w:rsidR="006241C3">
        <w:rPr>
          <w:rFonts w:ascii="Times New Roman" w:hAnsi="Times New Roman" w:cs="Times New Roman"/>
          <w:sz w:val="24"/>
        </w:rPr>
        <w:t xml:space="preserve">, which is “to realize goodness while avoiding badness” becomes important in determining </w:t>
      </w:r>
      <w:r w:rsidR="00D222DC">
        <w:rPr>
          <w:rFonts w:ascii="Times New Roman" w:hAnsi="Times New Roman" w:cs="Times New Roman"/>
          <w:sz w:val="24"/>
        </w:rPr>
        <w:t>the appropriate Islamic responses to the social distancing measures</w:t>
      </w:r>
      <w:r w:rsidR="00D222DC">
        <w:rPr>
          <w:rStyle w:val="FootnoteReference"/>
          <w:rFonts w:ascii="Times New Roman" w:hAnsi="Times New Roman" w:cs="Times New Roman"/>
          <w:sz w:val="24"/>
        </w:rPr>
        <w:footnoteReference w:id="4"/>
      </w:r>
      <w:r w:rsidR="00D222DC">
        <w:rPr>
          <w:rFonts w:ascii="Times New Roman" w:hAnsi="Times New Roman" w:cs="Times New Roman"/>
          <w:sz w:val="24"/>
        </w:rPr>
        <w:t xml:space="preserve">. According to </w:t>
      </w:r>
      <w:proofErr w:type="spellStart"/>
      <w:r w:rsidR="00D222DC">
        <w:rPr>
          <w:rFonts w:ascii="Times New Roman" w:hAnsi="Times New Roman" w:cs="Times New Roman"/>
          <w:sz w:val="24"/>
        </w:rPr>
        <w:t>Nuryahati</w:t>
      </w:r>
      <w:proofErr w:type="spellEnd"/>
      <w:r w:rsidR="00D222DC">
        <w:rPr>
          <w:rFonts w:ascii="Times New Roman" w:hAnsi="Times New Roman" w:cs="Times New Roman"/>
          <w:sz w:val="24"/>
        </w:rPr>
        <w:t xml:space="preserve"> and </w:t>
      </w:r>
      <w:proofErr w:type="spellStart"/>
      <w:r w:rsidR="00D222DC">
        <w:rPr>
          <w:rFonts w:ascii="Times New Roman" w:hAnsi="Times New Roman" w:cs="Times New Roman"/>
          <w:sz w:val="24"/>
        </w:rPr>
        <w:t>Nasution</w:t>
      </w:r>
      <w:proofErr w:type="spellEnd"/>
      <w:r w:rsidR="00D222DC">
        <w:rPr>
          <w:rFonts w:ascii="Times New Roman" w:hAnsi="Times New Roman" w:cs="Times New Roman"/>
          <w:sz w:val="24"/>
        </w:rPr>
        <w:t xml:space="preserve">, as the Covid-19 is a threat to human life and soul, the suspension of communal religious activities, such as Friday service prayer, becomes appropriate as it is consistent with the principles of </w:t>
      </w:r>
      <w:bookmarkStart w:id="1" w:name="_Hlk129260208"/>
      <w:proofErr w:type="spellStart"/>
      <w:r w:rsidR="00D222DC" w:rsidRPr="006241C3">
        <w:rPr>
          <w:rFonts w:ascii="Times New Roman" w:hAnsi="Times New Roman" w:cs="Times New Roman"/>
          <w:sz w:val="24"/>
        </w:rPr>
        <w:t>maqāsīd</w:t>
      </w:r>
      <w:proofErr w:type="spellEnd"/>
      <w:r w:rsidR="00D222DC" w:rsidRPr="006241C3">
        <w:rPr>
          <w:rFonts w:ascii="Times New Roman" w:hAnsi="Times New Roman" w:cs="Times New Roman"/>
          <w:sz w:val="24"/>
        </w:rPr>
        <w:t xml:space="preserve"> al-</w:t>
      </w:r>
      <w:proofErr w:type="spellStart"/>
      <w:r w:rsidR="00D222DC" w:rsidRPr="006241C3">
        <w:rPr>
          <w:rFonts w:ascii="Times New Roman" w:hAnsi="Times New Roman" w:cs="Times New Roman"/>
          <w:sz w:val="24"/>
        </w:rPr>
        <w:t>sharīa</w:t>
      </w:r>
      <w:bookmarkEnd w:id="1"/>
      <w:proofErr w:type="spellEnd"/>
      <w:r w:rsidR="00D222DC">
        <w:rPr>
          <w:rFonts w:ascii="Times New Roman" w:hAnsi="Times New Roman" w:cs="Times New Roman"/>
          <w:sz w:val="24"/>
        </w:rPr>
        <w:t>, which is to bring public good and avoid mischief that can befall humans</w:t>
      </w:r>
      <w:r w:rsidR="00D222DC">
        <w:rPr>
          <w:rStyle w:val="FootnoteReference"/>
          <w:rFonts w:ascii="Times New Roman" w:hAnsi="Times New Roman" w:cs="Times New Roman"/>
          <w:sz w:val="24"/>
        </w:rPr>
        <w:footnoteReference w:id="5"/>
      </w:r>
      <w:r w:rsidR="00D222DC">
        <w:rPr>
          <w:rFonts w:ascii="Times New Roman" w:hAnsi="Times New Roman" w:cs="Times New Roman"/>
          <w:sz w:val="24"/>
        </w:rPr>
        <w:t xml:space="preserve">. In the following section, this paper discusses how Fatwas have provided religious guidelines that focus on preventive and therapeutic measures </w:t>
      </w:r>
      <w:r w:rsidR="00BD106A">
        <w:rPr>
          <w:rFonts w:ascii="Times New Roman" w:hAnsi="Times New Roman" w:cs="Times New Roman"/>
          <w:sz w:val="24"/>
        </w:rPr>
        <w:t>during the</w:t>
      </w:r>
      <w:r w:rsidR="00D222DC">
        <w:rPr>
          <w:rFonts w:ascii="Times New Roman" w:hAnsi="Times New Roman" w:cs="Times New Roman"/>
          <w:sz w:val="24"/>
        </w:rPr>
        <w:t xml:space="preserve"> Covid-19</w:t>
      </w:r>
      <w:r w:rsidR="00BD106A">
        <w:rPr>
          <w:rFonts w:ascii="Times New Roman" w:hAnsi="Times New Roman" w:cs="Times New Roman"/>
          <w:sz w:val="24"/>
        </w:rPr>
        <w:t xml:space="preserve"> crisis</w:t>
      </w:r>
      <w:r w:rsidR="00D222DC">
        <w:rPr>
          <w:rFonts w:ascii="Times New Roman" w:hAnsi="Times New Roman" w:cs="Times New Roman"/>
          <w:sz w:val="24"/>
        </w:rPr>
        <w:t xml:space="preserve">. </w:t>
      </w:r>
      <w:r w:rsidR="005356D0">
        <w:rPr>
          <w:rFonts w:ascii="Times New Roman" w:hAnsi="Times New Roman" w:cs="Times New Roman"/>
          <w:sz w:val="24"/>
        </w:rPr>
        <w:t>The discussion is based on</w:t>
      </w:r>
      <w:r w:rsidR="00602D85">
        <w:rPr>
          <w:rFonts w:ascii="Times New Roman" w:hAnsi="Times New Roman" w:cs="Times New Roman"/>
          <w:sz w:val="24"/>
        </w:rPr>
        <w:t xml:space="preserve"> insights from studies that analyse</w:t>
      </w:r>
      <w:r w:rsidR="005356D0">
        <w:rPr>
          <w:rFonts w:ascii="Times New Roman" w:hAnsi="Times New Roman" w:cs="Times New Roman"/>
          <w:sz w:val="24"/>
        </w:rPr>
        <w:t xml:space="preserve"> </w:t>
      </w:r>
      <w:r w:rsidR="00A966A8">
        <w:rPr>
          <w:rFonts w:ascii="Times New Roman" w:hAnsi="Times New Roman" w:cs="Times New Roman"/>
          <w:sz w:val="24"/>
        </w:rPr>
        <w:t>f</w:t>
      </w:r>
      <w:r w:rsidR="005356D0">
        <w:rPr>
          <w:rFonts w:ascii="Times New Roman" w:hAnsi="Times New Roman" w:cs="Times New Roman"/>
          <w:sz w:val="24"/>
        </w:rPr>
        <w:t xml:space="preserve">atwas issued by the “International Islamic </w:t>
      </w:r>
      <w:proofErr w:type="spellStart"/>
      <w:r w:rsidR="005356D0">
        <w:rPr>
          <w:rFonts w:ascii="Times New Roman" w:hAnsi="Times New Roman" w:cs="Times New Roman"/>
          <w:sz w:val="24"/>
        </w:rPr>
        <w:t>Fiqh</w:t>
      </w:r>
      <w:proofErr w:type="spellEnd"/>
      <w:r w:rsidR="005356D0">
        <w:rPr>
          <w:rFonts w:ascii="Times New Roman" w:hAnsi="Times New Roman" w:cs="Times New Roman"/>
          <w:sz w:val="24"/>
        </w:rPr>
        <w:t xml:space="preserve"> Academy of the Organization of Islamic Cooperation, European Council for Fatwa and Research</w:t>
      </w:r>
      <w:r w:rsidR="004E67B1">
        <w:rPr>
          <w:rFonts w:ascii="Times New Roman" w:hAnsi="Times New Roman" w:cs="Times New Roman"/>
          <w:sz w:val="24"/>
        </w:rPr>
        <w:t xml:space="preserve"> (ECFR)</w:t>
      </w:r>
      <w:r w:rsidR="005356D0">
        <w:rPr>
          <w:rFonts w:ascii="Times New Roman" w:hAnsi="Times New Roman" w:cs="Times New Roman"/>
          <w:sz w:val="24"/>
        </w:rPr>
        <w:t>”</w:t>
      </w:r>
      <w:r w:rsidR="005356D0">
        <w:rPr>
          <w:rStyle w:val="FootnoteReference"/>
          <w:rFonts w:ascii="Times New Roman" w:hAnsi="Times New Roman" w:cs="Times New Roman"/>
          <w:sz w:val="24"/>
        </w:rPr>
        <w:footnoteReference w:id="6"/>
      </w:r>
      <w:r w:rsidR="00D222DC">
        <w:rPr>
          <w:rFonts w:ascii="Times New Roman" w:hAnsi="Times New Roman" w:cs="Times New Roman"/>
          <w:sz w:val="24"/>
        </w:rPr>
        <w:t xml:space="preserve">  </w:t>
      </w:r>
      <w:r w:rsidR="005356D0">
        <w:rPr>
          <w:rFonts w:ascii="Times New Roman" w:hAnsi="Times New Roman" w:cs="Times New Roman"/>
          <w:sz w:val="24"/>
        </w:rPr>
        <w:t>and by religious authorities in Indonesia</w:t>
      </w:r>
      <w:r w:rsidR="00602D85">
        <w:rPr>
          <w:rStyle w:val="FootnoteReference"/>
          <w:rFonts w:ascii="Times New Roman" w:hAnsi="Times New Roman" w:cs="Times New Roman"/>
          <w:sz w:val="24"/>
        </w:rPr>
        <w:footnoteReference w:id="7"/>
      </w:r>
      <w:r w:rsidR="005356D0">
        <w:rPr>
          <w:rFonts w:ascii="Times New Roman" w:hAnsi="Times New Roman" w:cs="Times New Roman"/>
          <w:sz w:val="24"/>
        </w:rPr>
        <w:t>.</w:t>
      </w:r>
    </w:p>
    <w:p w14:paraId="46CE4E2D" w14:textId="36EC80B6" w:rsidR="0051233D" w:rsidRPr="0051233D" w:rsidRDefault="0051233D" w:rsidP="00D56FE6">
      <w:pPr>
        <w:spacing w:line="480" w:lineRule="auto"/>
        <w:rPr>
          <w:rFonts w:ascii="Times New Roman" w:hAnsi="Times New Roman" w:cs="Times New Roman"/>
          <w:b/>
          <w:sz w:val="24"/>
        </w:rPr>
      </w:pPr>
      <w:r w:rsidRPr="0051233D">
        <w:rPr>
          <w:rFonts w:ascii="Times New Roman" w:hAnsi="Times New Roman" w:cs="Times New Roman"/>
          <w:b/>
          <w:sz w:val="24"/>
        </w:rPr>
        <w:t xml:space="preserve">Fatwa on Preventive Measures </w:t>
      </w:r>
    </w:p>
    <w:p w14:paraId="51EA359F" w14:textId="33FDABB1" w:rsidR="004623B6" w:rsidRDefault="0051233D" w:rsidP="00D56FE6">
      <w:pPr>
        <w:spacing w:line="480" w:lineRule="auto"/>
        <w:rPr>
          <w:rFonts w:ascii="Times New Roman" w:hAnsi="Times New Roman" w:cs="Times New Roman"/>
          <w:sz w:val="24"/>
        </w:rPr>
      </w:pPr>
      <w:r>
        <w:rPr>
          <w:rFonts w:ascii="Times New Roman" w:hAnsi="Times New Roman" w:cs="Times New Roman"/>
          <w:sz w:val="24"/>
        </w:rPr>
        <w:tab/>
      </w:r>
      <w:r w:rsidR="00691750">
        <w:rPr>
          <w:rFonts w:ascii="Times New Roman" w:hAnsi="Times New Roman" w:cs="Times New Roman"/>
          <w:sz w:val="24"/>
        </w:rPr>
        <w:t xml:space="preserve">One area of </w:t>
      </w:r>
      <w:r w:rsidR="008861B2">
        <w:rPr>
          <w:rFonts w:ascii="Times New Roman" w:hAnsi="Times New Roman" w:cs="Times New Roman"/>
          <w:sz w:val="24"/>
        </w:rPr>
        <w:t>f</w:t>
      </w:r>
      <w:r w:rsidR="00691750">
        <w:rPr>
          <w:rFonts w:ascii="Times New Roman" w:hAnsi="Times New Roman" w:cs="Times New Roman"/>
          <w:sz w:val="24"/>
        </w:rPr>
        <w:t>atwas issued related to Covid-19 was “preventive measures that should be undertaken to minimise exposure to the virus”</w:t>
      </w:r>
      <w:r w:rsidR="00691750">
        <w:rPr>
          <w:rStyle w:val="FootnoteReference"/>
          <w:rFonts w:ascii="Times New Roman" w:hAnsi="Times New Roman" w:cs="Times New Roman"/>
          <w:sz w:val="24"/>
        </w:rPr>
        <w:footnoteReference w:id="8"/>
      </w:r>
      <w:r w:rsidR="00691750">
        <w:rPr>
          <w:rFonts w:ascii="Times New Roman" w:hAnsi="Times New Roman" w:cs="Times New Roman"/>
          <w:sz w:val="24"/>
        </w:rPr>
        <w:t xml:space="preserve">. The </w:t>
      </w:r>
      <w:r w:rsidR="003B3C0C">
        <w:rPr>
          <w:rFonts w:ascii="Times New Roman" w:hAnsi="Times New Roman" w:cs="Times New Roman"/>
          <w:sz w:val="24"/>
        </w:rPr>
        <w:t>purpose</w:t>
      </w:r>
      <w:r w:rsidR="00691750">
        <w:rPr>
          <w:rFonts w:ascii="Times New Roman" w:hAnsi="Times New Roman" w:cs="Times New Roman"/>
          <w:sz w:val="24"/>
        </w:rPr>
        <w:t xml:space="preserve"> of the preventive measures is to limit or prevent social gatherings or interactions that involve physical contact. </w:t>
      </w:r>
      <w:r w:rsidR="00B57046">
        <w:rPr>
          <w:rFonts w:ascii="Times New Roman" w:hAnsi="Times New Roman" w:cs="Times New Roman"/>
          <w:sz w:val="24"/>
        </w:rPr>
        <w:t>Two Islamic practices that were particularly affected by the preventive measures are the congregational prayers in mosques and the pilgrimage in Mecca and Medina</w:t>
      </w:r>
      <w:r w:rsidR="00B57046">
        <w:rPr>
          <w:rStyle w:val="FootnoteReference"/>
          <w:rFonts w:ascii="Times New Roman" w:hAnsi="Times New Roman" w:cs="Times New Roman"/>
          <w:sz w:val="24"/>
        </w:rPr>
        <w:footnoteReference w:id="9"/>
      </w:r>
      <w:r w:rsidR="00B57046">
        <w:rPr>
          <w:rFonts w:ascii="Times New Roman" w:hAnsi="Times New Roman" w:cs="Times New Roman"/>
          <w:sz w:val="24"/>
        </w:rPr>
        <w:t>.</w:t>
      </w:r>
    </w:p>
    <w:p w14:paraId="0F6F6E25" w14:textId="5E2F536B" w:rsidR="008A659A" w:rsidRDefault="00B57046" w:rsidP="00935EE2">
      <w:pPr>
        <w:spacing w:line="480" w:lineRule="auto"/>
        <w:rPr>
          <w:rFonts w:ascii="Times New Roman" w:hAnsi="Times New Roman" w:cs="Times New Roman"/>
          <w:sz w:val="24"/>
        </w:rPr>
      </w:pPr>
      <w:r>
        <w:rPr>
          <w:rFonts w:ascii="Times New Roman" w:hAnsi="Times New Roman" w:cs="Times New Roman"/>
          <w:sz w:val="24"/>
        </w:rPr>
        <w:tab/>
      </w:r>
      <w:r w:rsidR="0021267B">
        <w:rPr>
          <w:rFonts w:ascii="Times New Roman" w:hAnsi="Times New Roman" w:cs="Times New Roman"/>
          <w:sz w:val="24"/>
        </w:rPr>
        <w:t xml:space="preserve">One fundamental ritual in Islam is the congregational prayer, which includes the Friday prayer that is a compulsory worship </w:t>
      </w:r>
      <w:r w:rsidR="00B73D00">
        <w:rPr>
          <w:rFonts w:ascii="Times New Roman" w:hAnsi="Times New Roman" w:cs="Times New Roman"/>
          <w:sz w:val="24"/>
        </w:rPr>
        <w:t>and</w:t>
      </w:r>
      <w:r w:rsidR="0021267B">
        <w:rPr>
          <w:rFonts w:ascii="Times New Roman" w:hAnsi="Times New Roman" w:cs="Times New Roman"/>
          <w:sz w:val="24"/>
        </w:rPr>
        <w:t xml:space="preserve"> the optional five-time daily prayer in </w:t>
      </w:r>
      <w:r w:rsidR="0021267B">
        <w:rPr>
          <w:rFonts w:ascii="Times New Roman" w:hAnsi="Times New Roman" w:cs="Times New Roman"/>
          <w:sz w:val="24"/>
        </w:rPr>
        <w:lastRenderedPageBreak/>
        <w:t>congregation</w:t>
      </w:r>
      <w:r w:rsidR="006D6328">
        <w:rPr>
          <w:rFonts w:ascii="Times New Roman" w:hAnsi="Times New Roman" w:cs="Times New Roman"/>
          <w:sz w:val="24"/>
        </w:rPr>
        <w:t>al setting</w:t>
      </w:r>
      <w:r w:rsidR="0021267B">
        <w:rPr>
          <w:rFonts w:ascii="Times New Roman" w:hAnsi="Times New Roman" w:cs="Times New Roman"/>
          <w:sz w:val="24"/>
        </w:rPr>
        <w:t xml:space="preserve">. </w:t>
      </w:r>
      <w:r w:rsidR="00BF72BA">
        <w:rPr>
          <w:rFonts w:ascii="Times New Roman" w:hAnsi="Times New Roman" w:cs="Times New Roman"/>
          <w:sz w:val="24"/>
        </w:rPr>
        <w:t xml:space="preserve">The high transmissibility nature of the virus means that congregational prayer that involves many people can become a setting that leads to widespread contagion. </w:t>
      </w:r>
      <w:r w:rsidR="006D6328">
        <w:rPr>
          <w:rFonts w:ascii="Times New Roman" w:hAnsi="Times New Roman" w:cs="Times New Roman"/>
          <w:sz w:val="24"/>
        </w:rPr>
        <w:t>In line with government’s policies, Fatwas have to be issued to indicate that it is permissible to suspend congregational prayers to protect the people from the virus</w:t>
      </w:r>
      <w:r w:rsidR="006D6328">
        <w:rPr>
          <w:rStyle w:val="FootnoteReference"/>
          <w:rFonts w:ascii="Times New Roman" w:hAnsi="Times New Roman" w:cs="Times New Roman"/>
          <w:sz w:val="24"/>
        </w:rPr>
        <w:footnoteReference w:id="10"/>
      </w:r>
      <w:r w:rsidR="006D6328">
        <w:rPr>
          <w:rFonts w:ascii="Times New Roman" w:hAnsi="Times New Roman" w:cs="Times New Roman"/>
          <w:sz w:val="24"/>
        </w:rPr>
        <w:t xml:space="preserve">. </w:t>
      </w:r>
      <w:r w:rsidR="00BD149B">
        <w:rPr>
          <w:rFonts w:ascii="Times New Roman" w:hAnsi="Times New Roman" w:cs="Times New Roman"/>
          <w:sz w:val="24"/>
        </w:rPr>
        <w:t xml:space="preserve">Issuing such </w:t>
      </w:r>
      <w:r w:rsidR="008861B2">
        <w:rPr>
          <w:rFonts w:ascii="Times New Roman" w:hAnsi="Times New Roman" w:cs="Times New Roman"/>
          <w:sz w:val="24"/>
        </w:rPr>
        <w:t>f</w:t>
      </w:r>
      <w:r w:rsidR="00BD149B">
        <w:rPr>
          <w:rFonts w:ascii="Times New Roman" w:hAnsi="Times New Roman" w:cs="Times New Roman"/>
          <w:sz w:val="24"/>
        </w:rPr>
        <w:t xml:space="preserve">atwa is very critical as Friday prayer is deemed compulsory in Islam, and believers may view that the action of the state impede their religious freedom. </w:t>
      </w:r>
      <w:r w:rsidR="00213CAA">
        <w:rPr>
          <w:rFonts w:ascii="Times New Roman" w:hAnsi="Times New Roman" w:cs="Times New Roman"/>
          <w:sz w:val="24"/>
        </w:rPr>
        <w:t xml:space="preserve">The religious authority issuing such </w:t>
      </w:r>
      <w:r w:rsidR="008861B2">
        <w:rPr>
          <w:rFonts w:ascii="Times New Roman" w:hAnsi="Times New Roman" w:cs="Times New Roman"/>
          <w:sz w:val="24"/>
        </w:rPr>
        <w:t>f</w:t>
      </w:r>
      <w:r w:rsidR="00213CAA">
        <w:rPr>
          <w:rFonts w:ascii="Times New Roman" w:hAnsi="Times New Roman" w:cs="Times New Roman"/>
          <w:sz w:val="24"/>
        </w:rPr>
        <w:t xml:space="preserve">atwa </w:t>
      </w:r>
      <w:r w:rsidR="00935EE2">
        <w:rPr>
          <w:rFonts w:ascii="Times New Roman" w:hAnsi="Times New Roman" w:cs="Times New Roman"/>
          <w:sz w:val="24"/>
        </w:rPr>
        <w:t>emphasi</w:t>
      </w:r>
      <w:r w:rsidR="009E5849">
        <w:rPr>
          <w:rFonts w:ascii="Times New Roman" w:hAnsi="Times New Roman" w:cs="Times New Roman"/>
          <w:sz w:val="24"/>
        </w:rPr>
        <w:t>s</w:t>
      </w:r>
      <w:r w:rsidR="00935EE2">
        <w:rPr>
          <w:rFonts w:ascii="Times New Roman" w:hAnsi="Times New Roman" w:cs="Times New Roman"/>
          <w:sz w:val="24"/>
        </w:rPr>
        <w:t>es that</w:t>
      </w:r>
      <w:r w:rsidR="00213CAA">
        <w:rPr>
          <w:rFonts w:ascii="Times New Roman" w:hAnsi="Times New Roman" w:cs="Times New Roman"/>
          <w:sz w:val="24"/>
        </w:rPr>
        <w:t xml:space="preserve"> the aim of Shari</w:t>
      </w:r>
      <w:r w:rsidR="009E5849">
        <w:rPr>
          <w:rFonts w:ascii="Times New Roman" w:hAnsi="Times New Roman" w:cs="Times New Roman"/>
          <w:sz w:val="24"/>
        </w:rPr>
        <w:t>a</w:t>
      </w:r>
      <w:r w:rsidR="00601410">
        <w:rPr>
          <w:rFonts w:ascii="Times New Roman" w:hAnsi="Times New Roman" w:cs="Times New Roman"/>
          <w:sz w:val="24"/>
        </w:rPr>
        <w:t>h</w:t>
      </w:r>
      <w:r w:rsidR="00935EE2">
        <w:rPr>
          <w:rFonts w:ascii="Times New Roman" w:hAnsi="Times New Roman" w:cs="Times New Roman"/>
          <w:sz w:val="24"/>
        </w:rPr>
        <w:t xml:space="preserve"> is</w:t>
      </w:r>
      <w:r w:rsidR="00213CAA">
        <w:rPr>
          <w:rFonts w:ascii="Times New Roman" w:hAnsi="Times New Roman" w:cs="Times New Roman"/>
          <w:sz w:val="24"/>
        </w:rPr>
        <w:t xml:space="preserve"> to protect life and thus necessary precaution, including suspending congregational prayer, is warranted to protect people from getting the deadly virus</w:t>
      </w:r>
      <w:r w:rsidR="00213CAA">
        <w:rPr>
          <w:rStyle w:val="FootnoteReference"/>
          <w:rFonts w:ascii="Times New Roman" w:hAnsi="Times New Roman" w:cs="Times New Roman"/>
          <w:sz w:val="24"/>
        </w:rPr>
        <w:footnoteReference w:id="11"/>
      </w:r>
      <w:r w:rsidR="00213CAA">
        <w:rPr>
          <w:rFonts w:ascii="Times New Roman" w:hAnsi="Times New Roman" w:cs="Times New Roman"/>
          <w:sz w:val="24"/>
        </w:rPr>
        <w:t xml:space="preserve">. </w:t>
      </w:r>
      <w:r w:rsidR="00935EE2">
        <w:rPr>
          <w:rFonts w:ascii="Times New Roman" w:hAnsi="Times New Roman" w:cs="Times New Roman"/>
          <w:sz w:val="24"/>
        </w:rPr>
        <w:t xml:space="preserve">Another important preventive measure is also to discourage </w:t>
      </w:r>
      <w:r w:rsidR="009E5849">
        <w:rPr>
          <w:rFonts w:ascii="Times New Roman" w:hAnsi="Times New Roman" w:cs="Times New Roman"/>
          <w:sz w:val="24"/>
        </w:rPr>
        <w:t>Muslims</w:t>
      </w:r>
      <w:r w:rsidR="00935EE2">
        <w:rPr>
          <w:rFonts w:ascii="Times New Roman" w:hAnsi="Times New Roman" w:cs="Times New Roman"/>
          <w:sz w:val="24"/>
        </w:rPr>
        <w:t xml:space="preserve"> who have Covid-19 from coming for congregational prayers. For instance, the Indonesia Ulama Council issued a </w:t>
      </w:r>
      <w:r w:rsidR="009513E2">
        <w:rPr>
          <w:rFonts w:ascii="Times New Roman" w:hAnsi="Times New Roman" w:cs="Times New Roman"/>
          <w:sz w:val="24"/>
        </w:rPr>
        <w:t>f</w:t>
      </w:r>
      <w:r w:rsidR="00935EE2">
        <w:rPr>
          <w:rFonts w:ascii="Times New Roman" w:hAnsi="Times New Roman" w:cs="Times New Roman"/>
          <w:sz w:val="24"/>
        </w:rPr>
        <w:t xml:space="preserve">atwa in 2020 stating that </w:t>
      </w:r>
      <w:r w:rsidR="00EF3FED">
        <w:rPr>
          <w:rFonts w:ascii="Times New Roman" w:hAnsi="Times New Roman" w:cs="Times New Roman"/>
          <w:sz w:val="24"/>
        </w:rPr>
        <w:t>those who are infected with Covid must isolate themselves and can replace the Friday prayers with midday prayers</w:t>
      </w:r>
      <w:r w:rsidR="00EF3FED">
        <w:rPr>
          <w:rStyle w:val="FootnoteReference"/>
          <w:rFonts w:ascii="Times New Roman" w:hAnsi="Times New Roman" w:cs="Times New Roman"/>
          <w:sz w:val="24"/>
        </w:rPr>
        <w:footnoteReference w:id="12"/>
      </w:r>
      <w:r w:rsidR="00EF3FED">
        <w:rPr>
          <w:rFonts w:ascii="Times New Roman" w:hAnsi="Times New Roman" w:cs="Times New Roman"/>
          <w:sz w:val="24"/>
        </w:rPr>
        <w:t>.</w:t>
      </w:r>
      <w:r w:rsidR="00935EE2">
        <w:rPr>
          <w:rFonts w:ascii="Times New Roman" w:hAnsi="Times New Roman" w:cs="Times New Roman"/>
          <w:sz w:val="24"/>
        </w:rPr>
        <w:t xml:space="preserve"> </w:t>
      </w:r>
      <w:r w:rsidR="000A0E66">
        <w:rPr>
          <w:rFonts w:ascii="Times New Roman" w:hAnsi="Times New Roman" w:cs="Times New Roman"/>
          <w:sz w:val="24"/>
        </w:rPr>
        <w:t xml:space="preserve">During the crisis, </w:t>
      </w:r>
      <w:r w:rsidR="009513E2">
        <w:rPr>
          <w:rFonts w:ascii="Times New Roman" w:hAnsi="Times New Roman" w:cs="Times New Roman"/>
          <w:sz w:val="24"/>
        </w:rPr>
        <w:t>f</w:t>
      </w:r>
      <w:r w:rsidR="000A0E66">
        <w:rPr>
          <w:rFonts w:ascii="Times New Roman" w:hAnsi="Times New Roman" w:cs="Times New Roman"/>
          <w:sz w:val="24"/>
        </w:rPr>
        <w:t>atwa was also issued to indicate that Friday prayers through digital platforms was permissible as a substitute to congregational prayers</w:t>
      </w:r>
      <w:r w:rsidR="000A0E66">
        <w:rPr>
          <w:rStyle w:val="FootnoteReference"/>
          <w:rFonts w:ascii="Times New Roman" w:hAnsi="Times New Roman" w:cs="Times New Roman"/>
          <w:sz w:val="24"/>
        </w:rPr>
        <w:footnoteReference w:id="13"/>
      </w:r>
      <w:r w:rsidR="000A0E66">
        <w:rPr>
          <w:rFonts w:ascii="Times New Roman" w:hAnsi="Times New Roman" w:cs="Times New Roman"/>
          <w:sz w:val="24"/>
        </w:rPr>
        <w:t xml:space="preserve">. </w:t>
      </w:r>
    </w:p>
    <w:p w14:paraId="4315B046" w14:textId="69CA0F84" w:rsidR="004E67B1" w:rsidRDefault="000A0E66" w:rsidP="00935EE2">
      <w:pPr>
        <w:spacing w:line="480" w:lineRule="auto"/>
        <w:rPr>
          <w:rFonts w:ascii="Times New Roman" w:hAnsi="Times New Roman" w:cs="Times New Roman"/>
          <w:sz w:val="24"/>
        </w:rPr>
      </w:pPr>
      <w:r>
        <w:rPr>
          <w:rFonts w:ascii="Times New Roman" w:hAnsi="Times New Roman" w:cs="Times New Roman"/>
          <w:sz w:val="24"/>
        </w:rPr>
        <w:tab/>
      </w:r>
      <w:r w:rsidR="00F137CD">
        <w:rPr>
          <w:rFonts w:ascii="Times New Roman" w:hAnsi="Times New Roman" w:cs="Times New Roman"/>
          <w:sz w:val="24"/>
        </w:rPr>
        <w:t>Another ritual practice that was adversely impacted by the preventive measures was the pilgrimage in Mecca and Medina</w:t>
      </w:r>
      <w:r w:rsidR="00F137CD">
        <w:rPr>
          <w:rStyle w:val="FootnoteReference"/>
          <w:rFonts w:ascii="Times New Roman" w:hAnsi="Times New Roman" w:cs="Times New Roman"/>
          <w:sz w:val="24"/>
        </w:rPr>
        <w:footnoteReference w:id="14"/>
      </w:r>
      <w:r w:rsidR="00F04811">
        <w:rPr>
          <w:rFonts w:ascii="Times New Roman" w:hAnsi="Times New Roman" w:cs="Times New Roman"/>
          <w:sz w:val="24"/>
        </w:rPr>
        <w:t xml:space="preserve">. </w:t>
      </w:r>
      <w:r w:rsidR="004E67B1">
        <w:rPr>
          <w:rFonts w:ascii="Times New Roman" w:hAnsi="Times New Roman" w:cs="Times New Roman"/>
          <w:sz w:val="24"/>
        </w:rPr>
        <w:t xml:space="preserve">To control Covid-19, Saudi Arabia limited the number of pilgrims and banned overseas pilgrims in 2020 and 2021. Fatwas were issued to ensure Muslims that the annual pilgrimage could be postponed to another year. For instance, ECFR issued a </w:t>
      </w:r>
      <w:r w:rsidR="00F15CBC">
        <w:rPr>
          <w:rFonts w:ascii="Times New Roman" w:hAnsi="Times New Roman" w:cs="Times New Roman"/>
          <w:sz w:val="24"/>
        </w:rPr>
        <w:t>f</w:t>
      </w:r>
      <w:r w:rsidR="004E67B1">
        <w:rPr>
          <w:rFonts w:ascii="Times New Roman" w:hAnsi="Times New Roman" w:cs="Times New Roman"/>
          <w:sz w:val="24"/>
        </w:rPr>
        <w:t>atwa stating that as performance of pilgrimage is predicated on ability and feasibility that include finances, health and absence of dangers, the Covid-19 crisis means that it is permissible for pilgrims to postpone the visit to another year when it is allowed</w:t>
      </w:r>
      <w:r w:rsidR="004E67B1">
        <w:rPr>
          <w:rStyle w:val="FootnoteReference"/>
          <w:rFonts w:ascii="Times New Roman" w:hAnsi="Times New Roman" w:cs="Times New Roman"/>
          <w:sz w:val="24"/>
        </w:rPr>
        <w:footnoteReference w:id="15"/>
      </w:r>
      <w:r w:rsidR="004E67B1">
        <w:rPr>
          <w:rFonts w:ascii="Times New Roman" w:hAnsi="Times New Roman" w:cs="Times New Roman"/>
          <w:sz w:val="24"/>
        </w:rPr>
        <w:t xml:space="preserve">. </w:t>
      </w:r>
    </w:p>
    <w:p w14:paraId="524E2A39" w14:textId="17700FE2" w:rsidR="000B3764" w:rsidRDefault="000B3764" w:rsidP="00935EE2">
      <w:pPr>
        <w:spacing w:line="480" w:lineRule="auto"/>
        <w:rPr>
          <w:rFonts w:ascii="Times New Roman" w:hAnsi="Times New Roman" w:cs="Times New Roman"/>
          <w:sz w:val="24"/>
        </w:rPr>
      </w:pPr>
      <w:r>
        <w:rPr>
          <w:rFonts w:ascii="Times New Roman" w:hAnsi="Times New Roman" w:cs="Times New Roman"/>
          <w:sz w:val="24"/>
        </w:rPr>
        <w:lastRenderedPageBreak/>
        <w:tab/>
        <w:t xml:space="preserve">Collectively, </w:t>
      </w:r>
      <w:r w:rsidR="00F15CBC">
        <w:rPr>
          <w:rFonts w:ascii="Times New Roman" w:hAnsi="Times New Roman" w:cs="Times New Roman"/>
          <w:sz w:val="24"/>
        </w:rPr>
        <w:t>f</w:t>
      </w:r>
      <w:r>
        <w:rPr>
          <w:rFonts w:ascii="Times New Roman" w:hAnsi="Times New Roman" w:cs="Times New Roman"/>
          <w:sz w:val="24"/>
        </w:rPr>
        <w:t>atwas on congregational worship and annual pilgrimage play an important role to ensure that Muslims are able to adapt their religious practices during the Covid-19 crisis and prevent them from being infected.</w:t>
      </w:r>
    </w:p>
    <w:p w14:paraId="080329B4" w14:textId="28082987" w:rsidR="00AA29EB" w:rsidRDefault="00211DDA" w:rsidP="00935EE2">
      <w:pPr>
        <w:spacing w:line="480" w:lineRule="auto"/>
        <w:rPr>
          <w:rFonts w:ascii="Times New Roman" w:hAnsi="Times New Roman" w:cs="Times New Roman"/>
          <w:b/>
          <w:sz w:val="24"/>
        </w:rPr>
      </w:pPr>
      <w:r w:rsidRPr="0051233D">
        <w:rPr>
          <w:rFonts w:ascii="Times New Roman" w:hAnsi="Times New Roman" w:cs="Times New Roman"/>
          <w:b/>
          <w:sz w:val="24"/>
        </w:rPr>
        <w:t xml:space="preserve">Fatwa on </w:t>
      </w:r>
      <w:r>
        <w:rPr>
          <w:rFonts w:ascii="Times New Roman" w:hAnsi="Times New Roman" w:cs="Times New Roman"/>
          <w:b/>
          <w:sz w:val="24"/>
        </w:rPr>
        <w:t>Therapeutic</w:t>
      </w:r>
      <w:r w:rsidRPr="0051233D">
        <w:rPr>
          <w:rFonts w:ascii="Times New Roman" w:hAnsi="Times New Roman" w:cs="Times New Roman"/>
          <w:b/>
          <w:sz w:val="24"/>
        </w:rPr>
        <w:t xml:space="preserve"> Measures</w:t>
      </w:r>
    </w:p>
    <w:p w14:paraId="1FB3C60E" w14:textId="6DD7B7EE" w:rsidR="00067191" w:rsidRDefault="004A534B" w:rsidP="00935EE2">
      <w:pPr>
        <w:spacing w:line="480" w:lineRule="auto"/>
        <w:rPr>
          <w:rFonts w:ascii="Times New Roman" w:hAnsi="Times New Roman" w:cs="Times New Roman"/>
          <w:sz w:val="24"/>
        </w:rPr>
      </w:pPr>
      <w:r>
        <w:rPr>
          <w:rFonts w:ascii="Times New Roman" w:hAnsi="Times New Roman" w:cs="Times New Roman"/>
          <w:sz w:val="24"/>
        </w:rPr>
        <w:tab/>
        <w:t xml:space="preserve">Another focus of the </w:t>
      </w:r>
      <w:r w:rsidR="00F15CBC">
        <w:rPr>
          <w:rFonts w:ascii="Times New Roman" w:hAnsi="Times New Roman" w:cs="Times New Roman"/>
          <w:sz w:val="24"/>
        </w:rPr>
        <w:t>f</w:t>
      </w:r>
      <w:r>
        <w:rPr>
          <w:rFonts w:ascii="Times New Roman" w:hAnsi="Times New Roman" w:cs="Times New Roman"/>
          <w:sz w:val="24"/>
        </w:rPr>
        <w:t>atwas issued during the Covid-19 crisis was on therapeutic measures to help the individuals that contracted the virus</w:t>
      </w:r>
      <w:r>
        <w:rPr>
          <w:rStyle w:val="FootnoteReference"/>
          <w:rFonts w:ascii="Times New Roman" w:hAnsi="Times New Roman" w:cs="Times New Roman"/>
          <w:sz w:val="24"/>
        </w:rPr>
        <w:footnoteReference w:id="16"/>
      </w:r>
      <w:r>
        <w:rPr>
          <w:rFonts w:ascii="Times New Roman" w:hAnsi="Times New Roman" w:cs="Times New Roman"/>
          <w:sz w:val="24"/>
        </w:rPr>
        <w:t>. The measures include</w:t>
      </w:r>
      <w:r w:rsidR="00F15CBC">
        <w:rPr>
          <w:rFonts w:ascii="Times New Roman" w:hAnsi="Times New Roman" w:cs="Times New Roman"/>
          <w:sz w:val="24"/>
        </w:rPr>
        <w:t>d</w:t>
      </w:r>
      <w:r>
        <w:rPr>
          <w:rFonts w:ascii="Times New Roman" w:hAnsi="Times New Roman" w:cs="Times New Roman"/>
          <w:sz w:val="24"/>
        </w:rPr>
        <w:t xml:space="preserve"> appropriate responses to individuals who contracted Covid-19, reliance on religious and spiritual elements when dealing with difficult moments, hospital cares for patients, and the development of effective vaccines</w:t>
      </w:r>
      <w:r>
        <w:rPr>
          <w:rStyle w:val="FootnoteReference"/>
          <w:rFonts w:ascii="Times New Roman" w:hAnsi="Times New Roman" w:cs="Times New Roman"/>
          <w:sz w:val="24"/>
        </w:rPr>
        <w:footnoteReference w:id="17"/>
      </w:r>
      <w:r>
        <w:rPr>
          <w:rFonts w:ascii="Times New Roman" w:hAnsi="Times New Roman" w:cs="Times New Roman"/>
          <w:sz w:val="24"/>
        </w:rPr>
        <w:t xml:space="preserve">. One key issue was the vaccine. While the Covid-19 vaccines were shown to be less effective to prevent contraction than initially thought, the vaccines remain an important measure to reduce the fatality from the virus. </w:t>
      </w:r>
      <w:r w:rsidR="006063A4">
        <w:rPr>
          <w:rFonts w:ascii="Times New Roman" w:hAnsi="Times New Roman" w:cs="Times New Roman"/>
          <w:sz w:val="24"/>
        </w:rPr>
        <w:t xml:space="preserve">In the initial phase, there were concerns whether Muslims should be allowed to take the Covid-19 vaccine. </w:t>
      </w:r>
      <w:r w:rsidR="001F7E06">
        <w:rPr>
          <w:rFonts w:ascii="Times New Roman" w:hAnsi="Times New Roman" w:cs="Times New Roman"/>
          <w:sz w:val="24"/>
        </w:rPr>
        <w:t xml:space="preserve">This makes </w:t>
      </w:r>
      <w:r w:rsidR="00F15CBC">
        <w:rPr>
          <w:rFonts w:ascii="Times New Roman" w:hAnsi="Times New Roman" w:cs="Times New Roman"/>
          <w:sz w:val="24"/>
        </w:rPr>
        <w:t>f</w:t>
      </w:r>
      <w:r w:rsidR="001F7E06">
        <w:rPr>
          <w:rFonts w:ascii="Times New Roman" w:hAnsi="Times New Roman" w:cs="Times New Roman"/>
          <w:sz w:val="24"/>
        </w:rPr>
        <w:t>atwas critical to gain wide acceptance of the vaccine among the Muslim population</w:t>
      </w:r>
      <w:r w:rsidR="001F7E06">
        <w:rPr>
          <w:rStyle w:val="FootnoteReference"/>
          <w:rFonts w:ascii="Times New Roman" w:hAnsi="Times New Roman" w:cs="Times New Roman"/>
          <w:sz w:val="24"/>
        </w:rPr>
        <w:footnoteReference w:id="18"/>
      </w:r>
      <w:r w:rsidR="001F7E06">
        <w:rPr>
          <w:rFonts w:ascii="Times New Roman" w:hAnsi="Times New Roman" w:cs="Times New Roman"/>
          <w:sz w:val="24"/>
        </w:rPr>
        <w:t xml:space="preserve">. </w:t>
      </w:r>
      <w:r w:rsidR="005C62F1">
        <w:rPr>
          <w:rFonts w:ascii="Times New Roman" w:hAnsi="Times New Roman" w:cs="Times New Roman"/>
          <w:sz w:val="24"/>
        </w:rPr>
        <w:t>Two major concerns of the vaccine were whether it is Halal (permissible for Muslims to consume) and the potential benefit/harm</w:t>
      </w:r>
      <w:r w:rsidR="005C62F1">
        <w:rPr>
          <w:rStyle w:val="FootnoteReference"/>
          <w:rFonts w:ascii="Times New Roman" w:hAnsi="Times New Roman" w:cs="Times New Roman"/>
          <w:sz w:val="24"/>
        </w:rPr>
        <w:footnoteReference w:id="19"/>
      </w:r>
      <w:r w:rsidR="005C62F1">
        <w:rPr>
          <w:rFonts w:ascii="Times New Roman" w:hAnsi="Times New Roman" w:cs="Times New Roman"/>
          <w:sz w:val="24"/>
        </w:rPr>
        <w:t xml:space="preserve">. </w:t>
      </w:r>
    </w:p>
    <w:p w14:paraId="194FA75F" w14:textId="1F61080B" w:rsidR="00530AD2" w:rsidRPr="004A534B" w:rsidRDefault="00067191" w:rsidP="00067191">
      <w:pPr>
        <w:spacing w:line="480" w:lineRule="auto"/>
        <w:rPr>
          <w:rFonts w:ascii="Times New Roman" w:hAnsi="Times New Roman" w:cs="Times New Roman"/>
          <w:sz w:val="24"/>
        </w:rPr>
      </w:pPr>
      <w:r>
        <w:rPr>
          <w:rFonts w:ascii="Times New Roman" w:hAnsi="Times New Roman" w:cs="Times New Roman"/>
          <w:sz w:val="24"/>
        </w:rPr>
        <w:tab/>
        <w:t xml:space="preserve">A good case study of the role of Fatwa in endorsing the vaccine can be found in Indonesia. </w:t>
      </w:r>
      <w:r w:rsidR="005C62F1">
        <w:rPr>
          <w:rFonts w:ascii="Times New Roman" w:hAnsi="Times New Roman" w:cs="Times New Roman"/>
          <w:sz w:val="24"/>
        </w:rPr>
        <w:t xml:space="preserve">In Indonesia, the earliest vaccine that was implemented and available nationwide was the </w:t>
      </w:r>
      <w:proofErr w:type="spellStart"/>
      <w:r w:rsidR="005C62F1">
        <w:rPr>
          <w:rFonts w:ascii="Times New Roman" w:hAnsi="Times New Roman" w:cs="Times New Roman"/>
          <w:sz w:val="24"/>
        </w:rPr>
        <w:t>Sinovac</w:t>
      </w:r>
      <w:proofErr w:type="spellEnd"/>
      <w:r w:rsidR="005C62F1">
        <w:rPr>
          <w:rFonts w:ascii="Times New Roman" w:hAnsi="Times New Roman" w:cs="Times New Roman"/>
          <w:sz w:val="24"/>
        </w:rPr>
        <w:t xml:space="preserve"> vaccine</w:t>
      </w:r>
      <w:r w:rsidR="002D3AB0">
        <w:rPr>
          <w:rFonts w:ascii="Times New Roman" w:hAnsi="Times New Roman" w:cs="Times New Roman"/>
          <w:sz w:val="24"/>
        </w:rPr>
        <w:t xml:space="preserve"> from China</w:t>
      </w:r>
      <w:r w:rsidR="005C62F1">
        <w:rPr>
          <w:rFonts w:ascii="Times New Roman" w:hAnsi="Times New Roman" w:cs="Times New Roman"/>
          <w:sz w:val="24"/>
        </w:rPr>
        <w:t>. The Indonesia Ulema Council had to conduct and reviewed a series of studies and eventually released a statement that certified the vaccine to be halal and holy</w:t>
      </w:r>
      <w:r w:rsidR="005C62F1">
        <w:rPr>
          <w:rStyle w:val="FootnoteReference"/>
          <w:rFonts w:ascii="Times New Roman" w:hAnsi="Times New Roman" w:cs="Times New Roman"/>
          <w:sz w:val="24"/>
        </w:rPr>
        <w:footnoteReference w:id="20"/>
      </w:r>
      <w:r w:rsidR="005C62F1">
        <w:rPr>
          <w:rFonts w:ascii="Times New Roman" w:hAnsi="Times New Roman" w:cs="Times New Roman"/>
          <w:sz w:val="24"/>
        </w:rPr>
        <w:t xml:space="preserve">. </w:t>
      </w:r>
      <w:r>
        <w:rPr>
          <w:rFonts w:ascii="Times New Roman" w:hAnsi="Times New Roman" w:cs="Times New Roman"/>
          <w:sz w:val="24"/>
        </w:rPr>
        <w:t xml:space="preserve">Before it released the </w:t>
      </w:r>
      <w:r w:rsidR="00F15CBC">
        <w:rPr>
          <w:rFonts w:ascii="Times New Roman" w:hAnsi="Times New Roman" w:cs="Times New Roman"/>
          <w:sz w:val="24"/>
        </w:rPr>
        <w:t>f</w:t>
      </w:r>
      <w:r>
        <w:rPr>
          <w:rFonts w:ascii="Times New Roman" w:hAnsi="Times New Roman" w:cs="Times New Roman"/>
          <w:sz w:val="24"/>
        </w:rPr>
        <w:t xml:space="preserve">atwa, the Council took into consideration the </w:t>
      </w:r>
      <w:r>
        <w:rPr>
          <w:rFonts w:ascii="Times New Roman" w:hAnsi="Times New Roman" w:cs="Times New Roman"/>
          <w:sz w:val="24"/>
        </w:rPr>
        <w:lastRenderedPageBreak/>
        <w:t>recommendation by the Indonesia food and drug authority that the vaccine is of acceptable safety, quality and efficacy</w:t>
      </w:r>
      <w:r>
        <w:rPr>
          <w:rStyle w:val="FootnoteReference"/>
          <w:rFonts w:ascii="Times New Roman" w:hAnsi="Times New Roman" w:cs="Times New Roman"/>
          <w:sz w:val="24"/>
        </w:rPr>
        <w:footnoteReference w:id="21"/>
      </w:r>
      <w:r>
        <w:rPr>
          <w:rFonts w:ascii="Times New Roman" w:hAnsi="Times New Roman" w:cs="Times New Roman"/>
          <w:sz w:val="24"/>
        </w:rPr>
        <w:t>. The Council also conducted an audit check on the manufacturing facilities of the vaccine in China and Indonesia</w:t>
      </w:r>
      <w:r>
        <w:rPr>
          <w:rStyle w:val="FootnoteReference"/>
          <w:rFonts w:ascii="Times New Roman" w:hAnsi="Times New Roman" w:cs="Times New Roman"/>
          <w:sz w:val="24"/>
        </w:rPr>
        <w:footnoteReference w:id="22"/>
      </w:r>
      <w:r>
        <w:rPr>
          <w:rFonts w:ascii="Times New Roman" w:hAnsi="Times New Roman" w:cs="Times New Roman"/>
          <w:sz w:val="24"/>
        </w:rPr>
        <w:t>. Assured of the efficacy, the Council issued a fatwa concerning the halal status of the vaccine while highlighting the risks of the vaccine</w:t>
      </w:r>
      <w:r>
        <w:rPr>
          <w:rStyle w:val="FootnoteReference"/>
          <w:rFonts w:ascii="Times New Roman" w:hAnsi="Times New Roman" w:cs="Times New Roman"/>
          <w:sz w:val="24"/>
        </w:rPr>
        <w:footnoteReference w:id="23"/>
      </w:r>
      <w:r>
        <w:rPr>
          <w:rFonts w:ascii="Times New Roman" w:hAnsi="Times New Roman" w:cs="Times New Roman"/>
          <w:sz w:val="24"/>
        </w:rPr>
        <w:t>. The fatwa highlighted several Islamic principles to endorse the vaccine such as “there is no disease that Allah has created, except that He also has created its treatment”</w:t>
      </w:r>
      <w:r>
        <w:rPr>
          <w:rStyle w:val="FootnoteReference"/>
          <w:rFonts w:ascii="Times New Roman" w:hAnsi="Times New Roman" w:cs="Times New Roman"/>
          <w:sz w:val="24"/>
        </w:rPr>
        <w:footnoteReference w:id="24"/>
      </w:r>
      <w:r>
        <w:rPr>
          <w:rFonts w:ascii="Times New Roman" w:hAnsi="Times New Roman" w:cs="Times New Roman"/>
          <w:sz w:val="24"/>
        </w:rPr>
        <w:t xml:space="preserve">. Following the issue of the </w:t>
      </w:r>
      <w:r w:rsidR="00F15CBC">
        <w:rPr>
          <w:rFonts w:ascii="Times New Roman" w:hAnsi="Times New Roman" w:cs="Times New Roman"/>
          <w:sz w:val="24"/>
        </w:rPr>
        <w:t>f</w:t>
      </w:r>
      <w:r>
        <w:rPr>
          <w:rFonts w:ascii="Times New Roman" w:hAnsi="Times New Roman" w:cs="Times New Roman"/>
          <w:sz w:val="24"/>
        </w:rPr>
        <w:t xml:space="preserve">atwa, 3 million doses of Covid-19 vaccine were to be distributed across Indonesia and millions more to be produced. </w:t>
      </w:r>
      <w:r w:rsidR="00072F66">
        <w:rPr>
          <w:rFonts w:ascii="Times New Roman" w:hAnsi="Times New Roman" w:cs="Times New Roman"/>
          <w:sz w:val="24"/>
        </w:rPr>
        <w:t xml:space="preserve">This process demonstrates how </w:t>
      </w:r>
      <w:r w:rsidR="00F15CBC">
        <w:rPr>
          <w:rFonts w:ascii="Times New Roman" w:hAnsi="Times New Roman" w:cs="Times New Roman"/>
          <w:sz w:val="24"/>
        </w:rPr>
        <w:t>f</w:t>
      </w:r>
      <w:r w:rsidR="00072F66">
        <w:rPr>
          <w:rFonts w:ascii="Times New Roman" w:hAnsi="Times New Roman" w:cs="Times New Roman"/>
          <w:sz w:val="24"/>
        </w:rPr>
        <w:t xml:space="preserve">atwa was critical to ensure the widespread acceptance of the vaccine in Indonesia and </w:t>
      </w:r>
      <w:r w:rsidR="0017491E">
        <w:rPr>
          <w:rFonts w:ascii="Times New Roman" w:hAnsi="Times New Roman" w:cs="Times New Roman"/>
          <w:sz w:val="24"/>
        </w:rPr>
        <w:t xml:space="preserve">without the </w:t>
      </w:r>
      <w:r w:rsidR="00F15CBC">
        <w:rPr>
          <w:rFonts w:ascii="Times New Roman" w:hAnsi="Times New Roman" w:cs="Times New Roman"/>
          <w:sz w:val="24"/>
        </w:rPr>
        <w:t>f</w:t>
      </w:r>
      <w:r w:rsidR="0017491E">
        <w:rPr>
          <w:rFonts w:ascii="Times New Roman" w:hAnsi="Times New Roman" w:cs="Times New Roman"/>
          <w:sz w:val="24"/>
        </w:rPr>
        <w:t xml:space="preserve">atwa, the government was aware that it would not be as successful in getting the population vaccinated. </w:t>
      </w:r>
    </w:p>
    <w:p w14:paraId="6B31E69F" w14:textId="1FD4A674" w:rsidR="00211DDA" w:rsidRPr="00211DDA" w:rsidRDefault="00211DDA" w:rsidP="00935EE2">
      <w:pPr>
        <w:spacing w:line="480" w:lineRule="auto"/>
        <w:rPr>
          <w:rFonts w:ascii="Times New Roman" w:hAnsi="Times New Roman" w:cs="Times New Roman"/>
          <w:b/>
          <w:sz w:val="24"/>
        </w:rPr>
      </w:pPr>
      <w:r w:rsidRPr="00211DDA">
        <w:rPr>
          <w:rFonts w:ascii="Times New Roman" w:hAnsi="Times New Roman" w:cs="Times New Roman"/>
          <w:b/>
          <w:sz w:val="24"/>
        </w:rPr>
        <w:t>Effect of the Fatwas</w:t>
      </w:r>
    </w:p>
    <w:p w14:paraId="4A5BDB89" w14:textId="53D358FC" w:rsidR="00211DDA" w:rsidRDefault="000D0EAF" w:rsidP="00935EE2">
      <w:pPr>
        <w:spacing w:line="480" w:lineRule="auto"/>
        <w:rPr>
          <w:rFonts w:ascii="Times New Roman" w:hAnsi="Times New Roman" w:cs="Times New Roman"/>
          <w:sz w:val="24"/>
        </w:rPr>
      </w:pPr>
      <w:r>
        <w:rPr>
          <w:rFonts w:ascii="Times New Roman" w:hAnsi="Times New Roman" w:cs="Times New Roman"/>
          <w:sz w:val="24"/>
        </w:rPr>
        <w:tab/>
        <w:t xml:space="preserve">Several studies suggest that the effect of the </w:t>
      </w:r>
      <w:r w:rsidR="00F15CBC">
        <w:rPr>
          <w:rFonts w:ascii="Times New Roman" w:hAnsi="Times New Roman" w:cs="Times New Roman"/>
          <w:sz w:val="24"/>
        </w:rPr>
        <w:t>f</w:t>
      </w:r>
      <w:r>
        <w:rPr>
          <w:rFonts w:ascii="Times New Roman" w:hAnsi="Times New Roman" w:cs="Times New Roman"/>
          <w:sz w:val="24"/>
        </w:rPr>
        <w:t xml:space="preserve">atwas during Covid-19 was largely positive. </w:t>
      </w:r>
      <w:r w:rsidR="001D5AD8">
        <w:rPr>
          <w:rFonts w:ascii="Times New Roman" w:hAnsi="Times New Roman" w:cs="Times New Roman"/>
          <w:sz w:val="24"/>
        </w:rPr>
        <w:t xml:space="preserve">First, </w:t>
      </w:r>
      <w:r w:rsidR="00F15CBC">
        <w:rPr>
          <w:rFonts w:ascii="Times New Roman" w:hAnsi="Times New Roman" w:cs="Times New Roman"/>
          <w:sz w:val="24"/>
        </w:rPr>
        <w:t>f</w:t>
      </w:r>
      <w:r w:rsidR="001D5AD8">
        <w:rPr>
          <w:rFonts w:ascii="Times New Roman" w:hAnsi="Times New Roman" w:cs="Times New Roman"/>
          <w:sz w:val="24"/>
        </w:rPr>
        <w:t>atwa seems to play an important role in protecting Muslim communities from becoming spreaders of the virus</w:t>
      </w:r>
      <w:r w:rsidR="001D5AD8">
        <w:rPr>
          <w:rStyle w:val="FootnoteReference"/>
          <w:rFonts w:ascii="Times New Roman" w:hAnsi="Times New Roman" w:cs="Times New Roman"/>
          <w:sz w:val="24"/>
        </w:rPr>
        <w:footnoteReference w:id="25"/>
      </w:r>
      <w:r w:rsidR="001D5AD8">
        <w:rPr>
          <w:rFonts w:ascii="Times New Roman" w:hAnsi="Times New Roman" w:cs="Times New Roman"/>
          <w:sz w:val="24"/>
        </w:rPr>
        <w:t>. In Israel, although the Muslim communities made up 21% of the population, Muslims made up 8.8% of the people who contracted Covid-19 and 3.6% of deaths related to Covid-19</w:t>
      </w:r>
      <w:r w:rsidR="001D5AD8">
        <w:rPr>
          <w:rStyle w:val="FootnoteReference"/>
          <w:rFonts w:ascii="Times New Roman" w:hAnsi="Times New Roman" w:cs="Times New Roman"/>
          <w:sz w:val="24"/>
        </w:rPr>
        <w:footnoteReference w:id="26"/>
      </w:r>
      <w:r w:rsidR="001D5AD8">
        <w:rPr>
          <w:rFonts w:ascii="Times New Roman" w:hAnsi="Times New Roman" w:cs="Times New Roman"/>
          <w:sz w:val="24"/>
        </w:rPr>
        <w:t xml:space="preserve">. </w:t>
      </w:r>
      <w:r w:rsidR="0097493E">
        <w:rPr>
          <w:rFonts w:ascii="Times New Roman" w:hAnsi="Times New Roman" w:cs="Times New Roman"/>
          <w:sz w:val="24"/>
        </w:rPr>
        <w:t>Rubinstein-</w:t>
      </w:r>
      <w:proofErr w:type="spellStart"/>
      <w:r w:rsidR="0097493E">
        <w:rPr>
          <w:rFonts w:ascii="Times New Roman" w:hAnsi="Times New Roman" w:cs="Times New Roman"/>
          <w:sz w:val="24"/>
        </w:rPr>
        <w:t>Shemer</w:t>
      </w:r>
      <w:proofErr w:type="spellEnd"/>
      <w:r w:rsidR="0097493E">
        <w:rPr>
          <w:rFonts w:ascii="Times New Roman" w:hAnsi="Times New Roman" w:cs="Times New Roman"/>
          <w:sz w:val="24"/>
        </w:rPr>
        <w:t xml:space="preserve"> suggests that this could </w:t>
      </w:r>
      <w:r w:rsidR="00D03804">
        <w:rPr>
          <w:rFonts w:ascii="Times New Roman" w:hAnsi="Times New Roman" w:cs="Times New Roman"/>
          <w:sz w:val="24"/>
        </w:rPr>
        <w:t>be attributable to</w:t>
      </w:r>
      <w:r w:rsidR="0097493E">
        <w:rPr>
          <w:rFonts w:ascii="Times New Roman" w:hAnsi="Times New Roman" w:cs="Times New Roman"/>
          <w:sz w:val="24"/>
        </w:rPr>
        <w:t xml:space="preserve"> the health measures promoted by the Muslim religious leaders</w:t>
      </w:r>
      <w:r w:rsidR="0097493E">
        <w:rPr>
          <w:rStyle w:val="FootnoteReference"/>
          <w:rFonts w:ascii="Times New Roman" w:hAnsi="Times New Roman" w:cs="Times New Roman"/>
          <w:sz w:val="24"/>
        </w:rPr>
        <w:footnoteReference w:id="27"/>
      </w:r>
      <w:r w:rsidR="0097493E">
        <w:rPr>
          <w:rFonts w:ascii="Times New Roman" w:hAnsi="Times New Roman" w:cs="Times New Roman"/>
          <w:sz w:val="24"/>
        </w:rPr>
        <w:t xml:space="preserve">. Second, </w:t>
      </w:r>
      <w:r w:rsidR="005A08FA">
        <w:rPr>
          <w:rFonts w:ascii="Times New Roman" w:hAnsi="Times New Roman" w:cs="Times New Roman"/>
          <w:sz w:val="24"/>
        </w:rPr>
        <w:t xml:space="preserve">study has shown that Muslims largely respond positively towards </w:t>
      </w:r>
      <w:r w:rsidR="00F15CBC">
        <w:rPr>
          <w:rFonts w:ascii="Times New Roman" w:hAnsi="Times New Roman" w:cs="Times New Roman"/>
          <w:sz w:val="24"/>
        </w:rPr>
        <w:t>f</w:t>
      </w:r>
      <w:r w:rsidR="005A08FA">
        <w:rPr>
          <w:rFonts w:ascii="Times New Roman" w:hAnsi="Times New Roman" w:cs="Times New Roman"/>
          <w:sz w:val="24"/>
        </w:rPr>
        <w:t xml:space="preserve">atwas on Covid-19. In a survey of 1,139 Muslims in Indonesia, Hanafi and colleagues found that 86.5% of the participants had </w:t>
      </w:r>
      <w:r w:rsidR="005A08FA">
        <w:rPr>
          <w:rFonts w:ascii="Times New Roman" w:hAnsi="Times New Roman" w:cs="Times New Roman"/>
          <w:sz w:val="24"/>
        </w:rPr>
        <w:lastRenderedPageBreak/>
        <w:t xml:space="preserve">positive attitudes toward the </w:t>
      </w:r>
      <w:r w:rsidR="00F15CBC">
        <w:rPr>
          <w:rFonts w:ascii="Times New Roman" w:hAnsi="Times New Roman" w:cs="Times New Roman"/>
          <w:sz w:val="24"/>
        </w:rPr>
        <w:t>f</w:t>
      </w:r>
      <w:r w:rsidR="005A08FA">
        <w:rPr>
          <w:rFonts w:ascii="Times New Roman" w:hAnsi="Times New Roman" w:cs="Times New Roman"/>
          <w:sz w:val="24"/>
        </w:rPr>
        <w:t xml:space="preserve">atwas and 76.4% complied with the practices suggested by the </w:t>
      </w:r>
      <w:r w:rsidR="00F15CBC">
        <w:rPr>
          <w:rFonts w:ascii="Times New Roman" w:hAnsi="Times New Roman" w:cs="Times New Roman"/>
          <w:sz w:val="24"/>
        </w:rPr>
        <w:t>f</w:t>
      </w:r>
      <w:r w:rsidR="005A08FA">
        <w:rPr>
          <w:rFonts w:ascii="Times New Roman" w:hAnsi="Times New Roman" w:cs="Times New Roman"/>
          <w:sz w:val="24"/>
        </w:rPr>
        <w:t>atwas</w:t>
      </w:r>
      <w:r w:rsidR="005A08FA">
        <w:rPr>
          <w:rStyle w:val="FootnoteReference"/>
          <w:rFonts w:ascii="Times New Roman" w:hAnsi="Times New Roman" w:cs="Times New Roman"/>
          <w:sz w:val="24"/>
        </w:rPr>
        <w:footnoteReference w:id="28"/>
      </w:r>
      <w:r w:rsidR="005A08FA">
        <w:rPr>
          <w:rFonts w:ascii="Times New Roman" w:hAnsi="Times New Roman" w:cs="Times New Roman"/>
          <w:sz w:val="24"/>
        </w:rPr>
        <w:t xml:space="preserve">. Third, </w:t>
      </w:r>
      <w:r w:rsidR="00973AC3">
        <w:rPr>
          <w:rFonts w:ascii="Times New Roman" w:hAnsi="Times New Roman" w:cs="Times New Roman"/>
          <w:sz w:val="24"/>
        </w:rPr>
        <w:t xml:space="preserve">government </w:t>
      </w:r>
      <w:r w:rsidR="00091347">
        <w:rPr>
          <w:rFonts w:ascii="Times New Roman" w:hAnsi="Times New Roman" w:cs="Times New Roman"/>
          <w:sz w:val="24"/>
        </w:rPr>
        <w:t>w</w:t>
      </w:r>
      <w:r w:rsidR="00F15CBC">
        <w:rPr>
          <w:rFonts w:ascii="Times New Roman" w:hAnsi="Times New Roman" w:cs="Times New Roman"/>
          <w:sz w:val="24"/>
        </w:rPr>
        <w:t>as</w:t>
      </w:r>
      <w:r w:rsidR="00091347">
        <w:rPr>
          <w:rFonts w:ascii="Times New Roman" w:hAnsi="Times New Roman" w:cs="Times New Roman"/>
          <w:sz w:val="24"/>
        </w:rPr>
        <w:t xml:space="preserve"> supportive of the</w:t>
      </w:r>
      <w:r w:rsidR="00955EAD">
        <w:rPr>
          <w:rFonts w:ascii="Times New Roman" w:hAnsi="Times New Roman" w:cs="Times New Roman"/>
          <w:sz w:val="24"/>
        </w:rPr>
        <w:t xml:space="preserve"> </w:t>
      </w:r>
      <w:r w:rsidR="00F15CBC">
        <w:rPr>
          <w:rFonts w:ascii="Times New Roman" w:hAnsi="Times New Roman" w:cs="Times New Roman"/>
          <w:sz w:val="24"/>
        </w:rPr>
        <w:t>f</w:t>
      </w:r>
      <w:r w:rsidR="00955EAD">
        <w:rPr>
          <w:rFonts w:ascii="Times New Roman" w:hAnsi="Times New Roman" w:cs="Times New Roman"/>
          <w:sz w:val="24"/>
        </w:rPr>
        <w:t>atwas issued by the religious authorities.</w:t>
      </w:r>
      <w:r w:rsidR="00091347">
        <w:rPr>
          <w:rFonts w:ascii="Times New Roman" w:hAnsi="Times New Roman" w:cs="Times New Roman"/>
          <w:sz w:val="24"/>
        </w:rPr>
        <w:t xml:space="preserve"> For instance, the government of Indonesia adopted the </w:t>
      </w:r>
      <w:r w:rsidR="00F15CBC">
        <w:rPr>
          <w:rFonts w:ascii="Times New Roman" w:hAnsi="Times New Roman" w:cs="Times New Roman"/>
          <w:sz w:val="24"/>
        </w:rPr>
        <w:t>f</w:t>
      </w:r>
      <w:r w:rsidR="00091347">
        <w:rPr>
          <w:rFonts w:ascii="Times New Roman" w:hAnsi="Times New Roman" w:cs="Times New Roman"/>
          <w:sz w:val="24"/>
        </w:rPr>
        <w:t>atwas issued by the council as they contained logical reasoning and were in line with scientific evidences</w:t>
      </w:r>
      <w:r w:rsidR="00091347">
        <w:rPr>
          <w:rStyle w:val="FootnoteReference"/>
          <w:rFonts w:ascii="Times New Roman" w:hAnsi="Times New Roman" w:cs="Times New Roman"/>
          <w:sz w:val="24"/>
        </w:rPr>
        <w:footnoteReference w:id="29"/>
      </w:r>
      <w:r w:rsidR="00091347">
        <w:rPr>
          <w:rFonts w:ascii="Times New Roman" w:hAnsi="Times New Roman" w:cs="Times New Roman"/>
          <w:sz w:val="24"/>
        </w:rPr>
        <w:t xml:space="preserve">. Nonetheless, there was also resistance towards some </w:t>
      </w:r>
      <w:r w:rsidR="00F15CBC">
        <w:rPr>
          <w:rFonts w:ascii="Times New Roman" w:hAnsi="Times New Roman" w:cs="Times New Roman"/>
          <w:sz w:val="24"/>
        </w:rPr>
        <w:t>f</w:t>
      </w:r>
      <w:r w:rsidR="00091347">
        <w:rPr>
          <w:rFonts w:ascii="Times New Roman" w:hAnsi="Times New Roman" w:cs="Times New Roman"/>
          <w:sz w:val="24"/>
        </w:rPr>
        <w:t xml:space="preserve">atwas. </w:t>
      </w:r>
      <w:r w:rsidR="0051280A">
        <w:rPr>
          <w:rFonts w:ascii="Times New Roman" w:hAnsi="Times New Roman" w:cs="Times New Roman"/>
          <w:sz w:val="24"/>
        </w:rPr>
        <w:t>For example, some Muslims in Indonesia were resisting the order to close the mosques because they viewed it as affecting their belief in God</w:t>
      </w:r>
      <w:r w:rsidR="0051280A">
        <w:rPr>
          <w:rStyle w:val="FootnoteReference"/>
          <w:rFonts w:ascii="Times New Roman" w:hAnsi="Times New Roman" w:cs="Times New Roman"/>
          <w:sz w:val="24"/>
        </w:rPr>
        <w:footnoteReference w:id="30"/>
      </w:r>
      <w:r w:rsidR="00DC4089">
        <w:rPr>
          <w:rFonts w:ascii="Times New Roman" w:hAnsi="Times New Roman" w:cs="Times New Roman"/>
          <w:sz w:val="24"/>
        </w:rPr>
        <w:t xml:space="preserve">. </w:t>
      </w:r>
    </w:p>
    <w:p w14:paraId="5D88B51B" w14:textId="3309EE9D" w:rsidR="009A6D48" w:rsidRPr="009A6D48" w:rsidRDefault="009A6D48" w:rsidP="00935EE2">
      <w:pPr>
        <w:spacing w:line="480" w:lineRule="auto"/>
        <w:rPr>
          <w:rFonts w:ascii="Times New Roman" w:hAnsi="Times New Roman" w:cs="Times New Roman"/>
          <w:b/>
          <w:sz w:val="24"/>
        </w:rPr>
      </w:pPr>
      <w:r w:rsidRPr="009A6D48">
        <w:rPr>
          <w:rFonts w:ascii="Times New Roman" w:hAnsi="Times New Roman" w:cs="Times New Roman"/>
          <w:b/>
          <w:sz w:val="24"/>
        </w:rPr>
        <w:t>Conclusion</w:t>
      </w:r>
    </w:p>
    <w:p w14:paraId="1D629DEB" w14:textId="1097D5F9" w:rsidR="000D6299" w:rsidRDefault="00672275" w:rsidP="00AB5CDF">
      <w:pPr>
        <w:spacing w:line="480" w:lineRule="auto"/>
        <w:rPr>
          <w:rFonts w:ascii="Times New Roman" w:hAnsi="Times New Roman" w:cs="Times New Roman"/>
          <w:sz w:val="24"/>
        </w:rPr>
      </w:pPr>
      <w:r>
        <w:rPr>
          <w:rFonts w:ascii="Times New Roman" w:hAnsi="Times New Roman" w:cs="Times New Roman"/>
          <w:sz w:val="24"/>
        </w:rPr>
        <w:tab/>
        <w:t xml:space="preserve">For Muslims, it is important for every aspect of their lives, including their responses to Covid-19, to be consistent with the Islamic law. This makes </w:t>
      </w:r>
      <w:r w:rsidR="00F15CBC">
        <w:rPr>
          <w:rFonts w:ascii="Times New Roman" w:hAnsi="Times New Roman" w:cs="Times New Roman"/>
          <w:sz w:val="24"/>
        </w:rPr>
        <w:t>f</w:t>
      </w:r>
      <w:r>
        <w:rPr>
          <w:rFonts w:ascii="Times New Roman" w:hAnsi="Times New Roman" w:cs="Times New Roman"/>
          <w:sz w:val="24"/>
        </w:rPr>
        <w:t xml:space="preserve">atwa </w:t>
      </w:r>
      <w:r w:rsidR="00775204">
        <w:rPr>
          <w:rFonts w:ascii="Times New Roman" w:hAnsi="Times New Roman" w:cs="Times New Roman"/>
          <w:sz w:val="24"/>
        </w:rPr>
        <w:t xml:space="preserve">to play a critical role to guide Muslims on their responses to the pandemic. Drawing on Islamic principles such as </w:t>
      </w:r>
      <w:proofErr w:type="spellStart"/>
      <w:r w:rsidR="00775204" w:rsidRPr="00775204">
        <w:rPr>
          <w:rFonts w:ascii="Times New Roman" w:hAnsi="Times New Roman" w:cs="Times New Roman"/>
          <w:sz w:val="24"/>
        </w:rPr>
        <w:t>maqāsīd</w:t>
      </w:r>
      <w:proofErr w:type="spellEnd"/>
      <w:r w:rsidR="00775204" w:rsidRPr="00775204">
        <w:rPr>
          <w:rFonts w:ascii="Times New Roman" w:hAnsi="Times New Roman" w:cs="Times New Roman"/>
          <w:sz w:val="24"/>
        </w:rPr>
        <w:t xml:space="preserve"> al-</w:t>
      </w:r>
      <w:proofErr w:type="spellStart"/>
      <w:r w:rsidR="00775204" w:rsidRPr="00775204">
        <w:rPr>
          <w:rFonts w:ascii="Times New Roman" w:hAnsi="Times New Roman" w:cs="Times New Roman"/>
          <w:sz w:val="24"/>
        </w:rPr>
        <w:t>sharīa</w:t>
      </w:r>
      <w:proofErr w:type="spellEnd"/>
      <w:r w:rsidR="00775204">
        <w:rPr>
          <w:rFonts w:ascii="Times New Roman" w:hAnsi="Times New Roman" w:cs="Times New Roman"/>
          <w:sz w:val="24"/>
        </w:rPr>
        <w:t xml:space="preserve"> and partnering the state and the scientific community,</w:t>
      </w:r>
      <w:r w:rsidR="00775204" w:rsidRPr="00775204">
        <w:rPr>
          <w:rFonts w:ascii="Times New Roman" w:hAnsi="Times New Roman" w:cs="Times New Roman"/>
          <w:sz w:val="24"/>
        </w:rPr>
        <w:t xml:space="preserve"> </w:t>
      </w:r>
      <w:r w:rsidR="00F15CBC">
        <w:rPr>
          <w:rFonts w:ascii="Times New Roman" w:hAnsi="Times New Roman" w:cs="Times New Roman"/>
          <w:sz w:val="24"/>
        </w:rPr>
        <w:t>f</w:t>
      </w:r>
      <w:r w:rsidR="00775204">
        <w:rPr>
          <w:rFonts w:ascii="Times New Roman" w:hAnsi="Times New Roman" w:cs="Times New Roman"/>
          <w:sz w:val="24"/>
        </w:rPr>
        <w:t xml:space="preserve">atwa issuing authority provides importance guidance in terms of preventive and therapeutic measures. </w:t>
      </w:r>
      <w:r w:rsidR="000E47BF">
        <w:rPr>
          <w:rFonts w:ascii="Times New Roman" w:hAnsi="Times New Roman" w:cs="Times New Roman"/>
          <w:sz w:val="24"/>
        </w:rPr>
        <w:t xml:space="preserve">The evidence suggests that the </w:t>
      </w:r>
      <w:r w:rsidR="00F15CBC">
        <w:rPr>
          <w:rFonts w:ascii="Times New Roman" w:hAnsi="Times New Roman" w:cs="Times New Roman"/>
          <w:sz w:val="24"/>
        </w:rPr>
        <w:t>f</w:t>
      </w:r>
      <w:r w:rsidR="000E47BF">
        <w:rPr>
          <w:rFonts w:ascii="Times New Roman" w:hAnsi="Times New Roman" w:cs="Times New Roman"/>
          <w:sz w:val="24"/>
        </w:rPr>
        <w:t xml:space="preserve">atwas are generally accepted and play an important role to protect the Muslim communities. </w:t>
      </w:r>
    </w:p>
    <w:p w14:paraId="625B94CC" w14:textId="77777777" w:rsidR="00055C8D" w:rsidRDefault="00055C8D" w:rsidP="00AB5CDF">
      <w:pPr>
        <w:spacing w:line="480" w:lineRule="auto"/>
        <w:rPr>
          <w:rFonts w:ascii="Times New Roman" w:hAnsi="Times New Roman" w:cs="Times New Roman"/>
          <w:b/>
          <w:bCs/>
          <w:sz w:val="24"/>
        </w:rPr>
      </w:pPr>
    </w:p>
    <w:p w14:paraId="310F4BE7" w14:textId="77777777" w:rsidR="00055C8D" w:rsidRDefault="00055C8D" w:rsidP="00AB5CDF">
      <w:pPr>
        <w:spacing w:line="480" w:lineRule="auto"/>
        <w:rPr>
          <w:rFonts w:ascii="Times New Roman" w:hAnsi="Times New Roman" w:cs="Times New Roman"/>
          <w:b/>
          <w:bCs/>
          <w:sz w:val="24"/>
        </w:rPr>
      </w:pPr>
    </w:p>
    <w:p w14:paraId="4AC0CA2B" w14:textId="77777777" w:rsidR="00055C8D" w:rsidRDefault="00055C8D" w:rsidP="00AB5CDF">
      <w:pPr>
        <w:spacing w:line="480" w:lineRule="auto"/>
        <w:rPr>
          <w:rFonts w:ascii="Times New Roman" w:hAnsi="Times New Roman" w:cs="Times New Roman"/>
          <w:b/>
          <w:bCs/>
          <w:sz w:val="24"/>
        </w:rPr>
      </w:pPr>
    </w:p>
    <w:p w14:paraId="08BDF0D2" w14:textId="77777777" w:rsidR="00055C8D" w:rsidRDefault="00055C8D" w:rsidP="00AB5CDF">
      <w:pPr>
        <w:spacing w:line="480" w:lineRule="auto"/>
        <w:rPr>
          <w:rFonts w:ascii="Times New Roman" w:hAnsi="Times New Roman" w:cs="Times New Roman"/>
          <w:b/>
          <w:bCs/>
          <w:sz w:val="24"/>
        </w:rPr>
      </w:pPr>
    </w:p>
    <w:p w14:paraId="43221406" w14:textId="61A0228A" w:rsidR="001B427E" w:rsidRDefault="00055C8D" w:rsidP="00AB5CDF">
      <w:pPr>
        <w:spacing w:line="480" w:lineRule="auto"/>
        <w:rPr>
          <w:rFonts w:ascii="Times New Roman" w:hAnsi="Times New Roman" w:cs="Times New Roman"/>
          <w:b/>
          <w:bCs/>
          <w:sz w:val="24"/>
        </w:rPr>
      </w:pPr>
      <w:r>
        <w:rPr>
          <w:rFonts w:ascii="Times New Roman" w:hAnsi="Times New Roman" w:cs="Times New Roman"/>
          <w:b/>
          <w:bCs/>
          <w:sz w:val="24"/>
        </w:rPr>
        <w:lastRenderedPageBreak/>
        <w:t>References</w:t>
      </w:r>
    </w:p>
    <w:p w14:paraId="0EC839A0" w14:textId="7D360BE7" w:rsidR="001B427E" w:rsidRPr="001B427E" w:rsidRDefault="001B427E" w:rsidP="001B427E">
      <w:pPr>
        <w:pStyle w:val="NormalWeb"/>
        <w:spacing w:line="480" w:lineRule="auto"/>
        <w:ind w:left="450" w:hanging="450"/>
      </w:pPr>
      <w:proofErr w:type="spellStart"/>
      <w:r w:rsidRPr="001B427E">
        <w:t>Akmaliah</w:t>
      </w:r>
      <w:proofErr w:type="spellEnd"/>
      <w:r w:rsidRPr="001B427E">
        <w:t xml:space="preserve">, </w:t>
      </w:r>
      <w:proofErr w:type="spellStart"/>
      <w:r w:rsidRPr="001B427E">
        <w:t>Wahyudi</w:t>
      </w:r>
      <w:proofErr w:type="spellEnd"/>
      <w:r w:rsidRPr="001B427E">
        <w:t xml:space="preserve"> and Ahmad Najib </w:t>
      </w:r>
      <w:proofErr w:type="spellStart"/>
      <w:r w:rsidRPr="001B427E">
        <w:t>Burhani</w:t>
      </w:r>
      <w:proofErr w:type="spellEnd"/>
      <w:r w:rsidRPr="001B427E">
        <w:t>, 'Digital Islam in Indonesia: The Shift of Ritual and Religiosity</w:t>
      </w:r>
      <w:r w:rsidRPr="001B427E">
        <w:br/>
        <w:t xml:space="preserve">during Covid-19', </w:t>
      </w:r>
      <w:r w:rsidRPr="001B427E">
        <w:rPr>
          <w:i/>
          <w:iCs/>
        </w:rPr>
        <w:t xml:space="preserve">ISEAS Yusof Ishak Institute Perspective, </w:t>
      </w:r>
      <w:r w:rsidRPr="001B427E">
        <w:t>107 (2021), 1-12</w:t>
      </w:r>
    </w:p>
    <w:p w14:paraId="325759E9" w14:textId="723409C6" w:rsidR="001B427E" w:rsidRPr="001B427E" w:rsidRDefault="001B427E" w:rsidP="001B427E">
      <w:pPr>
        <w:pStyle w:val="NormalWeb"/>
        <w:spacing w:line="480" w:lineRule="auto"/>
        <w:ind w:left="450" w:hanging="450"/>
      </w:pPr>
      <w:r w:rsidRPr="001B427E">
        <w:t xml:space="preserve">Hanafi, Yusuf and others, 'Indonesian Ulema Council Fatwa on Religious Activities during the COVID-19 Pandemic: An Investigation of Muslim Attitudes and Practices', </w:t>
      </w:r>
      <w:r w:rsidRPr="001B427E">
        <w:rPr>
          <w:i/>
          <w:iCs/>
        </w:rPr>
        <w:t xml:space="preserve">Journal of Religion and Health, </w:t>
      </w:r>
      <w:r w:rsidRPr="001B427E">
        <w:t>62 (2023), 627-649</w:t>
      </w:r>
    </w:p>
    <w:p w14:paraId="5C210E9E" w14:textId="5167E644" w:rsidR="001B427E" w:rsidRPr="001B427E" w:rsidRDefault="001B427E" w:rsidP="001B427E">
      <w:pPr>
        <w:pStyle w:val="NormalWeb"/>
        <w:spacing w:line="480" w:lineRule="auto"/>
        <w:ind w:left="450" w:hanging="450"/>
      </w:pPr>
      <w:proofErr w:type="spellStart"/>
      <w:r w:rsidRPr="001B427E">
        <w:t>Mardian</w:t>
      </w:r>
      <w:proofErr w:type="spellEnd"/>
      <w:r w:rsidRPr="001B427E">
        <w:t xml:space="preserve">, Yan and others, 'Sharia (Islamic Law) Perspectives of COVID-19 Vaccines', </w:t>
      </w:r>
      <w:r w:rsidRPr="001B427E">
        <w:rPr>
          <w:i/>
          <w:iCs/>
        </w:rPr>
        <w:t xml:space="preserve">Frontiers in Tropical Diseases, </w:t>
      </w:r>
      <w:r w:rsidRPr="001B427E">
        <w:t>2 (2021)</w:t>
      </w:r>
    </w:p>
    <w:p w14:paraId="7B3AAE78" w14:textId="6994AF2B" w:rsidR="001B427E" w:rsidRPr="001B427E" w:rsidRDefault="001B427E" w:rsidP="001B427E">
      <w:pPr>
        <w:pStyle w:val="NormalWeb"/>
        <w:spacing w:line="480" w:lineRule="auto"/>
        <w:ind w:left="450" w:hanging="450"/>
      </w:pPr>
      <w:proofErr w:type="spellStart"/>
      <w:r w:rsidRPr="001B427E">
        <w:t>Nurhayati</w:t>
      </w:r>
      <w:proofErr w:type="spellEnd"/>
      <w:r w:rsidRPr="001B427E">
        <w:t xml:space="preserve">, </w:t>
      </w:r>
      <w:proofErr w:type="spellStart"/>
      <w:r w:rsidRPr="001B427E">
        <w:t>Nurhayati</w:t>
      </w:r>
      <w:proofErr w:type="spellEnd"/>
      <w:r w:rsidRPr="001B427E">
        <w:t xml:space="preserve"> and Muhammad </w:t>
      </w:r>
      <w:proofErr w:type="spellStart"/>
      <w:r w:rsidRPr="001B427E">
        <w:t>Syukri</w:t>
      </w:r>
      <w:proofErr w:type="spellEnd"/>
      <w:r w:rsidRPr="001B427E">
        <w:t xml:space="preserve"> </w:t>
      </w:r>
      <w:proofErr w:type="spellStart"/>
      <w:r w:rsidRPr="001B427E">
        <w:t>Albani</w:t>
      </w:r>
      <w:proofErr w:type="spellEnd"/>
      <w:r w:rsidRPr="001B427E">
        <w:t xml:space="preserve"> </w:t>
      </w:r>
      <w:proofErr w:type="spellStart"/>
      <w:r w:rsidRPr="001B427E">
        <w:t>Nasution</w:t>
      </w:r>
      <w:proofErr w:type="spellEnd"/>
      <w:r w:rsidRPr="001B427E">
        <w:t>, '</w:t>
      </w:r>
      <w:proofErr w:type="spellStart"/>
      <w:r w:rsidRPr="001B427E">
        <w:t>Maqāsīd</w:t>
      </w:r>
      <w:proofErr w:type="spellEnd"/>
      <w:r w:rsidRPr="001B427E">
        <w:t xml:space="preserve"> Al-</w:t>
      </w:r>
      <w:proofErr w:type="spellStart"/>
      <w:r w:rsidRPr="001B427E">
        <w:t>Sharīa</w:t>
      </w:r>
      <w:proofErr w:type="spellEnd"/>
      <w:r w:rsidRPr="001B427E">
        <w:t xml:space="preserve"> in the Fatwa of the Indonesian Ulama Council regarding Congregational Worship during the COVID-19 Pandemic', </w:t>
      </w:r>
      <w:proofErr w:type="spellStart"/>
      <w:r w:rsidRPr="001B427E">
        <w:rPr>
          <w:i/>
          <w:iCs/>
        </w:rPr>
        <w:t>Asy-Syir'Ah</w:t>
      </w:r>
      <w:proofErr w:type="spellEnd"/>
      <w:r w:rsidRPr="001B427E">
        <w:rPr>
          <w:i/>
          <w:iCs/>
        </w:rPr>
        <w:t xml:space="preserve">: </w:t>
      </w:r>
      <w:proofErr w:type="spellStart"/>
      <w:r w:rsidRPr="001B427E">
        <w:rPr>
          <w:i/>
          <w:iCs/>
        </w:rPr>
        <w:t>Jurnal</w:t>
      </w:r>
      <w:proofErr w:type="spellEnd"/>
      <w:r w:rsidRPr="001B427E">
        <w:rPr>
          <w:i/>
          <w:iCs/>
        </w:rPr>
        <w:t xml:space="preserve"> </w:t>
      </w:r>
      <w:proofErr w:type="spellStart"/>
      <w:r w:rsidRPr="001B427E">
        <w:rPr>
          <w:i/>
          <w:iCs/>
        </w:rPr>
        <w:t>Ilmu</w:t>
      </w:r>
      <w:proofErr w:type="spellEnd"/>
      <w:r w:rsidRPr="001B427E">
        <w:rPr>
          <w:i/>
          <w:iCs/>
        </w:rPr>
        <w:t xml:space="preserve"> </w:t>
      </w:r>
      <w:proofErr w:type="spellStart"/>
      <w:r w:rsidRPr="001B427E">
        <w:rPr>
          <w:i/>
          <w:iCs/>
        </w:rPr>
        <w:t>Syari'Ah</w:t>
      </w:r>
      <w:proofErr w:type="spellEnd"/>
      <w:r w:rsidRPr="001B427E">
        <w:rPr>
          <w:i/>
          <w:iCs/>
        </w:rPr>
        <w:t xml:space="preserve"> Dan </w:t>
      </w:r>
      <w:proofErr w:type="spellStart"/>
      <w:r w:rsidRPr="001B427E">
        <w:rPr>
          <w:i/>
          <w:iCs/>
        </w:rPr>
        <w:t>Hukum</w:t>
      </w:r>
      <w:proofErr w:type="spellEnd"/>
      <w:r w:rsidRPr="001B427E">
        <w:rPr>
          <w:i/>
          <w:iCs/>
        </w:rPr>
        <w:t xml:space="preserve">, </w:t>
      </w:r>
      <w:r w:rsidRPr="001B427E">
        <w:t>54 (2020), 251-275</w:t>
      </w:r>
    </w:p>
    <w:p w14:paraId="15442117" w14:textId="0810F1A5" w:rsidR="001B427E" w:rsidRPr="001B427E" w:rsidRDefault="001B427E" w:rsidP="001B427E">
      <w:pPr>
        <w:pStyle w:val="NormalWeb"/>
        <w:spacing w:line="480" w:lineRule="auto"/>
        <w:ind w:left="450" w:hanging="450"/>
      </w:pPr>
      <w:r w:rsidRPr="001B427E">
        <w:t>Rubinstein-</w:t>
      </w:r>
      <w:proofErr w:type="spellStart"/>
      <w:r w:rsidRPr="001B427E">
        <w:t>Shemer</w:t>
      </w:r>
      <w:proofErr w:type="spellEnd"/>
      <w:r w:rsidRPr="001B427E">
        <w:t xml:space="preserve">, </w:t>
      </w:r>
      <w:proofErr w:type="spellStart"/>
      <w:r w:rsidRPr="001B427E">
        <w:t>Nesya</w:t>
      </w:r>
      <w:proofErr w:type="spellEnd"/>
      <w:r w:rsidRPr="001B427E">
        <w:t xml:space="preserve">, '“You are all Soldiers in the Battle Against the Corona Virus and Your Commander is the Prophet </w:t>
      </w:r>
      <w:proofErr w:type="spellStart"/>
      <w:r w:rsidRPr="001B427E">
        <w:t>Muḥammad</w:t>
      </w:r>
      <w:proofErr w:type="spellEnd"/>
      <w:r w:rsidRPr="001B427E">
        <w:t xml:space="preserve">”: The </w:t>
      </w:r>
      <w:proofErr w:type="spellStart"/>
      <w:r w:rsidRPr="001B427E">
        <w:t>Fatwās</w:t>
      </w:r>
      <w:proofErr w:type="spellEnd"/>
      <w:r w:rsidRPr="001B427E">
        <w:t xml:space="preserve"> of Sheikh </w:t>
      </w:r>
      <w:proofErr w:type="spellStart"/>
      <w:r w:rsidRPr="001B427E">
        <w:t>Rāʾid</w:t>
      </w:r>
      <w:proofErr w:type="spellEnd"/>
      <w:r w:rsidRPr="001B427E">
        <w:t xml:space="preserve"> </w:t>
      </w:r>
      <w:proofErr w:type="spellStart"/>
      <w:r w:rsidRPr="001B427E">
        <w:t>Badīr</w:t>
      </w:r>
      <w:proofErr w:type="spellEnd"/>
      <w:r w:rsidRPr="001B427E">
        <w:t xml:space="preserve"> regarding COVID-19', </w:t>
      </w:r>
      <w:r w:rsidRPr="001B427E">
        <w:rPr>
          <w:i/>
          <w:iCs/>
        </w:rPr>
        <w:t xml:space="preserve">Religions, </w:t>
      </w:r>
      <w:r w:rsidRPr="001B427E">
        <w:t>14 (2023), 1-15</w:t>
      </w:r>
    </w:p>
    <w:p w14:paraId="71B62D9E" w14:textId="0D13056F" w:rsidR="001B427E" w:rsidRPr="001B427E" w:rsidRDefault="001B427E" w:rsidP="001B427E">
      <w:pPr>
        <w:pStyle w:val="NormalWeb"/>
        <w:spacing w:line="480" w:lineRule="auto"/>
        <w:ind w:left="450" w:hanging="450"/>
      </w:pPr>
      <w:proofErr w:type="spellStart"/>
      <w:r w:rsidRPr="001B427E">
        <w:t>Sarnoto</w:t>
      </w:r>
      <w:proofErr w:type="spellEnd"/>
      <w:r w:rsidRPr="001B427E">
        <w:t xml:space="preserve">, Ahmad Z. and </w:t>
      </w:r>
      <w:proofErr w:type="spellStart"/>
      <w:r w:rsidRPr="001B427E">
        <w:t>Lamya</w:t>
      </w:r>
      <w:proofErr w:type="spellEnd"/>
      <w:r w:rsidRPr="001B427E">
        <w:t xml:space="preserve"> </w:t>
      </w:r>
      <w:proofErr w:type="spellStart"/>
      <w:r w:rsidRPr="001B427E">
        <w:t>Hayatina</w:t>
      </w:r>
      <w:proofErr w:type="spellEnd"/>
      <w:r w:rsidRPr="001B427E">
        <w:t xml:space="preserve">, 'Polarization of the Muslim Community Towards Government Policies in Overcoming the COVID-19 Pandemic in Indonesia', </w:t>
      </w:r>
      <w:r w:rsidRPr="001B427E">
        <w:rPr>
          <w:i/>
          <w:iCs/>
        </w:rPr>
        <w:t xml:space="preserve">Linguistics and Culture Review, </w:t>
      </w:r>
      <w:r w:rsidRPr="001B427E">
        <w:t>5 (2021), 642-652</w:t>
      </w:r>
    </w:p>
    <w:p w14:paraId="7501046D" w14:textId="2DC43989" w:rsidR="001B427E" w:rsidRPr="001B427E" w:rsidRDefault="001B427E" w:rsidP="001B427E">
      <w:pPr>
        <w:pStyle w:val="NormalWeb"/>
        <w:spacing w:line="480" w:lineRule="auto"/>
        <w:ind w:left="450" w:hanging="450"/>
      </w:pPr>
      <w:r w:rsidRPr="001B427E">
        <w:t xml:space="preserve">Shabana, Ayman, 'From the Plague to the Coronavirus: Islamic Ethics and Responses to the COVID-19 Pandemic', </w:t>
      </w:r>
      <w:r w:rsidRPr="001B427E">
        <w:rPr>
          <w:i/>
          <w:iCs/>
        </w:rPr>
        <w:t xml:space="preserve">Journal of Islamic Ethics, </w:t>
      </w:r>
      <w:r w:rsidRPr="001B427E">
        <w:t>5 (2021), 1-37</w:t>
      </w:r>
    </w:p>
    <w:p w14:paraId="4313B785" w14:textId="5BDFF7D0" w:rsidR="001B427E" w:rsidRPr="001B427E" w:rsidRDefault="001B427E" w:rsidP="001B427E">
      <w:pPr>
        <w:pStyle w:val="NormalWeb"/>
        <w:spacing w:line="480" w:lineRule="auto"/>
        <w:ind w:left="450" w:hanging="450"/>
      </w:pPr>
      <w:proofErr w:type="spellStart"/>
      <w:r w:rsidRPr="001B427E">
        <w:lastRenderedPageBreak/>
        <w:t>Sholeh</w:t>
      </w:r>
      <w:proofErr w:type="spellEnd"/>
      <w:r w:rsidRPr="001B427E">
        <w:t xml:space="preserve">, M. A. N., 'Towards a Progressive Fatwa: MUI's Response to the COVID-19 Pandemic', </w:t>
      </w:r>
      <w:proofErr w:type="spellStart"/>
      <w:r w:rsidRPr="001B427E">
        <w:rPr>
          <w:i/>
          <w:iCs/>
        </w:rPr>
        <w:t>Ahkam</w:t>
      </w:r>
      <w:proofErr w:type="spellEnd"/>
      <w:r w:rsidRPr="001B427E">
        <w:rPr>
          <w:i/>
          <w:iCs/>
        </w:rPr>
        <w:t xml:space="preserve">, </w:t>
      </w:r>
      <w:r w:rsidRPr="001B427E">
        <w:t>20 (2020), 281-298</w:t>
      </w:r>
    </w:p>
    <w:p w14:paraId="66742EC6" w14:textId="77777777" w:rsidR="001B427E" w:rsidRPr="001B427E" w:rsidRDefault="001B427E" w:rsidP="001B427E">
      <w:pPr>
        <w:pStyle w:val="NormalWeb"/>
        <w:spacing w:line="480" w:lineRule="auto"/>
        <w:ind w:left="450" w:hanging="450"/>
      </w:pPr>
      <w:proofErr w:type="spellStart"/>
      <w:r w:rsidRPr="001B427E">
        <w:t>Sholeh</w:t>
      </w:r>
      <w:proofErr w:type="spellEnd"/>
      <w:r w:rsidRPr="001B427E">
        <w:t xml:space="preserve">, Muhammad A. N., 'Fatwa of the Indonesian Ulema Council (MUI) and its Contributions to the Halal and Holy Status of COVID-19 Vaccine in Indonesia', </w:t>
      </w:r>
      <w:r w:rsidRPr="001B427E">
        <w:rPr>
          <w:i/>
          <w:iCs/>
        </w:rPr>
        <w:t xml:space="preserve">Journal of Positive School Psychology, </w:t>
      </w:r>
      <w:r w:rsidRPr="001B427E">
        <w:t>6 (2022), 6961-6972</w:t>
      </w:r>
    </w:p>
    <w:p w14:paraId="29778E27" w14:textId="090EBB82" w:rsidR="00367B2A" w:rsidRDefault="001B427E" w:rsidP="001B427E">
      <w:pPr>
        <w:rPr>
          <w:rFonts w:ascii="Times New Roman" w:eastAsia="Times New Roman" w:hAnsi="Times New Roman" w:cs="Times New Roman"/>
          <w:sz w:val="24"/>
        </w:rPr>
      </w:pPr>
      <w:r w:rsidRPr="001B427E">
        <w:rPr>
          <w:rFonts w:ascii="Times New Roman" w:eastAsia="Times New Roman" w:hAnsi="Times New Roman" w:cs="Times New Roman"/>
          <w:sz w:val="24"/>
        </w:rPr>
        <w:t> </w:t>
      </w:r>
    </w:p>
    <w:p w14:paraId="153C20A1" w14:textId="77777777" w:rsidR="00367B2A" w:rsidRDefault="00367B2A">
      <w:pPr>
        <w:rPr>
          <w:rFonts w:ascii="Times New Roman" w:eastAsia="Times New Roman" w:hAnsi="Times New Roman" w:cs="Times New Roman"/>
          <w:sz w:val="24"/>
        </w:rPr>
      </w:pPr>
      <w:r>
        <w:rPr>
          <w:rFonts w:ascii="Times New Roman" w:eastAsia="Times New Roman" w:hAnsi="Times New Roman" w:cs="Times New Roman"/>
          <w:sz w:val="24"/>
        </w:rPr>
        <w:br w:type="page"/>
      </w:r>
    </w:p>
    <w:p w14:paraId="3EBC6F05" w14:textId="77777777" w:rsidR="00367B2A" w:rsidRDefault="00367B2A" w:rsidP="00367B2A">
      <w:pPr>
        <w:pStyle w:val="Body-API"/>
        <w:spacing w:after="0" w:line="240" w:lineRule="auto"/>
        <w:rPr>
          <w:b/>
          <w:bCs/>
          <w:sz w:val="56"/>
          <w:szCs w:val="56"/>
          <w:lang w:val="en-SG"/>
        </w:rPr>
      </w:pPr>
      <w:r>
        <w:rPr>
          <w:b/>
          <w:bCs/>
          <w:sz w:val="52"/>
          <w:szCs w:val="56"/>
          <w:lang w:val="en-SG"/>
        </w:rPr>
        <w:lastRenderedPageBreak/>
        <w:t>University of Wales Trinity Saint David</w:t>
      </w:r>
    </w:p>
    <w:p w14:paraId="5DFBE4F0" w14:textId="77777777" w:rsidR="00367B2A" w:rsidRDefault="00367B2A" w:rsidP="00367B2A">
      <w:pPr>
        <w:snapToGrid w:val="0"/>
        <w:spacing w:after="0" w:line="240" w:lineRule="auto"/>
        <w:jc w:val="center"/>
        <w:rPr>
          <w:rFonts w:ascii="Times New Roman" w:eastAsia="Times New Roman" w:hAnsi="Times New Roman" w:cs="Times New Roman"/>
          <w:b/>
          <w:sz w:val="44"/>
          <w:szCs w:val="44"/>
        </w:rPr>
      </w:pPr>
    </w:p>
    <w:p w14:paraId="238AA807" w14:textId="77777777" w:rsidR="00367B2A" w:rsidRDefault="00367B2A" w:rsidP="00367B2A">
      <w:pPr>
        <w:snapToGrid w:val="0"/>
        <w:spacing w:after="0" w:line="240" w:lineRule="auto"/>
        <w:jc w:val="center"/>
        <w:rPr>
          <w:rFonts w:ascii="Times New Roman" w:eastAsia="Times New Roman" w:hAnsi="Times New Roman" w:cs="Times New Roman"/>
          <w:b/>
          <w:sz w:val="44"/>
          <w:szCs w:val="44"/>
        </w:rPr>
      </w:pPr>
    </w:p>
    <w:p w14:paraId="195CCA0B" w14:textId="77777777" w:rsidR="00367B2A" w:rsidRDefault="00367B2A" w:rsidP="00367B2A">
      <w:pPr>
        <w:snapToGrid w:val="0"/>
        <w:spacing w:after="0" w:line="240" w:lineRule="auto"/>
        <w:jc w:val="center"/>
        <w:rPr>
          <w:rFonts w:ascii="Times New Roman" w:eastAsia="Times New Roman" w:hAnsi="Times New Roman" w:cs="Times New Roman"/>
          <w:b/>
          <w:sz w:val="44"/>
          <w:szCs w:val="44"/>
        </w:rPr>
      </w:pPr>
    </w:p>
    <w:p w14:paraId="17BFD600" w14:textId="77777777" w:rsidR="00367B2A" w:rsidRDefault="00367B2A" w:rsidP="00367B2A">
      <w:pPr>
        <w:snapToGrid w:val="0"/>
        <w:spacing w:after="0" w:line="240" w:lineRule="auto"/>
        <w:jc w:val="center"/>
        <w:rPr>
          <w:rFonts w:ascii="Times New Roman" w:eastAsia="Times New Roman" w:hAnsi="Times New Roman" w:cs="Times New Roman"/>
          <w:b/>
          <w:sz w:val="44"/>
          <w:szCs w:val="44"/>
        </w:rPr>
      </w:pPr>
    </w:p>
    <w:p w14:paraId="358174D9" w14:textId="77777777" w:rsidR="00367B2A" w:rsidRDefault="00367B2A" w:rsidP="00367B2A">
      <w:pPr>
        <w:snapToGrid w:val="0"/>
        <w:spacing w:after="0" w:line="240" w:lineRule="auto"/>
        <w:jc w:val="center"/>
        <w:rPr>
          <w:rFonts w:ascii="Times New Roman" w:eastAsia="Times New Roman" w:hAnsi="Times New Roman" w:cs="Times New Roman"/>
          <w:b/>
          <w:sz w:val="44"/>
          <w:szCs w:val="44"/>
        </w:rPr>
      </w:pPr>
    </w:p>
    <w:p w14:paraId="426C812C" w14:textId="77777777" w:rsidR="00367B2A" w:rsidRDefault="00367B2A" w:rsidP="00367B2A">
      <w:pPr>
        <w:snapToGrid w:val="0"/>
        <w:spacing w:after="0" w:line="240" w:lineRule="auto"/>
        <w:jc w:val="center"/>
        <w:rPr>
          <w:rFonts w:ascii="Times New Roman" w:eastAsia="Times New Roman" w:hAnsi="Times New Roman" w:cs="Times New Roman"/>
          <w:b/>
          <w:sz w:val="44"/>
          <w:szCs w:val="44"/>
        </w:rPr>
      </w:pPr>
    </w:p>
    <w:p w14:paraId="57A454BE" w14:textId="77777777" w:rsidR="00367B2A" w:rsidRPr="00984537" w:rsidRDefault="00367B2A" w:rsidP="00367B2A">
      <w:pPr>
        <w:snapToGrid w:val="0"/>
        <w:spacing w:after="0" w:line="240" w:lineRule="auto"/>
        <w:jc w:val="center"/>
        <w:rPr>
          <w:rFonts w:ascii="Times New Roman" w:eastAsia="Times New Roman" w:hAnsi="Times New Roman" w:cs="Times New Roman"/>
          <w:b/>
          <w:sz w:val="44"/>
          <w:szCs w:val="44"/>
        </w:rPr>
      </w:pPr>
      <w:r w:rsidRPr="00984537">
        <w:rPr>
          <w:rFonts w:ascii="Times New Roman" w:eastAsia="Times New Roman" w:hAnsi="Times New Roman" w:cs="Times New Roman"/>
          <w:b/>
          <w:sz w:val="44"/>
          <w:szCs w:val="44"/>
        </w:rPr>
        <w:t>Fatwas and Medical Treatment</w:t>
      </w:r>
    </w:p>
    <w:p w14:paraId="5653DC1B" w14:textId="77777777" w:rsidR="00367B2A" w:rsidRDefault="00367B2A" w:rsidP="00367B2A">
      <w:pPr>
        <w:snapToGrid w:val="0"/>
        <w:spacing w:after="0" w:line="240" w:lineRule="auto"/>
        <w:jc w:val="center"/>
        <w:rPr>
          <w:rFonts w:ascii="Times New Roman" w:eastAsia="Times New Roman" w:hAnsi="Times New Roman" w:cs="Times New Roman"/>
          <w:b/>
          <w:sz w:val="44"/>
          <w:szCs w:val="44"/>
        </w:rPr>
      </w:pPr>
    </w:p>
    <w:p w14:paraId="6A2FE4E7" w14:textId="77777777" w:rsidR="00367B2A" w:rsidRPr="00C50DD5" w:rsidRDefault="00367B2A" w:rsidP="00367B2A">
      <w:pPr>
        <w:snapToGrid w:val="0"/>
        <w:spacing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 xml:space="preserve">Question: </w:t>
      </w:r>
      <w:r w:rsidRPr="0094407E">
        <w:rPr>
          <w:rFonts w:ascii="Times New Roman" w:eastAsia="Times New Roman" w:hAnsi="Times New Roman" w:cs="Times New Roman"/>
          <w:sz w:val="44"/>
          <w:szCs w:val="44"/>
        </w:rPr>
        <w:t>How have fatwas on medical issues influenced the treatment of patients?</w:t>
      </w:r>
    </w:p>
    <w:p w14:paraId="4A6D5DBD" w14:textId="77777777" w:rsidR="00367B2A" w:rsidRDefault="00367B2A" w:rsidP="00367B2A">
      <w:pPr>
        <w:pStyle w:val="Body-API"/>
        <w:rPr>
          <w:lang w:val="en-SG"/>
        </w:rPr>
      </w:pPr>
    </w:p>
    <w:p w14:paraId="60B2041C" w14:textId="77777777" w:rsidR="00367B2A" w:rsidRDefault="00367B2A" w:rsidP="00367B2A">
      <w:pPr>
        <w:pStyle w:val="Body-API"/>
        <w:rPr>
          <w:lang w:val="en-SG"/>
        </w:rPr>
      </w:pPr>
    </w:p>
    <w:p w14:paraId="285487F4" w14:textId="77777777" w:rsidR="00367B2A" w:rsidRDefault="00367B2A" w:rsidP="00367B2A">
      <w:pPr>
        <w:pStyle w:val="Body-API"/>
        <w:rPr>
          <w:lang w:val="en-SG"/>
        </w:rPr>
      </w:pPr>
    </w:p>
    <w:p w14:paraId="4DF0770D" w14:textId="77777777" w:rsidR="00367B2A" w:rsidRDefault="00367B2A" w:rsidP="00367B2A">
      <w:pPr>
        <w:pStyle w:val="Body-API"/>
        <w:rPr>
          <w:lang w:val="en-SG"/>
        </w:rPr>
      </w:pPr>
    </w:p>
    <w:p w14:paraId="1D141EA4" w14:textId="77777777" w:rsidR="00367B2A" w:rsidRDefault="00367B2A" w:rsidP="00367B2A">
      <w:pPr>
        <w:pStyle w:val="Body-API"/>
        <w:rPr>
          <w:lang w:val="en-SG"/>
        </w:rPr>
      </w:pPr>
    </w:p>
    <w:p w14:paraId="27E84927" w14:textId="77777777" w:rsidR="00367B2A" w:rsidRDefault="00367B2A" w:rsidP="00367B2A">
      <w:pPr>
        <w:pStyle w:val="Body-API"/>
        <w:rPr>
          <w:lang w:val="en-SG"/>
        </w:rPr>
      </w:pPr>
    </w:p>
    <w:p w14:paraId="154B3343" w14:textId="77777777" w:rsidR="00367B2A" w:rsidRDefault="00367B2A" w:rsidP="00367B2A">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00FA5FDE" w14:textId="77777777" w:rsidR="00367B2A" w:rsidRDefault="00367B2A" w:rsidP="00367B2A">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203C88EA" w14:textId="77777777" w:rsidR="00367B2A" w:rsidRDefault="00367B2A" w:rsidP="00367B2A">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4D5D3480" w14:textId="77777777" w:rsidR="00367B2A" w:rsidRDefault="00367B2A" w:rsidP="00367B2A">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Date of Submission: 5 May 2023</w:t>
      </w:r>
    </w:p>
    <w:p w14:paraId="0BB40063" w14:textId="77777777" w:rsidR="00367B2A" w:rsidRDefault="00367B2A" w:rsidP="00367B2A">
      <w:pPr>
        <w:spacing w:line="480" w:lineRule="auto"/>
        <w:rPr>
          <w:rFonts w:ascii="Times New Roman" w:hAnsi="Times New Roman" w:cs="Times New Roman"/>
          <w:b/>
          <w:sz w:val="24"/>
        </w:rPr>
      </w:pPr>
    </w:p>
    <w:p w14:paraId="137F84B9" w14:textId="77777777" w:rsidR="00367B2A" w:rsidRDefault="00367B2A" w:rsidP="00367B2A">
      <w:pPr>
        <w:spacing w:line="480" w:lineRule="auto"/>
        <w:rPr>
          <w:rFonts w:ascii="Times New Roman" w:hAnsi="Times New Roman" w:cs="Times New Roman"/>
          <w:b/>
          <w:sz w:val="24"/>
        </w:rPr>
      </w:pPr>
    </w:p>
    <w:p w14:paraId="1E136DDF" w14:textId="77777777" w:rsidR="00367B2A" w:rsidRDefault="00367B2A" w:rsidP="00367B2A">
      <w:pPr>
        <w:spacing w:line="480" w:lineRule="auto"/>
        <w:rPr>
          <w:rFonts w:ascii="Times New Roman" w:hAnsi="Times New Roman" w:cs="Times New Roman"/>
          <w:b/>
          <w:sz w:val="24"/>
        </w:rPr>
      </w:pPr>
      <w:r>
        <w:rPr>
          <w:rFonts w:ascii="Times New Roman" w:hAnsi="Times New Roman" w:cs="Times New Roman"/>
          <w:b/>
          <w:sz w:val="24"/>
        </w:rPr>
        <w:lastRenderedPageBreak/>
        <w:t>Introduction</w:t>
      </w:r>
    </w:p>
    <w:p w14:paraId="6A6AD47C"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The advancement of medical treatment has provided humanity with greater quality of life and longer life expectancy. Nonetheless, the decision to utilise modern medical treatment is not solely driven by a utilitarian perspective. For Muslims, in light of the centrality of the Sharia in their daily lives, the decision on medical treatment is also dependent on Shariah guided through the fatwas</w:t>
      </w:r>
      <w:r>
        <w:rPr>
          <w:rStyle w:val="FootnoteReference"/>
          <w:rFonts w:ascii="Times New Roman" w:hAnsi="Times New Roman" w:cs="Times New Roman"/>
          <w:sz w:val="24"/>
        </w:rPr>
        <w:footnoteReference w:id="31"/>
      </w:r>
      <w:r>
        <w:rPr>
          <w:rFonts w:ascii="Times New Roman" w:hAnsi="Times New Roman" w:cs="Times New Roman"/>
          <w:sz w:val="24"/>
        </w:rPr>
        <w:t xml:space="preserve">. This paper demonstrates that fatwas draw on Islamic sources and judgements to provide guidance on medical treatments across a Muslim lifespan from cradle to grave. </w:t>
      </w:r>
    </w:p>
    <w:p w14:paraId="1F667609" w14:textId="77777777" w:rsidR="00367B2A" w:rsidRDefault="00367B2A" w:rsidP="00367B2A">
      <w:pPr>
        <w:spacing w:line="480" w:lineRule="auto"/>
        <w:rPr>
          <w:rFonts w:ascii="Times New Roman" w:hAnsi="Times New Roman" w:cs="Times New Roman"/>
          <w:b/>
          <w:sz w:val="24"/>
        </w:rPr>
      </w:pPr>
      <w:r>
        <w:rPr>
          <w:rFonts w:ascii="Times New Roman" w:hAnsi="Times New Roman" w:cs="Times New Roman"/>
          <w:b/>
          <w:sz w:val="24"/>
        </w:rPr>
        <w:t>The Basis of Fatwa for Medical Treatment</w:t>
      </w:r>
    </w:p>
    <w:p w14:paraId="38CAFAB5"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To understand the role of fatwa in guiding Muslims on medical treatment, this paper first looks at the basis of Islamic medical ethics. Unlike secular medical ethics that rely on human experience and reason as the basis of right and wrong, Islamic medical ethics draw on religious worldview and religious texts</w:t>
      </w:r>
      <w:r>
        <w:rPr>
          <w:rStyle w:val="FootnoteReference"/>
          <w:rFonts w:ascii="Times New Roman" w:hAnsi="Times New Roman" w:cs="Times New Roman"/>
          <w:sz w:val="24"/>
        </w:rPr>
        <w:footnoteReference w:id="32"/>
      </w:r>
      <w:r>
        <w:rPr>
          <w:rFonts w:ascii="Times New Roman" w:hAnsi="Times New Roman" w:cs="Times New Roman"/>
          <w:sz w:val="24"/>
        </w:rPr>
        <w:t>. The principle that guides Islamic medical ethics is the Shariah (Islamic law)</w:t>
      </w:r>
      <w:r>
        <w:rPr>
          <w:rStyle w:val="FootnoteReference"/>
          <w:rFonts w:ascii="Times New Roman" w:hAnsi="Times New Roman" w:cs="Times New Roman"/>
          <w:sz w:val="24"/>
        </w:rPr>
        <w:footnoteReference w:id="33"/>
      </w:r>
      <w:r>
        <w:rPr>
          <w:rFonts w:ascii="Times New Roman" w:hAnsi="Times New Roman" w:cs="Times New Roman"/>
          <w:sz w:val="24"/>
        </w:rPr>
        <w:t>. The two major foundations of Shariah are the Qur’an and Sunna</w:t>
      </w:r>
      <w:r>
        <w:rPr>
          <w:rStyle w:val="FootnoteReference"/>
          <w:rFonts w:ascii="Times New Roman" w:hAnsi="Times New Roman" w:cs="Times New Roman"/>
          <w:sz w:val="24"/>
        </w:rPr>
        <w:footnoteReference w:id="34"/>
      </w:r>
      <w:r>
        <w:rPr>
          <w:rFonts w:ascii="Times New Roman" w:hAnsi="Times New Roman" w:cs="Times New Roman"/>
          <w:sz w:val="24"/>
        </w:rPr>
        <w:t>. Over time, the development of Shariah also considers “</w:t>
      </w:r>
      <w:proofErr w:type="spellStart"/>
      <w:r>
        <w:rPr>
          <w:rFonts w:ascii="Times New Roman" w:hAnsi="Times New Roman" w:cs="Times New Roman"/>
          <w:sz w:val="24"/>
        </w:rPr>
        <w:t>ijmaa</w:t>
      </w:r>
      <w:proofErr w:type="spellEnd"/>
      <w:r>
        <w:rPr>
          <w:rFonts w:ascii="Times New Roman" w:hAnsi="Times New Roman" w:cs="Times New Roman"/>
          <w:sz w:val="24"/>
        </w:rPr>
        <w:t xml:space="preserve"> (consensus of jurists after the death of the prophet), qiyas (the use of human reason when there is no clear ruling in the Qur’an and Sunna), </w:t>
      </w:r>
      <w:proofErr w:type="spellStart"/>
      <w:r>
        <w:rPr>
          <w:rFonts w:ascii="Times New Roman" w:hAnsi="Times New Roman" w:cs="Times New Roman"/>
          <w:sz w:val="24"/>
        </w:rPr>
        <w:t>mashala</w:t>
      </w:r>
      <w:proofErr w:type="spellEnd"/>
      <w:r>
        <w:rPr>
          <w:rFonts w:ascii="Times New Roman" w:hAnsi="Times New Roman" w:cs="Times New Roman"/>
          <w:sz w:val="24"/>
        </w:rPr>
        <w:t xml:space="preserve"> (public interest) and </w:t>
      </w:r>
      <w:proofErr w:type="spellStart"/>
      <w:r>
        <w:rPr>
          <w:rFonts w:ascii="Times New Roman" w:hAnsi="Times New Roman" w:cs="Times New Roman"/>
          <w:sz w:val="24"/>
        </w:rPr>
        <w:t>urf</w:t>
      </w:r>
      <w:proofErr w:type="spellEnd"/>
      <w:r>
        <w:rPr>
          <w:rFonts w:ascii="Times New Roman" w:hAnsi="Times New Roman" w:cs="Times New Roman"/>
          <w:sz w:val="24"/>
        </w:rPr>
        <w:t xml:space="preserve"> (local customary precedent)”</w:t>
      </w:r>
      <w:r>
        <w:rPr>
          <w:rStyle w:val="FootnoteReference"/>
          <w:rFonts w:ascii="Times New Roman" w:hAnsi="Times New Roman" w:cs="Times New Roman"/>
          <w:sz w:val="24"/>
        </w:rPr>
        <w:footnoteReference w:id="35"/>
      </w:r>
      <w:r>
        <w:rPr>
          <w:rFonts w:ascii="Times New Roman" w:hAnsi="Times New Roman" w:cs="Times New Roman"/>
          <w:sz w:val="24"/>
        </w:rPr>
        <w:t>. Based on these sources, qualified Islamic law scholars provide rulings whether specific medical treatment is “forbidden, discouraged, neutral, recommended or obligatory”</w:t>
      </w:r>
      <w:r>
        <w:rPr>
          <w:rStyle w:val="FootnoteReference"/>
          <w:rFonts w:ascii="Times New Roman" w:hAnsi="Times New Roman" w:cs="Times New Roman"/>
          <w:sz w:val="24"/>
        </w:rPr>
        <w:footnoteReference w:id="36"/>
      </w:r>
      <w:r>
        <w:rPr>
          <w:rFonts w:ascii="Times New Roman" w:hAnsi="Times New Roman" w:cs="Times New Roman"/>
          <w:sz w:val="24"/>
        </w:rPr>
        <w:t xml:space="preserve">. </w:t>
      </w:r>
    </w:p>
    <w:p w14:paraId="5E00B783"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lastRenderedPageBreak/>
        <w:tab/>
        <w:t xml:space="preserve">This paper identifies at least two foundational frameworks that guide the Islamic ethical assessments of medical treatment. The first framework is </w:t>
      </w:r>
      <w:proofErr w:type="spellStart"/>
      <w:r>
        <w:rPr>
          <w:rFonts w:ascii="Times New Roman" w:hAnsi="Times New Roman" w:cs="Times New Roman"/>
          <w:sz w:val="24"/>
        </w:rPr>
        <w:t>maqasid</w:t>
      </w:r>
      <w:proofErr w:type="spellEnd"/>
      <w:r>
        <w:rPr>
          <w:rFonts w:ascii="Times New Roman" w:hAnsi="Times New Roman" w:cs="Times New Roman"/>
          <w:sz w:val="24"/>
        </w:rPr>
        <w:t xml:space="preserve"> al-shariah, which is to fulfil the objective of the Shariah that is “to protect the five essentials of person that include maintenance of life, protection of individual’s freedom of belief, maintenance of intellect, preservation of honour and progeny, and protection of property”</w:t>
      </w:r>
      <w:r>
        <w:rPr>
          <w:rStyle w:val="FootnoteReference"/>
          <w:rFonts w:ascii="Times New Roman" w:hAnsi="Times New Roman" w:cs="Times New Roman"/>
          <w:sz w:val="24"/>
        </w:rPr>
        <w:footnoteReference w:id="37"/>
      </w:r>
      <w:r>
        <w:rPr>
          <w:rFonts w:ascii="Times New Roman" w:hAnsi="Times New Roman" w:cs="Times New Roman"/>
          <w:sz w:val="24"/>
        </w:rPr>
        <w:t>. This framework is relevant for ethics of medical treatment as medical intervention is critical to protect human lives and avoid harm</w:t>
      </w:r>
      <w:r>
        <w:rPr>
          <w:rStyle w:val="FootnoteReference"/>
          <w:rFonts w:ascii="Times New Roman" w:hAnsi="Times New Roman" w:cs="Times New Roman"/>
          <w:sz w:val="24"/>
        </w:rPr>
        <w:footnoteReference w:id="38"/>
      </w:r>
      <w:r>
        <w:rPr>
          <w:rFonts w:ascii="Times New Roman" w:hAnsi="Times New Roman" w:cs="Times New Roman"/>
          <w:sz w:val="24"/>
        </w:rPr>
        <w:t xml:space="preserve">. </w:t>
      </w:r>
      <w:proofErr w:type="spellStart"/>
      <w:r>
        <w:rPr>
          <w:rFonts w:ascii="Times New Roman" w:hAnsi="Times New Roman" w:cs="Times New Roman"/>
          <w:sz w:val="24"/>
        </w:rPr>
        <w:t>Chamsi</w:t>
      </w:r>
      <w:proofErr w:type="spellEnd"/>
      <w:r>
        <w:rPr>
          <w:rFonts w:ascii="Times New Roman" w:hAnsi="Times New Roman" w:cs="Times New Roman"/>
          <w:sz w:val="24"/>
        </w:rPr>
        <w:t xml:space="preserve">-Pasha and </w:t>
      </w:r>
      <w:proofErr w:type="spellStart"/>
      <w:r>
        <w:rPr>
          <w:rFonts w:ascii="Times New Roman" w:hAnsi="Times New Roman" w:cs="Times New Roman"/>
          <w:sz w:val="24"/>
        </w:rPr>
        <w:t>Albar</w:t>
      </w:r>
      <w:proofErr w:type="spellEnd"/>
      <w:r>
        <w:rPr>
          <w:rFonts w:ascii="Times New Roman" w:hAnsi="Times New Roman" w:cs="Times New Roman"/>
          <w:sz w:val="24"/>
        </w:rPr>
        <w:t xml:space="preserve"> propose that the teachings of Shariah are consistent with the four principles of bioethics, which are “respect for autonomy, beneficence, non-maleficence, and justice”</w:t>
      </w:r>
      <w:r>
        <w:rPr>
          <w:rStyle w:val="FootnoteReference"/>
          <w:rFonts w:ascii="Times New Roman" w:hAnsi="Times New Roman" w:cs="Times New Roman"/>
          <w:sz w:val="24"/>
        </w:rPr>
        <w:footnoteReference w:id="39"/>
      </w:r>
      <w:r>
        <w:rPr>
          <w:rFonts w:ascii="Times New Roman" w:hAnsi="Times New Roman" w:cs="Times New Roman"/>
          <w:sz w:val="24"/>
        </w:rPr>
        <w:t xml:space="preserve">. As Shariah is the way of life for Muslims, if any of the five objectives of </w:t>
      </w:r>
      <w:proofErr w:type="spellStart"/>
      <w:r>
        <w:rPr>
          <w:rFonts w:ascii="Times New Roman" w:hAnsi="Times New Roman" w:cs="Times New Roman"/>
          <w:sz w:val="24"/>
        </w:rPr>
        <w:t>maqasid</w:t>
      </w:r>
      <w:proofErr w:type="spellEnd"/>
      <w:r>
        <w:rPr>
          <w:rFonts w:ascii="Times New Roman" w:hAnsi="Times New Roman" w:cs="Times New Roman"/>
          <w:sz w:val="24"/>
        </w:rPr>
        <w:t xml:space="preserve"> al-shariah can be potentially violated by a medical treatment, then the medical treatment could be deemed unethical and thus not permissible</w:t>
      </w:r>
      <w:r>
        <w:rPr>
          <w:rStyle w:val="FootnoteReference"/>
          <w:rFonts w:ascii="Times New Roman" w:hAnsi="Times New Roman" w:cs="Times New Roman"/>
          <w:sz w:val="24"/>
        </w:rPr>
        <w:footnoteReference w:id="40"/>
      </w:r>
      <w:r>
        <w:rPr>
          <w:rFonts w:ascii="Times New Roman" w:hAnsi="Times New Roman" w:cs="Times New Roman"/>
          <w:sz w:val="24"/>
        </w:rPr>
        <w:t xml:space="preserve">. The second framework is </w:t>
      </w:r>
      <w:proofErr w:type="spellStart"/>
      <w:r>
        <w:rPr>
          <w:rFonts w:ascii="Times New Roman" w:hAnsi="Times New Roman" w:cs="Times New Roman"/>
          <w:sz w:val="24"/>
        </w:rPr>
        <w:t>darurah</w:t>
      </w:r>
      <w:proofErr w:type="spellEnd"/>
      <w:r>
        <w:rPr>
          <w:rFonts w:ascii="Times New Roman" w:hAnsi="Times New Roman" w:cs="Times New Roman"/>
          <w:sz w:val="24"/>
        </w:rPr>
        <w:t xml:space="preserve"> that means necessity</w:t>
      </w:r>
      <w:r>
        <w:rPr>
          <w:rStyle w:val="FootnoteReference"/>
          <w:rFonts w:ascii="Times New Roman" w:hAnsi="Times New Roman" w:cs="Times New Roman"/>
          <w:sz w:val="24"/>
        </w:rPr>
        <w:footnoteReference w:id="41"/>
      </w:r>
      <w:r>
        <w:rPr>
          <w:rFonts w:ascii="Times New Roman" w:hAnsi="Times New Roman" w:cs="Times New Roman"/>
          <w:sz w:val="24"/>
        </w:rPr>
        <w:t xml:space="preserve">. The notion of </w:t>
      </w:r>
      <w:proofErr w:type="spellStart"/>
      <w:r>
        <w:rPr>
          <w:rFonts w:ascii="Times New Roman" w:hAnsi="Times New Roman" w:cs="Times New Roman"/>
          <w:sz w:val="24"/>
        </w:rPr>
        <w:t>darurah</w:t>
      </w:r>
      <w:proofErr w:type="spellEnd"/>
      <w:r>
        <w:rPr>
          <w:rFonts w:ascii="Times New Roman" w:hAnsi="Times New Roman" w:cs="Times New Roman"/>
          <w:sz w:val="24"/>
        </w:rPr>
        <w:t xml:space="preserve"> is that a Muslim can commit unlawful action when it is necessary to alleviate hardship</w:t>
      </w:r>
      <w:r>
        <w:rPr>
          <w:rStyle w:val="FootnoteReference"/>
          <w:rFonts w:ascii="Times New Roman" w:hAnsi="Times New Roman" w:cs="Times New Roman"/>
          <w:sz w:val="24"/>
        </w:rPr>
        <w:footnoteReference w:id="42"/>
      </w:r>
      <w:r>
        <w:rPr>
          <w:rFonts w:ascii="Times New Roman" w:hAnsi="Times New Roman" w:cs="Times New Roman"/>
          <w:sz w:val="24"/>
        </w:rPr>
        <w:t>. This concept is applied on medical ethics when there are no medical treatments that are consistent with Shariah to avoid harm that can be inflicted on human being</w:t>
      </w:r>
      <w:r>
        <w:rPr>
          <w:rStyle w:val="FootnoteReference"/>
          <w:rFonts w:ascii="Times New Roman" w:hAnsi="Times New Roman" w:cs="Times New Roman"/>
          <w:sz w:val="24"/>
        </w:rPr>
        <w:footnoteReference w:id="43"/>
      </w:r>
      <w:r>
        <w:rPr>
          <w:rFonts w:ascii="Times New Roman" w:hAnsi="Times New Roman" w:cs="Times New Roman"/>
          <w:sz w:val="24"/>
        </w:rPr>
        <w:t xml:space="preserve">. A study of fatwas on medicine issued in Malaysia indicate that the use of </w:t>
      </w:r>
      <w:proofErr w:type="spellStart"/>
      <w:r>
        <w:rPr>
          <w:rFonts w:ascii="Times New Roman" w:hAnsi="Times New Roman" w:cs="Times New Roman"/>
          <w:sz w:val="24"/>
        </w:rPr>
        <w:t>darurah</w:t>
      </w:r>
      <w:proofErr w:type="spellEnd"/>
      <w:r>
        <w:rPr>
          <w:rFonts w:ascii="Times New Roman" w:hAnsi="Times New Roman" w:cs="Times New Roman"/>
          <w:sz w:val="24"/>
        </w:rPr>
        <w:t xml:space="preserve"> is not uncommon as </w:t>
      </w:r>
      <w:proofErr w:type="spellStart"/>
      <w:r>
        <w:rPr>
          <w:rFonts w:ascii="Times New Roman" w:hAnsi="Times New Roman" w:cs="Times New Roman"/>
          <w:sz w:val="24"/>
        </w:rPr>
        <w:t>darurah</w:t>
      </w:r>
      <w:proofErr w:type="spellEnd"/>
      <w:r>
        <w:rPr>
          <w:rFonts w:ascii="Times New Roman" w:hAnsi="Times New Roman" w:cs="Times New Roman"/>
          <w:sz w:val="24"/>
        </w:rPr>
        <w:t xml:space="preserve"> was taken into consideration when formulating 14 out of the 45 fatwas</w:t>
      </w:r>
      <w:r>
        <w:rPr>
          <w:rStyle w:val="FootnoteReference"/>
          <w:rFonts w:ascii="Times New Roman" w:hAnsi="Times New Roman" w:cs="Times New Roman"/>
          <w:sz w:val="24"/>
        </w:rPr>
        <w:footnoteReference w:id="44"/>
      </w:r>
      <w:r>
        <w:rPr>
          <w:rFonts w:ascii="Times New Roman" w:hAnsi="Times New Roman" w:cs="Times New Roman"/>
          <w:sz w:val="24"/>
        </w:rPr>
        <w:t>.</w:t>
      </w:r>
    </w:p>
    <w:p w14:paraId="5C8CFA8C"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While fatwa on medical treatments has to be grounded by Shariah, fatwa is not rigid and may vary across contexts</w:t>
      </w:r>
      <w:r>
        <w:rPr>
          <w:rStyle w:val="FootnoteReference"/>
          <w:rFonts w:ascii="Times New Roman" w:hAnsi="Times New Roman" w:cs="Times New Roman"/>
          <w:sz w:val="24"/>
        </w:rPr>
        <w:footnoteReference w:id="45"/>
      </w:r>
      <w:r>
        <w:rPr>
          <w:rFonts w:ascii="Times New Roman" w:hAnsi="Times New Roman" w:cs="Times New Roman"/>
          <w:sz w:val="24"/>
        </w:rPr>
        <w:t xml:space="preserve">. In general, fatwa takes into consideration the background and </w:t>
      </w:r>
      <w:r>
        <w:rPr>
          <w:rFonts w:ascii="Times New Roman" w:hAnsi="Times New Roman" w:cs="Times New Roman"/>
          <w:sz w:val="24"/>
        </w:rPr>
        <w:lastRenderedPageBreak/>
        <w:t>context of the questioner. Thus, formulation of fatwa on medical treatments may vary depending on factors such as place, time, intention, circumstance and culture</w:t>
      </w:r>
      <w:r>
        <w:rPr>
          <w:rStyle w:val="FootnoteReference"/>
          <w:rFonts w:ascii="Times New Roman" w:hAnsi="Times New Roman" w:cs="Times New Roman"/>
          <w:sz w:val="24"/>
        </w:rPr>
        <w:footnoteReference w:id="46"/>
      </w:r>
      <w:r>
        <w:rPr>
          <w:rFonts w:ascii="Times New Roman" w:hAnsi="Times New Roman" w:cs="Times New Roman"/>
          <w:sz w:val="24"/>
        </w:rPr>
        <w:t>. This provides Islamic rulings the flexibility to provide guidance on medical treatments based on the context of the individual and society</w:t>
      </w:r>
      <w:r>
        <w:rPr>
          <w:rStyle w:val="FootnoteReference"/>
          <w:rFonts w:ascii="Times New Roman" w:hAnsi="Times New Roman" w:cs="Times New Roman"/>
          <w:sz w:val="24"/>
        </w:rPr>
        <w:footnoteReference w:id="47"/>
      </w:r>
      <w:r>
        <w:rPr>
          <w:rFonts w:ascii="Times New Roman" w:hAnsi="Times New Roman" w:cs="Times New Roman"/>
          <w:sz w:val="24"/>
        </w:rPr>
        <w:t>.</w:t>
      </w:r>
    </w:p>
    <w:p w14:paraId="2774C486"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 xml:space="preserve">The next section presents how fatwa provides guidance on medical treatment across life stages. The discussion is not intended to cover all areas but to highlight the relevance of Fatwa to guide Muslims in seeking medical treatments throughout their life. </w:t>
      </w:r>
    </w:p>
    <w:p w14:paraId="45A3FF3A" w14:textId="77777777" w:rsidR="00367B2A" w:rsidRPr="00225BB0" w:rsidRDefault="00367B2A" w:rsidP="00367B2A">
      <w:pPr>
        <w:spacing w:line="480" w:lineRule="auto"/>
        <w:rPr>
          <w:rFonts w:ascii="Times New Roman" w:hAnsi="Times New Roman" w:cs="Times New Roman"/>
          <w:b/>
          <w:sz w:val="24"/>
        </w:rPr>
      </w:pPr>
      <w:r w:rsidRPr="00225BB0">
        <w:rPr>
          <w:rFonts w:ascii="Times New Roman" w:hAnsi="Times New Roman" w:cs="Times New Roman"/>
          <w:b/>
          <w:sz w:val="24"/>
        </w:rPr>
        <w:t>Fatwa and Beginning of Life Treatment</w:t>
      </w:r>
    </w:p>
    <w:p w14:paraId="3F8336E7"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Advancement in medical science of assisted reproduction has made it possible for infertile couples to reproduce. The use of assisted reproduction raises serious ethical questions in Islam as shown in the following two examples. First, Islamic teachings state that God determines the natural processes of birth and one’s fertility is divinely ordained by God</w:t>
      </w:r>
      <w:r>
        <w:rPr>
          <w:rStyle w:val="FootnoteReference"/>
          <w:rFonts w:ascii="Times New Roman" w:hAnsi="Times New Roman" w:cs="Times New Roman"/>
          <w:sz w:val="24"/>
        </w:rPr>
        <w:footnoteReference w:id="48"/>
      </w:r>
      <w:r>
        <w:rPr>
          <w:rFonts w:ascii="Times New Roman" w:hAnsi="Times New Roman" w:cs="Times New Roman"/>
          <w:sz w:val="24"/>
        </w:rPr>
        <w:t>. Thus, the artificial creation of life that underlie the processes of assisted reproduction appears to be in tension with God’s will. Second, the “preservation of proper lineage (</w:t>
      </w:r>
      <w:proofErr w:type="spellStart"/>
      <w:r>
        <w:rPr>
          <w:rFonts w:ascii="Times New Roman" w:hAnsi="Times New Roman" w:cs="Times New Roman"/>
          <w:sz w:val="24"/>
        </w:rPr>
        <w:t>nasab</w:t>
      </w:r>
      <w:proofErr w:type="spellEnd"/>
      <w:r>
        <w:rPr>
          <w:rFonts w:ascii="Times New Roman" w:hAnsi="Times New Roman" w:cs="Times New Roman"/>
          <w:sz w:val="24"/>
        </w:rPr>
        <w:t>) in order for the child to be related to his/her biological parents is one of the main purposes of Shariah”</w:t>
      </w:r>
      <w:r>
        <w:rPr>
          <w:rStyle w:val="FootnoteReference"/>
          <w:rFonts w:ascii="Times New Roman" w:hAnsi="Times New Roman" w:cs="Times New Roman"/>
          <w:sz w:val="24"/>
        </w:rPr>
        <w:footnoteReference w:id="49"/>
      </w:r>
      <w:r>
        <w:rPr>
          <w:rFonts w:ascii="Times New Roman" w:hAnsi="Times New Roman" w:cs="Times New Roman"/>
          <w:sz w:val="24"/>
        </w:rPr>
        <w:t>. Accordingly, assisted reproduction like IVF that utilises fertilised gametes that are not related to the married couple may not be permissible as it does not establish the required lineage</w:t>
      </w:r>
      <w:r>
        <w:rPr>
          <w:rStyle w:val="FootnoteReference"/>
          <w:rFonts w:ascii="Times New Roman" w:hAnsi="Times New Roman" w:cs="Times New Roman"/>
          <w:sz w:val="24"/>
        </w:rPr>
        <w:footnoteReference w:id="50"/>
      </w:r>
      <w:r>
        <w:rPr>
          <w:rFonts w:ascii="Times New Roman" w:hAnsi="Times New Roman" w:cs="Times New Roman"/>
          <w:sz w:val="24"/>
        </w:rPr>
        <w:t xml:space="preserve">. All these tensions necessitate the issuance of fatwa to guide the responses of Muslims on the usability of medical treatment for assisted reproductions. </w:t>
      </w:r>
    </w:p>
    <w:p w14:paraId="27DE05CD"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lastRenderedPageBreak/>
        <w:tab/>
      </w:r>
      <w:proofErr w:type="spellStart"/>
      <w:r>
        <w:rPr>
          <w:rFonts w:ascii="Times New Roman" w:hAnsi="Times New Roman" w:cs="Times New Roman"/>
          <w:sz w:val="24"/>
        </w:rPr>
        <w:t>Inhorn</w:t>
      </w:r>
      <w:proofErr w:type="spellEnd"/>
      <w:r>
        <w:rPr>
          <w:rFonts w:ascii="Times New Roman" w:hAnsi="Times New Roman" w:cs="Times New Roman"/>
          <w:sz w:val="24"/>
        </w:rPr>
        <w:t xml:space="preserve"> and </w:t>
      </w:r>
      <w:proofErr w:type="spellStart"/>
      <w:r>
        <w:rPr>
          <w:rFonts w:ascii="Times New Roman" w:hAnsi="Times New Roman" w:cs="Times New Roman"/>
          <w:sz w:val="24"/>
        </w:rPr>
        <w:t>Treymane</w:t>
      </w:r>
      <w:proofErr w:type="spellEnd"/>
      <w:r>
        <w:rPr>
          <w:rFonts w:ascii="Times New Roman" w:hAnsi="Times New Roman" w:cs="Times New Roman"/>
          <w:sz w:val="24"/>
        </w:rPr>
        <w:t xml:space="preserve"> show that fatwas play a crucial role in enabling Muslims to accept the use of assisted reproduction</w:t>
      </w:r>
      <w:r>
        <w:rPr>
          <w:rStyle w:val="FootnoteReference"/>
          <w:rFonts w:ascii="Times New Roman" w:hAnsi="Times New Roman" w:cs="Times New Roman"/>
          <w:sz w:val="24"/>
        </w:rPr>
        <w:footnoteReference w:id="51"/>
      </w:r>
      <w:r>
        <w:rPr>
          <w:rFonts w:ascii="Times New Roman" w:hAnsi="Times New Roman" w:cs="Times New Roman"/>
          <w:sz w:val="24"/>
        </w:rPr>
        <w:t>. The first authoritative fatwa was issued by Al-Azhar in 1980, 2 years after the birth of the first IVF baby in England</w:t>
      </w:r>
      <w:r>
        <w:rPr>
          <w:rStyle w:val="FootnoteReference"/>
          <w:rFonts w:ascii="Times New Roman" w:hAnsi="Times New Roman" w:cs="Times New Roman"/>
          <w:sz w:val="24"/>
        </w:rPr>
        <w:footnoteReference w:id="52"/>
      </w:r>
      <w:r>
        <w:rPr>
          <w:rFonts w:ascii="Times New Roman" w:hAnsi="Times New Roman" w:cs="Times New Roman"/>
          <w:sz w:val="24"/>
        </w:rPr>
        <w:t>. This first fatwa had an enduring effect and was subsequently re-affirmed by many other fatwa-granting authorities throughout the Islamic world</w:t>
      </w:r>
      <w:r>
        <w:rPr>
          <w:rStyle w:val="FootnoteReference"/>
          <w:rFonts w:ascii="Times New Roman" w:hAnsi="Times New Roman" w:cs="Times New Roman"/>
          <w:sz w:val="24"/>
        </w:rPr>
        <w:footnoteReference w:id="53"/>
      </w:r>
      <w:r>
        <w:rPr>
          <w:rFonts w:ascii="Times New Roman" w:hAnsi="Times New Roman" w:cs="Times New Roman"/>
          <w:sz w:val="24"/>
        </w:rPr>
        <w:t>. In general, fatwas have provided permissions for Muslims to use assisted reproduction technology while highlighting the restrictions. Example of permissible activities include the allowance for “artificial insemination with a husband’s sperm and IVF of an egg from a wife with the sperm of her husband”</w:t>
      </w:r>
      <w:r>
        <w:rPr>
          <w:rStyle w:val="FootnoteReference"/>
          <w:rFonts w:ascii="Times New Roman" w:hAnsi="Times New Roman" w:cs="Times New Roman"/>
          <w:sz w:val="24"/>
        </w:rPr>
        <w:footnoteReference w:id="54"/>
      </w:r>
      <w:r>
        <w:rPr>
          <w:rFonts w:ascii="Times New Roman" w:hAnsi="Times New Roman" w:cs="Times New Roman"/>
          <w:sz w:val="24"/>
        </w:rPr>
        <w:t>. Examples of restrictions include “forbidding third-party donors of sperm, egg, embryos and uterus, and not allowing all forms of surrogacy”</w:t>
      </w:r>
      <w:r w:rsidRPr="00026102">
        <w:rPr>
          <w:rStyle w:val="FootnoteReference"/>
          <w:rFonts w:ascii="Times New Roman" w:hAnsi="Times New Roman" w:cs="Times New Roman"/>
          <w:sz w:val="24"/>
        </w:rPr>
        <w:t xml:space="preserve"> </w:t>
      </w:r>
      <w:r>
        <w:rPr>
          <w:rStyle w:val="FootnoteReference"/>
          <w:rFonts w:ascii="Times New Roman" w:hAnsi="Times New Roman" w:cs="Times New Roman"/>
          <w:sz w:val="24"/>
        </w:rPr>
        <w:footnoteReference w:id="55"/>
      </w:r>
      <w:r>
        <w:rPr>
          <w:rFonts w:ascii="Times New Roman" w:hAnsi="Times New Roman" w:cs="Times New Roman"/>
          <w:sz w:val="24"/>
        </w:rPr>
        <w:t>. By establishing the boundaries of what are permissible and haram, the fatwas enable Muslims to use the development of science and medicine as solutions to human suffering of not being able to reproduce</w:t>
      </w:r>
      <w:r>
        <w:rPr>
          <w:rStyle w:val="FootnoteReference"/>
          <w:rFonts w:ascii="Times New Roman" w:hAnsi="Times New Roman" w:cs="Times New Roman"/>
          <w:sz w:val="24"/>
        </w:rPr>
        <w:footnoteReference w:id="56"/>
      </w:r>
      <w:r>
        <w:rPr>
          <w:rFonts w:ascii="Times New Roman" w:hAnsi="Times New Roman" w:cs="Times New Roman"/>
          <w:sz w:val="24"/>
        </w:rPr>
        <w:t>.</w:t>
      </w:r>
    </w:p>
    <w:p w14:paraId="0B9140B3" w14:textId="77777777" w:rsidR="00367B2A" w:rsidRPr="000F18BA" w:rsidRDefault="00367B2A" w:rsidP="00367B2A">
      <w:pPr>
        <w:spacing w:line="480" w:lineRule="auto"/>
        <w:rPr>
          <w:rFonts w:ascii="Times New Roman" w:hAnsi="Times New Roman" w:cs="Times New Roman"/>
          <w:b/>
          <w:sz w:val="24"/>
        </w:rPr>
      </w:pPr>
      <w:r w:rsidRPr="000F18BA">
        <w:rPr>
          <w:rFonts w:ascii="Times New Roman" w:hAnsi="Times New Roman" w:cs="Times New Roman"/>
          <w:b/>
          <w:sz w:val="24"/>
        </w:rPr>
        <w:t>Fatwa and Medical Interventions</w:t>
      </w:r>
    </w:p>
    <w:p w14:paraId="5E6BC17B"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This section looks at the influence of fatwa on the medical intervention of vaccines. Vaccine is an essential medical tool to ensure control of diseases and enable recipients to have a healthy life. Nonetheless, not all vaccines are acceptable by Islam due to issues related to products and ingredients and thus fatwa issuing authority plays an important role in determining the acceptability of a vaccine</w:t>
      </w:r>
      <w:r>
        <w:rPr>
          <w:rStyle w:val="FootnoteReference"/>
          <w:rFonts w:ascii="Times New Roman" w:hAnsi="Times New Roman" w:cs="Times New Roman"/>
          <w:sz w:val="24"/>
        </w:rPr>
        <w:footnoteReference w:id="57"/>
      </w:r>
      <w:r>
        <w:rPr>
          <w:rFonts w:ascii="Times New Roman" w:hAnsi="Times New Roman" w:cs="Times New Roman"/>
          <w:sz w:val="24"/>
        </w:rPr>
        <w:t xml:space="preserve">. For example, take-up rate of an immunisation programme using a new vaccine to eliminate measles and rubella in Indonesia was low as Indonesia Ulama Council, the fatwa issuing authority in Indonesia, declared that the vaccine </w:t>
      </w:r>
      <w:r>
        <w:rPr>
          <w:rFonts w:ascii="Times New Roman" w:hAnsi="Times New Roman" w:cs="Times New Roman"/>
          <w:sz w:val="24"/>
        </w:rPr>
        <w:lastRenderedPageBreak/>
        <w:t>was haram</w:t>
      </w:r>
      <w:r>
        <w:rPr>
          <w:rStyle w:val="FootnoteReference"/>
          <w:rFonts w:ascii="Times New Roman" w:hAnsi="Times New Roman" w:cs="Times New Roman"/>
          <w:sz w:val="24"/>
        </w:rPr>
        <w:footnoteReference w:id="58"/>
      </w:r>
      <w:r>
        <w:rPr>
          <w:rFonts w:ascii="Times New Roman" w:hAnsi="Times New Roman" w:cs="Times New Roman"/>
          <w:sz w:val="24"/>
        </w:rPr>
        <w:t xml:space="preserve">. The vaccine was deemed as haram because it contains porcine components, such as trypsin and </w:t>
      </w:r>
      <w:proofErr w:type="spellStart"/>
      <w:r>
        <w:rPr>
          <w:rFonts w:ascii="Times New Roman" w:hAnsi="Times New Roman" w:cs="Times New Roman"/>
          <w:sz w:val="24"/>
        </w:rPr>
        <w:t>gelatin</w:t>
      </w:r>
      <w:proofErr w:type="spellEnd"/>
      <w:r>
        <w:rPr>
          <w:rStyle w:val="FootnoteReference"/>
          <w:rFonts w:ascii="Times New Roman" w:hAnsi="Times New Roman" w:cs="Times New Roman"/>
          <w:sz w:val="24"/>
        </w:rPr>
        <w:footnoteReference w:id="59"/>
      </w:r>
      <w:r>
        <w:rPr>
          <w:rFonts w:ascii="Times New Roman" w:hAnsi="Times New Roman" w:cs="Times New Roman"/>
          <w:sz w:val="24"/>
        </w:rPr>
        <w:t>. Although the council highlighted that children could still be vaccinated to protect public health, it led to a significant decline in vaccination</w:t>
      </w:r>
      <w:r>
        <w:rPr>
          <w:rStyle w:val="FootnoteReference"/>
          <w:rFonts w:ascii="Times New Roman" w:hAnsi="Times New Roman" w:cs="Times New Roman"/>
          <w:sz w:val="24"/>
        </w:rPr>
        <w:footnoteReference w:id="60"/>
      </w:r>
      <w:r>
        <w:rPr>
          <w:rFonts w:ascii="Times New Roman" w:hAnsi="Times New Roman" w:cs="Times New Roman"/>
          <w:sz w:val="24"/>
        </w:rPr>
        <w:t>. For the case of measles, the lack of halal vaccine can lead to public health issue as most vaccines for measles are not halal</w:t>
      </w:r>
      <w:r>
        <w:rPr>
          <w:rStyle w:val="FootnoteReference"/>
          <w:rFonts w:ascii="Times New Roman" w:hAnsi="Times New Roman" w:cs="Times New Roman"/>
          <w:sz w:val="24"/>
        </w:rPr>
        <w:footnoteReference w:id="61"/>
      </w:r>
      <w:r>
        <w:rPr>
          <w:rFonts w:ascii="Times New Roman" w:hAnsi="Times New Roman" w:cs="Times New Roman"/>
          <w:sz w:val="24"/>
        </w:rPr>
        <w:t xml:space="preserve">. This episode shows that Fatwa plays an important role for a vaccine to be trusted by the Muslim community. </w:t>
      </w:r>
    </w:p>
    <w:p w14:paraId="66EA7D33" w14:textId="77777777" w:rsidR="00367B2A" w:rsidRDefault="00367B2A" w:rsidP="00367B2A">
      <w:pPr>
        <w:spacing w:line="480" w:lineRule="auto"/>
        <w:rPr>
          <w:rFonts w:ascii="Times New Roman" w:hAnsi="Times New Roman" w:cs="Times New Roman"/>
          <w:b/>
          <w:sz w:val="24"/>
        </w:rPr>
      </w:pPr>
      <w:r w:rsidRPr="006C3CE3">
        <w:rPr>
          <w:rFonts w:ascii="Times New Roman" w:hAnsi="Times New Roman" w:cs="Times New Roman"/>
          <w:b/>
          <w:sz w:val="24"/>
        </w:rPr>
        <w:t xml:space="preserve">Fatwa and </w:t>
      </w:r>
      <w:r>
        <w:rPr>
          <w:rFonts w:ascii="Times New Roman" w:hAnsi="Times New Roman" w:cs="Times New Roman"/>
          <w:b/>
          <w:sz w:val="24"/>
        </w:rPr>
        <w:t>End of Life</w:t>
      </w:r>
    </w:p>
    <w:p w14:paraId="4CD1EE7C"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Every human being will eventually reach the final destination of their journey on earth – death. In Islam, God is seen as the giver of life and death and controls everything to do with life and death, including the timing of death</w:t>
      </w:r>
      <w:r>
        <w:rPr>
          <w:rStyle w:val="FootnoteReference"/>
          <w:rFonts w:ascii="Times New Roman" w:hAnsi="Times New Roman" w:cs="Times New Roman"/>
          <w:sz w:val="24"/>
        </w:rPr>
        <w:footnoteReference w:id="62"/>
      </w:r>
      <w:r>
        <w:rPr>
          <w:rFonts w:ascii="Times New Roman" w:hAnsi="Times New Roman" w:cs="Times New Roman"/>
          <w:sz w:val="24"/>
        </w:rPr>
        <w:t>. Consequently, one pertinent Islamic medical ethical issue is the permissibility of withholding or withdrawal of life support that could delay or accelerate death. This paper suggests that fatwa provides much needed ethical guidelines on making decisions about withdrawing and withholding life-sustaining care</w:t>
      </w:r>
      <w:r>
        <w:rPr>
          <w:rStyle w:val="FootnoteReference"/>
          <w:rFonts w:ascii="Times New Roman" w:hAnsi="Times New Roman" w:cs="Times New Roman"/>
          <w:sz w:val="24"/>
        </w:rPr>
        <w:footnoteReference w:id="63"/>
      </w:r>
      <w:r>
        <w:rPr>
          <w:rFonts w:ascii="Times New Roman" w:hAnsi="Times New Roman" w:cs="Times New Roman"/>
          <w:sz w:val="24"/>
        </w:rPr>
        <w:t>. In a review of 16 fatwas that are related to life support, Mohiuddin et al found that nearly all fatwas permit abstaining from life-sustaining treatment provided several conditions are met</w:t>
      </w:r>
      <w:r>
        <w:rPr>
          <w:rStyle w:val="FootnoteReference"/>
          <w:rFonts w:ascii="Times New Roman" w:hAnsi="Times New Roman" w:cs="Times New Roman"/>
          <w:sz w:val="24"/>
        </w:rPr>
        <w:footnoteReference w:id="64"/>
      </w:r>
      <w:r>
        <w:rPr>
          <w:rFonts w:ascii="Times New Roman" w:hAnsi="Times New Roman" w:cs="Times New Roman"/>
          <w:sz w:val="24"/>
        </w:rPr>
        <w:t>. Some of the conditions include the inevitable death of the patient, brain death or compounding of harms from further treatment</w:t>
      </w:r>
      <w:r>
        <w:rPr>
          <w:rStyle w:val="FootnoteReference"/>
          <w:rFonts w:ascii="Times New Roman" w:hAnsi="Times New Roman" w:cs="Times New Roman"/>
          <w:sz w:val="24"/>
        </w:rPr>
        <w:footnoteReference w:id="65"/>
      </w:r>
      <w:r>
        <w:rPr>
          <w:rFonts w:ascii="Times New Roman" w:hAnsi="Times New Roman" w:cs="Times New Roman"/>
          <w:sz w:val="24"/>
        </w:rPr>
        <w:t xml:space="preserve">. This review shows that while normatively life and death is in the hand of God, judicial decisions consider factors such as quality of life and practicality in providing guidance. </w:t>
      </w:r>
    </w:p>
    <w:p w14:paraId="2CB6E689" w14:textId="77777777" w:rsidR="00367B2A" w:rsidRPr="008C51A6" w:rsidRDefault="00367B2A" w:rsidP="00367B2A">
      <w:pPr>
        <w:spacing w:line="480" w:lineRule="auto"/>
        <w:rPr>
          <w:rFonts w:ascii="Times New Roman" w:hAnsi="Times New Roman" w:cs="Times New Roman"/>
          <w:b/>
          <w:sz w:val="24"/>
        </w:rPr>
      </w:pPr>
      <w:r w:rsidRPr="008C51A6">
        <w:rPr>
          <w:rFonts w:ascii="Times New Roman" w:hAnsi="Times New Roman" w:cs="Times New Roman"/>
          <w:b/>
          <w:sz w:val="24"/>
        </w:rPr>
        <w:lastRenderedPageBreak/>
        <w:t>The Complexity of Fatwa</w:t>
      </w:r>
      <w:r>
        <w:rPr>
          <w:rFonts w:ascii="Times New Roman" w:hAnsi="Times New Roman" w:cs="Times New Roman"/>
          <w:b/>
          <w:sz w:val="24"/>
        </w:rPr>
        <w:t xml:space="preserve"> on Medical Treatment</w:t>
      </w:r>
    </w:p>
    <w:p w14:paraId="7FB6E74A" w14:textId="77777777" w:rsidR="00367B2A" w:rsidRDefault="00367B2A" w:rsidP="00367B2A">
      <w:pPr>
        <w:spacing w:line="480" w:lineRule="auto"/>
        <w:rPr>
          <w:rFonts w:ascii="Times New Roman" w:hAnsi="Times New Roman" w:cs="Times New Roman"/>
          <w:sz w:val="24"/>
        </w:rPr>
      </w:pPr>
      <w:r>
        <w:rPr>
          <w:rFonts w:ascii="Times New Roman" w:hAnsi="Times New Roman" w:cs="Times New Roman"/>
          <w:sz w:val="24"/>
        </w:rPr>
        <w:tab/>
        <w:t>While the above discussions show how fatwas play a crucial role in guiding Muslims on the permissibility of medical treatments, in reality the guidance of fatwa is not always straightforward. My research identifies two complexities of the utility of fatwas. First, fatwas can have different conclusions on the permissibility of medical treatment. For example, different fatwas have been issued on the issue of social egg freezing by single woman where fatwa issued by Malaysia religious authorities have imposed a blanket ban on freezing of unfertilized eggs while fatwa issued by Dar Al-</w:t>
      </w:r>
      <w:proofErr w:type="spellStart"/>
      <w:r>
        <w:rPr>
          <w:rFonts w:ascii="Times New Roman" w:hAnsi="Times New Roman" w:cs="Times New Roman"/>
          <w:sz w:val="24"/>
        </w:rPr>
        <w:t>Ifta</w:t>
      </w:r>
      <w:proofErr w:type="spellEnd"/>
      <w:r>
        <w:rPr>
          <w:rFonts w:ascii="Times New Roman" w:hAnsi="Times New Roman" w:cs="Times New Roman"/>
          <w:sz w:val="24"/>
        </w:rPr>
        <w:t xml:space="preserve"> of Egypt permits social egg freezing as long as certain conditions are met</w:t>
      </w:r>
      <w:r>
        <w:rPr>
          <w:rStyle w:val="FootnoteReference"/>
          <w:rFonts w:ascii="Times New Roman" w:hAnsi="Times New Roman" w:cs="Times New Roman"/>
          <w:sz w:val="24"/>
        </w:rPr>
        <w:footnoteReference w:id="66"/>
      </w:r>
      <w:r>
        <w:rPr>
          <w:rFonts w:ascii="Times New Roman" w:hAnsi="Times New Roman" w:cs="Times New Roman"/>
          <w:sz w:val="24"/>
        </w:rPr>
        <w:t xml:space="preserve">. While the different rulings may arise from different contextual factors, it may lead to confusion to Muslims. Second, religious rulings on medical treatment may differ across different factions of Islam. </w:t>
      </w:r>
      <w:proofErr w:type="spellStart"/>
      <w:r>
        <w:rPr>
          <w:rFonts w:ascii="Times New Roman" w:hAnsi="Times New Roman" w:cs="Times New Roman"/>
          <w:sz w:val="24"/>
        </w:rPr>
        <w:t>Inhorn</w:t>
      </w:r>
      <w:proofErr w:type="spellEnd"/>
      <w:r>
        <w:rPr>
          <w:rFonts w:ascii="Times New Roman" w:hAnsi="Times New Roman" w:cs="Times New Roman"/>
          <w:sz w:val="24"/>
        </w:rPr>
        <w:t xml:space="preserve"> and </w:t>
      </w:r>
      <w:proofErr w:type="spellStart"/>
      <w:r>
        <w:rPr>
          <w:rFonts w:ascii="Times New Roman" w:hAnsi="Times New Roman" w:cs="Times New Roman"/>
          <w:sz w:val="24"/>
        </w:rPr>
        <w:t>Tremayne</w:t>
      </w:r>
      <w:proofErr w:type="spellEnd"/>
      <w:r>
        <w:rPr>
          <w:rFonts w:ascii="Times New Roman" w:hAnsi="Times New Roman" w:cs="Times New Roman"/>
          <w:sz w:val="24"/>
        </w:rPr>
        <w:t xml:space="preserve"> observed that Sunni and Shia religious authorities have significant differences regarding assisted reproduction, such as Shia clerics supporting third-party reproductive assistance that was impermissible in Sunni Islam</w:t>
      </w:r>
      <w:r>
        <w:rPr>
          <w:rStyle w:val="FootnoteReference"/>
          <w:rFonts w:ascii="Times New Roman" w:hAnsi="Times New Roman" w:cs="Times New Roman"/>
          <w:sz w:val="24"/>
        </w:rPr>
        <w:footnoteReference w:id="67"/>
      </w:r>
      <w:r>
        <w:rPr>
          <w:rFonts w:ascii="Times New Roman" w:hAnsi="Times New Roman" w:cs="Times New Roman"/>
          <w:sz w:val="24"/>
        </w:rPr>
        <w:t xml:space="preserve">. All these suggest the dynamism of fatwas that incorporate considerations of contextual factors and factions. </w:t>
      </w:r>
    </w:p>
    <w:p w14:paraId="26D3F3B3" w14:textId="77777777" w:rsidR="00367B2A" w:rsidRDefault="00367B2A" w:rsidP="00367B2A">
      <w:pPr>
        <w:spacing w:line="480" w:lineRule="auto"/>
        <w:rPr>
          <w:rFonts w:ascii="Times New Roman" w:hAnsi="Times New Roman" w:cs="Times New Roman"/>
          <w:b/>
          <w:sz w:val="24"/>
        </w:rPr>
      </w:pPr>
      <w:r w:rsidRPr="00184FBF">
        <w:rPr>
          <w:rFonts w:ascii="Times New Roman" w:hAnsi="Times New Roman" w:cs="Times New Roman"/>
          <w:b/>
          <w:sz w:val="24"/>
        </w:rPr>
        <w:t>Conclusion</w:t>
      </w:r>
    </w:p>
    <w:p w14:paraId="2C38F092" w14:textId="77777777" w:rsidR="00367B2A" w:rsidRPr="00245F03" w:rsidRDefault="00367B2A" w:rsidP="00367B2A">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This paper concludes that fatwas play a critical role in guiding Muslims on medical treatments. Drawing from Shariah, fatwas provide important medical standard across the various life stages of Muslims. The formulation of fatwas </w:t>
      </w:r>
      <w:proofErr w:type="gramStart"/>
      <w:r>
        <w:rPr>
          <w:rFonts w:ascii="Times New Roman" w:hAnsi="Times New Roman" w:cs="Times New Roman"/>
          <w:sz w:val="24"/>
        </w:rPr>
        <w:t>take</w:t>
      </w:r>
      <w:proofErr w:type="gramEnd"/>
      <w:r>
        <w:rPr>
          <w:rFonts w:ascii="Times New Roman" w:hAnsi="Times New Roman" w:cs="Times New Roman"/>
          <w:sz w:val="24"/>
        </w:rPr>
        <w:t xml:space="preserve"> into consideration the Islamic teachings and the modern medical advancement to provide guidance to meet the various objectives of Shariah. Nonetheless, due to the complexity of medical treatment and the </w:t>
      </w:r>
      <w:r>
        <w:rPr>
          <w:rFonts w:ascii="Times New Roman" w:hAnsi="Times New Roman" w:cs="Times New Roman"/>
          <w:sz w:val="24"/>
        </w:rPr>
        <w:lastRenderedPageBreak/>
        <w:t xml:space="preserve">variation of local context, fatwas issued by different religion authorities may provide different guidance. </w:t>
      </w:r>
    </w:p>
    <w:p w14:paraId="1F71E303" w14:textId="77777777" w:rsidR="00367B2A" w:rsidRDefault="00367B2A" w:rsidP="00367B2A">
      <w:pPr>
        <w:rPr>
          <w:rFonts w:ascii="Times New Roman" w:hAnsi="Times New Roman" w:cs="Times New Roman"/>
          <w:b/>
          <w:bCs/>
          <w:sz w:val="24"/>
        </w:rPr>
      </w:pPr>
      <w:r>
        <w:rPr>
          <w:rFonts w:ascii="Times New Roman" w:hAnsi="Times New Roman" w:cs="Times New Roman"/>
          <w:b/>
          <w:bCs/>
          <w:sz w:val="24"/>
        </w:rPr>
        <w:br w:type="page"/>
      </w:r>
    </w:p>
    <w:p w14:paraId="6F1EB8FD" w14:textId="77777777" w:rsidR="00367B2A" w:rsidRPr="00B548DB" w:rsidRDefault="00367B2A" w:rsidP="00367B2A">
      <w:pPr>
        <w:spacing w:line="480" w:lineRule="auto"/>
        <w:rPr>
          <w:rFonts w:ascii="Times New Roman" w:hAnsi="Times New Roman" w:cs="Times New Roman"/>
          <w:b/>
          <w:bCs/>
          <w:sz w:val="24"/>
        </w:rPr>
      </w:pPr>
      <w:r w:rsidRPr="009441B4">
        <w:rPr>
          <w:rFonts w:ascii="Times New Roman" w:hAnsi="Times New Roman" w:cs="Times New Roman"/>
          <w:b/>
          <w:bCs/>
          <w:sz w:val="24"/>
        </w:rPr>
        <w:lastRenderedPageBreak/>
        <w:t>References</w:t>
      </w:r>
    </w:p>
    <w:p w14:paraId="08ABA605" w14:textId="77777777" w:rsidR="00367B2A" w:rsidRPr="009441B4" w:rsidRDefault="00367B2A" w:rsidP="00367B2A">
      <w:pPr>
        <w:pStyle w:val="NormalWeb"/>
        <w:spacing w:line="480" w:lineRule="auto"/>
        <w:ind w:left="450" w:hanging="450"/>
      </w:pPr>
      <w:r w:rsidRPr="009441B4">
        <w:t xml:space="preserve">Black, Ann, 'Fatwas and Surgery: How and Why a Fatwa may Inform a Muslim Patient's Surgical Options', </w:t>
      </w:r>
      <w:r w:rsidRPr="009441B4">
        <w:rPr>
          <w:i/>
          <w:iCs/>
        </w:rPr>
        <w:t xml:space="preserve">ANZ Journal of Surgery, </w:t>
      </w:r>
      <w:r w:rsidRPr="009441B4">
        <w:t>79 (2009), 866-871</w:t>
      </w:r>
    </w:p>
    <w:p w14:paraId="3C0CB4B4" w14:textId="77777777" w:rsidR="00367B2A" w:rsidRPr="009441B4" w:rsidRDefault="00367B2A" w:rsidP="00367B2A">
      <w:pPr>
        <w:pStyle w:val="NormalWeb"/>
        <w:spacing w:line="480" w:lineRule="auto"/>
        <w:ind w:left="450" w:hanging="450"/>
      </w:pPr>
      <w:proofErr w:type="spellStart"/>
      <w:r w:rsidRPr="009441B4">
        <w:t>Chamsi</w:t>
      </w:r>
      <w:proofErr w:type="spellEnd"/>
      <w:r w:rsidRPr="009441B4">
        <w:t xml:space="preserve">-Pasha, Hassan and Mohammed Ali </w:t>
      </w:r>
      <w:proofErr w:type="spellStart"/>
      <w:r w:rsidRPr="009441B4">
        <w:t>Albar</w:t>
      </w:r>
      <w:proofErr w:type="spellEnd"/>
      <w:r w:rsidRPr="009441B4">
        <w:t xml:space="preserve">, 'Western and Islamic Bioethics: How Close is the Gap?', </w:t>
      </w:r>
      <w:r w:rsidRPr="009441B4">
        <w:rPr>
          <w:i/>
          <w:iCs/>
        </w:rPr>
        <w:t xml:space="preserve">Avicenna Journal of Medicine, </w:t>
      </w:r>
      <w:r w:rsidRPr="009441B4">
        <w:t>3 (2013), 8-14</w:t>
      </w:r>
    </w:p>
    <w:p w14:paraId="4E7D41A5" w14:textId="77777777" w:rsidR="00367B2A" w:rsidRPr="009441B4" w:rsidRDefault="00367B2A" w:rsidP="00367B2A">
      <w:pPr>
        <w:pStyle w:val="NormalWeb"/>
        <w:spacing w:line="480" w:lineRule="auto"/>
        <w:ind w:left="450" w:hanging="450"/>
      </w:pPr>
      <w:r w:rsidRPr="009441B4">
        <w:t xml:space="preserve">Chin, Alexis H. B. and Shaikh </w:t>
      </w:r>
      <w:proofErr w:type="spellStart"/>
      <w:r w:rsidRPr="009441B4">
        <w:t>Mohd</w:t>
      </w:r>
      <w:proofErr w:type="spellEnd"/>
      <w:r w:rsidRPr="009441B4">
        <w:t xml:space="preserve"> </w:t>
      </w:r>
      <w:proofErr w:type="spellStart"/>
      <w:r w:rsidRPr="009441B4">
        <w:t>Saifuddeen</w:t>
      </w:r>
      <w:proofErr w:type="spellEnd"/>
      <w:r w:rsidRPr="009441B4">
        <w:t xml:space="preserve">, 'Is Social Egg Freezing (Oocyte Cryopreservation) for Single Women Permissible in Islam? A Perspective from Singapore', </w:t>
      </w:r>
      <w:r w:rsidRPr="009441B4">
        <w:rPr>
          <w:i/>
          <w:iCs/>
        </w:rPr>
        <w:t xml:space="preserve">The New Bioethics, </w:t>
      </w:r>
      <w:r w:rsidRPr="009441B4">
        <w:t>28 (2022), 116-126</w:t>
      </w:r>
    </w:p>
    <w:p w14:paraId="364C3221" w14:textId="77777777" w:rsidR="00367B2A" w:rsidRPr="009441B4" w:rsidRDefault="00367B2A" w:rsidP="00367B2A">
      <w:pPr>
        <w:pStyle w:val="NormalWeb"/>
        <w:spacing w:line="480" w:lineRule="auto"/>
        <w:ind w:left="450" w:hanging="450"/>
      </w:pPr>
      <w:proofErr w:type="spellStart"/>
      <w:r w:rsidRPr="009441B4">
        <w:t>Inhorn</w:t>
      </w:r>
      <w:proofErr w:type="spellEnd"/>
      <w:r w:rsidRPr="009441B4">
        <w:t xml:space="preserve">, Marcia C. and Soraya </w:t>
      </w:r>
      <w:proofErr w:type="spellStart"/>
      <w:r w:rsidRPr="009441B4">
        <w:t>Tremayne</w:t>
      </w:r>
      <w:proofErr w:type="spellEnd"/>
      <w:r w:rsidRPr="009441B4">
        <w:t xml:space="preserve">, 'Islam, Assisted Reproduction, and the Bioethical Aftermath', </w:t>
      </w:r>
      <w:r w:rsidRPr="009441B4">
        <w:rPr>
          <w:i/>
          <w:iCs/>
        </w:rPr>
        <w:t xml:space="preserve">Journal of Religion and Health, </w:t>
      </w:r>
      <w:r w:rsidRPr="009441B4">
        <w:t>55 (2016), 422-430</w:t>
      </w:r>
    </w:p>
    <w:p w14:paraId="242BF801" w14:textId="77777777" w:rsidR="00367B2A" w:rsidRPr="009441B4" w:rsidRDefault="00367B2A" w:rsidP="00367B2A">
      <w:pPr>
        <w:pStyle w:val="NormalWeb"/>
        <w:spacing w:line="480" w:lineRule="auto"/>
        <w:ind w:left="450" w:hanging="450"/>
      </w:pPr>
      <w:r w:rsidRPr="009441B4">
        <w:t>Isa, Noor M., '</w:t>
      </w:r>
      <w:proofErr w:type="spellStart"/>
      <w:r w:rsidRPr="009441B4">
        <w:t>Darurah</w:t>
      </w:r>
      <w:proofErr w:type="spellEnd"/>
      <w:r w:rsidRPr="009441B4">
        <w:t xml:space="preserve"> (Necessity) and its Application in Islamic Ethical Assessment of Medical Applications: A Review on Malaysian Fatwa', </w:t>
      </w:r>
      <w:r w:rsidRPr="009441B4">
        <w:rPr>
          <w:i/>
          <w:iCs/>
        </w:rPr>
        <w:t xml:space="preserve">Science and Engineering Ethics, </w:t>
      </w:r>
      <w:r w:rsidRPr="009441B4">
        <w:t>22 (2016), 1319-1332</w:t>
      </w:r>
    </w:p>
    <w:p w14:paraId="45D5F3F0" w14:textId="77777777" w:rsidR="00367B2A" w:rsidRPr="009441B4" w:rsidRDefault="00367B2A" w:rsidP="00367B2A">
      <w:pPr>
        <w:pStyle w:val="NormalWeb"/>
        <w:spacing w:line="480" w:lineRule="auto"/>
        <w:ind w:left="450" w:hanging="450"/>
      </w:pPr>
      <w:r w:rsidRPr="009441B4">
        <w:t xml:space="preserve">Mohiuddin, </w:t>
      </w:r>
      <w:proofErr w:type="spellStart"/>
      <w:r w:rsidRPr="009441B4">
        <w:t>Afshan</w:t>
      </w:r>
      <w:proofErr w:type="spellEnd"/>
      <w:r w:rsidRPr="009441B4">
        <w:t xml:space="preserve"> and others, 'When can Muslims Withdraw </w:t>
      </w:r>
      <w:proofErr w:type="gramStart"/>
      <w:r w:rsidRPr="009441B4">
        <w:t>Or</w:t>
      </w:r>
      <w:proofErr w:type="gramEnd"/>
      <w:r w:rsidRPr="009441B4">
        <w:t xml:space="preserve"> Withhold Life Support? A Narrative Review of Islamic Juridical Rulings', </w:t>
      </w:r>
      <w:r w:rsidRPr="009441B4">
        <w:rPr>
          <w:i/>
          <w:iCs/>
        </w:rPr>
        <w:t xml:space="preserve">Global Bioethics, </w:t>
      </w:r>
      <w:r w:rsidRPr="009441B4">
        <w:t>31 (2020), 29-46</w:t>
      </w:r>
    </w:p>
    <w:p w14:paraId="3BFC1328" w14:textId="77777777" w:rsidR="00367B2A" w:rsidRPr="009441B4" w:rsidRDefault="00367B2A" w:rsidP="00367B2A">
      <w:pPr>
        <w:pStyle w:val="NormalWeb"/>
        <w:spacing w:line="480" w:lineRule="auto"/>
        <w:ind w:left="450" w:hanging="450"/>
      </w:pPr>
      <w:proofErr w:type="spellStart"/>
      <w:r w:rsidRPr="009441B4">
        <w:t>Muslimin</w:t>
      </w:r>
      <w:proofErr w:type="spellEnd"/>
      <w:r w:rsidRPr="009441B4">
        <w:t xml:space="preserve">, JM, </w:t>
      </w:r>
      <w:proofErr w:type="spellStart"/>
      <w:r w:rsidRPr="009441B4">
        <w:t>Rizky</w:t>
      </w:r>
      <w:proofErr w:type="spellEnd"/>
      <w:r w:rsidRPr="009441B4">
        <w:t xml:space="preserve"> </w:t>
      </w:r>
      <w:proofErr w:type="spellStart"/>
      <w:r w:rsidRPr="009441B4">
        <w:t>Fauzi</w:t>
      </w:r>
      <w:proofErr w:type="spellEnd"/>
      <w:r w:rsidRPr="009441B4">
        <w:t xml:space="preserve"> Iskandar and </w:t>
      </w:r>
      <w:proofErr w:type="spellStart"/>
      <w:r w:rsidRPr="009441B4">
        <w:t>Yulia</w:t>
      </w:r>
      <w:proofErr w:type="spellEnd"/>
      <w:r w:rsidRPr="009441B4">
        <w:t xml:space="preserve"> Fatma, 'Islam and Medicine: A Study on the Fatwa of Indonesian Ulama Council on Vaccines', </w:t>
      </w:r>
      <w:r w:rsidRPr="009441B4">
        <w:rPr>
          <w:i/>
          <w:iCs/>
        </w:rPr>
        <w:t>Al-</w:t>
      </w:r>
      <w:proofErr w:type="spellStart"/>
      <w:proofErr w:type="gramStart"/>
      <w:r w:rsidRPr="009441B4">
        <w:rPr>
          <w:i/>
          <w:iCs/>
        </w:rPr>
        <w:t>Istinbath</w:t>
      </w:r>
      <w:proofErr w:type="spellEnd"/>
      <w:r w:rsidRPr="009441B4">
        <w:rPr>
          <w:i/>
          <w:iCs/>
        </w:rPr>
        <w:t xml:space="preserve"> :</w:t>
      </w:r>
      <w:proofErr w:type="gramEnd"/>
      <w:r w:rsidRPr="009441B4">
        <w:rPr>
          <w:i/>
          <w:iCs/>
        </w:rPr>
        <w:t xml:space="preserve"> </w:t>
      </w:r>
      <w:proofErr w:type="spellStart"/>
      <w:r w:rsidRPr="009441B4">
        <w:rPr>
          <w:i/>
          <w:iCs/>
        </w:rPr>
        <w:t>Jurnal</w:t>
      </w:r>
      <w:proofErr w:type="spellEnd"/>
      <w:r w:rsidRPr="009441B4">
        <w:rPr>
          <w:i/>
          <w:iCs/>
        </w:rPr>
        <w:t xml:space="preserve"> </w:t>
      </w:r>
      <w:proofErr w:type="spellStart"/>
      <w:r w:rsidRPr="009441B4">
        <w:rPr>
          <w:i/>
          <w:iCs/>
        </w:rPr>
        <w:t>Hukum</w:t>
      </w:r>
      <w:proofErr w:type="spellEnd"/>
      <w:r w:rsidRPr="009441B4">
        <w:rPr>
          <w:i/>
          <w:iCs/>
        </w:rPr>
        <w:t xml:space="preserve"> Islam, </w:t>
      </w:r>
      <w:r w:rsidRPr="009441B4">
        <w:t>6 (2021), 85-106</w:t>
      </w:r>
    </w:p>
    <w:p w14:paraId="5077BE9F" w14:textId="77777777" w:rsidR="00367B2A" w:rsidRPr="009441B4" w:rsidRDefault="00367B2A" w:rsidP="00367B2A">
      <w:pPr>
        <w:pStyle w:val="NormalWeb"/>
        <w:spacing w:line="480" w:lineRule="auto"/>
        <w:ind w:left="450" w:hanging="450"/>
      </w:pPr>
      <w:proofErr w:type="spellStart"/>
      <w:r w:rsidRPr="009441B4">
        <w:t>Padela</w:t>
      </w:r>
      <w:proofErr w:type="spellEnd"/>
      <w:r w:rsidRPr="009441B4">
        <w:t xml:space="preserve">, </w:t>
      </w:r>
      <w:proofErr w:type="spellStart"/>
      <w:r w:rsidRPr="009441B4">
        <w:t>Aasim</w:t>
      </w:r>
      <w:proofErr w:type="spellEnd"/>
      <w:r w:rsidRPr="009441B4">
        <w:t xml:space="preserve"> I., 'Islamic Medical Ethics: A Primer', </w:t>
      </w:r>
      <w:r w:rsidRPr="009441B4">
        <w:rPr>
          <w:i/>
          <w:iCs/>
        </w:rPr>
        <w:t xml:space="preserve">Bioethics, </w:t>
      </w:r>
      <w:r w:rsidRPr="009441B4">
        <w:t>21 (2007), 169-178</w:t>
      </w:r>
    </w:p>
    <w:p w14:paraId="1CD8B27B" w14:textId="77777777" w:rsidR="00367B2A" w:rsidRPr="009441B4" w:rsidRDefault="00367B2A" w:rsidP="00367B2A">
      <w:pPr>
        <w:pStyle w:val="NormalWeb"/>
        <w:spacing w:line="480" w:lineRule="auto"/>
        <w:ind w:left="450" w:hanging="450"/>
      </w:pPr>
      <w:proofErr w:type="spellStart"/>
      <w:r w:rsidRPr="009441B4">
        <w:t>Rochmyaningsih</w:t>
      </w:r>
      <w:proofErr w:type="spellEnd"/>
      <w:r w:rsidRPr="009441B4">
        <w:t xml:space="preserve">, Dyna, 'Indonesian Fatwa Causes Immunization Rates to Drop', </w:t>
      </w:r>
      <w:r w:rsidRPr="009441B4">
        <w:rPr>
          <w:i/>
          <w:iCs/>
        </w:rPr>
        <w:t xml:space="preserve">Science, </w:t>
      </w:r>
      <w:r w:rsidRPr="009441B4">
        <w:t>362 (2018), 628-629</w:t>
      </w:r>
    </w:p>
    <w:p w14:paraId="4043CE8F" w14:textId="77777777" w:rsidR="00367B2A" w:rsidRPr="009441B4" w:rsidRDefault="00367B2A" w:rsidP="00367B2A">
      <w:pPr>
        <w:pStyle w:val="NormalWeb"/>
        <w:spacing w:line="480" w:lineRule="auto"/>
        <w:ind w:left="450" w:hanging="450"/>
      </w:pPr>
      <w:proofErr w:type="spellStart"/>
      <w:r w:rsidRPr="009441B4">
        <w:lastRenderedPageBreak/>
        <w:t>Sachedina</w:t>
      </w:r>
      <w:proofErr w:type="spellEnd"/>
      <w:r w:rsidRPr="009441B4">
        <w:t xml:space="preserve">, </w:t>
      </w:r>
      <w:proofErr w:type="spellStart"/>
      <w:r w:rsidRPr="009441B4">
        <w:t>Abdulaziz</w:t>
      </w:r>
      <w:proofErr w:type="spellEnd"/>
      <w:r w:rsidRPr="009441B4">
        <w:t xml:space="preserve">, </w:t>
      </w:r>
      <w:r w:rsidRPr="009441B4">
        <w:rPr>
          <w:i/>
          <w:iCs/>
        </w:rPr>
        <w:t>Islamic Biomedical Ethics: Principles and Application</w:t>
      </w:r>
      <w:r w:rsidRPr="009441B4">
        <w:t xml:space="preserve"> (New York: Oxford University Press, 2009)</w:t>
      </w:r>
    </w:p>
    <w:p w14:paraId="04580E6F" w14:textId="77777777" w:rsidR="00367B2A" w:rsidRPr="009441B4" w:rsidRDefault="00367B2A" w:rsidP="00367B2A">
      <w:pPr>
        <w:pStyle w:val="NormalWeb"/>
        <w:spacing w:line="480" w:lineRule="auto"/>
        <w:ind w:left="450" w:hanging="450"/>
      </w:pPr>
      <w:proofErr w:type="spellStart"/>
      <w:r w:rsidRPr="009441B4">
        <w:t>Saifuddeen</w:t>
      </w:r>
      <w:proofErr w:type="spellEnd"/>
      <w:r w:rsidRPr="009441B4">
        <w:t>, Shaikh M. and others, '</w:t>
      </w:r>
      <w:proofErr w:type="spellStart"/>
      <w:r w:rsidRPr="009441B4">
        <w:t>Maqasid</w:t>
      </w:r>
      <w:proofErr w:type="spellEnd"/>
      <w:r w:rsidRPr="009441B4">
        <w:t xml:space="preserve"> Al-Shariah as a Complementary Framework to Conventional Bioethics', </w:t>
      </w:r>
      <w:r w:rsidRPr="009441B4">
        <w:rPr>
          <w:i/>
          <w:iCs/>
        </w:rPr>
        <w:t xml:space="preserve">Science and Engineering Ethics, </w:t>
      </w:r>
      <w:r w:rsidRPr="009441B4">
        <w:t>20 (2014), 317-327</w:t>
      </w:r>
    </w:p>
    <w:p w14:paraId="412E5A91" w14:textId="77777777" w:rsidR="00367B2A" w:rsidRPr="00036712" w:rsidRDefault="00367B2A" w:rsidP="00367B2A">
      <w:pPr>
        <w:rPr>
          <w:rFonts w:ascii="Times New Roman" w:hAnsi="Times New Roman" w:cs="Times New Roman"/>
          <w:sz w:val="24"/>
        </w:rPr>
      </w:pPr>
      <w:r w:rsidRPr="009441B4">
        <w:rPr>
          <w:rFonts w:ascii="Times New Roman" w:eastAsia="Times New Roman" w:hAnsi="Times New Roman" w:cs="Times New Roman"/>
          <w:sz w:val="24"/>
        </w:rPr>
        <w:t> </w:t>
      </w:r>
    </w:p>
    <w:p w14:paraId="304603DB" w14:textId="72484927" w:rsidR="00367B2A" w:rsidRDefault="00367B2A">
      <w:pPr>
        <w:rPr>
          <w:rFonts w:ascii="Times New Roman" w:hAnsi="Times New Roman" w:cs="Times New Roman"/>
          <w:b/>
          <w:bCs/>
          <w:sz w:val="24"/>
        </w:rPr>
      </w:pPr>
      <w:r>
        <w:rPr>
          <w:rFonts w:ascii="Times New Roman" w:hAnsi="Times New Roman" w:cs="Times New Roman"/>
          <w:b/>
          <w:bCs/>
          <w:sz w:val="24"/>
        </w:rPr>
        <w:br w:type="page"/>
      </w:r>
    </w:p>
    <w:p w14:paraId="3C991D1C" w14:textId="77777777" w:rsidR="001448D2" w:rsidRDefault="001448D2" w:rsidP="001448D2">
      <w:pPr>
        <w:pStyle w:val="Body-API"/>
        <w:spacing w:after="0" w:line="240" w:lineRule="auto"/>
        <w:rPr>
          <w:b/>
          <w:bCs/>
          <w:sz w:val="56"/>
          <w:szCs w:val="56"/>
          <w:lang w:val="en-SG"/>
        </w:rPr>
      </w:pPr>
      <w:r>
        <w:rPr>
          <w:b/>
          <w:bCs/>
          <w:sz w:val="52"/>
          <w:szCs w:val="56"/>
          <w:lang w:val="en-SG"/>
        </w:rPr>
        <w:lastRenderedPageBreak/>
        <w:t>University of Wales Trinity Saint David</w:t>
      </w:r>
    </w:p>
    <w:p w14:paraId="58FE9216" w14:textId="77777777" w:rsidR="001448D2" w:rsidRDefault="001448D2" w:rsidP="001448D2">
      <w:pPr>
        <w:snapToGrid w:val="0"/>
        <w:spacing w:after="0" w:line="240" w:lineRule="auto"/>
        <w:jc w:val="center"/>
        <w:rPr>
          <w:rFonts w:ascii="Times New Roman" w:eastAsia="Times New Roman" w:hAnsi="Times New Roman" w:cs="Times New Roman"/>
          <w:b/>
          <w:sz w:val="44"/>
          <w:szCs w:val="44"/>
        </w:rPr>
      </w:pPr>
    </w:p>
    <w:p w14:paraId="39374ACE" w14:textId="77777777" w:rsidR="001448D2" w:rsidRDefault="001448D2" w:rsidP="001448D2">
      <w:pPr>
        <w:snapToGrid w:val="0"/>
        <w:spacing w:after="0" w:line="240" w:lineRule="auto"/>
        <w:jc w:val="center"/>
        <w:rPr>
          <w:rFonts w:ascii="Times New Roman" w:eastAsia="Times New Roman" w:hAnsi="Times New Roman" w:cs="Times New Roman"/>
          <w:b/>
          <w:sz w:val="44"/>
          <w:szCs w:val="44"/>
        </w:rPr>
      </w:pPr>
    </w:p>
    <w:p w14:paraId="193DA17F" w14:textId="77777777" w:rsidR="001448D2" w:rsidRDefault="001448D2" w:rsidP="001448D2">
      <w:pPr>
        <w:snapToGrid w:val="0"/>
        <w:spacing w:after="0" w:line="240" w:lineRule="auto"/>
        <w:jc w:val="center"/>
        <w:rPr>
          <w:rFonts w:ascii="Times New Roman" w:eastAsia="Times New Roman" w:hAnsi="Times New Roman" w:cs="Times New Roman"/>
          <w:b/>
          <w:sz w:val="44"/>
          <w:szCs w:val="44"/>
        </w:rPr>
      </w:pPr>
    </w:p>
    <w:p w14:paraId="6C6944C0" w14:textId="77777777" w:rsidR="001448D2" w:rsidRDefault="001448D2" w:rsidP="001448D2">
      <w:pPr>
        <w:snapToGrid w:val="0"/>
        <w:spacing w:after="0" w:line="240" w:lineRule="auto"/>
        <w:jc w:val="center"/>
        <w:rPr>
          <w:rFonts w:ascii="Times New Roman" w:eastAsia="Times New Roman" w:hAnsi="Times New Roman" w:cs="Times New Roman"/>
          <w:b/>
          <w:sz w:val="44"/>
          <w:szCs w:val="44"/>
        </w:rPr>
      </w:pPr>
    </w:p>
    <w:p w14:paraId="1D7F5BC2" w14:textId="77777777" w:rsidR="001448D2" w:rsidRDefault="001448D2" w:rsidP="001448D2">
      <w:pPr>
        <w:snapToGrid w:val="0"/>
        <w:spacing w:after="0" w:line="240" w:lineRule="auto"/>
        <w:jc w:val="center"/>
        <w:rPr>
          <w:rFonts w:ascii="Times New Roman" w:eastAsia="Times New Roman" w:hAnsi="Times New Roman" w:cs="Times New Roman"/>
          <w:b/>
          <w:sz w:val="44"/>
          <w:szCs w:val="44"/>
        </w:rPr>
      </w:pPr>
    </w:p>
    <w:p w14:paraId="39EFEB6E" w14:textId="77777777" w:rsidR="001448D2" w:rsidRDefault="001448D2" w:rsidP="001448D2">
      <w:pPr>
        <w:snapToGrid w:val="0"/>
        <w:spacing w:after="0" w:line="240" w:lineRule="auto"/>
        <w:jc w:val="center"/>
        <w:rPr>
          <w:rFonts w:ascii="Times New Roman" w:eastAsia="Times New Roman" w:hAnsi="Times New Roman" w:cs="Times New Roman"/>
          <w:b/>
          <w:sz w:val="44"/>
          <w:szCs w:val="44"/>
        </w:rPr>
      </w:pPr>
    </w:p>
    <w:p w14:paraId="4427BF84" w14:textId="77777777" w:rsidR="001448D2" w:rsidRPr="00D63DDD" w:rsidRDefault="001448D2" w:rsidP="001448D2">
      <w:pPr>
        <w:snapToGrid w:val="0"/>
        <w:spacing w:after="0" w:line="240" w:lineRule="auto"/>
        <w:jc w:val="center"/>
        <w:rPr>
          <w:rFonts w:ascii="Times New Roman" w:eastAsia="Times New Roman" w:hAnsi="Times New Roman" w:cs="Times New Roman"/>
          <w:b/>
          <w:sz w:val="44"/>
          <w:szCs w:val="44"/>
        </w:rPr>
      </w:pPr>
      <w:r w:rsidRPr="00D63DDD">
        <w:rPr>
          <w:rFonts w:ascii="Times New Roman" w:eastAsia="Times New Roman" w:hAnsi="Times New Roman" w:cs="Times New Roman"/>
          <w:b/>
          <w:sz w:val="44"/>
          <w:szCs w:val="44"/>
        </w:rPr>
        <w:t>MUIS: Fatwas for Contemporary Society</w:t>
      </w:r>
    </w:p>
    <w:p w14:paraId="43EAFBA7" w14:textId="77777777" w:rsidR="001448D2" w:rsidRDefault="001448D2" w:rsidP="001448D2">
      <w:pPr>
        <w:snapToGrid w:val="0"/>
        <w:spacing w:after="0" w:line="240" w:lineRule="auto"/>
        <w:jc w:val="center"/>
        <w:rPr>
          <w:rFonts w:ascii="Times New Roman" w:eastAsia="Times New Roman" w:hAnsi="Times New Roman" w:cs="Times New Roman"/>
          <w:b/>
          <w:sz w:val="44"/>
          <w:szCs w:val="44"/>
        </w:rPr>
      </w:pPr>
    </w:p>
    <w:p w14:paraId="28C50133" w14:textId="77777777" w:rsidR="001448D2" w:rsidRPr="00210A66" w:rsidRDefault="001448D2" w:rsidP="001448D2">
      <w:pPr>
        <w:snapToGrid w:val="0"/>
        <w:spacing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 xml:space="preserve">Question: </w:t>
      </w:r>
      <w:r w:rsidRPr="00210A66">
        <w:rPr>
          <w:rFonts w:ascii="Times New Roman" w:eastAsia="Times New Roman" w:hAnsi="Times New Roman" w:cs="Times New Roman"/>
          <w:sz w:val="44"/>
          <w:szCs w:val="44"/>
        </w:rPr>
        <w:t xml:space="preserve">Discuss the relevance (if any) of fatwas in contemporary contexts and assess how  </w:t>
      </w:r>
    </w:p>
    <w:p w14:paraId="28CBB89A" w14:textId="77777777" w:rsidR="001448D2" w:rsidRPr="00C50DD5" w:rsidRDefault="001448D2" w:rsidP="001448D2">
      <w:pPr>
        <w:snapToGrid w:val="0"/>
        <w:spacing w:after="0" w:line="240" w:lineRule="auto"/>
        <w:jc w:val="center"/>
        <w:rPr>
          <w:rFonts w:ascii="Times New Roman" w:eastAsia="Times New Roman" w:hAnsi="Times New Roman" w:cs="Times New Roman"/>
          <w:sz w:val="44"/>
          <w:szCs w:val="44"/>
        </w:rPr>
      </w:pPr>
      <w:r w:rsidRPr="00210A66">
        <w:rPr>
          <w:rFonts w:ascii="Times New Roman" w:eastAsia="Times New Roman" w:hAnsi="Times New Roman" w:cs="Times New Roman"/>
          <w:sz w:val="44"/>
          <w:szCs w:val="44"/>
        </w:rPr>
        <w:t>they might impact societies. Illustrate your answer with examples.</w:t>
      </w:r>
    </w:p>
    <w:p w14:paraId="2A75B2D4" w14:textId="77777777" w:rsidR="001448D2" w:rsidRDefault="001448D2" w:rsidP="001448D2">
      <w:pPr>
        <w:pStyle w:val="Body-API"/>
        <w:rPr>
          <w:lang w:val="en-SG"/>
        </w:rPr>
      </w:pPr>
    </w:p>
    <w:p w14:paraId="005A426A" w14:textId="77777777" w:rsidR="001448D2" w:rsidRDefault="001448D2" w:rsidP="001448D2">
      <w:pPr>
        <w:pStyle w:val="Body-API"/>
        <w:rPr>
          <w:lang w:val="en-SG"/>
        </w:rPr>
      </w:pPr>
    </w:p>
    <w:p w14:paraId="21B2965B" w14:textId="77777777" w:rsidR="001448D2" w:rsidRDefault="001448D2" w:rsidP="001448D2">
      <w:pPr>
        <w:pStyle w:val="Body-API"/>
        <w:rPr>
          <w:lang w:val="en-SG"/>
        </w:rPr>
      </w:pPr>
    </w:p>
    <w:p w14:paraId="5B3EDD3A" w14:textId="77777777" w:rsidR="001448D2" w:rsidRDefault="001448D2" w:rsidP="001448D2">
      <w:pPr>
        <w:pStyle w:val="Body-API"/>
        <w:rPr>
          <w:lang w:val="en-SG"/>
        </w:rPr>
      </w:pPr>
    </w:p>
    <w:p w14:paraId="15B9DCD4" w14:textId="77777777" w:rsidR="001448D2" w:rsidRDefault="001448D2" w:rsidP="001448D2">
      <w:pPr>
        <w:pStyle w:val="Body-API"/>
        <w:rPr>
          <w:lang w:val="en-SG"/>
        </w:rPr>
      </w:pPr>
    </w:p>
    <w:p w14:paraId="165973EE" w14:textId="77777777" w:rsidR="001448D2" w:rsidRDefault="001448D2" w:rsidP="001448D2">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00C12CCF" w14:textId="77777777" w:rsidR="001448D2" w:rsidRDefault="001448D2" w:rsidP="001448D2">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0DE0AF49" w14:textId="77777777" w:rsidR="001448D2" w:rsidRDefault="001448D2" w:rsidP="001448D2">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7FB12BD4" w14:textId="77777777" w:rsidR="001448D2" w:rsidRDefault="001448D2" w:rsidP="001448D2">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Date of Submission: 5 May 2023</w:t>
      </w:r>
    </w:p>
    <w:p w14:paraId="4AEB6514" w14:textId="77777777" w:rsidR="001448D2" w:rsidRDefault="001448D2" w:rsidP="001448D2">
      <w:pPr>
        <w:spacing w:line="480" w:lineRule="auto"/>
        <w:rPr>
          <w:rFonts w:ascii="Times New Roman" w:hAnsi="Times New Roman" w:cs="Times New Roman"/>
          <w:b/>
          <w:sz w:val="24"/>
        </w:rPr>
      </w:pPr>
    </w:p>
    <w:p w14:paraId="439198A4" w14:textId="77777777" w:rsidR="001448D2" w:rsidRDefault="001448D2" w:rsidP="001448D2">
      <w:pPr>
        <w:spacing w:line="480" w:lineRule="auto"/>
        <w:rPr>
          <w:rFonts w:ascii="Times New Roman" w:hAnsi="Times New Roman" w:cs="Times New Roman"/>
          <w:b/>
          <w:sz w:val="24"/>
        </w:rPr>
      </w:pPr>
    </w:p>
    <w:p w14:paraId="4399A664" w14:textId="77777777" w:rsidR="001448D2" w:rsidRDefault="001448D2" w:rsidP="001448D2">
      <w:pPr>
        <w:spacing w:line="480" w:lineRule="auto"/>
        <w:rPr>
          <w:rFonts w:ascii="Times New Roman" w:hAnsi="Times New Roman" w:cs="Times New Roman"/>
          <w:b/>
          <w:sz w:val="24"/>
        </w:rPr>
      </w:pPr>
      <w:r>
        <w:rPr>
          <w:rFonts w:ascii="Times New Roman" w:hAnsi="Times New Roman" w:cs="Times New Roman"/>
          <w:b/>
          <w:sz w:val="24"/>
        </w:rPr>
        <w:lastRenderedPageBreak/>
        <w:t>Introduction</w:t>
      </w:r>
    </w:p>
    <w:p w14:paraId="789129DC"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 xml:space="preserve">Shariah is central in the lives of Muslims. Although the sources of Shariah were introduced more than one thousand years ago, the Islamic law has to apply to Muslims today. This makes fatwa and Mufti important to guide Muslims on how to live out their religious obligations in modern setting that differs from the original context of the Islamic law. To advance our understanding about the role of fatwa in contemporary society, this paper studies the state-sponsored Mufti of Singapore, Majlis </w:t>
      </w:r>
      <w:proofErr w:type="spellStart"/>
      <w:r>
        <w:rPr>
          <w:rFonts w:ascii="Times New Roman" w:hAnsi="Times New Roman" w:cs="Times New Roman"/>
          <w:sz w:val="24"/>
        </w:rPr>
        <w:t>Ugama</w:t>
      </w:r>
      <w:proofErr w:type="spellEnd"/>
      <w:r>
        <w:rPr>
          <w:rFonts w:ascii="Times New Roman" w:hAnsi="Times New Roman" w:cs="Times New Roman"/>
          <w:sz w:val="24"/>
        </w:rPr>
        <w:t xml:space="preserve"> Islam Singapura (MUIS). MUIS and its issued fatwas can provide insights to the role of fatwa in a contemporary society that is secular where Muslims are a minority. This paper shows that MUIS guided Muslims in Singapore to adapt to modernity, respond to state policies, and live harmoniously with non-Muslims.  </w:t>
      </w:r>
    </w:p>
    <w:p w14:paraId="73FFCD76" w14:textId="77777777" w:rsidR="001448D2" w:rsidRPr="00462377" w:rsidRDefault="001448D2" w:rsidP="001448D2">
      <w:pPr>
        <w:spacing w:line="480" w:lineRule="auto"/>
        <w:rPr>
          <w:rFonts w:ascii="Times New Roman" w:hAnsi="Times New Roman" w:cs="Times New Roman"/>
          <w:b/>
          <w:sz w:val="24"/>
        </w:rPr>
      </w:pPr>
      <w:r w:rsidRPr="00462377">
        <w:rPr>
          <w:rFonts w:ascii="Times New Roman" w:hAnsi="Times New Roman" w:cs="Times New Roman"/>
          <w:b/>
          <w:sz w:val="24"/>
        </w:rPr>
        <w:t>Background of MUIS</w:t>
      </w:r>
    </w:p>
    <w:p w14:paraId="377A217A"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According to Census 2020, Muslims made up 15.6 percent of Singapore’s population</w:t>
      </w:r>
      <w:r>
        <w:rPr>
          <w:rStyle w:val="FootnoteReference"/>
          <w:rFonts w:ascii="Times New Roman" w:hAnsi="Times New Roman" w:cs="Times New Roman"/>
          <w:sz w:val="24"/>
        </w:rPr>
        <w:footnoteReference w:id="68"/>
      </w:r>
      <w:r>
        <w:rPr>
          <w:rFonts w:ascii="Times New Roman" w:hAnsi="Times New Roman" w:cs="Times New Roman"/>
          <w:sz w:val="24"/>
        </w:rPr>
        <w:t>. Although a minority, the Singapore’s constitution provided for institutions to oversee the administration of Islam, which was not available for other religions</w:t>
      </w:r>
      <w:r>
        <w:rPr>
          <w:rStyle w:val="FootnoteReference"/>
          <w:rFonts w:ascii="Times New Roman" w:hAnsi="Times New Roman" w:cs="Times New Roman"/>
          <w:sz w:val="24"/>
        </w:rPr>
        <w:footnoteReference w:id="69"/>
      </w:r>
      <w:r>
        <w:rPr>
          <w:rFonts w:ascii="Times New Roman" w:hAnsi="Times New Roman" w:cs="Times New Roman"/>
          <w:sz w:val="24"/>
        </w:rPr>
        <w:t>. The special privilege for Muslims comes from the special status of Malays in Singapore, who are mainly Muslims, as they are considered the indigenous people of Singapore. In 1968, Singapore parliament passed the Administration of Muslim Law Act (AMLA) that makes provision for “regulating Muslim affairs and forming a council to advise the president in matters of Islam”</w:t>
      </w:r>
      <w:r>
        <w:rPr>
          <w:rStyle w:val="FootnoteReference"/>
          <w:rFonts w:ascii="Times New Roman" w:hAnsi="Times New Roman" w:cs="Times New Roman"/>
          <w:sz w:val="24"/>
        </w:rPr>
        <w:footnoteReference w:id="70"/>
      </w:r>
      <w:r>
        <w:rPr>
          <w:rFonts w:ascii="Times New Roman" w:hAnsi="Times New Roman" w:cs="Times New Roman"/>
          <w:sz w:val="24"/>
        </w:rPr>
        <w:t xml:space="preserve">. AMLA institutionalises MUIS as the Mufti with responsibility to guide the Muslim </w:t>
      </w:r>
      <w:r>
        <w:rPr>
          <w:rFonts w:ascii="Times New Roman" w:hAnsi="Times New Roman" w:cs="Times New Roman"/>
          <w:sz w:val="24"/>
        </w:rPr>
        <w:lastRenderedPageBreak/>
        <w:t>community and forms the fatwa committee to pass religious rulings</w:t>
      </w:r>
      <w:r>
        <w:rPr>
          <w:rStyle w:val="FootnoteReference"/>
          <w:rFonts w:ascii="Times New Roman" w:hAnsi="Times New Roman" w:cs="Times New Roman"/>
          <w:sz w:val="24"/>
        </w:rPr>
        <w:footnoteReference w:id="71"/>
      </w:r>
      <w:r>
        <w:rPr>
          <w:rFonts w:ascii="Times New Roman" w:hAnsi="Times New Roman" w:cs="Times New Roman"/>
          <w:sz w:val="24"/>
        </w:rPr>
        <w:t>. Besides being the Mufti, MUIS also oversee administration of Islamic affairs such as “</w:t>
      </w:r>
      <w:proofErr w:type="spellStart"/>
      <w:r>
        <w:rPr>
          <w:rFonts w:ascii="Times New Roman" w:hAnsi="Times New Roman" w:cs="Times New Roman"/>
          <w:sz w:val="24"/>
        </w:rPr>
        <w:t>wakaf</w:t>
      </w:r>
      <w:proofErr w:type="spellEnd"/>
      <w:r>
        <w:rPr>
          <w:rFonts w:ascii="Times New Roman" w:hAnsi="Times New Roman" w:cs="Times New Roman"/>
          <w:sz w:val="24"/>
        </w:rPr>
        <w:t xml:space="preserve"> (charities and endowments), zakat (tithe), and madrasahs (religious schools)”</w:t>
      </w:r>
      <w:r>
        <w:rPr>
          <w:rStyle w:val="FootnoteReference"/>
          <w:rFonts w:ascii="Times New Roman" w:hAnsi="Times New Roman" w:cs="Times New Roman"/>
          <w:sz w:val="24"/>
        </w:rPr>
        <w:footnoteReference w:id="72"/>
      </w:r>
      <w:r>
        <w:rPr>
          <w:rFonts w:ascii="Times New Roman" w:hAnsi="Times New Roman" w:cs="Times New Roman"/>
          <w:sz w:val="24"/>
        </w:rPr>
        <w:t xml:space="preserve">. </w:t>
      </w:r>
    </w:p>
    <w:p w14:paraId="636317AA" w14:textId="77777777" w:rsidR="001448D2" w:rsidRDefault="001448D2" w:rsidP="001448D2">
      <w:pPr>
        <w:spacing w:line="480" w:lineRule="auto"/>
        <w:rPr>
          <w:rFonts w:ascii="Times New Roman" w:hAnsi="Times New Roman" w:cs="Times New Roman"/>
          <w:b/>
          <w:sz w:val="24"/>
        </w:rPr>
      </w:pPr>
      <w:r>
        <w:rPr>
          <w:rFonts w:ascii="Times New Roman" w:hAnsi="Times New Roman" w:cs="Times New Roman"/>
          <w:sz w:val="24"/>
        </w:rPr>
        <w:tab/>
        <w:t xml:space="preserve">MUIS operates in Singapore that is characterised with modernity and secularity, a strong authoritarian state, and comprises of diverse religions. The nature of Singapore necessitates MUIS to guide Muslims living in contemporary society of Singapore in terms of dealing with modernisation, responding to state policies, and interacting with non-Muslims.  </w:t>
      </w:r>
      <w:r w:rsidRPr="00B75141">
        <w:rPr>
          <w:rFonts w:ascii="Times New Roman" w:hAnsi="Times New Roman" w:cs="Times New Roman"/>
          <w:b/>
          <w:sz w:val="24"/>
        </w:rPr>
        <w:t>Fatwa and Muslims in Singapore</w:t>
      </w:r>
      <w:r w:rsidRPr="00B75141">
        <w:rPr>
          <w:rFonts w:ascii="Times New Roman" w:hAnsi="Times New Roman" w:cs="Times New Roman"/>
          <w:b/>
          <w:sz w:val="24"/>
        </w:rPr>
        <w:tab/>
      </w:r>
    </w:p>
    <w:p w14:paraId="6B8FC67F"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The key stakeholder that MUIS engages with is the minority Muslim population. MUIS functions to “satisfy the needs of this minority community within a framework of citizenship”</w:t>
      </w:r>
      <w:r>
        <w:rPr>
          <w:rStyle w:val="FootnoteReference"/>
          <w:rFonts w:ascii="Times New Roman" w:hAnsi="Times New Roman" w:cs="Times New Roman"/>
          <w:sz w:val="24"/>
        </w:rPr>
        <w:footnoteReference w:id="73"/>
      </w:r>
      <w:r>
        <w:rPr>
          <w:rFonts w:ascii="Times New Roman" w:hAnsi="Times New Roman" w:cs="Times New Roman"/>
          <w:sz w:val="24"/>
        </w:rPr>
        <w:t xml:space="preserve"> that entails nationhood and religious identity. In places where Muslims are a minority, Mufti functions not to “defend the Islamic identity of the society, but represent Muslims as a part of the society with its identity and interests”</w:t>
      </w:r>
      <w:r>
        <w:rPr>
          <w:rStyle w:val="FootnoteReference"/>
          <w:rFonts w:ascii="Times New Roman" w:hAnsi="Times New Roman" w:cs="Times New Roman"/>
          <w:sz w:val="24"/>
        </w:rPr>
        <w:footnoteReference w:id="74"/>
      </w:r>
      <w:r>
        <w:rPr>
          <w:rFonts w:ascii="Times New Roman" w:hAnsi="Times New Roman" w:cs="Times New Roman"/>
          <w:sz w:val="24"/>
        </w:rPr>
        <w:t xml:space="preserve">. The fatwas issued by Mufti guide Muslims </w:t>
      </w:r>
      <w:proofErr w:type="gramStart"/>
      <w:r>
        <w:rPr>
          <w:rFonts w:ascii="Times New Roman" w:hAnsi="Times New Roman" w:cs="Times New Roman"/>
          <w:sz w:val="24"/>
        </w:rPr>
        <w:t>how to live in</w:t>
      </w:r>
      <w:proofErr w:type="gramEnd"/>
      <w:r>
        <w:rPr>
          <w:rFonts w:ascii="Times New Roman" w:hAnsi="Times New Roman" w:cs="Times New Roman"/>
          <w:sz w:val="24"/>
        </w:rPr>
        <w:t xml:space="preserve"> Singapore, in particularly with its secular nature and modernity. Being secular, Singapore emphasizes civil law over religious law, which may provide challenges for Muslims to live out their lives. The ability of fatwa to meet changing needs make it a suitable tool of Islamic jurisprudence</w:t>
      </w:r>
      <w:r>
        <w:rPr>
          <w:rStyle w:val="FootnoteReference"/>
          <w:rFonts w:ascii="Times New Roman" w:hAnsi="Times New Roman" w:cs="Times New Roman"/>
          <w:sz w:val="24"/>
        </w:rPr>
        <w:footnoteReference w:id="75"/>
      </w:r>
      <w:r>
        <w:rPr>
          <w:rFonts w:ascii="Times New Roman" w:hAnsi="Times New Roman" w:cs="Times New Roman"/>
          <w:sz w:val="24"/>
        </w:rPr>
        <w:t xml:space="preserve"> </w:t>
      </w:r>
    </w:p>
    <w:p w14:paraId="05BEEC01" w14:textId="77777777" w:rsidR="001448D2" w:rsidRDefault="001448D2" w:rsidP="001448D2">
      <w:pPr>
        <w:spacing w:line="480" w:lineRule="auto"/>
        <w:ind w:firstLine="720"/>
        <w:rPr>
          <w:rFonts w:ascii="Times New Roman" w:hAnsi="Times New Roman" w:cs="Times New Roman"/>
          <w:sz w:val="24"/>
        </w:rPr>
      </w:pPr>
      <w:r>
        <w:rPr>
          <w:rFonts w:ascii="Times New Roman" w:hAnsi="Times New Roman" w:cs="Times New Roman"/>
          <w:sz w:val="24"/>
        </w:rPr>
        <w:t>The work of MUIS shows that fatwas are essential to guide Muslims to fulfil their religious obligations as society changes</w:t>
      </w:r>
      <w:r>
        <w:rPr>
          <w:rStyle w:val="FootnoteReference"/>
          <w:rFonts w:ascii="Times New Roman" w:hAnsi="Times New Roman" w:cs="Times New Roman"/>
          <w:sz w:val="24"/>
        </w:rPr>
        <w:footnoteReference w:id="76"/>
      </w:r>
      <w:r>
        <w:rPr>
          <w:rFonts w:ascii="Times New Roman" w:hAnsi="Times New Roman" w:cs="Times New Roman"/>
          <w:sz w:val="24"/>
        </w:rPr>
        <w:t xml:space="preserve">. Interestingly, the office of mufti in MUIS </w:t>
      </w:r>
      <w:r>
        <w:rPr>
          <w:rFonts w:ascii="Times New Roman" w:hAnsi="Times New Roman" w:cs="Times New Roman"/>
          <w:sz w:val="24"/>
        </w:rPr>
        <w:lastRenderedPageBreak/>
        <w:t>organised a conference on Fatwa in contemporary societies in 2007, which highlighted how fatwa has evolved as society develops</w:t>
      </w:r>
      <w:r>
        <w:rPr>
          <w:rStyle w:val="FootnoteReference"/>
          <w:rFonts w:ascii="Times New Roman" w:hAnsi="Times New Roman" w:cs="Times New Roman"/>
          <w:sz w:val="24"/>
        </w:rPr>
        <w:footnoteReference w:id="77"/>
      </w:r>
      <w:r>
        <w:rPr>
          <w:rFonts w:ascii="Times New Roman" w:hAnsi="Times New Roman" w:cs="Times New Roman"/>
          <w:sz w:val="24"/>
        </w:rPr>
        <w:t>. According to MUIS website, fatwa provides answers to questions how Muslims should lead their life in a dynamic society like Singapore that has rapid development of science and technology</w:t>
      </w:r>
      <w:r>
        <w:rPr>
          <w:rStyle w:val="FootnoteReference"/>
          <w:rFonts w:ascii="Times New Roman" w:hAnsi="Times New Roman" w:cs="Times New Roman"/>
          <w:sz w:val="24"/>
        </w:rPr>
        <w:footnoteReference w:id="78"/>
      </w:r>
      <w:r>
        <w:rPr>
          <w:rFonts w:ascii="Times New Roman" w:hAnsi="Times New Roman" w:cs="Times New Roman"/>
          <w:sz w:val="24"/>
        </w:rPr>
        <w:t>. The website contains fatwas related to categories of family and employment, creed and faith, Covid-19, finance and estate matters, and worship</w:t>
      </w:r>
      <w:r>
        <w:rPr>
          <w:rStyle w:val="FootnoteReference"/>
          <w:rFonts w:ascii="Times New Roman" w:hAnsi="Times New Roman" w:cs="Times New Roman"/>
          <w:sz w:val="24"/>
        </w:rPr>
        <w:footnoteReference w:id="79"/>
      </w:r>
      <w:r>
        <w:rPr>
          <w:rFonts w:ascii="Times New Roman" w:hAnsi="Times New Roman" w:cs="Times New Roman"/>
          <w:sz w:val="24"/>
        </w:rPr>
        <w:t xml:space="preserve">. </w:t>
      </w:r>
    </w:p>
    <w:p w14:paraId="08708B34"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MUIS’ role in helping Muslims adapt to modern society is demonstrated in MUIS’ special attention to the equality of men and women in all social spheres</w:t>
      </w:r>
      <w:r>
        <w:rPr>
          <w:rStyle w:val="FootnoteReference"/>
          <w:rFonts w:ascii="Times New Roman" w:hAnsi="Times New Roman" w:cs="Times New Roman"/>
          <w:sz w:val="24"/>
        </w:rPr>
        <w:footnoteReference w:id="80"/>
      </w:r>
      <w:r>
        <w:rPr>
          <w:rFonts w:ascii="Times New Roman" w:hAnsi="Times New Roman" w:cs="Times New Roman"/>
          <w:sz w:val="24"/>
        </w:rPr>
        <w:t>. While Islam states that men and women are to be equal in standing, Muslim women in Singapore tend to benefit less from societal advancement and confined to supportive roles</w:t>
      </w:r>
      <w:r>
        <w:rPr>
          <w:rStyle w:val="FootnoteReference"/>
          <w:rFonts w:ascii="Times New Roman" w:hAnsi="Times New Roman" w:cs="Times New Roman"/>
          <w:sz w:val="24"/>
        </w:rPr>
        <w:footnoteReference w:id="81"/>
      </w:r>
      <w:r>
        <w:rPr>
          <w:rFonts w:ascii="Times New Roman" w:hAnsi="Times New Roman" w:cs="Times New Roman"/>
          <w:sz w:val="24"/>
        </w:rPr>
        <w:t>. This gap has oriented MUIS to encourage “Muslim women not only to grow in their personal acts of worship but also to contribute to the community in enjoining and spreading good, and working towards the development of their society”</w:t>
      </w:r>
      <w:r>
        <w:rPr>
          <w:rStyle w:val="FootnoteReference"/>
          <w:rFonts w:ascii="Times New Roman" w:hAnsi="Times New Roman" w:cs="Times New Roman"/>
          <w:sz w:val="24"/>
        </w:rPr>
        <w:footnoteReference w:id="82"/>
      </w:r>
      <w:r>
        <w:rPr>
          <w:rFonts w:ascii="Times New Roman" w:hAnsi="Times New Roman" w:cs="Times New Roman"/>
          <w:sz w:val="24"/>
        </w:rPr>
        <w:t>. MUIS has produced publications that showcase female companions of the Prophet were active in getting religious education and contributing wealth to the strengthen the Muslim community</w:t>
      </w:r>
      <w:r>
        <w:rPr>
          <w:rStyle w:val="FootnoteReference"/>
          <w:rFonts w:ascii="Times New Roman" w:hAnsi="Times New Roman" w:cs="Times New Roman"/>
          <w:sz w:val="24"/>
        </w:rPr>
        <w:footnoteReference w:id="83"/>
      </w:r>
      <w:r>
        <w:rPr>
          <w:rFonts w:ascii="Times New Roman" w:hAnsi="Times New Roman" w:cs="Times New Roman"/>
          <w:sz w:val="24"/>
        </w:rPr>
        <w:t>. The fatwa Committee of MUIS has also issued edicts to provide greater equality to Muslim women and their dependents</w:t>
      </w:r>
      <w:r>
        <w:rPr>
          <w:rStyle w:val="FootnoteReference"/>
          <w:rFonts w:ascii="Times New Roman" w:hAnsi="Times New Roman" w:cs="Times New Roman"/>
          <w:sz w:val="24"/>
        </w:rPr>
        <w:footnoteReference w:id="84"/>
      </w:r>
      <w:r>
        <w:rPr>
          <w:rFonts w:ascii="Times New Roman" w:hAnsi="Times New Roman" w:cs="Times New Roman"/>
          <w:sz w:val="24"/>
        </w:rPr>
        <w:t>. One example is ensuring the financial welfare of Muslim women by allowing them not to be restricted by the classical Islamic law on inheritance that “proportioned men a greater share of the inheritance than women”</w:t>
      </w:r>
      <w:r>
        <w:rPr>
          <w:rStyle w:val="FootnoteReference"/>
          <w:rFonts w:ascii="Times New Roman" w:hAnsi="Times New Roman" w:cs="Times New Roman"/>
          <w:sz w:val="24"/>
        </w:rPr>
        <w:footnoteReference w:id="85"/>
      </w:r>
      <w:r>
        <w:rPr>
          <w:rFonts w:ascii="Times New Roman" w:hAnsi="Times New Roman" w:cs="Times New Roman"/>
          <w:sz w:val="24"/>
        </w:rPr>
        <w:t>. Such fatwas enable Muslims to comply with the Shariah while adapting to changes in Singapore.</w:t>
      </w:r>
    </w:p>
    <w:p w14:paraId="6098FD24" w14:textId="77777777" w:rsidR="001448D2" w:rsidRPr="0071236A" w:rsidRDefault="001448D2" w:rsidP="001448D2">
      <w:pPr>
        <w:spacing w:line="480" w:lineRule="auto"/>
        <w:rPr>
          <w:rFonts w:ascii="Times New Roman" w:hAnsi="Times New Roman" w:cs="Times New Roman"/>
          <w:b/>
          <w:sz w:val="24"/>
        </w:rPr>
      </w:pPr>
      <w:r>
        <w:rPr>
          <w:rFonts w:ascii="Times New Roman" w:hAnsi="Times New Roman" w:cs="Times New Roman"/>
          <w:b/>
          <w:sz w:val="24"/>
        </w:rPr>
        <w:lastRenderedPageBreak/>
        <w:t>Fatwa</w:t>
      </w:r>
      <w:r w:rsidRPr="0071236A">
        <w:rPr>
          <w:rFonts w:ascii="Times New Roman" w:hAnsi="Times New Roman" w:cs="Times New Roman"/>
          <w:b/>
          <w:sz w:val="24"/>
        </w:rPr>
        <w:t xml:space="preserve"> and the State</w:t>
      </w:r>
    </w:p>
    <w:p w14:paraId="68343135"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MUIS is perceived to have a close relationship with the state</w:t>
      </w:r>
      <w:r>
        <w:rPr>
          <w:rStyle w:val="FootnoteReference"/>
          <w:rFonts w:ascii="Times New Roman" w:hAnsi="Times New Roman" w:cs="Times New Roman"/>
          <w:sz w:val="24"/>
        </w:rPr>
        <w:footnoteReference w:id="86"/>
      </w:r>
      <w:r>
        <w:rPr>
          <w:rFonts w:ascii="Times New Roman" w:hAnsi="Times New Roman" w:cs="Times New Roman"/>
          <w:sz w:val="24"/>
        </w:rPr>
        <w:t xml:space="preserve"> as it is a statutory board that is supervised by the Ministry of Culture, Community and Youth and its key office holders are appointed by the President of Singapore. As a state-sanctioned Mufti, MUIS serves a critical role to represent the interest and desire of the Muslim community to the government. The close relationship of MUIS with the state has led to questions whether it represents the interests of Islam or the state. Analysis of MUIS’ fatwas and policies show that MUIS tries to balance the interests of both parties. On one hand, MUIS is an instrumental tool for the government to mobilise public support for government policies and at times, forestall negative responses to policies that affect Muslims</w:t>
      </w:r>
      <w:r>
        <w:rPr>
          <w:rStyle w:val="FootnoteReference"/>
          <w:rFonts w:ascii="Times New Roman" w:hAnsi="Times New Roman" w:cs="Times New Roman"/>
          <w:sz w:val="24"/>
        </w:rPr>
        <w:footnoteReference w:id="87"/>
      </w:r>
      <w:r>
        <w:rPr>
          <w:rFonts w:ascii="Times New Roman" w:hAnsi="Times New Roman" w:cs="Times New Roman"/>
          <w:sz w:val="24"/>
        </w:rPr>
        <w:t>. On the other hand, MUIS also serves to inform and contest the state through policy feedback</w:t>
      </w:r>
      <w:r>
        <w:rPr>
          <w:rStyle w:val="FootnoteReference"/>
          <w:rFonts w:ascii="Times New Roman" w:hAnsi="Times New Roman" w:cs="Times New Roman"/>
          <w:sz w:val="24"/>
        </w:rPr>
        <w:footnoteReference w:id="88"/>
      </w:r>
      <w:r>
        <w:rPr>
          <w:rFonts w:ascii="Times New Roman" w:hAnsi="Times New Roman" w:cs="Times New Roman"/>
          <w:sz w:val="24"/>
        </w:rPr>
        <w:t>. These balancing acts can be observed in the following examples.</w:t>
      </w:r>
    </w:p>
    <w:p w14:paraId="3550A402"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MUIS mobilises Muslims to support government policies. One example is the enactment of the Human Organ Transplant Act (HOTA) in 1987</w:t>
      </w:r>
      <w:r>
        <w:rPr>
          <w:rStyle w:val="FootnoteReference"/>
          <w:rFonts w:ascii="Times New Roman" w:hAnsi="Times New Roman" w:cs="Times New Roman"/>
          <w:sz w:val="24"/>
        </w:rPr>
        <w:footnoteReference w:id="89"/>
      </w:r>
      <w:r>
        <w:rPr>
          <w:rFonts w:ascii="Times New Roman" w:hAnsi="Times New Roman" w:cs="Times New Roman"/>
          <w:sz w:val="24"/>
        </w:rPr>
        <w:t>. HOTA establishes that Singapore citizens automatically consent to donate their organs after their death unless they opt out</w:t>
      </w:r>
      <w:r>
        <w:rPr>
          <w:rStyle w:val="FootnoteReference"/>
          <w:rFonts w:ascii="Times New Roman" w:hAnsi="Times New Roman" w:cs="Times New Roman"/>
          <w:sz w:val="24"/>
        </w:rPr>
        <w:footnoteReference w:id="90"/>
      </w:r>
      <w:r>
        <w:rPr>
          <w:rFonts w:ascii="Times New Roman" w:hAnsi="Times New Roman" w:cs="Times New Roman"/>
          <w:sz w:val="24"/>
        </w:rPr>
        <w:t xml:space="preserve">. When HOTA was enacted in 1985, the notion of automatic consent was problematic as it was not found in Islamic law </w:t>
      </w:r>
      <w:r>
        <w:rPr>
          <w:rStyle w:val="FootnoteReference"/>
          <w:rFonts w:ascii="Times New Roman" w:hAnsi="Times New Roman" w:cs="Times New Roman"/>
          <w:sz w:val="24"/>
        </w:rPr>
        <w:footnoteReference w:id="91"/>
      </w:r>
      <w:r>
        <w:rPr>
          <w:rFonts w:ascii="Times New Roman" w:hAnsi="Times New Roman" w:cs="Times New Roman"/>
          <w:sz w:val="24"/>
        </w:rPr>
        <w:t>. Thus, when HOTA was initially enacted, Muslims were excluded from the automatic opt-in. This exclusion resulted in low number of Muslims pledging to donate their organs</w:t>
      </w:r>
      <w:r>
        <w:rPr>
          <w:rStyle w:val="FootnoteReference"/>
          <w:rFonts w:ascii="Times New Roman" w:hAnsi="Times New Roman" w:cs="Times New Roman"/>
          <w:sz w:val="24"/>
        </w:rPr>
        <w:footnoteReference w:id="92"/>
      </w:r>
      <w:r>
        <w:rPr>
          <w:rFonts w:ascii="Times New Roman" w:hAnsi="Times New Roman" w:cs="Times New Roman"/>
          <w:sz w:val="24"/>
        </w:rPr>
        <w:t xml:space="preserve">. In 2007, a fatwa was issued to allow automatic consent from Muslims, which substantially increased the number of organ transplants among </w:t>
      </w:r>
      <w:r>
        <w:rPr>
          <w:rFonts w:ascii="Times New Roman" w:hAnsi="Times New Roman" w:cs="Times New Roman"/>
          <w:sz w:val="24"/>
        </w:rPr>
        <w:lastRenderedPageBreak/>
        <w:t>the Muslim community</w:t>
      </w:r>
      <w:r>
        <w:rPr>
          <w:rStyle w:val="FootnoteReference"/>
          <w:rFonts w:ascii="Times New Roman" w:hAnsi="Times New Roman" w:cs="Times New Roman"/>
          <w:sz w:val="24"/>
        </w:rPr>
        <w:footnoteReference w:id="93"/>
      </w:r>
      <w:r>
        <w:rPr>
          <w:rFonts w:ascii="Times New Roman" w:hAnsi="Times New Roman" w:cs="Times New Roman"/>
          <w:sz w:val="24"/>
        </w:rPr>
        <w:t>. This illustration shows the importance of fatwa to mobilise the Muslim community to support policy initiatives.</w:t>
      </w:r>
    </w:p>
    <w:p w14:paraId="71B0ADD3"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 xml:space="preserve"> MUIS has also acted to alleviate negative reaction to state policies. One example is the tudung controversy where four seven-year old schoolgirls were suspended from school after coming to school wearing the Muslim headscarf, which was prohibited by the Ministry of Education</w:t>
      </w:r>
      <w:r>
        <w:rPr>
          <w:rStyle w:val="FootnoteReference"/>
          <w:rFonts w:ascii="Times New Roman" w:hAnsi="Times New Roman" w:cs="Times New Roman"/>
          <w:sz w:val="24"/>
        </w:rPr>
        <w:footnoteReference w:id="94"/>
      </w:r>
      <w:r>
        <w:rPr>
          <w:rFonts w:ascii="Times New Roman" w:hAnsi="Times New Roman" w:cs="Times New Roman"/>
          <w:sz w:val="24"/>
        </w:rPr>
        <w:t>. This controversy led to a tension between the Muslim community and the government. In response, MUIS issued a fatwa stating that “injunction to study and seek knowledge in Islam is greater than to cover the body”</w:t>
      </w:r>
      <w:r>
        <w:rPr>
          <w:rStyle w:val="FootnoteReference"/>
          <w:rFonts w:ascii="Times New Roman" w:hAnsi="Times New Roman" w:cs="Times New Roman"/>
          <w:sz w:val="24"/>
        </w:rPr>
        <w:footnoteReference w:id="95"/>
      </w:r>
      <w:r>
        <w:rPr>
          <w:rFonts w:ascii="Times New Roman" w:hAnsi="Times New Roman" w:cs="Times New Roman"/>
          <w:sz w:val="24"/>
        </w:rPr>
        <w:t>. This guidance triggered negative response from the Muslim community as it did not deal with the issue why Muslims cannot pursue education while wearing a headscarf. This incident caused MUIS to be perceived as the state apparatus, testing the credibility of MUIS</w:t>
      </w:r>
      <w:r>
        <w:rPr>
          <w:rStyle w:val="FootnoteReference"/>
          <w:rFonts w:ascii="Times New Roman" w:hAnsi="Times New Roman" w:cs="Times New Roman"/>
          <w:sz w:val="24"/>
        </w:rPr>
        <w:footnoteReference w:id="96"/>
      </w:r>
      <w:r>
        <w:rPr>
          <w:rFonts w:ascii="Times New Roman" w:hAnsi="Times New Roman" w:cs="Times New Roman"/>
          <w:sz w:val="24"/>
        </w:rPr>
        <w:t>.</w:t>
      </w:r>
    </w:p>
    <w:p w14:paraId="22097456"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Despite its close relationship with the state, MUIS has opposed policies that are inconsistent with Islamic principles. From 1960s to 1980s, Singapore adapted anti-natalist policy to control its population, which included financial penalties for refusing to go for ligation if one has too many children</w:t>
      </w:r>
      <w:r>
        <w:rPr>
          <w:rStyle w:val="FootnoteReference"/>
          <w:rFonts w:ascii="Times New Roman" w:hAnsi="Times New Roman" w:cs="Times New Roman"/>
          <w:sz w:val="24"/>
        </w:rPr>
        <w:footnoteReference w:id="97"/>
      </w:r>
      <w:r>
        <w:rPr>
          <w:rFonts w:ascii="Times New Roman" w:hAnsi="Times New Roman" w:cs="Times New Roman"/>
          <w:sz w:val="24"/>
        </w:rPr>
        <w:t>. While MUIS was supportive of family planning, the fatwa clearly opposed sterilisation and prohibited being sterilised for monetary benefits</w:t>
      </w:r>
      <w:r>
        <w:rPr>
          <w:rStyle w:val="FootnoteReference"/>
          <w:rFonts w:ascii="Times New Roman" w:hAnsi="Times New Roman" w:cs="Times New Roman"/>
          <w:sz w:val="24"/>
        </w:rPr>
        <w:footnoteReference w:id="98"/>
      </w:r>
      <w:r>
        <w:rPr>
          <w:rFonts w:ascii="Times New Roman" w:hAnsi="Times New Roman" w:cs="Times New Roman"/>
          <w:sz w:val="24"/>
        </w:rPr>
        <w:t>.</w:t>
      </w:r>
    </w:p>
    <w:p w14:paraId="5FC0C44F" w14:textId="77777777" w:rsidR="001448D2" w:rsidRPr="000D1D54" w:rsidRDefault="001448D2" w:rsidP="001448D2">
      <w:pPr>
        <w:spacing w:line="480" w:lineRule="auto"/>
        <w:rPr>
          <w:rFonts w:ascii="Times New Roman" w:hAnsi="Times New Roman" w:cs="Times New Roman"/>
          <w:b/>
          <w:sz w:val="24"/>
        </w:rPr>
      </w:pPr>
      <w:r w:rsidRPr="000D1D54">
        <w:rPr>
          <w:rFonts w:ascii="Times New Roman" w:hAnsi="Times New Roman" w:cs="Times New Roman"/>
          <w:b/>
          <w:sz w:val="24"/>
        </w:rPr>
        <w:t xml:space="preserve">Fatwa and Multi-Religious Society </w:t>
      </w:r>
    </w:p>
    <w:p w14:paraId="0137E5F7"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tab/>
        <w:t>Operating in a multi-religious society, MUIS plays a key role in guiding Muslims on interaction with non-Muslims</w:t>
      </w:r>
      <w:r>
        <w:rPr>
          <w:rStyle w:val="FootnoteReference"/>
          <w:rFonts w:ascii="Times New Roman" w:hAnsi="Times New Roman" w:cs="Times New Roman"/>
          <w:sz w:val="24"/>
        </w:rPr>
        <w:footnoteReference w:id="99"/>
      </w:r>
      <w:r>
        <w:rPr>
          <w:rFonts w:ascii="Times New Roman" w:hAnsi="Times New Roman" w:cs="Times New Roman"/>
          <w:sz w:val="24"/>
        </w:rPr>
        <w:t xml:space="preserve">. Religious harmony is a key policy outcome of the Singapore </w:t>
      </w:r>
      <w:r>
        <w:rPr>
          <w:rFonts w:ascii="Times New Roman" w:hAnsi="Times New Roman" w:cs="Times New Roman"/>
          <w:sz w:val="24"/>
        </w:rPr>
        <w:lastRenderedPageBreak/>
        <w:t xml:space="preserve">government. In 1992, the state enacted the Maintenance of Religious Harmony Act that regulates how religious groups interact with each other to ensure harmony. Being the representative of the Muslim community, MUIS plays a key role in guiding Muslims in ensuring harmony. </w:t>
      </w:r>
    </w:p>
    <w:p w14:paraId="587DF159" w14:textId="77777777" w:rsidR="001448D2" w:rsidRDefault="001448D2" w:rsidP="001448D2">
      <w:pPr>
        <w:spacing w:line="480" w:lineRule="auto"/>
        <w:ind w:firstLine="720"/>
        <w:rPr>
          <w:rFonts w:ascii="Times New Roman" w:hAnsi="Times New Roman" w:cs="Times New Roman"/>
          <w:sz w:val="24"/>
        </w:rPr>
      </w:pPr>
      <w:r>
        <w:rPr>
          <w:rFonts w:ascii="Times New Roman" w:hAnsi="Times New Roman" w:cs="Times New Roman"/>
          <w:sz w:val="24"/>
        </w:rPr>
        <w:t>When the world was hit by religious extremism such as 9/11, Singapore was not spared by radicalism. Around 2002, 34 Muslim men were arrested for planning attacks throughout Singapore</w:t>
      </w:r>
      <w:r>
        <w:rPr>
          <w:rStyle w:val="FootnoteReference"/>
          <w:rFonts w:ascii="Times New Roman" w:hAnsi="Times New Roman" w:cs="Times New Roman"/>
          <w:sz w:val="24"/>
        </w:rPr>
        <w:footnoteReference w:id="100"/>
      </w:r>
      <w:r>
        <w:rPr>
          <w:rFonts w:ascii="Times New Roman" w:hAnsi="Times New Roman" w:cs="Times New Roman"/>
          <w:sz w:val="24"/>
        </w:rPr>
        <w:t>. This incident led to concerns whether there was growing radicalism in the Muslim community. MUIS was at the forefront during this period by assuring the wider population and participating in interfaith activities to build social cohesion in Singapore</w:t>
      </w:r>
      <w:r>
        <w:rPr>
          <w:rStyle w:val="FootnoteReference"/>
          <w:rFonts w:ascii="Times New Roman" w:hAnsi="Times New Roman" w:cs="Times New Roman"/>
          <w:sz w:val="24"/>
        </w:rPr>
        <w:footnoteReference w:id="101"/>
      </w:r>
      <w:r>
        <w:rPr>
          <w:rFonts w:ascii="Times New Roman" w:hAnsi="Times New Roman" w:cs="Times New Roman"/>
          <w:sz w:val="24"/>
        </w:rPr>
        <w:t>.</w:t>
      </w:r>
    </w:p>
    <w:p w14:paraId="72A0BB25" w14:textId="77777777" w:rsidR="001448D2" w:rsidRDefault="001448D2" w:rsidP="001448D2">
      <w:pPr>
        <w:spacing w:line="480" w:lineRule="auto"/>
        <w:ind w:firstLine="720"/>
        <w:rPr>
          <w:rFonts w:ascii="Times New Roman" w:hAnsi="Times New Roman" w:cs="Times New Roman"/>
          <w:sz w:val="24"/>
        </w:rPr>
      </w:pPr>
      <w:r>
        <w:rPr>
          <w:rFonts w:ascii="Times New Roman" w:hAnsi="Times New Roman" w:cs="Times New Roman"/>
          <w:sz w:val="24"/>
        </w:rPr>
        <w:t>MUIS has issued guidelines on how Muslims should interact with non-Muslims</w:t>
      </w:r>
      <w:r>
        <w:rPr>
          <w:rStyle w:val="FootnoteReference"/>
          <w:rFonts w:ascii="Times New Roman" w:hAnsi="Times New Roman" w:cs="Times New Roman"/>
          <w:sz w:val="24"/>
        </w:rPr>
        <w:footnoteReference w:id="102"/>
      </w:r>
      <w:r>
        <w:rPr>
          <w:rFonts w:ascii="Times New Roman" w:hAnsi="Times New Roman" w:cs="Times New Roman"/>
          <w:sz w:val="24"/>
        </w:rPr>
        <w:t>. One example is whether Muslims can exchange greetings and gifts with people of other faiths. In 2018, the Singapore government banned a popular Muslim scholar from entering Singapore as he viewed that Muslims greeting Christians Merry Christmas was a forbidden act in Islam</w:t>
      </w:r>
      <w:r>
        <w:rPr>
          <w:rStyle w:val="FootnoteReference"/>
          <w:rFonts w:ascii="Times New Roman" w:hAnsi="Times New Roman" w:cs="Times New Roman"/>
          <w:sz w:val="24"/>
        </w:rPr>
        <w:footnoteReference w:id="103"/>
      </w:r>
      <w:r>
        <w:rPr>
          <w:rFonts w:ascii="Times New Roman" w:hAnsi="Times New Roman" w:cs="Times New Roman"/>
          <w:sz w:val="24"/>
        </w:rPr>
        <w:t>. MUIS guided Muslims that “wishing non-Muslims friends is not an act prohibited in Islam and it was incorrect to associate greetings for religious festivals as a committing an act of disbelief</w:t>
      </w:r>
      <w:r>
        <w:rPr>
          <w:rStyle w:val="FootnoteReference"/>
          <w:rFonts w:ascii="Times New Roman" w:hAnsi="Times New Roman" w:cs="Times New Roman"/>
          <w:sz w:val="24"/>
        </w:rPr>
        <w:footnoteReference w:id="104"/>
      </w:r>
      <w:r>
        <w:rPr>
          <w:rFonts w:ascii="Times New Roman" w:hAnsi="Times New Roman" w:cs="Times New Roman"/>
          <w:sz w:val="24"/>
        </w:rPr>
        <w:t>. Further, MUIS emphasises that congratulatory expressions are important to “cement better social relationships between Muslims and non-Muslims”</w:t>
      </w:r>
      <w:r>
        <w:rPr>
          <w:rStyle w:val="FootnoteReference"/>
          <w:rFonts w:ascii="Times New Roman" w:hAnsi="Times New Roman" w:cs="Times New Roman"/>
          <w:sz w:val="24"/>
        </w:rPr>
        <w:footnoteReference w:id="105"/>
      </w:r>
      <w:r>
        <w:rPr>
          <w:rFonts w:ascii="Times New Roman" w:hAnsi="Times New Roman" w:cs="Times New Roman"/>
          <w:sz w:val="24"/>
        </w:rPr>
        <w:t xml:space="preserve">. </w:t>
      </w:r>
    </w:p>
    <w:p w14:paraId="1B38819D" w14:textId="77777777" w:rsidR="001448D2" w:rsidRPr="003E5F8F" w:rsidRDefault="001448D2" w:rsidP="001448D2">
      <w:pPr>
        <w:spacing w:line="480" w:lineRule="auto"/>
        <w:rPr>
          <w:rFonts w:ascii="Times New Roman" w:hAnsi="Times New Roman" w:cs="Times New Roman"/>
          <w:b/>
          <w:sz w:val="24"/>
        </w:rPr>
      </w:pPr>
      <w:r w:rsidRPr="003E5F8F">
        <w:rPr>
          <w:rFonts w:ascii="Times New Roman" w:hAnsi="Times New Roman" w:cs="Times New Roman"/>
          <w:b/>
          <w:sz w:val="24"/>
        </w:rPr>
        <w:t>Conclusion</w:t>
      </w:r>
    </w:p>
    <w:p w14:paraId="61D13196" w14:textId="77777777" w:rsidR="001448D2" w:rsidRDefault="001448D2" w:rsidP="001448D2">
      <w:pPr>
        <w:spacing w:line="480" w:lineRule="auto"/>
        <w:rPr>
          <w:rFonts w:ascii="Times New Roman" w:hAnsi="Times New Roman" w:cs="Times New Roman"/>
          <w:sz w:val="24"/>
        </w:rPr>
      </w:pPr>
      <w:r>
        <w:rPr>
          <w:rFonts w:ascii="Times New Roman" w:hAnsi="Times New Roman" w:cs="Times New Roman"/>
          <w:sz w:val="24"/>
        </w:rPr>
        <w:lastRenderedPageBreak/>
        <w:tab/>
        <w:t xml:space="preserve">MUIS plays a crucial role to guide Muslims to live in a contemporary society with their own identity and interest. The context of Singapore represents majority of today’s society. Being in a modern nation, MUIS issued fatwas that advise Muslims how to live in a progressive society. As a secular nation, MUIS partners and negotiates with the state to mobilise the support of Muslim community to policies and opposes those that are against Islamic principles. The multi-religious nature of Singapore calls for MUIS to guide Muslims how to live harmoniously and interact with non-Muslims.  </w:t>
      </w:r>
    </w:p>
    <w:p w14:paraId="31682142" w14:textId="77777777" w:rsidR="001448D2" w:rsidRDefault="001448D2" w:rsidP="001448D2">
      <w:pPr>
        <w:spacing w:line="480" w:lineRule="auto"/>
        <w:rPr>
          <w:rFonts w:ascii="Times New Roman" w:hAnsi="Times New Roman" w:cs="Times New Roman"/>
          <w:sz w:val="24"/>
        </w:rPr>
      </w:pPr>
    </w:p>
    <w:p w14:paraId="02D0ABAF" w14:textId="77777777" w:rsidR="001448D2" w:rsidRDefault="001448D2" w:rsidP="001448D2">
      <w:pPr>
        <w:spacing w:line="480" w:lineRule="auto"/>
        <w:rPr>
          <w:rFonts w:ascii="Times New Roman" w:hAnsi="Times New Roman" w:cs="Times New Roman"/>
          <w:sz w:val="24"/>
        </w:rPr>
      </w:pPr>
    </w:p>
    <w:p w14:paraId="1A570FB9" w14:textId="77777777" w:rsidR="001448D2" w:rsidRDefault="001448D2" w:rsidP="001448D2">
      <w:pPr>
        <w:spacing w:line="480" w:lineRule="auto"/>
        <w:rPr>
          <w:rFonts w:ascii="Times New Roman" w:hAnsi="Times New Roman" w:cs="Times New Roman"/>
          <w:sz w:val="24"/>
        </w:rPr>
      </w:pPr>
    </w:p>
    <w:p w14:paraId="1902FA10" w14:textId="77777777" w:rsidR="001448D2" w:rsidRDefault="001448D2" w:rsidP="001448D2">
      <w:pPr>
        <w:spacing w:line="480" w:lineRule="auto"/>
        <w:rPr>
          <w:rFonts w:ascii="Times New Roman" w:hAnsi="Times New Roman" w:cs="Times New Roman"/>
          <w:sz w:val="24"/>
        </w:rPr>
      </w:pPr>
    </w:p>
    <w:p w14:paraId="223FF7BA" w14:textId="77777777" w:rsidR="001448D2" w:rsidRDefault="001448D2" w:rsidP="001448D2">
      <w:pPr>
        <w:spacing w:line="480" w:lineRule="auto"/>
        <w:rPr>
          <w:rFonts w:ascii="Times New Roman" w:hAnsi="Times New Roman" w:cs="Times New Roman"/>
          <w:sz w:val="24"/>
        </w:rPr>
      </w:pPr>
    </w:p>
    <w:p w14:paraId="0B0F7217" w14:textId="77777777" w:rsidR="001448D2" w:rsidRDefault="001448D2" w:rsidP="001448D2">
      <w:pPr>
        <w:spacing w:line="480" w:lineRule="auto"/>
        <w:rPr>
          <w:rFonts w:ascii="Times New Roman" w:hAnsi="Times New Roman" w:cs="Times New Roman"/>
          <w:b/>
          <w:bCs/>
          <w:sz w:val="24"/>
        </w:rPr>
      </w:pPr>
    </w:p>
    <w:p w14:paraId="6A9895D3" w14:textId="77777777" w:rsidR="001448D2" w:rsidRDefault="001448D2" w:rsidP="001448D2">
      <w:pPr>
        <w:spacing w:line="480" w:lineRule="auto"/>
        <w:rPr>
          <w:rFonts w:ascii="Times New Roman" w:hAnsi="Times New Roman" w:cs="Times New Roman"/>
          <w:b/>
          <w:bCs/>
          <w:sz w:val="24"/>
        </w:rPr>
      </w:pPr>
    </w:p>
    <w:p w14:paraId="7AB8A5B4" w14:textId="77777777" w:rsidR="001448D2" w:rsidRDefault="001448D2" w:rsidP="001448D2">
      <w:pPr>
        <w:spacing w:line="480" w:lineRule="auto"/>
        <w:rPr>
          <w:rFonts w:ascii="Times New Roman" w:hAnsi="Times New Roman" w:cs="Times New Roman"/>
          <w:b/>
          <w:bCs/>
          <w:sz w:val="24"/>
        </w:rPr>
      </w:pPr>
    </w:p>
    <w:p w14:paraId="18B9D35E" w14:textId="77777777" w:rsidR="001448D2" w:rsidRDefault="001448D2" w:rsidP="001448D2">
      <w:pPr>
        <w:spacing w:line="480" w:lineRule="auto"/>
        <w:rPr>
          <w:rFonts w:ascii="Times New Roman" w:hAnsi="Times New Roman" w:cs="Times New Roman"/>
          <w:b/>
          <w:bCs/>
          <w:sz w:val="24"/>
        </w:rPr>
      </w:pPr>
    </w:p>
    <w:p w14:paraId="2BEE830F" w14:textId="4B9BB4E4" w:rsidR="001448D2" w:rsidRDefault="001448D2" w:rsidP="001448D2">
      <w:pPr>
        <w:spacing w:line="480" w:lineRule="auto"/>
        <w:rPr>
          <w:rFonts w:ascii="Times New Roman" w:hAnsi="Times New Roman" w:cs="Times New Roman"/>
          <w:b/>
          <w:bCs/>
          <w:sz w:val="24"/>
        </w:rPr>
      </w:pPr>
    </w:p>
    <w:p w14:paraId="2F7772DC" w14:textId="147E2835" w:rsidR="00973062" w:rsidRDefault="00973062" w:rsidP="001448D2">
      <w:pPr>
        <w:spacing w:line="480" w:lineRule="auto"/>
        <w:rPr>
          <w:rFonts w:ascii="Times New Roman" w:hAnsi="Times New Roman" w:cs="Times New Roman"/>
          <w:b/>
          <w:bCs/>
          <w:sz w:val="24"/>
        </w:rPr>
      </w:pPr>
    </w:p>
    <w:p w14:paraId="46D93B44" w14:textId="16C37A85" w:rsidR="00973062" w:rsidRDefault="00973062" w:rsidP="001448D2">
      <w:pPr>
        <w:spacing w:line="480" w:lineRule="auto"/>
        <w:rPr>
          <w:rFonts w:ascii="Times New Roman" w:hAnsi="Times New Roman" w:cs="Times New Roman"/>
          <w:b/>
          <w:bCs/>
          <w:sz w:val="24"/>
        </w:rPr>
      </w:pPr>
    </w:p>
    <w:p w14:paraId="643FF97C" w14:textId="0552FA98" w:rsidR="00973062" w:rsidRDefault="00973062" w:rsidP="001448D2">
      <w:pPr>
        <w:spacing w:line="480" w:lineRule="auto"/>
        <w:rPr>
          <w:rFonts w:ascii="Times New Roman" w:hAnsi="Times New Roman" w:cs="Times New Roman"/>
          <w:b/>
          <w:bCs/>
          <w:sz w:val="24"/>
        </w:rPr>
      </w:pPr>
    </w:p>
    <w:p w14:paraId="5B6445F3" w14:textId="77777777" w:rsidR="00973062" w:rsidRDefault="00973062" w:rsidP="001448D2">
      <w:pPr>
        <w:spacing w:line="480" w:lineRule="auto"/>
        <w:rPr>
          <w:rFonts w:ascii="Times New Roman" w:hAnsi="Times New Roman" w:cs="Times New Roman"/>
          <w:b/>
          <w:bCs/>
          <w:sz w:val="24"/>
        </w:rPr>
      </w:pPr>
    </w:p>
    <w:p w14:paraId="78269BFB" w14:textId="77777777" w:rsidR="001448D2" w:rsidRPr="00D44934" w:rsidRDefault="001448D2" w:rsidP="001448D2">
      <w:pPr>
        <w:spacing w:line="480" w:lineRule="auto"/>
        <w:rPr>
          <w:rFonts w:ascii="Times New Roman" w:hAnsi="Times New Roman" w:cs="Times New Roman"/>
          <w:b/>
          <w:bCs/>
          <w:sz w:val="24"/>
        </w:rPr>
      </w:pPr>
      <w:r w:rsidRPr="00F70B3A">
        <w:rPr>
          <w:rFonts w:ascii="Times New Roman" w:hAnsi="Times New Roman" w:cs="Times New Roman"/>
          <w:b/>
          <w:bCs/>
          <w:sz w:val="24"/>
        </w:rPr>
        <w:lastRenderedPageBreak/>
        <w:t>References</w:t>
      </w:r>
    </w:p>
    <w:p w14:paraId="7C3ADB99" w14:textId="77777777" w:rsidR="001448D2" w:rsidRPr="00D44934" w:rsidRDefault="001448D2" w:rsidP="001448D2">
      <w:pPr>
        <w:pStyle w:val="NormalWeb"/>
        <w:spacing w:line="480" w:lineRule="auto"/>
        <w:ind w:left="450" w:hanging="450"/>
      </w:pPr>
      <w:proofErr w:type="spellStart"/>
      <w:r w:rsidRPr="00D44934">
        <w:t>Abdelgafar</w:t>
      </w:r>
      <w:proofErr w:type="spellEnd"/>
      <w:r w:rsidRPr="00D44934">
        <w:t xml:space="preserve">, Basma, </w:t>
      </w:r>
      <w:r w:rsidRPr="00D44934">
        <w:rPr>
          <w:i/>
          <w:iCs/>
        </w:rPr>
        <w:t>Thriving in a Plural World: Principles and Values of the Singapore Muslim Community</w:t>
      </w:r>
      <w:r w:rsidRPr="00D44934">
        <w:t xml:space="preserve"> (Singapore: MUIS Academy, 2018)</w:t>
      </w:r>
    </w:p>
    <w:p w14:paraId="790780AD" w14:textId="77777777" w:rsidR="001448D2" w:rsidRPr="00D44934" w:rsidRDefault="001448D2" w:rsidP="001448D2">
      <w:pPr>
        <w:pStyle w:val="NormalWeb"/>
        <w:spacing w:line="480" w:lineRule="auto"/>
        <w:ind w:left="450" w:hanging="450"/>
      </w:pPr>
      <w:r w:rsidRPr="00D44934">
        <w:t xml:space="preserve">Abdullah, Walid J., 'Religious Representation in Secular Singapore: A Case Study of MUIS and </w:t>
      </w:r>
      <w:proofErr w:type="spellStart"/>
      <w:r w:rsidRPr="00D44934">
        <w:t>Pergas</w:t>
      </w:r>
      <w:proofErr w:type="spellEnd"/>
      <w:r w:rsidRPr="00D44934">
        <w:t xml:space="preserve">', </w:t>
      </w:r>
      <w:r w:rsidRPr="00D44934">
        <w:rPr>
          <w:i/>
          <w:iCs/>
        </w:rPr>
        <w:t xml:space="preserve">Asian Survey, </w:t>
      </w:r>
      <w:r w:rsidRPr="00D44934">
        <w:t>53 (2013), 1182-1204</w:t>
      </w:r>
    </w:p>
    <w:p w14:paraId="2FE0760B" w14:textId="77777777" w:rsidR="001448D2" w:rsidRPr="00D44934" w:rsidRDefault="001448D2" w:rsidP="001448D2">
      <w:pPr>
        <w:pStyle w:val="NormalWeb"/>
        <w:spacing w:line="480" w:lineRule="auto"/>
        <w:ind w:left="450" w:hanging="450"/>
      </w:pPr>
      <w:r w:rsidRPr="00D44934">
        <w:t xml:space="preserve">Ali, </w:t>
      </w:r>
      <w:proofErr w:type="spellStart"/>
      <w:r w:rsidRPr="00D44934">
        <w:t>Zalman</w:t>
      </w:r>
      <w:proofErr w:type="spellEnd"/>
      <w:r w:rsidRPr="00D44934">
        <w:t xml:space="preserve"> P. A. and </w:t>
      </w:r>
      <w:proofErr w:type="spellStart"/>
      <w:r w:rsidRPr="00D44934">
        <w:t>Zainul</w:t>
      </w:r>
      <w:proofErr w:type="spellEnd"/>
      <w:r w:rsidRPr="00D44934">
        <w:t xml:space="preserve"> </w:t>
      </w:r>
      <w:proofErr w:type="spellStart"/>
      <w:r w:rsidRPr="00D44934">
        <w:t>Abidin</w:t>
      </w:r>
      <w:proofErr w:type="spellEnd"/>
      <w:r w:rsidRPr="00D44934">
        <w:t xml:space="preserve"> Ibrahim, 'Spirit of Blessings to all: MUIS' Contribution to Social Cohesion', in </w:t>
      </w:r>
      <w:r w:rsidRPr="00D44934">
        <w:rPr>
          <w:i/>
          <w:iCs/>
        </w:rPr>
        <w:t>Fulfilling the Trust: 50 Years of Shaping Muslim Religious Life in Singapore</w:t>
      </w:r>
      <w:r w:rsidRPr="00D44934">
        <w:t xml:space="preserve">, ed. by </w:t>
      </w:r>
      <w:proofErr w:type="spellStart"/>
      <w:r w:rsidRPr="00D44934">
        <w:t>Norshahril</w:t>
      </w:r>
      <w:proofErr w:type="spellEnd"/>
      <w:r w:rsidRPr="00D44934">
        <w:t xml:space="preserve"> </w:t>
      </w:r>
      <w:proofErr w:type="spellStart"/>
      <w:proofErr w:type="gramStart"/>
      <w:r w:rsidRPr="00D44934">
        <w:t>Saat</w:t>
      </w:r>
      <w:proofErr w:type="spellEnd"/>
      <w:r w:rsidRPr="00D44934">
        <w:t>(</w:t>
      </w:r>
      <w:proofErr w:type="gramEnd"/>
      <w:r w:rsidRPr="00D44934">
        <w:t xml:space="preserve">Singapore: World Scientific Publishing Co Pte Ltd, 2018), pp. 255-273 </w:t>
      </w:r>
    </w:p>
    <w:p w14:paraId="511D4DF3" w14:textId="77777777" w:rsidR="001448D2" w:rsidRPr="00D44934" w:rsidRDefault="001448D2" w:rsidP="001448D2">
      <w:pPr>
        <w:pStyle w:val="NormalWeb"/>
        <w:spacing w:line="480" w:lineRule="auto"/>
        <w:ind w:left="450" w:hanging="450"/>
      </w:pPr>
      <w:r w:rsidRPr="00D44934">
        <w:t xml:space="preserve">Department of Statistics, </w:t>
      </w:r>
      <w:r w:rsidRPr="00D44934">
        <w:rPr>
          <w:i/>
          <w:iCs/>
        </w:rPr>
        <w:t xml:space="preserve">Census of Population 2020 Statistical Release 1: Demographic Characteristics, Education, Language and Religion, </w:t>
      </w:r>
      <w:r w:rsidRPr="00D44934">
        <w:t>(Singapore: Department of Statistics, Ministry of Trade &amp; Industry, 2021)</w:t>
      </w:r>
    </w:p>
    <w:p w14:paraId="6C4447D4" w14:textId="77777777" w:rsidR="001448D2" w:rsidRPr="00D44934" w:rsidRDefault="001448D2" w:rsidP="001448D2">
      <w:pPr>
        <w:pStyle w:val="NormalWeb"/>
        <w:spacing w:line="480" w:lineRule="auto"/>
        <w:ind w:left="450" w:hanging="450"/>
      </w:pPr>
      <w:r w:rsidRPr="00D44934">
        <w:t xml:space="preserve">Hassan, Muhammad H. and </w:t>
      </w:r>
      <w:proofErr w:type="spellStart"/>
      <w:r w:rsidRPr="00D44934">
        <w:t>Mustazah</w:t>
      </w:r>
      <w:proofErr w:type="spellEnd"/>
      <w:r w:rsidRPr="00D44934">
        <w:t xml:space="preserve"> Bin </w:t>
      </w:r>
      <w:proofErr w:type="spellStart"/>
      <w:r w:rsidRPr="00D44934">
        <w:t>Bahari</w:t>
      </w:r>
      <w:proofErr w:type="spellEnd"/>
      <w:r w:rsidRPr="00D44934">
        <w:t xml:space="preserve">, </w:t>
      </w:r>
      <w:r w:rsidRPr="00D44934">
        <w:rPr>
          <w:i/>
          <w:iCs/>
        </w:rPr>
        <w:t>A Balance Approach to the Issue of "Merry Christmas" Greetings by Muslims</w:t>
      </w:r>
      <w:r>
        <w:t xml:space="preserve"> (2019)</w:t>
      </w:r>
      <w:r w:rsidRPr="00D44934">
        <w:rPr>
          <w:i/>
          <w:iCs/>
        </w:rPr>
        <w:t xml:space="preserve"> </w:t>
      </w:r>
      <w:r w:rsidRPr="00D44934">
        <w:t>&lt;</w:t>
      </w:r>
      <w:r w:rsidRPr="00037D4C">
        <w:t>https://blog.pergas.org.sg/wasat/a-balance-approach-to-the-issue-of-merry-christmas-greeting-by-muslims/</w:t>
      </w:r>
      <w:r w:rsidRPr="00D44934">
        <w:t>&gt; [accessed April 27, 2023]</w:t>
      </w:r>
    </w:p>
    <w:p w14:paraId="12848714" w14:textId="77777777" w:rsidR="001448D2" w:rsidRPr="00D44934" w:rsidRDefault="001448D2" w:rsidP="001448D2">
      <w:pPr>
        <w:pStyle w:val="NormalWeb"/>
        <w:spacing w:line="480" w:lineRule="auto"/>
        <w:ind w:left="450" w:hanging="450"/>
      </w:pPr>
      <w:r w:rsidRPr="00D44934">
        <w:t xml:space="preserve">Kadir, </w:t>
      </w:r>
      <w:proofErr w:type="spellStart"/>
      <w:r w:rsidRPr="00D44934">
        <w:t>Suzaina</w:t>
      </w:r>
      <w:proofErr w:type="spellEnd"/>
      <w:r w:rsidRPr="00D44934">
        <w:t xml:space="preserve">, 'Islam, State and Society in Singapore', </w:t>
      </w:r>
      <w:r w:rsidRPr="00D44934">
        <w:rPr>
          <w:i/>
          <w:iCs/>
        </w:rPr>
        <w:t xml:space="preserve">Inter-Asia Cultural Studies, </w:t>
      </w:r>
      <w:r w:rsidRPr="00D44934">
        <w:t>5 (2004), 357-371</w:t>
      </w:r>
    </w:p>
    <w:p w14:paraId="013ED5DF" w14:textId="77777777" w:rsidR="001448D2" w:rsidRPr="00D44934" w:rsidRDefault="001448D2" w:rsidP="001448D2">
      <w:pPr>
        <w:pStyle w:val="NormalWeb"/>
        <w:spacing w:line="480" w:lineRule="auto"/>
        <w:ind w:left="450" w:hanging="450"/>
      </w:pPr>
      <w:proofErr w:type="spellStart"/>
      <w:r w:rsidRPr="00D44934">
        <w:t>Kuchit</w:t>
      </w:r>
      <w:proofErr w:type="spellEnd"/>
      <w:r w:rsidRPr="00D44934">
        <w:t xml:space="preserve">, </w:t>
      </w:r>
      <w:proofErr w:type="spellStart"/>
      <w:r w:rsidRPr="00D44934">
        <w:t>Alfian</w:t>
      </w:r>
      <w:proofErr w:type="spellEnd"/>
      <w:r w:rsidRPr="00D44934">
        <w:t xml:space="preserve"> Y., 'The Institutionalisation of Islam in Singapore: The Administration of Muslim Law Act and the Birth of a 'Majlis </w:t>
      </w:r>
      <w:proofErr w:type="spellStart"/>
      <w:r w:rsidRPr="00D44934">
        <w:t>Ugama</w:t>
      </w:r>
      <w:proofErr w:type="spellEnd"/>
      <w:r w:rsidRPr="00D44934">
        <w:t xml:space="preserve">'', in </w:t>
      </w:r>
      <w:r w:rsidRPr="00D44934">
        <w:rPr>
          <w:i/>
          <w:iCs/>
        </w:rPr>
        <w:t>Fulfilling the Trust: 50 Years of Shaping Muslim Religious Life in Singapore</w:t>
      </w:r>
      <w:r w:rsidRPr="00D44934">
        <w:t xml:space="preserve">, ed. by </w:t>
      </w:r>
      <w:proofErr w:type="spellStart"/>
      <w:r w:rsidRPr="00D44934">
        <w:t>Norshahril</w:t>
      </w:r>
      <w:proofErr w:type="spellEnd"/>
      <w:r w:rsidRPr="00D44934">
        <w:t xml:space="preserve"> </w:t>
      </w:r>
      <w:proofErr w:type="spellStart"/>
      <w:r w:rsidRPr="00D44934">
        <w:t>Saat</w:t>
      </w:r>
      <w:proofErr w:type="spellEnd"/>
      <w:r>
        <w:t xml:space="preserve"> </w:t>
      </w:r>
      <w:r w:rsidRPr="00D44934">
        <w:t>(Singapore: World Scientific Publishing Co Pte Ltd, 2018), pp. 15-31</w:t>
      </w:r>
    </w:p>
    <w:p w14:paraId="629F8A0D" w14:textId="77777777" w:rsidR="001448D2" w:rsidRPr="00D44934" w:rsidRDefault="001448D2" w:rsidP="001448D2">
      <w:pPr>
        <w:pStyle w:val="NormalWeb"/>
        <w:spacing w:line="480" w:lineRule="auto"/>
        <w:ind w:left="450" w:hanging="450"/>
      </w:pPr>
      <w:r w:rsidRPr="00D44934">
        <w:lastRenderedPageBreak/>
        <w:t xml:space="preserve">Majlis </w:t>
      </w:r>
      <w:proofErr w:type="spellStart"/>
      <w:r w:rsidRPr="00D44934">
        <w:t>Ugama</w:t>
      </w:r>
      <w:proofErr w:type="spellEnd"/>
      <w:r w:rsidRPr="00D44934">
        <w:t xml:space="preserve"> Islam Singapura, (MUIS), </w:t>
      </w:r>
      <w:r w:rsidRPr="00D44934">
        <w:rPr>
          <w:i/>
          <w:iCs/>
        </w:rPr>
        <w:t>Fatwa</w:t>
      </w:r>
      <w:r>
        <w:rPr>
          <w:i/>
          <w:iCs/>
        </w:rPr>
        <w:t xml:space="preserve"> </w:t>
      </w:r>
      <w:r w:rsidRPr="003F6408">
        <w:t>(2023)</w:t>
      </w:r>
      <w:r w:rsidRPr="00D44934">
        <w:rPr>
          <w:i/>
          <w:iCs/>
        </w:rPr>
        <w:t xml:space="preserve">, </w:t>
      </w:r>
      <w:r w:rsidRPr="00D44934">
        <w:t>&lt;</w:t>
      </w:r>
      <w:r w:rsidRPr="00037D4C">
        <w:t>https://www.muis.gov.sg/officeofthemufti/Fatwa</w:t>
      </w:r>
      <w:r w:rsidRPr="00D44934">
        <w:t>&gt; [accessed April 27, 2023]</w:t>
      </w:r>
    </w:p>
    <w:p w14:paraId="1D7FFDDA" w14:textId="77777777" w:rsidR="001448D2" w:rsidRPr="00D44934" w:rsidRDefault="001448D2" w:rsidP="001448D2">
      <w:pPr>
        <w:pStyle w:val="NormalWeb"/>
        <w:spacing w:line="480" w:lineRule="auto"/>
        <w:ind w:left="450" w:hanging="450"/>
      </w:pPr>
      <w:proofErr w:type="spellStart"/>
      <w:r w:rsidRPr="00D44934">
        <w:t>Mostarom</w:t>
      </w:r>
      <w:proofErr w:type="spellEnd"/>
      <w:r w:rsidRPr="00D44934">
        <w:t xml:space="preserve">, </w:t>
      </w:r>
      <w:proofErr w:type="spellStart"/>
      <w:r w:rsidRPr="00D44934">
        <w:t>Tuty</w:t>
      </w:r>
      <w:proofErr w:type="spellEnd"/>
      <w:r w:rsidRPr="00D44934">
        <w:t xml:space="preserve"> R., 'The Singapore Ulama: Religious Agency in the Context of a Strong State', </w:t>
      </w:r>
      <w:r w:rsidRPr="00D44934">
        <w:rPr>
          <w:i/>
          <w:iCs/>
        </w:rPr>
        <w:t xml:space="preserve">Asian Journal of Social Science, </w:t>
      </w:r>
      <w:r w:rsidRPr="00D44934">
        <w:t xml:space="preserve">42 (2014), 561-583 </w:t>
      </w:r>
    </w:p>
    <w:p w14:paraId="523A4D11" w14:textId="77777777" w:rsidR="001448D2" w:rsidRPr="00D44934" w:rsidRDefault="001448D2" w:rsidP="001448D2">
      <w:pPr>
        <w:pStyle w:val="NormalWeb"/>
        <w:spacing w:line="480" w:lineRule="auto"/>
        <w:ind w:left="450" w:hanging="450"/>
      </w:pPr>
      <w:r w:rsidRPr="00D44934">
        <w:t xml:space="preserve">Nasir, </w:t>
      </w:r>
      <w:proofErr w:type="spellStart"/>
      <w:r w:rsidRPr="00D44934">
        <w:t>Nazirudin</w:t>
      </w:r>
      <w:proofErr w:type="spellEnd"/>
      <w:r w:rsidRPr="00D44934">
        <w:t xml:space="preserve">, 'Contextualisation and Modernisation: Islamic Thought through Fatwas in Singapore', in </w:t>
      </w:r>
      <w:r w:rsidRPr="00D44934">
        <w:rPr>
          <w:i/>
          <w:iCs/>
        </w:rPr>
        <w:t>Fulfilling the Trust: 50 Years of Shaping Muslim Religious Life in Singapore</w:t>
      </w:r>
      <w:r w:rsidRPr="00D44934">
        <w:t xml:space="preserve">, ed. by </w:t>
      </w:r>
      <w:proofErr w:type="spellStart"/>
      <w:r w:rsidRPr="00D44934">
        <w:t>Norshahril</w:t>
      </w:r>
      <w:proofErr w:type="spellEnd"/>
      <w:r w:rsidRPr="00D44934">
        <w:t xml:space="preserve"> </w:t>
      </w:r>
      <w:proofErr w:type="spellStart"/>
      <w:r w:rsidRPr="00D44934">
        <w:t>Saat</w:t>
      </w:r>
      <w:proofErr w:type="spellEnd"/>
      <w:r>
        <w:t xml:space="preserve"> </w:t>
      </w:r>
      <w:r w:rsidRPr="00D44934">
        <w:t>(Singapore: World Scientific Publishing Co Pte Ltd, 2018), pp. 57-71</w:t>
      </w:r>
    </w:p>
    <w:p w14:paraId="21AB59D9" w14:textId="77777777" w:rsidR="001448D2" w:rsidRPr="00D44934" w:rsidRDefault="001448D2" w:rsidP="001448D2">
      <w:pPr>
        <w:pStyle w:val="NormalWeb"/>
        <w:spacing w:line="480" w:lineRule="auto"/>
        <w:ind w:left="450" w:hanging="450"/>
      </w:pPr>
      <w:r w:rsidRPr="00D44934">
        <w:t xml:space="preserve">Office of the MUFTI, </w:t>
      </w:r>
      <w:r w:rsidRPr="00D44934">
        <w:rPr>
          <w:i/>
          <w:iCs/>
        </w:rPr>
        <w:t xml:space="preserve">Contemporary </w:t>
      </w:r>
      <w:proofErr w:type="spellStart"/>
      <w:r w:rsidRPr="00D44934">
        <w:rPr>
          <w:i/>
          <w:iCs/>
        </w:rPr>
        <w:t>Irsyad</w:t>
      </w:r>
      <w:proofErr w:type="spellEnd"/>
      <w:r w:rsidRPr="00D44934">
        <w:rPr>
          <w:i/>
          <w:iCs/>
        </w:rPr>
        <w:t xml:space="preserve"> Series</w:t>
      </w:r>
      <w:r w:rsidRPr="00D44934">
        <w:t xml:space="preserve"> (Singapore: Office of the MUFTI, 2018)</w:t>
      </w:r>
    </w:p>
    <w:p w14:paraId="45A2970C" w14:textId="77777777" w:rsidR="001448D2" w:rsidRPr="00D44934" w:rsidRDefault="001448D2" w:rsidP="001448D2">
      <w:pPr>
        <w:pStyle w:val="NormalWeb"/>
        <w:spacing w:line="480" w:lineRule="auto"/>
        <w:ind w:left="450" w:hanging="450"/>
      </w:pPr>
      <w:proofErr w:type="spellStart"/>
      <w:r w:rsidRPr="00D44934">
        <w:t>Pasuni</w:t>
      </w:r>
      <w:proofErr w:type="spellEnd"/>
      <w:r w:rsidRPr="00D44934">
        <w:t xml:space="preserve">, </w:t>
      </w:r>
      <w:proofErr w:type="spellStart"/>
      <w:r w:rsidRPr="00D44934">
        <w:t>Afif</w:t>
      </w:r>
      <w:proofErr w:type="spellEnd"/>
      <w:r w:rsidRPr="00D44934">
        <w:t xml:space="preserve">, 'Negotiating Statist Islam: Fatwa and State Policy in Singapore', </w:t>
      </w:r>
      <w:r w:rsidRPr="00D44934">
        <w:rPr>
          <w:i/>
          <w:iCs/>
        </w:rPr>
        <w:t xml:space="preserve">Journal of Current Southeast Asian Affairs, </w:t>
      </w:r>
      <w:r w:rsidRPr="00D44934">
        <w:t>37 (2018), 57-88</w:t>
      </w:r>
    </w:p>
    <w:p w14:paraId="09899090" w14:textId="77777777" w:rsidR="001448D2" w:rsidRPr="00D44934" w:rsidRDefault="001448D2" w:rsidP="001448D2">
      <w:pPr>
        <w:pStyle w:val="NormalWeb"/>
        <w:spacing w:line="480" w:lineRule="auto"/>
        <w:ind w:left="450" w:hanging="450"/>
      </w:pPr>
      <w:proofErr w:type="spellStart"/>
      <w:r w:rsidRPr="00D44934">
        <w:t>Saat</w:t>
      </w:r>
      <w:proofErr w:type="spellEnd"/>
      <w:r w:rsidRPr="00D44934">
        <w:t xml:space="preserve">, </w:t>
      </w:r>
      <w:proofErr w:type="spellStart"/>
      <w:r w:rsidRPr="00D44934">
        <w:t>Norshahril</w:t>
      </w:r>
      <w:proofErr w:type="spellEnd"/>
      <w:r w:rsidRPr="00D44934">
        <w:t xml:space="preserve">, 'Introduction: Towards a Socio-Historical Analysis of </w:t>
      </w:r>
      <w:proofErr w:type="spellStart"/>
      <w:r w:rsidRPr="00D44934">
        <w:t>Muis</w:t>
      </w:r>
      <w:proofErr w:type="spellEnd"/>
      <w:r w:rsidRPr="00D44934">
        <w:t xml:space="preserve"> Policies', in </w:t>
      </w:r>
      <w:r w:rsidRPr="00D44934">
        <w:rPr>
          <w:i/>
          <w:iCs/>
        </w:rPr>
        <w:t>Fulfilling the Trust: 50 Years of Shaping Muslim Religious Life in Singapore</w:t>
      </w:r>
      <w:r w:rsidRPr="00D44934">
        <w:t xml:space="preserve">, ed. by </w:t>
      </w:r>
      <w:proofErr w:type="spellStart"/>
      <w:r w:rsidRPr="00D44934">
        <w:t>Norshahril</w:t>
      </w:r>
      <w:proofErr w:type="spellEnd"/>
      <w:r w:rsidRPr="00D44934">
        <w:t xml:space="preserve"> </w:t>
      </w:r>
      <w:proofErr w:type="spellStart"/>
      <w:proofErr w:type="gramStart"/>
      <w:r w:rsidRPr="00D44934">
        <w:t>Saat</w:t>
      </w:r>
      <w:proofErr w:type="spellEnd"/>
      <w:r w:rsidRPr="00D44934">
        <w:t>(</w:t>
      </w:r>
      <w:proofErr w:type="gramEnd"/>
      <w:r w:rsidRPr="00D44934">
        <w:t xml:space="preserve">Singapore: World Scientific Publishing Co Pte Ltd, 2018), pp. 1-11 </w:t>
      </w:r>
    </w:p>
    <w:p w14:paraId="7D7B98AF" w14:textId="77777777" w:rsidR="001448D2" w:rsidRPr="00D44934" w:rsidRDefault="001448D2" w:rsidP="001448D2">
      <w:pPr>
        <w:pStyle w:val="NormalWeb"/>
        <w:spacing w:line="480" w:lineRule="auto"/>
        <w:ind w:left="450" w:hanging="450"/>
      </w:pPr>
      <w:proofErr w:type="spellStart"/>
      <w:r w:rsidRPr="00D44934">
        <w:t>Skovgaard</w:t>
      </w:r>
      <w:proofErr w:type="spellEnd"/>
      <w:r w:rsidRPr="00D44934">
        <w:t xml:space="preserve">-Petersen, Jakob, 'Historical Retrospective on </w:t>
      </w:r>
      <w:proofErr w:type="spellStart"/>
      <w:r w:rsidRPr="00D44934">
        <w:t>Muftiship</w:t>
      </w:r>
      <w:proofErr w:type="spellEnd"/>
      <w:r w:rsidRPr="00D44934">
        <w:t xml:space="preserve">: Muftis, State Muftis and Official Muftis', in </w:t>
      </w:r>
      <w:r w:rsidRPr="00D44934">
        <w:rPr>
          <w:i/>
          <w:iCs/>
        </w:rPr>
        <w:t>Islamic Leadership in the European Lands of the Former Ottoman and Russian Empires</w:t>
      </w:r>
      <w:r w:rsidRPr="00D44934">
        <w:t xml:space="preserve">, ed. by </w:t>
      </w:r>
      <w:proofErr w:type="spellStart"/>
      <w:r w:rsidRPr="00D44934">
        <w:t>Egdunas</w:t>
      </w:r>
      <w:proofErr w:type="spellEnd"/>
      <w:r w:rsidRPr="00D44934">
        <w:t xml:space="preserve"> </w:t>
      </w:r>
      <w:proofErr w:type="spellStart"/>
      <w:r w:rsidRPr="00D44934">
        <w:t>Racius</w:t>
      </w:r>
      <w:proofErr w:type="spellEnd"/>
      <w:r w:rsidRPr="00D44934">
        <w:t xml:space="preserve"> and Antonina </w:t>
      </w:r>
      <w:proofErr w:type="spellStart"/>
      <w:r w:rsidRPr="00D44934">
        <w:t>Zhelyazkova</w:t>
      </w:r>
      <w:proofErr w:type="spellEnd"/>
      <w:r>
        <w:t xml:space="preserve"> </w:t>
      </w:r>
      <w:r w:rsidRPr="00D44934">
        <w:t xml:space="preserve">(United States: BRILL, 2018), pp. 12-27 </w:t>
      </w:r>
    </w:p>
    <w:p w14:paraId="099D7082" w14:textId="77777777" w:rsidR="001448D2" w:rsidRDefault="001448D2" w:rsidP="001448D2">
      <w:pPr>
        <w:rPr>
          <w:rFonts w:ascii="Times New Roman" w:hAnsi="Times New Roman" w:cs="Times New Roman"/>
          <w:sz w:val="24"/>
        </w:rPr>
      </w:pPr>
      <w:r w:rsidRPr="00D44934">
        <w:rPr>
          <w:rFonts w:ascii="Times New Roman" w:eastAsia="Times New Roman" w:hAnsi="Times New Roman" w:cs="Times New Roman"/>
          <w:sz w:val="24"/>
        </w:rPr>
        <w:t> </w:t>
      </w:r>
    </w:p>
    <w:p w14:paraId="77F1D34F" w14:textId="77777777" w:rsidR="001448D2" w:rsidRPr="00B82E8D" w:rsidRDefault="001448D2" w:rsidP="001448D2">
      <w:pPr>
        <w:spacing w:line="480" w:lineRule="auto"/>
        <w:rPr>
          <w:rFonts w:ascii="Times New Roman" w:hAnsi="Times New Roman" w:cs="Times New Roman"/>
          <w:sz w:val="24"/>
        </w:rPr>
      </w:pPr>
      <w:r>
        <w:rPr>
          <w:rFonts w:ascii="Times New Roman" w:hAnsi="Times New Roman" w:cs="Times New Roman"/>
          <w:sz w:val="24"/>
        </w:rPr>
        <w:tab/>
        <w:t xml:space="preserve"> </w:t>
      </w:r>
    </w:p>
    <w:p w14:paraId="5A2B46F7" w14:textId="2712ECB2" w:rsidR="001B427E" w:rsidRDefault="001B427E" w:rsidP="001B427E">
      <w:pPr>
        <w:rPr>
          <w:rFonts w:ascii="Times New Roman" w:hAnsi="Times New Roman" w:cs="Times New Roman"/>
          <w:b/>
          <w:bCs/>
          <w:sz w:val="24"/>
        </w:rPr>
      </w:pPr>
    </w:p>
    <w:p w14:paraId="1C0F27FB" w14:textId="0C7D8E52" w:rsidR="001448D2" w:rsidRDefault="001448D2" w:rsidP="001B427E">
      <w:pPr>
        <w:rPr>
          <w:rFonts w:ascii="Times New Roman" w:hAnsi="Times New Roman" w:cs="Times New Roman"/>
          <w:b/>
          <w:bCs/>
          <w:sz w:val="24"/>
        </w:rPr>
      </w:pPr>
    </w:p>
    <w:p w14:paraId="1064DC29" w14:textId="77777777" w:rsidR="00055C8D" w:rsidRDefault="00055C8D" w:rsidP="00055C8D">
      <w:pPr>
        <w:pStyle w:val="Body-API"/>
        <w:spacing w:after="0" w:line="240" w:lineRule="auto"/>
        <w:rPr>
          <w:b/>
          <w:bCs/>
          <w:sz w:val="56"/>
          <w:szCs w:val="56"/>
          <w:lang w:val="en-SG"/>
        </w:rPr>
      </w:pPr>
      <w:r>
        <w:rPr>
          <w:b/>
          <w:bCs/>
          <w:sz w:val="52"/>
          <w:szCs w:val="56"/>
          <w:lang w:val="en-SG"/>
        </w:rPr>
        <w:lastRenderedPageBreak/>
        <w:t>University of Wales Trinity Saint David</w:t>
      </w:r>
    </w:p>
    <w:p w14:paraId="085EC0ED"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361C0822"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6C70D77E"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4007E021"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092E2670"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4A853F00"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74CEB232" w14:textId="77777777" w:rsidR="00055C8D" w:rsidRDefault="00055C8D" w:rsidP="00055C8D">
      <w:pPr>
        <w:snapToGrid w:val="0"/>
        <w:spacing w:after="0" w:line="240" w:lineRule="auto"/>
        <w:jc w:val="center"/>
        <w:rPr>
          <w:rFonts w:ascii="Times New Roman" w:eastAsia="Times New Roman" w:hAnsi="Times New Roman" w:cs="Times New Roman"/>
          <w:b/>
          <w:sz w:val="44"/>
          <w:szCs w:val="44"/>
          <w:highlight w:val="yellow"/>
        </w:rPr>
      </w:pPr>
      <w:r w:rsidRPr="002C0187">
        <w:rPr>
          <w:rFonts w:ascii="Times New Roman" w:eastAsia="Times New Roman" w:hAnsi="Times New Roman" w:cs="Times New Roman"/>
          <w:b/>
          <w:sz w:val="44"/>
          <w:szCs w:val="44"/>
        </w:rPr>
        <w:t>The Impact of Internet on the Development and Distribution of Fatwas</w:t>
      </w:r>
    </w:p>
    <w:p w14:paraId="38972824"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19EBD036" w14:textId="77777777" w:rsidR="00055C8D" w:rsidRDefault="00055C8D" w:rsidP="00055C8D">
      <w:pPr>
        <w:snapToGrid w:val="0"/>
        <w:spacing w:after="0" w:line="240" w:lineRule="auto"/>
        <w:jc w:val="center"/>
      </w:pPr>
      <w:r>
        <w:rPr>
          <w:rFonts w:ascii="Times New Roman" w:eastAsia="Times New Roman" w:hAnsi="Times New Roman" w:cs="Times New Roman"/>
          <w:sz w:val="44"/>
          <w:szCs w:val="44"/>
        </w:rPr>
        <w:t xml:space="preserve">Question: </w:t>
      </w:r>
      <w:r w:rsidRPr="003C7368">
        <w:rPr>
          <w:rFonts w:ascii="Times New Roman" w:eastAsia="Times New Roman" w:hAnsi="Times New Roman" w:cs="Times New Roman"/>
          <w:sz w:val="44"/>
          <w:szCs w:val="44"/>
        </w:rPr>
        <w:t>How has the internet impacted the development and distribution of fatwas?</w:t>
      </w:r>
    </w:p>
    <w:p w14:paraId="069F6703" w14:textId="77777777" w:rsidR="00055C8D" w:rsidRDefault="00055C8D" w:rsidP="00055C8D">
      <w:pPr>
        <w:pStyle w:val="Body-API"/>
        <w:rPr>
          <w:lang w:val="en-SG"/>
        </w:rPr>
      </w:pPr>
    </w:p>
    <w:p w14:paraId="2C3F84D4" w14:textId="77777777" w:rsidR="00055C8D" w:rsidRDefault="00055C8D" w:rsidP="00055C8D">
      <w:pPr>
        <w:pStyle w:val="Body-API"/>
        <w:rPr>
          <w:lang w:val="en-SG"/>
        </w:rPr>
      </w:pPr>
    </w:p>
    <w:p w14:paraId="1BD78F56" w14:textId="77777777" w:rsidR="00055C8D" w:rsidRDefault="00055C8D" w:rsidP="00055C8D">
      <w:pPr>
        <w:pStyle w:val="Body-API"/>
        <w:rPr>
          <w:lang w:val="en-SG"/>
        </w:rPr>
      </w:pPr>
    </w:p>
    <w:p w14:paraId="37A2934F" w14:textId="77777777" w:rsidR="00055C8D" w:rsidRDefault="00055C8D" w:rsidP="00055C8D">
      <w:pPr>
        <w:pStyle w:val="Body-API"/>
        <w:rPr>
          <w:lang w:val="en-SG"/>
        </w:rPr>
      </w:pPr>
    </w:p>
    <w:p w14:paraId="72FA18F6" w14:textId="77777777" w:rsidR="00055C8D" w:rsidRDefault="00055C8D" w:rsidP="00055C8D">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7F9C7858" w14:textId="77777777" w:rsidR="00055C8D" w:rsidRDefault="00055C8D" w:rsidP="00055C8D">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30C1C639" w14:textId="77777777" w:rsidR="00055C8D" w:rsidRDefault="00055C8D" w:rsidP="00055C8D">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14DE5519" w14:textId="77777777" w:rsidR="00055C8D" w:rsidRDefault="00055C8D" w:rsidP="00055C8D">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Date of Submission: 5 May 2023</w:t>
      </w:r>
    </w:p>
    <w:p w14:paraId="30735223" w14:textId="77777777" w:rsidR="00055C8D" w:rsidRDefault="00055C8D" w:rsidP="00055C8D">
      <w:pPr>
        <w:spacing w:line="480" w:lineRule="auto"/>
        <w:rPr>
          <w:rFonts w:ascii="Times New Roman" w:hAnsi="Times New Roman" w:cs="Times New Roman"/>
          <w:b/>
          <w:sz w:val="24"/>
        </w:rPr>
      </w:pPr>
    </w:p>
    <w:p w14:paraId="5322C914" w14:textId="37A0511E" w:rsidR="00055C8D" w:rsidRDefault="00055C8D" w:rsidP="00055C8D">
      <w:pPr>
        <w:spacing w:line="480" w:lineRule="auto"/>
        <w:rPr>
          <w:rFonts w:ascii="Times New Roman" w:hAnsi="Times New Roman" w:cs="Times New Roman"/>
          <w:b/>
          <w:sz w:val="24"/>
        </w:rPr>
      </w:pPr>
    </w:p>
    <w:p w14:paraId="1C54B0AF" w14:textId="780AF9AB" w:rsidR="00604CA2" w:rsidRDefault="00604CA2" w:rsidP="00055C8D">
      <w:pPr>
        <w:spacing w:line="480" w:lineRule="auto"/>
        <w:rPr>
          <w:rFonts w:ascii="Times New Roman" w:hAnsi="Times New Roman" w:cs="Times New Roman"/>
          <w:b/>
          <w:sz w:val="24"/>
        </w:rPr>
      </w:pPr>
    </w:p>
    <w:p w14:paraId="58191BFE" w14:textId="77777777" w:rsidR="00604CA2" w:rsidRDefault="00604CA2" w:rsidP="00055C8D">
      <w:pPr>
        <w:spacing w:line="480" w:lineRule="auto"/>
        <w:rPr>
          <w:rFonts w:ascii="Times New Roman" w:hAnsi="Times New Roman" w:cs="Times New Roman"/>
          <w:b/>
          <w:sz w:val="24"/>
        </w:rPr>
      </w:pPr>
    </w:p>
    <w:p w14:paraId="388A1382" w14:textId="77777777" w:rsidR="00055C8D" w:rsidRPr="007D2D45" w:rsidRDefault="00055C8D" w:rsidP="00055C8D">
      <w:pPr>
        <w:spacing w:line="480" w:lineRule="auto"/>
        <w:rPr>
          <w:rFonts w:ascii="Times New Roman" w:hAnsi="Times New Roman" w:cs="Times New Roman"/>
          <w:b/>
          <w:sz w:val="24"/>
        </w:rPr>
      </w:pPr>
      <w:r w:rsidRPr="007D2D45">
        <w:rPr>
          <w:rFonts w:ascii="Times New Roman" w:hAnsi="Times New Roman" w:cs="Times New Roman"/>
          <w:b/>
          <w:sz w:val="24"/>
        </w:rPr>
        <w:lastRenderedPageBreak/>
        <w:t>Introduction</w:t>
      </w:r>
    </w:p>
    <w:p w14:paraId="241B3D0B" w14:textId="77777777" w:rsidR="00055C8D" w:rsidRDefault="00055C8D" w:rsidP="00055C8D">
      <w:pPr>
        <w:spacing w:line="480" w:lineRule="auto"/>
        <w:rPr>
          <w:rFonts w:ascii="Times New Roman" w:hAnsi="Times New Roman" w:cs="Times New Roman"/>
          <w:sz w:val="24"/>
        </w:rPr>
      </w:pPr>
      <w:r w:rsidRPr="007D2D45">
        <w:rPr>
          <w:rFonts w:ascii="Times New Roman" w:hAnsi="Times New Roman" w:cs="Times New Roman"/>
          <w:sz w:val="24"/>
        </w:rPr>
        <w:tab/>
        <w:t xml:space="preserve">Internet and its related applications such as social media have drastically changed the way human interact, acquire knowledge and carry out their daily activities. </w:t>
      </w:r>
      <w:r>
        <w:rPr>
          <w:rFonts w:ascii="Times New Roman" w:hAnsi="Times New Roman" w:cs="Times New Roman"/>
          <w:sz w:val="24"/>
        </w:rPr>
        <w:t>R</w:t>
      </w:r>
      <w:r w:rsidRPr="007D2D45">
        <w:rPr>
          <w:rFonts w:ascii="Times New Roman" w:hAnsi="Times New Roman" w:cs="Times New Roman"/>
          <w:sz w:val="24"/>
        </w:rPr>
        <w:t xml:space="preserve">eligious institutions have utilised internet to reach out to a wider community and engage their congregants. Internet has become an important channel for Islamic institutions and religious leaders to guide the believers in fulfilling their religious obligations. To deepen our understanding of the impact of internet on Islam, this paper investigates how the internet has impacted the processes of development and distribution of fatwas. This paper </w:t>
      </w:r>
      <w:r>
        <w:rPr>
          <w:rFonts w:ascii="Times New Roman" w:hAnsi="Times New Roman" w:cs="Times New Roman"/>
          <w:sz w:val="24"/>
        </w:rPr>
        <w:t>shows</w:t>
      </w:r>
      <w:r w:rsidRPr="007D2D45">
        <w:rPr>
          <w:rFonts w:ascii="Times New Roman" w:hAnsi="Times New Roman" w:cs="Times New Roman"/>
          <w:sz w:val="24"/>
        </w:rPr>
        <w:t xml:space="preserve"> that internet has </w:t>
      </w:r>
      <w:r>
        <w:rPr>
          <w:rFonts w:ascii="Times New Roman" w:hAnsi="Times New Roman" w:cs="Times New Roman"/>
          <w:sz w:val="24"/>
        </w:rPr>
        <w:t>created</w:t>
      </w:r>
      <w:r w:rsidRPr="007D2D45">
        <w:rPr>
          <w:rFonts w:ascii="Times New Roman" w:hAnsi="Times New Roman" w:cs="Times New Roman"/>
          <w:sz w:val="24"/>
        </w:rPr>
        <w:t xml:space="preserve"> greater opportunities for impact on guiding Muslims through fatwas although it comes with cost </w:t>
      </w:r>
      <w:r>
        <w:rPr>
          <w:rFonts w:ascii="Times New Roman" w:hAnsi="Times New Roman" w:cs="Times New Roman"/>
          <w:sz w:val="24"/>
        </w:rPr>
        <w:t>of legitimacy and fatwa shopping</w:t>
      </w:r>
      <w:r w:rsidRPr="007D2D45">
        <w:rPr>
          <w:rFonts w:ascii="Times New Roman" w:hAnsi="Times New Roman" w:cs="Times New Roman"/>
          <w:sz w:val="24"/>
        </w:rPr>
        <w:t xml:space="preserve">.   </w:t>
      </w:r>
    </w:p>
    <w:p w14:paraId="4401882B" w14:textId="77777777" w:rsidR="00055C8D" w:rsidRDefault="00055C8D" w:rsidP="00055C8D">
      <w:pPr>
        <w:spacing w:line="480" w:lineRule="auto"/>
        <w:rPr>
          <w:rFonts w:ascii="Times New Roman" w:hAnsi="Times New Roman" w:cs="Times New Roman"/>
          <w:b/>
          <w:sz w:val="24"/>
        </w:rPr>
      </w:pPr>
      <w:r w:rsidRPr="00C805FB">
        <w:rPr>
          <w:rFonts w:ascii="Times New Roman" w:hAnsi="Times New Roman" w:cs="Times New Roman"/>
          <w:b/>
          <w:sz w:val="24"/>
        </w:rPr>
        <w:t xml:space="preserve">Internet on Production of </w:t>
      </w:r>
      <w:r>
        <w:rPr>
          <w:rFonts w:ascii="Times New Roman" w:hAnsi="Times New Roman" w:cs="Times New Roman"/>
          <w:b/>
          <w:sz w:val="24"/>
        </w:rPr>
        <w:t>f</w:t>
      </w:r>
      <w:r w:rsidRPr="00C805FB">
        <w:rPr>
          <w:rFonts w:ascii="Times New Roman" w:hAnsi="Times New Roman" w:cs="Times New Roman"/>
          <w:b/>
          <w:sz w:val="24"/>
        </w:rPr>
        <w:t>atwas</w:t>
      </w:r>
    </w:p>
    <w:p w14:paraId="09D1A3CE"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Traditionally, when Muslims need guidance on whether it is permissible to carry out an activity, they will approach a Mufti or legitimate religious leaders to seek guidance and the Muslim scholars will give the fatwas orally</w:t>
      </w:r>
      <w:r>
        <w:rPr>
          <w:rStyle w:val="FootnoteReference"/>
          <w:rFonts w:ascii="Times New Roman" w:hAnsi="Times New Roman" w:cs="Times New Roman"/>
          <w:sz w:val="24"/>
        </w:rPr>
        <w:footnoteReference w:id="106"/>
      </w:r>
      <w:r>
        <w:rPr>
          <w:rFonts w:ascii="Times New Roman" w:hAnsi="Times New Roman" w:cs="Times New Roman"/>
          <w:sz w:val="24"/>
        </w:rPr>
        <w:t xml:space="preserve">. The emergence of internet as a communication tool has shifted the process from offline to online. This research shows that the prevalent use of internet has provided opportunities and challenges to how fatwas are produced. </w:t>
      </w:r>
    </w:p>
    <w:p w14:paraId="4A85C291" w14:textId="77777777" w:rsidR="00055C8D" w:rsidRPr="004746C7" w:rsidRDefault="00055C8D" w:rsidP="00055C8D">
      <w:pPr>
        <w:spacing w:line="480" w:lineRule="auto"/>
        <w:rPr>
          <w:rFonts w:ascii="Times New Roman" w:hAnsi="Times New Roman" w:cs="Times New Roman"/>
          <w:sz w:val="24"/>
          <w:u w:val="single"/>
        </w:rPr>
      </w:pPr>
      <w:r w:rsidRPr="004746C7">
        <w:rPr>
          <w:rFonts w:ascii="Times New Roman" w:hAnsi="Times New Roman" w:cs="Times New Roman"/>
          <w:sz w:val="24"/>
          <w:u w:val="single"/>
        </w:rPr>
        <w:t>The Producers of Fatwas</w:t>
      </w:r>
    </w:p>
    <w:p w14:paraId="08861F61"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 xml:space="preserve">Internet has led to the emergence of numerous Islamic websites that dispense fatwas to Muslims. </w:t>
      </w:r>
      <w:proofErr w:type="spellStart"/>
      <w:r>
        <w:rPr>
          <w:rFonts w:ascii="Times New Roman" w:hAnsi="Times New Roman" w:cs="Times New Roman"/>
          <w:sz w:val="24"/>
        </w:rPr>
        <w:t>Sisler</w:t>
      </w:r>
      <w:proofErr w:type="spellEnd"/>
      <w:r>
        <w:rPr>
          <w:rFonts w:ascii="Times New Roman" w:hAnsi="Times New Roman" w:cs="Times New Roman"/>
          <w:sz w:val="24"/>
        </w:rPr>
        <w:t xml:space="preserve"> identifies that the producers of online fatwas can be categorised into three groups: semi-official bodies of muftis (e.g. Islamonline.net that is connected with European Council for Fatwa and Research), individual muftis targeting a global audience (e.g. </w:t>
      </w:r>
      <w:r>
        <w:rPr>
          <w:rFonts w:ascii="Times New Roman" w:hAnsi="Times New Roman" w:cs="Times New Roman"/>
          <w:sz w:val="24"/>
        </w:rPr>
        <w:lastRenderedPageBreak/>
        <w:t>Askiman.com), and official fatwa issuing committees (e.g. Fatwa-online.com)</w:t>
      </w:r>
      <w:r w:rsidRPr="00071534">
        <w:rPr>
          <w:rStyle w:val="FootnoteReference"/>
          <w:rFonts w:ascii="Times New Roman" w:hAnsi="Times New Roman" w:cs="Times New Roman"/>
          <w:sz w:val="24"/>
        </w:rPr>
        <w:t xml:space="preserve"> </w:t>
      </w:r>
      <w:r>
        <w:rPr>
          <w:rStyle w:val="FootnoteReference"/>
          <w:rFonts w:ascii="Times New Roman" w:hAnsi="Times New Roman" w:cs="Times New Roman"/>
          <w:sz w:val="24"/>
        </w:rPr>
        <w:footnoteReference w:id="107"/>
      </w:r>
      <w:r>
        <w:rPr>
          <w:rFonts w:ascii="Times New Roman" w:hAnsi="Times New Roman" w:cs="Times New Roman"/>
          <w:sz w:val="24"/>
        </w:rPr>
        <w:t>. One modern development is the emergence of individual figures outside of muftis who become popular in providing religious opinions</w:t>
      </w:r>
      <w:r>
        <w:rPr>
          <w:rStyle w:val="FootnoteReference"/>
          <w:rFonts w:ascii="Times New Roman" w:hAnsi="Times New Roman" w:cs="Times New Roman"/>
          <w:sz w:val="24"/>
        </w:rPr>
        <w:footnoteReference w:id="108"/>
      </w:r>
      <w:r>
        <w:rPr>
          <w:rFonts w:ascii="Times New Roman" w:hAnsi="Times New Roman" w:cs="Times New Roman"/>
          <w:sz w:val="24"/>
        </w:rPr>
        <w:t xml:space="preserve">.     </w:t>
      </w:r>
    </w:p>
    <w:p w14:paraId="1C6E7287"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The use of internet as a platform for issuing religious edicts have necessitated producers of fatwas to build their capacity to handle the technology. Capacity building is necessary as the traditional authority lacks the know-how and has to adapt to innovation. Bunt cited an example where in Kazakhstan, mullahs attend workshops to expand their digital literacy to reach out to their audience</w:t>
      </w:r>
      <w:r>
        <w:rPr>
          <w:rStyle w:val="FootnoteReference"/>
          <w:rFonts w:ascii="Times New Roman" w:hAnsi="Times New Roman" w:cs="Times New Roman"/>
          <w:sz w:val="24"/>
        </w:rPr>
        <w:footnoteReference w:id="109"/>
      </w:r>
      <w:r>
        <w:rPr>
          <w:rFonts w:ascii="Times New Roman" w:hAnsi="Times New Roman" w:cs="Times New Roman"/>
          <w:sz w:val="24"/>
        </w:rPr>
        <w:t>. Given the popularity of internet for Muslims to acquire knowledge about their religions, Islamic leaders have to be proactive in social media to reach out to Muslims, especially the younger audience</w:t>
      </w:r>
      <w:r>
        <w:rPr>
          <w:rStyle w:val="FootnoteReference"/>
          <w:rFonts w:ascii="Times New Roman" w:hAnsi="Times New Roman" w:cs="Times New Roman"/>
          <w:sz w:val="24"/>
        </w:rPr>
        <w:footnoteReference w:id="110"/>
      </w:r>
      <w:r>
        <w:rPr>
          <w:rFonts w:ascii="Times New Roman" w:hAnsi="Times New Roman" w:cs="Times New Roman"/>
          <w:sz w:val="24"/>
        </w:rPr>
        <w:t>. Not surprisingly, training for religious scholars do not only focus on Islamic knowledge, but they also need to be equipped with technology knowledge. In Indonesia, the cadre programmes of leading Islamic organisations are training “millennial ulama” not only in Islamic teaching material, but also informational technology skills and knowledge</w:t>
      </w:r>
      <w:r>
        <w:rPr>
          <w:rStyle w:val="FootnoteReference"/>
          <w:rFonts w:ascii="Times New Roman" w:hAnsi="Times New Roman" w:cs="Times New Roman"/>
          <w:sz w:val="24"/>
        </w:rPr>
        <w:footnoteReference w:id="111"/>
      </w:r>
      <w:r>
        <w:rPr>
          <w:rFonts w:ascii="Times New Roman" w:hAnsi="Times New Roman" w:cs="Times New Roman"/>
          <w:sz w:val="24"/>
        </w:rPr>
        <w:t xml:space="preserve">. </w:t>
      </w:r>
    </w:p>
    <w:p w14:paraId="542C77EA" w14:textId="77777777" w:rsidR="00055C8D" w:rsidRPr="007E20CA" w:rsidRDefault="00055C8D" w:rsidP="00055C8D">
      <w:pPr>
        <w:spacing w:line="480" w:lineRule="auto"/>
        <w:rPr>
          <w:rFonts w:ascii="Times New Roman" w:hAnsi="Times New Roman" w:cs="Times New Roman"/>
          <w:sz w:val="24"/>
          <w:u w:val="single"/>
        </w:rPr>
      </w:pPr>
      <w:r w:rsidRPr="007E20CA">
        <w:rPr>
          <w:rFonts w:ascii="Times New Roman" w:hAnsi="Times New Roman" w:cs="Times New Roman"/>
          <w:sz w:val="24"/>
          <w:u w:val="single"/>
        </w:rPr>
        <w:t>Religious Authority</w:t>
      </w:r>
    </w:p>
    <w:p w14:paraId="490121CD"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The growth of internet Islamists has birthed a new challenge on who has the legitimate religious authority to produce fatwas. The online Islamic world becomes crowded as traditional scholars use the internet as a medium for fatwa issuance, and new cyber and charismatic muftis emerge and are drawing audiences to their online platforms</w:t>
      </w:r>
      <w:r>
        <w:rPr>
          <w:rStyle w:val="FootnoteReference"/>
          <w:rFonts w:ascii="Times New Roman" w:hAnsi="Times New Roman" w:cs="Times New Roman"/>
          <w:sz w:val="24"/>
        </w:rPr>
        <w:footnoteReference w:id="112"/>
      </w:r>
      <w:r>
        <w:rPr>
          <w:rFonts w:ascii="Times New Roman" w:hAnsi="Times New Roman" w:cs="Times New Roman"/>
          <w:sz w:val="24"/>
        </w:rPr>
        <w:t xml:space="preserve">. This has led to the “fragmentation of traditional religious authority and the rise of self-taught </w:t>
      </w:r>
      <w:r>
        <w:rPr>
          <w:rFonts w:ascii="Times New Roman" w:hAnsi="Times New Roman" w:cs="Times New Roman"/>
          <w:sz w:val="24"/>
        </w:rPr>
        <w:lastRenderedPageBreak/>
        <w:t>individuals as a defining feature of modern Islam”</w:t>
      </w:r>
      <w:r>
        <w:rPr>
          <w:rStyle w:val="FootnoteReference"/>
          <w:rFonts w:ascii="Times New Roman" w:hAnsi="Times New Roman" w:cs="Times New Roman"/>
          <w:sz w:val="24"/>
        </w:rPr>
        <w:footnoteReference w:id="113"/>
      </w:r>
      <w:r>
        <w:rPr>
          <w:rFonts w:ascii="Times New Roman" w:hAnsi="Times New Roman" w:cs="Times New Roman"/>
          <w:sz w:val="24"/>
        </w:rPr>
        <w:t>. According to Bunt, the consequence of Islam going online is “new notions of Muslim authority and identity have transcended traditional cultural and religious frameworks”</w:t>
      </w:r>
      <w:r>
        <w:rPr>
          <w:rStyle w:val="FootnoteReference"/>
          <w:rFonts w:ascii="Times New Roman" w:hAnsi="Times New Roman" w:cs="Times New Roman"/>
          <w:sz w:val="24"/>
        </w:rPr>
        <w:footnoteReference w:id="114"/>
      </w:r>
      <w:r>
        <w:rPr>
          <w:rFonts w:ascii="Times New Roman" w:hAnsi="Times New Roman" w:cs="Times New Roman"/>
          <w:sz w:val="24"/>
        </w:rPr>
        <w:t>. With the immediacy of internet media, “religious authorities and powers have found it difficult or even impossible to control loose voices that may contradict the traditional power between authorities and individual believers”</w:t>
      </w:r>
      <w:r>
        <w:rPr>
          <w:rStyle w:val="FootnoteReference"/>
          <w:rFonts w:ascii="Times New Roman" w:hAnsi="Times New Roman" w:cs="Times New Roman"/>
          <w:sz w:val="24"/>
        </w:rPr>
        <w:footnoteReference w:id="115"/>
      </w:r>
      <w:r>
        <w:rPr>
          <w:rFonts w:ascii="Times New Roman" w:hAnsi="Times New Roman" w:cs="Times New Roman"/>
          <w:sz w:val="24"/>
        </w:rPr>
        <w:t xml:space="preserve">. </w:t>
      </w:r>
    </w:p>
    <w:p w14:paraId="4B7A8E7D"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One concern is the basis of authority and popularity of Islamic scholars in the internet. Authoritative religious leaders are traditionally scholars who are best qualified academically to interpret and offer an opinion based on consideration of Islamic sources</w:t>
      </w:r>
      <w:r>
        <w:rPr>
          <w:rStyle w:val="FootnoteReference"/>
          <w:rFonts w:ascii="Times New Roman" w:hAnsi="Times New Roman" w:cs="Times New Roman"/>
          <w:sz w:val="24"/>
        </w:rPr>
        <w:footnoteReference w:id="116"/>
      </w:r>
      <w:r>
        <w:rPr>
          <w:rFonts w:ascii="Times New Roman" w:hAnsi="Times New Roman" w:cs="Times New Roman"/>
          <w:sz w:val="24"/>
        </w:rPr>
        <w:t>. The driving forces in the internet, however, is not merely knowledge but also involves elements such as charisma, technology know how and ability to attract clickbait</w:t>
      </w:r>
      <w:r>
        <w:rPr>
          <w:rStyle w:val="FootnoteReference"/>
          <w:rFonts w:ascii="Times New Roman" w:hAnsi="Times New Roman" w:cs="Times New Roman"/>
          <w:sz w:val="24"/>
        </w:rPr>
        <w:footnoteReference w:id="117"/>
      </w:r>
      <w:r>
        <w:rPr>
          <w:rFonts w:ascii="Times New Roman" w:hAnsi="Times New Roman" w:cs="Times New Roman"/>
          <w:sz w:val="24"/>
        </w:rPr>
        <w:t>. This leads to the issue that the perspectives on Islam that people find online are not those based on sound interpretation, but are made by those who are deemed popular within the internet world. One undesirable consequence of this is that specific worldviews and religious opinions, which may counter the state or traditional interpretations, may be promoted to a wide readership and guide people in the wrong ways</w:t>
      </w:r>
      <w:r>
        <w:rPr>
          <w:rStyle w:val="FootnoteReference"/>
          <w:rFonts w:ascii="Times New Roman" w:hAnsi="Times New Roman" w:cs="Times New Roman"/>
          <w:sz w:val="24"/>
        </w:rPr>
        <w:footnoteReference w:id="118"/>
      </w:r>
      <w:r>
        <w:rPr>
          <w:rFonts w:ascii="Times New Roman" w:hAnsi="Times New Roman" w:cs="Times New Roman"/>
          <w:sz w:val="24"/>
        </w:rPr>
        <w:t xml:space="preserve">. For example, </w:t>
      </w:r>
      <w:proofErr w:type="spellStart"/>
      <w:r>
        <w:rPr>
          <w:rFonts w:ascii="Times New Roman" w:hAnsi="Times New Roman" w:cs="Times New Roman"/>
          <w:sz w:val="24"/>
        </w:rPr>
        <w:t>Suyadi</w:t>
      </w:r>
      <w:proofErr w:type="spellEnd"/>
      <w:r>
        <w:rPr>
          <w:rFonts w:ascii="Times New Roman" w:hAnsi="Times New Roman" w:cs="Times New Roman"/>
          <w:sz w:val="24"/>
        </w:rPr>
        <w:t xml:space="preserve"> and colleagues observed that the anti-science attitude of religious leaders on social media promoting that Covid-19 was a conspiracy was a contributing factor to the high fatality rate in Indonesia</w:t>
      </w:r>
      <w:r>
        <w:rPr>
          <w:rStyle w:val="FootnoteReference"/>
          <w:rFonts w:ascii="Times New Roman" w:hAnsi="Times New Roman" w:cs="Times New Roman"/>
          <w:sz w:val="24"/>
        </w:rPr>
        <w:footnoteReference w:id="119"/>
      </w:r>
      <w:r>
        <w:rPr>
          <w:rFonts w:ascii="Times New Roman" w:hAnsi="Times New Roman" w:cs="Times New Roman"/>
          <w:sz w:val="24"/>
        </w:rPr>
        <w:t xml:space="preserve">. </w:t>
      </w:r>
    </w:p>
    <w:p w14:paraId="37B92328" w14:textId="77777777" w:rsidR="00055C8D" w:rsidRPr="008F1BFD" w:rsidRDefault="00055C8D" w:rsidP="00055C8D">
      <w:pPr>
        <w:spacing w:line="480" w:lineRule="auto"/>
        <w:rPr>
          <w:rFonts w:ascii="Times New Roman" w:hAnsi="Times New Roman" w:cs="Times New Roman"/>
          <w:sz w:val="24"/>
          <w:u w:val="single"/>
        </w:rPr>
      </w:pPr>
      <w:r w:rsidRPr="008F1BFD">
        <w:rPr>
          <w:rFonts w:ascii="Times New Roman" w:hAnsi="Times New Roman" w:cs="Times New Roman"/>
          <w:sz w:val="24"/>
          <w:u w:val="single"/>
        </w:rPr>
        <w:t>Quality of Production</w:t>
      </w:r>
    </w:p>
    <w:p w14:paraId="548695E3"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lastRenderedPageBreak/>
        <w:tab/>
        <w:t>Another complication is there is no guarantee that the online fatwas are always issued in an Islamic correct manner. Bunt opines that this lack of certainty also applies to “those supposedly proficient in Islamic sciences or trained as religious authorities”</w:t>
      </w:r>
      <w:r>
        <w:rPr>
          <w:rStyle w:val="FootnoteReference"/>
          <w:rFonts w:ascii="Times New Roman" w:hAnsi="Times New Roman" w:cs="Times New Roman"/>
          <w:sz w:val="24"/>
        </w:rPr>
        <w:footnoteReference w:id="120"/>
      </w:r>
      <w:r>
        <w:rPr>
          <w:rFonts w:ascii="Times New Roman" w:hAnsi="Times New Roman" w:cs="Times New Roman"/>
          <w:sz w:val="24"/>
        </w:rPr>
        <w:t>. The cause for this lack of credibility is the cut-and-paste culture where scholars draw source materials from the internet with or without attribution to sources and the copy and pasting content without understanding their contents</w:t>
      </w:r>
      <w:r>
        <w:rPr>
          <w:rStyle w:val="FootnoteReference"/>
          <w:rFonts w:ascii="Times New Roman" w:hAnsi="Times New Roman" w:cs="Times New Roman"/>
          <w:sz w:val="24"/>
        </w:rPr>
        <w:footnoteReference w:id="121"/>
      </w:r>
      <w:r>
        <w:rPr>
          <w:rFonts w:ascii="Times New Roman" w:hAnsi="Times New Roman" w:cs="Times New Roman"/>
          <w:sz w:val="24"/>
        </w:rPr>
        <w:t xml:space="preserve">. One important study to ascertain the credibility of online fatwas is the study conducted by </w:t>
      </w:r>
      <w:proofErr w:type="spellStart"/>
      <w:r>
        <w:rPr>
          <w:rFonts w:ascii="Times New Roman" w:hAnsi="Times New Roman" w:cs="Times New Roman"/>
          <w:sz w:val="24"/>
        </w:rPr>
        <w:t>Yucel</w:t>
      </w:r>
      <w:proofErr w:type="spellEnd"/>
      <w:r>
        <w:rPr>
          <w:rFonts w:ascii="Times New Roman" w:hAnsi="Times New Roman" w:cs="Times New Roman"/>
          <w:sz w:val="24"/>
        </w:rPr>
        <w:t xml:space="preserve"> and Albayrak that analyse fifty fatwas on organ donation and transplantation</w:t>
      </w:r>
      <w:r>
        <w:rPr>
          <w:rStyle w:val="FootnoteReference"/>
          <w:rFonts w:ascii="Times New Roman" w:hAnsi="Times New Roman" w:cs="Times New Roman"/>
          <w:sz w:val="24"/>
        </w:rPr>
        <w:footnoteReference w:id="122"/>
      </w:r>
      <w:r>
        <w:rPr>
          <w:rFonts w:ascii="Times New Roman" w:hAnsi="Times New Roman" w:cs="Times New Roman"/>
          <w:sz w:val="24"/>
        </w:rPr>
        <w:t>. Their findings show that online fatwas can lack in quality as they provide verdict without providing evidence from Islam’s sacred text, they do not consider the views that oppose their verdicts, they do not state the school that they followed and the juristic methodology that the ijtihad is based on, and some of them are issued by individuals and thus lack the validity and legitimacy of those issued with collective consensus</w:t>
      </w:r>
      <w:r>
        <w:rPr>
          <w:rStyle w:val="FootnoteReference"/>
          <w:rFonts w:ascii="Times New Roman" w:hAnsi="Times New Roman" w:cs="Times New Roman"/>
          <w:sz w:val="24"/>
        </w:rPr>
        <w:footnoteReference w:id="123"/>
      </w:r>
      <w:r>
        <w:rPr>
          <w:rFonts w:ascii="Times New Roman" w:hAnsi="Times New Roman" w:cs="Times New Roman"/>
          <w:sz w:val="24"/>
        </w:rPr>
        <w:t xml:space="preserve">. These findings show that just like any online media, the quality of online fatwas is inconsistent across producers. </w:t>
      </w:r>
    </w:p>
    <w:p w14:paraId="4A3115EF" w14:textId="77777777" w:rsidR="00055C8D" w:rsidRPr="00BE3087" w:rsidRDefault="00055C8D" w:rsidP="00055C8D">
      <w:pPr>
        <w:spacing w:line="480" w:lineRule="auto"/>
        <w:rPr>
          <w:rFonts w:ascii="Times New Roman" w:hAnsi="Times New Roman" w:cs="Times New Roman"/>
          <w:b/>
          <w:sz w:val="24"/>
        </w:rPr>
      </w:pPr>
      <w:r w:rsidRPr="00BE3087">
        <w:rPr>
          <w:rFonts w:ascii="Times New Roman" w:hAnsi="Times New Roman" w:cs="Times New Roman"/>
          <w:b/>
          <w:sz w:val="24"/>
        </w:rPr>
        <w:t>Internet on Distribution of Fatwas</w:t>
      </w:r>
    </w:p>
    <w:p w14:paraId="58233DF3"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 xml:space="preserve">The internet has made it easier for fatwa issuing authorities to disseminate Islamic religious rulings. With easy access to internet, it is only a click away for Muslims throughout the world to access fatwas archived in databases or seek the religious opinions of online muftis. The internet has enabled Islamic religious authorities to engage Muslims in ways that have not been possible previously.   </w:t>
      </w:r>
    </w:p>
    <w:p w14:paraId="5B0C8218" w14:textId="77777777" w:rsidR="00055C8D" w:rsidRPr="000E6FEB" w:rsidRDefault="00055C8D" w:rsidP="00055C8D">
      <w:pPr>
        <w:spacing w:line="480" w:lineRule="auto"/>
        <w:rPr>
          <w:rFonts w:ascii="Times New Roman" w:hAnsi="Times New Roman" w:cs="Times New Roman"/>
          <w:sz w:val="24"/>
          <w:u w:val="single"/>
        </w:rPr>
      </w:pPr>
      <w:r w:rsidRPr="000E6FEB">
        <w:rPr>
          <w:rFonts w:ascii="Times New Roman" w:hAnsi="Times New Roman" w:cs="Times New Roman"/>
          <w:sz w:val="24"/>
          <w:u w:val="single"/>
        </w:rPr>
        <w:t>Trans-national Reach</w:t>
      </w:r>
    </w:p>
    <w:p w14:paraId="09E7C55D"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lastRenderedPageBreak/>
        <w:tab/>
        <w:t>The internet is a global sphere where fatwas issued online can technically be accessed by Muslims throughout the world. There is also a breaking down of boundaries as “fatwa-issuing sites are borrowing, reprinting and commenting on foreign fatwas”</w:t>
      </w:r>
      <w:r>
        <w:rPr>
          <w:rStyle w:val="FootnoteReference"/>
          <w:rFonts w:ascii="Times New Roman" w:hAnsi="Times New Roman" w:cs="Times New Roman"/>
          <w:sz w:val="24"/>
        </w:rPr>
        <w:footnoteReference w:id="124"/>
      </w:r>
      <w:r>
        <w:rPr>
          <w:rFonts w:ascii="Times New Roman" w:hAnsi="Times New Roman" w:cs="Times New Roman"/>
          <w:sz w:val="24"/>
        </w:rPr>
        <w:t>. The practice of debates and fatwa-borrowing has led to the development of a global Islamic public sphere on the internet</w:t>
      </w:r>
      <w:r>
        <w:rPr>
          <w:rStyle w:val="FootnoteReference"/>
          <w:rFonts w:ascii="Times New Roman" w:hAnsi="Times New Roman" w:cs="Times New Roman"/>
          <w:sz w:val="24"/>
        </w:rPr>
        <w:footnoteReference w:id="125"/>
      </w:r>
      <w:r>
        <w:rPr>
          <w:rFonts w:ascii="Times New Roman" w:hAnsi="Times New Roman" w:cs="Times New Roman"/>
          <w:sz w:val="24"/>
        </w:rPr>
        <w:t xml:space="preserve">. While the discourse and issuance of fatwas may highlight differences in concepts, schools of Islam and local contexts, </w:t>
      </w:r>
      <w:proofErr w:type="spellStart"/>
      <w:r>
        <w:rPr>
          <w:rFonts w:ascii="Times New Roman" w:hAnsi="Times New Roman" w:cs="Times New Roman"/>
          <w:sz w:val="24"/>
        </w:rPr>
        <w:t>Sisler</w:t>
      </w:r>
      <w:proofErr w:type="spellEnd"/>
      <w:r>
        <w:rPr>
          <w:rFonts w:ascii="Times New Roman" w:hAnsi="Times New Roman" w:cs="Times New Roman"/>
          <w:sz w:val="24"/>
        </w:rPr>
        <w:t xml:space="preserve"> observes that the internet has “contributed to the essentialism and homogenisation of Islam”</w:t>
      </w:r>
      <w:r>
        <w:rPr>
          <w:rStyle w:val="FootnoteReference"/>
          <w:rFonts w:ascii="Times New Roman" w:hAnsi="Times New Roman" w:cs="Times New Roman"/>
          <w:sz w:val="24"/>
        </w:rPr>
        <w:footnoteReference w:id="126"/>
      </w:r>
      <w:r>
        <w:rPr>
          <w:rFonts w:ascii="Times New Roman" w:hAnsi="Times New Roman" w:cs="Times New Roman"/>
          <w:sz w:val="24"/>
        </w:rPr>
        <w:t xml:space="preserve"> in the global context, creating a virtual Muslim community. To demonstrate this connectedness, in a study of Arabs living in Germany, </w:t>
      </w:r>
      <w:proofErr w:type="spellStart"/>
      <w:r>
        <w:rPr>
          <w:rFonts w:ascii="Times New Roman" w:hAnsi="Times New Roman" w:cs="Times New Roman"/>
          <w:sz w:val="24"/>
        </w:rPr>
        <w:t>Rinnawi</w:t>
      </w:r>
      <w:proofErr w:type="spellEnd"/>
      <w:r>
        <w:rPr>
          <w:rFonts w:ascii="Times New Roman" w:hAnsi="Times New Roman" w:cs="Times New Roman"/>
          <w:sz w:val="24"/>
        </w:rPr>
        <w:t xml:space="preserve"> discover that “cyber-mufti” on the internet enables Muslims living in non-Muslim communities to bring Islamic values and customs into their daily lives</w:t>
      </w:r>
      <w:r>
        <w:rPr>
          <w:rStyle w:val="FootnoteReference"/>
          <w:rFonts w:ascii="Times New Roman" w:hAnsi="Times New Roman" w:cs="Times New Roman"/>
          <w:sz w:val="24"/>
        </w:rPr>
        <w:footnoteReference w:id="127"/>
      </w:r>
      <w:r>
        <w:rPr>
          <w:rFonts w:ascii="Times New Roman" w:hAnsi="Times New Roman" w:cs="Times New Roman"/>
          <w:sz w:val="24"/>
        </w:rPr>
        <w:t>.</w:t>
      </w:r>
    </w:p>
    <w:p w14:paraId="1B8B30D1" w14:textId="77777777" w:rsidR="00055C8D" w:rsidRPr="003F527B" w:rsidRDefault="00055C8D" w:rsidP="00055C8D">
      <w:pPr>
        <w:spacing w:line="480" w:lineRule="auto"/>
        <w:rPr>
          <w:rFonts w:ascii="Times New Roman" w:hAnsi="Times New Roman" w:cs="Times New Roman"/>
          <w:sz w:val="24"/>
          <w:u w:val="single"/>
        </w:rPr>
      </w:pPr>
      <w:r w:rsidRPr="003F527B">
        <w:rPr>
          <w:rFonts w:ascii="Times New Roman" w:hAnsi="Times New Roman" w:cs="Times New Roman"/>
          <w:sz w:val="24"/>
          <w:u w:val="single"/>
        </w:rPr>
        <w:t>Engagement of Muslims</w:t>
      </w:r>
    </w:p>
    <w:p w14:paraId="45DC85F6"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The prevalence of internet has enabled religious authorities to engage Muslims in ways that are not so feasible previously. First, the 24/7 nature of internet has enabled immediacy for Muslims to find relevant fatwas to their questions</w:t>
      </w:r>
      <w:r>
        <w:rPr>
          <w:rStyle w:val="FootnoteReference"/>
          <w:rFonts w:ascii="Times New Roman" w:hAnsi="Times New Roman" w:cs="Times New Roman"/>
          <w:sz w:val="24"/>
        </w:rPr>
        <w:footnoteReference w:id="128"/>
      </w:r>
      <w:r>
        <w:rPr>
          <w:rFonts w:ascii="Times New Roman" w:hAnsi="Times New Roman" w:cs="Times New Roman"/>
          <w:sz w:val="24"/>
        </w:rPr>
        <w:t>. The digitally mediated interface has reduced the need for Muslims to have face-to-face interaction with religious leaders that are bounded by spatial and time constraints</w:t>
      </w:r>
      <w:r>
        <w:rPr>
          <w:rStyle w:val="FootnoteReference"/>
          <w:rFonts w:ascii="Times New Roman" w:hAnsi="Times New Roman" w:cs="Times New Roman"/>
          <w:sz w:val="24"/>
        </w:rPr>
        <w:footnoteReference w:id="129"/>
      </w:r>
      <w:r>
        <w:rPr>
          <w:rFonts w:ascii="Times New Roman" w:hAnsi="Times New Roman" w:cs="Times New Roman"/>
          <w:sz w:val="24"/>
        </w:rPr>
        <w:t>. Second, the anonymous nature of internet has allowed Muslims to ask more sensitive questions, such as sexual issue. This allows muftis to issue fatwas on controversial issues, which would have been challenging for Muslims to raise in traditional constituency</w:t>
      </w:r>
      <w:r>
        <w:rPr>
          <w:rStyle w:val="FootnoteReference"/>
          <w:rFonts w:ascii="Times New Roman" w:hAnsi="Times New Roman" w:cs="Times New Roman"/>
          <w:sz w:val="24"/>
        </w:rPr>
        <w:footnoteReference w:id="130"/>
      </w:r>
      <w:r>
        <w:rPr>
          <w:rFonts w:ascii="Times New Roman" w:hAnsi="Times New Roman" w:cs="Times New Roman"/>
          <w:sz w:val="24"/>
        </w:rPr>
        <w:t xml:space="preserve">. Third, online fatwas that are accompanied </w:t>
      </w:r>
      <w:r>
        <w:rPr>
          <w:rFonts w:ascii="Times New Roman" w:hAnsi="Times New Roman" w:cs="Times New Roman"/>
          <w:sz w:val="24"/>
        </w:rPr>
        <w:lastRenderedPageBreak/>
        <w:t>with comments section have enabled religious authorities to engage the questioners. Amin shows that when users deem the fatwa issuers are legitimate, young people are willing to critically engage the scholars through rationalisation, discussion and amendment</w:t>
      </w:r>
      <w:r>
        <w:rPr>
          <w:rStyle w:val="FootnoteReference"/>
          <w:rFonts w:ascii="Times New Roman" w:hAnsi="Times New Roman" w:cs="Times New Roman"/>
          <w:sz w:val="24"/>
        </w:rPr>
        <w:footnoteReference w:id="131"/>
      </w:r>
      <w:r>
        <w:rPr>
          <w:rFonts w:ascii="Times New Roman" w:hAnsi="Times New Roman" w:cs="Times New Roman"/>
          <w:sz w:val="24"/>
        </w:rPr>
        <w:t>. Such engagement is important to keep the younger generations who seek to discover their religious identities interested in Islam. While internet has made fatwas more accessible, it comes with a cost. The proliferation of religious opinions may be perceived as just another feed in the social media and the demand for immediacy may reduce the need for Muslims to reflect, learn and review these guidelines</w:t>
      </w:r>
      <w:r>
        <w:rPr>
          <w:rStyle w:val="FootnoteReference"/>
          <w:rFonts w:ascii="Times New Roman" w:hAnsi="Times New Roman" w:cs="Times New Roman"/>
          <w:sz w:val="24"/>
        </w:rPr>
        <w:footnoteReference w:id="132"/>
      </w:r>
      <w:r>
        <w:rPr>
          <w:rFonts w:ascii="Times New Roman" w:hAnsi="Times New Roman" w:cs="Times New Roman"/>
          <w:sz w:val="24"/>
        </w:rPr>
        <w:t>.</w:t>
      </w:r>
    </w:p>
    <w:p w14:paraId="380C0582" w14:textId="77777777" w:rsidR="00055C8D" w:rsidRDefault="00055C8D" w:rsidP="00055C8D">
      <w:pPr>
        <w:spacing w:line="480" w:lineRule="auto"/>
        <w:rPr>
          <w:rFonts w:ascii="Times New Roman" w:hAnsi="Times New Roman" w:cs="Times New Roman"/>
          <w:sz w:val="24"/>
          <w:u w:val="single"/>
        </w:rPr>
      </w:pPr>
      <w:r w:rsidRPr="00E41449">
        <w:rPr>
          <w:rFonts w:ascii="Times New Roman" w:hAnsi="Times New Roman" w:cs="Times New Roman"/>
          <w:sz w:val="24"/>
          <w:u w:val="single"/>
        </w:rPr>
        <w:t>Fatwa Shopping</w:t>
      </w:r>
    </w:p>
    <w:p w14:paraId="403C2F95" w14:textId="77777777" w:rsidR="00055C8D" w:rsidRPr="000841D8" w:rsidRDefault="00055C8D" w:rsidP="00055C8D">
      <w:pPr>
        <w:spacing w:line="480" w:lineRule="auto"/>
        <w:rPr>
          <w:rFonts w:ascii="Times New Roman" w:hAnsi="Times New Roman" w:cs="Times New Roman"/>
          <w:sz w:val="24"/>
        </w:rPr>
      </w:pPr>
      <w:r>
        <w:rPr>
          <w:rFonts w:ascii="Times New Roman" w:hAnsi="Times New Roman" w:cs="Times New Roman"/>
          <w:sz w:val="24"/>
        </w:rPr>
        <w:tab/>
        <w:t>The ability for online muftis to distribute fatwas to a wider audience on the internet sphere comes with a cost. It leads to a phenomenon coined as fatwa shopping, which refers to the “process of searching Islamic websites for suitable religious opinions”</w:t>
      </w:r>
      <w:r>
        <w:rPr>
          <w:rStyle w:val="FootnoteReference"/>
          <w:rFonts w:ascii="Times New Roman" w:hAnsi="Times New Roman" w:cs="Times New Roman"/>
          <w:sz w:val="24"/>
        </w:rPr>
        <w:footnoteReference w:id="133"/>
      </w:r>
      <w:r>
        <w:rPr>
          <w:rFonts w:ascii="Times New Roman" w:hAnsi="Times New Roman" w:cs="Times New Roman"/>
          <w:sz w:val="24"/>
        </w:rPr>
        <w:t>. The prevalence of online fatwas means Muslims have a wide source of fatwas from different Islamic organisations that they can choose from. When a questioner is unhappy with a fatwa, he/she can just approach another website to search for alternative opinions until they are satisfied</w:t>
      </w:r>
      <w:r>
        <w:rPr>
          <w:rStyle w:val="FootnoteReference"/>
          <w:rFonts w:ascii="Times New Roman" w:hAnsi="Times New Roman" w:cs="Times New Roman"/>
          <w:sz w:val="24"/>
        </w:rPr>
        <w:footnoteReference w:id="134"/>
      </w:r>
      <w:r>
        <w:rPr>
          <w:rFonts w:ascii="Times New Roman" w:hAnsi="Times New Roman" w:cs="Times New Roman"/>
          <w:sz w:val="24"/>
        </w:rPr>
        <w:t xml:space="preserve">. Such process that intends to legitimate their own desires contradict the purpose of fatwas to guide people to live their live according to the shariah. </w:t>
      </w:r>
    </w:p>
    <w:p w14:paraId="5FFA3B6C" w14:textId="77777777" w:rsidR="00055C8D" w:rsidRPr="00DC12F8" w:rsidRDefault="00055C8D" w:rsidP="00055C8D">
      <w:pPr>
        <w:spacing w:line="480" w:lineRule="auto"/>
        <w:rPr>
          <w:rFonts w:ascii="Times New Roman" w:hAnsi="Times New Roman" w:cs="Times New Roman"/>
          <w:sz w:val="24"/>
        </w:rPr>
      </w:pPr>
      <w:r w:rsidRPr="002D37B5">
        <w:rPr>
          <w:rFonts w:ascii="Times New Roman" w:hAnsi="Times New Roman" w:cs="Times New Roman"/>
          <w:b/>
          <w:sz w:val="24"/>
        </w:rPr>
        <w:t>Conclusion</w:t>
      </w:r>
    </w:p>
    <w:p w14:paraId="1DC68557"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 xml:space="preserve">The internet has drastically changed the ways fatwas are produced and distributed. The change comes with opportunities as well as challenges. While internet has provided platforms for producers to publish their fatwas that require them to be equipped to ride on the </w:t>
      </w:r>
      <w:r>
        <w:rPr>
          <w:rFonts w:ascii="Times New Roman" w:hAnsi="Times New Roman" w:cs="Times New Roman"/>
          <w:sz w:val="24"/>
        </w:rPr>
        <w:lastRenderedPageBreak/>
        <w:t xml:space="preserve">technology wave, it has led to a proliferation of sources for fatwas with variations in religious authority and credibility. Furthermore, internet has enabled fatwas issuing religious authorities to reach a global audience, engaging them in ways not possible previously, although it comes with a cost of the undesirable phenomenon of fatwa shopping.   </w:t>
      </w:r>
    </w:p>
    <w:p w14:paraId="63F60BAE" w14:textId="77777777" w:rsidR="00055C8D" w:rsidRDefault="00055C8D" w:rsidP="00055C8D">
      <w:pPr>
        <w:spacing w:line="480" w:lineRule="auto"/>
        <w:rPr>
          <w:rFonts w:ascii="Times New Roman" w:hAnsi="Times New Roman" w:cs="Times New Roman"/>
          <w:sz w:val="24"/>
        </w:rPr>
      </w:pPr>
    </w:p>
    <w:p w14:paraId="712B1170" w14:textId="77777777" w:rsidR="00055C8D" w:rsidRDefault="00055C8D" w:rsidP="00055C8D">
      <w:pPr>
        <w:spacing w:line="480" w:lineRule="auto"/>
        <w:rPr>
          <w:rFonts w:ascii="Times New Roman" w:hAnsi="Times New Roman" w:cs="Times New Roman"/>
          <w:b/>
          <w:bCs/>
          <w:sz w:val="24"/>
        </w:rPr>
      </w:pPr>
    </w:p>
    <w:p w14:paraId="1C48DFDD" w14:textId="77777777" w:rsidR="00055C8D" w:rsidRDefault="00055C8D" w:rsidP="00055C8D">
      <w:pPr>
        <w:spacing w:line="480" w:lineRule="auto"/>
        <w:rPr>
          <w:rFonts w:ascii="Times New Roman" w:hAnsi="Times New Roman" w:cs="Times New Roman"/>
          <w:b/>
          <w:bCs/>
          <w:sz w:val="24"/>
        </w:rPr>
      </w:pPr>
    </w:p>
    <w:p w14:paraId="32C0E399" w14:textId="77777777" w:rsidR="00055C8D" w:rsidRDefault="00055C8D" w:rsidP="00055C8D">
      <w:pPr>
        <w:spacing w:line="480" w:lineRule="auto"/>
        <w:rPr>
          <w:rFonts w:ascii="Times New Roman" w:hAnsi="Times New Roman" w:cs="Times New Roman"/>
          <w:b/>
          <w:bCs/>
          <w:sz w:val="24"/>
        </w:rPr>
      </w:pPr>
    </w:p>
    <w:p w14:paraId="2CE834E8" w14:textId="77777777" w:rsidR="00055C8D" w:rsidRDefault="00055C8D" w:rsidP="00055C8D">
      <w:pPr>
        <w:spacing w:line="480" w:lineRule="auto"/>
        <w:rPr>
          <w:rFonts w:ascii="Times New Roman" w:hAnsi="Times New Roman" w:cs="Times New Roman"/>
          <w:b/>
          <w:bCs/>
          <w:sz w:val="24"/>
        </w:rPr>
      </w:pPr>
    </w:p>
    <w:p w14:paraId="63427754" w14:textId="77777777" w:rsidR="00055C8D" w:rsidRDefault="00055C8D" w:rsidP="00055C8D">
      <w:pPr>
        <w:spacing w:line="480" w:lineRule="auto"/>
        <w:rPr>
          <w:rFonts w:ascii="Times New Roman" w:hAnsi="Times New Roman" w:cs="Times New Roman"/>
          <w:b/>
          <w:bCs/>
          <w:sz w:val="24"/>
        </w:rPr>
      </w:pPr>
    </w:p>
    <w:p w14:paraId="07E8C38F" w14:textId="77777777" w:rsidR="00055C8D" w:rsidRDefault="00055C8D" w:rsidP="00055C8D">
      <w:pPr>
        <w:spacing w:line="480" w:lineRule="auto"/>
        <w:rPr>
          <w:rFonts w:ascii="Times New Roman" w:hAnsi="Times New Roman" w:cs="Times New Roman"/>
          <w:b/>
          <w:bCs/>
          <w:sz w:val="24"/>
        </w:rPr>
      </w:pPr>
    </w:p>
    <w:p w14:paraId="07A309F6" w14:textId="77777777" w:rsidR="00055C8D" w:rsidRDefault="00055C8D" w:rsidP="00055C8D">
      <w:pPr>
        <w:spacing w:line="480" w:lineRule="auto"/>
        <w:rPr>
          <w:rFonts w:ascii="Times New Roman" w:hAnsi="Times New Roman" w:cs="Times New Roman"/>
          <w:b/>
          <w:bCs/>
          <w:sz w:val="24"/>
        </w:rPr>
      </w:pPr>
    </w:p>
    <w:p w14:paraId="14C1E103" w14:textId="77777777" w:rsidR="00055C8D" w:rsidRDefault="00055C8D" w:rsidP="00055C8D">
      <w:pPr>
        <w:spacing w:line="480" w:lineRule="auto"/>
        <w:rPr>
          <w:rFonts w:ascii="Times New Roman" w:hAnsi="Times New Roman" w:cs="Times New Roman"/>
          <w:b/>
          <w:bCs/>
          <w:sz w:val="24"/>
        </w:rPr>
      </w:pPr>
    </w:p>
    <w:p w14:paraId="6CE1DDDE" w14:textId="77777777" w:rsidR="00055C8D" w:rsidRDefault="00055C8D" w:rsidP="00055C8D">
      <w:pPr>
        <w:spacing w:line="480" w:lineRule="auto"/>
        <w:rPr>
          <w:rFonts w:ascii="Times New Roman" w:hAnsi="Times New Roman" w:cs="Times New Roman"/>
          <w:b/>
          <w:bCs/>
          <w:sz w:val="24"/>
        </w:rPr>
      </w:pPr>
    </w:p>
    <w:p w14:paraId="1240F47A" w14:textId="77777777" w:rsidR="00973062" w:rsidRDefault="00973062" w:rsidP="00055C8D">
      <w:pPr>
        <w:spacing w:line="480" w:lineRule="auto"/>
        <w:rPr>
          <w:rFonts w:ascii="Times New Roman" w:hAnsi="Times New Roman" w:cs="Times New Roman"/>
          <w:b/>
          <w:bCs/>
          <w:sz w:val="24"/>
        </w:rPr>
      </w:pPr>
    </w:p>
    <w:p w14:paraId="62C6D2CF" w14:textId="77777777" w:rsidR="00973062" w:rsidRDefault="00973062" w:rsidP="00055C8D">
      <w:pPr>
        <w:spacing w:line="480" w:lineRule="auto"/>
        <w:rPr>
          <w:rFonts w:ascii="Times New Roman" w:hAnsi="Times New Roman" w:cs="Times New Roman"/>
          <w:b/>
          <w:bCs/>
          <w:sz w:val="24"/>
        </w:rPr>
      </w:pPr>
    </w:p>
    <w:p w14:paraId="021D97BB" w14:textId="77777777" w:rsidR="00973062" w:rsidRDefault="00973062" w:rsidP="00055C8D">
      <w:pPr>
        <w:spacing w:line="480" w:lineRule="auto"/>
        <w:rPr>
          <w:rFonts w:ascii="Times New Roman" w:hAnsi="Times New Roman" w:cs="Times New Roman"/>
          <w:b/>
          <w:bCs/>
          <w:sz w:val="24"/>
        </w:rPr>
      </w:pPr>
    </w:p>
    <w:p w14:paraId="300E7211" w14:textId="77777777" w:rsidR="00973062" w:rsidRDefault="00973062" w:rsidP="00055C8D">
      <w:pPr>
        <w:spacing w:line="480" w:lineRule="auto"/>
        <w:rPr>
          <w:rFonts w:ascii="Times New Roman" w:hAnsi="Times New Roman" w:cs="Times New Roman"/>
          <w:b/>
          <w:bCs/>
          <w:sz w:val="24"/>
        </w:rPr>
      </w:pPr>
    </w:p>
    <w:p w14:paraId="28FDE126" w14:textId="77777777" w:rsidR="00973062" w:rsidRDefault="00973062" w:rsidP="00055C8D">
      <w:pPr>
        <w:spacing w:line="480" w:lineRule="auto"/>
        <w:rPr>
          <w:rFonts w:ascii="Times New Roman" w:hAnsi="Times New Roman" w:cs="Times New Roman"/>
          <w:b/>
          <w:bCs/>
          <w:sz w:val="24"/>
        </w:rPr>
      </w:pPr>
    </w:p>
    <w:p w14:paraId="2C7E5011" w14:textId="77777777" w:rsidR="00973062" w:rsidRDefault="00973062" w:rsidP="00055C8D">
      <w:pPr>
        <w:spacing w:line="480" w:lineRule="auto"/>
        <w:rPr>
          <w:rFonts w:ascii="Times New Roman" w:hAnsi="Times New Roman" w:cs="Times New Roman"/>
          <w:b/>
          <w:bCs/>
          <w:sz w:val="24"/>
        </w:rPr>
      </w:pPr>
    </w:p>
    <w:p w14:paraId="30098D2D" w14:textId="2EB33829" w:rsidR="00055C8D" w:rsidRPr="007A68A6" w:rsidRDefault="00055C8D" w:rsidP="00055C8D">
      <w:pPr>
        <w:spacing w:line="480" w:lineRule="auto"/>
        <w:rPr>
          <w:rFonts w:ascii="Times New Roman" w:hAnsi="Times New Roman" w:cs="Times New Roman"/>
          <w:b/>
          <w:bCs/>
          <w:sz w:val="24"/>
        </w:rPr>
      </w:pPr>
      <w:r w:rsidRPr="007A68A6">
        <w:rPr>
          <w:rFonts w:ascii="Times New Roman" w:hAnsi="Times New Roman" w:cs="Times New Roman"/>
          <w:b/>
          <w:bCs/>
          <w:sz w:val="24"/>
        </w:rPr>
        <w:lastRenderedPageBreak/>
        <w:t>References</w:t>
      </w:r>
    </w:p>
    <w:p w14:paraId="7979D72E" w14:textId="77777777" w:rsidR="00055C8D" w:rsidRPr="00BD1231" w:rsidRDefault="00055C8D" w:rsidP="00055C8D">
      <w:pPr>
        <w:pStyle w:val="NormalWeb"/>
        <w:spacing w:line="480" w:lineRule="auto"/>
        <w:ind w:left="450" w:hanging="450"/>
      </w:pPr>
      <w:r w:rsidRPr="00BD1231">
        <w:t xml:space="preserve">Amin, Hira, 'British Muslims Navigating between Individualism and Traditional Authority', </w:t>
      </w:r>
      <w:r w:rsidRPr="00BD1231">
        <w:rPr>
          <w:i/>
          <w:iCs/>
        </w:rPr>
        <w:t xml:space="preserve">Religions, </w:t>
      </w:r>
      <w:r w:rsidRPr="00BD1231">
        <w:t>10 (2019), 354</w:t>
      </w:r>
    </w:p>
    <w:p w14:paraId="5240E5C3" w14:textId="77777777" w:rsidR="00055C8D" w:rsidRPr="00BD1231" w:rsidRDefault="00055C8D" w:rsidP="00055C8D">
      <w:pPr>
        <w:pStyle w:val="NormalWeb"/>
        <w:spacing w:line="480" w:lineRule="auto"/>
        <w:ind w:left="450" w:hanging="450"/>
      </w:pPr>
      <w:r w:rsidRPr="00BD1231">
        <w:t xml:space="preserve">Bunt, Gary R., </w:t>
      </w:r>
      <w:r w:rsidRPr="00BD1231">
        <w:rPr>
          <w:i/>
          <w:iCs/>
        </w:rPr>
        <w:t>Hashtag Islam</w:t>
      </w:r>
      <w:r w:rsidRPr="00BD1231">
        <w:t xml:space="preserve"> (Chapel Hill: The University of North Carolina Press, 2018) </w:t>
      </w:r>
    </w:p>
    <w:p w14:paraId="1EBB52F7" w14:textId="77777777" w:rsidR="00055C8D" w:rsidRPr="00BD1231" w:rsidRDefault="00055C8D" w:rsidP="00055C8D">
      <w:pPr>
        <w:pStyle w:val="NormalWeb"/>
        <w:spacing w:line="480" w:lineRule="auto"/>
        <w:ind w:left="450" w:hanging="450"/>
      </w:pPr>
      <w:r w:rsidRPr="00BD1231">
        <w:t xml:space="preserve">Hosen, </w:t>
      </w:r>
      <w:proofErr w:type="spellStart"/>
      <w:r w:rsidRPr="00BD1231">
        <w:t>Nadirsyah</w:t>
      </w:r>
      <w:proofErr w:type="spellEnd"/>
      <w:r w:rsidRPr="00BD1231">
        <w:t xml:space="preserve">, 'Online Fatwa in Indonesia: From Fatwa Shopping to Googling a </w:t>
      </w:r>
      <w:proofErr w:type="spellStart"/>
      <w:r w:rsidRPr="00BD1231">
        <w:t>Kiai</w:t>
      </w:r>
      <w:proofErr w:type="spellEnd"/>
      <w:r w:rsidRPr="00BD1231">
        <w:t xml:space="preserve">', in </w:t>
      </w:r>
      <w:r w:rsidRPr="00BD1231">
        <w:rPr>
          <w:i/>
          <w:iCs/>
        </w:rPr>
        <w:t xml:space="preserve">Expressing </w:t>
      </w:r>
      <w:proofErr w:type="gramStart"/>
      <w:r w:rsidRPr="00BD1231">
        <w:rPr>
          <w:i/>
          <w:iCs/>
        </w:rPr>
        <w:t>Islam</w:t>
      </w:r>
      <w:r w:rsidRPr="00BD1231">
        <w:t>(</w:t>
      </w:r>
      <w:proofErr w:type="gramEnd"/>
      <w:r w:rsidRPr="00BD1231">
        <w:t xml:space="preserve">Singapore: ISEAS–Yusof Ishak Institute Singapore, 2018), pp. 159-173 </w:t>
      </w:r>
    </w:p>
    <w:p w14:paraId="136AA181" w14:textId="77777777" w:rsidR="00055C8D" w:rsidRPr="00BD1231" w:rsidRDefault="00055C8D" w:rsidP="00055C8D">
      <w:pPr>
        <w:pStyle w:val="NormalWeb"/>
        <w:spacing w:line="480" w:lineRule="auto"/>
        <w:ind w:left="450" w:hanging="450"/>
      </w:pPr>
      <w:proofErr w:type="spellStart"/>
      <w:r w:rsidRPr="00BD1231">
        <w:t>Rinnawi</w:t>
      </w:r>
      <w:proofErr w:type="spellEnd"/>
      <w:r w:rsidRPr="00BD1231">
        <w:t xml:space="preserve">, Khalil, ''Instant Nationalism' and the 'Cyber Mufti': The Arab Diaspora in Europe and the Transnational Media', </w:t>
      </w:r>
      <w:r w:rsidRPr="00BD1231">
        <w:rPr>
          <w:i/>
          <w:iCs/>
        </w:rPr>
        <w:t xml:space="preserve">Journal of Ethnic and Migration Studies, </w:t>
      </w:r>
      <w:r w:rsidRPr="00BD1231">
        <w:t>38 (2012), 1451-1467</w:t>
      </w:r>
    </w:p>
    <w:p w14:paraId="7CC2882F" w14:textId="77777777" w:rsidR="00055C8D" w:rsidRPr="00BD1231" w:rsidRDefault="00055C8D" w:rsidP="00055C8D">
      <w:pPr>
        <w:pStyle w:val="NormalWeb"/>
        <w:spacing w:line="480" w:lineRule="auto"/>
        <w:ind w:left="450" w:hanging="450"/>
      </w:pPr>
      <w:proofErr w:type="spellStart"/>
      <w:r w:rsidRPr="00BD1231">
        <w:t>Rusli</w:t>
      </w:r>
      <w:proofErr w:type="spellEnd"/>
      <w:r w:rsidRPr="00BD1231">
        <w:t xml:space="preserve">, </w:t>
      </w:r>
      <w:proofErr w:type="spellStart"/>
      <w:r w:rsidRPr="00BD1231">
        <w:t>Rusli</w:t>
      </w:r>
      <w:proofErr w:type="spellEnd"/>
      <w:r w:rsidRPr="00BD1231">
        <w:t xml:space="preserve"> and </w:t>
      </w:r>
      <w:proofErr w:type="spellStart"/>
      <w:r w:rsidRPr="00BD1231">
        <w:t>Nurdin</w:t>
      </w:r>
      <w:proofErr w:type="spellEnd"/>
      <w:r w:rsidRPr="00BD1231">
        <w:t xml:space="preserve"> </w:t>
      </w:r>
      <w:proofErr w:type="spellStart"/>
      <w:r w:rsidRPr="00BD1231">
        <w:t>Nurdin</w:t>
      </w:r>
      <w:proofErr w:type="spellEnd"/>
      <w:r w:rsidRPr="00BD1231">
        <w:t xml:space="preserve">, 'Understanding Indonesia Millennia Ulama Online Knowledge Acquisition and use in Daily Fatwa Making Habits', </w:t>
      </w:r>
      <w:r w:rsidRPr="00BD1231">
        <w:rPr>
          <w:i/>
          <w:iCs/>
        </w:rPr>
        <w:t xml:space="preserve">Education and Information Technologies, </w:t>
      </w:r>
      <w:r w:rsidRPr="00BD1231">
        <w:t>27 (2022), 4117-4140</w:t>
      </w:r>
    </w:p>
    <w:p w14:paraId="4DEF675D" w14:textId="77777777" w:rsidR="00055C8D" w:rsidRPr="00BD1231" w:rsidRDefault="00055C8D" w:rsidP="00055C8D">
      <w:pPr>
        <w:pStyle w:val="NormalWeb"/>
        <w:spacing w:line="480" w:lineRule="auto"/>
        <w:ind w:left="450" w:hanging="450"/>
      </w:pPr>
      <w:proofErr w:type="spellStart"/>
      <w:r w:rsidRPr="00BD1231">
        <w:t>Sisler</w:t>
      </w:r>
      <w:proofErr w:type="spellEnd"/>
      <w:r w:rsidRPr="00BD1231">
        <w:t xml:space="preserve">, Vit, 'The Internet and the Construction of Islamic Knowledge in Europe', </w:t>
      </w:r>
      <w:r w:rsidRPr="00BD1231">
        <w:rPr>
          <w:i/>
          <w:iCs/>
        </w:rPr>
        <w:t xml:space="preserve">Journal of Law and Technology, </w:t>
      </w:r>
      <w:r w:rsidRPr="00BD1231">
        <w:t>1 (2007), 205-218</w:t>
      </w:r>
    </w:p>
    <w:p w14:paraId="745D3106" w14:textId="77777777" w:rsidR="00055C8D" w:rsidRPr="00BD1231" w:rsidRDefault="00055C8D" w:rsidP="00055C8D">
      <w:pPr>
        <w:pStyle w:val="NormalWeb"/>
        <w:spacing w:line="480" w:lineRule="auto"/>
        <w:ind w:left="450" w:hanging="450"/>
      </w:pPr>
      <w:proofErr w:type="spellStart"/>
      <w:r w:rsidRPr="00BD1231">
        <w:t>Suyadi</w:t>
      </w:r>
      <w:proofErr w:type="spellEnd"/>
      <w:r w:rsidRPr="00BD1231">
        <w:t xml:space="preserve">, </w:t>
      </w:r>
      <w:proofErr w:type="spellStart"/>
      <w:r w:rsidRPr="00BD1231">
        <w:t>Zalik</w:t>
      </w:r>
      <w:proofErr w:type="spellEnd"/>
      <w:r w:rsidRPr="00BD1231">
        <w:t xml:space="preserve"> </w:t>
      </w:r>
      <w:proofErr w:type="spellStart"/>
      <w:r w:rsidRPr="00BD1231">
        <w:t>Nuryana</w:t>
      </w:r>
      <w:proofErr w:type="spellEnd"/>
      <w:r w:rsidRPr="00BD1231">
        <w:t xml:space="preserve"> and Niki Alma </w:t>
      </w:r>
      <w:proofErr w:type="spellStart"/>
      <w:r w:rsidRPr="00BD1231">
        <w:t>Febriana</w:t>
      </w:r>
      <w:proofErr w:type="spellEnd"/>
      <w:r w:rsidRPr="00BD1231">
        <w:t xml:space="preserve"> </w:t>
      </w:r>
      <w:proofErr w:type="spellStart"/>
      <w:r w:rsidRPr="00BD1231">
        <w:t>Fauzi</w:t>
      </w:r>
      <w:proofErr w:type="spellEnd"/>
      <w:r w:rsidRPr="00BD1231">
        <w:t xml:space="preserve">, 'The </w:t>
      </w:r>
      <w:proofErr w:type="spellStart"/>
      <w:r w:rsidRPr="00BD1231">
        <w:t>Fiqh</w:t>
      </w:r>
      <w:proofErr w:type="spellEnd"/>
      <w:r w:rsidRPr="00BD1231">
        <w:t xml:space="preserve"> of Disaster: The Mitigation of Covid-19 in the Perspective of Islamic Education-Neuroscience', </w:t>
      </w:r>
      <w:r w:rsidRPr="00BD1231">
        <w:rPr>
          <w:i/>
          <w:iCs/>
        </w:rPr>
        <w:t xml:space="preserve">International Journal of Disaster Risk Reduction, </w:t>
      </w:r>
      <w:r w:rsidRPr="00BD1231">
        <w:t>51 (2020), 101848</w:t>
      </w:r>
    </w:p>
    <w:p w14:paraId="362EB601" w14:textId="77777777" w:rsidR="00055C8D" w:rsidRPr="00BD1231" w:rsidRDefault="00055C8D" w:rsidP="00055C8D">
      <w:pPr>
        <w:pStyle w:val="NormalWeb"/>
        <w:spacing w:line="480" w:lineRule="auto"/>
        <w:ind w:left="450" w:hanging="450"/>
      </w:pPr>
      <w:proofErr w:type="spellStart"/>
      <w:r w:rsidRPr="00BD1231">
        <w:t>Yucel</w:t>
      </w:r>
      <w:proofErr w:type="spellEnd"/>
      <w:r w:rsidRPr="00BD1231">
        <w:t xml:space="preserve">, Salih and Ismail Albayrak, 'Are Online Fatwas Credible? A Critical Analysis of Fifty Fatwas on Organ Donation and Transplantation', </w:t>
      </w:r>
      <w:r w:rsidRPr="00BD1231">
        <w:rPr>
          <w:i/>
          <w:iCs/>
        </w:rPr>
        <w:t xml:space="preserve">Religions, </w:t>
      </w:r>
      <w:r w:rsidRPr="00BD1231">
        <w:t>12 (2021), 902</w:t>
      </w:r>
    </w:p>
    <w:p w14:paraId="390923E6" w14:textId="77777777" w:rsidR="00055C8D" w:rsidRPr="00BD1231" w:rsidRDefault="00055C8D" w:rsidP="00055C8D">
      <w:pPr>
        <w:pStyle w:val="NormalWeb"/>
        <w:spacing w:line="480" w:lineRule="auto"/>
        <w:ind w:left="450" w:hanging="450"/>
      </w:pPr>
      <w:r w:rsidRPr="00BD1231">
        <w:lastRenderedPageBreak/>
        <w:t xml:space="preserve">Zaman, </w:t>
      </w:r>
      <w:proofErr w:type="spellStart"/>
      <w:r w:rsidRPr="00BD1231">
        <w:t>Saminaz</w:t>
      </w:r>
      <w:proofErr w:type="spellEnd"/>
      <w:r w:rsidRPr="00BD1231">
        <w:t xml:space="preserve">, 'From Imam to Cyber-Mufti: Consuming Identity in Muslim America', </w:t>
      </w:r>
      <w:r w:rsidRPr="00BD1231">
        <w:rPr>
          <w:i/>
          <w:iCs/>
        </w:rPr>
        <w:t xml:space="preserve">The Muslim World (Hartford), </w:t>
      </w:r>
      <w:r w:rsidRPr="00BD1231">
        <w:t>98 (2008), 465-474</w:t>
      </w:r>
    </w:p>
    <w:p w14:paraId="2EB2F8BC" w14:textId="77777777" w:rsidR="00055C8D" w:rsidRPr="00553037" w:rsidRDefault="00055C8D" w:rsidP="00055C8D">
      <w:pPr>
        <w:rPr>
          <w:rFonts w:ascii="Times New Roman" w:hAnsi="Times New Roman" w:cs="Times New Roman"/>
          <w:sz w:val="24"/>
        </w:rPr>
      </w:pPr>
      <w:r w:rsidRPr="00BD1231">
        <w:rPr>
          <w:rFonts w:ascii="Times New Roman" w:eastAsia="Times New Roman" w:hAnsi="Times New Roman" w:cs="Times New Roman"/>
          <w:sz w:val="24"/>
        </w:rPr>
        <w:t> </w:t>
      </w:r>
    </w:p>
    <w:p w14:paraId="0123AB47" w14:textId="0E926134" w:rsidR="001448D2" w:rsidRDefault="001448D2" w:rsidP="001B427E">
      <w:pPr>
        <w:rPr>
          <w:rFonts w:ascii="Times New Roman" w:hAnsi="Times New Roman" w:cs="Times New Roman"/>
          <w:b/>
          <w:bCs/>
          <w:sz w:val="24"/>
        </w:rPr>
      </w:pPr>
    </w:p>
    <w:p w14:paraId="20A7D24C" w14:textId="613B6F3F" w:rsidR="00055C8D" w:rsidRDefault="00055C8D" w:rsidP="001B427E">
      <w:pPr>
        <w:rPr>
          <w:rFonts w:ascii="Times New Roman" w:hAnsi="Times New Roman" w:cs="Times New Roman"/>
          <w:b/>
          <w:bCs/>
          <w:sz w:val="24"/>
        </w:rPr>
      </w:pPr>
    </w:p>
    <w:p w14:paraId="4027A239" w14:textId="4B87327B" w:rsidR="00055C8D" w:rsidRDefault="00055C8D" w:rsidP="001B427E">
      <w:pPr>
        <w:rPr>
          <w:rFonts w:ascii="Times New Roman" w:hAnsi="Times New Roman" w:cs="Times New Roman"/>
          <w:b/>
          <w:bCs/>
          <w:sz w:val="24"/>
        </w:rPr>
      </w:pPr>
    </w:p>
    <w:p w14:paraId="1CA8875B" w14:textId="085D6C67" w:rsidR="00055C8D" w:rsidRDefault="00055C8D" w:rsidP="001B427E">
      <w:pPr>
        <w:rPr>
          <w:rFonts w:ascii="Times New Roman" w:hAnsi="Times New Roman" w:cs="Times New Roman"/>
          <w:b/>
          <w:bCs/>
          <w:sz w:val="24"/>
        </w:rPr>
      </w:pPr>
    </w:p>
    <w:p w14:paraId="031463B1" w14:textId="40414096" w:rsidR="00055C8D" w:rsidRDefault="00055C8D" w:rsidP="001B427E">
      <w:pPr>
        <w:rPr>
          <w:rFonts w:ascii="Times New Roman" w:hAnsi="Times New Roman" w:cs="Times New Roman"/>
          <w:b/>
          <w:bCs/>
          <w:sz w:val="24"/>
        </w:rPr>
      </w:pPr>
    </w:p>
    <w:p w14:paraId="225798AE" w14:textId="1589220E" w:rsidR="00055C8D" w:rsidRDefault="00055C8D" w:rsidP="001B427E">
      <w:pPr>
        <w:rPr>
          <w:rFonts w:ascii="Times New Roman" w:hAnsi="Times New Roman" w:cs="Times New Roman"/>
          <w:b/>
          <w:bCs/>
          <w:sz w:val="24"/>
        </w:rPr>
      </w:pPr>
    </w:p>
    <w:p w14:paraId="48EC3A91" w14:textId="298FB175" w:rsidR="00055C8D" w:rsidRDefault="00055C8D" w:rsidP="001B427E">
      <w:pPr>
        <w:rPr>
          <w:rFonts w:ascii="Times New Roman" w:hAnsi="Times New Roman" w:cs="Times New Roman"/>
          <w:b/>
          <w:bCs/>
          <w:sz w:val="24"/>
        </w:rPr>
      </w:pPr>
    </w:p>
    <w:p w14:paraId="089794BF" w14:textId="3A32228D" w:rsidR="00055C8D" w:rsidRDefault="00055C8D" w:rsidP="001B427E">
      <w:pPr>
        <w:rPr>
          <w:rFonts w:ascii="Times New Roman" w:hAnsi="Times New Roman" w:cs="Times New Roman"/>
          <w:b/>
          <w:bCs/>
          <w:sz w:val="24"/>
        </w:rPr>
      </w:pPr>
    </w:p>
    <w:p w14:paraId="16D8A238" w14:textId="77777777" w:rsidR="00973062" w:rsidRDefault="00973062" w:rsidP="00055C8D">
      <w:pPr>
        <w:pStyle w:val="Body-API"/>
        <w:spacing w:after="0" w:line="240" w:lineRule="auto"/>
        <w:rPr>
          <w:b/>
          <w:bCs/>
          <w:sz w:val="52"/>
          <w:szCs w:val="56"/>
          <w:lang w:val="en-SG"/>
        </w:rPr>
      </w:pPr>
    </w:p>
    <w:p w14:paraId="4FF3E257" w14:textId="77777777" w:rsidR="00973062" w:rsidRDefault="00973062" w:rsidP="00055C8D">
      <w:pPr>
        <w:pStyle w:val="Body-API"/>
        <w:spacing w:after="0" w:line="240" w:lineRule="auto"/>
        <w:rPr>
          <w:b/>
          <w:bCs/>
          <w:sz w:val="52"/>
          <w:szCs w:val="56"/>
          <w:lang w:val="en-SG"/>
        </w:rPr>
      </w:pPr>
    </w:p>
    <w:p w14:paraId="401772DC" w14:textId="77777777" w:rsidR="00973062" w:rsidRDefault="00973062" w:rsidP="00055C8D">
      <w:pPr>
        <w:pStyle w:val="Body-API"/>
        <w:spacing w:after="0" w:line="240" w:lineRule="auto"/>
        <w:rPr>
          <w:b/>
          <w:bCs/>
          <w:sz w:val="52"/>
          <w:szCs w:val="56"/>
          <w:lang w:val="en-SG"/>
        </w:rPr>
      </w:pPr>
    </w:p>
    <w:p w14:paraId="75BE0CA6" w14:textId="77777777" w:rsidR="00973062" w:rsidRDefault="00973062" w:rsidP="00055C8D">
      <w:pPr>
        <w:pStyle w:val="Body-API"/>
        <w:spacing w:after="0" w:line="240" w:lineRule="auto"/>
        <w:rPr>
          <w:b/>
          <w:bCs/>
          <w:sz w:val="52"/>
          <w:szCs w:val="56"/>
          <w:lang w:val="en-SG"/>
        </w:rPr>
      </w:pPr>
    </w:p>
    <w:p w14:paraId="4B8F6079" w14:textId="77777777" w:rsidR="00973062" w:rsidRDefault="00973062" w:rsidP="00055C8D">
      <w:pPr>
        <w:pStyle w:val="Body-API"/>
        <w:spacing w:after="0" w:line="240" w:lineRule="auto"/>
        <w:rPr>
          <w:b/>
          <w:bCs/>
          <w:sz w:val="52"/>
          <w:szCs w:val="56"/>
          <w:lang w:val="en-SG"/>
        </w:rPr>
      </w:pPr>
    </w:p>
    <w:p w14:paraId="5E6E3845" w14:textId="77777777" w:rsidR="00973062" w:rsidRDefault="00973062" w:rsidP="00055C8D">
      <w:pPr>
        <w:pStyle w:val="Body-API"/>
        <w:spacing w:after="0" w:line="240" w:lineRule="auto"/>
        <w:rPr>
          <w:b/>
          <w:bCs/>
          <w:sz w:val="52"/>
          <w:szCs w:val="56"/>
          <w:lang w:val="en-SG"/>
        </w:rPr>
      </w:pPr>
    </w:p>
    <w:p w14:paraId="2F6D2027" w14:textId="77777777" w:rsidR="00973062" w:rsidRDefault="00973062" w:rsidP="00055C8D">
      <w:pPr>
        <w:pStyle w:val="Body-API"/>
        <w:spacing w:after="0" w:line="240" w:lineRule="auto"/>
        <w:rPr>
          <w:b/>
          <w:bCs/>
          <w:sz w:val="52"/>
          <w:szCs w:val="56"/>
          <w:lang w:val="en-SG"/>
        </w:rPr>
      </w:pPr>
    </w:p>
    <w:p w14:paraId="6380D4AF" w14:textId="77777777" w:rsidR="00973062" w:rsidRDefault="00973062" w:rsidP="00055C8D">
      <w:pPr>
        <w:pStyle w:val="Body-API"/>
        <w:spacing w:after="0" w:line="240" w:lineRule="auto"/>
        <w:rPr>
          <w:b/>
          <w:bCs/>
          <w:sz w:val="52"/>
          <w:szCs w:val="56"/>
          <w:lang w:val="en-SG"/>
        </w:rPr>
      </w:pPr>
    </w:p>
    <w:p w14:paraId="2EE7A261" w14:textId="77777777" w:rsidR="00973062" w:rsidRDefault="00973062" w:rsidP="00055C8D">
      <w:pPr>
        <w:pStyle w:val="Body-API"/>
        <w:spacing w:after="0" w:line="240" w:lineRule="auto"/>
        <w:rPr>
          <w:b/>
          <w:bCs/>
          <w:sz w:val="52"/>
          <w:szCs w:val="56"/>
          <w:lang w:val="en-SG"/>
        </w:rPr>
      </w:pPr>
    </w:p>
    <w:p w14:paraId="357584BF" w14:textId="77777777" w:rsidR="00973062" w:rsidRDefault="00973062" w:rsidP="00055C8D">
      <w:pPr>
        <w:pStyle w:val="Body-API"/>
        <w:spacing w:after="0" w:line="240" w:lineRule="auto"/>
        <w:rPr>
          <w:b/>
          <w:bCs/>
          <w:sz w:val="52"/>
          <w:szCs w:val="56"/>
          <w:lang w:val="en-SG"/>
        </w:rPr>
      </w:pPr>
    </w:p>
    <w:p w14:paraId="563759E0" w14:textId="77777777" w:rsidR="00973062" w:rsidRDefault="00973062" w:rsidP="00055C8D">
      <w:pPr>
        <w:pStyle w:val="Body-API"/>
        <w:spacing w:after="0" w:line="240" w:lineRule="auto"/>
        <w:rPr>
          <w:b/>
          <w:bCs/>
          <w:sz w:val="52"/>
          <w:szCs w:val="56"/>
          <w:lang w:val="en-SG"/>
        </w:rPr>
      </w:pPr>
    </w:p>
    <w:p w14:paraId="541A8E5C" w14:textId="77777777" w:rsidR="00973062" w:rsidRDefault="00973062" w:rsidP="00055C8D">
      <w:pPr>
        <w:pStyle w:val="Body-API"/>
        <w:spacing w:after="0" w:line="240" w:lineRule="auto"/>
        <w:rPr>
          <w:b/>
          <w:bCs/>
          <w:sz w:val="52"/>
          <w:szCs w:val="56"/>
          <w:lang w:val="en-SG"/>
        </w:rPr>
      </w:pPr>
    </w:p>
    <w:p w14:paraId="7D2716B3" w14:textId="77777777" w:rsidR="00973062" w:rsidRDefault="00973062" w:rsidP="00055C8D">
      <w:pPr>
        <w:pStyle w:val="Body-API"/>
        <w:spacing w:after="0" w:line="240" w:lineRule="auto"/>
        <w:rPr>
          <w:b/>
          <w:bCs/>
          <w:sz w:val="52"/>
          <w:szCs w:val="56"/>
          <w:lang w:val="en-SG"/>
        </w:rPr>
      </w:pPr>
    </w:p>
    <w:p w14:paraId="6929E90F" w14:textId="77777777" w:rsidR="00973062" w:rsidRDefault="00973062" w:rsidP="00055C8D">
      <w:pPr>
        <w:pStyle w:val="Body-API"/>
        <w:spacing w:after="0" w:line="240" w:lineRule="auto"/>
        <w:rPr>
          <w:b/>
          <w:bCs/>
          <w:sz w:val="52"/>
          <w:szCs w:val="56"/>
          <w:lang w:val="en-SG"/>
        </w:rPr>
      </w:pPr>
    </w:p>
    <w:p w14:paraId="568F21B0" w14:textId="1F9D5933" w:rsidR="00055C8D" w:rsidRDefault="00055C8D" w:rsidP="00055C8D">
      <w:pPr>
        <w:pStyle w:val="Body-API"/>
        <w:spacing w:after="0" w:line="240" w:lineRule="auto"/>
        <w:rPr>
          <w:b/>
          <w:bCs/>
          <w:sz w:val="56"/>
          <w:szCs w:val="56"/>
          <w:lang w:val="en-SG"/>
        </w:rPr>
      </w:pPr>
      <w:r>
        <w:rPr>
          <w:b/>
          <w:bCs/>
          <w:sz w:val="52"/>
          <w:szCs w:val="56"/>
          <w:lang w:val="en-SG"/>
        </w:rPr>
        <w:lastRenderedPageBreak/>
        <w:t>University of Wales Trinity Saint David</w:t>
      </w:r>
    </w:p>
    <w:p w14:paraId="4C0C3102"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0AC0EBED"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2627A08A"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5946A5DF"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065650C1"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3864AF71" w14:textId="77777777" w:rsidR="00055C8D" w:rsidRDefault="00055C8D" w:rsidP="00055C8D">
      <w:pPr>
        <w:snapToGrid w:val="0"/>
        <w:spacing w:after="0" w:line="240" w:lineRule="auto"/>
        <w:jc w:val="center"/>
        <w:rPr>
          <w:rFonts w:ascii="Times New Roman" w:eastAsia="Times New Roman" w:hAnsi="Times New Roman" w:cs="Times New Roman"/>
          <w:b/>
          <w:sz w:val="44"/>
          <w:szCs w:val="44"/>
        </w:rPr>
      </w:pPr>
    </w:p>
    <w:p w14:paraId="09AB45CA" w14:textId="77777777" w:rsidR="00055C8D" w:rsidRPr="00F26951" w:rsidRDefault="00055C8D" w:rsidP="00055C8D">
      <w:pPr>
        <w:snapToGrid w:val="0"/>
        <w:spacing w:after="0" w:line="240" w:lineRule="auto"/>
        <w:jc w:val="center"/>
        <w:rPr>
          <w:rFonts w:ascii="Times New Roman" w:eastAsia="Times New Roman" w:hAnsi="Times New Roman" w:cs="Times New Roman"/>
          <w:b/>
          <w:sz w:val="44"/>
          <w:szCs w:val="44"/>
          <w:highlight w:val="yellow"/>
        </w:rPr>
      </w:pPr>
      <w:r w:rsidRPr="00235DED">
        <w:rPr>
          <w:rFonts w:ascii="Times New Roman" w:eastAsia="Times New Roman" w:hAnsi="Times New Roman" w:cs="Times New Roman"/>
          <w:b/>
          <w:sz w:val="44"/>
          <w:szCs w:val="44"/>
        </w:rPr>
        <w:t>Process for the Development of Fatwa</w:t>
      </w:r>
    </w:p>
    <w:p w14:paraId="0AA111A8" w14:textId="77777777" w:rsidR="00055C8D" w:rsidRPr="00F26951" w:rsidRDefault="00055C8D" w:rsidP="00055C8D">
      <w:pPr>
        <w:snapToGrid w:val="0"/>
        <w:spacing w:after="0" w:line="240" w:lineRule="auto"/>
        <w:jc w:val="center"/>
        <w:rPr>
          <w:rFonts w:ascii="Times New Roman" w:eastAsia="Times New Roman" w:hAnsi="Times New Roman" w:cs="Times New Roman"/>
          <w:b/>
          <w:sz w:val="44"/>
          <w:szCs w:val="44"/>
          <w:highlight w:val="yellow"/>
        </w:rPr>
      </w:pPr>
    </w:p>
    <w:p w14:paraId="602F0124" w14:textId="77777777" w:rsidR="00055C8D" w:rsidRDefault="00055C8D" w:rsidP="00055C8D">
      <w:pPr>
        <w:snapToGrid w:val="0"/>
        <w:spacing w:after="0" w:line="240" w:lineRule="auto"/>
        <w:jc w:val="center"/>
      </w:pPr>
      <w:r w:rsidRPr="00F26951">
        <w:rPr>
          <w:rFonts w:ascii="Times New Roman" w:eastAsia="Times New Roman" w:hAnsi="Times New Roman" w:cs="Times New Roman"/>
          <w:sz w:val="44"/>
          <w:szCs w:val="44"/>
        </w:rPr>
        <w:t>Question: Explain by use of examples how/why a fatwa is developed.</w:t>
      </w:r>
    </w:p>
    <w:p w14:paraId="064BBB3E" w14:textId="77777777" w:rsidR="00055C8D" w:rsidRDefault="00055C8D" w:rsidP="00055C8D">
      <w:pPr>
        <w:pStyle w:val="Body-API"/>
        <w:rPr>
          <w:lang w:val="en-SG"/>
        </w:rPr>
      </w:pPr>
    </w:p>
    <w:p w14:paraId="225AE1FD" w14:textId="77777777" w:rsidR="00055C8D" w:rsidRDefault="00055C8D" w:rsidP="00055C8D">
      <w:pPr>
        <w:pStyle w:val="Body-API"/>
        <w:rPr>
          <w:lang w:val="en-SG"/>
        </w:rPr>
      </w:pPr>
    </w:p>
    <w:p w14:paraId="139C5DB0" w14:textId="77777777" w:rsidR="00055C8D" w:rsidRDefault="00055C8D" w:rsidP="00055C8D">
      <w:pPr>
        <w:pStyle w:val="Body-API"/>
        <w:rPr>
          <w:lang w:val="en-SG"/>
        </w:rPr>
      </w:pPr>
    </w:p>
    <w:p w14:paraId="70C2D3F2" w14:textId="77777777" w:rsidR="00055C8D" w:rsidRDefault="00055C8D" w:rsidP="00055C8D">
      <w:pPr>
        <w:pStyle w:val="Body-API"/>
        <w:rPr>
          <w:lang w:val="en-SG"/>
        </w:rPr>
      </w:pPr>
    </w:p>
    <w:p w14:paraId="7D49CECA" w14:textId="77777777" w:rsidR="00055C8D" w:rsidRDefault="00055C8D" w:rsidP="00055C8D">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138F2089" w14:textId="77777777" w:rsidR="00055C8D" w:rsidRDefault="00055C8D" w:rsidP="00055C8D">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74DFD2B3" w14:textId="77777777" w:rsidR="00055C8D" w:rsidRDefault="00055C8D" w:rsidP="00055C8D">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49A3204D" w14:textId="77777777" w:rsidR="00055C8D" w:rsidRDefault="00055C8D" w:rsidP="00055C8D">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Date of Submission: 5 May 2023</w:t>
      </w:r>
    </w:p>
    <w:p w14:paraId="121B0CCE" w14:textId="77777777" w:rsidR="00055C8D" w:rsidRDefault="00055C8D" w:rsidP="00055C8D">
      <w:pPr>
        <w:spacing w:line="480" w:lineRule="auto"/>
        <w:rPr>
          <w:rFonts w:ascii="Times New Roman" w:hAnsi="Times New Roman" w:cs="Times New Roman"/>
          <w:b/>
          <w:sz w:val="24"/>
        </w:rPr>
      </w:pPr>
    </w:p>
    <w:p w14:paraId="32C704B7" w14:textId="77777777" w:rsidR="00055C8D" w:rsidRDefault="00055C8D" w:rsidP="00055C8D">
      <w:pPr>
        <w:spacing w:line="480" w:lineRule="auto"/>
        <w:rPr>
          <w:rFonts w:ascii="Times New Roman" w:hAnsi="Times New Roman" w:cs="Times New Roman"/>
          <w:b/>
          <w:sz w:val="24"/>
        </w:rPr>
      </w:pPr>
    </w:p>
    <w:p w14:paraId="180CBE12" w14:textId="5653B750" w:rsidR="00055C8D" w:rsidRDefault="00055C8D" w:rsidP="00055C8D">
      <w:pPr>
        <w:spacing w:line="480" w:lineRule="auto"/>
        <w:rPr>
          <w:rFonts w:ascii="Times New Roman" w:hAnsi="Times New Roman" w:cs="Times New Roman"/>
          <w:b/>
          <w:sz w:val="24"/>
        </w:rPr>
      </w:pPr>
    </w:p>
    <w:p w14:paraId="64AC624F" w14:textId="77777777" w:rsidR="00604CA2" w:rsidRDefault="00604CA2" w:rsidP="00055C8D">
      <w:pPr>
        <w:spacing w:line="480" w:lineRule="auto"/>
        <w:rPr>
          <w:rFonts w:ascii="Times New Roman" w:hAnsi="Times New Roman" w:cs="Times New Roman"/>
          <w:b/>
          <w:sz w:val="24"/>
        </w:rPr>
      </w:pPr>
    </w:p>
    <w:p w14:paraId="44500FCA" w14:textId="77777777" w:rsidR="00055C8D" w:rsidRPr="007D2D45" w:rsidRDefault="00055C8D" w:rsidP="00055C8D">
      <w:pPr>
        <w:spacing w:line="480" w:lineRule="auto"/>
        <w:rPr>
          <w:rFonts w:ascii="Times New Roman" w:hAnsi="Times New Roman" w:cs="Times New Roman"/>
          <w:b/>
          <w:sz w:val="24"/>
        </w:rPr>
      </w:pPr>
      <w:r w:rsidRPr="007D2D45">
        <w:rPr>
          <w:rFonts w:ascii="Times New Roman" w:hAnsi="Times New Roman" w:cs="Times New Roman"/>
          <w:b/>
          <w:sz w:val="24"/>
        </w:rPr>
        <w:lastRenderedPageBreak/>
        <w:t>Introduction</w:t>
      </w:r>
    </w:p>
    <w:p w14:paraId="4E7A9957"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The Muslim scripture and tradition contain “immutable principles and core set of teachings of Islam that are relevant for all time and place”</w:t>
      </w:r>
      <w:r>
        <w:rPr>
          <w:rStyle w:val="FootnoteReference"/>
          <w:rFonts w:ascii="Times New Roman" w:hAnsi="Times New Roman" w:cs="Times New Roman"/>
          <w:sz w:val="24"/>
        </w:rPr>
        <w:footnoteReference w:id="135"/>
      </w:r>
      <w:r>
        <w:rPr>
          <w:rFonts w:ascii="Times New Roman" w:hAnsi="Times New Roman" w:cs="Times New Roman"/>
          <w:sz w:val="24"/>
        </w:rPr>
        <w:t>.</w:t>
      </w:r>
      <w:r w:rsidRPr="007D2D45">
        <w:rPr>
          <w:rFonts w:ascii="Times New Roman" w:hAnsi="Times New Roman" w:cs="Times New Roman"/>
          <w:sz w:val="24"/>
        </w:rPr>
        <w:tab/>
      </w:r>
      <w:r>
        <w:rPr>
          <w:rFonts w:ascii="Times New Roman" w:hAnsi="Times New Roman" w:cs="Times New Roman"/>
          <w:sz w:val="24"/>
        </w:rPr>
        <w:t>Nonetheless, as these teachings and thoughts originated in the seventh-century, the process of ijtihad is required to engage the text and context to determine how Islamic law applies to present situation and need</w:t>
      </w:r>
      <w:r>
        <w:rPr>
          <w:rStyle w:val="FootnoteReference"/>
          <w:rFonts w:ascii="Times New Roman" w:hAnsi="Times New Roman" w:cs="Times New Roman"/>
          <w:sz w:val="24"/>
        </w:rPr>
        <w:footnoteReference w:id="136"/>
      </w:r>
      <w:r>
        <w:rPr>
          <w:rFonts w:ascii="Times New Roman" w:hAnsi="Times New Roman" w:cs="Times New Roman"/>
          <w:sz w:val="24"/>
        </w:rPr>
        <w:t xml:space="preserve">. This paper discusses how fatwa is developed to guide Muslims in knowing how to live out their lives amidst the everchanging world. This study shows that fatwa is developed using rigorous stages of process that involves actors who are highly qualified and of good character.  </w:t>
      </w:r>
    </w:p>
    <w:p w14:paraId="50597A18" w14:textId="77777777" w:rsidR="00055C8D" w:rsidRDefault="00055C8D" w:rsidP="00055C8D">
      <w:pPr>
        <w:spacing w:line="480" w:lineRule="auto"/>
        <w:rPr>
          <w:rFonts w:ascii="Times New Roman" w:hAnsi="Times New Roman" w:cs="Times New Roman"/>
          <w:b/>
          <w:sz w:val="24"/>
        </w:rPr>
      </w:pPr>
      <w:r>
        <w:rPr>
          <w:rFonts w:ascii="Times New Roman" w:hAnsi="Times New Roman" w:cs="Times New Roman"/>
          <w:b/>
          <w:sz w:val="24"/>
        </w:rPr>
        <w:t xml:space="preserve">Understanding </w:t>
      </w:r>
      <w:r w:rsidRPr="00534B67">
        <w:rPr>
          <w:rFonts w:ascii="Times New Roman" w:hAnsi="Times New Roman" w:cs="Times New Roman"/>
          <w:b/>
          <w:sz w:val="24"/>
        </w:rPr>
        <w:t>Fatwa</w:t>
      </w:r>
    </w:p>
    <w:p w14:paraId="13ADBC3E"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Before elaborating on the process of fatwa formulation, several key terms need to be introduced. The meaning of the term fatwa is “informing a point of law from a question; an answer to a question related to an unclear legal point”</w:t>
      </w:r>
      <w:r>
        <w:rPr>
          <w:rStyle w:val="FootnoteReference"/>
          <w:rFonts w:ascii="Times New Roman" w:hAnsi="Times New Roman" w:cs="Times New Roman"/>
          <w:sz w:val="24"/>
        </w:rPr>
        <w:footnoteReference w:id="137"/>
      </w:r>
      <w:r>
        <w:rPr>
          <w:rFonts w:ascii="Times New Roman" w:hAnsi="Times New Roman" w:cs="Times New Roman"/>
          <w:sz w:val="24"/>
        </w:rPr>
        <w:t>. Essentially, fatwa guides Muslims when there are situations that cannot be determined directly from the Islamic law. Mufti is “the person who gives the fatwa”</w:t>
      </w:r>
      <w:r>
        <w:rPr>
          <w:rStyle w:val="FootnoteReference"/>
          <w:rFonts w:ascii="Times New Roman" w:hAnsi="Times New Roman" w:cs="Times New Roman"/>
          <w:sz w:val="24"/>
        </w:rPr>
        <w:footnoteReference w:id="138"/>
      </w:r>
      <w:r>
        <w:rPr>
          <w:rFonts w:ascii="Times New Roman" w:hAnsi="Times New Roman" w:cs="Times New Roman"/>
          <w:sz w:val="24"/>
        </w:rPr>
        <w:t xml:space="preserve"> while </w:t>
      </w:r>
      <w:proofErr w:type="spellStart"/>
      <w:r>
        <w:rPr>
          <w:rFonts w:ascii="Times New Roman" w:hAnsi="Times New Roman" w:cs="Times New Roman"/>
          <w:sz w:val="24"/>
        </w:rPr>
        <w:t>mustafi</w:t>
      </w:r>
      <w:proofErr w:type="spellEnd"/>
      <w:r>
        <w:rPr>
          <w:rFonts w:ascii="Times New Roman" w:hAnsi="Times New Roman" w:cs="Times New Roman"/>
          <w:sz w:val="24"/>
        </w:rPr>
        <w:t xml:space="preserve"> is “the person who seeks the fatwa”</w:t>
      </w:r>
      <w:r w:rsidRPr="00584077">
        <w:rPr>
          <w:rStyle w:val="FootnoteReference"/>
          <w:rFonts w:ascii="Times New Roman" w:hAnsi="Times New Roman" w:cs="Times New Roman"/>
          <w:sz w:val="24"/>
        </w:rPr>
        <w:t xml:space="preserve"> </w:t>
      </w:r>
      <w:r>
        <w:rPr>
          <w:rStyle w:val="FootnoteReference"/>
          <w:rFonts w:ascii="Times New Roman" w:hAnsi="Times New Roman" w:cs="Times New Roman"/>
          <w:sz w:val="24"/>
        </w:rPr>
        <w:footnoteReference w:id="139"/>
      </w:r>
      <w:r>
        <w:rPr>
          <w:rFonts w:ascii="Times New Roman" w:hAnsi="Times New Roman" w:cs="Times New Roman"/>
          <w:sz w:val="24"/>
        </w:rPr>
        <w:t>. Shariah has the meaning of “straight path”</w:t>
      </w:r>
      <w:r>
        <w:rPr>
          <w:rStyle w:val="FootnoteReference"/>
          <w:rFonts w:ascii="Times New Roman" w:hAnsi="Times New Roman" w:cs="Times New Roman"/>
          <w:sz w:val="24"/>
        </w:rPr>
        <w:footnoteReference w:id="140"/>
      </w:r>
      <w:r>
        <w:rPr>
          <w:rFonts w:ascii="Times New Roman" w:hAnsi="Times New Roman" w:cs="Times New Roman"/>
          <w:sz w:val="24"/>
        </w:rPr>
        <w:t xml:space="preserve">, which refers to the Islamic law. </w:t>
      </w:r>
      <w:proofErr w:type="spellStart"/>
      <w:r>
        <w:rPr>
          <w:rFonts w:ascii="Times New Roman" w:hAnsi="Times New Roman" w:cs="Times New Roman"/>
          <w:sz w:val="24"/>
        </w:rPr>
        <w:t>Fiqh</w:t>
      </w:r>
      <w:proofErr w:type="spellEnd"/>
      <w:r>
        <w:rPr>
          <w:rFonts w:ascii="Times New Roman" w:hAnsi="Times New Roman" w:cs="Times New Roman"/>
          <w:sz w:val="24"/>
        </w:rPr>
        <w:t>, which is also known as Islamic jurisprudence, means “understanding or deepening religious knowledge”</w:t>
      </w:r>
      <w:r>
        <w:rPr>
          <w:rStyle w:val="FootnoteReference"/>
          <w:rFonts w:ascii="Times New Roman" w:hAnsi="Times New Roman" w:cs="Times New Roman"/>
          <w:sz w:val="24"/>
        </w:rPr>
        <w:footnoteReference w:id="141"/>
      </w:r>
      <w:r>
        <w:rPr>
          <w:rFonts w:ascii="Times New Roman" w:hAnsi="Times New Roman" w:cs="Times New Roman"/>
          <w:sz w:val="24"/>
        </w:rPr>
        <w:t>. Ijtihad is the process of legal reasoning</w:t>
      </w:r>
      <w:r>
        <w:rPr>
          <w:rStyle w:val="FootnoteReference"/>
          <w:rFonts w:ascii="Times New Roman" w:hAnsi="Times New Roman" w:cs="Times New Roman"/>
          <w:sz w:val="24"/>
        </w:rPr>
        <w:footnoteReference w:id="142"/>
      </w:r>
      <w:r>
        <w:rPr>
          <w:rFonts w:ascii="Times New Roman" w:hAnsi="Times New Roman" w:cs="Times New Roman"/>
          <w:sz w:val="24"/>
        </w:rPr>
        <w:t>. These concepts are interrelated as “Islamic jurisprudence (</w:t>
      </w:r>
      <w:proofErr w:type="spellStart"/>
      <w:r>
        <w:rPr>
          <w:rFonts w:ascii="Times New Roman" w:hAnsi="Times New Roman" w:cs="Times New Roman"/>
          <w:sz w:val="24"/>
        </w:rPr>
        <w:t>fiqh</w:t>
      </w:r>
      <w:proofErr w:type="spellEnd"/>
      <w:r>
        <w:rPr>
          <w:rFonts w:ascii="Times New Roman" w:hAnsi="Times New Roman" w:cs="Times New Roman"/>
          <w:sz w:val="24"/>
        </w:rPr>
        <w:t xml:space="preserve">) which includes legal opinions (fatwa) results from the </w:t>
      </w:r>
      <w:r>
        <w:rPr>
          <w:rFonts w:ascii="Times New Roman" w:hAnsi="Times New Roman" w:cs="Times New Roman"/>
          <w:sz w:val="24"/>
        </w:rPr>
        <w:lastRenderedPageBreak/>
        <w:t xml:space="preserve">interpretations of the fundamental sources of Islamic law (shariah) through the employment of a method called ijtihad”.  </w:t>
      </w:r>
    </w:p>
    <w:p w14:paraId="0B1B61FB"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Nasir identifies four characteristics of a fatwa</w:t>
      </w:r>
      <w:r>
        <w:rPr>
          <w:rStyle w:val="FootnoteReference"/>
          <w:rFonts w:ascii="Times New Roman" w:hAnsi="Times New Roman" w:cs="Times New Roman"/>
          <w:sz w:val="24"/>
        </w:rPr>
        <w:footnoteReference w:id="143"/>
      </w:r>
      <w:r>
        <w:rPr>
          <w:rFonts w:ascii="Times New Roman" w:hAnsi="Times New Roman" w:cs="Times New Roman"/>
          <w:sz w:val="24"/>
        </w:rPr>
        <w:t xml:space="preserve">. First, fatwa provides an answer to a question raised by a </w:t>
      </w:r>
      <w:proofErr w:type="spellStart"/>
      <w:r>
        <w:rPr>
          <w:rFonts w:ascii="Times New Roman" w:hAnsi="Times New Roman" w:cs="Times New Roman"/>
          <w:sz w:val="24"/>
        </w:rPr>
        <w:t>mustafi</w:t>
      </w:r>
      <w:proofErr w:type="spellEnd"/>
      <w:r>
        <w:rPr>
          <w:rFonts w:ascii="Times New Roman" w:hAnsi="Times New Roman" w:cs="Times New Roman"/>
          <w:sz w:val="24"/>
        </w:rPr>
        <w:t>. Second, the question raised is associated with religious concerns. Third, the fatwa is formulated by people who have relevant knowledge and expertise. Fourth, the fatwa is “formulated based on evidence of sharia and the mufti’s knowledge of the evidences</w:t>
      </w:r>
      <w:r>
        <w:rPr>
          <w:rStyle w:val="FootnoteReference"/>
          <w:rFonts w:ascii="Times New Roman" w:hAnsi="Times New Roman" w:cs="Times New Roman"/>
          <w:sz w:val="24"/>
        </w:rPr>
        <w:footnoteReference w:id="144"/>
      </w:r>
      <w:r>
        <w:rPr>
          <w:rFonts w:ascii="Times New Roman" w:hAnsi="Times New Roman" w:cs="Times New Roman"/>
          <w:sz w:val="24"/>
        </w:rPr>
        <w:t xml:space="preserve">. The following section presents the process of how mufti develops a fatwa. </w:t>
      </w:r>
    </w:p>
    <w:p w14:paraId="348A8A4A" w14:textId="77777777" w:rsidR="00055C8D" w:rsidRPr="00B40427" w:rsidRDefault="00055C8D" w:rsidP="00055C8D">
      <w:pPr>
        <w:spacing w:line="480" w:lineRule="auto"/>
        <w:rPr>
          <w:rFonts w:ascii="Times New Roman" w:hAnsi="Times New Roman" w:cs="Times New Roman"/>
          <w:b/>
          <w:sz w:val="24"/>
        </w:rPr>
      </w:pPr>
      <w:r w:rsidRPr="00B40427">
        <w:rPr>
          <w:rFonts w:ascii="Times New Roman" w:hAnsi="Times New Roman" w:cs="Times New Roman"/>
          <w:b/>
          <w:sz w:val="24"/>
        </w:rPr>
        <w:t>The Fatwa Making Process</w:t>
      </w:r>
      <w:r>
        <w:rPr>
          <w:rFonts w:ascii="Times New Roman" w:hAnsi="Times New Roman" w:cs="Times New Roman"/>
          <w:b/>
          <w:sz w:val="24"/>
        </w:rPr>
        <w:t xml:space="preserve"> </w:t>
      </w:r>
    </w:p>
    <w:p w14:paraId="41E803E3"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Formulation of fatwa is considered an honourable and serious task that comes with great reward as well as possible judgement for wrongdoings</w:t>
      </w:r>
      <w:r>
        <w:rPr>
          <w:rStyle w:val="FootnoteReference"/>
          <w:rFonts w:ascii="Times New Roman" w:hAnsi="Times New Roman" w:cs="Times New Roman"/>
          <w:sz w:val="24"/>
        </w:rPr>
        <w:footnoteReference w:id="145"/>
      </w:r>
      <w:r>
        <w:rPr>
          <w:rFonts w:ascii="Times New Roman" w:hAnsi="Times New Roman" w:cs="Times New Roman"/>
          <w:sz w:val="24"/>
        </w:rPr>
        <w:t>. Essentially, the mufti “holds the place of the Prophet with respect to clarifying rules that originally proceed from Allah”</w:t>
      </w:r>
      <w:r>
        <w:rPr>
          <w:rStyle w:val="FootnoteReference"/>
          <w:rFonts w:ascii="Times New Roman" w:hAnsi="Times New Roman" w:cs="Times New Roman"/>
          <w:sz w:val="24"/>
        </w:rPr>
        <w:footnoteReference w:id="146"/>
      </w:r>
      <w:r>
        <w:rPr>
          <w:rFonts w:ascii="Times New Roman" w:hAnsi="Times New Roman" w:cs="Times New Roman"/>
          <w:sz w:val="24"/>
        </w:rPr>
        <w:t xml:space="preserve">. Accordingly, mufti has to follow certain methodology to issue a fatwa. When a </w:t>
      </w:r>
      <w:proofErr w:type="spellStart"/>
      <w:r>
        <w:rPr>
          <w:rFonts w:ascii="Times New Roman" w:hAnsi="Times New Roman" w:cs="Times New Roman"/>
          <w:sz w:val="24"/>
        </w:rPr>
        <w:t>mustafi</w:t>
      </w:r>
      <w:proofErr w:type="spellEnd"/>
      <w:r>
        <w:rPr>
          <w:rFonts w:ascii="Times New Roman" w:hAnsi="Times New Roman" w:cs="Times New Roman"/>
          <w:sz w:val="24"/>
        </w:rPr>
        <w:t xml:space="preserve"> raises a question, a mufti has four bases of inference to search for the right rulings, which are Quran, Sunnah, qiyas (analogical reasoning), and coherence with ijma (the scholar’s consensus on specific religion issue at a specific time)</w:t>
      </w:r>
      <w:r>
        <w:rPr>
          <w:rStyle w:val="FootnoteReference"/>
          <w:rFonts w:ascii="Times New Roman" w:hAnsi="Times New Roman" w:cs="Times New Roman"/>
          <w:sz w:val="24"/>
        </w:rPr>
        <w:footnoteReference w:id="147"/>
      </w:r>
      <w:r>
        <w:rPr>
          <w:rFonts w:ascii="Times New Roman" w:hAnsi="Times New Roman" w:cs="Times New Roman"/>
          <w:sz w:val="24"/>
        </w:rPr>
        <w:t>. In general, mufti should also make references to the mujtahid from any of the four schools of jurisprudence and relevant Islamic assemblies</w:t>
      </w:r>
      <w:r>
        <w:rPr>
          <w:rStyle w:val="FootnoteReference"/>
          <w:rFonts w:ascii="Times New Roman" w:hAnsi="Times New Roman" w:cs="Times New Roman"/>
          <w:sz w:val="24"/>
        </w:rPr>
        <w:footnoteReference w:id="148"/>
      </w:r>
      <w:r>
        <w:rPr>
          <w:rFonts w:ascii="Times New Roman" w:hAnsi="Times New Roman" w:cs="Times New Roman"/>
          <w:sz w:val="24"/>
        </w:rPr>
        <w:t>. Mufti will issue guidelines based on these sources of law and good comprehension of the contexts</w:t>
      </w:r>
      <w:r>
        <w:rPr>
          <w:rStyle w:val="FootnoteReference"/>
          <w:rFonts w:ascii="Times New Roman" w:hAnsi="Times New Roman" w:cs="Times New Roman"/>
          <w:sz w:val="24"/>
        </w:rPr>
        <w:footnoteReference w:id="149"/>
      </w:r>
      <w:r>
        <w:rPr>
          <w:rFonts w:ascii="Times New Roman" w:hAnsi="Times New Roman" w:cs="Times New Roman"/>
          <w:sz w:val="24"/>
        </w:rPr>
        <w:t xml:space="preserve">.   </w:t>
      </w:r>
    </w:p>
    <w:p w14:paraId="7CE9EE7B"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b/>
          <w:sz w:val="24"/>
        </w:rPr>
        <w:lastRenderedPageBreak/>
        <w:tab/>
      </w:r>
      <w:r>
        <w:rPr>
          <w:rFonts w:ascii="Times New Roman" w:hAnsi="Times New Roman" w:cs="Times New Roman"/>
          <w:sz w:val="24"/>
        </w:rPr>
        <w:t>Before a fatwa is issued, it has to go through four key stages, which are “al-</w:t>
      </w:r>
      <w:proofErr w:type="spellStart"/>
      <w:r>
        <w:rPr>
          <w:rFonts w:ascii="Times New Roman" w:hAnsi="Times New Roman" w:cs="Times New Roman"/>
          <w:sz w:val="24"/>
        </w:rPr>
        <w:t>tawsir</w:t>
      </w:r>
      <w:proofErr w:type="spellEnd"/>
      <w:r>
        <w:rPr>
          <w:rFonts w:ascii="Times New Roman" w:hAnsi="Times New Roman" w:cs="Times New Roman"/>
          <w:sz w:val="24"/>
        </w:rPr>
        <w:t xml:space="preserve"> (problem description), al-</w:t>
      </w:r>
      <w:proofErr w:type="spellStart"/>
      <w:r>
        <w:rPr>
          <w:rFonts w:ascii="Times New Roman" w:hAnsi="Times New Roman" w:cs="Times New Roman"/>
          <w:sz w:val="24"/>
        </w:rPr>
        <w:t>takyif</w:t>
      </w:r>
      <w:proofErr w:type="spellEnd"/>
      <w:r>
        <w:rPr>
          <w:rFonts w:ascii="Times New Roman" w:hAnsi="Times New Roman" w:cs="Times New Roman"/>
          <w:sz w:val="24"/>
        </w:rPr>
        <w:t xml:space="preserve"> (adaptation), al-</w:t>
      </w:r>
      <w:proofErr w:type="spellStart"/>
      <w:r>
        <w:rPr>
          <w:rFonts w:ascii="Times New Roman" w:hAnsi="Times New Roman" w:cs="Times New Roman"/>
          <w:sz w:val="24"/>
        </w:rPr>
        <w:t>hukm</w:t>
      </w:r>
      <w:proofErr w:type="spellEnd"/>
      <w:r>
        <w:rPr>
          <w:rFonts w:ascii="Times New Roman" w:hAnsi="Times New Roman" w:cs="Times New Roman"/>
          <w:sz w:val="24"/>
        </w:rPr>
        <w:t xml:space="preserve"> (legal explanation) and al-</w:t>
      </w:r>
      <w:proofErr w:type="spellStart"/>
      <w:r>
        <w:rPr>
          <w:rFonts w:ascii="Times New Roman" w:hAnsi="Times New Roman" w:cs="Times New Roman"/>
          <w:sz w:val="24"/>
        </w:rPr>
        <w:t>ifta</w:t>
      </w:r>
      <w:proofErr w:type="spellEnd"/>
      <w:r>
        <w:rPr>
          <w:rFonts w:ascii="Times New Roman" w:hAnsi="Times New Roman" w:cs="Times New Roman"/>
          <w:sz w:val="24"/>
        </w:rPr>
        <w:t xml:space="preserve"> (fatwa determination)”</w:t>
      </w:r>
      <w:r>
        <w:rPr>
          <w:rStyle w:val="FootnoteReference"/>
          <w:rFonts w:ascii="Times New Roman" w:hAnsi="Times New Roman" w:cs="Times New Roman"/>
          <w:sz w:val="24"/>
        </w:rPr>
        <w:footnoteReference w:id="150"/>
      </w:r>
      <w:r>
        <w:rPr>
          <w:rFonts w:ascii="Times New Roman" w:hAnsi="Times New Roman" w:cs="Times New Roman"/>
          <w:sz w:val="24"/>
        </w:rPr>
        <w:t xml:space="preserve">. The first stage of problem description emphasises that the question raised by the </w:t>
      </w:r>
      <w:proofErr w:type="spellStart"/>
      <w:r>
        <w:rPr>
          <w:rFonts w:ascii="Times New Roman" w:hAnsi="Times New Roman" w:cs="Times New Roman"/>
          <w:sz w:val="24"/>
        </w:rPr>
        <w:t>mustafi</w:t>
      </w:r>
      <w:proofErr w:type="spellEnd"/>
      <w:r>
        <w:rPr>
          <w:rFonts w:ascii="Times New Roman" w:hAnsi="Times New Roman" w:cs="Times New Roman"/>
          <w:sz w:val="24"/>
        </w:rPr>
        <w:t xml:space="preserve"> need to be accurately described</w:t>
      </w:r>
      <w:r>
        <w:rPr>
          <w:rStyle w:val="FootnoteReference"/>
          <w:rFonts w:ascii="Times New Roman" w:hAnsi="Times New Roman" w:cs="Times New Roman"/>
          <w:sz w:val="24"/>
        </w:rPr>
        <w:footnoteReference w:id="151"/>
      </w:r>
      <w:r>
        <w:rPr>
          <w:rFonts w:ascii="Times New Roman" w:hAnsi="Times New Roman" w:cs="Times New Roman"/>
          <w:sz w:val="24"/>
        </w:rPr>
        <w:t>. In this stage, the mufti needs to understand the problem in terms of place, time, individual and the situation</w:t>
      </w:r>
      <w:r>
        <w:rPr>
          <w:rStyle w:val="FootnoteReference"/>
          <w:rFonts w:ascii="Times New Roman" w:hAnsi="Times New Roman" w:cs="Times New Roman"/>
          <w:sz w:val="24"/>
        </w:rPr>
        <w:footnoteReference w:id="152"/>
      </w:r>
      <w:r>
        <w:rPr>
          <w:rFonts w:ascii="Times New Roman" w:hAnsi="Times New Roman" w:cs="Times New Roman"/>
          <w:sz w:val="24"/>
        </w:rPr>
        <w:t>. The purpose is to ensure that objective understanding of the situation before legal consideration is given to the question</w:t>
      </w:r>
      <w:r>
        <w:rPr>
          <w:rStyle w:val="FootnoteReference"/>
          <w:rFonts w:ascii="Times New Roman" w:hAnsi="Times New Roman" w:cs="Times New Roman"/>
          <w:sz w:val="24"/>
        </w:rPr>
        <w:footnoteReference w:id="153"/>
      </w:r>
      <w:r>
        <w:rPr>
          <w:rFonts w:ascii="Times New Roman" w:hAnsi="Times New Roman" w:cs="Times New Roman"/>
          <w:sz w:val="24"/>
        </w:rPr>
        <w:t>. The second stage is adaptation, which is the process of “matching the problems arising to the issue with the authoritative sources”</w:t>
      </w:r>
      <w:r>
        <w:rPr>
          <w:rStyle w:val="FootnoteReference"/>
          <w:rFonts w:ascii="Times New Roman" w:hAnsi="Times New Roman" w:cs="Times New Roman"/>
          <w:sz w:val="24"/>
        </w:rPr>
        <w:footnoteReference w:id="154"/>
      </w:r>
      <w:r>
        <w:rPr>
          <w:rFonts w:ascii="Times New Roman" w:hAnsi="Times New Roman" w:cs="Times New Roman"/>
          <w:sz w:val="24"/>
        </w:rPr>
        <w:t xml:space="preserve">. According to Hasan and Wan, this process akin to categorising the problems into </w:t>
      </w:r>
      <w:proofErr w:type="spellStart"/>
      <w:r>
        <w:rPr>
          <w:rFonts w:ascii="Times New Roman" w:hAnsi="Times New Roman" w:cs="Times New Roman"/>
          <w:sz w:val="24"/>
        </w:rPr>
        <w:t>fiqh</w:t>
      </w:r>
      <w:proofErr w:type="spellEnd"/>
      <w:r>
        <w:rPr>
          <w:rFonts w:ascii="Times New Roman" w:hAnsi="Times New Roman" w:cs="Times New Roman"/>
          <w:sz w:val="24"/>
        </w:rPr>
        <w:t xml:space="preserve"> that is related to the problem</w:t>
      </w:r>
      <w:r>
        <w:rPr>
          <w:rStyle w:val="FootnoteReference"/>
          <w:rFonts w:ascii="Times New Roman" w:hAnsi="Times New Roman" w:cs="Times New Roman"/>
          <w:sz w:val="24"/>
        </w:rPr>
        <w:footnoteReference w:id="155"/>
      </w:r>
      <w:r>
        <w:rPr>
          <w:rFonts w:ascii="Times New Roman" w:hAnsi="Times New Roman" w:cs="Times New Roman"/>
          <w:sz w:val="24"/>
        </w:rPr>
        <w:t xml:space="preserve">. Examples of such categories could be </w:t>
      </w:r>
      <w:proofErr w:type="spellStart"/>
      <w:r>
        <w:rPr>
          <w:rFonts w:ascii="Times New Roman" w:hAnsi="Times New Roman" w:cs="Times New Roman"/>
          <w:sz w:val="24"/>
        </w:rPr>
        <w:t>ibadaat</w:t>
      </w:r>
      <w:proofErr w:type="spellEnd"/>
      <w:r>
        <w:rPr>
          <w:rFonts w:ascii="Times New Roman" w:hAnsi="Times New Roman" w:cs="Times New Roman"/>
          <w:sz w:val="24"/>
        </w:rPr>
        <w:t xml:space="preserve"> (worship), non-</w:t>
      </w:r>
      <w:proofErr w:type="spellStart"/>
      <w:r>
        <w:rPr>
          <w:rFonts w:ascii="Times New Roman" w:hAnsi="Times New Roman" w:cs="Times New Roman"/>
          <w:sz w:val="24"/>
        </w:rPr>
        <w:t>ibadaat</w:t>
      </w:r>
      <w:proofErr w:type="spellEnd"/>
      <w:r>
        <w:rPr>
          <w:rFonts w:ascii="Times New Roman" w:hAnsi="Times New Roman" w:cs="Times New Roman"/>
          <w:sz w:val="24"/>
        </w:rPr>
        <w:t xml:space="preserve"> (non-worship) or </w:t>
      </w:r>
      <w:proofErr w:type="spellStart"/>
      <w:r>
        <w:rPr>
          <w:rFonts w:ascii="Times New Roman" w:hAnsi="Times New Roman" w:cs="Times New Roman"/>
          <w:sz w:val="24"/>
        </w:rPr>
        <w:t>mu’amalat</w:t>
      </w:r>
      <w:proofErr w:type="spellEnd"/>
      <w:r>
        <w:rPr>
          <w:rFonts w:ascii="Times New Roman" w:hAnsi="Times New Roman" w:cs="Times New Roman"/>
          <w:sz w:val="24"/>
        </w:rPr>
        <w:t xml:space="preserve"> (transactions and mutual dealings)</w:t>
      </w:r>
      <w:r>
        <w:rPr>
          <w:rStyle w:val="FootnoteReference"/>
          <w:rFonts w:ascii="Times New Roman" w:hAnsi="Times New Roman" w:cs="Times New Roman"/>
          <w:sz w:val="24"/>
        </w:rPr>
        <w:footnoteReference w:id="156"/>
      </w:r>
      <w:r>
        <w:rPr>
          <w:rFonts w:ascii="Times New Roman" w:hAnsi="Times New Roman" w:cs="Times New Roman"/>
          <w:sz w:val="24"/>
        </w:rPr>
        <w:t>. The purpose of this stage is to ensure that the scope of the problem is determined correctly which facilitates the legal ruling</w:t>
      </w:r>
      <w:r>
        <w:rPr>
          <w:rStyle w:val="FootnoteReference"/>
          <w:rFonts w:ascii="Times New Roman" w:hAnsi="Times New Roman" w:cs="Times New Roman"/>
          <w:sz w:val="24"/>
        </w:rPr>
        <w:footnoteReference w:id="157"/>
      </w:r>
      <w:r>
        <w:rPr>
          <w:rFonts w:ascii="Times New Roman" w:hAnsi="Times New Roman" w:cs="Times New Roman"/>
          <w:sz w:val="24"/>
        </w:rPr>
        <w:t>. The third stage of legal explanation involves gathering information and evidences from Islamic sources related to the problem, followed by the analysis to make the legal decision</w:t>
      </w:r>
      <w:r>
        <w:rPr>
          <w:rStyle w:val="FootnoteReference"/>
          <w:rFonts w:ascii="Times New Roman" w:hAnsi="Times New Roman" w:cs="Times New Roman"/>
          <w:sz w:val="24"/>
        </w:rPr>
        <w:footnoteReference w:id="158"/>
      </w:r>
      <w:r>
        <w:rPr>
          <w:rFonts w:ascii="Times New Roman" w:hAnsi="Times New Roman" w:cs="Times New Roman"/>
          <w:sz w:val="24"/>
        </w:rPr>
        <w:t>. The sources include Quran, Sunnah, consensus and qiyas</w:t>
      </w:r>
      <w:r>
        <w:rPr>
          <w:rStyle w:val="FootnoteReference"/>
          <w:rFonts w:ascii="Times New Roman" w:hAnsi="Times New Roman" w:cs="Times New Roman"/>
          <w:sz w:val="24"/>
        </w:rPr>
        <w:footnoteReference w:id="159"/>
      </w:r>
      <w:r>
        <w:rPr>
          <w:rFonts w:ascii="Times New Roman" w:hAnsi="Times New Roman" w:cs="Times New Roman"/>
          <w:sz w:val="24"/>
        </w:rPr>
        <w:t xml:space="preserve">. Finally, the fourth stage is fatwa determination, where after the completion of earlier processes, the mufti will issue the fatwa to the </w:t>
      </w:r>
      <w:proofErr w:type="spellStart"/>
      <w:r>
        <w:rPr>
          <w:rFonts w:ascii="Times New Roman" w:hAnsi="Times New Roman" w:cs="Times New Roman"/>
          <w:sz w:val="24"/>
        </w:rPr>
        <w:t>mustafti</w:t>
      </w:r>
      <w:proofErr w:type="spellEnd"/>
      <w:r>
        <w:rPr>
          <w:rFonts w:ascii="Times New Roman" w:hAnsi="Times New Roman" w:cs="Times New Roman"/>
          <w:sz w:val="24"/>
        </w:rPr>
        <w:t xml:space="preserve"> or the community</w:t>
      </w:r>
      <w:r>
        <w:rPr>
          <w:rStyle w:val="FootnoteReference"/>
          <w:rFonts w:ascii="Times New Roman" w:hAnsi="Times New Roman" w:cs="Times New Roman"/>
          <w:sz w:val="24"/>
        </w:rPr>
        <w:footnoteReference w:id="160"/>
      </w:r>
      <w:r>
        <w:rPr>
          <w:rFonts w:ascii="Times New Roman" w:hAnsi="Times New Roman" w:cs="Times New Roman"/>
          <w:sz w:val="24"/>
        </w:rPr>
        <w:t xml:space="preserve">. Notably, the fatwa must not contradict Islamic law or any established </w:t>
      </w:r>
      <w:r>
        <w:rPr>
          <w:rFonts w:ascii="Times New Roman" w:hAnsi="Times New Roman" w:cs="Times New Roman"/>
          <w:sz w:val="24"/>
        </w:rPr>
        <w:lastRenderedPageBreak/>
        <w:t>legal maxim</w:t>
      </w:r>
      <w:r>
        <w:rPr>
          <w:rStyle w:val="FootnoteReference"/>
          <w:rFonts w:ascii="Times New Roman" w:hAnsi="Times New Roman" w:cs="Times New Roman"/>
          <w:sz w:val="24"/>
        </w:rPr>
        <w:footnoteReference w:id="161"/>
      </w:r>
      <w:r>
        <w:rPr>
          <w:rFonts w:ascii="Times New Roman" w:hAnsi="Times New Roman" w:cs="Times New Roman"/>
          <w:sz w:val="24"/>
        </w:rPr>
        <w:t>. When there are contradictions, the mufti is expected to re-evaluate the fatwa until the fatwa is consistent with the objectives of Shariah</w:t>
      </w:r>
      <w:r>
        <w:rPr>
          <w:rStyle w:val="FootnoteReference"/>
          <w:rFonts w:ascii="Times New Roman" w:hAnsi="Times New Roman" w:cs="Times New Roman"/>
          <w:sz w:val="24"/>
        </w:rPr>
        <w:footnoteReference w:id="162"/>
      </w:r>
      <w:r>
        <w:rPr>
          <w:rFonts w:ascii="Times New Roman" w:hAnsi="Times New Roman" w:cs="Times New Roman"/>
          <w:sz w:val="24"/>
        </w:rPr>
        <w:t xml:space="preserve">.  </w:t>
      </w:r>
    </w:p>
    <w:p w14:paraId="356EEEC7" w14:textId="77777777" w:rsidR="00055C8D" w:rsidRDefault="00055C8D" w:rsidP="00055C8D">
      <w:pPr>
        <w:spacing w:line="480" w:lineRule="auto"/>
        <w:rPr>
          <w:rFonts w:ascii="Times New Roman" w:hAnsi="Times New Roman" w:cs="Times New Roman"/>
          <w:b/>
          <w:sz w:val="24"/>
        </w:rPr>
      </w:pPr>
      <w:r w:rsidRPr="00482F71">
        <w:rPr>
          <w:rFonts w:ascii="Times New Roman" w:hAnsi="Times New Roman" w:cs="Times New Roman"/>
          <w:b/>
          <w:sz w:val="24"/>
        </w:rPr>
        <w:t>The Actors</w:t>
      </w:r>
      <w:r>
        <w:rPr>
          <w:rFonts w:ascii="Times New Roman" w:hAnsi="Times New Roman" w:cs="Times New Roman"/>
          <w:b/>
          <w:sz w:val="24"/>
        </w:rPr>
        <w:t xml:space="preserve"> </w:t>
      </w:r>
    </w:p>
    <w:p w14:paraId="7BCB1923"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The task of formulating a fatwa is arduous</w:t>
      </w:r>
      <w:r>
        <w:rPr>
          <w:rStyle w:val="FootnoteReference"/>
          <w:rFonts w:ascii="Times New Roman" w:hAnsi="Times New Roman" w:cs="Times New Roman"/>
          <w:sz w:val="24"/>
        </w:rPr>
        <w:footnoteReference w:id="163"/>
      </w:r>
      <w:r>
        <w:rPr>
          <w:rFonts w:ascii="Times New Roman" w:hAnsi="Times New Roman" w:cs="Times New Roman"/>
          <w:sz w:val="24"/>
        </w:rPr>
        <w:t>. Individuals who are involved in the mufti need to have adequate knowledge and expertise in shariah, Quranic and hadith sciences and a good understanding of the opinions of the ulama from the earlier generations (e.g. the companions, classical jurists)</w:t>
      </w:r>
      <w:r>
        <w:rPr>
          <w:rStyle w:val="FootnoteReference"/>
          <w:rFonts w:ascii="Times New Roman" w:hAnsi="Times New Roman" w:cs="Times New Roman"/>
          <w:sz w:val="24"/>
        </w:rPr>
        <w:footnoteReference w:id="164"/>
      </w:r>
      <w:r>
        <w:rPr>
          <w:rFonts w:ascii="Times New Roman" w:hAnsi="Times New Roman" w:cs="Times New Roman"/>
          <w:sz w:val="24"/>
        </w:rPr>
        <w:t xml:space="preserve">. Besides knowledge about the source, mufti is required to have high intellectual and ethical qualities, as well as the capacity to “conduct </w:t>
      </w:r>
      <w:proofErr w:type="spellStart"/>
      <w:r>
        <w:rPr>
          <w:rFonts w:ascii="Times New Roman" w:hAnsi="Times New Roman" w:cs="Times New Roman"/>
          <w:sz w:val="24"/>
        </w:rPr>
        <w:t>ijitihad</w:t>
      </w:r>
      <w:proofErr w:type="spellEnd"/>
      <w:r>
        <w:rPr>
          <w:rFonts w:ascii="Times New Roman" w:hAnsi="Times New Roman" w:cs="Times New Roman"/>
          <w:sz w:val="24"/>
        </w:rPr>
        <w:t>, implement principles of justice, avoid giving dispensation and making things too easy”</w:t>
      </w:r>
      <w:r>
        <w:rPr>
          <w:rStyle w:val="FootnoteReference"/>
          <w:rFonts w:ascii="Times New Roman" w:hAnsi="Times New Roman" w:cs="Times New Roman"/>
          <w:sz w:val="24"/>
        </w:rPr>
        <w:footnoteReference w:id="165"/>
      </w:r>
      <w:r>
        <w:rPr>
          <w:rFonts w:ascii="Times New Roman" w:hAnsi="Times New Roman" w:cs="Times New Roman"/>
          <w:sz w:val="24"/>
        </w:rPr>
        <w:t>. The high qualifications needed to be a mufti are demonstrated in the minimum requirements to join the modern muftis. For example, in Singapore, an individual needs a recognised advanced degree (or multiple degrees) in the area of Islam for one can be appointed as a mufti</w:t>
      </w:r>
      <w:r>
        <w:rPr>
          <w:rStyle w:val="FootnoteReference"/>
          <w:rFonts w:ascii="Times New Roman" w:hAnsi="Times New Roman" w:cs="Times New Roman"/>
          <w:sz w:val="24"/>
        </w:rPr>
        <w:footnoteReference w:id="166"/>
      </w:r>
      <w:r>
        <w:rPr>
          <w:rFonts w:ascii="Times New Roman" w:hAnsi="Times New Roman" w:cs="Times New Roman"/>
          <w:sz w:val="24"/>
        </w:rPr>
        <w:t>. Meanwhile, the European Council for Fatwa and Research requires muftis to have appropriate university qualification for sharia, be of good conduct, be knowledgeable in Islamic jurisprudence and approved by the other members</w:t>
      </w:r>
      <w:r>
        <w:rPr>
          <w:rStyle w:val="FootnoteReference"/>
          <w:rFonts w:ascii="Times New Roman" w:hAnsi="Times New Roman" w:cs="Times New Roman"/>
          <w:sz w:val="24"/>
        </w:rPr>
        <w:footnoteReference w:id="167"/>
      </w:r>
      <w:r>
        <w:rPr>
          <w:rFonts w:ascii="Times New Roman" w:hAnsi="Times New Roman" w:cs="Times New Roman"/>
          <w:sz w:val="24"/>
        </w:rPr>
        <w:t xml:space="preserve"> </w:t>
      </w:r>
    </w:p>
    <w:p w14:paraId="3990538B" w14:textId="77777777" w:rsidR="00055C8D" w:rsidRPr="007C214B" w:rsidRDefault="00055C8D" w:rsidP="00055C8D">
      <w:pPr>
        <w:spacing w:line="480" w:lineRule="auto"/>
        <w:rPr>
          <w:rFonts w:ascii="Times New Roman" w:hAnsi="Times New Roman" w:cs="Times New Roman"/>
          <w:b/>
          <w:sz w:val="24"/>
        </w:rPr>
      </w:pPr>
      <w:r w:rsidRPr="007C214B">
        <w:rPr>
          <w:rFonts w:ascii="Times New Roman" w:hAnsi="Times New Roman" w:cs="Times New Roman"/>
          <w:b/>
          <w:sz w:val="24"/>
        </w:rPr>
        <w:t>Case Study</w:t>
      </w:r>
    </w:p>
    <w:p w14:paraId="70E1D0D6"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 xml:space="preserve">This section presents case studies on how fatwas have been formulated in responding to a modern need. The case study is based on the fatwa issued by Indonesia Ulema Council </w:t>
      </w:r>
      <w:r>
        <w:rPr>
          <w:rFonts w:ascii="Times New Roman" w:hAnsi="Times New Roman" w:cs="Times New Roman"/>
          <w:sz w:val="24"/>
        </w:rPr>
        <w:lastRenderedPageBreak/>
        <w:t>(MUI) on whether it was permissible for Muslims to use the Covid-19 vaccine in Indonesia during the Covid crisis</w:t>
      </w:r>
      <w:r>
        <w:rPr>
          <w:rStyle w:val="FootnoteReference"/>
          <w:rFonts w:ascii="Times New Roman" w:hAnsi="Times New Roman" w:cs="Times New Roman"/>
          <w:sz w:val="24"/>
        </w:rPr>
        <w:footnoteReference w:id="168"/>
      </w:r>
      <w:r>
        <w:rPr>
          <w:rFonts w:ascii="Times New Roman" w:hAnsi="Times New Roman" w:cs="Times New Roman"/>
          <w:sz w:val="24"/>
        </w:rPr>
        <w:t xml:space="preserve">. </w:t>
      </w:r>
    </w:p>
    <w:p w14:paraId="22159DAD"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 xml:space="preserve">The case study occurred during the outbreak of the Covid-19 crisis in Indonesia. With its relatively poor health infrastructure and delay in implementing safety measures, Indonesia was badly hit with high fatality and suffering. The </w:t>
      </w:r>
      <w:proofErr w:type="spellStart"/>
      <w:r>
        <w:rPr>
          <w:rFonts w:ascii="Times New Roman" w:hAnsi="Times New Roman" w:cs="Times New Roman"/>
          <w:sz w:val="24"/>
        </w:rPr>
        <w:t>Sinovac</w:t>
      </w:r>
      <w:proofErr w:type="spellEnd"/>
      <w:r>
        <w:rPr>
          <w:rFonts w:ascii="Times New Roman" w:hAnsi="Times New Roman" w:cs="Times New Roman"/>
          <w:sz w:val="24"/>
        </w:rPr>
        <w:t xml:space="preserve"> Covid-19 vaccine was one of the first vaccines to be approved for use in Indonesia, playing an essential role to control the damage of Covid-19 onto the country</w:t>
      </w:r>
      <w:r>
        <w:rPr>
          <w:rStyle w:val="FootnoteReference"/>
          <w:rFonts w:ascii="Times New Roman" w:hAnsi="Times New Roman" w:cs="Times New Roman"/>
          <w:sz w:val="24"/>
        </w:rPr>
        <w:footnoteReference w:id="169"/>
      </w:r>
      <w:r>
        <w:rPr>
          <w:rFonts w:ascii="Times New Roman" w:hAnsi="Times New Roman" w:cs="Times New Roman"/>
          <w:sz w:val="24"/>
        </w:rPr>
        <w:t xml:space="preserve">. Being one of the largest Muslim nation in the world with 80% of its population being Muslims, before the vaccine can be widely used in the country, the Muslim population needs to know whether it is halal for Muslims to use the vaccine. MUI being the mufti affiliated to the Indonesian government had to act promptly and decisively to study the problem and issue a legal guidance. </w:t>
      </w:r>
    </w:p>
    <w:p w14:paraId="324EBA1C"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 xml:space="preserve"> Before formulating the fatwa, MUI had to engage in problem description to understand the nature of the vaccine since it was a new vaccine formulated for a new Covid-19 virus. Studies on the vaccine were conducted to gather more evidences and information to enable MUI to deliberate on the decision</w:t>
      </w:r>
      <w:r>
        <w:rPr>
          <w:rStyle w:val="FootnoteReference"/>
          <w:rFonts w:ascii="Times New Roman" w:hAnsi="Times New Roman" w:cs="Times New Roman"/>
          <w:sz w:val="24"/>
        </w:rPr>
        <w:footnoteReference w:id="170"/>
      </w:r>
      <w:r>
        <w:rPr>
          <w:rFonts w:ascii="Times New Roman" w:hAnsi="Times New Roman" w:cs="Times New Roman"/>
          <w:sz w:val="24"/>
        </w:rPr>
        <w:t>. For instance, the fatwa committee conducted an audit in the manufacturing facilities in Indonesian and China to gather evidences regarding the manufacturing process and ingredients for the production of the vaccine</w:t>
      </w:r>
      <w:r>
        <w:rPr>
          <w:rStyle w:val="FootnoteReference"/>
          <w:rFonts w:ascii="Times New Roman" w:hAnsi="Times New Roman" w:cs="Times New Roman"/>
          <w:sz w:val="24"/>
        </w:rPr>
        <w:footnoteReference w:id="171"/>
      </w:r>
      <w:r>
        <w:rPr>
          <w:rFonts w:ascii="Times New Roman" w:hAnsi="Times New Roman" w:cs="Times New Roman"/>
          <w:sz w:val="24"/>
        </w:rPr>
        <w:t>. Further, the committee also considered the report by the state drug authority on the safety, quality and efficacy of the vaccine</w:t>
      </w:r>
      <w:r>
        <w:rPr>
          <w:rStyle w:val="FootnoteReference"/>
          <w:rFonts w:ascii="Times New Roman" w:hAnsi="Times New Roman" w:cs="Times New Roman"/>
          <w:sz w:val="24"/>
        </w:rPr>
        <w:footnoteReference w:id="172"/>
      </w:r>
      <w:r>
        <w:rPr>
          <w:rFonts w:ascii="Times New Roman" w:hAnsi="Times New Roman" w:cs="Times New Roman"/>
          <w:sz w:val="24"/>
        </w:rPr>
        <w:t xml:space="preserve">. </w:t>
      </w:r>
    </w:p>
    <w:p w14:paraId="114689DC"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lastRenderedPageBreak/>
        <w:tab/>
        <w:t xml:space="preserve">MUI then drew on multiple sources to provide its legal explanation for the fatwa. According to </w:t>
      </w:r>
      <w:proofErr w:type="spellStart"/>
      <w:r>
        <w:rPr>
          <w:rFonts w:ascii="Times New Roman" w:hAnsi="Times New Roman" w:cs="Times New Roman"/>
          <w:sz w:val="24"/>
        </w:rPr>
        <w:t>Abduh</w:t>
      </w:r>
      <w:proofErr w:type="spellEnd"/>
      <w:r>
        <w:rPr>
          <w:rFonts w:ascii="Times New Roman" w:hAnsi="Times New Roman" w:cs="Times New Roman"/>
          <w:sz w:val="24"/>
        </w:rPr>
        <w:t xml:space="preserve"> et al, MUI drew on several verses on the notion of halal such as QS. Al-</w:t>
      </w:r>
      <w:proofErr w:type="spellStart"/>
      <w:r>
        <w:rPr>
          <w:rFonts w:ascii="Times New Roman" w:hAnsi="Times New Roman" w:cs="Times New Roman"/>
          <w:sz w:val="24"/>
        </w:rPr>
        <w:t>Baraqah</w:t>
      </w:r>
      <w:proofErr w:type="spellEnd"/>
      <w:r>
        <w:rPr>
          <w:rFonts w:ascii="Times New Roman" w:hAnsi="Times New Roman" w:cs="Times New Roman"/>
          <w:sz w:val="24"/>
        </w:rPr>
        <w:t xml:space="preserve"> verse 173</w:t>
      </w:r>
      <w:r>
        <w:rPr>
          <w:rStyle w:val="FootnoteReference"/>
          <w:rFonts w:ascii="Times New Roman" w:hAnsi="Times New Roman" w:cs="Times New Roman"/>
          <w:sz w:val="24"/>
        </w:rPr>
        <w:footnoteReference w:id="173"/>
      </w:r>
      <w:r>
        <w:rPr>
          <w:rFonts w:ascii="Times New Roman" w:hAnsi="Times New Roman" w:cs="Times New Roman"/>
          <w:sz w:val="24"/>
        </w:rPr>
        <w:t xml:space="preserve"> to explain why the </w:t>
      </w:r>
      <w:proofErr w:type="spellStart"/>
      <w:r>
        <w:rPr>
          <w:rFonts w:ascii="Times New Roman" w:hAnsi="Times New Roman" w:cs="Times New Roman"/>
          <w:sz w:val="24"/>
        </w:rPr>
        <w:t>Sinovac</w:t>
      </w:r>
      <w:proofErr w:type="spellEnd"/>
      <w:r>
        <w:rPr>
          <w:rFonts w:ascii="Times New Roman" w:hAnsi="Times New Roman" w:cs="Times New Roman"/>
          <w:sz w:val="24"/>
        </w:rPr>
        <w:t xml:space="preserve"> vaccine is considered halal, especially as the ingredient does not contain elements of pigs and unclean stuff</w:t>
      </w:r>
      <w:r>
        <w:rPr>
          <w:rStyle w:val="FootnoteReference"/>
          <w:rFonts w:ascii="Times New Roman" w:hAnsi="Times New Roman" w:cs="Times New Roman"/>
          <w:sz w:val="24"/>
        </w:rPr>
        <w:footnoteReference w:id="174"/>
      </w:r>
      <w:r>
        <w:rPr>
          <w:rFonts w:ascii="Times New Roman" w:hAnsi="Times New Roman" w:cs="Times New Roman"/>
          <w:sz w:val="24"/>
        </w:rPr>
        <w:t>. Further, MUI also drew on hadith sources that emphasise Allah will provide cure for every disease to support their argument</w:t>
      </w:r>
      <w:r>
        <w:rPr>
          <w:rStyle w:val="FootnoteReference"/>
          <w:rFonts w:ascii="Times New Roman" w:hAnsi="Times New Roman" w:cs="Times New Roman"/>
          <w:sz w:val="24"/>
        </w:rPr>
        <w:footnoteReference w:id="175"/>
      </w:r>
      <w:r>
        <w:rPr>
          <w:rFonts w:ascii="Times New Roman" w:hAnsi="Times New Roman" w:cs="Times New Roman"/>
          <w:sz w:val="24"/>
        </w:rPr>
        <w:t xml:space="preserve">. Besides the textual evidences, MUI also used the </w:t>
      </w:r>
      <w:proofErr w:type="spellStart"/>
      <w:r>
        <w:rPr>
          <w:rFonts w:ascii="Times New Roman" w:hAnsi="Times New Roman" w:cs="Times New Roman"/>
          <w:sz w:val="24"/>
        </w:rPr>
        <w:t>figh</w:t>
      </w:r>
      <w:proofErr w:type="spellEnd"/>
      <w:r>
        <w:rPr>
          <w:rFonts w:ascii="Times New Roman" w:hAnsi="Times New Roman" w:cs="Times New Roman"/>
          <w:sz w:val="24"/>
        </w:rPr>
        <w:t xml:space="preserve"> rules that emphasize “preventive effort from harm (</w:t>
      </w:r>
      <w:proofErr w:type="spellStart"/>
      <w:r>
        <w:rPr>
          <w:rFonts w:ascii="Times New Roman" w:hAnsi="Times New Roman" w:cs="Times New Roman"/>
          <w:sz w:val="24"/>
        </w:rPr>
        <w:t>sadd</w:t>
      </w:r>
      <w:proofErr w:type="spellEnd"/>
      <w:r>
        <w:rPr>
          <w:rFonts w:ascii="Times New Roman" w:hAnsi="Times New Roman" w:cs="Times New Roman"/>
          <w:sz w:val="24"/>
        </w:rPr>
        <w:t xml:space="preserve"> al-</w:t>
      </w:r>
      <w:proofErr w:type="spellStart"/>
      <w:r>
        <w:rPr>
          <w:rFonts w:ascii="Times New Roman" w:hAnsi="Times New Roman" w:cs="Times New Roman"/>
          <w:sz w:val="24"/>
        </w:rPr>
        <w:t>dzari’ah</w:t>
      </w:r>
      <w:proofErr w:type="spellEnd"/>
      <w:r>
        <w:rPr>
          <w:rFonts w:ascii="Times New Roman" w:hAnsi="Times New Roman" w:cs="Times New Roman"/>
          <w:sz w:val="24"/>
        </w:rPr>
        <w:t>) and the realisation of public benefit (</w:t>
      </w:r>
      <w:proofErr w:type="spellStart"/>
      <w:r>
        <w:rPr>
          <w:rFonts w:ascii="Times New Roman" w:hAnsi="Times New Roman" w:cs="Times New Roman"/>
          <w:sz w:val="24"/>
        </w:rPr>
        <w:t>maslahah</w:t>
      </w:r>
      <w:proofErr w:type="spellEnd"/>
      <w:r>
        <w:rPr>
          <w:rFonts w:ascii="Times New Roman" w:hAnsi="Times New Roman" w:cs="Times New Roman"/>
          <w:sz w:val="24"/>
        </w:rPr>
        <w:t xml:space="preserve"> </w:t>
      </w:r>
      <w:proofErr w:type="spellStart"/>
      <w:r>
        <w:rPr>
          <w:rFonts w:ascii="Times New Roman" w:hAnsi="Times New Roman" w:cs="Times New Roman"/>
          <w:sz w:val="24"/>
        </w:rPr>
        <w:t>murshalah</w:t>
      </w:r>
      <w:proofErr w:type="spellEnd"/>
      <w:r>
        <w:rPr>
          <w:rFonts w:ascii="Times New Roman" w:hAnsi="Times New Roman" w:cs="Times New Roman"/>
          <w:sz w:val="24"/>
        </w:rPr>
        <w:t>)”</w:t>
      </w:r>
      <w:r>
        <w:rPr>
          <w:rStyle w:val="FootnoteReference"/>
          <w:rFonts w:ascii="Times New Roman" w:hAnsi="Times New Roman" w:cs="Times New Roman"/>
          <w:sz w:val="24"/>
        </w:rPr>
        <w:footnoteReference w:id="176"/>
      </w:r>
      <w:r>
        <w:rPr>
          <w:rFonts w:ascii="Times New Roman" w:hAnsi="Times New Roman" w:cs="Times New Roman"/>
          <w:sz w:val="24"/>
        </w:rPr>
        <w:t xml:space="preserve"> in its arguments. Lastly, MUI also drew on classical scholar’s opinion such as the opinion of Imam al-</w:t>
      </w:r>
      <w:proofErr w:type="spellStart"/>
      <w:r>
        <w:rPr>
          <w:rFonts w:ascii="Times New Roman" w:hAnsi="Times New Roman" w:cs="Times New Roman"/>
          <w:sz w:val="24"/>
        </w:rPr>
        <w:t>Zuhri</w:t>
      </w:r>
      <w:proofErr w:type="spellEnd"/>
      <w:r>
        <w:rPr>
          <w:rFonts w:ascii="Times New Roman" w:hAnsi="Times New Roman" w:cs="Times New Roman"/>
          <w:sz w:val="24"/>
        </w:rPr>
        <w:t xml:space="preserve"> that states “it is not allowed to seek treatments using unclean goods”</w:t>
      </w:r>
      <w:r>
        <w:rPr>
          <w:rStyle w:val="FootnoteReference"/>
          <w:rFonts w:ascii="Times New Roman" w:hAnsi="Times New Roman" w:cs="Times New Roman"/>
          <w:sz w:val="24"/>
        </w:rPr>
        <w:footnoteReference w:id="177"/>
      </w:r>
      <w:r>
        <w:rPr>
          <w:rFonts w:ascii="Times New Roman" w:hAnsi="Times New Roman" w:cs="Times New Roman"/>
          <w:sz w:val="24"/>
        </w:rPr>
        <w:t xml:space="preserve">. According to Fateh and </w:t>
      </w:r>
      <w:proofErr w:type="spellStart"/>
      <w:r>
        <w:rPr>
          <w:rFonts w:ascii="Times New Roman" w:hAnsi="Times New Roman" w:cs="Times New Roman"/>
          <w:sz w:val="24"/>
        </w:rPr>
        <w:t>Islamy</w:t>
      </w:r>
      <w:proofErr w:type="spellEnd"/>
      <w:r>
        <w:rPr>
          <w:rFonts w:ascii="Times New Roman" w:hAnsi="Times New Roman" w:cs="Times New Roman"/>
          <w:sz w:val="24"/>
        </w:rPr>
        <w:t xml:space="preserve">, MUI largely relied on opinions from scholars that are affiliated with the </w:t>
      </w:r>
      <w:proofErr w:type="spellStart"/>
      <w:r>
        <w:rPr>
          <w:rFonts w:ascii="Times New Roman" w:hAnsi="Times New Roman" w:cs="Times New Roman"/>
          <w:sz w:val="24"/>
        </w:rPr>
        <w:t>Shafi’i</w:t>
      </w:r>
      <w:proofErr w:type="spellEnd"/>
      <w:r>
        <w:rPr>
          <w:rFonts w:ascii="Times New Roman" w:hAnsi="Times New Roman" w:cs="Times New Roman"/>
          <w:sz w:val="24"/>
        </w:rPr>
        <w:t xml:space="preserve"> school</w:t>
      </w:r>
      <w:r>
        <w:rPr>
          <w:rStyle w:val="FootnoteReference"/>
          <w:rFonts w:ascii="Times New Roman" w:hAnsi="Times New Roman" w:cs="Times New Roman"/>
          <w:sz w:val="24"/>
        </w:rPr>
        <w:footnoteReference w:id="178"/>
      </w:r>
      <w:r>
        <w:rPr>
          <w:rFonts w:ascii="Times New Roman" w:hAnsi="Times New Roman" w:cs="Times New Roman"/>
          <w:sz w:val="24"/>
        </w:rPr>
        <w:t xml:space="preserve">. While the classical opinions were not used as the main arguments, they were important evidences as traditionally Indonesian Muslims are </w:t>
      </w:r>
      <w:proofErr w:type="spellStart"/>
      <w:r>
        <w:rPr>
          <w:rFonts w:ascii="Times New Roman" w:hAnsi="Times New Roman" w:cs="Times New Roman"/>
          <w:sz w:val="24"/>
        </w:rPr>
        <w:t>domninated</w:t>
      </w:r>
      <w:proofErr w:type="spellEnd"/>
      <w:r>
        <w:rPr>
          <w:rFonts w:ascii="Times New Roman" w:hAnsi="Times New Roman" w:cs="Times New Roman"/>
          <w:sz w:val="24"/>
        </w:rPr>
        <w:t xml:space="preserve"> by the </w:t>
      </w:r>
      <w:proofErr w:type="spellStart"/>
      <w:r>
        <w:rPr>
          <w:rFonts w:ascii="Times New Roman" w:hAnsi="Times New Roman" w:cs="Times New Roman"/>
          <w:sz w:val="24"/>
        </w:rPr>
        <w:t>Syafi’i</w:t>
      </w:r>
      <w:proofErr w:type="spellEnd"/>
      <w:r>
        <w:rPr>
          <w:rFonts w:ascii="Times New Roman" w:hAnsi="Times New Roman" w:cs="Times New Roman"/>
          <w:sz w:val="24"/>
        </w:rPr>
        <w:t xml:space="preserve"> school</w:t>
      </w:r>
      <w:r>
        <w:rPr>
          <w:rStyle w:val="FootnoteReference"/>
          <w:rFonts w:ascii="Times New Roman" w:hAnsi="Times New Roman" w:cs="Times New Roman"/>
          <w:sz w:val="24"/>
        </w:rPr>
        <w:footnoteReference w:id="179"/>
      </w:r>
      <w:r>
        <w:rPr>
          <w:rFonts w:ascii="Times New Roman" w:hAnsi="Times New Roman" w:cs="Times New Roman"/>
          <w:sz w:val="24"/>
        </w:rPr>
        <w:t>.</w:t>
      </w:r>
    </w:p>
    <w:p w14:paraId="5A236D8D" w14:textId="77777777" w:rsidR="00055C8D" w:rsidRDefault="00055C8D" w:rsidP="00055C8D">
      <w:pPr>
        <w:spacing w:line="480" w:lineRule="auto"/>
        <w:rPr>
          <w:rFonts w:ascii="Times New Roman" w:hAnsi="Times New Roman" w:cs="Times New Roman"/>
          <w:sz w:val="24"/>
        </w:rPr>
      </w:pPr>
      <w:r>
        <w:rPr>
          <w:rFonts w:ascii="Times New Roman" w:hAnsi="Times New Roman" w:cs="Times New Roman"/>
          <w:sz w:val="24"/>
        </w:rPr>
        <w:tab/>
        <w:t xml:space="preserve">Following the completion of the analysis, MUI was satisfied that the </w:t>
      </w:r>
      <w:proofErr w:type="spellStart"/>
      <w:r>
        <w:rPr>
          <w:rFonts w:ascii="Times New Roman" w:hAnsi="Times New Roman" w:cs="Times New Roman"/>
          <w:sz w:val="24"/>
        </w:rPr>
        <w:t>Sinovac</w:t>
      </w:r>
      <w:proofErr w:type="spellEnd"/>
      <w:r>
        <w:rPr>
          <w:rFonts w:ascii="Times New Roman" w:hAnsi="Times New Roman" w:cs="Times New Roman"/>
          <w:sz w:val="24"/>
        </w:rPr>
        <w:t xml:space="preserve"> Covid-19 vaccine was halal and holy. Accordingly, the commission issued a press conference to release the fatwa indicating that the vaccine was halal</w:t>
      </w:r>
      <w:r>
        <w:rPr>
          <w:rStyle w:val="FootnoteReference"/>
          <w:rFonts w:ascii="Times New Roman" w:hAnsi="Times New Roman" w:cs="Times New Roman"/>
          <w:sz w:val="24"/>
        </w:rPr>
        <w:footnoteReference w:id="180"/>
      </w:r>
      <w:r>
        <w:rPr>
          <w:rFonts w:ascii="Times New Roman" w:hAnsi="Times New Roman" w:cs="Times New Roman"/>
          <w:sz w:val="24"/>
        </w:rPr>
        <w:t>. This facilitated the production and the distribution of the vaccine in Indonesia</w:t>
      </w:r>
      <w:r>
        <w:rPr>
          <w:rStyle w:val="FootnoteReference"/>
          <w:rFonts w:ascii="Times New Roman" w:hAnsi="Times New Roman" w:cs="Times New Roman"/>
          <w:sz w:val="24"/>
        </w:rPr>
        <w:footnoteReference w:id="181"/>
      </w:r>
      <w:r>
        <w:rPr>
          <w:rFonts w:ascii="Times New Roman" w:hAnsi="Times New Roman" w:cs="Times New Roman"/>
          <w:sz w:val="24"/>
        </w:rPr>
        <w:t xml:space="preserve">. </w:t>
      </w:r>
    </w:p>
    <w:p w14:paraId="1C2E8FA5" w14:textId="77777777" w:rsidR="00055C8D" w:rsidRDefault="00055C8D" w:rsidP="00055C8D">
      <w:pPr>
        <w:spacing w:line="480" w:lineRule="auto"/>
        <w:rPr>
          <w:rFonts w:ascii="Times New Roman" w:hAnsi="Times New Roman" w:cs="Times New Roman"/>
          <w:b/>
          <w:sz w:val="24"/>
        </w:rPr>
      </w:pPr>
      <w:r w:rsidRPr="005E2851">
        <w:rPr>
          <w:rFonts w:ascii="Times New Roman" w:hAnsi="Times New Roman" w:cs="Times New Roman"/>
          <w:b/>
          <w:sz w:val="24"/>
        </w:rPr>
        <w:t>Conclusion</w:t>
      </w:r>
    </w:p>
    <w:p w14:paraId="4149631D" w14:textId="77777777" w:rsidR="00055C8D" w:rsidRPr="005E2851" w:rsidRDefault="00055C8D" w:rsidP="00055C8D">
      <w:pPr>
        <w:spacing w:line="480" w:lineRule="auto"/>
        <w:rPr>
          <w:rFonts w:ascii="Times New Roman" w:hAnsi="Times New Roman" w:cs="Times New Roman"/>
          <w:b/>
          <w:sz w:val="24"/>
        </w:rPr>
      </w:pPr>
      <w:r>
        <w:rPr>
          <w:rFonts w:ascii="Times New Roman" w:hAnsi="Times New Roman" w:cs="Times New Roman"/>
          <w:b/>
          <w:sz w:val="24"/>
        </w:rPr>
        <w:lastRenderedPageBreak/>
        <w:tab/>
      </w:r>
      <w:r>
        <w:rPr>
          <w:rFonts w:ascii="Times New Roman" w:hAnsi="Times New Roman" w:cs="Times New Roman"/>
          <w:sz w:val="24"/>
        </w:rPr>
        <w:t xml:space="preserve">Mufti takes on a critical role in Islam in providing fatwa to modern day believers to guide their lives. Not surprisingly, this paper finds that the process of formulation of fatwa is rigorous involving actors that are of high qualifications and good character. Further, the process involves rigorous stages of problem description, adaptation, legal explanation and fatwa determination. These processes are fundamental to ensure that the questions being raised are thoroughly formulated before drawing into Islamic legal sources to formulate a fatwa that is consistent with shariah and appropriate to resolve modern day’s problems.   </w:t>
      </w:r>
      <w:r>
        <w:rPr>
          <w:rFonts w:ascii="Times New Roman" w:hAnsi="Times New Roman" w:cs="Times New Roman"/>
          <w:b/>
          <w:sz w:val="24"/>
        </w:rPr>
        <w:tab/>
      </w:r>
    </w:p>
    <w:p w14:paraId="376C35E3" w14:textId="77777777" w:rsidR="00055C8D" w:rsidRDefault="00055C8D" w:rsidP="00055C8D">
      <w:pPr>
        <w:spacing w:line="480" w:lineRule="auto"/>
        <w:rPr>
          <w:rFonts w:ascii="Times New Roman" w:hAnsi="Times New Roman" w:cs="Times New Roman"/>
          <w:b/>
          <w:sz w:val="24"/>
        </w:rPr>
      </w:pPr>
    </w:p>
    <w:p w14:paraId="4D5C23F3" w14:textId="77777777" w:rsidR="00055C8D" w:rsidRDefault="00055C8D" w:rsidP="00055C8D">
      <w:pPr>
        <w:spacing w:line="480" w:lineRule="auto"/>
        <w:rPr>
          <w:rFonts w:ascii="Times New Roman" w:hAnsi="Times New Roman" w:cs="Times New Roman"/>
          <w:b/>
          <w:sz w:val="24"/>
        </w:rPr>
      </w:pPr>
    </w:p>
    <w:p w14:paraId="62DBFCFD" w14:textId="77777777" w:rsidR="00055C8D" w:rsidRDefault="00055C8D" w:rsidP="00055C8D">
      <w:pPr>
        <w:spacing w:line="480" w:lineRule="auto"/>
        <w:rPr>
          <w:rFonts w:ascii="Times New Roman" w:hAnsi="Times New Roman" w:cs="Times New Roman"/>
          <w:b/>
          <w:sz w:val="24"/>
        </w:rPr>
      </w:pPr>
    </w:p>
    <w:p w14:paraId="2C855C57" w14:textId="77777777" w:rsidR="00055C8D" w:rsidRDefault="00055C8D" w:rsidP="00055C8D">
      <w:pPr>
        <w:spacing w:line="480" w:lineRule="auto"/>
        <w:rPr>
          <w:rFonts w:ascii="Times New Roman" w:hAnsi="Times New Roman" w:cs="Times New Roman"/>
          <w:b/>
          <w:sz w:val="24"/>
        </w:rPr>
      </w:pPr>
    </w:p>
    <w:p w14:paraId="133434B3" w14:textId="77777777" w:rsidR="00055C8D" w:rsidRDefault="00055C8D" w:rsidP="00055C8D">
      <w:pPr>
        <w:spacing w:line="480" w:lineRule="auto"/>
        <w:rPr>
          <w:rFonts w:ascii="Times New Roman" w:hAnsi="Times New Roman" w:cs="Times New Roman"/>
          <w:b/>
          <w:sz w:val="24"/>
        </w:rPr>
      </w:pPr>
    </w:p>
    <w:p w14:paraId="54D66841" w14:textId="77777777" w:rsidR="00055C8D" w:rsidRDefault="00055C8D" w:rsidP="00055C8D">
      <w:pPr>
        <w:spacing w:line="480" w:lineRule="auto"/>
        <w:rPr>
          <w:rFonts w:ascii="Times New Roman" w:hAnsi="Times New Roman" w:cs="Times New Roman"/>
          <w:b/>
          <w:sz w:val="24"/>
        </w:rPr>
      </w:pPr>
    </w:p>
    <w:p w14:paraId="406A6C6A" w14:textId="77777777" w:rsidR="00055C8D" w:rsidRDefault="00055C8D" w:rsidP="00055C8D">
      <w:pPr>
        <w:spacing w:line="480" w:lineRule="auto"/>
        <w:rPr>
          <w:rFonts w:ascii="Times New Roman" w:hAnsi="Times New Roman" w:cs="Times New Roman"/>
          <w:b/>
          <w:sz w:val="24"/>
        </w:rPr>
      </w:pPr>
    </w:p>
    <w:p w14:paraId="4DCE0070" w14:textId="77777777" w:rsidR="00055C8D" w:rsidRDefault="00055C8D" w:rsidP="00055C8D">
      <w:pPr>
        <w:spacing w:line="480" w:lineRule="auto"/>
        <w:rPr>
          <w:rFonts w:ascii="Times New Roman" w:hAnsi="Times New Roman" w:cs="Times New Roman"/>
          <w:b/>
          <w:sz w:val="24"/>
        </w:rPr>
      </w:pPr>
    </w:p>
    <w:p w14:paraId="72F3B209" w14:textId="77777777" w:rsidR="00055C8D" w:rsidRDefault="00055C8D" w:rsidP="00055C8D">
      <w:pPr>
        <w:spacing w:line="480" w:lineRule="auto"/>
        <w:rPr>
          <w:rFonts w:ascii="Times New Roman" w:hAnsi="Times New Roman" w:cs="Times New Roman"/>
          <w:b/>
          <w:sz w:val="24"/>
        </w:rPr>
      </w:pPr>
    </w:p>
    <w:p w14:paraId="0A01EBF3" w14:textId="77777777" w:rsidR="00055C8D" w:rsidRDefault="00055C8D" w:rsidP="00055C8D">
      <w:pPr>
        <w:spacing w:line="480" w:lineRule="auto"/>
        <w:rPr>
          <w:rFonts w:ascii="Times New Roman" w:hAnsi="Times New Roman" w:cs="Times New Roman"/>
          <w:b/>
          <w:sz w:val="24"/>
        </w:rPr>
      </w:pPr>
    </w:p>
    <w:p w14:paraId="06C57351" w14:textId="77777777" w:rsidR="00055C8D" w:rsidRDefault="00055C8D" w:rsidP="00055C8D">
      <w:pPr>
        <w:spacing w:line="480" w:lineRule="auto"/>
        <w:rPr>
          <w:rFonts w:ascii="Times New Roman" w:hAnsi="Times New Roman" w:cs="Times New Roman"/>
          <w:b/>
          <w:sz w:val="24"/>
        </w:rPr>
      </w:pPr>
    </w:p>
    <w:p w14:paraId="5FE59A14" w14:textId="77777777" w:rsidR="00055C8D" w:rsidRDefault="00055C8D" w:rsidP="00055C8D">
      <w:pPr>
        <w:spacing w:line="480" w:lineRule="auto"/>
        <w:rPr>
          <w:rFonts w:ascii="Times New Roman" w:hAnsi="Times New Roman" w:cs="Times New Roman"/>
          <w:b/>
          <w:sz w:val="24"/>
        </w:rPr>
      </w:pPr>
    </w:p>
    <w:p w14:paraId="0654DF30" w14:textId="77777777" w:rsidR="00055C8D" w:rsidRDefault="00055C8D" w:rsidP="00055C8D">
      <w:pPr>
        <w:spacing w:line="480" w:lineRule="auto"/>
        <w:rPr>
          <w:rFonts w:ascii="Times New Roman" w:hAnsi="Times New Roman" w:cs="Times New Roman"/>
          <w:b/>
          <w:sz w:val="24"/>
        </w:rPr>
      </w:pPr>
    </w:p>
    <w:p w14:paraId="0102F9D3" w14:textId="77777777" w:rsidR="00055C8D" w:rsidRDefault="00055C8D" w:rsidP="00055C8D">
      <w:pPr>
        <w:spacing w:line="480" w:lineRule="auto"/>
        <w:rPr>
          <w:rFonts w:ascii="Times New Roman" w:hAnsi="Times New Roman" w:cs="Times New Roman"/>
          <w:b/>
          <w:sz w:val="24"/>
        </w:rPr>
      </w:pPr>
    </w:p>
    <w:p w14:paraId="6A36CEC5" w14:textId="77777777" w:rsidR="00055C8D" w:rsidRDefault="00055C8D" w:rsidP="00055C8D">
      <w:pPr>
        <w:spacing w:line="480" w:lineRule="auto"/>
        <w:rPr>
          <w:rFonts w:ascii="Times New Roman" w:hAnsi="Times New Roman" w:cs="Times New Roman"/>
          <w:b/>
          <w:sz w:val="24"/>
        </w:rPr>
      </w:pPr>
      <w:r>
        <w:rPr>
          <w:rFonts w:ascii="Times New Roman" w:hAnsi="Times New Roman" w:cs="Times New Roman"/>
          <w:b/>
          <w:sz w:val="24"/>
        </w:rPr>
        <w:lastRenderedPageBreak/>
        <w:t>References</w:t>
      </w:r>
    </w:p>
    <w:p w14:paraId="53A74178" w14:textId="77777777" w:rsidR="00055C8D" w:rsidRPr="0015132A" w:rsidRDefault="00055C8D" w:rsidP="00055C8D">
      <w:pPr>
        <w:pStyle w:val="NormalWeb"/>
        <w:spacing w:line="480" w:lineRule="auto"/>
        <w:ind w:left="450" w:hanging="450"/>
      </w:pPr>
      <w:proofErr w:type="spellStart"/>
      <w:r w:rsidRPr="0015132A">
        <w:t>Caeiro</w:t>
      </w:r>
      <w:proofErr w:type="spellEnd"/>
      <w:r w:rsidRPr="0015132A">
        <w:t xml:space="preserve">, Alexandre, 'The Making of the Fatwa: The Production of Islamic Legal Expertise in Europe', </w:t>
      </w:r>
      <w:r w:rsidRPr="0015132A">
        <w:rPr>
          <w:i/>
          <w:iCs/>
        </w:rPr>
        <w:t xml:space="preserve">Archives De Sciences </w:t>
      </w:r>
      <w:proofErr w:type="spellStart"/>
      <w:r w:rsidRPr="0015132A">
        <w:rPr>
          <w:i/>
          <w:iCs/>
        </w:rPr>
        <w:t>Sociales</w:t>
      </w:r>
      <w:proofErr w:type="spellEnd"/>
      <w:r w:rsidRPr="0015132A">
        <w:rPr>
          <w:i/>
          <w:iCs/>
        </w:rPr>
        <w:t xml:space="preserve"> </w:t>
      </w:r>
      <w:proofErr w:type="gramStart"/>
      <w:r w:rsidRPr="0015132A">
        <w:rPr>
          <w:i/>
          <w:iCs/>
        </w:rPr>
        <w:t>Des</w:t>
      </w:r>
      <w:proofErr w:type="gramEnd"/>
      <w:r w:rsidRPr="0015132A">
        <w:rPr>
          <w:i/>
          <w:iCs/>
        </w:rPr>
        <w:t xml:space="preserve"> Religions, </w:t>
      </w:r>
      <w:r w:rsidRPr="0015132A">
        <w:t>155 (2011), 81-100</w:t>
      </w:r>
    </w:p>
    <w:p w14:paraId="52877F18" w14:textId="77777777" w:rsidR="00055C8D" w:rsidRPr="0015132A" w:rsidRDefault="00055C8D" w:rsidP="00055C8D">
      <w:pPr>
        <w:pStyle w:val="NormalWeb"/>
        <w:spacing w:line="480" w:lineRule="auto"/>
        <w:ind w:left="450" w:hanging="450"/>
      </w:pPr>
      <w:r w:rsidRPr="0015132A">
        <w:t xml:space="preserve">Fateh, Mohammad and </w:t>
      </w:r>
      <w:proofErr w:type="spellStart"/>
      <w:r w:rsidRPr="0015132A">
        <w:t>Athoillah</w:t>
      </w:r>
      <w:proofErr w:type="spellEnd"/>
      <w:r w:rsidRPr="0015132A">
        <w:t xml:space="preserve"> </w:t>
      </w:r>
      <w:proofErr w:type="spellStart"/>
      <w:r w:rsidRPr="0015132A">
        <w:t>Islamy</w:t>
      </w:r>
      <w:proofErr w:type="spellEnd"/>
      <w:r w:rsidRPr="0015132A">
        <w:t xml:space="preserve">, 'The </w:t>
      </w:r>
      <w:proofErr w:type="spellStart"/>
      <w:r w:rsidRPr="0015132A">
        <w:t>Epystimology</w:t>
      </w:r>
      <w:proofErr w:type="spellEnd"/>
      <w:r w:rsidRPr="0015132A">
        <w:t xml:space="preserve"> of Islamic Jurisprudence on Covid-19 Vaccine in Indonesia', </w:t>
      </w:r>
      <w:proofErr w:type="spellStart"/>
      <w:r w:rsidRPr="0015132A">
        <w:rPr>
          <w:i/>
          <w:iCs/>
        </w:rPr>
        <w:t>Jurnal</w:t>
      </w:r>
      <w:proofErr w:type="spellEnd"/>
      <w:r w:rsidRPr="0015132A">
        <w:rPr>
          <w:i/>
          <w:iCs/>
        </w:rPr>
        <w:t xml:space="preserve"> </w:t>
      </w:r>
      <w:proofErr w:type="spellStart"/>
      <w:r w:rsidRPr="0015132A">
        <w:rPr>
          <w:i/>
          <w:iCs/>
        </w:rPr>
        <w:t>Hukum</w:t>
      </w:r>
      <w:proofErr w:type="spellEnd"/>
      <w:r w:rsidRPr="0015132A">
        <w:rPr>
          <w:i/>
          <w:iCs/>
        </w:rPr>
        <w:t xml:space="preserve"> Islam, </w:t>
      </w:r>
      <w:r w:rsidRPr="0015132A">
        <w:t>19 (2021), 213-232</w:t>
      </w:r>
    </w:p>
    <w:p w14:paraId="3323A824" w14:textId="77777777" w:rsidR="00055C8D" w:rsidRPr="0015132A" w:rsidRDefault="00055C8D" w:rsidP="00055C8D">
      <w:pPr>
        <w:pStyle w:val="NormalWeb"/>
        <w:spacing w:line="480" w:lineRule="auto"/>
        <w:ind w:left="450" w:hanging="450"/>
      </w:pPr>
      <w:r w:rsidRPr="0015132A">
        <w:t xml:space="preserve">Hassan, Shahir A. and Wan </w:t>
      </w:r>
      <w:proofErr w:type="spellStart"/>
      <w:r w:rsidRPr="0015132A">
        <w:t>Khairuldin</w:t>
      </w:r>
      <w:proofErr w:type="spellEnd"/>
      <w:r w:rsidRPr="0015132A">
        <w:t xml:space="preserve">, Wan </w:t>
      </w:r>
      <w:proofErr w:type="spellStart"/>
      <w:r w:rsidRPr="0015132A">
        <w:t>Mohd</w:t>
      </w:r>
      <w:proofErr w:type="spellEnd"/>
      <w:r w:rsidRPr="0015132A">
        <w:t xml:space="preserve"> Khairul Firdaus, 'Research Design Based on Fatwa Making Process: An Exploratory Study', </w:t>
      </w:r>
      <w:r w:rsidRPr="0015132A">
        <w:rPr>
          <w:i/>
          <w:iCs/>
        </w:rPr>
        <w:t xml:space="preserve">International Journal of Higher Education, </w:t>
      </w:r>
      <w:r w:rsidRPr="0015132A">
        <w:t>9 (2020), 241-246</w:t>
      </w:r>
    </w:p>
    <w:p w14:paraId="79F6408C" w14:textId="77777777" w:rsidR="00055C8D" w:rsidRPr="0015132A" w:rsidRDefault="00055C8D" w:rsidP="00055C8D">
      <w:pPr>
        <w:pStyle w:val="NormalWeb"/>
        <w:spacing w:line="480" w:lineRule="auto"/>
        <w:ind w:left="450" w:hanging="450"/>
      </w:pPr>
      <w:r w:rsidRPr="0015132A">
        <w:t xml:space="preserve">Muhammad </w:t>
      </w:r>
      <w:proofErr w:type="spellStart"/>
      <w:r w:rsidRPr="0015132A">
        <w:t>Abduh</w:t>
      </w:r>
      <w:proofErr w:type="spellEnd"/>
      <w:r w:rsidRPr="0015132A">
        <w:t xml:space="preserve"> and others, 'Analyses the Construction of the Indonesian Ulema Council Fatwa on the </w:t>
      </w:r>
      <w:proofErr w:type="spellStart"/>
      <w:r w:rsidRPr="0015132A">
        <w:t>Halalness</w:t>
      </w:r>
      <w:proofErr w:type="spellEnd"/>
      <w:r w:rsidRPr="0015132A">
        <w:t xml:space="preserve"> of the </w:t>
      </w:r>
      <w:proofErr w:type="spellStart"/>
      <w:r w:rsidRPr="0015132A">
        <w:t>Sinovac</w:t>
      </w:r>
      <w:proofErr w:type="spellEnd"/>
      <w:r w:rsidRPr="0015132A">
        <w:t xml:space="preserve"> Covid-19 Vaccine using the </w:t>
      </w:r>
      <w:proofErr w:type="spellStart"/>
      <w:r w:rsidRPr="0015132A">
        <w:t>Jasser</w:t>
      </w:r>
      <w:proofErr w:type="spellEnd"/>
      <w:r w:rsidRPr="0015132A">
        <w:t xml:space="preserve"> </w:t>
      </w:r>
      <w:proofErr w:type="spellStart"/>
      <w:r w:rsidRPr="0015132A">
        <w:t>Auda’s</w:t>
      </w:r>
      <w:proofErr w:type="spellEnd"/>
      <w:r w:rsidRPr="0015132A">
        <w:t xml:space="preserve"> Perspective of Islamic Law Development Models', </w:t>
      </w:r>
      <w:r w:rsidRPr="0015132A">
        <w:rPr>
          <w:i/>
          <w:iCs/>
        </w:rPr>
        <w:t xml:space="preserve">Al </w:t>
      </w:r>
      <w:proofErr w:type="spellStart"/>
      <w:r w:rsidRPr="0015132A">
        <w:rPr>
          <w:i/>
          <w:iCs/>
        </w:rPr>
        <w:t>ʻadalah</w:t>
      </w:r>
      <w:proofErr w:type="spellEnd"/>
      <w:r w:rsidRPr="0015132A">
        <w:rPr>
          <w:i/>
          <w:iCs/>
        </w:rPr>
        <w:t xml:space="preserve">, </w:t>
      </w:r>
      <w:r w:rsidRPr="0015132A">
        <w:t>18 (2021), 269-288</w:t>
      </w:r>
    </w:p>
    <w:p w14:paraId="77172208" w14:textId="77777777" w:rsidR="00055C8D" w:rsidRPr="0015132A" w:rsidRDefault="00055C8D" w:rsidP="00055C8D">
      <w:pPr>
        <w:pStyle w:val="NormalWeb"/>
        <w:spacing w:line="480" w:lineRule="auto"/>
        <w:ind w:left="450" w:hanging="450"/>
      </w:pPr>
      <w:r w:rsidRPr="0015132A">
        <w:t xml:space="preserve">Nasir, </w:t>
      </w:r>
      <w:proofErr w:type="spellStart"/>
      <w:r w:rsidRPr="0015132A">
        <w:t>Nazirudih</w:t>
      </w:r>
      <w:proofErr w:type="spellEnd"/>
      <w:r w:rsidRPr="0015132A">
        <w:t xml:space="preserve"> M., </w:t>
      </w:r>
      <w:r w:rsidRPr="0015132A">
        <w:rPr>
          <w:i/>
          <w:iCs/>
        </w:rPr>
        <w:t>Fatwas of Singapore: Science, Medicine and Health</w:t>
      </w:r>
      <w:r w:rsidRPr="0015132A">
        <w:t xml:space="preserve"> (Singapore: Majlis </w:t>
      </w:r>
      <w:proofErr w:type="spellStart"/>
      <w:r w:rsidRPr="0015132A">
        <w:t>Ugama</w:t>
      </w:r>
      <w:proofErr w:type="spellEnd"/>
      <w:r w:rsidRPr="0015132A">
        <w:t xml:space="preserve"> Islam Singapura (MUIS), 2017)</w:t>
      </w:r>
    </w:p>
    <w:p w14:paraId="4D8191C1" w14:textId="77777777" w:rsidR="00055C8D" w:rsidRPr="0015132A" w:rsidRDefault="00055C8D" w:rsidP="00055C8D">
      <w:pPr>
        <w:pStyle w:val="NormalWeb"/>
        <w:spacing w:line="480" w:lineRule="auto"/>
        <w:ind w:left="450" w:hanging="450"/>
      </w:pPr>
      <w:proofErr w:type="spellStart"/>
      <w:r w:rsidRPr="0015132A">
        <w:t>Sholeh</w:t>
      </w:r>
      <w:proofErr w:type="spellEnd"/>
      <w:r w:rsidRPr="0015132A">
        <w:t xml:space="preserve">, Muhammad A. N., 'Fatwa of the Indonesian Ulema Council (MUI) and its Contributions to the Halal and Holy Status of COVID-19 Vaccine in Indonesia', </w:t>
      </w:r>
      <w:r w:rsidRPr="0015132A">
        <w:rPr>
          <w:i/>
          <w:iCs/>
        </w:rPr>
        <w:t xml:space="preserve">Journal of Positive School Psychology, </w:t>
      </w:r>
      <w:r w:rsidRPr="0015132A">
        <w:t>6 (2022), 6961-6972</w:t>
      </w:r>
    </w:p>
    <w:p w14:paraId="7EC174E6" w14:textId="77777777" w:rsidR="00055C8D" w:rsidRPr="0015132A" w:rsidRDefault="00055C8D" w:rsidP="00055C8D">
      <w:pPr>
        <w:pStyle w:val="NormalWeb"/>
        <w:spacing w:line="480" w:lineRule="auto"/>
        <w:ind w:left="450" w:hanging="450"/>
      </w:pPr>
      <w:r w:rsidRPr="0015132A">
        <w:t xml:space="preserve">The General Secretariat for Fatwa Authorities Worldwide, </w:t>
      </w:r>
      <w:r w:rsidRPr="0015132A">
        <w:rPr>
          <w:i/>
          <w:iCs/>
        </w:rPr>
        <w:t>The Craft of Issuing Fatwa</w:t>
      </w:r>
      <w:r w:rsidRPr="0015132A">
        <w:t xml:space="preserve"> (2016) &lt;</w:t>
      </w:r>
      <w:r w:rsidRPr="00C118BB">
        <w:t>http://www.fatwaacademy.org/EnArticles/ViewArticle?id=1152&amp;catid=24</w:t>
      </w:r>
      <w:r w:rsidRPr="0015132A">
        <w:t>&gt; [accessed April 27, 2023]</w:t>
      </w:r>
    </w:p>
    <w:p w14:paraId="5EAE88F3" w14:textId="77777777" w:rsidR="00055C8D" w:rsidRPr="000C1799" w:rsidRDefault="00055C8D" w:rsidP="00055C8D">
      <w:pPr>
        <w:pStyle w:val="NormalWeb"/>
        <w:spacing w:line="480" w:lineRule="auto"/>
        <w:ind w:left="450" w:hanging="450"/>
      </w:pPr>
      <w:proofErr w:type="spellStart"/>
      <w:r w:rsidRPr="0015132A">
        <w:lastRenderedPageBreak/>
        <w:t>Zulian</w:t>
      </w:r>
      <w:proofErr w:type="spellEnd"/>
      <w:r w:rsidRPr="0015132A">
        <w:t xml:space="preserve">, </w:t>
      </w:r>
      <w:proofErr w:type="spellStart"/>
      <w:r w:rsidRPr="0015132A">
        <w:t>Pradana</w:t>
      </w:r>
      <w:proofErr w:type="spellEnd"/>
      <w:r w:rsidRPr="0015132A">
        <w:t xml:space="preserve"> B., </w:t>
      </w:r>
      <w:r w:rsidRPr="0015132A">
        <w:rPr>
          <w:i/>
          <w:iCs/>
        </w:rPr>
        <w:t>Fatwa in Indonesia: An Analysis of Dominant Legal Ideas and Mode of Thought of Fatwa-Making Agencies and their Implications in the Post-New Order Period</w:t>
      </w:r>
      <w:r w:rsidRPr="0015132A">
        <w:t xml:space="preserve">, Religion and Society in Asia (Amsterdam: Amsterdam University Press, 2017) </w:t>
      </w:r>
    </w:p>
    <w:p w14:paraId="306459C9" w14:textId="14D53057" w:rsidR="00055C8D" w:rsidRDefault="00055C8D" w:rsidP="001B427E">
      <w:pPr>
        <w:rPr>
          <w:rFonts w:ascii="Times New Roman" w:hAnsi="Times New Roman" w:cs="Times New Roman"/>
          <w:b/>
          <w:bCs/>
          <w:sz w:val="24"/>
        </w:rPr>
      </w:pPr>
    </w:p>
    <w:p w14:paraId="51AC358C" w14:textId="77777777" w:rsidR="00055C8D" w:rsidRDefault="00055C8D" w:rsidP="001B427E">
      <w:pPr>
        <w:rPr>
          <w:rFonts w:ascii="Times New Roman" w:hAnsi="Times New Roman" w:cs="Times New Roman"/>
          <w:b/>
          <w:bCs/>
          <w:sz w:val="24"/>
        </w:rPr>
      </w:pPr>
    </w:p>
    <w:p w14:paraId="362CA43A" w14:textId="77777777" w:rsidR="001448D2" w:rsidRPr="001B427E" w:rsidRDefault="001448D2" w:rsidP="001B427E">
      <w:pPr>
        <w:rPr>
          <w:rFonts w:ascii="Times New Roman" w:hAnsi="Times New Roman" w:cs="Times New Roman"/>
          <w:b/>
          <w:bCs/>
          <w:sz w:val="24"/>
        </w:rPr>
      </w:pPr>
      <w:bookmarkStart w:id="2" w:name="_GoBack"/>
      <w:bookmarkEnd w:id="2"/>
    </w:p>
    <w:sectPr w:rsidR="001448D2" w:rsidRPr="001B427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17492E" w14:textId="77777777" w:rsidR="00856EF5" w:rsidRDefault="00856EF5" w:rsidP="00D9448B">
      <w:pPr>
        <w:spacing w:after="0" w:line="240" w:lineRule="auto"/>
      </w:pPr>
      <w:r>
        <w:separator/>
      </w:r>
    </w:p>
  </w:endnote>
  <w:endnote w:type="continuationSeparator" w:id="0">
    <w:p w14:paraId="57FC0CED" w14:textId="77777777" w:rsidR="00856EF5" w:rsidRDefault="00856EF5" w:rsidP="00D94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rPr>
      <w:id w:val="421525496"/>
      <w:docPartObj>
        <w:docPartGallery w:val="Page Numbers (Bottom of Page)"/>
        <w:docPartUnique/>
      </w:docPartObj>
    </w:sdtPr>
    <w:sdtEndPr>
      <w:rPr>
        <w:noProof/>
      </w:rPr>
    </w:sdtEndPr>
    <w:sdtContent>
      <w:p w14:paraId="1AE82B0B" w14:textId="30F264D5" w:rsidR="005976AA" w:rsidRPr="005976AA" w:rsidRDefault="005976AA">
        <w:pPr>
          <w:pStyle w:val="Footer"/>
          <w:jc w:val="center"/>
          <w:rPr>
            <w:rFonts w:ascii="Times New Roman" w:hAnsi="Times New Roman" w:cs="Times New Roman"/>
            <w:sz w:val="20"/>
          </w:rPr>
        </w:pPr>
        <w:r w:rsidRPr="005976AA">
          <w:rPr>
            <w:rFonts w:ascii="Times New Roman" w:hAnsi="Times New Roman" w:cs="Times New Roman"/>
            <w:sz w:val="20"/>
          </w:rPr>
          <w:fldChar w:fldCharType="begin"/>
        </w:r>
        <w:r w:rsidRPr="005976AA">
          <w:rPr>
            <w:rFonts w:ascii="Times New Roman" w:hAnsi="Times New Roman" w:cs="Times New Roman"/>
            <w:sz w:val="20"/>
          </w:rPr>
          <w:instrText xml:space="preserve"> PAGE   \* MERGEFORMAT </w:instrText>
        </w:r>
        <w:r w:rsidRPr="005976AA">
          <w:rPr>
            <w:rFonts w:ascii="Times New Roman" w:hAnsi="Times New Roman" w:cs="Times New Roman"/>
            <w:sz w:val="20"/>
          </w:rPr>
          <w:fldChar w:fldCharType="separate"/>
        </w:r>
        <w:r w:rsidRPr="005976AA">
          <w:rPr>
            <w:rFonts w:ascii="Times New Roman" w:hAnsi="Times New Roman" w:cs="Times New Roman"/>
            <w:noProof/>
            <w:sz w:val="20"/>
          </w:rPr>
          <w:t>2</w:t>
        </w:r>
        <w:r w:rsidRPr="005976AA">
          <w:rPr>
            <w:rFonts w:ascii="Times New Roman" w:hAnsi="Times New Roman" w:cs="Times New Roman"/>
            <w:noProof/>
            <w:sz w:val="20"/>
          </w:rPr>
          <w:fldChar w:fldCharType="end"/>
        </w:r>
      </w:p>
    </w:sdtContent>
  </w:sdt>
  <w:p w14:paraId="547C0C3A" w14:textId="77777777" w:rsidR="005976AA" w:rsidRDefault="00597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421C83" w14:textId="77777777" w:rsidR="00856EF5" w:rsidRDefault="00856EF5" w:rsidP="00D9448B">
      <w:pPr>
        <w:spacing w:after="0" w:line="240" w:lineRule="auto"/>
      </w:pPr>
      <w:r>
        <w:separator/>
      </w:r>
    </w:p>
  </w:footnote>
  <w:footnote w:type="continuationSeparator" w:id="0">
    <w:p w14:paraId="351B4688" w14:textId="77777777" w:rsidR="00856EF5" w:rsidRDefault="00856EF5" w:rsidP="00D9448B">
      <w:pPr>
        <w:spacing w:after="0" w:line="240" w:lineRule="auto"/>
      </w:pPr>
      <w:r>
        <w:continuationSeparator/>
      </w:r>
    </w:p>
  </w:footnote>
  <w:footnote w:id="1">
    <w:p w14:paraId="7E6106D3" w14:textId="7F4CA7C0" w:rsidR="00D9448B" w:rsidRPr="00C6078E" w:rsidRDefault="00D9448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Ayman Shabana, 'From the Plague to the Coronavirus: Islamic Ethics and Responses to the COVID-19 Pandemic', </w:t>
      </w:r>
      <w:r w:rsidR="001B427E" w:rsidRPr="001B427E">
        <w:rPr>
          <w:rFonts w:ascii="Times New Roman" w:hAnsi="Times New Roman" w:cs="Times New Roman"/>
          <w:bCs/>
          <w:i/>
          <w:lang w:val="en-US"/>
        </w:rPr>
        <w:t xml:space="preserve">Journal of Islamic Ethics, </w:t>
      </w:r>
      <w:r w:rsidR="001B427E" w:rsidRPr="001B427E">
        <w:rPr>
          <w:rFonts w:ascii="Times New Roman" w:hAnsi="Times New Roman" w:cs="Times New Roman"/>
          <w:bCs/>
          <w:lang w:val="en-US"/>
        </w:rPr>
        <w:t>5 (2021), 1-37 (</w:t>
      </w:r>
      <w:r w:rsidRPr="001B427E">
        <w:rPr>
          <w:rFonts w:ascii="Times New Roman" w:hAnsi="Times New Roman" w:cs="Times New Roman"/>
        </w:rPr>
        <w:t>p. 6</w:t>
      </w:r>
      <w:r w:rsidR="001B427E" w:rsidRPr="001B427E">
        <w:rPr>
          <w:rFonts w:ascii="Times New Roman" w:hAnsi="Times New Roman" w:cs="Times New Roman"/>
        </w:rPr>
        <w:t>)</w:t>
      </w:r>
      <w:r w:rsidR="00195C06">
        <w:rPr>
          <w:rFonts w:ascii="Times New Roman" w:hAnsi="Times New Roman" w:cs="Times New Roman"/>
        </w:rPr>
        <w:t xml:space="preserve">. </w:t>
      </w:r>
    </w:p>
  </w:footnote>
  <w:footnote w:id="2">
    <w:p w14:paraId="490C32B6" w14:textId="32415E5A" w:rsidR="00D9448B" w:rsidRPr="00C6078E" w:rsidRDefault="00D9448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bCs/>
          <w:lang w:val="en-US"/>
        </w:rPr>
        <w:t>Ibid</w:t>
      </w:r>
      <w:r w:rsidR="001B427E">
        <w:rPr>
          <w:rFonts w:ascii="Times New Roman" w:hAnsi="Times New Roman" w:cs="Times New Roman"/>
        </w:rPr>
        <w:t>.</w:t>
      </w:r>
      <w:r w:rsidRPr="00C6078E">
        <w:rPr>
          <w:rFonts w:ascii="Times New Roman" w:hAnsi="Times New Roman" w:cs="Times New Roman"/>
        </w:rPr>
        <w:t xml:space="preserve"> p. 6. </w:t>
      </w:r>
    </w:p>
  </w:footnote>
  <w:footnote w:id="3">
    <w:p w14:paraId="407B0458" w14:textId="4F4F99A1" w:rsidR="00D9448B" w:rsidRPr="00C6078E" w:rsidRDefault="00D9448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bCs/>
          <w:lang w:val="en-US"/>
        </w:rPr>
        <w:t>Ibid.</w:t>
      </w:r>
      <w:r w:rsidRPr="00C6078E">
        <w:rPr>
          <w:rFonts w:ascii="Times New Roman" w:hAnsi="Times New Roman" w:cs="Times New Roman"/>
        </w:rPr>
        <w:t xml:space="preserve"> p. 7.</w:t>
      </w:r>
    </w:p>
  </w:footnote>
  <w:footnote w:id="4">
    <w:p w14:paraId="6AE45876" w14:textId="0C4DDC01" w:rsidR="00D222DC" w:rsidRPr="00C6078E" w:rsidRDefault="00D222DC">
      <w:pPr>
        <w:pStyle w:val="FootnoteText"/>
        <w:rPr>
          <w:rFonts w:ascii="Times New Roman" w:hAnsi="Times New Roman" w:cs="Times New Roman"/>
        </w:rPr>
      </w:pPr>
      <w:r w:rsidRPr="00C6078E">
        <w:rPr>
          <w:rStyle w:val="FootnoteReference"/>
          <w:rFonts w:ascii="Times New Roman" w:hAnsi="Times New Roman" w:cs="Times New Roman"/>
        </w:rPr>
        <w:footnoteRef/>
      </w:r>
      <w:r w:rsidR="00763FC2">
        <w:rPr>
          <w:rFonts w:ascii="Times New Roman" w:hAnsi="Times New Roman" w:cs="Times New Roman"/>
        </w:rPr>
        <w:t xml:space="preserve"> </w:t>
      </w:r>
      <w:proofErr w:type="spellStart"/>
      <w:r w:rsidR="001B427E" w:rsidRPr="001B427E">
        <w:rPr>
          <w:rFonts w:ascii="Times New Roman" w:hAnsi="Times New Roman" w:cs="Times New Roman"/>
          <w:bCs/>
          <w:lang w:val="en-US"/>
        </w:rPr>
        <w:t>Nurhayati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Nurhayati</w:t>
      </w:r>
      <w:proofErr w:type="spellEnd"/>
      <w:r w:rsidR="001B427E" w:rsidRPr="001B427E">
        <w:rPr>
          <w:rFonts w:ascii="Times New Roman" w:hAnsi="Times New Roman" w:cs="Times New Roman"/>
          <w:bCs/>
          <w:lang w:val="en-US"/>
        </w:rPr>
        <w:t xml:space="preserve"> and Muhammad </w:t>
      </w:r>
      <w:proofErr w:type="spellStart"/>
      <w:r w:rsidR="001B427E" w:rsidRPr="001B427E">
        <w:rPr>
          <w:rFonts w:ascii="Times New Roman" w:hAnsi="Times New Roman" w:cs="Times New Roman"/>
          <w:bCs/>
          <w:lang w:val="en-US"/>
        </w:rPr>
        <w:t>Syukri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Albani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Nasution</w:t>
      </w:r>
      <w:proofErr w:type="spellEnd"/>
      <w:r w:rsidR="001B427E" w:rsidRPr="001B427E">
        <w:rPr>
          <w:rFonts w:ascii="Times New Roman" w:hAnsi="Times New Roman" w:cs="Times New Roman"/>
          <w:bCs/>
          <w:lang w:val="en-US"/>
        </w:rPr>
        <w:t>, '</w:t>
      </w:r>
      <w:proofErr w:type="spellStart"/>
      <w:r w:rsidR="001B427E" w:rsidRPr="001B427E">
        <w:rPr>
          <w:rFonts w:ascii="Times New Roman" w:hAnsi="Times New Roman" w:cs="Times New Roman"/>
          <w:bCs/>
          <w:lang w:val="en-US"/>
        </w:rPr>
        <w:t>Maqāsīd</w:t>
      </w:r>
      <w:proofErr w:type="spellEnd"/>
      <w:r w:rsidR="001B427E" w:rsidRPr="001B427E">
        <w:rPr>
          <w:rFonts w:ascii="Times New Roman" w:hAnsi="Times New Roman" w:cs="Times New Roman"/>
          <w:bCs/>
          <w:lang w:val="en-US"/>
        </w:rPr>
        <w:t xml:space="preserve"> Al-</w:t>
      </w:r>
      <w:proofErr w:type="spellStart"/>
      <w:r w:rsidR="001B427E" w:rsidRPr="001B427E">
        <w:rPr>
          <w:rFonts w:ascii="Times New Roman" w:hAnsi="Times New Roman" w:cs="Times New Roman"/>
          <w:bCs/>
          <w:lang w:val="en-US"/>
        </w:rPr>
        <w:t>Sharīa</w:t>
      </w:r>
      <w:proofErr w:type="spellEnd"/>
      <w:r w:rsidR="001B427E" w:rsidRPr="001B427E">
        <w:rPr>
          <w:rFonts w:ascii="Times New Roman" w:hAnsi="Times New Roman" w:cs="Times New Roman"/>
          <w:bCs/>
          <w:lang w:val="en-US"/>
        </w:rPr>
        <w:t xml:space="preserve"> in the Fatwa of the Indonesian Ulama Council regarding Congregational Worship during the COVID-19 Pandemic', </w:t>
      </w:r>
      <w:proofErr w:type="spellStart"/>
      <w:r w:rsidR="001B427E" w:rsidRPr="001B427E">
        <w:rPr>
          <w:rFonts w:ascii="Times New Roman" w:hAnsi="Times New Roman" w:cs="Times New Roman"/>
          <w:bCs/>
          <w:i/>
          <w:lang w:val="en-US"/>
        </w:rPr>
        <w:t>Asy-Syir'Ah</w:t>
      </w:r>
      <w:proofErr w:type="spellEnd"/>
      <w:r w:rsidR="001B427E" w:rsidRPr="001B427E">
        <w:rPr>
          <w:rFonts w:ascii="Times New Roman" w:hAnsi="Times New Roman" w:cs="Times New Roman"/>
          <w:bCs/>
          <w:i/>
          <w:lang w:val="en-US"/>
        </w:rPr>
        <w:t xml:space="preserve">: </w:t>
      </w:r>
      <w:proofErr w:type="spellStart"/>
      <w:r w:rsidR="001B427E" w:rsidRPr="001B427E">
        <w:rPr>
          <w:rFonts w:ascii="Times New Roman" w:hAnsi="Times New Roman" w:cs="Times New Roman"/>
          <w:bCs/>
          <w:i/>
          <w:lang w:val="en-US"/>
        </w:rPr>
        <w:t>Jurnal</w:t>
      </w:r>
      <w:proofErr w:type="spellEnd"/>
      <w:r w:rsidR="001B427E" w:rsidRPr="001B427E">
        <w:rPr>
          <w:rFonts w:ascii="Times New Roman" w:hAnsi="Times New Roman" w:cs="Times New Roman"/>
          <w:bCs/>
          <w:i/>
          <w:lang w:val="en-US"/>
        </w:rPr>
        <w:t xml:space="preserve"> </w:t>
      </w:r>
      <w:proofErr w:type="spellStart"/>
      <w:r w:rsidR="001B427E" w:rsidRPr="001B427E">
        <w:rPr>
          <w:rFonts w:ascii="Times New Roman" w:hAnsi="Times New Roman" w:cs="Times New Roman"/>
          <w:bCs/>
          <w:i/>
          <w:lang w:val="en-US"/>
        </w:rPr>
        <w:t>Ilmu</w:t>
      </w:r>
      <w:proofErr w:type="spellEnd"/>
      <w:r w:rsidR="001B427E" w:rsidRPr="001B427E">
        <w:rPr>
          <w:rFonts w:ascii="Times New Roman" w:hAnsi="Times New Roman" w:cs="Times New Roman"/>
          <w:bCs/>
          <w:i/>
          <w:lang w:val="en-US"/>
        </w:rPr>
        <w:t xml:space="preserve"> </w:t>
      </w:r>
      <w:proofErr w:type="spellStart"/>
      <w:r w:rsidR="001B427E" w:rsidRPr="001B427E">
        <w:rPr>
          <w:rFonts w:ascii="Times New Roman" w:hAnsi="Times New Roman" w:cs="Times New Roman"/>
          <w:bCs/>
          <w:i/>
          <w:lang w:val="en-US"/>
        </w:rPr>
        <w:t>Syari'Ah</w:t>
      </w:r>
      <w:proofErr w:type="spellEnd"/>
      <w:r w:rsidR="001B427E" w:rsidRPr="001B427E">
        <w:rPr>
          <w:rFonts w:ascii="Times New Roman" w:hAnsi="Times New Roman" w:cs="Times New Roman"/>
          <w:bCs/>
          <w:i/>
          <w:lang w:val="en-US"/>
        </w:rPr>
        <w:t xml:space="preserve"> Dan </w:t>
      </w:r>
      <w:proofErr w:type="spellStart"/>
      <w:r w:rsidR="001B427E" w:rsidRPr="001B427E">
        <w:rPr>
          <w:rFonts w:ascii="Times New Roman" w:hAnsi="Times New Roman" w:cs="Times New Roman"/>
          <w:bCs/>
          <w:i/>
          <w:lang w:val="en-US"/>
        </w:rPr>
        <w:t>Hukum</w:t>
      </w:r>
      <w:proofErr w:type="spellEnd"/>
      <w:r w:rsidR="001B427E" w:rsidRPr="001B427E">
        <w:rPr>
          <w:rFonts w:ascii="Times New Roman" w:hAnsi="Times New Roman" w:cs="Times New Roman"/>
          <w:bCs/>
          <w:i/>
          <w:lang w:val="en-US"/>
        </w:rPr>
        <w:t xml:space="preserve">, </w:t>
      </w:r>
      <w:r w:rsidR="001B427E" w:rsidRPr="001B427E">
        <w:rPr>
          <w:rFonts w:ascii="Times New Roman" w:hAnsi="Times New Roman" w:cs="Times New Roman"/>
          <w:bCs/>
          <w:lang w:val="en-US"/>
        </w:rPr>
        <w:t>54 (2020), 251-275</w:t>
      </w:r>
      <w:r w:rsidR="00D34B52">
        <w:rPr>
          <w:rFonts w:ascii="Times New Roman" w:hAnsi="Times New Roman" w:cs="Times New Roman"/>
          <w:bCs/>
          <w:lang w:val="en-US"/>
        </w:rPr>
        <w:t xml:space="preserve"> </w:t>
      </w:r>
      <w:r w:rsidR="00D34B52" w:rsidRPr="00D34B52">
        <w:rPr>
          <w:rFonts w:ascii="Times New Roman" w:hAnsi="Times New Roman" w:cs="Times New Roman"/>
          <w:bCs/>
          <w:iCs/>
          <w:lang w:val="en-US"/>
        </w:rPr>
        <w:t>(</w:t>
      </w:r>
      <w:r w:rsidRPr="00C6078E">
        <w:rPr>
          <w:rFonts w:ascii="Times New Roman" w:hAnsi="Times New Roman" w:cs="Times New Roman"/>
        </w:rPr>
        <w:t>p. 252</w:t>
      </w:r>
      <w:r w:rsidR="00D34B52">
        <w:rPr>
          <w:rFonts w:ascii="Times New Roman" w:hAnsi="Times New Roman" w:cs="Times New Roman"/>
        </w:rPr>
        <w:t>)</w:t>
      </w:r>
      <w:r w:rsidRPr="00C6078E">
        <w:rPr>
          <w:rFonts w:ascii="Times New Roman" w:hAnsi="Times New Roman" w:cs="Times New Roman"/>
        </w:rPr>
        <w:t>.</w:t>
      </w:r>
    </w:p>
  </w:footnote>
  <w:footnote w:id="5">
    <w:p w14:paraId="04610349" w14:textId="3E13DDFB" w:rsidR="00D222DC" w:rsidRPr="00C6078E" w:rsidRDefault="00D222DC">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253.</w:t>
      </w:r>
    </w:p>
  </w:footnote>
  <w:footnote w:id="6">
    <w:p w14:paraId="4B7E7A1C" w14:textId="792D51DF" w:rsidR="005356D0" w:rsidRPr="00C6078E" w:rsidRDefault="005356D0">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sidRPr="00763FC2">
        <w:rPr>
          <w:rFonts w:ascii="Times New Roman" w:hAnsi="Times New Roman" w:cs="Times New Roman"/>
          <w:bCs/>
          <w:lang w:val="en-US"/>
        </w:rPr>
        <w:t xml:space="preserve">Ayman Shabana, </w:t>
      </w:r>
      <w:r w:rsidR="00AD173C" w:rsidRPr="00AD173C">
        <w:rPr>
          <w:rFonts w:ascii="Times New Roman" w:hAnsi="Times New Roman" w:cs="Times New Roman"/>
          <w:bCs/>
          <w:i/>
          <w:iCs/>
          <w:lang w:val="en-US"/>
        </w:rPr>
        <w:t>From the Plague to the Coronavirus</w:t>
      </w:r>
      <w:r w:rsidR="00763FC2" w:rsidRPr="00763FC2">
        <w:rPr>
          <w:rFonts w:ascii="Times New Roman" w:hAnsi="Times New Roman" w:cs="Times New Roman"/>
          <w:bCs/>
          <w:lang w:val="en-US"/>
        </w:rPr>
        <w:t>,</w:t>
      </w:r>
      <w:r w:rsidR="00AD173C">
        <w:rPr>
          <w:rFonts w:ascii="Times New Roman" w:hAnsi="Times New Roman" w:cs="Times New Roman"/>
          <w:bCs/>
          <w:lang w:val="en-US"/>
        </w:rPr>
        <w:t xml:space="preserve"> </w:t>
      </w:r>
      <w:r w:rsidRPr="00C6078E">
        <w:rPr>
          <w:rFonts w:ascii="Times New Roman" w:hAnsi="Times New Roman" w:cs="Times New Roman"/>
        </w:rPr>
        <w:t>p. 13.</w:t>
      </w:r>
    </w:p>
  </w:footnote>
  <w:footnote w:id="7">
    <w:p w14:paraId="3E032F5B" w14:textId="78FE1C3E" w:rsidR="00602D85" w:rsidRPr="00C6078E" w:rsidRDefault="00602D85">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M. </w:t>
      </w:r>
      <w:proofErr w:type="spellStart"/>
      <w:r w:rsidR="001B427E" w:rsidRPr="001B427E">
        <w:rPr>
          <w:rFonts w:ascii="Times New Roman" w:hAnsi="Times New Roman" w:cs="Times New Roman"/>
          <w:bCs/>
          <w:lang w:val="en-US"/>
        </w:rPr>
        <w:t>Asrorun</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Ni’am</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Sholeh</w:t>
      </w:r>
      <w:proofErr w:type="spellEnd"/>
      <w:r w:rsidR="001B427E" w:rsidRPr="001B427E">
        <w:rPr>
          <w:rFonts w:ascii="Times New Roman" w:hAnsi="Times New Roman" w:cs="Times New Roman"/>
          <w:bCs/>
          <w:lang w:val="en-US"/>
        </w:rPr>
        <w:t xml:space="preserve">, 'Towards a Progressive Fatwa: MUI's Response to the COVID-19 Pandemic', </w:t>
      </w:r>
      <w:proofErr w:type="spellStart"/>
      <w:r w:rsidR="001B427E" w:rsidRPr="001B427E">
        <w:rPr>
          <w:rFonts w:ascii="Times New Roman" w:hAnsi="Times New Roman" w:cs="Times New Roman"/>
          <w:bCs/>
          <w:i/>
          <w:lang w:val="en-US"/>
        </w:rPr>
        <w:t>Ahkam</w:t>
      </w:r>
      <w:proofErr w:type="spellEnd"/>
      <w:r w:rsidR="001B427E" w:rsidRPr="001B427E">
        <w:rPr>
          <w:rFonts w:ascii="Times New Roman" w:hAnsi="Times New Roman" w:cs="Times New Roman"/>
          <w:bCs/>
          <w:i/>
          <w:lang w:val="en-US"/>
        </w:rPr>
        <w:t xml:space="preserve">, </w:t>
      </w:r>
      <w:r w:rsidR="001B427E" w:rsidRPr="001B427E">
        <w:rPr>
          <w:rFonts w:ascii="Times New Roman" w:hAnsi="Times New Roman" w:cs="Times New Roman"/>
          <w:bCs/>
          <w:lang w:val="en-US"/>
        </w:rPr>
        <w:t>20 (2020), 281-298</w:t>
      </w:r>
      <w:r w:rsidRPr="00C6078E">
        <w:rPr>
          <w:rFonts w:ascii="Times New Roman" w:hAnsi="Times New Roman" w:cs="Times New Roman"/>
        </w:rPr>
        <w:t xml:space="preserve"> </w:t>
      </w:r>
      <w:r w:rsidR="00063F22">
        <w:rPr>
          <w:rFonts w:ascii="Times New Roman" w:hAnsi="Times New Roman" w:cs="Times New Roman"/>
        </w:rPr>
        <w:t>(</w:t>
      </w:r>
      <w:r w:rsidRPr="00C6078E">
        <w:rPr>
          <w:rFonts w:ascii="Times New Roman" w:hAnsi="Times New Roman" w:cs="Times New Roman"/>
        </w:rPr>
        <w:t>p. 281</w:t>
      </w:r>
      <w:r w:rsidR="00063F22">
        <w:rPr>
          <w:rFonts w:ascii="Times New Roman" w:hAnsi="Times New Roman" w:cs="Times New Roman"/>
        </w:rPr>
        <w:t>)</w:t>
      </w:r>
      <w:r w:rsidRPr="00C6078E">
        <w:rPr>
          <w:rFonts w:ascii="Times New Roman" w:hAnsi="Times New Roman" w:cs="Times New Roman"/>
        </w:rPr>
        <w:t xml:space="preserve">. </w:t>
      </w:r>
    </w:p>
  </w:footnote>
  <w:footnote w:id="8">
    <w:p w14:paraId="2C217B6F" w14:textId="64AF916B" w:rsidR="00691750" w:rsidRPr="00C6078E" w:rsidRDefault="00691750">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sidRPr="00763FC2">
        <w:rPr>
          <w:rFonts w:ascii="Times New Roman" w:hAnsi="Times New Roman" w:cs="Times New Roman"/>
          <w:bCs/>
          <w:lang w:val="en-US"/>
        </w:rPr>
        <w:t xml:space="preserve">Ayman Shabana, </w:t>
      </w:r>
      <w:r w:rsidR="00063F22" w:rsidRPr="00AD173C">
        <w:rPr>
          <w:rFonts w:ascii="Times New Roman" w:hAnsi="Times New Roman" w:cs="Times New Roman"/>
          <w:bCs/>
          <w:i/>
          <w:iCs/>
          <w:lang w:val="en-US"/>
        </w:rPr>
        <w:t>From the Plague to the Coronavirus</w:t>
      </w:r>
      <w:r w:rsidR="00063F22" w:rsidRPr="00763FC2">
        <w:rPr>
          <w:rFonts w:ascii="Times New Roman" w:hAnsi="Times New Roman" w:cs="Times New Roman"/>
          <w:bCs/>
          <w:lang w:val="en-US"/>
        </w:rPr>
        <w:t>,</w:t>
      </w:r>
      <w:r w:rsidR="00063F22">
        <w:rPr>
          <w:rFonts w:ascii="Times New Roman" w:hAnsi="Times New Roman" w:cs="Times New Roman"/>
          <w:bCs/>
          <w:lang w:val="en-US"/>
        </w:rPr>
        <w:t xml:space="preserve"> </w:t>
      </w:r>
      <w:r w:rsidR="00063F22" w:rsidRPr="00C6078E">
        <w:rPr>
          <w:rFonts w:ascii="Times New Roman" w:hAnsi="Times New Roman" w:cs="Times New Roman"/>
        </w:rPr>
        <w:t>p. 1</w:t>
      </w:r>
      <w:r w:rsidR="00063F22">
        <w:rPr>
          <w:rFonts w:ascii="Times New Roman" w:hAnsi="Times New Roman" w:cs="Times New Roman"/>
        </w:rPr>
        <w:t>5</w:t>
      </w:r>
      <w:r w:rsidR="00063F22" w:rsidRPr="00C6078E">
        <w:rPr>
          <w:rFonts w:ascii="Times New Roman" w:hAnsi="Times New Roman" w:cs="Times New Roman"/>
        </w:rPr>
        <w:t>.</w:t>
      </w:r>
      <w:r w:rsidRPr="00C6078E">
        <w:rPr>
          <w:rFonts w:ascii="Times New Roman" w:hAnsi="Times New Roman" w:cs="Times New Roman"/>
        </w:rPr>
        <w:t xml:space="preserve"> </w:t>
      </w:r>
    </w:p>
  </w:footnote>
  <w:footnote w:id="9">
    <w:p w14:paraId="4C5A430D" w14:textId="45B19622" w:rsidR="00B57046" w:rsidRPr="00C6078E" w:rsidRDefault="00B57046">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15.</w:t>
      </w:r>
    </w:p>
  </w:footnote>
  <w:footnote w:id="10">
    <w:p w14:paraId="1EDFC3CA" w14:textId="133DB0B9" w:rsidR="006D6328" w:rsidRPr="00C6078E" w:rsidRDefault="006D6328">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15. </w:t>
      </w:r>
    </w:p>
  </w:footnote>
  <w:footnote w:id="11">
    <w:p w14:paraId="0427896A" w14:textId="37523BF3" w:rsidR="00213CAA" w:rsidRPr="00C6078E" w:rsidRDefault="00213CAA">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15. </w:t>
      </w:r>
    </w:p>
  </w:footnote>
  <w:footnote w:id="12">
    <w:p w14:paraId="19C72215" w14:textId="08F18430" w:rsidR="00EF3FED" w:rsidRPr="00C6078E" w:rsidRDefault="00EF3FED">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proofErr w:type="spellStart"/>
      <w:r w:rsidR="00763FC2" w:rsidRPr="00763FC2">
        <w:rPr>
          <w:rFonts w:ascii="Times New Roman" w:hAnsi="Times New Roman" w:cs="Times New Roman"/>
          <w:bCs/>
          <w:lang w:val="en-US"/>
        </w:rPr>
        <w:t>Nurhayati</w:t>
      </w:r>
      <w:proofErr w:type="spellEnd"/>
      <w:r w:rsidR="00763FC2" w:rsidRPr="00763FC2">
        <w:rPr>
          <w:rFonts w:ascii="Times New Roman" w:hAnsi="Times New Roman" w:cs="Times New Roman"/>
          <w:bCs/>
          <w:lang w:val="en-US"/>
        </w:rPr>
        <w:t xml:space="preserve"> </w:t>
      </w:r>
      <w:proofErr w:type="spellStart"/>
      <w:r w:rsidR="00763FC2" w:rsidRPr="00763FC2">
        <w:rPr>
          <w:rFonts w:ascii="Times New Roman" w:hAnsi="Times New Roman" w:cs="Times New Roman"/>
          <w:bCs/>
          <w:lang w:val="en-US"/>
        </w:rPr>
        <w:t>Nurhayati</w:t>
      </w:r>
      <w:proofErr w:type="spellEnd"/>
      <w:r w:rsidR="00763FC2" w:rsidRPr="00763FC2">
        <w:rPr>
          <w:rFonts w:ascii="Times New Roman" w:hAnsi="Times New Roman" w:cs="Times New Roman"/>
          <w:bCs/>
          <w:lang w:val="en-US"/>
        </w:rPr>
        <w:t xml:space="preserve"> and Muhammad </w:t>
      </w:r>
      <w:proofErr w:type="spellStart"/>
      <w:r w:rsidR="00763FC2" w:rsidRPr="00763FC2">
        <w:rPr>
          <w:rFonts w:ascii="Times New Roman" w:hAnsi="Times New Roman" w:cs="Times New Roman"/>
          <w:bCs/>
          <w:lang w:val="en-US"/>
        </w:rPr>
        <w:t>Syukri</w:t>
      </w:r>
      <w:proofErr w:type="spellEnd"/>
      <w:r w:rsidR="00763FC2" w:rsidRPr="00763FC2">
        <w:rPr>
          <w:rFonts w:ascii="Times New Roman" w:hAnsi="Times New Roman" w:cs="Times New Roman"/>
          <w:bCs/>
          <w:lang w:val="en-US"/>
        </w:rPr>
        <w:t xml:space="preserve"> </w:t>
      </w:r>
      <w:proofErr w:type="spellStart"/>
      <w:r w:rsidR="00763FC2" w:rsidRPr="00763FC2">
        <w:rPr>
          <w:rFonts w:ascii="Times New Roman" w:hAnsi="Times New Roman" w:cs="Times New Roman"/>
          <w:bCs/>
          <w:lang w:val="en-US"/>
        </w:rPr>
        <w:t>Albani</w:t>
      </w:r>
      <w:proofErr w:type="spellEnd"/>
      <w:r w:rsidR="00763FC2" w:rsidRPr="00763FC2">
        <w:rPr>
          <w:rFonts w:ascii="Times New Roman" w:hAnsi="Times New Roman" w:cs="Times New Roman"/>
          <w:bCs/>
          <w:lang w:val="en-US"/>
        </w:rPr>
        <w:t xml:space="preserve"> </w:t>
      </w:r>
      <w:proofErr w:type="spellStart"/>
      <w:r w:rsidR="00763FC2" w:rsidRPr="00763FC2">
        <w:rPr>
          <w:rFonts w:ascii="Times New Roman" w:hAnsi="Times New Roman" w:cs="Times New Roman"/>
          <w:bCs/>
          <w:lang w:val="en-US"/>
        </w:rPr>
        <w:t>Nasution</w:t>
      </w:r>
      <w:proofErr w:type="spellEnd"/>
      <w:r w:rsidR="00763FC2" w:rsidRPr="00763FC2">
        <w:rPr>
          <w:rFonts w:ascii="Times New Roman" w:hAnsi="Times New Roman" w:cs="Times New Roman"/>
          <w:bCs/>
          <w:lang w:val="en-US"/>
        </w:rPr>
        <w:t xml:space="preserve">, </w:t>
      </w:r>
      <w:proofErr w:type="spellStart"/>
      <w:r w:rsidR="00EF3166" w:rsidRPr="00EF3166">
        <w:rPr>
          <w:rFonts w:ascii="Times New Roman" w:hAnsi="Times New Roman" w:cs="Times New Roman"/>
          <w:bCs/>
          <w:i/>
          <w:iCs/>
          <w:lang w:val="en-US"/>
        </w:rPr>
        <w:t>Maqāsīd</w:t>
      </w:r>
      <w:proofErr w:type="spellEnd"/>
      <w:r w:rsidR="00EF3166" w:rsidRPr="00EF3166">
        <w:rPr>
          <w:rFonts w:ascii="Times New Roman" w:hAnsi="Times New Roman" w:cs="Times New Roman"/>
          <w:bCs/>
          <w:i/>
          <w:iCs/>
          <w:lang w:val="en-US"/>
        </w:rPr>
        <w:t xml:space="preserve"> Al-</w:t>
      </w:r>
      <w:proofErr w:type="spellStart"/>
      <w:r w:rsidR="00EF3166" w:rsidRPr="00EF3166">
        <w:rPr>
          <w:rFonts w:ascii="Times New Roman" w:hAnsi="Times New Roman" w:cs="Times New Roman"/>
          <w:bCs/>
          <w:i/>
          <w:iCs/>
          <w:lang w:val="en-US"/>
        </w:rPr>
        <w:t>Sharīa</w:t>
      </w:r>
      <w:proofErr w:type="spellEnd"/>
      <w:r w:rsidR="00EF3166" w:rsidRPr="00EF3166">
        <w:rPr>
          <w:rFonts w:ascii="Times New Roman" w:hAnsi="Times New Roman" w:cs="Times New Roman"/>
          <w:bCs/>
          <w:i/>
          <w:iCs/>
          <w:lang w:val="en-US"/>
        </w:rPr>
        <w:t xml:space="preserve"> in the Fatwa</w:t>
      </w:r>
      <w:r w:rsidR="00763FC2" w:rsidRPr="00763FC2">
        <w:rPr>
          <w:rFonts w:ascii="Times New Roman" w:hAnsi="Times New Roman" w:cs="Times New Roman"/>
          <w:bCs/>
          <w:lang w:val="en-US"/>
        </w:rPr>
        <w:t xml:space="preserve">, </w:t>
      </w:r>
      <w:r w:rsidRPr="00C6078E">
        <w:rPr>
          <w:rFonts w:ascii="Times New Roman" w:hAnsi="Times New Roman" w:cs="Times New Roman"/>
        </w:rPr>
        <w:t xml:space="preserve">p. 259. </w:t>
      </w:r>
    </w:p>
  </w:footnote>
  <w:footnote w:id="13">
    <w:p w14:paraId="57510E3A" w14:textId="5FFBFBF7" w:rsidR="001B427E" w:rsidRPr="001B427E" w:rsidRDefault="000A0E66">
      <w:pPr>
        <w:pStyle w:val="FootnoteText"/>
        <w:rPr>
          <w:rFonts w:ascii="Times New Roman" w:hAnsi="Times New Roman" w:cs="Times New Roman"/>
          <w:bCs/>
          <w:lang w:val="en-US"/>
        </w:rPr>
      </w:pPr>
      <w:r w:rsidRPr="00C6078E">
        <w:rPr>
          <w:rStyle w:val="FootnoteReference"/>
          <w:rFonts w:ascii="Times New Roman" w:hAnsi="Times New Roman" w:cs="Times New Roman"/>
        </w:rPr>
        <w:footnoteRef/>
      </w:r>
      <w:r w:rsidR="00EC21EE">
        <w:rPr>
          <w:rFonts w:ascii="Times New Roman" w:hAnsi="Times New Roman" w:cs="Times New Roman"/>
        </w:rPr>
        <w:t xml:space="preserve"> </w:t>
      </w:r>
      <w:proofErr w:type="spellStart"/>
      <w:r w:rsidR="001B427E" w:rsidRPr="001B427E">
        <w:rPr>
          <w:rFonts w:ascii="Times New Roman" w:hAnsi="Times New Roman" w:cs="Times New Roman"/>
          <w:bCs/>
          <w:lang w:val="en-US"/>
        </w:rPr>
        <w:t>Wahyudi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Akmaliah</w:t>
      </w:r>
      <w:proofErr w:type="spellEnd"/>
      <w:r w:rsidR="001B427E" w:rsidRPr="001B427E">
        <w:rPr>
          <w:rFonts w:ascii="Times New Roman" w:hAnsi="Times New Roman" w:cs="Times New Roman"/>
          <w:bCs/>
          <w:lang w:val="en-US"/>
        </w:rPr>
        <w:t xml:space="preserve"> and Ahmad Najib </w:t>
      </w:r>
      <w:proofErr w:type="spellStart"/>
      <w:r w:rsidR="001B427E" w:rsidRPr="001B427E">
        <w:rPr>
          <w:rFonts w:ascii="Times New Roman" w:hAnsi="Times New Roman" w:cs="Times New Roman"/>
          <w:bCs/>
          <w:lang w:val="en-US"/>
        </w:rPr>
        <w:t>Burhani</w:t>
      </w:r>
      <w:proofErr w:type="spellEnd"/>
      <w:r w:rsidR="001B427E" w:rsidRPr="001B427E">
        <w:rPr>
          <w:rFonts w:ascii="Times New Roman" w:hAnsi="Times New Roman" w:cs="Times New Roman"/>
          <w:bCs/>
          <w:lang w:val="en-US"/>
        </w:rPr>
        <w:t>, 'Digital Islam in Indonesia: The Shift of Ritual and Religiosity</w:t>
      </w:r>
    </w:p>
    <w:p w14:paraId="125D47FA" w14:textId="703D855B" w:rsidR="000A0E66" w:rsidRPr="00C6078E" w:rsidRDefault="001B427E">
      <w:pPr>
        <w:pStyle w:val="FootnoteText"/>
        <w:rPr>
          <w:rFonts w:ascii="Times New Roman" w:hAnsi="Times New Roman" w:cs="Times New Roman"/>
        </w:rPr>
      </w:pPr>
      <w:r w:rsidRPr="001B427E">
        <w:rPr>
          <w:rFonts w:ascii="Times New Roman" w:hAnsi="Times New Roman" w:cs="Times New Roman"/>
          <w:bCs/>
          <w:lang w:val="en-US"/>
        </w:rPr>
        <w:t xml:space="preserve">during Covid-19', </w:t>
      </w:r>
      <w:r w:rsidRPr="001B427E">
        <w:rPr>
          <w:rFonts w:ascii="Times New Roman" w:hAnsi="Times New Roman" w:cs="Times New Roman"/>
          <w:bCs/>
          <w:i/>
          <w:lang w:val="en-US"/>
        </w:rPr>
        <w:t xml:space="preserve">ISEAS Yusof Ishak Institute Perspective, </w:t>
      </w:r>
      <w:r w:rsidRPr="001B427E">
        <w:rPr>
          <w:rFonts w:ascii="Times New Roman" w:hAnsi="Times New Roman" w:cs="Times New Roman"/>
          <w:bCs/>
          <w:lang w:val="en-US"/>
        </w:rPr>
        <w:t>107 (2021), 1-12</w:t>
      </w:r>
      <w:r w:rsidR="000A0E66" w:rsidRPr="00C6078E">
        <w:rPr>
          <w:rFonts w:ascii="Times New Roman" w:hAnsi="Times New Roman" w:cs="Times New Roman"/>
        </w:rPr>
        <w:t xml:space="preserve"> </w:t>
      </w:r>
      <w:r w:rsidR="00405F8D">
        <w:rPr>
          <w:rFonts w:ascii="Times New Roman" w:hAnsi="Times New Roman" w:cs="Times New Roman"/>
        </w:rPr>
        <w:t>(</w:t>
      </w:r>
      <w:r w:rsidR="000A0E66" w:rsidRPr="00C6078E">
        <w:rPr>
          <w:rFonts w:ascii="Times New Roman" w:hAnsi="Times New Roman" w:cs="Times New Roman"/>
        </w:rPr>
        <w:t>p. 9</w:t>
      </w:r>
      <w:r w:rsidR="00405F8D">
        <w:rPr>
          <w:rFonts w:ascii="Times New Roman" w:hAnsi="Times New Roman" w:cs="Times New Roman"/>
        </w:rPr>
        <w:t>)</w:t>
      </w:r>
      <w:r w:rsidR="000A0E66" w:rsidRPr="00C6078E">
        <w:rPr>
          <w:rFonts w:ascii="Times New Roman" w:hAnsi="Times New Roman" w:cs="Times New Roman"/>
        </w:rPr>
        <w:t>.</w:t>
      </w:r>
    </w:p>
  </w:footnote>
  <w:footnote w:id="14">
    <w:p w14:paraId="01E18433" w14:textId="7B23D74D" w:rsidR="00F137CD" w:rsidRPr="00C6078E" w:rsidRDefault="00F137CD">
      <w:pPr>
        <w:pStyle w:val="FootnoteText"/>
        <w:rPr>
          <w:rFonts w:ascii="Times New Roman" w:hAnsi="Times New Roman" w:cs="Times New Roman"/>
        </w:rPr>
      </w:pPr>
      <w:r w:rsidRPr="00C6078E">
        <w:rPr>
          <w:rStyle w:val="FootnoteReference"/>
          <w:rFonts w:ascii="Times New Roman" w:hAnsi="Times New Roman" w:cs="Times New Roman"/>
        </w:rPr>
        <w:footnoteRef/>
      </w:r>
      <w:r w:rsidR="00EC21EE">
        <w:rPr>
          <w:rFonts w:ascii="Times New Roman" w:hAnsi="Times New Roman" w:cs="Times New Roman"/>
        </w:rPr>
        <w:t xml:space="preserve"> </w:t>
      </w:r>
      <w:r w:rsidR="00EC21EE" w:rsidRPr="00EC21EE">
        <w:rPr>
          <w:rFonts w:ascii="Times New Roman" w:hAnsi="Times New Roman" w:cs="Times New Roman"/>
          <w:bCs/>
          <w:lang w:val="en-US"/>
        </w:rPr>
        <w:t xml:space="preserve">Ayman Shabana, </w:t>
      </w:r>
      <w:r w:rsidR="00405F8D" w:rsidRPr="00AD173C">
        <w:rPr>
          <w:rFonts w:ascii="Times New Roman" w:hAnsi="Times New Roman" w:cs="Times New Roman"/>
          <w:bCs/>
          <w:i/>
          <w:iCs/>
          <w:lang w:val="en-US"/>
        </w:rPr>
        <w:t>From the Plague to the Coronavirus</w:t>
      </w:r>
      <w:r w:rsidR="00405F8D" w:rsidRPr="00763FC2">
        <w:rPr>
          <w:rFonts w:ascii="Times New Roman" w:hAnsi="Times New Roman" w:cs="Times New Roman"/>
          <w:bCs/>
          <w:lang w:val="en-US"/>
        </w:rPr>
        <w:t>,</w:t>
      </w:r>
      <w:r w:rsidR="00405F8D">
        <w:rPr>
          <w:rFonts w:ascii="Times New Roman" w:hAnsi="Times New Roman" w:cs="Times New Roman"/>
          <w:bCs/>
          <w:lang w:val="en-US"/>
        </w:rPr>
        <w:t xml:space="preserve"> </w:t>
      </w:r>
      <w:r w:rsidRPr="00C6078E">
        <w:rPr>
          <w:rFonts w:ascii="Times New Roman" w:hAnsi="Times New Roman" w:cs="Times New Roman"/>
        </w:rPr>
        <w:t xml:space="preserve">p. 18. </w:t>
      </w:r>
    </w:p>
  </w:footnote>
  <w:footnote w:id="15">
    <w:p w14:paraId="40FDE2ED" w14:textId="0916BC55" w:rsidR="004E67B1" w:rsidRPr="00C6078E" w:rsidRDefault="004E67B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18. </w:t>
      </w:r>
    </w:p>
  </w:footnote>
  <w:footnote w:id="16">
    <w:p w14:paraId="2EB057F0" w14:textId="3A3DAFDC" w:rsidR="004A534B" w:rsidRPr="00C6078E" w:rsidRDefault="004A534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4. </w:t>
      </w:r>
    </w:p>
  </w:footnote>
  <w:footnote w:id="17">
    <w:p w14:paraId="55383BC5" w14:textId="6A3E7B09" w:rsidR="004A534B" w:rsidRPr="00C6078E" w:rsidRDefault="004A534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22-27. </w:t>
      </w:r>
    </w:p>
  </w:footnote>
  <w:footnote w:id="18">
    <w:p w14:paraId="66F7F8E5" w14:textId="55226E18" w:rsidR="001F7E06" w:rsidRPr="00C6078E" w:rsidRDefault="001F7E06">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Yan </w:t>
      </w:r>
      <w:proofErr w:type="spellStart"/>
      <w:r w:rsidR="001B427E" w:rsidRPr="001B427E">
        <w:rPr>
          <w:rFonts w:ascii="Times New Roman" w:hAnsi="Times New Roman" w:cs="Times New Roman"/>
          <w:bCs/>
          <w:lang w:val="en-US"/>
        </w:rPr>
        <w:t>Mardian</w:t>
      </w:r>
      <w:proofErr w:type="spellEnd"/>
      <w:r w:rsidR="001B427E" w:rsidRPr="001B427E">
        <w:rPr>
          <w:rFonts w:ascii="Times New Roman" w:hAnsi="Times New Roman" w:cs="Times New Roman"/>
          <w:bCs/>
          <w:lang w:val="en-US"/>
        </w:rPr>
        <w:t xml:space="preserve"> and others, 'Sharia (Islamic Law) Perspectives of COVID-19 Vaccines', </w:t>
      </w:r>
      <w:r w:rsidR="001B427E" w:rsidRPr="001B427E">
        <w:rPr>
          <w:rFonts w:ascii="Times New Roman" w:hAnsi="Times New Roman" w:cs="Times New Roman"/>
          <w:bCs/>
          <w:i/>
          <w:lang w:val="en-US"/>
        </w:rPr>
        <w:t xml:space="preserve">Frontiers in Tropical Diseases, </w:t>
      </w:r>
      <w:r w:rsidR="001B427E" w:rsidRPr="001B427E">
        <w:rPr>
          <w:rFonts w:ascii="Times New Roman" w:hAnsi="Times New Roman" w:cs="Times New Roman"/>
          <w:bCs/>
          <w:lang w:val="en-US"/>
        </w:rPr>
        <w:t>2 (2021)</w:t>
      </w:r>
      <w:r w:rsidR="001B427E" w:rsidRPr="001B427E">
        <w:rPr>
          <w:rFonts w:ascii="Times New Roman" w:hAnsi="Times New Roman" w:cs="Times New Roman"/>
          <w:bCs/>
          <w:i/>
          <w:lang w:val="en-US"/>
        </w:rPr>
        <w:t>,</w:t>
      </w:r>
      <w:r w:rsidR="0035547E">
        <w:rPr>
          <w:rFonts w:ascii="Times New Roman" w:hAnsi="Times New Roman" w:cs="Times New Roman"/>
          <w:bCs/>
          <w:iCs/>
          <w:lang w:val="en-US"/>
        </w:rPr>
        <w:t xml:space="preserve"> 788188</w:t>
      </w:r>
      <w:r w:rsidR="001B427E" w:rsidRPr="001B427E">
        <w:rPr>
          <w:rFonts w:ascii="Times New Roman" w:hAnsi="Times New Roman" w:cs="Times New Roman"/>
          <w:bCs/>
          <w:i/>
          <w:lang w:val="en-US"/>
        </w:rPr>
        <w:t xml:space="preserve"> </w:t>
      </w:r>
      <w:r w:rsidR="00146A2B" w:rsidRPr="00146A2B">
        <w:rPr>
          <w:rFonts w:ascii="Times New Roman" w:hAnsi="Times New Roman" w:cs="Times New Roman"/>
          <w:bCs/>
          <w:iCs/>
          <w:lang w:val="en-US"/>
        </w:rPr>
        <w:t>(</w:t>
      </w:r>
      <w:r w:rsidRPr="00C6078E">
        <w:rPr>
          <w:rFonts w:ascii="Times New Roman" w:hAnsi="Times New Roman" w:cs="Times New Roman"/>
        </w:rPr>
        <w:t>p.</w:t>
      </w:r>
      <w:r w:rsidR="005C62F1" w:rsidRPr="00C6078E">
        <w:rPr>
          <w:rFonts w:ascii="Times New Roman" w:hAnsi="Times New Roman" w:cs="Times New Roman"/>
        </w:rPr>
        <w:t xml:space="preserve"> </w:t>
      </w:r>
      <w:r w:rsidRPr="00C6078E">
        <w:rPr>
          <w:rFonts w:ascii="Times New Roman" w:hAnsi="Times New Roman" w:cs="Times New Roman"/>
        </w:rPr>
        <w:t>2</w:t>
      </w:r>
      <w:r w:rsidR="00146A2B">
        <w:rPr>
          <w:rFonts w:ascii="Times New Roman" w:hAnsi="Times New Roman" w:cs="Times New Roman"/>
        </w:rPr>
        <w:t>)</w:t>
      </w:r>
      <w:r w:rsidRPr="00C6078E">
        <w:rPr>
          <w:rFonts w:ascii="Times New Roman" w:hAnsi="Times New Roman" w:cs="Times New Roman"/>
        </w:rPr>
        <w:t xml:space="preserve">. </w:t>
      </w:r>
    </w:p>
  </w:footnote>
  <w:footnote w:id="19">
    <w:p w14:paraId="37D03FA2" w14:textId="2AB041C5" w:rsidR="005C62F1" w:rsidRPr="00C6078E" w:rsidRDefault="005C62F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1. </w:t>
      </w:r>
    </w:p>
  </w:footnote>
  <w:footnote w:id="20">
    <w:p w14:paraId="459311CC" w14:textId="56F947B2" w:rsidR="005C62F1" w:rsidRPr="00C6078E" w:rsidRDefault="005C62F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Muhammad </w:t>
      </w:r>
      <w:proofErr w:type="spellStart"/>
      <w:r w:rsidR="001B427E" w:rsidRPr="001B427E">
        <w:rPr>
          <w:rFonts w:ascii="Times New Roman" w:hAnsi="Times New Roman" w:cs="Times New Roman"/>
          <w:bCs/>
          <w:lang w:val="en-US"/>
        </w:rPr>
        <w:t>Asrorun</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Niam</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Sholeh</w:t>
      </w:r>
      <w:proofErr w:type="spellEnd"/>
      <w:r w:rsidR="001B427E" w:rsidRPr="001B427E">
        <w:rPr>
          <w:rFonts w:ascii="Times New Roman" w:hAnsi="Times New Roman" w:cs="Times New Roman"/>
          <w:bCs/>
          <w:lang w:val="en-US"/>
        </w:rPr>
        <w:t xml:space="preserve">, 'Fatwa of the Indonesian Ulema Council (MUI) and its Contributions to the Halal and Holy Status of COVID-19 Vaccine in Indonesia', </w:t>
      </w:r>
      <w:r w:rsidR="001B427E" w:rsidRPr="001B427E">
        <w:rPr>
          <w:rFonts w:ascii="Times New Roman" w:hAnsi="Times New Roman" w:cs="Times New Roman"/>
          <w:bCs/>
          <w:i/>
          <w:lang w:val="en-US"/>
        </w:rPr>
        <w:t xml:space="preserve">Journal of Positive School Psychology, </w:t>
      </w:r>
      <w:r w:rsidR="001B427E" w:rsidRPr="001B427E">
        <w:rPr>
          <w:rFonts w:ascii="Times New Roman" w:hAnsi="Times New Roman" w:cs="Times New Roman"/>
          <w:bCs/>
          <w:lang w:val="en-US"/>
        </w:rPr>
        <w:t>6 (2022), 6961-6972</w:t>
      </w:r>
      <w:r w:rsidR="00EC21EE">
        <w:rPr>
          <w:rFonts w:ascii="Times New Roman" w:hAnsi="Times New Roman" w:cs="Times New Roman"/>
        </w:rPr>
        <w:t xml:space="preserve"> </w:t>
      </w:r>
      <w:r w:rsidR="004B2B2B">
        <w:rPr>
          <w:rFonts w:ascii="Times New Roman" w:hAnsi="Times New Roman" w:cs="Times New Roman"/>
        </w:rPr>
        <w:t>(</w:t>
      </w:r>
      <w:r w:rsidRPr="00C6078E">
        <w:rPr>
          <w:rFonts w:ascii="Times New Roman" w:hAnsi="Times New Roman" w:cs="Times New Roman"/>
        </w:rPr>
        <w:t>p. 6964</w:t>
      </w:r>
      <w:r w:rsidR="004B2B2B">
        <w:rPr>
          <w:rFonts w:ascii="Times New Roman" w:hAnsi="Times New Roman" w:cs="Times New Roman"/>
        </w:rPr>
        <w:t>)</w:t>
      </w:r>
      <w:r w:rsidRPr="00C6078E">
        <w:rPr>
          <w:rFonts w:ascii="Times New Roman" w:hAnsi="Times New Roman" w:cs="Times New Roman"/>
        </w:rPr>
        <w:t xml:space="preserve">. </w:t>
      </w:r>
    </w:p>
  </w:footnote>
  <w:footnote w:id="21">
    <w:p w14:paraId="2D128D53" w14:textId="2AA17A88" w:rsidR="00067191" w:rsidRPr="00C6078E" w:rsidRDefault="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6964.</w:t>
      </w:r>
    </w:p>
  </w:footnote>
  <w:footnote w:id="22">
    <w:p w14:paraId="0F2AAA90" w14:textId="6D8DABE1" w:rsidR="00067191" w:rsidRPr="00C6078E" w:rsidRDefault="00067191" w:rsidP="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6965.</w:t>
      </w:r>
    </w:p>
  </w:footnote>
  <w:footnote w:id="23">
    <w:p w14:paraId="02F36E24" w14:textId="004C6D78" w:rsidR="00067191" w:rsidRPr="00C6078E" w:rsidRDefault="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6964.</w:t>
      </w:r>
    </w:p>
  </w:footnote>
  <w:footnote w:id="24">
    <w:p w14:paraId="7AD82D1E" w14:textId="55E2B47A" w:rsidR="00067191" w:rsidRPr="00C6078E" w:rsidRDefault="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6964.</w:t>
      </w:r>
    </w:p>
  </w:footnote>
  <w:footnote w:id="25">
    <w:p w14:paraId="68B879D0" w14:textId="6356FA1F" w:rsidR="001D5AD8" w:rsidRPr="00C6078E" w:rsidRDefault="001D5AD8">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proofErr w:type="spellStart"/>
      <w:r w:rsidR="001B427E" w:rsidRPr="001B427E">
        <w:rPr>
          <w:rFonts w:ascii="Times New Roman" w:hAnsi="Times New Roman" w:cs="Times New Roman"/>
          <w:bCs/>
          <w:lang w:val="en-US"/>
        </w:rPr>
        <w:t>Nesya</w:t>
      </w:r>
      <w:proofErr w:type="spellEnd"/>
      <w:r w:rsidR="001B427E" w:rsidRPr="001B427E">
        <w:rPr>
          <w:rFonts w:ascii="Times New Roman" w:hAnsi="Times New Roman" w:cs="Times New Roman"/>
          <w:bCs/>
          <w:lang w:val="en-US"/>
        </w:rPr>
        <w:t xml:space="preserve"> Rubinstein-</w:t>
      </w:r>
      <w:proofErr w:type="spellStart"/>
      <w:r w:rsidR="001B427E" w:rsidRPr="001B427E">
        <w:rPr>
          <w:rFonts w:ascii="Times New Roman" w:hAnsi="Times New Roman" w:cs="Times New Roman"/>
          <w:bCs/>
          <w:lang w:val="en-US"/>
        </w:rPr>
        <w:t>Shemer</w:t>
      </w:r>
      <w:proofErr w:type="spellEnd"/>
      <w:r w:rsidR="001B427E" w:rsidRPr="001B427E">
        <w:rPr>
          <w:rFonts w:ascii="Times New Roman" w:hAnsi="Times New Roman" w:cs="Times New Roman"/>
          <w:bCs/>
          <w:lang w:val="en-US"/>
        </w:rPr>
        <w:t xml:space="preserve">, '“You are all Soldiers in the Battle Against the Corona Virus and Your Commander is the Prophet </w:t>
      </w:r>
      <w:proofErr w:type="spellStart"/>
      <w:r w:rsidR="001B427E" w:rsidRPr="001B427E">
        <w:rPr>
          <w:rFonts w:ascii="Times New Roman" w:hAnsi="Times New Roman" w:cs="Times New Roman"/>
          <w:bCs/>
          <w:lang w:val="en-US"/>
        </w:rPr>
        <w:t>Muḥammad</w:t>
      </w:r>
      <w:proofErr w:type="spellEnd"/>
      <w:r w:rsidR="001B427E" w:rsidRPr="001B427E">
        <w:rPr>
          <w:rFonts w:ascii="Times New Roman" w:hAnsi="Times New Roman" w:cs="Times New Roman"/>
          <w:bCs/>
          <w:lang w:val="en-US"/>
        </w:rPr>
        <w:t xml:space="preserve">”: The </w:t>
      </w:r>
      <w:proofErr w:type="spellStart"/>
      <w:r w:rsidR="001B427E" w:rsidRPr="001B427E">
        <w:rPr>
          <w:rFonts w:ascii="Times New Roman" w:hAnsi="Times New Roman" w:cs="Times New Roman"/>
          <w:bCs/>
          <w:lang w:val="en-US"/>
        </w:rPr>
        <w:t>Fatwās</w:t>
      </w:r>
      <w:proofErr w:type="spellEnd"/>
      <w:r w:rsidR="001B427E" w:rsidRPr="001B427E">
        <w:rPr>
          <w:rFonts w:ascii="Times New Roman" w:hAnsi="Times New Roman" w:cs="Times New Roman"/>
          <w:bCs/>
          <w:lang w:val="en-US"/>
        </w:rPr>
        <w:t xml:space="preserve"> of Sheikh </w:t>
      </w:r>
      <w:proofErr w:type="spellStart"/>
      <w:r w:rsidR="001B427E" w:rsidRPr="001B427E">
        <w:rPr>
          <w:rFonts w:ascii="Times New Roman" w:hAnsi="Times New Roman" w:cs="Times New Roman"/>
          <w:bCs/>
          <w:lang w:val="en-US"/>
        </w:rPr>
        <w:t>Rāʾid</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Badīr</w:t>
      </w:r>
      <w:proofErr w:type="spellEnd"/>
      <w:r w:rsidR="001B427E" w:rsidRPr="001B427E">
        <w:rPr>
          <w:rFonts w:ascii="Times New Roman" w:hAnsi="Times New Roman" w:cs="Times New Roman"/>
          <w:bCs/>
          <w:lang w:val="en-US"/>
        </w:rPr>
        <w:t xml:space="preserve"> regarding COVID-19', </w:t>
      </w:r>
      <w:r w:rsidR="001B427E" w:rsidRPr="001B427E">
        <w:rPr>
          <w:rFonts w:ascii="Times New Roman" w:hAnsi="Times New Roman" w:cs="Times New Roman"/>
          <w:bCs/>
          <w:i/>
          <w:lang w:val="en-US"/>
        </w:rPr>
        <w:t xml:space="preserve">Religions, </w:t>
      </w:r>
      <w:r w:rsidR="001B427E" w:rsidRPr="001B427E">
        <w:rPr>
          <w:rFonts w:ascii="Times New Roman" w:hAnsi="Times New Roman" w:cs="Times New Roman"/>
          <w:bCs/>
          <w:lang w:val="en-US"/>
        </w:rPr>
        <w:t>14 (2023), 1-15</w:t>
      </w:r>
      <w:r w:rsidR="001B427E" w:rsidRPr="001B427E">
        <w:rPr>
          <w:rFonts w:ascii="Times New Roman" w:hAnsi="Times New Roman" w:cs="Times New Roman"/>
          <w:bCs/>
          <w:i/>
          <w:lang w:val="en-US"/>
        </w:rPr>
        <w:t>,</w:t>
      </w:r>
      <w:r w:rsidR="001B427E" w:rsidRPr="004B2B2B">
        <w:rPr>
          <w:rFonts w:ascii="Times New Roman" w:hAnsi="Times New Roman" w:cs="Times New Roman"/>
          <w:bCs/>
          <w:iCs/>
          <w:lang w:val="en-US"/>
        </w:rPr>
        <w:t xml:space="preserve"> </w:t>
      </w:r>
      <w:r w:rsidR="004B2B2B" w:rsidRPr="004B2B2B">
        <w:rPr>
          <w:rFonts w:ascii="Times New Roman" w:hAnsi="Times New Roman" w:cs="Times New Roman"/>
          <w:bCs/>
          <w:iCs/>
          <w:lang w:val="en-US"/>
        </w:rPr>
        <w:t>(</w:t>
      </w:r>
      <w:r w:rsidRPr="004B2B2B">
        <w:rPr>
          <w:rFonts w:ascii="Times New Roman" w:hAnsi="Times New Roman" w:cs="Times New Roman"/>
          <w:iCs/>
        </w:rPr>
        <w:t>p. 2</w:t>
      </w:r>
      <w:r w:rsidR="004B2B2B" w:rsidRPr="004B2B2B">
        <w:rPr>
          <w:rFonts w:ascii="Times New Roman" w:hAnsi="Times New Roman" w:cs="Times New Roman"/>
          <w:iCs/>
        </w:rPr>
        <w:t>)</w:t>
      </w:r>
      <w:r w:rsidRPr="00C6078E">
        <w:rPr>
          <w:rFonts w:ascii="Times New Roman" w:hAnsi="Times New Roman" w:cs="Times New Roman"/>
        </w:rPr>
        <w:t xml:space="preserve">. </w:t>
      </w:r>
    </w:p>
  </w:footnote>
  <w:footnote w:id="26">
    <w:p w14:paraId="79DB0073" w14:textId="217EE2C9" w:rsidR="001D5AD8" w:rsidRPr="00C6078E" w:rsidRDefault="001D5AD8" w:rsidP="001D5AD8">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rPr>
        <w:t>Ibid.</w:t>
      </w:r>
      <w:r w:rsidRPr="00C6078E">
        <w:rPr>
          <w:rFonts w:ascii="Times New Roman" w:hAnsi="Times New Roman" w:cs="Times New Roman"/>
        </w:rPr>
        <w:t xml:space="preserve"> p. 2. </w:t>
      </w:r>
    </w:p>
  </w:footnote>
  <w:footnote w:id="27">
    <w:p w14:paraId="53510B18" w14:textId="5FEA43BE" w:rsidR="0097493E" w:rsidRPr="00C6078E" w:rsidRDefault="0097493E" w:rsidP="0097493E">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rPr>
        <w:t>Ibid.</w:t>
      </w:r>
      <w:r w:rsidRPr="00C6078E">
        <w:rPr>
          <w:rFonts w:ascii="Times New Roman" w:hAnsi="Times New Roman" w:cs="Times New Roman"/>
        </w:rPr>
        <w:t xml:space="preserve"> p. 2. </w:t>
      </w:r>
    </w:p>
  </w:footnote>
  <w:footnote w:id="28">
    <w:p w14:paraId="25BF0BEB" w14:textId="7C7AB904" w:rsidR="005A08FA" w:rsidRPr="00C6078E" w:rsidRDefault="005A08FA">
      <w:pPr>
        <w:pStyle w:val="FootnoteText"/>
        <w:rPr>
          <w:rFonts w:ascii="Times New Roman" w:hAnsi="Times New Roman" w:cs="Times New Roman"/>
        </w:rPr>
      </w:pPr>
      <w:r w:rsidRPr="00C6078E">
        <w:rPr>
          <w:rStyle w:val="FootnoteReference"/>
          <w:rFonts w:ascii="Times New Roman" w:hAnsi="Times New Roman" w:cs="Times New Roman"/>
        </w:rPr>
        <w:footnoteRef/>
      </w:r>
      <w:r w:rsidR="001B427E">
        <w:rPr>
          <w:rFonts w:ascii="Times New Roman" w:hAnsi="Times New Roman" w:cs="Times New Roman"/>
        </w:rPr>
        <w:t xml:space="preserve"> </w:t>
      </w:r>
      <w:r w:rsidR="001B427E" w:rsidRPr="001B427E">
        <w:rPr>
          <w:rFonts w:ascii="Times New Roman" w:hAnsi="Times New Roman" w:cs="Times New Roman"/>
          <w:bCs/>
          <w:lang w:val="en-US"/>
        </w:rPr>
        <w:t xml:space="preserve">Yusuf Hanafi and others, 'Indonesian Ulema Council Fatwa on Religious Activities during the COVID-19 Pandemic: An Investigation of Muslim Attitudes and Practices', </w:t>
      </w:r>
      <w:r w:rsidR="001B427E" w:rsidRPr="001B427E">
        <w:rPr>
          <w:rFonts w:ascii="Times New Roman" w:hAnsi="Times New Roman" w:cs="Times New Roman"/>
          <w:bCs/>
          <w:i/>
          <w:lang w:val="en-US"/>
        </w:rPr>
        <w:t xml:space="preserve">Journal of Religion and Health, </w:t>
      </w:r>
      <w:r w:rsidR="001B427E" w:rsidRPr="001B427E">
        <w:rPr>
          <w:rFonts w:ascii="Times New Roman" w:hAnsi="Times New Roman" w:cs="Times New Roman"/>
          <w:bCs/>
          <w:lang w:val="en-US"/>
        </w:rPr>
        <w:t>62 (2023), 627-649</w:t>
      </w:r>
      <w:r w:rsidR="001B427E" w:rsidRPr="001B427E">
        <w:rPr>
          <w:rFonts w:ascii="Times New Roman" w:hAnsi="Times New Roman" w:cs="Times New Roman"/>
          <w:bCs/>
          <w:i/>
          <w:lang w:val="en-US"/>
        </w:rPr>
        <w:t xml:space="preserve">, </w:t>
      </w:r>
      <w:r w:rsidR="004B2B2B" w:rsidRPr="004B2B2B">
        <w:rPr>
          <w:rFonts w:ascii="Times New Roman" w:hAnsi="Times New Roman" w:cs="Times New Roman"/>
          <w:bCs/>
          <w:iCs/>
          <w:lang w:val="en-US"/>
        </w:rPr>
        <w:t>(</w:t>
      </w:r>
      <w:r w:rsidRPr="00C6078E">
        <w:rPr>
          <w:rFonts w:ascii="Times New Roman" w:hAnsi="Times New Roman" w:cs="Times New Roman"/>
        </w:rPr>
        <w:t>p. 627</w:t>
      </w:r>
      <w:r w:rsidR="004B2B2B">
        <w:rPr>
          <w:rFonts w:ascii="Times New Roman" w:hAnsi="Times New Roman" w:cs="Times New Roman"/>
        </w:rPr>
        <w:t>)</w:t>
      </w:r>
      <w:r w:rsidRPr="00C6078E">
        <w:rPr>
          <w:rFonts w:ascii="Times New Roman" w:hAnsi="Times New Roman" w:cs="Times New Roman"/>
        </w:rPr>
        <w:t>.</w:t>
      </w:r>
    </w:p>
  </w:footnote>
  <w:footnote w:id="29">
    <w:p w14:paraId="296863B0" w14:textId="203498BD" w:rsidR="00091347" w:rsidRPr="00C6078E" w:rsidRDefault="00091347">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M. </w:t>
      </w:r>
      <w:proofErr w:type="spellStart"/>
      <w:r w:rsidR="001B427E" w:rsidRPr="001B427E">
        <w:rPr>
          <w:rFonts w:ascii="Times New Roman" w:hAnsi="Times New Roman" w:cs="Times New Roman"/>
          <w:bCs/>
          <w:lang w:val="en-US"/>
        </w:rPr>
        <w:t>Asrorun</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Ni’am</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Sholeh</w:t>
      </w:r>
      <w:proofErr w:type="spellEnd"/>
      <w:r w:rsidR="001B427E" w:rsidRPr="001B427E">
        <w:rPr>
          <w:rFonts w:ascii="Times New Roman" w:hAnsi="Times New Roman" w:cs="Times New Roman"/>
          <w:bCs/>
          <w:lang w:val="en-US"/>
        </w:rPr>
        <w:t xml:space="preserve">, </w:t>
      </w:r>
      <w:r w:rsidR="005C12CA" w:rsidRPr="005C12CA">
        <w:rPr>
          <w:rFonts w:ascii="Times New Roman" w:hAnsi="Times New Roman" w:cs="Times New Roman"/>
          <w:bCs/>
          <w:i/>
          <w:iCs/>
          <w:lang w:val="en-US"/>
        </w:rPr>
        <w:t>Towards a Progressive Fatwa</w:t>
      </w:r>
      <w:r w:rsidR="001B427E" w:rsidRPr="001B427E">
        <w:rPr>
          <w:rFonts w:ascii="Times New Roman" w:hAnsi="Times New Roman" w:cs="Times New Roman"/>
          <w:bCs/>
          <w:lang w:val="en-US"/>
        </w:rPr>
        <w:t xml:space="preserve">, </w:t>
      </w:r>
      <w:r w:rsidRPr="00C6078E">
        <w:rPr>
          <w:rFonts w:ascii="Times New Roman" w:hAnsi="Times New Roman" w:cs="Times New Roman"/>
        </w:rPr>
        <w:t xml:space="preserve">p. 286. </w:t>
      </w:r>
    </w:p>
  </w:footnote>
  <w:footnote w:id="30">
    <w:p w14:paraId="68753122" w14:textId="24AEAE70" w:rsidR="0051280A" w:rsidRPr="00C6078E" w:rsidRDefault="0051280A">
      <w:pPr>
        <w:pStyle w:val="FootnoteText"/>
        <w:rPr>
          <w:rFonts w:ascii="Times New Roman" w:hAnsi="Times New Roman" w:cs="Times New Roman"/>
        </w:rPr>
      </w:pPr>
      <w:r w:rsidRPr="00C6078E">
        <w:rPr>
          <w:rStyle w:val="FootnoteReference"/>
          <w:rFonts w:ascii="Times New Roman" w:hAnsi="Times New Roman" w:cs="Times New Roman"/>
        </w:rPr>
        <w:footnoteRef/>
      </w:r>
      <w:r w:rsidR="001B427E">
        <w:rPr>
          <w:rFonts w:ascii="Times New Roman" w:hAnsi="Times New Roman" w:cs="Times New Roman"/>
        </w:rPr>
        <w:t xml:space="preserve"> </w:t>
      </w:r>
      <w:r w:rsidR="001B427E" w:rsidRPr="001B427E">
        <w:rPr>
          <w:rFonts w:ascii="Times New Roman" w:hAnsi="Times New Roman" w:cs="Times New Roman"/>
          <w:bCs/>
          <w:lang w:val="en-US"/>
        </w:rPr>
        <w:t xml:space="preserve">Ahmad Zain </w:t>
      </w:r>
      <w:proofErr w:type="spellStart"/>
      <w:r w:rsidR="001B427E" w:rsidRPr="001B427E">
        <w:rPr>
          <w:rFonts w:ascii="Times New Roman" w:hAnsi="Times New Roman" w:cs="Times New Roman"/>
          <w:bCs/>
          <w:lang w:val="en-US"/>
        </w:rPr>
        <w:t>Sarnoto</w:t>
      </w:r>
      <w:proofErr w:type="spellEnd"/>
      <w:r w:rsidR="001B427E" w:rsidRPr="001B427E">
        <w:rPr>
          <w:rFonts w:ascii="Times New Roman" w:hAnsi="Times New Roman" w:cs="Times New Roman"/>
          <w:bCs/>
          <w:lang w:val="en-US"/>
        </w:rPr>
        <w:t xml:space="preserve"> and </w:t>
      </w:r>
      <w:proofErr w:type="spellStart"/>
      <w:r w:rsidR="001B427E" w:rsidRPr="001B427E">
        <w:rPr>
          <w:rFonts w:ascii="Times New Roman" w:hAnsi="Times New Roman" w:cs="Times New Roman"/>
          <w:bCs/>
          <w:lang w:val="en-US"/>
        </w:rPr>
        <w:t>Lamya</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Hayatina</w:t>
      </w:r>
      <w:proofErr w:type="spellEnd"/>
      <w:r w:rsidR="001B427E" w:rsidRPr="001B427E">
        <w:rPr>
          <w:rFonts w:ascii="Times New Roman" w:hAnsi="Times New Roman" w:cs="Times New Roman"/>
          <w:bCs/>
          <w:lang w:val="en-US"/>
        </w:rPr>
        <w:t xml:space="preserve">, 'Polarization of the Muslim Community Towards Government Policies in Overcoming the COVID-19 Pandemic in Indonesia', </w:t>
      </w:r>
      <w:r w:rsidR="001B427E" w:rsidRPr="001B427E">
        <w:rPr>
          <w:rFonts w:ascii="Times New Roman" w:hAnsi="Times New Roman" w:cs="Times New Roman"/>
          <w:bCs/>
          <w:i/>
          <w:lang w:val="en-US"/>
        </w:rPr>
        <w:t xml:space="preserve">Linguistics and Culture Review, </w:t>
      </w:r>
      <w:r w:rsidR="001B427E" w:rsidRPr="001B427E">
        <w:rPr>
          <w:rFonts w:ascii="Times New Roman" w:hAnsi="Times New Roman" w:cs="Times New Roman"/>
          <w:bCs/>
          <w:lang w:val="en-US"/>
        </w:rPr>
        <w:t>5 (2021), 642-652</w:t>
      </w:r>
      <w:r w:rsidRPr="00C6078E">
        <w:rPr>
          <w:rFonts w:ascii="Times New Roman" w:hAnsi="Times New Roman" w:cs="Times New Roman"/>
        </w:rPr>
        <w:t xml:space="preserve"> </w:t>
      </w:r>
      <w:r w:rsidR="005411DA">
        <w:rPr>
          <w:rFonts w:ascii="Times New Roman" w:hAnsi="Times New Roman" w:cs="Times New Roman"/>
        </w:rPr>
        <w:t>(</w:t>
      </w:r>
      <w:r w:rsidRPr="00C6078E">
        <w:rPr>
          <w:rFonts w:ascii="Times New Roman" w:hAnsi="Times New Roman" w:cs="Times New Roman"/>
        </w:rPr>
        <w:t>p. 647</w:t>
      </w:r>
      <w:r w:rsidR="005411DA">
        <w:rPr>
          <w:rFonts w:ascii="Times New Roman" w:hAnsi="Times New Roman" w:cs="Times New Roman"/>
        </w:rPr>
        <w:t>)</w:t>
      </w:r>
      <w:r w:rsidRPr="00C6078E">
        <w:rPr>
          <w:rFonts w:ascii="Times New Roman" w:hAnsi="Times New Roman" w:cs="Times New Roman"/>
        </w:rPr>
        <w:t xml:space="preserve">. </w:t>
      </w:r>
    </w:p>
  </w:footnote>
  <w:footnote w:id="31">
    <w:p w14:paraId="2A5546E4"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Ann Black, 'Fatwas and Surgery: How and Why a Fatwa may Inform a Muslim Patient's Surgical Options', </w:t>
      </w:r>
      <w:r w:rsidRPr="009441B4">
        <w:rPr>
          <w:rFonts w:ascii="Times New Roman" w:hAnsi="Times New Roman" w:cs="Times New Roman"/>
          <w:bCs/>
          <w:i/>
          <w:lang w:val="en-US"/>
        </w:rPr>
        <w:t xml:space="preserve">ANZ Journal of Surgery, </w:t>
      </w:r>
      <w:r w:rsidRPr="009441B4">
        <w:rPr>
          <w:rFonts w:ascii="Times New Roman" w:hAnsi="Times New Roman" w:cs="Times New Roman"/>
          <w:bCs/>
          <w:lang w:val="en-US"/>
        </w:rPr>
        <w:t>79 (2009), 866-871</w:t>
      </w:r>
      <w:r w:rsidRPr="0079235E">
        <w:rPr>
          <w:rFonts w:ascii="Times New Roman" w:hAnsi="Times New Roman" w:cs="Times New Roman"/>
          <w:bCs/>
          <w:i/>
          <w:lang w:val="en-US"/>
        </w:rPr>
        <w:t xml:space="preserve"> </w:t>
      </w:r>
      <w:r w:rsidRPr="0079235E">
        <w:rPr>
          <w:rFonts w:ascii="Times New Roman" w:hAnsi="Times New Roman" w:cs="Times New Roman"/>
          <w:bCs/>
          <w:iCs/>
          <w:lang w:val="en-US"/>
        </w:rPr>
        <w:t>(</w:t>
      </w:r>
      <w:r w:rsidRPr="00036712">
        <w:rPr>
          <w:rFonts w:ascii="Times New Roman" w:hAnsi="Times New Roman" w:cs="Times New Roman"/>
        </w:rPr>
        <w:t>p. 866</w:t>
      </w:r>
      <w:r>
        <w:rPr>
          <w:rFonts w:ascii="Times New Roman" w:hAnsi="Times New Roman" w:cs="Times New Roman"/>
        </w:rPr>
        <w:t>)</w:t>
      </w:r>
      <w:r w:rsidRPr="00036712">
        <w:rPr>
          <w:rFonts w:ascii="Times New Roman" w:hAnsi="Times New Roman" w:cs="Times New Roman"/>
        </w:rPr>
        <w:t xml:space="preserve">. </w:t>
      </w:r>
    </w:p>
  </w:footnote>
  <w:footnote w:id="32">
    <w:p w14:paraId="248D66FB"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Hassan </w:t>
      </w:r>
      <w:proofErr w:type="spellStart"/>
      <w:r w:rsidRPr="009441B4">
        <w:rPr>
          <w:rFonts w:ascii="Times New Roman" w:hAnsi="Times New Roman" w:cs="Times New Roman"/>
          <w:bCs/>
          <w:lang w:val="en-US"/>
        </w:rPr>
        <w:t>Chamsi</w:t>
      </w:r>
      <w:proofErr w:type="spellEnd"/>
      <w:r w:rsidRPr="009441B4">
        <w:rPr>
          <w:rFonts w:ascii="Times New Roman" w:hAnsi="Times New Roman" w:cs="Times New Roman"/>
          <w:bCs/>
          <w:lang w:val="en-US"/>
        </w:rPr>
        <w:t xml:space="preserve">-Pasha and Mohammed Ali </w:t>
      </w:r>
      <w:proofErr w:type="spellStart"/>
      <w:r w:rsidRPr="009441B4">
        <w:rPr>
          <w:rFonts w:ascii="Times New Roman" w:hAnsi="Times New Roman" w:cs="Times New Roman"/>
          <w:bCs/>
          <w:lang w:val="en-US"/>
        </w:rPr>
        <w:t>Albar</w:t>
      </w:r>
      <w:proofErr w:type="spellEnd"/>
      <w:r w:rsidRPr="009441B4">
        <w:rPr>
          <w:rFonts w:ascii="Times New Roman" w:hAnsi="Times New Roman" w:cs="Times New Roman"/>
          <w:bCs/>
          <w:lang w:val="en-US"/>
        </w:rPr>
        <w:t xml:space="preserve">, 'Western and Islamic Bioethics: How Close is the Gap?', </w:t>
      </w:r>
      <w:r w:rsidRPr="009441B4">
        <w:rPr>
          <w:rFonts w:ascii="Times New Roman" w:hAnsi="Times New Roman" w:cs="Times New Roman"/>
          <w:bCs/>
          <w:i/>
          <w:lang w:val="en-US"/>
        </w:rPr>
        <w:t xml:space="preserve">Avicenna Journal of Medicine, </w:t>
      </w:r>
      <w:r w:rsidRPr="009441B4">
        <w:rPr>
          <w:rFonts w:ascii="Times New Roman" w:hAnsi="Times New Roman" w:cs="Times New Roman"/>
          <w:bCs/>
          <w:lang w:val="en-US"/>
        </w:rPr>
        <w:t>3 (2013), 8-</w:t>
      </w:r>
      <w:r w:rsidRPr="007A7F8D">
        <w:rPr>
          <w:rFonts w:ascii="Times New Roman" w:hAnsi="Times New Roman" w:cs="Times New Roman"/>
          <w:bCs/>
          <w:iCs/>
          <w:lang w:val="en-US"/>
        </w:rPr>
        <w:t>14</w:t>
      </w:r>
      <w:r>
        <w:rPr>
          <w:rFonts w:ascii="Times New Roman" w:hAnsi="Times New Roman" w:cs="Times New Roman"/>
          <w:bCs/>
          <w:iCs/>
          <w:lang w:val="en-US"/>
        </w:rPr>
        <w:t xml:space="preserve"> (</w:t>
      </w:r>
      <w:r w:rsidRPr="007A7F8D">
        <w:rPr>
          <w:rFonts w:ascii="Times New Roman" w:hAnsi="Times New Roman" w:cs="Times New Roman"/>
          <w:iCs/>
        </w:rPr>
        <w:t>p</w:t>
      </w:r>
      <w:r w:rsidRPr="00036712">
        <w:rPr>
          <w:rFonts w:ascii="Times New Roman" w:hAnsi="Times New Roman" w:cs="Times New Roman"/>
        </w:rPr>
        <w:t>. 8</w:t>
      </w:r>
      <w:r>
        <w:rPr>
          <w:rFonts w:ascii="Times New Roman" w:hAnsi="Times New Roman" w:cs="Times New Roman"/>
        </w:rPr>
        <w:t>)</w:t>
      </w:r>
      <w:r w:rsidRPr="00036712">
        <w:rPr>
          <w:rFonts w:ascii="Times New Roman" w:hAnsi="Times New Roman" w:cs="Times New Roman"/>
        </w:rPr>
        <w:t xml:space="preserve">.  </w:t>
      </w:r>
    </w:p>
  </w:footnote>
  <w:footnote w:id="33">
    <w:p w14:paraId="5FB46FF7"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proofErr w:type="spellStart"/>
      <w:r w:rsidRPr="009441B4">
        <w:rPr>
          <w:rFonts w:ascii="Times New Roman" w:hAnsi="Times New Roman" w:cs="Times New Roman"/>
          <w:bCs/>
          <w:lang w:val="en-US"/>
        </w:rPr>
        <w:t>Aasim</w:t>
      </w:r>
      <w:proofErr w:type="spellEnd"/>
      <w:r w:rsidRPr="009441B4">
        <w:rPr>
          <w:rFonts w:ascii="Times New Roman" w:hAnsi="Times New Roman" w:cs="Times New Roman"/>
          <w:bCs/>
          <w:lang w:val="en-US"/>
        </w:rPr>
        <w:t xml:space="preserve"> I. </w:t>
      </w:r>
      <w:proofErr w:type="spellStart"/>
      <w:r w:rsidRPr="009441B4">
        <w:rPr>
          <w:rFonts w:ascii="Times New Roman" w:hAnsi="Times New Roman" w:cs="Times New Roman"/>
          <w:bCs/>
          <w:lang w:val="en-US"/>
        </w:rPr>
        <w:t>Padela</w:t>
      </w:r>
      <w:proofErr w:type="spellEnd"/>
      <w:r w:rsidRPr="009441B4">
        <w:rPr>
          <w:rFonts w:ascii="Times New Roman" w:hAnsi="Times New Roman" w:cs="Times New Roman"/>
          <w:bCs/>
          <w:lang w:val="en-US"/>
        </w:rPr>
        <w:t xml:space="preserve">, 'Islamic Medical Ethics: A Primer', </w:t>
      </w:r>
      <w:r w:rsidRPr="009441B4">
        <w:rPr>
          <w:rFonts w:ascii="Times New Roman" w:hAnsi="Times New Roman" w:cs="Times New Roman"/>
          <w:bCs/>
          <w:i/>
          <w:lang w:val="en-US"/>
        </w:rPr>
        <w:t xml:space="preserve">Bioethics, </w:t>
      </w:r>
      <w:r w:rsidRPr="009441B4">
        <w:rPr>
          <w:rFonts w:ascii="Times New Roman" w:hAnsi="Times New Roman" w:cs="Times New Roman"/>
          <w:bCs/>
          <w:lang w:val="en-US"/>
        </w:rPr>
        <w:t>21 (2007), 169-</w:t>
      </w:r>
      <w:r w:rsidRPr="00EF6B7E">
        <w:rPr>
          <w:rFonts w:ascii="Times New Roman" w:hAnsi="Times New Roman" w:cs="Times New Roman"/>
          <w:bCs/>
          <w:iCs/>
          <w:lang w:val="en-US"/>
        </w:rPr>
        <w:t>178</w:t>
      </w:r>
      <w:r>
        <w:rPr>
          <w:rFonts w:ascii="Times New Roman" w:hAnsi="Times New Roman" w:cs="Times New Roman"/>
          <w:bCs/>
          <w:iCs/>
          <w:lang w:val="en-US"/>
        </w:rPr>
        <w:t xml:space="preserve"> </w:t>
      </w:r>
      <w:r>
        <w:rPr>
          <w:rFonts w:ascii="Times New Roman" w:hAnsi="Times New Roman" w:cs="Times New Roman"/>
          <w:iCs/>
        </w:rPr>
        <w:t>(</w:t>
      </w:r>
      <w:r w:rsidRPr="00036712">
        <w:rPr>
          <w:rFonts w:ascii="Times New Roman" w:hAnsi="Times New Roman" w:cs="Times New Roman"/>
        </w:rPr>
        <w:t>p. 171</w:t>
      </w:r>
      <w:r>
        <w:rPr>
          <w:rFonts w:ascii="Times New Roman" w:hAnsi="Times New Roman" w:cs="Times New Roman"/>
        </w:rPr>
        <w:t>)</w:t>
      </w:r>
      <w:r w:rsidRPr="00036712">
        <w:rPr>
          <w:rFonts w:ascii="Times New Roman" w:hAnsi="Times New Roman" w:cs="Times New Roman"/>
        </w:rPr>
        <w:t>.</w:t>
      </w:r>
    </w:p>
  </w:footnote>
  <w:footnote w:id="34">
    <w:p w14:paraId="28384D32"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A92DD1">
        <w:rPr>
          <w:rFonts w:ascii="Times New Roman" w:hAnsi="Times New Roman" w:cs="Times New Roman"/>
          <w:bCs/>
          <w:lang w:val="en-US"/>
        </w:rPr>
        <w:t xml:space="preserve">Hassan </w:t>
      </w:r>
      <w:proofErr w:type="spellStart"/>
      <w:r w:rsidRPr="00A92DD1">
        <w:rPr>
          <w:rFonts w:ascii="Times New Roman" w:hAnsi="Times New Roman" w:cs="Times New Roman"/>
          <w:bCs/>
          <w:lang w:val="en-US"/>
        </w:rPr>
        <w:t>Chamsi</w:t>
      </w:r>
      <w:proofErr w:type="spellEnd"/>
      <w:r w:rsidRPr="00A92DD1">
        <w:rPr>
          <w:rFonts w:ascii="Times New Roman" w:hAnsi="Times New Roman" w:cs="Times New Roman"/>
          <w:bCs/>
          <w:lang w:val="en-US"/>
        </w:rPr>
        <w:t xml:space="preserve">-Pasha and Mohammed Ali </w:t>
      </w:r>
      <w:proofErr w:type="spellStart"/>
      <w:r w:rsidRPr="00A92DD1">
        <w:rPr>
          <w:rFonts w:ascii="Times New Roman" w:hAnsi="Times New Roman" w:cs="Times New Roman"/>
          <w:bCs/>
          <w:lang w:val="en-US"/>
        </w:rPr>
        <w:t>Albar</w:t>
      </w:r>
      <w:proofErr w:type="spellEnd"/>
      <w:r w:rsidRPr="00A92DD1">
        <w:rPr>
          <w:rFonts w:ascii="Times New Roman" w:hAnsi="Times New Roman" w:cs="Times New Roman"/>
          <w:bCs/>
          <w:lang w:val="en-US"/>
        </w:rPr>
        <w:t>,</w:t>
      </w:r>
      <w:r>
        <w:rPr>
          <w:rFonts w:ascii="Times New Roman" w:hAnsi="Times New Roman" w:cs="Times New Roman"/>
          <w:bCs/>
          <w:lang w:val="en-US"/>
        </w:rPr>
        <w:t xml:space="preserve"> </w:t>
      </w:r>
      <w:r>
        <w:rPr>
          <w:rFonts w:ascii="Times New Roman" w:hAnsi="Times New Roman" w:cs="Times New Roman"/>
          <w:bCs/>
          <w:i/>
          <w:iCs/>
          <w:lang w:val="en-US"/>
        </w:rPr>
        <w:t>Western and Islamic Bioethics</w:t>
      </w:r>
      <w:r w:rsidRPr="00A92DD1">
        <w:rPr>
          <w:rFonts w:ascii="Times New Roman" w:hAnsi="Times New Roman" w:cs="Times New Roman"/>
          <w:bCs/>
          <w:lang w:val="en-US"/>
        </w:rPr>
        <w:t xml:space="preserve">, </w:t>
      </w:r>
      <w:r w:rsidRPr="00036712">
        <w:rPr>
          <w:rFonts w:ascii="Times New Roman" w:hAnsi="Times New Roman" w:cs="Times New Roman"/>
        </w:rPr>
        <w:t>p. 9.</w:t>
      </w:r>
    </w:p>
  </w:footnote>
  <w:footnote w:id="35">
    <w:p w14:paraId="12F63150"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9.</w:t>
      </w:r>
    </w:p>
  </w:footnote>
  <w:footnote w:id="36">
    <w:p w14:paraId="09CE7BBE"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9.</w:t>
      </w:r>
    </w:p>
  </w:footnote>
  <w:footnote w:id="37">
    <w:p w14:paraId="516DEBE8"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9. </w:t>
      </w:r>
    </w:p>
  </w:footnote>
  <w:footnote w:id="38">
    <w:p w14:paraId="010012DB"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Shaikh </w:t>
      </w:r>
      <w:proofErr w:type="spellStart"/>
      <w:r w:rsidRPr="009441B4">
        <w:rPr>
          <w:rFonts w:ascii="Times New Roman" w:hAnsi="Times New Roman" w:cs="Times New Roman"/>
          <w:bCs/>
          <w:lang w:val="en-US"/>
        </w:rPr>
        <w:t>Mohd</w:t>
      </w:r>
      <w:proofErr w:type="spellEnd"/>
      <w:r w:rsidRPr="009441B4">
        <w:rPr>
          <w:rFonts w:ascii="Times New Roman" w:hAnsi="Times New Roman" w:cs="Times New Roman"/>
          <w:bCs/>
          <w:lang w:val="en-US"/>
        </w:rPr>
        <w:t xml:space="preserve"> </w:t>
      </w:r>
      <w:proofErr w:type="spellStart"/>
      <w:r w:rsidRPr="009441B4">
        <w:rPr>
          <w:rFonts w:ascii="Times New Roman" w:hAnsi="Times New Roman" w:cs="Times New Roman"/>
          <w:bCs/>
          <w:lang w:val="en-US"/>
        </w:rPr>
        <w:t>Saifuddeen</w:t>
      </w:r>
      <w:proofErr w:type="spellEnd"/>
      <w:r w:rsidRPr="009441B4">
        <w:rPr>
          <w:rFonts w:ascii="Times New Roman" w:hAnsi="Times New Roman" w:cs="Times New Roman"/>
          <w:bCs/>
          <w:lang w:val="en-US"/>
        </w:rPr>
        <w:t xml:space="preserve"> and others, '</w:t>
      </w:r>
      <w:proofErr w:type="spellStart"/>
      <w:r w:rsidRPr="009441B4">
        <w:rPr>
          <w:rFonts w:ascii="Times New Roman" w:hAnsi="Times New Roman" w:cs="Times New Roman"/>
          <w:bCs/>
          <w:lang w:val="en-US"/>
        </w:rPr>
        <w:t>Maqasid</w:t>
      </w:r>
      <w:proofErr w:type="spellEnd"/>
      <w:r w:rsidRPr="009441B4">
        <w:rPr>
          <w:rFonts w:ascii="Times New Roman" w:hAnsi="Times New Roman" w:cs="Times New Roman"/>
          <w:bCs/>
          <w:lang w:val="en-US"/>
        </w:rPr>
        <w:t xml:space="preserve"> Al-Shariah as a Complementary Framework to Conventional Bioethics', </w:t>
      </w:r>
      <w:r w:rsidRPr="009441B4">
        <w:rPr>
          <w:rFonts w:ascii="Times New Roman" w:hAnsi="Times New Roman" w:cs="Times New Roman"/>
          <w:bCs/>
          <w:i/>
          <w:lang w:val="en-US"/>
        </w:rPr>
        <w:t xml:space="preserve">Science and Engineering Ethics, </w:t>
      </w:r>
      <w:r w:rsidRPr="009441B4">
        <w:rPr>
          <w:rFonts w:ascii="Times New Roman" w:hAnsi="Times New Roman" w:cs="Times New Roman"/>
          <w:bCs/>
          <w:lang w:val="en-US"/>
        </w:rPr>
        <w:t>20 (2014), 317-327</w:t>
      </w:r>
      <w:r>
        <w:rPr>
          <w:rFonts w:ascii="Times New Roman" w:hAnsi="Times New Roman" w:cs="Times New Roman"/>
          <w:bCs/>
          <w:i/>
          <w:lang w:val="en-US"/>
        </w:rPr>
        <w:t xml:space="preserve"> </w:t>
      </w:r>
      <w:r w:rsidRPr="005A77BF">
        <w:rPr>
          <w:rFonts w:ascii="Times New Roman" w:hAnsi="Times New Roman" w:cs="Times New Roman"/>
          <w:bCs/>
          <w:iCs/>
          <w:lang w:val="en-US"/>
        </w:rPr>
        <w:t>(</w:t>
      </w:r>
      <w:r w:rsidRPr="00036712">
        <w:rPr>
          <w:rFonts w:ascii="Times New Roman" w:hAnsi="Times New Roman" w:cs="Times New Roman"/>
        </w:rPr>
        <w:t>p. 324</w:t>
      </w:r>
      <w:r>
        <w:rPr>
          <w:rFonts w:ascii="Times New Roman" w:hAnsi="Times New Roman" w:cs="Times New Roman"/>
        </w:rPr>
        <w:t>)</w:t>
      </w:r>
      <w:r w:rsidRPr="00036712">
        <w:rPr>
          <w:rFonts w:ascii="Times New Roman" w:hAnsi="Times New Roman" w:cs="Times New Roman"/>
        </w:rPr>
        <w:t xml:space="preserve">. </w:t>
      </w:r>
    </w:p>
  </w:footnote>
  <w:footnote w:id="39">
    <w:p w14:paraId="7ADFFA6D"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A92DD1">
        <w:rPr>
          <w:rFonts w:ascii="Times New Roman" w:hAnsi="Times New Roman" w:cs="Times New Roman"/>
          <w:bCs/>
          <w:lang w:val="en-US"/>
        </w:rPr>
        <w:t xml:space="preserve">Hassan </w:t>
      </w:r>
      <w:proofErr w:type="spellStart"/>
      <w:r w:rsidRPr="00A92DD1">
        <w:rPr>
          <w:rFonts w:ascii="Times New Roman" w:hAnsi="Times New Roman" w:cs="Times New Roman"/>
          <w:bCs/>
          <w:lang w:val="en-US"/>
        </w:rPr>
        <w:t>Chamsi</w:t>
      </w:r>
      <w:proofErr w:type="spellEnd"/>
      <w:r w:rsidRPr="00A92DD1">
        <w:rPr>
          <w:rFonts w:ascii="Times New Roman" w:hAnsi="Times New Roman" w:cs="Times New Roman"/>
          <w:bCs/>
          <w:lang w:val="en-US"/>
        </w:rPr>
        <w:t xml:space="preserve">-Pasha and Mohammed Ali </w:t>
      </w:r>
      <w:proofErr w:type="spellStart"/>
      <w:r w:rsidRPr="00A92DD1">
        <w:rPr>
          <w:rFonts w:ascii="Times New Roman" w:hAnsi="Times New Roman" w:cs="Times New Roman"/>
          <w:bCs/>
          <w:lang w:val="en-US"/>
        </w:rPr>
        <w:t>Albar</w:t>
      </w:r>
      <w:proofErr w:type="spellEnd"/>
      <w:r w:rsidRPr="00A92DD1">
        <w:rPr>
          <w:rFonts w:ascii="Times New Roman" w:hAnsi="Times New Roman" w:cs="Times New Roman"/>
          <w:bCs/>
          <w:lang w:val="en-US"/>
        </w:rPr>
        <w:t xml:space="preserve">, </w:t>
      </w:r>
      <w:r>
        <w:rPr>
          <w:rFonts w:ascii="Times New Roman" w:hAnsi="Times New Roman" w:cs="Times New Roman"/>
          <w:bCs/>
          <w:i/>
          <w:iCs/>
          <w:lang w:val="en-US"/>
        </w:rPr>
        <w:t>Western and Islamic Bioethics</w:t>
      </w:r>
      <w:r w:rsidRPr="00A92DD1">
        <w:rPr>
          <w:rFonts w:ascii="Times New Roman" w:hAnsi="Times New Roman" w:cs="Times New Roman"/>
          <w:bCs/>
          <w:lang w:val="en-US"/>
        </w:rPr>
        <w:t xml:space="preserve">, </w:t>
      </w:r>
      <w:r w:rsidRPr="00036712">
        <w:rPr>
          <w:rFonts w:ascii="Times New Roman" w:hAnsi="Times New Roman" w:cs="Times New Roman"/>
        </w:rPr>
        <w:t>p. 9.</w:t>
      </w:r>
    </w:p>
  </w:footnote>
  <w:footnote w:id="40">
    <w:p w14:paraId="7D972181"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Pr>
          <w:rFonts w:ascii="Times New Roman" w:hAnsi="Times New Roman" w:cs="Times New Roman"/>
        </w:rPr>
        <w:t xml:space="preserve"> </w:t>
      </w:r>
      <w:r w:rsidRPr="00A92DD1">
        <w:rPr>
          <w:rFonts w:ascii="Times New Roman" w:hAnsi="Times New Roman" w:cs="Times New Roman"/>
          <w:bCs/>
          <w:lang w:val="en-US"/>
        </w:rPr>
        <w:t xml:space="preserve">Shaikh </w:t>
      </w:r>
      <w:proofErr w:type="spellStart"/>
      <w:r w:rsidRPr="00A92DD1">
        <w:rPr>
          <w:rFonts w:ascii="Times New Roman" w:hAnsi="Times New Roman" w:cs="Times New Roman"/>
          <w:bCs/>
          <w:lang w:val="en-US"/>
        </w:rPr>
        <w:t>Mohd</w:t>
      </w:r>
      <w:proofErr w:type="spellEnd"/>
      <w:r w:rsidRPr="00A92DD1">
        <w:rPr>
          <w:rFonts w:ascii="Times New Roman" w:hAnsi="Times New Roman" w:cs="Times New Roman"/>
          <w:bCs/>
          <w:lang w:val="en-US"/>
        </w:rPr>
        <w:t xml:space="preserve"> </w:t>
      </w:r>
      <w:proofErr w:type="spellStart"/>
      <w:r w:rsidRPr="00A92DD1">
        <w:rPr>
          <w:rFonts w:ascii="Times New Roman" w:hAnsi="Times New Roman" w:cs="Times New Roman"/>
          <w:bCs/>
          <w:lang w:val="en-US"/>
        </w:rPr>
        <w:t>Saifuddeen</w:t>
      </w:r>
      <w:proofErr w:type="spellEnd"/>
      <w:r w:rsidRPr="00A92DD1">
        <w:rPr>
          <w:rFonts w:ascii="Times New Roman" w:hAnsi="Times New Roman" w:cs="Times New Roman"/>
          <w:bCs/>
          <w:lang w:val="en-US"/>
        </w:rPr>
        <w:t xml:space="preserve"> and others, </w:t>
      </w:r>
      <w:proofErr w:type="spellStart"/>
      <w:r w:rsidRPr="00311307">
        <w:rPr>
          <w:rFonts w:ascii="Times New Roman" w:hAnsi="Times New Roman" w:cs="Times New Roman"/>
          <w:bCs/>
          <w:i/>
          <w:iCs/>
          <w:lang w:val="en-US"/>
        </w:rPr>
        <w:t>Maqasid</w:t>
      </w:r>
      <w:proofErr w:type="spellEnd"/>
      <w:r w:rsidRPr="00311307">
        <w:rPr>
          <w:rFonts w:ascii="Times New Roman" w:hAnsi="Times New Roman" w:cs="Times New Roman"/>
          <w:bCs/>
          <w:i/>
          <w:iCs/>
          <w:lang w:val="en-US"/>
        </w:rPr>
        <w:t xml:space="preserve"> Al-Shariah as a Complementary Framework</w:t>
      </w:r>
      <w:r w:rsidRPr="00A92DD1">
        <w:rPr>
          <w:rFonts w:ascii="Times New Roman" w:hAnsi="Times New Roman" w:cs="Times New Roman"/>
          <w:bCs/>
          <w:lang w:val="en-US"/>
        </w:rPr>
        <w:t xml:space="preserve">, </w:t>
      </w:r>
      <w:r w:rsidRPr="00036712">
        <w:rPr>
          <w:rFonts w:ascii="Times New Roman" w:hAnsi="Times New Roman" w:cs="Times New Roman"/>
        </w:rPr>
        <w:t>p. 324.</w:t>
      </w:r>
    </w:p>
  </w:footnote>
  <w:footnote w:id="41">
    <w:p w14:paraId="29ED4BA0"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Noor </w:t>
      </w:r>
      <w:proofErr w:type="spellStart"/>
      <w:r w:rsidRPr="009441B4">
        <w:rPr>
          <w:rFonts w:ascii="Times New Roman" w:hAnsi="Times New Roman" w:cs="Times New Roman"/>
          <w:bCs/>
          <w:lang w:val="en-US"/>
        </w:rPr>
        <w:t>Munirah</w:t>
      </w:r>
      <w:proofErr w:type="spellEnd"/>
      <w:r w:rsidRPr="009441B4">
        <w:rPr>
          <w:rFonts w:ascii="Times New Roman" w:hAnsi="Times New Roman" w:cs="Times New Roman"/>
          <w:bCs/>
          <w:lang w:val="en-US"/>
        </w:rPr>
        <w:t xml:space="preserve"> Isa, '</w:t>
      </w:r>
      <w:proofErr w:type="spellStart"/>
      <w:r w:rsidRPr="009441B4">
        <w:rPr>
          <w:rFonts w:ascii="Times New Roman" w:hAnsi="Times New Roman" w:cs="Times New Roman"/>
          <w:bCs/>
          <w:lang w:val="en-US"/>
        </w:rPr>
        <w:t>Darurah</w:t>
      </w:r>
      <w:proofErr w:type="spellEnd"/>
      <w:r w:rsidRPr="009441B4">
        <w:rPr>
          <w:rFonts w:ascii="Times New Roman" w:hAnsi="Times New Roman" w:cs="Times New Roman"/>
          <w:bCs/>
          <w:lang w:val="en-US"/>
        </w:rPr>
        <w:t xml:space="preserve"> (Necessity) and its Application in Islamic Ethical Assessment of Medical Applications: A Review on Malaysian Fatwa', </w:t>
      </w:r>
      <w:r w:rsidRPr="009441B4">
        <w:rPr>
          <w:rFonts w:ascii="Times New Roman" w:hAnsi="Times New Roman" w:cs="Times New Roman"/>
          <w:bCs/>
          <w:i/>
          <w:lang w:val="en-US"/>
        </w:rPr>
        <w:t xml:space="preserve">Science and Engineering Ethics, </w:t>
      </w:r>
      <w:r w:rsidRPr="009441B4">
        <w:rPr>
          <w:rFonts w:ascii="Times New Roman" w:hAnsi="Times New Roman" w:cs="Times New Roman"/>
          <w:bCs/>
          <w:lang w:val="en-US"/>
        </w:rPr>
        <w:t>22 (2016), 1319-1332</w:t>
      </w:r>
      <w:r>
        <w:rPr>
          <w:rFonts w:ascii="Times New Roman" w:hAnsi="Times New Roman" w:cs="Times New Roman"/>
          <w:bCs/>
          <w:i/>
          <w:lang w:val="en-US"/>
        </w:rPr>
        <w:t xml:space="preserve"> </w:t>
      </w:r>
      <w:r w:rsidRPr="00A2125A">
        <w:rPr>
          <w:rFonts w:ascii="Times New Roman" w:hAnsi="Times New Roman" w:cs="Times New Roman"/>
          <w:bCs/>
          <w:iCs/>
          <w:lang w:val="en-US"/>
        </w:rPr>
        <w:t>(</w:t>
      </w:r>
      <w:r w:rsidRPr="00036712">
        <w:rPr>
          <w:rFonts w:ascii="Times New Roman" w:hAnsi="Times New Roman" w:cs="Times New Roman"/>
        </w:rPr>
        <w:t>p. 1319</w:t>
      </w:r>
      <w:r>
        <w:rPr>
          <w:rFonts w:ascii="Times New Roman" w:hAnsi="Times New Roman" w:cs="Times New Roman"/>
        </w:rPr>
        <w:t>)</w:t>
      </w:r>
      <w:r w:rsidRPr="00036712">
        <w:rPr>
          <w:rFonts w:ascii="Times New Roman" w:hAnsi="Times New Roman" w:cs="Times New Roman"/>
        </w:rPr>
        <w:t xml:space="preserve">. </w:t>
      </w:r>
    </w:p>
  </w:footnote>
  <w:footnote w:id="42">
    <w:p w14:paraId="0F7AF30C"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1321. </w:t>
      </w:r>
    </w:p>
  </w:footnote>
  <w:footnote w:id="43">
    <w:p w14:paraId="7ACAD67E"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1319. </w:t>
      </w:r>
    </w:p>
  </w:footnote>
  <w:footnote w:id="44">
    <w:p w14:paraId="52939662"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1319.</w:t>
      </w:r>
    </w:p>
  </w:footnote>
  <w:footnote w:id="45">
    <w:p w14:paraId="02FD1C20"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Alexis Heng Boon Chin and Shaikh </w:t>
      </w:r>
      <w:proofErr w:type="spellStart"/>
      <w:r w:rsidRPr="009441B4">
        <w:rPr>
          <w:rFonts w:ascii="Times New Roman" w:hAnsi="Times New Roman" w:cs="Times New Roman"/>
          <w:bCs/>
          <w:lang w:val="en-US"/>
        </w:rPr>
        <w:t>Mohd</w:t>
      </w:r>
      <w:proofErr w:type="spellEnd"/>
      <w:r w:rsidRPr="009441B4">
        <w:rPr>
          <w:rFonts w:ascii="Times New Roman" w:hAnsi="Times New Roman" w:cs="Times New Roman"/>
          <w:bCs/>
          <w:lang w:val="en-US"/>
        </w:rPr>
        <w:t xml:space="preserve"> </w:t>
      </w:r>
      <w:proofErr w:type="spellStart"/>
      <w:r w:rsidRPr="009441B4">
        <w:rPr>
          <w:rFonts w:ascii="Times New Roman" w:hAnsi="Times New Roman" w:cs="Times New Roman"/>
          <w:bCs/>
          <w:lang w:val="en-US"/>
        </w:rPr>
        <w:t>Saifuddeen</w:t>
      </w:r>
      <w:proofErr w:type="spellEnd"/>
      <w:r w:rsidRPr="009441B4">
        <w:rPr>
          <w:rFonts w:ascii="Times New Roman" w:hAnsi="Times New Roman" w:cs="Times New Roman"/>
          <w:bCs/>
          <w:lang w:val="en-US"/>
        </w:rPr>
        <w:t xml:space="preserve">, 'Is Social Egg Freezing (Oocyte Cryopreservation) for Single Women Permissible in Islam? A Perspective from Singapore', </w:t>
      </w:r>
      <w:r w:rsidRPr="009441B4">
        <w:rPr>
          <w:rFonts w:ascii="Times New Roman" w:hAnsi="Times New Roman" w:cs="Times New Roman"/>
          <w:bCs/>
          <w:i/>
          <w:lang w:val="en-US"/>
        </w:rPr>
        <w:t xml:space="preserve">The New Bioethics, </w:t>
      </w:r>
      <w:r w:rsidRPr="009441B4">
        <w:rPr>
          <w:rFonts w:ascii="Times New Roman" w:hAnsi="Times New Roman" w:cs="Times New Roman"/>
          <w:bCs/>
          <w:lang w:val="en-US"/>
        </w:rPr>
        <w:t>28 (2022), 116-126</w:t>
      </w:r>
      <w:r>
        <w:rPr>
          <w:rFonts w:ascii="Times New Roman" w:hAnsi="Times New Roman" w:cs="Times New Roman"/>
        </w:rPr>
        <w:t xml:space="preserve"> (</w:t>
      </w:r>
      <w:r w:rsidRPr="00036712">
        <w:rPr>
          <w:rFonts w:ascii="Times New Roman" w:hAnsi="Times New Roman" w:cs="Times New Roman"/>
        </w:rPr>
        <w:t>p. 119</w:t>
      </w:r>
      <w:r>
        <w:rPr>
          <w:rFonts w:ascii="Times New Roman" w:hAnsi="Times New Roman" w:cs="Times New Roman"/>
        </w:rPr>
        <w:t>)</w:t>
      </w:r>
      <w:r w:rsidRPr="00036712">
        <w:rPr>
          <w:rFonts w:ascii="Times New Roman" w:hAnsi="Times New Roman" w:cs="Times New Roman"/>
        </w:rPr>
        <w:t xml:space="preserve">. </w:t>
      </w:r>
    </w:p>
  </w:footnote>
  <w:footnote w:id="46">
    <w:p w14:paraId="432CA807"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119.</w:t>
      </w:r>
    </w:p>
  </w:footnote>
  <w:footnote w:id="47">
    <w:p w14:paraId="2336FB6D"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119.</w:t>
      </w:r>
    </w:p>
  </w:footnote>
  <w:footnote w:id="48">
    <w:p w14:paraId="0F5837C7"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proofErr w:type="spellStart"/>
      <w:r w:rsidRPr="009441B4">
        <w:rPr>
          <w:rFonts w:ascii="Times New Roman" w:hAnsi="Times New Roman" w:cs="Times New Roman"/>
          <w:bCs/>
          <w:lang w:val="en-US"/>
        </w:rPr>
        <w:t>Abdulaziz</w:t>
      </w:r>
      <w:proofErr w:type="spellEnd"/>
      <w:r w:rsidRPr="009441B4">
        <w:rPr>
          <w:rFonts w:ascii="Times New Roman" w:hAnsi="Times New Roman" w:cs="Times New Roman"/>
          <w:bCs/>
          <w:lang w:val="en-US"/>
        </w:rPr>
        <w:t xml:space="preserve"> </w:t>
      </w:r>
      <w:proofErr w:type="spellStart"/>
      <w:r w:rsidRPr="009441B4">
        <w:rPr>
          <w:rFonts w:ascii="Times New Roman" w:hAnsi="Times New Roman" w:cs="Times New Roman"/>
          <w:bCs/>
          <w:lang w:val="en-US"/>
        </w:rPr>
        <w:t>Sachedina</w:t>
      </w:r>
      <w:proofErr w:type="spellEnd"/>
      <w:r w:rsidRPr="009441B4">
        <w:rPr>
          <w:rFonts w:ascii="Times New Roman" w:hAnsi="Times New Roman" w:cs="Times New Roman"/>
          <w:bCs/>
          <w:lang w:val="en-US"/>
        </w:rPr>
        <w:t xml:space="preserve">, </w:t>
      </w:r>
      <w:r w:rsidRPr="009441B4">
        <w:rPr>
          <w:rFonts w:ascii="Times New Roman" w:hAnsi="Times New Roman" w:cs="Times New Roman"/>
          <w:bCs/>
          <w:i/>
          <w:lang w:val="en-US"/>
        </w:rPr>
        <w:t>Islamic Biomedical Ethics: Principles and Application</w:t>
      </w:r>
      <w:r w:rsidRPr="009441B4">
        <w:rPr>
          <w:rFonts w:ascii="Times New Roman" w:hAnsi="Times New Roman" w:cs="Times New Roman"/>
          <w:bCs/>
          <w:lang w:val="en-US"/>
        </w:rPr>
        <w:t xml:space="preserve"> (New York: Oxford University Press, 2009)</w:t>
      </w:r>
      <w:r w:rsidRPr="00036712">
        <w:rPr>
          <w:rFonts w:ascii="Times New Roman" w:hAnsi="Times New Roman" w:cs="Times New Roman"/>
        </w:rPr>
        <w:t xml:space="preserve">, p. 5. </w:t>
      </w:r>
    </w:p>
  </w:footnote>
  <w:footnote w:id="49">
    <w:p w14:paraId="46608317"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3. </w:t>
      </w:r>
    </w:p>
  </w:footnote>
  <w:footnote w:id="50">
    <w:p w14:paraId="7F91F33A"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4. </w:t>
      </w:r>
    </w:p>
  </w:footnote>
  <w:footnote w:id="51">
    <w:p w14:paraId="1D2CEB2A"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Marcia C. </w:t>
      </w:r>
      <w:proofErr w:type="spellStart"/>
      <w:r w:rsidRPr="009441B4">
        <w:rPr>
          <w:rFonts w:ascii="Times New Roman" w:hAnsi="Times New Roman" w:cs="Times New Roman"/>
          <w:bCs/>
          <w:lang w:val="en-US"/>
        </w:rPr>
        <w:t>Inhorn</w:t>
      </w:r>
      <w:proofErr w:type="spellEnd"/>
      <w:r w:rsidRPr="009441B4">
        <w:rPr>
          <w:rFonts w:ascii="Times New Roman" w:hAnsi="Times New Roman" w:cs="Times New Roman"/>
          <w:bCs/>
          <w:lang w:val="en-US"/>
        </w:rPr>
        <w:t xml:space="preserve"> and Soraya </w:t>
      </w:r>
      <w:proofErr w:type="spellStart"/>
      <w:r w:rsidRPr="009441B4">
        <w:rPr>
          <w:rFonts w:ascii="Times New Roman" w:hAnsi="Times New Roman" w:cs="Times New Roman"/>
          <w:bCs/>
          <w:lang w:val="en-US"/>
        </w:rPr>
        <w:t>Tremayne</w:t>
      </w:r>
      <w:proofErr w:type="spellEnd"/>
      <w:r w:rsidRPr="009441B4">
        <w:rPr>
          <w:rFonts w:ascii="Times New Roman" w:hAnsi="Times New Roman" w:cs="Times New Roman"/>
          <w:bCs/>
          <w:lang w:val="en-US"/>
        </w:rPr>
        <w:t xml:space="preserve">, 'Islam, Assisted Reproduction, and the Bioethical Aftermath', </w:t>
      </w:r>
      <w:r w:rsidRPr="009441B4">
        <w:rPr>
          <w:rFonts w:ascii="Times New Roman" w:hAnsi="Times New Roman" w:cs="Times New Roman"/>
          <w:bCs/>
          <w:i/>
          <w:lang w:val="en-US"/>
        </w:rPr>
        <w:t xml:space="preserve">Journal of Religion and Health, </w:t>
      </w:r>
      <w:r w:rsidRPr="009441B4">
        <w:rPr>
          <w:rFonts w:ascii="Times New Roman" w:hAnsi="Times New Roman" w:cs="Times New Roman"/>
          <w:bCs/>
          <w:lang w:val="en-US"/>
        </w:rPr>
        <w:t>55 (2016), 422-430</w:t>
      </w:r>
      <w:r>
        <w:rPr>
          <w:rFonts w:ascii="Times New Roman" w:hAnsi="Times New Roman" w:cs="Times New Roman"/>
          <w:bCs/>
          <w:lang w:val="en-US"/>
        </w:rPr>
        <w:t xml:space="preserve"> </w:t>
      </w:r>
      <w:r w:rsidRPr="004C5193">
        <w:rPr>
          <w:rFonts w:ascii="Times New Roman" w:hAnsi="Times New Roman" w:cs="Times New Roman"/>
          <w:bCs/>
          <w:iCs/>
          <w:lang w:val="en-US"/>
        </w:rPr>
        <w:t>(</w:t>
      </w:r>
      <w:r w:rsidRPr="00036712">
        <w:rPr>
          <w:rFonts w:ascii="Times New Roman" w:hAnsi="Times New Roman" w:cs="Times New Roman"/>
        </w:rPr>
        <w:t>p. 424</w:t>
      </w:r>
      <w:r>
        <w:rPr>
          <w:rFonts w:ascii="Times New Roman" w:hAnsi="Times New Roman" w:cs="Times New Roman"/>
        </w:rPr>
        <w:t>)</w:t>
      </w:r>
      <w:r w:rsidRPr="00036712">
        <w:rPr>
          <w:rFonts w:ascii="Times New Roman" w:hAnsi="Times New Roman" w:cs="Times New Roman"/>
        </w:rPr>
        <w:t xml:space="preserve">. </w:t>
      </w:r>
    </w:p>
  </w:footnote>
  <w:footnote w:id="52">
    <w:p w14:paraId="5F465DBB"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424.</w:t>
      </w:r>
    </w:p>
  </w:footnote>
  <w:footnote w:id="53">
    <w:p w14:paraId="2986C6F8"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424.</w:t>
      </w:r>
    </w:p>
  </w:footnote>
  <w:footnote w:id="54">
    <w:p w14:paraId="328BF17C"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424.</w:t>
      </w:r>
    </w:p>
  </w:footnote>
  <w:footnote w:id="55">
    <w:p w14:paraId="3DBBF046"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425.</w:t>
      </w:r>
    </w:p>
  </w:footnote>
  <w:footnote w:id="56">
    <w:p w14:paraId="6DFD792E"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424.</w:t>
      </w:r>
    </w:p>
  </w:footnote>
  <w:footnote w:id="57">
    <w:p w14:paraId="301ECC0E"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JM </w:t>
      </w:r>
      <w:proofErr w:type="spellStart"/>
      <w:r w:rsidRPr="009441B4">
        <w:rPr>
          <w:rFonts w:ascii="Times New Roman" w:hAnsi="Times New Roman" w:cs="Times New Roman"/>
          <w:bCs/>
          <w:lang w:val="en-US"/>
        </w:rPr>
        <w:t>Muslimin</w:t>
      </w:r>
      <w:proofErr w:type="spellEnd"/>
      <w:r w:rsidRPr="009441B4">
        <w:rPr>
          <w:rFonts w:ascii="Times New Roman" w:hAnsi="Times New Roman" w:cs="Times New Roman"/>
          <w:bCs/>
          <w:lang w:val="en-US"/>
        </w:rPr>
        <w:t xml:space="preserve">, </w:t>
      </w:r>
      <w:proofErr w:type="spellStart"/>
      <w:r w:rsidRPr="009441B4">
        <w:rPr>
          <w:rFonts w:ascii="Times New Roman" w:hAnsi="Times New Roman" w:cs="Times New Roman"/>
          <w:bCs/>
          <w:lang w:val="en-US"/>
        </w:rPr>
        <w:t>Rizky</w:t>
      </w:r>
      <w:proofErr w:type="spellEnd"/>
      <w:r w:rsidRPr="009441B4">
        <w:rPr>
          <w:rFonts w:ascii="Times New Roman" w:hAnsi="Times New Roman" w:cs="Times New Roman"/>
          <w:bCs/>
          <w:lang w:val="en-US"/>
        </w:rPr>
        <w:t xml:space="preserve"> </w:t>
      </w:r>
      <w:proofErr w:type="spellStart"/>
      <w:r w:rsidRPr="009441B4">
        <w:rPr>
          <w:rFonts w:ascii="Times New Roman" w:hAnsi="Times New Roman" w:cs="Times New Roman"/>
          <w:bCs/>
          <w:lang w:val="en-US"/>
        </w:rPr>
        <w:t>Fauzi</w:t>
      </w:r>
      <w:proofErr w:type="spellEnd"/>
      <w:r w:rsidRPr="009441B4">
        <w:rPr>
          <w:rFonts w:ascii="Times New Roman" w:hAnsi="Times New Roman" w:cs="Times New Roman"/>
          <w:bCs/>
          <w:lang w:val="en-US"/>
        </w:rPr>
        <w:t xml:space="preserve"> Iskandar and </w:t>
      </w:r>
      <w:proofErr w:type="spellStart"/>
      <w:r w:rsidRPr="009441B4">
        <w:rPr>
          <w:rFonts w:ascii="Times New Roman" w:hAnsi="Times New Roman" w:cs="Times New Roman"/>
          <w:bCs/>
          <w:lang w:val="en-US"/>
        </w:rPr>
        <w:t>Yulia</w:t>
      </w:r>
      <w:proofErr w:type="spellEnd"/>
      <w:r w:rsidRPr="009441B4">
        <w:rPr>
          <w:rFonts w:ascii="Times New Roman" w:hAnsi="Times New Roman" w:cs="Times New Roman"/>
          <w:bCs/>
          <w:lang w:val="en-US"/>
        </w:rPr>
        <w:t xml:space="preserve"> Fatma, 'Islam and Medicine: A Study on the Fatwa of Indonesian Ulama Council on Vaccines', </w:t>
      </w:r>
      <w:r w:rsidRPr="009441B4">
        <w:rPr>
          <w:rFonts w:ascii="Times New Roman" w:hAnsi="Times New Roman" w:cs="Times New Roman"/>
          <w:bCs/>
          <w:i/>
          <w:lang w:val="en-US"/>
        </w:rPr>
        <w:t>Al-</w:t>
      </w:r>
      <w:proofErr w:type="spellStart"/>
      <w:proofErr w:type="gramStart"/>
      <w:r w:rsidRPr="009441B4">
        <w:rPr>
          <w:rFonts w:ascii="Times New Roman" w:hAnsi="Times New Roman" w:cs="Times New Roman"/>
          <w:bCs/>
          <w:i/>
          <w:lang w:val="en-US"/>
        </w:rPr>
        <w:t>Istinbath</w:t>
      </w:r>
      <w:proofErr w:type="spellEnd"/>
      <w:r w:rsidRPr="009441B4">
        <w:rPr>
          <w:rFonts w:ascii="Times New Roman" w:hAnsi="Times New Roman" w:cs="Times New Roman"/>
          <w:bCs/>
          <w:i/>
          <w:lang w:val="en-US"/>
        </w:rPr>
        <w:t xml:space="preserve"> :</w:t>
      </w:r>
      <w:proofErr w:type="gramEnd"/>
      <w:r w:rsidRPr="009441B4">
        <w:rPr>
          <w:rFonts w:ascii="Times New Roman" w:hAnsi="Times New Roman" w:cs="Times New Roman"/>
          <w:bCs/>
          <w:i/>
          <w:lang w:val="en-US"/>
        </w:rPr>
        <w:t xml:space="preserve"> </w:t>
      </w:r>
      <w:proofErr w:type="spellStart"/>
      <w:r w:rsidRPr="009441B4">
        <w:rPr>
          <w:rFonts w:ascii="Times New Roman" w:hAnsi="Times New Roman" w:cs="Times New Roman"/>
          <w:bCs/>
          <w:i/>
          <w:lang w:val="en-US"/>
        </w:rPr>
        <w:t>Jurnal</w:t>
      </w:r>
      <w:proofErr w:type="spellEnd"/>
      <w:r w:rsidRPr="009441B4">
        <w:rPr>
          <w:rFonts w:ascii="Times New Roman" w:hAnsi="Times New Roman" w:cs="Times New Roman"/>
          <w:bCs/>
          <w:i/>
          <w:lang w:val="en-US"/>
        </w:rPr>
        <w:t xml:space="preserve"> </w:t>
      </w:r>
      <w:proofErr w:type="spellStart"/>
      <w:r w:rsidRPr="009441B4">
        <w:rPr>
          <w:rFonts w:ascii="Times New Roman" w:hAnsi="Times New Roman" w:cs="Times New Roman"/>
          <w:bCs/>
          <w:i/>
          <w:lang w:val="en-US"/>
        </w:rPr>
        <w:t>Hukum</w:t>
      </w:r>
      <w:proofErr w:type="spellEnd"/>
      <w:r w:rsidRPr="009441B4">
        <w:rPr>
          <w:rFonts w:ascii="Times New Roman" w:hAnsi="Times New Roman" w:cs="Times New Roman"/>
          <w:bCs/>
          <w:i/>
          <w:lang w:val="en-US"/>
        </w:rPr>
        <w:t xml:space="preserve"> Islam, </w:t>
      </w:r>
      <w:r w:rsidRPr="009441B4">
        <w:rPr>
          <w:rFonts w:ascii="Times New Roman" w:hAnsi="Times New Roman" w:cs="Times New Roman"/>
          <w:bCs/>
          <w:lang w:val="en-US"/>
        </w:rPr>
        <w:t>6 (2021), 85-106</w:t>
      </w:r>
      <w:r w:rsidRPr="004C5193">
        <w:rPr>
          <w:rFonts w:ascii="Times New Roman" w:hAnsi="Times New Roman" w:cs="Times New Roman"/>
          <w:bCs/>
          <w:iCs/>
          <w:lang w:val="en-US"/>
        </w:rPr>
        <w:t xml:space="preserve"> (</w:t>
      </w:r>
      <w:r w:rsidRPr="00036712">
        <w:rPr>
          <w:rFonts w:ascii="Times New Roman" w:hAnsi="Times New Roman" w:cs="Times New Roman"/>
        </w:rPr>
        <w:t>p. 87</w:t>
      </w:r>
      <w:r>
        <w:rPr>
          <w:rFonts w:ascii="Times New Roman" w:hAnsi="Times New Roman" w:cs="Times New Roman"/>
        </w:rPr>
        <w:t>)</w:t>
      </w:r>
      <w:r w:rsidRPr="00036712">
        <w:rPr>
          <w:rFonts w:ascii="Times New Roman" w:hAnsi="Times New Roman" w:cs="Times New Roman"/>
        </w:rPr>
        <w:t xml:space="preserve">. </w:t>
      </w:r>
    </w:p>
  </w:footnote>
  <w:footnote w:id="58">
    <w:p w14:paraId="2886EFC2"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Dyna </w:t>
      </w:r>
      <w:proofErr w:type="spellStart"/>
      <w:r w:rsidRPr="009441B4">
        <w:rPr>
          <w:rFonts w:ascii="Times New Roman" w:hAnsi="Times New Roman" w:cs="Times New Roman"/>
          <w:bCs/>
          <w:lang w:val="en-US"/>
        </w:rPr>
        <w:t>Rochmyaningsih</w:t>
      </w:r>
      <w:proofErr w:type="spellEnd"/>
      <w:r w:rsidRPr="009441B4">
        <w:rPr>
          <w:rFonts w:ascii="Times New Roman" w:hAnsi="Times New Roman" w:cs="Times New Roman"/>
          <w:bCs/>
          <w:lang w:val="en-US"/>
        </w:rPr>
        <w:t xml:space="preserve">, 'Indonesian Fatwa Causes Immunization Rates to Drop', </w:t>
      </w:r>
      <w:r w:rsidRPr="009441B4">
        <w:rPr>
          <w:rFonts w:ascii="Times New Roman" w:hAnsi="Times New Roman" w:cs="Times New Roman"/>
          <w:bCs/>
          <w:i/>
          <w:lang w:val="en-US"/>
        </w:rPr>
        <w:t xml:space="preserve">Science, </w:t>
      </w:r>
      <w:r w:rsidRPr="009441B4">
        <w:rPr>
          <w:rFonts w:ascii="Times New Roman" w:hAnsi="Times New Roman" w:cs="Times New Roman"/>
          <w:bCs/>
          <w:lang w:val="en-US"/>
        </w:rPr>
        <w:t>362 (2018), 628-629</w:t>
      </w:r>
      <w:r w:rsidRPr="004C5193">
        <w:rPr>
          <w:rFonts w:ascii="Times New Roman" w:hAnsi="Times New Roman" w:cs="Times New Roman"/>
          <w:bCs/>
          <w:lang w:val="en-US"/>
        </w:rPr>
        <w:t xml:space="preserve"> (</w:t>
      </w:r>
      <w:r w:rsidRPr="00036712">
        <w:rPr>
          <w:rFonts w:ascii="Times New Roman" w:hAnsi="Times New Roman" w:cs="Times New Roman"/>
        </w:rPr>
        <w:t>p. 629</w:t>
      </w:r>
      <w:r>
        <w:rPr>
          <w:rFonts w:ascii="Times New Roman" w:hAnsi="Times New Roman" w:cs="Times New Roman"/>
        </w:rPr>
        <w:t>)</w:t>
      </w:r>
      <w:r w:rsidRPr="00036712">
        <w:rPr>
          <w:rFonts w:ascii="Times New Roman" w:hAnsi="Times New Roman" w:cs="Times New Roman"/>
        </w:rPr>
        <w:t xml:space="preserve">. </w:t>
      </w:r>
    </w:p>
  </w:footnote>
  <w:footnote w:id="59">
    <w:p w14:paraId="5BA8A191"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629.</w:t>
      </w:r>
    </w:p>
  </w:footnote>
  <w:footnote w:id="60">
    <w:p w14:paraId="6F4B2B70"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629.</w:t>
      </w:r>
    </w:p>
  </w:footnote>
  <w:footnote w:id="61">
    <w:p w14:paraId="31CE59E1"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p. 629.</w:t>
      </w:r>
    </w:p>
  </w:footnote>
  <w:footnote w:id="62">
    <w:p w14:paraId="545ADFAF"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 xml:space="preserve"> </w:t>
      </w:r>
      <w:proofErr w:type="spellStart"/>
      <w:r w:rsidRPr="00036712">
        <w:rPr>
          <w:rFonts w:ascii="Times New Roman" w:hAnsi="Times New Roman" w:cs="Times New Roman"/>
        </w:rPr>
        <w:t>Sachedina</w:t>
      </w:r>
      <w:proofErr w:type="spellEnd"/>
      <w:r w:rsidRPr="00036712">
        <w:rPr>
          <w:rFonts w:ascii="Times New Roman" w:hAnsi="Times New Roman" w:cs="Times New Roman"/>
        </w:rPr>
        <w:t xml:space="preserve">, </w:t>
      </w:r>
      <w:r w:rsidRPr="009441B4">
        <w:rPr>
          <w:rFonts w:ascii="Times New Roman" w:hAnsi="Times New Roman" w:cs="Times New Roman"/>
          <w:bCs/>
          <w:i/>
          <w:lang w:val="en-US"/>
        </w:rPr>
        <w:t>Islamic Biomedical Ethics</w:t>
      </w:r>
      <w:r>
        <w:rPr>
          <w:rFonts w:ascii="Times New Roman" w:hAnsi="Times New Roman" w:cs="Times New Roman"/>
          <w:bCs/>
          <w:i/>
          <w:lang w:val="en-US"/>
        </w:rPr>
        <w:t>,</w:t>
      </w:r>
      <w:r w:rsidRPr="00036712">
        <w:rPr>
          <w:rFonts w:ascii="Times New Roman" w:hAnsi="Times New Roman" w:cs="Times New Roman"/>
        </w:rPr>
        <w:t xml:space="preserve"> p. 146.</w:t>
      </w:r>
    </w:p>
  </w:footnote>
  <w:footnote w:id="63">
    <w:p w14:paraId="3D441956"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proofErr w:type="spellStart"/>
      <w:r w:rsidRPr="009441B4">
        <w:rPr>
          <w:rFonts w:ascii="Times New Roman" w:hAnsi="Times New Roman" w:cs="Times New Roman"/>
          <w:bCs/>
          <w:lang w:val="en-US"/>
        </w:rPr>
        <w:t>Afshan</w:t>
      </w:r>
      <w:proofErr w:type="spellEnd"/>
      <w:r w:rsidRPr="009441B4">
        <w:rPr>
          <w:rFonts w:ascii="Times New Roman" w:hAnsi="Times New Roman" w:cs="Times New Roman"/>
          <w:bCs/>
          <w:lang w:val="en-US"/>
        </w:rPr>
        <w:t xml:space="preserve"> Mohiuddin and others, 'When can Muslims Withdraw </w:t>
      </w:r>
      <w:proofErr w:type="gramStart"/>
      <w:r w:rsidRPr="009441B4">
        <w:rPr>
          <w:rFonts w:ascii="Times New Roman" w:hAnsi="Times New Roman" w:cs="Times New Roman"/>
          <w:bCs/>
          <w:lang w:val="en-US"/>
        </w:rPr>
        <w:t>Or</w:t>
      </w:r>
      <w:proofErr w:type="gramEnd"/>
      <w:r w:rsidRPr="009441B4">
        <w:rPr>
          <w:rFonts w:ascii="Times New Roman" w:hAnsi="Times New Roman" w:cs="Times New Roman"/>
          <w:bCs/>
          <w:lang w:val="en-US"/>
        </w:rPr>
        <w:t xml:space="preserve"> Withhold Life Support? A Narrative Review of Islamic Juridical Rulings', </w:t>
      </w:r>
      <w:r w:rsidRPr="009441B4">
        <w:rPr>
          <w:rFonts w:ascii="Times New Roman" w:hAnsi="Times New Roman" w:cs="Times New Roman"/>
          <w:bCs/>
          <w:i/>
          <w:lang w:val="en-US"/>
        </w:rPr>
        <w:t xml:space="preserve">Global Bioethics, </w:t>
      </w:r>
      <w:r w:rsidRPr="009441B4">
        <w:rPr>
          <w:rFonts w:ascii="Times New Roman" w:hAnsi="Times New Roman" w:cs="Times New Roman"/>
          <w:bCs/>
          <w:lang w:val="en-US"/>
        </w:rPr>
        <w:t>31 (2020), 29-46</w:t>
      </w:r>
      <w:r>
        <w:rPr>
          <w:rFonts w:ascii="Times New Roman" w:hAnsi="Times New Roman" w:cs="Times New Roman"/>
          <w:bCs/>
          <w:lang w:val="en-US"/>
        </w:rPr>
        <w:t xml:space="preserve"> </w:t>
      </w:r>
      <w:r w:rsidRPr="004C5193">
        <w:rPr>
          <w:rFonts w:ascii="Times New Roman" w:hAnsi="Times New Roman" w:cs="Times New Roman"/>
          <w:bCs/>
          <w:iCs/>
          <w:lang w:val="en-US"/>
        </w:rPr>
        <w:t>(</w:t>
      </w:r>
      <w:r w:rsidRPr="00036712">
        <w:rPr>
          <w:rFonts w:ascii="Times New Roman" w:hAnsi="Times New Roman" w:cs="Times New Roman"/>
        </w:rPr>
        <w:t>p. 30</w:t>
      </w:r>
      <w:r>
        <w:rPr>
          <w:rFonts w:ascii="Times New Roman" w:hAnsi="Times New Roman" w:cs="Times New Roman"/>
        </w:rPr>
        <w:t>)</w:t>
      </w:r>
      <w:r w:rsidRPr="00036712">
        <w:rPr>
          <w:rFonts w:ascii="Times New Roman" w:hAnsi="Times New Roman" w:cs="Times New Roman"/>
        </w:rPr>
        <w:t xml:space="preserve">. </w:t>
      </w:r>
    </w:p>
  </w:footnote>
  <w:footnote w:id="64">
    <w:p w14:paraId="788CCD22"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2020, p. 29.</w:t>
      </w:r>
    </w:p>
  </w:footnote>
  <w:footnote w:id="65">
    <w:p w14:paraId="4CA689D6"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Pr>
          <w:rFonts w:ascii="Times New Roman" w:hAnsi="Times New Roman" w:cs="Times New Roman"/>
        </w:rPr>
        <w:t>Ibid.</w:t>
      </w:r>
      <w:r w:rsidRPr="00036712">
        <w:rPr>
          <w:rFonts w:ascii="Times New Roman" w:hAnsi="Times New Roman" w:cs="Times New Roman"/>
        </w:rPr>
        <w:t xml:space="preserve"> 2020, p. 35-39.</w:t>
      </w:r>
    </w:p>
  </w:footnote>
  <w:footnote w:id="66">
    <w:p w14:paraId="2C02B394"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Alexis Heng Boon Chin and Shaikh </w:t>
      </w:r>
      <w:proofErr w:type="spellStart"/>
      <w:r w:rsidRPr="009441B4">
        <w:rPr>
          <w:rFonts w:ascii="Times New Roman" w:hAnsi="Times New Roman" w:cs="Times New Roman"/>
          <w:bCs/>
          <w:lang w:val="en-US"/>
        </w:rPr>
        <w:t>Mohd</w:t>
      </w:r>
      <w:proofErr w:type="spellEnd"/>
      <w:r w:rsidRPr="009441B4">
        <w:rPr>
          <w:rFonts w:ascii="Times New Roman" w:hAnsi="Times New Roman" w:cs="Times New Roman"/>
          <w:bCs/>
          <w:lang w:val="en-US"/>
        </w:rPr>
        <w:t xml:space="preserve"> </w:t>
      </w:r>
      <w:proofErr w:type="spellStart"/>
      <w:r w:rsidRPr="009441B4">
        <w:rPr>
          <w:rFonts w:ascii="Times New Roman" w:hAnsi="Times New Roman" w:cs="Times New Roman"/>
          <w:bCs/>
          <w:lang w:val="en-US"/>
        </w:rPr>
        <w:t>Saifuddeen</w:t>
      </w:r>
      <w:proofErr w:type="spellEnd"/>
      <w:r w:rsidRPr="009441B4">
        <w:rPr>
          <w:rFonts w:ascii="Times New Roman" w:hAnsi="Times New Roman" w:cs="Times New Roman"/>
          <w:bCs/>
          <w:lang w:val="en-US"/>
        </w:rPr>
        <w:t xml:space="preserve">, </w:t>
      </w:r>
      <w:r w:rsidRPr="004C5193">
        <w:rPr>
          <w:rFonts w:ascii="Times New Roman" w:hAnsi="Times New Roman" w:cs="Times New Roman"/>
          <w:bCs/>
          <w:i/>
          <w:iCs/>
          <w:lang w:val="en-US"/>
        </w:rPr>
        <w:t>Social Egg Freezing</w:t>
      </w:r>
      <w:r w:rsidRPr="009441B4">
        <w:rPr>
          <w:rFonts w:ascii="Times New Roman" w:hAnsi="Times New Roman" w:cs="Times New Roman"/>
          <w:bCs/>
          <w:lang w:val="en-US"/>
        </w:rPr>
        <w:t xml:space="preserve">, </w:t>
      </w:r>
      <w:r w:rsidRPr="00036712">
        <w:rPr>
          <w:rFonts w:ascii="Times New Roman" w:hAnsi="Times New Roman" w:cs="Times New Roman"/>
        </w:rPr>
        <w:t xml:space="preserve">p. 118. </w:t>
      </w:r>
    </w:p>
  </w:footnote>
  <w:footnote w:id="67">
    <w:p w14:paraId="7EB010A0" w14:textId="77777777" w:rsidR="00367B2A" w:rsidRPr="00036712" w:rsidRDefault="00367B2A" w:rsidP="00367B2A">
      <w:pPr>
        <w:pStyle w:val="FootnoteText"/>
        <w:rPr>
          <w:rFonts w:ascii="Times New Roman" w:hAnsi="Times New Roman" w:cs="Times New Roman"/>
        </w:rPr>
      </w:pPr>
      <w:r w:rsidRPr="00036712">
        <w:rPr>
          <w:rStyle w:val="FootnoteReference"/>
          <w:rFonts w:ascii="Times New Roman" w:hAnsi="Times New Roman" w:cs="Times New Roman"/>
        </w:rPr>
        <w:footnoteRef/>
      </w:r>
      <w:r w:rsidRPr="00036712">
        <w:rPr>
          <w:rFonts w:ascii="Times New Roman" w:hAnsi="Times New Roman" w:cs="Times New Roman"/>
        </w:rPr>
        <w:t xml:space="preserve"> </w:t>
      </w:r>
      <w:r w:rsidRPr="009441B4">
        <w:rPr>
          <w:rFonts w:ascii="Times New Roman" w:hAnsi="Times New Roman" w:cs="Times New Roman"/>
          <w:bCs/>
          <w:lang w:val="en-US"/>
        </w:rPr>
        <w:t xml:space="preserve">Marcia C. </w:t>
      </w:r>
      <w:proofErr w:type="spellStart"/>
      <w:r w:rsidRPr="009441B4">
        <w:rPr>
          <w:rFonts w:ascii="Times New Roman" w:hAnsi="Times New Roman" w:cs="Times New Roman"/>
          <w:bCs/>
          <w:lang w:val="en-US"/>
        </w:rPr>
        <w:t>Inhorn</w:t>
      </w:r>
      <w:proofErr w:type="spellEnd"/>
      <w:r w:rsidRPr="009441B4">
        <w:rPr>
          <w:rFonts w:ascii="Times New Roman" w:hAnsi="Times New Roman" w:cs="Times New Roman"/>
          <w:bCs/>
          <w:lang w:val="en-US"/>
        </w:rPr>
        <w:t xml:space="preserve"> and Soraya </w:t>
      </w:r>
      <w:proofErr w:type="spellStart"/>
      <w:r w:rsidRPr="009441B4">
        <w:rPr>
          <w:rFonts w:ascii="Times New Roman" w:hAnsi="Times New Roman" w:cs="Times New Roman"/>
          <w:bCs/>
          <w:lang w:val="en-US"/>
        </w:rPr>
        <w:t>Tremayne</w:t>
      </w:r>
      <w:proofErr w:type="spellEnd"/>
      <w:r w:rsidRPr="009441B4">
        <w:rPr>
          <w:rFonts w:ascii="Times New Roman" w:hAnsi="Times New Roman" w:cs="Times New Roman"/>
          <w:bCs/>
          <w:lang w:val="en-US"/>
        </w:rPr>
        <w:t xml:space="preserve">, </w:t>
      </w:r>
      <w:r w:rsidRPr="007D5562">
        <w:rPr>
          <w:rFonts w:ascii="Times New Roman" w:hAnsi="Times New Roman" w:cs="Times New Roman"/>
          <w:bCs/>
          <w:i/>
          <w:iCs/>
          <w:lang w:val="en-US"/>
        </w:rPr>
        <w:t>Islam, Assisted Reproduction</w:t>
      </w:r>
      <w:r w:rsidRPr="009441B4">
        <w:rPr>
          <w:rFonts w:ascii="Times New Roman" w:hAnsi="Times New Roman" w:cs="Times New Roman"/>
          <w:bCs/>
          <w:lang w:val="en-US"/>
        </w:rPr>
        <w:t xml:space="preserve">, </w:t>
      </w:r>
      <w:r w:rsidRPr="00036712">
        <w:rPr>
          <w:rFonts w:ascii="Times New Roman" w:hAnsi="Times New Roman" w:cs="Times New Roman"/>
        </w:rPr>
        <w:t xml:space="preserve">p. 423. </w:t>
      </w:r>
    </w:p>
  </w:footnote>
  <w:footnote w:id="68">
    <w:p w14:paraId="134484B9"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 xml:space="preserve">Department of Statistics, </w:t>
      </w:r>
      <w:r w:rsidRPr="00314C33">
        <w:rPr>
          <w:rFonts w:ascii="Times New Roman" w:hAnsi="Times New Roman" w:cs="Times New Roman"/>
          <w:bCs/>
          <w:i/>
          <w:lang w:val="en-US"/>
        </w:rPr>
        <w:t xml:space="preserve">Census of Population 2020 Statistical Release 1: Demographic Characteristics, Education, Language and Religion, </w:t>
      </w:r>
      <w:r w:rsidRPr="00314C33">
        <w:rPr>
          <w:rFonts w:ascii="Times New Roman" w:hAnsi="Times New Roman" w:cs="Times New Roman"/>
          <w:bCs/>
          <w:lang w:val="en-US"/>
        </w:rPr>
        <w:t>(Singapore: Department of Statistics, Ministry of Trade &amp; Industry, 2021)</w:t>
      </w:r>
      <w:r w:rsidRPr="002E58AA">
        <w:rPr>
          <w:rFonts w:ascii="Times New Roman" w:hAnsi="Times New Roman" w:cs="Times New Roman"/>
        </w:rPr>
        <w:t xml:space="preserve">, p. viii. </w:t>
      </w:r>
    </w:p>
  </w:footnote>
  <w:footnote w:id="69">
    <w:p w14:paraId="46A46CF9"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Norshahril</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Saat</w:t>
      </w:r>
      <w:proofErr w:type="spellEnd"/>
      <w:r w:rsidRPr="00314C33">
        <w:rPr>
          <w:rFonts w:ascii="Times New Roman" w:hAnsi="Times New Roman" w:cs="Times New Roman"/>
          <w:bCs/>
          <w:lang w:val="en-US"/>
        </w:rPr>
        <w:t xml:space="preserve">, 'Introduction: Towards a Socio-Historical Analysis of </w:t>
      </w:r>
      <w:proofErr w:type="spellStart"/>
      <w:r w:rsidRPr="00314C33">
        <w:rPr>
          <w:rFonts w:ascii="Times New Roman" w:hAnsi="Times New Roman" w:cs="Times New Roman"/>
          <w:bCs/>
          <w:lang w:val="en-US"/>
        </w:rPr>
        <w:t>Muis</w:t>
      </w:r>
      <w:proofErr w:type="spellEnd"/>
      <w:r w:rsidRPr="00314C33">
        <w:rPr>
          <w:rFonts w:ascii="Times New Roman" w:hAnsi="Times New Roman" w:cs="Times New Roman"/>
          <w:bCs/>
          <w:lang w:val="en-US"/>
        </w:rPr>
        <w:t xml:space="preserve"> Policies', in </w:t>
      </w:r>
      <w:r w:rsidRPr="00314C33">
        <w:rPr>
          <w:rFonts w:ascii="Times New Roman" w:hAnsi="Times New Roman" w:cs="Times New Roman"/>
          <w:bCs/>
          <w:i/>
          <w:lang w:val="en-US"/>
        </w:rPr>
        <w:t>Fulfilling the Trust: 50 Years of Shaping Muslim Religious Life in Singapore</w:t>
      </w:r>
      <w:r w:rsidRPr="00314C33">
        <w:rPr>
          <w:rFonts w:ascii="Times New Roman" w:hAnsi="Times New Roman" w:cs="Times New Roman"/>
          <w:bCs/>
          <w:lang w:val="en-US"/>
        </w:rPr>
        <w:t xml:space="preserve">, ed. by </w:t>
      </w:r>
      <w:proofErr w:type="spellStart"/>
      <w:r w:rsidRPr="00314C33">
        <w:rPr>
          <w:rFonts w:ascii="Times New Roman" w:hAnsi="Times New Roman" w:cs="Times New Roman"/>
          <w:bCs/>
          <w:lang w:val="en-US"/>
        </w:rPr>
        <w:t>Norshahril</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Saat</w:t>
      </w:r>
      <w:proofErr w:type="spellEnd"/>
      <w:r w:rsidRPr="00314C33">
        <w:rPr>
          <w:rFonts w:ascii="Times New Roman" w:hAnsi="Times New Roman" w:cs="Times New Roman"/>
          <w:bCs/>
          <w:lang w:val="en-US"/>
        </w:rPr>
        <w:t xml:space="preserve"> (Singapore: World Scientific Publishing Co Pte Ltd, 2018), pp. 1-11</w:t>
      </w:r>
      <w:r>
        <w:rPr>
          <w:rFonts w:ascii="Times New Roman" w:hAnsi="Times New Roman" w:cs="Times New Roman"/>
          <w:bCs/>
          <w:lang w:val="en-US"/>
        </w:rPr>
        <w:t xml:space="preserve"> (</w:t>
      </w:r>
      <w:r w:rsidRPr="002E58AA">
        <w:rPr>
          <w:rFonts w:ascii="Times New Roman" w:hAnsi="Times New Roman" w:cs="Times New Roman"/>
        </w:rPr>
        <w:t>p. 1</w:t>
      </w:r>
      <w:r>
        <w:rPr>
          <w:rFonts w:ascii="Times New Roman" w:hAnsi="Times New Roman" w:cs="Times New Roman"/>
        </w:rPr>
        <w:t>)</w:t>
      </w:r>
      <w:r w:rsidRPr="002E58AA">
        <w:rPr>
          <w:rFonts w:ascii="Times New Roman" w:hAnsi="Times New Roman" w:cs="Times New Roman"/>
        </w:rPr>
        <w:t xml:space="preserve">. </w:t>
      </w:r>
    </w:p>
  </w:footnote>
  <w:footnote w:id="70">
    <w:p w14:paraId="2CF5560A"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Alfian</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Yasrif</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Kuchit</w:t>
      </w:r>
      <w:proofErr w:type="spellEnd"/>
      <w:r w:rsidRPr="00314C33">
        <w:rPr>
          <w:rFonts w:ascii="Times New Roman" w:hAnsi="Times New Roman" w:cs="Times New Roman"/>
          <w:bCs/>
          <w:lang w:val="en-US"/>
        </w:rPr>
        <w:t xml:space="preserve">, 'The </w:t>
      </w:r>
      <w:proofErr w:type="spellStart"/>
      <w:r w:rsidRPr="00314C33">
        <w:rPr>
          <w:rFonts w:ascii="Times New Roman" w:hAnsi="Times New Roman" w:cs="Times New Roman"/>
          <w:bCs/>
          <w:lang w:val="en-US"/>
        </w:rPr>
        <w:t>Institutionalisation</w:t>
      </w:r>
      <w:proofErr w:type="spellEnd"/>
      <w:r w:rsidRPr="00314C33">
        <w:rPr>
          <w:rFonts w:ascii="Times New Roman" w:hAnsi="Times New Roman" w:cs="Times New Roman"/>
          <w:bCs/>
          <w:lang w:val="en-US"/>
        </w:rPr>
        <w:t xml:space="preserve"> of Islam in Singapore: The Administration of Muslim Law Act and the Birth of a 'Majlis </w:t>
      </w:r>
      <w:proofErr w:type="spellStart"/>
      <w:r w:rsidRPr="00314C33">
        <w:rPr>
          <w:rFonts w:ascii="Times New Roman" w:hAnsi="Times New Roman" w:cs="Times New Roman"/>
          <w:bCs/>
          <w:lang w:val="en-US"/>
        </w:rPr>
        <w:t>Ugama</w:t>
      </w:r>
      <w:proofErr w:type="spellEnd"/>
      <w:r w:rsidRPr="00314C33">
        <w:rPr>
          <w:rFonts w:ascii="Times New Roman" w:hAnsi="Times New Roman" w:cs="Times New Roman"/>
          <w:bCs/>
          <w:lang w:val="en-US"/>
        </w:rPr>
        <w:t xml:space="preserve">'', in </w:t>
      </w:r>
      <w:r w:rsidRPr="00314C33">
        <w:rPr>
          <w:rFonts w:ascii="Times New Roman" w:hAnsi="Times New Roman" w:cs="Times New Roman"/>
          <w:bCs/>
          <w:i/>
          <w:lang w:val="en-US"/>
        </w:rPr>
        <w:t>Fulfilling the Trust: 50 Years of Shaping Muslim Religious Life in Singapore</w:t>
      </w:r>
      <w:r w:rsidRPr="00314C33">
        <w:rPr>
          <w:rFonts w:ascii="Times New Roman" w:hAnsi="Times New Roman" w:cs="Times New Roman"/>
          <w:bCs/>
          <w:lang w:val="en-US"/>
        </w:rPr>
        <w:t xml:space="preserve">, ed. by </w:t>
      </w:r>
      <w:proofErr w:type="spellStart"/>
      <w:r w:rsidRPr="00314C33">
        <w:rPr>
          <w:rFonts w:ascii="Times New Roman" w:hAnsi="Times New Roman" w:cs="Times New Roman"/>
          <w:bCs/>
          <w:lang w:val="en-US"/>
        </w:rPr>
        <w:t>Norshahril</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Saat</w:t>
      </w:r>
      <w:proofErr w:type="spellEnd"/>
      <w:r w:rsidRPr="00314C33">
        <w:rPr>
          <w:rFonts w:ascii="Times New Roman" w:hAnsi="Times New Roman" w:cs="Times New Roman"/>
          <w:bCs/>
          <w:lang w:val="en-US"/>
        </w:rPr>
        <w:t xml:space="preserve"> (Singapore: World Scientific Publishing Co Pte Ltd, 2018), pp. 15-31</w:t>
      </w:r>
      <w:r>
        <w:rPr>
          <w:rFonts w:ascii="Times New Roman" w:hAnsi="Times New Roman" w:cs="Times New Roman"/>
        </w:rPr>
        <w:t xml:space="preserve"> (</w:t>
      </w:r>
      <w:r w:rsidRPr="002E58AA">
        <w:rPr>
          <w:rFonts w:ascii="Times New Roman" w:hAnsi="Times New Roman" w:cs="Times New Roman"/>
        </w:rPr>
        <w:t>p. 15</w:t>
      </w:r>
      <w:r>
        <w:rPr>
          <w:rFonts w:ascii="Times New Roman" w:hAnsi="Times New Roman" w:cs="Times New Roman"/>
        </w:rPr>
        <w:t>)</w:t>
      </w:r>
      <w:r w:rsidRPr="002E58AA">
        <w:rPr>
          <w:rFonts w:ascii="Times New Roman" w:hAnsi="Times New Roman" w:cs="Times New Roman"/>
        </w:rPr>
        <w:t>.</w:t>
      </w:r>
    </w:p>
  </w:footnote>
  <w:footnote w:id="71">
    <w:p w14:paraId="5AF27F58"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A421AB">
        <w:rPr>
          <w:rFonts w:ascii="Times New Roman" w:hAnsi="Times New Roman" w:cs="Times New Roman"/>
          <w:bCs/>
          <w:lang w:val="en-US"/>
        </w:rPr>
        <w:t>Norshahril</w:t>
      </w:r>
      <w:proofErr w:type="spellEnd"/>
      <w:r w:rsidRPr="00A421AB">
        <w:rPr>
          <w:rFonts w:ascii="Times New Roman" w:hAnsi="Times New Roman" w:cs="Times New Roman"/>
          <w:bCs/>
          <w:lang w:val="en-US"/>
        </w:rPr>
        <w:t xml:space="preserve"> </w:t>
      </w:r>
      <w:proofErr w:type="spellStart"/>
      <w:r w:rsidRPr="00A421AB">
        <w:rPr>
          <w:rFonts w:ascii="Times New Roman" w:hAnsi="Times New Roman" w:cs="Times New Roman"/>
          <w:bCs/>
          <w:lang w:val="en-US"/>
        </w:rPr>
        <w:t>Saat</w:t>
      </w:r>
      <w:proofErr w:type="spellEnd"/>
      <w:r w:rsidRPr="00A421AB">
        <w:rPr>
          <w:rFonts w:ascii="Times New Roman" w:hAnsi="Times New Roman" w:cs="Times New Roman"/>
          <w:bCs/>
          <w:lang w:val="en-US"/>
        </w:rPr>
        <w:t xml:space="preserve">, </w:t>
      </w:r>
      <w:r w:rsidRPr="00BF4D9A">
        <w:rPr>
          <w:rFonts w:ascii="Times New Roman" w:hAnsi="Times New Roman" w:cs="Times New Roman"/>
          <w:bCs/>
          <w:i/>
          <w:iCs/>
          <w:lang w:val="en-US"/>
        </w:rPr>
        <w:t>Introduction: Towards a Socio-Historical Analysis</w:t>
      </w:r>
      <w:r>
        <w:rPr>
          <w:rFonts w:ascii="Times New Roman" w:hAnsi="Times New Roman" w:cs="Times New Roman"/>
          <w:bCs/>
          <w:lang w:val="en-US"/>
        </w:rPr>
        <w:t>,</w:t>
      </w:r>
      <w:r w:rsidRPr="00A421AB">
        <w:rPr>
          <w:rFonts w:ascii="Times New Roman" w:hAnsi="Times New Roman" w:cs="Times New Roman"/>
          <w:bCs/>
          <w:lang w:val="en-US"/>
        </w:rPr>
        <w:t xml:space="preserve"> </w:t>
      </w:r>
      <w:r w:rsidRPr="002E58AA">
        <w:rPr>
          <w:rFonts w:ascii="Times New Roman" w:hAnsi="Times New Roman" w:cs="Times New Roman"/>
        </w:rPr>
        <w:t xml:space="preserve">p. 1. </w:t>
      </w:r>
    </w:p>
  </w:footnote>
  <w:footnote w:id="72">
    <w:p w14:paraId="240C3846"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1. </w:t>
      </w:r>
    </w:p>
  </w:footnote>
  <w:footnote w:id="73">
    <w:p w14:paraId="03D79F17"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 xml:space="preserve">Basma </w:t>
      </w:r>
      <w:proofErr w:type="spellStart"/>
      <w:r w:rsidRPr="00314C33">
        <w:rPr>
          <w:rFonts w:ascii="Times New Roman" w:hAnsi="Times New Roman" w:cs="Times New Roman"/>
          <w:bCs/>
          <w:lang w:val="en-US"/>
        </w:rPr>
        <w:t>Abdelgafar</w:t>
      </w:r>
      <w:proofErr w:type="spellEnd"/>
      <w:r w:rsidRPr="00314C33">
        <w:rPr>
          <w:rFonts w:ascii="Times New Roman" w:hAnsi="Times New Roman" w:cs="Times New Roman"/>
          <w:bCs/>
          <w:lang w:val="en-US"/>
        </w:rPr>
        <w:t xml:space="preserve">, </w:t>
      </w:r>
      <w:r w:rsidRPr="00314C33">
        <w:rPr>
          <w:rFonts w:ascii="Times New Roman" w:hAnsi="Times New Roman" w:cs="Times New Roman"/>
          <w:bCs/>
          <w:i/>
          <w:lang w:val="en-US"/>
        </w:rPr>
        <w:t>Thriving in a Plural World: Principles and Values of the Singapore Muslim Community</w:t>
      </w:r>
      <w:r w:rsidRPr="00314C33">
        <w:rPr>
          <w:rFonts w:ascii="Times New Roman" w:hAnsi="Times New Roman" w:cs="Times New Roman"/>
          <w:bCs/>
          <w:lang w:val="en-US"/>
        </w:rPr>
        <w:t xml:space="preserve"> (Singapore: MUIS Academy, 2018)</w:t>
      </w:r>
      <w:r>
        <w:rPr>
          <w:rFonts w:ascii="Times New Roman" w:hAnsi="Times New Roman" w:cs="Times New Roman"/>
          <w:bCs/>
          <w:lang w:val="en-US"/>
        </w:rPr>
        <w:t>,</w:t>
      </w:r>
      <w:r>
        <w:rPr>
          <w:rFonts w:ascii="Times New Roman" w:hAnsi="Times New Roman" w:cs="Times New Roman"/>
        </w:rPr>
        <w:t xml:space="preserve"> </w:t>
      </w:r>
      <w:r w:rsidRPr="002E58AA">
        <w:rPr>
          <w:rFonts w:ascii="Times New Roman" w:hAnsi="Times New Roman" w:cs="Times New Roman"/>
        </w:rPr>
        <w:t xml:space="preserve">p. 9. </w:t>
      </w:r>
    </w:p>
  </w:footnote>
  <w:footnote w:id="74">
    <w:p w14:paraId="01FED7AD"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 xml:space="preserve">Jakob </w:t>
      </w:r>
      <w:proofErr w:type="spellStart"/>
      <w:r w:rsidRPr="00314C33">
        <w:rPr>
          <w:rFonts w:ascii="Times New Roman" w:hAnsi="Times New Roman" w:cs="Times New Roman"/>
          <w:bCs/>
          <w:lang w:val="en-US"/>
        </w:rPr>
        <w:t>Skovgaard</w:t>
      </w:r>
      <w:proofErr w:type="spellEnd"/>
      <w:r w:rsidRPr="00314C33">
        <w:rPr>
          <w:rFonts w:ascii="Times New Roman" w:hAnsi="Times New Roman" w:cs="Times New Roman"/>
          <w:bCs/>
          <w:lang w:val="en-US"/>
        </w:rPr>
        <w:t xml:space="preserve">-Petersen, 'Historical Retrospective on </w:t>
      </w:r>
      <w:proofErr w:type="spellStart"/>
      <w:r w:rsidRPr="00314C33">
        <w:rPr>
          <w:rFonts w:ascii="Times New Roman" w:hAnsi="Times New Roman" w:cs="Times New Roman"/>
          <w:bCs/>
          <w:lang w:val="en-US"/>
        </w:rPr>
        <w:t>Muftiship</w:t>
      </w:r>
      <w:proofErr w:type="spellEnd"/>
      <w:r w:rsidRPr="00314C33">
        <w:rPr>
          <w:rFonts w:ascii="Times New Roman" w:hAnsi="Times New Roman" w:cs="Times New Roman"/>
          <w:bCs/>
          <w:lang w:val="en-US"/>
        </w:rPr>
        <w:t xml:space="preserve">: Muftis, State Muftis and Official Muftis', in </w:t>
      </w:r>
      <w:r w:rsidRPr="00314C33">
        <w:rPr>
          <w:rFonts w:ascii="Times New Roman" w:hAnsi="Times New Roman" w:cs="Times New Roman"/>
          <w:bCs/>
          <w:i/>
          <w:lang w:val="en-US"/>
        </w:rPr>
        <w:t>Islamic Leadership in the European Lands of the Former Ottoman and Russian Empires</w:t>
      </w:r>
      <w:r w:rsidRPr="00314C33">
        <w:rPr>
          <w:rFonts w:ascii="Times New Roman" w:hAnsi="Times New Roman" w:cs="Times New Roman"/>
          <w:bCs/>
          <w:lang w:val="en-US"/>
        </w:rPr>
        <w:t xml:space="preserve">, ed. by </w:t>
      </w:r>
      <w:proofErr w:type="spellStart"/>
      <w:r w:rsidRPr="00314C33">
        <w:rPr>
          <w:rFonts w:ascii="Times New Roman" w:hAnsi="Times New Roman" w:cs="Times New Roman"/>
          <w:bCs/>
          <w:lang w:val="en-US"/>
        </w:rPr>
        <w:t>Egdunas</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Racius</w:t>
      </w:r>
      <w:proofErr w:type="spellEnd"/>
      <w:r w:rsidRPr="00314C33">
        <w:rPr>
          <w:rFonts w:ascii="Times New Roman" w:hAnsi="Times New Roman" w:cs="Times New Roman"/>
          <w:bCs/>
          <w:lang w:val="en-US"/>
        </w:rPr>
        <w:t xml:space="preserve"> and Antonina </w:t>
      </w:r>
      <w:proofErr w:type="spellStart"/>
      <w:r w:rsidRPr="00314C33">
        <w:rPr>
          <w:rFonts w:ascii="Times New Roman" w:hAnsi="Times New Roman" w:cs="Times New Roman"/>
          <w:bCs/>
          <w:lang w:val="en-US"/>
        </w:rPr>
        <w:t>Zhelyazkova</w:t>
      </w:r>
      <w:proofErr w:type="spellEnd"/>
      <w:r w:rsidRPr="00314C33">
        <w:rPr>
          <w:rFonts w:ascii="Times New Roman" w:hAnsi="Times New Roman" w:cs="Times New Roman"/>
          <w:bCs/>
          <w:lang w:val="en-US"/>
        </w:rPr>
        <w:t xml:space="preserve"> (United States: BRILL, 2018), pp. 12-27 </w:t>
      </w:r>
      <w:r>
        <w:rPr>
          <w:rFonts w:ascii="Times New Roman" w:hAnsi="Times New Roman" w:cs="Times New Roman"/>
          <w:bCs/>
          <w:lang w:val="en-US"/>
        </w:rPr>
        <w:t>(</w:t>
      </w:r>
      <w:r w:rsidRPr="002E58AA">
        <w:rPr>
          <w:rFonts w:ascii="Times New Roman" w:hAnsi="Times New Roman" w:cs="Times New Roman"/>
        </w:rPr>
        <w:t>p. 27</w:t>
      </w:r>
      <w:r>
        <w:rPr>
          <w:rFonts w:ascii="Times New Roman" w:hAnsi="Times New Roman" w:cs="Times New Roman"/>
        </w:rPr>
        <w:t>)</w:t>
      </w:r>
      <w:r w:rsidRPr="002E58AA">
        <w:rPr>
          <w:rFonts w:ascii="Times New Roman" w:hAnsi="Times New Roman" w:cs="Times New Roman"/>
        </w:rPr>
        <w:t>.</w:t>
      </w:r>
    </w:p>
  </w:footnote>
  <w:footnote w:id="75">
    <w:p w14:paraId="28A4C2AB"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A421AB">
        <w:rPr>
          <w:rFonts w:ascii="Times New Roman" w:hAnsi="Times New Roman" w:cs="Times New Roman"/>
          <w:bCs/>
          <w:lang w:val="en-US"/>
        </w:rPr>
        <w:t xml:space="preserve">Basma </w:t>
      </w:r>
      <w:proofErr w:type="spellStart"/>
      <w:r w:rsidRPr="00A421AB">
        <w:rPr>
          <w:rFonts w:ascii="Times New Roman" w:hAnsi="Times New Roman" w:cs="Times New Roman"/>
          <w:bCs/>
          <w:lang w:val="en-US"/>
        </w:rPr>
        <w:t>Abdelgafar</w:t>
      </w:r>
      <w:proofErr w:type="spellEnd"/>
      <w:r w:rsidRPr="00A421AB">
        <w:rPr>
          <w:rFonts w:ascii="Times New Roman" w:hAnsi="Times New Roman" w:cs="Times New Roman"/>
          <w:bCs/>
          <w:lang w:val="en-US"/>
        </w:rPr>
        <w:t xml:space="preserve">, </w:t>
      </w:r>
      <w:r w:rsidRPr="00314C33">
        <w:rPr>
          <w:rFonts w:ascii="Times New Roman" w:hAnsi="Times New Roman" w:cs="Times New Roman"/>
          <w:bCs/>
          <w:i/>
          <w:lang w:val="en-US"/>
        </w:rPr>
        <w:t>Thriving in a Plural World</w:t>
      </w:r>
      <w:r>
        <w:rPr>
          <w:rFonts w:ascii="Times New Roman" w:hAnsi="Times New Roman" w:cs="Times New Roman"/>
          <w:bCs/>
          <w:i/>
          <w:lang w:val="en-US"/>
        </w:rPr>
        <w:t>,</w:t>
      </w:r>
      <w:r>
        <w:rPr>
          <w:rFonts w:ascii="Times New Roman" w:hAnsi="Times New Roman" w:cs="Times New Roman"/>
        </w:rPr>
        <w:t xml:space="preserve"> </w:t>
      </w:r>
      <w:r w:rsidRPr="002E58AA">
        <w:rPr>
          <w:rFonts w:ascii="Times New Roman" w:hAnsi="Times New Roman" w:cs="Times New Roman"/>
        </w:rPr>
        <w:t xml:space="preserve">p. 147. </w:t>
      </w:r>
    </w:p>
  </w:footnote>
  <w:footnote w:id="76">
    <w:p w14:paraId="53CCE427"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Nazirudin</w:t>
      </w:r>
      <w:proofErr w:type="spellEnd"/>
      <w:r w:rsidRPr="00314C33">
        <w:rPr>
          <w:rFonts w:ascii="Times New Roman" w:hAnsi="Times New Roman" w:cs="Times New Roman"/>
          <w:bCs/>
          <w:lang w:val="en-US"/>
        </w:rPr>
        <w:t xml:space="preserve"> Nasir, '</w:t>
      </w:r>
      <w:proofErr w:type="spellStart"/>
      <w:r w:rsidRPr="00314C33">
        <w:rPr>
          <w:rFonts w:ascii="Times New Roman" w:hAnsi="Times New Roman" w:cs="Times New Roman"/>
          <w:bCs/>
          <w:lang w:val="en-US"/>
        </w:rPr>
        <w:t>Contextualisation</w:t>
      </w:r>
      <w:proofErr w:type="spellEnd"/>
      <w:r w:rsidRPr="00314C33">
        <w:rPr>
          <w:rFonts w:ascii="Times New Roman" w:hAnsi="Times New Roman" w:cs="Times New Roman"/>
          <w:bCs/>
          <w:lang w:val="en-US"/>
        </w:rPr>
        <w:t xml:space="preserve"> and </w:t>
      </w:r>
      <w:proofErr w:type="spellStart"/>
      <w:r w:rsidRPr="00314C33">
        <w:rPr>
          <w:rFonts w:ascii="Times New Roman" w:hAnsi="Times New Roman" w:cs="Times New Roman"/>
          <w:bCs/>
          <w:lang w:val="en-US"/>
        </w:rPr>
        <w:t>Modernisation</w:t>
      </w:r>
      <w:proofErr w:type="spellEnd"/>
      <w:r w:rsidRPr="00314C33">
        <w:rPr>
          <w:rFonts w:ascii="Times New Roman" w:hAnsi="Times New Roman" w:cs="Times New Roman"/>
          <w:bCs/>
          <w:lang w:val="en-US"/>
        </w:rPr>
        <w:t xml:space="preserve">: Islamic Thought through Fatwas in Singapore', in </w:t>
      </w:r>
      <w:r w:rsidRPr="00314C33">
        <w:rPr>
          <w:rFonts w:ascii="Times New Roman" w:hAnsi="Times New Roman" w:cs="Times New Roman"/>
          <w:bCs/>
          <w:i/>
          <w:lang w:val="en-US"/>
        </w:rPr>
        <w:t>Fulfilling the Trust: 50 Years of Shaping Muslim Religious Life in Singapore</w:t>
      </w:r>
      <w:r w:rsidRPr="00314C33">
        <w:rPr>
          <w:rFonts w:ascii="Times New Roman" w:hAnsi="Times New Roman" w:cs="Times New Roman"/>
          <w:bCs/>
          <w:lang w:val="en-US"/>
        </w:rPr>
        <w:t xml:space="preserve">, ed. by </w:t>
      </w:r>
      <w:proofErr w:type="spellStart"/>
      <w:r w:rsidRPr="00314C33">
        <w:rPr>
          <w:rFonts w:ascii="Times New Roman" w:hAnsi="Times New Roman" w:cs="Times New Roman"/>
          <w:bCs/>
          <w:lang w:val="en-US"/>
        </w:rPr>
        <w:t>Norshahril</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Saat</w:t>
      </w:r>
      <w:proofErr w:type="spellEnd"/>
      <w:r w:rsidRPr="00314C33">
        <w:rPr>
          <w:rFonts w:ascii="Times New Roman" w:hAnsi="Times New Roman" w:cs="Times New Roman"/>
          <w:bCs/>
          <w:lang w:val="en-US"/>
        </w:rPr>
        <w:t xml:space="preserve"> (Singapore: World Scientific Publishing Co Pte Ltd, 2018), pp. 57-7</w:t>
      </w:r>
      <w:r>
        <w:rPr>
          <w:rFonts w:ascii="Times New Roman" w:hAnsi="Times New Roman" w:cs="Times New Roman"/>
          <w:bCs/>
          <w:lang w:val="en-US"/>
        </w:rPr>
        <w:t xml:space="preserve"> </w:t>
      </w:r>
      <w:r>
        <w:rPr>
          <w:rFonts w:ascii="Times New Roman" w:hAnsi="Times New Roman" w:cs="Times New Roman"/>
        </w:rPr>
        <w:t>(</w:t>
      </w:r>
      <w:r w:rsidRPr="002E58AA">
        <w:rPr>
          <w:rFonts w:ascii="Times New Roman" w:hAnsi="Times New Roman" w:cs="Times New Roman"/>
        </w:rPr>
        <w:t>p. 58</w:t>
      </w:r>
      <w:r>
        <w:rPr>
          <w:rFonts w:ascii="Times New Roman" w:hAnsi="Times New Roman" w:cs="Times New Roman"/>
        </w:rPr>
        <w:t>)</w:t>
      </w:r>
      <w:r w:rsidRPr="002E58AA">
        <w:rPr>
          <w:rFonts w:ascii="Times New Roman" w:hAnsi="Times New Roman" w:cs="Times New Roman"/>
        </w:rPr>
        <w:t xml:space="preserve">. </w:t>
      </w:r>
    </w:p>
  </w:footnote>
  <w:footnote w:id="77">
    <w:p w14:paraId="76598854"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555CCA">
        <w:rPr>
          <w:rFonts w:ascii="Times New Roman" w:hAnsi="Times New Roman" w:cs="Times New Roman"/>
          <w:bCs/>
          <w:lang w:val="en-US"/>
        </w:rPr>
        <w:t xml:space="preserve">Basma </w:t>
      </w:r>
      <w:proofErr w:type="spellStart"/>
      <w:r w:rsidRPr="00555CCA">
        <w:rPr>
          <w:rFonts w:ascii="Times New Roman" w:hAnsi="Times New Roman" w:cs="Times New Roman"/>
          <w:bCs/>
          <w:lang w:val="en-US"/>
        </w:rPr>
        <w:t>Abdelgafar</w:t>
      </w:r>
      <w:proofErr w:type="spellEnd"/>
      <w:r w:rsidRPr="00555CCA">
        <w:rPr>
          <w:rFonts w:ascii="Times New Roman" w:hAnsi="Times New Roman" w:cs="Times New Roman"/>
          <w:bCs/>
          <w:lang w:val="en-US"/>
        </w:rPr>
        <w:t xml:space="preserve">, </w:t>
      </w:r>
      <w:r w:rsidRPr="00314C33">
        <w:rPr>
          <w:rFonts w:ascii="Times New Roman" w:hAnsi="Times New Roman" w:cs="Times New Roman"/>
          <w:bCs/>
          <w:i/>
          <w:lang w:val="en-US"/>
        </w:rPr>
        <w:t>Thriving in a Plural World</w:t>
      </w:r>
      <w:r w:rsidRPr="002E58AA">
        <w:rPr>
          <w:rFonts w:ascii="Times New Roman" w:hAnsi="Times New Roman" w:cs="Times New Roman"/>
        </w:rPr>
        <w:t xml:space="preserve">, p. 37. </w:t>
      </w:r>
    </w:p>
  </w:footnote>
  <w:footnote w:id="78">
    <w:p w14:paraId="63CFE863"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 xml:space="preserve">Majlis </w:t>
      </w:r>
      <w:proofErr w:type="spellStart"/>
      <w:r w:rsidRPr="00314C33">
        <w:rPr>
          <w:rFonts w:ascii="Times New Roman" w:hAnsi="Times New Roman" w:cs="Times New Roman"/>
          <w:bCs/>
          <w:lang w:val="en-US"/>
        </w:rPr>
        <w:t>Ugama</w:t>
      </w:r>
      <w:proofErr w:type="spellEnd"/>
      <w:r w:rsidRPr="00314C33">
        <w:rPr>
          <w:rFonts w:ascii="Times New Roman" w:hAnsi="Times New Roman" w:cs="Times New Roman"/>
          <w:bCs/>
          <w:lang w:val="en-US"/>
        </w:rPr>
        <w:t xml:space="preserve"> Islam Singapura, (MUIS), </w:t>
      </w:r>
      <w:r w:rsidRPr="00314C33">
        <w:rPr>
          <w:rFonts w:ascii="Times New Roman" w:hAnsi="Times New Roman" w:cs="Times New Roman"/>
          <w:bCs/>
          <w:i/>
          <w:lang w:val="en-US"/>
        </w:rPr>
        <w:t>Fatwa</w:t>
      </w:r>
      <w:r w:rsidRPr="00FC7258">
        <w:rPr>
          <w:rFonts w:ascii="Times New Roman" w:hAnsi="Times New Roman" w:cs="Times New Roman"/>
          <w:bCs/>
          <w:iCs/>
          <w:lang w:val="en-US"/>
        </w:rPr>
        <w:t xml:space="preserve"> (2023)</w:t>
      </w:r>
      <w:r w:rsidRPr="00314C33">
        <w:rPr>
          <w:rFonts w:ascii="Times New Roman" w:hAnsi="Times New Roman" w:cs="Times New Roman"/>
          <w:bCs/>
          <w:lang w:val="en-US"/>
        </w:rPr>
        <w:t xml:space="preserve"> &lt;</w:t>
      </w:r>
      <w:r w:rsidRPr="00037D4C">
        <w:rPr>
          <w:rFonts w:ascii="Times New Roman" w:hAnsi="Times New Roman" w:cs="Times New Roman"/>
          <w:bCs/>
          <w:lang w:val="en-US"/>
        </w:rPr>
        <w:t>https://www.muis.gov.sg/officeofthemufti/Fatwa</w:t>
      </w:r>
      <w:r w:rsidRPr="00314C33">
        <w:rPr>
          <w:rFonts w:ascii="Times New Roman" w:hAnsi="Times New Roman" w:cs="Times New Roman"/>
          <w:bCs/>
          <w:lang w:val="en-US"/>
        </w:rPr>
        <w:t>&gt; [accessed April 27, 2023].</w:t>
      </w:r>
      <w:r>
        <w:rPr>
          <w:rFonts w:ascii="Times New Roman" w:hAnsi="Times New Roman" w:cs="Times New Roman"/>
        </w:rPr>
        <w:t xml:space="preserve"> </w:t>
      </w:r>
    </w:p>
  </w:footnote>
  <w:footnote w:id="79">
    <w:p w14:paraId="3A131121"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w:t>
      </w:r>
    </w:p>
  </w:footnote>
  <w:footnote w:id="80">
    <w:p w14:paraId="0884FFCD"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555CCA">
        <w:rPr>
          <w:rFonts w:ascii="Times New Roman" w:hAnsi="Times New Roman" w:cs="Times New Roman"/>
          <w:bCs/>
          <w:lang w:val="en-US"/>
        </w:rPr>
        <w:t xml:space="preserve">Basma </w:t>
      </w:r>
      <w:proofErr w:type="spellStart"/>
      <w:r w:rsidRPr="00555CCA">
        <w:rPr>
          <w:rFonts w:ascii="Times New Roman" w:hAnsi="Times New Roman" w:cs="Times New Roman"/>
          <w:bCs/>
          <w:lang w:val="en-US"/>
        </w:rPr>
        <w:t>Abdelgafar</w:t>
      </w:r>
      <w:proofErr w:type="spellEnd"/>
      <w:r w:rsidRPr="00555CCA">
        <w:rPr>
          <w:rFonts w:ascii="Times New Roman" w:hAnsi="Times New Roman" w:cs="Times New Roman"/>
          <w:bCs/>
          <w:lang w:val="en-US"/>
        </w:rPr>
        <w:t xml:space="preserve">, </w:t>
      </w:r>
      <w:r w:rsidRPr="00314C33">
        <w:rPr>
          <w:rFonts w:ascii="Times New Roman" w:hAnsi="Times New Roman" w:cs="Times New Roman"/>
          <w:bCs/>
          <w:i/>
          <w:lang w:val="en-US"/>
        </w:rPr>
        <w:t>Thriving in a Plural World</w:t>
      </w:r>
      <w:r w:rsidRPr="002E58AA">
        <w:rPr>
          <w:rFonts w:ascii="Times New Roman" w:hAnsi="Times New Roman" w:cs="Times New Roman"/>
        </w:rPr>
        <w:t xml:space="preserve">, p. 95. </w:t>
      </w:r>
    </w:p>
  </w:footnote>
  <w:footnote w:id="81">
    <w:p w14:paraId="715602A8"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97. </w:t>
      </w:r>
    </w:p>
  </w:footnote>
  <w:footnote w:id="82">
    <w:p w14:paraId="0BB0E72A"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96. </w:t>
      </w:r>
    </w:p>
  </w:footnote>
  <w:footnote w:id="83">
    <w:p w14:paraId="1CA0DAC0"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96. </w:t>
      </w:r>
    </w:p>
  </w:footnote>
  <w:footnote w:id="84">
    <w:p w14:paraId="61F4BCD5"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100. </w:t>
      </w:r>
    </w:p>
  </w:footnote>
  <w:footnote w:id="85">
    <w:p w14:paraId="04FD235B"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555CCA">
        <w:rPr>
          <w:rFonts w:ascii="Times New Roman" w:hAnsi="Times New Roman" w:cs="Times New Roman"/>
          <w:bCs/>
          <w:lang w:val="en-US"/>
        </w:rPr>
        <w:t xml:space="preserve">Basma </w:t>
      </w:r>
      <w:proofErr w:type="spellStart"/>
      <w:r w:rsidRPr="00555CCA">
        <w:rPr>
          <w:rFonts w:ascii="Times New Roman" w:hAnsi="Times New Roman" w:cs="Times New Roman"/>
          <w:bCs/>
          <w:lang w:val="en-US"/>
        </w:rPr>
        <w:t>Abdelgafar</w:t>
      </w:r>
      <w:proofErr w:type="spellEnd"/>
      <w:r w:rsidRPr="00555CCA">
        <w:rPr>
          <w:rFonts w:ascii="Times New Roman" w:hAnsi="Times New Roman" w:cs="Times New Roman"/>
          <w:bCs/>
          <w:lang w:val="en-US"/>
        </w:rPr>
        <w:t xml:space="preserve">, </w:t>
      </w:r>
      <w:r w:rsidRPr="00314C33">
        <w:rPr>
          <w:rFonts w:ascii="Times New Roman" w:hAnsi="Times New Roman" w:cs="Times New Roman"/>
          <w:bCs/>
          <w:i/>
          <w:lang w:val="en-US"/>
        </w:rPr>
        <w:t>Thriving in a Plural World</w:t>
      </w:r>
      <w:r w:rsidRPr="002E58AA">
        <w:rPr>
          <w:rFonts w:ascii="Times New Roman" w:hAnsi="Times New Roman" w:cs="Times New Roman"/>
        </w:rPr>
        <w:t xml:space="preserve">, p. 100. </w:t>
      </w:r>
    </w:p>
  </w:footnote>
  <w:footnote w:id="86">
    <w:p w14:paraId="7E4203B7"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Tuty</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Raihanah</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Mostarom</w:t>
      </w:r>
      <w:proofErr w:type="spellEnd"/>
      <w:r w:rsidRPr="00314C33">
        <w:rPr>
          <w:rFonts w:ascii="Times New Roman" w:hAnsi="Times New Roman" w:cs="Times New Roman"/>
          <w:bCs/>
          <w:lang w:val="en-US"/>
        </w:rPr>
        <w:t xml:space="preserve">, 'The Singapore Ulama: Religious Agency in the Context of a Strong State', </w:t>
      </w:r>
      <w:r w:rsidRPr="00314C33">
        <w:rPr>
          <w:rFonts w:ascii="Times New Roman" w:hAnsi="Times New Roman" w:cs="Times New Roman"/>
          <w:bCs/>
          <w:i/>
          <w:lang w:val="en-US"/>
        </w:rPr>
        <w:t xml:space="preserve">Asian Journal of Social Science, </w:t>
      </w:r>
      <w:r w:rsidRPr="00314C33">
        <w:rPr>
          <w:rFonts w:ascii="Times New Roman" w:hAnsi="Times New Roman" w:cs="Times New Roman"/>
          <w:bCs/>
          <w:lang w:val="en-US"/>
        </w:rPr>
        <w:t xml:space="preserve">42 (2014), 561-583 </w:t>
      </w:r>
      <w:r>
        <w:rPr>
          <w:rFonts w:ascii="Times New Roman" w:hAnsi="Times New Roman" w:cs="Times New Roman"/>
          <w:bCs/>
          <w:lang w:val="en-US"/>
        </w:rPr>
        <w:t>(</w:t>
      </w:r>
      <w:r w:rsidRPr="002E58AA">
        <w:rPr>
          <w:rFonts w:ascii="Times New Roman" w:hAnsi="Times New Roman" w:cs="Times New Roman"/>
        </w:rPr>
        <w:t>p. 561</w:t>
      </w:r>
      <w:r>
        <w:rPr>
          <w:rFonts w:ascii="Times New Roman" w:hAnsi="Times New Roman" w:cs="Times New Roman"/>
        </w:rPr>
        <w:t>)</w:t>
      </w:r>
      <w:r w:rsidRPr="002E58AA">
        <w:rPr>
          <w:rFonts w:ascii="Times New Roman" w:hAnsi="Times New Roman" w:cs="Times New Roman"/>
        </w:rPr>
        <w:t>.</w:t>
      </w:r>
    </w:p>
  </w:footnote>
  <w:footnote w:id="87">
    <w:p w14:paraId="45958362"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 xml:space="preserve">Jakob </w:t>
      </w:r>
      <w:proofErr w:type="spellStart"/>
      <w:r w:rsidRPr="00314C33">
        <w:rPr>
          <w:rFonts w:ascii="Times New Roman" w:hAnsi="Times New Roman" w:cs="Times New Roman"/>
          <w:bCs/>
          <w:lang w:val="en-US"/>
        </w:rPr>
        <w:t>Skovgaard</w:t>
      </w:r>
      <w:proofErr w:type="spellEnd"/>
      <w:r w:rsidRPr="00314C33">
        <w:rPr>
          <w:rFonts w:ascii="Times New Roman" w:hAnsi="Times New Roman" w:cs="Times New Roman"/>
          <w:bCs/>
          <w:lang w:val="en-US"/>
        </w:rPr>
        <w:t xml:space="preserve">-Petersen, </w:t>
      </w:r>
      <w:r w:rsidRPr="0008153F">
        <w:rPr>
          <w:rFonts w:ascii="Times New Roman" w:hAnsi="Times New Roman" w:cs="Times New Roman"/>
          <w:bCs/>
          <w:i/>
          <w:iCs/>
          <w:lang w:val="en-US"/>
        </w:rPr>
        <w:t xml:space="preserve">Historical Retrospective on </w:t>
      </w:r>
      <w:proofErr w:type="spellStart"/>
      <w:r w:rsidRPr="0008153F">
        <w:rPr>
          <w:rFonts w:ascii="Times New Roman" w:hAnsi="Times New Roman" w:cs="Times New Roman"/>
          <w:bCs/>
          <w:i/>
          <w:iCs/>
          <w:lang w:val="en-US"/>
        </w:rPr>
        <w:t>Muftiship</w:t>
      </w:r>
      <w:proofErr w:type="spellEnd"/>
      <w:r>
        <w:rPr>
          <w:rFonts w:ascii="Times New Roman" w:hAnsi="Times New Roman" w:cs="Times New Roman"/>
          <w:bCs/>
          <w:lang w:val="en-US"/>
        </w:rPr>
        <w:t>,</w:t>
      </w:r>
      <w:r w:rsidRPr="00314C33">
        <w:rPr>
          <w:rFonts w:ascii="Times New Roman" w:hAnsi="Times New Roman" w:cs="Times New Roman"/>
          <w:bCs/>
          <w:lang w:val="en-US"/>
        </w:rPr>
        <w:t xml:space="preserve"> </w:t>
      </w:r>
      <w:r w:rsidRPr="002E58AA">
        <w:rPr>
          <w:rFonts w:ascii="Times New Roman" w:hAnsi="Times New Roman" w:cs="Times New Roman"/>
        </w:rPr>
        <w:t>p. 27.</w:t>
      </w:r>
    </w:p>
  </w:footnote>
  <w:footnote w:id="88">
    <w:p w14:paraId="13DE22D7"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Afif</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Pasuni</w:t>
      </w:r>
      <w:proofErr w:type="spellEnd"/>
      <w:r w:rsidRPr="00314C33">
        <w:rPr>
          <w:rFonts w:ascii="Times New Roman" w:hAnsi="Times New Roman" w:cs="Times New Roman"/>
          <w:bCs/>
          <w:lang w:val="en-US"/>
        </w:rPr>
        <w:t xml:space="preserve">, 'Negotiating Statist Islam: Fatwa and State Policy in Singapore', </w:t>
      </w:r>
      <w:r w:rsidRPr="00314C33">
        <w:rPr>
          <w:rFonts w:ascii="Times New Roman" w:hAnsi="Times New Roman" w:cs="Times New Roman"/>
          <w:bCs/>
          <w:i/>
          <w:lang w:val="en-US"/>
        </w:rPr>
        <w:t xml:space="preserve">Journal of Current Southeast Asian Affairs, </w:t>
      </w:r>
      <w:r w:rsidRPr="00314C33">
        <w:rPr>
          <w:rFonts w:ascii="Times New Roman" w:hAnsi="Times New Roman" w:cs="Times New Roman"/>
          <w:bCs/>
          <w:lang w:val="en-US"/>
        </w:rPr>
        <w:t>37 (2018), 57-88</w:t>
      </w:r>
      <w:r w:rsidRPr="002E58AA">
        <w:rPr>
          <w:rFonts w:ascii="Times New Roman" w:hAnsi="Times New Roman" w:cs="Times New Roman"/>
        </w:rPr>
        <w:t xml:space="preserve"> </w:t>
      </w:r>
      <w:r>
        <w:rPr>
          <w:rFonts w:ascii="Times New Roman" w:hAnsi="Times New Roman" w:cs="Times New Roman"/>
        </w:rPr>
        <w:t>(</w:t>
      </w:r>
      <w:r w:rsidRPr="002E58AA">
        <w:rPr>
          <w:rFonts w:ascii="Times New Roman" w:hAnsi="Times New Roman" w:cs="Times New Roman"/>
        </w:rPr>
        <w:t>p. 57</w:t>
      </w:r>
      <w:r>
        <w:rPr>
          <w:rFonts w:ascii="Times New Roman" w:hAnsi="Times New Roman" w:cs="Times New Roman"/>
        </w:rPr>
        <w:t>)</w:t>
      </w:r>
      <w:r w:rsidRPr="002E58AA">
        <w:rPr>
          <w:rFonts w:ascii="Times New Roman" w:hAnsi="Times New Roman" w:cs="Times New Roman"/>
        </w:rPr>
        <w:t>.</w:t>
      </w:r>
    </w:p>
  </w:footnote>
  <w:footnote w:id="89">
    <w:p w14:paraId="4BEB5C95"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75. </w:t>
      </w:r>
    </w:p>
  </w:footnote>
  <w:footnote w:id="90">
    <w:p w14:paraId="1F4BAF1A"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75. </w:t>
      </w:r>
    </w:p>
  </w:footnote>
  <w:footnote w:id="91">
    <w:p w14:paraId="35892C4C"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65-66.</w:t>
      </w:r>
    </w:p>
  </w:footnote>
  <w:footnote w:id="92">
    <w:p w14:paraId="6A752DC2"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Afif</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Pasuni</w:t>
      </w:r>
      <w:proofErr w:type="spellEnd"/>
      <w:r w:rsidRPr="00314C33">
        <w:rPr>
          <w:rFonts w:ascii="Times New Roman" w:hAnsi="Times New Roman" w:cs="Times New Roman"/>
          <w:bCs/>
          <w:lang w:val="en-US"/>
        </w:rPr>
        <w:t xml:space="preserve">, </w:t>
      </w:r>
      <w:r w:rsidRPr="005D6079">
        <w:rPr>
          <w:rFonts w:ascii="Times New Roman" w:hAnsi="Times New Roman" w:cs="Times New Roman"/>
          <w:bCs/>
          <w:i/>
          <w:iCs/>
          <w:lang w:val="en-US"/>
        </w:rPr>
        <w:t>Negotiating Statist Islam</w:t>
      </w:r>
      <w:r w:rsidRPr="00314C33">
        <w:rPr>
          <w:rFonts w:ascii="Times New Roman" w:hAnsi="Times New Roman" w:cs="Times New Roman"/>
          <w:bCs/>
          <w:lang w:val="en-US"/>
        </w:rPr>
        <w:t xml:space="preserve">, </w:t>
      </w:r>
      <w:r w:rsidRPr="002E58AA">
        <w:rPr>
          <w:rFonts w:ascii="Times New Roman" w:hAnsi="Times New Roman" w:cs="Times New Roman"/>
        </w:rPr>
        <w:t>p. 77.</w:t>
      </w:r>
    </w:p>
  </w:footnote>
  <w:footnote w:id="93">
    <w:p w14:paraId="2C6956A0"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Nazirudin</w:t>
      </w:r>
      <w:proofErr w:type="spellEnd"/>
      <w:r w:rsidRPr="00314C33">
        <w:rPr>
          <w:rFonts w:ascii="Times New Roman" w:hAnsi="Times New Roman" w:cs="Times New Roman"/>
          <w:bCs/>
          <w:lang w:val="en-US"/>
        </w:rPr>
        <w:t xml:space="preserve"> Nasir, </w:t>
      </w:r>
      <w:proofErr w:type="spellStart"/>
      <w:r w:rsidRPr="005D6079">
        <w:rPr>
          <w:rFonts w:ascii="Times New Roman" w:hAnsi="Times New Roman" w:cs="Times New Roman"/>
          <w:bCs/>
          <w:i/>
          <w:iCs/>
          <w:lang w:val="en-US"/>
        </w:rPr>
        <w:t>Contextualisation</w:t>
      </w:r>
      <w:proofErr w:type="spellEnd"/>
      <w:r w:rsidRPr="005D6079">
        <w:rPr>
          <w:rFonts w:ascii="Times New Roman" w:hAnsi="Times New Roman" w:cs="Times New Roman"/>
          <w:bCs/>
          <w:i/>
          <w:iCs/>
          <w:lang w:val="en-US"/>
        </w:rPr>
        <w:t xml:space="preserve"> and </w:t>
      </w:r>
      <w:proofErr w:type="spellStart"/>
      <w:r w:rsidRPr="005D6079">
        <w:rPr>
          <w:rFonts w:ascii="Times New Roman" w:hAnsi="Times New Roman" w:cs="Times New Roman"/>
          <w:bCs/>
          <w:i/>
          <w:iCs/>
          <w:lang w:val="en-US"/>
        </w:rPr>
        <w:t>Modernisation</w:t>
      </w:r>
      <w:proofErr w:type="spellEnd"/>
      <w:r w:rsidRPr="002E58AA">
        <w:rPr>
          <w:rFonts w:ascii="Times New Roman" w:hAnsi="Times New Roman" w:cs="Times New Roman"/>
        </w:rPr>
        <w:t xml:space="preserve">, p. 67. </w:t>
      </w:r>
    </w:p>
  </w:footnote>
  <w:footnote w:id="94">
    <w:p w14:paraId="602D0839"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Suzaina</w:t>
      </w:r>
      <w:proofErr w:type="spellEnd"/>
      <w:r w:rsidRPr="00314C33">
        <w:rPr>
          <w:rFonts w:ascii="Times New Roman" w:hAnsi="Times New Roman" w:cs="Times New Roman"/>
          <w:bCs/>
          <w:lang w:val="en-US"/>
        </w:rPr>
        <w:t xml:space="preserve"> Kadir, 'Islam, State and Society in Singapore', </w:t>
      </w:r>
      <w:r w:rsidRPr="00314C33">
        <w:rPr>
          <w:rFonts w:ascii="Times New Roman" w:hAnsi="Times New Roman" w:cs="Times New Roman"/>
          <w:bCs/>
          <w:i/>
          <w:lang w:val="en-US"/>
        </w:rPr>
        <w:t xml:space="preserve">Inter-Asia Cultural Studies, </w:t>
      </w:r>
      <w:r w:rsidRPr="00314C33">
        <w:rPr>
          <w:rFonts w:ascii="Times New Roman" w:hAnsi="Times New Roman" w:cs="Times New Roman"/>
          <w:bCs/>
          <w:lang w:val="en-US"/>
        </w:rPr>
        <w:t>5 (2004), 357-371</w:t>
      </w:r>
      <w:r w:rsidRPr="009417C4">
        <w:rPr>
          <w:rFonts w:ascii="Times New Roman" w:hAnsi="Times New Roman" w:cs="Times New Roman"/>
          <w:bCs/>
          <w:iCs/>
          <w:lang w:val="en-US"/>
        </w:rPr>
        <w:t xml:space="preserve"> (</w:t>
      </w:r>
      <w:r w:rsidRPr="002E58AA">
        <w:rPr>
          <w:rFonts w:ascii="Times New Roman" w:hAnsi="Times New Roman" w:cs="Times New Roman"/>
        </w:rPr>
        <w:t>p. 357</w:t>
      </w:r>
      <w:r>
        <w:rPr>
          <w:rFonts w:ascii="Times New Roman" w:hAnsi="Times New Roman" w:cs="Times New Roman"/>
        </w:rPr>
        <w:t>)</w:t>
      </w:r>
      <w:r w:rsidRPr="002E58AA">
        <w:rPr>
          <w:rFonts w:ascii="Times New Roman" w:hAnsi="Times New Roman" w:cs="Times New Roman"/>
        </w:rPr>
        <w:t xml:space="preserve">. </w:t>
      </w:r>
    </w:p>
  </w:footnote>
  <w:footnote w:id="95">
    <w:p w14:paraId="3AA15337"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 xml:space="preserve">Walid Jumblatt Abdullah, 'Religious Representation in Secular Singapore: A Case Study of MUIS and </w:t>
      </w:r>
      <w:proofErr w:type="spellStart"/>
      <w:r w:rsidRPr="00314C33">
        <w:rPr>
          <w:rFonts w:ascii="Times New Roman" w:hAnsi="Times New Roman" w:cs="Times New Roman"/>
          <w:bCs/>
          <w:lang w:val="en-US"/>
        </w:rPr>
        <w:t>Pergas</w:t>
      </w:r>
      <w:proofErr w:type="spellEnd"/>
      <w:r w:rsidRPr="00314C33">
        <w:rPr>
          <w:rFonts w:ascii="Times New Roman" w:hAnsi="Times New Roman" w:cs="Times New Roman"/>
          <w:bCs/>
          <w:lang w:val="en-US"/>
        </w:rPr>
        <w:t xml:space="preserve">', </w:t>
      </w:r>
      <w:r w:rsidRPr="00314C33">
        <w:rPr>
          <w:rFonts w:ascii="Times New Roman" w:hAnsi="Times New Roman" w:cs="Times New Roman"/>
          <w:bCs/>
          <w:i/>
          <w:lang w:val="en-US"/>
        </w:rPr>
        <w:t xml:space="preserve">Asian Survey, </w:t>
      </w:r>
      <w:r w:rsidRPr="00314C33">
        <w:rPr>
          <w:rFonts w:ascii="Times New Roman" w:hAnsi="Times New Roman" w:cs="Times New Roman"/>
          <w:bCs/>
          <w:lang w:val="en-US"/>
        </w:rPr>
        <w:t>53 (2013), 1182-1204</w:t>
      </w:r>
      <w:r w:rsidRPr="00314C33">
        <w:rPr>
          <w:rFonts w:ascii="Times New Roman" w:hAnsi="Times New Roman" w:cs="Times New Roman"/>
          <w:bCs/>
          <w:i/>
          <w:lang w:val="en-US"/>
        </w:rPr>
        <w:t>,</w:t>
      </w:r>
      <w:r w:rsidRPr="009417C4">
        <w:rPr>
          <w:rFonts w:ascii="Times New Roman" w:hAnsi="Times New Roman" w:cs="Times New Roman"/>
          <w:bCs/>
          <w:iCs/>
          <w:lang w:val="en-US"/>
        </w:rPr>
        <w:t xml:space="preserve"> (</w:t>
      </w:r>
      <w:r w:rsidRPr="002E58AA">
        <w:rPr>
          <w:rFonts w:ascii="Times New Roman" w:hAnsi="Times New Roman" w:cs="Times New Roman"/>
        </w:rPr>
        <w:t>p. 1194</w:t>
      </w:r>
      <w:r>
        <w:rPr>
          <w:rFonts w:ascii="Times New Roman" w:hAnsi="Times New Roman" w:cs="Times New Roman"/>
        </w:rPr>
        <w:t>)</w:t>
      </w:r>
      <w:r w:rsidRPr="002E58AA">
        <w:rPr>
          <w:rFonts w:ascii="Times New Roman" w:hAnsi="Times New Roman" w:cs="Times New Roman"/>
        </w:rPr>
        <w:t xml:space="preserve">. </w:t>
      </w:r>
    </w:p>
  </w:footnote>
  <w:footnote w:id="96">
    <w:p w14:paraId="5A023D05"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1194. </w:t>
      </w:r>
    </w:p>
  </w:footnote>
  <w:footnote w:id="97">
    <w:p w14:paraId="22EBD311"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Afif</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Pasuni</w:t>
      </w:r>
      <w:proofErr w:type="spellEnd"/>
      <w:r w:rsidRPr="00314C33">
        <w:rPr>
          <w:rFonts w:ascii="Times New Roman" w:hAnsi="Times New Roman" w:cs="Times New Roman"/>
          <w:bCs/>
          <w:lang w:val="en-US"/>
        </w:rPr>
        <w:t xml:space="preserve">, </w:t>
      </w:r>
      <w:r w:rsidRPr="005D6079">
        <w:rPr>
          <w:rFonts w:ascii="Times New Roman" w:hAnsi="Times New Roman" w:cs="Times New Roman"/>
          <w:bCs/>
          <w:i/>
          <w:iCs/>
          <w:lang w:val="en-US"/>
        </w:rPr>
        <w:t>Negotiating Statist Islam</w:t>
      </w:r>
      <w:r w:rsidRPr="00314C33">
        <w:rPr>
          <w:rFonts w:ascii="Times New Roman" w:hAnsi="Times New Roman" w:cs="Times New Roman"/>
          <w:bCs/>
          <w:lang w:val="en-US"/>
        </w:rPr>
        <w:t xml:space="preserve">, </w:t>
      </w:r>
      <w:r w:rsidRPr="002E58AA">
        <w:rPr>
          <w:rFonts w:ascii="Times New Roman" w:hAnsi="Times New Roman" w:cs="Times New Roman"/>
        </w:rPr>
        <w:t xml:space="preserve">p. 72. </w:t>
      </w:r>
    </w:p>
  </w:footnote>
  <w:footnote w:id="98">
    <w:p w14:paraId="4C0CFC61"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72.</w:t>
      </w:r>
    </w:p>
  </w:footnote>
  <w:footnote w:id="99">
    <w:p w14:paraId="293B00D6"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Norshahril</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Saat</w:t>
      </w:r>
      <w:proofErr w:type="spellEnd"/>
      <w:r w:rsidRPr="00314C33">
        <w:rPr>
          <w:rFonts w:ascii="Times New Roman" w:hAnsi="Times New Roman" w:cs="Times New Roman"/>
          <w:bCs/>
          <w:lang w:val="en-US"/>
        </w:rPr>
        <w:t xml:space="preserve">, </w:t>
      </w:r>
      <w:r w:rsidRPr="00BF4D9A">
        <w:rPr>
          <w:rFonts w:ascii="Times New Roman" w:hAnsi="Times New Roman" w:cs="Times New Roman"/>
          <w:bCs/>
          <w:i/>
          <w:iCs/>
          <w:lang w:val="en-US"/>
        </w:rPr>
        <w:t>Introduction: Towards a Socio-Historical Analysis</w:t>
      </w:r>
      <w:r>
        <w:rPr>
          <w:rFonts w:ascii="Times New Roman" w:hAnsi="Times New Roman" w:cs="Times New Roman"/>
          <w:bCs/>
          <w:lang w:val="en-US"/>
        </w:rPr>
        <w:t xml:space="preserve">, </w:t>
      </w:r>
      <w:r w:rsidRPr="002E58AA">
        <w:rPr>
          <w:rFonts w:ascii="Times New Roman" w:hAnsi="Times New Roman" w:cs="Times New Roman"/>
        </w:rPr>
        <w:t xml:space="preserve">p. 5. </w:t>
      </w:r>
    </w:p>
  </w:footnote>
  <w:footnote w:id="100">
    <w:p w14:paraId="579BE549"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Suzaina</w:t>
      </w:r>
      <w:proofErr w:type="spellEnd"/>
      <w:r w:rsidRPr="00314C33">
        <w:rPr>
          <w:rFonts w:ascii="Times New Roman" w:hAnsi="Times New Roman" w:cs="Times New Roman"/>
          <w:bCs/>
          <w:lang w:val="en-US"/>
        </w:rPr>
        <w:t xml:space="preserve"> Kadir, </w:t>
      </w:r>
      <w:r w:rsidRPr="00A67498">
        <w:rPr>
          <w:rFonts w:ascii="Times New Roman" w:hAnsi="Times New Roman" w:cs="Times New Roman"/>
          <w:bCs/>
          <w:i/>
          <w:iCs/>
          <w:lang w:val="en-US"/>
        </w:rPr>
        <w:t>Islam, State and Society</w:t>
      </w:r>
      <w:r w:rsidRPr="00314C33">
        <w:rPr>
          <w:rFonts w:ascii="Times New Roman" w:hAnsi="Times New Roman" w:cs="Times New Roman"/>
          <w:bCs/>
          <w:lang w:val="en-US"/>
        </w:rPr>
        <w:t xml:space="preserve">, </w:t>
      </w:r>
      <w:r w:rsidRPr="002E58AA">
        <w:rPr>
          <w:rFonts w:ascii="Times New Roman" w:hAnsi="Times New Roman" w:cs="Times New Roman"/>
        </w:rPr>
        <w:t xml:space="preserve">p. 365. </w:t>
      </w:r>
    </w:p>
  </w:footnote>
  <w:footnote w:id="101">
    <w:p w14:paraId="12B80FAB"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proofErr w:type="spellStart"/>
      <w:r w:rsidRPr="00314C33">
        <w:rPr>
          <w:rFonts w:ascii="Times New Roman" w:hAnsi="Times New Roman" w:cs="Times New Roman"/>
          <w:bCs/>
          <w:lang w:val="en-US"/>
        </w:rPr>
        <w:t>Zalman</w:t>
      </w:r>
      <w:proofErr w:type="spellEnd"/>
      <w:r w:rsidRPr="00314C33">
        <w:rPr>
          <w:rFonts w:ascii="Times New Roman" w:hAnsi="Times New Roman" w:cs="Times New Roman"/>
          <w:bCs/>
          <w:lang w:val="en-US"/>
        </w:rPr>
        <w:t xml:space="preserve"> Putra Ahmad Ali and </w:t>
      </w:r>
      <w:proofErr w:type="spellStart"/>
      <w:r w:rsidRPr="00314C33">
        <w:rPr>
          <w:rFonts w:ascii="Times New Roman" w:hAnsi="Times New Roman" w:cs="Times New Roman"/>
          <w:bCs/>
          <w:lang w:val="en-US"/>
        </w:rPr>
        <w:t>Zainul</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Abidin</w:t>
      </w:r>
      <w:proofErr w:type="spellEnd"/>
      <w:r w:rsidRPr="00314C33">
        <w:rPr>
          <w:rFonts w:ascii="Times New Roman" w:hAnsi="Times New Roman" w:cs="Times New Roman"/>
          <w:bCs/>
          <w:lang w:val="en-US"/>
        </w:rPr>
        <w:t xml:space="preserve"> Ibrahim, 'Spirit of Blessings to all: MUIS' Contribution to Social Cohesion', in </w:t>
      </w:r>
      <w:r w:rsidRPr="00314C33">
        <w:rPr>
          <w:rFonts w:ascii="Times New Roman" w:hAnsi="Times New Roman" w:cs="Times New Roman"/>
          <w:bCs/>
          <w:i/>
          <w:lang w:val="en-US"/>
        </w:rPr>
        <w:t>Fulfilling the Trust: 50 Years of Shaping Muslim Religious Life in Singapore</w:t>
      </w:r>
      <w:r w:rsidRPr="00314C33">
        <w:rPr>
          <w:rFonts w:ascii="Times New Roman" w:hAnsi="Times New Roman" w:cs="Times New Roman"/>
          <w:bCs/>
          <w:lang w:val="en-US"/>
        </w:rPr>
        <w:t xml:space="preserve">, ed. by </w:t>
      </w:r>
      <w:proofErr w:type="spellStart"/>
      <w:r w:rsidRPr="00314C33">
        <w:rPr>
          <w:rFonts w:ascii="Times New Roman" w:hAnsi="Times New Roman" w:cs="Times New Roman"/>
          <w:bCs/>
          <w:lang w:val="en-US"/>
        </w:rPr>
        <w:t>Norshahril</w:t>
      </w:r>
      <w:proofErr w:type="spellEnd"/>
      <w:r w:rsidRPr="00314C33">
        <w:rPr>
          <w:rFonts w:ascii="Times New Roman" w:hAnsi="Times New Roman" w:cs="Times New Roman"/>
          <w:bCs/>
          <w:lang w:val="en-US"/>
        </w:rPr>
        <w:t xml:space="preserve"> </w:t>
      </w:r>
      <w:proofErr w:type="spellStart"/>
      <w:r w:rsidRPr="00314C33">
        <w:rPr>
          <w:rFonts w:ascii="Times New Roman" w:hAnsi="Times New Roman" w:cs="Times New Roman"/>
          <w:bCs/>
          <w:lang w:val="en-US"/>
        </w:rPr>
        <w:t>Saat</w:t>
      </w:r>
      <w:proofErr w:type="spellEnd"/>
      <w:r w:rsidRPr="00314C33">
        <w:rPr>
          <w:rFonts w:ascii="Times New Roman" w:hAnsi="Times New Roman" w:cs="Times New Roman"/>
          <w:bCs/>
          <w:lang w:val="en-US"/>
        </w:rPr>
        <w:t xml:space="preserve"> (Singapore: World Scientific Publishing Co Pte Ltd, 2018), pp. 255-273</w:t>
      </w:r>
      <w:r>
        <w:rPr>
          <w:rFonts w:ascii="Times New Roman" w:hAnsi="Times New Roman" w:cs="Times New Roman"/>
          <w:bCs/>
          <w:lang w:val="en-US"/>
        </w:rPr>
        <w:t xml:space="preserve"> (</w:t>
      </w:r>
      <w:r w:rsidRPr="002E58AA">
        <w:rPr>
          <w:rFonts w:ascii="Times New Roman" w:hAnsi="Times New Roman" w:cs="Times New Roman"/>
        </w:rPr>
        <w:t>p. 271</w:t>
      </w:r>
      <w:r>
        <w:rPr>
          <w:rFonts w:ascii="Times New Roman" w:hAnsi="Times New Roman" w:cs="Times New Roman"/>
        </w:rPr>
        <w:t>)</w:t>
      </w:r>
      <w:r w:rsidRPr="002E58AA">
        <w:rPr>
          <w:rFonts w:ascii="Times New Roman" w:hAnsi="Times New Roman" w:cs="Times New Roman"/>
        </w:rPr>
        <w:t>.</w:t>
      </w:r>
    </w:p>
  </w:footnote>
  <w:footnote w:id="102">
    <w:p w14:paraId="3A3DC70C"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Office of the</w:t>
      </w:r>
      <w:r>
        <w:rPr>
          <w:rFonts w:ascii="Times New Roman" w:hAnsi="Times New Roman" w:cs="Times New Roman"/>
          <w:bCs/>
          <w:lang w:val="en-US"/>
        </w:rPr>
        <w:t xml:space="preserve"> MUFTI</w:t>
      </w:r>
      <w:r w:rsidRPr="00314C33">
        <w:rPr>
          <w:rFonts w:ascii="Times New Roman" w:hAnsi="Times New Roman" w:cs="Times New Roman"/>
          <w:bCs/>
          <w:lang w:val="en-US"/>
        </w:rPr>
        <w:t xml:space="preserve">, </w:t>
      </w:r>
      <w:r w:rsidRPr="00314C33">
        <w:rPr>
          <w:rFonts w:ascii="Times New Roman" w:hAnsi="Times New Roman" w:cs="Times New Roman"/>
          <w:bCs/>
          <w:i/>
          <w:lang w:val="en-US"/>
        </w:rPr>
        <w:t xml:space="preserve">Contemporary </w:t>
      </w:r>
      <w:proofErr w:type="spellStart"/>
      <w:r w:rsidRPr="00314C33">
        <w:rPr>
          <w:rFonts w:ascii="Times New Roman" w:hAnsi="Times New Roman" w:cs="Times New Roman"/>
          <w:bCs/>
          <w:i/>
          <w:lang w:val="en-US"/>
        </w:rPr>
        <w:t>Irsyad</w:t>
      </w:r>
      <w:proofErr w:type="spellEnd"/>
      <w:r w:rsidRPr="00314C33">
        <w:rPr>
          <w:rFonts w:ascii="Times New Roman" w:hAnsi="Times New Roman" w:cs="Times New Roman"/>
          <w:bCs/>
          <w:i/>
          <w:lang w:val="en-US"/>
        </w:rPr>
        <w:t xml:space="preserve"> Series</w:t>
      </w:r>
      <w:r w:rsidRPr="00314C33">
        <w:rPr>
          <w:rFonts w:ascii="Times New Roman" w:hAnsi="Times New Roman" w:cs="Times New Roman"/>
          <w:bCs/>
          <w:lang w:val="en-US"/>
        </w:rPr>
        <w:t xml:space="preserve"> (Singapore: Office of the MUFTI, 2018)</w:t>
      </w:r>
      <w:r>
        <w:rPr>
          <w:rFonts w:ascii="Times New Roman" w:hAnsi="Times New Roman" w:cs="Times New Roman"/>
          <w:bCs/>
          <w:lang w:val="en-US"/>
        </w:rPr>
        <w:t xml:space="preserve"> (p. 43)</w:t>
      </w:r>
      <w:r w:rsidRPr="00314C33">
        <w:rPr>
          <w:rFonts w:ascii="Times New Roman" w:hAnsi="Times New Roman" w:cs="Times New Roman"/>
          <w:bCs/>
          <w:lang w:val="en-US"/>
        </w:rPr>
        <w:t>.</w:t>
      </w:r>
      <w:r w:rsidRPr="002E58AA">
        <w:rPr>
          <w:rFonts w:ascii="Times New Roman" w:hAnsi="Times New Roman" w:cs="Times New Roman"/>
        </w:rPr>
        <w:t xml:space="preserve"> </w:t>
      </w:r>
    </w:p>
  </w:footnote>
  <w:footnote w:id="103">
    <w:p w14:paraId="6F09EC7A"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 xml:space="preserve">Muhammad </w:t>
      </w:r>
      <w:proofErr w:type="spellStart"/>
      <w:r w:rsidRPr="00314C33">
        <w:rPr>
          <w:rFonts w:ascii="Times New Roman" w:hAnsi="Times New Roman" w:cs="Times New Roman"/>
          <w:bCs/>
          <w:lang w:val="en-US"/>
        </w:rPr>
        <w:t>Haniff</w:t>
      </w:r>
      <w:proofErr w:type="spellEnd"/>
      <w:r w:rsidRPr="00314C33">
        <w:rPr>
          <w:rFonts w:ascii="Times New Roman" w:hAnsi="Times New Roman" w:cs="Times New Roman"/>
          <w:bCs/>
          <w:lang w:val="en-US"/>
        </w:rPr>
        <w:t xml:space="preserve"> Hassan and </w:t>
      </w:r>
      <w:proofErr w:type="spellStart"/>
      <w:r w:rsidRPr="00314C33">
        <w:rPr>
          <w:rFonts w:ascii="Times New Roman" w:hAnsi="Times New Roman" w:cs="Times New Roman"/>
          <w:bCs/>
          <w:lang w:val="en-US"/>
        </w:rPr>
        <w:t>Mustazah</w:t>
      </w:r>
      <w:proofErr w:type="spellEnd"/>
      <w:r w:rsidRPr="00314C33">
        <w:rPr>
          <w:rFonts w:ascii="Times New Roman" w:hAnsi="Times New Roman" w:cs="Times New Roman"/>
          <w:bCs/>
          <w:lang w:val="en-US"/>
        </w:rPr>
        <w:t xml:space="preserve"> Bin </w:t>
      </w:r>
      <w:proofErr w:type="spellStart"/>
      <w:r w:rsidRPr="00314C33">
        <w:rPr>
          <w:rFonts w:ascii="Times New Roman" w:hAnsi="Times New Roman" w:cs="Times New Roman"/>
          <w:bCs/>
          <w:lang w:val="en-US"/>
        </w:rPr>
        <w:t>Bahari</w:t>
      </w:r>
      <w:proofErr w:type="spellEnd"/>
      <w:r w:rsidRPr="00314C33">
        <w:rPr>
          <w:rFonts w:ascii="Times New Roman" w:hAnsi="Times New Roman" w:cs="Times New Roman"/>
          <w:bCs/>
          <w:lang w:val="en-US"/>
        </w:rPr>
        <w:t xml:space="preserve">, </w:t>
      </w:r>
      <w:r w:rsidRPr="00314C33">
        <w:rPr>
          <w:rFonts w:ascii="Times New Roman" w:hAnsi="Times New Roman" w:cs="Times New Roman"/>
          <w:bCs/>
          <w:i/>
          <w:lang w:val="en-US"/>
        </w:rPr>
        <w:t>A Balance Approach to the Issue of "Merry Christmas" Greetings by Muslims</w:t>
      </w:r>
      <w:r w:rsidRPr="00314C33">
        <w:rPr>
          <w:rFonts w:ascii="Times New Roman" w:hAnsi="Times New Roman" w:cs="Times New Roman"/>
          <w:bCs/>
          <w:lang w:val="en-US"/>
        </w:rPr>
        <w:t xml:space="preserve"> (2019) &lt;</w:t>
      </w:r>
      <w:r w:rsidRPr="00037D4C">
        <w:rPr>
          <w:rFonts w:ascii="Times New Roman" w:hAnsi="Times New Roman" w:cs="Times New Roman"/>
          <w:bCs/>
          <w:lang w:val="en-US"/>
        </w:rPr>
        <w:t>https://blog.pergas.org.sg/wasat/a-balance-approach-to-the-issue-of-merry-christmas-greeting-by-muslims/</w:t>
      </w:r>
      <w:r w:rsidRPr="00314C33">
        <w:rPr>
          <w:rFonts w:ascii="Times New Roman" w:hAnsi="Times New Roman" w:cs="Times New Roman"/>
          <w:bCs/>
          <w:lang w:val="en-US"/>
        </w:rPr>
        <w:t>&gt; [accessed April 27, 2023].</w:t>
      </w:r>
      <w:r>
        <w:rPr>
          <w:rFonts w:ascii="Times New Roman" w:hAnsi="Times New Roman" w:cs="Times New Roman"/>
        </w:rPr>
        <w:t xml:space="preserve"> </w:t>
      </w:r>
    </w:p>
  </w:footnote>
  <w:footnote w:id="104">
    <w:p w14:paraId="6AC1EB58"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sidRPr="00314C33">
        <w:rPr>
          <w:rFonts w:ascii="Times New Roman" w:hAnsi="Times New Roman" w:cs="Times New Roman"/>
          <w:bCs/>
          <w:lang w:val="en-US"/>
        </w:rPr>
        <w:t>Office of the</w:t>
      </w:r>
      <w:r>
        <w:rPr>
          <w:rFonts w:ascii="Times New Roman" w:hAnsi="Times New Roman" w:cs="Times New Roman"/>
          <w:bCs/>
          <w:lang w:val="en-US"/>
        </w:rPr>
        <w:t xml:space="preserve"> MUFTI</w:t>
      </w:r>
      <w:r w:rsidRPr="00314C33">
        <w:rPr>
          <w:rFonts w:ascii="Times New Roman" w:hAnsi="Times New Roman" w:cs="Times New Roman"/>
          <w:bCs/>
          <w:lang w:val="en-US"/>
        </w:rPr>
        <w:t xml:space="preserve">, </w:t>
      </w:r>
      <w:r w:rsidRPr="00314C33">
        <w:rPr>
          <w:rFonts w:ascii="Times New Roman" w:hAnsi="Times New Roman" w:cs="Times New Roman"/>
          <w:bCs/>
          <w:i/>
          <w:lang w:val="en-US"/>
        </w:rPr>
        <w:t xml:space="preserve">Contemporary </w:t>
      </w:r>
      <w:proofErr w:type="spellStart"/>
      <w:r w:rsidRPr="00314C33">
        <w:rPr>
          <w:rFonts w:ascii="Times New Roman" w:hAnsi="Times New Roman" w:cs="Times New Roman"/>
          <w:bCs/>
          <w:i/>
          <w:lang w:val="en-US"/>
        </w:rPr>
        <w:t>Irsyad</w:t>
      </w:r>
      <w:proofErr w:type="spellEnd"/>
      <w:r w:rsidRPr="00314C33">
        <w:rPr>
          <w:rFonts w:ascii="Times New Roman" w:hAnsi="Times New Roman" w:cs="Times New Roman"/>
          <w:bCs/>
          <w:i/>
          <w:lang w:val="en-US"/>
        </w:rPr>
        <w:t xml:space="preserve"> Series</w:t>
      </w:r>
      <w:r w:rsidRPr="002E58AA">
        <w:rPr>
          <w:rFonts w:ascii="Times New Roman" w:hAnsi="Times New Roman" w:cs="Times New Roman"/>
        </w:rPr>
        <w:t xml:space="preserve">, p. 45. </w:t>
      </w:r>
    </w:p>
  </w:footnote>
  <w:footnote w:id="105">
    <w:p w14:paraId="2C6E85E2" w14:textId="77777777" w:rsidR="001448D2" w:rsidRPr="002E58AA" w:rsidRDefault="001448D2" w:rsidP="001448D2">
      <w:pPr>
        <w:pStyle w:val="FootnoteText"/>
        <w:rPr>
          <w:rFonts w:ascii="Times New Roman" w:hAnsi="Times New Roman" w:cs="Times New Roman"/>
        </w:rPr>
      </w:pPr>
      <w:r w:rsidRPr="002E58AA">
        <w:rPr>
          <w:rStyle w:val="FootnoteReference"/>
          <w:rFonts w:ascii="Times New Roman" w:hAnsi="Times New Roman" w:cs="Times New Roman"/>
        </w:rPr>
        <w:footnoteRef/>
      </w:r>
      <w:r w:rsidRPr="002E58AA">
        <w:rPr>
          <w:rFonts w:ascii="Times New Roman" w:hAnsi="Times New Roman" w:cs="Times New Roman"/>
        </w:rPr>
        <w:t xml:space="preserve"> </w:t>
      </w:r>
      <w:r>
        <w:rPr>
          <w:rFonts w:ascii="Times New Roman" w:hAnsi="Times New Roman" w:cs="Times New Roman"/>
        </w:rPr>
        <w:t>Ibid.</w:t>
      </w:r>
      <w:r w:rsidRPr="002E58AA">
        <w:rPr>
          <w:rFonts w:ascii="Times New Roman" w:hAnsi="Times New Roman" w:cs="Times New Roman"/>
        </w:rPr>
        <w:t xml:space="preserve"> p. 45.</w:t>
      </w:r>
    </w:p>
  </w:footnote>
  <w:footnote w:id="106">
    <w:p w14:paraId="22FD1765"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Pr="007A68A6">
        <w:rPr>
          <w:rFonts w:ascii="Times New Roman" w:hAnsi="Times New Roman" w:cs="Times New Roman"/>
          <w:bCs/>
          <w:lang w:val="en-US"/>
        </w:rPr>
        <w:t>Rusli</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Rusli</w:t>
      </w:r>
      <w:proofErr w:type="spellEnd"/>
      <w:r w:rsidRPr="007A68A6">
        <w:rPr>
          <w:rFonts w:ascii="Times New Roman" w:hAnsi="Times New Roman" w:cs="Times New Roman"/>
          <w:bCs/>
          <w:lang w:val="en-US"/>
        </w:rPr>
        <w:t xml:space="preserve"> and </w:t>
      </w:r>
      <w:proofErr w:type="spellStart"/>
      <w:r w:rsidRPr="007A68A6">
        <w:rPr>
          <w:rFonts w:ascii="Times New Roman" w:hAnsi="Times New Roman" w:cs="Times New Roman"/>
          <w:bCs/>
          <w:lang w:val="en-US"/>
        </w:rPr>
        <w:t>Nurdin</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Nurdin</w:t>
      </w:r>
      <w:proofErr w:type="spellEnd"/>
      <w:r w:rsidRPr="007A68A6">
        <w:rPr>
          <w:rFonts w:ascii="Times New Roman" w:hAnsi="Times New Roman" w:cs="Times New Roman"/>
          <w:bCs/>
          <w:lang w:val="en-US"/>
        </w:rPr>
        <w:t xml:space="preserve">, 'Understanding Indonesia Millennia Ulama Online Knowledge Acquisition and use in Daily Fatwa Making Habits', </w:t>
      </w:r>
      <w:r w:rsidRPr="007A68A6">
        <w:rPr>
          <w:rFonts w:ascii="Times New Roman" w:hAnsi="Times New Roman" w:cs="Times New Roman"/>
          <w:bCs/>
          <w:i/>
          <w:lang w:val="en-US"/>
        </w:rPr>
        <w:t xml:space="preserve">Education and Information Technologies, </w:t>
      </w:r>
      <w:r w:rsidRPr="007A68A6">
        <w:rPr>
          <w:rFonts w:ascii="Times New Roman" w:hAnsi="Times New Roman" w:cs="Times New Roman"/>
          <w:bCs/>
          <w:lang w:val="en-US"/>
        </w:rPr>
        <w:t>27 (2022), 4117-4140</w:t>
      </w:r>
      <w:r w:rsidRPr="00ED76DC">
        <w:rPr>
          <w:rFonts w:ascii="Times New Roman" w:hAnsi="Times New Roman" w:cs="Times New Roman"/>
        </w:rPr>
        <w:t xml:space="preserve"> </w:t>
      </w:r>
      <w:r>
        <w:rPr>
          <w:rFonts w:ascii="Times New Roman" w:hAnsi="Times New Roman" w:cs="Times New Roman"/>
        </w:rPr>
        <w:t>(</w:t>
      </w:r>
      <w:r w:rsidRPr="00ED76DC">
        <w:rPr>
          <w:rFonts w:ascii="Times New Roman" w:hAnsi="Times New Roman" w:cs="Times New Roman"/>
        </w:rPr>
        <w:t>p. 4122</w:t>
      </w:r>
      <w:r>
        <w:rPr>
          <w:rFonts w:ascii="Times New Roman" w:hAnsi="Times New Roman" w:cs="Times New Roman"/>
        </w:rPr>
        <w:t>)</w:t>
      </w:r>
      <w:r w:rsidRPr="00ED76DC">
        <w:rPr>
          <w:rFonts w:ascii="Times New Roman" w:hAnsi="Times New Roman" w:cs="Times New Roman"/>
        </w:rPr>
        <w:t xml:space="preserve">. </w:t>
      </w:r>
    </w:p>
  </w:footnote>
  <w:footnote w:id="107">
    <w:p w14:paraId="62774206"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Vit </w:t>
      </w:r>
      <w:proofErr w:type="spellStart"/>
      <w:r w:rsidRPr="007A68A6">
        <w:rPr>
          <w:rFonts w:ascii="Times New Roman" w:hAnsi="Times New Roman" w:cs="Times New Roman"/>
          <w:bCs/>
          <w:lang w:val="en-US"/>
        </w:rPr>
        <w:t>Sisler</w:t>
      </w:r>
      <w:proofErr w:type="spellEnd"/>
      <w:r w:rsidRPr="007A68A6">
        <w:rPr>
          <w:rFonts w:ascii="Times New Roman" w:hAnsi="Times New Roman" w:cs="Times New Roman"/>
          <w:bCs/>
          <w:lang w:val="en-US"/>
        </w:rPr>
        <w:t xml:space="preserve">, 'The Internet and the Construction of Islamic Knowledge in Europe', </w:t>
      </w:r>
      <w:r w:rsidRPr="007A68A6">
        <w:rPr>
          <w:rFonts w:ascii="Times New Roman" w:hAnsi="Times New Roman" w:cs="Times New Roman"/>
          <w:bCs/>
          <w:i/>
          <w:lang w:val="en-US"/>
        </w:rPr>
        <w:t xml:space="preserve">Journal of Law and Technology, </w:t>
      </w:r>
      <w:r w:rsidRPr="007A68A6">
        <w:rPr>
          <w:rFonts w:ascii="Times New Roman" w:hAnsi="Times New Roman" w:cs="Times New Roman"/>
          <w:bCs/>
          <w:lang w:val="en-US"/>
        </w:rPr>
        <w:t>1 (2007), 205-218.</w:t>
      </w:r>
      <w:r>
        <w:rPr>
          <w:rFonts w:ascii="Times New Roman" w:hAnsi="Times New Roman" w:cs="Times New Roman"/>
        </w:rPr>
        <w:t xml:space="preserve"> (</w:t>
      </w:r>
      <w:r w:rsidRPr="00ED76DC">
        <w:rPr>
          <w:rFonts w:ascii="Times New Roman" w:hAnsi="Times New Roman" w:cs="Times New Roman"/>
        </w:rPr>
        <w:t>p. 208</w:t>
      </w:r>
      <w:r>
        <w:rPr>
          <w:rFonts w:ascii="Times New Roman" w:hAnsi="Times New Roman" w:cs="Times New Roman"/>
        </w:rPr>
        <w:t>)</w:t>
      </w:r>
      <w:r w:rsidRPr="00ED76DC">
        <w:rPr>
          <w:rFonts w:ascii="Times New Roman" w:hAnsi="Times New Roman" w:cs="Times New Roman"/>
        </w:rPr>
        <w:t xml:space="preserve">. </w:t>
      </w:r>
    </w:p>
  </w:footnote>
  <w:footnote w:id="108">
    <w:p w14:paraId="142CD333"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Hira Amin, 'British Muslims Navigating between Individualism and Traditional Authority', </w:t>
      </w:r>
      <w:r w:rsidRPr="007A68A6">
        <w:rPr>
          <w:rFonts w:ascii="Times New Roman" w:hAnsi="Times New Roman" w:cs="Times New Roman"/>
          <w:bCs/>
          <w:i/>
          <w:lang w:val="en-US"/>
        </w:rPr>
        <w:t xml:space="preserve">Religions, </w:t>
      </w:r>
      <w:r w:rsidRPr="007A68A6">
        <w:rPr>
          <w:rFonts w:ascii="Times New Roman" w:hAnsi="Times New Roman" w:cs="Times New Roman"/>
          <w:bCs/>
          <w:lang w:val="en-US"/>
        </w:rPr>
        <w:t>10 (2019), 354</w:t>
      </w:r>
      <w:r w:rsidRPr="007A68A6">
        <w:rPr>
          <w:rFonts w:ascii="Times New Roman" w:hAnsi="Times New Roman" w:cs="Times New Roman"/>
          <w:bCs/>
          <w:i/>
          <w:lang w:val="en-US"/>
        </w:rPr>
        <w:t xml:space="preserve">, </w:t>
      </w:r>
      <w:r w:rsidRPr="00BC4238">
        <w:rPr>
          <w:rFonts w:ascii="Times New Roman" w:hAnsi="Times New Roman" w:cs="Times New Roman"/>
          <w:bCs/>
          <w:iCs/>
          <w:lang w:val="en-US"/>
        </w:rPr>
        <w:t>(</w:t>
      </w:r>
      <w:r w:rsidRPr="00ED76DC">
        <w:rPr>
          <w:rFonts w:ascii="Times New Roman" w:hAnsi="Times New Roman" w:cs="Times New Roman"/>
        </w:rPr>
        <w:t>p. 2</w:t>
      </w:r>
      <w:r>
        <w:rPr>
          <w:rFonts w:ascii="Times New Roman" w:hAnsi="Times New Roman" w:cs="Times New Roman"/>
        </w:rPr>
        <w:t>)</w:t>
      </w:r>
      <w:r w:rsidRPr="00ED76DC">
        <w:rPr>
          <w:rFonts w:ascii="Times New Roman" w:hAnsi="Times New Roman" w:cs="Times New Roman"/>
        </w:rPr>
        <w:t xml:space="preserve">. </w:t>
      </w:r>
    </w:p>
  </w:footnote>
  <w:footnote w:id="109">
    <w:p w14:paraId="16AEF80A"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Gary R. Bunt, </w:t>
      </w:r>
      <w:r w:rsidRPr="007A68A6">
        <w:rPr>
          <w:rFonts w:ascii="Times New Roman" w:hAnsi="Times New Roman" w:cs="Times New Roman"/>
          <w:bCs/>
          <w:i/>
          <w:lang w:val="en-US"/>
        </w:rPr>
        <w:t>Hashtag Islam</w:t>
      </w:r>
      <w:r w:rsidRPr="007A68A6">
        <w:rPr>
          <w:rFonts w:ascii="Times New Roman" w:hAnsi="Times New Roman" w:cs="Times New Roman"/>
          <w:bCs/>
          <w:lang w:val="en-US"/>
        </w:rPr>
        <w:t xml:space="preserve"> (Chapel Hill: The University of North Carolina Press, 2018) </w:t>
      </w:r>
      <w:r>
        <w:rPr>
          <w:rFonts w:ascii="Times New Roman" w:hAnsi="Times New Roman" w:cs="Times New Roman"/>
          <w:bCs/>
          <w:lang w:val="en-US"/>
        </w:rPr>
        <w:t>(</w:t>
      </w:r>
      <w:r w:rsidRPr="00ED76DC">
        <w:rPr>
          <w:rFonts w:ascii="Times New Roman" w:hAnsi="Times New Roman" w:cs="Times New Roman"/>
        </w:rPr>
        <w:t>p. 72</w:t>
      </w:r>
      <w:r>
        <w:rPr>
          <w:rFonts w:ascii="Times New Roman" w:hAnsi="Times New Roman" w:cs="Times New Roman"/>
        </w:rPr>
        <w:t>)</w:t>
      </w:r>
      <w:r w:rsidRPr="00ED76DC">
        <w:rPr>
          <w:rFonts w:ascii="Times New Roman" w:hAnsi="Times New Roman" w:cs="Times New Roman"/>
        </w:rPr>
        <w:t xml:space="preserve">. </w:t>
      </w:r>
    </w:p>
  </w:footnote>
  <w:footnote w:id="110">
    <w:p w14:paraId="516E4710"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72.</w:t>
      </w:r>
    </w:p>
  </w:footnote>
  <w:footnote w:id="111">
    <w:p w14:paraId="0EA909D5"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Pr="007A68A6">
        <w:rPr>
          <w:rFonts w:ascii="Times New Roman" w:hAnsi="Times New Roman" w:cs="Times New Roman"/>
          <w:bCs/>
          <w:lang w:val="en-US"/>
        </w:rPr>
        <w:t>Rusli</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Rusli</w:t>
      </w:r>
      <w:proofErr w:type="spellEnd"/>
      <w:r w:rsidRPr="007A68A6">
        <w:rPr>
          <w:rFonts w:ascii="Times New Roman" w:hAnsi="Times New Roman" w:cs="Times New Roman"/>
          <w:bCs/>
          <w:lang w:val="en-US"/>
        </w:rPr>
        <w:t xml:space="preserve"> and </w:t>
      </w:r>
      <w:proofErr w:type="spellStart"/>
      <w:r w:rsidRPr="007A68A6">
        <w:rPr>
          <w:rFonts w:ascii="Times New Roman" w:hAnsi="Times New Roman" w:cs="Times New Roman"/>
          <w:bCs/>
          <w:lang w:val="en-US"/>
        </w:rPr>
        <w:t>Nurdin</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Nurdin</w:t>
      </w:r>
      <w:proofErr w:type="spellEnd"/>
      <w:r w:rsidRPr="007A68A6">
        <w:rPr>
          <w:rFonts w:ascii="Times New Roman" w:hAnsi="Times New Roman" w:cs="Times New Roman"/>
          <w:bCs/>
          <w:lang w:val="en-US"/>
        </w:rPr>
        <w:t xml:space="preserve">, </w:t>
      </w:r>
      <w:r w:rsidRPr="00BC4238">
        <w:rPr>
          <w:rFonts w:ascii="Times New Roman" w:hAnsi="Times New Roman" w:cs="Times New Roman"/>
          <w:bCs/>
          <w:i/>
          <w:iCs/>
          <w:lang w:val="en-US"/>
        </w:rPr>
        <w:t>Understanding Indonesia Millennia Ulama</w:t>
      </w:r>
      <w:r w:rsidRPr="007A68A6">
        <w:rPr>
          <w:rFonts w:ascii="Times New Roman" w:hAnsi="Times New Roman" w:cs="Times New Roman"/>
          <w:bCs/>
          <w:lang w:val="en-US"/>
        </w:rPr>
        <w:t xml:space="preserve">, </w:t>
      </w:r>
      <w:r w:rsidRPr="00ED76DC">
        <w:rPr>
          <w:rFonts w:ascii="Times New Roman" w:hAnsi="Times New Roman" w:cs="Times New Roman"/>
        </w:rPr>
        <w:t xml:space="preserve">p. 4118. </w:t>
      </w:r>
    </w:p>
  </w:footnote>
  <w:footnote w:id="112">
    <w:p w14:paraId="05EADBC4"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Pr="007A68A6">
        <w:rPr>
          <w:rFonts w:ascii="Times New Roman" w:hAnsi="Times New Roman" w:cs="Times New Roman"/>
          <w:bCs/>
          <w:lang w:val="en-US"/>
        </w:rPr>
        <w:t>Saminaz</w:t>
      </w:r>
      <w:proofErr w:type="spellEnd"/>
      <w:r w:rsidRPr="007A68A6">
        <w:rPr>
          <w:rFonts w:ascii="Times New Roman" w:hAnsi="Times New Roman" w:cs="Times New Roman"/>
          <w:bCs/>
          <w:lang w:val="en-US"/>
        </w:rPr>
        <w:t xml:space="preserve"> Zaman, 'From Imam to Cyber-Mufti: Consuming Identity in Muslim America', </w:t>
      </w:r>
      <w:r w:rsidRPr="007A68A6">
        <w:rPr>
          <w:rFonts w:ascii="Times New Roman" w:hAnsi="Times New Roman" w:cs="Times New Roman"/>
          <w:bCs/>
          <w:i/>
          <w:lang w:val="en-US"/>
        </w:rPr>
        <w:t xml:space="preserve">The Muslim World (Hartford), </w:t>
      </w:r>
      <w:r w:rsidRPr="007A68A6">
        <w:rPr>
          <w:rFonts w:ascii="Times New Roman" w:hAnsi="Times New Roman" w:cs="Times New Roman"/>
          <w:bCs/>
          <w:lang w:val="en-US"/>
        </w:rPr>
        <w:t>98 (2008), 465-474</w:t>
      </w:r>
      <w:r>
        <w:rPr>
          <w:rFonts w:ascii="Times New Roman" w:hAnsi="Times New Roman" w:cs="Times New Roman"/>
          <w:bCs/>
          <w:lang w:val="en-US"/>
        </w:rPr>
        <w:t xml:space="preserve"> (</w:t>
      </w:r>
      <w:r w:rsidRPr="00ED76DC">
        <w:rPr>
          <w:rFonts w:ascii="Times New Roman" w:hAnsi="Times New Roman" w:cs="Times New Roman"/>
        </w:rPr>
        <w:t>p. 467</w:t>
      </w:r>
      <w:r>
        <w:rPr>
          <w:rFonts w:ascii="Times New Roman" w:hAnsi="Times New Roman" w:cs="Times New Roman"/>
        </w:rPr>
        <w:t>)</w:t>
      </w:r>
      <w:r w:rsidRPr="00ED76DC">
        <w:rPr>
          <w:rFonts w:ascii="Times New Roman" w:hAnsi="Times New Roman" w:cs="Times New Roman"/>
        </w:rPr>
        <w:t xml:space="preserve">. </w:t>
      </w:r>
    </w:p>
  </w:footnote>
  <w:footnote w:id="113">
    <w:p w14:paraId="1DFDA833"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Hira Amin, </w:t>
      </w:r>
      <w:r w:rsidRPr="00D07E95">
        <w:rPr>
          <w:rFonts w:ascii="Times New Roman" w:hAnsi="Times New Roman" w:cs="Times New Roman"/>
          <w:bCs/>
          <w:i/>
          <w:iCs/>
          <w:lang w:val="en-US"/>
        </w:rPr>
        <w:t>British Muslims Navigating</w:t>
      </w:r>
      <w:r w:rsidRPr="007A68A6">
        <w:rPr>
          <w:rFonts w:ascii="Times New Roman" w:hAnsi="Times New Roman" w:cs="Times New Roman"/>
          <w:bCs/>
          <w:lang w:val="en-US"/>
        </w:rPr>
        <w:t xml:space="preserve">, </w:t>
      </w:r>
      <w:r w:rsidRPr="00ED76DC">
        <w:rPr>
          <w:rFonts w:ascii="Times New Roman" w:hAnsi="Times New Roman" w:cs="Times New Roman"/>
        </w:rPr>
        <w:t xml:space="preserve">p. 2. </w:t>
      </w:r>
    </w:p>
  </w:footnote>
  <w:footnote w:id="114">
    <w:p w14:paraId="272A76A2"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Gary R. Bunt, </w:t>
      </w:r>
      <w:r w:rsidRPr="007A68A6">
        <w:rPr>
          <w:rFonts w:ascii="Times New Roman" w:hAnsi="Times New Roman" w:cs="Times New Roman"/>
          <w:bCs/>
          <w:i/>
          <w:lang w:val="en-US"/>
        </w:rPr>
        <w:t>Hashtag Islam</w:t>
      </w:r>
      <w:r>
        <w:rPr>
          <w:rFonts w:ascii="Times New Roman" w:hAnsi="Times New Roman" w:cs="Times New Roman"/>
          <w:bCs/>
          <w:i/>
          <w:lang w:val="en-US"/>
        </w:rPr>
        <w:t>,</w:t>
      </w:r>
      <w:r>
        <w:rPr>
          <w:rFonts w:ascii="Times New Roman" w:hAnsi="Times New Roman" w:cs="Times New Roman"/>
        </w:rPr>
        <w:t xml:space="preserve"> </w:t>
      </w:r>
      <w:r w:rsidRPr="00ED76DC">
        <w:rPr>
          <w:rFonts w:ascii="Times New Roman" w:hAnsi="Times New Roman" w:cs="Times New Roman"/>
        </w:rPr>
        <w:t xml:space="preserve">p. 63. </w:t>
      </w:r>
    </w:p>
  </w:footnote>
  <w:footnote w:id="115">
    <w:p w14:paraId="2315F0FB"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64. </w:t>
      </w:r>
    </w:p>
  </w:footnote>
  <w:footnote w:id="116">
    <w:p w14:paraId="1BCA95A4"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63. </w:t>
      </w:r>
    </w:p>
  </w:footnote>
  <w:footnote w:id="117">
    <w:p w14:paraId="45DB80DB"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65.</w:t>
      </w:r>
    </w:p>
  </w:footnote>
  <w:footnote w:id="118">
    <w:p w14:paraId="10EB27F4"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65.</w:t>
      </w:r>
    </w:p>
  </w:footnote>
  <w:footnote w:id="119">
    <w:p w14:paraId="28687FAD"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Pr="007A68A6">
        <w:rPr>
          <w:rFonts w:ascii="Times New Roman" w:hAnsi="Times New Roman" w:cs="Times New Roman"/>
          <w:bCs/>
          <w:lang w:val="en-US"/>
        </w:rPr>
        <w:t>Suyadi</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Zalik</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Nuryana</w:t>
      </w:r>
      <w:proofErr w:type="spellEnd"/>
      <w:r w:rsidRPr="007A68A6">
        <w:rPr>
          <w:rFonts w:ascii="Times New Roman" w:hAnsi="Times New Roman" w:cs="Times New Roman"/>
          <w:bCs/>
          <w:lang w:val="en-US"/>
        </w:rPr>
        <w:t xml:space="preserve"> and Niki Alma </w:t>
      </w:r>
      <w:proofErr w:type="spellStart"/>
      <w:r w:rsidRPr="007A68A6">
        <w:rPr>
          <w:rFonts w:ascii="Times New Roman" w:hAnsi="Times New Roman" w:cs="Times New Roman"/>
          <w:bCs/>
          <w:lang w:val="en-US"/>
        </w:rPr>
        <w:t>Febriana</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Fauzi</w:t>
      </w:r>
      <w:proofErr w:type="spellEnd"/>
      <w:r w:rsidRPr="007A68A6">
        <w:rPr>
          <w:rFonts w:ascii="Times New Roman" w:hAnsi="Times New Roman" w:cs="Times New Roman"/>
          <w:bCs/>
          <w:lang w:val="en-US"/>
        </w:rPr>
        <w:t xml:space="preserve">, 'The </w:t>
      </w:r>
      <w:proofErr w:type="spellStart"/>
      <w:r w:rsidRPr="007A68A6">
        <w:rPr>
          <w:rFonts w:ascii="Times New Roman" w:hAnsi="Times New Roman" w:cs="Times New Roman"/>
          <w:bCs/>
          <w:lang w:val="en-US"/>
        </w:rPr>
        <w:t>Fiqh</w:t>
      </w:r>
      <w:proofErr w:type="spellEnd"/>
      <w:r w:rsidRPr="007A68A6">
        <w:rPr>
          <w:rFonts w:ascii="Times New Roman" w:hAnsi="Times New Roman" w:cs="Times New Roman"/>
          <w:bCs/>
          <w:lang w:val="en-US"/>
        </w:rPr>
        <w:t xml:space="preserve"> of Disaster: The Mitigation of Covid-19 in the Perspective of Islamic Education-Neuroscience', </w:t>
      </w:r>
      <w:r w:rsidRPr="007A68A6">
        <w:rPr>
          <w:rFonts w:ascii="Times New Roman" w:hAnsi="Times New Roman" w:cs="Times New Roman"/>
          <w:bCs/>
          <w:i/>
          <w:lang w:val="en-US"/>
        </w:rPr>
        <w:t xml:space="preserve">International Journal of Disaster Risk Reduction, </w:t>
      </w:r>
      <w:r w:rsidRPr="007A68A6">
        <w:rPr>
          <w:rFonts w:ascii="Times New Roman" w:hAnsi="Times New Roman" w:cs="Times New Roman"/>
          <w:bCs/>
          <w:lang w:val="en-US"/>
        </w:rPr>
        <w:t>51 (2020), 101848</w:t>
      </w:r>
      <w:r>
        <w:rPr>
          <w:rFonts w:ascii="Times New Roman" w:hAnsi="Times New Roman" w:cs="Times New Roman"/>
          <w:bCs/>
          <w:i/>
          <w:lang w:val="en-US"/>
        </w:rPr>
        <w:t xml:space="preserve"> </w:t>
      </w:r>
      <w:r w:rsidRPr="007007CF">
        <w:rPr>
          <w:rFonts w:ascii="Times New Roman" w:hAnsi="Times New Roman" w:cs="Times New Roman"/>
          <w:bCs/>
          <w:iCs/>
          <w:lang w:val="en-US"/>
        </w:rPr>
        <w:t>(</w:t>
      </w:r>
      <w:r w:rsidRPr="00ED76DC">
        <w:rPr>
          <w:rFonts w:ascii="Times New Roman" w:hAnsi="Times New Roman" w:cs="Times New Roman"/>
        </w:rPr>
        <w:t>p. 101848</w:t>
      </w:r>
      <w:r>
        <w:rPr>
          <w:rFonts w:ascii="Times New Roman" w:hAnsi="Times New Roman" w:cs="Times New Roman"/>
        </w:rPr>
        <w:t>)</w:t>
      </w:r>
      <w:r w:rsidRPr="00ED76DC">
        <w:rPr>
          <w:rFonts w:ascii="Times New Roman" w:hAnsi="Times New Roman" w:cs="Times New Roman"/>
        </w:rPr>
        <w:t xml:space="preserve">. </w:t>
      </w:r>
    </w:p>
  </w:footnote>
  <w:footnote w:id="120">
    <w:p w14:paraId="4BF6E6FD"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Gary R. Bunt, </w:t>
      </w:r>
      <w:r w:rsidRPr="007A68A6">
        <w:rPr>
          <w:rFonts w:ascii="Times New Roman" w:hAnsi="Times New Roman" w:cs="Times New Roman"/>
          <w:bCs/>
          <w:i/>
          <w:lang w:val="en-US"/>
        </w:rPr>
        <w:t>Hashtag Islam</w:t>
      </w:r>
      <w:r w:rsidRPr="00ED76DC">
        <w:rPr>
          <w:rFonts w:ascii="Times New Roman" w:hAnsi="Times New Roman" w:cs="Times New Roman"/>
        </w:rPr>
        <w:t xml:space="preserve">, p. 77. </w:t>
      </w:r>
    </w:p>
  </w:footnote>
  <w:footnote w:id="121">
    <w:p w14:paraId="5A085B44"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77. </w:t>
      </w:r>
    </w:p>
  </w:footnote>
  <w:footnote w:id="122">
    <w:p w14:paraId="0DA21400"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Salih </w:t>
      </w:r>
      <w:proofErr w:type="spellStart"/>
      <w:r w:rsidRPr="007A68A6">
        <w:rPr>
          <w:rFonts w:ascii="Times New Roman" w:hAnsi="Times New Roman" w:cs="Times New Roman"/>
          <w:bCs/>
          <w:lang w:val="en-US"/>
        </w:rPr>
        <w:t>Yucel</w:t>
      </w:r>
      <w:proofErr w:type="spellEnd"/>
      <w:r w:rsidRPr="007A68A6">
        <w:rPr>
          <w:rFonts w:ascii="Times New Roman" w:hAnsi="Times New Roman" w:cs="Times New Roman"/>
          <w:bCs/>
          <w:lang w:val="en-US"/>
        </w:rPr>
        <w:t xml:space="preserve"> and Ismail Albayrak, 'Are Online Fatwas Credible? A Critical Analysis of Fifty Fatwas on Organ Donation and Transplantation', </w:t>
      </w:r>
      <w:r w:rsidRPr="007A68A6">
        <w:rPr>
          <w:rFonts w:ascii="Times New Roman" w:hAnsi="Times New Roman" w:cs="Times New Roman"/>
          <w:bCs/>
          <w:i/>
          <w:lang w:val="en-US"/>
        </w:rPr>
        <w:t xml:space="preserve">Religions, </w:t>
      </w:r>
      <w:r w:rsidRPr="007A68A6">
        <w:rPr>
          <w:rFonts w:ascii="Times New Roman" w:hAnsi="Times New Roman" w:cs="Times New Roman"/>
          <w:bCs/>
          <w:lang w:val="en-US"/>
        </w:rPr>
        <w:t>12 (2021), 902</w:t>
      </w:r>
      <w:r w:rsidRPr="007A68A6">
        <w:rPr>
          <w:rFonts w:ascii="Times New Roman" w:hAnsi="Times New Roman" w:cs="Times New Roman"/>
          <w:bCs/>
          <w:i/>
          <w:lang w:val="en-US"/>
        </w:rPr>
        <w:t xml:space="preserve">, </w:t>
      </w:r>
      <w:r w:rsidRPr="007007CF">
        <w:rPr>
          <w:rFonts w:ascii="Times New Roman" w:hAnsi="Times New Roman" w:cs="Times New Roman"/>
          <w:bCs/>
          <w:iCs/>
          <w:lang w:val="en-US"/>
        </w:rPr>
        <w:t>(</w:t>
      </w:r>
      <w:r w:rsidRPr="00ED76DC">
        <w:rPr>
          <w:rFonts w:ascii="Times New Roman" w:hAnsi="Times New Roman" w:cs="Times New Roman"/>
        </w:rPr>
        <w:t>p. 1</w:t>
      </w:r>
      <w:r>
        <w:rPr>
          <w:rFonts w:ascii="Times New Roman" w:hAnsi="Times New Roman" w:cs="Times New Roman"/>
        </w:rPr>
        <w:t>)</w:t>
      </w:r>
      <w:r w:rsidRPr="00ED76DC">
        <w:rPr>
          <w:rFonts w:ascii="Times New Roman" w:hAnsi="Times New Roman" w:cs="Times New Roman"/>
        </w:rPr>
        <w:t>.</w:t>
      </w:r>
    </w:p>
  </w:footnote>
  <w:footnote w:id="123">
    <w:p w14:paraId="1DE604BE"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10.</w:t>
      </w:r>
    </w:p>
  </w:footnote>
  <w:footnote w:id="124">
    <w:p w14:paraId="1C509E1B"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Vit </w:t>
      </w:r>
      <w:proofErr w:type="spellStart"/>
      <w:r w:rsidRPr="007A68A6">
        <w:rPr>
          <w:rFonts w:ascii="Times New Roman" w:hAnsi="Times New Roman" w:cs="Times New Roman"/>
          <w:bCs/>
          <w:lang w:val="en-US"/>
        </w:rPr>
        <w:t>Sisler</w:t>
      </w:r>
      <w:proofErr w:type="spellEnd"/>
      <w:r w:rsidRPr="007A68A6">
        <w:rPr>
          <w:rFonts w:ascii="Times New Roman" w:hAnsi="Times New Roman" w:cs="Times New Roman"/>
          <w:bCs/>
          <w:lang w:val="en-US"/>
        </w:rPr>
        <w:t xml:space="preserve">, </w:t>
      </w:r>
      <w:r w:rsidRPr="007007CF">
        <w:rPr>
          <w:rFonts w:ascii="Times New Roman" w:hAnsi="Times New Roman" w:cs="Times New Roman"/>
          <w:bCs/>
          <w:i/>
          <w:iCs/>
          <w:lang w:val="en-US"/>
        </w:rPr>
        <w:t>The Internet and the Construction</w:t>
      </w:r>
      <w:r w:rsidRPr="007A68A6">
        <w:rPr>
          <w:rFonts w:ascii="Times New Roman" w:hAnsi="Times New Roman" w:cs="Times New Roman"/>
          <w:bCs/>
          <w:lang w:val="en-US"/>
        </w:rPr>
        <w:t xml:space="preserve">, </w:t>
      </w:r>
      <w:r w:rsidRPr="00ED76DC">
        <w:rPr>
          <w:rFonts w:ascii="Times New Roman" w:hAnsi="Times New Roman" w:cs="Times New Roman"/>
        </w:rPr>
        <w:t xml:space="preserve">p. 210. </w:t>
      </w:r>
    </w:p>
  </w:footnote>
  <w:footnote w:id="125">
    <w:p w14:paraId="5BCE244F"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211. </w:t>
      </w:r>
    </w:p>
  </w:footnote>
  <w:footnote w:id="126">
    <w:p w14:paraId="0E53D4E0"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211. </w:t>
      </w:r>
    </w:p>
  </w:footnote>
  <w:footnote w:id="127">
    <w:p w14:paraId="411A579D"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Khalil </w:t>
      </w:r>
      <w:proofErr w:type="spellStart"/>
      <w:r w:rsidRPr="007A68A6">
        <w:rPr>
          <w:rFonts w:ascii="Times New Roman" w:hAnsi="Times New Roman" w:cs="Times New Roman"/>
          <w:bCs/>
          <w:lang w:val="en-US"/>
        </w:rPr>
        <w:t>Rinnawi</w:t>
      </w:r>
      <w:proofErr w:type="spellEnd"/>
      <w:r w:rsidRPr="007A68A6">
        <w:rPr>
          <w:rFonts w:ascii="Times New Roman" w:hAnsi="Times New Roman" w:cs="Times New Roman"/>
          <w:bCs/>
          <w:lang w:val="en-US"/>
        </w:rPr>
        <w:t xml:space="preserve">, ''Instant Nationalism' and the 'Cyber Mufti': The Arab Diaspora in Europe and the Transnational Media', </w:t>
      </w:r>
      <w:r w:rsidRPr="007A68A6">
        <w:rPr>
          <w:rFonts w:ascii="Times New Roman" w:hAnsi="Times New Roman" w:cs="Times New Roman"/>
          <w:bCs/>
          <w:i/>
          <w:lang w:val="en-US"/>
        </w:rPr>
        <w:t xml:space="preserve">Journal of Ethnic and Migration Studies, </w:t>
      </w:r>
      <w:r w:rsidRPr="007A68A6">
        <w:rPr>
          <w:rFonts w:ascii="Times New Roman" w:hAnsi="Times New Roman" w:cs="Times New Roman"/>
          <w:bCs/>
          <w:lang w:val="en-US"/>
        </w:rPr>
        <w:t>38 (2012), 1451-1467</w:t>
      </w:r>
      <w:r>
        <w:rPr>
          <w:rFonts w:ascii="Times New Roman" w:hAnsi="Times New Roman" w:cs="Times New Roman"/>
          <w:bCs/>
          <w:lang w:val="en-US"/>
        </w:rPr>
        <w:t xml:space="preserve"> (p. 1465)</w:t>
      </w:r>
      <w:r w:rsidRPr="00ED76DC">
        <w:rPr>
          <w:rFonts w:ascii="Times New Roman" w:hAnsi="Times New Roman" w:cs="Times New Roman"/>
        </w:rPr>
        <w:t xml:space="preserve">. </w:t>
      </w:r>
    </w:p>
  </w:footnote>
  <w:footnote w:id="128">
    <w:p w14:paraId="2A9FEB64"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Pr>
          <w:rFonts w:ascii="Times New Roman" w:hAnsi="Times New Roman" w:cs="Times New Roman"/>
        </w:rPr>
        <w:t xml:space="preserve"> </w:t>
      </w:r>
      <w:r w:rsidRPr="007A68A6">
        <w:rPr>
          <w:rFonts w:ascii="Times New Roman" w:hAnsi="Times New Roman" w:cs="Times New Roman"/>
          <w:bCs/>
          <w:lang w:val="en-US"/>
        </w:rPr>
        <w:t xml:space="preserve">Gary R. Bunt, </w:t>
      </w:r>
      <w:r w:rsidRPr="007A68A6">
        <w:rPr>
          <w:rFonts w:ascii="Times New Roman" w:hAnsi="Times New Roman" w:cs="Times New Roman"/>
          <w:bCs/>
          <w:i/>
          <w:lang w:val="en-US"/>
        </w:rPr>
        <w:t>Hashtag Islam</w:t>
      </w:r>
      <w:r w:rsidRPr="00ED76DC">
        <w:rPr>
          <w:rFonts w:ascii="Times New Roman" w:hAnsi="Times New Roman" w:cs="Times New Roman"/>
        </w:rPr>
        <w:t xml:space="preserve">, p. 64. </w:t>
      </w:r>
    </w:p>
  </w:footnote>
  <w:footnote w:id="129">
    <w:p w14:paraId="54162E7F"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64. </w:t>
      </w:r>
    </w:p>
  </w:footnote>
  <w:footnote w:id="130">
    <w:p w14:paraId="7202AFCD"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Vit </w:t>
      </w:r>
      <w:proofErr w:type="spellStart"/>
      <w:r w:rsidRPr="007A68A6">
        <w:rPr>
          <w:rFonts w:ascii="Times New Roman" w:hAnsi="Times New Roman" w:cs="Times New Roman"/>
          <w:bCs/>
          <w:lang w:val="en-US"/>
        </w:rPr>
        <w:t>Sisler</w:t>
      </w:r>
      <w:proofErr w:type="spellEnd"/>
      <w:r w:rsidRPr="007A68A6">
        <w:rPr>
          <w:rFonts w:ascii="Times New Roman" w:hAnsi="Times New Roman" w:cs="Times New Roman"/>
          <w:bCs/>
          <w:lang w:val="en-US"/>
        </w:rPr>
        <w:t xml:space="preserve">, </w:t>
      </w:r>
      <w:r w:rsidRPr="007007CF">
        <w:rPr>
          <w:rFonts w:ascii="Times New Roman" w:hAnsi="Times New Roman" w:cs="Times New Roman"/>
          <w:bCs/>
          <w:i/>
          <w:iCs/>
          <w:lang w:val="en-US"/>
        </w:rPr>
        <w:t>The Internet and the Construction</w:t>
      </w:r>
      <w:r w:rsidRPr="007A68A6">
        <w:rPr>
          <w:rFonts w:ascii="Times New Roman" w:hAnsi="Times New Roman" w:cs="Times New Roman"/>
          <w:bCs/>
          <w:lang w:val="en-US"/>
        </w:rPr>
        <w:t xml:space="preserve">, </w:t>
      </w:r>
      <w:r w:rsidRPr="00ED76DC">
        <w:rPr>
          <w:rFonts w:ascii="Times New Roman" w:hAnsi="Times New Roman" w:cs="Times New Roman"/>
        </w:rPr>
        <w:t xml:space="preserve">p. 214. </w:t>
      </w:r>
    </w:p>
  </w:footnote>
  <w:footnote w:id="131">
    <w:p w14:paraId="6C1F3A5D"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Hira Amin, </w:t>
      </w:r>
      <w:r w:rsidRPr="00D07E95">
        <w:rPr>
          <w:rFonts w:ascii="Times New Roman" w:hAnsi="Times New Roman" w:cs="Times New Roman"/>
          <w:bCs/>
          <w:i/>
          <w:iCs/>
          <w:lang w:val="en-US"/>
        </w:rPr>
        <w:t>British Muslims Navigating</w:t>
      </w:r>
      <w:r w:rsidRPr="007A68A6">
        <w:rPr>
          <w:rFonts w:ascii="Times New Roman" w:hAnsi="Times New Roman" w:cs="Times New Roman"/>
          <w:bCs/>
          <w:lang w:val="en-US"/>
        </w:rPr>
        <w:t xml:space="preserve">, </w:t>
      </w:r>
      <w:r w:rsidRPr="00ED76DC">
        <w:rPr>
          <w:rFonts w:ascii="Times New Roman" w:hAnsi="Times New Roman" w:cs="Times New Roman"/>
        </w:rPr>
        <w:t xml:space="preserve">p. 12. </w:t>
      </w:r>
    </w:p>
  </w:footnote>
  <w:footnote w:id="132">
    <w:p w14:paraId="050EFB66"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Pr="007A68A6">
        <w:rPr>
          <w:rFonts w:ascii="Times New Roman" w:hAnsi="Times New Roman" w:cs="Times New Roman"/>
          <w:bCs/>
          <w:lang w:val="en-US"/>
        </w:rPr>
        <w:t xml:space="preserve">Gary R. Bunt, </w:t>
      </w:r>
      <w:r w:rsidRPr="007A68A6">
        <w:rPr>
          <w:rFonts w:ascii="Times New Roman" w:hAnsi="Times New Roman" w:cs="Times New Roman"/>
          <w:bCs/>
          <w:i/>
          <w:lang w:val="en-US"/>
        </w:rPr>
        <w:t>Hashtag Islam</w:t>
      </w:r>
      <w:r w:rsidRPr="00ED76DC">
        <w:rPr>
          <w:rFonts w:ascii="Times New Roman" w:hAnsi="Times New Roman" w:cs="Times New Roman"/>
        </w:rPr>
        <w:t>,</w:t>
      </w:r>
      <w:r>
        <w:rPr>
          <w:rFonts w:ascii="Times New Roman" w:hAnsi="Times New Roman" w:cs="Times New Roman"/>
        </w:rPr>
        <w:t xml:space="preserve"> </w:t>
      </w:r>
      <w:r w:rsidRPr="00ED76DC">
        <w:rPr>
          <w:rFonts w:ascii="Times New Roman" w:hAnsi="Times New Roman" w:cs="Times New Roman"/>
        </w:rPr>
        <w:t xml:space="preserve">p. 65. </w:t>
      </w:r>
    </w:p>
  </w:footnote>
  <w:footnote w:id="133">
    <w:p w14:paraId="2ACF240A"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Pr="007A68A6">
        <w:rPr>
          <w:rFonts w:ascii="Times New Roman" w:hAnsi="Times New Roman" w:cs="Times New Roman"/>
          <w:bCs/>
          <w:lang w:val="en-US"/>
        </w:rPr>
        <w:t>Nadirsyah</w:t>
      </w:r>
      <w:proofErr w:type="spellEnd"/>
      <w:r w:rsidRPr="007A68A6">
        <w:rPr>
          <w:rFonts w:ascii="Times New Roman" w:hAnsi="Times New Roman" w:cs="Times New Roman"/>
          <w:bCs/>
          <w:lang w:val="en-US"/>
        </w:rPr>
        <w:t xml:space="preserve"> Hosen, 'Online Fatwa in Indonesia: From Fatwa Shopping to Googling a </w:t>
      </w:r>
      <w:proofErr w:type="spellStart"/>
      <w:r w:rsidRPr="007A68A6">
        <w:rPr>
          <w:rFonts w:ascii="Times New Roman" w:hAnsi="Times New Roman" w:cs="Times New Roman"/>
          <w:bCs/>
          <w:lang w:val="en-US"/>
        </w:rPr>
        <w:t>Kiai</w:t>
      </w:r>
      <w:proofErr w:type="spellEnd"/>
      <w:r w:rsidRPr="007A68A6">
        <w:rPr>
          <w:rFonts w:ascii="Times New Roman" w:hAnsi="Times New Roman" w:cs="Times New Roman"/>
          <w:bCs/>
          <w:lang w:val="en-US"/>
        </w:rPr>
        <w:t xml:space="preserve">', in </w:t>
      </w:r>
      <w:r w:rsidRPr="007A68A6">
        <w:rPr>
          <w:rFonts w:ascii="Times New Roman" w:hAnsi="Times New Roman" w:cs="Times New Roman"/>
          <w:bCs/>
          <w:i/>
          <w:lang w:val="en-US"/>
        </w:rPr>
        <w:t>Expressing Islam</w:t>
      </w:r>
      <w:r w:rsidRPr="007A68A6">
        <w:rPr>
          <w:rFonts w:ascii="Times New Roman" w:hAnsi="Times New Roman" w:cs="Times New Roman"/>
          <w:bCs/>
          <w:lang w:val="en-US"/>
        </w:rPr>
        <w:t xml:space="preserve"> (Singapore: ISEAS–Yusof Ishak Institute Singapore, 2018), pp. 159-173</w:t>
      </w:r>
      <w:r>
        <w:rPr>
          <w:rFonts w:ascii="Times New Roman" w:hAnsi="Times New Roman" w:cs="Times New Roman"/>
          <w:bCs/>
          <w:lang w:val="en-US"/>
        </w:rPr>
        <w:t xml:space="preserve"> (p. 164)</w:t>
      </w:r>
      <w:r w:rsidRPr="00ED76DC">
        <w:rPr>
          <w:rFonts w:ascii="Times New Roman" w:hAnsi="Times New Roman" w:cs="Times New Roman"/>
        </w:rPr>
        <w:t>.</w:t>
      </w:r>
    </w:p>
  </w:footnote>
  <w:footnote w:id="134">
    <w:p w14:paraId="67A65F02" w14:textId="77777777" w:rsidR="00055C8D" w:rsidRPr="00ED76DC" w:rsidRDefault="00055C8D" w:rsidP="00055C8D">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Pr>
          <w:rFonts w:ascii="Times New Roman" w:hAnsi="Times New Roman" w:cs="Times New Roman"/>
        </w:rPr>
        <w:t>Ibid.</w:t>
      </w:r>
      <w:r w:rsidRPr="00ED76DC">
        <w:rPr>
          <w:rFonts w:ascii="Times New Roman" w:hAnsi="Times New Roman" w:cs="Times New Roman"/>
        </w:rPr>
        <w:t xml:space="preserve"> p. 164.</w:t>
      </w:r>
    </w:p>
  </w:footnote>
  <w:footnote w:id="135">
    <w:p w14:paraId="68C8B39B"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Pr="0015132A">
        <w:rPr>
          <w:rFonts w:ascii="Times New Roman" w:hAnsi="Times New Roman" w:cs="Times New Roman"/>
          <w:bCs/>
          <w:lang w:val="en-US"/>
        </w:rPr>
        <w:t>Nazirudih</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Mohd</w:t>
      </w:r>
      <w:proofErr w:type="spellEnd"/>
      <w:r w:rsidRPr="0015132A">
        <w:rPr>
          <w:rFonts w:ascii="Times New Roman" w:hAnsi="Times New Roman" w:cs="Times New Roman"/>
          <w:bCs/>
          <w:lang w:val="en-US"/>
        </w:rPr>
        <w:t xml:space="preserve"> Nasir, </w:t>
      </w:r>
      <w:r w:rsidRPr="0015132A">
        <w:rPr>
          <w:rFonts w:ascii="Times New Roman" w:hAnsi="Times New Roman" w:cs="Times New Roman"/>
          <w:bCs/>
          <w:i/>
          <w:lang w:val="en-US"/>
        </w:rPr>
        <w:t>Fatwas of Singapore: Science, Medicine and Health</w:t>
      </w:r>
      <w:r w:rsidRPr="0015132A">
        <w:rPr>
          <w:rFonts w:ascii="Times New Roman" w:hAnsi="Times New Roman" w:cs="Times New Roman"/>
          <w:bCs/>
          <w:lang w:val="en-US"/>
        </w:rPr>
        <w:t xml:space="preserve"> (Singapore: Majlis </w:t>
      </w:r>
      <w:proofErr w:type="spellStart"/>
      <w:r w:rsidRPr="0015132A">
        <w:rPr>
          <w:rFonts w:ascii="Times New Roman" w:hAnsi="Times New Roman" w:cs="Times New Roman"/>
          <w:bCs/>
          <w:lang w:val="en-US"/>
        </w:rPr>
        <w:t>Ugama</w:t>
      </w:r>
      <w:proofErr w:type="spellEnd"/>
      <w:r w:rsidRPr="0015132A">
        <w:rPr>
          <w:rFonts w:ascii="Times New Roman" w:hAnsi="Times New Roman" w:cs="Times New Roman"/>
          <w:bCs/>
          <w:lang w:val="en-US"/>
        </w:rPr>
        <w:t xml:space="preserve"> Islam Singapura (MUIS), 2017)</w:t>
      </w:r>
      <w:r>
        <w:rPr>
          <w:rFonts w:ascii="Times New Roman" w:hAnsi="Times New Roman" w:cs="Times New Roman"/>
          <w:bCs/>
          <w:lang w:val="en-US"/>
        </w:rPr>
        <w:t xml:space="preserve"> (</w:t>
      </w:r>
      <w:r w:rsidRPr="006D68E2">
        <w:rPr>
          <w:rFonts w:ascii="Times New Roman" w:hAnsi="Times New Roman" w:cs="Times New Roman"/>
        </w:rPr>
        <w:t>p. 21</w:t>
      </w:r>
      <w:r>
        <w:rPr>
          <w:rFonts w:ascii="Times New Roman" w:hAnsi="Times New Roman" w:cs="Times New Roman"/>
        </w:rPr>
        <w:t>)</w:t>
      </w:r>
      <w:r w:rsidRPr="006D68E2">
        <w:rPr>
          <w:rFonts w:ascii="Times New Roman" w:hAnsi="Times New Roman" w:cs="Times New Roman"/>
        </w:rPr>
        <w:t xml:space="preserve">. </w:t>
      </w:r>
    </w:p>
  </w:footnote>
  <w:footnote w:id="136">
    <w:p w14:paraId="769F3FA2"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21. </w:t>
      </w:r>
    </w:p>
  </w:footnote>
  <w:footnote w:id="137">
    <w:p w14:paraId="5659337E"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32.</w:t>
      </w:r>
    </w:p>
  </w:footnote>
  <w:footnote w:id="138">
    <w:p w14:paraId="37195C8A"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Pr="0015132A">
        <w:rPr>
          <w:rFonts w:ascii="Times New Roman" w:hAnsi="Times New Roman" w:cs="Times New Roman"/>
          <w:bCs/>
          <w:lang w:val="en-US"/>
        </w:rPr>
        <w:t>Pradana</w:t>
      </w:r>
      <w:proofErr w:type="spellEnd"/>
      <w:r w:rsidRPr="0015132A">
        <w:rPr>
          <w:rFonts w:ascii="Times New Roman" w:hAnsi="Times New Roman" w:cs="Times New Roman"/>
          <w:bCs/>
          <w:lang w:val="en-US"/>
        </w:rPr>
        <w:t xml:space="preserve"> Boy </w:t>
      </w:r>
      <w:proofErr w:type="spellStart"/>
      <w:r w:rsidRPr="0015132A">
        <w:rPr>
          <w:rFonts w:ascii="Times New Roman" w:hAnsi="Times New Roman" w:cs="Times New Roman"/>
          <w:bCs/>
          <w:lang w:val="en-US"/>
        </w:rPr>
        <w:t>Zulian</w:t>
      </w:r>
      <w:proofErr w:type="spellEnd"/>
      <w:r w:rsidRPr="0015132A">
        <w:rPr>
          <w:rFonts w:ascii="Times New Roman" w:hAnsi="Times New Roman" w:cs="Times New Roman"/>
          <w:bCs/>
          <w:lang w:val="en-US"/>
        </w:rPr>
        <w:t xml:space="preserve">, </w:t>
      </w:r>
      <w:r w:rsidRPr="0015132A">
        <w:rPr>
          <w:rFonts w:ascii="Times New Roman" w:hAnsi="Times New Roman" w:cs="Times New Roman"/>
          <w:bCs/>
          <w:i/>
          <w:lang w:val="en-US"/>
        </w:rPr>
        <w:t>Fatwa in Indonesia: An Analysis of Dominant Legal Ideas and Mode of Thought of Fatwa-Making Agencies and their Implications in the Post-New Order Period</w:t>
      </w:r>
      <w:r w:rsidRPr="0015132A">
        <w:rPr>
          <w:rFonts w:ascii="Times New Roman" w:hAnsi="Times New Roman" w:cs="Times New Roman"/>
          <w:bCs/>
          <w:lang w:val="en-US"/>
        </w:rPr>
        <w:t>, Religion and Society in Asia (Amsterdam: Amsterdam University Press, 2017)</w:t>
      </w:r>
      <w:r>
        <w:rPr>
          <w:rFonts w:ascii="Times New Roman" w:hAnsi="Times New Roman" w:cs="Times New Roman"/>
          <w:bCs/>
          <w:lang w:val="en-US"/>
        </w:rPr>
        <w:t xml:space="preserve"> (</w:t>
      </w:r>
      <w:r w:rsidRPr="006D68E2">
        <w:rPr>
          <w:rFonts w:ascii="Times New Roman" w:hAnsi="Times New Roman" w:cs="Times New Roman"/>
        </w:rPr>
        <w:t>p. 44</w:t>
      </w:r>
      <w:r>
        <w:rPr>
          <w:rFonts w:ascii="Times New Roman" w:hAnsi="Times New Roman" w:cs="Times New Roman"/>
        </w:rPr>
        <w:t>)</w:t>
      </w:r>
      <w:r w:rsidRPr="006D68E2">
        <w:rPr>
          <w:rFonts w:ascii="Times New Roman" w:hAnsi="Times New Roman" w:cs="Times New Roman"/>
        </w:rPr>
        <w:t xml:space="preserve">. </w:t>
      </w:r>
    </w:p>
  </w:footnote>
  <w:footnote w:id="139">
    <w:p w14:paraId="62FFE5F5"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44. </w:t>
      </w:r>
    </w:p>
  </w:footnote>
  <w:footnote w:id="140">
    <w:p w14:paraId="0E25E151"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46. </w:t>
      </w:r>
    </w:p>
  </w:footnote>
  <w:footnote w:id="141">
    <w:p w14:paraId="5E4196D2"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46.</w:t>
      </w:r>
    </w:p>
  </w:footnote>
  <w:footnote w:id="142">
    <w:p w14:paraId="1543F18D"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46. </w:t>
      </w:r>
    </w:p>
  </w:footnote>
  <w:footnote w:id="143">
    <w:p w14:paraId="6A9659FA"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Pr="0015132A">
        <w:rPr>
          <w:rFonts w:ascii="Times New Roman" w:hAnsi="Times New Roman" w:cs="Times New Roman"/>
          <w:bCs/>
          <w:lang w:val="en-US"/>
        </w:rPr>
        <w:t>Nazirudih</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Mohd</w:t>
      </w:r>
      <w:proofErr w:type="spellEnd"/>
      <w:r w:rsidRPr="0015132A">
        <w:rPr>
          <w:rFonts w:ascii="Times New Roman" w:hAnsi="Times New Roman" w:cs="Times New Roman"/>
          <w:bCs/>
          <w:lang w:val="en-US"/>
        </w:rPr>
        <w:t xml:space="preserve"> Nasir, </w:t>
      </w:r>
      <w:r w:rsidRPr="0015132A">
        <w:rPr>
          <w:rFonts w:ascii="Times New Roman" w:hAnsi="Times New Roman" w:cs="Times New Roman"/>
          <w:bCs/>
          <w:i/>
          <w:lang w:val="en-US"/>
        </w:rPr>
        <w:t>Fatwas of Singapore</w:t>
      </w:r>
      <w:r w:rsidRPr="006D68E2">
        <w:rPr>
          <w:rFonts w:ascii="Times New Roman" w:hAnsi="Times New Roman" w:cs="Times New Roman"/>
        </w:rPr>
        <w:t xml:space="preserve">, p. 32. </w:t>
      </w:r>
    </w:p>
  </w:footnote>
  <w:footnote w:id="144">
    <w:p w14:paraId="2506CF06"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32.</w:t>
      </w:r>
    </w:p>
  </w:footnote>
  <w:footnote w:id="145">
    <w:p w14:paraId="1140CEAF"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The General Secretariat for Fatwa Authorities Worldwide, </w:t>
      </w:r>
      <w:r w:rsidRPr="0015132A">
        <w:rPr>
          <w:rFonts w:ascii="Times New Roman" w:hAnsi="Times New Roman" w:cs="Times New Roman"/>
          <w:bCs/>
          <w:i/>
          <w:lang w:val="en-US"/>
        </w:rPr>
        <w:t>The Craft of Issuing Fatwa</w:t>
      </w:r>
      <w:r w:rsidRPr="0015132A">
        <w:rPr>
          <w:rFonts w:ascii="Times New Roman" w:hAnsi="Times New Roman" w:cs="Times New Roman"/>
          <w:bCs/>
          <w:lang w:val="en-US"/>
        </w:rPr>
        <w:t xml:space="preserve"> (2016) &lt;</w:t>
      </w:r>
      <w:r w:rsidRPr="00C118BB">
        <w:rPr>
          <w:rFonts w:ascii="Times New Roman" w:hAnsi="Times New Roman" w:cs="Times New Roman"/>
          <w:bCs/>
          <w:lang w:val="en-US"/>
        </w:rPr>
        <w:t>http://www.fatwaacademy.org/EnArticles/ViewArticle?id=1152&amp;catid=24</w:t>
      </w:r>
      <w:r w:rsidRPr="0015132A">
        <w:rPr>
          <w:rFonts w:ascii="Times New Roman" w:hAnsi="Times New Roman" w:cs="Times New Roman"/>
          <w:bCs/>
          <w:lang w:val="en-US"/>
        </w:rPr>
        <w:t>&gt; [accessed April 27, 2023].</w:t>
      </w:r>
      <w:r>
        <w:rPr>
          <w:rFonts w:ascii="Times New Roman" w:hAnsi="Times New Roman" w:cs="Times New Roman"/>
        </w:rPr>
        <w:t xml:space="preserve"> </w:t>
      </w:r>
    </w:p>
  </w:footnote>
  <w:footnote w:id="146">
    <w:p w14:paraId="7E45B735"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p>
  </w:footnote>
  <w:footnote w:id="147">
    <w:p w14:paraId="53926FD4"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p>
  </w:footnote>
  <w:footnote w:id="148">
    <w:p w14:paraId="33D8F05B"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p>
  </w:footnote>
  <w:footnote w:id="149">
    <w:p w14:paraId="2489B2D2"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p>
  </w:footnote>
  <w:footnote w:id="150">
    <w:p w14:paraId="519DDB02"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Shahir </w:t>
      </w:r>
      <w:proofErr w:type="spellStart"/>
      <w:r w:rsidRPr="0015132A">
        <w:rPr>
          <w:rFonts w:ascii="Times New Roman" w:hAnsi="Times New Roman" w:cs="Times New Roman"/>
          <w:bCs/>
          <w:lang w:val="en-US"/>
        </w:rPr>
        <w:t>Akram</w:t>
      </w:r>
      <w:proofErr w:type="spellEnd"/>
      <w:r w:rsidRPr="0015132A">
        <w:rPr>
          <w:rFonts w:ascii="Times New Roman" w:hAnsi="Times New Roman" w:cs="Times New Roman"/>
          <w:bCs/>
          <w:lang w:val="en-US"/>
        </w:rPr>
        <w:t xml:space="preserve"> Hassan and Wan </w:t>
      </w:r>
      <w:proofErr w:type="spellStart"/>
      <w:r w:rsidRPr="0015132A">
        <w:rPr>
          <w:rFonts w:ascii="Times New Roman" w:hAnsi="Times New Roman" w:cs="Times New Roman"/>
          <w:bCs/>
          <w:lang w:val="en-US"/>
        </w:rPr>
        <w:t>Khairuldin</w:t>
      </w:r>
      <w:proofErr w:type="spellEnd"/>
      <w:r w:rsidRPr="0015132A">
        <w:rPr>
          <w:rFonts w:ascii="Times New Roman" w:hAnsi="Times New Roman" w:cs="Times New Roman"/>
          <w:bCs/>
          <w:lang w:val="en-US"/>
        </w:rPr>
        <w:t xml:space="preserve">, Wan </w:t>
      </w:r>
      <w:proofErr w:type="spellStart"/>
      <w:r w:rsidRPr="0015132A">
        <w:rPr>
          <w:rFonts w:ascii="Times New Roman" w:hAnsi="Times New Roman" w:cs="Times New Roman"/>
          <w:bCs/>
          <w:lang w:val="en-US"/>
        </w:rPr>
        <w:t>Mohd</w:t>
      </w:r>
      <w:proofErr w:type="spellEnd"/>
      <w:r w:rsidRPr="0015132A">
        <w:rPr>
          <w:rFonts w:ascii="Times New Roman" w:hAnsi="Times New Roman" w:cs="Times New Roman"/>
          <w:bCs/>
          <w:lang w:val="en-US"/>
        </w:rPr>
        <w:t xml:space="preserve"> Khairul Firdaus, 'Research Design Based on Fatwa Making Process: An Exploratory Study', </w:t>
      </w:r>
      <w:r w:rsidRPr="0015132A">
        <w:rPr>
          <w:rFonts w:ascii="Times New Roman" w:hAnsi="Times New Roman" w:cs="Times New Roman"/>
          <w:bCs/>
          <w:i/>
          <w:lang w:val="en-US"/>
        </w:rPr>
        <w:t xml:space="preserve">International Journal of Higher Education, </w:t>
      </w:r>
      <w:r w:rsidRPr="0015132A">
        <w:rPr>
          <w:rFonts w:ascii="Times New Roman" w:hAnsi="Times New Roman" w:cs="Times New Roman"/>
          <w:bCs/>
          <w:lang w:val="en-US"/>
        </w:rPr>
        <w:t>9 (2020), 241-246</w:t>
      </w:r>
      <w:r>
        <w:rPr>
          <w:rFonts w:ascii="Times New Roman" w:hAnsi="Times New Roman" w:cs="Times New Roman"/>
          <w:bCs/>
          <w:lang w:val="en-US"/>
        </w:rPr>
        <w:t xml:space="preserve"> </w:t>
      </w:r>
      <w:r w:rsidRPr="0045430B">
        <w:rPr>
          <w:rFonts w:ascii="Times New Roman" w:hAnsi="Times New Roman" w:cs="Times New Roman"/>
          <w:bCs/>
          <w:iCs/>
          <w:lang w:val="en-US"/>
        </w:rPr>
        <w:t>(</w:t>
      </w:r>
      <w:r w:rsidRPr="006D68E2">
        <w:rPr>
          <w:rFonts w:ascii="Times New Roman" w:hAnsi="Times New Roman" w:cs="Times New Roman"/>
        </w:rPr>
        <w:t>p. 242</w:t>
      </w:r>
      <w:r>
        <w:rPr>
          <w:rFonts w:ascii="Times New Roman" w:hAnsi="Times New Roman" w:cs="Times New Roman"/>
        </w:rPr>
        <w:t>)</w:t>
      </w:r>
      <w:r w:rsidRPr="006D68E2">
        <w:rPr>
          <w:rFonts w:ascii="Times New Roman" w:hAnsi="Times New Roman" w:cs="Times New Roman"/>
        </w:rPr>
        <w:t xml:space="preserve">. </w:t>
      </w:r>
    </w:p>
  </w:footnote>
  <w:footnote w:id="151">
    <w:p w14:paraId="2FE7C8D3"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243. </w:t>
      </w:r>
    </w:p>
  </w:footnote>
  <w:footnote w:id="152">
    <w:p w14:paraId="6A100C1C"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243. </w:t>
      </w:r>
    </w:p>
  </w:footnote>
  <w:footnote w:id="153">
    <w:p w14:paraId="04AD76A0"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The General Secretariat for Fatwa Authorities </w:t>
      </w:r>
      <w:proofErr w:type="gramStart"/>
      <w:r w:rsidRPr="0015132A">
        <w:rPr>
          <w:rFonts w:ascii="Times New Roman" w:hAnsi="Times New Roman" w:cs="Times New Roman"/>
          <w:bCs/>
          <w:lang w:val="en-US"/>
        </w:rPr>
        <w:t xml:space="preserve">Worldwide, </w:t>
      </w:r>
      <w:r>
        <w:rPr>
          <w:rFonts w:ascii="Times New Roman" w:hAnsi="Times New Roman" w:cs="Times New Roman"/>
        </w:rPr>
        <w:t xml:space="preserve"> </w:t>
      </w:r>
      <w:r w:rsidRPr="006D68E2">
        <w:rPr>
          <w:rFonts w:ascii="Times New Roman" w:hAnsi="Times New Roman" w:cs="Times New Roman"/>
        </w:rPr>
        <w:t>The</w:t>
      </w:r>
      <w:proofErr w:type="gramEnd"/>
      <w:r w:rsidRPr="006D68E2">
        <w:rPr>
          <w:rFonts w:ascii="Times New Roman" w:hAnsi="Times New Roman" w:cs="Times New Roman"/>
        </w:rPr>
        <w:t xml:space="preserve"> General Secretariat</w:t>
      </w:r>
    </w:p>
  </w:footnote>
  <w:footnote w:id="154">
    <w:p w14:paraId="0DAC938C"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Shahir </w:t>
      </w:r>
      <w:proofErr w:type="spellStart"/>
      <w:r w:rsidRPr="0015132A">
        <w:rPr>
          <w:rFonts w:ascii="Times New Roman" w:hAnsi="Times New Roman" w:cs="Times New Roman"/>
          <w:bCs/>
          <w:lang w:val="en-US"/>
        </w:rPr>
        <w:t>Akram</w:t>
      </w:r>
      <w:proofErr w:type="spellEnd"/>
      <w:r w:rsidRPr="0015132A">
        <w:rPr>
          <w:rFonts w:ascii="Times New Roman" w:hAnsi="Times New Roman" w:cs="Times New Roman"/>
          <w:bCs/>
          <w:lang w:val="en-US"/>
        </w:rPr>
        <w:t xml:space="preserve"> Hassan and Wan </w:t>
      </w:r>
      <w:proofErr w:type="spellStart"/>
      <w:r w:rsidRPr="0015132A">
        <w:rPr>
          <w:rFonts w:ascii="Times New Roman" w:hAnsi="Times New Roman" w:cs="Times New Roman"/>
          <w:bCs/>
          <w:lang w:val="en-US"/>
        </w:rPr>
        <w:t>Khairuldin</w:t>
      </w:r>
      <w:proofErr w:type="spellEnd"/>
      <w:r w:rsidRPr="0015132A">
        <w:rPr>
          <w:rFonts w:ascii="Times New Roman" w:hAnsi="Times New Roman" w:cs="Times New Roman"/>
          <w:bCs/>
          <w:lang w:val="en-US"/>
        </w:rPr>
        <w:t xml:space="preserve">, </w:t>
      </w:r>
      <w:r w:rsidRPr="0004362B">
        <w:rPr>
          <w:rFonts w:ascii="Times New Roman" w:hAnsi="Times New Roman" w:cs="Times New Roman"/>
          <w:bCs/>
          <w:i/>
          <w:iCs/>
          <w:lang w:val="en-US"/>
        </w:rPr>
        <w:t>Research Design Based on Fatwa Making Process</w:t>
      </w:r>
      <w:r>
        <w:rPr>
          <w:rFonts w:ascii="Times New Roman" w:hAnsi="Times New Roman" w:cs="Times New Roman"/>
          <w:bCs/>
          <w:lang w:val="en-US"/>
        </w:rPr>
        <w:t>,</w:t>
      </w:r>
      <w:r w:rsidRPr="0015132A">
        <w:rPr>
          <w:rFonts w:ascii="Times New Roman" w:hAnsi="Times New Roman" w:cs="Times New Roman"/>
          <w:bCs/>
          <w:lang w:val="en-US"/>
        </w:rPr>
        <w:t xml:space="preserve"> </w:t>
      </w:r>
      <w:r w:rsidRPr="006D68E2">
        <w:rPr>
          <w:rFonts w:ascii="Times New Roman" w:hAnsi="Times New Roman" w:cs="Times New Roman"/>
        </w:rPr>
        <w:t>p. 243.</w:t>
      </w:r>
    </w:p>
  </w:footnote>
  <w:footnote w:id="155">
    <w:p w14:paraId="30A516E9"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243.</w:t>
      </w:r>
    </w:p>
  </w:footnote>
  <w:footnote w:id="156">
    <w:p w14:paraId="486CB333"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The General Secretariat for Fatwa Authorities Worldwide, </w:t>
      </w:r>
      <w:r w:rsidRPr="0015132A">
        <w:rPr>
          <w:rFonts w:ascii="Times New Roman" w:hAnsi="Times New Roman" w:cs="Times New Roman"/>
          <w:bCs/>
          <w:i/>
          <w:lang w:val="en-US"/>
        </w:rPr>
        <w:t>The Craft of Issuing Fatwa</w:t>
      </w:r>
      <w:r w:rsidRPr="0045430B">
        <w:rPr>
          <w:rFonts w:ascii="Times New Roman" w:hAnsi="Times New Roman" w:cs="Times New Roman"/>
          <w:bCs/>
          <w:i/>
          <w:lang w:val="en-US"/>
        </w:rPr>
        <w:t>.</w:t>
      </w:r>
    </w:p>
  </w:footnote>
  <w:footnote w:id="157">
    <w:p w14:paraId="0D237B1B"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Shahir </w:t>
      </w:r>
      <w:proofErr w:type="spellStart"/>
      <w:r w:rsidRPr="0015132A">
        <w:rPr>
          <w:rFonts w:ascii="Times New Roman" w:hAnsi="Times New Roman" w:cs="Times New Roman"/>
          <w:bCs/>
          <w:lang w:val="en-US"/>
        </w:rPr>
        <w:t>Akram</w:t>
      </w:r>
      <w:proofErr w:type="spellEnd"/>
      <w:r w:rsidRPr="0015132A">
        <w:rPr>
          <w:rFonts w:ascii="Times New Roman" w:hAnsi="Times New Roman" w:cs="Times New Roman"/>
          <w:bCs/>
          <w:lang w:val="en-US"/>
        </w:rPr>
        <w:t xml:space="preserve"> Hassan and Wan </w:t>
      </w:r>
      <w:proofErr w:type="spellStart"/>
      <w:r w:rsidRPr="0015132A">
        <w:rPr>
          <w:rFonts w:ascii="Times New Roman" w:hAnsi="Times New Roman" w:cs="Times New Roman"/>
          <w:bCs/>
          <w:lang w:val="en-US"/>
        </w:rPr>
        <w:t>Khairuldin</w:t>
      </w:r>
      <w:proofErr w:type="spellEnd"/>
      <w:r w:rsidRPr="0015132A">
        <w:rPr>
          <w:rFonts w:ascii="Times New Roman" w:hAnsi="Times New Roman" w:cs="Times New Roman"/>
          <w:bCs/>
          <w:lang w:val="en-US"/>
        </w:rPr>
        <w:t>,</w:t>
      </w:r>
      <w:r>
        <w:rPr>
          <w:rFonts w:ascii="Times New Roman" w:hAnsi="Times New Roman" w:cs="Times New Roman"/>
          <w:bCs/>
          <w:lang w:val="en-US"/>
        </w:rPr>
        <w:t xml:space="preserve"> </w:t>
      </w:r>
      <w:r w:rsidRPr="0015132A">
        <w:rPr>
          <w:rFonts w:ascii="Times New Roman" w:hAnsi="Times New Roman" w:cs="Times New Roman"/>
          <w:bCs/>
          <w:lang w:val="en-US"/>
        </w:rPr>
        <w:t xml:space="preserve">Wan </w:t>
      </w:r>
      <w:proofErr w:type="spellStart"/>
      <w:r w:rsidRPr="0015132A">
        <w:rPr>
          <w:rFonts w:ascii="Times New Roman" w:hAnsi="Times New Roman" w:cs="Times New Roman"/>
          <w:bCs/>
          <w:lang w:val="en-US"/>
        </w:rPr>
        <w:t>Mohd</w:t>
      </w:r>
      <w:proofErr w:type="spellEnd"/>
      <w:r w:rsidRPr="0015132A">
        <w:rPr>
          <w:rFonts w:ascii="Times New Roman" w:hAnsi="Times New Roman" w:cs="Times New Roman"/>
          <w:bCs/>
          <w:lang w:val="en-US"/>
        </w:rPr>
        <w:t xml:space="preserve"> Khairul Firdaus</w:t>
      </w:r>
      <w:r>
        <w:rPr>
          <w:rFonts w:ascii="Times New Roman" w:hAnsi="Times New Roman" w:cs="Times New Roman"/>
          <w:bCs/>
          <w:lang w:val="en-US"/>
        </w:rPr>
        <w:t>,</w:t>
      </w:r>
      <w:r w:rsidRPr="0015132A">
        <w:rPr>
          <w:rFonts w:ascii="Times New Roman" w:hAnsi="Times New Roman" w:cs="Times New Roman"/>
          <w:bCs/>
          <w:lang w:val="en-US"/>
        </w:rPr>
        <w:t xml:space="preserve"> </w:t>
      </w:r>
      <w:r w:rsidRPr="0004362B">
        <w:rPr>
          <w:rFonts w:ascii="Times New Roman" w:hAnsi="Times New Roman" w:cs="Times New Roman"/>
          <w:bCs/>
          <w:i/>
          <w:iCs/>
          <w:lang w:val="en-US"/>
        </w:rPr>
        <w:t>Research Design Based on Fatwa Making Process</w:t>
      </w:r>
      <w:r>
        <w:rPr>
          <w:rFonts w:ascii="Times New Roman" w:hAnsi="Times New Roman" w:cs="Times New Roman"/>
          <w:bCs/>
          <w:lang w:val="en-US"/>
        </w:rPr>
        <w:t>,</w:t>
      </w:r>
      <w:r w:rsidRPr="006D68E2">
        <w:rPr>
          <w:rFonts w:ascii="Times New Roman" w:hAnsi="Times New Roman" w:cs="Times New Roman"/>
        </w:rPr>
        <w:t xml:space="preserve"> p. 243.</w:t>
      </w:r>
    </w:p>
  </w:footnote>
  <w:footnote w:id="158">
    <w:p w14:paraId="25366A8A"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243.</w:t>
      </w:r>
    </w:p>
  </w:footnote>
  <w:footnote w:id="159">
    <w:p w14:paraId="33A1FEA9"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243.</w:t>
      </w:r>
    </w:p>
  </w:footnote>
  <w:footnote w:id="160">
    <w:p w14:paraId="68B35AA8"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243.</w:t>
      </w:r>
    </w:p>
  </w:footnote>
  <w:footnote w:id="161">
    <w:p w14:paraId="43A9C0E3"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The General Secretariat for Fatwa Authorities Worldwide, </w:t>
      </w:r>
      <w:r w:rsidRPr="0015132A">
        <w:rPr>
          <w:rFonts w:ascii="Times New Roman" w:hAnsi="Times New Roman" w:cs="Times New Roman"/>
          <w:bCs/>
          <w:i/>
          <w:lang w:val="en-US"/>
        </w:rPr>
        <w:t>The Craft of Issuing Fatwa</w:t>
      </w:r>
      <w:r w:rsidRPr="0045430B">
        <w:rPr>
          <w:rFonts w:ascii="Times New Roman" w:hAnsi="Times New Roman" w:cs="Times New Roman"/>
          <w:bCs/>
          <w:i/>
          <w:lang w:val="en-US"/>
        </w:rPr>
        <w:t>.</w:t>
      </w:r>
    </w:p>
  </w:footnote>
  <w:footnote w:id="162">
    <w:p w14:paraId="6259A6D8"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Shahir </w:t>
      </w:r>
      <w:proofErr w:type="spellStart"/>
      <w:r w:rsidRPr="0015132A">
        <w:rPr>
          <w:rFonts w:ascii="Times New Roman" w:hAnsi="Times New Roman" w:cs="Times New Roman"/>
          <w:bCs/>
          <w:lang w:val="en-US"/>
        </w:rPr>
        <w:t>Akram</w:t>
      </w:r>
      <w:proofErr w:type="spellEnd"/>
      <w:r w:rsidRPr="0015132A">
        <w:rPr>
          <w:rFonts w:ascii="Times New Roman" w:hAnsi="Times New Roman" w:cs="Times New Roman"/>
          <w:bCs/>
          <w:lang w:val="en-US"/>
        </w:rPr>
        <w:t xml:space="preserve"> Hassan and Wan </w:t>
      </w:r>
      <w:proofErr w:type="spellStart"/>
      <w:r w:rsidRPr="0015132A">
        <w:rPr>
          <w:rFonts w:ascii="Times New Roman" w:hAnsi="Times New Roman" w:cs="Times New Roman"/>
          <w:bCs/>
          <w:lang w:val="en-US"/>
        </w:rPr>
        <w:t>Khairuldin</w:t>
      </w:r>
      <w:proofErr w:type="spellEnd"/>
      <w:r w:rsidRPr="0015132A">
        <w:rPr>
          <w:rFonts w:ascii="Times New Roman" w:hAnsi="Times New Roman" w:cs="Times New Roman"/>
          <w:bCs/>
          <w:lang w:val="en-US"/>
        </w:rPr>
        <w:t xml:space="preserve">, Wan </w:t>
      </w:r>
      <w:proofErr w:type="spellStart"/>
      <w:r w:rsidRPr="0015132A">
        <w:rPr>
          <w:rFonts w:ascii="Times New Roman" w:hAnsi="Times New Roman" w:cs="Times New Roman"/>
          <w:bCs/>
          <w:lang w:val="en-US"/>
        </w:rPr>
        <w:t>Mohd</w:t>
      </w:r>
      <w:proofErr w:type="spellEnd"/>
      <w:r w:rsidRPr="0015132A">
        <w:rPr>
          <w:rFonts w:ascii="Times New Roman" w:hAnsi="Times New Roman" w:cs="Times New Roman"/>
          <w:bCs/>
          <w:lang w:val="en-US"/>
        </w:rPr>
        <w:t xml:space="preserve"> Khairul Firdaus, </w:t>
      </w:r>
      <w:r w:rsidRPr="0004362B">
        <w:rPr>
          <w:rFonts w:ascii="Times New Roman" w:hAnsi="Times New Roman" w:cs="Times New Roman"/>
          <w:bCs/>
          <w:i/>
          <w:iCs/>
          <w:lang w:val="en-US"/>
        </w:rPr>
        <w:t>Research Design Based on Fatwa Making Process</w:t>
      </w:r>
      <w:r>
        <w:rPr>
          <w:rFonts w:ascii="Times New Roman" w:hAnsi="Times New Roman" w:cs="Times New Roman"/>
          <w:bCs/>
          <w:lang w:val="en-US"/>
        </w:rPr>
        <w:t xml:space="preserve">, </w:t>
      </w:r>
      <w:r w:rsidRPr="006D68E2">
        <w:rPr>
          <w:rFonts w:ascii="Times New Roman" w:hAnsi="Times New Roman" w:cs="Times New Roman"/>
        </w:rPr>
        <w:t>p. 243.</w:t>
      </w:r>
    </w:p>
  </w:footnote>
  <w:footnote w:id="163">
    <w:p w14:paraId="24629944"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Pr="0015132A">
        <w:rPr>
          <w:rFonts w:ascii="Times New Roman" w:hAnsi="Times New Roman" w:cs="Times New Roman"/>
          <w:bCs/>
          <w:lang w:val="en-US"/>
        </w:rPr>
        <w:t>Nazirudih</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Mohd</w:t>
      </w:r>
      <w:proofErr w:type="spellEnd"/>
      <w:r w:rsidRPr="0015132A">
        <w:rPr>
          <w:rFonts w:ascii="Times New Roman" w:hAnsi="Times New Roman" w:cs="Times New Roman"/>
          <w:bCs/>
          <w:lang w:val="en-US"/>
        </w:rPr>
        <w:t xml:space="preserve"> Nasir, </w:t>
      </w:r>
      <w:r w:rsidRPr="0015132A">
        <w:rPr>
          <w:rFonts w:ascii="Times New Roman" w:hAnsi="Times New Roman" w:cs="Times New Roman"/>
          <w:bCs/>
          <w:i/>
          <w:lang w:val="en-US"/>
        </w:rPr>
        <w:t>Fatwas of Singapore</w:t>
      </w:r>
      <w:r w:rsidRPr="006D68E2">
        <w:rPr>
          <w:rFonts w:ascii="Times New Roman" w:hAnsi="Times New Roman" w:cs="Times New Roman"/>
        </w:rPr>
        <w:t>,</w:t>
      </w:r>
      <w:r>
        <w:rPr>
          <w:rFonts w:ascii="Times New Roman" w:hAnsi="Times New Roman" w:cs="Times New Roman"/>
        </w:rPr>
        <w:t xml:space="preserve"> </w:t>
      </w:r>
      <w:r w:rsidRPr="006D68E2">
        <w:rPr>
          <w:rFonts w:ascii="Times New Roman" w:hAnsi="Times New Roman" w:cs="Times New Roman"/>
        </w:rPr>
        <w:t xml:space="preserve">p. 36. </w:t>
      </w:r>
    </w:p>
  </w:footnote>
  <w:footnote w:id="164">
    <w:p w14:paraId="759E95A6"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36.</w:t>
      </w:r>
    </w:p>
  </w:footnote>
  <w:footnote w:id="165">
    <w:p w14:paraId="5FDFFA3D"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Pr="0015132A">
        <w:rPr>
          <w:rFonts w:ascii="Times New Roman" w:hAnsi="Times New Roman" w:cs="Times New Roman"/>
          <w:bCs/>
          <w:lang w:val="en-US"/>
        </w:rPr>
        <w:t>Pradana</w:t>
      </w:r>
      <w:proofErr w:type="spellEnd"/>
      <w:r w:rsidRPr="0015132A">
        <w:rPr>
          <w:rFonts w:ascii="Times New Roman" w:hAnsi="Times New Roman" w:cs="Times New Roman"/>
          <w:bCs/>
          <w:lang w:val="en-US"/>
        </w:rPr>
        <w:t xml:space="preserve"> Boy </w:t>
      </w:r>
      <w:proofErr w:type="spellStart"/>
      <w:r w:rsidRPr="0015132A">
        <w:rPr>
          <w:rFonts w:ascii="Times New Roman" w:hAnsi="Times New Roman" w:cs="Times New Roman"/>
          <w:bCs/>
          <w:lang w:val="en-US"/>
        </w:rPr>
        <w:t>Zulian</w:t>
      </w:r>
      <w:proofErr w:type="spellEnd"/>
      <w:r w:rsidRPr="0015132A">
        <w:rPr>
          <w:rFonts w:ascii="Times New Roman" w:hAnsi="Times New Roman" w:cs="Times New Roman"/>
          <w:bCs/>
          <w:lang w:val="en-US"/>
        </w:rPr>
        <w:t xml:space="preserve">, </w:t>
      </w:r>
      <w:r w:rsidRPr="0015132A">
        <w:rPr>
          <w:rFonts w:ascii="Times New Roman" w:hAnsi="Times New Roman" w:cs="Times New Roman"/>
          <w:bCs/>
          <w:i/>
          <w:lang w:val="en-US"/>
        </w:rPr>
        <w:t>Fatwa in Indonesia</w:t>
      </w:r>
      <w:r w:rsidRPr="006D68E2">
        <w:rPr>
          <w:rFonts w:ascii="Times New Roman" w:hAnsi="Times New Roman" w:cs="Times New Roman"/>
        </w:rPr>
        <w:t>, p. 36.</w:t>
      </w:r>
    </w:p>
  </w:footnote>
  <w:footnote w:id="166">
    <w:p w14:paraId="2E8FD698"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Pr="0015132A">
        <w:rPr>
          <w:rFonts w:ascii="Times New Roman" w:hAnsi="Times New Roman" w:cs="Times New Roman"/>
          <w:bCs/>
          <w:lang w:val="en-US"/>
        </w:rPr>
        <w:t>Nazirudih</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Mohd</w:t>
      </w:r>
      <w:proofErr w:type="spellEnd"/>
      <w:r w:rsidRPr="0015132A">
        <w:rPr>
          <w:rFonts w:ascii="Times New Roman" w:hAnsi="Times New Roman" w:cs="Times New Roman"/>
          <w:bCs/>
          <w:lang w:val="en-US"/>
        </w:rPr>
        <w:t xml:space="preserve"> Nasir, </w:t>
      </w:r>
      <w:r w:rsidRPr="0015132A">
        <w:rPr>
          <w:rFonts w:ascii="Times New Roman" w:hAnsi="Times New Roman" w:cs="Times New Roman"/>
          <w:bCs/>
          <w:i/>
          <w:lang w:val="en-US"/>
        </w:rPr>
        <w:t>Fatwas of Singapore</w:t>
      </w:r>
      <w:r w:rsidRPr="006D68E2">
        <w:rPr>
          <w:rFonts w:ascii="Times New Roman" w:hAnsi="Times New Roman" w:cs="Times New Roman"/>
        </w:rPr>
        <w:t>,</w:t>
      </w:r>
      <w:r>
        <w:rPr>
          <w:rFonts w:ascii="Times New Roman" w:hAnsi="Times New Roman" w:cs="Times New Roman"/>
        </w:rPr>
        <w:t xml:space="preserve"> </w:t>
      </w:r>
      <w:r w:rsidRPr="006D68E2">
        <w:rPr>
          <w:rFonts w:ascii="Times New Roman" w:hAnsi="Times New Roman" w:cs="Times New Roman"/>
        </w:rPr>
        <w:t>p. 36.</w:t>
      </w:r>
    </w:p>
  </w:footnote>
  <w:footnote w:id="167">
    <w:p w14:paraId="5F28564A"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Alexandre </w:t>
      </w:r>
      <w:proofErr w:type="spellStart"/>
      <w:r w:rsidRPr="0015132A">
        <w:rPr>
          <w:rFonts w:ascii="Times New Roman" w:hAnsi="Times New Roman" w:cs="Times New Roman"/>
          <w:bCs/>
          <w:lang w:val="en-US"/>
        </w:rPr>
        <w:t>Caeiro</w:t>
      </w:r>
      <w:proofErr w:type="spellEnd"/>
      <w:r w:rsidRPr="0015132A">
        <w:rPr>
          <w:rFonts w:ascii="Times New Roman" w:hAnsi="Times New Roman" w:cs="Times New Roman"/>
          <w:bCs/>
          <w:lang w:val="en-US"/>
        </w:rPr>
        <w:t xml:space="preserve">, 'The Making of the Fatwa: The Production of Islamic Legal Expertise in Europe', </w:t>
      </w:r>
      <w:r w:rsidRPr="0015132A">
        <w:rPr>
          <w:rFonts w:ascii="Times New Roman" w:hAnsi="Times New Roman" w:cs="Times New Roman"/>
          <w:bCs/>
          <w:i/>
          <w:lang w:val="en-US"/>
        </w:rPr>
        <w:t xml:space="preserve">Archives De Sciences </w:t>
      </w:r>
      <w:proofErr w:type="spellStart"/>
      <w:r w:rsidRPr="0015132A">
        <w:rPr>
          <w:rFonts w:ascii="Times New Roman" w:hAnsi="Times New Roman" w:cs="Times New Roman"/>
          <w:bCs/>
          <w:i/>
          <w:lang w:val="en-US"/>
        </w:rPr>
        <w:t>Sociales</w:t>
      </w:r>
      <w:proofErr w:type="spellEnd"/>
      <w:r w:rsidRPr="0015132A">
        <w:rPr>
          <w:rFonts w:ascii="Times New Roman" w:hAnsi="Times New Roman" w:cs="Times New Roman"/>
          <w:bCs/>
          <w:i/>
          <w:lang w:val="en-US"/>
        </w:rPr>
        <w:t xml:space="preserve"> </w:t>
      </w:r>
      <w:proofErr w:type="gramStart"/>
      <w:r w:rsidRPr="0015132A">
        <w:rPr>
          <w:rFonts w:ascii="Times New Roman" w:hAnsi="Times New Roman" w:cs="Times New Roman"/>
          <w:bCs/>
          <w:i/>
          <w:lang w:val="en-US"/>
        </w:rPr>
        <w:t>Des</w:t>
      </w:r>
      <w:proofErr w:type="gramEnd"/>
      <w:r w:rsidRPr="0015132A">
        <w:rPr>
          <w:rFonts w:ascii="Times New Roman" w:hAnsi="Times New Roman" w:cs="Times New Roman"/>
          <w:bCs/>
          <w:i/>
          <w:lang w:val="en-US"/>
        </w:rPr>
        <w:t xml:space="preserve"> Religions, </w:t>
      </w:r>
      <w:r w:rsidRPr="0015132A">
        <w:rPr>
          <w:rFonts w:ascii="Times New Roman" w:hAnsi="Times New Roman" w:cs="Times New Roman"/>
          <w:bCs/>
          <w:lang w:val="en-US"/>
        </w:rPr>
        <w:t>155 (2011), 81-100</w:t>
      </w:r>
      <w:r>
        <w:rPr>
          <w:rFonts w:ascii="Times New Roman" w:hAnsi="Times New Roman" w:cs="Times New Roman"/>
          <w:bCs/>
          <w:lang w:val="en-US"/>
        </w:rPr>
        <w:t xml:space="preserve"> (</w:t>
      </w:r>
      <w:r w:rsidRPr="006D68E2">
        <w:rPr>
          <w:rFonts w:ascii="Times New Roman" w:hAnsi="Times New Roman" w:cs="Times New Roman"/>
        </w:rPr>
        <w:t>p. 85</w:t>
      </w:r>
      <w:r>
        <w:rPr>
          <w:rFonts w:ascii="Times New Roman" w:hAnsi="Times New Roman" w:cs="Times New Roman"/>
        </w:rPr>
        <w:t>)</w:t>
      </w:r>
      <w:r w:rsidRPr="006D68E2">
        <w:rPr>
          <w:rFonts w:ascii="Times New Roman" w:hAnsi="Times New Roman" w:cs="Times New Roman"/>
        </w:rPr>
        <w:t>.</w:t>
      </w:r>
    </w:p>
  </w:footnote>
  <w:footnote w:id="168">
    <w:p w14:paraId="29834341"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Muhammad </w:t>
      </w:r>
      <w:proofErr w:type="spellStart"/>
      <w:r w:rsidRPr="0015132A">
        <w:rPr>
          <w:rFonts w:ascii="Times New Roman" w:hAnsi="Times New Roman" w:cs="Times New Roman"/>
          <w:bCs/>
          <w:lang w:val="en-US"/>
        </w:rPr>
        <w:t>Asrorun</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Niam</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Sholeh</w:t>
      </w:r>
      <w:proofErr w:type="spellEnd"/>
      <w:r w:rsidRPr="0015132A">
        <w:rPr>
          <w:rFonts w:ascii="Times New Roman" w:hAnsi="Times New Roman" w:cs="Times New Roman"/>
          <w:bCs/>
          <w:lang w:val="en-US"/>
        </w:rPr>
        <w:t xml:space="preserve">, 'Fatwa of the Indonesian Ulema Council (MUI) and its Contributions to the Halal and Holy Status of COVID-19 Vaccine in Indonesia', </w:t>
      </w:r>
      <w:r w:rsidRPr="0015132A">
        <w:rPr>
          <w:rFonts w:ascii="Times New Roman" w:hAnsi="Times New Roman" w:cs="Times New Roman"/>
          <w:bCs/>
          <w:i/>
          <w:lang w:val="en-US"/>
        </w:rPr>
        <w:t xml:space="preserve">Journal of Positive School Psychology, </w:t>
      </w:r>
      <w:r w:rsidRPr="0015132A">
        <w:rPr>
          <w:rFonts w:ascii="Times New Roman" w:hAnsi="Times New Roman" w:cs="Times New Roman"/>
          <w:bCs/>
          <w:lang w:val="en-US"/>
        </w:rPr>
        <w:t>6 (2022), 6961-6972</w:t>
      </w:r>
      <w:r>
        <w:rPr>
          <w:rFonts w:ascii="Times New Roman" w:hAnsi="Times New Roman" w:cs="Times New Roman"/>
          <w:bCs/>
          <w:lang w:val="en-US"/>
        </w:rPr>
        <w:t xml:space="preserve"> (</w:t>
      </w:r>
      <w:r w:rsidRPr="006D68E2">
        <w:rPr>
          <w:rFonts w:ascii="Times New Roman" w:hAnsi="Times New Roman" w:cs="Times New Roman"/>
        </w:rPr>
        <w:t>p. 6961</w:t>
      </w:r>
      <w:r>
        <w:rPr>
          <w:rFonts w:ascii="Times New Roman" w:hAnsi="Times New Roman" w:cs="Times New Roman"/>
        </w:rPr>
        <w:t>)</w:t>
      </w:r>
      <w:r w:rsidRPr="006D68E2">
        <w:rPr>
          <w:rFonts w:ascii="Times New Roman" w:hAnsi="Times New Roman" w:cs="Times New Roman"/>
        </w:rPr>
        <w:t xml:space="preserve">. </w:t>
      </w:r>
    </w:p>
  </w:footnote>
  <w:footnote w:id="169">
    <w:p w14:paraId="2BB7DD72"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6963. </w:t>
      </w:r>
    </w:p>
  </w:footnote>
  <w:footnote w:id="170">
    <w:p w14:paraId="47B7272B"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6964.</w:t>
      </w:r>
    </w:p>
  </w:footnote>
  <w:footnote w:id="171">
    <w:p w14:paraId="586684C5"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Muhammad </w:t>
      </w:r>
      <w:proofErr w:type="spellStart"/>
      <w:r w:rsidRPr="0015132A">
        <w:rPr>
          <w:rFonts w:ascii="Times New Roman" w:hAnsi="Times New Roman" w:cs="Times New Roman"/>
          <w:bCs/>
          <w:lang w:val="en-US"/>
        </w:rPr>
        <w:t>Abduh</w:t>
      </w:r>
      <w:proofErr w:type="spellEnd"/>
      <w:r w:rsidRPr="0015132A">
        <w:rPr>
          <w:rFonts w:ascii="Times New Roman" w:hAnsi="Times New Roman" w:cs="Times New Roman"/>
          <w:bCs/>
          <w:lang w:val="en-US"/>
        </w:rPr>
        <w:t xml:space="preserve"> and others, 'Analyses the Construction of the Indonesian Ulema Council Fatwa on the </w:t>
      </w:r>
      <w:proofErr w:type="spellStart"/>
      <w:r w:rsidRPr="0015132A">
        <w:rPr>
          <w:rFonts w:ascii="Times New Roman" w:hAnsi="Times New Roman" w:cs="Times New Roman"/>
          <w:bCs/>
          <w:lang w:val="en-US"/>
        </w:rPr>
        <w:t>Halalness</w:t>
      </w:r>
      <w:proofErr w:type="spellEnd"/>
      <w:r w:rsidRPr="0015132A">
        <w:rPr>
          <w:rFonts w:ascii="Times New Roman" w:hAnsi="Times New Roman" w:cs="Times New Roman"/>
          <w:bCs/>
          <w:lang w:val="en-US"/>
        </w:rPr>
        <w:t xml:space="preserve"> of the </w:t>
      </w:r>
      <w:proofErr w:type="spellStart"/>
      <w:r w:rsidRPr="0015132A">
        <w:rPr>
          <w:rFonts w:ascii="Times New Roman" w:hAnsi="Times New Roman" w:cs="Times New Roman"/>
          <w:bCs/>
          <w:lang w:val="en-US"/>
        </w:rPr>
        <w:t>Sinovac</w:t>
      </w:r>
      <w:proofErr w:type="spellEnd"/>
      <w:r w:rsidRPr="0015132A">
        <w:rPr>
          <w:rFonts w:ascii="Times New Roman" w:hAnsi="Times New Roman" w:cs="Times New Roman"/>
          <w:bCs/>
          <w:lang w:val="en-US"/>
        </w:rPr>
        <w:t xml:space="preserve"> Covid-19 Vaccine using the </w:t>
      </w:r>
      <w:proofErr w:type="spellStart"/>
      <w:r w:rsidRPr="0015132A">
        <w:rPr>
          <w:rFonts w:ascii="Times New Roman" w:hAnsi="Times New Roman" w:cs="Times New Roman"/>
          <w:bCs/>
          <w:lang w:val="en-US"/>
        </w:rPr>
        <w:t>Jasser</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Auda’s</w:t>
      </w:r>
      <w:proofErr w:type="spellEnd"/>
      <w:r w:rsidRPr="0015132A">
        <w:rPr>
          <w:rFonts w:ascii="Times New Roman" w:hAnsi="Times New Roman" w:cs="Times New Roman"/>
          <w:bCs/>
          <w:lang w:val="en-US"/>
        </w:rPr>
        <w:t xml:space="preserve"> Perspective of Islamic Law Development Models', </w:t>
      </w:r>
      <w:r w:rsidRPr="0015132A">
        <w:rPr>
          <w:rFonts w:ascii="Times New Roman" w:hAnsi="Times New Roman" w:cs="Times New Roman"/>
          <w:bCs/>
          <w:i/>
          <w:lang w:val="en-US"/>
        </w:rPr>
        <w:t xml:space="preserve">Al </w:t>
      </w:r>
      <w:proofErr w:type="spellStart"/>
      <w:r w:rsidRPr="0015132A">
        <w:rPr>
          <w:rFonts w:ascii="Times New Roman" w:hAnsi="Times New Roman" w:cs="Times New Roman"/>
          <w:bCs/>
          <w:i/>
          <w:lang w:val="en-US"/>
        </w:rPr>
        <w:t>ʻadalah</w:t>
      </w:r>
      <w:proofErr w:type="spellEnd"/>
      <w:r w:rsidRPr="0015132A">
        <w:rPr>
          <w:rFonts w:ascii="Times New Roman" w:hAnsi="Times New Roman" w:cs="Times New Roman"/>
          <w:bCs/>
          <w:i/>
          <w:lang w:val="en-US"/>
        </w:rPr>
        <w:t xml:space="preserve">, </w:t>
      </w:r>
      <w:r w:rsidRPr="0015132A">
        <w:rPr>
          <w:rFonts w:ascii="Times New Roman" w:hAnsi="Times New Roman" w:cs="Times New Roman"/>
          <w:bCs/>
          <w:lang w:val="en-US"/>
        </w:rPr>
        <w:t>18 (2021), 269-288</w:t>
      </w:r>
      <w:r>
        <w:rPr>
          <w:rFonts w:ascii="Times New Roman" w:hAnsi="Times New Roman" w:cs="Times New Roman"/>
          <w:bCs/>
          <w:lang w:val="en-US"/>
        </w:rPr>
        <w:t xml:space="preserve"> (</w:t>
      </w:r>
      <w:r w:rsidRPr="006D68E2">
        <w:rPr>
          <w:rFonts w:ascii="Times New Roman" w:hAnsi="Times New Roman" w:cs="Times New Roman"/>
        </w:rPr>
        <w:t>p. 283</w:t>
      </w:r>
      <w:r>
        <w:rPr>
          <w:rFonts w:ascii="Times New Roman" w:hAnsi="Times New Roman" w:cs="Times New Roman"/>
        </w:rPr>
        <w:t>)</w:t>
      </w:r>
      <w:r w:rsidRPr="006D68E2">
        <w:rPr>
          <w:rFonts w:ascii="Times New Roman" w:hAnsi="Times New Roman" w:cs="Times New Roman"/>
        </w:rPr>
        <w:t xml:space="preserve">. </w:t>
      </w:r>
    </w:p>
  </w:footnote>
  <w:footnote w:id="172">
    <w:p w14:paraId="700065D6"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283.</w:t>
      </w:r>
    </w:p>
  </w:footnote>
  <w:footnote w:id="173">
    <w:p w14:paraId="5A4FAEA3"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279.</w:t>
      </w:r>
    </w:p>
  </w:footnote>
  <w:footnote w:id="174">
    <w:p w14:paraId="3DEB92A2"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272.</w:t>
      </w:r>
    </w:p>
  </w:footnote>
  <w:footnote w:id="175">
    <w:p w14:paraId="11652E84"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Mohammad Fateh and </w:t>
      </w:r>
      <w:proofErr w:type="spellStart"/>
      <w:r w:rsidRPr="0015132A">
        <w:rPr>
          <w:rFonts w:ascii="Times New Roman" w:hAnsi="Times New Roman" w:cs="Times New Roman"/>
          <w:bCs/>
          <w:lang w:val="en-US"/>
        </w:rPr>
        <w:t>Athoillah</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Islamy</w:t>
      </w:r>
      <w:proofErr w:type="spellEnd"/>
      <w:r w:rsidRPr="0015132A">
        <w:rPr>
          <w:rFonts w:ascii="Times New Roman" w:hAnsi="Times New Roman" w:cs="Times New Roman"/>
          <w:bCs/>
          <w:lang w:val="en-US"/>
        </w:rPr>
        <w:t xml:space="preserve">, 'The </w:t>
      </w:r>
      <w:proofErr w:type="spellStart"/>
      <w:r w:rsidRPr="0015132A">
        <w:rPr>
          <w:rFonts w:ascii="Times New Roman" w:hAnsi="Times New Roman" w:cs="Times New Roman"/>
          <w:bCs/>
          <w:lang w:val="en-US"/>
        </w:rPr>
        <w:t>Epystimology</w:t>
      </w:r>
      <w:proofErr w:type="spellEnd"/>
      <w:r w:rsidRPr="0015132A">
        <w:rPr>
          <w:rFonts w:ascii="Times New Roman" w:hAnsi="Times New Roman" w:cs="Times New Roman"/>
          <w:bCs/>
          <w:lang w:val="en-US"/>
        </w:rPr>
        <w:t xml:space="preserve"> of Islamic Jurisprudence on Covid-19 Vaccine in Indonesia', </w:t>
      </w:r>
      <w:proofErr w:type="spellStart"/>
      <w:r w:rsidRPr="0015132A">
        <w:rPr>
          <w:rFonts w:ascii="Times New Roman" w:hAnsi="Times New Roman" w:cs="Times New Roman"/>
          <w:bCs/>
          <w:i/>
          <w:lang w:val="en-US"/>
        </w:rPr>
        <w:t>Jurnal</w:t>
      </w:r>
      <w:proofErr w:type="spellEnd"/>
      <w:r w:rsidRPr="0015132A">
        <w:rPr>
          <w:rFonts w:ascii="Times New Roman" w:hAnsi="Times New Roman" w:cs="Times New Roman"/>
          <w:bCs/>
          <w:i/>
          <w:lang w:val="en-US"/>
        </w:rPr>
        <w:t xml:space="preserve"> </w:t>
      </w:r>
      <w:proofErr w:type="spellStart"/>
      <w:r w:rsidRPr="0015132A">
        <w:rPr>
          <w:rFonts w:ascii="Times New Roman" w:hAnsi="Times New Roman" w:cs="Times New Roman"/>
          <w:bCs/>
          <w:i/>
          <w:lang w:val="en-US"/>
        </w:rPr>
        <w:t>Hukum</w:t>
      </w:r>
      <w:proofErr w:type="spellEnd"/>
      <w:r w:rsidRPr="0015132A">
        <w:rPr>
          <w:rFonts w:ascii="Times New Roman" w:hAnsi="Times New Roman" w:cs="Times New Roman"/>
          <w:bCs/>
          <w:i/>
          <w:lang w:val="en-US"/>
        </w:rPr>
        <w:t xml:space="preserve"> Islam, </w:t>
      </w:r>
      <w:r w:rsidRPr="0015132A">
        <w:rPr>
          <w:rFonts w:ascii="Times New Roman" w:hAnsi="Times New Roman" w:cs="Times New Roman"/>
          <w:bCs/>
          <w:lang w:val="en-US"/>
        </w:rPr>
        <w:t>19 (2021), 213-</w:t>
      </w:r>
      <w:r w:rsidRPr="00E15555">
        <w:rPr>
          <w:rFonts w:ascii="Times New Roman" w:hAnsi="Times New Roman" w:cs="Times New Roman"/>
          <w:bCs/>
          <w:iCs/>
          <w:lang w:val="en-US"/>
        </w:rPr>
        <w:t>232</w:t>
      </w:r>
      <w:r>
        <w:rPr>
          <w:rFonts w:ascii="Times New Roman" w:hAnsi="Times New Roman" w:cs="Times New Roman"/>
          <w:bCs/>
          <w:iCs/>
          <w:lang w:val="en-US"/>
        </w:rPr>
        <w:t xml:space="preserve"> (</w:t>
      </w:r>
      <w:r w:rsidRPr="00E15555">
        <w:rPr>
          <w:rFonts w:ascii="Times New Roman" w:hAnsi="Times New Roman" w:cs="Times New Roman"/>
          <w:iCs/>
        </w:rPr>
        <w:t>p</w:t>
      </w:r>
      <w:r w:rsidRPr="006D68E2">
        <w:rPr>
          <w:rFonts w:ascii="Times New Roman" w:hAnsi="Times New Roman" w:cs="Times New Roman"/>
        </w:rPr>
        <w:t>. 223</w:t>
      </w:r>
      <w:r>
        <w:rPr>
          <w:rFonts w:ascii="Times New Roman" w:hAnsi="Times New Roman" w:cs="Times New Roman"/>
        </w:rPr>
        <w:t>)</w:t>
      </w:r>
      <w:r w:rsidRPr="006D68E2">
        <w:rPr>
          <w:rFonts w:ascii="Times New Roman" w:hAnsi="Times New Roman" w:cs="Times New Roman"/>
        </w:rPr>
        <w:t xml:space="preserve">. </w:t>
      </w:r>
    </w:p>
  </w:footnote>
  <w:footnote w:id="176">
    <w:p w14:paraId="71B63360"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225. </w:t>
      </w:r>
    </w:p>
  </w:footnote>
  <w:footnote w:id="177">
    <w:p w14:paraId="75DDD744"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Muhammad </w:t>
      </w:r>
      <w:proofErr w:type="spellStart"/>
      <w:r w:rsidRPr="0015132A">
        <w:rPr>
          <w:rFonts w:ascii="Times New Roman" w:hAnsi="Times New Roman" w:cs="Times New Roman"/>
          <w:bCs/>
          <w:lang w:val="en-US"/>
        </w:rPr>
        <w:t>Abduh</w:t>
      </w:r>
      <w:proofErr w:type="spellEnd"/>
      <w:r w:rsidRPr="0015132A">
        <w:rPr>
          <w:rFonts w:ascii="Times New Roman" w:hAnsi="Times New Roman" w:cs="Times New Roman"/>
          <w:bCs/>
          <w:lang w:val="en-US"/>
        </w:rPr>
        <w:t xml:space="preserve"> and others, </w:t>
      </w:r>
      <w:r w:rsidRPr="00E15555">
        <w:rPr>
          <w:rFonts w:ascii="Times New Roman" w:hAnsi="Times New Roman" w:cs="Times New Roman"/>
          <w:bCs/>
          <w:i/>
          <w:iCs/>
          <w:lang w:val="en-US"/>
        </w:rPr>
        <w:t>Analyses the Construction of the Indonesian Ulema Council Fatwa</w:t>
      </w:r>
      <w:r w:rsidRPr="0015132A">
        <w:rPr>
          <w:rFonts w:ascii="Times New Roman" w:hAnsi="Times New Roman" w:cs="Times New Roman"/>
          <w:bCs/>
          <w:lang w:val="en-US"/>
        </w:rPr>
        <w:t xml:space="preserve">, </w:t>
      </w:r>
      <w:r w:rsidRPr="006D68E2">
        <w:rPr>
          <w:rFonts w:ascii="Times New Roman" w:hAnsi="Times New Roman" w:cs="Times New Roman"/>
        </w:rPr>
        <w:t>p. 282.</w:t>
      </w:r>
    </w:p>
  </w:footnote>
  <w:footnote w:id="178">
    <w:p w14:paraId="5A985366"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Mohammad Fateh and </w:t>
      </w:r>
      <w:proofErr w:type="spellStart"/>
      <w:r w:rsidRPr="0015132A">
        <w:rPr>
          <w:rFonts w:ascii="Times New Roman" w:hAnsi="Times New Roman" w:cs="Times New Roman"/>
          <w:bCs/>
          <w:lang w:val="en-US"/>
        </w:rPr>
        <w:t>Athoillah</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Islamy</w:t>
      </w:r>
      <w:proofErr w:type="spellEnd"/>
      <w:r w:rsidRPr="0015132A">
        <w:rPr>
          <w:rFonts w:ascii="Times New Roman" w:hAnsi="Times New Roman" w:cs="Times New Roman"/>
          <w:bCs/>
          <w:lang w:val="en-US"/>
        </w:rPr>
        <w:t xml:space="preserve">, </w:t>
      </w:r>
      <w:r w:rsidRPr="00E15555">
        <w:rPr>
          <w:rFonts w:ascii="Times New Roman" w:hAnsi="Times New Roman" w:cs="Times New Roman"/>
          <w:bCs/>
          <w:i/>
          <w:iCs/>
          <w:lang w:val="en-US"/>
        </w:rPr>
        <w:t xml:space="preserve">The </w:t>
      </w:r>
      <w:proofErr w:type="spellStart"/>
      <w:r w:rsidRPr="00E15555">
        <w:rPr>
          <w:rFonts w:ascii="Times New Roman" w:hAnsi="Times New Roman" w:cs="Times New Roman"/>
          <w:bCs/>
          <w:i/>
          <w:iCs/>
          <w:lang w:val="en-US"/>
        </w:rPr>
        <w:t>Epystimology</w:t>
      </w:r>
      <w:proofErr w:type="spellEnd"/>
      <w:r w:rsidRPr="00E15555">
        <w:rPr>
          <w:rFonts w:ascii="Times New Roman" w:hAnsi="Times New Roman" w:cs="Times New Roman"/>
          <w:bCs/>
          <w:i/>
          <w:iCs/>
          <w:lang w:val="en-US"/>
        </w:rPr>
        <w:t xml:space="preserve"> of Islamic Jurisprudence</w:t>
      </w:r>
      <w:r w:rsidRPr="0015132A">
        <w:rPr>
          <w:rFonts w:ascii="Times New Roman" w:hAnsi="Times New Roman" w:cs="Times New Roman"/>
          <w:bCs/>
          <w:lang w:val="en-US"/>
        </w:rPr>
        <w:t xml:space="preserve">, </w:t>
      </w:r>
      <w:r w:rsidRPr="006D68E2">
        <w:rPr>
          <w:rFonts w:ascii="Times New Roman" w:hAnsi="Times New Roman" w:cs="Times New Roman"/>
        </w:rPr>
        <w:t>p. 226.</w:t>
      </w:r>
    </w:p>
  </w:footnote>
  <w:footnote w:id="179">
    <w:p w14:paraId="20C44819"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226.</w:t>
      </w:r>
    </w:p>
  </w:footnote>
  <w:footnote w:id="180">
    <w:p w14:paraId="250EAAF8"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Pr="0015132A">
        <w:rPr>
          <w:rFonts w:ascii="Times New Roman" w:hAnsi="Times New Roman" w:cs="Times New Roman"/>
          <w:bCs/>
          <w:lang w:val="en-US"/>
        </w:rPr>
        <w:t xml:space="preserve">Muhammad </w:t>
      </w:r>
      <w:proofErr w:type="spellStart"/>
      <w:r w:rsidRPr="0015132A">
        <w:rPr>
          <w:rFonts w:ascii="Times New Roman" w:hAnsi="Times New Roman" w:cs="Times New Roman"/>
          <w:bCs/>
          <w:lang w:val="en-US"/>
        </w:rPr>
        <w:t>Asrorun</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Niam</w:t>
      </w:r>
      <w:proofErr w:type="spellEnd"/>
      <w:r w:rsidRPr="0015132A">
        <w:rPr>
          <w:rFonts w:ascii="Times New Roman" w:hAnsi="Times New Roman" w:cs="Times New Roman"/>
          <w:bCs/>
          <w:lang w:val="en-US"/>
        </w:rPr>
        <w:t xml:space="preserve"> </w:t>
      </w:r>
      <w:proofErr w:type="spellStart"/>
      <w:r w:rsidRPr="0015132A">
        <w:rPr>
          <w:rFonts w:ascii="Times New Roman" w:hAnsi="Times New Roman" w:cs="Times New Roman"/>
          <w:bCs/>
          <w:lang w:val="en-US"/>
        </w:rPr>
        <w:t>Sholeh</w:t>
      </w:r>
      <w:proofErr w:type="spellEnd"/>
      <w:r w:rsidRPr="0015132A">
        <w:rPr>
          <w:rFonts w:ascii="Times New Roman" w:hAnsi="Times New Roman" w:cs="Times New Roman"/>
          <w:bCs/>
          <w:lang w:val="en-US"/>
        </w:rPr>
        <w:t xml:space="preserve">, </w:t>
      </w:r>
      <w:r w:rsidRPr="00962B1A">
        <w:rPr>
          <w:rFonts w:ascii="Times New Roman" w:hAnsi="Times New Roman" w:cs="Times New Roman"/>
          <w:bCs/>
          <w:i/>
          <w:iCs/>
          <w:lang w:val="en-US"/>
        </w:rPr>
        <w:t>Fatwa of the Indonesian Ulema Council</w:t>
      </w:r>
      <w:r w:rsidRPr="0015132A">
        <w:rPr>
          <w:rFonts w:ascii="Times New Roman" w:hAnsi="Times New Roman" w:cs="Times New Roman"/>
          <w:bCs/>
          <w:lang w:val="en-US"/>
        </w:rPr>
        <w:t xml:space="preserve">, </w:t>
      </w:r>
      <w:r w:rsidRPr="006D68E2">
        <w:rPr>
          <w:rFonts w:ascii="Times New Roman" w:hAnsi="Times New Roman" w:cs="Times New Roman"/>
        </w:rPr>
        <w:t>p. 6964.</w:t>
      </w:r>
    </w:p>
  </w:footnote>
  <w:footnote w:id="181">
    <w:p w14:paraId="3EC1B54D" w14:textId="77777777" w:rsidR="00055C8D" w:rsidRPr="006D68E2" w:rsidRDefault="00055C8D" w:rsidP="00055C8D">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Pr>
          <w:rFonts w:ascii="Times New Roman" w:hAnsi="Times New Roman" w:cs="Times New Roman"/>
        </w:rPr>
        <w:t>Ibid.</w:t>
      </w:r>
      <w:r w:rsidRPr="006D68E2">
        <w:rPr>
          <w:rFonts w:ascii="Times New Roman" w:hAnsi="Times New Roman" w:cs="Times New Roman"/>
        </w:rPr>
        <w:t xml:space="preserve"> p. 6965.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824B7"/>
    <w:multiLevelType w:val="hybridMultilevel"/>
    <w:tmpl w:val="3E4C3D84"/>
    <w:lvl w:ilvl="0" w:tplc="4809000F">
      <w:start w:val="1"/>
      <w:numFmt w:val="decimal"/>
      <w:lvlText w:val="%1."/>
      <w:lvlJc w:val="left"/>
      <w:pPr>
        <w:ind w:left="720" w:hanging="360"/>
      </w:pPr>
      <w:rPr>
        <w:rFonts w:hint="default"/>
      </w:rPr>
    </w:lvl>
    <w:lvl w:ilvl="1" w:tplc="48090019">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26121AA"/>
    <w:multiLevelType w:val="hybridMultilevel"/>
    <w:tmpl w:val="7C16EEAE"/>
    <w:lvl w:ilvl="0" w:tplc="4809000F">
      <w:start w:val="1"/>
      <w:numFmt w:val="decimal"/>
      <w:lvlText w:val="%1."/>
      <w:lvlJc w:val="left"/>
      <w:pPr>
        <w:ind w:left="360" w:hanging="360"/>
      </w:pPr>
    </w:lvl>
    <w:lvl w:ilvl="1" w:tplc="48090019">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C3"/>
    <w:rsid w:val="00015212"/>
    <w:rsid w:val="00016605"/>
    <w:rsid w:val="00046A5E"/>
    <w:rsid w:val="00055C8D"/>
    <w:rsid w:val="00063F22"/>
    <w:rsid w:val="00067191"/>
    <w:rsid w:val="00072F66"/>
    <w:rsid w:val="000822BE"/>
    <w:rsid w:val="00091347"/>
    <w:rsid w:val="000A0E66"/>
    <w:rsid w:val="000A3F57"/>
    <w:rsid w:val="000B3764"/>
    <w:rsid w:val="000D0EAF"/>
    <w:rsid w:val="000D6299"/>
    <w:rsid w:val="000E47BF"/>
    <w:rsid w:val="000F5CE2"/>
    <w:rsid w:val="00131672"/>
    <w:rsid w:val="001448D2"/>
    <w:rsid w:val="00146A2B"/>
    <w:rsid w:val="0017491E"/>
    <w:rsid w:val="00195C06"/>
    <w:rsid w:val="001A2544"/>
    <w:rsid w:val="001B427E"/>
    <w:rsid w:val="001C3E22"/>
    <w:rsid w:val="001D5AD8"/>
    <w:rsid w:val="001E727E"/>
    <w:rsid w:val="001F7DCF"/>
    <w:rsid w:val="001F7E06"/>
    <w:rsid w:val="00211DDA"/>
    <w:rsid w:val="0021267B"/>
    <w:rsid w:val="00213CAA"/>
    <w:rsid w:val="00216205"/>
    <w:rsid w:val="002758B2"/>
    <w:rsid w:val="00286F87"/>
    <w:rsid w:val="00292C04"/>
    <w:rsid w:val="002B593A"/>
    <w:rsid w:val="002D10DE"/>
    <w:rsid w:val="002D3AB0"/>
    <w:rsid w:val="002D4A5E"/>
    <w:rsid w:val="003440F5"/>
    <w:rsid w:val="0035547E"/>
    <w:rsid w:val="00367B2A"/>
    <w:rsid w:val="003B3C0C"/>
    <w:rsid w:val="003D153C"/>
    <w:rsid w:val="00405604"/>
    <w:rsid w:val="00405F8D"/>
    <w:rsid w:val="0043550B"/>
    <w:rsid w:val="004377CF"/>
    <w:rsid w:val="004623B6"/>
    <w:rsid w:val="00472299"/>
    <w:rsid w:val="004A534B"/>
    <w:rsid w:val="004B2B2B"/>
    <w:rsid w:val="004E67B1"/>
    <w:rsid w:val="0051233D"/>
    <w:rsid w:val="0051280A"/>
    <w:rsid w:val="00530AD2"/>
    <w:rsid w:val="005356D0"/>
    <w:rsid w:val="005411DA"/>
    <w:rsid w:val="00550849"/>
    <w:rsid w:val="00570C3A"/>
    <w:rsid w:val="005976AA"/>
    <w:rsid w:val="005A08FA"/>
    <w:rsid w:val="005C12CA"/>
    <w:rsid w:val="005C62F1"/>
    <w:rsid w:val="005D168E"/>
    <w:rsid w:val="005E12C7"/>
    <w:rsid w:val="00601410"/>
    <w:rsid w:val="00602D85"/>
    <w:rsid w:val="00604CA2"/>
    <w:rsid w:val="006063A4"/>
    <w:rsid w:val="006241C3"/>
    <w:rsid w:val="00652683"/>
    <w:rsid w:val="00672275"/>
    <w:rsid w:val="006775AA"/>
    <w:rsid w:val="00691750"/>
    <w:rsid w:val="006C019F"/>
    <w:rsid w:val="006D347F"/>
    <w:rsid w:val="006D6328"/>
    <w:rsid w:val="006E23B0"/>
    <w:rsid w:val="006F68DA"/>
    <w:rsid w:val="00763FC2"/>
    <w:rsid w:val="00775204"/>
    <w:rsid w:val="007839BC"/>
    <w:rsid w:val="00792660"/>
    <w:rsid w:val="007C340E"/>
    <w:rsid w:val="007C76E7"/>
    <w:rsid w:val="00814D82"/>
    <w:rsid w:val="00856EF5"/>
    <w:rsid w:val="00863FEC"/>
    <w:rsid w:val="0086795E"/>
    <w:rsid w:val="0088322D"/>
    <w:rsid w:val="008861B2"/>
    <w:rsid w:val="008A659A"/>
    <w:rsid w:val="009268B2"/>
    <w:rsid w:val="00935EE2"/>
    <w:rsid w:val="009429EA"/>
    <w:rsid w:val="009513E2"/>
    <w:rsid w:val="00955EAD"/>
    <w:rsid w:val="00964EF1"/>
    <w:rsid w:val="00973062"/>
    <w:rsid w:val="00973AC3"/>
    <w:rsid w:val="0097493E"/>
    <w:rsid w:val="009A6D48"/>
    <w:rsid w:val="009B1EFC"/>
    <w:rsid w:val="009E5849"/>
    <w:rsid w:val="00A03CEC"/>
    <w:rsid w:val="00A3003E"/>
    <w:rsid w:val="00A84301"/>
    <w:rsid w:val="00A87C90"/>
    <w:rsid w:val="00A966A8"/>
    <w:rsid w:val="00AA29EB"/>
    <w:rsid w:val="00AB5CDF"/>
    <w:rsid w:val="00AC4FBE"/>
    <w:rsid w:val="00AD173C"/>
    <w:rsid w:val="00B30C4B"/>
    <w:rsid w:val="00B57046"/>
    <w:rsid w:val="00B73D00"/>
    <w:rsid w:val="00BD106A"/>
    <w:rsid w:val="00BD149B"/>
    <w:rsid w:val="00BF72BA"/>
    <w:rsid w:val="00C07B70"/>
    <w:rsid w:val="00C50DD5"/>
    <w:rsid w:val="00C6078E"/>
    <w:rsid w:val="00C84232"/>
    <w:rsid w:val="00CE5B1C"/>
    <w:rsid w:val="00D03804"/>
    <w:rsid w:val="00D11D10"/>
    <w:rsid w:val="00D222DC"/>
    <w:rsid w:val="00D34B52"/>
    <w:rsid w:val="00D56FE6"/>
    <w:rsid w:val="00D86705"/>
    <w:rsid w:val="00D9448B"/>
    <w:rsid w:val="00DC4089"/>
    <w:rsid w:val="00E03C4D"/>
    <w:rsid w:val="00E0533E"/>
    <w:rsid w:val="00E06427"/>
    <w:rsid w:val="00E64691"/>
    <w:rsid w:val="00EA593C"/>
    <w:rsid w:val="00EB19C3"/>
    <w:rsid w:val="00EC21EE"/>
    <w:rsid w:val="00ED1E33"/>
    <w:rsid w:val="00ED5DBE"/>
    <w:rsid w:val="00EF3166"/>
    <w:rsid w:val="00EF3FED"/>
    <w:rsid w:val="00F04811"/>
    <w:rsid w:val="00F137CD"/>
    <w:rsid w:val="00F15CBC"/>
    <w:rsid w:val="00F55DFB"/>
    <w:rsid w:val="00F97B7F"/>
    <w:rsid w:val="00FA4A19"/>
    <w:rsid w:val="00FF6DB9"/>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00DC3A"/>
  <w15:chartTrackingRefBased/>
  <w15:docId w15:val="{199C4D4E-ACDD-4D23-BC2D-D563412A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299"/>
    <w:pPr>
      <w:ind w:left="720"/>
      <w:contextualSpacing/>
    </w:pPr>
  </w:style>
  <w:style w:type="paragraph" w:styleId="FootnoteText">
    <w:name w:val="footnote text"/>
    <w:basedOn w:val="Normal"/>
    <w:link w:val="FootnoteTextChar"/>
    <w:uiPriority w:val="99"/>
    <w:semiHidden/>
    <w:unhideWhenUsed/>
    <w:rsid w:val="00D944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48B"/>
    <w:rPr>
      <w:sz w:val="20"/>
      <w:szCs w:val="20"/>
    </w:rPr>
  </w:style>
  <w:style w:type="character" w:styleId="FootnoteReference">
    <w:name w:val="footnote reference"/>
    <w:basedOn w:val="DefaultParagraphFont"/>
    <w:uiPriority w:val="99"/>
    <w:semiHidden/>
    <w:unhideWhenUsed/>
    <w:rsid w:val="00D9448B"/>
    <w:rPr>
      <w:vertAlign w:val="superscript"/>
    </w:rPr>
  </w:style>
  <w:style w:type="paragraph" w:customStyle="1" w:styleId="Body-API">
    <w:name w:val="Body - API"/>
    <w:basedOn w:val="BodyText"/>
    <w:qFormat/>
    <w:rsid w:val="00C50DD5"/>
    <w:pPr>
      <w:snapToGrid w:val="0"/>
      <w:spacing w:after="240" w:line="480" w:lineRule="auto"/>
    </w:pPr>
    <w:rPr>
      <w:rFonts w:ascii="Times New Roman" w:eastAsia="Times New Roman" w:hAnsi="Times New Roman" w:cs="Times New Roman"/>
      <w:sz w:val="24"/>
      <w:szCs w:val="24"/>
      <w:lang w:val="en-GB" w:eastAsia="en-US"/>
    </w:rPr>
  </w:style>
  <w:style w:type="paragraph" w:styleId="BodyText">
    <w:name w:val="Body Text"/>
    <w:basedOn w:val="Normal"/>
    <w:link w:val="BodyTextChar"/>
    <w:uiPriority w:val="99"/>
    <w:semiHidden/>
    <w:unhideWhenUsed/>
    <w:rsid w:val="00C50DD5"/>
    <w:pPr>
      <w:spacing w:after="120"/>
    </w:pPr>
  </w:style>
  <w:style w:type="character" w:customStyle="1" w:styleId="BodyTextChar">
    <w:name w:val="Body Text Char"/>
    <w:basedOn w:val="DefaultParagraphFont"/>
    <w:link w:val="BodyText"/>
    <w:uiPriority w:val="99"/>
    <w:semiHidden/>
    <w:rsid w:val="00C50DD5"/>
  </w:style>
  <w:style w:type="character" w:styleId="Hyperlink">
    <w:name w:val="Hyperlink"/>
    <w:basedOn w:val="DefaultParagraphFont"/>
    <w:uiPriority w:val="99"/>
    <w:unhideWhenUsed/>
    <w:rsid w:val="00EC21EE"/>
    <w:rPr>
      <w:color w:val="0563C1" w:themeColor="hyperlink"/>
      <w:u w:val="single"/>
    </w:rPr>
  </w:style>
  <w:style w:type="character" w:styleId="UnresolvedMention">
    <w:name w:val="Unresolved Mention"/>
    <w:basedOn w:val="DefaultParagraphFont"/>
    <w:uiPriority w:val="99"/>
    <w:semiHidden/>
    <w:unhideWhenUsed/>
    <w:rsid w:val="00EC21EE"/>
    <w:rPr>
      <w:color w:val="605E5C"/>
      <w:shd w:val="clear" w:color="auto" w:fill="E1DFDD"/>
    </w:rPr>
  </w:style>
  <w:style w:type="paragraph" w:styleId="NormalWeb">
    <w:name w:val="Normal (Web)"/>
    <w:basedOn w:val="Normal"/>
    <w:uiPriority w:val="99"/>
    <w:unhideWhenUsed/>
    <w:rsid w:val="001B427E"/>
    <w:pPr>
      <w:spacing w:before="100" w:beforeAutospacing="1" w:after="100" w:afterAutospacing="1" w:line="240" w:lineRule="auto"/>
    </w:pPr>
    <w:rPr>
      <w:rFonts w:ascii="Times New Roman" w:hAnsi="Times New Roman" w:cs="Times New Roman"/>
      <w:sz w:val="24"/>
      <w:szCs w:val="24"/>
      <w:lang w:eastAsia="en-SG"/>
    </w:rPr>
  </w:style>
  <w:style w:type="paragraph" w:styleId="Header">
    <w:name w:val="header"/>
    <w:basedOn w:val="Normal"/>
    <w:link w:val="HeaderChar"/>
    <w:uiPriority w:val="99"/>
    <w:unhideWhenUsed/>
    <w:rsid w:val="005976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6AA"/>
  </w:style>
  <w:style w:type="paragraph" w:styleId="Footer">
    <w:name w:val="footer"/>
    <w:basedOn w:val="Normal"/>
    <w:link w:val="FooterChar"/>
    <w:uiPriority w:val="99"/>
    <w:unhideWhenUsed/>
    <w:rsid w:val="005976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646426">
      <w:bodyDiv w:val="1"/>
      <w:marLeft w:val="0"/>
      <w:marRight w:val="0"/>
      <w:marTop w:val="0"/>
      <w:marBottom w:val="0"/>
      <w:divBdr>
        <w:top w:val="none" w:sz="0" w:space="0" w:color="auto"/>
        <w:left w:val="none" w:sz="0" w:space="0" w:color="auto"/>
        <w:bottom w:val="none" w:sz="0" w:space="0" w:color="auto"/>
        <w:right w:val="none" w:sz="0" w:space="0" w:color="auto"/>
      </w:divBdr>
    </w:div>
    <w:div w:id="832139642">
      <w:bodyDiv w:val="1"/>
      <w:marLeft w:val="0"/>
      <w:marRight w:val="0"/>
      <w:marTop w:val="0"/>
      <w:marBottom w:val="0"/>
      <w:divBdr>
        <w:top w:val="none" w:sz="0" w:space="0" w:color="auto"/>
        <w:left w:val="none" w:sz="0" w:space="0" w:color="auto"/>
        <w:bottom w:val="none" w:sz="0" w:space="0" w:color="auto"/>
        <w:right w:val="none" w:sz="0" w:space="0" w:color="auto"/>
      </w:divBdr>
    </w:div>
    <w:div w:id="175008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DDA63-3422-44D3-94E7-D511A1EB2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1647</TotalTime>
  <Pages>49</Pages>
  <Words>9211</Words>
  <Characters>51122</Characters>
  <Application>Microsoft Office Word</Application>
  <DocSecurity>0</DocSecurity>
  <Lines>946</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115</cp:revision>
  <cp:lastPrinted>2023-05-05T16:11:00Z</cp:lastPrinted>
  <dcterms:created xsi:type="dcterms:W3CDTF">2023-03-06T05:11:00Z</dcterms:created>
  <dcterms:modified xsi:type="dcterms:W3CDTF">2023-05-05T16:21:00Z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