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146332D" w14:textId="77777777" w:rsidR="007A2AEE" w:rsidRPr="00ED31A5" w:rsidRDefault="007A2AEE" w:rsidP="00177D7E">
      <w:pPr>
        <w:jc w:val="both"/>
        <w:rPr>
          <w:rFonts w:ascii="Arial" w:hAnsi="Arial" w:cs="Arial"/>
        </w:rPr>
      </w:pPr>
      <w:r w:rsidRPr="00ED31A5">
        <w:rPr>
          <w:rFonts w:ascii="Arial" w:hAnsi="Arial" w:cs="Arial"/>
          <w:b/>
          <w:bCs/>
          <w:color w:val="323130"/>
          <w:sz w:val="30"/>
          <w:szCs w:val="30"/>
          <w:shd w:val="clear" w:color="auto" w:fill="FAF9F8"/>
        </w:rPr>
        <w:t>ECEY6003C</w:t>
      </w:r>
    </w:p>
    <w:p w14:paraId="6368D08B" w14:textId="77777777" w:rsidR="007A2AEE" w:rsidRDefault="007A2AEE" w:rsidP="00177D7E">
      <w:pPr>
        <w:jc w:val="both"/>
        <w:rPr>
          <w:b/>
          <w:bCs/>
        </w:rPr>
      </w:pPr>
    </w:p>
    <w:p w14:paraId="16330D56" w14:textId="33B52310" w:rsidR="007A2AEE" w:rsidRPr="00500C26" w:rsidRDefault="00A0542B" w:rsidP="00177D7E">
      <w:pPr>
        <w:jc w:val="both"/>
        <w:rPr>
          <w:rFonts w:ascii="Arial" w:hAnsi="Arial" w:cs="Arial"/>
          <w:b/>
          <w:bCs/>
        </w:rPr>
      </w:pPr>
      <w:r w:rsidRPr="00500C26">
        <w:rPr>
          <w:rFonts w:ascii="Arial" w:hAnsi="Arial" w:cs="Arial"/>
          <w:b/>
          <w:bCs/>
        </w:rPr>
        <w:t>Part 1</w:t>
      </w:r>
    </w:p>
    <w:p w14:paraId="35FF1198" w14:textId="77777777" w:rsidR="00FF1293" w:rsidRDefault="00FF1293" w:rsidP="00177D7E">
      <w:pPr>
        <w:jc w:val="both"/>
        <w:rPr>
          <w:rFonts w:ascii="Arial" w:hAnsi="Arial" w:cs="Arial"/>
          <w:b/>
          <w:bCs/>
        </w:rPr>
      </w:pPr>
    </w:p>
    <w:p w14:paraId="2F329D46" w14:textId="3DB72479" w:rsidR="00D40032" w:rsidRDefault="00D40032" w:rsidP="00177D7E">
      <w:pPr>
        <w:jc w:val="both"/>
        <w:rPr>
          <w:rFonts w:ascii="Arial" w:hAnsi="Arial" w:cs="Arial"/>
          <w:b/>
          <w:bCs/>
        </w:rPr>
      </w:pPr>
      <w:r w:rsidRPr="00ED31A5">
        <w:rPr>
          <w:rFonts w:ascii="Arial" w:hAnsi="Arial" w:cs="Arial"/>
          <w:b/>
          <w:bCs/>
        </w:rPr>
        <w:t xml:space="preserve">What is Catalytic Leadership? </w:t>
      </w:r>
    </w:p>
    <w:p w14:paraId="762B2AE1" w14:textId="0ABD9F43" w:rsidR="00D40032" w:rsidRPr="00383841" w:rsidRDefault="00D40032" w:rsidP="00177D7E">
      <w:pPr>
        <w:spacing w:after="150"/>
        <w:jc w:val="both"/>
        <w:rPr>
          <w:rFonts w:ascii="Arial" w:hAnsi="Arial" w:cs="Arial"/>
          <w:color w:val="333333"/>
        </w:rPr>
      </w:pPr>
      <w:r w:rsidRPr="00383841">
        <w:rPr>
          <w:rFonts w:ascii="Arial" w:hAnsi="Arial" w:cs="Arial"/>
          <w:color w:val="333333"/>
        </w:rPr>
        <w:t xml:space="preserve">Working Differently </w:t>
      </w:r>
      <w:r w:rsidR="00222DD3">
        <w:rPr>
          <w:rFonts w:ascii="Arial" w:hAnsi="Arial" w:cs="Arial"/>
          <w:color w:val="333333"/>
        </w:rPr>
        <w:t>(</w:t>
      </w:r>
      <w:r w:rsidRPr="00383841">
        <w:rPr>
          <w:rFonts w:ascii="Arial" w:hAnsi="Arial" w:cs="Arial"/>
          <w:color w:val="333333"/>
        </w:rPr>
        <w:t>2013</w:t>
      </w:r>
      <w:r w:rsidR="00222DD3">
        <w:rPr>
          <w:rFonts w:ascii="Arial" w:hAnsi="Arial" w:cs="Arial"/>
          <w:color w:val="333333"/>
        </w:rPr>
        <w:t>)</w:t>
      </w:r>
      <w:r w:rsidRPr="00383841">
        <w:rPr>
          <w:rFonts w:ascii="Arial" w:hAnsi="Arial" w:cs="Arial"/>
          <w:color w:val="333333"/>
        </w:rPr>
        <w:t xml:space="preserve"> explains that a catalytic leader is an individual that communicates across organizations and sectors to encourage a new strategy of working which will achieve the community’s highest aspirations. A catalytic leader will know how to hold the centre and put the community outcome before organisational or personal agendas. </w:t>
      </w:r>
    </w:p>
    <w:p w14:paraId="7118E0E9" w14:textId="3E1658BE" w:rsidR="00D40032" w:rsidRPr="00383841" w:rsidRDefault="00D40032" w:rsidP="00177D7E">
      <w:pPr>
        <w:spacing w:after="150"/>
        <w:jc w:val="both"/>
        <w:rPr>
          <w:rFonts w:ascii="Arial" w:hAnsi="Arial" w:cs="Arial"/>
          <w:color w:val="333333"/>
        </w:rPr>
      </w:pPr>
      <w:r w:rsidRPr="00383841">
        <w:rPr>
          <w:rFonts w:ascii="Arial" w:hAnsi="Arial" w:cs="Arial"/>
          <w:color w:val="333333"/>
        </w:rPr>
        <w:t xml:space="preserve">PRC </w:t>
      </w:r>
      <w:r w:rsidR="00222DD3">
        <w:rPr>
          <w:rFonts w:ascii="Arial" w:hAnsi="Arial" w:cs="Arial"/>
          <w:color w:val="333333"/>
        </w:rPr>
        <w:t>(</w:t>
      </w:r>
      <w:r w:rsidRPr="00383841">
        <w:rPr>
          <w:rFonts w:ascii="Arial" w:hAnsi="Arial" w:cs="Arial"/>
          <w:color w:val="333333"/>
        </w:rPr>
        <w:t>2017</w:t>
      </w:r>
      <w:r w:rsidR="00222DD3">
        <w:rPr>
          <w:rFonts w:ascii="Arial" w:hAnsi="Arial" w:cs="Arial"/>
          <w:color w:val="333333"/>
        </w:rPr>
        <w:t>)</w:t>
      </w:r>
      <w:r w:rsidRPr="00383841">
        <w:rPr>
          <w:rFonts w:ascii="Arial" w:hAnsi="Arial" w:cs="Arial"/>
          <w:color w:val="333333"/>
        </w:rPr>
        <w:t xml:space="preserve"> describes a catalytic leader as a high energy, supportive and forward-thinking mentor who can spark action in the people around them. </w:t>
      </w:r>
    </w:p>
    <w:p w14:paraId="62794F7E" w14:textId="77777777" w:rsidR="00D40032" w:rsidRPr="00383841" w:rsidRDefault="00D40032" w:rsidP="00177D7E">
      <w:pPr>
        <w:spacing w:after="150"/>
        <w:jc w:val="both"/>
        <w:rPr>
          <w:rFonts w:ascii="Arial" w:hAnsi="Arial" w:cs="Arial"/>
          <w:color w:val="333333"/>
        </w:rPr>
      </w:pPr>
      <w:r w:rsidRPr="00383841">
        <w:rPr>
          <w:rFonts w:ascii="Arial" w:hAnsi="Arial" w:cs="Arial"/>
          <w:color w:val="333333"/>
        </w:rPr>
        <w:t>Catalytic leadership is a creative and dynamic process rather than a set of attitudes and behaviours. (Clark, R.M. 2012).</w:t>
      </w:r>
    </w:p>
    <w:p w14:paraId="62EB708F" w14:textId="77777777" w:rsidR="00D40032" w:rsidRPr="00383841" w:rsidRDefault="00D40032" w:rsidP="00177D7E">
      <w:pPr>
        <w:jc w:val="both"/>
        <w:rPr>
          <w:rFonts w:ascii="Arial" w:hAnsi="Arial" w:cs="Arial"/>
        </w:rPr>
      </w:pPr>
      <w:r w:rsidRPr="00383841">
        <w:rPr>
          <w:rFonts w:ascii="Arial" w:hAnsi="Arial" w:cs="Arial"/>
        </w:rPr>
        <w:t xml:space="preserve">According to Joiner, B (2017), the catalyst level of leadership is the most effective for today’s rapidly changing, highly complex environment. He then goes on to explain what catalytic leadership is by saying that catalytic leaders articulate an inspiring vision and will gather the correct people to bring the vision to reality. Catalytic leaders empower people and actively facilitate their development.  Catalytic leaders are intent upon creating a highly participative team. The catalyst will act as a team leader and facilitator. They will also use team development to develop their own leadership. </w:t>
      </w:r>
    </w:p>
    <w:p w14:paraId="7D4A0B57" w14:textId="77777777" w:rsidR="00D40032" w:rsidRPr="00383841" w:rsidRDefault="00D40032" w:rsidP="00177D7E">
      <w:pPr>
        <w:jc w:val="both"/>
        <w:rPr>
          <w:rFonts w:ascii="Arial" w:hAnsi="Arial" w:cs="Arial"/>
        </w:rPr>
      </w:pPr>
      <w:r w:rsidRPr="00383841">
        <w:rPr>
          <w:rFonts w:ascii="Arial" w:hAnsi="Arial" w:cs="Arial"/>
        </w:rPr>
        <w:t xml:space="preserve">Joiner, B (2017), says that managers who grow to the level of a catalyst have a different mindset practice which can be called “post-heroic” leadership. Also, when they grow to the catalyst level, they will expand their thinking to include relevant longer-term tactics that extend beyond usual strategic boundaries. When the time is right, they will undertake visionary initiatives that are personally meaningful and beneficial for their organization. </w:t>
      </w:r>
    </w:p>
    <w:p w14:paraId="1CA2104E" w14:textId="77777777" w:rsidR="00D40032" w:rsidRDefault="00D40032" w:rsidP="00177D7E">
      <w:pPr>
        <w:jc w:val="both"/>
        <w:rPr>
          <w:rFonts w:ascii="Arial" w:hAnsi="Arial" w:cs="Arial"/>
        </w:rPr>
      </w:pPr>
    </w:p>
    <w:p w14:paraId="10583204" w14:textId="77777777" w:rsidR="00D40032" w:rsidRPr="006B6D86" w:rsidRDefault="00D40032" w:rsidP="00177D7E">
      <w:pPr>
        <w:jc w:val="both"/>
        <w:rPr>
          <w:rFonts w:ascii="Arial" w:hAnsi="Arial" w:cs="Arial"/>
        </w:rPr>
      </w:pPr>
      <w:r w:rsidRPr="006B6D86">
        <w:rPr>
          <w:rFonts w:ascii="Arial" w:hAnsi="Arial" w:cs="Arial"/>
        </w:rPr>
        <w:t>Sage Journals (2018) explains that catalytic leadership is a type of multidimensional leadership that facilitates cross sector collaboration to enact systems and policy changes within communities. Catalytic leaders will provide opportunities for stakeholders to partner and merge their efforts to create new opportunities for their team. Catalytic leaders are individuals, organizations and collaborative partnerships that stimulate partnership alliances. Catalytic partnerships will facilitate the process of collaboration by encouraging and supporting stakeholders to work together successfully and effectively.</w:t>
      </w:r>
    </w:p>
    <w:p w14:paraId="22838757" w14:textId="77777777" w:rsidR="00D40032" w:rsidRDefault="00D40032" w:rsidP="00177D7E">
      <w:pPr>
        <w:jc w:val="both"/>
        <w:rPr>
          <w:rFonts w:ascii="Arial" w:hAnsi="Arial" w:cs="Arial"/>
          <w:b/>
          <w:bCs/>
        </w:rPr>
      </w:pPr>
    </w:p>
    <w:p w14:paraId="2AEBDDD0" w14:textId="77777777" w:rsidR="00D40032" w:rsidRPr="004D37BB" w:rsidRDefault="00D40032" w:rsidP="00177D7E">
      <w:pPr>
        <w:jc w:val="both"/>
        <w:rPr>
          <w:rFonts w:ascii="Arial" w:hAnsi="Arial" w:cs="Arial"/>
        </w:rPr>
      </w:pPr>
      <w:r w:rsidRPr="004D37BB">
        <w:rPr>
          <w:rFonts w:ascii="Arial" w:hAnsi="Arial" w:cs="Arial"/>
        </w:rPr>
        <w:t>Finally, I will include the catalyst effect. Emerald Publishing Limited (No Date) says that the Catalyst Effect is created by fusing leadership and teamwork into a dynamic, optimistic, and cohesive force that raises the performance of everyone involved and elevates overall team success.</w:t>
      </w:r>
    </w:p>
    <w:p w14:paraId="1A71E65F" w14:textId="14A04BEA" w:rsidR="00ED31A5" w:rsidRPr="00ED31A5" w:rsidRDefault="00ED31A5" w:rsidP="00177D7E">
      <w:pPr>
        <w:spacing w:after="150"/>
        <w:jc w:val="both"/>
        <w:rPr>
          <w:rFonts w:ascii="Arial" w:hAnsi="Arial" w:cs="Arial"/>
          <w:color w:val="333333"/>
          <w:sz w:val="18"/>
          <w:szCs w:val="18"/>
        </w:rPr>
      </w:pPr>
    </w:p>
    <w:p w14:paraId="3C28B795" w14:textId="1552D3AE" w:rsidR="00113743" w:rsidRDefault="00113743" w:rsidP="00177D7E">
      <w:pPr>
        <w:jc w:val="both"/>
        <w:rPr>
          <w:rFonts w:ascii="Arial" w:hAnsi="Arial" w:cs="Arial"/>
          <w:b/>
          <w:bCs/>
        </w:rPr>
      </w:pPr>
      <w:r w:rsidRPr="00ED31A5">
        <w:rPr>
          <w:rFonts w:ascii="Arial" w:hAnsi="Arial" w:cs="Arial"/>
          <w:b/>
          <w:bCs/>
        </w:rPr>
        <w:t xml:space="preserve">How does this style compare with other leadership styles? </w:t>
      </w:r>
    </w:p>
    <w:p w14:paraId="01589F30" w14:textId="77777777" w:rsidR="00113743" w:rsidRDefault="00113743" w:rsidP="00177D7E">
      <w:pPr>
        <w:jc w:val="both"/>
        <w:rPr>
          <w:rFonts w:ascii="Arial" w:hAnsi="Arial" w:cs="Arial"/>
        </w:rPr>
      </w:pPr>
      <w:r>
        <w:rPr>
          <w:rFonts w:ascii="Arial" w:hAnsi="Arial" w:cs="Arial"/>
        </w:rPr>
        <w:t xml:space="preserve">There are many styles of leadership to compare with Catalytic leadership. Catalytic leadership is a form of leadership that works as a team and allows everyone to have a say and opportunities are provided. </w:t>
      </w:r>
    </w:p>
    <w:p w14:paraId="3FDF9EC6" w14:textId="77777777" w:rsidR="00113743" w:rsidRDefault="00113743" w:rsidP="00177D7E">
      <w:pPr>
        <w:jc w:val="both"/>
        <w:rPr>
          <w:rFonts w:ascii="Arial" w:hAnsi="Arial" w:cs="Arial"/>
          <w:color w:val="202124"/>
          <w:shd w:val="clear" w:color="auto" w:fill="FFFFFF"/>
        </w:rPr>
      </w:pPr>
      <w:r>
        <w:rPr>
          <w:rFonts w:ascii="Arial" w:hAnsi="Arial" w:cs="Arial"/>
        </w:rPr>
        <w:t xml:space="preserve">A similar leadership to Catalytic leadership is Collaborative leadership. DiFranza, A (2019) says that Collaborative leadership is a management practice, the members of </w:t>
      </w:r>
      <w:r>
        <w:rPr>
          <w:rFonts w:ascii="Arial" w:hAnsi="Arial" w:cs="Arial"/>
        </w:rPr>
        <w:lastRenderedPageBreak/>
        <w:t xml:space="preserve">the leadership work together across sectors to make decisions and to keep the organization thriving. Like Catalytic leadership, Collaborative leadership is also described as a leadership style that empowers team members across departmental and positional boundaries says Hugo (2022). </w:t>
      </w:r>
      <w:r>
        <w:rPr>
          <w:rFonts w:ascii="Arial" w:hAnsi="Arial" w:cs="Arial"/>
          <w:color w:val="202124"/>
          <w:shd w:val="clear" w:color="auto" w:fill="FFFFFF"/>
        </w:rPr>
        <w:t xml:space="preserve">Both Catalytic Leadership and Collaborative leaderships are described as leaderships that empower every team member to speak up and have a say. Another similarity is that the two leaderships work across organizations to make the best decision. </w:t>
      </w:r>
    </w:p>
    <w:p w14:paraId="00DAE8F6" w14:textId="77777777" w:rsidR="00113743" w:rsidRPr="003E6AD2" w:rsidRDefault="00113743" w:rsidP="00177D7E">
      <w:pPr>
        <w:jc w:val="both"/>
        <w:rPr>
          <w:rFonts w:ascii="Arial" w:hAnsi="Arial" w:cs="Arial"/>
        </w:rPr>
      </w:pPr>
      <w:r>
        <w:rPr>
          <w:rFonts w:ascii="Arial" w:hAnsi="Arial" w:cs="Arial"/>
          <w:color w:val="202124"/>
          <w:shd w:val="clear" w:color="auto" w:fill="FFFFFF"/>
        </w:rPr>
        <w:t xml:space="preserve">Another leadership that has similarities to catalytic leadership is visionary leadership. Western Governors University (2020) explains that visionary leadership mobilizes teams or followers to work towards their vision and they need guidance by a good organization and structure. This is like catalytic leadership as they will gather the correct people to bring their vision a reality, they also prioritise working as a team to be important and have a good structure. </w:t>
      </w:r>
    </w:p>
    <w:p w14:paraId="6927D41F" w14:textId="77777777" w:rsidR="00113743" w:rsidRDefault="00113743" w:rsidP="00177D7E">
      <w:pPr>
        <w:jc w:val="both"/>
        <w:rPr>
          <w:rFonts w:ascii="Arial" w:hAnsi="Arial" w:cs="Arial"/>
        </w:rPr>
      </w:pPr>
      <w:r>
        <w:rPr>
          <w:rFonts w:ascii="Arial" w:hAnsi="Arial" w:cs="Arial"/>
        </w:rPr>
        <w:t>Two of the leaderships I have compared Catalytic leaderships with all work as a team to make sure goals are met, WorkLife (2022) says that research shows by working together or in a team it will lead to better outcomes, people will most likely take calculates risks which lead to innovation if they have the support of a team behind them. Working within a team will encourage personal growth, increases job satisfaction, and can reduce stress.</w:t>
      </w:r>
    </w:p>
    <w:p w14:paraId="3801904A" w14:textId="77777777" w:rsidR="00113743" w:rsidRDefault="00113743" w:rsidP="00177D7E">
      <w:pPr>
        <w:jc w:val="both"/>
        <w:rPr>
          <w:rFonts w:ascii="Arial" w:hAnsi="Arial" w:cs="Arial"/>
        </w:rPr>
      </w:pPr>
    </w:p>
    <w:p w14:paraId="2F0942D2" w14:textId="77777777" w:rsidR="00113743" w:rsidRPr="003C348E" w:rsidRDefault="00113743" w:rsidP="00177D7E">
      <w:pPr>
        <w:jc w:val="both"/>
        <w:rPr>
          <w:rFonts w:ascii="Arial" w:hAnsi="Arial" w:cs="Arial"/>
        </w:rPr>
      </w:pPr>
      <w:r w:rsidRPr="003C348E">
        <w:rPr>
          <w:rFonts w:ascii="Arial" w:hAnsi="Arial" w:cs="Arial"/>
        </w:rPr>
        <w:t xml:space="preserve">The final leadership I will compare Catalytic leadership to is </w:t>
      </w:r>
      <w:r>
        <w:rPr>
          <w:rFonts w:ascii="Arial" w:hAnsi="Arial" w:cs="Arial"/>
        </w:rPr>
        <w:t xml:space="preserve">Laissez-Faire. Western Governors University (2020) explains that the leadership has an attitude of trust and reliance on their employees. The leader will not micromanage or get too involved, they will not give too many instructions or guidance. Laissez-faire will allow their employees to use their creativity, resources, and experience to help them meet their goals. Similar to Catalytic leadership, Laissez-faire wants to meet the goals, however catalytic leadership works as a team and Laissez-faire is more independent. This difference can have an impact on the team as there isn’t much teamwork or guidance and can cause confusion. By working independently, it can be less imaginative as there isn’t a group of people coming together to share their ideas, it can also be lonely not having a group of people to discuss thoughts and ideas. </w:t>
      </w:r>
    </w:p>
    <w:p w14:paraId="53E368AB" w14:textId="77777777" w:rsidR="003441BB" w:rsidRPr="00ED31A5" w:rsidRDefault="003441BB" w:rsidP="00177D7E">
      <w:pPr>
        <w:jc w:val="both"/>
        <w:rPr>
          <w:rFonts w:ascii="Arial" w:hAnsi="Arial" w:cs="Arial"/>
          <w:b/>
          <w:bCs/>
        </w:rPr>
      </w:pPr>
    </w:p>
    <w:p w14:paraId="7E439CE9" w14:textId="77777777" w:rsidR="00972C87" w:rsidRDefault="00972C87" w:rsidP="00177D7E">
      <w:pPr>
        <w:jc w:val="both"/>
        <w:rPr>
          <w:rFonts w:ascii="Arial" w:hAnsi="Arial" w:cs="Arial"/>
          <w:b/>
          <w:bCs/>
        </w:rPr>
      </w:pPr>
      <w:r w:rsidRPr="00ED31A5">
        <w:rPr>
          <w:rFonts w:ascii="Arial" w:hAnsi="Arial" w:cs="Arial"/>
          <w:b/>
          <w:bCs/>
        </w:rPr>
        <w:t xml:space="preserve">What are the types of barriers that arise in Early Years’ settings that would prevent catalytic leadership from happening? </w:t>
      </w:r>
    </w:p>
    <w:p w14:paraId="54B0CF98" w14:textId="0CCB6F74" w:rsidR="00B240E5" w:rsidRPr="00A1025D" w:rsidRDefault="00B240E5" w:rsidP="00177D7E">
      <w:pPr>
        <w:jc w:val="both"/>
        <w:rPr>
          <w:rFonts w:ascii="Arial" w:hAnsi="Arial" w:cs="Arial"/>
          <w:b/>
          <w:bCs/>
        </w:rPr>
      </w:pPr>
      <w:r w:rsidRPr="00A1025D">
        <w:rPr>
          <w:rFonts w:ascii="Arial" w:hAnsi="Arial" w:cs="Arial"/>
          <w:b/>
          <w:bCs/>
        </w:rPr>
        <w:t xml:space="preserve">Staff Leaving </w:t>
      </w:r>
    </w:p>
    <w:p w14:paraId="1E18CD2B" w14:textId="77777777" w:rsidR="00B240E5" w:rsidRPr="00A1025D" w:rsidRDefault="00B240E5" w:rsidP="00177D7E">
      <w:pPr>
        <w:jc w:val="both"/>
        <w:rPr>
          <w:rFonts w:ascii="Arial" w:hAnsi="Arial" w:cs="Arial"/>
        </w:rPr>
      </w:pPr>
      <w:r w:rsidRPr="00A1025D">
        <w:rPr>
          <w:rFonts w:ascii="Arial" w:hAnsi="Arial" w:cs="Arial"/>
        </w:rPr>
        <w:t xml:space="preserve">Staff leaving Early Years’ Settings can have a massive impact on the quality provided, it can also affect catalytic leadership from happening as there isn’t a proper structure or team for leadership. Early Years Alliance (2021) backs this information and states that 61% of respondents who experienced staffing shortages over the last six months have said it has had a negative impact on the quality provided to children. </w:t>
      </w:r>
    </w:p>
    <w:p w14:paraId="3883A105" w14:textId="77777777" w:rsidR="00B240E5" w:rsidRPr="00A1025D" w:rsidRDefault="00B240E5" w:rsidP="00177D7E">
      <w:pPr>
        <w:jc w:val="both"/>
        <w:rPr>
          <w:rFonts w:ascii="Arial" w:hAnsi="Arial" w:cs="Arial"/>
          <w:b/>
          <w:bCs/>
        </w:rPr>
      </w:pPr>
    </w:p>
    <w:p w14:paraId="2CC511B6" w14:textId="77777777" w:rsidR="00B240E5" w:rsidRPr="00A1025D" w:rsidRDefault="00B240E5" w:rsidP="00177D7E">
      <w:pPr>
        <w:jc w:val="both"/>
        <w:rPr>
          <w:rFonts w:ascii="Arial" w:hAnsi="Arial" w:cs="Arial"/>
          <w:b/>
          <w:bCs/>
        </w:rPr>
      </w:pPr>
      <w:r w:rsidRPr="00A1025D">
        <w:rPr>
          <w:rFonts w:ascii="Arial" w:hAnsi="Arial" w:cs="Arial"/>
          <w:b/>
          <w:bCs/>
        </w:rPr>
        <w:t xml:space="preserve">Confidence </w:t>
      </w:r>
    </w:p>
    <w:p w14:paraId="1F45453E" w14:textId="77777777" w:rsidR="00B240E5" w:rsidRPr="00A1025D" w:rsidRDefault="00B240E5" w:rsidP="00177D7E">
      <w:pPr>
        <w:jc w:val="both"/>
        <w:rPr>
          <w:rFonts w:ascii="Arial" w:hAnsi="Arial" w:cs="Arial"/>
        </w:rPr>
      </w:pPr>
      <w:r w:rsidRPr="00A1025D">
        <w:rPr>
          <w:rFonts w:ascii="Arial" w:hAnsi="Arial" w:cs="Arial"/>
        </w:rPr>
        <w:t xml:space="preserve">Confidence is another barrier which arises in the Early Years’ Settings. Lolly Daskal (2022) explains that when a leader lacks confidence, the outcome will affect the whole team. An unconfident leader will withhold information, postpone important decisions, and will have trouble to build teams and inspire them. Without confidence, Lolly Daskal (2022) says that there isn’t leadership due to the fact you cannot give others what you don’t have yourself. Linkedin (2016) says that a lack of confidence within leaders can cause problems within a setting, it can influence communication, teamwork, lack of planning and being successful. This will affect catalytic leadership from happening as </w:t>
      </w:r>
      <w:r w:rsidRPr="00A1025D">
        <w:rPr>
          <w:rFonts w:ascii="Arial" w:hAnsi="Arial" w:cs="Arial"/>
        </w:rPr>
        <w:lastRenderedPageBreak/>
        <w:t xml:space="preserve">no one has a real guidance and there isn’t someone to guide them on how to make decisions. </w:t>
      </w:r>
    </w:p>
    <w:p w14:paraId="3F7E11FF" w14:textId="77777777" w:rsidR="00B240E5" w:rsidRPr="00A1025D" w:rsidRDefault="00B240E5" w:rsidP="00177D7E">
      <w:pPr>
        <w:jc w:val="both"/>
        <w:rPr>
          <w:rFonts w:ascii="Arial" w:hAnsi="Arial" w:cs="Arial"/>
        </w:rPr>
      </w:pPr>
      <w:r w:rsidRPr="00A1025D">
        <w:rPr>
          <w:rFonts w:ascii="Arial" w:hAnsi="Arial" w:cs="Arial"/>
        </w:rPr>
        <w:t xml:space="preserve">Reddy, K (2016) says that confidence is the key part in how leadership can grow. It is low confidence that divides average leaders from great leaders. </w:t>
      </w:r>
    </w:p>
    <w:p w14:paraId="62853F7F" w14:textId="77777777" w:rsidR="00B240E5" w:rsidRPr="00864202" w:rsidRDefault="00B240E5" w:rsidP="00177D7E">
      <w:pPr>
        <w:jc w:val="both"/>
        <w:rPr>
          <w:rFonts w:ascii="Arial" w:hAnsi="Arial" w:cs="Arial"/>
        </w:rPr>
      </w:pPr>
      <w:r w:rsidRPr="00A1025D">
        <w:rPr>
          <w:rFonts w:ascii="Arial" w:hAnsi="Arial" w:cs="Arial"/>
        </w:rPr>
        <w:t xml:space="preserve">Confidence can affect catalytic leader if the leadership isn’t shown correctly </w:t>
      </w:r>
    </w:p>
    <w:p w14:paraId="2CE1DF80" w14:textId="77777777" w:rsidR="00B240E5" w:rsidRPr="00A1025D" w:rsidRDefault="00B240E5" w:rsidP="00177D7E">
      <w:pPr>
        <w:jc w:val="both"/>
        <w:rPr>
          <w:rFonts w:ascii="Arial" w:hAnsi="Arial" w:cs="Arial"/>
          <w:b/>
          <w:bCs/>
        </w:rPr>
      </w:pPr>
    </w:p>
    <w:p w14:paraId="70480EB5" w14:textId="77777777" w:rsidR="00B240E5" w:rsidRPr="00A1025D" w:rsidRDefault="00B240E5" w:rsidP="00177D7E">
      <w:pPr>
        <w:jc w:val="both"/>
        <w:rPr>
          <w:rFonts w:ascii="Arial" w:hAnsi="Arial" w:cs="Arial"/>
        </w:rPr>
      </w:pPr>
      <w:r w:rsidRPr="00A1025D">
        <w:rPr>
          <w:rFonts w:ascii="Arial" w:hAnsi="Arial" w:cs="Arial"/>
          <w:b/>
          <w:bCs/>
        </w:rPr>
        <w:t>Training</w:t>
      </w:r>
    </w:p>
    <w:p w14:paraId="17693476" w14:textId="77777777" w:rsidR="00B240E5" w:rsidRPr="00A1025D" w:rsidRDefault="00B240E5" w:rsidP="00177D7E">
      <w:pPr>
        <w:jc w:val="both"/>
        <w:rPr>
          <w:rFonts w:ascii="Arial" w:hAnsi="Arial" w:cs="Arial"/>
        </w:rPr>
      </w:pPr>
      <w:r w:rsidRPr="00A1025D">
        <w:rPr>
          <w:rFonts w:ascii="Arial" w:hAnsi="Arial" w:cs="Arial"/>
        </w:rPr>
        <w:t>Training is a massive barrier that the Early Years Settings face, without the correct training practitioners will not know how to support children correctly. Kinderly (2020) explains that training will enable a practitioner to develop their competence in caring for young children and helps to demonstrate your commitment in the role. By doing different training programs it can lead to higher qualifications and to achieve your career goals</w:t>
      </w:r>
    </w:p>
    <w:p w14:paraId="3A0E4C56" w14:textId="77777777" w:rsidR="00B240E5" w:rsidRPr="00A1025D" w:rsidRDefault="00B240E5" w:rsidP="00177D7E">
      <w:pPr>
        <w:jc w:val="both"/>
        <w:rPr>
          <w:rFonts w:ascii="Arial" w:hAnsi="Arial" w:cs="Arial"/>
        </w:rPr>
      </w:pPr>
      <w:r w:rsidRPr="00A1025D">
        <w:rPr>
          <w:rFonts w:ascii="Arial" w:hAnsi="Arial" w:cs="Arial"/>
        </w:rPr>
        <w:t xml:space="preserve">It can also affect catalytic leadership, during leadership training it will provide feedback and insights on the fortes and positive aspect of the leaders action and style says Humansynergistics (2018). </w:t>
      </w:r>
    </w:p>
    <w:p w14:paraId="5193654B" w14:textId="7D7F5705" w:rsidR="00B240E5" w:rsidRPr="00A1025D" w:rsidRDefault="00B240E5" w:rsidP="00177D7E">
      <w:pPr>
        <w:jc w:val="both"/>
        <w:rPr>
          <w:rFonts w:ascii="Arial" w:hAnsi="Arial" w:cs="Arial"/>
        </w:rPr>
      </w:pPr>
      <w:r w:rsidRPr="00A1025D">
        <w:rPr>
          <w:rFonts w:ascii="Arial" w:hAnsi="Arial" w:cs="Arial"/>
        </w:rPr>
        <w:t xml:space="preserve">One of the barriers that come with training is the fact that people learn best in different ways, therefore training may not always work. Gaille, B (2016) explains that some people need to discover things in order to learn new skills, but then others may prefer a small group discussion. When a new employee starts their </w:t>
      </w:r>
      <w:r w:rsidR="00FF1293" w:rsidRPr="00A1025D">
        <w:rPr>
          <w:rFonts w:ascii="Arial" w:hAnsi="Arial" w:cs="Arial"/>
        </w:rPr>
        <w:t>role,</w:t>
      </w:r>
      <w:r w:rsidRPr="00A1025D">
        <w:rPr>
          <w:rFonts w:ascii="Arial" w:hAnsi="Arial" w:cs="Arial"/>
        </w:rPr>
        <w:t xml:space="preserve"> they might learn best by having a guide of the skills they are expected to learn and do. Every trainer will not be able to meet or recognize the different needs new workers may have.</w:t>
      </w:r>
    </w:p>
    <w:p w14:paraId="02E7A34A" w14:textId="77777777" w:rsidR="00972C87" w:rsidRDefault="00972C87" w:rsidP="00177D7E">
      <w:pPr>
        <w:jc w:val="both"/>
        <w:rPr>
          <w:rFonts w:ascii="Arial" w:hAnsi="Arial" w:cs="Arial"/>
          <w:b/>
          <w:bCs/>
        </w:rPr>
      </w:pPr>
    </w:p>
    <w:p w14:paraId="1EA06F37" w14:textId="77777777" w:rsidR="002900E3" w:rsidRDefault="002900E3" w:rsidP="00177D7E">
      <w:pPr>
        <w:jc w:val="both"/>
        <w:rPr>
          <w:rFonts w:ascii="Arial" w:hAnsi="Arial" w:cs="Arial"/>
          <w:b/>
          <w:bCs/>
        </w:rPr>
      </w:pPr>
    </w:p>
    <w:p w14:paraId="1204EBFC" w14:textId="7EC81320" w:rsidR="002900E3" w:rsidRPr="00B1263B" w:rsidRDefault="002900E3" w:rsidP="00177D7E">
      <w:pPr>
        <w:jc w:val="both"/>
        <w:rPr>
          <w:rFonts w:ascii="Arial" w:hAnsi="Arial" w:cs="Arial"/>
          <w:b/>
          <w:bCs/>
        </w:rPr>
      </w:pPr>
      <w:r w:rsidRPr="00B1263B">
        <w:rPr>
          <w:rFonts w:ascii="Arial" w:hAnsi="Arial" w:cs="Arial"/>
          <w:b/>
          <w:bCs/>
        </w:rPr>
        <w:t xml:space="preserve">Look at how early years practitioners empower children and their families to make changes in their own lives </w:t>
      </w:r>
    </w:p>
    <w:p w14:paraId="15B91DBE" w14:textId="23BABA77" w:rsidR="002900E3" w:rsidRPr="00B1263B" w:rsidRDefault="002900E3" w:rsidP="00177D7E">
      <w:pPr>
        <w:jc w:val="both"/>
        <w:rPr>
          <w:rFonts w:ascii="Arial" w:hAnsi="Arial" w:cs="Arial"/>
        </w:rPr>
      </w:pPr>
      <w:r w:rsidRPr="00B1263B">
        <w:rPr>
          <w:rFonts w:ascii="Arial" w:hAnsi="Arial" w:cs="Arial"/>
        </w:rPr>
        <w:t>Practitioners spend a lot of time with children in Early Years Settings, it’s important that they guide them correctly and empower them to become the best they can be, it is also important that practitioners have the same attitude with families of the children. Some families need the guidance and support to give the correct support the child. Bonkers Beat (2017) says that to empower children you must guide them to feel valued, capable and to realise they play the role of creating their life and future. To empower children</w:t>
      </w:r>
      <w:r w:rsidR="00FF1293">
        <w:rPr>
          <w:rFonts w:ascii="Arial" w:hAnsi="Arial" w:cs="Arial"/>
        </w:rPr>
        <w:t>,</w:t>
      </w:r>
      <w:r w:rsidRPr="00B1263B">
        <w:rPr>
          <w:rFonts w:ascii="Arial" w:hAnsi="Arial" w:cs="Arial"/>
        </w:rPr>
        <w:t xml:space="preserve"> </w:t>
      </w:r>
      <w:r w:rsidR="00FF1293" w:rsidRPr="00B1263B">
        <w:rPr>
          <w:rFonts w:ascii="Arial" w:hAnsi="Arial" w:cs="Arial"/>
        </w:rPr>
        <w:t>practitioners</w:t>
      </w:r>
      <w:r w:rsidR="00FF1293">
        <w:rPr>
          <w:rFonts w:ascii="Arial" w:hAnsi="Arial" w:cs="Arial"/>
        </w:rPr>
        <w:t xml:space="preserve"> </w:t>
      </w:r>
      <w:r w:rsidRPr="00B1263B">
        <w:rPr>
          <w:rFonts w:ascii="Arial" w:hAnsi="Arial" w:cs="Arial"/>
        </w:rPr>
        <w:t xml:space="preserve">want young people to make informed choices for themselves, identify and take responsibility for their actions. Children should be given opportunities to engage with the world around them in a significant way. </w:t>
      </w:r>
    </w:p>
    <w:p w14:paraId="79B6CA40" w14:textId="1707DD1F" w:rsidR="002900E3" w:rsidRPr="00B1263B" w:rsidRDefault="002900E3" w:rsidP="00177D7E">
      <w:pPr>
        <w:jc w:val="both"/>
        <w:rPr>
          <w:rFonts w:ascii="Arial" w:hAnsi="Arial" w:cs="Arial"/>
        </w:rPr>
      </w:pPr>
      <w:r w:rsidRPr="00B1263B">
        <w:rPr>
          <w:rFonts w:ascii="Arial" w:hAnsi="Arial" w:cs="Arial"/>
        </w:rPr>
        <w:t xml:space="preserve">Practitioners empower children several ways </w:t>
      </w:r>
      <w:r w:rsidR="00FF1293" w:rsidRPr="00B1263B">
        <w:rPr>
          <w:rFonts w:ascii="Arial" w:hAnsi="Arial" w:cs="Arial"/>
        </w:rPr>
        <w:t>say</w:t>
      </w:r>
      <w:r w:rsidR="00FF1293">
        <w:rPr>
          <w:rFonts w:ascii="Arial" w:hAnsi="Arial" w:cs="Arial"/>
        </w:rPr>
        <w:t xml:space="preserve">s </w:t>
      </w:r>
      <w:r w:rsidRPr="00B1263B">
        <w:rPr>
          <w:rFonts w:ascii="Arial" w:hAnsi="Arial" w:cs="Arial"/>
        </w:rPr>
        <w:t xml:space="preserve">Bonkers Beat (2017), practitioners empower children by giving responsibilities to children, allowing them to celebrate accomplishments, involve children in family and classroom decisions, how to lead by example, support and guide the child on their journey. Other empowerments practitioners put out to children is to grow confidence and self-esteem, Bonkers Beat (2017) explains that confidence and self-esteem will enable a child to feel happy and comfortable with who they are, they will also be more open to try new things and will likely be able to manage their own behaviour. Practitioners will encourage independence, Bonkers Beat (2017) says by allowing children to have a say in what goes on in their lives will help them to become independent. Practitioners will empower children to build resilience, Bobbermen, J (2018) expresses building resilience in children helps them to overcome obstacles more easily and will reduce chances of suffering from and mental health disorders such as anxiety. Practitioners will also empower children to develop self-respect says Bonkers Beat (2017), self-respect will enable a child to have respect and value for others. Finally, practitioners empower </w:t>
      </w:r>
      <w:r w:rsidRPr="00B1263B">
        <w:rPr>
          <w:rFonts w:ascii="Arial" w:hAnsi="Arial" w:cs="Arial"/>
        </w:rPr>
        <w:lastRenderedPageBreak/>
        <w:t>children to be better learners, by empowering them to learn better they will have the best chance of being an effective learner and will be able to build a successful future.</w:t>
      </w:r>
    </w:p>
    <w:p w14:paraId="7479FD59" w14:textId="77777777" w:rsidR="002900E3" w:rsidRPr="00B1263B" w:rsidRDefault="002900E3" w:rsidP="00177D7E">
      <w:pPr>
        <w:pStyle w:val="NormalWeb"/>
        <w:jc w:val="both"/>
        <w:rPr>
          <w:rFonts w:ascii="Arial" w:hAnsi="Arial" w:cs="Arial"/>
        </w:rPr>
      </w:pPr>
      <w:r w:rsidRPr="00B1263B">
        <w:rPr>
          <w:rFonts w:ascii="Arial" w:hAnsi="Arial" w:cs="Arial"/>
        </w:rPr>
        <w:t xml:space="preserve">National Occupational Standards (2015) states that when working with parents or families you must empower them to develop self-confidence in the way they parent, this is an important factor because if the parents or families are parenting correctly, Cuemath (2022) says it will provide encouragement, support and will allow access to activities that the child will develop key development tasks. By having a good structure of parenting correctly it will support the child’s learning and socialization due to the fact family is the child’s primary social group. National Occupational Standards (2015) says that practitioners should empower families to relate positively to the child and should support with play activities with the children. As a practitioner you should also inform parents with how to access the correct information and support which is relevant to the needs of the family, this will empower families to be confident in the decisions they make for the child. </w:t>
      </w:r>
    </w:p>
    <w:p w14:paraId="226A09BE" w14:textId="713125C6" w:rsidR="00A0542B" w:rsidRDefault="00A0542B" w:rsidP="00177D7E">
      <w:pPr>
        <w:jc w:val="both"/>
        <w:rPr>
          <w:rFonts w:ascii="Arial" w:hAnsi="Arial" w:cs="Arial"/>
          <w:b/>
          <w:bCs/>
        </w:rPr>
      </w:pPr>
      <w:r>
        <w:rPr>
          <w:rFonts w:ascii="Arial" w:hAnsi="Arial" w:cs="Arial"/>
          <w:b/>
          <w:bCs/>
        </w:rPr>
        <w:t>Part 2</w:t>
      </w:r>
    </w:p>
    <w:p w14:paraId="05831CE9" w14:textId="11F8D36A" w:rsidR="00A0542B" w:rsidRDefault="00A0542B" w:rsidP="00177D7E">
      <w:pPr>
        <w:jc w:val="both"/>
        <w:rPr>
          <w:rFonts w:ascii="Arial" w:hAnsi="Arial" w:cs="Arial"/>
          <w:b/>
          <w:bCs/>
        </w:rPr>
      </w:pPr>
    </w:p>
    <w:p w14:paraId="11D348E6" w14:textId="308D9330" w:rsidR="00A0542B" w:rsidRDefault="00A0542B" w:rsidP="00177D7E">
      <w:pPr>
        <w:jc w:val="both"/>
        <w:rPr>
          <w:rFonts w:ascii="Arial" w:hAnsi="Arial" w:cs="Arial"/>
          <w:b/>
          <w:bCs/>
        </w:rPr>
      </w:pPr>
      <w:r w:rsidRPr="00FC15DA">
        <w:rPr>
          <w:rFonts w:ascii="Arial" w:hAnsi="Arial" w:cs="Arial"/>
          <w:b/>
          <w:bCs/>
        </w:rPr>
        <w:t xml:space="preserve">What are children’s rights? </w:t>
      </w:r>
    </w:p>
    <w:p w14:paraId="1D2EB9FB" w14:textId="76BCA477" w:rsidR="00D87FF2" w:rsidRPr="00D87FF2" w:rsidRDefault="00D87FF2" w:rsidP="00177D7E">
      <w:pPr>
        <w:jc w:val="both"/>
        <w:rPr>
          <w:rFonts w:ascii="Arial" w:hAnsi="Arial" w:cs="Arial"/>
        </w:rPr>
      </w:pPr>
      <w:r w:rsidRPr="00D87FF2">
        <w:rPr>
          <w:rFonts w:ascii="Arial" w:hAnsi="Arial" w:cs="Arial"/>
        </w:rPr>
        <w:t xml:space="preserve">Unicef is the world’s leading organization working for children and their rights. </w:t>
      </w:r>
    </w:p>
    <w:p w14:paraId="2A445A0E" w14:textId="1CBF0F43" w:rsidR="00BB5809" w:rsidRDefault="008240D1" w:rsidP="00177D7E">
      <w:pPr>
        <w:jc w:val="both"/>
        <w:rPr>
          <w:rFonts w:ascii="Arial" w:hAnsi="Arial" w:cs="Arial"/>
        </w:rPr>
      </w:pPr>
      <w:r w:rsidRPr="00FC15DA">
        <w:rPr>
          <w:rFonts w:ascii="Arial" w:hAnsi="Arial" w:cs="Arial"/>
        </w:rPr>
        <w:t>Unicef</w:t>
      </w:r>
      <w:r w:rsidR="00D87FF2">
        <w:rPr>
          <w:rFonts w:ascii="Arial" w:hAnsi="Arial" w:cs="Arial"/>
        </w:rPr>
        <w:t xml:space="preserve"> (2017)</w:t>
      </w:r>
      <w:r w:rsidRPr="00FC15DA">
        <w:rPr>
          <w:rFonts w:ascii="Arial" w:hAnsi="Arial" w:cs="Arial"/>
        </w:rPr>
        <w:t xml:space="preserve"> explains in 1989 governments came together from across the world to adopt the United Nations Convention</w:t>
      </w:r>
      <w:r w:rsidR="00FC15DA">
        <w:rPr>
          <w:rFonts w:ascii="Arial" w:hAnsi="Arial" w:cs="Arial"/>
        </w:rPr>
        <w:t xml:space="preserve"> on the rights of the child also known as UNCRC. Which recognises that every child has the right to be treated with dignity and fairness, to be protected, to develop to their full potential and to participate. The convention specifies the civil, political, economic, social, and cultural rights that everyone under the age of 18 is entitled to. It states what countries must do to ensure that every child can enjoy their rights, regardless of who they are, or where they are from. </w:t>
      </w:r>
      <w:r w:rsidR="0041075F">
        <w:rPr>
          <w:rFonts w:ascii="Arial" w:hAnsi="Arial" w:cs="Arial"/>
        </w:rPr>
        <w:t>The convention has 54 articles all together</w:t>
      </w:r>
      <w:r w:rsidR="008E341E">
        <w:rPr>
          <w:rFonts w:ascii="Arial" w:hAnsi="Arial" w:cs="Arial"/>
        </w:rPr>
        <w:t xml:space="preserve"> which supports the rights for children and young children up to the age of 18. </w:t>
      </w:r>
    </w:p>
    <w:p w14:paraId="68B92E31" w14:textId="622091A6" w:rsidR="008E341E" w:rsidRPr="00BB5809" w:rsidRDefault="008E341E" w:rsidP="00177D7E">
      <w:pPr>
        <w:jc w:val="both"/>
        <w:rPr>
          <w:rFonts w:ascii="Arial" w:hAnsi="Arial" w:cs="Arial"/>
        </w:rPr>
      </w:pPr>
      <w:r>
        <w:rPr>
          <w:rFonts w:ascii="Arial" w:hAnsi="Arial" w:cs="Arial"/>
        </w:rPr>
        <w:t xml:space="preserve">Ni Direct (No date) tells us that the rights are all set out in the convention and will cover social, economic, cultural, </w:t>
      </w:r>
      <w:r w:rsidR="00BC475A">
        <w:rPr>
          <w:rFonts w:ascii="Arial" w:hAnsi="Arial" w:cs="Arial"/>
        </w:rPr>
        <w:t>civil,</w:t>
      </w:r>
      <w:r>
        <w:rPr>
          <w:rFonts w:ascii="Arial" w:hAnsi="Arial" w:cs="Arial"/>
        </w:rPr>
        <w:t xml:space="preserve"> and political rights.</w:t>
      </w:r>
    </w:p>
    <w:p w14:paraId="2453747F" w14:textId="77777777" w:rsidR="008E341E" w:rsidRDefault="008E341E" w:rsidP="00177D7E">
      <w:pPr>
        <w:jc w:val="both"/>
      </w:pPr>
    </w:p>
    <w:p w14:paraId="01FEABB0" w14:textId="3C3B04C5" w:rsidR="00A0542B" w:rsidRDefault="00D20623" w:rsidP="00177D7E">
      <w:pPr>
        <w:jc w:val="both"/>
        <w:rPr>
          <w:rFonts w:ascii="Arial" w:hAnsi="Arial" w:cs="Arial"/>
          <w:b/>
          <w:bCs/>
        </w:rPr>
      </w:pPr>
      <w:r>
        <w:rPr>
          <w:rFonts w:ascii="Arial" w:hAnsi="Arial" w:cs="Arial"/>
          <w:b/>
          <w:bCs/>
        </w:rPr>
        <w:t xml:space="preserve">How did the role of </w:t>
      </w:r>
      <w:r w:rsidR="00DB4A2B">
        <w:rPr>
          <w:rFonts w:ascii="Arial" w:hAnsi="Arial" w:cs="Arial"/>
          <w:b/>
          <w:bCs/>
        </w:rPr>
        <w:t>children’s</w:t>
      </w:r>
      <w:r>
        <w:rPr>
          <w:rFonts w:ascii="Arial" w:hAnsi="Arial" w:cs="Arial"/>
          <w:b/>
          <w:bCs/>
        </w:rPr>
        <w:t xml:space="preserve"> commissioner for wales develop</w:t>
      </w:r>
      <w:r w:rsidR="00A0542B">
        <w:rPr>
          <w:rFonts w:ascii="Arial" w:hAnsi="Arial" w:cs="Arial"/>
          <w:b/>
          <w:bCs/>
        </w:rPr>
        <w:t xml:space="preserve">? </w:t>
      </w:r>
    </w:p>
    <w:p w14:paraId="7CB3E9C8" w14:textId="26001B0E" w:rsidR="0089715D" w:rsidRPr="00192F55" w:rsidRDefault="0089715D" w:rsidP="00177D7E">
      <w:pPr>
        <w:jc w:val="both"/>
        <w:rPr>
          <w:rFonts w:ascii="Arial" w:hAnsi="Arial" w:cs="Arial"/>
        </w:rPr>
      </w:pPr>
      <w:r>
        <w:rPr>
          <w:rFonts w:ascii="Arial" w:hAnsi="Arial" w:cs="Arial"/>
        </w:rPr>
        <w:t xml:space="preserve">Children’s Commissioner </w:t>
      </w:r>
      <w:r w:rsidR="007805BF">
        <w:rPr>
          <w:rFonts w:ascii="Arial" w:hAnsi="Arial" w:cs="Arial"/>
        </w:rPr>
        <w:t>for</w:t>
      </w:r>
      <w:r>
        <w:rPr>
          <w:rFonts w:ascii="Arial" w:hAnsi="Arial" w:cs="Arial"/>
        </w:rPr>
        <w:t xml:space="preserve"> Wales (2002) mentions that Wales took a march on the rest of the UK when the National Assembly for Wales appointed a Children’s commissioner. Pursuing a concerted campaign by the ones concerned with children’s human rights for over a decade or more, Sir Ronald Waterhouse’s report called Lost in Care about abuse in North Wales children’s homes made the establishment of a children’s commissioner its first recommendation and provided additional momentum.  The National Assembly for Wales was devoted to establishing the post and consulted widely on its proposals. It chose to opt for a statutory, independent commissioner with a wide-ranging remit, whose functions wouldn’t be confined to the social care field. The Care Standards Act 2000 was corrected to establish the office however is limited to regulated services. The commissioner was recruited with full involvement of young people in December 2000. Immediately after the announcement of the decision, UK government introduced the Children’s Commissioner for Wales Bill to extend the remit. The initiative received the correct support and was enacted on 11 May 2001. </w:t>
      </w:r>
    </w:p>
    <w:p w14:paraId="3491FE19" w14:textId="5FCDE49D" w:rsidR="008E341E" w:rsidRDefault="008E341E" w:rsidP="00177D7E">
      <w:pPr>
        <w:jc w:val="both"/>
        <w:rPr>
          <w:rFonts w:ascii="Arial" w:hAnsi="Arial" w:cs="Arial"/>
          <w:b/>
          <w:bCs/>
        </w:rPr>
      </w:pPr>
    </w:p>
    <w:p w14:paraId="78C84B93" w14:textId="37083FDD" w:rsidR="008E341E" w:rsidRDefault="008E341E" w:rsidP="00177D7E">
      <w:pPr>
        <w:jc w:val="both"/>
        <w:rPr>
          <w:rFonts w:ascii="Arial" w:hAnsi="Arial" w:cs="Arial"/>
          <w:b/>
          <w:bCs/>
        </w:rPr>
      </w:pPr>
    </w:p>
    <w:p w14:paraId="751C33B0" w14:textId="1045C4B7" w:rsidR="00AB5D13" w:rsidRDefault="00AB5D13" w:rsidP="00177D7E">
      <w:pPr>
        <w:jc w:val="both"/>
        <w:rPr>
          <w:rFonts w:ascii="Arial" w:hAnsi="Arial" w:cs="Arial"/>
          <w:b/>
          <w:bCs/>
        </w:rPr>
      </w:pPr>
      <w:r>
        <w:rPr>
          <w:rFonts w:ascii="Arial" w:hAnsi="Arial" w:cs="Arial"/>
          <w:b/>
          <w:bCs/>
        </w:rPr>
        <w:t xml:space="preserve">What changes </w:t>
      </w:r>
      <w:r w:rsidR="00FF1293">
        <w:rPr>
          <w:rFonts w:ascii="Arial" w:hAnsi="Arial" w:cs="Arial"/>
          <w:b/>
          <w:bCs/>
        </w:rPr>
        <w:t xml:space="preserve">has Keith </w:t>
      </w:r>
      <w:r w:rsidR="00B24795">
        <w:rPr>
          <w:rFonts w:ascii="Arial" w:hAnsi="Arial" w:cs="Arial"/>
          <w:b/>
          <w:bCs/>
        </w:rPr>
        <w:t xml:space="preserve">Towler brought to </w:t>
      </w:r>
      <w:r>
        <w:rPr>
          <w:rFonts w:ascii="Arial" w:hAnsi="Arial" w:cs="Arial"/>
          <w:b/>
          <w:bCs/>
        </w:rPr>
        <w:t xml:space="preserve">Wales </w:t>
      </w:r>
    </w:p>
    <w:p w14:paraId="55F7E08C" w14:textId="5F9851DB" w:rsidR="00AB5D13" w:rsidRDefault="00AB5D13" w:rsidP="00177D7E">
      <w:pPr>
        <w:jc w:val="both"/>
        <w:rPr>
          <w:rFonts w:ascii="Arial" w:hAnsi="Arial" w:cs="Arial"/>
        </w:rPr>
      </w:pPr>
      <w:r>
        <w:rPr>
          <w:rFonts w:ascii="Arial" w:hAnsi="Arial" w:cs="Arial"/>
        </w:rPr>
        <w:lastRenderedPageBreak/>
        <w:t xml:space="preserve">The Welsh Government (No Date) tells us that Keith Towler was the second Children’s Commissioner for Wales from 2008 to 2015. In that time as the Children’s commissioner for wales, Keith published several reports containing information on advocacy, child protection, play, child trafficking, young carers, children, and young people with disabilities and looked after children. The Welsh Government (No Date) states that Keith was a member of the IPA which stands for the International Play Association, he was asked by the UN committee on the Rights of the Child to take the lead role in assisting to draft the General Comment on Article 31. Keith received an honorary fellowship in 2015 from the University of South Wales in recognition for his contribution to social and youth work. </w:t>
      </w:r>
    </w:p>
    <w:p w14:paraId="7189334B" w14:textId="77777777" w:rsidR="00B24795" w:rsidRPr="009D7D38" w:rsidRDefault="00B24795" w:rsidP="00177D7E">
      <w:pPr>
        <w:jc w:val="both"/>
        <w:rPr>
          <w:rFonts w:ascii="Arial" w:hAnsi="Arial" w:cs="Arial"/>
        </w:rPr>
      </w:pPr>
    </w:p>
    <w:p w14:paraId="216E2D35" w14:textId="085481C9" w:rsidR="00AB5D13" w:rsidRDefault="00AB5D13" w:rsidP="00177D7E">
      <w:pPr>
        <w:jc w:val="both"/>
        <w:rPr>
          <w:rFonts w:ascii="Arial" w:hAnsi="Arial" w:cs="Arial"/>
          <w:b/>
          <w:bCs/>
        </w:rPr>
      </w:pPr>
      <w:r>
        <w:rPr>
          <w:rFonts w:ascii="Arial" w:hAnsi="Arial" w:cs="Arial"/>
          <w:b/>
          <w:bCs/>
        </w:rPr>
        <w:t>How has this enabled children’s rights?</w:t>
      </w:r>
    </w:p>
    <w:p w14:paraId="1AC915A2" w14:textId="74EC5FA8" w:rsidR="00AB5D13" w:rsidRDefault="00AB5D13" w:rsidP="00177D7E">
      <w:pPr>
        <w:jc w:val="both"/>
        <w:rPr>
          <w:rFonts w:ascii="Arial" w:hAnsi="Arial" w:cs="Arial"/>
        </w:rPr>
      </w:pPr>
      <w:r>
        <w:rPr>
          <w:rFonts w:ascii="Arial" w:hAnsi="Arial" w:cs="Arial"/>
        </w:rPr>
        <w:t xml:space="preserve">Keith Towler believed that children’s rights were important and worked to make sure they were heard. Keith took part on the rights of the child and wrote a draft for a general comment on article 31. Keith Towler believed that people should stop demonising and start celebrating children says Wales Online (2009).  </w:t>
      </w:r>
    </w:p>
    <w:p w14:paraId="2B1EAA8A" w14:textId="77777777" w:rsidR="00B24795" w:rsidRPr="00AD1627" w:rsidRDefault="00B24795" w:rsidP="00177D7E">
      <w:pPr>
        <w:jc w:val="both"/>
        <w:rPr>
          <w:rFonts w:ascii="Arial" w:hAnsi="Arial" w:cs="Arial"/>
        </w:rPr>
      </w:pPr>
    </w:p>
    <w:p w14:paraId="2F4FB75A" w14:textId="2D3A970D" w:rsidR="00AB5D13" w:rsidRDefault="00AB5D13" w:rsidP="00177D7E">
      <w:pPr>
        <w:jc w:val="both"/>
        <w:rPr>
          <w:rFonts w:ascii="Arial" w:hAnsi="Arial" w:cs="Arial"/>
          <w:b/>
          <w:bCs/>
        </w:rPr>
      </w:pPr>
      <w:r>
        <w:rPr>
          <w:rFonts w:ascii="Arial" w:hAnsi="Arial" w:cs="Arial"/>
          <w:b/>
          <w:bCs/>
        </w:rPr>
        <w:t xml:space="preserve">Has the change worked? </w:t>
      </w:r>
    </w:p>
    <w:p w14:paraId="2039C6D2" w14:textId="25214B3B" w:rsidR="00AB5D13" w:rsidRDefault="00AB5D13" w:rsidP="00177D7E">
      <w:pPr>
        <w:jc w:val="both"/>
        <w:rPr>
          <w:rFonts w:ascii="Arial" w:hAnsi="Arial" w:cs="Arial"/>
        </w:rPr>
      </w:pPr>
      <w:r>
        <w:rPr>
          <w:rFonts w:ascii="Arial" w:hAnsi="Arial" w:cs="Arial"/>
        </w:rPr>
        <w:t xml:space="preserve">Keith Towlers work was successful, with him supporting children over the country. He supported over 60 cases of abuse in 2012 says BBC News (2012). </w:t>
      </w:r>
      <w:r w:rsidR="00B24795">
        <w:rPr>
          <w:rFonts w:ascii="Arial" w:hAnsi="Arial" w:cs="Arial"/>
        </w:rPr>
        <w:t>His work was also successful by having a huge part in writing a draft for Article 31bin the UN. Many childrens lives have had a positive impact due to Keith Towlers work.</w:t>
      </w:r>
    </w:p>
    <w:p w14:paraId="7D18E135" w14:textId="77777777" w:rsidR="00B24795" w:rsidRPr="00AD1627" w:rsidRDefault="00B24795" w:rsidP="00177D7E">
      <w:pPr>
        <w:jc w:val="both"/>
        <w:rPr>
          <w:rFonts w:ascii="Arial" w:hAnsi="Arial" w:cs="Arial"/>
        </w:rPr>
      </w:pPr>
    </w:p>
    <w:p w14:paraId="638D38EF" w14:textId="7CAA2E25" w:rsidR="00AB5D13" w:rsidRDefault="00AB5D13" w:rsidP="00177D7E">
      <w:pPr>
        <w:jc w:val="both"/>
        <w:rPr>
          <w:rFonts w:ascii="Arial" w:hAnsi="Arial" w:cs="Arial"/>
          <w:b/>
          <w:bCs/>
        </w:rPr>
      </w:pPr>
      <w:r>
        <w:rPr>
          <w:rFonts w:ascii="Arial" w:hAnsi="Arial" w:cs="Arial"/>
          <w:b/>
          <w:bCs/>
        </w:rPr>
        <w:t>What else could he/she have done?</w:t>
      </w:r>
    </w:p>
    <w:p w14:paraId="3BCE1013" w14:textId="0FD6BE40" w:rsidR="00AB5D13" w:rsidRDefault="00AB5D13" w:rsidP="00177D7E">
      <w:pPr>
        <w:jc w:val="both"/>
        <w:rPr>
          <w:rFonts w:ascii="Arial" w:hAnsi="Arial" w:cs="Arial"/>
        </w:rPr>
      </w:pPr>
      <w:r>
        <w:rPr>
          <w:rFonts w:ascii="Arial" w:hAnsi="Arial" w:cs="Arial"/>
        </w:rPr>
        <w:t xml:space="preserve">In his final annual report, Keith Towler explains that services to protect vulnerable children could be gone due to a lack of leadership and vision by the Welsh Government. In the report he urges ministers to protects </w:t>
      </w:r>
      <w:r w:rsidR="00CF3750">
        <w:rPr>
          <w:rFonts w:ascii="Arial" w:hAnsi="Arial" w:cs="Arial"/>
        </w:rPr>
        <w:t>children’s</w:t>
      </w:r>
      <w:r>
        <w:rPr>
          <w:rFonts w:ascii="Arial" w:hAnsi="Arial" w:cs="Arial"/>
        </w:rPr>
        <w:t xml:space="preserve"> rights and shield services from funding cutbacks. He made a point of saying that the Welsh Government needed to “re-state its vision for children”. Keith had worked hard during his time as the children’s commissioner for wales and his work had made </w:t>
      </w:r>
      <w:r w:rsidR="00CF3750">
        <w:rPr>
          <w:rFonts w:ascii="Arial" w:hAnsi="Arial" w:cs="Arial"/>
        </w:rPr>
        <w:t>children’s</w:t>
      </w:r>
      <w:r>
        <w:rPr>
          <w:rFonts w:ascii="Arial" w:hAnsi="Arial" w:cs="Arial"/>
        </w:rPr>
        <w:t xml:space="preserve"> rights important.</w:t>
      </w:r>
    </w:p>
    <w:p w14:paraId="56497292" w14:textId="77777777" w:rsidR="00B24795" w:rsidRPr="00124A2B" w:rsidRDefault="00B24795" w:rsidP="00177D7E">
      <w:pPr>
        <w:jc w:val="both"/>
        <w:rPr>
          <w:rFonts w:ascii="Arial" w:hAnsi="Arial" w:cs="Arial"/>
        </w:rPr>
      </w:pPr>
    </w:p>
    <w:p w14:paraId="2980EC45" w14:textId="77777777" w:rsidR="00B24795" w:rsidRDefault="00B24795" w:rsidP="00177D7E">
      <w:pPr>
        <w:jc w:val="both"/>
        <w:rPr>
          <w:rFonts w:ascii="Arial" w:hAnsi="Arial" w:cs="Arial"/>
          <w:b/>
          <w:bCs/>
        </w:rPr>
      </w:pPr>
    </w:p>
    <w:p w14:paraId="6B4B8E47" w14:textId="51F4CCFC" w:rsidR="00AB5D13" w:rsidRDefault="00AB5D13" w:rsidP="00177D7E">
      <w:pPr>
        <w:jc w:val="both"/>
        <w:rPr>
          <w:rFonts w:ascii="Arial" w:hAnsi="Arial" w:cs="Arial"/>
          <w:b/>
          <w:bCs/>
        </w:rPr>
      </w:pPr>
      <w:r>
        <w:rPr>
          <w:rFonts w:ascii="Arial" w:hAnsi="Arial" w:cs="Arial"/>
          <w:b/>
          <w:bCs/>
        </w:rPr>
        <w:t xml:space="preserve">How does this compare with other commissioners in Britain? </w:t>
      </w:r>
    </w:p>
    <w:p w14:paraId="5BBDB3C7" w14:textId="06A0B0C4" w:rsidR="00083059" w:rsidRPr="00CD6653" w:rsidRDefault="00CD6653" w:rsidP="00177D7E">
      <w:pPr>
        <w:jc w:val="both"/>
        <w:rPr>
          <w:rFonts w:ascii="Arial" w:hAnsi="Arial" w:cs="Arial"/>
        </w:rPr>
      </w:pPr>
      <w:r w:rsidRPr="00CD6653">
        <w:rPr>
          <w:rFonts w:ascii="Arial" w:hAnsi="Arial" w:cs="Arial"/>
        </w:rPr>
        <w:t xml:space="preserve">Keith Towler </w:t>
      </w:r>
      <w:r w:rsidR="00B24795">
        <w:rPr>
          <w:rFonts w:ascii="Arial" w:hAnsi="Arial" w:cs="Arial"/>
        </w:rPr>
        <w:t>and Sally Holland share some similarities, they both had a strong determination to make a difference to the lives of people with disabilities.</w:t>
      </w:r>
    </w:p>
    <w:p w14:paraId="17A6CE69" w14:textId="77777777" w:rsidR="00083059" w:rsidRDefault="00083059" w:rsidP="00177D7E">
      <w:pPr>
        <w:jc w:val="both"/>
      </w:pPr>
    </w:p>
    <w:p w14:paraId="1C6F427E" w14:textId="49F5A19B" w:rsidR="00210B79" w:rsidRDefault="00CD6653" w:rsidP="00177D7E">
      <w:pPr>
        <w:jc w:val="both"/>
        <w:rPr>
          <w:rFonts w:ascii="Arial" w:hAnsi="Arial" w:cs="Arial"/>
          <w:b/>
          <w:bCs/>
        </w:rPr>
      </w:pPr>
      <w:r>
        <w:rPr>
          <w:rFonts w:ascii="Arial" w:hAnsi="Arial" w:cs="Arial"/>
          <w:b/>
          <w:bCs/>
        </w:rPr>
        <w:t>What</w:t>
      </w:r>
      <w:r w:rsidR="00210B79">
        <w:rPr>
          <w:rFonts w:ascii="Arial" w:hAnsi="Arial" w:cs="Arial"/>
          <w:b/>
          <w:bCs/>
        </w:rPr>
        <w:t xml:space="preserve"> changes ha</w:t>
      </w:r>
      <w:r>
        <w:rPr>
          <w:rFonts w:ascii="Arial" w:hAnsi="Arial" w:cs="Arial"/>
          <w:b/>
          <w:bCs/>
        </w:rPr>
        <w:t>s</w:t>
      </w:r>
      <w:r w:rsidR="00210B79">
        <w:rPr>
          <w:rFonts w:ascii="Arial" w:hAnsi="Arial" w:cs="Arial"/>
          <w:b/>
          <w:bCs/>
        </w:rPr>
        <w:t xml:space="preserve"> </w:t>
      </w:r>
      <w:r>
        <w:rPr>
          <w:rFonts w:ascii="Arial" w:hAnsi="Arial" w:cs="Arial"/>
          <w:b/>
          <w:bCs/>
        </w:rPr>
        <w:t>Peter Clarke</w:t>
      </w:r>
      <w:r w:rsidR="00210B79">
        <w:rPr>
          <w:rFonts w:ascii="Arial" w:hAnsi="Arial" w:cs="Arial"/>
          <w:b/>
          <w:bCs/>
        </w:rPr>
        <w:t xml:space="preserve"> brought to Wales? </w:t>
      </w:r>
    </w:p>
    <w:p w14:paraId="7356A6EC" w14:textId="77777777" w:rsidR="00210B79" w:rsidRPr="004A072D" w:rsidRDefault="00210B79" w:rsidP="00177D7E">
      <w:pPr>
        <w:jc w:val="both"/>
        <w:rPr>
          <w:rFonts w:ascii="Arial" w:hAnsi="Arial" w:cs="Arial"/>
        </w:rPr>
      </w:pPr>
      <w:r>
        <w:rPr>
          <w:rFonts w:ascii="Arial" w:hAnsi="Arial" w:cs="Arial"/>
        </w:rPr>
        <w:t xml:space="preserve">Philpot, T (2007) says that Peter Clarke was the first children’s commissioner for Wales and was appointed the role in 2001 up until 2007 when he sadly passed.  After The Waterhouse report was published in 2000, the report recommended the creation of the post for Children’s Commissioner for Wales. Peter was passionate of children and young people and had a lot on involvement to better the wellbeing for children and young adults. Peter’s work included covering many issues for children such as health, education, and social services. He was able to look at planning, transport, the environment, economic development, and rural affairs. Another power of his was to consider and make representations to the Welsh assembly on any matter that would affect children’s rights and welfare in Wales. Peter spoke about important issues and went on campaigns for bullying, smacking and child abuse. Peter set up the Clywch inquiry into sex abuse with the writer and teacher John Owen. Peter died in 2007 and </w:t>
      </w:r>
      <w:r>
        <w:rPr>
          <w:rFonts w:ascii="Arial" w:hAnsi="Arial" w:cs="Arial"/>
        </w:rPr>
        <w:lastRenderedPageBreak/>
        <w:t xml:space="preserve">was praised for his work and dedication for trying to make a difference in children and young people’s lives. </w:t>
      </w:r>
    </w:p>
    <w:p w14:paraId="5E4EB30E" w14:textId="77777777" w:rsidR="00210B79" w:rsidRDefault="00210B79" w:rsidP="00177D7E">
      <w:pPr>
        <w:jc w:val="both"/>
        <w:rPr>
          <w:rFonts w:ascii="Arial" w:hAnsi="Arial" w:cs="Arial"/>
          <w:b/>
          <w:bCs/>
        </w:rPr>
      </w:pPr>
    </w:p>
    <w:p w14:paraId="0C37FBBA" w14:textId="77777777" w:rsidR="00210B79" w:rsidRDefault="00210B79" w:rsidP="00177D7E">
      <w:pPr>
        <w:jc w:val="both"/>
        <w:rPr>
          <w:rFonts w:ascii="Arial" w:hAnsi="Arial" w:cs="Arial"/>
          <w:b/>
          <w:bCs/>
        </w:rPr>
      </w:pPr>
      <w:r>
        <w:rPr>
          <w:rFonts w:ascii="Arial" w:hAnsi="Arial" w:cs="Arial"/>
          <w:b/>
          <w:bCs/>
        </w:rPr>
        <w:t>How has this enabled children’s rights?</w:t>
      </w:r>
    </w:p>
    <w:p w14:paraId="5AC0C7AA" w14:textId="77777777" w:rsidR="00210B79" w:rsidRPr="00881581" w:rsidRDefault="00210B79" w:rsidP="00177D7E">
      <w:pPr>
        <w:jc w:val="both"/>
        <w:rPr>
          <w:rFonts w:ascii="Arial" w:hAnsi="Arial" w:cs="Arial"/>
        </w:rPr>
      </w:pPr>
      <w:r>
        <w:rPr>
          <w:rFonts w:ascii="Arial" w:hAnsi="Arial" w:cs="Arial"/>
        </w:rPr>
        <w:t xml:space="preserve">Peter Clarke enabled children’s rights by making sure children’s voices were heard, he also enabled children’s right by campaigning important issues that children went through. </w:t>
      </w:r>
    </w:p>
    <w:p w14:paraId="30B8AE55" w14:textId="77777777" w:rsidR="00210B79" w:rsidRDefault="00210B79" w:rsidP="00177D7E">
      <w:pPr>
        <w:jc w:val="both"/>
        <w:rPr>
          <w:rFonts w:ascii="Arial" w:hAnsi="Arial" w:cs="Arial"/>
          <w:b/>
          <w:bCs/>
        </w:rPr>
      </w:pPr>
    </w:p>
    <w:p w14:paraId="3804CA19" w14:textId="79EB3783" w:rsidR="00210B79" w:rsidRDefault="00210B79" w:rsidP="00177D7E">
      <w:pPr>
        <w:jc w:val="both"/>
        <w:rPr>
          <w:rFonts w:ascii="Arial" w:hAnsi="Arial" w:cs="Arial"/>
          <w:b/>
          <w:bCs/>
        </w:rPr>
      </w:pPr>
      <w:r>
        <w:rPr>
          <w:rFonts w:ascii="Arial" w:hAnsi="Arial" w:cs="Arial"/>
          <w:b/>
          <w:bCs/>
        </w:rPr>
        <w:t>Has the change worked?</w:t>
      </w:r>
    </w:p>
    <w:p w14:paraId="2AC9E50B" w14:textId="77777777" w:rsidR="00210B79" w:rsidRPr="009E41B0" w:rsidRDefault="00210B79" w:rsidP="00177D7E">
      <w:pPr>
        <w:jc w:val="both"/>
        <w:rPr>
          <w:rFonts w:ascii="Arial" w:hAnsi="Arial" w:cs="Arial"/>
        </w:rPr>
      </w:pPr>
      <w:r>
        <w:rPr>
          <w:rFonts w:ascii="Arial" w:hAnsi="Arial" w:cs="Arial"/>
        </w:rPr>
        <w:t xml:space="preserve">The work Peter Clarke provided for children and young people in Wales was a success, with the Guardian (2007) saying he had proved himself to be a supportive link between the child on the street, in the classroom and leisure centre and in the higher reaches of government. He also had set up an advice line, where children could call at any time, this was successful with many children using the service. </w:t>
      </w:r>
    </w:p>
    <w:p w14:paraId="1E64A72C" w14:textId="77777777" w:rsidR="00210B79" w:rsidRDefault="00210B79" w:rsidP="00177D7E">
      <w:pPr>
        <w:jc w:val="both"/>
        <w:rPr>
          <w:rFonts w:ascii="Arial" w:hAnsi="Arial" w:cs="Arial"/>
          <w:b/>
          <w:bCs/>
        </w:rPr>
      </w:pPr>
    </w:p>
    <w:p w14:paraId="166E041A" w14:textId="77777777" w:rsidR="00210B79" w:rsidRDefault="00210B79" w:rsidP="00177D7E">
      <w:pPr>
        <w:jc w:val="both"/>
        <w:rPr>
          <w:rFonts w:ascii="Arial" w:hAnsi="Arial" w:cs="Arial"/>
          <w:b/>
          <w:bCs/>
        </w:rPr>
      </w:pPr>
      <w:r>
        <w:rPr>
          <w:rFonts w:ascii="Arial" w:hAnsi="Arial" w:cs="Arial"/>
          <w:b/>
          <w:bCs/>
        </w:rPr>
        <w:t xml:space="preserve">What could he have done differently? </w:t>
      </w:r>
    </w:p>
    <w:p w14:paraId="15A00701" w14:textId="08203D4E" w:rsidR="00210B79" w:rsidRDefault="00210B79" w:rsidP="00177D7E">
      <w:pPr>
        <w:jc w:val="both"/>
        <w:rPr>
          <w:rFonts w:ascii="Arial" w:hAnsi="Arial" w:cs="Arial"/>
        </w:rPr>
      </w:pPr>
      <w:r>
        <w:rPr>
          <w:rFonts w:ascii="Arial" w:hAnsi="Arial" w:cs="Arial"/>
        </w:rPr>
        <w:t>Since Peter Clarkes death many people have come forward saying how much he had done for children during the time he was alive. Community Care (2007) says that Peter always fulfilled his duties with dedication, passion, and commitment. In the six years he was a commissioner he had benefitted lives of children and young people and the benefits from his work will continue in the future</w:t>
      </w:r>
      <w:r w:rsidR="00B24795">
        <w:rPr>
          <w:rFonts w:ascii="Arial" w:hAnsi="Arial" w:cs="Arial"/>
        </w:rPr>
        <w:t>.</w:t>
      </w:r>
    </w:p>
    <w:p w14:paraId="2B0C0B74" w14:textId="77777777" w:rsidR="00B24795" w:rsidRPr="0052288E" w:rsidRDefault="00B24795" w:rsidP="00177D7E">
      <w:pPr>
        <w:jc w:val="both"/>
        <w:rPr>
          <w:rFonts w:ascii="Arial" w:hAnsi="Arial" w:cs="Arial"/>
        </w:rPr>
      </w:pPr>
    </w:p>
    <w:p w14:paraId="158C58F6" w14:textId="77777777" w:rsidR="00CD6653" w:rsidRDefault="00CD6653" w:rsidP="00177D7E">
      <w:pPr>
        <w:jc w:val="both"/>
        <w:rPr>
          <w:rFonts w:ascii="Arial" w:hAnsi="Arial" w:cs="Arial"/>
          <w:b/>
          <w:bCs/>
        </w:rPr>
      </w:pPr>
      <w:r>
        <w:rPr>
          <w:rFonts w:ascii="Arial" w:hAnsi="Arial" w:cs="Arial"/>
          <w:b/>
          <w:bCs/>
        </w:rPr>
        <w:t>What changes has Sally Holland brought to Wales?</w:t>
      </w:r>
    </w:p>
    <w:p w14:paraId="443D9342" w14:textId="77777777" w:rsidR="00CD6653" w:rsidRPr="00CD6653" w:rsidRDefault="00CD6653" w:rsidP="00177D7E">
      <w:pPr>
        <w:jc w:val="both"/>
        <w:rPr>
          <w:rFonts w:ascii="Arial" w:hAnsi="Arial" w:cs="Arial"/>
          <w:b/>
          <w:bCs/>
        </w:rPr>
      </w:pPr>
      <w:r>
        <w:rPr>
          <w:rFonts w:ascii="Arial" w:hAnsi="Arial" w:cs="Arial"/>
          <w:b/>
          <w:bCs/>
        </w:rPr>
        <w:t xml:space="preserve"> </w:t>
      </w:r>
      <w:r>
        <w:rPr>
          <w:rFonts w:ascii="Arial" w:hAnsi="Arial" w:cs="Arial"/>
        </w:rPr>
        <w:t xml:space="preserve">The final commissioner I will speak about is Sally Holland which is the current Children’s Commissioner for Wales. Children’s Commissioner For Wales (2022) explains Sally Holland is a registered social worker and has experience in the statutory and voluntary sectors. Whilst in Cardiff University as a professor she set up CASCADE Children’s Social Care Research and Development Centre. </w:t>
      </w:r>
    </w:p>
    <w:p w14:paraId="0947262B" w14:textId="77777777" w:rsidR="00CD6653" w:rsidRDefault="00CD6653" w:rsidP="00177D7E">
      <w:pPr>
        <w:jc w:val="both"/>
        <w:rPr>
          <w:rFonts w:ascii="Arial" w:hAnsi="Arial" w:cs="Arial"/>
        </w:rPr>
      </w:pPr>
      <w:r>
        <w:rPr>
          <w:rFonts w:ascii="Arial" w:hAnsi="Arial" w:cs="Arial"/>
        </w:rPr>
        <w:t xml:space="preserve">Sally Holland has brought change to Wales by the work she has done and put in place, Children’s Commissioner For Wales (2022) says that her work has included children’s mental health and well-being, reducing inequality, anti-bullying strategies and improving transitions to adulthood for children with learning disabilities. She is also campaigning to make a change in the law so children will be given the same protection from assaults as adults. Children’s Commissioner for Wales (2021) explains that the commissioner publishes a three year plan every three years, pointing out what will be worked on to improve the life chances of children in Wales. The plan which was published in April 2019 was developed from evidence found from research about children’s access to their rights in Wales and the consultation with Welsh children and adults. After speaking to 10,000 children, young people and the ones that care and work with them, the welsh commissioner identified four ambitions for the team to deliver over three years from 2019-2022. The four ambitions were to protect rights wherever you are, to make wales a country where rights become a reality, being accountable to children in wales and learning, understanding, and experiencing rights. </w:t>
      </w:r>
    </w:p>
    <w:p w14:paraId="098FF546" w14:textId="77777777" w:rsidR="00CD6653" w:rsidRDefault="00CD6653" w:rsidP="00177D7E">
      <w:pPr>
        <w:jc w:val="both"/>
        <w:rPr>
          <w:rFonts w:ascii="Arial" w:hAnsi="Arial" w:cs="Arial"/>
        </w:rPr>
      </w:pPr>
    </w:p>
    <w:p w14:paraId="72C13400" w14:textId="27F57F60" w:rsidR="00CD6653" w:rsidRPr="003837E3" w:rsidRDefault="00CD6653" w:rsidP="00177D7E">
      <w:pPr>
        <w:jc w:val="both"/>
        <w:rPr>
          <w:rFonts w:ascii="Arial" w:hAnsi="Arial" w:cs="Arial"/>
        </w:rPr>
      </w:pPr>
      <w:r>
        <w:rPr>
          <w:rFonts w:ascii="Arial" w:hAnsi="Arial" w:cs="Arial"/>
          <w:b/>
          <w:bCs/>
        </w:rPr>
        <w:t>How has this enabled children’s rights?</w:t>
      </w:r>
    </w:p>
    <w:p w14:paraId="78F4DF54" w14:textId="77777777" w:rsidR="00CD6653" w:rsidRDefault="00CD6653" w:rsidP="00177D7E">
      <w:pPr>
        <w:jc w:val="both"/>
        <w:rPr>
          <w:rFonts w:ascii="Arial" w:hAnsi="Arial" w:cs="Arial"/>
        </w:rPr>
      </w:pPr>
      <w:r w:rsidRPr="00E248A6">
        <w:rPr>
          <w:rFonts w:ascii="Arial" w:hAnsi="Arial" w:cs="Arial"/>
        </w:rPr>
        <w:t xml:space="preserve">Thomas, C (2017) </w:t>
      </w:r>
      <w:r>
        <w:rPr>
          <w:rFonts w:ascii="Arial" w:hAnsi="Arial" w:cs="Arial"/>
        </w:rPr>
        <w:t xml:space="preserve">explains that the Children’s Commissioner for Wales has begun a new resource to enable children of all ages and abilities to understand their rights in Wales. This has enabled children’s rights as every child in Wales will be able to know and understand their rights freely. </w:t>
      </w:r>
    </w:p>
    <w:p w14:paraId="6F7D6115" w14:textId="77777777" w:rsidR="00177D7E" w:rsidRDefault="00177D7E" w:rsidP="00177D7E">
      <w:pPr>
        <w:jc w:val="both"/>
        <w:rPr>
          <w:rFonts w:ascii="Arial" w:hAnsi="Arial" w:cs="Arial"/>
          <w:b/>
          <w:bCs/>
        </w:rPr>
      </w:pPr>
    </w:p>
    <w:p w14:paraId="6528991E" w14:textId="029D817E" w:rsidR="00CD6653" w:rsidRDefault="00CD6653" w:rsidP="00177D7E">
      <w:pPr>
        <w:jc w:val="both"/>
        <w:rPr>
          <w:rFonts w:ascii="Arial" w:hAnsi="Arial" w:cs="Arial"/>
          <w:b/>
          <w:bCs/>
        </w:rPr>
      </w:pPr>
      <w:r>
        <w:rPr>
          <w:rFonts w:ascii="Arial" w:hAnsi="Arial" w:cs="Arial"/>
          <w:b/>
          <w:bCs/>
        </w:rPr>
        <w:lastRenderedPageBreak/>
        <w:t>Has the change worked? Why?</w:t>
      </w:r>
    </w:p>
    <w:p w14:paraId="6186FAA0" w14:textId="77777777" w:rsidR="00CD6653" w:rsidRDefault="00CD6653" w:rsidP="00177D7E">
      <w:pPr>
        <w:jc w:val="both"/>
        <w:rPr>
          <w:rFonts w:ascii="Arial" w:hAnsi="Arial" w:cs="Arial"/>
        </w:rPr>
      </w:pPr>
      <w:r w:rsidRPr="000B2DFD">
        <w:rPr>
          <w:rFonts w:ascii="Arial" w:hAnsi="Arial" w:cs="Arial"/>
        </w:rPr>
        <w:t xml:space="preserve">The </w:t>
      </w:r>
      <w:r>
        <w:rPr>
          <w:rFonts w:ascii="Arial" w:hAnsi="Arial" w:cs="Arial"/>
        </w:rPr>
        <w:t xml:space="preserve">work that has been done by Sally Holland has been successful. Children’s Commissioner for Wales (2021) shows the four ambitions that were made in 2019 to make a change to children’s chances of lives in Wales, the document shows what steps and procedures have been put in place to reach each four goals. </w:t>
      </w:r>
    </w:p>
    <w:p w14:paraId="4E8B7897" w14:textId="77777777" w:rsidR="00177D7E" w:rsidRDefault="00177D7E" w:rsidP="00177D7E">
      <w:pPr>
        <w:jc w:val="both"/>
        <w:rPr>
          <w:rFonts w:ascii="Arial" w:hAnsi="Arial" w:cs="Arial"/>
          <w:b/>
          <w:bCs/>
        </w:rPr>
      </w:pPr>
    </w:p>
    <w:p w14:paraId="1249A717" w14:textId="3802628C" w:rsidR="00CD6653" w:rsidRDefault="00CD6653" w:rsidP="00177D7E">
      <w:pPr>
        <w:jc w:val="both"/>
        <w:rPr>
          <w:rFonts w:ascii="Arial" w:hAnsi="Arial" w:cs="Arial"/>
          <w:b/>
          <w:bCs/>
        </w:rPr>
      </w:pPr>
      <w:r>
        <w:rPr>
          <w:rFonts w:ascii="Arial" w:hAnsi="Arial" w:cs="Arial"/>
          <w:b/>
          <w:bCs/>
        </w:rPr>
        <w:t xml:space="preserve">What could she have done </w:t>
      </w:r>
      <w:r w:rsidR="00B24795">
        <w:rPr>
          <w:rFonts w:ascii="Arial" w:hAnsi="Arial" w:cs="Arial"/>
          <w:b/>
          <w:bCs/>
        </w:rPr>
        <w:t>differently?</w:t>
      </w:r>
      <w:r>
        <w:rPr>
          <w:rFonts w:ascii="Arial" w:hAnsi="Arial" w:cs="Arial"/>
          <w:b/>
          <w:bCs/>
        </w:rPr>
        <w:t xml:space="preserve"> </w:t>
      </w:r>
    </w:p>
    <w:p w14:paraId="2E9BE477" w14:textId="77777777" w:rsidR="00CD6653" w:rsidRPr="00FB6AD0" w:rsidRDefault="00CD6653" w:rsidP="00177D7E">
      <w:pPr>
        <w:jc w:val="both"/>
        <w:rPr>
          <w:rFonts w:ascii="Arial" w:hAnsi="Arial" w:cs="Arial"/>
        </w:rPr>
      </w:pPr>
      <w:r>
        <w:rPr>
          <w:rFonts w:ascii="Arial" w:hAnsi="Arial" w:cs="Arial"/>
        </w:rPr>
        <w:t xml:space="preserve">In an interview done in 2021, Sally Holland speaks about what more she would like to do to support children, Mental Health Wales (2021) provides us with questions Sally Holland had answered. She answers one question where she was asked what more could be done to support children with mental health, she answered that she would like more spaces where young people can go for immediate advice and support on mental health issues. She compared other countries which provide places and said she would like to bring something similar to Wales. </w:t>
      </w:r>
    </w:p>
    <w:p w14:paraId="64E437FB" w14:textId="77777777" w:rsidR="00177D7E" w:rsidRDefault="00177D7E" w:rsidP="00177D7E">
      <w:pPr>
        <w:jc w:val="both"/>
        <w:rPr>
          <w:rFonts w:ascii="Arial" w:hAnsi="Arial" w:cs="Arial"/>
          <w:b/>
          <w:bCs/>
        </w:rPr>
      </w:pPr>
    </w:p>
    <w:p w14:paraId="2D986B2B" w14:textId="579E09A1" w:rsidR="00CD6653" w:rsidRDefault="00CD6653" w:rsidP="00177D7E">
      <w:pPr>
        <w:jc w:val="both"/>
        <w:rPr>
          <w:rFonts w:ascii="Arial" w:hAnsi="Arial" w:cs="Arial"/>
          <w:b/>
          <w:bCs/>
        </w:rPr>
      </w:pPr>
      <w:r>
        <w:rPr>
          <w:rFonts w:ascii="Arial" w:hAnsi="Arial" w:cs="Arial"/>
          <w:b/>
          <w:bCs/>
        </w:rPr>
        <w:t xml:space="preserve">How does this compare with other commissioners in Britain? </w:t>
      </w:r>
    </w:p>
    <w:p w14:paraId="7E5ACECD" w14:textId="437D31E9" w:rsidR="008E0F49" w:rsidRPr="008E0F49" w:rsidRDefault="008E0F49" w:rsidP="00177D7E">
      <w:pPr>
        <w:jc w:val="both"/>
        <w:rPr>
          <w:rFonts w:ascii="Arial" w:hAnsi="Arial" w:cs="Arial"/>
        </w:rPr>
      </w:pPr>
      <w:r>
        <w:rPr>
          <w:rFonts w:ascii="Arial" w:hAnsi="Arial" w:cs="Arial"/>
        </w:rPr>
        <w:t xml:space="preserve">Sally Hollands work ethic has brought a more modern approach whilst including mental health issues, the last two commissioners, Peter Clarke and Keith Towler hadn’t spoken about mental health as much as Sally Holland has, however </w:t>
      </w:r>
      <w:r w:rsidR="00B24795">
        <w:rPr>
          <w:rFonts w:ascii="Arial" w:hAnsi="Arial" w:cs="Arial"/>
        </w:rPr>
        <w:t xml:space="preserve">there are some similarities such as Sally Holland and Keith Towler sharing the dedication to helping young children and families with disabilities. </w:t>
      </w:r>
    </w:p>
    <w:p w14:paraId="25E1ABB7" w14:textId="77777777" w:rsidR="00F97154" w:rsidRDefault="00F97154" w:rsidP="00177D7E">
      <w:pPr>
        <w:jc w:val="both"/>
        <w:rPr>
          <w:rFonts w:ascii="Arial" w:hAnsi="Arial" w:cs="Arial"/>
          <w:b/>
          <w:bCs/>
        </w:rPr>
      </w:pPr>
    </w:p>
    <w:p w14:paraId="5C3769E4" w14:textId="77777777" w:rsidR="00F97154" w:rsidRDefault="00F97154" w:rsidP="00177D7E">
      <w:pPr>
        <w:jc w:val="both"/>
        <w:rPr>
          <w:rFonts w:ascii="Arial" w:hAnsi="Arial" w:cs="Arial"/>
          <w:b/>
          <w:bCs/>
        </w:rPr>
      </w:pPr>
    </w:p>
    <w:p w14:paraId="4240D55C" w14:textId="3DFAB975" w:rsidR="00F97154" w:rsidRDefault="00CE7BB7" w:rsidP="00177D7E">
      <w:pPr>
        <w:jc w:val="both"/>
        <w:rPr>
          <w:rFonts w:ascii="Arial" w:hAnsi="Arial" w:cs="Arial"/>
          <w:b/>
          <w:bCs/>
        </w:rPr>
      </w:pPr>
      <w:r>
        <w:rPr>
          <w:rFonts w:ascii="Arial" w:hAnsi="Arial" w:cs="Arial"/>
          <w:b/>
          <w:bCs/>
        </w:rPr>
        <w:t xml:space="preserve">Part 3 </w:t>
      </w:r>
    </w:p>
    <w:p w14:paraId="50790A38" w14:textId="77777777" w:rsidR="008E0F49" w:rsidRDefault="008E0F49" w:rsidP="00177D7E">
      <w:pPr>
        <w:jc w:val="both"/>
        <w:rPr>
          <w:rFonts w:ascii="Arial" w:hAnsi="Arial" w:cs="Arial"/>
          <w:b/>
          <w:bCs/>
        </w:rPr>
      </w:pPr>
    </w:p>
    <w:p w14:paraId="6A0F7E6F" w14:textId="218A44AB" w:rsidR="001C5D21" w:rsidRDefault="001C5D21" w:rsidP="00177D7E">
      <w:pPr>
        <w:jc w:val="both"/>
        <w:rPr>
          <w:rFonts w:ascii="Arial" w:hAnsi="Arial" w:cs="Arial"/>
          <w:b/>
          <w:bCs/>
        </w:rPr>
      </w:pPr>
      <w:r>
        <w:rPr>
          <w:rFonts w:ascii="Arial" w:hAnsi="Arial" w:cs="Arial"/>
          <w:b/>
          <w:bCs/>
        </w:rPr>
        <w:t xml:space="preserve">What is your choice of ONE aspect of sociological issues that children experience? </w:t>
      </w:r>
    </w:p>
    <w:p w14:paraId="1052350D" w14:textId="77777777" w:rsidR="001C5D21" w:rsidRDefault="001C5D21" w:rsidP="00177D7E">
      <w:pPr>
        <w:jc w:val="both"/>
        <w:rPr>
          <w:rFonts w:ascii="Arial" w:hAnsi="Arial" w:cs="Arial"/>
        </w:rPr>
      </w:pPr>
    </w:p>
    <w:p w14:paraId="3CC9E134" w14:textId="77777777" w:rsidR="001C5D21" w:rsidRDefault="001C5D21" w:rsidP="00177D7E">
      <w:pPr>
        <w:jc w:val="both"/>
        <w:rPr>
          <w:rFonts w:ascii="Arial" w:hAnsi="Arial" w:cs="Arial"/>
        </w:rPr>
      </w:pPr>
      <w:r>
        <w:rPr>
          <w:rFonts w:ascii="Arial" w:hAnsi="Arial" w:cs="Arial"/>
        </w:rPr>
        <w:t xml:space="preserve">The sociological issue I have chosen that children experience is Mental Health. </w:t>
      </w:r>
    </w:p>
    <w:p w14:paraId="27D16B8C" w14:textId="77777777" w:rsidR="001C5D21" w:rsidRDefault="001C5D21" w:rsidP="00177D7E">
      <w:pPr>
        <w:jc w:val="both"/>
        <w:rPr>
          <w:rFonts w:ascii="Arial" w:hAnsi="Arial" w:cs="Arial"/>
        </w:rPr>
      </w:pPr>
      <w:r>
        <w:rPr>
          <w:rFonts w:ascii="Arial" w:hAnsi="Arial" w:cs="Arial"/>
        </w:rPr>
        <w:t>Centre For Mental Health (2021) explains that children’s mental health will affect different factors as they grow and develop.</w:t>
      </w:r>
    </w:p>
    <w:p w14:paraId="2817A3AA" w14:textId="77777777" w:rsidR="001C5D21" w:rsidRPr="006579D4" w:rsidRDefault="001C5D21" w:rsidP="00177D7E">
      <w:pPr>
        <w:jc w:val="both"/>
        <w:rPr>
          <w:rFonts w:ascii="Arial" w:hAnsi="Arial" w:cs="Arial"/>
        </w:rPr>
      </w:pPr>
      <w:r>
        <w:rPr>
          <w:rFonts w:ascii="Arial" w:hAnsi="Arial" w:cs="Arial"/>
        </w:rPr>
        <w:t>CDC (No Date) describes mental disorders as a serious change in the way children learn, behave or handle their emotions, these can cause distress and problems for children getting through the day. Children with mental health will often experience fears and worriers or display behaviours which can be disruptive. The symptoms of mental illness can change over time as the child grows, these changes can include difficulties with how the child plays, learns, speaks, acts and how the child will handle their emotions. Mental health in children will typically start in early childhood, however some disorders may develop in the child’s teenage years. The diagnosis is usually made in the school years and can be earlier. But in some cases, some children with mental health will not be recognised or diagnosed with the disorder.</w:t>
      </w:r>
    </w:p>
    <w:p w14:paraId="2DEE8760" w14:textId="77777777" w:rsidR="001C5D21" w:rsidRDefault="001C5D21" w:rsidP="00177D7E">
      <w:pPr>
        <w:jc w:val="both"/>
        <w:rPr>
          <w:rFonts w:ascii="Arial" w:hAnsi="Arial" w:cs="Arial"/>
        </w:rPr>
      </w:pPr>
    </w:p>
    <w:p w14:paraId="32CC46D1" w14:textId="77777777" w:rsidR="001C5D21" w:rsidRPr="004C1A1D" w:rsidRDefault="001C5D21" w:rsidP="00177D7E">
      <w:pPr>
        <w:jc w:val="both"/>
        <w:rPr>
          <w:rFonts w:ascii="Arial" w:hAnsi="Arial" w:cs="Arial"/>
        </w:rPr>
      </w:pPr>
      <w:r>
        <w:rPr>
          <w:rFonts w:ascii="Arial" w:hAnsi="Arial" w:cs="Arial"/>
        </w:rPr>
        <w:t xml:space="preserve">Mental Health Foundation (2021) states that mental health issues affect around one in six children in the UK. These mental health problems include depression, anxiety, and conduct disorder which is a type of behavioural problem. Mental Health is often a direct response to what is happening in a child’s life. </w:t>
      </w:r>
    </w:p>
    <w:p w14:paraId="61C58AB4" w14:textId="77777777" w:rsidR="001C5D21" w:rsidRDefault="001C5D21" w:rsidP="00177D7E">
      <w:pPr>
        <w:jc w:val="both"/>
        <w:rPr>
          <w:rFonts w:ascii="Arial" w:hAnsi="Arial" w:cs="Arial"/>
          <w:b/>
          <w:bCs/>
        </w:rPr>
      </w:pPr>
    </w:p>
    <w:p w14:paraId="7266FFDE" w14:textId="77777777" w:rsidR="001C5D21" w:rsidRDefault="001C5D21" w:rsidP="00177D7E">
      <w:pPr>
        <w:jc w:val="both"/>
        <w:rPr>
          <w:rFonts w:ascii="Arial" w:hAnsi="Arial" w:cs="Arial"/>
        </w:rPr>
      </w:pPr>
      <w:r w:rsidRPr="006115B4">
        <w:rPr>
          <w:rFonts w:ascii="Arial" w:hAnsi="Arial" w:cs="Arial"/>
        </w:rPr>
        <w:t>Young Minds (2022)</w:t>
      </w:r>
      <w:r>
        <w:rPr>
          <w:rFonts w:ascii="Arial" w:hAnsi="Arial" w:cs="Arial"/>
        </w:rPr>
        <w:t xml:space="preserve"> says that the diagnosis of a psychiatric condition tripled between 2010 and 2018/19 for young people aged 18 or under however Young Minds (2022) </w:t>
      </w:r>
      <w:r>
        <w:rPr>
          <w:rFonts w:ascii="Arial" w:hAnsi="Arial" w:cs="Arial"/>
        </w:rPr>
        <w:lastRenderedPageBreak/>
        <w:t xml:space="preserve">explains that only over one in three children and young people with a diagnosable mental health condition get access to NHS care and treatment. </w:t>
      </w:r>
    </w:p>
    <w:p w14:paraId="350FF0A9" w14:textId="12F303CB" w:rsidR="00F97154" w:rsidRDefault="00F97154" w:rsidP="00177D7E">
      <w:pPr>
        <w:jc w:val="both"/>
        <w:rPr>
          <w:rFonts w:ascii="Arial" w:hAnsi="Arial" w:cs="Arial"/>
          <w:b/>
          <w:bCs/>
        </w:rPr>
      </w:pPr>
    </w:p>
    <w:p w14:paraId="0FE53D0B" w14:textId="6D0803FA" w:rsidR="00CD6653" w:rsidRDefault="00CD6653" w:rsidP="00177D7E">
      <w:pPr>
        <w:jc w:val="both"/>
        <w:rPr>
          <w:rFonts w:ascii="Arial" w:hAnsi="Arial" w:cs="Arial"/>
          <w:b/>
          <w:bCs/>
        </w:rPr>
      </w:pPr>
      <w:r>
        <w:rPr>
          <w:rFonts w:ascii="Arial" w:hAnsi="Arial" w:cs="Arial"/>
          <w:b/>
          <w:bCs/>
        </w:rPr>
        <w:t>Choose one intervention that supports your choice of sociological issue.</w:t>
      </w:r>
    </w:p>
    <w:p w14:paraId="04CF8387" w14:textId="77777777" w:rsidR="008E0F49" w:rsidRDefault="008E0F49" w:rsidP="00177D7E">
      <w:pPr>
        <w:jc w:val="both"/>
        <w:rPr>
          <w:rFonts w:ascii="Arial" w:hAnsi="Arial" w:cs="Arial"/>
        </w:rPr>
      </w:pPr>
    </w:p>
    <w:p w14:paraId="65DB1904" w14:textId="5903E0AF" w:rsidR="00F42239" w:rsidRPr="006115B4" w:rsidRDefault="00F42239" w:rsidP="00177D7E">
      <w:pPr>
        <w:jc w:val="both"/>
        <w:rPr>
          <w:rFonts w:ascii="Arial" w:hAnsi="Arial" w:cs="Arial"/>
        </w:rPr>
      </w:pPr>
      <w:r>
        <w:rPr>
          <w:rFonts w:ascii="Arial" w:hAnsi="Arial" w:cs="Arial"/>
        </w:rPr>
        <w:t>The intervention I have chosen that helps children’s mental health is CBT, which stands for cognitive behavioural therapy.</w:t>
      </w:r>
    </w:p>
    <w:p w14:paraId="215B9495" w14:textId="77777777" w:rsidR="00F42239" w:rsidRDefault="00F42239" w:rsidP="00177D7E">
      <w:pPr>
        <w:jc w:val="both"/>
        <w:rPr>
          <w:rFonts w:ascii="Arial" w:hAnsi="Arial" w:cs="Arial"/>
          <w:b/>
          <w:bCs/>
        </w:rPr>
      </w:pPr>
    </w:p>
    <w:p w14:paraId="515FE1B5" w14:textId="77777777" w:rsidR="00F42239" w:rsidRPr="00C65D8D" w:rsidRDefault="00F42239" w:rsidP="00177D7E">
      <w:pPr>
        <w:jc w:val="both"/>
        <w:rPr>
          <w:rFonts w:ascii="Arial" w:hAnsi="Arial" w:cs="Arial"/>
        </w:rPr>
      </w:pPr>
      <w:r w:rsidRPr="00C65D8D">
        <w:rPr>
          <w:rFonts w:ascii="Arial" w:hAnsi="Arial" w:cs="Arial"/>
        </w:rPr>
        <w:t>Healthline (2019)</w:t>
      </w:r>
      <w:r>
        <w:rPr>
          <w:rFonts w:ascii="Arial" w:hAnsi="Arial" w:cs="Arial"/>
        </w:rPr>
        <w:t xml:space="preserve"> explains that cognitive behaviour therapy is a form of talk therapy which is designed to help people to recognize unhelpful thoughts and behaviours and how to learn to change them. The therapy focuses on the present and future, rather than on the past.</w:t>
      </w:r>
    </w:p>
    <w:p w14:paraId="6662C4D4" w14:textId="77777777" w:rsidR="00F42239" w:rsidRPr="00636E7F" w:rsidRDefault="00F42239" w:rsidP="00177D7E">
      <w:pPr>
        <w:jc w:val="both"/>
        <w:rPr>
          <w:rFonts w:ascii="Arial" w:hAnsi="Arial" w:cs="Arial"/>
        </w:rPr>
      </w:pPr>
      <w:r>
        <w:rPr>
          <w:rFonts w:ascii="Arial" w:hAnsi="Arial" w:cs="Arial"/>
        </w:rPr>
        <w:t>Healthline (2019) explains that cognitive behaviour therapy will usually involve an agreed goal and a set number of sessions. The therapist will help the child to remove negative thought patterns and replace them with more productive ones. Through having the therapy, role-playing, and using other methods, the child can practice alternative ways to handle stressful situations</w:t>
      </w:r>
    </w:p>
    <w:p w14:paraId="7625DE51" w14:textId="77777777" w:rsidR="00F42239" w:rsidRDefault="00F42239" w:rsidP="00177D7E">
      <w:pPr>
        <w:jc w:val="both"/>
        <w:rPr>
          <w:rFonts w:ascii="Arial" w:hAnsi="Arial" w:cs="Arial"/>
          <w:b/>
          <w:bCs/>
        </w:rPr>
      </w:pPr>
    </w:p>
    <w:p w14:paraId="25CEB972" w14:textId="77777777" w:rsidR="00F42239" w:rsidRPr="00636E7F" w:rsidRDefault="00F42239" w:rsidP="00177D7E">
      <w:pPr>
        <w:jc w:val="both"/>
        <w:rPr>
          <w:rFonts w:ascii="Arial" w:hAnsi="Arial" w:cs="Arial"/>
        </w:rPr>
      </w:pPr>
      <w:r>
        <w:rPr>
          <w:rFonts w:ascii="Arial" w:hAnsi="Arial" w:cs="Arial"/>
        </w:rPr>
        <w:t xml:space="preserve">Healthline (2019) states that cognitive behaviour therapy will help a child to understand the negativity of their thought patterns and will teach them how to control them and replace them with more positive thoughts. By discovering a new way to look at things helps children to learn how to respond differently and how to improve a situation rather than worsen it for it to be more stressful. Healthline (2019) says that cognitive behaviour therapy can give a child a realistic strategy to improve their lives in the present and future. Once the strategies become a habit, the new skills can follow on through for their future. </w:t>
      </w:r>
    </w:p>
    <w:p w14:paraId="06AD132C" w14:textId="77777777" w:rsidR="00F42239" w:rsidRDefault="00F42239" w:rsidP="00177D7E">
      <w:pPr>
        <w:jc w:val="both"/>
        <w:rPr>
          <w:rFonts w:ascii="Arial" w:hAnsi="Arial" w:cs="Arial"/>
          <w:b/>
          <w:bCs/>
        </w:rPr>
      </w:pPr>
    </w:p>
    <w:p w14:paraId="38C540C6" w14:textId="77777777" w:rsidR="00F42239" w:rsidRDefault="00F42239" w:rsidP="00177D7E">
      <w:pPr>
        <w:jc w:val="both"/>
        <w:rPr>
          <w:rFonts w:ascii="Arial" w:hAnsi="Arial" w:cs="Arial"/>
        </w:rPr>
      </w:pPr>
      <w:r w:rsidRPr="000E5C95">
        <w:rPr>
          <w:rFonts w:ascii="Arial" w:hAnsi="Arial" w:cs="Arial"/>
        </w:rPr>
        <w:t>Clinical Partners (2021)</w:t>
      </w:r>
      <w:r>
        <w:rPr>
          <w:rFonts w:ascii="Arial" w:hAnsi="Arial" w:cs="Arial"/>
        </w:rPr>
        <w:t xml:space="preserve"> says that cognitive behaviour therapy helps the child or teenager gain control of their thoughts, encouraging a healthy self-talk process, it can find an effective coping strategy and in suitable situations will help the child to face a feared situation to show that things are not as bad as they thought. </w:t>
      </w:r>
    </w:p>
    <w:p w14:paraId="0252B1D8" w14:textId="77777777" w:rsidR="00F42239" w:rsidRDefault="00F42239" w:rsidP="00177D7E">
      <w:pPr>
        <w:jc w:val="both"/>
        <w:rPr>
          <w:rFonts w:ascii="Arial" w:hAnsi="Arial" w:cs="Arial"/>
        </w:rPr>
      </w:pPr>
      <w:r>
        <w:rPr>
          <w:rFonts w:ascii="Arial" w:hAnsi="Arial" w:cs="Arial"/>
        </w:rPr>
        <w:t>Clinical Partners (2021) states that the cognitive behaviour therapy for children has taken a big popularity in the last few years. There is a strong evidence base to show that it is highly effective more so than many medications alone. cognitive behaviour therapy will have different long-term benefits for children and young adults due to the fact cognitive behaviour therapy teaches lifelong skills and coping strategies that can be applied in many situations.</w:t>
      </w:r>
    </w:p>
    <w:p w14:paraId="397D4AA4" w14:textId="77777777" w:rsidR="00F42239" w:rsidRPr="000E5C95" w:rsidRDefault="00F42239" w:rsidP="00177D7E">
      <w:pPr>
        <w:jc w:val="both"/>
        <w:rPr>
          <w:rFonts w:ascii="Arial" w:hAnsi="Arial" w:cs="Arial"/>
        </w:rPr>
      </w:pPr>
      <w:r>
        <w:rPr>
          <w:rFonts w:ascii="Arial" w:hAnsi="Arial" w:cs="Arial"/>
        </w:rPr>
        <w:t xml:space="preserve">Clinical Partners (2021) acknowledges that cognitive behaviour therapy has improved 63% of children and young adults who experience anxiety, whilst CBT can help with many mental illnesses such as, anxiety disorders, depression, stress, obsessive compulsive disorders, phobias, bullying and behavioural problems. </w:t>
      </w:r>
    </w:p>
    <w:p w14:paraId="16A53EA3" w14:textId="77777777" w:rsidR="00F42239" w:rsidRDefault="00F42239" w:rsidP="00177D7E">
      <w:pPr>
        <w:jc w:val="both"/>
        <w:rPr>
          <w:rFonts w:ascii="Arial" w:hAnsi="Arial" w:cs="Arial"/>
          <w:b/>
          <w:bCs/>
        </w:rPr>
      </w:pPr>
    </w:p>
    <w:p w14:paraId="5C60C183" w14:textId="77777777" w:rsidR="00F42239" w:rsidRPr="002C69B5" w:rsidRDefault="00F42239" w:rsidP="00177D7E">
      <w:pPr>
        <w:jc w:val="both"/>
        <w:rPr>
          <w:rFonts w:ascii="Arial" w:hAnsi="Arial" w:cs="Arial"/>
        </w:rPr>
      </w:pPr>
      <w:r w:rsidRPr="002C69B5">
        <w:rPr>
          <w:rFonts w:ascii="Arial" w:hAnsi="Arial" w:cs="Arial"/>
        </w:rPr>
        <w:t xml:space="preserve">Davis, K (2022) explains that </w:t>
      </w:r>
      <w:r>
        <w:rPr>
          <w:rFonts w:ascii="Arial" w:hAnsi="Arial" w:cs="Arial"/>
        </w:rPr>
        <w:t>cognitive behaviour therapy</w:t>
      </w:r>
      <w:r w:rsidRPr="002C69B5">
        <w:rPr>
          <w:rFonts w:ascii="Arial" w:hAnsi="Arial" w:cs="Arial"/>
        </w:rPr>
        <w:t xml:space="preserve"> </w:t>
      </w:r>
      <w:r>
        <w:rPr>
          <w:rFonts w:ascii="Arial" w:hAnsi="Arial" w:cs="Arial"/>
        </w:rPr>
        <w:t>can</w:t>
      </w:r>
      <w:r w:rsidRPr="002C69B5">
        <w:rPr>
          <w:rFonts w:ascii="Arial" w:hAnsi="Arial" w:cs="Arial"/>
        </w:rPr>
        <w:t xml:space="preserve"> be an individual therapy but it can also take the form of having individual or group sessions. </w:t>
      </w:r>
      <w:r>
        <w:rPr>
          <w:rFonts w:ascii="Arial" w:hAnsi="Arial" w:cs="Arial"/>
        </w:rPr>
        <w:t>Cognitive behaviour therapy</w:t>
      </w:r>
      <w:r w:rsidRPr="002C69B5">
        <w:rPr>
          <w:rFonts w:ascii="Arial" w:hAnsi="Arial" w:cs="Arial"/>
        </w:rPr>
        <w:t xml:space="preserve"> is a collaborative therapy, which requires the individual and therapist to work as a team together. </w:t>
      </w:r>
    </w:p>
    <w:p w14:paraId="06ECB7AE" w14:textId="77777777" w:rsidR="00F42239" w:rsidRDefault="00F42239" w:rsidP="00177D7E">
      <w:pPr>
        <w:jc w:val="both"/>
        <w:rPr>
          <w:rFonts w:ascii="Arial" w:hAnsi="Arial" w:cs="Arial"/>
          <w:b/>
          <w:bCs/>
        </w:rPr>
      </w:pPr>
    </w:p>
    <w:p w14:paraId="424F2FB4" w14:textId="77777777" w:rsidR="00F42239" w:rsidRDefault="00F42239" w:rsidP="00177D7E">
      <w:pPr>
        <w:jc w:val="both"/>
        <w:rPr>
          <w:rFonts w:ascii="Arial" w:hAnsi="Arial" w:cs="Arial"/>
        </w:rPr>
      </w:pPr>
      <w:r>
        <w:rPr>
          <w:rFonts w:ascii="Arial" w:hAnsi="Arial" w:cs="Arial"/>
        </w:rPr>
        <w:t xml:space="preserve">I will acknowledge the advantages and disadvantages of cognitive behaviour therapy. </w:t>
      </w:r>
    </w:p>
    <w:p w14:paraId="72E5EDA5" w14:textId="77777777" w:rsidR="00F42239" w:rsidRDefault="00F42239" w:rsidP="00177D7E">
      <w:pPr>
        <w:jc w:val="both"/>
        <w:rPr>
          <w:rFonts w:ascii="Arial" w:hAnsi="Arial" w:cs="Arial"/>
        </w:rPr>
      </w:pPr>
      <w:r>
        <w:rPr>
          <w:rFonts w:ascii="Arial" w:hAnsi="Arial" w:cs="Arial"/>
        </w:rPr>
        <w:t>Firstly, I will look at two advantages.</w:t>
      </w:r>
    </w:p>
    <w:p w14:paraId="79DACA4D" w14:textId="77777777" w:rsidR="00F42239" w:rsidRDefault="00F42239" w:rsidP="00177D7E">
      <w:pPr>
        <w:jc w:val="both"/>
        <w:rPr>
          <w:rFonts w:ascii="Arial" w:hAnsi="Arial" w:cs="Arial"/>
        </w:rPr>
      </w:pPr>
      <w:r>
        <w:rPr>
          <w:rFonts w:ascii="Arial" w:hAnsi="Arial" w:cs="Arial"/>
        </w:rPr>
        <w:lastRenderedPageBreak/>
        <w:t xml:space="preserve">One advantage to cognitive behaviour therapy is that it develops more rational thought processes. </w:t>
      </w:r>
    </w:p>
    <w:p w14:paraId="598FD373" w14:textId="77777777" w:rsidR="00F42239" w:rsidRDefault="00F42239" w:rsidP="00177D7E">
      <w:pPr>
        <w:jc w:val="both"/>
        <w:rPr>
          <w:rFonts w:ascii="Arial" w:hAnsi="Arial" w:cs="Arial"/>
        </w:rPr>
      </w:pPr>
      <w:r>
        <w:rPr>
          <w:rFonts w:ascii="Arial" w:hAnsi="Arial" w:cs="Arial"/>
        </w:rPr>
        <w:t xml:space="preserve">My Life Psychologists (2019) states that the main benefit of cognitive behaviour therapy is that it helps to gain control of people’s thoughts. Cognitive distortions are popular and often happen automatically. Over time, the process of questioning and replacing negative thoughts can transform our thought process. You will not allow negative thoughts to take control but will think rationally and evaluate the appropriate response to difficult situations. Cognitive behaviour therapy is a highly effective form of talking therapy. </w:t>
      </w:r>
    </w:p>
    <w:p w14:paraId="7DAFB6C5" w14:textId="4DF626E4" w:rsidR="00F42239" w:rsidRDefault="00F42239" w:rsidP="00177D7E">
      <w:pPr>
        <w:jc w:val="both"/>
        <w:rPr>
          <w:rFonts w:ascii="Arial" w:hAnsi="Arial" w:cs="Arial"/>
        </w:rPr>
      </w:pPr>
      <w:r>
        <w:rPr>
          <w:rFonts w:ascii="Arial" w:hAnsi="Arial" w:cs="Arial"/>
        </w:rPr>
        <w:t xml:space="preserve">Another advantage of cognitive behaviour therapy is that it can allow people to relax says My Life Psychologists (2019). By having the </w:t>
      </w:r>
      <w:r w:rsidR="00113743">
        <w:rPr>
          <w:rFonts w:ascii="Arial" w:hAnsi="Arial" w:cs="Arial"/>
        </w:rPr>
        <w:t>therapy,</w:t>
      </w:r>
      <w:r>
        <w:rPr>
          <w:rFonts w:ascii="Arial" w:hAnsi="Arial" w:cs="Arial"/>
        </w:rPr>
        <w:t xml:space="preserve"> it allows you to learn how to control your mind and to rearrange your thought process, this will involve developing a calmer response whilst using a variety of relaxation techniques.</w:t>
      </w:r>
    </w:p>
    <w:p w14:paraId="59039528" w14:textId="77777777" w:rsidR="00F42239" w:rsidRDefault="00F42239" w:rsidP="00177D7E">
      <w:pPr>
        <w:jc w:val="both"/>
        <w:rPr>
          <w:rFonts w:ascii="Arial" w:hAnsi="Arial" w:cs="Arial"/>
        </w:rPr>
      </w:pPr>
    </w:p>
    <w:p w14:paraId="797E0774" w14:textId="77777777" w:rsidR="00F42239" w:rsidRDefault="00F42239" w:rsidP="00177D7E">
      <w:pPr>
        <w:jc w:val="both"/>
        <w:rPr>
          <w:rFonts w:ascii="Arial" w:hAnsi="Arial" w:cs="Arial"/>
        </w:rPr>
      </w:pPr>
      <w:r>
        <w:rPr>
          <w:rFonts w:ascii="Arial" w:hAnsi="Arial" w:cs="Arial"/>
        </w:rPr>
        <w:t>Now I will acknowledge two disadvantages to cognitive behaviour therapy.</w:t>
      </w:r>
    </w:p>
    <w:p w14:paraId="72F0EADE" w14:textId="77777777" w:rsidR="00F42239" w:rsidRDefault="00F42239" w:rsidP="00177D7E">
      <w:pPr>
        <w:jc w:val="both"/>
        <w:rPr>
          <w:rFonts w:ascii="Arial" w:hAnsi="Arial" w:cs="Arial"/>
        </w:rPr>
      </w:pPr>
      <w:r>
        <w:rPr>
          <w:rFonts w:ascii="Arial" w:hAnsi="Arial" w:cs="Arial"/>
        </w:rPr>
        <w:t xml:space="preserve">The CBT Clinic (No Date) expresses although that cognitive behaviour therapy is a great method to tackle mental health, it may not be successful and suitable for everyone. </w:t>
      </w:r>
    </w:p>
    <w:p w14:paraId="1F6F3F0F" w14:textId="77777777" w:rsidR="00F42239" w:rsidRPr="002C69B5" w:rsidRDefault="00F42239" w:rsidP="00177D7E">
      <w:pPr>
        <w:jc w:val="both"/>
        <w:rPr>
          <w:rFonts w:ascii="Arial" w:hAnsi="Arial" w:cs="Arial"/>
        </w:rPr>
      </w:pPr>
      <w:r>
        <w:rPr>
          <w:rFonts w:ascii="Arial" w:hAnsi="Arial" w:cs="Arial"/>
        </w:rPr>
        <w:t xml:space="preserve">There are many disadvantages of using cognitive behaviour therapy as a form of therapy, I have chosen two disadvantages to using cognitive behaviour therapy. </w:t>
      </w:r>
    </w:p>
    <w:p w14:paraId="09D2F865" w14:textId="77777777" w:rsidR="00F42239" w:rsidRDefault="00F42239" w:rsidP="00177D7E">
      <w:pPr>
        <w:jc w:val="both"/>
        <w:rPr>
          <w:rFonts w:ascii="Arial" w:hAnsi="Arial" w:cs="Arial"/>
        </w:rPr>
      </w:pPr>
      <w:r w:rsidRPr="005845E2">
        <w:rPr>
          <w:rFonts w:ascii="Arial" w:hAnsi="Arial" w:cs="Arial"/>
        </w:rPr>
        <w:t>Connectus (2018) explains that cognitive behaviour therapy can make people feel worse before they feel better, cognitive behaviour therapy will require individuals to confront their issues which will create difficult and awkward feelings for them. During the first sessions and homework completed by the patient, the initial thought process to the therapy can be fear, anxiety and other issues can create a surge in negative thoughts. Physical actions can become worse during this time to</w:t>
      </w:r>
      <w:r>
        <w:rPr>
          <w:rFonts w:ascii="Arial" w:hAnsi="Arial" w:cs="Arial"/>
        </w:rPr>
        <w:t>o.</w:t>
      </w:r>
    </w:p>
    <w:p w14:paraId="7D8FFB47" w14:textId="77777777" w:rsidR="00F42239" w:rsidRPr="005845E2" w:rsidRDefault="00F42239" w:rsidP="00177D7E">
      <w:pPr>
        <w:jc w:val="both"/>
        <w:rPr>
          <w:rFonts w:ascii="Arial" w:hAnsi="Arial" w:cs="Arial"/>
          <w:b/>
          <w:bCs/>
        </w:rPr>
      </w:pPr>
      <w:r>
        <w:rPr>
          <w:rFonts w:ascii="Arial" w:hAnsi="Arial" w:cs="Arial"/>
        </w:rPr>
        <w:t xml:space="preserve">Connectus (2018) tells us that people who suffer from complex mental health needs may not benefit from CBT, cognitive behavioural therapy works to redesign issues like anxiety by changing how the thoughts process. With complex mental health issues, CBT isn’t useful due to the fact there are specific elements of risk which apply. </w:t>
      </w:r>
    </w:p>
    <w:p w14:paraId="1D9B17E6" w14:textId="77777777" w:rsidR="00F97154" w:rsidRDefault="00F97154" w:rsidP="00177D7E">
      <w:pPr>
        <w:jc w:val="both"/>
        <w:rPr>
          <w:rFonts w:ascii="Arial" w:hAnsi="Arial" w:cs="Arial"/>
          <w:b/>
          <w:bCs/>
        </w:rPr>
      </w:pPr>
    </w:p>
    <w:p w14:paraId="60322DCA" w14:textId="001382CA" w:rsidR="003441BB" w:rsidRDefault="003441BB" w:rsidP="00177D7E">
      <w:pPr>
        <w:jc w:val="both"/>
        <w:rPr>
          <w:rFonts w:asciiTheme="minorHAnsi" w:hAnsiTheme="minorHAnsi" w:cstheme="minorHAnsi"/>
          <w:b/>
          <w:bCs/>
        </w:rPr>
      </w:pPr>
    </w:p>
    <w:p w14:paraId="36A7CA39" w14:textId="77777777" w:rsidR="00892208" w:rsidRDefault="00892208" w:rsidP="00177D7E">
      <w:pPr>
        <w:jc w:val="both"/>
        <w:rPr>
          <w:rFonts w:asciiTheme="minorHAnsi" w:hAnsiTheme="minorHAnsi" w:cstheme="minorHAnsi"/>
          <w:b/>
          <w:bCs/>
        </w:rPr>
      </w:pPr>
    </w:p>
    <w:p w14:paraId="66FB1D3D" w14:textId="77777777" w:rsidR="00892208" w:rsidRDefault="00892208" w:rsidP="00177D7E">
      <w:pPr>
        <w:jc w:val="both"/>
        <w:rPr>
          <w:rFonts w:ascii="Arial" w:hAnsi="Arial" w:cs="Arial"/>
          <w:b/>
          <w:bCs/>
        </w:rPr>
      </w:pPr>
    </w:p>
    <w:p w14:paraId="1CE2C80A" w14:textId="77777777" w:rsidR="00892208" w:rsidRDefault="00892208" w:rsidP="00177D7E">
      <w:pPr>
        <w:jc w:val="both"/>
        <w:rPr>
          <w:rFonts w:ascii="Arial" w:hAnsi="Arial" w:cs="Arial"/>
          <w:b/>
          <w:bCs/>
        </w:rPr>
      </w:pPr>
    </w:p>
    <w:p w14:paraId="600C6120" w14:textId="77777777" w:rsidR="00892208" w:rsidRDefault="00892208" w:rsidP="00177D7E">
      <w:pPr>
        <w:jc w:val="both"/>
        <w:rPr>
          <w:rFonts w:ascii="Arial" w:hAnsi="Arial" w:cs="Arial"/>
          <w:b/>
          <w:bCs/>
        </w:rPr>
      </w:pPr>
    </w:p>
    <w:p w14:paraId="7CEA4EEC" w14:textId="77777777" w:rsidR="00892208" w:rsidRDefault="00892208" w:rsidP="00177D7E">
      <w:pPr>
        <w:jc w:val="both"/>
        <w:rPr>
          <w:rFonts w:ascii="Arial" w:hAnsi="Arial" w:cs="Arial"/>
          <w:b/>
          <w:bCs/>
        </w:rPr>
      </w:pPr>
    </w:p>
    <w:p w14:paraId="6B712C1B" w14:textId="77777777" w:rsidR="00892208" w:rsidRDefault="00892208" w:rsidP="00177D7E">
      <w:pPr>
        <w:jc w:val="both"/>
        <w:rPr>
          <w:rFonts w:ascii="Arial" w:hAnsi="Arial" w:cs="Arial"/>
          <w:b/>
          <w:bCs/>
        </w:rPr>
      </w:pPr>
    </w:p>
    <w:p w14:paraId="34A35552" w14:textId="77777777" w:rsidR="00892208" w:rsidRDefault="00892208" w:rsidP="00177D7E">
      <w:pPr>
        <w:jc w:val="both"/>
        <w:rPr>
          <w:rFonts w:ascii="Arial" w:hAnsi="Arial" w:cs="Arial"/>
          <w:b/>
          <w:bCs/>
        </w:rPr>
      </w:pPr>
    </w:p>
    <w:p w14:paraId="7FA61221" w14:textId="77777777" w:rsidR="00892208" w:rsidRDefault="00892208" w:rsidP="00177D7E">
      <w:pPr>
        <w:jc w:val="both"/>
        <w:rPr>
          <w:rFonts w:ascii="Arial" w:hAnsi="Arial" w:cs="Arial"/>
          <w:b/>
          <w:bCs/>
        </w:rPr>
      </w:pPr>
    </w:p>
    <w:p w14:paraId="5A6A559E" w14:textId="77777777" w:rsidR="00892208" w:rsidRDefault="00892208" w:rsidP="00177D7E">
      <w:pPr>
        <w:jc w:val="both"/>
        <w:rPr>
          <w:rFonts w:ascii="Arial" w:hAnsi="Arial" w:cs="Arial"/>
          <w:b/>
          <w:bCs/>
        </w:rPr>
      </w:pPr>
    </w:p>
    <w:p w14:paraId="514BA829" w14:textId="77777777" w:rsidR="00892208" w:rsidRDefault="00892208" w:rsidP="00177D7E">
      <w:pPr>
        <w:jc w:val="both"/>
        <w:rPr>
          <w:rFonts w:ascii="Arial" w:hAnsi="Arial" w:cs="Arial"/>
          <w:b/>
          <w:bCs/>
        </w:rPr>
      </w:pPr>
    </w:p>
    <w:p w14:paraId="4C8AF0F0" w14:textId="77777777" w:rsidR="00892208" w:rsidRDefault="00892208" w:rsidP="00177D7E">
      <w:pPr>
        <w:jc w:val="both"/>
        <w:rPr>
          <w:rFonts w:ascii="Arial" w:hAnsi="Arial" w:cs="Arial"/>
          <w:b/>
          <w:bCs/>
        </w:rPr>
      </w:pPr>
    </w:p>
    <w:p w14:paraId="7A2CB7A6" w14:textId="77777777" w:rsidR="00892208" w:rsidRDefault="00892208" w:rsidP="00177D7E">
      <w:pPr>
        <w:jc w:val="both"/>
        <w:rPr>
          <w:rFonts w:ascii="Arial" w:hAnsi="Arial" w:cs="Arial"/>
          <w:b/>
          <w:bCs/>
        </w:rPr>
      </w:pPr>
    </w:p>
    <w:p w14:paraId="0D2BE080" w14:textId="77777777" w:rsidR="00892208" w:rsidRDefault="00892208" w:rsidP="00177D7E">
      <w:pPr>
        <w:jc w:val="both"/>
        <w:rPr>
          <w:rFonts w:ascii="Arial" w:hAnsi="Arial" w:cs="Arial"/>
          <w:b/>
          <w:bCs/>
        </w:rPr>
      </w:pPr>
    </w:p>
    <w:p w14:paraId="0F3BEBC2" w14:textId="77777777" w:rsidR="00892208" w:rsidRDefault="00892208" w:rsidP="00177D7E">
      <w:pPr>
        <w:jc w:val="both"/>
        <w:rPr>
          <w:rFonts w:ascii="Arial" w:hAnsi="Arial" w:cs="Arial"/>
          <w:b/>
          <w:bCs/>
        </w:rPr>
      </w:pPr>
    </w:p>
    <w:p w14:paraId="37AA2DD6" w14:textId="77777777" w:rsidR="00892208" w:rsidRDefault="00892208" w:rsidP="00177D7E">
      <w:pPr>
        <w:jc w:val="both"/>
        <w:rPr>
          <w:rFonts w:ascii="Arial" w:hAnsi="Arial" w:cs="Arial"/>
          <w:b/>
          <w:bCs/>
        </w:rPr>
      </w:pPr>
    </w:p>
    <w:p w14:paraId="0C86A3D6" w14:textId="77777777" w:rsidR="00892208" w:rsidRDefault="00892208" w:rsidP="00177D7E">
      <w:pPr>
        <w:jc w:val="both"/>
        <w:rPr>
          <w:rFonts w:ascii="Arial" w:hAnsi="Arial" w:cs="Arial"/>
          <w:b/>
          <w:bCs/>
        </w:rPr>
      </w:pPr>
    </w:p>
    <w:p w14:paraId="7811289C" w14:textId="77777777" w:rsidR="00892208" w:rsidRDefault="00892208" w:rsidP="00177D7E">
      <w:pPr>
        <w:jc w:val="both"/>
        <w:rPr>
          <w:rFonts w:ascii="Arial" w:hAnsi="Arial" w:cs="Arial"/>
          <w:b/>
          <w:bCs/>
        </w:rPr>
      </w:pPr>
    </w:p>
    <w:p w14:paraId="2294EE81" w14:textId="77777777" w:rsidR="00892208" w:rsidRDefault="00892208" w:rsidP="00177D7E">
      <w:pPr>
        <w:jc w:val="both"/>
        <w:rPr>
          <w:rFonts w:ascii="Arial" w:hAnsi="Arial" w:cs="Arial"/>
          <w:b/>
          <w:bCs/>
        </w:rPr>
      </w:pPr>
    </w:p>
    <w:p w14:paraId="67771466" w14:textId="77777777" w:rsidR="00892208" w:rsidRDefault="00892208" w:rsidP="00177D7E">
      <w:pPr>
        <w:jc w:val="both"/>
        <w:rPr>
          <w:rFonts w:ascii="Arial" w:hAnsi="Arial" w:cs="Arial"/>
          <w:b/>
          <w:bCs/>
        </w:rPr>
      </w:pPr>
    </w:p>
    <w:p w14:paraId="37CF61A9" w14:textId="77777777" w:rsidR="00892208" w:rsidRDefault="00892208" w:rsidP="00177D7E">
      <w:pPr>
        <w:jc w:val="both"/>
        <w:rPr>
          <w:rFonts w:ascii="Arial" w:hAnsi="Arial" w:cs="Arial"/>
          <w:b/>
          <w:bCs/>
        </w:rPr>
      </w:pPr>
    </w:p>
    <w:p w14:paraId="6CCD8015" w14:textId="77777777" w:rsidR="00892208" w:rsidRDefault="00892208" w:rsidP="00177D7E">
      <w:pPr>
        <w:jc w:val="both"/>
        <w:rPr>
          <w:rFonts w:ascii="Arial" w:hAnsi="Arial" w:cs="Arial"/>
          <w:b/>
          <w:bCs/>
        </w:rPr>
      </w:pPr>
    </w:p>
    <w:p w14:paraId="755CC7DB" w14:textId="77777777" w:rsidR="00892208" w:rsidRDefault="00892208" w:rsidP="00177D7E">
      <w:pPr>
        <w:jc w:val="both"/>
        <w:rPr>
          <w:rFonts w:ascii="Arial" w:hAnsi="Arial" w:cs="Arial"/>
          <w:b/>
          <w:bCs/>
        </w:rPr>
      </w:pPr>
    </w:p>
    <w:p w14:paraId="65A0D646" w14:textId="77777777" w:rsidR="00892208" w:rsidRDefault="00892208" w:rsidP="00177D7E">
      <w:pPr>
        <w:jc w:val="both"/>
        <w:rPr>
          <w:rFonts w:ascii="Arial" w:hAnsi="Arial" w:cs="Arial"/>
          <w:b/>
          <w:bCs/>
        </w:rPr>
      </w:pPr>
    </w:p>
    <w:p w14:paraId="1CECE7CD" w14:textId="77777777" w:rsidR="00892208" w:rsidRDefault="00892208" w:rsidP="00177D7E">
      <w:pPr>
        <w:jc w:val="both"/>
        <w:rPr>
          <w:rFonts w:ascii="Arial" w:hAnsi="Arial" w:cs="Arial"/>
          <w:b/>
          <w:bCs/>
        </w:rPr>
      </w:pPr>
    </w:p>
    <w:p w14:paraId="639040FD" w14:textId="77777777" w:rsidR="00892208" w:rsidRDefault="00892208" w:rsidP="00177D7E">
      <w:pPr>
        <w:jc w:val="both"/>
        <w:rPr>
          <w:rFonts w:ascii="Arial" w:hAnsi="Arial" w:cs="Arial"/>
          <w:b/>
          <w:bCs/>
        </w:rPr>
      </w:pPr>
    </w:p>
    <w:p w14:paraId="72873D7A" w14:textId="77777777" w:rsidR="00892208" w:rsidRDefault="00892208" w:rsidP="00177D7E">
      <w:pPr>
        <w:jc w:val="both"/>
        <w:rPr>
          <w:rFonts w:ascii="Arial" w:hAnsi="Arial" w:cs="Arial"/>
          <w:b/>
          <w:bCs/>
        </w:rPr>
      </w:pPr>
    </w:p>
    <w:p w14:paraId="60EA58E9" w14:textId="77777777" w:rsidR="00892208" w:rsidRDefault="00892208" w:rsidP="00177D7E">
      <w:pPr>
        <w:jc w:val="both"/>
        <w:rPr>
          <w:rFonts w:ascii="Arial" w:hAnsi="Arial" w:cs="Arial"/>
          <w:b/>
          <w:bCs/>
        </w:rPr>
      </w:pPr>
    </w:p>
    <w:p w14:paraId="5906AA7F" w14:textId="77777777" w:rsidR="00892208" w:rsidRDefault="00892208" w:rsidP="00177D7E">
      <w:pPr>
        <w:jc w:val="both"/>
        <w:rPr>
          <w:rFonts w:ascii="Arial" w:hAnsi="Arial" w:cs="Arial"/>
          <w:b/>
          <w:bCs/>
        </w:rPr>
      </w:pPr>
    </w:p>
    <w:p w14:paraId="5C403915" w14:textId="77777777" w:rsidR="00892208" w:rsidRDefault="00892208" w:rsidP="00177D7E">
      <w:pPr>
        <w:jc w:val="both"/>
        <w:rPr>
          <w:rFonts w:ascii="Arial" w:hAnsi="Arial" w:cs="Arial"/>
          <w:b/>
          <w:bCs/>
        </w:rPr>
      </w:pPr>
    </w:p>
    <w:p w14:paraId="2FC8AB94" w14:textId="77777777" w:rsidR="00892208" w:rsidRDefault="00892208" w:rsidP="00177D7E">
      <w:pPr>
        <w:jc w:val="both"/>
        <w:rPr>
          <w:rFonts w:ascii="Arial" w:hAnsi="Arial" w:cs="Arial"/>
          <w:b/>
          <w:bCs/>
        </w:rPr>
      </w:pPr>
    </w:p>
    <w:p w14:paraId="65764ADD" w14:textId="77777777" w:rsidR="00892208" w:rsidRDefault="00892208" w:rsidP="00177D7E">
      <w:pPr>
        <w:jc w:val="both"/>
        <w:rPr>
          <w:rFonts w:ascii="Arial" w:hAnsi="Arial" w:cs="Arial"/>
          <w:b/>
          <w:bCs/>
        </w:rPr>
      </w:pPr>
    </w:p>
    <w:p w14:paraId="0580A7FC" w14:textId="77777777" w:rsidR="00892208" w:rsidRDefault="00892208" w:rsidP="00177D7E">
      <w:pPr>
        <w:jc w:val="both"/>
        <w:rPr>
          <w:rFonts w:ascii="Arial" w:hAnsi="Arial" w:cs="Arial"/>
          <w:b/>
          <w:bCs/>
        </w:rPr>
      </w:pPr>
    </w:p>
    <w:p w14:paraId="6243BBDD" w14:textId="77777777" w:rsidR="00892208" w:rsidRDefault="00892208" w:rsidP="00177D7E">
      <w:pPr>
        <w:jc w:val="both"/>
        <w:rPr>
          <w:rFonts w:ascii="Arial" w:hAnsi="Arial" w:cs="Arial"/>
          <w:b/>
          <w:bCs/>
        </w:rPr>
      </w:pPr>
    </w:p>
    <w:p w14:paraId="7EFED82F" w14:textId="77777777" w:rsidR="00892208" w:rsidRDefault="00892208" w:rsidP="00177D7E">
      <w:pPr>
        <w:jc w:val="both"/>
        <w:rPr>
          <w:rFonts w:ascii="Arial" w:hAnsi="Arial" w:cs="Arial"/>
          <w:b/>
          <w:bCs/>
        </w:rPr>
      </w:pPr>
    </w:p>
    <w:p w14:paraId="6EB94ABA" w14:textId="77777777" w:rsidR="00892208" w:rsidRDefault="00892208" w:rsidP="00177D7E">
      <w:pPr>
        <w:jc w:val="both"/>
        <w:rPr>
          <w:rFonts w:ascii="Arial" w:hAnsi="Arial" w:cs="Arial"/>
          <w:b/>
          <w:bCs/>
        </w:rPr>
      </w:pPr>
    </w:p>
    <w:p w14:paraId="794F10B7" w14:textId="77777777" w:rsidR="00892208" w:rsidRDefault="00892208" w:rsidP="00177D7E">
      <w:pPr>
        <w:jc w:val="both"/>
        <w:rPr>
          <w:rFonts w:ascii="Arial" w:hAnsi="Arial" w:cs="Arial"/>
          <w:b/>
          <w:bCs/>
        </w:rPr>
      </w:pPr>
    </w:p>
    <w:p w14:paraId="0FC6BF4E" w14:textId="77777777" w:rsidR="008278F3" w:rsidRDefault="008278F3" w:rsidP="00177D7E">
      <w:pPr>
        <w:jc w:val="both"/>
        <w:rPr>
          <w:rFonts w:ascii="Arial" w:hAnsi="Arial" w:cs="Arial"/>
          <w:b/>
          <w:bCs/>
        </w:rPr>
      </w:pPr>
    </w:p>
    <w:p w14:paraId="5E05CD4A" w14:textId="303F8464" w:rsidR="00892208" w:rsidRPr="00177D7E" w:rsidRDefault="00892208" w:rsidP="00177D7E">
      <w:pPr>
        <w:jc w:val="both"/>
        <w:rPr>
          <w:rFonts w:ascii="Arial" w:hAnsi="Arial" w:cs="Arial"/>
          <w:b/>
          <w:bCs/>
          <w:sz w:val="28"/>
          <w:szCs w:val="28"/>
        </w:rPr>
      </w:pPr>
      <w:r w:rsidRPr="00177D7E">
        <w:rPr>
          <w:rFonts w:ascii="Arial" w:hAnsi="Arial" w:cs="Arial"/>
          <w:b/>
          <w:bCs/>
          <w:sz w:val="28"/>
          <w:szCs w:val="28"/>
        </w:rPr>
        <w:t>References</w:t>
      </w:r>
    </w:p>
    <w:p w14:paraId="1FA16EE5" w14:textId="77777777" w:rsidR="00892208" w:rsidRPr="00177D7E" w:rsidRDefault="00892208" w:rsidP="00177D7E">
      <w:pPr>
        <w:jc w:val="both"/>
        <w:rPr>
          <w:rFonts w:ascii="Arial" w:hAnsi="Arial" w:cs="Arial"/>
          <w:b/>
          <w:bCs/>
        </w:rPr>
      </w:pPr>
    </w:p>
    <w:p w14:paraId="2C5E1E0D" w14:textId="77777777" w:rsidR="00177D7E" w:rsidRPr="00177D7E" w:rsidRDefault="00177D7E" w:rsidP="00177D7E">
      <w:pPr>
        <w:jc w:val="both"/>
        <w:rPr>
          <w:rFonts w:ascii="Arial" w:hAnsi="Arial" w:cs="Arial"/>
        </w:rPr>
      </w:pPr>
    </w:p>
    <w:p w14:paraId="7FD68009" w14:textId="77777777" w:rsidR="00177D7E" w:rsidRPr="00177D7E" w:rsidRDefault="00177D7E" w:rsidP="00177D7E">
      <w:pPr>
        <w:jc w:val="both"/>
        <w:rPr>
          <w:rFonts w:ascii="Arial" w:hAnsi="Arial" w:cs="Arial"/>
          <w:b/>
          <w:bCs/>
        </w:rPr>
      </w:pPr>
      <w:r w:rsidRPr="00177D7E">
        <w:rPr>
          <w:rFonts w:ascii="Arial" w:hAnsi="Arial" w:cs="Arial"/>
        </w:rPr>
        <w:t xml:space="preserve">BBC News. (2012). </w:t>
      </w:r>
      <w:r w:rsidRPr="00177D7E">
        <w:rPr>
          <w:rFonts w:ascii="Arial" w:hAnsi="Arial" w:cs="Arial"/>
          <w:i/>
          <w:iCs/>
        </w:rPr>
        <w:t xml:space="preserve">Wales Child Abuse: Over 60 cases reported to childrens commissioner. </w:t>
      </w:r>
      <w:r w:rsidRPr="00177D7E">
        <w:rPr>
          <w:rFonts w:ascii="Arial" w:hAnsi="Arial" w:cs="Arial"/>
        </w:rPr>
        <w:t>[online] Available at:</w:t>
      </w:r>
      <w:hyperlink r:id="rId5" w:history="1">
        <w:r w:rsidRPr="00177D7E">
          <w:rPr>
            <w:rStyle w:val="Hyperlink"/>
            <w:rFonts w:ascii="Arial" w:hAnsi="Arial" w:cs="Arial"/>
          </w:rPr>
          <w:t>https://www.bbc.co.uk/news/uk-wales-20329788</w:t>
        </w:r>
      </w:hyperlink>
      <w:r w:rsidRPr="00177D7E">
        <w:rPr>
          <w:rStyle w:val="Hyperlink"/>
          <w:rFonts w:ascii="Arial" w:hAnsi="Arial" w:cs="Arial"/>
        </w:rPr>
        <w:t xml:space="preserve"> </w:t>
      </w:r>
      <w:r w:rsidRPr="00177D7E">
        <w:rPr>
          <w:rFonts w:ascii="Arial" w:hAnsi="Arial" w:cs="Arial"/>
        </w:rPr>
        <w:t>(Accessed on the 24</w:t>
      </w:r>
      <w:r w:rsidRPr="00177D7E">
        <w:rPr>
          <w:rFonts w:ascii="Arial" w:hAnsi="Arial" w:cs="Arial"/>
          <w:vertAlign w:val="superscript"/>
        </w:rPr>
        <w:t>th</w:t>
      </w:r>
      <w:r w:rsidRPr="00177D7E">
        <w:rPr>
          <w:rFonts w:ascii="Arial" w:hAnsi="Arial" w:cs="Arial"/>
        </w:rPr>
        <w:t xml:space="preserve"> of March 2022)</w:t>
      </w:r>
    </w:p>
    <w:p w14:paraId="02A31EC7" w14:textId="77777777" w:rsidR="00177D7E" w:rsidRPr="00177D7E" w:rsidRDefault="00177D7E" w:rsidP="00177D7E">
      <w:pPr>
        <w:jc w:val="both"/>
        <w:rPr>
          <w:rFonts w:ascii="Arial" w:hAnsi="Arial" w:cs="Arial"/>
        </w:rPr>
      </w:pPr>
    </w:p>
    <w:p w14:paraId="62FAD2A7" w14:textId="3E349774" w:rsidR="00177D7E" w:rsidRPr="00177D7E" w:rsidRDefault="00177D7E" w:rsidP="00177D7E">
      <w:pPr>
        <w:jc w:val="both"/>
        <w:rPr>
          <w:rFonts w:ascii="Arial" w:hAnsi="Arial" w:cs="Arial"/>
          <w:b/>
          <w:bCs/>
        </w:rPr>
      </w:pPr>
      <w:r w:rsidRPr="00177D7E">
        <w:rPr>
          <w:rFonts w:ascii="Arial" w:hAnsi="Arial" w:cs="Arial"/>
        </w:rPr>
        <w:t xml:space="preserve">BBC News. (2014). </w:t>
      </w:r>
      <w:r w:rsidRPr="00177D7E">
        <w:rPr>
          <w:rFonts w:ascii="Arial" w:hAnsi="Arial" w:cs="Arial"/>
          <w:i/>
          <w:iCs/>
        </w:rPr>
        <w:t xml:space="preserve">‘No Clear Strategy’ for Children-Keith Towler. </w:t>
      </w:r>
      <w:r w:rsidRPr="00177D7E">
        <w:rPr>
          <w:rFonts w:ascii="Arial" w:hAnsi="Arial" w:cs="Arial"/>
        </w:rPr>
        <w:t>[online] Available at:</w:t>
      </w:r>
      <w:hyperlink r:id="rId6" w:history="1">
        <w:r w:rsidRPr="00177D7E">
          <w:rPr>
            <w:rStyle w:val="Hyperlink"/>
            <w:rFonts w:ascii="Arial" w:hAnsi="Arial" w:cs="Arial"/>
          </w:rPr>
          <w:t>https://www.bbc.co.uk/news/av/uk-wales-29593316</w:t>
        </w:r>
      </w:hyperlink>
      <w:r w:rsidRPr="00177D7E">
        <w:rPr>
          <w:rFonts w:ascii="Arial" w:hAnsi="Arial" w:cs="Arial"/>
        </w:rPr>
        <w:t xml:space="preserve"> (Accessed on the 24</w:t>
      </w:r>
      <w:r w:rsidRPr="00177D7E">
        <w:rPr>
          <w:rFonts w:ascii="Arial" w:hAnsi="Arial" w:cs="Arial"/>
          <w:vertAlign w:val="superscript"/>
        </w:rPr>
        <w:t>th</w:t>
      </w:r>
      <w:r w:rsidRPr="00177D7E">
        <w:rPr>
          <w:rFonts w:ascii="Arial" w:hAnsi="Arial" w:cs="Arial"/>
        </w:rPr>
        <w:t xml:space="preserve"> of March 2022)</w:t>
      </w:r>
    </w:p>
    <w:p w14:paraId="28B8EB95" w14:textId="77777777" w:rsidR="00177D7E" w:rsidRPr="00177D7E" w:rsidRDefault="00177D7E" w:rsidP="00177D7E">
      <w:pPr>
        <w:jc w:val="both"/>
        <w:rPr>
          <w:rFonts w:ascii="Arial" w:hAnsi="Arial" w:cs="Arial"/>
        </w:rPr>
      </w:pPr>
    </w:p>
    <w:p w14:paraId="4B703466" w14:textId="46E05F68" w:rsidR="00177D7E" w:rsidRPr="00177D7E" w:rsidRDefault="00177D7E" w:rsidP="00177D7E">
      <w:pPr>
        <w:jc w:val="both"/>
        <w:rPr>
          <w:rFonts w:ascii="Arial" w:hAnsi="Arial" w:cs="Arial"/>
          <w:b/>
          <w:bCs/>
        </w:rPr>
      </w:pPr>
      <w:r w:rsidRPr="00177D7E">
        <w:rPr>
          <w:rFonts w:ascii="Arial" w:hAnsi="Arial" w:cs="Arial"/>
        </w:rPr>
        <w:t xml:space="preserve">Bobbermen, J. (2018). </w:t>
      </w:r>
      <w:r w:rsidRPr="00177D7E">
        <w:rPr>
          <w:rFonts w:ascii="Arial" w:hAnsi="Arial" w:cs="Arial"/>
          <w:i/>
          <w:iCs/>
        </w:rPr>
        <w:t>Why building resilience in Children is important.</w:t>
      </w:r>
      <w:r w:rsidRPr="00177D7E">
        <w:rPr>
          <w:rFonts w:ascii="Arial" w:hAnsi="Arial" w:cs="Arial"/>
        </w:rPr>
        <w:t xml:space="preserve"> [online] Available at:</w:t>
      </w:r>
      <w:hyperlink r:id="rId7" w:history="1">
        <w:r w:rsidRPr="00177D7E">
          <w:rPr>
            <w:rStyle w:val="Hyperlink"/>
            <w:rFonts w:ascii="Arial" w:hAnsi="Arial" w:cs="Arial"/>
            <w:b/>
            <w:bCs/>
          </w:rPr>
          <w:t>https://teamkids.com.au/why-building-resilience-in-children-is-important/</w:t>
        </w:r>
      </w:hyperlink>
      <w:r w:rsidRPr="00177D7E">
        <w:rPr>
          <w:rFonts w:ascii="Arial" w:hAnsi="Arial" w:cs="Arial"/>
          <w:b/>
          <w:bCs/>
        </w:rPr>
        <w:t xml:space="preserve"> </w:t>
      </w:r>
      <w:r w:rsidRPr="00177D7E">
        <w:rPr>
          <w:rFonts w:ascii="Arial" w:hAnsi="Arial" w:cs="Arial"/>
        </w:rPr>
        <w:t>(Accessed on the 24</w:t>
      </w:r>
      <w:r w:rsidRPr="00177D7E">
        <w:rPr>
          <w:rFonts w:ascii="Arial" w:hAnsi="Arial" w:cs="Arial"/>
          <w:vertAlign w:val="superscript"/>
        </w:rPr>
        <w:t>th</w:t>
      </w:r>
      <w:r w:rsidRPr="00177D7E">
        <w:rPr>
          <w:rFonts w:ascii="Arial" w:hAnsi="Arial" w:cs="Arial"/>
        </w:rPr>
        <w:t xml:space="preserve"> of March 2022)</w:t>
      </w:r>
    </w:p>
    <w:p w14:paraId="7F630549" w14:textId="77777777" w:rsidR="00177D7E" w:rsidRPr="00177D7E" w:rsidRDefault="00177D7E" w:rsidP="00177D7E">
      <w:pPr>
        <w:jc w:val="both"/>
        <w:rPr>
          <w:rFonts w:ascii="Arial" w:hAnsi="Arial" w:cs="Arial"/>
        </w:rPr>
      </w:pPr>
    </w:p>
    <w:p w14:paraId="2A96FDD4" w14:textId="59327298" w:rsidR="00177D7E" w:rsidRPr="00177D7E" w:rsidRDefault="00177D7E" w:rsidP="00177D7E">
      <w:pPr>
        <w:jc w:val="both"/>
        <w:rPr>
          <w:rFonts w:ascii="Arial" w:hAnsi="Arial" w:cs="Arial"/>
          <w:b/>
          <w:bCs/>
        </w:rPr>
      </w:pPr>
      <w:r w:rsidRPr="00177D7E">
        <w:rPr>
          <w:rFonts w:ascii="Arial" w:hAnsi="Arial" w:cs="Arial"/>
        </w:rPr>
        <w:t xml:space="preserve">Bonkers Beat. (2017). </w:t>
      </w:r>
      <w:r w:rsidRPr="00177D7E">
        <w:rPr>
          <w:rFonts w:ascii="Arial" w:hAnsi="Arial" w:cs="Arial"/>
          <w:i/>
          <w:iCs/>
        </w:rPr>
        <w:t xml:space="preserve">5 Reasons to Empower Children (and 5 ways to do it). </w:t>
      </w:r>
      <w:r w:rsidRPr="00177D7E">
        <w:rPr>
          <w:rFonts w:ascii="Arial" w:hAnsi="Arial" w:cs="Arial"/>
        </w:rPr>
        <w:t>[online] Available at:</w:t>
      </w:r>
      <w:hyperlink r:id="rId8" w:history="1">
        <w:r w:rsidRPr="00177D7E">
          <w:rPr>
            <w:rStyle w:val="Hyperlink"/>
            <w:rFonts w:ascii="Arial" w:hAnsi="Arial" w:cs="Arial"/>
            <w:b/>
            <w:bCs/>
          </w:rPr>
          <w:t>https://musicearlychildhoodpresenter.com/5-reasons-to-empower-children/</w:t>
        </w:r>
      </w:hyperlink>
      <w:r w:rsidRPr="00177D7E">
        <w:rPr>
          <w:rFonts w:ascii="Arial" w:hAnsi="Arial" w:cs="Arial"/>
          <w:b/>
          <w:bCs/>
        </w:rPr>
        <w:t xml:space="preserve"> </w:t>
      </w:r>
      <w:r w:rsidRPr="00177D7E">
        <w:rPr>
          <w:rFonts w:ascii="Arial" w:hAnsi="Arial" w:cs="Arial"/>
        </w:rPr>
        <w:t>(Accessed on the 24</w:t>
      </w:r>
      <w:r w:rsidRPr="00177D7E">
        <w:rPr>
          <w:rFonts w:ascii="Arial" w:hAnsi="Arial" w:cs="Arial"/>
          <w:vertAlign w:val="superscript"/>
        </w:rPr>
        <w:t>th</w:t>
      </w:r>
      <w:r w:rsidRPr="00177D7E">
        <w:rPr>
          <w:rFonts w:ascii="Arial" w:hAnsi="Arial" w:cs="Arial"/>
        </w:rPr>
        <w:t xml:space="preserve"> of March 2022)</w:t>
      </w:r>
    </w:p>
    <w:p w14:paraId="59C57525" w14:textId="77777777" w:rsidR="00177D7E" w:rsidRPr="00177D7E" w:rsidRDefault="00177D7E" w:rsidP="00177D7E">
      <w:pPr>
        <w:jc w:val="both"/>
        <w:rPr>
          <w:rFonts w:ascii="Arial" w:hAnsi="Arial" w:cs="Arial"/>
        </w:rPr>
      </w:pPr>
    </w:p>
    <w:p w14:paraId="7D948082" w14:textId="14CEBA15" w:rsidR="00177D7E" w:rsidRPr="00177D7E" w:rsidRDefault="00177D7E" w:rsidP="00177D7E">
      <w:pPr>
        <w:jc w:val="both"/>
        <w:rPr>
          <w:rFonts w:ascii="Arial" w:hAnsi="Arial" w:cs="Arial"/>
          <w:b/>
          <w:bCs/>
        </w:rPr>
      </w:pPr>
      <w:r w:rsidRPr="00177D7E">
        <w:rPr>
          <w:rFonts w:ascii="Arial" w:hAnsi="Arial" w:cs="Arial"/>
        </w:rPr>
        <w:t xml:space="preserve">Centers for Disease Control and Prevention. (2021). </w:t>
      </w:r>
      <w:r w:rsidRPr="00177D7E">
        <w:rPr>
          <w:rFonts w:ascii="Arial" w:hAnsi="Arial" w:cs="Arial"/>
          <w:i/>
          <w:iCs/>
        </w:rPr>
        <w:t>What Is Children’s Mental Health.</w:t>
      </w:r>
      <w:r w:rsidRPr="00177D7E">
        <w:rPr>
          <w:rFonts w:ascii="Arial" w:hAnsi="Arial" w:cs="Arial"/>
        </w:rPr>
        <w:t xml:space="preserve"> [online] Available at:</w:t>
      </w:r>
      <w:hyperlink r:id="rId9" w:history="1">
        <w:r w:rsidRPr="00177D7E">
          <w:rPr>
            <w:rStyle w:val="Hyperlink"/>
            <w:rFonts w:ascii="Arial" w:hAnsi="Arial" w:cs="Arial"/>
            <w:sz w:val="22"/>
            <w:szCs w:val="22"/>
          </w:rPr>
          <w:t>https://www.cdc.gov/childrensmentalhealth/basics.html</w:t>
        </w:r>
      </w:hyperlink>
      <w:r w:rsidRPr="00177D7E">
        <w:rPr>
          <w:rFonts w:ascii="Arial" w:hAnsi="Arial" w:cs="Arial"/>
          <w:sz w:val="22"/>
          <w:szCs w:val="22"/>
        </w:rPr>
        <w:t xml:space="preserve"> </w:t>
      </w:r>
      <w:r w:rsidRPr="00177D7E">
        <w:rPr>
          <w:rFonts w:ascii="Arial" w:hAnsi="Arial" w:cs="Arial"/>
        </w:rPr>
        <w:t>(Accessed on the 25</w:t>
      </w:r>
      <w:r w:rsidRPr="00177D7E">
        <w:rPr>
          <w:rFonts w:ascii="Arial" w:hAnsi="Arial" w:cs="Arial"/>
          <w:vertAlign w:val="superscript"/>
        </w:rPr>
        <w:t>th</w:t>
      </w:r>
      <w:r w:rsidRPr="00177D7E">
        <w:rPr>
          <w:rFonts w:ascii="Arial" w:hAnsi="Arial" w:cs="Arial"/>
        </w:rPr>
        <w:t xml:space="preserve"> of March 2022)</w:t>
      </w:r>
    </w:p>
    <w:p w14:paraId="3AE9016C" w14:textId="77777777" w:rsidR="00177D7E" w:rsidRPr="00177D7E" w:rsidRDefault="00177D7E" w:rsidP="00177D7E">
      <w:pPr>
        <w:jc w:val="both"/>
        <w:rPr>
          <w:rFonts w:ascii="Arial" w:hAnsi="Arial" w:cs="Arial"/>
        </w:rPr>
      </w:pPr>
    </w:p>
    <w:p w14:paraId="4512FAE8" w14:textId="072BEB28" w:rsidR="00177D7E" w:rsidRPr="00177D7E" w:rsidRDefault="00177D7E" w:rsidP="00177D7E">
      <w:pPr>
        <w:jc w:val="both"/>
        <w:rPr>
          <w:rFonts w:ascii="Arial" w:hAnsi="Arial" w:cs="Arial"/>
          <w:b/>
          <w:bCs/>
        </w:rPr>
      </w:pPr>
      <w:r w:rsidRPr="00177D7E">
        <w:rPr>
          <w:rFonts w:ascii="Arial" w:hAnsi="Arial" w:cs="Arial"/>
        </w:rPr>
        <w:t xml:space="preserve">Centre For Mental Health. (2021). </w:t>
      </w:r>
      <w:r w:rsidRPr="00177D7E">
        <w:rPr>
          <w:rFonts w:ascii="Arial" w:hAnsi="Arial" w:cs="Arial"/>
          <w:i/>
          <w:iCs/>
        </w:rPr>
        <w:t xml:space="preserve">Fact Sheet: Children and young peoples mental health. </w:t>
      </w:r>
      <w:r w:rsidRPr="00177D7E">
        <w:rPr>
          <w:rFonts w:ascii="Arial" w:hAnsi="Arial" w:cs="Arial"/>
        </w:rPr>
        <w:t>[online] Available at:</w:t>
      </w:r>
      <w:hyperlink r:id="rId10" w:history="1">
        <w:r w:rsidRPr="00177D7E">
          <w:rPr>
            <w:rStyle w:val="Hyperlink"/>
            <w:rFonts w:ascii="Arial" w:hAnsi="Arial" w:cs="Arial"/>
            <w:b/>
            <w:bCs/>
          </w:rPr>
          <w:t>https://www.centreformentalhealth.org.uk/fact-sheet-children-and-young-peoples-mental-health</w:t>
        </w:r>
      </w:hyperlink>
      <w:r w:rsidRPr="00177D7E">
        <w:rPr>
          <w:rFonts w:ascii="Arial" w:hAnsi="Arial" w:cs="Arial"/>
          <w:b/>
          <w:bCs/>
        </w:rPr>
        <w:t xml:space="preserve"> </w:t>
      </w:r>
      <w:r w:rsidRPr="00177D7E">
        <w:rPr>
          <w:rFonts w:ascii="Arial" w:hAnsi="Arial" w:cs="Arial"/>
        </w:rPr>
        <w:t>(Accessed on the 24</w:t>
      </w:r>
      <w:r w:rsidRPr="00177D7E">
        <w:rPr>
          <w:rFonts w:ascii="Arial" w:hAnsi="Arial" w:cs="Arial"/>
          <w:vertAlign w:val="superscript"/>
        </w:rPr>
        <w:t>th</w:t>
      </w:r>
      <w:r w:rsidRPr="00177D7E">
        <w:rPr>
          <w:rFonts w:ascii="Arial" w:hAnsi="Arial" w:cs="Arial"/>
        </w:rPr>
        <w:t xml:space="preserve"> of March 2022)</w:t>
      </w:r>
    </w:p>
    <w:p w14:paraId="49A95830" w14:textId="77777777" w:rsidR="00177D7E" w:rsidRPr="00177D7E" w:rsidRDefault="00177D7E" w:rsidP="00177D7E">
      <w:pPr>
        <w:jc w:val="both"/>
        <w:rPr>
          <w:rFonts w:ascii="Arial" w:hAnsi="Arial" w:cs="Arial"/>
        </w:rPr>
      </w:pPr>
    </w:p>
    <w:p w14:paraId="04305D8B" w14:textId="17E8664D" w:rsidR="00177D7E" w:rsidRPr="00177D7E" w:rsidRDefault="00177D7E" w:rsidP="00177D7E">
      <w:pPr>
        <w:jc w:val="both"/>
        <w:rPr>
          <w:rFonts w:ascii="Arial" w:hAnsi="Arial" w:cs="Arial"/>
          <w:b/>
          <w:bCs/>
        </w:rPr>
      </w:pPr>
      <w:r w:rsidRPr="00177D7E">
        <w:rPr>
          <w:rFonts w:ascii="Arial" w:hAnsi="Arial" w:cs="Arial"/>
        </w:rPr>
        <w:t xml:space="preserve">Centre for Mental Health. (2021). </w:t>
      </w:r>
      <w:r w:rsidRPr="00177D7E">
        <w:rPr>
          <w:rFonts w:ascii="Arial" w:hAnsi="Arial" w:cs="Arial"/>
          <w:i/>
          <w:iCs/>
        </w:rPr>
        <w:t xml:space="preserve">How mental health can be affected at various stages of development. </w:t>
      </w:r>
      <w:r w:rsidRPr="00177D7E">
        <w:rPr>
          <w:rFonts w:ascii="Arial" w:hAnsi="Arial" w:cs="Arial"/>
        </w:rPr>
        <w:t>[online] Available at:</w:t>
      </w:r>
      <w:hyperlink r:id="rId11" w:history="1">
        <w:r w:rsidRPr="00177D7E">
          <w:rPr>
            <w:rStyle w:val="Hyperlink"/>
            <w:rFonts w:ascii="Arial" w:hAnsi="Arial" w:cs="Arial"/>
            <w:sz w:val="22"/>
            <w:szCs w:val="22"/>
          </w:rPr>
          <w:t>https://www.centreformentalhealth.org.uk/how-mental-health-can-be-affected-various-stages-development</w:t>
        </w:r>
      </w:hyperlink>
      <w:r w:rsidRPr="00177D7E">
        <w:rPr>
          <w:rFonts w:ascii="Arial" w:hAnsi="Arial" w:cs="Arial"/>
          <w:sz w:val="22"/>
          <w:szCs w:val="22"/>
        </w:rPr>
        <w:t xml:space="preserve"> </w:t>
      </w:r>
      <w:r w:rsidRPr="00177D7E">
        <w:rPr>
          <w:rFonts w:ascii="Arial" w:hAnsi="Arial" w:cs="Arial"/>
        </w:rPr>
        <w:t>(Accessed on the 25</w:t>
      </w:r>
      <w:r w:rsidRPr="00177D7E">
        <w:rPr>
          <w:rFonts w:ascii="Arial" w:hAnsi="Arial" w:cs="Arial"/>
          <w:vertAlign w:val="superscript"/>
        </w:rPr>
        <w:t>th</w:t>
      </w:r>
      <w:r w:rsidRPr="00177D7E">
        <w:rPr>
          <w:rFonts w:ascii="Arial" w:hAnsi="Arial" w:cs="Arial"/>
        </w:rPr>
        <w:t xml:space="preserve"> of March 2022)</w:t>
      </w:r>
    </w:p>
    <w:p w14:paraId="6D040294" w14:textId="77777777" w:rsidR="00177D7E" w:rsidRPr="00177D7E" w:rsidRDefault="00177D7E" w:rsidP="00177D7E">
      <w:pPr>
        <w:jc w:val="both"/>
        <w:rPr>
          <w:rFonts w:ascii="Arial" w:hAnsi="Arial" w:cs="Arial"/>
        </w:rPr>
      </w:pPr>
    </w:p>
    <w:p w14:paraId="4E814701" w14:textId="00A8F678" w:rsidR="00177D7E" w:rsidRPr="00177D7E" w:rsidRDefault="00177D7E" w:rsidP="00177D7E">
      <w:pPr>
        <w:jc w:val="both"/>
        <w:rPr>
          <w:rFonts w:ascii="Arial" w:hAnsi="Arial" w:cs="Arial"/>
        </w:rPr>
      </w:pPr>
      <w:r w:rsidRPr="00177D7E">
        <w:rPr>
          <w:rFonts w:ascii="Arial" w:hAnsi="Arial" w:cs="Arial"/>
        </w:rPr>
        <w:t xml:space="preserve">Children’s Commissioner For Wales. (2002). </w:t>
      </w:r>
      <w:r w:rsidRPr="00177D7E">
        <w:rPr>
          <w:rFonts w:ascii="Arial" w:hAnsi="Arial" w:cs="Arial"/>
          <w:i/>
          <w:iCs/>
        </w:rPr>
        <w:t xml:space="preserve">Reports &amp; Accounts 2001-2002. </w:t>
      </w:r>
      <w:r w:rsidRPr="00177D7E">
        <w:rPr>
          <w:rFonts w:ascii="Arial" w:hAnsi="Arial" w:cs="Arial"/>
        </w:rPr>
        <w:t>[online] Available at:</w:t>
      </w:r>
      <w:hyperlink r:id="rId12" w:history="1">
        <w:r w:rsidRPr="00177D7E">
          <w:rPr>
            <w:rStyle w:val="Hyperlink"/>
            <w:rFonts w:ascii="Arial" w:hAnsi="Arial" w:cs="Arial"/>
            <w:b/>
            <w:bCs/>
          </w:rPr>
          <w:t>https://dera.ioe.ac.uk/14720/1/14.pdf</w:t>
        </w:r>
      </w:hyperlink>
      <w:r w:rsidRPr="00177D7E">
        <w:rPr>
          <w:rFonts w:ascii="Arial" w:hAnsi="Arial" w:cs="Arial"/>
          <w:b/>
          <w:bCs/>
        </w:rPr>
        <w:t xml:space="preserve"> </w:t>
      </w:r>
      <w:r w:rsidRPr="00177D7E">
        <w:rPr>
          <w:rFonts w:ascii="Arial" w:hAnsi="Arial" w:cs="Arial"/>
        </w:rPr>
        <w:t>(Accessed on the 17</w:t>
      </w:r>
      <w:r w:rsidRPr="00177D7E">
        <w:rPr>
          <w:rFonts w:ascii="Arial" w:hAnsi="Arial" w:cs="Arial"/>
          <w:vertAlign w:val="superscript"/>
        </w:rPr>
        <w:t>th</w:t>
      </w:r>
      <w:r w:rsidRPr="00177D7E">
        <w:rPr>
          <w:rFonts w:ascii="Arial" w:hAnsi="Arial" w:cs="Arial"/>
        </w:rPr>
        <w:t xml:space="preserve"> of March 2022)</w:t>
      </w:r>
    </w:p>
    <w:p w14:paraId="37953CDB" w14:textId="77777777" w:rsidR="00177D7E" w:rsidRPr="00177D7E" w:rsidRDefault="00177D7E" w:rsidP="00177D7E">
      <w:pPr>
        <w:jc w:val="both"/>
        <w:rPr>
          <w:rFonts w:ascii="Arial" w:hAnsi="Arial" w:cs="Arial"/>
        </w:rPr>
      </w:pPr>
    </w:p>
    <w:p w14:paraId="508DE354" w14:textId="4DE3CF51" w:rsidR="00177D7E" w:rsidRPr="00177D7E" w:rsidRDefault="00177D7E" w:rsidP="00177D7E">
      <w:pPr>
        <w:jc w:val="both"/>
        <w:rPr>
          <w:rFonts w:ascii="Arial" w:hAnsi="Arial" w:cs="Arial"/>
        </w:rPr>
      </w:pPr>
      <w:r w:rsidRPr="00177D7E">
        <w:rPr>
          <w:rFonts w:ascii="Arial" w:hAnsi="Arial" w:cs="Arial"/>
        </w:rPr>
        <w:t xml:space="preserve">Children’s Commissioner For Wales. (2021). </w:t>
      </w:r>
      <w:r w:rsidRPr="00177D7E">
        <w:rPr>
          <w:rFonts w:ascii="Arial" w:hAnsi="Arial" w:cs="Arial"/>
          <w:i/>
          <w:iCs/>
        </w:rPr>
        <w:t>Annual Report 2020-21</w:t>
      </w:r>
      <w:r w:rsidRPr="00177D7E">
        <w:rPr>
          <w:rFonts w:ascii="Arial" w:hAnsi="Arial" w:cs="Arial"/>
        </w:rPr>
        <w:t>. [online] Available at:</w:t>
      </w:r>
      <w:hyperlink r:id="rId13" w:history="1">
        <w:r w:rsidRPr="00177D7E">
          <w:rPr>
            <w:rStyle w:val="Hyperlink"/>
            <w:rFonts w:ascii="Arial" w:hAnsi="Arial" w:cs="Arial"/>
            <w:b/>
            <w:bCs/>
          </w:rPr>
          <w:t>https://www.childcomwales.org.uk/wp-content/uploads/2021/10/AnnualReport2021_ENG_final.pdf</w:t>
        </w:r>
      </w:hyperlink>
      <w:r w:rsidRPr="00177D7E">
        <w:rPr>
          <w:rFonts w:ascii="Arial" w:hAnsi="Arial" w:cs="Arial"/>
          <w:b/>
          <w:bCs/>
        </w:rPr>
        <w:t xml:space="preserve"> </w:t>
      </w:r>
      <w:r w:rsidRPr="00177D7E">
        <w:rPr>
          <w:rFonts w:ascii="Arial" w:hAnsi="Arial" w:cs="Arial"/>
        </w:rPr>
        <w:t>(Accessed on the 20</w:t>
      </w:r>
      <w:r w:rsidRPr="00177D7E">
        <w:rPr>
          <w:rFonts w:ascii="Arial" w:hAnsi="Arial" w:cs="Arial"/>
          <w:vertAlign w:val="superscript"/>
        </w:rPr>
        <w:t>th</w:t>
      </w:r>
      <w:r w:rsidRPr="00177D7E">
        <w:rPr>
          <w:rFonts w:ascii="Arial" w:hAnsi="Arial" w:cs="Arial"/>
        </w:rPr>
        <w:t xml:space="preserve"> of March 2022)</w:t>
      </w:r>
    </w:p>
    <w:p w14:paraId="538B23E5" w14:textId="77777777" w:rsidR="00177D7E" w:rsidRPr="00177D7E" w:rsidRDefault="00177D7E" w:rsidP="00177D7E">
      <w:pPr>
        <w:jc w:val="both"/>
        <w:rPr>
          <w:rFonts w:ascii="Arial" w:hAnsi="Arial" w:cs="Arial"/>
        </w:rPr>
      </w:pPr>
    </w:p>
    <w:p w14:paraId="6E56F1EB" w14:textId="734C5CA5" w:rsidR="00177D7E" w:rsidRPr="00177D7E" w:rsidRDefault="00177D7E" w:rsidP="00177D7E">
      <w:pPr>
        <w:jc w:val="both"/>
        <w:rPr>
          <w:rFonts w:ascii="Arial" w:hAnsi="Arial" w:cs="Arial"/>
        </w:rPr>
      </w:pPr>
      <w:r w:rsidRPr="00177D7E">
        <w:rPr>
          <w:rFonts w:ascii="Arial" w:hAnsi="Arial" w:cs="Arial"/>
        </w:rPr>
        <w:t>Children’s Commissioner For Wales. (2022).</w:t>
      </w:r>
      <w:r w:rsidRPr="00177D7E">
        <w:rPr>
          <w:rFonts w:ascii="Arial" w:hAnsi="Arial" w:cs="Arial"/>
          <w:b/>
          <w:bCs/>
        </w:rPr>
        <w:t xml:space="preserve"> </w:t>
      </w:r>
      <w:r w:rsidRPr="00177D7E">
        <w:rPr>
          <w:rFonts w:ascii="Arial" w:hAnsi="Arial" w:cs="Arial"/>
          <w:i/>
          <w:iCs/>
        </w:rPr>
        <w:t xml:space="preserve">The Commissioner. </w:t>
      </w:r>
      <w:r w:rsidRPr="00177D7E">
        <w:rPr>
          <w:rFonts w:ascii="Arial" w:hAnsi="Arial" w:cs="Arial"/>
        </w:rPr>
        <w:t>[online] Available at:</w:t>
      </w:r>
      <w:hyperlink r:id="rId14" w:history="1">
        <w:r w:rsidRPr="00177D7E">
          <w:rPr>
            <w:rStyle w:val="Hyperlink"/>
            <w:rFonts w:ascii="Arial" w:hAnsi="Arial" w:cs="Arial"/>
            <w:b/>
            <w:bCs/>
          </w:rPr>
          <w:t>https://www.childcomwales.org.uk/about-us/the-commissioner/</w:t>
        </w:r>
      </w:hyperlink>
      <w:r w:rsidRPr="00177D7E">
        <w:rPr>
          <w:rFonts w:ascii="Arial" w:hAnsi="Arial" w:cs="Arial"/>
          <w:b/>
          <w:bCs/>
        </w:rPr>
        <w:t xml:space="preserve"> </w:t>
      </w:r>
      <w:r w:rsidRPr="00177D7E">
        <w:rPr>
          <w:rFonts w:ascii="Arial" w:hAnsi="Arial" w:cs="Arial"/>
        </w:rPr>
        <w:t>(Accessed on the 20</w:t>
      </w:r>
      <w:r w:rsidRPr="00177D7E">
        <w:rPr>
          <w:rFonts w:ascii="Arial" w:hAnsi="Arial" w:cs="Arial"/>
          <w:vertAlign w:val="superscript"/>
        </w:rPr>
        <w:t>th</w:t>
      </w:r>
      <w:r w:rsidRPr="00177D7E">
        <w:rPr>
          <w:rFonts w:ascii="Arial" w:hAnsi="Arial" w:cs="Arial"/>
        </w:rPr>
        <w:t xml:space="preserve"> of March 2022)</w:t>
      </w:r>
    </w:p>
    <w:p w14:paraId="188BAD80" w14:textId="77777777" w:rsidR="00177D7E" w:rsidRPr="00177D7E" w:rsidRDefault="00177D7E" w:rsidP="00177D7E">
      <w:pPr>
        <w:pStyle w:val="NormalWeb"/>
        <w:jc w:val="both"/>
        <w:rPr>
          <w:rFonts w:ascii="Arial" w:hAnsi="Arial" w:cs="Arial"/>
        </w:rPr>
      </w:pPr>
      <w:r w:rsidRPr="00177D7E">
        <w:rPr>
          <w:rFonts w:ascii="Arial" w:hAnsi="Arial" w:cs="Arial"/>
          <w:color w:val="333333"/>
        </w:rPr>
        <w:t xml:space="preserve">Clark, R.M. (2012). </w:t>
      </w:r>
      <w:r w:rsidRPr="00177D7E">
        <w:rPr>
          <w:rFonts w:ascii="Arial" w:hAnsi="Arial" w:cs="Arial"/>
          <w:i/>
          <w:iCs/>
        </w:rPr>
        <w:t>‘I've never thought of myself as a leader but...’: the Early Years Professional and catalytic leadership.</w:t>
      </w:r>
      <w:r w:rsidRPr="00177D7E">
        <w:rPr>
          <w:rFonts w:ascii="Arial" w:hAnsi="Arial" w:cs="Arial"/>
        </w:rPr>
        <w:t>[online] Available at:</w:t>
      </w:r>
      <w:hyperlink r:id="rId15" w:history="1">
        <w:r w:rsidRPr="00177D7E">
          <w:rPr>
            <w:rStyle w:val="Hyperlink"/>
            <w:rFonts w:ascii="Arial" w:hAnsi="Arial" w:cs="Arial"/>
          </w:rPr>
          <w:t>https://moodle.uwtsd.ac.uk/pluginfile.php/567628/mod_folder/content/0/I%20ve%20never%20thought%20of%20myself%20as%20a%20leader%20but%20the%20Early%20Years%20Professional%20and%20catalytic%20leadership.pdf?forcedownload=1</w:t>
        </w:r>
      </w:hyperlink>
      <w:r w:rsidRPr="00177D7E">
        <w:rPr>
          <w:rFonts w:ascii="Arial" w:hAnsi="Arial" w:cs="Arial"/>
        </w:rPr>
        <w:t xml:space="preserve">  (Accessed on 14</w:t>
      </w:r>
      <w:r w:rsidRPr="00177D7E">
        <w:rPr>
          <w:rFonts w:ascii="Arial" w:hAnsi="Arial" w:cs="Arial"/>
          <w:vertAlign w:val="superscript"/>
        </w:rPr>
        <w:t>th</w:t>
      </w:r>
      <w:r w:rsidRPr="00177D7E">
        <w:rPr>
          <w:rFonts w:ascii="Arial" w:hAnsi="Arial" w:cs="Arial"/>
        </w:rPr>
        <w:t xml:space="preserve"> of March 2022)</w:t>
      </w:r>
    </w:p>
    <w:p w14:paraId="418BB4FB" w14:textId="77777777" w:rsidR="00177D7E" w:rsidRPr="00177D7E" w:rsidRDefault="00177D7E" w:rsidP="00177D7E">
      <w:pPr>
        <w:jc w:val="both"/>
        <w:rPr>
          <w:rFonts w:ascii="Arial" w:hAnsi="Arial" w:cs="Arial"/>
          <w:b/>
          <w:bCs/>
        </w:rPr>
      </w:pPr>
      <w:r w:rsidRPr="00177D7E">
        <w:rPr>
          <w:rFonts w:ascii="Arial" w:hAnsi="Arial" w:cs="Arial"/>
        </w:rPr>
        <w:t xml:space="preserve">Clinical Parteners (2021). </w:t>
      </w:r>
      <w:r w:rsidRPr="00177D7E">
        <w:rPr>
          <w:rFonts w:ascii="Arial" w:hAnsi="Arial" w:cs="Arial"/>
          <w:i/>
          <w:iCs/>
        </w:rPr>
        <w:t>CBT for children and adolescents</w:t>
      </w:r>
      <w:r w:rsidRPr="00177D7E">
        <w:rPr>
          <w:rFonts w:ascii="Arial" w:hAnsi="Arial" w:cs="Arial"/>
        </w:rPr>
        <w:t>. [online] Available at:</w:t>
      </w:r>
      <w:hyperlink r:id="rId16" w:history="1">
        <w:r w:rsidRPr="00177D7E">
          <w:rPr>
            <w:rStyle w:val="Hyperlink"/>
            <w:rFonts w:ascii="Arial" w:hAnsi="Arial" w:cs="Arial"/>
            <w:sz w:val="22"/>
            <w:szCs w:val="22"/>
          </w:rPr>
          <w:t>https://www.clinical-partners.co.uk/child-adolescents/cbt</w:t>
        </w:r>
      </w:hyperlink>
      <w:r w:rsidRPr="00177D7E">
        <w:rPr>
          <w:rFonts w:ascii="Arial" w:hAnsi="Arial" w:cs="Arial"/>
          <w:sz w:val="22"/>
          <w:szCs w:val="22"/>
        </w:rPr>
        <w:t xml:space="preserve"> </w:t>
      </w:r>
      <w:r w:rsidRPr="00177D7E">
        <w:rPr>
          <w:rFonts w:ascii="Arial" w:hAnsi="Arial" w:cs="Arial"/>
        </w:rPr>
        <w:t>(Accessed on the 25</w:t>
      </w:r>
      <w:r w:rsidRPr="00177D7E">
        <w:rPr>
          <w:rFonts w:ascii="Arial" w:hAnsi="Arial" w:cs="Arial"/>
          <w:vertAlign w:val="superscript"/>
        </w:rPr>
        <w:t>th</w:t>
      </w:r>
      <w:r w:rsidRPr="00177D7E">
        <w:rPr>
          <w:rFonts w:ascii="Arial" w:hAnsi="Arial" w:cs="Arial"/>
        </w:rPr>
        <w:t xml:space="preserve"> of March 2022)</w:t>
      </w:r>
    </w:p>
    <w:p w14:paraId="6B9C4813" w14:textId="77777777" w:rsidR="00177D7E" w:rsidRPr="00177D7E" w:rsidRDefault="00177D7E" w:rsidP="00177D7E">
      <w:pPr>
        <w:jc w:val="both"/>
        <w:rPr>
          <w:rFonts w:ascii="Arial" w:hAnsi="Arial" w:cs="Arial"/>
        </w:rPr>
      </w:pPr>
    </w:p>
    <w:p w14:paraId="27AAE4D7" w14:textId="1BECEF12" w:rsidR="00177D7E" w:rsidRPr="00177D7E" w:rsidRDefault="00177D7E" w:rsidP="00177D7E">
      <w:pPr>
        <w:jc w:val="both"/>
        <w:rPr>
          <w:rFonts w:ascii="Arial" w:hAnsi="Arial" w:cs="Arial"/>
        </w:rPr>
      </w:pPr>
      <w:r w:rsidRPr="00177D7E">
        <w:rPr>
          <w:rFonts w:ascii="Arial" w:hAnsi="Arial" w:cs="Arial"/>
        </w:rPr>
        <w:t xml:space="preserve">Community Care. (2007). </w:t>
      </w:r>
      <w:r w:rsidRPr="00177D7E">
        <w:rPr>
          <w:rFonts w:ascii="Arial" w:hAnsi="Arial" w:cs="Arial"/>
          <w:i/>
          <w:iCs/>
        </w:rPr>
        <w:t xml:space="preserve">Peter Clarke: childrens champion. </w:t>
      </w:r>
      <w:r w:rsidRPr="00177D7E">
        <w:rPr>
          <w:rFonts w:ascii="Arial" w:hAnsi="Arial" w:cs="Arial"/>
        </w:rPr>
        <w:t>[online] Available at:</w:t>
      </w:r>
      <w:hyperlink r:id="rId17" w:history="1">
        <w:r w:rsidRPr="00177D7E">
          <w:rPr>
            <w:rStyle w:val="Hyperlink"/>
            <w:rFonts w:ascii="Arial" w:hAnsi="Arial" w:cs="Arial"/>
          </w:rPr>
          <w:t>https://www.communitycare.co.uk/2007/01/24/peter-clarke-childrens-champion/</w:t>
        </w:r>
      </w:hyperlink>
      <w:r w:rsidRPr="00177D7E">
        <w:rPr>
          <w:rFonts w:ascii="Arial" w:hAnsi="Arial" w:cs="Arial"/>
        </w:rPr>
        <w:t xml:space="preserve"> (Accessed on the 24</w:t>
      </w:r>
      <w:r w:rsidRPr="00177D7E">
        <w:rPr>
          <w:rFonts w:ascii="Arial" w:hAnsi="Arial" w:cs="Arial"/>
          <w:vertAlign w:val="superscript"/>
        </w:rPr>
        <w:t>th</w:t>
      </w:r>
      <w:r w:rsidRPr="00177D7E">
        <w:rPr>
          <w:rFonts w:ascii="Arial" w:hAnsi="Arial" w:cs="Arial"/>
        </w:rPr>
        <w:t xml:space="preserve"> of March 2022)</w:t>
      </w:r>
    </w:p>
    <w:p w14:paraId="5CDA691C" w14:textId="77777777" w:rsidR="00177D7E" w:rsidRPr="00177D7E" w:rsidRDefault="00177D7E" w:rsidP="00177D7E">
      <w:pPr>
        <w:jc w:val="both"/>
        <w:rPr>
          <w:rFonts w:ascii="Arial" w:hAnsi="Arial" w:cs="Arial"/>
        </w:rPr>
      </w:pPr>
    </w:p>
    <w:p w14:paraId="6219D5E8" w14:textId="6585E621" w:rsidR="00177D7E" w:rsidRPr="00177D7E" w:rsidRDefault="00177D7E" w:rsidP="00177D7E">
      <w:pPr>
        <w:jc w:val="both"/>
        <w:rPr>
          <w:rFonts w:ascii="Arial" w:hAnsi="Arial" w:cs="Arial"/>
          <w:b/>
          <w:bCs/>
        </w:rPr>
      </w:pPr>
      <w:r w:rsidRPr="00177D7E">
        <w:rPr>
          <w:rFonts w:ascii="Arial" w:hAnsi="Arial" w:cs="Arial"/>
        </w:rPr>
        <w:t xml:space="preserve">Connectus. (2018). </w:t>
      </w:r>
      <w:r w:rsidRPr="00177D7E">
        <w:rPr>
          <w:rFonts w:ascii="Arial" w:hAnsi="Arial" w:cs="Arial"/>
          <w:i/>
          <w:iCs/>
        </w:rPr>
        <w:t xml:space="preserve">15 Pros and Cons of Cognitive Behavioural Therapy. </w:t>
      </w:r>
      <w:r w:rsidRPr="00177D7E">
        <w:rPr>
          <w:rFonts w:ascii="Arial" w:hAnsi="Arial" w:cs="Arial"/>
        </w:rPr>
        <w:t xml:space="preserve">[online] Available at: </w:t>
      </w:r>
      <w:hyperlink r:id="rId18" w:history="1">
        <w:r w:rsidRPr="00177D7E">
          <w:rPr>
            <w:rStyle w:val="Hyperlink"/>
            <w:rFonts w:ascii="Arial" w:hAnsi="Arial" w:cs="Arial"/>
            <w:sz w:val="22"/>
            <w:szCs w:val="22"/>
          </w:rPr>
          <w:t>https://connectusfund.org/15-pros-and-cons-of-cognitive-behavioral-therapy</w:t>
        </w:r>
      </w:hyperlink>
      <w:r w:rsidRPr="00177D7E">
        <w:rPr>
          <w:rFonts w:ascii="Arial" w:hAnsi="Arial" w:cs="Arial"/>
          <w:sz w:val="22"/>
          <w:szCs w:val="22"/>
        </w:rPr>
        <w:t xml:space="preserve"> </w:t>
      </w:r>
      <w:r w:rsidRPr="00177D7E">
        <w:rPr>
          <w:rFonts w:ascii="Arial" w:hAnsi="Arial" w:cs="Arial"/>
        </w:rPr>
        <w:t>(Accessed on the 25</w:t>
      </w:r>
      <w:r w:rsidRPr="00177D7E">
        <w:rPr>
          <w:rFonts w:ascii="Arial" w:hAnsi="Arial" w:cs="Arial"/>
          <w:vertAlign w:val="superscript"/>
        </w:rPr>
        <w:t>th</w:t>
      </w:r>
      <w:r w:rsidRPr="00177D7E">
        <w:rPr>
          <w:rFonts w:ascii="Arial" w:hAnsi="Arial" w:cs="Arial"/>
        </w:rPr>
        <w:t xml:space="preserve"> of March 2022)</w:t>
      </w:r>
    </w:p>
    <w:p w14:paraId="7ADEFA05" w14:textId="77777777" w:rsidR="00177D7E" w:rsidRPr="00177D7E" w:rsidRDefault="00177D7E" w:rsidP="00177D7E">
      <w:pPr>
        <w:jc w:val="both"/>
        <w:rPr>
          <w:rFonts w:ascii="Arial" w:hAnsi="Arial" w:cs="Arial"/>
        </w:rPr>
      </w:pPr>
    </w:p>
    <w:p w14:paraId="14302244" w14:textId="41FF514E" w:rsidR="00177D7E" w:rsidRPr="00177D7E" w:rsidRDefault="00177D7E" w:rsidP="00177D7E">
      <w:pPr>
        <w:jc w:val="both"/>
        <w:rPr>
          <w:rFonts w:ascii="Arial" w:hAnsi="Arial" w:cs="Arial"/>
          <w:b/>
          <w:bCs/>
        </w:rPr>
      </w:pPr>
      <w:r w:rsidRPr="00177D7E">
        <w:rPr>
          <w:rFonts w:ascii="Arial" w:hAnsi="Arial" w:cs="Arial"/>
        </w:rPr>
        <w:t xml:space="preserve">Cuemath. (2022). </w:t>
      </w:r>
      <w:r w:rsidRPr="00177D7E">
        <w:rPr>
          <w:rFonts w:ascii="Arial" w:hAnsi="Arial" w:cs="Arial"/>
          <w:i/>
          <w:iCs/>
        </w:rPr>
        <w:t xml:space="preserve">Importance of Parents in Life. </w:t>
      </w:r>
      <w:r w:rsidRPr="00177D7E">
        <w:rPr>
          <w:rFonts w:ascii="Arial" w:hAnsi="Arial" w:cs="Arial"/>
        </w:rPr>
        <w:t>[online] Available at:</w:t>
      </w:r>
      <w:hyperlink r:id="rId19" w:history="1">
        <w:r w:rsidRPr="00177D7E">
          <w:rPr>
            <w:rStyle w:val="Hyperlink"/>
            <w:rFonts w:ascii="Arial" w:hAnsi="Arial" w:cs="Arial"/>
            <w:b/>
            <w:bCs/>
          </w:rPr>
          <w:t>https://www.cuemath.com/learn/importance-of-parents/</w:t>
        </w:r>
      </w:hyperlink>
      <w:r w:rsidRPr="00177D7E">
        <w:rPr>
          <w:rFonts w:ascii="Arial" w:hAnsi="Arial" w:cs="Arial"/>
          <w:b/>
          <w:bCs/>
        </w:rPr>
        <w:t xml:space="preserve"> </w:t>
      </w:r>
      <w:r w:rsidRPr="00177D7E">
        <w:rPr>
          <w:rFonts w:ascii="Arial" w:hAnsi="Arial" w:cs="Arial"/>
        </w:rPr>
        <w:t>(Accessed on the 24</w:t>
      </w:r>
      <w:r w:rsidRPr="00177D7E">
        <w:rPr>
          <w:rFonts w:ascii="Arial" w:hAnsi="Arial" w:cs="Arial"/>
          <w:vertAlign w:val="superscript"/>
        </w:rPr>
        <w:t>th</w:t>
      </w:r>
      <w:r w:rsidRPr="00177D7E">
        <w:rPr>
          <w:rFonts w:ascii="Arial" w:hAnsi="Arial" w:cs="Arial"/>
        </w:rPr>
        <w:t xml:space="preserve"> of March 2022)</w:t>
      </w:r>
    </w:p>
    <w:p w14:paraId="1567900E" w14:textId="77777777" w:rsidR="00177D7E" w:rsidRPr="00177D7E" w:rsidRDefault="00177D7E" w:rsidP="00177D7E">
      <w:pPr>
        <w:jc w:val="both"/>
        <w:rPr>
          <w:rFonts w:ascii="Arial" w:hAnsi="Arial" w:cs="Arial"/>
        </w:rPr>
      </w:pPr>
    </w:p>
    <w:p w14:paraId="159F3D48" w14:textId="572A861B" w:rsidR="00177D7E" w:rsidRPr="00177D7E" w:rsidRDefault="00177D7E" w:rsidP="00177D7E">
      <w:pPr>
        <w:jc w:val="both"/>
        <w:rPr>
          <w:rFonts w:ascii="Arial" w:hAnsi="Arial" w:cs="Arial"/>
          <w:b/>
          <w:bCs/>
        </w:rPr>
      </w:pPr>
      <w:r w:rsidRPr="00177D7E">
        <w:rPr>
          <w:rFonts w:ascii="Arial" w:hAnsi="Arial" w:cs="Arial"/>
        </w:rPr>
        <w:t xml:space="preserve">DiFranza, A. (2019). </w:t>
      </w:r>
      <w:r w:rsidRPr="00177D7E">
        <w:rPr>
          <w:rFonts w:ascii="Arial" w:hAnsi="Arial" w:cs="Arial"/>
          <w:i/>
          <w:iCs/>
        </w:rPr>
        <w:t>Collaborative Leadership: What It Is &amp; Why Its Important.</w:t>
      </w:r>
      <w:r w:rsidRPr="00177D7E">
        <w:rPr>
          <w:rFonts w:ascii="Arial" w:hAnsi="Arial" w:cs="Arial"/>
        </w:rPr>
        <w:t xml:space="preserve">[online] Available at: </w:t>
      </w:r>
      <w:hyperlink r:id="rId20" w:history="1">
        <w:r w:rsidRPr="00177D7E">
          <w:rPr>
            <w:rStyle w:val="Hyperlink"/>
            <w:rFonts w:ascii="Arial" w:hAnsi="Arial" w:cs="Arial"/>
            <w:b/>
            <w:bCs/>
          </w:rPr>
          <w:t>https://www.northeastern.edu/graduate/blog/collaborative-leadership/</w:t>
        </w:r>
      </w:hyperlink>
      <w:r w:rsidRPr="00177D7E">
        <w:rPr>
          <w:rFonts w:ascii="Arial" w:hAnsi="Arial" w:cs="Arial"/>
        </w:rPr>
        <w:t>(Accessed on the 23</w:t>
      </w:r>
      <w:r w:rsidRPr="00177D7E">
        <w:rPr>
          <w:rFonts w:ascii="Arial" w:hAnsi="Arial" w:cs="Arial"/>
          <w:vertAlign w:val="superscript"/>
        </w:rPr>
        <w:t>rd</w:t>
      </w:r>
      <w:r w:rsidRPr="00177D7E">
        <w:rPr>
          <w:rFonts w:ascii="Arial" w:hAnsi="Arial" w:cs="Arial"/>
        </w:rPr>
        <w:t xml:space="preserve"> of March 2022)</w:t>
      </w:r>
    </w:p>
    <w:p w14:paraId="55CF2D75" w14:textId="77777777" w:rsidR="00177D7E" w:rsidRPr="00177D7E" w:rsidRDefault="00177D7E" w:rsidP="00177D7E">
      <w:pPr>
        <w:jc w:val="both"/>
        <w:rPr>
          <w:rFonts w:ascii="Arial" w:hAnsi="Arial" w:cs="Arial"/>
        </w:rPr>
      </w:pPr>
    </w:p>
    <w:p w14:paraId="18FEBDF0" w14:textId="410E1F2F" w:rsidR="00177D7E" w:rsidRPr="00177D7E" w:rsidRDefault="00177D7E" w:rsidP="00177D7E">
      <w:pPr>
        <w:jc w:val="both"/>
        <w:rPr>
          <w:rFonts w:ascii="Arial" w:hAnsi="Arial" w:cs="Arial"/>
        </w:rPr>
      </w:pPr>
      <w:r w:rsidRPr="00177D7E">
        <w:rPr>
          <w:rFonts w:ascii="Arial" w:hAnsi="Arial" w:cs="Arial"/>
        </w:rPr>
        <w:t xml:space="preserve">Early Years Alliance. (2021). </w:t>
      </w:r>
      <w:r w:rsidRPr="00177D7E">
        <w:rPr>
          <w:rFonts w:ascii="Arial" w:hAnsi="Arial" w:cs="Arial"/>
          <w:i/>
          <w:iCs/>
        </w:rPr>
        <w:t>Breaking Point. The impact of recruitment and retention challenges on the Early Years sector in England.</w:t>
      </w:r>
      <w:r w:rsidRPr="00177D7E">
        <w:rPr>
          <w:rFonts w:ascii="Arial" w:hAnsi="Arial" w:cs="Arial"/>
        </w:rPr>
        <w:t xml:space="preserve"> [online] Available at:</w:t>
      </w:r>
      <w:hyperlink r:id="rId21" w:history="1">
        <w:r w:rsidRPr="00177D7E">
          <w:rPr>
            <w:rStyle w:val="Hyperlink"/>
            <w:rFonts w:ascii="Arial" w:hAnsi="Arial" w:cs="Arial"/>
            <w:b/>
            <w:bCs/>
          </w:rPr>
          <w:t>https://www.eyalliance.org.uk/sites/default/files/breaking_point_early_years_alliance_2_december_2021.pdf</w:t>
        </w:r>
      </w:hyperlink>
      <w:r w:rsidRPr="00177D7E">
        <w:rPr>
          <w:rFonts w:ascii="Arial" w:hAnsi="Arial" w:cs="Arial"/>
          <w:b/>
          <w:bCs/>
        </w:rPr>
        <w:t xml:space="preserve"> </w:t>
      </w:r>
      <w:r w:rsidRPr="00177D7E">
        <w:rPr>
          <w:rFonts w:ascii="Arial" w:hAnsi="Arial" w:cs="Arial"/>
        </w:rPr>
        <w:t>(Accessed on the 23</w:t>
      </w:r>
      <w:r w:rsidRPr="00177D7E">
        <w:rPr>
          <w:rFonts w:ascii="Arial" w:hAnsi="Arial" w:cs="Arial"/>
          <w:vertAlign w:val="superscript"/>
        </w:rPr>
        <w:t xml:space="preserve">rd </w:t>
      </w:r>
      <w:r w:rsidRPr="00177D7E">
        <w:rPr>
          <w:rFonts w:ascii="Arial" w:hAnsi="Arial" w:cs="Arial"/>
        </w:rPr>
        <w:t xml:space="preserve"> of March 2022)</w:t>
      </w:r>
    </w:p>
    <w:p w14:paraId="5FE34182" w14:textId="77777777" w:rsidR="00177D7E" w:rsidRPr="00177D7E" w:rsidRDefault="00177D7E" w:rsidP="00177D7E">
      <w:pPr>
        <w:jc w:val="both"/>
        <w:rPr>
          <w:rFonts w:ascii="Arial" w:hAnsi="Arial" w:cs="Arial"/>
          <w:sz w:val="22"/>
          <w:szCs w:val="22"/>
        </w:rPr>
      </w:pPr>
    </w:p>
    <w:p w14:paraId="7FC95E4D" w14:textId="080FC41D" w:rsidR="00177D7E" w:rsidRPr="00177D7E" w:rsidRDefault="00177D7E" w:rsidP="00177D7E">
      <w:pPr>
        <w:jc w:val="both"/>
        <w:rPr>
          <w:rFonts w:ascii="Arial" w:hAnsi="Arial" w:cs="Arial"/>
          <w:b/>
          <w:bCs/>
        </w:rPr>
      </w:pPr>
      <w:r w:rsidRPr="00177D7E">
        <w:rPr>
          <w:rFonts w:ascii="Arial" w:hAnsi="Arial" w:cs="Arial"/>
          <w:sz w:val="22"/>
          <w:szCs w:val="22"/>
        </w:rPr>
        <w:t xml:space="preserve">Gaille, B. (2016). </w:t>
      </w:r>
      <w:r w:rsidRPr="00177D7E">
        <w:rPr>
          <w:rFonts w:ascii="Arial" w:hAnsi="Arial" w:cs="Arial"/>
          <w:i/>
          <w:iCs/>
          <w:sz w:val="22"/>
          <w:szCs w:val="22"/>
        </w:rPr>
        <w:t xml:space="preserve">10 Pros and Cons of training employees. </w:t>
      </w:r>
      <w:r w:rsidRPr="00177D7E">
        <w:rPr>
          <w:rFonts w:ascii="Arial" w:hAnsi="Arial" w:cs="Arial"/>
          <w:sz w:val="22"/>
          <w:szCs w:val="22"/>
        </w:rPr>
        <w:t xml:space="preserve">[online] Available at: </w:t>
      </w:r>
      <w:hyperlink r:id="rId22" w:history="1">
        <w:r w:rsidRPr="00177D7E">
          <w:rPr>
            <w:rStyle w:val="Hyperlink"/>
            <w:rFonts w:ascii="Arial" w:hAnsi="Arial" w:cs="Arial"/>
            <w:sz w:val="22"/>
            <w:szCs w:val="22"/>
          </w:rPr>
          <w:t>https://brandongaille.com/10-pros-and-cons-of-training-employees/</w:t>
        </w:r>
      </w:hyperlink>
      <w:r w:rsidRPr="00177D7E">
        <w:rPr>
          <w:rFonts w:ascii="Arial" w:hAnsi="Arial" w:cs="Arial"/>
          <w:sz w:val="22"/>
          <w:szCs w:val="22"/>
        </w:rPr>
        <w:t xml:space="preserve"> </w:t>
      </w:r>
      <w:r w:rsidRPr="00177D7E">
        <w:rPr>
          <w:rFonts w:ascii="Arial" w:hAnsi="Arial" w:cs="Arial"/>
        </w:rPr>
        <w:t>(Accessed on the 25</w:t>
      </w:r>
      <w:r w:rsidRPr="00177D7E">
        <w:rPr>
          <w:rFonts w:ascii="Arial" w:hAnsi="Arial" w:cs="Arial"/>
          <w:vertAlign w:val="superscript"/>
        </w:rPr>
        <w:t>th</w:t>
      </w:r>
      <w:r w:rsidRPr="00177D7E">
        <w:rPr>
          <w:rFonts w:ascii="Arial" w:hAnsi="Arial" w:cs="Arial"/>
        </w:rPr>
        <w:t xml:space="preserve"> of March 2022)</w:t>
      </w:r>
    </w:p>
    <w:p w14:paraId="54414C0B" w14:textId="77777777" w:rsidR="00177D7E" w:rsidRPr="00177D7E" w:rsidRDefault="00177D7E" w:rsidP="00177D7E">
      <w:pPr>
        <w:jc w:val="both"/>
        <w:rPr>
          <w:rFonts w:ascii="Arial" w:hAnsi="Arial" w:cs="Arial"/>
        </w:rPr>
      </w:pPr>
    </w:p>
    <w:p w14:paraId="6B33A010" w14:textId="2C55022D" w:rsidR="00177D7E" w:rsidRPr="00177D7E" w:rsidRDefault="00177D7E" w:rsidP="00177D7E">
      <w:pPr>
        <w:jc w:val="both"/>
        <w:rPr>
          <w:rFonts w:ascii="Arial" w:hAnsi="Arial" w:cs="Arial"/>
          <w:b/>
          <w:bCs/>
        </w:rPr>
      </w:pPr>
      <w:r w:rsidRPr="00177D7E">
        <w:rPr>
          <w:rFonts w:ascii="Arial" w:hAnsi="Arial" w:cs="Arial"/>
        </w:rPr>
        <w:lastRenderedPageBreak/>
        <w:t xml:space="preserve">Healthline. (2022). </w:t>
      </w:r>
      <w:r w:rsidRPr="00177D7E">
        <w:rPr>
          <w:rFonts w:ascii="Arial" w:hAnsi="Arial" w:cs="Arial"/>
          <w:i/>
          <w:iCs/>
        </w:rPr>
        <w:t xml:space="preserve">How is Cognitive behavioural therapy (CBT) Different for kids? </w:t>
      </w:r>
      <w:r w:rsidRPr="00177D7E">
        <w:rPr>
          <w:rFonts w:ascii="Arial" w:hAnsi="Arial" w:cs="Arial"/>
        </w:rPr>
        <w:t>[online] Available at:</w:t>
      </w:r>
      <w:hyperlink r:id="rId23" w:history="1">
        <w:r w:rsidRPr="00177D7E">
          <w:rPr>
            <w:rStyle w:val="Hyperlink"/>
            <w:rFonts w:ascii="Arial" w:hAnsi="Arial" w:cs="Arial"/>
            <w:sz w:val="22"/>
            <w:szCs w:val="22"/>
          </w:rPr>
          <w:t>https://www.healthline.com/health/mental-health/cbt-for-kids</w:t>
        </w:r>
      </w:hyperlink>
      <w:r w:rsidRPr="00177D7E">
        <w:rPr>
          <w:rFonts w:ascii="Arial" w:hAnsi="Arial" w:cs="Arial"/>
          <w:sz w:val="22"/>
          <w:szCs w:val="22"/>
        </w:rPr>
        <w:t xml:space="preserve"> </w:t>
      </w:r>
      <w:r w:rsidRPr="00177D7E">
        <w:rPr>
          <w:rFonts w:ascii="Arial" w:hAnsi="Arial" w:cs="Arial"/>
        </w:rPr>
        <w:t>(Accessed on the 25</w:t>
      </w:r>
      <w:r w:rsidRPr="00177D7E">
        <w:rPr>
          <w:rFonts w:ascii="Arial" w:hAnsi="Arial" w:cs="Arial"/>
          <w:vertAlign w:val="superscript"/>
        </w:rPr>
        <w:t>th</w:t>
      </w:r>
      <w:r w:rsidRPr="00177D7E">
        <w:rPr>
          <w:rFonts w:ascii="Arial" w:hAnsi="Arial" w:cs="Arial"/>
        </w:rPr>
        <w:t xml:space="preserve">  of March 2022)</w:t>
      </w:r>
    </w:p>
    <w:p w14:paraId="260D9987" w14:textId="77777777" w:rsidR="00177D7E" w:rsidRPr="00177D7E" w:rsidRDefault="00177D7E" w:rsidP="00177D7E">
      <w:pPr>
        <w:jc w:val="both"/>
        <w:rPr>
          <w:rFonts w:ascii="Arial" w:hAnsi="Arial" w:cs="Arial"/>
        </w:rPr>
      </w:pPr>
    </w:p>
    <w:p w14:paraId="36907BD3" w14:textId="680F17B6" w:rsidR="00177D7E" w:rsidRPr="00177D7E" w:rsidRDefault="00177D7E" w:rsidP="00177D7E">
      <w:pPr>
        <w:jc w:val="both"/>
        <w:rPr>
          <w:rFonts w:ascii="Arial" w:hAnsi="Arial" w:cs="Arial"/>
          <w:b/>
          <w:bCs/>
        </w:rPr>
      </w:pPr>
      <w:r w:rsidRPr="00177D7E">
        <w:rPr>
          <w:rFonts w:ascii="Arial" w:hAnsi="Arial" w:cs="Arial"/>
        </w:rPr>
        <w:t xml:space="preserve">Hugo. (2022). </w:t>
      </w:r>
      <w:r w:rsidRPr="00177D7E">
        <w:rPr>
          <w:rFonts w:ascii="Arial" w:hAnsi="Arial" w:cs="Arial"/>
          <w:i/>
          <w:iCs/>
        </w:rPr>
        <w:t>Why Collaborative Leadership is a Catalyst for change.</w:t>
      </w:r>
      <w:r w:rsidRPr="00177D7E">
        <w:rPr>
          <w:rFonts w:ascii="Arial" w:hAnsi="Arial" w:cs="Arial"/>
        </w:rPr>
        <w:t>[online] Available at:</w:t>
      </w:r>
      <w:hyperlink r:id="rId24" w:history="1">
        <w:r w:rsidRPr="00177D7E">
          <w:rPr>
            <w:rStyle w:val="Hyperlink"/>
            <w:rFonts w:ascii="Arial" w:hAnsi="Arial" w:cs="Arial"/>
            <w:b/>
            <w:bCs/>
          </w:rPr>
          <w:t>https://www.hugo.team/blog/collaborative-leadership</w:t>
        </w:r>
      </w:hyperlink>
      <w:r w:rsidRPr="00177D7E">
        <w:rPr>
          <w:rFonts w:ascii="Arial" w:hAnsi="Arial" w:cs="Arial"/>
        </w:rPr>
        <w:t>(Accessed on the 24</w:t>
      </w:r>
      <w:r w:rsidRPr="00177D7E">
        <w:rPr>
          <w:rFonts w:ascii="Arial" w:hAnsi="Arial" w:cs="Arial"/>
          <w:vertAlign w:val="superscript"/>
        </w:rPr>
        <w:t>th</w:t>
      </w:r>
      <w:r w:rsidRPr="00177D7E">
        <w:rPr>
          <w:rFonts w:ascii="Arial" w:hAnsi="Arial" w:cs="Arial"/>
        </w:rPr>
        <w:t xml:space="preserve"> of March 2022)</w:t>
      </w:r>
    </w:p>
    <w:p w14:paraId="5FEB2AC9" w14:textId="77777777" w:rsidR="00177D7E" w:rsidRPr="00177D7E" w:rsidRDefault="00177D7E" w:rsidP="00177D7E">
      <w:pPr>
        <w:pStyle w:val="NormalWeb"/>
        <w:jc w:val="both"/>
        <w:rPr>
          <w:rFonts w:ascii="Arial" w:hAnsi="Arial" w:cs="Arial"/>
          <w:sz w:val="11"/>
          <w:szCs w:val="11"/>
        </w:rPr>
      </w:pPr>
      <w:r w:rsidRPr="00177D7E">
        <w:rPr>
          <w:rFonts w:ascii="Arial" w:hAnsi="Arial" w:cs="Arial"/>
        </w:rPr>
        <w:t xml:space="preserve">Joiner, B. (2017). </w:t>
      </w:r>
      <w:r w:rsidRPr="00177D7E">
        <w:rPr>
          <w:rFonts w:ascii="Arial" w:hAnsi="Arial" w:cs="Arial"/>
          <w:i/>
          <w:iCs/>
        </w:rPr>
        <w:t xml:space="preserve">Leadership Agility: From Expert to Catalyst. </w:t>
      </w:r>
      <w:r w:rsidRPr="00177D7E">
        <w:rPr>
          <w:rFonts w:ascii="Arial" w:hAnsi="Arial" w:cs="Arial"/>
        </w:rPr>
        <w:t>[online] Available at:</w:t>
      </w:r>
      <w:hyperlink r:id="rId25" w:history="1">
        <w:r w:rsidRPr="00177D7E">
          <w:rPr>
            <w:rStyle w:val="Hyperlink"/>
            <w:rFonts w:ascii="Arial" w:hAnsi="Arial" w:cs="Arial"/>
            <w:b/>
            <w:bCs/>
          </w:rPr>
          <w:t>https://moodle.uwtsd.ac.uk/mod/folder/download_folder.php?id=399735</w:t>
        </w:r>
      </w:hyperlink>
      <w:r w:rsidRPr="00177D7E">
        <w:rPr>
          <w:rFonts w:ascii="Arial" w:hAnsi="Arial" w:cs="Arial"/>
          <w:b/>
          <w:bCs/>
        </w:rPr>
        <w:t xml:space="preserve"> </w:t>
      </w:r>
      <w:r w:rsidRPr="00177D7E">
        <w:rPr>
          <w:rFonts w:ascii="Arial" w:hAnsi="Arial" w:cs="Arial"/>
        </w:rPr>
        <w:t>(Accessed on the 14</w:t>
      </w:r>
      <w:r w:rsidRPr="00177D7E">
        <w:rPr>
          <w:rFonts w:ascii="Arial" w:hAnsi="Arial" w:cs="Arial"/>
          <w:vertAlign w:val="superscript"/>
        </w:rPr>
        <w:t>th</w:t>
      </w:r>
      <w:r w:rsidRPr="00177D7E">
        <w:rPr>
          <w:rFonts w:ascii="Arial" w:hAnsi="Arial" w:cs="Arial"/>
        </w:rPr>
        <w:t xml:space="preserve"> of March 2022)</w:t>
      </w:r>
    </w:p>
    <w:p w14:paraId="5BD558C1" w14:textId="77777777" w:rsidR="00177D7E" w:rsidRPr="00177D7E" w:rsidRDefault="00177D7E" w:rsidP="00177D7E">
      <w:pPr>
        <w:jc w:val="both"/>
        <w:rPr>
          <w:rFonts w:ascii="Arial" w:hAnsi="Arial" w:cs="Arial"/>
          <w:b/>
          <w:bCs/>
        </w:rPr>
      </w:pPr>
      <w:r w:rsidRPr="00177D7E">
        <w:rPr>
          <w:rFonts w:ascii="Arial" w:hAnsi="Arial" w:cs="Arial"/>
        </w:rPr>
        <w:t xml:space="preserve">Lolly Daskal. (2022). </w:t>
      </w:r>
      <w:r w:rsidRPr="00177D7E">
        <w:rPr>
          <w:rFonts w:ascii="Arial" w:hAnsi="Arial" w:cs="Arial"/>
          <w:i/>
          <w:iCs/>
        </w:rPr>
        <w:t xml:space="preserve">This Is What Happens When Your Leadership Lacks Confidence. </w:t>
      </w:r>
      <w:r w:rsidRPr="00177D7E">
        <w:rPr>
          <w:rFonts w:ascii="Arial" w:hAnsi="Arial" w:cs="Arial"/>
        </w:rPr>
        <w:t>[online] Available at:</w:t>
      </w:r>
      <w:hyperlink r:id="rId26" w:history="1">
        <w:r w:rsidRPr="00177D7E">
          <w:rPr>
            <w:rStyle w:val="Hyperlink"/>
            <w:rFonts w:ascii="Arial" w:hAnsi="Arial" w:cs="Arial"/>
            <w:b/>
            <w:bCs/>
          </w:rPr>
          <w:t>https://www.lollydaskal.com/leadership/this-is-what-happens-when-your-leadership-lacks-confidence/</w:t>
        </w:r>
      </w:hyperlink>
      <w:r w:rsidRPr="00177D7E">
        <w:rPr>
          <w:rFonts w:ascii="Arial" w:hAnsi="Arial" w:cs="Arial"/>
          <w:b/>
          <w:bCs/>
        </w:rPr>
        <w:t xml:space="preserve"> </w:t>
      </w:r>
      <w:r w:rsidRPr="00177D7E">
        <w:rPr>
          <w:rFonts w:ascii="Arial" w:hAnsi="Arial" w:cs="Arial"/>
        </w:rPr>
        <w:t>(Accessed on the 23</w:t>
      </w:r>
      <w:r w:rsidRPr="00177D7E">
        <w:rPr>
          <w:rFonts w:ascii="Arial" w:hAnsi="Arial" w:cs="Arial"/>
          <w:vertAlign w:val="superscript"/>
        </w:rPr>
        <w:t>rd</w:t>
      </w:r>
      <w:r w:rsidRPr="00177D7E">
        <w:rPr>
          <w:rFonts w:ascii="Arial" w:hAnsi="Arial" w:cs="Arial"/>
        </w:rPr>
        <w:t xml:space="preserve"> of March 2022)</w:t>
      </w:r>
    </w:p>
    <w:p w14:paraId="22BAC7FF" w14:textId="77777777" w:rsidR="00177D7E" w:rsidRPr="00177D7E" w:rsidRDefault="00177D7E" w:rsidP="00177D7E">
      <w:pPr>
        <w:jc w:val="both"/>
        <w:rPr>
          <w:rFonts w:ascii="Arial" w:hAnsi="Arial" w:cs="Arial"/>
          <w:color w:val="2C3E50"/>
          <w:sz w:val="27"/>
          <w:szCs w:val="27"/>
          <w:shd w:val="clear" w:color="auto" w:fill="FEF1C4"/>
        </w:rPr>
      </w:pPr>
      <w:r w:rsidRPr="00177D7E">
        <w:rPr>
          <w:rFonts w:ascii="Arial" w:hAnsi="Arial" w:cs="Arial"/>
          <w:color w:val="2C3E50"/>
          <w:sz w:val="27"/>
          <w:szCs w:val="27"/>
          <w:shd w:val="clear" w:color="auto" w:fill="FEF1C4"/>
        </w:rPr>
        <w:t>Luke, J.S. (1998).</w:t>
      </w:r>
      <w:r w:rsidRPr="00177D7E">
        <w:rPr>
          <w:rStyle w:val="apple-converted-space"/>
          <w:rFonts w:ascii="Arial" w:hAnsi="Arial" w:cs="Arial"/>
          <w:color w:val="2C3E50"/>
          <w:sz w:val="27"/>
          <w:szCs w:val="27"/>
          <w:shd w:val="clear" w:color="auto" w:fill="FEF1C4"/>
        </w:rPr>
        <w:t> </w:t>
      </w:r>
      <w:r w:rsidRPr="00177D7E">
        <w:rPr>
          <w:rFonts w:ascii="Arial" w:hAnsi="Arial" w:cs="Arial"/>
          <w:i/>
          <w:iCs/>
          <w:color w:val="2C3E50"/>
          <w:sz w:val="27"/>
          <w:szCs w:val="27"/>
        </w:rPr>
        <w:t>Catalytic Leadership: Strategies for an Interconnected World</w:t>
      </w:r>
      <w:r w:rsidRPr="00177D7E">
        <w:rPr>
          <w:rFonts w:ascii="Arial" w:hAnsi="Arial" w:cs="Arial"/>
          <w:color w:val="2C3E50"/>
          <w:sz w:val="27"/>
          <w:szCs w:val="27"/>
          <w:shd w:val="clear" w:color="auto" w:fill="FEF1C4"/>
        </w:rPr>
        <w:t xml:space="preserve">. [online] Available at: https://eric.ed.gov/?id=ED422624 [Accessed 22 Mar. 2022]. </w:t>
      </w:r>
    </w:p>
    <w:p w14:paraId="7034BBA0" w14:textId="77777777" w:rsidR="00177D7E" w:rsidRPr="00177D7E" w:rsidRDefault="00177D7E" w:rsidP="00177D7E">
      <w:pPr>
        <w:jc w:val="both"/>
        <w:rPr>
          <w:rFonts w:ascii="Arial" w:hAnsi="Arial" w:cs="Arial"/>
          <w:sz w:val="22"/>
          <w:szCs w:val="22"/>
        </w:rPr>
      </w:pPr>
    </w:p>
    <w:p w14:paraId="729739FB" w14:textId="72C7A5E8" w:rsidR="00177D7E" w:rsidRPr="00177D7E" w:rsidRDefault="00177D7E" w:rsidP="00177D7E">
      <w:pPr>
        <w:jc w:val="both"/>
        <w:rPr>
          <w:rFonts w:ascii="Arial" w:hAnsi="Arial" w:cs="Arial"/>
          <w:b/>
          <w:bCs/>
        </w:rPr>
      </w:pPr>
      <w:r w:rsidRPr="00177D7E">
        <w:rPr>
          <w:rFonts w:ascii="Arial" w:hAnsi="Arial" w:cs="Arial"/>
          <w:sz w:val="22"/>
          <w:szCs w:val="22"/>
        </w:rPr>
        <w:t xml:space="preserve">Medical News Today. (2020). </w:t>
      </w:r>
      <w:r w:rsidRPr="00177D7E">
        <w:rPr>
          <w:rFonts w:ascii="Arial" w:hAnsi="Arial" w:cs="Arial"/>
          <w:i/>
          <w:iCs/>
          <w:sz w:val="22"/>
          <w:szCs w:val="22"/>
        </w:rPr>
        <w:t xml:space="preserve">How does cognitive behavioural therapy work? </w:t>
      </w:r>
      <w:r w:rsidRPr="00177D7E">
        <w:rPr>
          <w:rFonts w:ascii="Arial" w:hAnsi="Arial" w:cs="Arial"/>
          <w:sz w:val="22"/>
          <w:szCs w:val="22"/>
        </w:rPr>
        <w:t>[online] Available at:</w:t>
      </w:r>
      <w:hyperlink r:id="rId27" w:history="1">
        <w:r w:rsidRPr="00177D7E">
          <w:rPr>
            <w:rStyle w:val="Hyperlink"/>
            <w:rFonts w:ascii="Arial" w:hAnsi="Arial" w:cs="Arial"/>
            <w:sz w:val="22"/>
            <w:szCs w:val="22"/>
          </w:rPr>
          <w:t>https://www.medicalnewstoday.com/articles/296579</w:t>
        </w:r>
      </w:hyperlink>
      <w:r w:rsidRPr="00177D7E">
        <w:rPr>
          <w:rFonts w:ascii="Arial" w:hAnsi="Arial" w:cs="Arial"/>
          <w:sz w:val="22"/>
          <w:szCs w:val="22"/>
        </w:rPr>
        <w:t xml:space="preserve"> </w:t>
      </w:r>
      <w:r w:rsidRPr="00177D7E">
        <w:rPr>
          <w:rFonts w:ascii="Arial" w:hAnsi="Arial" w:cs="Arial"/>
        </w:rPr>
        <w:t>(Accessed on the 25</w:t>
      </w:r>
      <w:r w:rsidRPr="00177D7E">
        <w:rPr>
          <w:rFonts w:ascii="Arial" w:hAnsi="Arial" w:cs="Arial"/>
          <w:vertAlign w:val="superscript"/>
        </w:rPr>
        <w:t>th</w:t>
      </w:r>
      <w:r w:rsidRPr="00177D7E">
        <w:rPr>
          <w:rFonts w:ascii="Arial" w:hAnsi="Arial" w:cs="Arial"/>
        </w:rPr>
        <w:t xml:space="preserve"> of March 2022)</w:t>
      </w:r>
    </w:p>
    <w:p w14:paraId="2E9842CD" w14:textId="77777777" w:rsidR="00177D7E" w:rsidRPr="00177D7E" w:rsidRDefault="00177D7E" w:rsidP="00177D7E">
      <w:pPr>
        <w:pStyle w:val="NormalWeb"/>
        <w:jc w:val="both"/>
        <w:rPr>
          <w:rFonts w:ascii="Arial" w:hAnsi="Arial" w:cs="Arial"/>
          <w:sz w:val="22"/>
          <w:szCs w:val="22"/>
        </w:rPr>
      </w:pPr>
      <w:r w:rsidRPr="00177D7E">
        <w:rPr>
          <w:rFonts w:ascii="Arial" w:hAnsi="Arial" w:cs="Arial"/>
        </w:rPr>
        <w:t xml:space="preserve">Mental Health Foundation. (2022). </w:t>
      </w:r>
      <w:r w:rsidRPr="00177D7E">
        <w:rPr>
          <w:rFonts w:ascii="Arial" w:hAnsi="Arial" w:cs="Arial"/>
          <w:i/>
          <w:iCs/>
        </w:rPr>
        <w:t xml:space="preserve">Children and young people. </w:t>
      </w:r>
      <w:r w:rsidRPr="00177D7E">
        <w:rPr>
          <w:rFonts w:ascii="Arial" w:hAnsi="Arial" w:cs="Arial"/>
        </w:rPr>
        <w:t>[online] Available at:</w:t>
      </w:r>
      <w:hyperlink r:id="rId28" w:history="1">
        <w:r w:rsidRPr="00177D7E">
          <w:rPr>
            <w:rStyle w:val="Hyperlink"/>
            <w:rFonts w:ascii="Arial" w:hAnsi="Arial" w:cs="Arial"/>
            <w:sz w:val="22"/>
            <w:szCs w:val="22"/>
          </w:rPr>
          <w:t>https://www.mentalhealth.org.uk/a-to-z/c/children-and-young-people</w:t>
        </w:r>
      </w:hyperlink>
      <w:r w:rsidRPr="00177D7E">
        <w:rPr>
          <w:rFonts w:ascii="Arial" w:hAnsi="Arial" w:cs="Arial"/>
          <w:sz w:val="22"/>
          <w:szCs w:val="22"/>
        </w:rPr>
        <w:t xml:space="preserve"> (Accessed on the 25</w:t>
      </w:r>
      <w:r w:rsidRPr="00177D7E">
        <w:rPr>
          <w:rFonts w:ascii="Arial" w:hAnsi="Arial" w:cs="Arial"/>
          <w:sz w:val="22"/>
          <w:szCs w:val="22"/>
          <w:vertAlign w:val="superscript"/>
        </w:rPr>
        <w:t>th</w:t>
      </w:r>
      <w:r w:rsidRPr="00177D7E">
        <w:rPr>
          <w:rFonts w:ascii="Arial" w:hAnsi="Arial" w:cs="Arial"/>
          <w:sz w:val="22"/>
          <w:szCs w:val="22"/>
        </w:rPr>
        <w:t xml:space="preserve"> of March)</w:t>
      </w:r>
    </w:p>
    <w:p w14:paraId="22478C9D" w14:textId="77777777" w:rsidR="00177D7E" w:rsidRPr="00177D7E" w:rsidRDefault="00177D7E" w:rsidP="00177D7E">
      <w:pPr>
        <w:jc w:val="both"/>
        <w:rPr>
          <w:rFonts w:ascii="Arial" w:hAnsi="Arial" w:cs="Arial"/>
          <w:b/>
          <w:bCs/>
        </w:rPr>
      </w:pPr>
      <w:r w:rsidRPr="00177D7E">
        <w:rPr>
          <w:rFonts w:ascii="Arial" w:hAnsi="Arial" w:cs="Arial"/>
        </w:rPr>
        <w:t xml:space="preserve">Mental Health Wales. (No Date). </w:t>
      </w:r>
      <w:r w:rsidRPr="00177D7E">
        <w:rPr>
          <w:rFonts w:ascii="Arial" w:hAnsi="Arial" w:cs="Arial"/>
          <w:i/>
          <w:iCs/>
        </w:rPr>
        <w:t>Interview:</w:t>
      </w:r>
      <w:r w:rsidRPr="00177D7E">
        <w:rPr>
          <w:rFonts w:ascii="Arial" w:hAnsi="Arial" w:cs="Arial"/>
        </w:rPr>
        <w:t xml:space="preserve"> </w:t>
      </w:r>
      <w:r w:rsidRPr="00177D7E">
        <w:rPr>
          <w:rFonts w:ascii="Arial" w:hAnsi="Arial" w:cs="Arial"/>
          <w:i/>
          <w:iCs/>
        </w:rPr>
        <w:t>Sally Holand, Childrens Commissioner For Wales</w:t>
      </w:r>
      <w:r w:rsidRPr="00177D7E">
        <w:rPr>
          <w:rFonts w:ascii="Arial" w:hAnsi="Arial" w:cs="Arial"/>
        </w:rPr>
        <w:t>.[online] Available at:</w:t>
      </w:r>
      <w:hyperlink r:id="rId29" w:history="1">
        <w:r w:rsidRPr="00177D7E">
          <w:rPr>
            <w:rStyle w:val="Hyperlink"/>
            <w:rFonts w:ascii="Arial" w:hAnsi="Arial" w:cs="Arial"/>
          </w:rPr>
          <w:t>http://www.mentalhealthwales.net/2021/03/interview-sally-holland-childrens-commissioner-for-wales/</w:t>
        </w:r>
      </w:hyperlink>
      <w:r w:rsidRPr="00177D7E">
        <w:rPr>
          <w:rFonts w:ascii="Arial" w:hAnsi="Arial" w:cs="Arial"/>
        </w:rPr>
        <w:t xml:space="preserve"> (Accessed on the 24</w:t>
      </w:r>
      <w:r w:rsidRPr="00177D7E">
        <w:rPr>
          <w:rFonts w:ascii="Arial" w:hAnsi="Arial" w:cs="Arial"/>
          <w:vertAlign w:val="superscript"/>
        </w:rPr>
        <w:t>th</w:t>
      </w:r>
      <w:r w:rsidRPr="00177D7E">
        <w:rPr>
          <w:rFonts w:ascii="Arial" w:hAnsi="Arial" w:cs="Arial"/>
        </w:rPr>
        <w:t xml:space="preserve"> of March 2022)</w:t>
      </w:r>
    </w:p>
    <w:p w14:paraId="7F486236" w14:textId="77777777" w:rsidR="00177D7E" w:rsidRPr="00177D7E" w:rsidRDefault="00177D7E" w:rsidP="00177D7E">
      <w:pPr>
        <w:jc w:val="both"/>
        <w:rPr>
          <w:rFonts w:ascii="Arial" w:hAnsi="Arial" w:cs="Arial"/>
        </w:rPr>
      </w:pPr>
    </w:p>
    <w:p w14:paraId="2DEA2A38" w14:textId="320EDD31" w:rsidR="00177D7E" w:rsidRPr="00177D7E" w:rsidRDefault="00177D7E" w:rsidP="00177D7E">
      <w:pPr>
        <w:jc w:val="both"/>
        <w:rPr>
          <w:rFonts w:ascii="Arial" w:hAnsi="Arial" w:cs="Arial"/>
          <w:b/>
          <w:bCs/>
        </w:rPr>
      </w:pPr>
      <w:r w:rsidRPr="00177D7E">
        <w:rPr>
          <w:rFonts w:ascii="Arial" w:hAnsi="Arial" w:cs="Arial"/>
        </w:rPr>
        <w:t xml:space="preserve">My Life psychologists. (2019). </w:t>
      </w:r>
      <w:r w:rsidRPr="00177D7E">
        <w:rPr>
          <w:rFonts w:ascii="Arial" w:hAnsi="Arial" w:cs="Arial"/>
          <w:i/>
          <w:iCs/>
        </w:rPr>
        <w:t xml:space="preserve">What Are The Benefits of Cognitive Behaviour Therapy (CBT). </w:t>
      </w:r>
      <w:r w:rsidRPr="00177D7E">
        <w:rPr>
          <w:rFonts w:ascii="Arial" w:hAnsi="Arial" w:cs="Arial"/>
        </w:rPr>
        <w:t>[online] Available at:</w:t>
      </w:r>
      <w:hyperlink r:id="rId30" w:history="1">
        <w:r w:rsidRPr="00177D7E">
          <w:rPr>
            <w:rStyle w:val="Hyperlink"/>
            <w:rFonts w:ascii="Arial" w:hAnsi="Arial" w:cs="Arial"/>
            <w:sz w:val="22"/>
            <w:szCs w:val="22"/>
          </w:rPr>
          <w:t>https://mylifepsychologists.com.au/what-are-the-benefits-of-cognitive-behaviour-therapy-cbt/</w:t>
        </w:r>
      </w:hyperlink>
      <w:r w:rsidRPr="00177D7E">
        <w:rPr>
          <w:rFonts w:ascii="Arial" w:hAnsi="Arial" w:cs="Arial"/>
          <w:sz w:val="22"/>
          <w:szCs w:val="22"/>
        </w:rPr>
        <w:t xml:space="preserve"> </w:t>
      </w:r>
      <w:r w:rsidRPr="00177D7E">
        <w:rPr>
          <w:rFonts w:ascii="Arial" w:hAnsi="Arial" w:cs="Arial"/>
        </w:rPr>
        <w:t>(Accessed on the 25</w:t>
      </w:r>
      <w:r w:rsidRPr="00177D7E">
        <w:rPr>
          <w:rFonts w:ascii="Arial" w:hAnsi="Arial" w:cs="Arial"/>
          <w:vertAlign w:val="superscript"/>
        </w:rPr>
        <w:t>th</w:t>
      </w:r>
      <w:r w:rsidRPr="00177D7E">
        <w:rPr>
          <w:rFonts w:ascii="Arial" w:hAnsi="Arial" w:cs="Arial"/>
        </w:rPr>
        <w:t xml:space="preserve"> of March 2022)</w:t>
      </w:r>
    </w:p>
    <w:p w14:paraId="0EF91349" w14:textId="77777777" w:rsidR="00177D7E" w:rsidRPr="00177D7E" w:rsidRDefault="00177D7E" w:rsidP="00177D7E">
      <w:pPr>
        <w:jc w:val="both"/>
        <w:rPr>
          <w:rFonts w:ascii="Arial" w:hAnsi="Arial" w:cs="Arial"/>
        </w:rPr>
      </w:pPr>
    </w:p>
    <w:p w14:paraId="0B626F41" w14:textId="16ECA16A" w:rsidR="00177D7E" w:rsidRPr="00177D7E" w:rsidRDefault="00177D7E" w:rsidP="00177D7E">
      <w:pPr>
        <w:jc w:val="both"/>
        <w:rPr>
          <w:rFonts w:ascii="Arial" w:hAnsi="Arial" w:cs="Arial"/>
          <w:b/>
          <w:bCs/>
        </w:rPr>
      </w:pPr>
      <w:r w:rsidRPr="00177D7E">
        <w:rPr>
          <w:rFonts w:ascii="Arial" w:hAnsi="Arial" w:cs="Arial"/>
        </w:rPr>
        <w:t xml:space="preserve">National Occupational Standards. (2015). </w:t>
      </w:r>
      <w:r w:rsidRPr="00177D7E">
        <w:rPr>
          <w:rFonts w:ascii="Arial" w:hAnsi="Arial" w:cs="Arial"/>
          <w:i/>
          <w:iCs/>
        </w:rPr>
        <w:t>Empowering families through the development of parenting skills.</w:t>
      </w:r>
      <w:r w:rsidRPr="00177D7E">
        <w:rPr>
          <w:rFonts w:ascii="Arial" w:hAnsi="Arial" w:cs="Arial"/>
        </w:rPr>
        <w:t>[online] Available at:</w:t>
      </w:r>
      <w:hyperlink r:id="rId31" w:history="1">
        <w:r w:rsidRPr="00177D7E">
          <w:rPr>
            <w:rStyle w:val="Hyperlink"/>
            <w:rFonts w:ascii="Arial" w:hAnsi="Arial" w:cs="Arial"/>
            <w:b/>
            <w:bCs/>
          </w:rPr>
          <w:t>https://learn.sssc.uk.com/nos/units/CCLD/CCLD3/SCDCCLD0322.pdf</w:t>
        </w:r>
      </w:hyperlink>
      <w:r w:rsidRPr="00177D7E">
        <w:rPr>
          <w:rFonts w:ascii="Arial" w:hAnsi="Arial" w:cs="Arial"/>
          <w:b/>
          <w:bCs/>
        </w:rPr>
        <w:t xml:space="preserve"> </w:t>
      </w:r>
      <w:r w:rsidRPr="00177D7E">
        <w:rPr>
          <w:rFonts w:ascii="Arial" w:hAnsi="Arial" w:cs="Arial"/>
        </w:rPr>
        <w:t>(Accessed on the 24</w:t>
      </w:r>
      <w:r w:rsidRPr="00177D7E">
        <w:rPr>
          <w:rFonts w:ascii="Arial" w:hAnsi="Arial" w:cs="Arial"/>
          <w:vertAlign w:val="superscript"/>
        </w:rPr>
        <w:t>th</w:t>
      </w:r>
      <w:r w:rsidRPr="00177D7E">
        <w:rPr>
          <w:rFonts w:ascii="Arial" w:hAnsi="Arial" w:cs="Arial"/>
        </w:rPr>
        <w:t xml:space="preserve"> of March 2022)</w:t>
      </w:r>
    </w:p>
    <w:p w14:paraId="4986284C" w14:textId="77777777" w:rsidR="00177D7E" w:rsidRPr="00177D7E" w:rsidRDefault="00177D7E" w:rsidP="00177D7E">
      <w:pPr>
        <w:jc w:val="both"/>
        <w:rPr>
          <w:rFonts w:ascii="Arial" w:hAnsi="Arial" w:cs="Arial"/>
        </w:rPr>
      </w:pPr>
    </w:p>
    <w:p w14:paraId="5A52B9F9" w14:textId="04659EB5" w:rsidR="00177D7E" w:rsidRPr="00177D7E" w:rsidRDefault="00177D7E" w:rsidP="00177D7E">
      <w:pPr>
        <w:jc w:val="both"/>
        <w:rPr>
          <w:rFonts w:ascii="Arial" w:hAnsi="Arial" w:cs="Arial"/>
          <w:b/>
          <w:bCs/>
        </w:rPr>
      </w:pPr>
      <w:r w:rsidRPr="00177D7E">
        <w:rPr>
          <w:rFonts w:ascii="Arial" w:hAnsi="Arial" w:cs="Arial"/>
        </w:rPr>
        <w:t xml:space="preserve">Reddy, K. (2016). </w:t>
      </w:r>
      <w:r w:rsidRPr="00177D7E">
        <w:rPr>
          <w:rFonts w:ascii="Arial" w:hAnsi="Arial" w:cs="Arial"/>
          <w:i/>
          <w:iCs/>
        </w:rPr>
        <w:t xml:space="preserve">Why confidence is important for a Leader? 18 Best Reasons. </w:t>
      </w:r>
      <w:r w:rsidRPr="00177D7E">
        <w:rPr>
          <w:rFonts w:ascii="Arial" w:hAnsi="Arial" w:cs="Arial"/>
        </w:rPr>
        <w:t>[online] Available at:</w:t>
      </w:r>
      <w:hyperlink r:id="rId32" w:history="1">
        <w:r w:rsidRPr="00177D7E">
          <w:rPr>
            <w:rStyle w:val="Hyperlink"/>
            <w:rFonts w:ascii="Arial" w:hAnsi="Arial" w:cs="Arial"/>
            <w:b/>
            <w:bCs/>
          </w:rPr>
          <w:t>https://content.wisestep.com/why-confidence-is-important-for-a-leader-best-reasons/</w:t>
        </w:r>
      </w:hyperlink>
      <w:r w:rsidRPr="00177D7E">
        <w:rPr>
          <w:rFonts w:ascii="Arial" w:hAnsi="Arial" w:cs="Arial"/>
          <w:b/>
          <w:bCs/>
        </w:rPr>
        <w:t xml:space="preserve"> </w:t>
      </w:r>
      <w:r w:rsidRPr="00177D7E">
        <w:rPr>
          <w:rFonts w:ascii="Arial" w:hAnsi="Arial" w:cs="Arial"/>
        </w:rPr>
        <w:t>(Accessed on the 23</w:t>
      </w:r>
      <w:r w:rsidRPr="00177D7E">
        <w:rPr>
          <w:rFonts w:ascii="Arial" w:hAnsi="Arial" w:cs="Arial"/>
          <w:vertAlign w:val="superscript"/>
        </w:rPr>
        <w:t>rd</w:t>
      </w:r>
      <w:r w:rsidRPr="00177D7E">
        <w:rPr>
          <w:rFonts w:ascii="Arial" w:hAnsi="Arial" w:cs="Arial"/>
        </w:rPr>
        <w:t xml:space="preserve"> of March 2022)</w:t>
      </w:r>
    </w:p>
    <w:p w14:paraId="28538FE9" w14:textId="77777777" w:rsidR="00177D7E" w:rsidRPr="00177D7E" w:rsidRDefault="00177D7E" w:rsidP="00177D7E">
      <w:pPr>
        <w:jc w:val="both"/>
        <w:rPr>
          <w:rFonts w:ascii="Arial" w:hAnsi="Arial" w:cs="Arial"/>
        </w:rPr>
      </w:pPr>
    </w:p>
    <w:p w14:paraId="32B5697D" w14:textId="3AC4BB55" w:rsidR="00177D7E" w:rsidRPr="00177D7E" w:rsidRDefault="00177D7E" w:rsidP="00177D7E">
      <w:pPr>
        <w:jc w:val="both"/>
        <w:rPr>
          <w:rFonts w:ascii="Arial" w:hAnsi="Arial" w:cs="Arial"/>
          <w:b/>
          <w:bCs/>
        </w:rPr>
      </w:pPr>
      <w:r w:rsidRPr="00177D7E">
        <w:rPr>
          <w:rFonts w:ascii="Arial" w:hAnsi="Arial" w:cs="Arial"/>
        </w:rPr>
        <w:t xml:space="preserve">Sage Journals. (2018). </w:t>
      </w:r>
      <w:r w:rsidRPr="00177D7E">
        <w:rPr>
          <w:rFonts w:ascii="Arial" w:hAnsi="Arial" w:cs="Arial"/>
          <w:i/>
          <w:iCs/>
        </w:rPr>
        <w:t>Catalytic Leadership in Food &amp; Fitness Community Partnerships.</w:t>
      </w:r>
      <w:r w:rsidRPr="00177D7E">
        <w:rPr>
          <w:rFonts w:ascii="Arial" w:hAnsi="Arial" w:cs="Arial"/>
        </w:rPr>
        <w:t xml:space="preserve"> [online] Available at:</w:t>
      </w:r>
      <w:hyperlink r:id="rId33" w:history="1">
        <w:r w:rsidRPr="00177D7E">
          <w:rPr>
            <w:rStyle w:val="Hyperlink"/>
            <w:rFonts w:ascii="Arial" w:hAnsi="Arial" w:cs="Arial"/>
            <w:sz w:val="22"/>
            <w:szCs w:val="22"/>
          </w:rPr>
          <w:t>https://journals.sagepub.com/doi/10.1177/1524839918782699?icid=int.sj-abstract.similar-articles.2&amp;</w:t>
        </w:r>
      </w:hyperlink>
      <w:r w:rsidRPr="00177D7E">
        <w:rPr>
          <w:rFonts w:ascii="Arial" w:hAnsi="Arial" w:cs="Arial"/>
          <w:sz w:val="22"/>
          <w:szCs w:val="22"/>
        </w:rPr>
        <w:t xml:space="preserve"> </w:t>
      </w:r>
      <w:r w:rsidRPr="00177D7E">
        <w:rPr>
          <w:rFonts w:ascii="Arial" w:hAnsi="Arial" w:cs="Arial"/>
        </w:rPr>
        <w:t>(Accessed on the 25</w:t>
      </w:r>
      <w:r w:rsidRPr="00177D7E">
        <w:rPr>
          <w:rFonts w:ascii="Arial" w:hAnsi="Arial" w:cs="Arial"/>
          <w:vertAlign w:val="superscript"/>
        </w:rPr>
        <w:t>th</w:t>
      </w:r>
      <w:r w:rsidRPr="00177D7E">
        <w:rPr>
          <w:rFonts w:ascii="Arial" w:hAnsi="Arial" w:cs="Arial"/>
        </w:rPr>
        <w:t xml:space="preserve"> of March 2022)</w:t>
      </w:r>
    </w:p>
    <w:p w14:paraId="1AD1A37A" w14:textId="77777777" w:rsidR="00177D7E" w:rsidRPr="00177D7E" w:rsidRDefault="00177D7E" w:rsidP="00177D7E">
      <w:pPr>
        <w:jc w:val="both"/>
        <w:rPr>
          <w:rFonts w:ascii="Arial" w:hAnsi="Arial" w:cs="Arial"/>
        </w:rPr>
      </w:pPr>
    </w:p>
    <w:p w14:paraId="749CA6B1" w14:textId="28C4A3EE" w:rsidR="00177D7E" w:rsidRPr="00177D7E" w:rsidRDefault="00177D7E" w:rsidP="00177D7E">
      <w:pPr>
        <w:jc w:val="both"/>
        <w:rPr>
          <w:rFonts w:ascii="Arial" w:hAnsi="Arial" w:cs="Arial"/>
          <w:b/>
          <w:bCs/>
        </w:rPr>
      </w:pPr>
      <w:r w:rsidRPr="00177D7E">
        <w:rPr>
          <w:rFonts w:ascii="Arial" w:hAnsi="Arial" w:cs="Arial"/>
        </w:rPr>
        <w:lastRenderedPageBreak/>
        <w:t xml:space="preserve">The CBT Clinic. (No Date). </w:t>
      </w:r>
      <w:r w:rsidRPr="00177D7E">
        <w:rPr>
          <w:rFonts w:ascii="Arial" w:hAnsi="Arial" w:cs="Arial"/>
          <w:i/>
          <w:iCs/>
        </w:rPr>
        <w:t xml:space="preserve">Pros &amp; Cons of CBT therapy. </w:t>
      </w:r>
      <w:r w:rsidRPr="00177D7E">
        <w:rPr>
          <w:rFonts w:ascii="Arial" w:hAnsi="Arial" w:cs="Arial"/>
        </w:rPr>
        <w:t>[online] Available at:</w:t>
      </w:r>
      <w:hyperlink r:id="rId34" w:history="1">
        <w:r w:rsidRPr="00177D7E">
          <w:rPr>
            <w:rStyle w:val="Hyperlink"/>
            <w:rFonts w:ascii="Arial" w:hAnsi="Arial" w:cs="Arial"/>
            <w:sz w:val="22"/>
            <w:szCs w:val="22"/>
          </w:rPr>
          <w:t>http://www.thecbtclinic.com/pros-cons-of-cbt-therapy</w:t>
        </w:r>
      </w:hyperlink>
      <w:r w:rsidRPr="00177D7E">
        <w:rPr>
          <w:rFonts w:ascii="Arial" w:hAnsi="Arial" w:cs="Arial"/>
          <w:sz w:val="22"/>
          <w:szCs w:val="22"/>
        </w:rPr>
        <w:t xml:space="preserve"> </w:t>
      </w:r>
      <w:r w:rsidRPr="00177D7E">
        <w:rPr>
          <w:rFonts w:ascii="Arial" w:hAnsi="Arial" w:cs="Arial"/>
        </w:rPr>
        <w:t>(Accessed on the 25</w:t>
      </w:r>
      <w:r w:rsidRPr="00177D7E">
        <w:rPr>
          <w:rFonts w:ascii="Arial" w:hAnsi="Arial" w:cs="Arial"/>
          <w:vertAlign w:val="superscript"/>
        </w:rPr>
        <w:t>th</w:t>
      </w:r>
      <w:r w:rsidRPr="00177D7E">
        <w:rPr>
          <w:rFonts w:ascii="Arial" w:hAnsi="Arial" w:cs="Arial"/>
        </w:rPr>
        <w:t xml:space="preserve"> of March 2022)</w:t>
      </w:r>
    </w:p>
    <w:p w14:paraId="7FC3EC19" w14:textId="77777777" w:rsidR="00177D7E" w:rsidRPr="00177D7E" w:rsidRDefault="00177D7E" w:rsidP="00177D7E">
      <w:pPr>
        <w:jc w:val="both"/>
        <w:rPr>
          <w:rFonts w:ascii="Arial" w:hAnsi="Arial" w:cs="Arial"/>
        </w:rPr>
      </w:pPr>
    </w:p>
    <w:p w14:paraId="38B3BCAD" w14:textId="777933C4" w:rsidR="00177D7E" w:rsidRPr="00177D7E" w:rsidRDefault="00177D7E" w:rsidP="00177D7E">
      <w:pPr>
        <w:jc w:val="both"/>
        <w:rPr>
          <w:rFonts w:ascii="Arial" w:hAnsi="Arial" w:cs="Arial"/>
        </w:rPr>
      </w:pPr>
      <w:r w:rsidRPr="00177D7E">
        <w:rPr>
          <w:rFonts w:ascii="Arial" w:hAnsi="Arial" w:cs="Arial"/>
        </w:rPr>
        <w:t xml:space="preserve">Thomas, C. (2017). </w:t>
      </w:r>
      <w:r w:rsidRPr="00177D7E">
        <w:rPr>
          <w:rFonts w:ascii="Arial" w:hAnsi="Arial" w:cs="Arial"/>
          <w:i/>
          <w:iCs/>
        </w:rPr>
        <w:t>Rights made accessible for all children in Wales.</w:t>
      </w:r>
      <w:r w:rsidRPr="00177D7E">
        <w:rPr>
          <w:rFonts w:ascii="Arial" w:hAnsi="Arial" w:cs="Arial"/>
        </w:rPr>
        <w:t xml:space="preserve"> [online] Available at:</w:t>
      </w:r>
      <w:hyperlink r:id="rId35" w:history="1">
        <w:r w:rsidRPr="00177D7E">
          <w:rPr>
            <w:rStyle w:val="Hyperlink"/>
            <w:rFonts w:ascii="Arial" w:hAnsi="Arial" w:cs="Arial"/>
            <w:b/>
            <w:bCs/>
          </w:rPr>
          <w:t>https://www.childinthecity.org/2017/01/11/rights-made-accessible-for-all-children-in-wales/?gdpr=accept</w:t>
        </w:r>
      </w:hyperlink>
      <w:r w:rsidRPr="00177D7E">
        <w:rPr>
          <w:rStyle w:val="Hyperlink"/>
          <w:rFonts w:ascii="Arial" w:hAnsi="Arial" w:cs="Arial"/>
          <w:b/>
          <w:bCs/>
        </w:rPr>
        <w:t xml:space="preserve"> </w:t>
      </w:r>
      <w:r w:rsidRPr="00177D7E">
        <w:rPr>
          <w:rFonts w:ascii="Arial" w:hAnsi="Arial" w:cs="Arial"/>
        </w:rPr>
        <w:t>(Accessed on the 23</w:t>
      </w:r>
      <w:r w:rsidRPr="00177D7E">
        <w:rPr>
          <w:rFonts w:ascii="Arial" w:hAnsi="Arial" w:cs="Arial"/>
          <w:vertAlign w:val="superscript"/>
        </w:rPr>
        <w:t>rd</w:t>
      </w:r>
      <w:r w:rsidRPr="00177D7E">
        <w:rPr>
          <w:rFonts w:ascii="Arial" w:hAnsi="Arial" w:cs="Arial"/>
        </w:rPr>
        <w:t xml:space="preserve"> of March 2022)</w:t>
      </w:r>
    </w:p>
    <w:p w14:paraId="74418C2A" w14:textId="77777777" w:rsidR="00177D7E" w:rsidRPr="00177D7E" w:rsidRDefault="00177D7E" w:rsidP="00177D7E">
      <w:pPr>
        <w:jc w:val="both"/>
        <w:rPr>
          <w:rFonts w:ascii="Arial" w:hAnsi="Arial" w:cs="Arial"/>
        </w:rPr>
      </w:pPr>
    </w:p>
    <w:p w14:paraId="625A13BC" w14:textId="1A456BB4" w:rsidR="00177D7E" w:rsidRPr="00177D7E" w:rsidRDefault="00177D7E" w:rsidP="00177D7E">
      <w:pPr>
        <w:jc w:val="both"/>
        <w:rPr>
          <w:rFonts w:ascii="Arial" w:hAnsi="Arial" w:cs="Arial"/>
        </w:rPr>
      </w:pPr>
      <w:r w:rsidRPr="00177D7E">
        <w:rPr>
          <w:rFonts w:ascii="Arial" w:hAnsi="Arial" w:cs="Arial"/>
        </w:rPr>
        <w:t xml:space="preserve">Unicef. (2017). </w:t>
      </w:r>
      <w:r w:rsidRPr="00177D7E">
        <w:rPr>
          <w:rFonts w:ascii="Arial" w:hAnsi="Arial" w:cs="Arial"/>
          <w:i/>
          <w:iCs/>
        </w:rPr>
        <w:t xml:space="preserve">The Rights Of Every Child. </w:t>
      </w:r>
      <w:r w:rsidRPr="00177D7E">
        <w:rPr>
          <w:rFonts w:ascii="Arial" w:hAnsi="Arial" w:cs="Arial"/>
        </w:rPr>
        <w:t>[online] Available at:</w:t>
      </w:r>
      <w:hyperlink r:id="rId36" w:history="1">
        <w:r w:rsidRPr="00177D7E">
          <w:rPr>
            <w:rStyle w:val="Hyperlink"/>
            <w:rFonts w:ascii="Arial" w:hAnsi="Arial" w:cs="Arial"/>
            <w:b/>
            <w:bCs/>
          </w:rPr>
          <w:t>https://moodle.uwtsd.ac.uk/pluginfile.php/567649/mod_folder/content/0/CRC_summary_leaflet_Child_Rights_Partners_web_final.pdf?forcedownload=1</w:t>
        </w:r>
      </w:hyperlink>
      <w:r w:rsidRPr="00177D7E">
        <w:rPr>
          <w:rFonts w:ascii="Arial" w:hAnsi="Arial" w:cs="Arial"/>
          <w:b/>
          <w:bCs/>
        </w:rPr>
        <w:t xml:space="preserve"> </w:t>
      </w:r>
      <w:r w:rsidRPr="00177D7E">
        <w:rPr>
          <w:rFonts w:ascii="Arial" w:hAnsi="Arial" w:cs="Arial"/>
        </w:rPr>
        <w:t>(Accessed on the 17</w:t>
      </w:r>
      <w:r w:rsidRPr="00177D7E">
        <w:rPr>
          <w:rFonts w:ascii="Arial" w:hAnsi="Arial" w:cs="Arial"/>
          <w:vertAlign w:val="superscript"/>
        </w:rPr>
        <w:t>th</w:t>
      </w:r>
      <w:r w:rsidRPr="00177D7E">
        <w:rPr>
          <w:rFonts w:ascii="Arial" w:hAnsi="Arial" w:cs="Arial"/>
        </w:rPr>
        <w:t xml:space="preserve"> of March 2022)</w:t>
      </w:r>
    </w:p>
    <w:p w14:paraId="6B49EBE4" w14:textId="77777777" w:rsidR="00177D7E" w:rsidRPr="00177D7E" w:rsidRDefault="00177D7E" w:rsidP="00177D7E">
      <w:pPr>
        <w:jc w:val="both"/>
        <w:rPr>
          <w:rFonts w:ascii="Arial" w:hAnsi="Arial" w:cs="Arial"/>
        </w:rPr>
      </w:pPr>
    </w:p>
    <w:p w14:paraId="34B3F9CD" w14:textId="11AB14CE" w:rsidR="00177D7E" w:rsidRPr="00177D7E" w:rsidRDefault="00177D7E" w:rsidP="00177D7E">
      <w:pPr>
        <w:jc w:val="both"/>
        <w:rPr>
          <w:rFonts w:ascii="Arial" w:hAnsi="Arial" w:cs="Arial"/>
          <w:b/>
          <w:bCs/>
        </w:rPr>
      </w:pPr>
      <w:r w:rsidRPr="00177D7E">
        <w:rPr>
          <w:rFonts w:ascii="Arial" w:hAnsi="Arial" w:cs="Arial"/>
        </w:rPr>
        <w:t xml:space="preserve">Wales Online. (2007). </w:t>
      </w:r>
      <w:r w:rsidRPr="00177D7E">
        <w:rPr>
          <w:rFonts w:ascii="Arial" w:hAnsi="Arial" w:cs="Arial"/>
          <w:i/>
          <w:iCs/>
        </w:rPr>
        <w:t>Peter’s legacy is a positive and lasting impact on Wales’ youngsters.</w:t>
      </w:r>
      <w:r w:rsidRPr="00177D7E">
        <w:rPr>
          <w:rFonts w:ascii="Arial" w:hAnsi="Arial" w:cs="Arial"/>
        </w:rPr>
        <w:t xml:space="preserve"> [online] Available at:</w:t>
      </w:r>
      <w:hyperlink r:id="rId37" w:history="1">
        <w:r w:rsidRPr="00177D7E">
          <w:rPr>
            <w:rStyle w:val="Hyperlink"/>
            <w:rFonts w:ascii="Arial" w:hAnsi="Arial" w:cs="Arial"/>
            <w:b/>
            <w:bCs/>
          </w:rPr>
          <w:t>https://www.walesonline.co.uk/news/local-news/peters-legacy-positive-lasting-impact-2284092</w:t>
        </w:r>
      </w:hyperlink>
      <w:r w:rsidRPr="00177D7E">
        <w:rPr>
          <w:rFonts w:ascii="Arial" w:hAnsi="Arial" w:cs="Arial"/>
          <w:b/>
          <w:bCs/>
        </w:rPr>
        <w:t xml:space="preserve"> </w:t>
      </w:r>
      <w:r w:rsidRPr="00177D7E">
        <w:rPr>
          <w:rFonts w:ascii="Arial" w:hAnsi="Arial" w:cs="Arial"/>
        </w:rPr>
        <w:t>(Accessed on the 24</w:t>
      </w:r>
      <w:r w:rsidRPr="00177D7E">
        <w:rPr>
          <w:rFonts w:ascii="Arial" w:hAnsi="Arial" w:cs="Arial"/>
          <w:vertAlign w:val="superscript"/>
        </w:rPr>
        <w:t>th</w:t>
      </w:r>
      <w:r w:rsidRPr="00177D7E">
        <w:rPr>
          <w:rFonts w:ascii="Arial" w:hAnsi="Arial" w:cs="Arial"/>
        </w:rPr>
        <w:t xml:space="preserve"> of March 2022)</w:t>
      </w:r>
    </w:p>
    <w:p w14:paraId="7782F387" w14:textId="77777777" w:rsidR="00177D7E" w:rsidRPr="00177D7E" w:rsidRDefault="00177D7E" w:rsidP="00177D7E">
      <w:pPr>
        <w:jc w:val="both"/>
        <w:rPr>
          <w:rFonts w:ascii="Arial" w:hAnsi="Arial" w:cs="Arial"/>
          <w:b/>
          <w:bCs/>
        </w:rPr>
      </w:pPr>
      <w:r w:rsidRPr="00177D7E">
        <w:rPr>
          <w:rFonts w:ascii="Arial" w:hAnsi="Arial" w:cs="Arial"/>
        </w:rPr>
        <w:t xml:space="preserve">Wales Online. (2009). </w:t>
      </w:r>
      <w:r w:rsidRPr="00177D7E">
        <w:rPr>
          <w:rFonts w:ascii="Arial" w:hAnsi="Arial" w:cs="Arial"/>
          <w:i/>
          <w:iCs/>
        </w:rPr>
        <w:t xml:space="preserve">Childrens Commissioner for Wales Keith Towler defends childrens rights. </w:t>
      </w:r>
      <w:r w:rsidRPr="00177D7E">
        <w:rPr>
          <w:rFonts w:ascii="Arial" w:hAnsi="Arial" w:cs="Arial"/>
        </w:rPr>
        <w:t xml:space="preserve">[online] Available at: </w:t>
      </w:r>
      <w:hyperlink r:id="rId38" w:history="1">
        <w:r w:rsidRPr="00177D7E">
          <w:rPr>
            <w:rStyle w:val="Hyperlink"/>
            <w:rFonts w:ascii="Arial" w:hAnsi="Arial" w:cs="Arial"/>
          </w:rPr>
          <w:t>https://www.walesonline.co.uk/news/uk-news/childrens-commissioner-wales-keith-towler-2120007</w:t>
        </w:r>
      </w:hyperlink>
      <w:r w:rsidRPr="00177D7E">
        <w:rPr>
          <w:rFonts w:ascii="Arial" w:hAnsi="Arial" w:cs="Arial"/>
        </w:rPr>
        <w:t>(Accessed on the 24</w:t>
      </w:r>
      <w:r w:rsidRPr="00177D7E">
        <w:rPr>
          <w:rFonts w:ascii="Arial" w:hAnsi="Arial" w:cs="Arial"/>
          <w:vertAlign w:val="superscript"/>
        </w:rPr>
        <w:t>th</w:t>
      </w:r>
      <w:r w:rsidRPr="00177D7E">
        <w:rPr>
          <w:rFonts w:ascii="Arial" w:hAnsi="Arial" w:cs="Arial"/>
        </w:rPr>
        <w:t xml:space="preserve"> of March 2022)</w:t>
      </w:r>
    </w:p>
    <w:p w14:paraId="1AEE025A" w14:textId="77777777" w:rsidR="00177D7E" w:rsidRPr="00177D7E" w:rsidRDefault="00177D7E" w:rsidP="00177D7E">
      <w:pPr>
        <w:jc w:val="both"/>
        <w:rPr>
          <w:rFonts w:ascii="Arial" w:hAnsi="Arial" w:cs="Arial"/>
        </w:rPr>
      </w:pPr>
    </w:p>
    <w:p w14:paraId="75C57BE0" w14:textId="0DEB677E" w:rsidR="00177D7E" w:rsidRPr="00177D7E" w:rsidRDefault="00177D7E" w:rsidP="00177D7E">
      <w:pPr>
        <w:jc w:val="both"/>
        <w:rPr>
          <w:rFonts w:ascii="Arial" w:hAnsi="Arial" w:cs="Arial"/>
          <w:b/>
          <w:bCs/>
        </w:rPr>
      </w:pPr>
      <w:r w:rsidRPr="00177D7E">
        <w:rPr>
          <w:rFonts w:ascii="Arial" w:hAnsi="Arial" w:cs="Arial"/>
        </w:rPr>
        <w:t xml:space="preserve">Welsh Government. (No Date). </w:t>
      </w:r>
      <w:r w:rsidRPr="00177D7E">
        <w:rPr>
          <w:rFonts w:ascii="Arial" w:hAnsi="Arial" w:cs="Arial"/>
          <w:i/>
          <w:iCs/>
        </w:rPr>
        <w:t xml:space="preserve">Keith Towler. </w:t>
      </w:r>
      <w:r w:rsidRPr="00177D7E">
        <w:rPr>
          <w:rFonts w:ascii="Arial" w:hAnsi="Arial" w:cs="Arial"/>
        </w:rPr>
        <w:t>[online] Available at:</w:t>
      </w:r>
      <w:hyperlink r:id="rId39" w:history="1">
        <w:r w:rsidRPr="00177D7E">
          <w:rPr>
            <w:rStyle w:val="Hyperlink"/>
            <w:rFonts w:ascii="Arial" w:hAnsi="Arial" w:cs="Arial"/>
            <w:b/>
            <w:bCs/>
          </w:rPr>
          <w:t>https://gov.wales/interim-youth-work-board/keith-towler</w:t>
        </w:r>
      </w:hyperlink>
      <w:r w:rsidRPr="00177D7E">
        <w:rPr>
          <w:rFonts w:ascii="Arial" w:hAnsi="Arial" w:cs="Arial"/>
          <w:b/>
          <w:bCs/>
        </w:rPr>
        <w:t xml:space="preserve"> </w:t>
      </w:r>
      <w:r w:rsidRPr="00177D7E">
        <w:rPr>
          <w:rFonts w:ascii="Arial" w:hAnsi="Arial" w:cs="Arial"/>
        </w:rPr>
        <w:t>(Accessed on the 24</w:t>
      </w:r>
      <w:r w:rsidRPr="00177D7E">
        <w:rPr>
          <w:rFonts w:ascii="Arial" w:hAnsi="Arial" w:cs="Arial"/>
          <w:vertAlign w:val="superscript"/>
        </w:rPr>
        <w:t>th</w:t>
      </w:r>
      <w:r w:rsidRPr="00177D7E">
        <w:rPr>
          <w:rFonts w:ascii="Arial" w:hAnsi="Arial" w:cs="Arial"/>
        </w:rPr>
        <w:t xml:space="preserve"> of March 2022)</w:t>
      </w:r>
    </w:p>
    <w:p w14:paraId="30559410" w14:textId="77777777" w:rsidR="00177D7E" w:rsidRPr="00177D7E" w:rsidRDefault="00177D7E" w:rsidP="00177D7E">
      <w:pPr>
        <w:jc w:val="both"/>
        <w:rPr>
          <w:rFonts w:ascii="Arial" w:hAnsi="Arial" w:cs="Arial"/>
        </w:rPr>
      </w:pPr>
    </w:p>
    <w:p w14:paraId="342E27B4" w14:textId="37DCE54D" w:rsidR="00177D7E" w:rsidRPr="00177D7E" w:rsidRDefault="00177D7E" w:rsidP="00177D7E">
      <w:pPr>
        <w:jc w:val="both"/>
        <w:rPr>
          <w:rFonts w:ascii="Arial" w:hAnsi="Arial" w:cs="Arial"/>
          <w:b/>
          <w:bCs/>
        </w:rPr>
      </w:pPr>
      <w:r w:rsidRPr="00177D7E">
        <w:rPr>
          <w:rFonts w:ascii="Arial" w:hAnsi="Arial" w:cs="Arial"/>
        </w:rPr>
        <w:t xml:space="preserve">Western Governors University. (2020). </w:t>
      </w:r>
      <w:r w:rsidRPr="00177D7E">
        <w:rPr>
          <w:rFonts w:ascii="Arial" w:hAnsi="Arial" w:cs="Arial"/>
          <w:i/>
          <w:iCs/>
        </w:rPr>
        <w:t xml:space="preserve">What is Laissez-faire leadership. </w:t>
      </w:r>
      <w:r w:rsidRPr="00177D7E">
        <w:rPr>
          <w:rFonts w:ascii="Arial" w:hAnsi="Arial" w:cs="Arial"/>
        </w:rPr>
        <w:t>[online] Available at:</w:t>
      </w:r>
      <w:hyperlink r:id="rId40" w:history="1">
        <w:r w:rsidRPr="00177D7E">
          <w:rPr>
            <w:rStyle w:val="Hyperlink"/>
            <w:rFonts w:ascii="Arial" w:hAnsi="Arial" w:cs="Arial"/>
            <w:b/>
            <w:bCs/>
          </w:rPr>
          <w:t>https://www.wgu.edu/blog/what-laissez-faire-leadership2006.html</w:t>
        </w:r>
      </w:hyperlink>
      <w:r w:rsidRPr="00177D7E">
        <w:rPr>
          <w:rFonts w:ascii="Arial" w:hAnsi="Arial" w:cs="Arial"/>
          <w:b/>
          <w:bCs/>
        </w:rPr>
        <w:t xml:space="preserve"> </w:t>
      </w:r>
      <w:r w:rsidRPr="00177D7E">
        <w:rPr>
          <w:rFonts w:ascii="Arial" w:hAnsi="Arial" w:cs="Arial"/>
        </w:rPr>
        <w:t>(Accessed on the 24</w:t>
      </w:r>
      <w:r w:rsidRPr="00177D7E">
        <w:rPr>
          <w:rFonts w:ascii="Arial" w:hAnsi="Arial" w:cs="Arial"/>
          <w:vertAlign w:val="superscript"/>
        </w:rPr>
        <w:t>th</w:t>
      </w:r>
      <w:r w:rsidRPr="00177D7E">
        <w:rPr>
          <w:rFonts w:ascii="Arial" w:hAnsi="Arial" w:cs="Arial"/>
        </w:rPr>
        <w:t xml:space="preserve"> of March 2022)</w:t>
      </w:r>
    </w:p>
    <w:p w14:paraId="4053D148" w14:textId="77777777" w:rsidR="00177D7E" w:rsidRPr="00177D7E" w:rsidRDefault="00177D7E" w:rsidP="00177D7E">
      <w:pPr>
        <w:jc w:val="both"/>
        <w:rPr>
          <w:rFonts w:ascii="Arial" w:hAnsi="Arial" w:cs="Arial"/>
        </w:rPr>
      </w:pPr>
    </w:p>
    <w:p w14:paraId="69B5EA72" w14:textId="5E1E0287" w:rsidR="00177D7E" w:rsidRPr="00177D7E" w:rsidRDefault="00177D7E" w:rsidP="00177D7E">
      <w:pPr>
        <w:jc w:val="both"/>
        <w:rPr>
          <w:rFonts w:ascii="Arial" w:hAnsi="Arial" w:cs="Arial"/>
          <w:b/>
          <w:bCs/>
        </w:rPr>
      </w:pPr>
      <w:r w:rsidRPr="00177D7E">
        <w:rPr>
          <w:rFonts w:ascii="Arial" w:hAnsi="Arial" w:cs="Arial"/>
        </w:rPr>
        <w:t xml:space="preserve">Western Governors University. (2020). </w:t>
      </w:r>
      <w:r w:rsidRPr="00177D7E">
        <w:rPr>
          <w:rFonts w:ascii="Arial" w:hAnsi="Arial" w:cs="Arial"/>
          <w:i/>
          <w:iCs/>
        </w:rPr>
        <w:t xml:space="preserve">What is Visionary Leadership. </w:t>
      </w:r>
      <w:r w:rsidRPr="00177D7E">
        <w:rPr>
          <w:rFonts w:ascii="Arial" w:hAnsi="Arial" w:cs="Arial"/>
        </w:rPr>
        <w:t>[online] Available at:</w:t>
      </w:r>
      <w:hyperlink r:id="rId41" w:history="1">
        <w:r w:rsidRPr="00177D7E">
          <w:rPr>
            <w:rStyle w:val="Hyperlink"/>
            <w:rFonts w:ascii="Arial" w:hAnsi="Arial" w:cs="Arial"/>
            <w:b/>
            <w:bCs/>
          </w:rPr>
          <w:t>https://www.wgu.edu/blog/visionary-leadership2010.html</w:t>
        </w:r>
      </w:hyperlink>
      <w:r w:rsidRPr="00177D7E">
        <w:rPr>
          <w:rFonts w:ascii="Arial" w:hAnsi="Arial" w:cs="Arial"/>
          <w:b/>
          <w:bCs/>
        </w:rPr>
        <w:t xml:space="preserve"> </w:t>
      </w:r>
      <w:r w:rsidRPr="00177D7E">
        <w:rPr>
          <w:rFonts w:ascii="Arial" w:hAnsi="Arial" w:cs="Arial"/>
        </w:rPr>
        <w:t>(Accessed on the 24</w:t>
      </w:r>
      <w:r w:rsidRPr="00177D7E">
        <w:rPr>
          <w:rFonts w:ascii="Arial" w:hAnsi="Arial" w:cs="Arial"/>
          <w:vertAlign w:val="superscript"/>
        </w:rPr>
        <w:t>th</w:t>
      </w:r>
      <w:r w:rsidRPr="00177D7E">
        <w:rPr>
          <w:rFonts w:ascii="Arial" w:hAnsi="Arial" w:cs="Arial"/>
        </w:rPr>
        <w:t xml:space="preserve"> of March 2022)</w:t>
      </w:r>
    </w:p>
    <w:p w14:paraId="44CA12D2" w14:textId="77777777" w:rsidR="00177D7E" w:rsidRPr="00177D7E" w:rsidRDefault="00177D7E" w:rsidP="00177D7E">
      <w:pPr>
        <w:jc w:val="both"/>
        <w:rPr>
          <w:rFonts w:ascii="Arial" w:hAnsi="Arial" w:cs="Arial"/>
        </w:rPr>
      </w:pPr>
    </w:p>
    <w:p w14:paraId="02F01140" w14:textId="6A9081A2" w:rsidR="00177D7E" w:rsidRPr="00177D7E" w:rsidRDefault="00177D7E" w:rsidP="00177D7E">
      <w:pPr>
        <w:jc w:val="both"/>
        <w:rPr>
          <w:rFonts w:ascii="Arial" w:hAnsi="Arial" w:cs="Arial"/>
          <w:b/>
          <w:bCs/>
        </w:rPr>
      </w:pPr>
      <w:r w:rsidRPr="00177D7E">
        <w:rPr>
          <w:rFonts w:ascii="Arial" w:hAnsi="Arial" w:cs="Arial"/>
        </w:rPr>
        <w:t xml:space="preserve">Work Life. (2022). </w:t>
      </w:r>
      <w:r w:rsidRPr="00177D7E">
        <w:rPr>
          <w:rFonts w:ascii="Arial" w:hAnsi="Arial" w:cs="Arial"/>
          <w:i/>
          <w:iCs/>
        </w:rPr>
        <w:t xml:space="preserve">The importance of teamwork (as proven by science). </w:t>
      </w:r>
      <w:r w:rsidRPr="00177D7E">
        <w:rPr>
          <w:rFonts w:ascii="Arial" w:hAnsi="Arial" w:cs="Arial"/>
        </w:rPr>
        <w:t>[online] Available at:</w:t>
      </w:r>
      <w:hyperlink r:id="rId42" w:history="1">
        <w:r w:rsidRPr="00177D7E">
          <w:rPr>
            <w:rStyle w:val="Hyperlink"/>
            <w:rFonts w:ascii="Arial" w:hAnsi="Arial" w:cs="Arial"/>
            <w:sz w:val="22"/>
            <w:szCs w:val="22"/>
          </w:rPr>
          <w:t>https://www.atlassian.com/blog/teamwork/the-importance-of-teamwork</w:t>
        </w:r>
      </w:hyperlink>
      <w:r w:rsidRPr="00177D7E">
        <w:rPr>
          <w:rStyle w:val="Hyperlink"/>
          <w:rFonts w:ascii="Arial" w:hAnsi="Arial" w:cs="Arial"/>
          <w:sz w:val="22"/>
          <w:szCs w:val="22"/>
        </w:rPr>
        <w:t xml:space="preserve"> </w:t>
      </w:r>
      <w:r w:rsidRPr="00177D7E">
        <w:rPr>
          <w:rFonts w:ascii="Arial" w:hAnsi="Arial" w:cs="Arial"/>
        </w:rPr>
        <w:t>(Accessed on the 25</w:t>
      </w:r>
      <w:r w:rsidRPr="00177D7E">
        <w:rPr>
          <w:rFonts w:ascii="Arial" w:hAnsi="Arial" w:cs="Arial"/>
          <w:vertAlign w:val="superscript"/>
        </w:rPr>
        <w:t>th</w:t>
      </w:r>
      <w:r w:rsidRPr="00177D7E">
        <w:rPr>
          <w:rFonts w:ascii="Arial" w:hAnsi="Arial" w:cs="Arial"/>
        </w:rPr>
        <w:t xml:space="preserve"> of March 2022)</w:t>
      </w:r>
    </w:p>
    <w:p w14:paraId="2E580F04" w14:textId="77777777" w:rsidR="00177D7E" w:rsidRPr="00177D7E" w:rsidRDefault="00177D7E" w:rsidP="00177D7E">
      <w:pPr>
        <w:jc w:val="both"/>
        <w:rPr>
          <w:rFonts w:ascii="Arial" w:hAnsi="Arial" w:cs="Arial"/>
        </w:rPr>
      </w:pPr>
    </w:p>
    <w:p w14:paraId="4ED28510" w14:textId="1740DC81" w:rsidR="00177D7E" w:rsidRPr="00177D7E" w:rsidRDefault="00177D7E" w:rsidP="00177D7E">
      <w:pPr>
        <w:jc w:val="both"/>
        <w:rPr>
          <w:rFonts w:ascii="Arial" w:hAnsi="Arial" w:cs="Arial"/>
        </w:rPr>
      </w:pPr>
      <w:r w:rsidRPr="00177D7E">
        <w:rPr>
          <w:rFonts w:ascii="Arial" w:hAnsi="Arial" w:cs="Arial"/>
        </w:rPr>
        <w:t xml:space="preserve">Working Differently. (2013). </w:t>
      </w:r>
      <w:r w:rsidRPr="00177D7E">
        <w:rPr>
          <w:rFonts w:ascii="Arial" w:hAnsi="Arial" w:cs="Arial"/>
          <w:i/>
          <w:iCs/>
        </w:rPr>
        <w:t xml:space="preserve">Be Your Community’s Catalytic Leader. </w:t>
      </w:r>
      <w:r w:rsidRPr="00177D7E">
        <w:rPr>
          <w:rFonts w:ascii="Arial" w:hAnsi="Arial" w:cs="Arial"/>
        </w:rPr>
        <w:t>[online] Available at:</w:t>
      </w:r>
      <w:hyperlink r:id="rId43" w:history="1">
        <w:r w:rsidRPr="00177D7E">
          <w:rPr>
            <w:rStyle w:val="Hyperlink"/>
            <w:rFonts w:ascii="Arial" w:hAnsi="Arial" w:cs="Arial"/>
            <w:b/>
            <w:bCs/>
          </w:rPr>
          <w:t>http://www.workingdifferently.org/working-differently-blog/be-your-communitys-catalytic-leader</w:t>
        </w:r>
      </w:hyperlink>
      <w:r w:rsidRPr="00177D7E">
        <w:rPr>
          <w:rFonts w:ascii="Arial" w:hAnsi="Arial" w:cs="Arial"/>
          <w:b/>
          <w:bCs/>
        </w:rPr>
        <w:t xml:space="preserve"> </w:t>
      </w:r>
      <w:r w:rsidRPr="00177D7E">
        <w:rPr>
          <w:rFonts w:ascii="Arial" w:hAnsi="Arial" w:cs="Arial"/>
        </w:rPr>
        <w:t>(Accessed on the 15</w:t>
      </w:r>
      <w:r w:rsidRPr="00177D7E">
        <w:rPr>
          <w:rFonts w:ascii="Arial" w:hAnsi="Arial" w:cs="Arial"/>
          <w:vertAlign w:val="superscript"/>
        </w:rPr>
        <w:t>th</w:t>
      </w:r>
      <w:r w:rsidRPr="00177D7E">
        <w:rPr>
          <w:rFonts w:ascii="Arial" w:hAnsi="Arial" w:cs="Arial"/>
        </w:rPr>
        <w:t xml:space="preserve"> of March 2022)</w:t>
      </w:r>
    </w:p>
    <w:p w14:paraId="021BE143" w14:textId="77777777" w:rsidR="00177D7E" w:rsidRPr="00177D7E" w:rsidRDefault="00177D7E" w:rsidP="00177D7E">
      <w:pPr>
        <w:jc w:val="both"/>
        <w:rPr>
          <w:rFonts w:ascii="Arial" w:hAnsi="Arial" w:cs="Arial"/>
        </w:rPr>
      </w:pPr>
    </w:p>
    <w:p w14:paraId="7D479539" w14:textId="0344D13E" w:rsidR="00177D7E" w:rsidRPr="00177D7E" w:rsidRDefault="00177D7E" w:rsidP="00177D7E">
      <w:pPr>
        <w:jc w:val="both"/>
        <w:rPr>
          <w:rFonts w:ascii="Arial" w:hAnsi="Arial" w:cs="Arial"/>
          <w:b/>
          <w:bCs/>
        </w:rPr>
      </w:pPr>
      <w:r w:rsidRPr="00177D7E">
        <w:rPr>
          <w:rFonts w:ascii="Arial" w:hAnsi="Arial" w:cs="Arial"/>
        </w:rPr>
        <w:t xml:space="preserve">Young Minds. (2022). </w:t>
      </w:r>
      <w:r w:rsidRPr="00177D7E">
        <w:rPr>
          <w:rFonts w:ascii="Arial" w:hAnsi="Arial" w:cs="Arial"/>
          <w:i/>
          <w:iCs/>
        </w:rPr>
        <w:t xml:space="preserve">Mental health statistics. </w:t>
      </w:r>
      <w:r w:rsidRPr="00177D7E">
        <w:rPr>
          <w:rFonts w:ascii="Arial" w:hAnsi="Arial" w:cs="Arial"/>
        </w:rPr>
        <w:t>[online] Available at:</w:t>
      </w:r>
      <w:hyperlink r:id="rId44" w:history="1">
        <w:r w:rsidRPr="00177D7E">
          <w:rPr>
            <w:rStyle w:val="Hyperlink"/>
            <w:rFonts w:ascii="Arial" w:hAnsi="Arial" w:cs="Arial"/>
            <w:sz w:val="22"/>
            <w:szCs w:val="22"/>
          </w:rPr>
          <w:t>https://www.youngminds.org.uk/about-us/media-centre/mental-health-statistics/</w:t>
        </w:r>
      </w:hyperlink>
      <w:r w:rsidRPr="00177D7E">
        <w:rPr>
          <w:rFonts w:ascii="Arial" w:hAnsi="Arial" w:cs="Arial"/>
          <w:sz w:val="22"/>
          <w:szCs w:val="22"/>
        </w:rPr>
        <w:t xml:space="preserve"> </w:t>
      </w:r>
      <w:r w:rsidRPr="00177D7E">
        <w:rPr>
          <w:rFonts w:ascii="Arial" w:hAnsi="Arial" w:cs="Arial"/>
        </w:rPr>
        <w:t>(Accessed on the 25</w:t>
      </w:r>
      <w:r w:rsidRPr="00177D7E">
        <w:rPr>
          <w:rFonts w:ascii="Arial" w:hAnsi="Arial" w:cs="Arial"/>
          <w:vertAlign w:val="superscript"/>
        </w:rPr>
        <w:t>th</w:t>
      </w:r>
      <w:r w:rsidRPr="00177D7E">
        <w:rPr>
          <w:rFonts w:ascii="Arial" w:hAnsi="Arial" w:cs="Arial"/>
        </w:rPr>
        <w:t xml:space="preserve"> of March 2022)</w:t>
      </w:r>
    </w:p>
    <w:p w14:paraId="274E8586" w14:textId="15645F8A" w:rsidR="00892208" w:rsidRDefault="00892208" w:rsidP="00177D7E">
      <w:pPr>
        <w:pStyle w:val="NormalWeb"/>
        <w:jc w:val="both"/>
        <w:rPr>
          <w:rFonts w:ascii="Arial" w:hAnsi="Arial" w:cs="Arial"/>
          <w:sz w:val="22"/>
          <w:szCs w:val="22"/>
        </w:rPr>
      </w:pPr>
    </w:p>
    <w:p w14:paraId="078D4226" w14:textId="512F5936" w:rsidR="003441BB" w:rsidRDefault="003441BB" w:rsidP="00177D7E">
      <w:pPr>
        <w:jc w:val="both"/>
        <w:rPr>
          <w:rFonts w:asciiTheme="minorHAnsi" w:hAnsiTheme="minorHAnsi" w:cstheme="minorHAnsi"/>
          <w:b/>
          <w:bCs/>
        </w:rPr>
      </w:pPr>
    </w:p>
    <w:p w14:paraId="207E56F6" w14:textId="29DAE3AD" w:rsidR="003441BB" w:rsidRDefault="003441BB" w:rsidP="00177D7E">
      <w:pPr>
        <w:jc w:val="both"/>
        <w:rPr>
          <w:rFonts w:asciiTheme="minorHAnsi" w:hAnsiTheme="minorHAnsi" w:cstheme="minorHAnsi"/>
          <w:b/>
          <w:bCs/>
        </w:rPr>
      </w:pPr>
    </w:p>
    <w:p w14:paraId="7A52256A" w14:textId="77777777" w:rsidR="00B240E5" w:rsidRDefault="00B240E5" w:rsidP="00335552">
      <w:pPr>
        <w:pStyle w:val="NormalWeb"/>
        <w:rPr>
          <w:rFonts w:ascii="Arial" w:hAnsi="Arial" w:cs="Arial"/>
          <w:sz w:val="22"/>
          <w:szCs w:val="22"/>
        </w:rPr>
      </w:pPr>
    </w:p>
    <w:p w14:paraId="65884A4F" w14:textId="77777777" w:rsidR="00B240E5" w:rsidRDefault="00B240E5" w:rsidP="00335552">
      <w:pPr>
        <w:pStyle w:val="NormalWeb"/>
        <w:rPr>
          <w:rFonts w:ascii="Arial" w:hAnsi="Arial" w:cs="Arial"/>
          <w:sz w:val="22"/>
          <w:szCs w:val="22"/>
        </w:rPr>
      </w:pPr>
    </w:p>
    <w:p w14:paraId="162056A7" w14:textId="6707E121" w:rsidR="00335552" w:rsidRDefault="00335552" w:rsidP="009C4BFA">
      <w:pPr>
        <w:pStyle w:val="NormalWeb"/>
      </w:pPr>
      <w:r>
        <w:t xml:space="preserve"> </w:t>
      </w:r>
    </w:p>
    <w:p w14:paraId="76BF6EC0" w14:textId="77777777" w:rsidR="009C4BFA" w:rsidRDefault="009C4BFA">
      <w:pPr>
        <w:rPr>
          <w:rFonts w:asciiTheme="minorHAnsi" w:hAnsiTheme="minorHAnsi" w:cstheme="minorHAnsi"/>
          <w:b/>
          <w:bCs/>
        </w:rPr>
      </w:pPr>
    </w:p>
    <w:p w14:paraId="2AA8EE10" w14:textId="77777777" w:rsidR="009C4BFA" w:rsidRPr="007A2AEE" w:rsidRDefault="009C4BFA">
      <w:pPr>
        <w:rPr>
          <w:rFonts w:asciiTheme="minorHAnsi" w:hAnsiTheme="minorHAnsi" w:cstheme="minorHAnsi"/>
          <w:b/>
          <w:bCs/>
        </w:rPr>
      </w:pPr>
    </w:p>
    <w:sectPr w:rsidR="009C4BFA" w:rsidRPr="007A2A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20C0EA6"/>
    <w:multiLevelType w:val="multilevel"/>
    <w:tmpl w:val="3364FB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4C87876"/>
    <w:multiLevelType w:val="multilevel"/>
    <w:tmpl w:val="1F346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3730"/>
    <w:rsid w:val="00003BB4"/>
    <w:rsid w:val="00083059"/>
    <w:rsid w:val="00094008"/>
    <w:rsid w:val="000A6B52"/>
    <w:rsid w:val="000B2DFD"/>
    <w:rsid w:val="00113743"/>
    <w:rsid w:val="00124F00"/>
    <w:rsid w:val="00145AC2"/>
    <w:rsid w:val="00177D7E"/>
    <w:rsid w:val="001907C4"/>
    <w:rsid w:val="00192F55"/>
    <w:rsid w:val="001C5D21"/>
    <w:rsid w:val="001D2C51"/>
    <w:rsid w:val="00210B79"/>
    <w:rsid w:val="00222DD3"/>
    <w:rsid w:val="002900E3"/>
    <w:rsid w:val="002C14DF"/>
    <w:rsid w:val="002D5B31"/>
    <w:rsid w:val="00302BD3"/>
    <w:rsid w:val="00313730"/>
    <w:rsid w:val="00335552"/>
    <w:rsid w:val="003441BB"/>
    <w:rsid w:val="00383841"/>
    <w:rsid w:val="003C7677"/>
    <w:rsid w:val="0040145D"/>
    <w:rsid w:val="0041075F"/>
    <w:rsid w:val="004352FB"/>
    <w:rsid w:val="00444037"/>
    <w:rsid w:val="00446A8A"/>
    <w:rsid w:val="0047405D"/>
    <w:rsid w:val="00481772"/>
    <w:rsid w:val="00492A5B"/>
    <w:rsid w:val="004F55CC"/>
    <w:rsid w:val="00500C26"/>
    <w:rsid w:val="00512881"/>
    <w:rsid w:val="00577248"/>
    <w:rsid w:val="005842AF"/>
    <w:rsid w:val="00591AAF"/>
    <w:rsid w:val="005C0CE5"/>
    <w:rsid w:val="005D78CB"/>
    <w:rsid w:val="007166F9"/>
    <w:rsid w:val="0072205A"/>
    <w:rsid w:val="007805BF"/>
    <w:rsid w:val="007A2AEE"/>
    <w:rsid w:val="008240D1"/>
    <w:rsid w:val="008278F3"/>
    <w:rsid w:val="008844D0"/>
    <w:rsid w:val="008906DF"/>
    <w:rsid w:val="00892208"/>
    <w:rsid w:val="0089715D"/>
    <w:rsid w:val="008A7A43"/>
    <w:rsid w:val="008D4160"/>
    <w:rsid w:val="008E0F49"/>
    <w:rsid w:val="008E341E"/>
    <w:rsid w:val="00945B97"/>
    <w:rsid w:val="00962462"/>
    <w:rsid w:val="00972C87"/>
    <w:rsid w:val="009C2247"/>
    <w:rsid w:val="009C4BFA"/>
    <w:rsid w:val="009F29F3"/>
    <w:rsid w:val="00A0542B"/>
    <w:rsid w:val="00A64C57"/>
    <w:rsid w:val="00A66145"/>
    <w:rsid w:val="00A6764F"/>
    <w:rsid w:val="00A67AE9"/>
    <w:rsid w:val="00AA393B"/>
    <w:rsid w:val="00AB5D13"/>
    <w:rsid w:val="00B240E5"/>
    <w:rsid w:val="00B24795"/>
    <w:rsid w:val="00B66159"/>
    <w:rsid w:val="00BB5809"/>
    <w:rsid w:val="00BC475A"/>
    <w:rsid w:val="00BC679A"/>
    <w:rsid w:val="00BD3050"/>
    <w:rsid w:val="00C471CD"/>
    <w:rsid w:val="00C616E8"/>
    <w:rsid w:val="00CD6653"/>
    <w:rsid w:val="00CE7BB7"/>
    <w:rsid w:val="00CF3750"/>
    <w:rsid w:val="00D14F4B"/>
    <w:rsid w:val="00D20623"/>
    <w:rsid w:val="00D40032"/>
    <w:rsid w:val="00D84CDA"/>
    <w:rsid w:val="00D87A3F"/>
    <w:rsid w:val="00D87FF2"/>
    <w:rsid w:val="00DB4A2B"/>
    <w:rsid w:val="00E06903"/>
    <w:rsid w:val="00E06961"/>
    <w:rsid w:val="00E258B2"/>
    <w:rsid w:val="00E442A7"/>
    <w:rsid w:val="00E8013B"/>
    <w:rsid w:val="00E927F4"/>
    <w:rsid w:val="00ED31A5"/>
    <w:rsid w:val="00EE1E29"/>
    <w:rsid w:val="00EE2A7E"/>
    <w:rsid w:val="00F008E4"/>
    <w:rsid w:val="00F14BE8"/>
    <w:rsid w:val="00F30A33"/>
    <w:rsid w:val="00F33784"/>
    <w:rsid w:val="00F35FF2"/>
    <w:rsid w:val="00F42239"/>
    <w:rsid w:val="00F436D7"/>
    <w:rsid w:val="00F571BD"/>
    <w:rsid w:val="00F727A6"/>
    <w:rsid w:val="00F97154"/>
    <w:rsid w:val="00FA4F4C"/>
    <w:rsid w:val="00FC15DA"/>
    <w:rsid w:val="00FC7741"/>
    <w:rsid w:val="00FF12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52A861B"/>
  <w15:chartTrackingRefBased/>
  <w15:docId w15:val="{94B1EE4C-88A3-5345-8A0F-272A06266A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4F00"/>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3441BB"/>
  </w:style>
  <w:style w:type="character" w:styleId="Hyperlink">
    <w:name w:val="Hyperlink"/>
    <w:basedOn w:val="DefaultParagraphFont"/>
    <w:uiPriority w:val="99"/>
    <w:unhideWhenUsed/>
    <w:rsid w:val="003441BB"/>
    <w:rPr>
      <w:color w:val="0563C1" w:themeColor="hyperlink"/>
      <w:u w:val="single"/>
    </w:rPr>
  </w:style>
  <w:style w:type="character" w:styleId="UnresolvedMention">
    <w:name w:val="Unresolved Mention"/>
    <w:basedOn w:val="DefaultParagraphFont"/>
    <w:uiPriority w:val="99"/>
    <w:semiHidden/>
    <w:unhideWhenUsed/>
    <w:rsid w:val="003441BB"/>
    <w:rPr>
      <w:color w:val="605E5C"/>
      <w:shd w:val="clear" w:color="auto" w:fill="E1DFDD"/>
    </w:rPr>
  </w:style>
  <w:style w:type="paragraph" w:styleId="NormalWeb">
    <w:name w:val="Normal (Web)"/>
    <w:basedOn w:val="Normal"/>
    <w:uiPriority w:val="99"/>
    <w:unhideWhenUsed/>
    <w:rsid w:val="00F33784"/>
    <w:pPr>
      <w:spacing w:before="100" w:beforeAutospacing="1" w:after="100" w:afterAutospacing="1"/>
    </w:pPr>
  </w:style>
  <w:style w:type="character" w:styleId="FollowedHyperlink">
    <w:name w:val="FollowedHyperlink"/>
    <w:basedOn w:val="DefaultParagraphFont"/>
    <w:uiPriority w:val="99"/>
    <w:semiHidden/>
    <w:unhideWhenUsed/>
    <w:rsid w:val="00D87A3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449781">
      <w:bodyDiv w:val="1"/>
      <w:marLeft w:val="0"/>
      <w:marRight w:val="0"/>
      <w:marTop w:val="0"/>
      <w:marBottom w:val="0"/>
      <w:divBdr>
        <w:top w:val="none" w:sz="0" w:space="0" w:color="auto"/>
        <w:left w:val="none" w:sz="0" w:space="0" w:color="auto"/>
        <w:bottom w:val="none" w:sz="0" w:space="0" w:color="auto"/>
        <w:right w:val="none" w:sz="0" w:space="0" w:color="auto"/>
      </w:divBdr>
    </w:div>
    <w:div w:id="23793590">
      <w:bodyDiv w:val="1"/>
      <w:marLeft w:val="0"/>
      <w:marRight w:val="0"/>
      <w:marTop w:val="0"/>
      <w:marBottom w:val="0"/>
      <w:divBdr>
        <w:top w:val="none" w:sz="0" w:space="0" w:color="auto"/>
        <w:left w:val="none" w:sz="0" w:space="0" w:color="auto"/>
        <w:bottom w:val="none" w:sz="0" w:space="0" w:color="auto"/>
        <w:right w:val="none" w:sz="0" w:space="0" w:color="auto"/>
      </w:divBdr>
      <w:divsChild>
        <w:div w:id="487022502">
          <w:marLeft w:val="0"/>
          <w:marRight w:val="0"/>
          <w:marTop w:val="0"/>
          <w:marBottom w:val="0"/>
          <w:divBdr>
            <w:top w:val="none" w:sz="0" w:space="0" w:color="auto"/>
            <w:left w:val="none" w:sz="0" w:space="0" w:color="auto"/>
            <w:bottom w:val="none" w:sz="0" w:space="0" w:color="auto"/>
            <w:right w:val="none" w:sz="0" w:space="0" w:color="auto"/>
          </w:divBdr>
          <w:divsChild>
            <w:div w:id="1808039709">
              <w:marLeft w:val="0"/>
              <w:marRight w:val="0"/>
              <w:marTop w:val="0"/>
              <w:marBottom w:val="0"/>
              <w:divBdr>
                <w:top w:val="none" w:sz="0" w:space="0" w:color="auto"/>
                <w:left w:val="none" w:sz="0" w:space="0" w:color="auto"/>
                <w:bottom w:val="none" w:sz="0" w:space="0" w:color="auto"/>
                <w:right w:val="none" w:sz="0" w:space="0" w:color="auto"/>
              </w:divBdr>
              <w:divsChild>
                <w:div w:id="290138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4603030">
      <w:bodyDiv w:val="1"/>
      <w:marLeft w:val="0"/>
      <w:marRight w:val="0"/>
      <w:marTop w:val="0"/>
      <w:marBottom w:val="0"/>
      <w:divBdr>
        <w:top w:val="none" w:sz="0" w:space="0" w:color="auto"/>
        <w:left w:val="none" w:sz="0" w:space="0" w:color="auto"/>
        <w:bottom w:val="none" w:sz="0" w:space="0" w:color="auto"/>
        <w:right w:val="none" w:sz="0" w:space="0" w:color="auto"/>
      </w:divBdr>
      <w:divsChild>
        <w:div w:id="1465468766">
          <w:marLeft w:val="0"/>
          <w:marRight w:val="0"/>
          <w:marTop w:val="0"/>
          <w:marBottom w:val="0"/>
          <w:divBdr>
            <w:top w:val="none" w:sz="0" w:space="0" w:color="auto"/>
            <w:left w:val="none" w:sz="0" w:space="0" w:color="auto"/>
            <w:bottom w:val="none" w:sz="0" w:space="0" w:color="auto"/>
            <w:right w:val="none" w:sz="0" w:space="0" w:color="auto"/>
          </w:divBdr>
          <w:divsChild>
            <w:div w:id="789402328">
              <w:marLeft w:val="0"/>
              <w:marRight w:val="0"/>
              <w:marTop w:val="0"/>
              <w:marBottom w:val="0"/>
              <w:divBdr>
                <w:top w:val="none" w:sz="0" w:space="0" w:color="auto"/>
                <w:left w:val="none" w:sz="0" w:space="0" w:color="auto"/>
                <w:bottom w:val="none" w:sz="0" w:space="0" w:color="auto"/>
                <w:right w:val="none" w:sz="0" w:space="0" w:color="auto"/>
              </w:divBdr>
              <w:divsChild>
                <w:div w:id="498348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6655780">
      <w:bodyDiv w:val="1"/>
      <w:marLeft w:val="0"/>
      <w:marRight w:val="0"/>
      <w:marTop w:val="0"/>
      <w:marBottom w:val="0"/>
      <w:divBdr>
        <w:top w:val="none" w:sz="0" w:space="0" w:color="auto"/>
        <w:left w:val="none" w:sz="0" w:space="0" w:color="auto"/>
        <w:bottom w:val="none" w:sz="0" w:space="0" w:color="auto"/>
        <w:right w:val="none" w:sz="0" w:space="0" w:color="auto"/>
      </w:divBdr>
      <w:divsChild>
        <w:div w:id="911500272">
          <w:marLeft w:val="0"/>
          <w:marRight w:val="0"/>
          <w:marTop w:val="0"/>
          <w:marBottom w:val="0"/>
          <w:divBdr>
            <w:top w:val="none" w:sz="0" w:space="0" w:color="auto"/>
            <w:left w:val="none" w:sz="0" w:space="0" w:color="auto"/>
            <w:bottom w:val="none" w:sz="0" w:space="0" w:color="auto"/>
            <w:right w:val="none" w:sz="0" w:space="0" w:color="auto"/>
          </w:divBdr>
          <w:divsChild>
            <w:div w:id="642808839">
              <w:marLeft w:val="0"/>
              <w:marRight w:val="0"/>
              <w:marTop w:val="0"/>
              <w:marBottom w:val="0"/>
              <w:divBdr>
                <w:top w:val="none" w:sz="0" w:space="0" w:color="auto"/>
                <w:left w:val="none" w:sz="0" w:space="0" w:color="auto"/>
                <w:bottom w:val="none" w:sz="0" w:space="0" w:color="auto"/>
                <w:right w:val="none" w:sz="0" w:space="0" w:color="auto"/>
              </w:divBdr>
              <w:divsChild>
                <w:div w:id="126823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9617009">
      <w:bodyDiv w:val="1"/>
      <w:marLeft w:val="0"/>
      <w:marRight w:val="0"/>
      <w:marTop w:val="0"/>
      <w:marBottom w:val="0"/>
      <w:divBdr>
        <w:top w:val="none" w:sz="0" w:space="0" w:color="auto"/>
        <w:left w:val="none" w:sz="0" w:space="0" w:color="auto"/>
        <w:bottom w:val="none" w:sz="0" w:space="0" w:color="auto"/>
        <w:right w:val="none" w:sz="0" w:space="0" w:color="auto"/>
      </w:divBdr>
      <w:divsChild>
        <w:div w:id="1494225638">
          <w:marLeft w:val="0"/>
          <w:marRight w:val="0"/>
          <w:marTop w:val="0"/>
          <w:marBottom w:val="0"/>
          <w:divBdr>
            <w:top w:val="none" w:sz="0" w:space="0" w:color="auto"/>
            <w:left w:val="none" w:sz="0" w:space="0" w:color="auto"/>
            <w:bottom w:val="none" w:sz="0" w:space="0" w:color="auto"/>
            <w:right w:val="none" w:sz="0" w:space="0" w:color="auto"/>
          </w:divBdr>
          <w:divsChild>
            <w:div w:id="1171220733">
              <w:marLeft w:val="0"/>
              <w:marRight w:val="0"/>
              <w:marTop w:val="0"/>
              <w:marBottom w:val="0"/>
              <w:divBdr>
                <w:top w:val="none" w:sz="0" w:space="0" w:color="auto"/>
                <w:left w:val="none" w:sz="0" w:space="0" w:color="auto"/>
                <w:bottom w:val="none" w:sz="0" w:space="0" w:color="auto"/>
                <w:right w:val="none" w:sz="0" w:space="0" w:color="auto"/>
              </w:divBdr>
              <w:divsChild>
                <w:div w:id="1106315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1235005">
      <w:bodyDiv w:val="1"/>
      <w:marLeft w:val="0"/>
      <w:marRight w:val="0"/>
      <w:marTop w:val="0"/>
      <w:marBottom w:val="0"/>
      <w:divBdr>
        <w:top w:val="none" w:sz="0" w:space="0" w:color="auto"/>
        <w:left w:val="none" w:sz="0" w:space="0" w:color="auto"/>
        <w:bottom w:val="none" w:sz="0" w:space="0" w:color="auto"/>
        <w:right w:val="none" w:sz="0" w:space="0" w:color="auto"/>
      </w:divBdr>
      <w:divsChild>
        <w:div w:id="984120503">
          <w:marLeft w:val="0"/>
          <w:marRight w:val="0"/>
          <w:marTop w:val="0"/>
          <w:marBottom w:val="0"/>
          <w:divBdr>
            <w:top w:val="none" w:sz="0" w:space="0" w:color="auto"/>
            <w:left w:val="none" w:sz="0" w:space="0" w:color="auto"/>
            <w:bottom w:val="none" w:sz="0" w:space="0" w:color="auto"/>
            <w:right w:val="none" w:sz="0" w:space="0" w:color="auto"/>
          </w:divBdr>
          <w:divsChild>
            <w:div w:id="2017267661">
              <w:marLeft w:val="0"/>
              <w:marRight w:val="0"/>
              <w:marTop w:val="0"/>
              <w:marBottom w:val="0"/>
              <w:divBdr>
                <w:top w:val="none" w:sz="0" w:space="0" w:color="auto"/>
                <w:left w:val="none" w:sz="0" w:space="0" w:color="auto"/>
                <w:bottom w:val="none" w:sz="0" w:space="0" w:color="auto"/>
                <w:right w:val="none" w:sz="0" w:space="0" w:color="auto"/>
              </w:divBdr>
              <w:divsChild>
                <w:div w:id="1289773106">
                  <w:marLeft w:val="0"/>
                  <w:marRight w:val="0"/>
                  <w:marTop w:val="0"/>
                  <w:marBottom w:val="0"/>
                  <w:divBdr>
                    <w:top w:val="none" w:sz="0" w:space="0" w:color="auto"/>
                    <w:left w:val="none" w:sz="0" w:space="0" w:color="auto"/>
                    <w:bottom w:val="none" w:sz="0" w:space="0" w:color="auto"/>
                    <w:right w:val="none" w:sz="0" w:space="0" w:color="auto"/>
                  </w:divBdr>
                  <w:divsChild>
                    <w:div w:id="1214806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6089158">
      <w:bodyDiv w:val="1"/>
      <w:marLeft w:val="0"/>
      <w:marRight w:val="0"/>
      <w:marTop w:val="0"/>
      <w:marBottom w:val="0"/>
      <w:divBdr>
        <w:top w:val="none" w:sz="0" w:space="0" w:color="auto"/>
        <w:left w:val="none" w:sz="0" w:space="0" w:color="auto"/>
        <w:bottom w:val="none" w:sz="0" w:space="0" w:color="auto"/>
        <w:right w:val="none" w:sz="0" w:space="0" w:color="auto"/>
      </w:divBdr>
    </w:div>
    <w:div w:id="671184980">
      <w:bodyDiv w:val="1"/>
      <w:marLeft w:val="0"/>
      <w:marRight w:val="0"/>
      <w:marTop w:val="0"/>
      <w:marBottom w:val="0"/>
      <w:divBdr>
        <w:top w:val="none" w:sz="0" w:space="0" w:color="auto"/>
        <w:left w:val="none" w:sz="0" w:space="0" w:color="auto"/>
        <w:bottom w:val="none" w:sz="0" w:space="0" w:color="auto"/>
        <w:right w:val="none" w:sz="0" w:space="0" w:color="auto"/>
      </w:divBdr>
    </w:div>
    <w:div w:id="792675881">
      <w:bodyDiv w:val="1"/>
      <w:marLeft w:val="0"/>
      <w:marRight w:val="0"/>
      <w:marTop w:val="0"/>
      <w:marBottom w:val="0"/>
      <w:divBdr>
        <w:top w:val="none" w:sz="0" w:space="0" w:color="auto"/>
        <w:left w:val="none" w:sz="0" w:space="0" w:color="auto"/>
        <w:bottom w:val="none" w:sz="0" w:space="0" w:color="auto"/>
        <w:right w:val="none" w:sz="0" w:space="0" w:color="auto"/>
      </w:divBdr>
      <w:divsChild>
        <w:div w:id="493184662">
          <w:marLeft w:val="0"/>
          <w:marRight w:val="0"/>
          <w:marTop w:val="0"/>
          <w:marBottom w:val="0"/>
          <w:divBdr>
            <w:top w:val="none" w:sz="0" w:space="0" w:color="auto"/>
            <w:left w:val="none" w:sz="0" w:space="0" w:color="auto"/>
            <w:bottom w:val="none" w:sz="0" w:space="0" w:color="auto"/>
            <w:right w:val="none" w:sz="0" w:space="0" w:color="auto"/>
          </w:divBdr>
          <w:divsChild>
            <w:div w:id="1369914313">
              <w:marLeft w:val="0"/>
              <w:marRight w:val="0"/>
              <w:marTop w:val="0"/>
              <w:marBottom w:val="0"/>
              <w:divBdr>
                <w:top w:val="none" w:sz="0" w:space="0" w:color="auto"/>
                <w:left w:val="none" w:sz="0" w:space="0" w:color="auto"/>
                <w:bottom w:val="none" w:sz="0" w:space="0" w:color="auto"/>
                <w:right w:val="none" w:sz="0" w:space="0" w:color="auto"/>
              </w:divBdr>
              <w:divsChild>
                <w:div w:id="1672558942">
                  <w:marLeft w:val="0"/>
                  <w:marRight w:val="0"/>
                  <w:marTop w:val="0"/>
                  <w:marBottom w:val="0"/>
                  <w:divBdr>
                    <w:top w:val="none" w:sz="0" w:space="0" w:color="auto"/>
                    <w:left w:val="none" w:sz="0" w:space="0" w:color="auto"/>
                    <w:bottom w:val="none" w:sz="0" w:space="0" w:color="auto"/>
                    <w:right w:val="none" w:sz="0" w:space="0" w:color="auto"/>
                  </w:divBdr>
                  <w:divsChild>
                    <w:div w:id="933395404">
                      <w:marLeft w:val="0"/>
                      <w:marRight w:val="0"/>
                      <w:marTop w:val="0"/>
                      <w:marBottom w:val="0"/>
                      <w:divBdr>
                        <w:top w:val="none" w:sz="0" w:space="0" w:color="auto"/>
                        <w:left w:val="none" w:sz="0" w:space="0" w:color="auto"/>
                        <w:bottom w:val="none" w:sz="0" w:space="0" w:color="auto"/>
                        <w:right w:val="none" w:sz="0" w:space="0" w:color="auto"/>
                      </w:divBdr>
                    </w:div>
                    <w:div w:id="1579749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1790741">
      <w:bodyDiv w:val="1"/>
      <w:marLeft w:val="0"/>
      <w:marRight w:val="0"/>
      <w:marTop w:val="0"/>
      <w:marBottom w:val="0"/>
      <w:divBdr>
        <w:top w:val="none" w:sz="0" w:space="0" w:color="auto"/>
        <w:left w:val="none" w:sz="0" w:space="0" w:color="auto"/>
        <w:bottom w:val="none" w:sz="0" w:space="0" w:color="auto"/>
        <w:right w:val="none" w:sz="0" w:space="0" w:color="auto"/>
      </w:divBdr>
    </w:div>
    <w:div w:id="995762384">
      <w:bodyDiv w:val="1"/>
      <w:marLeft w:val="0"/>
      <w:marRight w:val="0"/>
      <w:marTop w:val="0"/>
      <w:marBottom w:val="0"/>
      <w:divBdr>
        <w:top w:val="none" w:sz="0" w:space="0" w:color="auto"/>
        <w:left w:val="none" w:sz="0" w:space="0" w:color="auto"/>
        <w:bottom w:val="none" w:sz="0" w:space="0" w:color="auto"/>
        <w:right w:val="none" w:sz="0" w:space="0" w:color="auto"/>
      </w:divBdr>
      <w:divsChild>
        <w:div w:id="53703926">
          <w:marLeft w:val="0"/>
          <w:marRight w:val="0"/>
          <w:marTop w:val="0"/>
          <w:marBottom w:val="0"/>
          <w:divBdr>
            <w:top w:val="none" w:sz="0" w:space="0" w:color="auto"/>
            <w:left w:val="none" w:sz="0" w:space="0" w:color="auto"/>
            <w:bottom w:val="none" w:sz="0" w:space="0" w:color="auto"/>
            <w:right w:val="none" w:sz="0" w:space="0" w:color="auto"/>
          </w:divBdr>
          <w:divsChild>
            <w:div w:id="1665471950">
              <w:marLeft w:val="0"/>
              <w:marRight w:val="0"/>
              <w:marTop w:val="0"/>
              <w:marBottom w:val="0"/>
              <w:divBdr>
                <w:top w:val="none" w:sz="0" w:space="0" w:color="auto"/>
                <w:left w:val="none" w:sz="0" w:space="0" w:color="auto"/>
                <w:bottom w:val="none" w:sz="0" w:space="0" w:color="auto"/>
                <w:right w:val="none" w:sz="0" w:space="0" w:color="auto"/>
              </w:divBdr>
              <w:divsChild>
                <w:div w:id="1366520963">
                  <w:marLeft w:val="0"/>
                  <w:marRight w:val="0"/>
                  <w:marTop w:val="0"/>
                  <w:marBottom w:val="0"/>
                  <w:divBdr>
                    <w:top w:val="none" w:sz="0" w:space="0" w:color="auto"/>
                    <w:left w:val="none" w:sz="0" w:space="0" w:color="auto"/>
                    <w:bottom w:val="none" w:sz="0" w:space="0" w:color="auto"/>
                    <w:right w:val="none" w:sz="0" w:space="0" w:color="auto"/>
                  </w:divBdr>
                  <w:divsChild>
                    <w:div w:id="1235046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9380130">
      <w:bodyDiv w:val="1"/>
      <w:marLeft w:val="0"/>
      <w:marRight w:val="0"/>
      <w:marTop w:val="0"/>
      <w:marBottom w:val="0"/>
      <w:divBdr>
        <w:top w:val="none" w:sz="0" w:space="0" w:color="auto"/>
        <w:left w:val="none" w:sz="0" w:space="0" w:color="auto"/>
        <w:bottom w:val="none" w:sz="0" w:space="0" w:color="auto"/>
        <w:right w:val="none" w:sz="0" w:space="0" w:color="auto"/>
      </w:divBdr>
    </w:div>
    <w:div w:id="1249465667">
      <w:bodyDiv w:val="1"/>
      <w:marLeft w:val="0"/>
      <w:marRight w:val="0"/>
      <w:marTop w:val="0"/>
      <w:marBottom w:val="0"/>
      <w:divBdr>
        <w:top w:val="none" w:sz="0" w:space="0" w:color="auto"/>
        <w:left w:val="none" w:sz="0" w:space="0" w:color="auto"/>
        <w:bottom w:val="none" w:sz="0" w:space="0" w:color="auto"/>
        <w:right w:val="none" w:sz="0" w:space="0" w:color="auto"/>
      </w:divBdr>
      <w:divsChild>
        <w:div w:id="1954166162">
          <w:marLeft w:val="0"/>
          <w:marRight w:val="0"/>
          <w:marTop w:val="0"/>
          <w:marBottom w:val="0"/>
          <w:divBdr>
            <w:top w:val="none" w:sz="0" w:space="0" w:color="auto"/>
            <w:left w:val="none" w:sz="0" w:space="0" w:color="auto"/>
            <w:bottom w:val="none" w:sz="0" w:space="0" w:color="auto"/>
            <w:right w:val="none" w:sz="0" w:space="0" w:color="auto"/>
          </w:divBdr>
          <w:divsChild>
            <w:div w:id="1786002332">
              <w:marLeft w:val="0"/>
              <w:marRight w:val="0"/>
              <w:marTop w:val="0"/>
              <w:marBottom w:val="0"/>
              <w:divBdr>
                <w:top w:val="none" w:sz="0" w:space="0" w:color="auto"/>
                <w:left w:val="none" w:sz="0" w:space="0" w:color="auto"/>
                <w:bottom w:val="none" w:sz="0" w:space="0" w:color="auto"/>
                <w:right w:val="none" w:sz="0" w:space="0" w:color="auto"/>
              </w:divBdr>
              <w:divsChild>
                <w:div w:id="1262028503">
                  <w:marLeft w:val="0"/>
                  <w:marRight w:val="0"/>
                  <w:marTop w:val="0"/>
                  <w:marBottom w:val="0"/>
                  <w:divBdr>
                    <w:top w:val="none" w:sz="0" w:space="0" w:color="auto"/>
                    <w:left w:val="none" w:sz="0" w:space="0" w:color="auto"/>
                    <w:bottom w:val="none" w:sz="0" w:space="0" w:color="auto"/>
                    <w:right w:val="none" w:sz="0" w:space="0" w:color="auto"/>
                  </w:divBdr>
                  <w:divsChild>
                    <w:div w:id="813333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6197475">
      <w:bodyDiv w:val="1"/>
      <w:marLeft w:val="0"/>
      <w:marRight w:val="0"/>
      <w:marTop w:val="0"/>
      <w:marBottom w:val="0"/>
      <w:divBdr>
        <w:top w:val="none" w:sz="0" w:space="0" w:color="auto"/>
        <w:left w:val="none" w:sz="0" w:space="0" w:color="auto"/>
        <w:bottom w:val="none" w:sz="0" w:space="0" w:color="auto"/>
        <w:right w:val="none" w:sz="0" w:space="0" w:color="auto"/>
      </w:divBdr>
    </w:div>
    <w:div w:id="1536115661">
      <w:bodyDiv w:val="1"/>
      <w:marLeft w:val="0"/>
      <w:marRight w:val="0"/>
      <w:marTop w:val="0"/>
      <w:marBottom w:val="0"/>
      <w:divBdr>
        <w:top w:val="none" w:sz="0" w:space="0" w:color="auto"/>
        <w:left w:val="none" w:sz="0" w:space="0" w:color="auto"/>
        <w:bottom w:val="none" w:sz="0" w:space="0" w:color="auto"/>
        <w:right w:val="none" w:sz="0" w:space="0" w:color="auto"/>
      </w:divBdr>
      <w:divsChild>
        <w:div w:id="2070152271">
          <w:marLeft w:val="0"/>
          <w:marRight w:val="0"/>
          <w:marTop w:val="0"/>
          <w:marBottom w:val="0"/>
          <w:divBdr>
            <w:top w:val="none" w:sz="0" w:space="0" w:color="auto"/>
            <w:left w:val="none" w:sz="0" w:space="0" w:color="auto"/>
            <w:bottom w:val="none" w:sz="0" w:space="0" w:color="auto"/>
            <w:right w:val="none" w:sz="0" w:space="0" w:color="auto"/>
          </w:divBdr>
          <w:divsChild>
            <w:div w:id="1625651445">
              <w:marLeft w:val="0"/>
              <w:marRight w:val="0"/>
              <w:marTop w:val="0"/>
              <w:marBottom w:val="0"/>
              <w:divBdr>
                <w:top w:val="none" w:sz="0" w:space="0" w:color="auto"/>
                <w:left w:val="none" w:sz="0" w:space="0" w:color="auto"/>
                <w:bottom w:val="none" w:sz="0" w:space="0" w:color="auto"/>
                <w:right w:val="none" w:sz="0" w:space="0" w:color="auto"/>
              </w:divBdr>
              <w:divsChild>
                <w:div w:id="1131170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7184626">
      <w:bodyDiv w:val="1"/>
      <w:marLeft w:val="0"/>
      <w:marRight w:val="0"/>
      <w:marTop w:val="0"/>
      <w:marBottom w:val="0"/>
      <w:divBdr>
        <w:top w:val="none" w:sz="0" w:space="0" w:color="auto"/>
        <w:left w:val="none" w:sz="0" w:space="0" w:color="auto"/>
        <w:bottom w:val="none" w:sz="0" w:space="0" w:color="auto"/>
        <w:right w:val="none" w:sz="0" w:space="0" w:color="auto"/>
      </w:divBdr>
    </w:div>
    <w:div w:id="1664818918">
      <w:bodyDiv w:val="1"/>
      <w:marLeft w:val="0"/>
      <w:marRight w:val="0"/>
      <w:marTop w:val="0"/>
      <w:marBottom w:val="0"/>
      <w:divBdr>
        <w:top w:val="none" w:sz="0" w:space="0" w:color="auto"/>
        <w:left w:val="none" w:sz="0" w:space="0" w:color="auto"/>
        <w:bottom w:val="none" w:sz="0" w:space="0" w:color="auto"/>
        <w:right w:val="none" w:sz="0" w:space="0" w:color="auto"/>
      </w:divBdr>
    </w:div>
    <w:div w:id="1920478259">
      <w:bodyDiv w:val="1"/>
      <w:marLeft w:val="0"/>
      <w:marRight w:val="0"/>
      <w:marTop w:val="0"/>
      <w:marBottom w:val="0"/>
      <w:divBdr>
        <w:top w:val="none" w:sz="0" w:space="0" w:color="auto"/>
        <w:left w:val="none" w:sz="0" w:space="0" w:color="auto"/>
        <w:bottom w:val="none" w:sz="0" w:space="0" w:color="auto"/>
        <w:right w:val="none" w:sz="0" w:space="0" w:color="auto"/>
      </w:divBdr>
    </w:div>
    <w:div w:id="1970236872">
      <w:bodyDiv w:val="1"/>
      <w:marLeft w:val="0"/>
      <w:marRight w:val="0"/>
      <w:marTop w:val="0"/>
      <w:marBottom w:val="0"/>
      <w:divBdr>
        <w:top w:val="none" w:sz="0" w:space="0" w:color="auto"/>
        <w:left w:val="none" w:sz="0" w:space="0" w:color="auto"/>
        <w:bottom w:val="none" w:sz="0" w:space="0" w:color="auto"/>
        <w:right w:val="none" w:sz="0" w:space="0" w:color="auto"/>
      </w:divBdr>
      <w:divsChild>
        <w:div w:id="674919645">
          <w:marLeft w:val="0"/>
          <w:marRight w:val="0"/>
          <w:marTop w:val="0"/>
          <w:marBottom w:val="0"/>
          <w:divBdr>
            <w:top w:val="none" w:sz="0" w:space="0" w:color="auto"/>
            <w:left w:val="none" w:sz="0" w:space="0" w:color="auto"/>
            <w:bottom w:val="none" w:sz="0" w:space="0" w:color="auto"/>
            <w:right w:val="none" w:sz="0" w:space="0" w:color="auto"/>
          </w:divBdr>
          <w:divsChild>
            <w:div w:id="476845085">
              <w:marLeft w:val="0"/>
              <w:marRight w:val="0"/>
              <w:marTop w:val="0"/>
              <w:marBottom w:val="0"/>
              <w:divBdr>
                <w:top w:val="none" w:sz="0" w:space="0" w:color="auto"/>
                <w:left w:val="none" w:sz="0" w:space="0" w:color="auto"/>
                <w:bottom w:val="none" w:sz="0" w:space="0" w:color="auto"/>
                <w:right w:val="none" w:sz="0" w:space="0" w:color="auto"/>
              </w:divBdr>
              <w:divsChild>
                <w:div w:id="492113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hildcomwales.org.uk/wp-content/uploads/2021/10/AnnualReport2021_ENG_final.pdf" TargetMode="External"/><Relationship Id="rId18" Type="http://schemas.openxmlformats.org/officeDocument/2006/relationships/hyperlink" Target="https://connectusfund.org/15-pros-and-cons-of-cognitive-behavioral-therapy" TargetMode="External"/><Relationship Id="rId26" Type="http://schemas.openxmlformats.org/officeDocument/2006/relationships/hyperlink" Target="https://www.lollydaskal.com/leadership/this-is-what-happens-when-your-leadership-lacks-confidence/" TargetMode="External"/><Relationship Id="rId39" Type="http://schemas.openxmlformats.org/officeDocument/2006/relationships/hyperlink" Target="https://gov.wales/interim-youth-work-board/keith-towler" TargetMode="External"/><Relationship Id="rId21" Type="http://schemas.openxmlformats.org/officeDocument/2006/relationships/hyperlink" Target="https://www.eyalliance.org.uk/sites/default/files/breaking_point_early_years_alliance_2_december_2021.pdf" TargetMode="External"/><Relationship Id="rId34" Type="http://schemas.openxmlformats.org/officeDocument/2006/relationships/hyperlink" Target="http://www.thecbtclinic.com/pros-cons-of-cbt-therapy" TargetMode="External"/><Relationship Id="rId42" Type="http://schemas.openxmlformats.org/officeDocument/2006/relationships/hyperlink" Target="https://www.atlassian.com/blog/teamwork/the-importance-of-teamwork" TargetMode="External"/><Relationship Id="rId7" Type="http://schemas.openxmlformats.org/officeDocument/2006/relationships/hyperlink" Target="https://teamkids.com.au/why-building-resilience-in-children-is-important/" TargetMode="External"/><Relationship Id="rId2" Type="http://schemas.openxmlformats.org/officeDocument/2006/relationships/styles" Target="styles.xml"/><Relationship Id="rId16" Type="http://schemas.openxmlformats.org/officeDocument/2006/relationships/hyperlink" Target="https://www.clinical-partners.co.uk/child-adolescents/cbt" TargetMode="External"/><Relationship Id="rId29" Type="http://schemas.openxmlformats.org/officeDocument/2006/relationships/hyperlink" Target="http://www.mentalhealthwales.net/2021/03/interview-sally-holland-childrens-commissioner-for-wales/" TargetMode="External"/><Relationship Id="rId1" Type="http://schemas.openxmlformats.org/officeDocument/2006/relationships/numbering" Target="numbering.xml"/><Relationship Id="rId6" Type="http://schemas.openxmlformats.org/officeDocument/2006/relationships/hyperlink" Target="https://www.bbc.co.uk/news/av/uk-wales-29593316" TargetMode="External"/><Relationship Id="rId11" Type="http://schemas.openxmlformats.org/officeDocument/2006/relationships/hyperlink" Target="https://www.centreformentalhealth.org.uk/how-mental-health-can-be-affected-various-stages-development" TargetMode="External"/><Relationship Id="rId24" Type="http://schemas.openxmlformats.org/officeDocument/2006/relationships/hyperlink" Target="https://www.hugo.team/blog/collaborative-leadership" TargetMode="External"/><Relationship Id="rId32" Type="http://schemas.openxmlformats.org/officeDocument/2006/relationships/hyperlink" Target="https://content.wisestep.com/why-confidence-is-important-for-a-leader-best-reasons/" TargetMode="External"/><Relationship Id="rId37" Type="http://schemas.openxmlformats.org/officeDocument/2006/relationships/hyperlink" Target="https://www.walesonline.co.uk/news/local-news/peters-legacy-positive-lasting-impact-2284092" TargetMode="External"/><Relationship Id="rId40" Type="http://schemas.openxmlformats.org/officeDocument/2006/relationships/hyperlink" Target="https://www.wgu.edu/blog/what-laissez-faire-leadership2006.html" TargetMode="External"/><Relationship Id="rId45" Type="http://schemas.openxmlformats.org/officeDocument/2006/relationships/fontTable" Target="fontTable.xml"/><Relationship Id="rId5" Type="http://schemas.openxmlformats.org/officeDocument/2006/relationships/hyperlink" Target="https://www.bbc.co.uk/news/uk-wales-20329788" TargetMode="External"/><Relationship Id="rId15" Type="http://schemas.openxmlformats.org/officeDocument/2006/relationships/hyperlink" Target="https://moodle.uwtsd.ac.uk/pluginfile.php/567628/mod_folder/content/0/I%20ve%20never%20thought%20of%20myself%20as%20a%20leader%20but%20the%20Early%20Years%20Professional%20and%20catalytic%20leadership.pdf?forcedownload=1" TargetMode="External"/><Relationship Id="rId23" Type="http://schemas.openxmlformats.org/officeDocument/2006/relationships/hyperlink" Target="https://www.healthline.com/health/mental-health/cbt-for-kids" TargetMode="External"/><Relationship Id="rId28" Type="http://schemas.openxmlformats.org/officeDocument/2006/relationships/hyperlink" Target="https://www.mentalhealth.org.uk/a-to-z/c/children-and-young-people" TargetMode="External"/><Relationship Id="rId36" Type="http://schemas.openxmlformats.org/officeDocument/2006/relationships/hyperlink" Target="https://moodle.uwtsd.ac.uk/pluginfile.php/567649/mod_folder/content/0/CRC_summary_leaflet_Child_Rights_Partners_web_final.pdf?forcedownload=1" TargetMode="External"/><Relationship Id="rId10" Type="http://schemas.openxmlformats.org/officeDocument/2006/relationships/hyperlink" Target="https://www.centreformentalhealth.org.uk/fact-sheet-children-and-young-peoples-mental-health" TargetMode="External"/><Relationship Id="rId19" Type="http://schemas.openxmlformats.org/officeDocument/2006/relationships/hyperlink" Target="https://www.cuemath.com/learn/importance-of-parents/" TargetMode="External"/><Relationship Id="rId31" Type="http://schemas.openxmlformats.org/officeDocument/2006/relationships/hyperlink" Target="https://learn.sssc.uk.com/nos/units/CCLD/CCLD3/SCDCCLD0322.pdf" TargetMode="External"/><Relationship Id="rId44" Type="http://schemas.openxmlformats.org/officeDocument/2006/relationships/hyperlink" Target="https://www.youngminds.org.uk/about-us/media-centre/mental-health-statistics/" TargetMode="External"/><Relationship Id="rId4" Type="http://schemas.openxmlformats.org/officeDocument/2006/relationships/webSettings" Target="webSettings.xml"/><Relationship Id="rId9" Type="http://schemas.openxmlformats.org/officeDocument/2006/relationships/hyperlink" Target="https://www.cdc.gov/childrensmentalhealth/basics.html" TargetMode="External"/><Relationship Id="rId14" Type="http://schemas.openxmlformats.org/officeDocument/2006/relationships/hyperlink" Target="https://www.childcomwales.org.uk/about-us/the-commissioner/" TargetMode="External"/><Relationship Id="rId22" Type="http://schemas.openxmlformats.org/officeDocument/2006/relationships/hyperlink" Target="https://brandongaille.com/10-pros-and-cons-of-training-employees/" TargetMode="External"/><Relationship Id="rId27" Type="http://schemas.openxmlformats.org/officeDocument/2006/relationships/hyperlink" Target="https://www.medicalnewstoday.com/articles/296579" TargetMode="External"/><Relationship Id="rId30" Type="http://schemas.openxmlformats.org/officeDocument/2006/relationships/hyperlink" Target="https://mylifepsychologists.com.au/what-are-the-benefits-of-cognitive-behaviour-therapy-cbt/" TargetMode="External"/><Relationship Id="rId35" Type="http://schemas.openxmlformats.org/officeDocument/2006/relationships/hyperlink" Target="https://www.childinthecity.org/2017/01/11/rights-made-accessible-for-all-children-in-wales/?gdpr=accept" TargetMode="External"/><Relationship Id="rId43" Type="http://schemas.openxmlformats.org/officeDocument/2006/relationships/hyperlink" Target="http://www.workingdifferently.org/working-differently-blog/be-your-communitys-catalytic-leader" TargetMode="External"/><Relationship Id="rId8" Type="http://schemas.openxmlformats.org/officeDocument/2006/relationships/hyperlink" Target="https://musicearlychildhoodpresenter.com/5-reasons-to-empower-children/" TargetMode="External"/><Relationship Id="rId3" Type="http://schemas.openxmlformats.org/officeDocument/2006/relationships/settings" Target="settings.xml"/><Relationship Id="rId12" Type="http://schemas.openxmlformats.org/officeDocument/2006/relationships/hyperlink" Target="https://dera.ioe.ac.uk/14720/1/14.pdf" TargetMode="External"/><Relationship Id="rId17" Type="http://schemas.openxmlformats.org/officeDocument/2006/relationships/hyperlink" Target="https://www.communitycare.co.uk/2007/01/24/peter-clarke-childrens-champion/" TargetMode="External"/><Relationship Id="rId25" Type="http://schemas.openxmlformats.org/officeDocument/2006/relationships/hyperlink" Target="https://moodle.uwtsd.ac.uk/mod/folder/download_folder.php?id=399735" TargetMode="External"/><Relationship Id="rId33" Type="http://schemas.openxmlformats.org/officeDocument/2006/relationships/hyperlink" Target="https://journals.sagepub.com/doi/10.1177/1524839918782699?icid=int.sj-abstract.similar-articles.2&amp;" TargetMode="External"/><Relationship Id="rId38" Type="http://schemas.openxmlformats.org/officeDocument/2006/relationships/hyperlink" Target="https://www.walesonline.co.uk/news/uk-news/childrens-commissioner-wales-keith-towler-2120007" TargetMode="External"/><Relationship Id="rId46" Type="http://schemas.openxmlformats.org/officeDocument/2006/relationships/theme" Target="theme/theme1.xml"/><Relationship Id="rId20" Type="http://schemas.openxmlformats.org/officeDocument/2006/relationships/hyperlink" Target="https://www.northeastern.edu/graduate/blog/collaborative-leadership/" TargetMode="External"/><Relationship Id="rId41" Type="http://schemas.openxmlformats.org/officeDocument/2006/relationships/hyperlink" Target="https://www.wgu.edu/blog/visionary-leadership2010.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14</Pages>
  <Words>5413</Words>
  <Characters>35621</Characters>
  <Application>Microsoft Office Word</Application>
  <DocSecurity>0</DocSecurity>
  <Lines>1187</Lines>
  <Paragraphs>350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Daniels (1902202)</dc:creator>
  <cp:keywords/>
  <dc:description/>
  <cp:lastModifiedBy>Georgia Daniels (1902202)</cp:lastModifiedBy>
  <cp:revision>2</cp:revision>
  <dcterms:created xsi:type="dcterms:W3CDTF">2022-03-27T17:21:00Z</dcterms:created>
  <dcterms:modified xsi:type="dcterms:W3CDTF">2022-03-27T17:21:00Z</dcterms:modified>
</cp:coreProperties>
</file>