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43FF0" w14:textId="4C4FE350" w:rsidR="007163D9" w:rsidRPr="007163D9" w:rsidRDefault="007163D9" w:rsidP="007163D9">
      <w:pPr>
        <w:jc w:val="center"/>
        <w:rPr>
          <w:rFonts w:ascii="Arial" w:hAnsi="Arial" w:cs="Arial"/>
          <w:sz w:val="32"/>
          <w:szCs w:val="32"/>
          <w:u w:val="single"/>
        </w:rPr>
      </w:pPr>
      <w:r w:rsidRPr="007163D9">
        <w:rPr>
          <w:rFonts w:ascii="Arial" w:hAnsi="Arial" w:cs="Arial"/>
          <w:sz w:val="32"/>
          <w:szCs w:val="32"/>
          <w:u w:val="single"/>
        </w:rPr>
        <w:t>MANAGING PEOPLE</w:t>
      </w:r>
    </w:p>
    <w:p w14:paraId="2FD05E63" w14:textId="39D24630" w:rsidR="007163D9" w:rsidRPr="007163D9" w:rsidRDefault="007163D9" w:rsidP="007163D9">
      <w:pPr>
        <w:jc w:val="center"/>
        <w:rPr>
          <w:rFonts w:ascii="Arial" w:hAnsi="Arial" w:cs="Arial"/>
          <w:sz w:val="32"/>
          <w:szCs w:val="32"/>
          <w:u w:val="single"/>
        </w:rPr>
      </w:pPr>
      <w:r w:rsidRPr="007163D9">
        <w:rPr>
          <w:rFonts w:ascii="Arial" w:hAnsi="Arial" w:cs="Arial"/>
          <w:sz w:val="32"/>
          <w:szCs w:val="32"/>
          <w:u w:val="single"/>
        </w:rPr>
        <w:t>LCBB 5004</w:t>
      </w:r>
    </w:p>
    <w:p w14:paraId="52DB6B30" w14:textId="48B02BDE" w:rsidR="007163D9" w:rsidRPr="007163D9" w:rsidRDefault="007163D9" w:rsidP="007163D9">
      <w:pPr>
        <w:jc w:val="center"/>
        <w:rPr>
          <w:rFonts w:ascii="Arial" w:hAnsi="Arial" w:cs="Arial"/>
          <w:sz w:val="32"/>
          <w:szCs w:val="32"/>
          <w:u w:val="single"/>
        </w:rPr>
      </w:pPr>
    </w:p>
    <w:p w14:paraId="298FB94B" w14:textId="13A04B3D" w:rsidR="007163D9" w:rsidRDefault="007163D9"/>
    <w:p w14:paraId="07732075" w14:textId="66B0CBF1" w:rsidR="007163D9" w:rsidRDefault="007163D9"/>
    <w:p w14:paraId="278CD988" w14:textId="61820F58" w:rsidR="007163D9" w:rsidRDefault="007163D9"/>
    <w:p w14:paraId="5593941C" w14:textId="4FE2D2B4" w:rsidR="007163D9" w:rsidRDefault="007163D9"/>
    <w:p w14:paraId="4BBA2074" w14:textId="3E7BCC8B" w:rsidR="007163D9" w:rsidRDefault="007163D9"/>
    <w:p w14:paraId="2E62D87F" w14:textId="0DF90665" w:rsidR="007163D9" w:rsidRDefault="007163D9"/>
    <w:p w14:paraId="257717CD" w14:textId="64D8D568" w:rsidR="007163D9" w:rsidRDefault="007163D9"/>
    <w:p w14:paraId="6D7FF0FD" w14:textId="77777777" w:rsidR="007163D9" w:rsidRDefault="007163D9"/>
    <w:p w14:paraId="6403BE0A" w14:textId="77777777" w:rsidR="007163D9" w:rsidRDefault="007163D9"/>
    <w:p w14:paraId="48717324" w14:textId="544ACD92" w:rsidR="007163D9" w:rsidRPr="0024402B" w:rsidRDefault="007163D9" w:rsidP="007163D9">
      <w:pPr>
        <w:jc w:val="center"/>
        <w:rPr>
          <w:rFonts w:ascii="Arial" w:hAnsi="Arial" w:cs="Arial"/>
          <w:sz w:val="28"/>
          <w:szCs w:val="28"/>
          <w:u w:val="single"/>
        </w:rPr>
      </w:pPr>
      <w:r w:rsidRPr="0024402B">
        <w:rPr>
          <w:rFonts w:ascii="Arial" w:hAnsi="Arial" w:cs="Arial"/>
          <w:sz w:val="28"/>
          <w:szCs w:val="28"/>
          <w:u w:val="single"/>
        </w:rPr>
        <w:t>ASSES</w:t>
      </w:r>
      <w:r w:rsidR="0024402B">
        <w:rPr>
          <w:rFonts w:ascii="Arial" w:hAnsi="Arial" w:cs="Arial"/>
          <w:sz w:val="28"/>
          <w:szCs w:val="28"/>
          <w:u w:val="single"/>
        </w:rPr>
        <w:t>S</w:t>
      </w:r>
      <w:r w:rsidRPr="0024402B">
        <w:rPr>
          <w:rFonts w:ascii="Arial" w:hAnsi="Arial" w:cs="Arial"/>
          <w:sz w:val="28"/>
          <w:szCs w:val="28"/>
          <w:u w:val="single"/>
        </w:rPr>
        <w:t>MENT 2</w:t>
      </w:r>
    </w:p>
    <w:p w14:paraId="784B2504" w14:textId="77777777" w:rsidR="006455DF" w:rsidRDefault="006455DF" w:rsidP="007163D9">
      <w:pPr>
        <w:jc w:val="center"/>
        <w:rPr>
          <w:rFonts w:ascii="Arial" w:hAnsi="Arial" w:cs="Arial"/>
          <w:sz w:val="28"/>
          <w:szCs w:val="28"/>
        </w:rPr>
      </w:pPr>
    </w:p>
    <w:p w14:paraId="504FC972" w14:textId="21D0A74E" w:rsidR="004A445B" w:rsidRPr="00CB1AFD" w:rsidRDefault="0024402B" w:rsidP="006455DF">
      <w:pPr>
        <w:jc w:val="center"/>
        <w:rPr>
          <w:rFonts w:ascii="Arial" w:hAnsi="Arial" w:cs="Arial"/>
          <w:sz w:val="28"/>
          <w:szCs w:val="28"/>
        </w:rPr>
      </w:pPr>
      <w:r w:rsidRPr="00CB1AFD">
        <w:rPr>
          <w:rFonts w:ascii="Arial" w:hAnsi="Arial" w:cs="Arial"/>
          <w:sz w:val="28"/>
          <w:szCs w:val="28"/>
        </w:rPr>
        <w:t>Core behaviours, e</w:t>
      </w:r>
      <w:r w:rsidR="006455DF" w:rsidRPr="00CB1AFD">
        <w:rPr>
          <w:rFonts w:ascii="Arial" w:hAnsi="Arial" w:cs="Arial"/>
          <w:sz w:val="28"/>
          <w:szCs w:val="28"/>
        </w:rPr>
        <w:t>xtend the Profession Map applies to H</w:t>
      </w:r>
      <w:r w:rsidRPr="00CB1AFD">
        <w:rPr>
          <w:rFonts w:ascii="Arial" w:hAnsi="Arial" w:cs="Arial"/>
          <w:sz w:val="28"/>
          <w:szCs w:val="28"/>
        </w:rPr>
        <w:t>R</w:t>
      </w:r>
      <w:r w:rsidR="006455DF" w:rsidRPr="00CB1AFD">
        <w:rPr>
          <w:rFonts w:ascii="Arial" w:hAnsi="Arial" w:cs="Arial"/>
          <w:sz w:val="28"/>
          <w:szCs w:val="28"/>
        </w:rPr>
        <w:t xml:space="preserve"> </w:t>
      </w:r>
      <w:r w:rsidRPr="00CB1AFD">
        <w:rPr>
          <w:rFonts w:ascii="Arial" w:hAnsi="Arial" w:cs="Arial"/>
          <w:sz w:val="28"/>
          <w:szCs w:val="28"/>
        </w:rPr>
        <w:t>p</w:t>
      </w:r>
      <w:r w:rsidR="006455DF" w:rsidRPr="00CB1AFD">
        <w:rPr>
          <w:rFonts w:ascii="Arial" w:hAnsi="Arial" w:cs="Arial"/>
          <w:sz w:val="28"/>
          <w:szCs w:val="28"/>
        </w:rPr>
        <w:t>rofessionals, current skill shortages causes and long-term solutions</w:t>
      </w:r>
    </w:p>
    <w:p w14:paraId="0AC20267" w14:textId="46AF2701" w:rsidR="007163D9" w:rsidRDefault="007163D9" w:rsidP="006455DF">
      <w:pPr>
        <w:jc w:val="center"/>
        <w:rPr>
          <w:rFonts w:ascii="Arial" w:hAnsi="Arial" w:cs="Arial"/>
          <w:sz w:val="28"/>
          <w:szCs w:val="28"/>
        </w:rPr>
      </w:pPr>
    </w:p>
    <w:p w14:paraId="487834CB" w14:textId="77777777" w:rsidR="0024402B" w:rsidRPr="007163D9" w:rsidRDefault="0024402B" w:rsidP="006455DF">
      <w:pPr>
        <w:jc w:val="center"/>
        <w:rPr>
          <w:rFonts w:ascii="Arial" w:hAnsi="Arial" w:cs="Arial"/>
          <w:sz w:val="28"/>
          <w:szCs w:val="28"/>
        </w:rPr>
      </w:pPr>
    </w:p>
    <w:p w14:paraId="10F8F187" w14:textId="51FED265" w:rsidR="007163D9" w:rsidRPr="00CB1AFD" w:rsidRDefault="007163D9" w:rsidP="007163D9">
      <w:pPr>
        <w:jc w:val="center"/>
        <w:rPr>
          <w:rFonts w:ascii="Arial" w:hAnsi="Arial" w:cs="Arial"/>
          <w:sz w:val="28"/>
          <w:szCs w:val="28"/>
        </w:rPr>
      </w:pPr>
      <w:r w:rsidRPr="00CB1AFD">
        <w:rPr>
          <w:rFonts w:ascii="Arial" w:hAnsi="Arial" w:cs="Arial"/>
          <w:sz w:val="28"/>
          <w:szCs w:val="28"/>
        </w:rPr>
        <w:t>Nishi Rumsurr</w:t>
      </w:r>
      <w:r w:rsidR="00BC0559" w:rsidRPr="00CB1AFD">
        <w:rPr>
          <w:rFonts w:ascii="Arial" w:hAnsi="Arial" w:cs="Arial"/>
          <w:sz w:val="28"/>
          <w:szCs w:val="28"/>
        </w:rPr>
        <w:t>un</w:t>
      </w:r>
    </w:p>
    <w:p w14:paraId="0E1696B5" w14:textId="37DA58BD" w:rsidR="007163D9" w:rsidRDefault="007163D9"/>
    <w:p w14:paraId="4E8B21A7" w14:textId="4A96D916" w:rsidR="00BC0559" w:rsidRDefault="00BC0559"/>
    <w:p w14:paraId="1812FD88" w14:textId="2B950A66" w:rsidR="00BC0559" w:rsidRDefault="00BC0559"/>
    <w:p w14:paraId="0FBCA32E" w14:textId="52CCD10F" w:rsidR="00BC0559" w:rsidRDefault="00BC0559"/>
    <w:p w14:paraId="167D12E1" w14:textId="574A00D4" w:rsidR="00BC0559" w:rsidRDefault="00BC0559"/>
    <w:p w14:paraId="4D0E9C9B" w14:textId="449ACD1C" w:rsidR="00BC0559" w:rsidRDefault="00BC0559"/>
    <w:p w14:paraId="01BB8D1B" w14:textId="132107CC" w:rsidR="00BC0559" w:rsidRDefault="00BC0559"/>
    <w:p w14:paraId="7534DF6C" w14:textId="086C1990" w:rsidR="00BC0559" w:rsidRDefault="00BC0559"/>
    <w:p w14:paraId="361D6F5F" w14:textId="224662FC" w:rsidR="00BC0559" w:rsidRDefault="00BC0559"/>
    <w:p w14:paraId="01501E5D" w14:textId="79A98DD4" w:rsidR="00BC0559" w:rsidRDefault="00BC0559"/>
    <w:p w14:paraId="78B2F91F" w14:textId="050C106D" w:rsidR="00BC0559" w:rsidRDefault="00BC0559"/>
    <w:p w14:paraId="3ADEEA4F" w14:textId="14CFA1D5" w:rsidR="00BC0559" w:rsidRDefault="00BC0559"/>
    <w:p w14:paraId="41FBAB3B" w14:textId="6EE4BBD1" w:rsidR="00BC0559" w:rsidRDefault="00BC0559"/>
    <w:p w14:paraId="30AF557C" w14:textId="516F4000" w:rsidR="00BC0559" w:rsidRPr="00CB1AFD" w:rsidRDefault="00BC0559">
      <w:pPr>
        <w:rPr>
          <w:rFonts w:ascii="Arial" w:hAnsi="Arial" w:cs="Arial"/>
        </w:rPr>
      </w:pPr>
    </w:p>
    <w:p w14:paraId="33F7248E" w14:textId="330D8CCA" w:rsidR="00BC0559" w:rsidRPr="00CB1AFD" w:rsidRDefault="00BC0559" w:rsidP="00BC0559">
      <w:pPr>
        <w:jc w:val="center"/>
        <w:rPr>
          <w:rFonts w:ascii="Arial" w:hAnsi="Arial" w:cs="Arial"/>
        </w:rPr>
      </w:pPr>
      <w:proofErr w:type="spellStart"/>
      <w:r w:rsidRPr="00CB1AFD">
        <w:rPr>
          <w:rFonts w:ascii="Arial" w:hAnsi="Arial" w:cs="Arial"/>
        </w:rPr>
        <w:t>Lilija</w:t>
      </w:r>
      <w:proofErr w:type="spellEnd"/>
      <w:r w:rsidRPr="00CB1AFD">
        <w:rPr>
          <w:rFonts w:ascii="Arial" w:hAnsi="Arial" w:cs="Arial"/>
        </w:rPr>
        <w:t xml:space="preserve"> </w:t>
      </w:r>
      <w:proofErr w:type="spellStart"/>
      <w:r w:rsidRPr="00CB1AFD">
        <w:rPr>
          <w:rFonts w:ascii="Arial" w:hAnsi="Arial" w:cs="Arial"/>
        </w:rPr>
        <w:t>Tconeva</w:t>
      </w:r>
      <w:proofErr w:type="spellEnd"/>
    </w:p>
    <w:p w14:paraId="29DEEC9D" w14:textId="2950A83A" w:rsidR="00BC0559" w:rsidRPr="00CB1AFD" w:rsidRDefault="00BC0559" w:rsidP="00BC0559">
      <w:pPr>
        <w:jc w:val="center"/>
        <w:rPr>
          <w:rFonts w:ascii="Arial" w:hAnsi="Arial" w:cs="Arial"/>
        </w:rPr>
      </w:pPr>
      <w:r w:rsidRPr="00CB1AFD">
        <w:rPr>
          <w:rFonts w:ascii="Arial" w:hAnsi="Arial" w:cs="Arial"/>
        </w:rPr>
        <w:t>2029799</w:t>
      </w:r>
    </w:p>
    <w:p w14:paraId="24A9B80D" w14:textId="1E0681CC" w:rsidR="00BC0559" w:rsidRPr="00CB1AFD" w:rsidRDefault="00BC0559">
      <w:pPr>
        <w:rPr>
          <w:rFonts w:ascii="Arial" w:hAnsi="Arial" w:cs="Arial"/>
        </w:rPr>
      </w:pPr>
    </w:p>
    <w:p w14:paraId="7AAE35FD" w14:textId="03059E34" w:rsidR="00BC0559" w:rsidRPr="00CB1AFD" w:rsidRDefault="00C31CFC" w:rsidP="00C31CFC">
      <w:pPr>
        <w:jc w:val="center"/>
        <w:rPr>
          <w:rFonts w:ascii="Arial" w:hAnsi="Arial" w:cs="Arial"/>
        </w:rPr>
      </w:pPr>
      <w:r w:rsidRPr="00CB1AFD">
        <w:rPr>
          <w:rFonts w:ascii="Arial" w:hAnsi="Arial" w:cs="Arial"/>
        </w:rPr>
        <w:t>Word Count:</w:t>
      </w:r>
      <w:r w:rsidR="00511F19" w:rsidRPr="00CB1AFD">
        <w:rPr>
          <w:rFonts w:ascii="Arial" w:hAnsi="Arial" w:cs="Arial"/>
        </w:rPr>
        <w:t xml:space="preserve"> 20</w:t>
      </w:r>
      <w:r w:rsidR="00E51F79">
        <w:rPr>
          <w:rFonts w:ascii="Arial" w:hAnsi="Arial" w:cs="Arial"/>
        </w:rPr>
        <w:t>7</w:t>
      </w:r>
      <w:r w:rsidR="00511F19" w:rsidRPr="00CB1AFD">
        <w:rPr>
          <w:rFonts w:ascii="Arial" w:hAnsi="Arial" w:cs="Arial"/>
        </w:rPr>
        <w:t>8</w:t>
      </w:r>
    </w:p>
    <w:p w14:paraId="053D9468" w14:textId="26731CEB" w:rsidR="00BC0559" w:rsidRDefault="00BC0559"/>
    <w:p w14:paraId="2929339F" w14:textId="2CAE22D8" w:rsidR="00BC0559" w:rsidRDefault="00BC0559"/>
    <w:p w14:paraId="2F7B8845" w14:textId="312783B4" w:rsidR="00BC0559" w:rsidRDefault="00BC0559"/>
    <w:p w14:paraId="53F4528D" w14:textId="5F0FD3F9" w:rsidR="00BC0559" w:rsidRDefault="00BC0559"/>
    <w:p w14:paraId="7D43CEBF" w14:textId="2D5F66AE" w:rsidR="00BC0559" w:rsidRDefault="00BC0559"/>
    <w:p w14:paraId="3FF2ED43" w14:textId="65850B30" w:rsidR="00BC0559" w:rsidRDefault="00BC0559"/>
    <w:p w14:paraId="5DFA4894" w14:textId="77777777" w:rsidR="00BC0559" w:rsidRDefault="00BC0559"/>
    <w:p w14:paraId="52AA6EC7" w14:textId="5CAF2870" w:rsidR="006455DF" w:rsidRPr="00CB1AFD" w:rsidRDefault="007163D9" w:rsidP="0024402B">
      <w:pPr>
        <w:jc w:val="center"/>
        <w:rPr>
          <w:rFonts w:ascii="Arial" w:hAnsi="Arial" w:cs="Arial"/>
        </w:rPr>
      </w:pPr>
      <w:r w:rsidRPr="00CB1AFD">
        <w:rPr>
          <w:rFonts w:ascii="Arial" w:hAnsi="Arial" w:cs="Arial"/>
        </w:rPr>
        <w:t>August 202</w:t>
      </w:r>
      <w:r w:rsidR="006455DF" w:rsidRPr="00CB1AFD">
        <w:rPr>
          <w:rFonts w:ascii="Arial" w:hAnsi="Arial" w:cs="Arial"/>
        </w:rPr>
        <w:t>2</w:t>
      </w:r>
    </w:p>
    <w:p w14:paraId="787BEA95" w14:textId="09DCEE08" w:rsidR="00BC0559" w:rsidRDefault="00BC0559" w:rsidP="00BC0559">
      <w:pPr>
        <w:jc w:val="center"/>
        <w:rPr>
          <w:rFonts w:ascii="Arial" w:hAnsi="Arial" w:cs="Arial"/>
        </w:rPr>
      </w:pPr>
      <w:r>
        <w:rPr>
          <w:rFonts w:ascii="Arial" w:hAnsi="Arial" w:cs="Arial"/>
        </w:rPr>
        <w:lastRenderedPageBreak/>
        <w:t xml:space="preserve">TABLE OF </w:t>
      </w:r>
      <w:r w:rsidR="006455DF">
        <w:rPr>
          <w:rFonts w:ascii="Arial" w:hAnsi="Arial" w:cs="Arial"/>
        </w:rPr>
        <w:t>C</w:t>
      </w:r>
      <w:r>
        <w:rPr>
          <w:rFonts w:ascii="Arial" w:hAnsi="Arial" w:cs="Arial"/>
        </w:rPr>
        <w:t>ONTENTS</w:t>
      </w:r>
    </w:p>
    <w:p w14:paraId="52337D77" w14:textId="7A8A02CA" w:rsidR="00BC0559" w:rsidRDefault="00BC0559" w:rsidP="00BC0559">
      <w:pPr>
        <w:jc w:val="center"/>
        <w:rPr>
          <w:rFonts w:ascii="Arial" w:hAnsi="Arial" w:cs="Arial"/>
        </w:rPr>
      </w:pPr>
    </w:p>
    <w:p w14:paraId="1B99E8BC" w14:textId="77777777" w:rsidR="00011D7A" w:rsidRDefault="00011D7A" w:rsidP="00BC0559">
      <w:pPr>
        <w:jc w:val="center"/>
        <w:rPr>
          <w:rFonts w:ascii="Arial" w:hAnsi="Arial" w:cs="Arial"/>
        </w:rPr>
      </w:pPr>
    </w:p>
    <w:p w14:paraId="0C01DCB7" w14:textId="77777777" w:rsidR="003B3EB1" w:rsidRDefault="003B3EB1">
      <w:pPr>
        <w:rPr>
          <w:rFonts w:ascii="Arial" w:hAnsi="Arial" w:cs="Arial"/>
        </w:rPr>
      </w:pPr>
    </w:p>
    <w:p w14:paraId="1E46D867" w14:textId="5F624D2B" w:rsidR="003B3EB1" w:rsidRDefault="003B3EB1" w:rsidP="00CB02CC">
      <w:pPr>
        <w:jc w:val="both"/>
        <w:rPr>
          <w:rFonts w:ascii="Arial" w:hAnsi="Arial" w:cs="Arial"/>
        </w:rPr>
      </w:pPr>
      <w:r>
        <w:rPr>
          <w:rFonts w:ascii="Arial" w:hAnsi="Arial" w:cs="Arial"/>
        </w:rPr>
        <w:t>1. Introduction</w:t>
      </w:r>
      <w:r w:rsidR="00702CC6">
        <w:rPr>
          <w:rFonts w:ascii="Arial" w:hAnsi="Arial" w:cs="Arial"/>
        </w:rPr>
        <w:tab/>
      </w:r>
      <w:r w:rsidR="00702CC6">
        <w:rPr>
          <w:rFonts w:ascii="Arial" w:hAnsi="Arial" w:cs="Arial"/>
        </w:rPr>
        <w:tab/>
      </w:r>
      <w:r w:rsidR="00702CC6">
        <w:rPr>
          <w:rFonts w:ascii="Arial" w:hAnsi="Arial" w:cs="Arial"/>
        </w:rPr>
        <w:tab/>
      </w:r>
      <w:r w:rsidR="00702CC6">
        <w:rPr>
          <w:rFonts w:ascii="Arial" w:hAnsi="Arial" w:cs="Arial"/>
        </w:rPr>
        <w:tab/>
      </w:r>
      <w:r w:rsidR="00702CC6">
        <w:rPr>
          <w:rFonts w:ascii="Arial" w:hAnsi="Arial" w:cs="Arial"/>
        </w:rPr>
        <w:tab/>
      </w:r>
      <w:r w:rsidR="00702CC6">
        <w:rPr>
          <w:rFonts w:ascii="Arial" w:hAnsi="Arial" w:cs="Arial"/>
        </w:rPr>
        <w:tab/>
      </w:r>
      <w:r w:rsidR="00702CC6">
        <w:rPr>
          <w:rFonts w:ascii="Arial" w:hAnsi="Arial" w:cs="Arial"/>
        </w:rPr>
        <w:tab/>
      </w:r>
      <w:r w:rsidR="00702CC6">
        <w:rPr>
          <w:rFonts w:ascii="Arial" w:hAnsi="Arial" w:cs="Arial"/>
        </w:rPr>
        <w:tab/>
        <w:t>4</w:t>
      </w:r>
    </w:p>
    <w:p w14:paraId="27A1E690" w14:textId="77777777" w:rsidR="003B3EB1" w:rsidRDefault="003B3EB1" w:rsidP="00CB02CC">
      <w:pPr>
        <w:jc w:val="both"/>
        <w:rPr>
          <w:rFonts w:ascii="Arial" w:hAnsi="Arial" w:cs="Arial"/>
        </w:rPr>
      </w:pPr>
    </w:p>
    <w:p w14:paraId="22A529AF" w14:textId="77777777" w:rsidR="003B3EB1" w:rsidRDefault="003B3EB1" w:rsidP="00CB02CC">
      <w:pPr>
        <w:jc w:val="both"/>
        <w:rPr>
          <w:rFonts w:ascii="Arial" w:hAnsi="Arial" w:cs="Arial"/>
        </w:rPr>
      </w:pPr>
      <w:r>
        <w:rPr>
          <w:rFonts w:ascii="Arial" w:hAnsi="Arial" w:cs="Arial"/>
        </w:rPr>
        <w:t>Part 1</w:t>
      </w:r>
    </w:p>
    <w:p w14:paraId="7DDF3A04" w14:textId="77777777" w:rsidR="003B3EB1" w:rsidRDefault="003B3EB1" w:rsidP="00CB02CC">
      <w:pPr>
        <w:jc w:val="both"/>
        <w:rPr>
          <w:rFonts w:ascii="Arial" w:hAnsi="Arial" w:cs="Arial"/>
        </w:rPr>
      </w:pPr>
    </w:p>
    <w:p w14:paraId="2302F446" w14:textId="4D2B7AA0" w:rsidR="003B3EB1" w:rsidRDefault="003B3EB1" w:rsidP="00CB02CC">
      <w:pPr>
        <w:jc w:val="both"/>
        <w:rPr>
          <w:rFonts w:ascii="Arial" w:hAnsi="Arial" w:cs="Arial"/>
        </w:rPr>
      </w:pPr>
      <w:r>
        <w:rPr>
          <w:rFonts w:ascii="Arial" w:hAnsi="Arial" w:cs="Arial"/>
        </w:rPr>
        <w:t>1.1 Core behaviours</w:t>
      </w:r>
      <w:r w:rsidR="00702CC6">
        <w:rPr>
          <w:rFonts w:ascii="Arial" w:hAnsi="Arial" w:cs="Arial"/>
        </w:rPr>
        <w:tab/>
      </w:r>
      <w:r w:rsidR="00702CC6">
        <w:rPr>
          <w:rFonts w:ascii="Arial" w:hAnsi="Arial" w:cs="Arial"/>
        </w:rPr>
        <w:tab/>
      </w:r>
      <w:r w:rsidR="00702CC6">
        <w:rPr>
          <w:rFonts w:ascii="Arial" w:hAnsi="Arial" w:cs="Arial"/>
        </w:rPr>
        <w:tab/>
      </w:r>
      <w:r w:rsidR="00702CC6">
        <w:rPr>
          <w:rFonts w:ascii="Arial" w:hAnsi="Arial" w:cs="Arial"/>
        </w:rPr>
        <w:tab/>
      </w:r>
      <w:r w:rsidR="00702CC6">
        <w:rPr>
          <w:rFonts w:ascii="Arial" w:hAnsi="Arial" w:cs="Arial"/>
        </w:rPr>
        <w:tab/>
      </w:r>
      <w:r w:rsidR="00702CC6">
        <w:rPr>
          <w:rFonts w:ascii="Arial" w:hAnsi="Arial" w:cs="Arial"/>
        </w:rPr>
        <w:tab/>
      </w:r>
      <w:r w:rsidR="00702CC6">
        <w:rPr>
          <w:rFonts w:ascii="Arial" w:hAnsi="Arial" w:cs="Arial"/>
        </w:rPr>
        <w:tab/>
        <w:t>4</w:t>
      </w:r>
    </w:p>
    <w:p w14:paraId="1E5675BF" w14:textId="77777777" w:rsidR="003B3EB1" w:rsidRDefault="003B3EB1" w:rsidP="00CB02CC">
      <w:pPr>
        <w:jc w:val="both"/>
        <w:rPr>
          <w:rFonts w:ascii="Arial" w:hAnsi="Arial" w:cs="Arial"/>
        </w:rPr>
      </w:pPr>
    </w:p>
    <w:p w14:paraId="2D18F7A6" w14:textId="636B3543" w:rsidR="003B3EB1" w:rsidRDefault="003B3EB1" w:rsidP="00CB02CC">
      <w:pPr>
        <w:jc w:val="both"/>
        <w:rPr>
          <w:rFonts w:ascii="Arial" w:hAnsi="Arial" w:cs="Arial"/>
        </w:rPr>
      </w:pPr>
      <w:r>
        <w:rPr>
          <w:rFonts w:ascii="Arial" w:hAnsi="Arial" w:cs="Arial"/>
        </w:rPr>
        <w:t>1.2 The Profession Map a</w:t>
      </w:r>
      <w:r w:rsidR="0029292C">
        <w:rPr>
          <w:rFonts w:ascii="Arial" w:hAnsi="Arial" w:cs="Arial"/>
        </w:rPr>
        <w:t>nd</w:t>
      </w:r>
      <w:r>
        <w:rPr>
          <w:rFonts w:ascii="Arial" w:hAnsi="Arial" w:cs="Arial"/>
        </w:rPr>
        <w:t xml:space="preserve"> HR professionals</w:t>
      </w:r>
      <w:r w:rsidR="00702CC6">
        <w:rPr>
          <w:rFonts w:ascii="Arial" w:hAnsi="Arial" w:cs="Arial"/>
        </w:rPr>
        <w:tab/>
      </w:r>
      <w:r w:rsidR="00702CC6">
        <w:rPr>
          <w:rFonts w:ascii="Arial" w:hAnsi="Arial" w:cs="Arial"/>
        </w:rPr>
        <w:tab/>
      </w:r>
      <w:r w:rsidR="00702CC6">
        <w:rPr>
          <w:rFonts w:ascii="Arial" w:hAnsi="Arial" w:cs="Arial"/>
        </w:rPr>
        <w:tab/>
      </w:r>
      <w:r w:rsidR="00702CC6">
        <w:rPr>
          <w:rFonts w:ascii="Arial" w:hAnsi="Arial" w:cs="Arial"/>
        </w:rPr>
        <w:tab/>
        <w:t>7</w:t>
      </w:r>
    </w:p>
    <w:p w14:paraId="313B1F68" w14:textId="77777777" w:rsidR="003B3EB1" w:rsidRDefault="003B3EB1" w:rsidP="00CB02CC">
      <w:pPr>
        <w:jc w:val="both"/>
        <w:rPr>
          <w:rFonts w:ascii="Arial" w:hAnsi="Arial" w:cs="Arial"/>
        </w:rPr>
      </w:pPr>
    </w:p>
    <w:p w14:paraId="6A828386" w14:textId="77777777" w:rsidR="003B3EB1" w:rsidRDefault="003B3EB1" w:rsidP="00CB02CC">
      <w:pPr>
        <w:jc w:val="both"/>
        <w:rPr>
          <w:rFonts w:ascii="Arial" w:hAnsi="Arial" w:cs="Arial"/>
        </w:rPr>
      </w:pPr>
      <w:r>
        <w:rPr>
          <w:rFonts w:ascii="Arial" w:hAnsi="Arial" w:cs="Arial"/>
        </w:rPr>
        <w:t>Part 2</w:t>
      </w:r>
    </w:p>
    <w:p w14:paraId="14DCAB7D" w14:textId="77777777" w:rsidR="003B3EB1" w:rsidRDefault="003B3EB1" w:rsidP="00CB02CC">
      <w:pPr>
        <w:jc w:val="both"/>
        <w:rPr>
          <w:rFonts w:ascii="Arial" w:hAnsi="Arial" w:cs="Arial"/>
        </w:rPr>
      </w:pPr>
    </w:p>
    <w:p w14:paraId="01FEBFAE" w14:textId="52F0B04C" w:rsidR="003B3EB1" w:rsidRDefault="003B3EB1" w:rsidP="00CB02CC">
      <w:pPr>
        <w:jc w:val="both"/>
        <w:rPr>
          <w:rFonts w:ascii="Arial" w:hAnsi="Arial" w:cs="Arial"/>
        </w:rPr>
      </w:pPr>
      <w:r>
        <w:rPr>
          <w:rFonts w:ascii="Arial" w:hAnsi="Arial" w:cs="Arial"/>
        </w:rPr>
        <w:t>2.1 Skills shortage causes despite unemployment rate in UK</w:t>
      </w:r>
      <w:r w:rsidR="00F10852">
        <w:rPr>
          <w:rFonts w:ascii="Arial" w:hAnsi="Arial" w:cs="Arial"/>
        </w:rPr>
        <w:tab/>
      </w:r>
      <w:r w:rsidR="00F10852">
        <w:rPr>
          <w:rFonts w:ascii="Arial" w:hAnsi="Arial" w:cs="Arial"/>
        </w:rPr>
        <w:tab/>
      </w:r>
      <w:r w:rsidR="0068015C">
        <w:rPr>
          <w:rFonts w:ascii="Arial" w:hAnsi="Arial" w:cs="Arial"/>
        </w:rPr>
        <w:t>9</w:t>
      </w:r>
      <w:r w:rsidR="00F10852">
        <w:rPr>
          <w:rFonts w:ascii="Arial" w:hAnsi="Arial" w:cs="Arial"/>
        </w:rPr>
        <w:tab/>
      </w:r>
    </w:p>
    <w:p w14:paraId="5B9759EB" w14:textId="77777777" w:rsidR="003B3EB1" w:rsidRDefault="003B3EB1" w:rsidP="00CB02CC">
      <w:pPr>
        <w:jc w:val="both"/>
        <w:rPr>
          <w:rFonts w:ascii="Arial" w:hAnsi="Arial" w:cs="Arial"/>
        </w:rPr>
      </w:pPr>
    </w:p>
    <w:p w14:paraId="12CBC469" w14:textId="2B7F2B08" w:rsidR="005941BC" w:rsidRDefault="003B3EB1" w:rsidP="00CB02CC">
      <w:pPr>
        <w:jc w:val="both"/>
        <w:rPr>
          <w:rFonts w:ascii="Arial" w:hAnsi="Arial" w:cs="Arial"/>
        </w:rPr>
      </w:pPr>
      <w:r>
        <w:rPr>
          <w:rFonts w:ascii="Arial" w:hAnsi="Arial" w:cs="Arial"/>
        </w:rPr>
        <w:t>2.2 Long term solutions to skills shortages</w:t>
      </w:r>
      <w:r w:rsidR="0068015C">
        <w:rPr>
          <w:rFonts w:ascii="Arial" w:hAnsi="Arial" w:cs="Arial"/>
        </w:rPr>
        <w:tab/>
      </w:r>
      <w:r w:rsidR="0068015C">
        <w:rPr>
          <w:rFonts w:ascii="Arial" w:hAnsi="Arial" w:cs="Arial"/>
        </w:rPr>
        <w:tab/>
      </w:r>
      <w:r w:rsidR="0068015C">
        <w:rPr>
          <w:rFonts w:ascii="Arial" w:hAnsi="Arial" w:cs="Arial"/>
        </w:rPr>
        <w:tab/>
      </w:r>
      <w:r w:rsidR="006455DF">
        <w:rPr>
          <w:rFonts w:ascii="Arial" w:hAnsi="Arial" w:cs="Arial"/>
        </w:rPr>
        <w:tab/>
      </w:r>
      <w:r w:rsidR="0068015C">
        <w:rPr>
          <w:rFonts w:ascii="Arial" w:hAnsi="Arial" w:cs="Arial"/>
        </w:rPr>
        <w:t>10</w:t>
      </w:r>
    </w:p>
    <w:p w14:paraId="1D755BFA" w14:textId="77777777" w:rsidR="005941BC" w:rsidRDefault="005941BC" w:rsidP="00CB02CC">
      <w:pPr>
        <w:jc w:val="both"/>
        <w:rPr>
          <w:rFonts w:ascii="Arial" w:hAnsi="Arial" w:cs="Arial"/>
        </w:rPr>
      </w:pPr>
    </w:p>
    <w:p w14:paraId="35A68277" w14:textId="4DD7E24F" w:rsidR="005941BC" w:rsidRDefault="005941BC" w:rsidP="00CB02CC">
      <w:pPr>
        <w:jc w:val="both"/>
        <w:rPr>
          <w:rFonts w:ascii="Arial" w:hAnsi="Arial" w:cs="Arial"/>
        </w:rPr>
      </w:pPr>
      <w:r>
        <w:rPr>
          <w:rFonts w:ascii="Arial" w:hAnsi="Arial" w:cs="Arial"/>
        </w:rPr>
        <w:t>3. Conclusion</w:t>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t>11</w:t>
      </w:r>
    </w:p>
    <w:p w14:paraId="0B7590CA" w14:textId="77777777" w:rsidR="005941BC" w:rsidRDefault="005941BC" w:rsidP="00CB02CC">
      <w:pPr>
        <w:jc w:val="both"/>
        <w:rPr>
          <w:rFonts w:ascii="Arial" w:hAnsi="Arial" w:cs="Arial"/>
        </w:rPr>
      </w:pPr>
    </w:p>
    <w:p w14:paraId="381969B9" w14:textId="6A6637DB" w:rsidR="00A01533" w:rsidRDefault="005941BC" w:rsidP="00CB02CC">
      <w:pPr>
        <w:jc w:val="both"/>
        <w:rPr>
          <w:rFonts w:ascii="Arial" w:hAnsi="Arial" w:cs="Arial"/>
        </w:rPr>
      </w:pPr>
      <w:r>
        <w:rPr>
          <w:rFonts w:ascii="Arial" w:hAnsi="Arial" w:cs="Arial"/>
        </w:rPr>
        <w:t xml:space="preserve">References </w:t>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t>13</w:t>
      </w:r>
    </w:p>
    <w:p w14:paraId="4C706408" w14:textId="77777777" w:rsidR="00A01533" w:rsidRDefault="00A01533" w:rsidP="00CB02CC">
      <w:pPr>
        <w:jc w:val="both"/>
        <w:rPr>
          <w:rFonts w:ascii="Arial" w:hAnsi="Arial" w:cs="Arial"/>
        </w:rPr>
      </w:pPr>
    </w:p>
    <w:p w14:paraId="0DA11AD7" w14:textId="3B024CF2" w:rsidR="00011D7A" w:rsidRDefault="00A01533" w:rsidP="00CB02CC">
      <w:pPr>
        <w:jc w:val="both"/>
        <w:rPr>
          <w:rFonts w:ascii="Arial" w:hAnsi="Arial" w:cs="Arial"/>
        </w:rPr>
      </w:pPr>
      <w:r>
        <w:rPr>
          <w:rFonts w:ascii="Arial" w:hAnsi="Arial" w:cs="Arial"/>
        </w:rPr>
        <w:t>List of Figures</w:t>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r>
      <w:r w:rsidR="0068015C">
        <w:rPr>
          <w:rFonts w:ascii="Arial" w:hAnsi="Arial" w:cs="Arial"/>
        </w:rPr>
        <w:tab/>
        <w:t>14</w:t>
      </w:r>
    </w:p>
    <w:p w14:paraId="30677EE5" w14:textId="77777777" w:rsidR="00011D7A" w:rsidRDefault="00011D7A" w:rsidP="00CB02CC">
      <w:pPr>
        <w:jc w:val="both"/>
        <w:rPr>
          <w:rFonts w:ascii="Arial" w:hAnsi="Arial" w:cs="Arial"/>
        </w:rPr>
      </w:pPr>
    </w:p>
    <w:p w14:paraId="6592E052" w14:textId="77777777" w:rsidR="00011D7A" w:rsidRDefault="00011D7A" w:rsidP="00011D7A">
      <w:pPr>
        <w:rPr>
          <w:rFonts w:ascii="Arial" w:hAnsi="Arial" w:cs="Arial"/>
        </w:rPr>
      </w:pPr>
    </w:p>
    <w:p w14:paraId="7F8379A3" w14:textId="77777777" w:rsidR="00011D7A" w:rsidRDefault="00011D7A" w:rsidP="00011D7A">
      <w:pPr>
        <w:rPr>
          <w:rFonts w:ascii="Arial" w:hAnsi="Arial" w:cs="Arial"/>
        </w:rPr>
      </w:pPr>
    </w:p>
    <w:p w14:paraId="7C022E26" w14:textId="77777777" w:rsidR="00011D7A" w:rsidRDefault="00011D7A" w:rsidP="00011D7A">
      <w:pPr>
        <w:rPr>
          <w:rFonts w:ascii="Arial" w:hAnsi="Arial" w:cs="Arial"/>
        </w:rPr>
      </w:pPr>
    </w:p>
    <w:p w14:paraId="01CAB3AB" w14:textId="77777777" w:rsidR="00011D7A" w:rsidRDefault="00011D7A" w:rsidP="00011D7A">
      <w:pPr>
        <w:rPr>
          <w:rFonts w:ascii="Arial" w:hAnsi="Arial" w:cs="Arial"/>
        </w:rPr>
      </w:pPr>
    </w:p>
    <w:p w14:paraId="446D28B9" w14:textId="77777777" w:rsidR="00011D7A" w:rsidRDefault="00011D7A" w:rsidP="00011D7A">
      <w:pPr>
        <w:rPr>
          <w:rFonts w:ascii="Arial" w:hAnsi="Arial" w:cs="Arial"/>
        </w:rPr>
      </w:pPr>
    </w:p>
    <w:p w14:paraId="23F7AE45" w14:textId="77777777" w:rsidR="00011D7A" w:rsidRDefault="00011D7A" w:rsidP="00011D7A">
      <w:pPr>
        <w:rPr>
          <w:rFonts w:ascii="Arial" w:hAnsi="Arial" w:cs="Arial"/>
        </w:rPr>
      </w:pPr>
    </w:p>
    <w:p w14:paraId="4C569EB9" w14:textId="77777777" w:rsidR="00011D7A" w:rsidRDefault="00011D7A" w:rsidP="00011D7A">
      <w:pPr>
        <w:rPr>
          <w:rFonts w:ascii="Arial" w:hAnsi="Arial" w:cs="Arial"/>
        </w:rPr>
      </w:pPr>
    </w:p>
    <w:p w14:paraId="44938408" w14:textId="77777777" w:rsidR="00011D7A" w:rsidRDefault="00011D7A" w:rsidP="00011D7A">
      <w:pPr>
        <w:rPr>
          <w:rFonts w:ascii="Arial" w:hAnsi="Arial" w:cs="Arial"/>
        </w:rPr>
      </w:pPr>
    </w:p>
    <w:p w14:paraId="3E9AD05B" w14:textId="77777777" w:rsidR="00011D7A" w:rsidRDefault="00011D7A" w:rsidP="00011D7A">
      <w:pPr>
        <w:rPr>
          <w:rFonts w:ascii="Arial" w:hAnsi="Arial" w:cs="Arial"/>
        </w:rPr>
      </w:pPr>
    </w:p>
    <w:p w14:paraId="053CA644" w14:textId="77777777" w:rsidR="00011D7A" w:rsidRDefault="00011D7A" w:rsidP="00011D7A">
      <w:pPr>
        <w:rPr>
          <w:rFonts w:ascii="Arial" w:hAnsi="Arial" w:cs="Arial"/>
        </w:rPr>
      </w:pPr>
    </w:p>
    <w:p w14:paraId="1488AA79" w14:textId="77777777" w:rsidR="00011D7A" w:rsidRDefault="00011D7A" w:rsidP="00011D7A">
      <w:pPr>
        <w:rPr>
          <w:rFonts w:ascii="Arial" w:hAnsi="Arial" w:cs="Arial"/>
        </w:rPr>
      </w:pPr>
    </w:p>
    <w:p w14:paraId="65DACDAF" w14:textId="77777777" w:rsidR="00011D7A" w:rsidRDefault="00011D7A" w:rsidP="00011D7A">
      <w:pPr>
        <w:rPr>
          <w:rFonts w:ascii="Arial" w:hAnsi="Arial" w:cs="Arial"/>
        </w:rPr>
      </w:pPr>
    </w:p>
    <w:p w14:paraId="3D77CB52" w14:textId="77777777" w:rsidR="00011D7A" w:rsidRDefault="00011D7A" w:rsidP="00011D7A">
      <w:pPr>
        <w:rPr>
          <w:rFonts w:ascii="Arial" w:hAnsi="Arial" w:cs="Arial"/>
        </w:rPr>
      </w:pPr>
    </w:p>
    <w:p w14:paraId="598B1375" w14:textId="77777777" w:rsidR="00011D7A" w:rsidRDefault="00011D7A" w:rsidP="00011D7A">
      <w:pPr>
        <w:rPr>
          <w:rFonts w:ascii="Arial" w:hAnsi="Arial" w:cs="Arial"/>
        </w:rPr>
      </w:pPr>
    </w:p>
    <w:p w14:paraId="229D477A" w14:textId="77777777" w:rsidR="00011D7A" w:rsidRDefault="00011D7A" w:rsidP="00011D7A">
      <w:pPr>
        <w:rPr>
          <w:rFonts w:ascii="Arial" w:hAnsi="Arial" w:cs="Arial"/>
        </w:rPr>
      </w:pPr>
    </w:p>
    <w:p w14:paraId="5328EB2F" w14:textId="77777777" w:rsidR="00011D7A" w:rsidRDefault="00011D7A" w:rsidP="00011D7A">
      <w:pPr>
        <w:rPr>
          <w:rFonts w:ascii="Arial" w:hAnsi="Arial" w:cs="Arial"/>
        </w:rPr>
      </w:pPr>
    </w:p>
    <w:p w14:paraId="3DCF77ED" w14:textId="77777777" w:rsidR="00011D7A" w:rsidRDefault="00011D7A" w:rsidP="00011D7A">
      <w:pPr>
        <w:rPr>
          <w:rFonts w:ascii="Arial" w:hAnsi="Arial" w:cs="Arial"/>
        </w:rPr>
      </w:pPr>
    </w:p>
    <w:p w14:paraId="25082418" w14:textId="77777777" w:rsidR="00011D7A" w:rsidRDefault="00011D7A" w:rsidP="00011D7A">
      <w:pPr>
        <w:rPr>
          <w:rFonts w:ascii="Arial" w:hAnsi="Arial" w:cs="Arial"/>
        </w:rPr>
      </w:pPr>
    </w:p>
    <w:p w14:paraId="511FE338" w14:textId="77777777" w:rsidR="00011D7A" w:rsidRDefault="00011D7A" w:rsidP="00011D7A">
      <w:pPr>
        <w:rPr>
          <w:rFonts w:ascii="Arial" w:hAnsi="Arial" w:cs="Arial"/>
        </w:rPr>
      </w:pPr>
    </w:p>
    <w:p w14:paraId="32354288" w14:textId="77777777" w:rsidR="00011D7A" w:rsidRDefault="00011D7A" w:rsidP="00011D7A">
      <w:pPr>
        <w:rPr>
          <w:rFonts w:ascii="Arial" w:hAnsi="Arial" w:cs="Arial"/>
        </w:rPr>
      </w:pPr>
    </w:p>
    <w:p w14:paraId="603EE604" w14:textId="77777777" w:rsidR="00011D7A" w:rsidRDefault="00011D7A" w:rsidP="00011D7A">
      <w:pPr>
        <w:rPr>
          <w:rFonts w:ascii="Arial" w:hAnsi="Arial" w:cs="Arial"/>
        </w:rPr>
      </w:pPr>
    </w:p>
    <w:p w14:paraId="096889FB" w14:textId="77777777" w:rsidR="00011D7A" w:rsidRDefault="00011D7A" w:rsidP="00011D7A">
      <w:pPr>
        <w:rPr>
          <w:rFonts w:ascii="Arial" w:hAnsi="Arial" w:cs="Arial"/>
        </w:rPr>
      </w:pPr>
    </w:p>
    <w:p w14:paraId="3DB08D1B" w14:textId="77777777" w:rsidR="00011D7A" w:rsidRDefault="00011D7A" w:rsidP="00011D7A">
      <w:pPr>
        <w:rPr>
          <w:rFonts w:ascii="Arial" w:hAnsi="Arial" w:cs="Arial"/>
        </w:rPr>
      </w:pPr>
    </w:p>
    <w:p w14:paraId="6E772708" w14:textId="77777777" w:rsidR="00011D7A" w:rsidRDefault="00011D7A" w:rsidP="00011D7A">
      <w:pPr>
        <w:rPr>
          <w:rFonts w:ascii="Arial" w:hAnsi="Arial" w:cs="Arial"/>
        </w:rPr>
      </w:pPr>
    </w:p>
    <w:p w14:paraId="56A88F67" w14:textId="77777777" w:rsidR="00011D7A" w:rsidRDefault="00011D7A" w:rsidP="00011D7A">
      <w:pPr>
        <w:rPr>
          <w:rFonts w:ascii="Arial" w:hAnsi="Arial" w:cs="Arial"/>
        </w:rPr>
      </w:pPr>
    </w:p>
    <w:p w14:paraId="579F594C" w14:textId="01AB7542" w:rsidR="0035288D" w:rsidRDefault="0035288D" w:rsidP="00011D7A">
      <w:pPr>
        <w:rPr>
          <w:rFonts w:ascii="Arial" w:hAnsi="Arial" w:cs="Arial"/>
        </w:rPr>
      </w:pPr>
    </w:p>
    <w:p w14:paraId="7EED7298" w14:textId="77777777" w:rsidR="0035288D" w:rsidRDefault="0035288D" w:rsidP="0035288D">
      <w:pPr>
        <w:spacing w:line="360" w:lineRule="auto"/>
        <w:jc w:val="center"/>
        <w:rPr>
          <w:rFonts w:ascii="Arial" w:hAnsi="Arial" w:cs="Arial"/>
          <w:b/>
          <w:bCs/>
          <w:sz w:val="28"/>
          <w:szCs w:val="28"/>
        </w:rPr>
      </w:pPr>
      <w:r>
        <w:rPr>
          <w:rFonts w:ascii="Arial" w:hAnsi="Arial" w:cs="Arial"/>
        </w:rPr>
        <w:br w:type="page"/>
      </w:r>
      <w:r w:rsidRPr="00CF7420">
        <w:rPr>
          <w:rFonts w:ascii="Arial" w:hAnsi="Arial" w:cs="Arial"/>
          <w:b/>
          <w:bCs/>
          <w:sz w:val="28"/>
          <w:szCs w:val="28"/>
        </w:rPr>
        <w:lastRenderedPageBreak/>
        <w:t>List of Figures</w:t>
      </w:r>
    </w:p>
    <w:p w14:paraId="765223A2" w14:textId="77777777" w:rsidR="0035288D" w:rsidRDefault="0035288D" w:rsidP="0035288D">
      <w:pPr>
        <w:spacing w:line="360" w:lineRule="auto"/>
        <w:jc w:val="center"/>
        <w:rPr>
          <w:rFonts w:ascii="Arial" w:hAnsi="Arial" w:cs="Arial"/>
          <w:b/>
          <w:bCs/>
          <w:sz w:val="28"/>
          <w:szCs w:val="28"/>
        </w:rPr>
      </w:pPr>
    </w:p>
    <w:p w14:paraId="482DE5C7" w14:textId="77777777" w:rsidR="0035288D" w:rsidRDefault="0035288D" w:rsidP="0035288D">
      <w:pPr>
        <w:spacing w:line="360" w:lineRule="auto"/>
        <w:jc w:val="center"/>
        <w:rPr>
          <w:rFonts w:ascii="Arial" w:hAnsi="Arial" w:cs="Arial"/>
          <w:b/>
          <w:bCs/>
          <w:sz w:val="28"/>
          <w:szCs w:val="28"/>
        </w:rPr>
      </w:pPr>
    </w:p>
    <w:tbl>
      <w:tblPr>
        <w:tblStyle w:val="TableGrid"/>
        <w:tblW w:w="0" w:type="auto"/>
        <w:tblLook w:val="04A0" w:firstRow="1" w:lastRow="0" w:firstColumn="1" w:lastColumn="0" w:noHBand="0" w:noVBand="1"/>
      </w:tblPr>
      <w:tblGrid>
        <w:gridCol w:w="2339"/>
        <w:gridCol w:w="3657"/>
        <w:gridCol w:w="2272"/>
      </w:tblGrid>
      <w:tr w:rsidR="0035288D" w14:paraId="479416C7" w14:textId="77777777" w:rsidTr="00CA2A0A">
        <w:tc>
          <w:tcPr>
            <w:tcW w:w="2547" w:type="dxa"/>
          </w:tcPr>
          <w:p w14:paraId="23D4DABD" w14:textId="77777777" w:rsidR="0035288D" w:rsidRDefault="0035288D" w:rsidP="00CA2A0A">
            <w:pPr>
              <w:spacing w:line="360" w:lineRule="auto"/>
              <w:jc w:val="center"/>
              <w:rPr>
                <w:rFonts w:ascii="Arial" w:hAnsi="Arial" w:cs="Arial"/>
                <w:b/>
                <w:bCs/>
                <w:sz w:val="28"/>
                <w:szCs w:val="28"/>
              </w:rPr>
            </w:pPr>
            <w:r>
              <w:rPr>
                <w:rFonts w:ascii="Arial" w:hAnsi="Arial" w:cs="Arial"/>
                <w:b/>
                <w:bCs/>
                <w:sz w:val="28"/>
                <w:szCs w:val="28"/>
              </w:rPr>
              <w:t>Figure No</w:t>
            </w:r>
          </w:p>
        </w:tc>
        <w:tc>
          <w:tcPr>
            <w:tcW w:w="3969" w:type="dxa"/>
          </w:tcPr>
          <w:p w14:paraId="37D8372A" w14:textId="77777777" w:rsidR="0035288D" w:rsidRDefault="0035288D" w:rsidP="00CA2A0A">
            <w:pPr>
              <w:spacing w:line="360" w:lineRule="auto"/>
              <w:jc w:val="center"/>
              <w:rPr>
                <w:rFonts w:ascii="Arial" w:hAnsi="Arial" w:cs="Arial"/>
                <w:b/>
                <w:bCs/>
                <w:sz w:val="28"/>
                <w:szCs w:val="28"/>
              </w:rPr>
            </w:pPr>
            <w:r>
              <w:rPr>
                <w:rFonts w:ascii="Arial" w:hAnsi="Arial" w:cs="Arial"/>
                <w:b/>
                <w:bCs/>
                <w:sz w:val="28"/>
                <w:szCs w:val="28"/>
              </w:rPr>
              <w:t>Description</w:t>
            </w:r>
          </w:p>
        </w:tc>
        <w:tc>
          <w:tcPr>
            <w:tcW w:w="2500" w:type="dxa"/>
          </w:tcPr>
          <w:p w14:paraId="7CC90A11" w14:textId="77777777" w:rsidR="0035288D" w:rsidRDefault="0035288D" w:rsidP="00CA2A0A">
            <w:pPr>
              <w:spacing w:line="360" w:lineRule="auto"/>
              <w:jc w:val="center"/>
              <w:rPr>
                <w:rFonts w:ascii="Arial" w:hAnsi="Arial" w:cs="Arial"/>
                <w:b/>
                <w:bCs/>
                <w:sz w:val="28"/>
                <w:szCs w:val="28"/>
              </w:rPr>
            </w:pPr>
            <w:r>
              <w:rPr>
                <w:rFonts w:ascii="Arial" w:hAnsi="Arial" w:cs="Arial"/>
                <w:b/>
                <w:bCs/>
                <w:sz w:val="28"/>
                <w:szCs w:val="28"/>
              </w:rPr>
              <w:t>Page No</w:t>
            </w:r>
          </w:p>
        </w:tc>
      </w:tr>
      <w:tr w:rsidR="0035288D" w14:paraId="1BAE31A8" w14:textId="77777777" w:rsidTr="00CA2A0A">
        <w:tc>
          <w:tcPr>
            <w:tcW w:w="2547" w:type="dxa"/>
          </w:tcPr>
          <w:p w14:paraId="173A99A7" w14:textId="77777777" w:rsidR="0035288D" w:rsidRDefault="0035288D" w:rsidP="00CA2A0A">
            <w:pPr>
              <w:spacing w:line="360" w:lineRule="auto"/>
              <w:jc w:val="center"/>
              <w:rPr>
                <w:rFonts w:ascii="Arial" w:hAnsi="Arial" w:cs="Arial"/>
                <w:b/>
                <w:bCs/>
                <w:sz w:val="28"/>
                <w:szCs w:val="28"/>
              </w:rPr>
            </w:pPr>
            <w:r>
              <w:rPr>
                <w:rFonts w:ascii="Arial" w:hAnsi="Arial" w:cs="Arial"/>
                <w:b/>
                <w:bCs/>
                <w:sz w:val="28"/>
                <w:szCs w:val="28"/>
              </w:rPr>
              <w:t>1</w:t>
            </w:r>
          </w:p>
        </w:tc>
        <w:tc>
          <w:tcPr>
            <w:tcW w:w="3969" w:type="dxa"/>
          </w:tcPr>
          <w:p w14:paraId="3E25487A" w14:textId="77777777" w:rsidR="0035288D" w:rsidRDefault="0035288D" w:rsidP="00CA2A0A">
            <w:pPr>
              <w:spacing w:line="360" w:lineRule="auto"/>
              <w:jc w:val="center"/>
              <w:rPr>
                <w:rFonts w:ascii="Arial" w:hAnsi="Arial" w:cs="Arial"/>
                <w:b/>
                <w:bCs/>
                <w:sz w:val="28"/>
                <w:szCs w:val="28"/>
              </w:rPr>
            </w:pPr>
            <w:r>
              <w:rPr>
                <w:rFonts w:ascii="Arial" w:hAnsi="Arial" w:cs="Arial"/>
                <w:b/>
                <w:bCs/>
                <w:sz w:val="28"/>
                <w:szCs w:val="28"/>
              </w:rPr>
              <w:t>Core behaviours</w:t>
            </w:r>
          </w:p>
        </w:tc>
        <w:tc>
          <w:tcPr>
            <w:tcW w:w="2500" w:type="dxa"/>
          </w:tcPr>
          <w:p w14:paraId="375A3BA0" w14:textId="180C1A0E" w:rsidR="0035288D" w:rsidRDefault="00702CC6" w:rsidP="00CA2A0A">
            <w:pPr>
              <w:spacing w:line="360" w:lineRule="auto"/>
              <w:jc w:val="center"/>
              <w:rPr>
                <w:rFonts w:ascii="Arial" w:hAnsi="Arial" w:cs="Arial"/>
                <w:b/>
                <w:bCs/>
                <w:sz w:val="28"/>
                <w:szCs w:val="28"/>
              </w:rPr>
            </w:pPr>
            <w:r>
              <w:rPr>
                <w:rFonts w:ascii="Arial" w:hAnsi="Arial" w:cs="Arial"/>
                <w:b/>
                <w:bCs/>
                <w:sz w:val="28"/>
                <w:szCs w:val="28"/>
              </w:rPr>
              <w:t>4</w:t>
            </w:r>
          </w:p>
        </w:tc>
      </w:tr>
      <w:tr w:rsidR="0035288D" w14:paraId="5DC8051D" w14:textId="77777777" w:rsidTr="00CA2A0A">
        <w:tc>
          <w:tcPr>
            <w:tcW w:w="2547" w:type="dxa"/>
          </w:tcPr>
          <w:p w14:paraId="04B3CD48" w14:textId="77777777" w:rsidR="0035288D" w:rsidRDefault="0035288D" w:rsidP="00CA2A0A">
            <w:pPr>
              <w:spacing w:line="360" w:lineRule="auto"/>
              <w:jc w:val="center"/>
              <w:rPr>
                <w:rFonts w:ascii="Arial" w:hAnsi="Arial" w:cs="Arial"/>
                <w:b/>
                <w:bCs/>
                <w:sz w:val="28"/>
                <w:szCs w:val="28"/>
              </w:rPr>
            </w:pPr>
            <w:r>
              <w:rPr>
                <w:rFonts w:ascii="Arial" w:hAnsi="Arial" w:cs="Arial"/>
                <w:b/>
                <w:bCs/>
                <w:sz w:val="28"/>
                <w:szCs w:val="28"/>
              </w:rPr>
              <w:t>2</w:t>
            </w:r>
          </w:p>
        </w:tc>
        <w:tc>
          <w:tcPr>
            <w:tcW w:w="3969" w:type="dxa"/>
          </w:tcPr>
          <w:p w14:paraId="00D6EF12" w14:textId="77777777" w:rsidR="0035288D" w:rsidRDefault="0035288D" w:rsidP="00CA2A0A">
            <w:pPr>
              <w:spacing w:line="360" w:lineRule="auto"/>
              <w:jc w:val="center"/>
              <w:rPr>
                <w:rFonts w:ascii="Arial" w:hAnsi="Arial" w:cs="Arial"/>
                <w:b/>
                <w:bCs/>
                <w:sz w:val="28"/>
                <w:szCs w:val="28"/>
              </w:rPr>
            </w:pPr>
            <w:r>
              <w:rPr>
                <w:rFonts w:ascii="Arial" w:hAnsi="Arial" w:cs="Arial"/>
                <w:b/>
                <w:bCs/>
                <w:sz w:val="28"/>
                <w:szCs w:val="28"/>
              </w:rPr>
              <w:t>Profession Map</w:t>
            </w:r>
          </w:p>
        </w:tc>
        <w:tc>
          <w:tcPr>
            <w:tcW w:w="2500" w:type="dxa"/>
          </w:tcPr>
          <w:p w14:paraId="509E2396" w14:textId="22E73C69" w:rsidR="0035288D" w:rsidRDefault="00702CC6" w:rsidP="00CA2A0A">
            <w:pPr>
              <w:spacing w:line="360" w:lineRule="auto"/>
              <w:jc w:val="center"/>
              <w:rPr>
                <w:rFonts w:ascii="Arial" w:hAnsi="Arial" w:cs="Arial"/>
                <w:b/>
                <w:bCs/>
                <w:sz w:val="28"/>
                <w:szCs w:val="28"/>
              </w:rPr>
            </w:pPr>
            <w:r>
              <w:rPr>
                <w:rFonts w:ascii="Arial" w:hAnsi="Arial" w:cs="Arial"/>
                <w:b/>
                <w:bCs/>
                <w:sz w:val="28"/>
                <w:szCs w:val="28"/>
              </w:rPr>
              <w:t>7</w:t>
            </w:r>
          </w:p>
        </w:tc>
      </w:tr>
    </w:tbl>
    <w:p w14:paraId="5D7903BF" w14:textId="77777777" w:rsidR="0035288D" w:rsidRDefault="0035288D" w:rsidP="0035288D">
      <w:pPr>
        <w:spacing w:line="360" w:lineRule="auto"/>
        <w:jc w:val="center"/>
        <w:rPr>
          <w:rFonts w:ascii="Arial" w:hAnsi="Arial" w:cs="Arial"/>
          <w:b/>
          <w:bCs/>
          <w:sz w:val="28"/>
          <w:szCs w:val="28"/>
        </w:rPr>
      </w:pPr>
    </w:p>
    <w:p w14:paraId="29BE2711" w14:textId="1D5624B4" w:rsidR="0035288D" w:rsidRDefault="0035288D">
      <w:pPr>
        <w:rPr>
          <w:rFonts w:ascii="Arial" w:hAnsi="Arial" w:cs="Arial"/>
        </w:rPr>
      </w:pPr>
    </w:p>
    <w:p w14:paraId="0CCADD7E" w14:textId="5D9FE4EB" w:rsidR="0035288D" w:rsidRDefault="0035288D">
      <w:pPr>
        <w:rPr>
          <w:rFonts w:ascii="Arial" w:hAnsi="Arial" w:cs="Arial"/>
        </w:rPr>
      </w:pPr>
    </w:p>
    <w:p w14:paraId="5A1DE369" w14:textId="47AA1D65" w:rsidR="0035288D" w:rsidRDefault="0035288D">
      <w:pPr>
        <w:rPr>
          <w:rFonts w:ascii="Arial" w:hAnsi="Arial" w:cs="Arial"/>
        </w:rPr>
      </w:pPr>
    </w:p>
    <w:p w14:paraId="643674E5" w14:textId="182F60CB" w:rsidR="0035288D" w:rsidRDefault="0035288D">
      <w:pPr>
        <w:rPr>
          <w:rFonts w:ascii="Arial" w:hAnsi="Arial" w:cs="Arial"/>
        </w:rPr>
      </w:pPr>
    </w:p>
    <w:p w14:paraId="6CA0F8ED" w14:textId="767A8A3D" w:rsidR="0035288D" w:rsidRDefault="0035288D">
      <w:pPr>
        <w:rPr>
          <w:rFonts w:ascii="Arial" w:hAnsi="Arial" w:cs="Arial"/>
        </w:rPr>
      </w:pPr>
    </w:p>
    <w:p w14:paraId="561646F6" w14:textId="2FAD2E80" w:rsidR="0035288D" w:rsidRDefault="0035288D">
      <w:pPr>
        <w:rPr>
          <w:rFonts w:ascii="Arial" w:hAnsi="Arial" w:cs="Arial"/>
        </w:rPr>
      </w:pPr>
    </w:p>
    <w:p w14:paraId="21DDA3E4" w14:textId="4EE52EEE" w:rsidR="0035288D" w:rsidRDefault="0035288D">
      <w:pPr>
        <w:rPr>
          <w:rFonts w:ascii="Arial" w:hAnsi="Arial" w:cs="Arial"/>
        </w:rPr>
      </w:pPr>
    </w:p>
    <w:p w14:paraId="494636C7" w14:textId="25B053BA" w:rsidR="0035288D" w:rsidRDefault="0035288D">
      <w:pPr>
        <w:rPr>
          <w:rFonts w:ascii="Arial" w:hAnsi="Arial" w:cs="Arial"/>
        </w:rPr>
      </w:pPr>
    </w:p>
    <w:p w14:paraId="7888BB77" w14:textId="308CCD93" w:rsidR="0035288D" w:rsidRDefault="0035288D">
      <w:pPr>
        <w:rPr>
          <w:rFonts w:ascii="Arial" w:hAnsi="Arial" w:cs="Arial"/>
        </w:rPr>
      </w:pPr>
    </w:p>
    <w:p w14:paraId="24B7584C" w14:textId="28C3118F" w:rsidR="0035288D" w:rsidRDefault="0035288D">
      <w:pPr>
        <w:rPr>
          <w:rFonts w:ascii="Arial" w:hAnsi="Arial" w:cs="Arial"/>
        </w:rPr>
      </w:pPr>
    </w:p>
    <w:p w14:paraId="5E856C65" w14:textId="3F9C498A" w:rsidR="0035288D" w:rsidRDefault="0035288D">
      <w:pPr>
        <w:rPr>
          <w:rFonts w:ascii="Arial" w:hAnsi="Arial" w:cs="Arial"/>
        </w:rPr>
      </w:pPr>
    </w:p>
    <w:p w14:paraId="69BE0DB8" w14:textId="3B213CD6" w:rsidR="0035288D" w:rsidRDefault="0035288D">
      <w:pPr>
        <w:rPr>
          <w:rFonts w:ascii="Arial" w:hAnsi="Arial" w:cs="Arial"/>
        </w:rPr>
      </w:pPr>
    </w:p>
    <w:p w14:paraId="0527B44A" w14:textId="5F3C267D" w:rsidR="0035288D" w:rsidRDefault="0035288D">
      <w:pPr>
        <w:rPr>
          <w:rFonts w:ascii="Arial" w:hAnsi="Arial" w:cs="Arial"/>
        </w:rPr>
      </w:pPr>
    </w:p>
    <w:p w14:paraId="219D7EAD" w14:textId="32117097" w:rsidR="0035288D" w:rsidRDefault="0035288D">
      <w:pPr>
        <w:rPr>
          <w:rFonts w:ascii="Arial" w:hAnsi="Arial" w:cs="Arial"/>
        </w:rPr>
      </w:pPr>
    </w:p>
    <w:p w14:paraId="62191E1B" w14:textId="78A4D60F" w:rsidR="0035288D" w:rsidRDefault="0035288D">
      <w:pPr>
        <w:rPr>
          <w:rFonts w:ascii="Arial" w:hAnsi="Arial" w:cs="Arial"/>
        </w:rPr>
      </w:pPr>
    </w:p>
    <w:p w14:paraId="66B4FF00" w14:textId="48A77F16" w:rsidR="0035288D" w:rsidRDefault="0035288D">
      <w:pPr>
        <w:rPr>
          <w:rFonts w:ascii="Arial" w:hAnsi="Arial" w:cs="Arial"/>
        </w:rPr>
      </w:pPr>
    </w:p>
    <w:p w14:paraId="5CC351E5" w14:textId="4C29B567" w:rsidR="0035288D" w:rsidRDefault="0035288D">
      <w:pPr>
        <w:rPr>
          <w:rFonts w:ascii="Arial" w:hAnsi="Arial" w:cs="Arial"/>
        </w:rPr>
      </w:pPr>
    </w:p>
    <w:p w14:paraId="772109E1" w14:textId="4984F84B" w:rsidR="0035288D" w:rsidRDefault="0035288D">
      <w:pPr>
        <w:rPr>
          <w:rFonts w:ascii="Arial" w:hAnsi="Arial" w:cs="Arial"/>
        </w:rPr>
      </w:pPr>
    </w:p>
    <w:p w14:paraId="0D364352" w14:textId="75C14DBE" w:rsidR="0035288D" w:rsidRDefault="0035288D">
      <w:pPr>
        <w:rPr>
          <w:rFonts w:ascii="Arial" w:hAnsi="Arial" w:cs="Arial"/>
        </w:rPr>
      </w:pPr>
    </w:p>
    <w:p w14:paraId="13D071A1" w14:textId="3EA3EDDA" w:rsidR="0035288D" w:rsidRDefault="0035288D">
      <w:pPr>
        <w:rPr>
          <w:rFonts w:ascii="Arial" w:hAnsi="Arial" w:cs="Arial"/>
        </w:rPr>
      </w:pPr>
    </w:p>
    <w:p w14:paraId="31E89F29" w14:textId="442EAF00" w:rsidR="0035288D" w:rsidRDefault="0035288D">
      <w:pPr>
        <w:rPr>
          <w:rFonts w:ascii="Arial" w:hAnsi="Arial" w:cs="Arial"/>
        </w:rPr>
      </w:pPr>
    </w:p>
    <w:p w14:paraId="4DFC7B4D" w14:textId="6A130CD1" w:rsidR="0035288D" w:rsidRDefault="0035288D">
      <w:pPr>
        <w:rPr>
          <w:rFonts w:ascii="Arial" w:hAnsi="Arial" w:cs="Arial"/>
        </w:rPr>
      </w:pPr>
    </w:p>
    <w:p w14:paraId="77DF9194" w14:textId="56E0CAEF" w:rsidR="0035288D" w:rsidRDefault="0035288D">
      <w:pPr>
        <w:rPr>
          <w:rFonts w:ascii="Arial" w:hAnsi="Arial" w:cs="Arial"/>
        </w:rPr>
      </w:pPr>
    </w:p>
    <w:p w14:paraId="08D60985" w14:textId="1637ECDD" w:rsidR="0035288D" w:rsidRDefault="0035288D">
      <w:pPr>
        <w:rPr>
          <w:rFonts w:ascii="Arial" w:hAnsi="Arial" w:cs="Arial"/>
        </w:rPr>
      </w:pPr>
    </w:p>
    <w:p w14:paraId="7A86A0F0" w14:textId="19D92268" w:rsidR="0035288D" w:rsidRDefault="0035288D">
      <w:pPr>
        <w:rPr>
          <w:rFonts w:ascii="Arial" w:hAnsi="Arial" w:cs="Arial"/>
        </w:rPr>
      </w:pPr>
    </w:p>
    <w:p w14:paraId="3A09B624" w14:textId="219D4C0F" w:rsidR="0035288D" w:rsidRDefault="0035288D">
      <w:pPr>
        <w:rPr>
          <w:rFonts w:ascii="Arial" w:hAnsi="Arial" w:cs="Arial"/>
        </w:rPr>
      </w:pPr>
    </w:p>
    <w:p w14:paraId="2A7BB225" w14:textId="666DEEFC" w:rsidR="0035288D" w:rsidRDefault="0035288D">
      <w:pPr>
        <w:rPr>
          <w:rFonts w:ascii="Arial" w:hAnsi="Arial" w:cs="Arial"/>
        </w:rPr>
      </w:pPr>
    </w:p>
    <w:p w14:paraId="22762692" w14:textId="29B26D88" w:rsidR="0035288D" w:rsidRDefault="0035288D">
      <w:pPr>
        <w:rPr>
          <w:rFonts w:ascii="Arial" w:hAnsi="Arial" w:cs="Arial"/>
        </w:rPr>
      </w:pPr>
    </w:p>
    <w:p w14:paraId="3D20C09D" w14:textId="2C8A2872" w:rsidR="0035288D" w:rsidRDefault="0035288D">
      <w:pPr>
        <w:rPr>
          <w:rFonts w:ascii="Arial" w:hAnsi="Arial" w:cs="Arial"/>
        </w:rPr>
      </w:pPr>
    </w:p>
    <w:p w14:paraId="4B3E55FC" w14:textId="317583B5" w:rsidR="0035288D" w:rsidRDefault="0035288D">
      <w:pPr>
        <w:rPr>
          <w:rFonts w:ascii="Arial" w:hAnsi="Arial" w:cs="Arial"/>
        </w:rPr>
      </w:pPr>
    </w:p>
    <w:p w14:paraId="044A8475" w14:textId="39C83DD8" w:rsidR="0035288D" w:rsidRDefault="0035288D">
      <w:pPr>
        <w:rPr>
          <w:rFonts w:ascii="Arial" w:hAnsi="Arial" w:cs="Arial"/>
        </w:rPr>
      </w:pPr>
    </w:p>
    <w:p w14:paraId="51F949EE" w14:textId="63960DB8" w:rsidR="0035288D" w:rsidRDefault="0035288D">
      <w:pPr>
        <w:rPr>
          <w:rFonts w:ascii="Arial" w:hAnsi="Arial" w:cs="Arial"/>
        </w:rPr>
      </w:pPr>
    </w:p>
    <w:p w14:paraId="0E993905" w14:textId="272D1AE2" w:rsidR="0035288D" w:rsidRDefault="0035288D">
      <w:pPr>
        <w:rPr>
          <w:rFonts w:ascii="Arial" w:hAnsi="Arial" w:cs="Arial"/>
        </w:rPr>
      </w:pPr>
    </w:p>
    <w:p w14:paraId="086D0E12" w14:textId="5AC18455" w:rsidR="0035288D" w:rsidRDefault="0035288D">
      <w:pPr>
        <w:rPr>
          <w:rFonts w:ascii="Arial" w:hAnsi="Arial" w:cs="Arial"/>
        </w:rPr>
      </w:pPr>
    </w:p>
    <w:p w14:paraId="4CFE88C5" w14:textId="5BD1C9E0" w:rsidR="0035288D" w:rsidRDefault="0035288D">
      <w:pPr>
        <w:rPr>
          <w:rFonts w:ascii="Arial" w:hAnsi="Arial" w:cs="Arial"/>
        </w:rPr>
      </w:pPr>
    </w:p>
    <w:p w14:paraId="1A3A8E30" w14:textId="536D8BEC" w:rsidR="0035288D" w:rsidRDefault="0035288D">
      <w:pPr>
        <w:rPr>
          <w:rFonts w:ascii="Arial" w:hAnsi="Arial" w:cs="Arial"/>
        </w:rPr>
      </w:pPr>
    </w:p>
    <w:p w14:paraId="2C9DB753" w14:textId="77777777" w:rsidR="0035288D" w:rsidRDefault="0035288D">
      <w:pPr>
        <w:rPr>
          <w:rFonts w:ascii="Arial" w:hAnsi="Arial" w:cs="Arial"/>
        </w:rPr>
      </w:pPr>
    </w:p>
    <w:p w14:paraId="59ED5A3B" w14:textId="77777777" w:rsidR="00011D7A" w:rsidRDefault="00011D7A" w:rsidP="00011D7A">
      <w:pPr>
        <w:rPr>
          <w:rFonts w:ascii="Arial" w:hAnsi="Arial" w:cs="Arial"/>
        </w:rPr>
      </w:pPr>
    </w:p>
    <w:p w14:paraId="1D9B3380" w14:textId="1B9253A3" w:rsidR="00BC0559" w:rsidRPr="00011D7A" w:rsidRDefault="00BB219B" w:rsidP="00011D7A">
      <w:pPr>
        <w:rPr>
          <w:rFonts w:ascii="Arial" w:hAnsi="Arial" w:cs="Arial"/>
        </w:rPr>
      </w:pPr>
      <w:r>
        <w:rPr>
          <w:rFonts w:ascii="Arial" w:hAnsi="Arial" w:cs="Arial"/>
          <w:b/>
          <w:bCs/>
        </w:rPr>
        <w:lastRenderedPageBreak/>
        <w:t xml:space="preserve">1. </w:t>
      </w:r>
      <w:r w:rsidR="00BC0559" w:rsidRPr="00BB219B">
        <w:rPr>
          <w:rFonts w:ascii="Arial" w:hAnsi="Arial" w:cs="Arial"/>
          <w:b/>
          <w:bCs/>
        </w:rPr>
        <w:t>Introduction</w:t>
      </w:r>
    </w:p>
    <w:p w14:paraId="420D3542" w14:textId="77777777" w:rsidR="00CF7420" w:rsidRDefault="00CF7420" w:rsidP="00BB219B">
      <w:pPr>
        <w:jc w:val="both"/>
        <w:rPr>
          <w:rFonts w:ascii="Arial" w:hAnsi="Arial" w:cs="Arial"/>
          <w:b/>
          <w:bCs/>
        </w:rPr>
      </w:pPr>
    </w:p>
    <w:p w14:paraId="0A527673" w14:textId="7C3E08DB" w:rsidR="00C15F99" w:rsidRPr="009A378A" w:rsidRDefault="009A378A" w:rsidP="00571772">
      <w:pPr>
        <w:spacing w:line="360" w:lineRule="auto"/>
        <w:jc w:val="both"/>
        <w:rPr>
          <w:rFonts w:ascii="Arial" w:hAnsi="Arial" w:cs="Arial"/>
        </w:rPr>
      </w:pPr>
      <w:r w:rsidRPr="009A378A">
        <w:rPr>
          <w:rFonts w:ascii="Arial" w:hAnsi="Arial" w:cs="Arial"/>
        </w:rPr>
        <w:t xml:space="preserve">HRM </w:t>
      </w:r>
      <w:r>
        <w:rPr>
          <w:rFonts w:ascii="Arial" w:hAnsi="Arial" w:cs="Arial"/>
        </w:rPr>
        <w:t>has a direct impact on employee motivation, skill, engagement and commitment</w:t>
      </w:r>
      <w:r w:rsidR="0024402B">
        <w:rPr>
          <w:rFonts w:ascii="Arial" w:hAnsi="Arial" w:cs="Arial"/>
        </w:rPr>
        <w:t xml:space="preserve">, </w:t>
      </w:r>
      <w:r w:rsidR="001977BA">
        <w:rPr>
          <w:rFonts w:ascii="Arial" w:hAnsi="Arial" w:cs="Arial"/>
        </w:rPr>
        <w:t>improv</w:t>
      </w:r>
      <w:r w:rsidR="00FE7B63">
        <w:rPr>
          <w:rFonts w:ascii="Arial" w:hAnsi="Arial" w:cs="Arial"/>
        </w:rPr>
        <w:t>ing</w:t>
      </w:r>
      <w:r w:rsidR="001977BA">
        <w:rPr>
          <w:rFonts w:ascii="Arial" w:hAnsi="Arial" w:cs="Arial"/>
        </w:rPr>
        <w:t xml:space="preserve"> organisational performance in terms of quality, productivity</w:t>
      </w:r>
      <w:r w:rsidR="00FE7B63">
        <w:rPr>
          <w:rFonts w:ascii="Arial" w:hAnsi="Arial" w:cs="Arial"/>
        </w:rPr>
        <w:t xml:space="preserve"> and customer service which </w:t>
      </w:r>
      <w:r w:rsidR="00C612E3">
        <w:rPr>
          <w:rFonts w:ascii="Arial" w:hAnsi="Arial" w:cs="Arial"/>
        </w:rPr>
        <w:t xml:space="preserve">ultimately </w:t>
      </w:r>
      <w:r w:rsidR="00FE7B63">
        <w:rPr>
          <w:rFonts w:ascii="Arial" w:hAnsi="Arial" w:cs="Arial"/>
        </w:rPr>
        <w:t>result</w:t>
      </w:r>
      <w:r w:rsidR="00C612E3">
        <w:rPr>
          <w:rFonts w:ascii="Arial" w:hAnsi="Arial" w:cs="Arial"/>
        </w:rPr>
        <w:t>s in employee satisfaction</w:t>
      </w:r>
      <w:r w:rsidR="00FE7B63">
        <w:rPr>
          <w:rFonts w:ascii="Arial" w:hAnsi="Arial" w:cs="Arial"/>
        </w:rPr>
        <w:t xml:space="preserve"> </w:t>
      </w:r>
      <w:r w:rsidR="00C612E3">
        <w:rPr>
          <w:rFonts w:ascii="Arial" w:hAnsi="Arial" w:cs="Arial"/>
        </w:rPr>
        <w:t>and</w:t>
      </w:r>
      <w:r w:rsidR="00FE7B63">
        <w:rPr>
          <w:rFonts w:ascii="Arial" w:hAnsi="Arial" w:cs="Arial"/>
        </w:rPr>
        <w:t xml:space="preserve"> </w:t>
      </w:r>
      <w:r w:rsidR="0024402B">
        <w:rPr>
          <w:rFonts w:ascii="Arial" w:hAnsi="Arial" w:cs="Arial"/>
        </w:rPr>
        <w:t>organisational</w:t>
      </w:r>
      <w:r w:rsidR="00C612E3">
        <w:rPr>
          <w:rFonts w:ascii="Arial" w:hAnsi="Arial" w:cs="Arial"/>
        </w:rPr>
        <w:t xml:space="preserve"> achievements</w:t>
      </w:r>
      <w:r w:rsidR="00FE7B63">
        <w:rPr>
          <w:rFonts w:ascii="Arial" w:hAnsi="Arial" w:cs="Arial"/>
        </w:rPr>
        <w:t>.</w:t>
      </w:r>
      <w:r w:rsidR="00C612E3">
        <w:rPr>
          <w:rFonts w:ascii="Arial" w:hAnsi="Arial" w:cs="Arial"/>
        </w:rPr>
        <w:t xml:space="preserve"> HR professionals provide insight on the performance issues </w:t>
      </w:r>
      <w:r w:rsidR="00943FD7">
        <w:rPr>
          <w:rFonts w:ascii="Arial" w:hAnsi="Arial" w:cs="Arial"/>
        </w:rPr>
        <w:t xml:space="preserve">that </w:t>
      </w:r>
      <w:r w:rsidR="0060475C">
        <w:rPr>
          <w:rFonts w:ascii="Arial" w:hAnsi="Arial" w:cs="Arial"/>
        </w:rPr>
        <w:t>affect organisations</w:t>
      </w:r>
      <w:r w:rsidR="0024402B">
        <w:rPr>
          <w:rFonts w:ascii="Arial" w:hAnsi="Arial" w:cs="Arial"/>
        </w:rPr>
        <w:t>,</w:t>
      </w:r>
      <w:r w:rsidR="00943FD7">
        <w:rPr>
          <w:rFonts w:ascii="Arial" w:hAnsi="Arial" w:cs="Arial"/>
        </w:rPr>
        <w:t xml:space="preserve"> </w:t>
      </w:r>
      <w:r w:rsidR="00E238C6">
        <w:rPr>
          <w:rFonts w:ascii="Arial" w:hAnsi="Arial" w:cs="Arial"/>
        </w:rPr>
        <w:t xml:space="preserve">draw well-reasoned conclusions </w:t>
      </w:r>
      <w:r w:rsidR="00C612E3">
        <w:rPr>
          <w:rFonts w:ascii="Arial" w:hAnsi="Arial" w:cs="Arial"/>
        </w:rPr>
        <w:t xml:space="preserve">and </w:t>
      </w:r>
      <w:r w:rsidR="00E238C6">
        <w:rPr>
          <w:rFonts w:ascii="Arial" w:hAnsi="Arial" w:cs="Arial"/>
        </w:rPr>
        <w:t>solutions</w:t>
      </w:r>
      <w:r w:rsidR="0024402B">
        <w:rPr>
          <w:rFonts w:ascii="Arial" w:hAnsi="Arial" w:cs="Arial"/>
        </w:rPr>
        <w:t xml:space="preserve"> based on</w:t>
      </w:r>
      <w:r w:rsidR="002E325D">
        <w:rPr>
          <w:rFonts w:ascii="Arial" w:hAnsi="Arial" w:cs="Arial"/>
        </w:rPr>
        <w:t xml:space="preserve"> HR strategies and </w:t>
      </w:r>
      <w:r w:rsidR="00E238C6">
        <w:rPr>
          <w:rFonts w:ascii="Arial" w:hAnsi="Arial" w:cs="Arial"/>
        </w:rPr>
        <w:t xml:space="preserve">test them </w:t>
      </w:r>
      <w:r w:rsidR="0024402B">
        <w:rPr>
          <w:rFonts w:ascii="Arial" w:hAnsi="Arial" w:cs="Arial"/>
        </w:rPr>
        <w:t>against</w:t>
      </w:r>
      <w:r w:rsidR="00E238C6">
        <w:rPr>
          <w:rFonts w:ascii="Arial" w:hAnsi="Arial" w:cs="Arial"/>
        </w:rPr>
        <w:t xml:space="preserve"> relevant standards and criteria.</w:t>
      </w:r>
      <w:r w:rsidR="00571772">
        <w:rPr>
          <w:rFonts w:ascii="Arial" w:hAnsi="Arial" w:cs="Arial"/>
        </w:rPr>
        <w:t xml:space="preserve"> One such guidance on what is required of HR professionals to become experts in the field is presented by the Profession Map. </w:t>
      </w:r>
    </w:p>
    <w:p w14:paraId="251A23E0" w14:textId="00788CB1" w:rsidR="0080778E" w:rsidRPr="00B31FEA" w:rsidRDefault="00BB219B" w:rsidP="00B31FEA">
      <w:pPr>
        <w:spacing w:line="360" w:lineRule="auto"/>
        <w:jc w:val="both"/>
        <w:rPr>
          <w:rFonts w:ascii="Arial" w:hAnsi="Arial" w:cs="Arial"/>
        </w:rPr>
      </w:pPr>
      <w:r w:rsidRPr="00BB219B">
        <w:rPr>
          <w:rFonts w:ascii="Arial" w:hAnsi="Arial" w:cs="Arial"/>
        </w:rPr>
        <w:t xml:space="preserve">This </w:t>
      </w:r>
      <w:r>
        <w:rPr>
          <w:rFonts w:ascii="Arial" w:hAnsi="Arial" w:cs="Arial"/>
        </w:rPr>
        <w:t xml:space="preserve">report </w:t>
      </w:r>
      <w:r w:rsidR="00925A36">
        <w:rPr>
          <w:rFonts w:ascii="Arial" w:hAnsi="Arial" w:cs="Arial"/>
        </w:rPr>
        <w:t>consists of</w:t>
      </w:r>
      <w:r>
        <w:rPr>
          <w:rFonts w:ascii="Arial" w:hAnsi="Arial" w:cs="Arial"/>
        </w:rPr>
        <w:t xml:space="preserve"> two parts</w:t>
      </w:r>
      <w:r w:rsidR="0060475C">
        <w:rPr>
          <w:rFonts w:ascii="Arial" w:hAnsi="Arial" w:cs="Arial"/>
        </w:rPr>
        <w:t>.</w:t>
      </w:r>
      <w:r>
        <w:rPr>
          <w:rFonts w:ascii="Arial" w:hAnsi="Arial" w:cs="Arial"/>
        </w:rPr>
        <w:t xml:space="preserve"> </w:t>
      </w:r>
      <w:r w:rsidR="0060475C">
        <w:rPr>
          <w:rFonts w:ascii="Arial" w:hAnsi="Arial" w:cs="Arial"/>
        </w:rPr>
        <w:t>T</w:t>
      </w:r>
      <w:r>
        <w:rPr>
          <w:rFonts w:ascii="Arial" w:hAnsi="Arial" w:cs="Arial"/>
        </w:rPr>
        <w:t xml:space="preserve">he first part </w:t>
      </w:r>
      <w:r w:rsidR="00B83F0B">
        <w:rPr>
          <w:rFonts w:ascii="Arial" w:hAnsi="Arial" w:cs="Arial"/>
        </w:rPr>
        <w:t>discus</w:t>
      </w:r>
      <w:r w:rsidR="0060475C">
        <w:rPr>
          <w:rFonts w:ascii="Arial" w:hAnsi="Arial" w:cs="Arial"/>
        </w:rPr>
        <w:t>ses</w:t>
      </w:r>
      <w:r w:rsidR="00B83F0B">
        <w:rPr>
          <w:rFonts w:ascii="Arial" w:hAnsi="Arial" w:cs="Arial"/>
        </w:rPr>
        <w:t xml:space="preserve"> the properties of core behaviours and the </w:t>
      </w:r>
      <w:r w:rsidR="002658B4">
        <w:rPr>
          <w:rFonts w:ascii="Arial" w:hAnsi="Arial" w:cs="Arial"/>
        </w:rPr>
        <w:t xml:space="preserve">importance of the </w:t>
      </w:r>
      <w:r w:rsidR="00B83F0B">
        <w:rPr>
          <w:rFonts w:ascii="Arial" w:hAnsi="Arial" w:cs="Arial"/>
        </w:rPr>
        <w:t xml:space="preserve">Profession Map </w:t>
      </w:r>
      <w:r w:rsidR="002658B4">
        <w:rPr>
          <w:rFonts w:ascii="Arial" w:hAnsi="Arial" w:cs="Arial"/>
        </w:rPr>
        <w:t xml:space="preserve">as a </w:t>
      </w:r>
      <w:r w:rsidR="0060475C">
        <w:rPr>
          <w:rFonts w:ascii="Arial" w:hAnsi="Arial" w:cs="Arial"/>
        </w:rPr>
        <w:t>manual</w:t>
      </w:r>
      <w:r w:rsidR="00B83F0B">
        <w:rPr>
          <w:rFonts w:ascii="Arial" w:hAnsi="Arial" w:cs="Arial"/>
        </w:rPr>
        <w:t xml:space="preserve"> to HR professionals</w:t>
      </w:r>
      <w:r w:rsidR="002658B4">
        <w:rPr>
          <w:rFonts w:ascii="Arial" w:hAnsi="Arial" w:cs="Arial"/>
        </w:rPr>
        <w:t xml:space="preserve">. Part two of the report </w:t>
      </w:r>
      <w:r w:rsidR="0060475C">
        <w:rPr>
          <w:rFonts w:ascii="Arial" w:hAnsi="Arial" w:cs="Arial"/>
        </w:rPr>
        <w:t>emphasises on</w:t>
      </w:r>
      <w:r w:rsidR="002658B4">
        <w:rPr>
          <w:rFonts w:ascii="Arial" w:hAnsi="Arial" w:cs="Arial"/>
        </w:rPr>
        <w:t xml:space="preserve"> the causes for skill shortages </w:t>
      </w:r>
      <w:r w:rsidR="006D2BB2">
        <w:rPr>
          <w:rFonts w:ascii="Arial" w:hAnsi="Arial" w:cs="Arial"/>
        </w:rPr>
        <w:t xml:space="preserve">despite the high unemployment rate </w:t>
      </w:r>
      <w:r w:rsidR="002658B4">
        <w:rPr>
          <w:rFonts w:ascii="Arial" w:hAnsi="Arial" w:cs="Arial"/>
        </w:rPr>
        <w:t xml:space="preserve">in the UK as well as </w:t>
      </w:r>
      <w:r w:rsidR="00CB1AFD">
        <w:rPr>
          <w:rFonts w:ascii="Arial" w:hAnsi="Arial" w:cs="Arial"/>
        </w:rPr>
        <w:t>the long- term solutions</w:t>
      </w:r>
      <w:r w:rsidR="002658B4">
        <w:rPr>
          <w:rFonts w:ascii="Arial" w:hAnsi="Arial" w:cs="Arial"/>
        </w:rPr>
        <w:t xml:space="preserve">. </w:t>
      </w:r>
    </w:p>
    <w:p w14:paraId="45D6763C" w14:textId="77777777" w:rsidR="007D3ED0" w:rsidRDefault="007D3ED0" w:rsidP="0080778E">
      <w:pPr>
        <w:pStyle w:val="ListParagraph"/>
        <w:jc w:val="both"/>
        <w:rPr>
          <w:rFonts w:ascii="Arial" w:hAnsi="Arial" w:cs="Arial"/>
          <w:b/>
          <w:bCs/>
        </w:rPr>
      </w:pPr>
    </w:p>
    <w:p w14:paraId="4E4F0A3F" w14:textId="77777777" w:rsidR="00A94C3A" w:rsidRPr="000D1D58" w:rsidRDefault="00A94C3A" w:rsidP="00A94C3A">
      <w:pPr>
        <w:jc w:val="both"/>
        <w:rPr>
          <w:rFonts w:ascii="Arial" w:hAnsi="Arial" w:cs="Arial"/>
          <w:b/>
          <w:bCs/>
        </w:rPr>
      </w:pPr>
      <w:r w:rsidRPr="000D1D58">
        <w:rPr>
          <w:rFonts w:ascii="Arial" w:hAnsi="Arial" w:cs="Arial"/>
          <w:b/>
          <w:bCs/>
        </w:rPr>
        <w:t>Part 1</w:t>
      </w:r>
    </w:p>
    <w:p w14:paraId="6B96173F" w14:textId="77777777" w:rsidR="0080778E" w:rsidRPr="0080778E" w:rsidRDefault="0080778E" w:rsidP="0080778E">
      <w:pPr>
        <w:pStyle w:val="ListParagraph"/>
        <w:jc w:val="both"/>
        <w:rPr>
          <w:rFonts w:ascii="Arial" w:hAnsi="Arial" w:cs="Arial"/>
          <w:b/>
          <w:bCs/>
        </w:rPr>
      </w:pPr>
    </w:p>
    <w:p w14:paraId="49C5CE6A" w14:textId="5580FAE4" w:rsidR="0080778E" w:rsidRPr="0080778E" w:rsidRDefault="0080778E" w:rsidP="0080778E">
      <w:pPr>
        <w:ind w:left="360"/>
        <w:jc w:val="both"/>
        <w:rPr>
          <w:rFonts w:ascii="Arial" w:hAnsi="Arial" w:cs="Arial"/>
          <w:b/>
          <w:bCs/>
        </w:rPr>
      </w:pPr>
      <w:r>
        <w:rPr>
          <w:noProof/>
        </w:rPr>
        <w:drawing>
          <wp:inline distT="0" distB="0" distL="0" distR="0" wp14:anchorId="5025EC8C" wp14:editId="6A00880B">
            <wp:extent cx="3274695" cy="2325952"/>
            <wp:effectExtent l="0" t="0" r="1905" b="0"/>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rotWithShape="1">
                    <a:blip r:embed="rId7"/>
                    <a:srcRect l="2950" t="11615" r="40672" b="17194"/>
                    <a:stretch/>
                  </pic:blipFill>
                  <pic:spPr bwMode="auto">
                    <a:xfrm>
                      <a:off x="0" y="0"/>
                      <a:ext cx="3397819" cy="2413405"/>
                    </a:xfrm>
                    <a:prstGeom prst="rect">
                      <a:avLst/>
                    </a:prstGeom>
                    <a:ln>
                      <a:noFill/>
                    </a:ln>
                    <a:extLst>
                      <a:ext uri="{53640926-AAD7-44D8-BBD7-CCE9431645EC}">
                        <a14:shadowObscured xmlns:a14="http://schemas.microsoft.com/office/drawing/2010/main"/>
                      </a:ext>
                    </a:extLst>
                  </pic:spPr>
                </pic:pic>
              </a:graphicData>
            </a:graphic>
          </wp:inline>
        </w:drawing>
      </w:r>
    </w:p>
    <w:p w14:paraId="5F92351B" w14:textId="5474CB15" w:rsidR="0080778E" w:rsidRPr="00A94C3A" w:rsidRDefault="00A94C3A" w:rsidP="00A94C3A">
      <w:pPr>
        <w:pStyle w:val="ListParagraph"/>
        <w:rPr>
          <w:rFonts w:ascii="Arial" w:hAnsi="Arial" w:cs="Arial"/>
          <w:sz w:val="16"/>
          <w:szCs w:val="16"/>
        </w:rPr>
      </w:pPr>
      <w:r>
        <w:rPr>
          <w:rFonts w:ascii="Arial" w:hAnsi="Arial" w:cs="Arial"/>
          <w:i/>
          <w:iCs/>
          <w:sz w:val="16"/>
          <w:szCs w:val="16"/>
        </w:rPr>
        <w:t xml:space="preserve">                              </w:t>
      </w:r>
      <w:r w:rsidRPr="00A94C3A">
        <w:rPr>
          <w:rFonts w:ascii="Arial" w:hAnsi="Arial" w:cs="Arial"/>
          <w:i/>
          <w:iCs/>
          <w:sz w:val="16"/>
          <w:szCs w:val="16"/>
        </w:rPr>
        <w:t>Figure 1</w:t>
      </w:r>
      <w:r w:rsidRPr="00A94C3A">
        <w:rPr>
          <w:rFonts w:ascii="Arial" w:hAnsi="Arial" w:cs="Arial"/>
          <w:sz w:val="16"/>
          <w:szCs w:val="16"/>
        </w:rPr>
        <w:t>: Core behaviours (CIPD, 202</w:t>
      </w:r>
      <w:r>
        <w:rPr>
          <w:rFonts w:ascii="Arial" w:hAnsi="Arial" w:cs="Arial"/>
          <w:sz w:val="16"/>
          <w:szCs w:val="16"/>
        </w:rPr>
        <w:t>1</w:t>
      </w:r>
      <w:r w:rsidRPr="00A94C3A">
        <w:rPr>
          <w:rFonts w:ascii="Arial" w:hAnsi="Arial" w:cs="Arial"/>
          <w:sz w:val="16"/>
          <w:szCs w:val="16"/>
        </w:rPr>
        <w:t>)</w:t>
      </w:r>
      <w:r>
        <w:rPr>
          <w:rFonts w:ascii="Arial" w:hAnsi="Arial" w:cs="Arial"/>
          <w:sz w:val="16"/>
          <w:szCs w:val="16"/>
        </w:rPr>
        <w:t xml:space="preserve">   </w:t>
      </w:r>
    </w:p>
    <w:p w14:paraId="33E408E6" w14:textId="77777777" w:rsidR="00A94C3A" w:rsidRPr="00A94C3A" w:rsidRDefault="00A94C3A" w:rsidP="0080778E">
      <w:pPr>
        <w:pStyle w:val="ListParagraph"/>
        <w:jc w:val="both"/>
        <w:rPr>
          <w:rFonts w:ascii="Arial" w:hAnsi="Arial" w:cs="Arial"/>
          <w:b/>
          <w:bCs/>
        </w:rPr>
      </w:pPr>
    </w:p>
    <w:p w14:paraId="030F1035" w14:textId="6FE064CE" w:rsidR="0021053F" w:rsidRDefault="0021053F" w:rsidP="00BC0559">
      <w:pPr>
        <w:jc w:val="both"/>
        <w:rPr>
          <w:rFonts w:ascii="Arial" w:hAnsi="Arial" w:cs="Arial"/>
        </w:rPr>
      </w:pPr>
    </w:p>
    <w:p w14:paraId="0E881FA3" w14:textId="77777777" w:rsidR="007D3ED0" w:rsidRDefault="007D3ED0" w:rsidP="00BC0559">
      <w:pPr>
        <w:jc w:val="both"/>
        <w:rPr>
          <w:rFonts w:ascii="Arial" w:hAnsi="Arial" w:cs="Arial"/>
        </w:rPr>
      </w:pPr>
    </w:p>
    <w:p w14:paraId="79B4E3CF" w14:textId="3D8CF6A4" w:rsidR="0021053F" w:rsidRDefault="0021053F" w:rsidP="00BC0559">
      <w:pPr>
        <w:jc w:val="both"/>
        <w:rPr>
          <w:rFonts w:ascii="Arial" w:hAnsi="Arial" w:cs="Arial"/>
          <w:b/>
          <w:bCs/>
        </w:rPr>
      </w:pPr>
      <w:r w:rsidRPr="000D1D58">
        <w:rPr>
          <w:rFonts w:ascii="Arial" w:hAnsi="Arial" w:cs="Arial"/>
          <w:b/>
          <w:bCs/>
        </w:rPr>
        <w:t>1.1 Core Behaviours</w:t>
      </w:r>
    </w:p>
    <w:p w14:paraId="63DED18F" w14:textId="761A4EEF" w:rsidR="00F46893" w:rsidRDefault="00F46893" w:rsidP="00BC0559">
      <w:pPr>
        <w:jc w:val="both"/>
        <w:rPr>
          <w:rFonts w:ascii="Arial" w:hAnsi="Arial" w:cs="Arial"/>
          <w:b/>
          <w:bCs/>
        </w:rPr>
      </w:pPr>
    </w:p>
    <w:p w14:paraId="14157D65" w14:textId="60BCB733" w:rsidR="00F46893" w:rsidRDefault="00F46893" w:rsidP="00F46893">
      <w:pPr>
        <w:spacing w:line="360" w:lineRule="auto"/>
        <w:jc w:val="both"/>
        <w:rPr>
          <w:rFonts w:ascii="Arial" w:hAnsi="Arial" w:cs="Arial"/>
          <w:color w:val="44546A" w:themeColor="text2"/>
        </w:rPr>
      </w:pPr>
      <w:r>
        <w:rPr>
          <w:rFonts w:ascii="Arial" w:hAnsi="Arial" w:cs="Arial"/>
        </w:rPr>
        <w:t>The profession Map consists of Core Behaviours which are ways of thinking and acting</w:t>
      </w:r>
      <w:r>
        <w:rPr>
          <w:rFonts w:ascii="Arial" w:hAnsi="Arial" w:cs="Arial"/>
        </w:rPr>
        <w:t>,</w:t>
      </w:r>
      <w:r>
        <w:rPr>
          <w:rFonts w:ascii="Arial" w:hAnsi="Arial" w:cs="Arial"/>
        </w:rPr>
        <w:t xml:space="preserve"> required of effective people professionals. </w:t>
      </w:r>
      <w:r w:rsidRPr="00624977">
        <w:rPr>
          <w:rFonts w:ascii="Arial" w:hAnsi="Arial" w:cs="Arial"/>
          <w:color w:val="44546A" w:themeColor="text2"/>
        </w:rPr>
        <w:t>Core Behaviours (CIPD, 2022)</w:t>
      </w:r>
    </w:p>
    <w:p w14:paraId="190F738C" w14:textId="77777777" w:rsidR="00520204" w:rsidRDefault="00520204" w:rsidP="00BC0559">
      <w:pPr>
        <w:jc w:val="both"/>
        <w:rPr>
          <w:rFonts w:ascii="Arial" w:hAnsi="Arial" w:cs="Arial"/>
        </w:rPr>
      </w:pPr>
    </w:p>
    <w:p w14:paraId="437281EE" w14:textId="650510F2" w:rsidR="00356AE1" w:rsidRPr="00A520A0" w:rsidRDefault="00356AE1" w:rsidP="00BF4332">
      <w:pPr>
        <w:pStyle w:val="ListParagraph"/>
        <w:numPr>
          <w:ilvl w:val="0"/>
          <w:numId w:val="1"/>
        </w:numPr>
        <w:spacing w:line="360" w:lineRule="auto"/>
        <w:jc w:val="both"/>
        <w:rPr>
          <w:rFonts w:ascii="Arial" w:hAnsi="Arial" w:cs="Arial"/>
          <w:color w:val="0070C0"/>
        </w:rPr>
      </w:pPr>
      <w:r w:rsidRPr="00A520A0">
        <w:rPr>
          <w:rFonts w:ascii="Arial" w:hAnsi="Arial" w:cs="Arial"/>
          <w:color w:val="0070C0"/>
        </w:rPr>
        <w:lastRenderedPageBreak/>
        <w:t>Ethical practice</w:t>
      </w:r>
    </w:p>
    <w:p w14:paraId="5C9007A1" w14:textId="77777777" w:rsidR="00520204" w:rsidRDefault="00520204" w:rsidP="00BF4332">
      <w:pPr>
        <w:spacing w:line="360" w:lineRule="auto"/>
        <w:jc w:val="both"/>
        <w:rPr>
          <w:rFonts w:ascii="Arial" w:hAnsi="Arial" w:cs="Arial"/>
        </w:rPr>
      </w:pPr>
    </w:p>
    <w:p w14:paraId="755FB030" w14:textId="47B3C9F5" w:rsidR="000F1A42" w:rsidRDefault="00BF6133" w:rsidP="00BF4332">
      <w:pPr>
        <w:spacing w:line="360" w:lineRule="auto"/>
        <w:jc w:val="both"/>
        <w:rPr>
          <w:rFonts w:ascii="Arial" w:hAnsi="Arial" w:cs="Arial"/>
        </w:rPr>
      </w:pPr>
      <w:r>
        <w:rPr>
          <w:rFonts w:ascii="Arial" w:hAnsi="Arial" w:cs="Arial"/>
        </w:rPr>
        <w:t xml:space="preserve">Ethics refer to a framework of approaches that guide ethical behaviour such as fair treatment, justice and </w:t>
      </w:r>
      <w:r w:rsidR="000E4036">
        <w:rPr>
          <w:rFonts w:ascii="Arial" w:hAnsi="Arial" w:cs="Arial"/>
        </w:rPr>
        <w:t xml:space="preserve">equity. Therefore, HR professionals have the responsibility to raise awareness for ethical issues, </w:t>
      </w:r>
      <w:r w:rsidR="0024402B">
        <w:rPr>
          <w:rFonts w:ascii="Arial" w:hAnsi="Arial" w:cs="Arial"/>
        </w:rPr>
        <w:t xml:space="preserve">to </w:t>
      </w:r>
      <w:r w:rsidR="000E4036">
        <w:rPr>
          <w:rFonts w:ascii="Arial" w:hAnsi="Arial" w:cs="Arial"/>
        </w:rPr>
        <w:t>promote ethical behaviour</w:t>
      </w:r>
      <w:r w:rsidR="00136AEE">
        <w:rPr>
          <w:rFonts w:ascii="Arial" w:hAnsi="Arial" w:cs="Arial"/>
        </w:rPr>
        <w:t xml:space="preserve">, </w:t>
      </w:r>
      <w:r w:rsidR="000E4036">
        <w:rPr>
          <w:rFonts w:ascii="Arial" w:hAnsi="Arial" w:cs="Arial"/>
        </w:rPr>
        <w:t xml:space="preserve">leading by example, manage compliance and monitor arrangements, communicate codes of ethical </w:t>
      </w:r>
      <w:r w:rsidR="0060538C">
        <w:rPr>
          <w:rFonts w:ascii="Arial" w:hAnsi="Arial" w:cs="Arial"/>
        </w:rPr>
        <w:t>conduct on</w:t>
      </w:r>
      <w:r w:rsidR="000E4036">
        <w:rPr>
          <w:rFonts w:ascii="Arial" w:hAnsi="Arial" w:cs="Arial"/>
        </w:rPr>
        <w:t xml:space="preserve"> how people should be treated so they become </w:t>
      </w:r>
      <w:r w:rsidR="0060538C">
        <w:rPr>
          <w:rFonts w:ascii="Arial" w:hAnsi="Arial" w:cs="Arial"/>
        </w:rPr>
        <w:t xml:space="preserve">values in use rather than professed values in a code of practice. (Armstrong and Taylor, </w:t>
      </w:r>
      <w:r w:rsidR="00146D73">
        <w:rPr>
          <w:rFonts w:ascii="Arial" w:hAnsi="Arial" w:cs="Arial"/>
        </w:rPr>
        <w:t>2020, p. 189- 292)</w:t>
      </w:r>
    </w:p>
    <w:p w14:paraId="1500D16E" w14:textId="4BE1DA35" w:rsidR="00146D73" w:rsidRDefault="00146D73" w:rsidP="00BF4332">
      <w:pPr>
        <w:spacing w:line="360" w:lineRule="auto"/>
        <w:jc w:val="both"/>
        <w:rPr>
          <w:rFonts w:ascii="Arial" w:hAnsi="Arial" w:cs="Arial"/>
        </w:rPr>
      </w:pPr>
    </w:p>
    <w:p w14:paraId="7E55E2F1" w14:textId="7F773C50" w:rsidR="00AE5B30" w:rsidRDefault="00146D73" w:rsidP="00BF4332">
      <w:pPr>
        <w:pStyle w:val="ListParagraph"/>
        <w:numPr>
          <w:ilvl w:val="0"/>
          <w:numId w:val="3"/>
        </w:numPr>
        <w:spacing w:line="360" w:lineRule="auto"/>
        <w:jc w:val="both"/>
        <w:rPr>
          <w:rFonts w:ascii="Arial" w:hAnsi="Arial" w:cs="Arial"/>
          <w:color w:val="0070C0"/>
        </w:rPr>
      </w:pPr>
      <w:r w:rsidRPr="00A520A0">
        <w:rPr>
          <w:rFonts w:ascii="Arial" w:hAnsi="Arial" w:cs="Arial"/>
          <w:color w:val="0070C0"/>
        </w:rPr>
        <w:t>Professional courage and influence</w:t>
      </w:r>
    </w:p>
    <w:p w14:paraId="1C51D21C" w14:textId="77777777" w:rsidR="007D3ED0" w:rsidRPr="007D3ED0" w:rsidRDefault="007D3ED0" w:rsidP="007D3ED0">
      <w:pPr>
        <w:pStyle w:val="ListParagraph"/>
        <w:spacing w:line="360" w:lineRule="auto"/>
        <w:jc w:val="both"/>
        <w:rPr>
          <w:rFonts w:ascii="Arial" w:hAnsi="Arial" w:cs="Arial"/>
          <w:color w:val="0070C0"/>
        </w:rPr>
      </w:pPr>
    </w:p>
    <w:p w14:paraId="2BA9B83F" w14:textId="274F7A93" w:rsidR="00AE5B30" w:rsidRDefault="00AE5B30" w:rsidP="00BF4332">
      <w:pPr>
        <w:spacing w:line="360" w:lineRule="auto"/>
        <w:jc w:val="both"/>
        <w:rPr>
          <w:rFonts w:ascii="Arial" w:hAnsi="Arial" w:cs="Arial"/>
        </w:rPr>
      </w:pPr>
      <w:r>
        <w:rPr>
          <w:rFonts w:ascii="Arial" w:hAnsi="Arial" w:cs="Arial"/>
        </w:rPr>
        <w:t xml:space="preserve">This core behaviour is concerned with building trust and credibility by showing courage to challenge accepted practice and offer a range of perspectives on how to create organisational value through people and influence others to </w:t>
      </w:r>
      <w:r w:rsidR="00AD68A4">
        <w:rPr>
          <w:rFonts w:ascii="Arial" w:hAnsi="Arial" w:cs="Arial"/>
        </w:rPr>
        <w:t xml:space="preserve">obtain support. While challenging unethical behaviour could be sometimes hard, it is important to </w:t>
      </w:r>
      <w:r w:rsidR="000D1D58">
        <w:rPr>
          <w:rFonts w:ascii="Arial" w:hAnsi="Arial" w:cs="Arial"/>
        </w:rPr>
        <w:t>challenge.</w:t>
      </w:r>
      <w:r w:rsidR="00AD68A4">
        <w:rPr>
          <w:rFonts w:ascii="Arial" w:hAnsi="Arial" w:cs="Arial"/>
        </w:rPr>
        <w:t xml:space="preserve"> </w:t>
      </w:r>
    </w:p>
    <w:p w14:paraId="349D7EEE" w14:textId="2F16DBE4" w:rsidR="00783F8D" w:rsidRDefault="000D1D58" w:rsidP="00783F8D">
      <w:pPr>
        <w:spacing w:line="360" w:lineRule="auto"/>
        <w:jc w:val="both"/>
        <w:rPr>
          <w:rFonts w:ascii="Arial" w:hAnsi="Arial" w:cs="Arial"/>
        </w:rPr>
      </w:pPr>
      <w:r>
        <w:rPr>
          <w:rFonts w:ascii="Arial" w:hAnsi="Arial" w:cs="Arial"/>
        </w:rPr>
        <w:t>B</w:t>
      </w:r>
      <w:r w:rsidR="00511BFF">
        <w:rPr>
          <w:rFonts w:ascii="Arial" w:hAnsi="Arial" w:cs="Arial"/>
        </w:rPr>
        <w:t xml:space="preserve">y showing courage </w:t>
      </w:r>
      <w:r w:rsidR="00F84BC8">
        <w:rPr>
          <w:rFonts w:ascii="Arial" w:hAnsi="Arial" w:cs="Arial"/>
        </w:rPr>
        <w:t>to</w:t>
      </w:r>
      <w:r w:rsidR="00511BFF">
        <w:rPr>
          <w:rFonts w:ascii="Arial" w:hAnsi="Arial" w:cs="Arial"/>
        </w:rPr>
        <w:t xml:space="preserve"> spea</w:t>
      </w:r>
      <w:r w:rsidR="00F84BC8">
        <w:rPr>
          <w:rFonts w:ascii="Arial" w:hAnsi="Arial" w:cs="Arial"/>
        </w:rPr>
        <w:t>k</w:t>
      </w:r>
      <w:r w:rsidR="00511BFF">
        <w:rPr>
          <w:rFonts w:ascii="Arial" w:hAnsi="Arial" w:cs="Arial"/>
        </w:rPr>
        <w:t xml:space="preserve"> up</w:t>
      </w:r>
      <w:r w:rsidR="00F84BC8">
        <w:rPr>
          <w:rFonts w:ascii="Arial" w:hAnsi="Arial" w:cs="Arial"/>
        </w:rPr>
        <w:t>,</w:t>
      </w:r>
      <w:r w:rsidR="00511BFF">
        <w:rPr>
          <w:rFonts w:ascii="Arial" w:hAnsi="Arial" w:cs="Arial"/>
        </w:rPr>
        <w:t xml:space="preserve"> HR professionals</w:t>
      </w:r>
      <w:r w:rsidR="00F84BC8">
        <w:rPr>
          <w:rFonts w:ascii="Arial" w:hAnsi="Arial" w:cs="Arial"/>
        </w:rPr>
        <w:t xml:space="preserve"> act as role models </w:t>
      </w:r>
      <w:r w:rsidR="00607509">
        <w:rPr>
          <w:rFonts w:ascii="Arial" w:hAnsi="Arial" w:cs="Arial"/>
        </w:rPr>
        <w:t xml:space="preserve">that </w:t>
      </w:r>
      <w:r w:rsidR="00511BFF">
        <w:rPr>
          <w:rFonts w:ascii="Arial" w:hAnsi="Arial" w:cs="Arial"/>
        </w:rPr>
        <w:t>have the capability to build trust</w:t>
      </w:r>
      <w:r>
        <w:rPr>
          <w:rFonts w:ascii="Arial" w:hAnsi="Arial" w:cs="Arial"/>
        </w:rPr>
        <w:t>,</w:t>
      </w:r>
      <w:r w:rsidR="00511BFF">
        <w:rPr>
          <w:rFonts w:ascii="Arial" w:hAnsi="Arial" w:cs="Arial"/>
        </w:rPr>
        <w:t xml:space="preserve"> chang</w:t>
      </w:r>
      <w:r>
        <w:rPr>
          <w:rFonts w:ascii="Arial" w:hAnsi="Arial" w:cs="Arial"/>
        </w:rPr>
        <w:t>e</w:t>
      </w:r>
      <w:r w:rsidR="00511BFF">
        <w:rPr>
          <w:rFonts w:ascii="Arial" w:hAnsi="Arial" w:cs="Arial"/>
        </w:rPr>
        <w:t xml:space="preserve"> </w:t>
      </w:r>
      <w:r w:rsidR="00F84BC8">
        <w:rPr>
          <w:rFonts w:ascii="Arial" w:hAnsi="Arial" w:cs="Arial"/>
        </w:rPr>
        <w:t>or improv</w:t>
      </w:r>
      <w:r>
        <w:rPr>
          <w:rFonts w:ascii="Arial" w:hAnsi="Arial" w:cs="Arial"/>
        </w:rPr>
        <w:t>e</w:t>
      </w:r>
      <w:r w:rsidR="00F84BC8">
        <w:rPr>
          <w:rFonts w:ascii="Arial" w:hAnsi="Arial" w:cs="Arial"/>
        </w:rPr>
        <w:t xml:space="preserve"> practices.</w:t>
      </w:r>
      <w:r w:rsidR="007878A7">
        <w:rPr>
          <w:rFonts w:ascii="Arial" w:hAnsi="Arial" w:cs="Arial"/>
        </w:rPr>
        <w:t xml:space="preserve"> (Armstrong and Taylor, 2020, p. 196, 200)</w:t>
      </w:r>
      <w:r w:rsidR="00F84BC8">
        <w:rPr>
          <w:rFonts w:ascii="Arial" w:hAnsi="Arial" w:cs="Arial"/>
        </w:rPr>
        <w:t xml:space="preserve"> </w:t>
      </w:r>
    </w:p>
    <w:p w14:paraId="71AD43BB" w14:textId="77777777" w:rsidR="00783F8D" w:rsidRDefault="00783F8D" w:rsidP="00783F8D">
      <w:pPr>
        <w:spacing w:line="360" w:lineRule="auto"/>
        <w:jc w:val="both"/>
        <w:rPr>
          <w:rFonts w:ascii="Arial" w:hAnsi="Arial" w:cs="Arial"/>
        </w:rPr>
      </w:pPr>
    </w:p>
    <w:p w14:paraId="52BC5D94" w14:textId="63FB23E9" w:rsidR="007878A7" w:rsidRPr="00783F8D" w:rsidRDefault="007878A7" w:rsidP="00783F8D">
      <w:pPr>
        <w:pStyle w:val="ListParagraph"/>
        <w:numPr>
          <w:ilvl w:val="0"/>
          <w:numId w:val="3"/>
        </w:numPr>
        <w:spacing w:line="360" w:lineRule="auto"/>
        <w:jc w:val="both"/>
        <w:rPr>
          <w:rFonts w:ascii="Arial" w:hAnsi="Arial" w:cs="Arial"/>
          <w:color w:val="0070C0"/>
        </w:rPr>
      </w:pPr>
      <w:r w:rsidRPr="00783F8D">
        <w:rPr>
          <w:rFonts w:ascii="Arial" w:hAnsi="Arial" w:cs="Arial"/>
          <w:color w:val="0070C0"/>
        </w:rPr>
        <w:t>Valuing people</w:t>
      </w:r>
    </w:p>
    <w:p w14:paraId="2694BF14" w14:textId="5EF0C562" w:rsidR="007878A7" w:rsidRDefault="007878A7" w:rsidP="00BF4332">
      <w:pPr>
        <w:spacing w:line="360" w:lineRule="auto"/>
        <w:jc w:val="both"/>
        <w:rPr>
          <w:rFonts w:ascii="Arial" w:hAnsi="Arial" w:cs="Arial"/>
        </w:rPr>
      </w:pPr>
    </w:p>
    <w:p w14:paraId="55D13497" w14:textId="7397308B" w:rsidR="007878A7" w:rsidRDefault="00777D38" w:rsidP="00BF4332">
      <w:pPr>
        <w:spacing w:line="360" w:lineRule="auto"/>
        <w:jc w:val="both"/>
        <w:rPr>
          <w:rFonts w:ascii="Arial" w:hAnsi="Arial" w:cs="Arial"/>
        </w:rPr>
      </w:pPr>
      <w:r>
        <w:rPr>
          <w:rFonts w:ascii="Arial" w:hAnsi="Arial" w:cs="Arial"/>
        </w:rPr>
        <w:t xml:space="preserve">It is concerned with creating a common purpose </w:t>
      </w:r>
      <w:r w:rsidR="008E46BC">
        <w:rPr>
          <w:rFonts w:ascii="Arial" w:hAnsi="Arial" w:cs="Arial"/>
        </w:rPr>
        <w:t xml:space="preserve">and diversity, </w:t>
      </w:r>
      <w:r w:rsidR="00401EEF">
        <w:rPr>
          <w:rFonts w:ascii="Arial" w:hAnsi="Arial" w:cs="Arial"/>
        </w:rPr>
        <w:t>allows development, voice and wellbeing.</w:t>
      </w:r>
      <w:r w:rsidR="00416727">
        <w:rPr>
          <w:rFonts w:ascii="Arial" w:hAnsi="Arial" w:cs="Arial"/>
        </w:rPr>
        <w:t xml:space="preserve"> </w:t>
      </w:r>
      <w:r w:rsidR="008E46BC">
        <w:rPr>
          <w:rFonts w:ascii="Arial" w:hAnsi="Arial" w:cs="Arial"/>
        </w:rPr>
        <w:t>E</w:t>
      </w:r>
      <w:r w:rsidR="00416727">
        <w:rPr>
          <w:rFonts w:ascii="Arial" w:hAnsi="Arial" w:cs="Arial"/>
        </w:rPr>
        <w:t xml:space="preserve">nsuring everyone is valued </w:t>
      </w:r>
      <w:r w:rsidR="00955200">
        <w:rPr>
          <w:rFonts w:ascii="Arial" w:hAnsi="Arial" w:cs="Arial"/>
        </w:rPr>
        <w:t xml:space="preserve">and given </w:t>
      </w:r>
      <w:r w:rsidR="008E46BC">
        <w:rPr>
          <w:rFonts w:ascii="Arial" w:hAnsi="Arial" w:cs="Arial"/>
        </w:rPr>
        <w:t xml:space="preserve">equal </w:t>
      </w:r>
      <w:r w:rsidR="00955200">
        <w:rPr>
          <w:rFonts w:ascii="Arial" w:hAnsi="Arial" w:cs="Arial"/>
        </w:rPr>
        <w:t>opportunities to develop and make maximum contribution</w:t>
      </w:r>
      <w:r w:rsidR="008E46BC">
        <w:rPr>
          <w:rFonts w:ascii="Arial" w:hAnsi="Arial" w:cs="Arial"/>
        </w:rPr>
        <w:t>s</w:t>
      </w:r>
      <w:r w:rsidR="00955200">
        <w:rPr>
          <w:rFonts w:ascii="Arial" w:hAnsi="Arial" w:cs="Arial"/>
        </w:rPr>
        <w:t xml:space="preserve"> </w:t>
      </w:r>
      <w:r w:rsidR="00416727">
        <w:rPr>
          <w:rFonts w:ascii="Arial" w:hAnsi="Arial" w:cs="Arial"/>
        </w:rPr>
        <w:t>brings benefits to the employer</w:t>
      </w:r>
      <w:r w:rsidR="00E40D02">
        <w:rPr>
          <w:rFonts w:ascii="Arial" w:hAnsi="Arial" w:cs="Arial"/>
        </w:rPr>
        <w:t xml:space="preserve"> </w:t>
      </w:r>
      <w:r w:rsidR="00955200">
        <w:rPr>
          <w:rFonts w:ascii="Arial" w:hAnsi="Arial" w:cs="Arial"/>
        </w:rPr>
        <w:t xml:space="preserve">that can be summed up in three broad statements: improves workforce quality, enhances </w:t>
      </w:r>
      <w:r w:rsidR="00B552AB">
        <w:rPr>
          <w:rFonts w:ascii="Arial" w:hAnsi="Arial" w:cs="Arial"/>
        </w:rPr>
        <w:t>employees’</w:t>
      </w:r>
      <w:r w:rsidR="00955200">
        <w:rPr>
          <w:rFonts w:ascii="Arial" w:hAnsi="Arial" w:cs="Arial"/>
        </w:rPr>
        <w:t xml:space="preserve"> relations, reduces labour turnover.</w:t>
      </w:r>
      <w:r w:rsidR="00C41DA1">
        <w:rPr>
          <w:rFonts w:ascii="Arial" w:hAnsi="Arial" w:cs="Arial"/>
        </w:rPr>
        <w:t xml:space="preserve"> </w:t>
      </w:r>
      <w:r w:rsidR="00B552AB">
        <w:rPr>
          <w:rFonts w:ascii="Arial" w:hAnsi="Arial" w:cs="Arial"/>
        </w:rPr>
        <w:t>(Torrington et al. 2017, p.474)</w:t>
      </w:r>
    </w:p>
    <w:p w14:paraId="265CAE00" w14:textId="4C8BF850" w:rsidR="00B552AB" w:rsidRDefault="00B552AB" w:rsidP="00BF4332">
      <w:pPr>
        <w:spacing w:line="360" w:lineRule="auto"/>
        <w:jc w:val="both"/>
        <w:rPr>
          <w:rFonts w:ascii="Arial" w:hAnsi="Arial" w:cs="Arial"/>
        </w:rPr>
      </w:pPr>
    </w:p>
    <w:p w14:paraId="30C1E563" w14:textId="0F70DAC0" w:rsidR="00B552AB" w:rsidRPr="00A520A0" w:rsidRDefault="00B552AB" w:rsidP="00BF4332">
      <w:pPr>
        <w:pStyle w:val="ListParagraph"/>
        <w:numPr>
          <w:ilvl w:val="0"/>
          <w:numId w:val="3"/>
        </w:numPr>
        <w:spacing w:line="360" w:lineRule="auto"/>
        <w:jc w:val="both"/>
        <w:rPr>
          <w:rFonts w:ascii="Arial" w:hAnsi="Arial" w:cs="Arial"/>
          <w:color w:val="0070C0"/>
        </w:rPr>
      </w:pPr>
      <w:r w:rsidRPr="00A520A0">
        <w:rPr>
          <w:rFonts w:ascii="Arial" w:hAnsi="Arial" w:cs="Arial"/>
          <w:color w:val="0070C0"/>
        </w:rPr>
        <w:t>Working inclusively</w:t>
      </w:r>
    </w:p>
    <w:p w14:paraId="7784A6CD" w14:textId="78E16F2A" w:rsidR="00B552AB" w:rsidRDefault="00B552AB" w:rsidP="00BF4332">
      <w:pPr>
        <w:spacing w:line="360" w:lineRule="auto"/>
        <w:jc w:val="both"/>
        <w:rPr>
          <w:rFonts w:ascii="Arial" w:hAnsi="Arial" w:cs="Arial"/>
        </w:rPr>
      </w:pPr>
    </w:p>
    <w:p w14:paraId="7B72879B" w14:textId="4DCBBC9B" w:rsidR="00B552AB" w:rsidRDefault="00BD3217" w:rsidP="00BF4332">
      <w:pPr>
        <w:spacing w:line="360" w:lineRule="auto"/>
        <w:jc w:val="both"/>
        <w:rPr>
          <w:rFonts w:ascii="Arial" w:hAnsi="Arial" w:cs="Arial"/>
        </w:rPr>
      </w:pPr>
      <w:r>
        <w:rPr>
          <w:rFonts w:ascii="Arial" w:hAnsi="Arial" w:cs="Arial"/>
        </w:rPr>
        <w:t xml:space="preserve">Working inclusively and effectively </w:t>
      </w:r>
      <w:r w:rsidR="00455651">
        <w:rPr>
          <w:rFonts w:ascii="Arial" w:hAnsi="Arial" w:cs="Arial"/>
        </w:rPr>
        <w:t>leads to achieving organisational goals.</w:t>
      </w:r>
      <w:r w:rsidR="00C705A5">
        <w:rPr>
          <w:rFonts w:ascii="Arial" w:hAnsi="Arial" w:cs="Arial"/>
        </w:rPr>
        <w:t xml:space="preserve"> It has effect</w:t>
      </w:r>
      <w:r w:rsidR="00A437AF">
        <w:rPr>
          <w:rFonts w:ascii="Arial" w:hAnsi="Arial" w:cs="Arial"/>
        </w:rPr>
        <w:t xml:space="preserve"> on</w:t>
      </w:r>
      <w:r w:rsidR="00C705A5">
        <w:rPr>
          <w:rFonts w:ascii="Arial" w:hAnsi="Arial" w:cs="Arial"/>
        </w:rPr>
        <w:t xml:space="preserve"> the organisational culture and behaviour </w:t>
      </w:r>
      <w:r w:rsidR="00A437AF">
        <w:rPr>
          <w:rFonts w:ascii="Arial" w:hAnsi="Arial" w:cs="Arial"/>
        </w:rPr>
        <w:t xml:space="preserve">because groups or </w:t>
      </w:r>
      <w:r w:rsidR="00A437AF">
        <w:rPr>
          <w:rFonts w:ascii="Arial" w:hAnsi="Arial" w:cs="Arial"/>
        </w:rPr>
        <w:lastRenderedPageBreak/>
        <w:t>teams</w:t>
      </w:r>
      <w:r w:rsidR="007C5D64">
        <w:rPr>
          <w:rFonts w:ascii="Arial" w:hAnsi="Arial" w:cs="Arial"/>
        </w:rPr>
        <w:t xml:space="preserve"> </w:t>
      </w:r>
      <w:r w:rsidR="00A437AF">
        <w:rPr>
          <w:rFonts w:ascii="Arial" w:hAnsi="Arial" w:cs="Arial"/>
        </w:rPr>
        <w:t>develop an ideology which affects their satisfaction, attitudes and actions.</w:t>
      </w:r>
      <w:r w:rsidR="007C5D64">
        <w:rPr>
          <w:rFonts w:ascii="Arial" w:hAnsi="Arial" w:cs="Arial"/>
        </w:rPr>
        <w:t xml:space="preserve"> Social processes such as communicating, interaction and networking, leadership and conflict also affect </w:t>
      </w:r>
      <w:r w:rsidR="007B0B38">
        <w:rPr>
          <w:rFonts w:ascii="Arial" w:hAnsi="Arial" w:cs="Arial"/>
        </w:rPr>
        <w:t xml:space="preserve">the way they function. Therefore, HR professionals who </w:t>
      </w:r>
      <w:r w:rsidR="00A75520">
        <w:rPr>
          <w:rFonts w:ascii="Arial" w:hAnsi="Arial" w:cs="Arial"/>
        </w:rPr>
        <w:t>exercise</w:t>
      </w:r>
      <w:r w:rsidR="007B0B38">
        <w:rPr>
          <w:rFonts w:ascii="Arial" w:hAnsi="Arial" w:cs="Arial"/>
        </w:rPr>
        <w:t xml:space="preserve"> leadership have the important role to </w:t>
      </w:r>
      <w:r w:rsidR="00A75520">
        <w:rPr>
          <w:rFonts w:ascii="Arial" w:hAnsi="Arial" w:cs="Arial"/>
        </w:rPr>
        <w:t>get their teams into action and deliver the results expected from them. (Armstrong and Taylor, 2020, p. 318- 320)</w:t>
      </w:r>
    </w:p>
    <w:p w14:paraId="44164B42" w14:textId="2651F147" w:rsidR="00F83C88" w:rsidRDefault="00F83C88" w:rsidP="00BF4332">
      <w:pPr>
        <w:spacing w:line="360" w:lineRule="auto"/>
        <w:jc w:val="both"/>
        <w:rPr>
          <w:rFonts w:ascii="Arial" w:hAnsi="Arial" w:cs="Arial"/>
        </w:rPr>
      </w:pPr>
    </w:p>
    <w:p w14:paraId="30A20384" w14:textId="6A0420AE" w:rsidR="00F83C88" w:rsidRPr="00A520A0" w:rsidRDefault="00F83C88" w:rsidP="00BF4332">
      <w:pPr>
        <w:pStyle w:val="ListParagraph"/>
        <w:numPr>
          <w:ilvl w:val="0"/>
          <w:numId w:val="3"/>
        </w:numPr>
        <w:spacing w:line="360" w:lineRule="auto"/>
        <w:jc w:val="both"/>
        <w:rPr>
          <w:rFonts w:ascii="Arial" w:hAnsi="Arial" w:cs="Arial"/>
          <w:color w:val="0070C0"/>
        </w:rPr>
      </w:pPr>
      <w:r w:rsidRPr="00A520A0">
        <w:rPr>
          <w:rFonts w:ascii="Arial" w:hAnsi="Arial" w:cs="Arial"/>
          <w:color w:val="0070C0"/>
        </w:rPr>
        <w:t>Commercial drive</w:t>
      </w:r>
    </w:p>
    <w:p w14:paraId="3B66AA6C" w14:textId="77777777" w:rsidR="00BF4332" w:rsidRDefault="00BF4332" w:rsidP="00BF4332">
      <w:pPr>
        <w:pStyle w:val="ListParagraph"/>
        <w:spacing w:line="360" w:lineRule="auto"/>
        <w:jc w:val="both"/>
        <w:rPr>
          <w:rFonts w:ascii="Arial" w:hAnsi="Arial" w:cs="Arial"/>
        </w:rPr>
      </w:pPr>
    </w:p>
    <w:p w14:paraId="2CC44BC6" w14:textId="46E194FD" w:rsidR="00F83C88" w:rsidRPr="00F83C88" w:rsidRDefault="00FA6731" w:rsidP="00BF4332">
      <w:pPr>
        <w:spacing w:line="360" w:lineRule="auto"/>
        <w:jc w:val="both"/>
        <w:rPr>
          <w:rFonts w:ascii="Arial" w:hAnsi="Arial" w:cs="Arial"/>
        </w:rPr>
      </w:pPr>
      <w:r>
        <w:rPr>
          <w:rFonts w:ascii="Arial" w:hAnsi="Arial" w:cs="Arial"/>
        </w:rPr>
        <w:t xml:space="preserve">Value can be measured in terms of employee contribution to the profitability of a company. In non- financial terms, it refers to the skill base and capabilities. </w:t>
      </w:r>
      <w:r w:rsidR="00BE16B7">
        <w:rPr>
          <w:rFonts w:ascii="Arial" w:hAnsi="Arial" w:cs="Arial"/>
        </w:rPr>
        <w:t>According to the human capital theory, people are assets and investment in them generates worthwhile returns</w:t>
      </w:r>
      <w:r w:rsidR="00D346F8">
        <w:rPr>
          <w:rFonts w:ascii="Arial" w:hAnsi="Arial" w:cs="Arial"/>
        </w:rPr>
        <w:t>.</w:t>
      </w:r>
      <w:r w:rsidR="004F2D02">
        <w:rPr>
          <w:rFonts w:ascii="Arial" w:hAnsi="Arial" w:cs="Arial"/>
        </w:rPr>
        <w:t xml:space="preserve"> </w:t>
      </w:r>
      <w:r w:rsidR="00D346F8">
        <w:rPr>
          <w:rFonts w:ascii="Arial" w:hAnsi="Arial" w:cs="Arial"/>
        </w:rPr>
        <w:t>I</w:t>
      </w:r>
      <w:r w:rsidR="004F2D02">
        <w:rPr>
          <w:rFonts w:ascii="Arial" w:hAnsi="Arial" w:cs="Arial"/>
        </w:rPr>
        <w:t>t</w:t>
      </w:r>
      <w:r w:rsidR="00D346F8">
        <w:rPr>
          <w:rFonts w:ascii="Arial" w:hAnsi="Arial" w:cs="Arial"/>
        </w:rPr>
        <w:t>’</w:t>
      </w:r>
      <w:r w:rsidR="004F2D02">
        <w:rPr>
          <w:rFonts w:ascii="Arial" w:hAnsi="Arial" w:cs="Arial"/>
        </w:rPr>
        <w:t>s critical for HR professional to attract high quality people</w:t>
      </w:r>
      <w:r w:rsidR="00D346F8">
        <w:rPr>
          <w:rFonts w:ascii="Arial" w:hAnsi="Arial" w:cs="Arial"/>
        </w:rPr>
        <w:t xml:space="preserve"> and</w:t>
      </w:r>
      <w:r w:rsidR="009004D7">
        <w:rPr>
          <w:rFonts w:ascii="Arial" w:hAnsi="Arial" w:cs="Arial"/>
        </w:rPr>
        <w:t xml:space="preserve"> enhance their commitment to a company </w:t>
      </w:r>
      <w:r w:rsidR="00D346F8">
        <w:rPr>
          <w:rFonts w:ascii="Arial" w:hAnsi="Arial" w:cs="Arial"/>
        </w:rPr>
        <w:t>by</w:t>
      </w:r>
      <w:r w:rsidR="009004D7">
        <w:rPr>
          <w:rFonts w:ascii="Arial" w:hAnsi="Arial" w:cs="Arial"/>
        </w:rPr>
        <w:t xml:space="preserve"> applying retention policies in order to prevent the human capital investment to other companies. (Armstrong and Taylor, 2020, p.102-103)</w:t>
      </w:r>
    </w:p>
    <w:p w14:paraId="01B467F8" w14:textId="18516C2B" w:rsidR="00146D73" w:rsidRDefault="00146D73" w:rsidP="00BF4332">
      <w:pPr>
        <w:spacing w:line="360" w:lineRule="auto"/>
        <w:jc w:val="both"/>
        <w:rPr>
          <w:rFonts w:ascii="Arial" w:hAnsi="Arial" w:cs="Arial"/>
        </w:rPr>
      </w:pPr>
    </w:p>
    <w:p w14:paraId="06AF6273" w14:textId="1B62D1A6" w:rsidR="00146D73" w:rsidRPr="00A520A0" w:rsidRDefault="00DE5A20" w:rsidP="00BF4332">
      <w:pPr>
        <w:pStyle w:val="ListParagraph"/>
        <w:numPr>
          <w:ilvl w:val="0"/>
          <w:numId w:val="3"/>
        </w:numPr>
        <w:spacing w:line="360" w:lineRule="auto"/>
        <w:jc w:val="both"/>
        <w:rPr>
          <w:rFonts w:ascii="Arial" w:hAnsi="Arial" w:cs="Arial"/>
          <w:color w:val="0070C0"/>
        </w:rPr>
      </w:pPr>
      <w:r w:rsidRPr="00A520A0">
        <w:rPr>
          <w:rFonts w:ascii="Arial" w:hAnsi="Arial" w:cs="Arial"/>
          <w:color w:val="0070C0"/>
        </w:rPr>
        <w:t>Passion for learning</w:t>
      </w:r>
    </w:p>
    <w:p w14:paraId="39119C34" w14:textId="3A0A2496" w:rsidR="00DE5A20" w:rsidRDefault="00DE5A20" w:rsidP="00BF4332">
      <w:pPr>
        <w:spacing w:line="360" w:lineRule="auto"/>
        <w:jc w:val="both"/>
        <w:rPr>
          <w:rFonts w:ascii="Arial" w:hAnsi="Arial" w:cs="Arial"/>
        </w:rPr>
      </w:pPr>
    </w:p>
    <w:p w14:paraId="322A66E9" w14:textId="265401DE" w:rsidR="00DE5A20" w:rsidRDefault="00DE5A20" w:rsidP="00BF4332">
      <w:pPr>
        <w:spacing w:line="360" w:lineRule="auto"/>
        <w:jc w:val="both"/>
        <w:rPr>
          <w:rFonts w:ascii="Arial" w:hAnsi="Arial" w:cs="Arial"/>
        </w:rPr>
      </w:pPr>
      <w:r>
        <w:rPr>
          <w:rFonts w:ascii="Arial" w:hAnsi="Arial" w:cs="Arial"/>
        </w:rPr>
        <w:t>It concerns curiosity to learn, improve and innovate.</w:t>
      </w:r>
      <w:r w:rsidR="00A874F4">
        <w:rPr>
          <w:rFonts w:ascii="Arial" w:hAnsi="Arial" w:cs="Arial"/>
        </w:rPr>
        <w:t xml:space="preserve"> HR professionals </w:t>
      </w:r>
      <w:r w:rsidR="00F44853">
        <w:rPr>
          <w:rFonts w:ascii="Arial" w:hAnsi="Arial" w:cs="Arial"/>
        </w:rPr>
        <w:t xml:space="preserve">have the important role to </w:t>
      </w:r>
      <w:r w:rsidR="00A874F4">
        <w:rPr>
          <w:rFonts w:ascii="Arial" w:hAnsi="Arial" w:cs="Arial"/>
        </w:rPr>
        <w:t xml:space="preserve">ensure </w:t>
      </w:r>
      <w:r w:rsidR="00F44853">
        <w:rPr>
          <w:rFonts w:ascii="Arial" w:hAnsi="Arial" w:cs="Arial"/>
        </w:rPr>
        <w:t xml:space="preserve">that </w:t>
      </w:r>
      <w:r w:rsidR="00A874F4">
        <w:rPr>
          <w:rFonts w:ascii="Arial" w:hAnsi="Arial" w:cs="Arial"/>
        </w:rPr>
        <w:t>they have the knowledgeable and skilled people they need</w:t>
      </w:r>
      <w:r w:rsidR="00F44853">
        <w:rPr>
          <w:rFonts w:ascii="Arial" w:hAnsi="Arial" w:cs="Arial"/>
        </w:rPr>
        <w:t xml:space="preserve"> and that the organisational goals are achieved through integrated L&amp;D strategies, practices and policies. Strategic L&amp;D focuses on creating a learning culture with organisational and individual learning strategies</w:t>
      </w:r>
      <w:r w:rsidR="00561238">
        <w:rPr>
          <w:rFonts w:ascii="Arial" w:hAnsi="Arial" w:cs="Arial"/>
        </w:rPr>
        <w:t xml:space="preserve"> such as coaching, mentoring and guidance, self-managed learning and programs. (Armstrong and Taylor, 2020, p. 606)</w:t>
      </w:r>
    </w:p>
    <w:p w14:paraId="7FD86023" w14:textId="2AED224A" w:rsidR="00561238" w:rsidRDefault="00561238" w:rsidP="00BF4332">
      <w:pPr>
        <w:spacing w:line="360" w:lineRule="auto"/>
        <w:jc w:val="both"/>
        <w:rPr>
          <w:rFonts w:ascii="Arial" w:hAnsi="Arial" w:cs="Arial"/>
        </w:rPr>
      </w:pPr>
    </w:p>
    <w:p w14:paraId="66494939" w14:textId="1CEE3A60" w:rsidR="00561238" w:rsidRPr="00A520A0" w:rsidRDefault="00561238" w:rsidP="00BF4332">
      <w:pPr>
        <w:pStyle w:val="ListParagraph"/>
        <w:numPr>
          <w:ilvl w:val="0"/>
          <w:numId w:val="3"/>
        </w:numPr>
        <w:spacing w:line="360" w:lineRule="auto"/>
        <w:jc w:val="both"/>
        <w:rPr>
          <w:rFonts w:ascii="Arial" w:hAnsi="Arial" w:cs="Arial"/>
          <w:color w:val="0070C0"/>
        </w:rPr>
      </w:pPr>
      <w:r w:rsidRPr="00A520A0">
        <w:rPr>
          <w:rFonts w:ascii="Arial" w:hAnsi="Arial" w:cs="Arial"/>
          <w:color w:val="0070C0"/>
        </w:rPr>
        <w:t>Insights focused</w:t>
      </w:r>
    </w:p>
    <w:p w14:paraId="7A422F77" w14:textId="3F283F14" w:rsidR="00561238" w:rsidRDefault="00561238" w:rsidP="00BF4332">
      <w:pPr>
        <w:spacing w:line="360" w:lineRule="auto"/>
        <w:jc w:val="both"/>
        <w:rPr>
          <w:rFonts w:ascii="Arial" w:hAnsi="Arial" w:cs="Arial"/>
        </w:rPr>
      </w:pPr>
    </w:p>
    <w:p w14:paraId="0608B165" w14:textId="374FC1E0" w:rsidR="00561238" w:rsidRDefault="00561238" w:rsidP="00BF4332">
      <w:pPr>
        <w:spacing w:line="360" w:lineRule="auto"/>
        <w:jc w:val="both"/>
        <w:rPr>
          <w:rFonts w:ascii="Arial" w:hAnsi="Arial" w:cs="Arial"/>
        </w:rPr>
      </w:pPr>
      <w:r>
        <w:rPr>
          <w:rFonts w:ascii="Arial" w:hAnsi="Arial" w:cs="Arial"/>
        </w:rPr>
        <w:t>Evaluating ideas and evidence in order to gain a better insight and understanding</w:t>
      </w:r>
      <w:r w:rsidR="000669D4">
        <w:rPr>
          <w:rFonts w:ascii="Arial" w:hAnsi="Arial" w:cs="Arial"/>
        </w:rPr>
        <w:t>. For instance,</w:t>
      </w:r>
      <w:r w:rsidR="007B2F85">
        <w:rPr>
          <w:rFonts w:ascii="Arial" w:hAnsi="Arial" w:cs="Arial"/>
        </w:rPr>
        <w:t xml:space="preserve"> HR pr</w:t>
      </w:r>
      <w:r w:rsidR="000669D4">
        <w:rPr>
          <w:rFonts w:ascii="Arial" w:hAnsi="Arial" w:cs="Arial"/>
        </w:rPr>
        <w:t>ofessionals</w:t>
      </w:r>
      <w:r w:rsidR="007B2F85">
        <w:rPr>
          <w:rFonts w:ascii="Arial" w:hAnsi="Arial" w:cs="Arial"/>
        </w:rPr>
        <w:t xml:space="preserve"> </w:t>
      </w:r>
      <w:r w:rsidR="000669D4">
        <w:rPr>
          <w:rFonts w:ascii="Arial" w:hAnsi="Arial" w:cs="Arial"/>
        </w:rPr>
        <w:t>are</w:t>
      </w:r>
      <w:r w:rsidR="007B2F85">
        <w:rPr>
          <w:rFonts w:ascii="Arial" w:hAnsi="Arial" w:cs="Arial"/>
        </w:rPr>
        <w:t xml:space="preserve"> to critically analyse any evidence before addressing issues</w:t>
      </w:r>
      <w:r w:rsidR="00CD7C8A">
        <w:rPr>
          <w:rFonts w:ascii="Arial" w:hAnsi="Arial" w:cs="Arial"/>
        </w:rPr>
        <w:t xml:space="preserve"> so that an informed judgement could be made about the relevance, validity and usefulness of ideas or arguments.</w:t>
      </w:r>
      <w:r w:rsidR="009664E9">
        <w:rPr>
          <w:rFonts w:ascii="Arial" w:hAnsi="Arial" w:cs="Arial"/>
        </w:rPr>
        <w:t xml:space="preserve"> For and against arguments are weighed against evidence and bias critically </w:t>
      </w:r>
      <w:r w:rsidR="009664E9">
        <w:rPr>
          <w:rFonts w:ascii="Arial" w:hAnsi="Arial" w:cs="Arial"/>
        </w:rPr>
        <w:lastRenderedPageBreak/>
        <w:t xml:space="preserve">assessed. Conclusion is reached on the base of research methodology and data collecting techniques. </w:t>
      </w:r>
      <w:r w:rsidR="00F810FF">
        <w:rPr>
          <w:rFonts w:ascii="Arial" w:hAnsi="Arial" w:cs="Arial"/>
        </w:rPr>
        <w:t>(Armstrong and Taylor, 2020, p. 1108- 1109)</w:t>
      </w:r>
    </w:p>
    <w:p w14:paraId="512DE216" w14:textId="6847369D" w:rsidR="00F810FF" w:rsidRDefault="00F810FF" w:rsidP="00BF4332">
      <w:pPr>
        <w:spacing w:line="360" w:lineRule="auto"/>
        <w:jc w:val="both"/>
        <w:rPr>
          <w:rFonts w:ascii="Arial" w:hAnsi="Arial" w:cs="Arial"/>
        </w:rPr>
      </w:pPr>
    </w:p>
    <w:p w14:paraId="2E6EDBFD" w14:textId="42CD0235" w:rsidR="00F810FF" w:rsidRDefault="00F810FF" w:rsidP="00BF4332">
      <w:pPr>
        <w:pStyle w:val="ListParagraph"/>
        <w:numPr>
          <w:ilvl w:val="0"/>
          <w:numId w:val="3"/>
        </w:numPr>
        <w:spacing w:line="360" w:lineRule="auto"/>
        <w:jc w:val="both"/>
        <w:rPr>
          <w:rFonts w:ascii="Arial" w:hAnsi="Arial" w:cs="Arial"/>
          <w:color w:val="0070C0"/>
        </w:rPr>
      </w:pPr>
      <w:r w:rsidRPr="00A520A0">
        <w:rPr>
          <w:rFonts w:ascii="Arial" w:hAnsi="Arial" w:cs="Arial"/>
          <w:color w:val="0070C0"/>
        </w:rPr>
        <w:t>Situational decision making</w:t>
      </w:r>
    </w:p>
    <w:p w14:paraId="4DDA8D8F" w14:textId="77777777" w:rsidR="00F46893" w:rsidRPr="00136AEE" w:rsidRDefault="00F46893" w:rsidP="00F46893">
      <w:pPr>
        <w:pStyle w:val="ListParagraph"/>
        <w:spacing w:line="360" w:lineRule="auto"/>
        <w:jc w:val="both"/>
        <w:rPr>
          <w:rFonts w:ascii="Arial" w:hAnsi="Arial" w:cs="Arial"/>
          <w:color w:val="0070C0"/>
        </w:rPr>
      </w:pPr>
    </w:p>
    <w:p w14:paraId="5FDABBEE" w14:textId="415EB5D8" w:rsidR="00F810FF" w:rsidRPr="00624977" w:rsidRDefault="00F810FF" w:rsidP="00BF4332">
      <w:pPr>
        <w:spacing w:line="360" w:lineRule="auto"/>
        <w:jc w:val="both"/>
        <w:rPr>
          <w:rFonts w:ascii="Arial" w:hAnsi="Arial" w:cs="Arial"/>
        </w:rPr>
      </w:pPr>
      <w:r>
        <w:rPr>
          <w:rFonts w:ascii="Arial" w:hAnsi="Arial" w:cs="Arial"/>
        </w:rPr>
        <w:t xml:space="preserve">Effective decision making based on a certain situation or context. </w:t>
      </w:r>
      <w:r w:rsidR="00C27268">
        <w:rPr>
          <w:rFonts w:ascii="Arial" w:hAnsi="Arial" w:cs="Arial"/>
        </w:rPr>
        <w:t>Important p</w:t>
      </w:r>
      <w:r w:rsidR="00DA744D">
        <w:rPr>
          <w:rFonts w:ascii="Arial" w:hAnsi="Arial" w:cs="Arial"/>
        </w:rPr>
        <w:t xml:space="preserve">art of the HR professional’s responsibilities is </w:t>
      </w:r>
      <w:r w:rsidR="00C27268">
        <w:rPr>
          <w:rFonts w:ascii="Arial" w:hAnsi="Arial" w:cs="Arial"/>
        </w:rPr>
        <w:t>deciding</w:t>
      </w:r>
      <w:r w:rsidR="00DA744D">
        <w:rPr>
          <w:rFonts w:ascii="Arial" w:hAnsi="Arial" w:cs="Arial"/>
        </w:rPr>
        <w:t xml:space="preserve"> or making a choice based on a situation</w:t>
      </w:r>
      <w:r w:rsidR="00C27268">
        <w:rPr>
          <w:rFonts w:ascii="Arial" w:hAnsi="Arial" w:cs="Arial"/>
        </w:rPr>
        <w:t xml:space="preserve"> and often in conditions of uncertainty. The process involves analysing the situation and courses of actions, weighing them up, implement the preferred one and evaluat</w:t>
      </w:r>
      <w:r w:rsidR="00136AEE">
        <w:rPr>
          <w:rFonts w:ascii="Arial" w:hAnsi="Arial" w:cs="Arial"/>
        </w:rPr>
        <w:t>ing</w:t>
      </w:r>
      <w:r w:rsidR="00C27268">
        <w:rPr>
          <w:rFonts w:ascii="Arial" w:hAnsi="Arial" w:cs="Arial"/>
        </w:rPr>
        <w:t xml:space="preserve"> its effectiveness. </w:t>
      </w:r>
      <w:r w:rsidR="00B44170" w:rsidRPr="00624977">
        <w:rPr>
          <w:rFonts w:ascii="Arial" w:hAnsi="Arial" w:cs="Arial"/>
        </w:rPr>
        <w:t>(Armstrong and Taylor, 2020, p. 954- 955)</w:t>
      </w:r>
    </w:p>
    <w:p w14:paraId="7D2CA71E" w14:textId="35142B13" w:rsidR="00354A44" w:rsidRDefault="00354A44" w:rsidP="00BF4332">
      <w:pPr>
        <w:spacing w:line="360" w:lineRule="auto"/>
        <w:jc w:val="both"/>
        <w:rPr>
          <w:rFonts w:ascii="Arial" w:hAnsi="Arial" w:cs="Arial"/>
        </w:rPr>
      </w:pPr>
    </w:p>
    <w:p w14:paraId="61C5576F" w14:textId="5F4D0FD1" w:rsidR="00354A44" w:rsidRDefault="0021053F" w:rsidP="00F810FF">
      <w:pPr>
        <w:jc w:val="both"/>
        <w:rPr>
          <w:rFonts w:ascii="Arial" w:hAnsi="Arial" w:cs="Arial"/>
          <w:b/>
          <w:bCs/>
        </w:rPr>
      </w:pPr>
      <w:r>
        <w:rPr>
          <w:rFonts w:ascii="Arial" w:hAnsi="Arial" w:cs="Arial"/>
          <w:b/>
          <w:bCs/>
        </w:rPr>
        <w:t xml:space="preserve">1. </w:t>
      </w:r>
      <w:r w:rsidR="00767E7B">
        <w:rPr>
          <w:rFonts w:ascii="Arial" w:hAnsi="Arial" w:cs="Arial"/>
          <w:b/>
          <w:bCs/>
        </w:rPr>
        <w:t xml:space="preserve">2 </w:t>
      </w:r>
      <w:r w:rsidR="00A54696">
        <w:rPr>
          <w:rFonts w:ascii="Arial" w:hAnsi="Arial" w:cs="Arial"/>
          <w:b/>
          <w:bCs/>
        </w:rPr>
        <w:t>The</w:t>
      </w:r>
      <w:r w:rsidR="0029292C">
        <w:rPr>
          <w:rFonts w:ascii="Arial" w:hAnsi="Arial" w:cs="Arial"/>
          <w:b/>
          <w:bCs/>
        </w:rPr>
        <w:t xml:space="preserve"> </w:t>
      </w:r>
      <w:r w:rsidR="00354A44" w:rsidRPr="00354A44">
        <w:rPr>
          <w:rFonts w:ascii="Arial" w:hAnsi="Arial" w:cs="Arial"/>
          <w:b/>
          <w:bCs/>
        </w:rPr>
        <w:t xml:space="preserve">Profession Map </w:t>
      </w:r>
      <w:r w:rsidR="0029292C">
        <w:rPr>
          <w:rFonts w:ascii="Arial" w:hAnsi="Arial" w:cs="Arial"/>
          <w:b/>
          <w:bCs/>
        </w:rPr>
        <w:t>and</w:t>
      </w:r>
      <w:r w:rsidR="00354A44" w:rsidRPr="00354A44">
        <w:rPr>
          <w:rFonts w:ascii="Arial" w:hAnsi="Arial" w:cs="Arial"/>
          <w:b/>
          <w:bCs/>
        </w:rPr>
        <w:t xml:space="preserve"> HR professionals.</w:t>
      </w:r>
    </w:p>
    <w:p w14:paraId="09010A39" w14:textId="77777777" w:rsidR="00BF4332" w:rsidRDefault="00BF4332" w:rsidP="00F810FF">
      <w:pPr>
        <w:jc w:val="both"/>
        <w:rPr>
          <w:rFonts w:ascii="Arial" w:hAnsi="Arial" w:cs="Arial"/>
          <w:b/>
          <w:bCs/>
        </w:rPr>
      </w:pPr>
    </w:p>
    <w:p w14:paraId="26E1F396" w14:textId="454A8634" w:rsidR="00A54696" w:rsidRDefault="00A54696" w:rsidP="00F810FF">
      <w:pPr>
        <w:jc w:val="both"/>
        <w:rPr>
          <w:rFonts w:ascii="Arial" w:hAnsi="Arial" w:cs="Arial"/>
          <w:b/>
          <w:bCs/>
        </w:rPr>
      </w:pPr>
    </w:p>
    <w:p w14:paraId="570B4205" w14:textId="4E5C4434" w:rsidR="00A54696" w:rsidRPr="00CF0AB4" w:rsidRDefault="00A54696" w:rsidP="00BF4332">
      <w:pPr>
        <w:spacing w:line="360" w:lineRule="auto"/>
        <w:jc w:val="both"/>
        <w:rPr>
          <w:rFonts w:ascii="Arial" w:hAnsi="Arial" w:cs="Arial"/>
          <w:color w:val="44546A" w:themeColor="text2"/>
        </w:rPr>
      </w:pPr>
      <w:r w:rsidRPr="00A54696">
        <w:rPr>
          <w:rFonts w:ascii="Arial" w:hAnsi="Arial" w:cs="Arial"/>
        </w:rPr>
        <w:t xml:space="preserve">The </w:t>
      </w:r>
      <w:r>
        <w:rPr>
          <w:rFonts w:ascii="Arial" w:hAnsi="Arial" w:cs="Arial"/>
        </w:rPr>
        <w:t>P</w:t>
      </w:r>
      <w:r w:rsidRPr="00A54696">
        <w:rPr>
          <w:rFonts w:ascii="Arial" w:hAnsi="Arial" w:cs="Arial"/>
        </w:rPr>
        <w:t>rofession Map</w:t>
      </w:r>
      <w:r>
        <w:rPr>
          <w:rFonts w:ascii="Arial" w:hAnsi="Arial" w:cs="Arial"/>
        </w:rPr>
        <w:t xml:space="preserve"> provides the foundation to the people profession by setting up the knowledge and behaviour required to make greatest impact in the changing world of work. It is relevant to everyone regardless of position in the profession. </w:t>
      </w:r>
      <w:r w:rsidR="00A73F0F">
        <w:rPr>
          <w:rFonts w:ascii="Arial" w:hAnsi="Arial" w:cs="Arial"/>
        </w:rPr>
        <w:t xml:space="preserve">Profession Map is applied to guide better decisions and outcomes, to act confidently, perform effectively, drive change </w:t>
      </w:r>
      <w:r w:rsidR="00F46893">
        <w:rPr>
          <w:rFonts w:ascii="Arial" w:hAnsi="Arial" w:cs="Arial"/>
        </w:rPr>
        <w:t>and</w:t>
      </w:r>
      <w:r w:rsidR="00A73F0F">
        <w:rPr>
          <w:rFonts w:ascii="Arial" w:hAnsi="Arial" w:cs="Arial"/>
        </w:rPr>
        <w:t xml:space="preserve"> for career progression. </w:t>
      </w:r>
      <w:r w:rsidR="00BB333A">
        <w:rPr>
          <w:rFonts w:ascii="Arial" w:hAnsi="Arial" w:cs="Arial"/>
        </w:rPr>
        <w:t>Moreover, articulating the knowledge and the behaviour help professionals to become experts in people, work and change.</w:t>
      </w:r>
      <w:r w:rsidR="00CF0AB4">
        <w:rPr>
          <w:rFonts w:ascii="Arial" w:hAnsi="Arial" w:cs="Arial"/>
        </w:rPr>
        <w:t xml:space="preserve"> </w:t>
      </w:r>
      <w:r w:rsidR="00CF0AB4" w:rsidRPr="00CF0AB4">
        <w:rPr>
          <w:rFonts w:ascii="Arial" w:hAnsi="Arial" w:cs="Arial"/>
          <w:color w:val="44546A" w:themeColor="text2"/>
        </w:rPr>
        <w:t>(CIPD, 2022)</w:t>
      </w:r>
    </w:p>
    <w:p w14:paraId="02BBC76A" w14:textId="4F82ABBF" w:rsidR="00BC5A13" w:rsidRDefault="00BC5A13" w:rsidP="00BF4332">
      <w:pPr>
        <w:spacing w:line="360" w:lineRule="auto"/>
        <w:jc w:val="both"/>
        <w:rPr>
          <w:rFonts w:ascii="Arial" w:hAnsi="Arial" w:cs="Arial"/>
        </w:rPr>
      </w:pPr>
    </w:p>
    <w:p w14:paraId="630390F5" w14:textId="77777777" w:rsidR="007D3ED0" w:rsidRDefault="007D3ED0" w:rsidP="00BF4332">
      <w:pPr>
        <w:spacing w:line="360" w:lineRule="auto"/>
        <w:jc w:val="both"/>
        <w:rPr>
          <w:rFonts w:ascii="Arial" w:hAnsi="Arial" w:cs="Arial"/>
        </w:rPr>
      </w:pPr>
    </w:p>
    <w:p w14:paraId="2BCC17AF" w14:textId="4FB54C9F" w:rsidR="00AC27CE" w:rsidRDefault="00AC27CE" w:rsidP="00520204">
      <w:pPr>
        <w:spacing w:line="360" w:lineRule="auto"/>
        <w:jc w:val="both"/>
        <w:rPr>
          <w:rFonts w:ascii="Arial" w:hAnsi="Arial" w:cs="Arial"/>
        </w:rPr>
      </w:pPr>
      <w:r>
        <w:rPr>
          <w:noProof/>
        </w:rPr>
        <w:drawing>
          <wp:inline distT="0" distB="0" distL="0" distR="0" wp14:anchorId="79494481" wp14:editId="123691E9">
            <wp:extent cx="3520440" cy="2437228"/>
            <wp:effectExtent l="0" t="0" r="0" b="1270"/>
            <wp:docPr id="2" name="Picture 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10;&#10;Description automatically generated"/>
                    <pic:cNvPicPr/>
                  </pic:nvPicPr>
                  <pic:blipFill rotWithShape="1">
                    <a:blip r:embed="rId8"/>
                    <a:srcRect l="3101" t="11611" r="39588" b="17852"/>
                    <a:stretch/>
                  </pic:blipFill>
                  <pic:spPr bwMode="auto">
                    <a:xfrm>
                      <a:off x="0" y="0"/>
                      <a:ext cx="3563232" cy="2466853"/>
                    </a:xfrm>
                    <a:prstGeom prst="rect">
                      <a:avLst/>
                    </a:prstGeom>
                    <a:ln>
                      <a:noFill/>
                    </a:ln>
                    <a:extLst>
                      <a:ext uri="{53640926-AAD7-44D8-BBD7-CCE9431645EC}">
                        <a14:shadowObscured xmlns:a14="http://schemas.microsoft.com/office/drawing/2010/main"/>
                      </a:ext>
                    </a:extLst>
                  </pic:spPr>
                </pic:pic>
              </a:graphicData>
            </a:graphic>
          </wp:inline>
        </w:drawing>
      </w:r>
    </w:p>
    <w:p w14:paraId="683A59D3" w14:textId="54758CC7" w:rsidR="00BF4332" w:rsidRPr="00F46893" w:rsidRDefault="00486BC7" w:rsidP="00BF4332">
      <w:pPr>
        <w:spacing w:line="360" w:lineRule="auto"/>
        <w:jc w:val="both"/>
        <w:rPr>
          <w:rFonts w:ascii="Arial" w:hAnsi="Arial" w:cs="Arial"/>
          <w:sz w:val="16"/>
          <w:szCs w:val="16"/>
        </w:rPr>
      </w:pPr>
      <w:r>
        <w:rPr>
          <w:rFonts w:ascii="Arial" w:hAnsi="Arial" w:cs="Arial"/>
          <w:i/>
          <w:iCs/>
          <w:sz w:val="16"/>
          <w:szCs w:val="16"/>
        </w:rPr>
        <w:t xml:space="preserve">                                     </w:t>
      </w:r>
      <w:r w:rsidR="00A94C3A" w:rsidRPr="00486BC7">
        <w:rPr>
          <w:rFonts w:ascii="Arial" w:hAnsi="Arial" w:cs="Arial"/>
          <w:i/>
          <w:iCs/>
          <w:sz w:val="16"/>
          <w:szCs w:val="16"/>
        </w:rPr>
        <w:t>Figure 2:</w:t>
      </w:r>
      <w:r w:rsidRPr="00486BC7">
        <w:rPr>
          <w:rFonts w:ascii="Arial" w:hAnsi="Arial" w:cs="Arial"/>
          <w:sz w:val="16"/>
          <w:szCs w:val="16"/>
        </w:rPr>
        <w:t xml:space="preserve"> Profession Map (CIPD, 2021)</w:t>
      </w:r>
    </w:p>
    <w:p w14:paraId="6A44EB43" w14:textId="206B4B27" w:rsidR="00BF4332" w:rsidRDefault="00E71C5E" w:rsidP="00BF4332">
      <w:pPr>
        <w:spacing w:line="360" w:lineRule="auto"/>
        <w:jc w:val="both"/>
        <w:rPr>
          <w:rFonts w:ascii="Arial" w:hAnsi="Arial" w:cs="Arial"/>
        </w:rPr>
      </w:pPr>
      <w:r>
        <w:rPr>
          <w:rFonts w:ascii="Arial" w:hAnsi="Arial" w:cs="Arial"/>
        </w:rPr>
        <w:lastRenderedPageBreak/>
        <w:t xml:space="preserve">The Professional Map starts with purpose to champion better work and working lives, and everyone has a role in understanding what is important. Then, the core </w:t>
      </w:r>
      <w:r w:rsidR="004845F5">
        <w:rPr>
          <w:rFonts w:ascii="Arial" w:hAnsi="Arial" w:cs="Arial"/>
        </w:rPr>
        <w:t>knowledge,</w:t>
      </w:r>
      <w:r>
        <w:rPr>
          <w:rFonts w:ascii="Arial" w:hAnsi="Arial" w:cs="Arial"/>
        </w:rPr>
        <w:t xml:space="preserve"> </w:t>
      </w:r>
      <w:r w:rsidR="00C32587">
        <w:rPr>
          <w:rFonts w:ascii="Arial" w:hAnsi="Arial" w:cs="Arial"/>
        </w:rPr>
        <w:t xml:space="preserve">which is </w:t>
      </w:r>
      <w:r>
        <w:rPr>
          <w:rFonts w:ascii="Arial" w:hAnsi="Arial" w:cs="Arial"/>
        </w:rPr>
        <w:t>relevant to all regardless of role, sector, specialism. Ther</w:t>
      </w:r>
      <w:r w:rsidR="00F46893">
        <w:rPr>
          <w:rFonts w:ascii="Arial" w:hAnsi="Arial" w:cs="Arial"/>
        </w:rPr>
        <w:t>e</w:t>
      </w:r>
      <w:r>
        <w:rPr>
          <w:rFonts w:ascii="Arial" w:hAnsi="Arial" w:cs="Arial"/>
        </w:rPr>
        <w:t xml:space="preserve"> are six core areas of knowledge needed for a positive impact:</w:t>
      </w:r>
    </w:p>
    <w:p w14:paraId="4F2ED775" w14:textId="77777777" w:rsidR="008A5481" w:rsidRDefault="008A5481" w:rsidP="00BF4332">
      <w:pPr>
        <w:spacing w:line="360" w:lineRule="auto"/>
        <w:jc w:val="both"/>
        <w:rPr>
          <w:rFonts w:ascii="Arial" w:hAnsi="Arial" w:cs="Arial"/>
        </w:rPr>
      </w:pPr>
    </w:p>
    <w:p w14:paraId="0DFF925F" w14:textId="6FE3D592" w:rsidR="00E71C5E" w:rsidRDefault="005311FE" w:rsidP="005311FE">
      <w:pPr>
        <w:pStyle w:val="ListParagraph"/>
        <w:numPr>
          <w:ilvl w:val="0"/>
          <w:numId w:val="4"/>
        </w:numPr>
        <w:jc w:val="both"/>
        <w:rPr>
          <w:rFonts w:ascii="Arial" w:hAnsi="Arial" w:cs="Arial"/>
        </w:rPr>
      </w:pPr>
      <w:r>
        <w:rPr>
          <w:rFonts w:ascii="Arial" w:hAnsi="Arial" w:cs="Arial"/>
        </w:rPr>
        <w:t>People practice</w:t>
      </w:r>
    </w:p>
    <w:p w14:paraId="1285240C" w14:textId="10AE4BF8" w:rsidR="005311FE" w:rsidRDefault="005311FE" w:rsidP="005311FE">
      <w:pPr>
        <w:pStyle w:val="ListParagraph"/>
        <w:numPr>
          <w:ilvl w:val="0"/>
          <w:numId w:val="4"/>
        </w:numPr>
        <w:jc w:val="both"/>
        <w:rPr>
          <w:rFonts w:ascii="Arial" w:hAnsi="Arial" w:cs="Arial"/>
        </w:rPr>
      </w:pPr>
      <w:r>
        <w:rPr>
          <w:rFonts w:ascii="Arial" w:hAnsi="Arial" w:cs="Arial"/>
        </w:rPr>
        <w:t>Culture and behaviour</w:t>
      </w:r>
    </w:p>
    <w:p w14:paraId="09A51023" w14:textId="02D36B36" w:rsidR="005311FE" w:rsidRDefault="005311FE" w:rsidP="005311FE">
      <w:pPr>
        <w:pStyle w:val="ListParagraph"/>
        <w:numPr>
          <w:ilvl w:val="0"/>
          <w:numId w:val="4"/>
        </w:numPr>
        <w:jc w:val="both"/>
        <w:rPr>
          <w:rFonts w:ascii="Arial" w:hAnsi="Arial" w:cs="Arial"/>
        </w:rPr>
      </w:pPr>
      <w:r>
        <w:rPr>
          <w:rFonts w:ascii="Arial" w:hAnsi="Arial" w:cs="Arial"/>
        </w:rPr>
        <w:t>Business acumen</w:t>
      </w:r>
    </w:p>
    <w:p w14:paraId="7670ED57" w14:textId="21D6098A" w:rsidR="005311FE" w:rsidRDefault="005311FE" w:rsidP="005311FE">
      <w:pPr>
        <w:pStyle w:val="ListParagraph"/>
        <w:numPr>
          <w:ilvl w:val="0"/>
          <w:numId w:val="4"/>
        </w:numPr>
        <w:jc w:val="both"/>
        <w:rPr>
          <w:rFonts w:ascii="Arial" w:hAnsi="Arial" w:cs="Arial"/>
        </w:rPr>
      </w:pPr>
      <w:r>
        <w:rPr>
          <w:rFonts w:ascii="Arial" w:hAnsi="Arial" w:cs="Arial"/>
        </w:rPr>
        <w:t>Evidence based practice</w:t>
      </w:r>
    </w:p>
    <w:p w14:paraId="2B38CA33" w14:textId="7A2B8B93" w:rsidR="005311FE" w:rsidRDefault="005311FE" w:rsidP="005311FE">
      <w:pPr>
        <w:pStyle w:val="ListParagraph"/>
        <w:numPr>
          <w:ilvl w:val="0"/>
          <w:numId w:val="4"/>
        </w:numPr>
        <w:jc w:val="both"/>
        <w:rPr>
          <w:rFonts w:ascii="Arial" w:hAnsi="Arial" w:cs="Arial"/>
        </w:rPr>
      </w:pPr>
      <w:r>
        <w:rPr>
          <w:rFonts w:ascii="Arial" w:hAnsi="Arial" w:cs="Arial"/>
        </w:rPr>
        <w:t>Technology and people</w:t>
      </w:r>
    </w:p>
    <w:p w14:paraId="73967538" w14:textId="1DC5FAD0" w:rsidR="005311FE" w:rsidRPr="005311FE" w:rsidRDefault="005311FE" w:rsidP="005311FE">
      <w:pPr>
        <w:pStyle w:val="ListParagraph"/>
        <w:numPr>
          <w:ilvl w:val="0"/>
          <w:numId w:val="4"/>
        </w:numPr>
        <w:jc w:val="both"/>
        <w:rPr>
          <w:rFonts w:ascii="Arial" w:hAnsi="Arial" w:cs="Arial"/>
        </w:rPr>
      </w:pPr>
      <w:r>
        <w:rPr>
          <w:rFonts w:ascii="Arial" w:hAnsi="Arial" w:cs="Arial"/>
        </w:rPr>
        <w:t xml:space="preserve">Change </w:t>
      </w:r>
    </w:p>
    <w:p w14:paraId="79C36BBA" w14:textId="0A91811C" w:rsidR="00354A44" w:rsidRPr="00D92D0B" w:rsidRDefault="005311FE" w:rsidP="00F810FF">
      <w:pPr>
        <w:jc w:val="both"/>
        <w:rPr>
          <w:rFonts w:ascii="Arial" w:hAnsi="Arial" w:cs="Arial"/>
          <w:color w:val="44546A" w:themeColor="text2"/>
        </w:rPr>
      </w:pPr>
      <w:r w:rsidRPr="00D92D0B">
        <w:rPr>
          <w:rFonts w:ascii="Arial" w:hAnsi="Arial" w:cs="Arial"/>
          <w:color w:val="44546A" w:themeColor="text2"/>
        </w:rPr>
        <w:t>Core knowledge (CIPD, 2022)</w:t>
      </w:r>
    </w:p>
    <w:p w14:paraId="0B12C3DA" w14:textId="69F029E8" w:rsidR="00F37897" w:rsidRDefault="00F37897" w:rsidP="00F810FF">
      <w:pPr>
        <w:jc w:val="both"/>
        <w:rPr>
          <w:rFonts w:ascii="Arial" w:hAnsi="Arial" w:cs="Arial"/>
        </w:rPr>
      </w:pPr>
    </w:p>
    <w:p w14:paraId="5075A459" w14:textId="2C1613A9" w:rsidR="008B01F3" w:rsidRDefault="008B01F3" w:rsidP="00E4187E">
      <w:pPr>
        <w:spacing w:line="360" w:lineRule="auto"/>
        <w:jc w:val="both"/>
        <w:rPr>
          <w:rFonts w:ascii="Arial" w:hAnsi="Arial" w:cs="Arial"/>
        </w:rPr>
      </w:pPr>
      <w:r>
        <w:rPr>
          <w:rFonts w:ascii="Arial" w:hAnsi="Arial" w:cs="Arial"/>
        </w:rPr>
        <w:t>The Profession Map includes</w:t>
      </w:r>
      <w:r w:rsidR="00F46893">
        <w:rPr>
          <w:rFonts w:ascii="Arial" w:hAnsi="Arial" w:cs="Arial"/>
        </w:rPr>
        <w:t xml:space="preserve"> </w:t>
      </w:r>
      <w:r w:rsidR="002B49C9">
        <w:rPr>
          <w:rFonts w:ascii="Arial" w:hAnsi="Arial" w:cs="Arial"/>
        </w:rPr>
        <w:t>C</w:t>
      </w:r>
      <w:r w:rsidR="00F46893">
        <w:rPr>
          <w:rFonts w:ascii="Arial" w:hAnsi="Arial" w:cs="Arial"/>
        </w:rPr>
        <w:t>ore behaviours</w:t>
      </w:r>
      <w:r w:rsidR="002B49C9">
        <w:rPr>
          <w:rFonts w:ascii="Arial" w:hAnsi="Arial" w:cs="Arial"/>
        </w:rPr>
        <w:t>, discussed previously and</w:t>
      </w:r>
      <w:r>
        <w:rPr>
          <w:rFonts w:ascii="Arial" w:hAnsi="Arial" w:cs="Arial"/>
        </w:rPr>
        <w:t xml:space="preserve"> nine Specialist Knowledge disciplines</w:t>
      </w:r>
      <w:r w:rsidR="00E4187E">
        <w:rPr>
          <w:rFonts w:ascii="Arial" w:hAnsi="Arial" w:cs="Arial"/>
        </w:rPr>
        <w:t xml:space="preserve"> which could</w:t>
      </w:r>
      <w:r w:rsidR="00F46893">
        <w:rPr>
          <w:rFonts w:ascii="Arial" w:hAnsi="Arial" w:cs="Arial"/>
        </w:rPr>
        <w:t xml:space="preserve"> </w:t>
      </w:r>
      <w:r w:rsidR="00E4187E">
        <w:rPr>
          <w:rFonts w:ascii="Arial" w:hAnsi="Arial" w:cs="Arial"/>
        </w:rPr>
        <w:t>lead to career path or progress if chosen to develop:</w:t>
      </w:r>
    </w:p>
    <w:p w14:paraId="390BDEF3" w14:textId="77777777" w:rsidR="008B01F3" w:rsidRDefault="008B01F3" w:rsidP="00F810FF">
      <w:pPr>
        <w:jc w:val="both"/>
        <w:rPr>
          <w:rFonts w:ascii="Arial" w:hAnsi="Arial" w:cs="Arial"/>
        </w:rPr>
      </w:pPr>
    </w:p>
    <w:p w14:paraId="3D848D76" w14:textId="6CD7AB4E" w:rsidR="00F37897" w:rsidRDefault="008B01F3" w:rsidP="008B01F3">
      <w:pPr>
        <w:pStyle w:val="ListParagraph"/>
        <w:numPr>
          <w:ilvl w:val="0"/>
          <w:numId w:val="9"/>
        </w:numPr>
        <w:jc w:val="both"/>
        <w:rPr>
          <w:rFonts w:ascii="Arial" w:hAnsi="Arial" w:cs="Arial"/>
        </w:rPr>
      </w:pPr>
      <w:r>
        <w:rPr>
          <w:rFonts w:ascii="Arial" w:hAnsi="Arial" w:cs="Arial"/>
        </w:rPr>
        <w:t>Employee experience</w:t>
      </w:r>
    </w:p>
    <w:p w14:paraId="28D3C01B" w14:textId="1F73D598" w:rsidR="008B01F3" w:rsidRDefault="008B01F3" w:rsidP="008B01F3">
      <w:pPr>
        <w:pStyle w:val="ListParagraph"/>
        <w:numPr>
          <w:ilvl w:val="0"/>
          <w:numId w:val="9"/>
        </w:numPr>
        <w:jc w:val="both"/>
        <w:rPr>
          <w:rFonts w:ascii="Arial" w:hAnsi="Arial" w:cs="Arial"/>
        </w:rPr>
      </w:pPr>
      <w:r>
        <w:rPr>
          <w:rFonts w:ascii="Arial" w:hAnsi="Arial" w:cs="Arial"/>
        </w:rPr>
        <w:t>Employee relations</w:t>
      </w:r>
    </w:p>
    <w:p w14:paraId="39D5F95E" w14:textId="1F98419A" w:rsidR="008B01F3" w:rsidRDefault="008B01F3" w:rsidP="008B01F3">
      <w:pPr>
        <w:pStyle w:val="ListParagraph"/>
        <w:numPr>
          <w:ilvl w:val="0"/>
          <w:numId w:val="9"/>
        </w:numPr>
        <w:jc w:val="both"/>
        <w:rPr>
          <w:rFonts w:ascii="Arial" w:hAnsi="Arial" w:cs="Arial"/>
        </w:rPr>
      </w:pPr>
      <w:r>
        <w:rPr>
          <w:rFonts w:ascii="Arial" w:hAnsi="Arial" w:cs="Arial"/>
        </w:rPr>
        <w:t>Inclusion and diversity</w:t>
      </w:r>
    </w:p>
    <w:p w14:paraId="2F1969BF" w14:textId="4247ED1B" w:rsidR="008B01F3" w:rsidRDefault="008B01F3" w:rsidP="008B01F3">
      <w:pPr>
        <w:pStyle w:val="ListParagraph"/>
        <w:numPr>
          <w:ilvl w:val="0"/>
          <w:numId w:val="9"/>
        </w:numPr>
        <w:jc w:val="both"/>
        <w:rPr>
          <w:rFonts w:ascii="Arial" w:hAnsi="Arial" w:cs="Arial"/>
        </w:rPr>
      </w:pPr>
      <w:r>
        <w:rPr>
          <w:rFonts w:ascii="Arial" w:hAnsi="Arial" w:cs="Arial"/>
        </w:rPr>
        <w:t>L&amp;D</w:t>
      </w:r>
    </w:p>
    <w:p w14:paraId="5C6003E4" w14:textId="4176EABB" w:rsidR="008B01F3" w:rsidRDefault="008B01F3" w:rsidP="008B01F3">
      <w:pPr>
        <w:pStyle w:val="ListParagraph"/>
        <w:numPr>
          <w:ilvl w:val="0"/>
          <w:numId w:val="9"/>
        </w:numPr>
        <w:jc w:val="both"/>
        <w:rPr>
          <w:rFonts w:ascii="Arial" w:hAnsi="Arial" w:cs="Arial"/>
        </w:rPr>
      </w:pPr>
      <w:r>
        <w:rPr>
          <w:rFonts w:ascii="Arial" w:hAnsi="Arial" w:cs="Arial"/>
        </w:rPr>
        <w:t>OD&amp;D</w:t>
      </w:r>
    </w:p>
    <w:p w14:paraId="0A17DCC2" w14:textId="55A2F089" w:rsidR="008B01F3" w:rsidRDefault="008B01F3" w:rsidP="008B01F3">
      <w:pPr>
        <w:pStyle w:val="ListParagraph"/>
        <w:numPr>
          <w:ilvl w:val="0"/>
          <w:numId w:val="9"/>
        </w:numPr>
        <w:jc w:val="both"/>
        <w:rPr>
          <w:rFonts w:ascii="Arial" w:hAnsi="Arial" w:cs="Arial"/>
        </w:rPr>
      </w:pPr>
      <w:r>
        <w:rPr>
          <w:rFonts w:ascii="Arial" w:hAnsi="Arial" w:cs="Arial"/>
        </w:rPr>
        <w:t>People analytics</w:t>
      </w:r>
    </w:p>
    <w:p w14:paraId="66F28F22" w14:textId="6B6907CE" w:rsidR="008B01F3" w:rsidRDefault="008B01F3" w:rsidP="008B01F3">
      <w:pPr>
        <w:pStyle w:val="ListParagraph"/>
        <w:numPr>
          <w:ilvl w:val="0"/>
          <w:numId w:val="9"/>
        </w:numPr>
        <w:jc w:val="both"/>
        <w:rPr>
          <w:rFonts w:ascii="Arial" w:hAnsi="Arial" w:cs="Arial"/>
        </w:rPr>
      </w:pPr>
      <w:r>
        <w:rPr>
          <w:rFonts w:ascii="Arial" w:hAnsi="Arial" w:cs="Arial"/>
        </w:rPr>
        <w:t>Resourcing</w:t>
      </w:r>
    </w:p>
    <w:p w14:paraId="7756912D" w14:textId="54B2215A" w:rsidR="008B01F3" w:rsidRDefault="008B01F3" w:rsidP="008B01F3">
      <w:pPr>
        <w:pStyle w:val="ListParagraph"/>
        <w:numPr>
          <w:ilvl w:val="0"/>
          <w:numId w:val="9"/>
        </w:numPr>
        <w:jc w:val="both"/>
        <w:rPr>
          <w:rFonts w:ascii="Arial" w:hAnsi="Arial" w:cs="Arial"/>
        </w:rPr>
      </w:pPr>
      <w:r>
        <w:rPr>
          <w:rFonts w:ascii="Arial" w:hAnsi="Arial" w:cs="Arial"/>
        </w:rPr>
        <w:t>Reward</w:t>
      </w:r>
    </w:p>
    <w:p w14:paraId="1AB831C8" w14:textId="6E6EFC00" w:rsidR="008B01F3" w:rsidRPr="008B01F3" w:rsidRDefault="008B01F3" w:rsidP="008B01F3">
      <w:pPr>
        <w:pStyle w:val="ListParagraph"/>
        <w:numPr>
          <w:ilvl w:val="0"/>
          <w:numId w:val="9"/>
        </w:numPr>
        <w:jc w:val="both"/>
        <w:rPr>
          <w:rFonts w:ascii="Arial" w:hAnsi="Arial" w:cs="Arial"/>
        </w:rPr>
      </w:pPr>
      <w:r>
        <w:rPr>
          <w:rFonts w:ascii="Arial" w:hAnsi="Arial" w:cs="Arial"/>
        </w:rPr>
        <w:t>Talent management</w:t>
      </w:r>
    </w:p>
    <w:p w14:paraId="533AC20C" w14:textId="798D1DC9" w:rsidR="00A8133D" w:rsidRDefault="00E4187E" w:rsidP="00F46893">
      <w:pPr>
        <w:jc w:val="both"/>
        <w:rPr>
          <w:rFonts w:ascii="Arial" w:hAnsi="Arial" w:cs="Arial"/>
          <w:color w:val="44546A" w:themeColor="text2"/>
        </w:rPr>
      </w:pPr>
      <w:r w:rsidRPr="00D92D0B">
        <w:rPr>
          <w:rFonts w:ascii="Arial" w:hAnsi="Arial" w:cs="Arial"/>
          <w:color w:val="44546A" w:themeColor="text2"/>
        </w:rPr>
        <w:t>Specialist knowledge (CIPD, 2022)</w:t>
      </w:r>
    </w:p>
    <w:p w14:paraId="35BCA41A" w14:textId="77777777" w:rsidR="00F46893" w:rsidRDefault="00F46893" w:rsidP="00F46893">
      <w:pPr>
        <w:jc w:val="both"/>
        <w:rPr>
          <w:rFonts w:ascii="Arial" w:hAnsi="Arial" w:cs="Arial"/>
          <w:color w:val="44546A" w:themeColor="text2"/>
        </w:rPr>
      </w:pPr>
    </w:p>
    <w:p w14:paraId="26E3D3F0" w14:textId="3819D1CE" w:rsidR="00B31FEA" w:rsidRDefault="00A8133D" w:rsidP="00A03F3D">
      <w:pPr>
        <w:spacing w:line="360" w:lineRule="auto"/>
        <w:jc w:val="both"/>
        <w:rPr>
          <w:rFonts w:ascii="Arial" w:hAnsi="Arial" w:cs="Arial"/>
        </w:rPr>
      </w:pPr>
      <w:r>
        <w:rPr>
          <w:rFonts w:ascii="Arial" w:hAnsi="Arial" w:cs="Arial"/>
        </w:rPr>
        <w:t>The Profession Map</w:t>
      </w:r>
      <w:r w:rsidR="00BE384B">
        <w:rPr>
          <w:rFonts w:ascii="Arial" w:hAnsi="Arial" w:cs="Arial"/>
        </w:rPr>
        <w:t xml:space="preserve"> guides</w:t>
      </w:r>
      <w:r>
        <w:rPr>
          <w:rFonts w:ascii="Arial" w:hAnsi="Arial" w:cs="Arial"/>
        </w:rPr>
        <w:t xml:space="preserve"> HR professionals</w:t>
      </w:r>
      <w:r w:rsidR="000F0161">
        <w:rPr>
          <w:rFonts w:ascii="Arial" w:hAnsi="Arial" w:cs="Arial"/>
        </w:rPr>
        <w:t xml:space="preserve"> in</w:t>
      </w:r>
      <w:r w:rsidR="00BE384B">
        <w:rPr>
          <w:rFonts w:ascii="Arial" w:hAnsi="Arial" w:cs="Arial"/>
        </w:rPr>
        <w:t>to</w:t>
      </w:r>
      <w:r w:rsidR="000F0161">
        <w:rPr>
          <w:rFonts w:ascii="Arial" w:hAnsi="Arial" w:cs="Arial"/>
        </w:rPr>
        <w:t xml:space="preserve"> understanding range of people practices, how they impact each other and how they could be integrated.</w:t>
      </w:r>
      <w:r w:rsidR="00143AB5">
        <w:rPr>
          <w:rFonts w:ascii="Arial" w:hAnsi="Arial" w:cs="Arial"/>
        </w:rPr>
        <w:t xml:space="preserve"> These practices</w:t>
      </w:r>
      <w:r w:rsidR="004D0611">
        <w:rPr>
          <w:rFonts w:ascii="Arial" w:hAnsi="Arial" w:cs="Arial"/>
        </w:rPr>
        <w:t xml:space="preserve"> which have 4 levels of impact,</w:t>
      </w:r>
      <w:r w:rsidR="00143AB5">
        <w:rPr>
          <w:rFonts w:ascii="Arial" w:hAnsi="Arial" w:cs="Arial"/>
        </w:rPr>
        <w:t xml:space="preserve"> are fundamental for</w:t>
      </w:r>
      <w:r w:rsidR="006C25AF">
        <w:rPr>
          <w:rFonts w:ascii="Arial" w:hAnsi="Arial" w:cs="Arial"/>
        </w:rPr>
        <w:t xml:space="preserve"> all practitioners</w:t>
      </w:r>
      <w:r w:rsidR="00143AB5">
        <w:rPr>
          <w:rFonts w:ascii="Arial" w:hAnsi="Arial" w:cs="Arial"/>
        </w:rPr>
        <w:t xml:space="preserve"> as they are used across the employee lifecycle. </w:t>
      </w:r>
      <w:r w:rsidR="00BE384B">
        <w:rPr>
          <w:rFonts w:ascii="Arial" w:hAnsi="Arial" w:cs="Arial"/>
        </w:rPr>
        <w:t xml:space="preserve">Some of them </w:t>
      </w:r>
      <w:r w:rsidR="002B49C9">
        <w:rPr>
          <w:rFonts w:ascii="Arial" w:hAnsi="Arial" w:cs="Arial"/>
        </w:rPr>
        <w:t>include</w:t>
      </w:r>
      <w:r w:rsidR="00143AB5">
        <w:rPr>
          <w:rFonts w:ascii="Arial" w:hAnsi="Arial" w:cs="Arial"/>
        </w:rPr>
        <w:t xml:space="preserve"> flexible working,</w:t>
      </w:r>
      <w:r w:rsidR="00C94247">
        <w:rPr>
          <w:rFonts w:ascii="Arial" w:hAnsi="Arial" w:cs="Arial"/>
        </w:rPr>
        <w:t xml:space="preserve"> training and development</w:t>
      </w:r>
      <w:r w:rsidR="00D05274">
        <w:rPr>
          <w:rFonts w:ascii="Arial" w:hAnsi="Arial" w:cs="Arial"/>
        </w:rPr>
        <w:t>,</w:t>
      </w:r>
      <w:r w:rsidR="00C94247">
        <w:rPr>
          <w:rFonts w:ascii="Arial" w:hAnsi="Arial" w:cs="Arial"/>
        </w:rPr>
        <w:t xml:space="preserve"> </w:t>
      </w:r>
      <w:r w:rsidR="00D05274">
        <w:rPr>
          <w:rFonts w:ascii="Arial" w:hAnsi="Arial" w:cs="Arial"/>
        </w:rPr>
        <w:t xml:space="preserve">achieving </w:t>
      </w:r>
      <w:r w:rsidR="00C94247">
        <w:rPr>
          <w:rFonts w:ascii="Arial" w:hAnsi="Arial" w:cs="Arial"/>
        </w:rPr>
        <w:t>organisational objectives and creating talent pools</w:t>
      </w:r>
      <w:r w:rsidR="00BE384B">
        <w:rPr>
          <w:rFonts w:ascii="Arial" w:hAnsi="Arial" w:cs="Arial"/>
        </w:rPr>
        <w:t>,</w:t>
      </w:r>
      <w:r w:rsidR="00654373">
        <w:rPr>
          <w:rFonts w:ascii="Arial" w:hAnsi="Arial" w:cs="Arial"/>
        </w:rPr>
        <w:t xml:space="preserve"> </w:t>
      </w:r>
      <w:r w:rsidR="002B49C9">
        <w:rPr>
          <w:rFonts w:ascii="Arial" w:hAnsi="Arial" w:cs="Arial"/>
        </w:rPr>
        <w:t>all needed</w:t>
      </w:r>
      <w:r w:rsidR="00654373">
        <w:rPr>
          <w:rFonts w:ascii="Arial" w:hAnsi="Arial" w:cs="Arial"/>
        </w:rPr>
        <w:t xml:space="preserve"> by people professionals to become experts in the knowledge of people, work and change.</w:t>
      </w:r>
      <w:r w:rsidR="00143AB5">
        <w:rPr>
          <w:rFonts w:ascii="Arial" w:hAnsi="Arial" w:cs="Arial"/>
        </w:rPr>
        <w:t xml:space="preserve"> </w:t>
      </w:r>
    </w:p>
    <w:p w14:paraId="5FF0DED2" w14:textId="18BE47C8" w:rsidR="00B31FEA" w:rsidRDefault="004D0611" w:rsidP="00A03F3D">
      <w:pPr>
        <w:spacing w:line="360" w:lineRule="auto"/>
        <w:jc w:val="both"/>
        <w:rPr>
          <w:rFonts w:ascii="Arial" w:hAnsi="Arial" w:cs="Arial"/>
        </w:rPr>
      </w:pPr>
      <w:r>
        <w:rPr>
          <w:rFonts w:ascii="Arial" w:hAnsi="Arial" w:cs="Arial"/>
        </w:rPr>
        <w:t>For instance, The Profession Map</w:t>
      </w:r>
      <w:r w:rsidR="00BE384B">
        <w:rPr>
          <w:rFonts w:ascii="Arial" w:hAnsi="Arial" w:cs="Arial"/>
        </w:rPr>
        <w:t xml:space="preserve"> outlines the necessity</w:t>
      </w:r>
      <w:r w:rsidR="000D1D58">
        <w:rPr>
          <w:rFonts w:ascii="Arial" w:hAnsi="Arial" w:cs="Arial"/>
        </w:rPr>
        <w:t xml:space="preserve"> </w:t>
      </w:r>
      <w:r w:rsidR="00BA55D7">
        <w:rPr>
          <w:rFonts w:ascii="Arial" w:hAnsi="Arial" w:cs="Arial"/>
        </w:rPr>
        <w:t xml:space="preserve">to integrate flexible working </w:t>
      </w:r>
      <w:r w:rsidR="00BE384B">
        <w:rPr>
          <w:rFonts w:ascii="Arial" w:hAnsi="Arial" w:cs="Arial"/>
        </w:rPr>
        <w:t xml:space="preserve">by </w:t>
      </w:r>
      <w:r w:rsidR="00BA55D7">
        <w:rPr>
          <w:rFonts w:ascii="Arial" w:hAnsi="Arial" w:cs="Arial"/>
        </w:rPr>
        <w:t>balancing the needs of all employees</w:t>
      </w:r>
      <w:r w:rsidR="00F06B8B">
        <w:rPr>
          <w:rFonts w:ascii="Arial" w:hAnsi="Arial" w:cs="Arial"/>
        </w:rPr>
        <w:t xml:space="preserve"> and adapt </w:t>
      </w:r>
      <w:r w:rsidR="00E077F6">
        <w:rPr>
          <w:rFonts w:ascii="Arial" w:hAnsi="Arial" w:cs="Arial"/>
        </w:rPr>
        <w:t>peoples’</w:t>
      </w:r>
      <w:r w:rsidR="00F06B8B">
        <w:rPr>
          <w:rFonts w:ascii="Arial" w:hAnsi="Arial" w:cs="Arial"/>
        </w:rPr>
        <w:t xml:space="preserve"> strategies to hybrid and remote working </w:t>
      </w:r>
      <w:r w:rsidR="00132A39">
        <w:rPr>
          <w:rFonts w:ascii="Arial" w:hAnsi="Arial" w:cs="Arial"/>
        </w:rPr>
        <w:t>in order to</w:t>
      </w:r>
      <w:r w:rsidR="00F06B8B">
        <w:rPr>
          <w:rFonts w:ascii="Arial" w:hAnsi="Arial" w:cs="Arial"/>
        </w:rPr>
        <w:t xml:space="preserve"> enhanc</w:t>
      </w:r>
      <w:r w:rsidR="002B49C9">
        <w:rPr>
          <w:rFonts w:ascii="Arial" w:hAnsi="Arial" w:cs="Arial"/>
        </w:rPr>
        <w:t>e</w:t>
      </w:r>
      <w:r w:rsidR="00F06B8B">
        <w:rPr>
          <w:rFonts w:ascii="Arial" w:hAnsi="Arial" w:cs="Arial"/>
        </w:rPr>
        <w:t xml:space="preserve"> performance.</w:t>
      </w:r>
      <w:r w:rsidR="00143AB5">
        <w:rPr>
          <w:rFonts w:ascii="Arial" w:hAnsi="Arial" w:cs="Arial"/>
        </w:rPr>
        <w:t xml:space="preserve"> </w:t>
      </w:r>
    </w:p>
    <w:p w14:paraId="14574F20" w14:textId="7ACE0706" w:rsidR="00E077F6" w:rsidRDefault="00E077F6" w:rsidP="00A03F3D">
      <w:pPr>
        <w:spacing w:line="360" w:lineRule="auto"/>
        <w:jc w:val="both"/>
        <w:rPr>
          <w:rFonts w:ascii="Arial" w:hAnsi="Arial" w:cs="Arial"/>
          <w:color w:val="44546A" w:themeColor="text2"/>
        </w:rPr>
      </w:pPr>
      <w:r>
        <w:rPr>
          <w:rFonts w:ascii="Arial" w:hAnsi="Arial" w:cs="Arial"/>
        </w:rPr>
        <w:t xml:space="preserve">The Profession Map </w:t>
      </w:r>
      <w:r w:rsidR="00C0775D">
        <w:rPr>
          <w:rFonts w:ascii="Arial" w:hAnsi="Arial" w:cs="Arial"/>
        </w:rPr>
        <w:t xml:space="preserve">also </w:t>
      </w:r>
      <w:r>
        <w:rPr>
          <w:rFonts w:ascii="Arial" w:hAnsi="Arial" w:cs="Arial"/>
        </w:rPr>
        <w:t>guides HR professionals on performance management in terms of individual performance related pay.</w:t>
      </w:r>
      <w:r w:rsidR="00D05274">
        <w:rPr>
          <w:rFonts w:ascii="Arial" w:hAnsi="Arial" w:cs="Arial"/>
        </w:rPr>
        <w:t xml:space="preserve"> It prepares </w:t>
      </w:r>
      <w:r w:rsidR="00D05274">
        <w:rPr>
          <w:rFonts w:ascii="Arial" w:hAnsi="Arial" w:cs="Arial"/>
        </w:rPr>
        <w:lastRenderedPageBreak/>
        <w:t xml:space="preserve">professionals how to conduct gap analyses and explore talent ultimately </w:t>
      </w:r>
      <w:r w:rsidR="006A4B82">
        <w:rPr>
          <w:rFonts w:ascii="Arial" w:hAnsi="Arial" w:cs="Arial"/>
        </w:rPr>
        <w:t xml:space="preserve">shaping organisational strategy. </w:t>
      </w:r>
      <w:r w:rsidR="006A4B82" w:rsidRPr="005434A4">
        <w:rPr>
          <w:rFonts w:ascii="Arial" w:hAnsi="Arial" w:cs="Arial"/>
          <w:color w:val="44546A" w:themeColor="text2"/>
        </w:rPr>
        <w:t>People practise (CIPD, 2022)</w:t>
      </w:r>
    </w:p>
    <w:p w14:paraId="0268D43C" w14:textId="77777777" w:rsidR="00C15F99" w:rsidRDefault="00C15F99" w:rsidP="00A03F3D">
      <w:pPr>
        <w:spacing w:line="360" w:lineRule="auto"/>
        <w:jc w:val="both"/>
        <w:rPr>
          <w:rFonts w:ascii="Arial" w:hAnsi="Arial" w:cs="Arial"/>
          <w:color w:val="44546A" w:themeColor="text2"/>
        </w:rPr>
      </w:pPr>
    </w:p>
    <w:p w14:paraId="408AE696" w14:textId="6DF5FC93" w:rsidR="0050447C" w:rsidRDefault="0050447C" w:rsidP="00A03F3D">
      <w:pPr>
        <w:spacing w:line="360" w:lineRule="auto"/>
        <w:jc w:val="both"/>
        <w:rPr>
          <w:rFonts w:ascii="Arial" w:hAnsi="Arial" w:cs="Arial"/>
          <w:b/>
          <w:bCs/>
        </w:rPr>
      </w:pPr>
      <w:r w:rsidRPr="000D1D58">
        <w:rPr>
          <w:rFonts w:ascii="Arial" w:hAnsi="Arial" w:cs="Arial"/>
          <w:b/>
          <w:bCs/>
        </w:rPr>
        <w:t>Part 2</w:t>
      </w:r>
    </w:p>
    <w:p w14:paraId="67867A20" w14:textId="77777777" w:rsidR="00B31FEA" w:rsidRPr="000D1D58" w:rsidRDefault="00B31FEA" w:rsidP="00A03F3D">
      <w:pPr>
        <w:spacing w:line="360" w:lineRule="auto"/>
        <w:jc w:val="both"/>
        <w:rPr>
          <w:rFonts w:ascii="Arial" w:hAnsi="Arial" w:cs="Arial"/>
          <w:b/>
          <w:bCs/>
        </w:rPr>
      </w:pPr>
    </w:p>
    <w:p w14:paraId="4F0C832D" w14:textId="761226DC" w:rsidR="00290B3D" w:rsidRDefault="0021053F" w:rsidP="0021053F">
      <w:pPr>
        <w:spacing w:line="360" w:lineRule="auto"/>
        <w:jc w:val="both"/>
        <w:rPr>
          <w:rFonts w:ascii="Arial" w:hAnsi="Arial" w:cs="Arial"/>
          <w:b/>
          <w:bCs/>
        </w:rPr>
      </w:pPr>
      <w:r>
        <w:rPr>
          <w:rFonts w:ascii="Arial" w:hAnsi="Arial" w:cs="Arial"/>
          <w:b/>
          <w:bCs/>
        </w:rPr>
        <w:t xml:space="preserve">2. </w:t>
      </w:r>
      <w:r w:rsidRPr="0021053F">
        <w:rPr>
          <w:rFonts w:ascii="Arial" w:hAnsi="Arial" w:cs="Arial"/>
          <w:b/>
          <w:bCs/>
        </w:rPr>
        <w:t>1. Skills shortages causes despite unemployment rate in UK</w:t>
      </w:r>
    </w:p>
    <w:p w14:paraId="3169C06E" w14:textId="77777777" w:rsidR="00B31FEA" w:rsidRDefault="00B31FEA" w:rsidP="0021053F">
      <w:pPr>
        <w:spacing w:line="360" w:lineRule="auto"/>
        <w:jc w:val="both"/>
        <w:rPr>
          <w:rFonts w:ascii="Arial" w:hAnsi="Arial" w:cs="Arial"/>
          <w:b/>
          <w:bCs/>
        </w:rPr>
      </w:pPr>
    </w:p>
    <w:p w14:paraId="3F8B20DA" w14:textId="1A3BCEE0" w:rsidR="0021053F" w:rsidRDefault="00B35178" w:rsidP="0021053F">
      <w:pPr>
        <w:spacing w:line="360" w:lineRule="auto"/>
        <w:jc w:val="both"/>
        <w:rPr>
          <w:rFonts w:ascii="Arial" w:hAnsi="Arial" w:cs="Arial"/>
        </w:rPr>
      </w:pPr>
      <w:r w:rsidRPr="00B35178">
        <w:rPr>
          <w:rFonts w:ascii="Arial" w:hAnsi="Arial" w:cs="Arial"/>
        </w:rPr>
        <w:t xml:space="preserve">A </w:t>
      </w:r>
      <w:r>
        <w:rPr>
          <w:rFonts w:ascii="Arial" w:hAnsi="Arial" w:cs="Arial"/>
        </w:rPr>
        <w:t xml:space="preserve">range of issues can explain the dissatisfaction with work or organisations leading to unwanted turnover. Although organisations can address these issues, many of them fail because of lack of mechanisms to identify </w:t>
      </w:r>
      <w:r w:rsidR="002A4001">
        <w:rPr>
          <w:rFonts w:ascii="Arial" w:hAnsi="Arial" w:cs="Arial"/>
        </w:rPr>
        <w:t xml:space="preserve">the </w:t>
      </w:r>
      <w:r>
        <w:rPr>
          <w:rFonts w:ascii="Arial" w:hAnsi="Arial" w:cs="Arial"/>
        </w:rPr>
        <w:t xml:space="preserve">signs of dissatisfaction. </w:t>
      </w:r>
      <w:r w:rsidR="002A4001">
        <w:rPr>
          <w:rFonts w:ascii="Arial" w:hAnsi="Arial" w:cs="Arial"/>
        </w:rPr>
        <w:t>If opportunities</w:t>
      </w:r>
      <w:r w:rsidR="00290B3D">
        <w:rPr>
          <w:rFonts w:ascii="Arial" w:hAnsi="Arial" w:cs="Arial"/>
        </w:rPr>
        <w:t xml:space="preserve"> to voice concerns don’t exist, employees inevitably look elsewhere. (Torrington et al. 2017, p. 275) </w:t>
      </w:r>
    </w:p>
    <w:p w14:paraId="1CFEFA41" w14:textId="77777777" w:rsidR="00290B3D" w:rsidRPr="00B35178" w:rsidRDefault="00290B3D" w:rsidP="0021053F">
      <w:pPr>
        <w:spacing w:line="360" w:lineRule="auto"/>
        <w:jc w:val="both"/>
        <w:rPr>
          <w:rFonts w:ascii="Arial" w:hAnsi="Arial" w:cs="Arial"/>
        </w:rPr>
      </w:pPr>
    </w:p>
    <w:p w14:paraId="36B041C3" w14:textId="42095EF4" w:rsidR="0021053F" w:rsidRDefault="0021053F" w:rsidP="0021053F">
      <w:pPr>
        <w:pStyle w:val="ListParagraph"/>
        <w:numPr>
          <w:ilvl w:val="0"/>
          <w:numId w:val="17"/>
        </w:numPr>
        <w:spacing w:line="360" w:lineRule="auto"/>
        <w:jc w:val="both"/>
        <w:rPr>
          <w:rFonts w:ascii="Arial" w:hAnsi="Arial" w:cs="Arial"/>
        </w:rPr>
      </w:pPr>
      <w:r w:rsidRPr="0021053F">
        <w:rPr>
          <w:rFonts w:ascii="Arial" w:hAnsi="Arial" w:cs="Arial"/>
        </w:rPr>
        <w:t>Poor handling of new recruits</w:t>
      </w:r>
    </w:p>
    <w:p w14:paraId="7C8C9067" w14:textId="0F483B88" w:rsidR="008C09C3" w:rsidRPr="008C09C3" w:rsidRDefault="008C09C3" w:rsidP="008C09C3">
      <w:pPr>
        <w:spacing w:line="360" w:lineRule="auto"/>
        <w:jc w:val="both"/>
        <w:rPr>
          <w:rFonts w:ascii="Arial" w:hAnsi="Arial" w:cs="Arial"/>
        </w:rPr>
      </w:pPr>
      <w:r>
        <w:rPr>
          <w:rFonts w:ascii="Arial" w:hAnsi="Arial" w:cs="Arial"/>
        </w:rPr>
        <w:t xml:space="preserve">Staffing is important HRM function that </w:t>
      </w:r>
      <w:r w:rsidR="0021504F">
        <w:rPr>
          <w:rFonts w:ascii="Arial" w:hAnsi="Arial" w:cs="Arial"/>
        </w:rPr>
        <w:t xml:space="preserve">covers processes necessary for management of all </w:t>
      </w:r>
      <w:r>
        <w:rPr>
          <w:rFonts w:ascii="Arial" w:hAnsi="Arial" w:cs="Arial"/>
        </w:rPr>
        <w:t>employees</w:t>
      </w:r>
      <w:r w:rsidR="00D55DE2">
        <w:rPr>
          <w:rFonts w:ascii="Arial" w:hAnsi="Arial" w:cs="Arial"/>
        </w:rPr>
        <w:t xml:space="preserve">, including </w:t>
      </w:r>
      <w:r w:rsidR="00AD4B95">
        <w:rPr>
          <w:rFonts w:ascii="Arial" w:hAnsi="Arial" w:cs="Arial"/>
        </w:rPr>
        <w:t xml:space="preserve">steps </w:t>
      </w:r>
      <w:r w:rsidR="00D55DE2">
        <w:rPr>
          <w:rFonts w:ascii="Arial" w:hAnsi="Arial" w:cs="Arial"/>
        </w:rPr>
        <w:t>making new recruits feel welcome</w:t>
      </w:r>
      <w:r w:rsidR="00AD4B95">
        <w:rPr>
          <w:rFonts w:ascii="Arial" w:hAnsi="Arial" w:cs="Arial"/>
        </w:rPr>
        <w:t xml:space="preserve"> and supported.</w:t>
      </w:r>
      <w:r w:rsidR="0021504F">
        <w:rPr>
          <w:rFonts w:ascii="Arial" w:hAnsi="Arial" w:cs="Arial"/>
        </w:rPr>
        <w:t xml:space="preserve"> With new employees on board, a retention plan</w:t>
      </w:r>
      <w:r w:rsidR="00FF0698">
        <w:rPr>
          <w:rFonts w:ascii="Arial" w:hAnsi="Arial" w:cs="Arial"/>
        </w:rPr>
        <w:t xml:space="preserve"> would </w:t>
      </w:r>
      <w:r w:rsidR="0021504F">
        <w:rPr>
          <w:rFonts w:ascii="Arial" w:hAnsi="Arial" w:cs="Arial"/>
        </w:rPr>
        <w:t>outline the opportunities for career advancement within an organisation</w:t>
      </w:r>
      <w:r w:rsidR="00284478">
        <w:rPr>
          <w:rFonts w:ascii="Arial" w:hAnsi="Arial" w:cs="Arial"/>
        </w:rPr>
        <w:t>, avoiding disappo</w:t>
      </w:r>
      <w:r w:rsidR="000A7A9E">
        <w:rPr>
          <w:rFonts w:ascii="Arial" w:hAnsi="Arial" w:cs="Arial"/>
        </w:rPr>
        <w:t>intments</w:t>
      </w:r>
      <w:r w:rsidR="0021504F">
        <w:rPr>
          <w:rFonts w:ascii="Arial" w:hAnsi="Arial" w:cs="Arial"/>
        </w:rPr>
        <w:t xml:space="preserve"> </w:t>
      </w:r>
      <w:r w:rsidR="00FF0698">
        <w:rPr>
          <w:rFonts w:ascii="Arial" w:hAnsi="Arial" w:cs="Arial"/>
        </w:rPr>
        <w:t xml:space="preserve">and </w:t>
      </w:r>
      <w:r w:rsidR="00C91094">
        <w:rPr>
          <w:rFonts w:ascii="Arial" w:hAnsi="Arial" w:cs="Arial"/>
        </w:rPr>
        <w:t xml:space="preserve">act as a </w:t>
      </w:r>
      <w:r w:rsidR="00FF0698">
        <w:rPr>
          <w:rFonts w:ascii="Arial" w:hAnsi="Arial" w:cs="Arial"/>
        </w:rPr>
        <w:t>guide</w:t>
      </w:r>
      <w:r w:rsidR="00C91094">
        <w:rPr>
          <w:rFonts w:ascii="Arial" w:hAnsi="Arial" w:cs="Arial"/>
        </w:rPr>
        <w:t xml:space="preserve"> to</w:t>
      </w:r>
      <w:r w:rsidR="00FF0698">
        <w:rPr>
          <w:rFonts w:ascii="Arial" w:hAnsi="Arial" w:cs="Arial"/>
        </w:rPr>
        <w:t xml:space="preserve"> HR practitioners </w:t>
      </w:r>
      <w:r w:rsidR="00284478">
        <w:rPr>
          <w:rFonts w:ascii="Arial" w:hAnsi="Arial" w:cs="Arial"/>
        </w:rPr>
        <w:t xml:space="preserve">in ensuring </w:t>
      </w:r>
      <w:r w:rsidR="000D65F9">
        <w:rPr>
          <w:rFonts w:ascii="Arial" w:hAnsi="Arial" w:cs="Arial"/>
        </w:rPr>
        <w:t>that employees have the qualifications and skills to carry out their work</w:t>
      </w:r>
      <w:r w:rsidR="00284478">
        <w:rPr>
          <w:rFonts w:ascii="Arial" w:hAnsi="Arial" w:cs="Arial"/>
        </w:rPr>
        <w:t>.</w:t>
      </w:r>
      <w:r w:rsidR="000A7A9E">
        <w:rPr>
          <w:rFonts w:ascii="Arial" w:hAnsi="Arial" w:cs="Arial"/>
        </w:rPr>
        <w:t xml:space="preserve"> (Bogardus, 2006, p. 51)</w:t>
      </w:r>
    </w:p>
    <w:p w14:paraId="08CC74D9" w14:textId="734BE381" w:rsidR="0021053F" w:rsidRDefault="0021053F" w:rsidP="0021053F">
      <w:pPr>
        <w:spacing w:line="360" w:lineRule="auto"/>
        <w:jc w:val="both"/>
        <w:rPr>
          <w:rFonts w:ascii="Arial" w:hAnsi="Arial" w:cs="Arial"/>
        </w:rPr>
      </w:pPr>
    </w:p>
    <w:p w14:paraId="1187D27A" w14:textId="3D47C6F7" w:rsidR="00B61D75" w:rsidRPr="000A7A9E" w:rsidRDefault="007011DD" w:rsidP="000A7A9E">
      <w:pPr>
        <w:pStyle w:val="ListParagraph"/>
        <w:numPr>
          <w:ilvl w:val="0"/>
          <w:numId w:val="17"/>
        </w:numPr>
        <w:spacing w:line="360" w:lineRule="auto"/>
        <w:jc w:val="both"/>
        <w:rPr>
          <w:rFonts w:ascii="Arial" w:hAnsi="Arial" w:cs="Arial"/>
        </w:rPr>
      </w:pPr>
      <w:r>
        <w:rPr>
          <w:rFonts w:ascii="Arial" w:hAnsi="Arial" w:cs="Arial"/>
        </w:rPr>
        <w:t>Unfavourable terms and conditions of employment</w:t>
      </w:r>
    </w:p>
    <w:p w14:paraId="7859365F" w14:textId="5BC97CA8" w:rsidR="00B61D75" w:rsidRPr="00B61D75" w:rsidRDefault="00B61D75" w:rsidP="00B61D75">
      <w:pPr>
        <w:spacing w:line="360" w:lineRule="auto"/>
        <w:jc w:val="both"/>
        <w:rPr>
          <w:rFonts w:ascii="Arial" w:hAnsi="Arial" w:cs="Arial"/>
        </w:rPr>
      </w:pPr>
      <w:r>
        <w:rPr>
          <w:rFonts w:ascii="Arial" w:hAnsi="Arial" w:cs="Arial"/>
        </w:rPr>
        <w:t xml:space="preserve">A badly paying employer or one that pays people inequitably usually </w:t>
      </w:r>
      <w:r w:rsidR="00712E76">
        <w:rPr>
          <w:rFonts w:ascii="Arial" w:hAnsi="Arial" w:cs="Arial"/>
        </w:rPr>
        <w:t>do not</w:t>
      </w:r>
      <w:r>
        <w:rPr>
          <w:rFonts w:ascii="Arial" w:hAnsi="Arial" w:cs="Arial"/>
        </w:rPr>
        <w:t xml:space="preserve"> benefit from highly engaged workforce</w:t>
      </w:r>
      <w:r w:rsidR="00712E76">
        <w:rPr>
          <w:rFonts w:ascii="Arial" w:hAnsi="Arial" w:cs="Arial"/>
        </w:rPr>
        <w:t xml:space="preserve"> or retention.</w:t>
      </w:r>
      <w:r w:rsidR="001A3505">
        <w:rPr>
          <w:rFonts w:ascii="Arial" w:hAnsi="Arial" w:cs="Arial"/>
        </w:rPr>
        <w:t xml:space="preserve"> Evidence suggests that companies which offer attractive pay have lower attrition rates however</w:t>
      </w:r>
      <w:r w:rsidR="00C91094">
        <w:rPr>
          <w:rFonts w:ascii="Arial" w:hAnsi="Arial" w:cs="Arial"/>
        </w:rPr>
        <w:t>,</w:t>
      </w:r>
      <w:r w:rsidR="001A3505">
        <w:rPr>
          <w:rFonts w:ascii="Arial" w:hAnsi="Arial" w:cs="Arial"/>
        </w:rPr>
        <w:t xml:space="preserve"> as good deal as higher pay is, </w:t>
      </w:r>
      <w:r w:rsidR="00212AF3">
        <w:rPr>
          <w:rFonts w:ascii="Arial" w:hAnsi="Arial" w:cs="Arial"/>
        </w:rPr>
        <w:t xml:space="preserve">there are other more important factors pushing an employee towards quitting. (Torrington et al. 2017, p. 277- 278) </w:t>
      </w:r>
      <w:r w:rsidR="001A3505">
        <w:rPr>
          <w:rFonts w:ascii="Arial" w:hAnsi="Arial" w:cs="Arial"/>
        </w:rPr>
        <w:t xml:space="preserve"> </w:t>
      </w:r>
    </w:p>
    <w:p w14:paraId="20C55701" w14:textId="77777777" w:rsidR="007011DD" w:rsidRPr="007011DD" w:rsidRDefault="007011DD" w:rsidP="007011DD">
      <w:pPr>
        <w:pStyle w:val="ListParagraph"/>
        <w:rPr>
          <w:rFonts w:ascii="Arial" w:hAnsi="Arial" w:cs="Arial"/>
        </w:rPr>
      </w:pPr>
    </w:p>
    <w:p w14:paraId="4F9BA2E7" w14:textId="287AFE50" w:rsidR="007011DD" w:rsidRDefault="007011DD" w:rsidP="007011DD">
      <w:pPr>
        <w:pStyle w:val="ListParagraph"/>
        <w:numPr>
          <w:ilvl w:val="0"/>
          <w:numId w:val="17"/>
        </w:numPr>
        <w:spacing w:line="360" w:lineRule="auto"/>
        <w:jc w:val="both"/>
        <w:rPr>
          <w:rFonts w:ascii="Arial" w:hAnsi="Arial" w:cs="Arial"/>
        </w:rPr>
      </w:pPr>
      <w:r>
        <w:rPr>
          <w:rFonts w:ascii="Arial" w:hAnsi="Arial" w:cs="Arial"/>
        </w:rPr>
        <w:t>Low morale</w:t>
      </w:r>
    </w:p>
    <w:p w14:paraId="724649C0" w14:textId="4F61EAC0" w:rsidR="007011DD" w:rsidRPr="00670CE7" w:rsidRDefault="008D5501" w:rsidP="00670CE7">
      <w:pPr>
        <w:spacing w:line="360" w:lineRule="auto"/>
        <w:jc w:val="both"/>
        <w:rPr>
          <w:rFonts w:ascii="Arial" w:hAnsi="Arial" w:cs="Arial"/>
        </w:rPr>
      </w:pPr>
      <w:r>
        <w:rPr>
          <w:rFonts w:ascii="Arial" w:hAnsi="Arial" w:cs="Arial"/>
        </w:rPr>
        <w:t xml:space="preserve">It is another reason for skills shortages in the public sector. An efficient way to increase morale and retention </w:t>
      </w:r>
      <w:r w:rsidR="00E00FFD">
        <w:rPr>
          <w:rFonts w:ascii="Arial" w:hAnsi="Arial" w:cs="Arial"/>
        </w:rPr>
        <w:t>is to follow a performance management plan, which also describes the performance appraisal process in a company. (Bogardus, 2006, p. 229)</w:t>
      </w:r>
    </w:p>
    <w:p w14:paraId="014C96EA" w14:textId="3A2C0BCB" w:rsidR="007011DD" w:rsidRDefault="007011DD" w:rsidP="007011DD">
      <w:pPr>
        <w:pStyle w:val="ListParagraph"/>
        <w:numPr>
          <w:ilvl w:val="0"/>
          <w:numId w:val="17"/>
        </w:numPr>
        <w:spacing w:line="360" w:lineRule="auto"/>
        <w:jc w:val="both"/>
        <w:rPr>
          <w:rFonts w:ascii="Arial" w:hAnsi="Arial" w:cs="Arial"/>
        </w:rPr>
      </w:pPr>
      <w:r>
        <w:rPr>
          <w:rFonts w:ascii="Arial" w:hAnsi="Arial" w:cs="Arial"/>
        </w:rPr>
        <w:lastRenderedPageBreak/>
        <w:t>High hygiene factors</w:t>
      </w:r>
    </w:p>
    <w:p w14:paraId="6A7FD43A" w14:textId="5BC02646" w:rsidR="007011DD" w:rsidRDefault="0001175B" w:rsidP="00C15F99">
      <w:pPr>
        <w:spacing w:line="360" w:lineRule="auto"/>
        <w:jc w:val="both"/>
        <w:rPr>
          <w:rFonts w:ascii="Arial" w:hAnsi="Arial" w:cs="Arial"/>
        </w:rPr>
      </w:pPr>
      <w:r>
        <w:rPr>
          <w:rFonts w:ascii="Arial" w:hAnsi="Arial" w:cs="Arial"/>
        </w:rPr>
        <w:t xml:space="preserve">Herzberg’s hygiene factors are extrinsic factors such as company’s policies and procedures, employment relationships and working environment can be very demotivating if managed poorly. </w:t>
      </w:r>
    </w:p>
    <w:p w14:paraId="7589452F" w14:textId="77777777" w:rsidR="00C91094" w:rsidRPr="00C15F99" w:rsidRDefault="00C91094" w:rsidP="00C15F99">
      <w:pPr>
        <w:spacing w:line="360" w:lineRule="auto"/>
        <w:jc w:val="both"/>
        <w:rPr>
          <w:rFonts w:ascii="Arial" w:hAnsi="Arial" w:cs="Arial"/>
        </w:rPr>
      </w:pPr>
    </w:p>
    <w:p w14:paraId="36654214" w14:textId="6493272B" w:rsidR="00085D27" w:rsidRPr="00085D27" w:rsidRDefault="007011DD" w:rsidP="00085D27">
      <w:pPr>
        <w:pStyle w:val="ListParagraph"/>
        <w:numPr>
          <w:ilvl w:val="0"/>
          <w:numId w:val="17"/>
        </w:numPr>
        <w:spacing w:line="360" w:lineRule="auto"/>
        <w:jc w:val="both"/>
        <w:rPr>
          <w:rFonts w:ascii="Arial" w:hAnsi="Arial" w:cs="Arial"/>
        </w:rPr>
      </w:pPr>
      <w:r>
        <w:rPr>
          <w:rFonts w:ascii="Arial" w:hAnsi="Arial" w:cs="Arial"/>
        </w:rPr>
        <w:t>Lack of equipment to work</w:t>
      </w:r>
    </w:p>
    <w:p w14:paraId="38447C67" w14:textId="670ABD5B" w:rsidR="00085D27" w:rsidRPr="00085D27" w:rsidRDefault="00085D27" w:rsidP="00085D27">
      <w:pPr>
        <w:spacing w:line="360" w:lineRule="auto"/>
        <w:jc w:val="both"/>
        <w:rPr>
          <w:rFonts w:ascii="Arial" w:hAnsi="Arial" w:cs="Arial"/>
        </w:rPr>
      </w:pPr>
      <w:r>
        <w:rPr>
          <w:rFonts w:ascii="Arial" w:hAnsi="Arial" w:cs="Arial"/>
        </w:rPr>
        <w:t>At minimum, a place of work needs to be arranged including all equipment required to do the job. (Bogardus, 2006, p. 137)</w:t>
      </w:r>
    </w:p>
    <w:p w14:paraId="7B0D5E3B" w14:textId="77777777" w:rsidR="007011DD" w:rsidRPr="007011DD" w:rsidRDefault="007011DD" w:rsidP="007011DD">
      <w:pPr>
        <w:pStyle w:val="ListParagraph"/>
        <w:rPr>
          <w:rFonts w:ascii="Arial" w:hAnsi="Arial" w:cs="Arial"/>
        </w:rPr>
      </w:pPr>
    </w:p>
    <w:p w14:paraId="61432E49" w14:textId="090239AB" w:rsidR="00CE45F0" w:rsidRPr="00085D27" w:rsidRDefault="007011DD" w:rsidP="00085D27">
      <w:pPr>
        <w:pStyle w:val="ListParagraph"/>
        <w:numPr>
          <w:ilvl w:val="0"/>
          <w:numId w:val="17"/>
        </w:numPr>
        <w:spacing w:line="360" w:lineRule="auto"/>
        <w:jc w:val="both"/>
        <w:rPr>
          <w:rFonts w:ascii="Arial" w:hAnsi="Arial" w:cs="Arial"/>
        </w:rPr>
      </w:pPr>
      <w:r>
        <w:rPr>
          <w:rFonts w:ascii="Arial" w:hAnsi="Arial" w:cs="Arial"/>
        </w:rPr>
        <w:t>Poor working conditions</w:t>
      </w:r>
    </w:p>
    <w:p w14:paraId="7F224878" w14:textId="38C37807" w:rsidR="00CE45F0" w:rsidRPr="00CE45F0" w:rsidRDefault="00CE45F0" w:rsidP="00CE45F0">
      <w:pPr>
        <w:spacing w:line="360" w:lineRule="auto"/>
        <w:jc w:val="both"/>
        <w:rPr>
          <w:rFonts w:ascii="Arial" w:hAnsi="Arial" w:cs="Arial"/>
        </w:rPr>
      </w:pPr>
      <w:r>
        <w:rPr>
          <w:rFonts w:ascii="Arial" w:hAnsi="Arial" w:cs="Arial"/>
        </w:rPr>
        <w:t xml:space="preserve">These include the physical environment such as health risks, </w:t>
      </w:r>
      <w:r w:rsidR="00E64FBF">
        <w:rPr>
          <w:rFonts w:ascii="Arial" w:hAnsi="Arial" w:cs="Arial"/>
        </w:rPr>
        <w:t xml:space="preserve">long </w:t>
      </w:r>
      <w:r>
        <w:rPr>
          <w:rFonts w:ascii="Arial" w:hAnsi="Arial" w:cs="Arial"/>
        </w:rPr>
        <w:t xml:space="preserve">hours of work, </w:t>
      </w:r>
      <w:r w:rsidR="00E64FBF">
        <w:rPr>
          <w:rFonts w:ascii="Arial" w:hAnsi="Arial" w:cs="Arial"/>
        </w:rPr>
        <w:t xml:space="preserve">lack of </w:t>
      </w:r>
      <w:r>
        <w:rPr>
          <w:rFonts w:ascii="Arial" w:hAnsi="Arial" w:cs="Arial"/>
        </w:rPr>
        <w:t>flexible working opportunities</w:t>
      </w:r>
      <w:r w:rsidR="00055F7E">
        <w:rPr>
          <w:rFonts w:ascii="Arial" w:hAnsi="Arial" w:cs="Arial"/>
        </w:rPr>
        <w:t>,</w:t>
      </w:r>
      <w:r>
        <w:rPr>
          <w:rFonts w:ascii="Arial" w:hAnsi="Arial" w:cs="Arial"/>
        </w:rPr>
        <w:t xml:space="preserve"> </w:t>
      </w:r>
      <w:r w:rsidR="00CE1AA3">
        <w:rPr>
          <w:rFonts w:ascii="Arial" w:hAnsi="Arial" w:cs="Arial"/>
        </w:rPr>
        <w:t xml:space="preserve">unsuitable </w:t>
      </w:r>
      <w:r>
        <w:rPr>
          <w:rFonts w:ascii="Arial" w:hAnsi="Arial" w:cs="Arial"/>
        </w:rPr>
        <w:t>place</w:t>
      </w:r>
      <w:r w:rsidR="00055F7E">
        <w:rPr>
          <w:rFonts w:ascii="Arial" w:hAnsi="Arial" w:cs="Arial"/>
        </w:rPr>
        <w:t xml:space="preserve"> of work or no holidays</w:t>
      </w:r>
      <w:r w:rsidR="00E64FBF">
        <w:rPr>
          <w:rFonts w:ascii="Arial" w:hAnsi="Arial" w:cs="Arial"/>
        </w:rPr>
        <w:t xml:space="preserve"> </w:t>
      </w:r>
      <w:r w:rsidR="00C91094">
        <w:rPr>
          <w:rFonts w:ascii="Arial" w:hAnsi="Arial" w:cs="Arial"/>
        </w:rPr>
        <w:t xml:space="preserve">that </w:t>
      </w:r>
      <w:r w:rsidR="00E64FBF">
        <w:rPr>
          <w:rFonts w:ascii="Arial" w:hAnsi="Arial" w:cs="Arial"/>
        </w:rPr>
        <w:t>lead to</w:t>
      </w:r>
      <w:r>
        <w:rPr>
          <w:rFonts w:ascii="Arial" w:hAnsi="Arial" w:cs="Arial"/>
        </w:rPr>
        <w:t xml:space="preserve"> </w:t>
      </w:r>
      <w:r w:rsidR="00AF748A">
        <w:rPr>
          <w:rFonts w:ascii="Arial" w:hAnsi="Arial" w:cs="Arial"/>
        </w:rPr>
        <w:t>job dissatisfaction</w:t>
      </w:r>
      <w:r w:rsidR="00CE1AA3">
        <w:rPr>
          <w:rFonts w:ascii="Arial" w:hAnsi="Arial" w:cs="Arial"/>
        </w:rPr>
        <w:t>.</w:t>
      </w:r>
      <w:r>
        <w:rPr>
          <w:rFonts w:ascii="Arial" w:hAnsi="Arial" w:cs="Arial"/>
        </w:rPr>
        <w:t xml:space="preserve"> </w:t>
      </w:r>
      <w:r w:rsidR="00AF748A">
        <w:rPr>
          <w:rFonts w:ascii="Arial" w:hAnsi="Arial" w:cs="Arial"/>
        </w:rPr>
        <w:t>(Torrington et al. 2017, p. 206)</w:t>
      </w:r>
    </w:p>
    <w:p w14:paraId="2C64EEF6" w14:textId="77777777" w:rsidR="007011DD" w:rsidRPr="007011DD" w:rsidRDefault="007011DD" w:rsidP="007011DD">
      <w:pPr>
        <w:pStyle w:val="ListParagraph"/>
        <w:rPr>
          <w:rFonts w:ascii="Arial" w:hAnsi="Arial" w:cs="Arial"/>
        </w:rPr>
      </w:pPr>
    </w:p>
    <w:p w14:paraId="77A5BD87" w14:textId="1ABE75D0" w:rsidR="007011DD" w:rsidRDefault="007011DD" w:rsidP="007011DD">
      <w:pPr>
        <w:pStyle w:val="ListParagraph"/>
        <w:numPr>
          <w:ilvl w:val="0"/>
          <w:numId w:val="17"/>
        </w:numPr>
        <w:spacing w:line="360" w:lineRule="auto"/>
        <w:jc w:val="both"/>
        <w:rPr>
          <w:rFonts w:ascii="Arial" w:hAnsi="Arial" w:cs="Arial"/>
        </w:rPr>
      </w:pPr>
      <w:r>
        <w:rPr>
          <w:rFonts w:ascii="Arial" w:hAnsi="Arial" w:cs="Arial"/>
        </w:rPr>
        <w:t>No job security</w:t>
      </w:r>
    </w:p>
    <w:p w14:paraId="17BA79BE" w14:textId="3202505B" w:rsidR="000F1BA4" w:rsidRDefault="004D1508" w:rsidP="000F1BA4">
      <w:pPr>
        <w:spacing w:line="360" w:lineRule="auto"/>
        <w:jc w:val="both"/>
        <w:rPr>
          <w:rFonts w:ascii="Arial" w:hAnsi="Arial" w:cs="Arial"/>
        </w:rPr>
      </w:pPr>
      <w:r>
        <w:rPr>
          <w:rFonts w:ascii="Arial" w:hAnsi="Arial" w:cs="Arial"/>
        </w:rPr>
        <w:t xml:space="preserve">High unemployment rate impacts labour mobility. It makes individuals more concerned about </w:t>
      </w:r>
      <w:r w:rsidR="00843ACA">
        <w:rPr>
          <w:rFonts w:ascii="Arial" w:hAnsi="Arial" w:cs="Arial"/>
        </w:rPr>
        <w:t>job security an</w:t>
      </w:r>
      <w:r w:rsidR="00C91094">
        <w:rPr>
          <w:rFonts w:ascii="Arial" w:hAnsi="Arial" w:cs="Arial"/>
        </w:rPr>
        <w:t xml:space="preserve">d </w:t>
      </w:r>
      <w:r w:rsidR="00843ACA">
        <w:rPr>
          <w:rFonts w:ascii="Arial" w:hAnsi="Arial" w:cs="Arial"/>
        </w:rPr>
        <w:t xml:space="preserve">fearful of the reduction in statutory employment protection when starting a job </w:t>
      </w:r>
      <w:r w:rsidR="00C91094">
        <w:rPr>
          <w:rFonts w:ascii="Arial" w:hAnsi="Arial" w:cs="Arial"/>
        </w:rPr>
        <w:t>and</w:t>
      </w:r>
      <w:r w:rsidR="00843ACA">
        <w:rPr>
          <w:rFonts w:ascii="Arial" w:hAnsi="Arial" w:cs="Arial"/>
        </w:rPr>
        <w:t xml:space="preserve"> influences job changing decisions. (Pilbeam</w:t>
      </w:r>
      <w:r w:rsidR="00DC23CD">
        <w:rPr>
          <w:rFonts w:ascii="Arial" w:hAnsi="Arial" w:cs="Arial"/>
        </w:rPr>
        <w:t xml:space="preserve"> and Corbridge,</w:t>
      </w:r>
      <w:r w:rsidR="00843ACA">
        <w:rPr>
          <w:rFonts w:ascii="Arial" w:hAnsi="Arial" w:cs="Arial"/>
        </w:rPr>
        <w:t xml:space="preserve"> 2010, p. 96)</w:t>
      </w:r>
    </w:p>
    <w:p w14:paraId="3DA6E790" w14:textId="77777777" w:rsidR="00444A68" w:rsidRDefault="00444A68" w:rsidP="000F1BA4">
      <w:pPr>
        <w:spacing w:line="360" w:lineRule="auto"/>
        <w:jc w:val="both"/>
        <w:rPr>
          <w:rFonts w:ascii="Arial" w:hAnsi="Arial" w:cs="Arial"/>
        </w:rPr>
      </w:pPr>
    </w:p>
    <w:p w14:paraId="44AF1989" w14:textId="79C2AECE" w:rsidR="00444A68" w:rsidRDefault="00444A68" w:rsidP="000F1BA4">
      <w:pPr>
        <w:spacing w:line="360" w:lineRule="auto"/>
        <w:jc w:val="both"/>
        <w:rPr>
          <w:rFonts w:ascii="Arial" w:hAnsi="Arial" w:cs="Arial"/>
          <w:b/>
          <w:bCs/>
        </w:rPr>
      </w:pPr>
      <w:r w:rsidRPr="00444A68">
        <w:rPr>
          <w:rFonts w:ascii="Arial" w:hAnsi="Arial" w:cs="Arial"/>
          <w:b/>
          <w:bCs/>
        </w:rPr>
        <w:t>2.2 Long</w:t>
      </w:r>
      <w:r w:rsidR="003A0231">
        <w:rPr>
          <w:rFonts w:ascii="Arial" w:hAnsi="Arial" w:cs="Arial"/>
          <w:b/>
          <w:bCs/>
        </w:rPr>
        <w:t>-</w:t>
      </w:r>
      <w:r w:rsidRPr="00444A68">
        <w:rPr>
          <w:rFonts w:ascii="Arial" w:hAnsi="Arial" w:cs="Arial"/>
          <w:b/>
          <w:bCs/>
        </w:rPr>
        <w:t xml:space="preserve"> term solutions to skill shortages</w:t>
      </w:r>
    </w:p>
    <w:p w14:paraId="0BBB1F1A" w14:textId="24A4E67D" w:rsidR="001364AC" w:rsidRDefault="001364AC" w:rsidP="000F1BA4">
      <w:pPr>
        <w:spacing w:line="360" w:lineRule="auto"/>
        <w:jc w:val="both"/>
        <w:rPr>
          <w:rFonts w:ascii="Arial" w:hAnsi="Arial" w:cs="Arial"/>
          <w:b/>
          <w:bCs/>
        </w:rPr>
      </w:pPr>
    </w:p>
    <w:p w14:paraId="09EF128D" w14:textId="77777777" w:rsidR="00C91094" w:rsidRDefault="001364AC" w:rsidP="000F1BA4">
      <w:pPr>
        <w:spacing w:line="360" w:lineRule="auto"/>
        <w:jc w:val="both"/>
        <w:rPr>
          <w:rFonts w:ascii="Arial" w:hAnsi="Arial" w:cs="Arial"/>
        </w:rPr>
      </w:pPr>
      <w:r w:rsidRPr="001364AC">
        <w:rPr>
          <w:rFonts w:ascii="Arial" w:hAnsi="Arial" w:cs="Arial"/>
        </w:rPr>
        <w:t>Motivation strategies</w:t>
      </w:r>
      <w:r>
        <w:rPr>
          <w:rFonts w:ascii="Arial" w:hAnsi="Arial" w:cs="Arial"/>
        </w:rPr>
        <w:t xml:space="preserve"> aim to create working environment and develop policies that provide for higher level of performance from employees. Motivation theories such as equity, expectancy, goal setting and cognitive evaluation</w:t>
      </w:r>
      <w:r w:rsidR="00BC6136">
        <w:rPr>
          <w:rFonts w:ascii="Arial" w:hAnsi="Arial" w:cs="Arial"/>
        </w:rPr>
        <w:t xml:space="preserve"> discover that people are motivated when they expect a course of action to follow an attainment of a goal in the form of a reward that satisfy their wants and needs.</w:t>
      </w:r>
      <w:r w:rsidR="00A10057">
        <w:rPr>
          <w:rFonts w:ascii="Arial" w:hAnsi="Arial" w:cs="Arial"/>
        </w:rPr>
        <w:t xml:space="preserve"> </w:t>
      </w:r>
    </w:p>
    <w:p w14:paraId="134986F4" w14:textId="65036292" w:rsidR="00CF0B44" w:rsidRDefault="00A10057" w:rsidP="000F1BA4">
      <w:pPr>
        <w:spacing w:line="360" w:lineRule="auto"/>
        <w:jc w:val="both"/>
        <w:rPr>
          <w:rFonts w:ascii="Arial" w:hAnsi="Arial" w:cs="Arial"/>
        </w:rPr>
      </w:pPr>
      <w:r>
        <w:rPr>
          <w:rFonts w:ascii="Arial" w:hAnsi="Arial" w:cs="Arial"/>
        </w:rPr>
        <w:t>An efficient way to address skills shortages issues is development of a reward system, which provides opportunities for financial and non-financial rewards,</w:t>
      </w:r>
      <w:r w:rsidR="003D194D">
        <w:rPr>
          <w:rFonts w:ascii="Arial" w:hAnsi="Arial" w:cs="Arial"/>
        </w:rPr>
        <w:t xml:space="preserve"> keeping in mind that incentive pay have a </w:t>
      </w:r>
      <w:r w:rsidR="002B516B">
        <w:rPr>
          <w:rFonts w:ascii="Arial" w:hAnsi="Arial" w:cs="Arial"/>
        </w:rPr>
        <w:t>short-term</w:t>
      </w:r>
      <w:r w:rsidR="003D194D">
        <w:rPr>
          <w:rFonts w:ascii="Arial" w:hAnsi="Arial" w:cs="Arial"/>
        </w:rPr>
        <w:t xml:space="preserve"> effect while recognition of individual accomplishments</w:t>
      </w:r>
      <w:r w:rsidR="006F369C">
        <w:rPr>
          <w:rFonts w:ascii="Arial" w:hAnsi="Arial" w:cs="Arial"/>
        </w:rPr>
        <w:t xml:space="preserve"> where people feel valued,</w:t>
      </w:r>
      <w:r w:rsidR="003D194D">
        <w:rPr>
          <w:rFonts w:ascii="Arial" w:hAnsi="Arial" w:cs="Arial"/>
        </w:rPr>
        <w:t xml:space="preserve"> is likely to have deeper, </w:t>
      </w:r>
      <w:r w:rsidR="00245553">
        <w:rPr>
          <w:rFonts w:ascii="Arial" w:hAnsi="Arial" w:cs="Arial"/>
        </w:rPr>
        <w:t>long-term</w:t>
      </w:r>
      <w:r w:rsidR="003D194D">
        <w:rPr>
          <w:rFonts w:ascii="Arial" w:hAnsi="Arial" w:cs="Arial"/>
        </w:rPr>
        <w:t xml:space="preserve"> effect.</w:t>
      </w:r>
      <w:r w:rsidR="002B516B">
        <w:rPr>
          <w:rFonts w:ascii="Arial" w:hAnsi="Arial" w:cs="Arial"/>
        </w:rPr>
        <w:t xml:space="preserve"> Skill shortages could be addressed by creating opportunities to grow by training and development.</w:t>
      </w:r>
      <w:r w:rsidR="006F369C">
        <w:rPr>
          <w:rFonts w:ascii="Arial" w:hAnsi="Arial" w:cs="Arial"/>
        </w:rPr>
        <w:t xml:space="preserve"> HR contribution should be focused on </w:t>
      </w:r>
      <w:r w:rsidR="006F369C">
        <w:rPr>
          <w:rFonts w:ascii="Arial" w:hAnsi="Arial" w:cs="Arial"/>
        </w:rPr>
        <w:lastRenderedPageBreak/>
        <w:t xml:space="preserve">career planning processes as well as more formal training. </w:t>
      </w:r>
      <w:r w:rsidR="00245553">
        <w:rPr>
          <w:rFonts w:ascii="Arial" w:hAnsi="Arial" w:cs="Arial"/>
        </w:rPr>
        <w:t>(Armstrong and Taylor, 2020, p. 416)</w:t>
      </w:r>
    </w:p>
    <w:p w14:paraId="068307EB" w14:textId="637DC3C1" w:rsidR="00245553" w:rsidRDefault="00245553" w:rsidP="000F1BA4">
      <w:pPr>
        <w:spacing w:line="360" w:lineRule="auto"/>
        <w:jc w:val="both"/>
        <w:rPr>
          <w:rFonts w:ascii="Arial" w:hAnsi="Arial" w:cs="Arial"/>
        </w:rPr>
      </w:pPr>
      <w:r>
        <w:rPr>
          <w:rFonts w:ascii="Arial" w:hAnsi="Arial" w:cs="Arial"/>
        </w:rPr>
        <w:t xml:space="preserve">High involvement management which empowers people, proves that employees increase their work engagement when given the chance to manage and understand their work. It means treating employees as partners and </w:t>
      </w:r>
      <w:r w:rsidR="003A0231">
        <w:rPr>
          <w:rFonts w:ascii="Arial" w:hAnsi="Arial" w:cs="Arial"/>
        </w:rPr>
        <w:t xml:space="preserve">respecting </w:t>
      </w:r>
      <w:r>
        <w:rPr>
          <w:rFonts w:ascii="Arial" w:hAnsi="Arial" w:cs="Arial"/>
        </w:rPr>
        <w:t>their interests. It also means providing employees with voice.</w:t>
      </w:r>
    </w:p>
    <w:p w14:paraId="321921AF" w14:textId="1683AA29" w:rsidR="00CF0B44" w:rsidRDefault="00B9193E" w:rsidP="000F1BA4">
      <w:pPr>
        <w:spacing w:line="360" w:lineRule="auto"/>
        <w:jc w:val="both"/>
        <w:rPr>
          <w:rFonts w:ascii="Arial" w:hAnsi="Arial" w:cs="Arial"/>
        </w:rPr>
      </w:pPr>
      <w:r>
        <w:rPr>
          <w:rFonts w:ascii="Arial" w:hAnsi="Arial" w:cs="Arial"/>
        </w:rPr>
        <w:t>Concrete communication enables employee</w:t>
      </w:r>
      <w:r w:rsidR="003A0231">
        <w:rPr>
          <w:rFonts w:ascii="Arial" w:hAnsi="Arial" w:cs="Arial"/>
        </w:rPr>
        <w:t>s</w:t>
      </w:r>
      <w:r>
        <w:rPr>
          <w:rFonts w:ascii="Arial" w:hAnsi="Arial" w:cs="Arial"/>
        </w:rPr>
        <w:t xml:space="preserve"> to communicate concerns</w:t>
      </w:r>
      <w:r w:rsidR="00090F78">
        <w:rPr>
          <w:rFonts w:ascii="Arial" w:hAnsi="Arial" w:cs="Arial"/>
        </w:rPr>
        <w:t>, ideas and opinions</w:t>
      </w:r>
      <w:r>
        <w:rPr>
          <w:rFonts w:ascii="Arial" w:hAnsi="Arial" w:cs="Arial"/>
        </w:rPr>
        <w:t xml:space="preserve"> with management</w:t>
      </w:r>
      <w:r w:rsidR="00090F78">
        <w:rPr>
          <w:rFonts w:ascii="Arial" w:hAnsi="Arial" w:cs="Arial"/>
        </w:rPr>
        <w:t>. Moreover, it</w:t>
      </w:r>
      <w:r w:rsidR="003A0231">
        <w:rPr>
          <w:rFonts w:ascii="Arial" w:hAnsi="Arial" w:cs="Arial"/>
        </w:rPr>
        <w:t xml:space="preserve"> </w:t>
      </w:r>
      <w:r w:rsidR="00090F78">
        <w:rPr>
          <w:rFonts w:ascii="Arial" w:hAnsi="Arial" w:cs="Arial"/>
        </w:rPr>
        <w:t>enhance</w:t>
      </w:r>
      <w:r w:rsidR="003A0231">
        <w:rPr>
          <w:rFonts w:ascii="Arial" w:hAnsi="Arial" w:cs="Arial"/>
        </w:rPr>
        <w:t>s</w:t>
      </w:r>
      <w:r w:rsidR="00090F78">
        <w:rPr>
          <w:rFonts w:ascii="Arial" w:hAnsi="Arial" w:cs="Arial"/>
        </w:rPr>
        <w:t xml:space="preserve"> employees’ positive attitudes and behaviours when they feel valued by the employer. (Armstrong and Taylor, 2020</w:t>
      </w:r>
      <w:r w:rsidR="00C905E8">
        <w:rPr>
          <w:rFonts w:ascii="Arial" w:hAnsi="Arial" w:cs="Arial"/>
        </w:rPr>
        <w:t>,</w:t>
      </w:r>
      <w:r w:rsidR="00090F78">
        <w:rPr>
          <w:rFonts w:ascii="Arial" w:hAnsi="Arial" w:cs="Arial"/>
        </w:rPr>
        <w:t xml:space="preserve"> p. 445)</w:t>
      </w:r>
    </w:p>
    <w:p w14:paraId="46A02B09" w14:textId="3D80EFFE" w:rsidR="00CF0B44" w:rsidRDefault="00F86D90" w:rsidP="000F1BA4">
      <w:pPr>
        <w:spacing w:line="360" w:lineRule="auto"/>
        <w:jc w:val="both"/>
        <w:rPr>
          <w:rFonts w:ascii="Arial" w:hAnsi="Arial" w:cs="Arial"/>
        </w:rPr>
      </w:pPr>
      <w:r>
        <w:rPr>
          <w:rFonts w:ascii="Arial" w:hAnsi="Arial" w:cs="Arial"/>
        </w:rPr>
        <w:t>In addressing skills shortages, HRM should focus on retention planning and morale increase. Retention strategies should be based on understanding those factors that affect employee</w:t>
      </w:r>
      <w:r w:rsidR="00D4002B">
        <w:rPr>
          <w:rFonts w:ascii="Arial" w:hAnsi="Arial" w:cs="Arial"/>
        </w:rPr>
        <w:t xml:space="preserve">s whether they stay or leave such as effectiveness of recruitment, selection and deployment and workforce planning within an </w:t>
      </w:r>
      <w:r w:rsidR="002D79A5">
        <w:rPr>
          <w:rFonts w:ascii="Arial" w:hAnsi="Arial" w:cs="Arial"/>
        </w:rPr>
        <w:t>enterprise</w:t>
      </w:r>
      <w:r w:rsidR="00D4002B">
        <w:rPr>
          <w:rFonts w:ascii="Arial" w:hAnsi="Arial" w:cs="Arial"/>
        </w:rPr>
        <w:t xml:space="preserve">. </w:t>
      </w:r>
      <w:r w:rsidR="00EE3938">
        <w:rPr>
          <w:rFonts w:ascii="Arial" w:hAnsi="Arial" w:cs="Arial"/>
        </w:rPr>
        <w:t>(Armstrong and Taylor, 2020, p</w:t>
      </w:r>
      <w:r w:rsidR="00D4002B">
        <w:rPr>
          <w:rFonts w:ascii="Arial" w:hAnsi="Arial" w:cs="Arial"/>
        </w:rPr>
        <w:t>.</w:t>
      </w:r>
      <w:r w:rsidR="00C905E8">
        <w:rPr>
          <w:rFonts w:ascii="Arial" w:hAnsi="Arial" w:cs="Arial"/>
        </w:rPr>
        <w:t xml:space="preserve"> </w:t>
      </w:r>
      <w:r w:rsidR="00D4002B">
        <w:rPr>
          <w:rFonts w:ascii="Arial" w:hAnsi="Arial" w:cs="Arial"/>
        </w:rPr>
        <w:t>567</w:t>
      </w:r>
      <w:r w:rsidR="00EE3938">
        <w:rPr>
          <w:rFonts w:ascii="Arial" w:hAnsi="Arial" w:cs="Arial"/>
        </w:rPr>
        <w:t>)</w:t>
      </w:r>
    </w:p>
    <w:p w14:paraId="5177C2EC" w14:textId="7E03F9E6" w:rsidR="00CF0B44" w:rsidRDefault="007C3CBF" w:rsidP="000F1BA4">
      <w:pPr>
        <w:spacing w:line="360" w:lineRule="auto"/>
        <w:jc w:val="both"/>
        <w:rPr>
          <w:rFonts w:ascii="Arial" w:hAnsi="Arial" w:cs="Arial"/>
        </w:rPr>
      </w:pPr>
      <w:r>
        <w:rPr>
          <w:rFonts w:ascii="Arial" w:hAnsi="Arial" w:cs="Arial"/>
        </w:rPr>
        <w:t xml:space="preserve">Improved recruitment processes and workforce planning could contribute to making an organisation “an employer of choice”. </w:t>
      </w:r>
      <w:r w:rsidR="0008790F">
        <w:rPr>
          <w:rFonts w:ascii="Arial" w:hAnsi="Arial" w:cs="Arial"/>
        </w:rPr>
        <w:t>Formal workforce plans set out the number and categories of people required e.g., graduates as well as requirements defined in the form of role profile, job descriptions and person specifications</w:t>
      </w:r>
      <w:r w:rsidR="00593D39">
        <w:rPr>
          <w:rFonts w:ascii="Arial" w:hAnsi="Arial" w:cs="Arial"/>
        </w:rPr>
        <w:t xml:space="preserve">. Vacancies are to be posted on company’s website, social network sites and the internet and then candidates are assessed by interview and selection tests. </w:t>
      </w:r>
      <w:r w:rsidR="00FA769F">
        <w:rPr>
          <w:rFonts w:ascii="Arial" w:hAnsi="Arial" w:cs="Arial"/>
        </w:rPr>
        <w:t>(Armstrong and Taylor, 2020, p</w:t>
      </w:r>
      <w:r w:rsidR="00593D39">
        <w:rPr>
          <w:rFonts w:ascii="Arial" w:hAnsi="Arial" w:cs="Arial"/>
        </w:rPr>
        <w:t>. 474</w:t>
      </w:r>
      <w:r w:rsidR="00FA769F">
        <w:rPr>
          <w:rFonts w:ascii="Arial" w:hAnsi="Arial" w:cs="Arial"/>
        </w:rPr>
        <w:t>)</w:t>
      </w:r>
    </w:p>
    <w:p w14:paraId="481B6A08" w14:textId="708A802E" w:rsidR="00593D39" w:rsidRDefault="00FA769F" w:rsidP="000F1BA4">
      <w:pPr>
        <w:spacing w:line="360" w:lineRule="auto"/>
        <w:jc w:val="both"/>
        <w:rPr>
          <w:rFonts w:ascii="Arial" w:hAnsi="Arial" w:cs="Arial"/>
        </w:rPr>
      </w:pPr>
      <w:r>
        <w:rPr>
          <w:rFonts w:ascii="Arial" w:hAnsi="Arial" w:cs="Arial"/>
        </w:rPr>
        <w:t xml:space="preserve">Companies should encourage apprenticeships and allow employees gain the knowledge and skills they need for their immediate job and future </w:t>
      </w:r>
      <w:r w:rsidR="0063467F">
        <w:rPr>
          <w:rFonts w:ascii="Arial" w:hAnsi="Arial" w:cs="Arial"/>
        </w:rPr>
        <w:t>career. (Armstrong and Taylor, 2020, p. 649)</w:t>
      </w:r>
    </w:p>
    <w:p w14:paraId="5A56A5C5" w14:textId="492252F4" w:rsidR="00DE1C32" w:rsidRDefault="00DE1C32" w:rsidP="000F1BA4">
      <w:pPr>
        <w:spacing w:line="360" w:lineRule="auto"/>
        <w:jc w:val="both"/>
        <w:rPr>
          <w:rFonts w:ascii="Arial" w:hAnsi="Arial" w:cs="Arial"/>
        </w:rPr>
      </w:pPr>
    </w:p>
    <w:p w14:paraId="40BBB97E" w14:textId="32D8B364" w:rsidR="00A44D7F" w:rsidRPr="00065135" w:rsidRDefault="00DE1C32" w:rsidP="000F1BA4">
      <w:pPr>
        <w:spacing w:line="360" w:lineRule="auto"/>
        <w:jc w:val="both"/>
        <w:rPr>
          <w:rFonts w:ascii="Arial" w:hAnsi="Arial" w:cs="Arial"/>
          <w:b/>
          <w:bCs/>
        </w:rPr>
      </w:pPr>
      <w:r w:rsidRPr="00065135">
        <w:rPr>
          <w:rFonts w:ascii="Arial" w:hAnsi="Arial" w:cs="Arial"/>
          <w:b/>
          <w:bCs/>
        </w:rPr>
        <w:t>3. Conclusion</w:t>
      </w:r>
    </w:p>
    <w:p w14:paraId="3E66C8B6" w14:textId="77777777" w:rsidR="00065135" w:rsidRDefault="00065135" w:rsidP="000F1BA4">
      <w:pPr>
        <w:spacing w:line="360" w:lineRule="auto"/>
        <w:jc w:val="both"/>
        <w:rPr>
          <w:rFonts w:ascii="Arial" w:hAnsi="Arial" w:cs="Arial"/>
        </w:rPr>
      </w:pPr>
    </w:p>
    <w:p w14:paraId="633DB566" w14:textId="77777777" w:rsidR="003A0231" w:rsidRDefault="00266E20" w:rsidP="000F1BA4">
      <w:pPr>
        <w:spacing w:line="360" w:lineRule="auto"/>
        <w:jc w:val="both"/>
        <w:rPr>
          <w:rFonts w:ascii="Arial" w:hAnsi="Arial" w:cs="Arial"/>
        </w:rPr>
      </w:pPr>
      <w:r>
        <w:rPr>
          <w:rFonts w:ascii="Arial" w:hAnsi="Arial" w:cs="Arial"/>
        </w:rPr>
        <w:t xml:space="preserve">HR practitioners </w:t>
      </w:r>
      <w:r w:rsidR="00125682">
        <w:rPr>
          <w:rFonts w:ascii="Arial" w:hAnsi="Arial" w:cs="Arial"/>
        </w:rPr>
        <w:t xml:space="preserve">have the responsibility to manage the most valuable resource of businesses- the employees. </w:t>
      </w:r>
      <w:r w:rsidR="002E41C7">
        <w:rPr>
          <w:rFonts w:ascii="Arial" w:hAnsi="Arial" w:cs="Arial"/>
        </w:rPr>
        <w:t>As a result, they</w:t>
      </w:r>
      <w:r w:rsidR="00125682">
        <w:rPr>
          <w:rFonts w:ascii="Arial" w:hAnsi="Arial" w:cs="Arial"/>
        </w:rPr>
        <w:t xml:space="preserve"> </w:t>
      </w:r>
      <w:r>
        <w:rPr>
          <w:rFonts w:ascii="Arial" w:hAnsi="Arial" w:cs="Arial"/>
        </w:rPr>
        <w:t xml:space="preserve">gain insights on </w:t>
      </w:r>
      <w:r w:rsidR="00125682">
        <w:rPr>
          <w:rFonts w:ascii="Arial" w:hAnsi="Arial" w:cs="Arial"/>
        </w:rPr>
        <w:t xml:space="preserve">the </w:t>
      </w:r>
      <w:r>
        <w:rPr>
          <w:rFonts w:ascii="Arial" w:hAnsi="Arial" w:cs="Arial"/>
        </w:rPr>
        <w:t>workforce, review and improve HR practices and processes</w:t>
      </w:r>
      <w:r w:rsidR="00125682">
        <w:rPr>
          <w:rFonts w:ascii="Arial" w:hAnsi="Arial" w:cs="Arial"/>
        </w:rPr>
        <w:t>, ensure employees are satisfied</w:t>
      </w:r>
      <w:r w:rsidR="00A44D7F">
        <w:rPr>
          <w:rFonts w:ascii="Arial" w:hAnsi="Arial" w:cs="Arial"/>
        </w:rPr>
        <w:t xml:space="preserve">, supported </w:t>
      </w:r>
      <w:r w:rsidR="00125682">
        <w:rPr>
          <w:rFonts w:ascii="Arial" w:hAnsi="Arial" w:cs="Arial"/>
        </w:rPr>
        <w:t xml:space="preserve">and </w:t>
      </w:r>
      <w:r w:rsidR="00A44D7F">
        <w:rPr>
          <w:rFonts w:ascii="Arial" w:hAnsi="Arial" w:cs="Arial"/>
        </w:rPr>
        <w:t>have the resources they need to perform as expected.</w:t>
      </w:r>
      <w:r w:rsidR="00491476">
        <w:rPr>
          <w:rFonts w:ascii="Arial" w:hAnsi="Arial" w:cs="Arial"/>
        </w:rPr>
        <w:t xml:space="preserve"> With the help of the Profession Map as an interactive tool</w:t>
      </w:r>
      <w:r w:rsidR="00ED29C5">
        <w:rPr>
          <w:rFonts w:ascii="Arial" w:hAnsi="Arial" w:cs="Arial"/>
        </w:rPr>
        <w:t>,</w:t>
      </w:r>
      <w:r w:rsidR="00491476">
        <w:rPr>
          <w:rFonts w:ascii="Arial" w:hAnsi="Arial" w:cs="Arial"/>
        </w:rPr>
        <w:t xml:space="preserve"> people professionals can reflect on the knowledge, behaviours and values needed for </w:t>
      </w:r>
      <w:r w:rsidR="00E90CC5">
        <w:rPr>
          <w:rFonts w:ascii="Arial" w:hAnsi="Arial" w:cs="Arial"/>
        </w:rPr>
        <w:t xml:space="preserve">a positive </w:t>
      </w:r>
      <w:r w:rsidR="00E90CC5">
        <w:rPr>
          <w:rFonts w:ascii="Arial" w:hAnsi="Arial" w:cs="Arial"/>
        </w:rPr>
        <w:lastRenderedPageBreak/>
        <w:t xml:space="preserve">impact. </w:t>
      </w:r>
      <w:r w:rsidR="00ED29C5">
        <w:rPr>
          <w:rFonts w:ascii="Arial" w:hAnsi="Arial" w:cs="Arial"/>
        </w:rPr>
        <w:t>It is equally effective for goals setting, role design, workforce planning and even interview questions</w:t>
      </w:r>
      <w:r w:rsidR="007B34B4">
        <w:rPr>
          <w:rFonts w:ascii="Arial" w:hAnsi="Arial" w:cs="Arial"/>
        </w:rPr>
        <w:t xml:space="preserve">. </w:t>
      </w:r>
    </w:p>
    <w:p w14:paraId="60FEA859" w14:textId="327554AE" w:rsidR="00266E20" w:rsidRDefault="00AE38BA" w:rsidP="000F1BA4">
      <w:pPr>
        <w:spacing w:line="360" w:lineRule="auto"/>
        <w:jc w:val="both"/>
        <w:rPr>
          <w:rFonts w:ascii="Arial" w:hAnsi="Arial" w:cs="Arial"/>
        </w:rPr>
      </w:pPr>
      <w:r>
        <w:rPr>
          <w:rFonts w:ascii="Arial" w:hAnsi="Arial" w:cs="Arial"/>
        </w:rPr>
        <w:t>In addressing the talent shortages</w:t>
      </w:r>
      <w:r w:rsidR="002E41C7">
        <w:rPr>
          <w:rFonts w:ascii="Arial" w:hAnsi="Arial" w:cs="Arial"/>
        </w:rPr>
        <w:t xml:space="preserve"> in the UK,</w:t>
      </w:r>
      <w:r>
        <w:rPr>
          <w:rFonts w:ascii="Arial" w:hAnsi="Arial" w:cs="Arial"/>
        </w:rPr>
        <w:t xml:space="preserve"> </w:t>
      </w:r>
      <w:r w:rsidR="002E41C7">
        <w:rPr>
          <w:rFonts w:ascii="Arial" w:hAnsi="Arial" w:cs="Arial"/>
        </w:rPr>
        <w:t>the</w:t>
      </w:r>
      <w:r>
        <w:rPr>
          <w:rFonts w:ascii="Arial" w:hAnsi="Arial" w:cs="Arial"/>
        </w:rPr>
        <w:t xml:space="preserve"> role of diversity should be </w:t>
      </w:r>
      <w:r w:rsidR="00691F40">
        <w:rPr>
          <w:rFonts w:ascii="Arial" w:hAnsi="Arial" w:cs="Arial"/>
        </w:rPr>
        <w:t>considered</w:t>
      </w:r>
      <w:r>
        <w:rPr>
          <w:rFonts w:ascii="Arial" w:hAnsi="Arial" w:cs="Arial"/>
        </w:rPr>
        <w:t xml:space="preserve"> </w:t>
      </w:r>
      <w:r w:rsidR="002E41C7">
        <w:rPr>
          <w:rFonts w:ascii="Arial" w:hAnsi="Arial" w:cs="Arial"/>
        </w:rPr>
        <w:t>while</w:t>
      </w:r>
      <w:r>
        <w:rPr>
          <w:rFonts w:ascii="Arial" w:hAnsi="Arial" w:cs="Arial"/>
        </w:rPr>
        <w:t xml:space="preserve"> provid</w:t>
      </w:r>
      <w:r w:rsidR="002E41C7">
        <w:rPr>
          <w:rFonts w:ascii="Arial" w:hAnsi="Arial" w:cs="Arial"/>
        </w:rPr>
        <w:t>ing</w:t>
      </w:r>
      <w:r>
        <w:rPr>
          <w:rFonts w:ascii="Arial" w:hAnsi="Arial" w:cs="Arial"/>
        </w:rPr>
        <w:t xml:space="preserve"> effective diversity programs to allow more robust talent </w:t>
      </w:r>
      <w:r w:rsidR="00691F40">
        <w:rPr>
          <w:rFonts w:ascii="Arial" w:hAnsi="Arial" w:cs="Arial"/>
        </w:rPr>
        <w:t>pool for</w:t>
      </w:r>
      <w:r>
        <w:rPr>
          <w:rFonts w:ascii="Arial" w:hAnsi="Arial" w:cs="Arial"/>
        </w:rPr>
        <w:t xml:space="preserve"> businesses. </w:t>
      </w:r>
      <w:r w:rsidR="002E41C7">
        <w:rPr>
          <w:rFonts w:ascii="Arial" w:hAnsi="Arial" w:cs="Arial"/>
        </w:rPr>
        <w:t>O</w:t>
      </w:r>
      <w:r>
        <w:rPr>
          <w:rFonts w:ascii="Arial" w:hAnsi="Arial" w:cs="Arial"/>
        </w:rPr>
        <w:t xml:space="preserve">rganisational structure </w:t>
      </w:r>
      <w:r w:rsidR="00691F40">
        <w:rPr>
          <w:rFonts w:ascii="Arial" w:hAnsi="Arial" w:cs="Arial"/>
        </w:rPr>
        <w:t xml:space="preserve">needs to change in order to accommodate more flexible work opportunities. HR needs to look for skills solutions outside companies- those can be in partnering with agencies, consultants, government or educational institutions. </w:t>
      </w:r>
      <w:r>
        <w:rPr>
          <w:rFonts w:ascii="Arial" w:hAnsi="Arial" w:cs="Arial"/>
        </w:rPr>
        <w:t>In</w:t>
      </w:r>
      <w:r w:rsidR="007B34B4">
        <w:rPr>
          <w:rFonts w:ascii="Arial" w:hAnsi="Arial" w:cs="Arial"/>
        </w:rPr>
        <w:t xml:space="preserve"> summary, HR professionals </w:t>
      </w:r>
      <w:r w:rsidR="00065135">
        <w:rPr>
          <w:rFonts w:ascii="Arial" w:hAnsi="Arial" w:cs="Arial"/>
        </w:rPr>
        <w:t>face difficulties</w:t>
      </w:r>
      <w:r w:rsidR="00342598">
        <w:rPr>
          <w:rFonts w:ascii="Arial" w:hAnsi="Arial" w:cs="Arial"/>
        </w:rPr>
        <w:t xml:space="preserve"> </w:t>
      </w:r>
      <w:r w:rsidR="00065135">
        <w:rPr>
          <w:rFonts w:ascii="Arial" w:hAnsi="Arial" w:cs="Arial"/>
        </w:rPr>
        <w:t>with</w:t>
      </w:r>
      <w:r w:rsidR="00506814">
        <w:rPr>
          <w:rFonts w:ascii="Arial" w:hAnsi="Arial" w:cs="Arial"/>
        </w:rPr>
        <w:t xml:space="preserve"> </w:t>
      </w:r>
      <w:r w:rsidR="00342598">
        <w:rPr>
          <w:rFonts w:ascii="Arial" w:hAnsi="Arial" w:cs="Arial"/>
        </w:rPr>
        <w:t>the current employment market issues</w:t>
      </w:r>
      <w:r w:rsidR="00065135">
        <w:rPr>
          <w:rFonts w:ascii="Arial" w:hAnsi="Arial" w:cs="Arial"/>
        </w:rPr>
        <w:t xml:space="preserve"> but have the means</w:t>
      </w:r>
      <w:r w:rsidR="006B0D41">
        <w:rPr>
          <w:rFonts w:ascii="Arial" w:hAnsi="Arial" w:cs="Arial"/>
        </w:rPr>
        <w:t xml:space="preserve"> </w:t>
      </w:r>
      <w:r w:rsidR="00065135">
        <w:rPr>
          <w:rFonts w:ascii="Arial" w:hAnsi="Arial" w:cs="Arial"/>
        </w:rPr>
        <w:t>to take on</w:t>
      </w:r>
      <w:r w:rsidR="006B0D41">
        <w:rPr>
          <w:rFonts w:ascii="Arial" w:hAnsi="Arial" w:cs="Arial"/>
        </w:rPr>
        <w:t xml:space="preserve"> </w:t>
      </w:r>
      <w:r w:rsidR="00065135">
        <w:rPr>
          <w:rFonts w:ascii="Arial" w:hAnsi="Arial" w:cs="Arial"/>
        </w:rPr>
        <w:t>the</w:t>
      </w:r>
      <w:r w:rsidR="006B0D41">
        <w:rPr>
          <w:rFonts w:ascii="Arial" w:hAnsi="Arial" w:cs="Arial"/>
        </w:rPr>
        <w:t xml:space="preserve"> skills challenges a</w:t>
      </w:r>
      <w:r w:rsidR="00506814">
        <w:rPr>
          <w:rFonts w:ascii="Arial" w:hAnsi="Arial" w:cs="Arial"/>
        </w:rPr>
        <w:t xml:space="preserve">nd </w:t>
      </w:r>
      <w:r w:rsidR="00065135">
        <w:rPr>
          <w:rFonts w:ascii="Arial" w:hAnsi="Arial" w:cs="Arial"/>
        </w:rPr>
        <w:t>build</w:t>
      </w:r>
      <w:r w:rsidR="006B0D41">
        <w:rPr>
          <w:rFonts w:ascii="Arial" w:hAnsi="Arial" w:cs="Arial"/>
        </w:rPr>
        <w:t xml:space="preserve"> resilience i</w:t>
      </w:r>
      <w:r w:rsidR="00065135">
        <w:rPr>
          <w:rFonts w:ascii="Arial" w:hAnsi="Arial" w:cs="Arial"/>
        </w:rPr>
        <w:t>n the</w:t>
      </w:r>
      <w:r w:rsidR="006B0D41">
        <w:rPr>
          <w:rFonts w:ascii="Arial" w:hAnsi="Arial" w:cs="Arial"/>
        </w:rPr>
        <w:t xml:space="preserve"> workforce.</w:t>
      </w:r>
    </w:p>
    <w:p w14:paraId="3E501798" w14:textId="77777777" w:rsidR="00CC492D" w:rsidRDefault="00CC492D" w:rsidP="000F1BA4">
      <w:pPr>
        <w:spacing w:line="360" w:lineRule="auto"/>
        <w:jc w:val="both"/>
        <w:rPr>
          <w:rFonts w:ascii="Arial" w:hAnsi="Arial" w:cs="Arial"/>
        </w:rPr>
      </w:pPr>
    </w:p>
    <w:p w14:paraId="735351FB" w14:textId="77777777" w:rsidR="00DE1C32" w:rsidRDefault="00DE1C32" w:rsidP="000F1BA4">
      <w:pPr>
        <w:spacing w:line="360" w:lineRule="auto"/>
        <w:jc w:val="both"/>
        <w:rPr>
          <w:rFonts w:ascii="Arial" w:hAnsi="Arial" w:cs="Arial"/>
        </w:rPr>
      </w:pPr>
    </w:p>
    <w:p w14:paraId="6D322D01" w14:textId="77777777" w:rsidR="00245553" w:rsidRPr="001364AC" w:rsidRDefault="00245553" w:rsidP="000F1BA4">
      <w:pPr>
        <w:spacing w:line="360" w:lineRule="auto"/>
        <w:jc w:val="both"/>
        <w:rPr>
          <w:rFonts w:ascii="Arial" w:hAnsi="Arial" w:cs="Arial"/>
        </w:rPr>
      </w:pPr>
    </w:p>
    <w:p w14:paraId="153989C0" w14:textId="77777777" w:rsidR="00444A68" w:rsidRPr="000F1BA4" w:rsidRDefault="00444A68" w:rsidP="000F1BA4">
      <w:pPr>
        <w:spacing w:line="360" w:lineRule="auto"/>
        <w:jc w:val="both"/>
        <w:rPr>
          <w:rFonts w:ascii="Arial" w:hAnsi="Arial" w:cs="Arial"/>
        </w:rPr>
      </w:pPr>
    </w:p>
    <w:p w14:paraId="00E1DC63" w14:textId="77777777" w:rsidR="007011DD" w:rsidRPr="007011DD" w:rsidRDefault="007011DD" w:rsidP="007011DD">
      <w:pPr>
        <w:pStyle w:val="ListParagraph"/>
        <w:rPr>
          <w:rFonts w:ascii="Arial" w:hAnsi="Arial" w:cs="Arial"/>
        </w:rPr>
      </w:pPr>
    </w:p>
    <w:p w14:paraId="53C67E23" w14:textId="77777777" w:rsidR="007011DD" w:rsidRPr="007011DD" w:rsidRDefault="007011DD" w:rsidP="007011DD">
      <w:pPr>
        <w:spacing w:line="360" w:lineRule="auto"/>
        <w:jc w:val="both"/>
        <w:rPr>
          <w:rFonts w:ascii="Arial" w:hAnsi="Arial" w:cs="Arial"/>
        </w:rPr>
      </w:pPr>
    </w:p>
    <w:p w14:paraId="6F0DBE82" w14:textId="6EF971A6" w:rsidR="00CD1AD9" w:rsidRDefault="00CD1AD9" w:rsidP="00A03F3D">
      <w:pPr>
        <w:spacing w:line="360" w:lineRule="auto"/>
        <w:jc w:val="both"/>
        <w:rPr>
          <w:rFonts w:ascii="Arial" w:hAnsi="Arial" w:cs="Arial"/>
        </w:rPr>
      </w:pPr>
    </w:p>
    <w:p w14:paraId="7289E902" w14:textId="2FBCEDBC" w:rsidR="007E2952" w:rsidRDefault="007E2952" w:rsidP="00A03F3D">
      <w:pPr>
        <w:spacing w:line="360" w:lineRule="auto"/>
        <w:jc w:val="both"/>
        <w:rPr>
          <w:rFonts w:ascii="Arial" w:hAnsi="Arial" w:cs="Arial"/>
        </w:rPr>
      </w:pPr>
    </w:p>
    <w:p w14:paraId="7DF91072" w14:textId="56F8ECBC" w:rsidR="007E2952" w:rsidRDefault="007E2952" w:rsidP="00A03F3D">
      <w:pPr>
        <w:spacing w:line="360" w:lineRule="auto"/>
        <w:jc w:val="both"/>
        <w:rPr>
          <w:rFonts w:ascii="Arial" w:hAnsi="Arial" w:cs="Arial"/>
        </w:rPr>
      </w:pPr>
    </w:p>
    <w:p w14:paraId="269EC3F0" w14:textId="33CF8749" w:rsidR="007E2952" w:rsidRDefault="007E2952" w:rsidP="00A03F3D">
      <w:pPr>
        <w:spacing w:line="360" w:lineRule="auto"/>
        <w:jc w:val="both"/>
        <w:rPr>
          <w:rFonts w:ascii="Arial" w:hAnsi="Arial" w:cs="Arial"/>
        </w:rPr>
      </w:pPr>
    </w:p>
    <w:p w14:paraId="3B85BEBB" w14:textId="14F2E327" w:rsidR="007E2952" w:rsidRDefault="007E2952" w:rsidP="00A03F3D">
      <w:pPr>
        <w:spacing w:line="360" w:lineRule="auto"/>
        <w:jc w:val="both"/>
        <w:rPr>
          <w:rFonts w:ascii="Arial" w:hAnsi="Arial" w:cs="Arial"/>
        </w:rPr>
      </w:pPr>
    </w:p>
    <w:p w14:paraId="45011321" w14:textId="5547A929" w:rsidR="007E2952" w:rsidRDefault="007E2952" w:rsidP="00A03F3D">
      <w:pPr>
        <w:spacing w:line="360" w:lineRule="auto"/>
        <w:jc w:val="both"/>
        <w:rPr>
          <w:rFonts w:ascii="Arial" w:hAnsi="Arial" w:cs="Arial"/>
        </w:rPr>
      </w:pPr>
    </w:p>
    <w:p w14:paraId="3931715F" w14:textId="38D71D6F" w:rsidR="007E2952" w:rsidRDefault="007E2952" w:rsidP="00A03F3D">
      <w:pPr>
        <w:spacing w:line="360" w:lineRule="auto"/>
        <w:jc w:val="both"/>
        <w:rPr>
          <w:rFonts w:ascii="Arial" w:hAnsi="Arial" w:cs="Arial"/>
        </w:rPr>
      </w:pPr>
    </w:p>
    <w:p w14:paraId="2F90EF96" w14:textId="6644132C" w:rsidR="007E2952" w:rsidRDefault="007E2952" w:rsidP="00A03F3D">
      <w:pPr>
        <w:spacing w:line="360" w:lineRule="auto"/>
        <w:jc w:val="both"/>
        <w:rPr>
          <w:rFonts w:ascii="Arial" w:hAnsi="Arial" w:cs="Arial"/>
        </w:rPr>
      </w:pPr>
    </w:p>
    <w:p w14:paraId="5CA07C57" w14:textId="13CEEB07" w:rsidR="007E2952" w:rsidRDefault="007E2952" w:rsidP="00A03F3D">
      <w:pPr>
        <w:spacing w:line="360" w:lineRule="auto"/>
        <w:jc w:val="both"/>
        <w:rPr>
          <w:rFonts w:ascii="Arial" w:hAnsi="Arial" w:cs="Arial"/>
        </w:rPr>
      </w:pPr>
    </w:p>
    <w:p w14:paraId="041B21B8" w14:textId="1FE94FD6" w:rsidR="007E2952" w:rsidRDefault="007E2952" w:rsidP="00A03F3D">
      <w:pPr>
        <w:spacing w:line="360" w:lineRule="auto"/>
        <w:jc w:val="both"/>
        <w:rPr>
          <w:rFonts w:ascii="Arial" w:hAnsi="Arial" w:cs="Arial"/>
        </w:rPr>
      </w:pPr>
    </w:p>
    <w:p w14:paraId="54A87CDD" w14:textId="5ECB05FF" w:rsidR="007E2952" w:rsidRDefault="007E2952" w:rsidP="00A03F3D">
      <w:pPr>
        <w:spacing w:line="360" w:lineRule="auto"/>
        <w:jc w:val="both"/>
        <w:rPr>
          <w:rFonts w:ascii="Arial" w:hAnsi="Arial" w:cs="Arial"/>
        </w:rPr>
      </w:pPr>
    </w:p>
    <w:p w14:paraId="2DB1EE11" w14:textId="1E06C145" w:rsidR="007E2952" w:rsidRDefault="007E2952" w:rsidP="00A03F3D">
      <w:pPr>
        <w:spacing w:line="360" w:lineRule="auto"/>
        <w:jc w:val="both"/>
        <w:rPr>
          <w:rFonts w:ascii="Arial" w:hAnsi="Arial" w:cs="Arial"/>
        </w:rPr>
      </w:pPr>
    </w:p>
    <w:p w14:paraId="0431254C" w14:textId="6C70950C" w:rsidR="007E2952" w:rsidRDefault="007E2952" w:rsidP="00A03F3D">
      <w:pPr>
        <w:spacing w:line="360" w:lineRule="auto"/>
        <w:jc w:val="both"/>
        <w:rPr>
          <w:rFonts w:ascii="Arial" w:hAnsi="Arial" w:cs="Arial"/>
        </w:rPr>
      </w:pPr>
    </w:p>
    <w:p w14:paraId="3612CF4B" w14:textId="0AA7334F" w:rsidR="007E2952" w:rsidRDefault="007E2952" w:rsidP="00A03F3D">
      <w:pPr>
        <w:spacing w:line="360" w:lineRule="auto"/>
        <w:jc w:val="both"/>
        <w:rPr>
          <w:rFonts w:ascii="Arial" w:hAnsi="Arial" w:cs="Arial"/>
        </w:rPr>
      </w:pPr>
    </w:p>
    <w:p w14:paraId="4B6826FB" w14:textId="75AC3762" w:rsidR="007E2952" w:rsidRDefault="007E2952" w:rsidP="00A03F3D">
      <w:pPr>
        <w:spacing w:line="360" w:lineRule="auto"/>
        <w:jc w:val="both"/>
        <w:rPr>
          <w:rFonts w:ascii="Arial" w:hAnsi="Arial" w:cs="Arial"/>
        </w:rPr>
      </w:pPr>
    </w:p>
    <w:p w14:paraId="48C47DCC" w14:textId="53E25273" w:rsidR="00C15F99" w:rsidRDefault="00C15F99" w:rsidP="007E2952">
      <w:pPr>
        <w:spacing w:line="360" w:lineRule="auto"/>
        <w:rPr>
          <w:rFonts w:ascii="Arial" w:hAnsi="Arial" w:cs="Arial"/>
        </w:rPr>
      </w:pPr>
    </w:p>
    <w:p w14:paraId="2C81E7C9" w14:textId="77777777" w:rsidR="0068015C" w:rsidRDefault="0068015C" w:rsidP="007E2952">
      <w:pPr>
        <w:spacing w:line="360" w:lineRule="auto"/>
        <w:rPr>
          <w:rFonts w:ascii="Arial" w:hAnsi="Arial" w:cs="Arial"/>
        </w:rPr>
      </w:pPr>
    </w:p>
    <w:p w14:paraId="3CC4D9C7" w14:textId="2FCFB0BD" w:rsidR="008216D3" w:rsidRPr="00CF7420" w:rsidRDefault="00CD1AD9" w:rsidP="007E2952">
      <w:pPr>
        <w:spacing w:line="360" w:lineRule="auto"/>
        <w:jc w:val="center"/>
        <w:rPr>
          <w:rFonts w:ascii="Arial" w:hAnsi="Arial" w:cs="Arial"/>
          <w:b/>
          <w:bCs/>
        </w:rPr>
      </w:pPr>
      <w:r w:rsidRPr="00CF7420">
        <w:rPr>
          <w:rFonts w:ascii="Arial" w:hAnsi="Arial" w:cs="Arial"/>
          <w:b/>
          <w:bCs/>
        </w:rPr>
        <w:lastRenderedPageBreak/>
        <w:t>REFERENCES</w:t>
      </w:r>
    </w:p>
    <w:p w14:paraId="58E0EA25" w14:textId="77777777" w:rsidR="00A01533" w:rsidRDefault="00A01533" w:rsidP="00CD1AD9">
      <w:pPr>
        <w:spacing w:line="360" w:lineRule="auto"/>
        <w:jc w:val="both"/>
        <w:rPr>
          <w:rFonts w:ascii="Arial" w:hAnsi="Arial" w:cs="Arial"/>
        </w:rPr>
      </w:pPr>
    </w:p>
    <w:p w14:paraId="47836E53" w14:textId="48343454" w:rsidR="00A01533" w:rsidRDefault="00A01533" w:rsidP="008B5D87">
      <w:pPr>
        <w:spacing w:line="360" w:lineRule="auto"/>
        <w:jc w:val="center"/>
        <w:rPr>
          <w:rFonts w:ascii="Arial" w:hAnsi="Arial" w:cs="Arial"/>
        </w:rPr>
      </w:pPr>
      <w:r>
        <w:rPr>
          <w:rFonts w:ascii="Arial" w:hAnsi="Arial" w:cs="Arial"/>
        </w:rPr>
        <w:t xml:space="preserve">Armstrong, M. and Taylor, S. (2020) </w:t>
      </w:r>
      <w:r w:rsidRPr="004A76E1">
        <w:rPr>
          <w:rFonts w:ascii="Arial" w:hAnsi="Arial" w:cs="Arial"/>
          <w:i/>
          <w:iCs/>
        </w:rPr>
        <w:t>Armstrong’s handbook of human resource management practice.</w:t>
      </w:r>
      <w:r>
        <w:rPr>
          <w:rFonts w:ascii="Arial" w:hAnsi="Arial" w:cs="Arial"/>
        </w:rPr>
        <w:t xml:space="preserve"> 15</w:t>
      </w:r>
      <w:r w:rsidRPr="00AA61C0">
        <w:rPr>
          <w:rFonts w:ascii="Arial" w:hAnsi="Arial" w:cs="Arial"/>
          <w:vertAlign w:val="superscript"/>
        </w:rPr>
        <w:t>th</w:t>
      </w:r>
      <w:r>
        <w:rPr>
          <w:rFonts w:ascii="Arial" w:hAnsi="Arial" w:cs="Arial"/>
        </w:rPr>
        <w:t xml:space="preserve"> Ed. London, England: Kogan Page</w:t>
      </w:r>
    </w:p>
    <w:p w14:paraId="15C84A8B" w14:textId="77777777" w:rsidR="00A01533" w:rsidRDefault="00A01533" w:rsidP="008B5D87">
      <w:pPr>
        <w:spacing w:line="360" w:lineRule="auto"/>
        <w:jc w:val="center"/>
        <w:rPr>
          <w:rFonts w:ascii="Arial" w:hAnsi="Arial" w:cs="Arial"/>
        </w:rPr>
      </w:pPr>
    </w:p>
    <w:p w14:paraId="182C3AAD" w14:textId="3FE069AC" w:rsidR="00A01533" w:rsidRDefault="00A01533" w:rsidP="008B5D87">
      <w:pPr>
        <w:spacing w:line="360" w:lineRule="auto"/>
        <w:jc w:val="center"/>
        <w:rPr>
          <w:rFonts w:ascii="Arial" w:hAnsi="Arial" w:cs="Arial"/>
        </w:rPr>
      </w:pPr>
      <w:r>
        <w:rPr>
          <w:rFonts w:ascii="Arial" w:hAnsi="Arial" w:cs="Arial"/>
        </w:rPr>
        <w:t xml:space="preserve">Bogardus, Anne M. (2006) </w:t>
      </w:r>
      <w:r w:rsidRPr="00B356F4">
        <w:rPr>
          <w:rFonts w:ascii="Arial" w:hAnsi="Arial" w:cs="Arial"/>
          <w:i/>
          <w:iCs/>
        </w:rPr>
        <w:t>Human resources jumpstart</w:t>
      </w:r>
      <w:r>
        <w:rPr>
          <w:rFonts w:ascii="Arial" w:hAnsi="Arial" w:cs="Arial"/>
        </w:rPr>
        <w:t>. Alameda, CA: SYBEX</w:t>
      </w:r>
    </w:p>
    <w:p w14:paraId="1F42C7A6" w14:textId="77777777" w:rsidR="00A01533" w:rsidRDefault="00A01533" w:rsidP="008B5D87">
      <w:pPr>
        <w:spacing w:line="360" w:lineRule="auto"/>
        <w:jc w:val="center"/>
        <w:rPr>
          <w:rFonts w:ascii="Arial" w:hAnsi="Arial" w:cs="Arial"/>
        </w:rPr>
      </w:pPr>
    </w:p>
    <w:p w14:paraId="73D3AE20" w14:textId="50EC1D5E" w:rsidR="00A01533" w:rsidRDefault="00A01533" w:rsidP="008B5D87">
      <w:pPr>
        <w:spacing w:line="360" w:lineRule="auto"/>
        <w:jc w:val="center"/>
        <w:rPr>
          <w:rFonts w:ascii="Arial" w:hAnsi="Arial" w:cs="Arial"/>
        </w:rPr>
      </w:pPr>
      <w:r>
        <w:rPr>
          <w:rFonts w:ascii="Arial" w:hAnsi="Arial" w:cs="Arial"/>
        </w:rPr>
        <w:t xml:space="preserve">CIPD (2021) </w:t>
      </w:r>
      <w:r w:rsidRPr="004A76E1">
        <w:rPr>
          <w:rFonts w:ascii="Arial" w:hAnsi="Arial" w:cs="Arial"/>
          <w:i/>
          <w:iCs/>
        </w:rPr>
        <w:t>Profession Map: an introduction</w:t>
      </w:r>
      <w:r>
        <w:rPr>
          <w:rFonts w:ascii="Arial" w:hAnsi="Arial" w:cs="Arial"/>
        </w:rPr>
        <w:t xml:space="preserve"> [video]. Available at: </w:t>
      </w:r>
      <w:hyperlink r:id="rId9" w:history="1">
        <w:r w:rsidRPr="00981D72">
          <w:rPr>
            <w:rStyle w:val="Hyperlink"/>
            <w:rFonts w:ascii="Arial" w:hAnsi="Arial" w:cs="Arial"/>
          </w:rPr>
          <w:t>https://peopleprofession.cipd.org/profession-map</w:t>
        </w:r>
      </w:hyperlink>
      <w:r>
        <w:rPr>
          <w:rFonts w:ascii="Arial" w:hAnsi="Arial" w:cs="Arial"/>
        </w:rPr>
        <w:t xml:space="preserve"> (Accessed:</w:t>
      </w:r>
      <w:r w:rsidR="0042209A">
        <w:rPr>
          <w:rFonts w:ascii="Arial" w:hAnsi="Arial" w:cs="Arial"/>
        </w:rPr>
        <w:t xml:space="preserve"> </w:t>
      </w:r>
      <w:r>
        <w:rPr>
          <w:rFonts w:ascii="Arial" w:hAnsi="Arial" w:cs="Arial"/>
        </w:rPr>
        <w:t>10</w:t>
      </w:r>
      <w:r w:rsidR="0042209A" w:rsidRPr="0042209A">
        <w:rPr>
          <w:rFonts w:ascii="Arial" w:hAnsi="Arial" w:cs="Arial"/>
          <w:vertAlign w:val="superscript"/>
        </w:rPr>
        <w:t>th</w:t>
      </w:r>
      <w:r w:rsidR="0042209A">
        <w:rPr>
          <w:rFonts w:ascii="Arial" w:hAnsi="Arial" w:cs="Arial"/>
        </w:rPr>
        <w:t xml:space="preserve"> </w:t>
      </w:r>
      <w:r>
        <w:rPr>
          <w:rFonts w:ascii="Arial" w:hAnsi="Arial" w:cs="Arial"/>
        </w:rPr>
        <w:t>August 2022)</w:t>
      </w:r>
    </w:p>
    <w:p w14:paraId="5F6394A7" w14:textId="77777777" w:rsidR="00A01533" w:rsidRDefault="00A01533" w:rsidP="008B5D87">
      <w:pPr>
        <w:spacing w:line="360" w:lineRule="auto"/>
        <w:jc w:val="center"/>
        <w:rPr>
          <w:rFonts w:ascii="Arial" w:hAnsi="Arial" w:cs="Arial"/>
        </w:rPr>
      </w:pPr>
    </w:p>
    <w:p w14:paraId="1ACBF312" w14:textId="0D2F8115" w:rsidR="00A01533" w:rsidRDefault="00A01533" w:rsidP="008B5D87">
      <w:pPr>
        <w:spacing w:line="360" w:lineRule="auto"/>
        <w:jc w:val="center"/>
        <w:rPr>
          <w:rFonts w:ascii="Arial" w:hAnsi="Arial" w:cs="Arial"/>
        </w:rPr>
      </w:pPr>
      <w:r>
        <w:rPr>
          <w:rFonts w:ascii="Arial" w:hAnsi="Arial" w:cs="Arial"/>
        </w:rPr>
        <w:t xml:space="preserve">CIPD (2022) </w:t>
      </w:r>
      <w:r w:rsidRPr="004A76E1">
        <w:rPr>
          <w:rFonts w:ascii="Arial" w:hAnsi="Arial" w:cs="Arial"/>
          <w:i/>
          <w:iCs/>
        </w:rPr>
        <w:t>Core behaviours.</w:t>
      </w:r>
      <w:r>
        <w:rPr>
          <w:rFonts w:ascii="Arial" w:hAnsi="Arial" w:cs="Arial"/>
        </w:rPr>
        <w:t xml:space="preserve"> Available at: </w:t>
      </w:r>
      <w:hyperlink r:id="rId10" w:history="1">
        <w:r w:rsidRPr="00981D72">
          <w:rPr>
            <w:rStyle w:val="Hyperlink"/>
            <w:rFonts w:ascii="Arial" w:hAnsi="Arial" w:cs="Arial"/>
          </w:rPr>
          <w:t>https://peopleprofession.cipd.org/profession-map</w:t>
        </w:r>
      </w:hyperlink>
      <w:r>
        <w:rPr>
          <w:rFonts w:ascii="Arial" w:hAnsi="Arial" w:cs="Arial"/>
        </w:rPr>
        <w:t xml:space="preserve"> (Accessed:</w:t>
      </w:r>
      <w:r w:rsidR="0042209A">
        <w:rPr>
          <w:rFonts w:ascii="Arial" w:hAnsi="Arial" w:cs="Arial"/>
        </w:rPr>
        <w:t xml:space="preserve"> </w:t>
      </w:r>
      <w:r>
        <w:rPr>
          <w:rFonts w:ascii="Arial" w:hAnsi="Arial" w:cs="Arial"/>
        </w:rPr>
        <w:t>11</w:t>
      </w:r>
      <w:r w:rsidR="0042209A" w:rsidRPr="0042209A">
        <w:rPr>
          <w:rFonts w:ascii="Arial" w:hAnsi="Arial" w:cs="Arial"/>
          <w:vertAlign w:val="superscript"/>
        </w:rPr>
        <w:t>th</w:t>
      </w:r>
      <w:r w:rsidR="0042209A">
        <w:rPr>
          <w:rFonts w:ascii="Arial" w:hAnsi="Arial" w:cs="Arial"/>
          <w:vertAlign w:val="superscript"/>
        </w:rPr>
        <w:t xml:space="preserve"> </w:t>
      </w:r>
      <w:r>
        <w:rPr>
          <w:rFonts w:ascii="Arial" w:hAnsi="Arial" w:cs="Arial"/>
        </w:rPr>
        <w:t>August 2022)</w:t>
      </w:r>
    </w:p>
    <w:p w14:paraId="6C95E0E5" w14:textId="77777777" w:rsidR="00A01533" w:rsidRDefault="00A01533" w:rsidP="008B5D87">
      <w:pPr>
        <w:spacing w:line="360" w:lineRule="auto"/>
        <w:jc w:val="center"/>
        <w:rPr>
          <w:rFonts w:ascii="Arial" w:hAnsi="Arial" w:cs="Arial"/>
        </w:rPr>
      </w:pPr>
    </w:p>
    <w:p w14:paraId="1D38AD51" w14:textId="0120381F" w:rsidR="00A01533" w:rsidRDefault="00A01533" w:rsidP="008B5D87">
      <w:pPr>
        <w:spacing w:line="360" w:lineRule="auto"/>
        <w:jc w:val="center"/>
        <w:rPr>
          <w:rFonts w:ascii="Arial" w:hAnsi="Arial" w:cs="Arial"/>
        </w:rPr>
      </w:pPr>
      <w:r>
        <w:rPr>
          <w:rFonts w:ascii="Arial" w:hAnsi="Arial" w:cs="Arial"/>
        </w:rPr>
        <w:t xml:space="preserve">CIPD (2022) </w:t>
      </w:r>
      <w:r w:rsidRPr="004A76E1">
        <w:rPr>
          <w:rFonts w:ascii="Arial" w:hAnsi="Arial" w:cs="Arial"/>
          <w:i/>
          <w:iCs/>
        </w:rPr>
        <w:t>Core knowledge.</w:t>
      </w:r>
      <w:r>
        <w:rPr>
          <w:rFonts w:ascii="Arial" w:hAnsi="Arial" w:cs="Arial"/>
        </w:rPr>
        <w:t xml:space="preserve"> Available at: </w:t>
      </w:r>
      <w:hyperlink r:id="rId11" w:history="1">
        <w:r w:rsidRPr="00981D72">
          <w:rPr>
            <w:rStyle w:val="Hyperlink"/>
            <w:rFonts w:ascii="Arial" w:hAnsi="Arial" w:cs="Arial"/>
          </w:rPr>
          <w:t>https://peopleprofession.cipd.org/profession-map/core-knowledge</w:t>
        </w:r>
      </w:hyperlink>
      <w:r>
        <w:rPr>
          <w:rFonts w:ascii="Arial" w:hAnsi="Arial" w:cs="Arial"/>
        </w:rPr>
        <w:t xml:space="preserve"> (Accessed: 11</w:t>
      </w:r>
      <w:r w:rsidR="0042209A" w:rsidRPr="0042209A">
        <w:rPr>
          <w:rFonts w:ascii="Arial" w:hAnsi="Arial" w:cs="Arial"/>
          <w:vertAlign w:val="superscript"/>
        </w:rPr>
        <w:t>th</w:t>
      </w:r>
      <w:r w:rsidR="0042209A">
        <w:rPr>
          <w:rFonts w:ascii="Arial" w:hAnsi="Arial" w:cs="Arial"/>
        </w:rPr>
        <w:t xml:space="preserve"> August</w:t>
      </w:r>
      <w:r>
        <w:rPr>
          <w:rFonts w:ascii="Arial" w:hAnsi="Arial" w:cs="Arial"/>
        </w:rPr>
        <w:t xml:space="preserve"> 2022)</w:t>
      </w:r>
    </w:p>
    <w:p w14:paraId="094E0238" w14:textId="77777777" w:rsidR="00A01533" w:rsidRDefault="00A01533" w:rsidP="008B5D87">
      <w:pPr>
        <w:spacing w:line="360" w:lineRule="auto"/>
        <w:jc w:val="center"/>
        <w:rPr>
          <w:rFonts w:ascii="Arial" w:hAnsi="Arial" w:cs="Arial"/>
        </w:rPr>
      </w:pPr>
    </w:p>
    <w:p w14:paraId="225DC39C" w14:textId="1D175AF0" w:rsidR="00A01533" w:rsidRDefault="00A01533" w:rsidP="008B5D87">
      <w:pPr>
        <w:spacing w:line="360" w:lineRule="auto"/>
        <w:jc w:val="center"/>
        <w:rPr>
          <w:rFonts w:ascii="Arial" w:hAnsi="Arial" w:cs="Arial"/>
        </w:rPr>
      </w:pPr>
      <w:r>
        <w:rPr>
          <w:rFonts w:ascii="Arial" w:hAnsi="Arial" w:cs="Arial"/>
        </w:rPr>
        <w:t xml:space="preserve">CIPD (2022) </w:t>
      </w:r>
      <w:r w:rsidRPr="004A76E1">
        <w:rPr>
          <w:rFonts w:ascii="Arial" w:hAnsi="Arial" w:cs="Arial"/>
          <w:i/>
          <w:iCs/>
        </w:rPr>
        <w:t>People practice</w:t>
      </w:r>
      <w:r>
        <w:rPr>
          <w:rFonts w:ascii="Arial" w:hAnsi="Arial" w:cs="Arial"/>
        </w:rPr>
        <w:t xml:space="preserve">. Available at: </w:t>
      </w:r>
      <w:hyperlink r:id="rId12" w:history="1">
        <w:r w:rsidRPr="00981D72">
          <w:rPr>
            <w:rStyle w:val="Hyperlink"/>
            <w:rFonts w:ascii="Arial" w:hAnsi="Arial" w:cs="Arial"/>
          </w:rPr>
          <w:t>https://peopleprofession.cipd.org/profession-map/core-knowledge/people-practice</w:t>
        </w:r>
      </w:hyperlink>
      <w:r>
        <w:rPr>
          <w:rFonts w:ascii="Arial" w:hAnsi="Arial" w:cs="Arial"/>
        </w:rPr>
        <w:t xml:space="preserve"> (Accessed: 11</w:t>
      </w:r>
      <w:r w:rsidR="0042209A" w:rsidRPr="0042209A">
        <w:rPr>
          <w:rFonts w:ascii="Arial" w:hAnsi="Arial" w:cs="Arial"/>
          <w:vertAlign w:val="superscript"/>
        </w:rPr>
        <w:t>th</w:t>
      </w:r>
      <w:r>
        <w:rPr>
          <w:rFonts w:ascii="Arial" w:hAnsi="Arial" w:cs="Arial"/>
        </w:rPr>
        <w:t xml:space="preserve"> August 2022)</w:t>
      </w:r>
    </w:p>
    <w:p w14:paraId="75E8233E" w14:textId="77777777" w:rsidR="00A01533" w:rsidRDefault="00A01533" w:rsidP="008B5D87">
      <w:pPr>
        <w:spacing w:line="360" w:lineRule="auto"/>
        <w:jc w:val="center"/>
        <w:rPr>
          <w:rFonts w:ascii="Arial" w:hAnsi="Arial" w:cs="Arial"/>
        </w:rPr>
      </w:pPr>
    </w:p>
    <w:p w14:paraId="02260095" w14:textId="03246797" w:rsidR="00A01533" w:rsidRDefault="00A01533" w:rsidP="008B5D87">
      <w:pPr>
        <w:spacing w:line="360" w:lineRule="auto"/>
        <w:jc w:val="center"/>
        <w:rPr>
          <w:rFonts w:ascii="Arial" w:hAnsi="Arial" w:cs="Arial"/>
        </w:rPr>
      </w:pPr>
      <w:r>
        <w:rPr>
          <w:rFonts w:ascii="Arial" w:hAnsi="Arial" w:cs="Arial"/>
        </w:rPr>
        <w:t xml:space="preserve">CIPD (2022) </w:t>
      </w:r>
      <w:r w:rsidRPr="004A76E1">
        <w:rPr>
          <w:rFonts w:ascii="Arial" w:hAnsi="Arial" w:cs="Arial"/>
          <w:i/>
          <w:iCs/>
        </w:rPr>
        <w:t>Specialist knowledge</w:t>
      </w:r>
      <w:r>
        <w:rPr>
          <w:rFonts w:ascii="Arial" w:hAnsi="Arial" w:cs="Arial"/>
        </w:rPr>
        <w:t xml:space="preserve">. Available at: </w:t>
      </w:r>
      <w:hyperlink r:id="rId13" w:history="1">
        <w:r w:rsidRPr="00981D72">
          <w:rPr>
            <w:rStyle w:val="Hyperlink"/>
            <w:rFonts w:ascii="Arial" w:hAnsi="Arial" w:cs="Arial"/>
          </w:rPr>
          <w:t>https://peopleprofession.cipd.org/profession-map/specialist-knowledge</w:t>
        </w:r>
      </w:hyperlink>
      <w:r>
        <w:rPr>
          <w:rFonts w:ascii="Arial" w:hAnsi="Arial" w:cs="Arial"/>
        </w:rPr>
        <w:t xml:space="preserve"> (Accessed:</w:t>
      </w:r>
      <w:r w:rsidR="0042209A">
        <w:rPr>
          <w:rFonts w:ascii="Arial" w:hAnsi="Arial" w:cs="Arial"/>
        </w:rPr>
        <w:t xml:space="preserve"> </w:t>
      </w:r>
      <w:r>
        <w:rPr>
          <w:rFonts w:ascii="Arial" w:hAnsi="Arial" w:cs="Arial"/>
        </w:rPr>
        <w:t>11</w:t>
      </w:r>
      <w:r w:rsidR="0042209A" w:rsidRPr="0042209A">
        <w:rPr>
          <w:rFonts w:ascii="Arial" w:hAnsi="Arial" w:cs="Arial"/>
          <w:vertAlign w:val="superscript"/>
        </w:rPr>
        <w:t>th</w:t>
      </w:r>
      <w:r>
        <w:rPr>
          <w:rFonts w:ascii="Arial" w:hAnsi="Arial" w:cs="Arial"/>
        </w:rPr>
        <w:t xml:space="preserve"> August 2022)</w:t>
      </w:r>
    </w:p>
    <w:p w14:paraId="5474A196" w14:textId="77777777" w:rsidR="00A01533" w:rsidRDefault="00A01533" w:rsidP="008B5D87">
      <w:pPr>
        <w:spacing w:line="360" w:lineRule="auto"/>
        <w:jc w:val="center"/>
        <w:rPr>
          <w:rFonts w:ascii="Arial" w:hAnsi="Arial" w:cs="Arial"/>
        </w:rPr>
      </w:pPr>
    </w:p>
    <w:p w14:paraId="06F0FD7E" w14:textId="4D35486D" w:rsidR="00A01533" w:rsidRDefault="00A01533" w:rsidP="008B5D87">
      <w:pPr>
        <w:spacing w:line="360" w:lineRule="auto"/>
        <w:jc w:val="center"/>
        <w:rPr>
          <w:rFonts w:ascii="Arial" w:hAnsi="Arial" w:cs="Arial"/>
        </w:rPr>
      </w:pPr>
      <w:r>
        <w:rPr>
          <w:rFonts w:ascii="Arial" w:hAnsi="Arial" w:cs="Arial"/>
        </w:rPr>
        <w:t xml:space="preserve">Pilbeam, S. and Corbridge, M. (2010) </w:t>
      </w:r>
      <w:r w:rsidRPr="009B28BE">
        <w:rPr>
          <w:rFonts w:ascii="Arial" w:hAnsi="Arial" w:cs="Arial"/>
          <w:i/>
          <w:iCs/>
        </w:rPr>
        <w:t>People resourcing and talent planning: HRM in practice.</w:t>
      </w:r>
      <w:r>
        <w:rPr>
          <w:rFonts w:ascii="Arial" w:hAnsi="Arial" w:cs="Arial"/>
        </w:rPr>
        <w:t xml:space="preserve"> 4</w:t>
      </w:r>
      <w:r>
        <w:rPr>
          <w:rFonts w:ascii="Arial" w:hAnsi="Arial" w:cs="Arial"/>
          <w:vertAlign w:val="superscript"/>
        </w:rPr>
        <w:t xml:space="preserve">th </w:t>
      </w:r>
      <w:r>
        <w:rPr>
          <w:rFonts w:ascii="Arial" w:hAnsi="Arial" w:cs="Arial"/>
        </w:rPr>
        <w:t>Ed. Harlow: Pearson</w:t>
      </w:r>
    </w:p>
    <w:p w14:paraId="42F56C17" w14:textId="77777777" w:rsidR="00A01533" w:rsidRDefault="00A01533" w:rsidP="008B5D87">
      <w:pPr>
        <w:spacing w:line="360" w:lineRule="auto"/>
        <w:jc w:val="center"/>
        <w:rPr>
          <w:rFonts w:ascii="Arial" w:hAnsi="Arial" w:cs="Arial"/>
        </w:rPr>
      </w:pPr>
    </w:p>
    <w:p w14:paraId="66398871" w14:textId="77777777" w:rsidR="00A01533" w:rsidRDefault="00A01533" w:rsidP="008B5D87">
      <w:pPr>
        <w:spacing w:line="360" w:lineRule="auto"/>
        <w:jc w:val="center"/>
        <w:rPr>
          <w:rFonts w:ascii="Arial" w:hAnsi="Arial" w:cs="Arial"/>
        </w:rPr>
      </w:pPr>
      <w:r>
        <w:rPr>
          <w:rFonts w:ascii="Arial" w:hAnsi="Arial" w:cs="Arial"/>
        </w:rPr>
        <w:t xml:space="preserve">Torrington, D. et al. (2017) </w:t>
      </w:r>
      <w:r w:rsidRPr="00AA61C0">
        <w:rPr>
          <w:rFonts w:ascii="Arial" w:hAnsi="Arial" w:cs="Arial"/>
          <w:i/>
          <w:iCs/>
        </w:rPr>
        <w:t>Human resource management</w:t>
      </w:r>
      <w:r>
        <w:rPr>
          <w:rFonts w:ascii="Arial" w:hAnsi="Arial" w:cs="Arial"/>
        </w:rPr>
        <w:t>. 10</w:t>
      </w:r>
      <w:r w:rsidRPr="00AA61C0">
        <w:rPr>
          <w:rFonts w:ascii="Arial" w:hAnsi="Arial" w:cs="Arial"/>
          <w:vertAlign w:val="superscript"/>
        </w:rPr>
        <w:t>th</w:t>
      </w:r>
      <w:r>
        <w:rPr>
          <w:rFonts w:ascii="Arial" w:hAnsi="Arial" w:cs="Arial"/>
        </w:rPr>
        <w:t xml:space="preserve"> Ed. Harlow, England: Pearson</w:t>
      </w:r>
    </w:p>
    <w:p w14:paraId="490F6DF6" w14:textId="77777777" w:rsidR="006455DF" w:rsidRDefault="006455DF" w:rsidP="003A0231">
      <w:pPr>
        <w:spacing w:line="360" w:lineRule="auto"/>
        <w:rPr>
          <w:rFonts w:ascii="Arial" w:hAnsi="Arial" w:cs="Arial"/>
        </w:rPr>
      </w:pPr>
    </w:p>
    <w:p w14:paraId="6374A925" w14:textId="5CFC0EC0" w:rsidR="00CF7420" w:rsidRPr="003A0231" w:rsidRDefault="00C15F99" w:rsidP="00CF7420">
      <w:pPr>
        <w:spacing w:line="360" w:lineRule="auto"/>
        <w:jc w:val="center"/>
        <w:rPr>
          <w:rFonts w:ascii="Arial" w:hAnsi="Arial" w:cs="Arial"/>
          <w:b/>
          <w:bCs/>
          <w:sz w:val="28"/>
          <w:szCs w:val="28"/>
        </w:rPr>
      </w:pPr>
      <w:r w:rsidRPr="003A0231">
        <w:rPr>
          <w:rFonts w:ascii="Arial" w:hAnsi="Arial" w:cs="Arial"/>
          <w:b/>
          <w:bCs/>
          <w:sz w:val="28"/>
          <w:szCs w:val="28"/>
        </w:rPr>
        <w:lastRenderedPageBreak/>
        <w:t>References (Figures)</w:t>
      </w:r>
    </w:p>
    <w:p w14:paraId="4CCEB969" w14:textId="77777777" w:rsidR="0042209A" w:rsidRDefault="0042209A" w:rsidP="00CF7420">
      <w:pPr>
        <w:spacing w:line="360" w:lineRule="auto"/>
        <w:jc w:val="center"/>
        <w:rPr>
          <w:rFonts w:ascii="Arial" w:hAnsi="Arial" w:cs="Arial"/>
          <w:sz w:val="28"/>
          <w:szCs w:val="28"/>
        </w:rPr>
      </w:pPr>
    </w:p>
    <w:p w14:paraId="1835BF74" w14:textId="60FE8D38" w:rsidR="00C15F99" w:rsidRDefault="00C15F99" w:rsidP="00CF7420">
      <w:pPr>
        <w:spacing w:line="360" w:lineRule="auto"/>
        <w:jc w:val="center"/>
        <w:rPr>
          <w:rFonts w:ascii="Arial" w:hAnsi="Arial" w:cs="Arial"/>
          <w:sz w:val="28"/>
          <w:szCs w:val="28"/>
        </w:rPr>
      </w:pPr>
    </w:p>
    <w:p w14:paraId="207C9382" w14:textId="76164A06" w:rsidR="00C15F99" w:rsidRPr="0042209A" w:rsidRDefault="00C15F99" w:rsidP="008B5D87">
      <w:pPr>
        <w:spacing w:line="360" w:lineRule="auto"/>
        <w:jc w:val="center"/>
        <w:rPr>
          <w:rFonts w:ascii="Arial" w:hAnsi="Arial" w:cs="Arial"/>
        </w:rPr>
      </w:pPr>
      <w:r w:rsidRPr="0042209A">
        <w:rPr>
          <w:rFonts w:ascii="Arial" w:hAnsi="Arial" w:cs="Arial"/>
        </w:rPr>
        <w:t xml:space="preserve">CIPD (2021) </w:t>
      </w:r>
      <w:r w:rsidRPr="0042209A">
        <w:rPr>
          <w:rFonts w:ascii="Arial" w:hAnsi="Arial" w:cs="Arial"/>
          <w:i/>
          <w:iCs/>
        </w:rPr>
        <w:t>Core behaviours</w:t>
      </w:r>
      <w:r w:rsidRPr="0042209A">
        <w:rPr>
          <w:rFonts w:ascii="Arial" w:hAnsi="Arial" w:cs="Arial"/>
        </w:rPr>
        <w:t xml:space="preserve"> [Figure]. Available at:</w:t>
      </w:r>
      <w:r w:rsidR="002E2DAE" w:rsidRPr="0042209A">
        <w:rPr>
          <w:rFonts w:ascii="Arial" w:hAnsi="Arial" w:cs="Arial"/>
        </w:rPr>
        <w:t xml:space="preserve"> </w:t>
      </w:r>
      <w:hyperlink r:id="rId14" w:history="1">
        <w:r w:rsidR="002E2DAE" w:rsidRPr="0042209A">
          <w:rPr>
            <w:rStyle w:val="Hyperlink"/>
            <w:rFonts w:ascii="Arial" w:hAnsi="Arial" w:cs="Arial"/>
          </w:rPr>
          <w:t>https://peopleprofession.cipd.org/profession-map</w:t>
        </w:r>
      </w:hyperlink>
      <w:r w:rsidR="002E2DAE" w:rsidRPr="0042209A">
        <w:rPr>
          <w:rFonts w:ascii="Arial" w:hAnsi="Arial" w:cs="Arial"/>
        </w:rPr>
        <w:t xml:space="preserve"> (Accessed: 14</w:t>
      </w:r>
      <w:r w:rsidR="0042209A" w:rsidRPr="0042209A">
        <w:rPr>
          <w:rFonts w:ascii="Arial" w:hAnsi="Arial" w:cs="Arial"/>
          <w:vertAlign w:val="superscript"/>
        </w:rPr>
        <w:t>th</w:t>
      </w:r>
      <w:r w:rsidR="0042209A" w:rsidRPr="0042209A">
        <w:rPr>
          <w:rFonts w:ascii="Arial" w:hAnsi="Arial" w:cs="Arial"/>
        </w:rPr>
        <w:t xml:space="preserve"> August</w:t>
      </w:r>
      <w:r w:rsidR="002E2DAE" w:rsidRPr="0042209A">
        <w:rPr>
          <w:rFonts w:ascii="Arial" w:hAnsi="Arial" w:cs="Arial"/>
        </w:rPr>
        <w:t xml:space="preserve"> 2022)</w:t>
      </w:r>
    </w:p>
    <w:p w14:paraId="0A30F7B2" w14:textId="77777777" w:rsidR="00C15F99" w:rsidRPr="0042209A" w:rsidRDefault="00C15F99" w:rsidP="008B5D87">
      <w:pPr>
        <w:spacing w:line="360" w:lineRule="auto"/>
        <w:jc w:val="center"/>
        <w:rPr>
          <w:rFonts w:ascii="Arial" w:hAnsi="Arial" w:cs="Arial"/>
        </w:rPr>
      </w:pPr>
    </w:p>
    <w:p w14:paraId="44B3E50A" w14:textId="65E213F6" w:rsidR="00C15F99" w:rsidRPr="0042209A" w:rsidRDefault="00C15F99" w:rsidP="008B5D87">
      <w:pPr>
        <w:spacing w:line="360" w:lineRule="auto"/>
        <w:jc w:val="center"/>
        <w:rPr>
          <w:rFonts w:ascii="Arial" w:hAnsi="Arial" w:cs="Arial"/>
        </w:rPr>
      </w:pPr>
      <w:r w:rsidRPr="0042209A">
        <w:rPr>
          <w:rFonts w:ascii="Arial" w:hAnsi="Arial" w:cs="Arial"/>
        </w:rPr>
        <w:t xml:space="preserve">CIPD (2021) </w:t>
      </w:r>
      <w:r w:rsidRPr="0042209A">
        <w:rPr>
          <w:rFonts w:ascii="Arial" w:hAnsi="Arial" w:cs="Arial"/>
          <w:i/>
          <w:iCs/>
        </w:rPr>
        <w:t>Profession Map</w:t>
      </w:r>
      <w:r w:rsidRPr="0042209A">
        <w:rPr>
          <w:rFonts w:ascii="Arial" w:hAnsi="Arial" w:cs="Arial"/>
        </w:rPr>
        <w:t xml:space="preserve"> [Figure]. Available at:</w:t>
      </w:r>
      <w:r w:rsidR="002E2DAE" w:rsidRPr="0042209A">
        <w:rPr>
          <w:rFonts w:ascii="Arial" w:hAnsi="Arial" w:cs="Arial"/>
        </w:rPr>
        <w:t xml:space="preserve"> </w:t>
      </w:r>
      <w:hyperlink r:id="rId15" w:history="1">
        <w:r w:rsidR="002E2DAE" w:rsidRPr="0042209A">
          <w:rPr>
            <w:rStyle w:val="Hyperlink"/>
            <w:rFonts w:ascii="Arial" w:hAnsi="Arial" w:cs="Arial"/>
          </w:rPr>
          <w:t>https://peopleprofession.cipd.org/profession-map</w:t>
        </w:r>
      </w:hyperlink>
      <w:r w:rsidR="002E2DAE" w:rsidRPr="0042209A">
        <w:rPr>
          <w:rFonts w:ascii="Arial" w:hAnsi="Arial" w:cs="Arial"/>
        </w:rPr>
        <w:t xml:space="preserve"> (Accessed: 14</w:t>
      </w:r>
      <w:r w:rsidR="002E2DAE" w:rsidRPr="0042209A">
        <w:rPr>
          <w:rFonts w:ascii="Arial" w:hAnsi="Arial" w:cs="Arial"/>
          <w:vertAlign w:val="superscript"/>
        </w:rPr>
        <w:t>th</w:t>
      </w:r>
      <w:r w:rsidR="002E2DAE" w:rsidRPr="0042209A">
        <w:rPr>
          <w:rFonts w:ascii="Arial" w:hAnsi="Arial" w:cs="Arial"/>
        </w:rPr>
        <w:t xml:space="preserve"> August 2022)</w:t>
      </w:r>
    </w:p>
    <w:sectPr w:rsidR="00C15F99" w:rsidRPr="0042209A" w:rsidSect="00702CC6">
      <w:headerReference w:type="default" r:id="rId16"/>
      <w:footerReference w:type="even" r:id="rId17"/>
      <w:footerReference w:type="default" r:id="rId18"/>
      <w:pgSz w:w="11906" w:h="16838"/>
      <w:pgMar w:top="1418" w:right="1814" w:bottom="1418" w:left="181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2B811" w14:textId="77777777" w:rsidR="002C3B1F" w:rsidRDefault="002C3B1F" w:rsidP="00BF4332">
      <w:r>
        <w:separator/>
      </w:r>
    </w:p>
  </w:endnote>
  <w:endnote w:type="continuationSeparator" w:id="0">
    <w:p w14:paraId="4DE9BFAB" w14:textId="77777777" w:rsidR="002C3B1F" w:rsidRDefault="002C3B1F" w:rsidP="00BF4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8329035"/>
      <w:docPartObj>
        <w:docPartGallery w:val="Page Numbers (Bottom of Page)"/>
        <w:docPartUnique/>
      </w:docPartObj>
    </w:sdtPr>
    <w:sdtContent>
      <w:p w14:paraId="138B8309" w14:textId="19107649" w:rsidR="00D92D0B" w:rsidRDefault="00D92D0B" w:rsidP="00981D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2E47F7" w14:textId="77777777" w:rsidR="00D92D0B" w:rsidRDefault="00D92D0B" w:rsidP="00D92D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1331220"/>
      <w:docPartObj>
        <w:docPartGallery w:val="Page Numbers (Bottom of Page)"/>
        <w:docPartUnique/>
      </w:docPartObj>
    </w:sdtPr>
    <w:sdtContent>
      <w:p w14:paraId="52BCA4E8" w14:textId="05CEE7F6" w:rsidR="00D92D0B" w:rsidRDefault="00D92D0B" w:rsidP="00981D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9AB111F" w14:textId="77777777" w:rsidR="00D92D0B" w:rsidRDefault="00D92D0B" w:rsidP="00D92D0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003264" w14:textId="77777777" w:rsidR="002C3B1F" w:rsidRDefault="002C3B1F" w:rsidP="00BF4332">
      <w:r>
        <w:separator/>
      </w:r>
    </w:p>
  </w:footnote>
  <w:footnote w:type="continuationSeparator" w:id="0">
    <w:p w14:paraId="1055EB2F" w14:textId="77777777" w:rsidR="002C3B1F" w:rsidRDefault="002C3B1F" w:rsidP="00BF43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62984" w14:textId="77777777" w:rsidR="00BF4332" w:rsidRDefault="00BF4332" w:rsidP="00BF4332">
    <w:pPr>
      <w:pStyle w:val="Header"/>
      <w:spacing w:line="36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E4484"/>
    <w:multiLevelType w:val="hybridMultilevel"/>
    <w:tmpl w:val="499AFAC2"/>
    <w:lvl w:ilvl="0" w:tplc="9AFC4D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870FF0"/>
    <w:multiLevelType w:val="hybridMultilevel"/>
    <w:tmpl w:val="55B0B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8E36B6"/>
    <w:multiLevelType w:val="hybridMultilevel"/>
    <w:tmpl w:val="A62ECD7C"/>
    <w:lvl w:ilvl="0" w:tplc="F76CAA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024F9F"/>
    <w:multiLevelType w:val="hybridMultilevel"/>
    <w:tmpl w:val="E1869404"/>
    <w:lvl w:ilvl="0" w:tplc="855209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C226103"/>
    <w:multiLevelType w:val="hybridMultilevel"/>
    <w:tmpl w:val="0030A7F8"/>
    <w:lvl w:ilvl="0" w:tplc="F76CAA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754FBD"/>
    <w:multiLevelType w:val="hybridMultilevel"/>
    <w:tmpl w:val="A80681F6"/>
    <w:lvl w:ilvl="0" w:tplc="67B4F76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E50757F"/>
    <w:multiLevelType w:val="hybridMultilevel"/>
    <w:tmpl w:val="DF463F7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7B13CC"/>
    <w:multiLevelType w:val="hybridMultilevel"/>
    <w:tmpl w:val="72C219F4"/>
    <w:lvl w:ilvl="0" w:tplc="08090003">
      <w:start w:val="1"/>
      <w:numFmt w:val="bullet"/>
      <w:lvlText w:val="o"/>
      <w:lvlJc w:val="left"/>
      <w:pPr>
        <w:ind w:left="783" w:hanging="360"/>
      </w:pPr>
      <w:rPr>
        <w:rFonts w:ascii="Courier New" w:hAnsi="Courier New" w:cs="Courier New"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8" w15:restartNumberingAfterBreak="0">
    <w:nsid w:val="3FA01E24"/>
    <w:multiLevelType w:val="hybridMultilevel"/>
    <w:tmpl w:val="E45C632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717DEA"/>
    <w:multiLevelType w:val="hybridMultilevel"/>
    <w:tmpl w:val="AC04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B058E6"/>
    <w:multiLevelType w:val="hybridMultilevel"/>
    <w:tmpl w:val="2A9E4110"/>
    <w:lvl w:ilvl="0" w:tplc="C8E0C7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5149EB"/>
    <w:multiLevelType w:val="hybridMultilevel"/>
    <w:tmpl w:val="9732C1AE"/>
    <w:lvl w:ilvl="0" w:tplc="F76CAA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E9E540F"/>
    <w:multiLevelType w:val="hybridMultilevel"/>
    <w:tmpl w:val="CF54733A"/>
    <w:lvl w:ilvl="0" w:tplc="94AC38E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637E55"/>
    <w:multiLevelType w:val="hybridMultilevel"/>
    <w:tmpl w:val="1FDED4EC"/>
    <w:lvl w:ilvl="0" w:tplc="ED0EF4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1A12039"/>
    <w:multiLevelType w:val="hybridMultilevel"/>
    <w:tmpl w:val="AD5892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5A28F4"/>
    <w:multiLevelType w:val="hybridMultilevel"/>
    <w:tmpl w:val="9FF4D642"/>
    <w:lvl w:ilvl="0" w:tplc="F76CAA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006BC1"/>
    <w:multiLevelType w:val="hybridMultilevel"/>
    <w:tmpl w:val="D97C108A"/>
    <w:lvl w:ilvl="0" w:tplc="461636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4E1298E"/>
    <w:multiLevelType w:val="hybridMultilevel"/>
    <w:tmpl w:val="CCD48F6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2061043">
    <w:abstractNumId w:val="8"/>
  </w:num>
  <w:num w:numId="2" w16cid:durableId="528638861">
    <w:abstractNumId w:val="14"/>
  </w:num>
  <w:num w:numId="3" w16cid:durableId="1550915649">
    <w:abstractNumId w:val="6"/>
  </w:num>
  <w:num w:numId="4" w16cid:durableId="1270504540">
    <w:abstractNumId w:val="17"/>
  </w:num>
  <w:num w:numId="5" w16cid:durableId="1535969448">
    <w:abstractNumId w:val="3"/>
  </w:num>
  <w:num w:numId="6" w16cid:durableId="1007097074">
    <w:abstractNumId w:val="0"/>
  </w:num>
  <w:num w:numId="7" w16cid:durableId="1365642387">
    <w:abstractNumId w:val="16"/>
  </w:num>
  <w:num w:numId="8" w16cid:durableId="1644702014">
    <w:abstractNumId w:val="13"/>
  </w:num>
  <w:num w:numId="9" w16cid:durableId="572742492">
    <w:abstractNumId w:val="7"/>
  </w:num>
  <w:num w:numId="10" w16cid:durableId="811293986">
    <w:abstractNumId w:val="5"/>
  </w:num>
  <w:num w:numId="11" w16cid:durableId="1257597917">
    <w:abstractNumId w:val="12"/>
  </w:num>
  <w:num w:numId="12" w16cid:durableId="1420559395">
    <w:abstractNumId w:val="10"/>
  </w:num>
  <w:num w:numId="13" w16cid:durableId="523834038">
    <w:abstractNumId w:val="11"/>
  </w:num>
  <w:num w:numId="14" w16cid:durableId="893472368">
    <w:abstractNumId w:val="15"/>
  </w:num>
  <w:num w:numId="15" w16cid:durableId="275797742">
    <w:abstractNumId w:val="4"/>
  </w:num>
  <w:num w:numId="16" w16cid:durableId="1021052956">
    <w:abstractNumId w:val="2"/>
  </w:num>
  <w:num w:numId="17" w16cid:durableId="961377227">
    <w:abstractNumId w:val="1"/>
  </w:num>
  <w:num w:numId="18" w16cid:durableId="7590607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3D9"/>
    <w:rsid w:val="0001175B"/>
    <w:rsid w:val="00011D7A"/>
    <w:rsid w:val="00055F7E"/>
    <w:rsid w:val="00065135"/>
    <w:rsid w:val="000669D4"/>
    <w:rsid w:val="00085D27"/>
    <w:rsid w:val="0008790F"/>
    <w:rsid w:val="00090F78"/>
    <w:rsid w:val="000A7A9E"/>
    <w:rsid w:val="000D1D58"/>
    <w:rsid w:val="000D65F9"/>
    <w:rsid w:val="000E4036"/>
    <w:rsid w:val="000E6D8F"/>
    <w:rsid w:val="000F0161"/>
    <w:rsid w:val="000F1A42"/>
    <w:rsid w:val="000F1BA4"/>
    <w:rsid w:val="00124F22"/>
    <w:rsid w:val="00125682"/>
    <w:rsid w:val="00132A39"/>
    <w:rsid w:val="001364AC"/>
    <w:rsid w:val="00136AEE"/>
    <w:rsid w:val="00143AB5"/>
    <w:rsid w:val="00146D73"/>
    <w:rsid w:val="0015397A"/>
    <w:rsid w:val="001977BA"/>
    <w:rsid w:val="001A3505"/>
    <w:rsid w:val="0021053F"/>
    <w:rsid w:val="00212AF3"/>
    <w:rsid w:val="0021504F"/>
    <w:rsid w:val="0024402B"/>
    <w:rsid w:val="00245553"/>
    <w:rsid w:val="002658B4"/>
    <w:rsid w:val="00266E20"/>
    <w:rsid w:val="00271811"/>
    <w:rsid w:val="00284478"/>
    <w:rsid w:val="00290B3D"/>
    <w:rsid w:val="0029292C"/>
    <w:rsid w:val="002A4001"/>
    <w:rsid w:val="002B49C9"/>
    <w:rsid w:val="002B516B"/>
    <w:rsid w:val="002C3B1F"/>
    <w:rsid w:val="002D79A5"/>
    <w:rsid w:val="002E2DAE"/>
    <w:rsid w:val="002E325D"/>
    <w:rsid w:val="002E41C7"/>
    <w:rsid w:val="003064CD"/>
    <w:rsid w:val="00342598"/>
    <w:rsid w:val="0035288D"/>
    <w:rsid w:val="00354A44"/>
    <w:rsid w:val="00356AE1"/>
    <w:rsid w:val="003A0231"/>
    <w:rsid w:val="003B3EB1"/>
    <w:rsid w:val="003D194D"/>
    <w:rsid w:val="00401EEF"/>
    <w:rsid w:val="00416727"/>
    <w:rsid w:val="0042209A"/>
    <w:rsid w:val="00444A68"/>
    <w:rsid w:val="00455651"/>
    <w:rsid w:val="004845F5"/>
    <w:rsid w:val="00486BC7"/>
    <w:rsid w:val="00491476"/>
    <w:rsid w:val="004A445B"/>
    <w:rsid w:val="004A76E1"/>
    <w:rsid w:val="004D0611"/>
    <w:rsid w:val="004D1508"/>
    <w:rsid w:val="004F2D02"/>
    <w:rsid w:val="0050447C"/>
    <w:rsid w:val="00506814"/>
    <w:rsid w:val="00511BFF"/>
    <w:rsid w:val="00511F19"/>
    <w:rsid w:val="00520204"/>
    <w:rsid w:val="005311FE"/>
    <w:rsid w:val="005434A4"/>
    <w:rsid w:val="00561238"/>
    <w:rsid w:val="00571772"/>
    <w:rsid w:val="00593D39"/>
    <w:rsid w:val="005941BC"/>
    <w:rsid w:val="005D73A7"/>
    <w:rsid w:val="006019A4"/>
    <w:rsid w:val="0060475C"/>
    <w:rsid w:val="0060538C"/>
    <w:rsid w:val="00607509"/>
    <w:rsid w:val="00624977"/>
    <w:rsid w:val="0063467F"/>
    <w:rsid w:val="006455DF"/>
    <w:rsid w:val="00654373"/>
    <w:rsid w:val="00670CE7"/>
    <w:rsid w:val="0068015C"/>
    <w:rsid w:val="00691F40"/>
    <w:rsid w:val="006A4B82"/>
    <w:rsid w:val="006B0D41"/>
    <w:rsid w:val="006C25AF"/>
    <w:rsid w:val="006D2BB2"/>
    <w:rsid w:val="006F369C"/>
    <w:rsid w:val="007011DD"/>
    <w:rsid w:val="00702CC6"/>
    <w:rsid w:val="00705BE3"/>
    <w:rsid w:val="00712E76"/>
    <w:rsid w:val="007163D9"/>
    <w:rsid w:val="007240DF"/>
    <w:rsid w:val="00767E7B"/>
    <w:rsid w:val="00777D38"/>
    <w:rsid w:val="00783F8D"/>
    <w:rsid w:val="007878A7"/>
    <w:rsid w:val="0079265D"/>
    <w:rsid w:val="007B0B38"/>
    <w:rsid w:val="007B2F85"/>
    <w:rsid w:val="007B34B4"/>
    <w:rsid w:val="007C3CBF"/>
    <w:rsid w:val="007C5D64"/>
    <w:rsid w:val="007D3ED0"/>
    <w:rsid w:val="007E2952"/>
    <w:rsid w:val="00802B0F"/>
    <w:rsid w:val="0080778E"/>
    <w:rsid w:val="00807B17"/>
    <w:rsid w:val="008216D3"/>
    <w:rsid w:val="00836698"/>
    <w:rsid w:val="00843ACA"/>
    <w:rsid w:val="008A5481"/>
    <w:rsid w:val="008B01F3"/>
    <w:rsid w:val="008B5D87"/>
    <w:rsid w:val="008C09C3"/>
    <w:rsid w:val="008D5501"/>
    <w:rsid w:val="008E46BC"/>
    <w:rsid w:val="009004D7"/>
    <w:rsid w:val="00925A36"/>
    <w:rsid w:val="00943FD7"/>
    <w:rsid w:val="00955200"/>
    <w:rsid w:val="009664E9"/>
    <w:rsid w:val="00977C3D"/>
    <w:rsid w:val="009A378A"/>
    <w:rsid w:val="009B28BE"/>
    <w:rsid w:val="00A01533"/>
    <w:rsid w:val="00A03F3D"/>
    <w:rsid w:val="00A10057"/>
    <w:rsid w:val="00A437AF"/>
    <w:rsid w:val="00A44D7F"/>
    <w:rsid w:val="00A520A0"/>
    <w:rsid w:val="00A54696"/>
    <w:rsid w:val="00A73F0F"/>
    <w:rsid w:val="00A75520"/>
    <w:rsid w:val="00A8133D"/>
    <w:rsid w:val="00A874F4"/>
    <w:rsid w:val="00A94C3A"/>
    <w:rsid w:val="00AA61C0"/>
    <w:rsid w:val="00AC27CE"/>
    <w:rsid w:val="00AD4B95"/>
    <w:rsid w:val="00AD68A4"/>
    <w:rsid w:val="00AE38BA"/>
    <w:rsid w:val="00AE5B30"/>
    <w:rsid w:val="00AF4060"/>
    <w:rsid w:val="00AF748A"/>
    <w:rsid w:val="00B31FEA"/>
    <w:rsid w:val="00B33FCB"/>
    <w:rsid w:val="00B35178"/>
    <w:rsid w:val="00B356F4"/>
    <w:rsid w:val="00B44170"/>
    <w:rsid w:val="00B552AB"/>
    <w:rsid w:val="00B61D75"/>
    <w:rsid w:val="00B62E8A"/>
    <w:rsid w:val="00B83F0B"/>
    <w:rsid w:val="00B9193E"/>
    <w:rsid w:val="00BA55D7"/>
    <w:rsid w:val="00BB219B"/>
    <w:rsid w:val="00BB333A"/>
    <w:rsid w:val="00BC0559"/>
    <w:rsid w:val="00BC5A13"/>
    <w:rsid w:val="00BC6136"/>
    <w:rsid w:val="00BD3217"/>
    <w:rsid w:val="00BE16B7"/>
    <w:rsid w:val="00BE384B"/>
    <w:rsid w:val="00BF4332"/>
    <w:rsid w:val="00BF6133"/>
    <w:rsid w:val="00C0775D"/>
    <w:rsid w:val="00C15F99"/>
    <w:rsid w:val="00C27268"/>
    <w:rsid w:val="00C31CFC"/>
    <w:rsid w:val="00C32587"/>
    <w:rsid w:val="00C41DA1"/>
    <w:rsid w:val="00C612E3"/>
    <w:rsid w:val="00C705A5"/>
    <w:rsid w:val="00C905E8"/>
    <w:rsid w:val="00C91094"/>
    <w:rsid w:val="00C94247"/>
    <w:rsid w:val="00CB02CC"/>
    <w:rsid w:val="00CB1AFD"/>
    <w:rsid w:val="00CB78BC"/>
    <w:rsid w:val="00CC492D"/>
    <w:rsid w:val="00CD1AD9"/>
    <w:rsid w:val="00CD7C8A"/>
    <w:rsid w:val="00CE1AA3"/>
    <w:rsid w:val="00CE45F0"/>
    <w:rsid w:val="00CF0AB4"/>
    <w:rsid w:val="00CF0B44"/>
    <w:rsid w:val="00CF7420"/>
    <w:rsid w:val="00D05274"/>
    <w:rsid w:val="00D346F8"/>
    <w:rsid w:val="00D4002B"/>
    <w:rsid w:val="00D55DE2"/>
    <w:rsid w:val="00D92D0B"/>
    <w:rsid w:val="00DA744D"/>
    <w:rsid w:val="00DB5355"/>
    <w:rsid w:val="00DC23CD"/>
    <w:rsid w:val="00DD44E7"/>
    <w:rsid w:val="00DE1C32"/>
    <w:rsid w:val="00DE5A20"/>
    <w:rsid w:val="00E00FFD"/>
    <w:rsid w:val="00E077F6"/>
    <w:rsid w:val="00E238C6"/>
    <w:rsid w:val="00E3368E"/>
    <w:rsid w:val="00E40D02"/>
    <w:rsid w:val="00E4187E"/>
    <w:rsid w:val="00E51F79"/>
    <w:rsid w:val="00E64FBF"/>
    <w:rsid w:val="00E71C5E"/>
    <w:rsid w:val="00E90CC5"/>
    <w:rsid w:val="00ED29C5"/>
    <w:rsid w:val="00EE3938"/>
    <w:rsid w:val="00F06B8B"/>
    <w:rsid w:val="00F10852"/>
    <w:rsid w:val="00F37897"/>
    <w:rsid w:val="00F44853"/>
    <w:rsid w:val="00F45C50"/>
    <w:rsid w:val="00F46893"/>
    <w:rsid w:val="00F810FF"/>
    <w:rsid w:val="00F83C88"/>
    <w:rsid w:val="00F84BC8"/>
    <w:rsid w:val="00F86D90"/>
    <w:rsid w:val="00FA6731"/>
    <w:rsid w:val="00FA769F"/>
    <w:rsid w:val="00FD2213"/>
    <w:rsid w:val="00FE7B63"/>
    <w:rsid w:val="00FF06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0EBEA6"/>
  <w15:chartTrackingRefBased/>
  <w15:docId w15:val="{EB832A0C-91A0-0647-9758-AFA2665AD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6AE1"/>
    <w:pPr>
      <w:ind w:left="720"/>
      <w:contextualSpacing/>
    </w:pPr>
  </w:style>
  <w:style w:type="paragraph" w:styleId="Header">
    <w:name w:val="header"/>
    <w:basedOn w:val="Normal"/>
    <w:link w:val="HeaderChar"/>
    <w:uiPriority w:val="99"/>
    <w:unhideWhenUsed/>
    <w:rsid w:val="00BF4332"/>
    <w:pPr>
      <w:tabs>
        <w:tab w:val="center" w:pos="4513"/>
        <w:tab w:val="right" w:pos="9026"/>
      </w:tabs>
    </w:pPr>
  </w:style>
  <w:style w:type="character" w:customStyle="1" w:styleId="HeaderChar">
    <w:name w:val="Header Char"/>
    <w:basedOn w:val="DefaultParagraphFont"/>
    <w:link w:val="Header"/>
    <w:uiPriority w:val="99"/>
    <w:rsid w:val="00BF4332"/>
  </w:style>
  <w:style w:type="paragraph" w:styleId="Footer">
    <w:name w:val="footer"/>
    <w:basedOn w:val="Normal"/>
    <w:link w:val="FooterChar"/>
    <w:uiPriority w:val="99"/>
    <w:unhideWhenUsed/>
    <w:rsid w:val="00BF4332"/>
    <w:pPr>
      <w:tabs>
        <w:tab w:val="center" w:pos="4513"/>
        <w:tab w:val="right" w:pos="9026"/>
      </w:tabs>
    </w:pPr>
  </w:style>
  <w:style w:type="character" w:customStyle="1" w:styleId="FooterChar">
    <w:name w:val="Footer Char"/>
    <w:basedOn w:val="DefaultParagraphFont"/>
    <w:link w:val="Footer"/>
    <w:uiPriority w:val="99"/>
    <w:rsid w:val="00BF4332"/>
  </w:style>
  <w:style w:type="character" w:styleId="PageNumber">
    <w:name w:val="page number"/>
    <w:basedOn w:val="DefaultParagraphFont"/>
    <w:uiPriority w:val="99"/>
    <w:semiHidden/>
    <w:unhideWhenUsed/>
    <w:rsid w:val="00D92D0B"/>
  </w:style>
  <w:style w:type="character" w:styleId="Hyperlink">
    <w:name w:val="Hyperlink"/>
    <w:basedOn w:val="DefaultParagraphFont"/>
    <w:uiPriority w:val="99"/>
    <w:unhideWhenUsed/>
    <w:rsid w:val="00CD1AD9"/>
    <w:rPr>
      <w:color w:val="0563C1" w:themeColor="hyperlink"/>
      <w:u w:val="single"/>
    </w:rPr>
  </w:style>
  <w:style w:type="character" w:styleId="UnresolvedMention">
    <w:name w:val="Unresolved Mention"/>
    <w:basedOn w:val="DefaultParagraphFont"/>
    <w:uiPriority w:val="99"/>
    <w:semiHidden/>
    <w:unhideWhenUsed/>
    <w:rsid w:val="00CD1AD9"/>
    <w:rPr>
      <w:color w:val="605E5C"/>
      <w:shd w:val="clear" w:color="auto" w:fill="E1DFDD"/>
    </w:rPr>
  </w:style>
  <w:style w:type="table" w:styleId="TableGrid">
    <w:name w:val="Table Grid"/>
    <w:basedOn w:val="TableNormal"/>
    <w:uiPriority w:val="39"/>
    <w:rsid w:val="007E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5230689">
      <w:bodyDiv w:val="1"/>
      <w:marLeft w:val="0"/>
      <w:marRight w:val="0"/>
      <w:marTop w:val="0"/>
      <w:marBottom w:val="0"/>
      <w:divBdr>
        <w:top w:val="none" w:sz="0" w:space="0" w:color="auto"/>
        <w:left w:val="none" w:sz="0" w:space="0" w:color="auto"/>
        <w:bottom w:val="none" w:sz="0" w:space="0" w:color="auto"/>
        <w:right w:val="none" w:sz="0" w:space="0" w:color="auto"/>
      </w:divBdr>
      <w:divsChild>
        <w:div w:id="1228497240">
          <w:marLeft w:val="0"/>
          <w:marRight w:val="0"/>
          <w:marTop w:val="0"/>
          <w:marBottom w:val="0"/>
          <w:divBdr>
            <w:top w:val="none" w:sz="0" w:space="0" w:color="auto"/>
            <w:left w:val="none" w:sz="0" w:space="0" w:color="auto"/>
            <w:bottom w:val="none" w:sz="0" w:space="0" w:color="auto"/>
            <w:right w:val="none" w:sz="0" w:space="0" w:color="auto"/>
          </w:divBdr>
          <w:divsChild>
            <w:div w:id="155215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653046">
      <w:bodyDiv w:val="1"/>
      <w:marLeft w:val="0"/>
      <w:marRight w:val="0"/>
      <w:marTop w:val="0"/>
      <w:marBottom w:val="0"/>
      <w:divBdr>
        <w:top w:val="none" w:sz="0" w:space="0" w:color="auto"/>
        <w:left w:val="none" w:sz="0" w:space="0" w:color="auto"/>
        <w:bottom w:val="none" w:sz="0" w:space="0" w:color="auto"/>
        <w:right w:val="none" w:sz="0" w:space="0" w:color="auto"/>
      </w:divBdr>
      <w:divsChild>
        <w:div w:id="1331642423">
          <w:marLeft w:val="0"/>
          <w:marRight w:val="0"/>
          <w:marTop w:val="0"/>
          <w:marBottom w:val="0"/>
          <w:divBdr>
            <w:top w:val="none" w:sz="0" w:space="0" w:color="auto"/>
            <w:left w:val="none" w:sz="0" w:space="0" w:color="auto"/>
            <w:bottom w:val="none" w:sz="0" w:space="0" w:color="auto"/>
            <w:right w:val="none" w:sz="0" w:space="0" w:color="auto"/>
          </w:divBdr>
          <w:divsChild>
            <w:div w:id="114033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530367">
      <w:bodyDiv w:val="1"/>
      <w:marLeft w:val="0"/>
      <w:marRight w:val="0"/>
      <w:marTop w:val="0"/>
      <w:marBottom w:val="0"/>
      <w:divBdr>
        <w:top w:val="none" w:sz="0" w:space="0" w:color="auto"/>
        <w:left w:val="none" w:sz="0" w:space="0" w:color="auto"/>
        <w:bottom w:val="none" w:sz="0" w:space="0" w:color="auto"/>
        <w:right w:val="none" w:sz="0" w:space="0" w:color="auto"/>
      </w:divBdr>
      <w:divsChild>
        <w:div w:id="1452167499">
          <w:marLeft w:val="0"/>
          <w:marRight w:val="0"/>
          <w:marTop w:val="0"/>
          <w:marBottom w:val="0"/>
          <w:divBdr>
            <w:top w:val="none" w:sz="0" w:space="0" w:color="auto"/>
            <w:left w:val="none" w:sz="0" w:space="0" w:color="auto"/>
            <w:bottom w:val="none" w:sz="0" w:space="0" w:color="auto"/>
            <w:right w:val="none" w:sz="0" w:space="0" w:color="auto"/>
          </w:divBdr>
          <w:divsChild>
            <w:div w:id="97383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425730">
      <w:bodyDiv w:val="1"/>
      <w:marLeft w:val="0"/>
      <w:marRight w:val="0"/>
      <w:marTop w:val="0"/>
      <w:marBottom w:val="0"/>
      <w:divBdr>
        <w:top w:val="none" w:sz="0" w:space="0" w:color="auto"/>
        <w:left w:val="none" w:sz="0" w:space="0" w:color="auto"/>
        <w:bottom w:val="none" w:sz="0" w:space="0" w:color="auto"/>
        <w:right w:val="none" w:sz="0" w:space="0" w:color="auto"/>
      </w:divBdr>
      <w:divsChild>
        <w:div w:id="1730760948">
          <w:marLeft w:val="0"/>
          <w:marRight w:val="0"/>
          <w:marTop w:val="0"/>
          <w:marBottom w:val="0"/>
          <w:divBdr>
            <w:top w:val="none" w:sz="0" w:space="0" w:color="auto"/>
            <w:left w:val="none" w:sz="0" w:space="0" w:color="auto"/>
            <w:bottom w:val="none" w:sz="0" w:space="0" w:color="auto"/>
            <w:right w:val="none" w:sz="0" w:space="0" w:color="auto"/>
          </w:divBdr>
          <w:divsChild>
            <w:div w:id="87369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991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peopleprofession.cipd.org/profession-map/specialist-knowledge"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peopleprofession.cipd.org/profession-map/core-knowledge/people-practice"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eopleprofession.cipd.org/profession-map/core-knowledge" TargetMode="External"/><Relationship Id="rId5" Type="http://schemas.openxmlformats.org/officeDocument/2006/relationships/footnotes" Target="footnotes.xml"/><Relationship Id="rId15" Type="http://schemas.openxmlformats.org/officeDocument/2006/relationships/hyperlink" Target="https://peopleprofession.cipd.org/profession-map" TargetMode="External"/><Relationship Id="rId10" Type="http://schemas.openxmlformats.org/officeDocument/2006/relationships/hyperlink" Target="https://peopleprofession.cipd.org/profession-map"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eopleprofession.cipd.org/profession-map" TargetMode="External"/><Relationship Id="rId14" Type="http://schemas.openxmlformats.org/officeDocument/2006/relationships/hyperlink" Target="https://peopleprofession.cipd.org/profession-ma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1783</TotalTime>
  <Pages>14</Pages>
  <Words>2493</Words>
  <Characters>14213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Lilija Tconeva (2029799)</dc:creator>
  <cp:keywords/>
  <dc:description/>
  <cp:lastModifiedBy>Lilija Tconeva (2029799)</cp:lastModifiedBy>
  <cp:revision>75</cp:revision>
  <dcterms:created xsi:type="dcterms:W3CDTF">2022-08-10T09:41:00Z</dcterms:created>
  <dcterms:modified xsi:type="dcterms:W3CDTF">2022-08-14T22:47:00Z</dcterms:modified>
</cp:coreProperties>
</file>