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B69FB2" w14:textId="10EE9E28" w:rsidR="00B30926" w:rsidRPr="00B30926" w:rsidRDefault="00B30926" w:rsidP="007117DB">
      <w:pPr>
        <w:jc w:val="center"/>
        <w:rPr>
          <w:rFonts w:ascii="Arial" w:hAnsi="Arial" w:cs="Arial"/>
          <w:b/>
          <w:bCs/>
          <w:sz w:val="28"/>
          <w:szCs w:val="28"/>
          <w:u w:val="single"/>
          <w:lang w:val="en-GB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  <w:lang w:val="en-GB"/>
        </w:rPr>
        <w:t>Rhestr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  <w:lang w:val="en-GB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  <w:lang w:val="en-GB"/>
        </w:rPr>
        <w:t>Cyfernodi</w:t>
      </w:r>
      <w:proofErr w:type="spellEnd"/>
    </w:p>
    <w:p w14:paraId="72194561" w14:textId="77777777" w:rsidR="00B30926" w:rsidRPr="00FB3D96" w:rsidRDefault="00B30926" w:rsidP="00FB3D96">
      <w:pPr>
        <w:rPr>
          <w:rFonts w:ascii="Arial" w:hAnsi="Arial" w:cs="Arial"/>
          <w:sz w:val="28"/>
          <w:szCs w:val="28"/>
          <w:lang w:val="en-GB"/>
        </w:rPr>
      </w:pPr>
    </w:p>
    <w:p w14:paraId="4E8792A6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  <w:lang w:val="en-GB"/>
        </w:rPr>
        <w:t xml:space="preserve">Aitchison, J. (2001)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Language change: Progress or decay? </w:t>
      </w:r>
      <w:r w:rsidRPr="00B30926">
        <w:rPr>
          <w:rFonts w:ascii="Arial" w:hAnsi="Arial" w:cs="Arial"/>
          <w:sz w:val="28"/>
          <w:szCs w:val="28"/>
          <w:lang w:val="en-GB"/>
        </w:rPr>
        <w:t xml:space="preserve">Cambridge University Press. </w:t>
      </w:r>
    </w:p>
    <w:p w14:paraId="4211C03F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  <w:lang w:val="en-GB"/>
        </w:rPr>
        <w:t xml:space="preserve">Ambridge, B &amp; Lieven, E. V. M. (2011)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Child language acquisition: Contrasting theoretical approaches. </w:t>
      </w:r>
      <w:r w:rsidRPr="00B30926">
        <w:rPr>
          <w:rFonts w:ascii="Arial" w:hAnsi="Arial" w:cs="Arial"/>
          <w:sz w:val="28"/>
          <w:szCs w:val="28"/>
          <w:lang w:val="en-GB"/>
        </w:rPr>
        <w:t>Cambridge: Cambridge University Press.</w:t>
      </w:r>
    </w:p>
    <w:p w14:paraId="3E0917D7" w14:textId="77777777" w:rsidR="00B30926" w:rsidRPr="00C9057A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C9057A">
        <w:rPr>
          <w:rFonts w:ascii="Arial" w:hAnsi="Arial" w:cs="Arial"/>
          <w:sz w:val="28"/>
          <w:szCs w:val="28"/>
          <w:lang w:val="en-GB"/>
        </w:rPr>
        <w:t>Crystal, D. (20</w:t>
      </w:r>
      <w:r w:rsidRPr="00B30926">
        <w:rPr>
          <w:rFonts w:ascii="Arial" w:hAnsi="Arial" w:cs="Arial"/>
          <w:sz w:val="28"/>
          <w:szCs w:val="28"/>
          <w:lang w:val="en-GB"/>
        </w:rPr>
        <w:t>06</w:t>
      </w:r>
      <w:r w:rsidRPr="00C9057A">
        <w:rPr>
          <w:rFonts w:ascii="Arial" w:hAnsi="Arial" w:cs="Arial"/>
          <w:sz w:val="28"/>
          <w:szCs w:val="28"/>
          <w:lang w:val="en-GB"/>
        </w:rPr>
        <w:t xml:space="preserve">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Language and the internet. </w:t>
      </w:r>
      <w:r w:rsidRPr="00B30926">
        <w:rPr>
          <w:rFonts w:ascii="Arial" w:hAnsi="Arial" w:cs="Arial"/>
          <w:sz w:val="28"/>
          <w:szCs w:val="28"/>
          <w:lang w:val="en-GB"/>
        </w:rPr>
        <w:t>2</w:t>
      </w:r>
      <w:r w:rsidRPr="00B30926">
        <w:rPr>
          <w:rFonts w:ascii="Arial" w:hAnsi="Arial" w:cs="Arial"/>
          <w:sz w:val="28"/>
          <w:szCs w:val="28"/>
          <w:vertAlign w:val="superscript"/>
          <w:lang w:val="en-GB"/>
        </w:rPr>
        <w:t>nd</w:t>
      </w:r>
      <w:r w:rsidRPr="00B30926">
        <w:rPr>
          <w:rFonts w:ascii="Arial" w:hAnsi="Arial" w:cs="Arial"/>
          <w:sz w:val="28"/>
          <w:szCs w:val="28"/>
          <w:lang w:val="en-GB"/>
        </w:rPr>
        <w:t xml:space="preserve"> Ed Cambridge: Cambridge University.</w:t>
      </w:r>
    </w:p>
    <w:p w14:paraId="7DE45C9B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</w:rPr>
        <w:t xml:space="preserve">Donaldson, G. (2015) ‘Successful Futures Independent Review of Curriculum  and Assessment Arrangements in Wales,’ </w:t>
      </w:r>
      <w:r w:rsidRPr="00B30926">
        <w:rPr>
          <w:rFonts w:ascii="Arial" w:hAnsi="Arial" w:cs="Arial"/>
          <w:sz w:val="28"/>
          <w:szCs w:val="28"/>
        </w:rPr>
        <w:fldChar w:fldCharType="begin"/>
      </w:r>
      <w:r w:rsidRPr="00B30926">
        <w:rPr>
          <w:rFonts w:ascii="Arial" w:hAnsi="Arial" w:cs="Arial"/>
          <w:sz w:val="28"/>
          <w:szCs w:val="28"/>
        </w:rPr>
        <w:instrText xml:space="preserve"> HYPERLINK "https://gov.wales/docs/dcells/publications/150225-successful-futures-en.pdf" </w:instrText>
      </w:r>
      <w:r w:rsidRPr="00B30926">
        <w:rPr>
          <w:rFonts w:ascii="Arial" w:hAnsi="Arial" w:cs="Arial"/>
          <w:sz w:val="28"/>
          <w:szCs w:val="28"/>
        </w:rPr>
        <w:fldChar w:fldCharType="separate"/>
      </w:r>
      <w:r w:rsidRPr="00B30926">
        <w:rPr>
          <w:rStyle w:val="Hyperlink"/>
          <w:rFonts w:ascii="Arial" w:hAnsi="Arial" w:cs="Arial"/>
          <w:sz w:val="28"/>
          <w:szCs w:val="28"/>
        </w:rPr>
        <w:t>https://</w:t>
      </w:r>
      <w:r w:rsidRPr="00B30926">
        <w:rPr>
          <w:rFonts w:ascii="Arial" w:hAnsi="Arial" w:cs="Arial"/>
          <w:sz w:val="28"/>
          <w:szCs w:val="28"/>
          <w:lang w:val="en-GB"/>
        </w:rPr>
        <w:fldChar w:fldCharType="end"/>
      </w:r>
      <w:hyperlink r:id="rId4" w:history="1">
        <w:r w:rsidRPr="00B30926">
          <w:rPr>
            <w:rStyle w:val="Hyperlink"/>
            <w:rFonts w:ascii="Arial" w:hAnsi="Arial" w:cs="Arial"/>
            <w:sz w:val="28"/>
            <w:szCs w:val="28"/>
          </w:rPr>
          <w:t>gov.wales/docs/dcells/publications/150225-successful-futures-</w:t>
        </w:r>
        <w:bookmarkStart w:id="0" w:name="_GoBack"/>
        <w:bookmarkEnd w:id="0"/>
        <w:r w:rsidRPr="00B30926">
          <w:rPr>
            <w:rStyle w:val="Hyperlink"/>
            <w:rFonts w:ascii="Arial" w:hAnsi="Arial" w:cs="Arial"/>
            <w:sz w:val="28"/>
            <w:szCs w:val="28"/>
          </w:rPr>
          <w:t>en.pdf</w:t>
        </w:r>
      </w:hyperlink>
      <w:r w:rsidRPr="00B30926">
        <w:rPr>
          <w:rFonts w:ascii="Arial" w:hAnsi="Arial" w:cs="Arial"/>
          <w:sz w:val="28"/>
          <w:szCs w:val="28"/>
          <w:lang w:val="en-GB"/>
        </w:rPr>
        <w:t>. (Accessed: 22.11.19).</w:t>
      </w:r>
    </w:p>
    <w:p w14:paraId="3CC1ADC8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  <w:lang w:val="en-GB"/>
        </w:rPr>
        <w:t xml:space="preserve">Foster-Cohen, S. H. (1999)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An introduction to child language development. </w:t>
      </w:r>
      <w:r w:rsidRPr="00B30926">
        <w:rPr>
          <w:rFonts w:ascii="Arial" w:hAnsi="Arial" w:cs="Arial"/>
          <w:sz w:val="28"/>
          <w:szCs w:val="28"/>
          <w:lang w:val="en-GB"/>
        </w:rPr>
        <w:t>Essex: Pearson Education.</w:t>
      </w:r>
    </w:p>
    <w:p w14:paraId="6D3494B7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  <w:lang w:val="en-GB"/>
        </w:rPr>
        <w:t xml:space="preserve">Gopnik, A., Meltzoff, A. N. A </w:t>
      </w:r>
      <w:proofErr w:type="spellStart"/>
      <w:r w:rsidRPr="00B30926">
        <w:rPr>
          <w:rFonts w:ascii="Arial" w:hAnsi="Arial" w:cs="Arial"/>
          <w:sz w:val="28"/>
          <w:szCs w:val="28"/>
          <w:lang w:val="en-GB"/>
        </w:rPr>
        <w:t>kuhl</w:t>
      </w:r>
      <w:proofErr w:type="spellEnd"/>
      <w:r w:rsidRPr="00B30926">
        <w:rPr>
          <w:rFonts w:ascii="Arial" w:hAnsi="Arial" w:cs="Arial"/>
          <w:sz w:val="28"/>
          <w:szCs w:val="28"/>
          <w:lang w:val="en-GB"/>
        </w:rPr>
        <w:t xml:space="preserve">, P. K. (1999)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The scientist in the crib: What early learning tells us about the mind. </w:t>
      </w:r>
      <w:r w:rsidRPr="00B30926">
        <w:rPr>
          <w:rFonts w:ascii="Arial" w:hAnsi="Arial" w:cs="Arial"/>
          <w:sz w:val="28"/>
          <w:szCs w:val="28"/>
          <w:lang w:val="en-GB"/>
        </w:rPr>
        <w:t>New York: Harper Perennial.</w:t>
      </w:r>
    </w:p>
    <w:p w14:paraId="153A2020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B30926">
        <w:rPr>
          <w:rFonts w:ascii="Arial" w:hAnsi="Arial" w:cs="Arial"/>
          <w:sz w:val="28"/>
          <w:szCs w:val="28"/>
          <w:lang w:val="en-GB"/>
        </w:rPr>
        <w:t>Lightbrown</w:t>
      </w:r>
      <w:proofErr w:type="spellEnd"/>
      <w:r w:rsidRPr="00B30926">
        <w:rPr>
          <w:rFonts w:ascii="Arial" w:hAnsi="Arial" w:cs="Arial"/>
          <w:sz w:val="28"/>
          <w:szCs w:val="28"/>
          <w:lang w:val="en-GB"/>
        </w:rPr>
        <w:t xml:space="preserve">, P. M. a Spada, N. (2013)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How languages are learned. </w:t>
      </w:r>
      <w:r w:rsidRPr="00B30926">
        <w:rPr>
          <w:rFonts w:ascii="Arial" w:hAnsi="Arial" w:cs="Arial"/>
          <w:sz w:val="28"/>
          <w:szCs w:val="28"/>
          <w:lang w:val="en-GB"/>
        </w:rPr>
        <w:t>Oxford: Oxford University Press.</w:t>
      </w:r>
    </w:p>
    <w:p w14:paraId="71EF37F9" w14:textId="77777777" w:rsidR="00B30926" w:rsidRPr="009451FA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9451FA">
        <w:rPr>
          <w:rFonts w:ascii="Arial" w:hAnsi="Arial" w:cs="Arial"/>
          <w:sz w:val="28"/>
          <w:szCs w:val="28"/>
          <w:lang w:val="en-GB"/>
        </w:rPr>
        <w:t>Neaum</w:t>
      </w:r>
      <w:proofErr w:type="spellEnd"/>
      <w:r w:rsidRPr="009451FA">
        <w:rPr>
          <w:rFonts w:ascii="Arial" w:hAnsi="Arial" w:cs="Arial"/>
          <w:sz w:val="28"/>
          <w:szCs w:val="28"/>
          <w:lang w:val="en-GB"/>
        </w:rPr>
        <w:t xml:space="preserve">, S. (2012) </w:t>
      </w:r>
      <w:r w:rsidRPr="009451FA">
        <w:rPr>
          <w:rFonts w:ascii="Arial" w:hAnsi="Arial" w:cs="Arial"/>
          <w:i/>
          <w:iCs/>
          <w:sz w:val="28"/>
          <w:szCs w:val="28"/>
          <w:lang w:val="en-GB"/>
        </w:rPr>
        <w:t xml:space="preserve">Language and Literacy for the Early Years. </w:t>
      </w:r>
      <w:r w:rsidRPr="009451FA">
        <w:rPr>
          <w:rFonts w:ascii="Arial" w:hAnsi="Arial" w:cs="Arial"/>
          <w:sz w:val="28"/>
          <w:szCs w:val="28"/>
          <w:lang w:val="en-GB"/>
        </w:rPr>
        <w:t>London: Sage Publications Ltd.</w:t>
      </w:r>
    </w:p>
    <w:p w14:paraId="01434F2F" w14:textId="77777777" w:rsidR="00B30926" w:rsidRPr="0061066E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61066E">
        <w:rPr>
          <w:rFonts w:ascii="Arial" w:hAnsi="Arial" w:cs="Arial"/>
          <w:sz w:val="28"/>
          <w:szCs w:val="28"/>
          <w:lang w:val="en-GB"/>
        </w:rPr>
        <w:t xml:space="preserve">Oates, J. a Grayson, A. (2004) </w:t>
      </w:r>
      <w:r w:rsidRPr="0061066E">
        <w:rPr>
          <w:rFonts w:ascii="Arial" w:hAnsi="Arial" w:cs="Arial"/>
          <w:i/>
          <w:iCs/>
          <w:sz w:val="28"/>
          <w:szCs w:val="28"/>
          <w:lang w:val="en-GB"/>
        </w:rPr>
        <w:t xml:space="preserve">Cognitive and language development in children. </w:t>
      </w:r>
      <w:r w:rsidRPr="0061066E">
        <w:rPr>
          <w:rFonts w:ascii="Arial" w:hAnsi="Arial" w:cs="Arial"/>
          <w:sz w:val="28"/>
          <w:szCs w:val="28"/>
          <w:lang w:val="en-GB"/>
        </w:rPr>
        <w:t>Oxford: The Open University.</w:t>
      </w:r>
    </w:p>
    <w:p w14:paraId="0E417E24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F24268">
        <w:rPr>
          <w:rFonts w:ascii="Arial" w:hAnsi="Arial" w:cs="Arial"/>
          <w:sz w:val="28"/>
          <w:szCs w:val="28"/>
          <w:lang w:val="en-GB"/>
        </w:rPr>
        <w:t xml:space="preserve">Penguin Kids (2014) ‘The Book With No Pictures by B.J. Novak,’ </w:t>
      </w:r>
      <w:hyperlink r:id="rId5" w:history="1">
        <w:r w:rsidRPr="00F24268">
          <w:rPr>
            <w:rStyle w:val="Hyperlink"/>
            <w:rFonts w:ascii="Arial" w:hAnsi="Arial" w:cs="Arial"/>
            <w:sz w:val="28"/>
            <w:szCs w:val="28"/>
            <w:lang w:val="en-GB"/>
          </w:rPr>
          <w:t>https://</w:t>
        </w:r>
      </w:hyperlink>
      <w:hyperlink r:id="rId6" w:history="1">
        <w:r w:rsidRPr="00F24268">
          <w:rPr>
            <w:rStyle w:val="Hyperlink"/>
            <w:rFonts w:ascii="Arial" w:hAnsi="Arial" w:cs="Arial"/>
            <w:sz w:val="28"/>
            <w:szCs w:val="28"/>
            <w:lang w:val="en-GB"/>
          </w:rPr>
          <w:t>www.youtube.com/watch?v=cREyQJO9EPs</w:t>
        </w:r>
      </w:hyperlink>
      <w:r w:rsidRPr="00F24268">
        <w:rPr>
          <w:rFonts w:ascii="Arial" w:hAnsi="Arial" w:cs="Arial"/>
          <w:sz w:val="28"/>
          <w:szCs w:val="28"/>
          <w:lang w:val="en-GB"/>
        </w:rPr>
        <w:t xml:space="preserve"> [</w:t>
      </w:r>
      <w:r w:rsidRPr="00B30926">
        <w:rPr>
          <w:rFonts w:ascii="Arial" w:hAnsi="Arial" w:cs="Arial"/>
          <w:sz w:val="28"/>
          <w:szCs w:val="28"/>
          <w:lang w:val="en-GB"/>
        </w:rPr>
        <w:t>Accessed: 21.11.19)</w:t>
      </w:r>
      <w:r w:rsidRPr="00F24268">
        <w:rPr>
          <w:rFonts w:ascii="Arial" w:hAnsi="Arial" w:cs="Arial"/>
          <w:sz w:val="28"/>
          <w:szCs w:val="28"/>
          <w:lang w:val="en-GB"/>
        </w:rPr>
        <w:t>.</w:t>
      </w:r>
    </w:p>
    <w:p w14:paraId="0190EA2C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  <w:lang w:val="en-GB"/>
        </w:rPr>
        <w:lastRenderedPageBreak/>
        <w:t xml:space="preserve">Petrie, P. (2011)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>Communication skills for working with children and young people (3</w:t>
      </w:r>
      <w:r w:rsidRPr="00B30926">
        <w:rPr>
          <w:rFonts w:ascii="Arial" w:hAnsi="Arial" w:cs="Arial"/>
          <w:i/>
          <w:iCs/>
          <w:sz w:val="28"/>
          <w:szCs w:val="28"/>
          <w:vertAlign w:val="superscript"/>
          <w:lang w:val="en-GB"/>
        </w:rPr>
        <w:t>rd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 ed.). </w:t>
      </w:r>
      <w:r w:rsidRPr="00B30926">
        <w:rPr>
          <w:rFonts w:ascii="Arial" w:hAnsi="Arial" w:cs="Arial"/>
          <w:sz w:val="28"/>
          <w:szCs w:val="28"/>
          <w:lang w:val="en-GB"/>
        </w:rPr>
        <w:t xml:space="preserve">London: Jessica Kingsley Publishers. </w:t>
      </w:r>
    </w:p>
    <w:p w14:paraId="1D2F7992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</w:rPr>
        <w:t xml:space="preserve">Rose, E. (2016) ‘Lowenfeld’s 5 stages,’ </w:t>
      </w:r>
      <w:r w:rsidRPr="00B30926">
        <w:rPr>
          <w:rFonts w:ascii="Arial" w:hAnsi="Arial" w:cs="Arial"/>
          <w:sz w:val="28"/>
          <w:szCs w:val="28"/>
        </w:rPr>
        <w:fldChar w:fldCharType="begin"/>
      </w:r>
      <w:r w:rsidRPr="00B30926">
        <w:rPr>
          <w:rFonts w:ascii="Arial" w:hAnsi="Arial" w:cs="Arial"/>
          <w:sz w:val="28"/>
          <w:szCs w:val="28"/>
        </w:rPr>
        <w:instrText xml:space="preserve"> HYPERLINK "https://www.youtube.com/watch?v=DcLcUjRVY24" </w:instrText>
      </w:r>
      <w:r w:rsidRPr="00B30926">
        <w:rPr>
          <w:rFonts w:ascii="Arial" w:hAnsi="Arial" w:cs="Arial"/>
          <w:sz w:val="28"/>
          <w:szCs w:val="28"/>
        </w:rPr>
        <w:fldChar w:fldCharType="separate"/>
      </w:r>
      <w:r w:rsidRPr="00B30926">
        <w:rPr>
          <w:rStyle w:val="Hyperlink"/>
          <w:rFonts w:ascii="Arial" w:hAnsi="Arial" w:cs="Arial"/>
          <w:sz w:val="28"/>
          <w:szCs w:val="28"/>
        </w:rPr>
        <w:t>https://www.youtube.com/watch?v=DcLcUjRVY24</w:t>
      </w:r>
      <w:r w:rsidRPr="00B30926">
        <w:rPr>
          <w:rFonts w:ascii="Arial" w:hAnsi="Arial" w:cs="Arial"/>
          <w:sz w:val="28"/>
          <w:szCs w:val="28"/>
          <w:lang w:val="en-GB"/>
        </w:rPr>
        <w:fldChar w:fldCharType="end"/>
      </w:r>
      <w:r w:rsidRPr="00B30926">
        <w:rPr>
          <w:rFonts w:ascii="Arial" w:hAnsi="Arial" w:cs="Arial"/>
          <w:sz w:val="28"/>
          <w:szCs w:val="28"/>
          <w:lang w:val="en-GB"/>
        </w:rPr>
        <w:t xml:space="preserve"> (Accessed: 23.11.19).</w:t>
      </w:r>
    </w:p>
    <w:p w14:paraId="41579D85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B30926">
        <w:rPr>
          <w:rFonts w:ascii="Arial" w:hAnsi="Arial" w:cs="Arial"/>
          <w:sz w:val="28"/>
          <w:szCs w:val="28"/>
        </w:rPr>
        <w:t xml:space="preserve">Sandhu, J. (2018) ‘Baby drawing with yogurt,’ </w:t>
      </w:r>
      <w:r w:rsidRPr="00B30926">
        <w:rPr>
          <w:rFonts w:ascii="Arial" w:hAnsi="Arial" w:cs="Arial"/>
          <w:sz w:val="28"/>
          <w:szCs w:val="28"/>
        </w:rPr>
        <w:fldChar w:fldCharType="begin"/>
      </w:r>
      <w:r w:rsidRPr="00B30926">
        <w:rPr>
          <w:rFonts w:ascii="Arial" w:hAnsi="Arial" w:cs="Arial"/>
          <w:sz w:val="28"/>
          <w:szCs w:val="28"/>
        </w:rPr>
        <w:instrText xml:space="preserve"> HYPERLINK "https://www.youtube.com/watch?v=VBaCQJzvjwM" </w:instrText>
      </w:r>
      <w:r w:rsidRPr="00B30926">
        <w:rPr>
          <w:rFonts w:ascii="Arial" w:hAnsi="Arial" w:cs="Arial"/>
          <w:sz w:val="28"/>
          <w:szCs w:val="28"/>
        </w:rPr>
        <w:fldChar w:fldCharType="separate"/>
      </w:r>
      <w:r w:rsidRPr="00B30926">
        <w:rPr>
          <w:rStyle w:val="Hyperlink"/>
          <w:rFonts w:ascii="Arial" w:hAnsi="Arial" w:cs="Arial"/>
          <w:sz w:val="28"/>
          <w:szCs w:val="28"/>
        </w:rPr>
        <w:t>https://</w:t>
      </w:r>
      <w:r w:rsidRPr="00B30926">
        <w:rPr>
          <w:rFonts w:ascii="Arial" w:hAnsi="Arial" w:cs="Arial"/>
          <w:sz w:val="28"/>
          <w:szCs w:val="28"/>
          <w:lang w:val="en-GB"/>
        </w:rPr>
        <w:fldChar w:fldCharType="end"/>
      </w:r>
      <w:hyperlink r:id="rId7" w:history="1">
        <w:r w:rsidRPr="00B30926">
          <w:rPr>
            <w:rStyle w:val="Hyperlink"/>
            <w:rFonts w:ascii="Arial" w:hAnsi="Arial" w:cs="Arial"/>
            <w:sz w:val="28"/>
            <w:szCs w:val="28"/>
          </w:rPr>
          <w:t>www.youtube.com/watch?v=VBaCQJzvjwM</w:t>
        </w:r>
      </w:hyperlink>
      <w:r w:rsidRPr="00B30926">
        <w:rPr>
          <w:rFonts w:ascii="Arial" w:hAnsi="Arial" w:cs="Arial"/>
          <w:sz w:val="28"/>
          <w:szCs w:val="28"/>
          <w:lang w:val="en-GB"/>
        </w:rPr>
        <w:t xml:space="preserve"> (Accessed: 22.11.19).</w:t>
      </w:r>
    </w:p>
    <w:p w14:paraId="5942DC18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7117DB">
        <w:rPr>
          <w:rFonts w:ascii="Arial" w:hAnsi="Arial" w:cs="Arial"/>
          <w:sz w:val="28"/>
          <w:szCs w:val="28"/>
          <w:lang w:val="en-GB"/>
        </w:rPr>
        <w:t>Shedlock</w:t>
      </w:r>
      <w:proofErr w:type="spellEnd"/>
      <w:r w:rsidRPr="007117DB">
        <w:rPr>
          <w:rFonts w:ascii="Arial" w:hAnsi="Arial" w:cs="Arial"/>
          <w:sz w:val="28"/>
          <w:szCs w:val="28"/>
          <w:lang w:val="en-GB"/>
        </w:rPr>
        <w:t xml:space="preserve">, M. T. (1917) </w:t>
      </w:r>
      <w:r w:rsidRPr="007117DB">
        <w:rPr>
          <w:rFonts w:ascii="Arial" w:hAnsi="Arial" w:cs="Arial"/>
          <w:i/>
          <w:iCs/>
          <w:sz w:val="28"/>
          <w:szCs w:val="28"/>
          <w:lang w:val="en-GB"/>
        </w:rPr>
        <w:t xml:space="preserve">The art of the story-teller. </w:t>
      </w:r>
      <w:r w:rsidRPr="007117DB">
        <w:rPr>
          <w:rFonts w:ascii="Arial" w:hAnsi="Arial" w:cs="Arial"/>
          <w:sz w:val="28"/>
          <w:szCs w:val="28"/>
          <w:lang w:val="en-GB"/>
        </w:rPr>
        <w:t>New York: D. Appleton and Company.</w:t>
      </w:r>
    </w:p>
    <w:p w14:paraId="75026A52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</w:rPr>
      </w:pPr>
      <w:r w:rsidRPr="00B30926">
        <w:rPr>
          <w:rFonts w:ascii="Arial" w:hAnsi="Arial" w:cs="Arial"/>
          <w:sz w:val="28"/>
          <w:szCs w:val="28"/>
          <w:lang w:val="en-GB"/>
        </w:rPr>
        <w:t xml:space="preserve">Vinney, C. (2018) </w:t>
      </w:r>
      <w:r w:rsidRPr="00B30926">
        <w:rPr>
          <w:rFonts w:ascii="Arial" w:hAnsi="Arial" w:cs="Arial"/>
          <w:i/>
          <w:iCs/>
          <w:sz w:val="28"/>
          <w:szCs w:val="28"/>
          <w:lang w:val="en-GB"/>
        </w:rPr>
        <w:t xml:space="preserve">Understanding Maslow’s Theory of self-Actualization. </w:t>
      </w:r>
      <w:proofErr w:type="spellStart"/>
      <w:r w:rsidRPr="00B30926">
        <w:rPr>
          <w:rFonts w:ascii="Arial" w:hAnsi="Arial" w:cs="Arial"/>
          <w:sz w:val="28"/>
          <w:szCs w:val="28"/>
          <w:lang w:val="en-GB"/>
        </w:rPr>
        <w:t>Ar</w:t>
      </w:r>
      <w:proofErr w:type="spellEnd"/>
      <w:r w:rsidRPr="00B30926">
        <w:rPr>
          <w:rFonts w:ascii="Arial" w:hAnsi="Arial" w:cs="Arial"/>
          <w:sz w:val="28"/>
          <w:szCs w:val="28"/>
          <w:lang w:val="en-GB"/>
        </w:rPr>
        <w:t xml:space="preserve"> </w:t>
      </w:r>
      <w:proofErr w:type="spellStart"/>
      <w:r w:rsidRPr="00B30926">
        <w:rPr>
          <w:rFonts w:ascii="Arial" w:hAnsi="Arial" w:cs="Arial"/>
          <w:sz w:val="28"/>
          <w:szCs w:val="28"/>
          <w:lang w:val="en-GB"/>
        </w:rPr>
        <w:t>wefan</w:t>
      </w:r>
      <w:proofErr w:type="spellEnd"/>
      <w:r w:rsidRPr="00B30926">
        <w:rPr>
          <w:rFonts w:ascii="Arial" w:hAnsi="Arial" w:cs="Arial"/>
          <w:sz w:val="28"/>
          <w:szCs w:val="28"/>
          <w:lang w:val="en-GB"/>
        </w:rPr>
        <w:t xml:space="preserve">: </w:t>
      </w:r>
      <w:hyperlink r:id="rId8" w:history="1">
        <w:r w:rsidRPr="00B30926">
          <w:rPr>
            <w:rStyle w:val="Hyperlink"/>
            <w:rFonts w:ascii="Arial" w:hAnsi="Arial" w:cs="Arial"/>
            <w:sz w:val="28"/>
            <w:szCs w:val="28"/>
          </w:rPr>
          <w:t>https://www.thoughtco.com/maslow-theory-self-actualization-4169662</w:t>
        </w:r>
      </w:hyperlink>
      <w:r w:rsidRPr="00B30926">
        <w:rPr>
          <w:rFonts w:ascii="Arial" w:hAnsi="Arial" w:cs="Arial"/>
          <w:sz w:val="28"/>
          <w:szCs w:val="28"/>
        </w:rPr>
        <w:t xml:space="preserve"> (Darllenwyd: 21.11.19).</w:t>
      </w:r>
    </w:p>
    <w:p w14:paraId="78B5B150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US"/>
        </w:rPr>
      </w:pPr>
      <w:r w:rsidRPr="00FB3D96">
        <w:rPr>
          <w:rFonts w:ascii="Arial" w:hAnsi="Arial" w:cs="Arial"/>
          <w:sz w:val="28"/>
          <w:szCs w:val="28"/>
          <w:lang w:val="en-GB"/>
        </w:rPr>
        <w:t>Welsh Government. (2013) ‘</w:t>
      </w:r>
      <w:r w:rsidRPr="00FB3D96">
        <w:rPr>
          <w:rFonts w:ascii="Arial" w:hAnsi="Arial" w:cs="Arial"/>
          <w:sz w:val="28"/>
          <w:szCs w:val="28"/>
          <w:lang w:val="en-US"/>
        </w:rPr>
        <w:t xml:space="preserve">National Literacy and Numeracy Framework,’ </w:t>
      </w:r>
      <w:hyperlink r:id="rId9" w:history="1">
        <w:r w:rsidRPr="00FB3D96">
          <w:rPr>
            <w:rStyle w:val="Hyperlink"/>
            <w:rFonts w:ascii="Arial" w:hAnsi="Arial" w:cs="Arial"/>
            <w:sz w:val="28"/>
            <w:szCs w:val="28"/>
            <w:lang w:val="en-US"/>
          </w:rPr>
          <w:t>http://learning.gov.wales/resources/browse-all/nlnf/?</w:t>
        </w:r>
      </w:hyperlink>
      <w:hyperlink r:id="rId10" w:history="1">
        <w:r w:rsidRPr="00FB3D96">
          <w:rPr>
            <w:rStyle w:val="Hyperlink"/>
            <w:rFonts w:ascii="Arial" w:hAnsi="Arial" w:cs="Arial"/>
            <w:sz w:val="28"/>
            <w:szCs w:val="28"/>
            <w:lang w:val="en-US"/>
          </w:rPr>
          <w:t>lang=en</w:t>
        </w:r>
      </w:hyperlink>
      <w:r w:rsidRPr="00FB3D96">
        <w:rPr>
          <w:rFonts w:ascii="Arial" w:hAnsi="Arial" w:cs="Arial"/>
          <w:sz w:val="28"/>
          <w:szCs w:val="28"/>
          <w:lang w:val="en-US"/>
        </w:rPr>
        <w:t xml:space="preserve"> </w:t>
      </w:r>
      <w:r w:rsidRPr="00B30926">
        <w:rPr>
          <w:rFonts w:ascii="Arial" w:hAnsi="Arial" w:cs="Arial"/>
          <w:sz w:val="28"/>
          <w:szCs w:val="28"/>
          <w:lang w:val="en-US"/>
        </w:rPr>
        <w:t>(</w:t>
      </w:r>
      <w:r w:rsidRPr="00FB3D96">
        <w:rPr>
          <w:rFonts w:ascii="Arial" w:hAnsi="Arial" w:cs="Arial"/>
          <w:sz w:val="28"/>
          <w:szCs w:val="28"/>
          <w:lang w:val="en-US"/>
        </w:rPr>
        <w:t xml:space="preserve">Accessed: </w:t>
      </w:r>
      <w:r w:rsidRPr="00B30926">
        <w:rPr>
          <w:rFonts w:ascii="Arial" w:hAnsi="Arial" w:cs="Arial"/>
          <w:sz w:val="28"/>
          <w:szCs w:val="28"/>
          <w:lang w:val="en-US"/>
        </w:rPr>
        <w:t>22.11.19)</w:t>
      </w:r>
      <w:r w:rsidRPr="00FB3D96">
        <w:rPr>
          <w:rFonts w:ascii="Arial" w:hAnsi="Arial" w:cs="Arial"/>
          <w:sz w:val="28"/>
          <w:szCs w:val="28"/>
          <w:lang w:val="en-US"/>
        </w:rPr>
        <w:t>.</w:t>
      </w:r>
    </w:p>
    <w:p w14:paraId="6D604F0F" w14:textId="77777777" w:rsidR="00B30926" w:rsidRPr="00C47339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C47339">
        <w:rPr>
          <w:rFonts w:ascii="Arial" w:hAnsi="Arial" w:cs="Arial"/>
          <w:sz w:val="28"/>
          <w:szCs w:val="28"/>
          <w:lang w:val="en-GB"/>
        </w:rPr>
        <w:t xml:space="preserve">Whitehead, M. (2004) </w:t>
      </w:r>
      <w:r w:rsidRPr="00C47339">
        <w:rPr>
          <w:rFonts w:ascii="Arial" w:hAnsi="Arial" w:cs="Arial"/>
          <w:i/>
          <w:iCs/>
          <w:sz w:val="28"/>
          <w:szCs w:val="28"/>
          <w:lang w:val="en-GB"/>
        </w:rPr>
        <w:t xml:space="preserve">Language and Literacy in the Early Years. </w:t>
      </w:r>
      <w:r w:rsidRPr="00C47339">
        <w:rPr>
          <w:rFonts w:ascii="Arial" w:hAnsi="Arial" w:cs="Arial"/>
          <w:sz w:val="28"/>
          <w:szCs w:val="28"/>
          <w:lang w:val="en-GB"/>
        </w:rPr>
        <w:t>(3</w:t>
      </w:r>
      <w:r w:rsidRPr="00C47339">
        <w:rPr>
          <w:rFonts w:ascii="Arial" w:hAnsi="Arial" w:cs="Arial"/>
          <w:sz w:val="28"/>
          <w:szCs w:val="28"/>
          <w:vertAlign w:val="superscript"/>
          <w:lang w:val="en-GB"/>
        </w:rPr>
        <w:t>rd</w:t>
      </w:r>
      <w:r w:rsidRPr="00C47339">
        <w:rPr>
          <w:rFonts w:ascii="Arial" w:hAnsi="Arial" w:cs="Arial"/>
          <w:sz w:val="28"/>
          <w:szCs w:val="28"/>
          <w:lang w:val="en-GB"/>
        </w:rPr>
        <w:t xml:space="preserve"> ed.). London: Sage Publications Ltd.</w:t>
      </w:r>
    </w:p>
    <w:p w14:paraId="22C5DC2D" w14:textId="77777777" w:rsidR="00B30926" w:rsidRPr="007117DB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7117DB">
        <w:rPr>
          <w:rFonts w:ascii="Arial" w:hAnsi="Arial" w:cs="Arial"/>
          <w:sz w:val="28"/>
          <w:szCs w:val="28"/>
          <w:lang w:val="en-GB"/>
        </w:rPr>
        <w:t xml:space="preserve">Wright, A. (2008) </w:t>
      </w:r>
      <w:r w:rsidRPr="007117DB">
        <w:rPr>
          <w:rFonts w:ascii="Arial" w:hAnsi="Arial" w:cs="Arial"/>
          <w:i/>
          <w:iCs/>
          <w:sz w:val="28"/>
          <w:szCs w:val="28"/>
          <w:lang w:val="en-GB"/>
        </w:rPr>
        <w:t>Storytelling with children (2</w:t>
      </w:r>
      <w:r w:rsidRPr="007117DB">
        <w:rPr>
          <w:rFonts w:ascii="Arial" w:hAnsi="Arial" w:cs="Arial"/>
          <w:i/>
          <w:iCs/>
          <w:sz w:val="28"/>
          <w:szCs w:val="28"/>
          <w:vertAlign w:val="superscript"/>
          <w:lang w:val="en-GB"/>
        </w:rPr>
        <w:t>nd</w:t>
      </w:r>
      <w:r w:rsidRPr="007117DB">
        <w:rPr>
          <w:rFonts w:ascii="Arial" w:hAnsi="Arial" w:cs="Arial"/>
          <w:i/>
          <w:iCs/>
          <w:sz w:val="28"/>
          <w:szCs w:val="28"/>
          <w:lang w:val="en-GB"/>
        </w:rPr>
        <w:t xml:space="preserve"> ed.). </w:t>
      </w:r>
      <w:r w:rsidRPr="007117DB">
        <w:rPr>
          <w:rFonts w:ascii="Arial" w:hAnsi="Arial" w:cs="Arial"/>
          <w:sz w:val="28"/>
          <w:szCs w:val="28"/>
          <w:lang w:val="en-GB"/>
        </w:rPr>
        <w:t>Oxford: Oxford University Press.</w:t>
      </w:r>
    </w:p>
    <w:p w14:paraId="1B9C6937" w14:textId="77777777" w:rsidR="00B30926" w:rsidRPr="00B30926" w:rsidRDefault="00B30926" w:rsidP="00897C06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FB3D96">
        <w:rPr>
          <w:rFonts w:ascii="Arial" w:hAnsi="Arial" w:cs="Arial"/>
          <w:sz w:val="28"/>
          <w:szCs w:val="28"/>
          <w:lang w:val="en-GB"/>
        </w:rPr>
        <w:t xml:space="preserve">You Tube (2011a) ‘Pie Corbett telling the Little Red Hen story’ </w:t>
      </w:r>
      <w:hyperlink r:id="rId11" w:history="1">
        <w:r w:rsidRPr="00FB3D96">
          <w:rPr>
            <w:rStyle w:val="Hyperlink"/>
            <w:rFonts w:ascii="Arial" w:hAnsi="Arial" w:cs="Arial"/>
            <w:sz w:val="28"/>
            <w:szCs w:val="28"/>
            <w:lang w:val="en-GB"/>
          </w:rPr>
          <w:t>http://</w:t>
        </w:r>
      </w:hyperlink>
      <w:hyperlink r:id="rId12" w:history="1">
        <w:r w:rsidRPr="00FB3D96">
          <w:rPr>
            <w:rStyle w:val="Hyperlink"/>
            <w:rFonts w:ascii="Arial" w:hAnsi="Arial" w:cs="Arial"/>
            <w:sz w:val="28"/>
            <w:szCs w:val="28"/>
            <w:lang w:val="en-GB"/>
          </w:rPr>
          <w:t>www.youtube.com/watch?v=JdvJZD-cplg</w:t>
        </w:r>
      </w:hyperlink>
      <w:r w:rsidRPr="00FB3D96">
        <w:rPr>
          <w:rFonts w:ascii="Arial" w:hAnsi="Arial" w:cs="Arial"/>
          <w:sz w:val="28"/>
          <w:szCs w:val="28"/>
          <w:lang w:val="en-GB"/>
        </w:rPr>
        <w:t xml:space="preserve"> </w:t>
      </w:r>
      <w:r w:rsidRPr="00B30926">
        <w:rPr>
          <w:rFonts w:ascii="Arial" w:hAnsi="Arial" w:cs="Arial"/>
          <w:sz w:val="28"/>
          <w:szCs w:val="28"/>
          <w:lang w:val="en-GB"/>
        </w:rPr>
        <w:t>(</w:t>
      </w:r>
      <w:r w:rsidRPr="00FB3D96">
        <w:rPr>
          <w:rFonts w:ascii="Arial" w:hAnsi="Arial" w:cs="Arial"/>
          <w:sz w:val="28"/>
          <w:szCs w:val="28"/>
          <w:lang w:val="en-GB"/>
        </w:rPr>
        <w:t xml:space="preserve">Accessed: </w:t>
      </w:r>
      <w:r w:rsidRPr="00B30926">
        <w:rPr>
          <w:rFonts w:ascii="Arial" w:hAnsi="Arial" w:cs="Arial"/>
          <w:sz w:val="28"/>
          <w:szCs w:val="28"/>
          <w:lang w:val="en-GB"/>
        </w:rPr>
        <w:t>22.11.19)</w:t>
      </w:r>
      <w:r w:rsidRPr="00FB3D96">
        <w:rPr>
          <w:rFonts w:ascii="Arial" w:hAnsi="Arial" w:cs="Arial"/>
          <w:sz w:val="28"/>
          <w:szCs w:val="28"/>
          <w:lang w:val="en-GB"/>
        </w:rPr>
        <w:t>.</w:t>
      </w:r>
    </w:p>
    <w:p w14:paraId="1449ECD6" w14:textId="77777777" w:rsidR="00FB3D96" w:rsidRDefault="00FB3D96" w:rsidP="00F24268">
      <w:pPr>
        <w:rPr>
          <w:sz w:val="28"/>
          <w:szCs w:val="28"/>
          <w:lang w:val="en-GB"/>
        </w:rPr>
      </w:pPr>
    </w:p>
    <w:p w14:paraId="2CC06F2E" w14:textId="47B6F67E" w:rsidR="004D689D" w:rsidRPr="00F24268" w:rsidRDefault="004D689D" w:rsidP="00F24268">
      <w:pPr>
        <w:rPr>
          <w:sz w:val="28"/>
          <w:szCs w:val="28"/>
          <w:lang w:val="en-GB"/>
        </w:rPr>
      </w:pPr>
      <w:r>
        <w:rPr>
          <w:i/>
          <w:iCs/>
          <w:sz w:val="28"/>
          <w:szCs w:val="28"/>
          <w:lang w:val="en-GB"/>
        </w:rPr>
        <w:t xml:space="preserve"> </w:t>
      </w:r>
    </w:p>
    <w:p w14:paraId="674B8C9F" w14:textId="77777777" w:rsidR="008B6B09" w:rsidRDefault="008B6B09" w:rsidP="00C7378E">
      <w:pPr>
        <w:rPr>
          <w:sz w:val="28"/>
          <w:szCs w:val="28"/>
        </w:rPr>
      </w:pPr>
    </w:p>
    <w:p w14:paraId="79386DB7" w14:textId="77777777" w:rsidR="003E6026" w:rsidRPr="00C7378E" w:rsidRDefault="003E6026" w:rsidP="00C7378E">
      <w:pPr>
        <w:rPr>
          <w:rFonts w:ascii="Arial" w:hAnsi="Arial" w:cs="Arial"/>
          <w:sz w:val="36"/>
          <w:szCs w:val="36"/>
          <w:lang w:val="en-GB"/>
        </w:rPr>
      </w:pPr>
    </w:p>
    <w:p w14:paraId="63FFED51" w14:textId="77777777" w:rsidR="007117DB" w:rsidRPr="007117DB" w:rsidRDefault="007117DB" w:rsidP="007117DB">
      <w:pPr>
        <w:rPr>
          <w:rFonts w:ascii="Arial" w:hAnsi="Arial" w:cs="Arial"/>
          <w:sz w:val="36"/>
          <w:szCs w:val="36"/>
          <w:lang w:val="en-GB"/>
        </w:rPr>
      </w:pPr>
    </w:p>
    <w:p w14:paraId="1686164C" w14:textId="77777777" w:rsidR="007117DB" w:rsidRPr="007117DB" w:rsidRDefault="007117DB" w:rsidP="007117DB">
      <w:pPr>
        <w:rPr>
          <w:rFonts w:ascii="Arial" w:hAnsi="Arial" w:cs="Arial"/>
          <w:b/>
          <w:bCs/>
          <w:sz w:val="28"/>
          <w:szCs w:val="28"/>
          <w:u w:val="single"/>
          <w:lang w:val="en-GB"/>
        </w:rPr>
      </w:pPr>
    </w:p>
    <w:sectPr w:rsidR="007117DB" w:rsidRPr="00711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7DB"/>
    <w:rsid w:val="001716FD"/>
    <w:rsid w:val="003E6026"/>
    <w:rsid w:val="004D689D"/>
    <w:rsid w:val="005C0388"/>
    <w:rsid w:val="0061066E"/>
    <w:rsid w:val="007117DB"/>
    <w:rsid w:val="00781A5A"/>
    <w:rsid w:val="00897C06"/>
    <w:rsid w:val="008B6B09"/>
    <w:rsid w:val="009451FA"/>
    <w:rsid w:val="00B30926"/>
    <w:rsid w:val="00C47339"/>
    <w:rsid w:val="00C7378E"/>
    <w:rsid w:val="00C87534"/>
    <w:rsid w:val="00C9057A"/>
    <w:rsid w:val="00CC6CF6"/>
    <w:rsid w:val="00F24268"/>
    <w:rsid w:val="00FB3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D8467"/>
  <w15:chartTrackingRefBased/>
  <w15:docId w15:val="{FD0430C1-CACC-467D-BEEB-C34C8A35B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17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17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67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1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6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5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7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04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6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oughtco.com/maslow-theory-self-actualization-4169662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VBaCQJzvjwM" TargetMode="External"/><Relationship Id="rId12" Type="http://schemas.openxmlformats.org/officeDocument/2006/relationships/hyperlink" Target="http://www.youtube.com/watch?v=JdvJZD-cpl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cREyQJO9EPs" TargetMode="External"/><Relationship Id="rId11" Type="http://schemas.openxmlformats.org/officeDocument/2006/relationships/hyperlink" Target="http://www.youtube.com/watch?v=JdvJZD-cplg" TargetMode="External"/><Relationship Id="rId5" Type="http://schemas.openxmlformats.org/officeDocument/2006/relationships/hyperlink" Target="https://www.youtube.com/watch?v=cREyQJO9EPs" TargetMode="External"/><Relationship Id="rId10" Type="http://schemas.openxmlformats.org/officeDocument/2006/relationships/hyperlink" Target="http://learning.gov.wales/resources/browse-all/nlnf/?lang=en" TargetMode="External"/><Relationship Id="rId4" Type="http://schemas.openxmlformats.org/officeDocument/2006/relationships/hyperlink" Target="https://gov.wales/docs/dcells/publications/150225-successful-futures-en.pdf" TargetMode="External"/><Relationship Id="rId9" Type="http://schemas.openxmlformats.org/officeDocument/2006/relationships/hyperlink" Target="http://learning.gov.wales/resources/browse-all/nlnf/?lang=en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3</Pages>
  <Words>469</Words>
  <Characters>2678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Lewis</dc:creator>
  <cp:keywords/>
  <dc:description/>
  <cp:lastModifiedBy>Leanne Lewis</cp:lastModifiedBy>
  <cp:revision>4</cp:revision>
  <dcterms:created xsi:type="dcterms:W3CDTF">2019-11-28T21:00:00Z</dcterms:created>
  <dcterms:modified xsi:type="dcterms:W3CDTF">2019-11-28T22:11:00Z</dcterms:modified>
</cp:coreProperties>
</file>