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81C2D" w14:textId="77777777" w:rsidR="000453CB" w:rsidRPr="000453CB" w:rsidRDefault="000453CB" w:rsidP="006726DF">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r w:rsidRPr="000453CB">
        <w:rPr>
          <w:rFonts w:ascii="Times New Roman" w:eastAsia="Times New Roman" w:hAnsi="Times New Roman" w:cs="Times New Roman"/>
          <w:b/>
          <w:bCs/>
          <w:kern w:val="36"/>
          <w:sz w:val="28"/>
          <w:szCs w:val="28"/>
          <w:lang w:eastAsia="en-GB"/>
          <w14:ligatures w14:val="none"/>
        </w:rPr>
        <w:t>Erasmian Idealism vs Machiavellian Realism in Modern Leadership</w:t>
      </w:r>
    </w:p>
    <w:p w14:paraId="4CCC6E5B" w14:textId="09B8AB74"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The Renaissance works of Desiderius Erasmus and Niccolò Machiavelli present fundamentally different models of princely rule. Erasmus’s </w:t>
      </w:r>
      <w:r w:rsidRPr="006726DF">
        <w:rPr>
          <w:rFonts w:ascii="Times New Roman" w:hAnsi="Times New Roman" w:cs="Times New Roman"/>
          <w:lang w:eastAsia="en-GB"/>
        </w:rPr>
        <w:t>On the E</w:t>
      </w:r>
      <w:r w:rsidRPr="006726DF">
        <w:rPr>
          <w:rFonts w:ascii="Times New Roman" w:hAnsi="Times New Roman" w:cs="Times New Roman"/>
          <w:lang w:eastAsia="en-GB"/>
        </w:rPr>
        <w:t>ducation of a Christian Prince advocates that rulers embody virtue and piety, serving as a “living likeness of God” whose moral example elevates the entire state. By contrast, Machiavelli’s The Prince regards cruelty, deceit, and force as necessary instruments for securing power. Machiavelli famously contends that a ruler should prefer to be “feared rather than loved” if both cannot be achieved. This essay examines whether moral, Erasmian leadership can endure within the realpolitik of the modern era. By applying Machiavelli’s pragmatic framework to critique Erasmus’s Christian ideal, and by comparing both perspectives with examples from the United States, Russia, and, briefly, the United Kingdom, this analysis evaluates which leadership model</w:t>
      </w:r>
      <w:r w:rsidRPr="006726DF">
        <w:rPr>
          <w:rFonts w:ascii="Times New Roman" w:hAnsi="Times New Roman" w:cs="Times New Roman"/>
          <w:lang w:eastAsia="en-GB"/>
        </w:rPr>
        <w:t xml:space="preserve">, </w:t>
      </w:r>
      <w:r w:rsidRPr="006726DF">
        <w:rPr>
          <w:rFonts w:ascii="Times New Roman" w:hAnsi="Times New Roman" w:cs="Times New Roman"/>
          <w:lang w:eastAsia="en-GB"/>
        </w:rPr>
        <w:t>idealistic or realist</w:t>
      </w:r>
      <w:r w:rsidRPr="006726DF">
        <w:rPr>
          <w:rFonts w:ascii="Times New Roman" w:hAnsi="Times New Roman" w:cs="Times New Roman"/>
          <w:lang w:eastAsia="en-GB"/>
        </w:rPr>
        <w:t xml:space="preserve">, </w:t>
      </w:r>
      <w:r w:rsidRPr="006726DF">
        <w:rPr>
          <w:rFonts w:ascii="Times New Roman" w:hAnsi="Times New Roman" w:cs="Times New Roman"/>
          <w:lang w:eastAsia="en-GB"/>
        </w:rPr>
        <w:t>proves more viable in contemporary politics.</w:t>
      </w:r>
    </w:p>
    <w:p w14:paraId="59B2730C" w14:textId="368972EE"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Erasmus writes his Christian Prince as a moral guide for a young ruler, emphasising virtue</w:t>
      </w:r>
      <w:r w:rsidRPr="006726DF">
        <w:rPr>
          <w:rFonts w:ascii="Times New Roman" w:hAnsi="Times New Roman" w:cs="Times New Roman"/>
          <w:lang w:eastAsia="en-GB"/>
        </w:rPr>
        <w:t xml:space="preserve"> and</w:t>
      </w:r>
      <w:r w:rsidRPr="006726DF">
        <w:rPr>
          <w:rFonts w:ascii="Times New Roman" w:hAnsi="Times New Roman" w:cs="Times New Roman"/>
          <w:lang w:eastAsia="en-GB"/>
        </w:rPr>
        <w:t xml:space="preserve"> education. He portrays the prince almost as a sacred guardian: “a beneficent prince… is a living likeness of God, who is at once good and powerful”. Such a ruler derives legitimacy from wisdom and mercy. Erasmus insists that every act of the prince sets an example</w:t>
      </w:r>
      <w:r w:rsidRPr="006726DF">
        <w:rPr>
          <w:rFonts w:ascii="Times New Roman" w:hAnsi="Times New Roman" w:cs="Times New Roman"/>
          <w:lang w:eastAsia="en-GB"/>
        </w:rPr>
        <w:t>;</w:t>
      </w:r>
      <w:r w:rsidRPr="006726DF">
        <w:rPr>
          <w:rFonts w:ascii="Times New Roman" w:hAnsi="Times New Roman" w:cs="Times New Roman"/>
          <w:lang w:eastAsia="en-GB"/>
        </w:rPr>
        <w:t xml:space="preserve"> “men imitate nothing with more pleasure than what they see their prince do”. By this logic, the prince’s private character profoundly shapes public morality. Erasmus warns that if the prince is indulgent or vicious, his subjects will copy those vices: under a “cruel tyrant… everyone brings accusations and false witness”. Conversely, a wise and just monarch spreads virtue: “there is nothing in life better than a wise and good monarch; there is no greater scourge than a foolish or a wicked one”. Thus, Erasmus places the common good and ethical exemplariness at the heart of rulership.</w:t>
      </w:r>
    </w:p>
    <w:p w14:paraId="2DF472F8" w14:textId="77777777"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This ethics-driven leadership requires the prince to be self-critical and restrained. Erasmus cautions against flattery and recklessness: the prince should “school yourself so that nothing pleases you which is not suitable. What is just a little mistake on the part of anyone else is a disgrace in connection with a prince”. In other words, ordinary faults in others become intolerable to a prince. Erasmus also urges the prince to treat war and force as last resorts. He laments that “from war comes the shipwreck of all that is good” and argues that a prince should never wage war “unless, after trying every other means, he cannot possibly avoid it”. If war is unavoidable, it must be brief and sparing of suffering. A true Christian ruler first tries all diplomatic options, reflecting his belief that moral prudence leads to lasting peace. Overall, Erasmus’s prince is an idealistic, almost pastoral leader: well-educated, humane, and always striving to align reality with ethical and Christian precepts.</w:t>
      </w:r>
    </w:p>
    <w:p w14:paraId="15EB653E" w14:textId="47695977"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 xml:space="preserve">On the other hand, </w:t>
      </w:r>
      <w:r w:rsidRPr="006726DF">
        <w:rPr>
          <w:rFonts w:ascii="Times New Roman" w:hAnsi="Times New Roman" w:cs="Times New Roman"/>
          <w:lang w:eastAsia="en-GB"/>
        </w:rPr>
        <w:t>Machiavelli abandons idealism in favour of cold pragmatism. He begins with the premise that politics is about how power is, not how it should be. Unlike the philosophically minded Erasmus, Machiavelli repeatedly emphasises studying “what is done” in real politics rather than “what ought to be done”. For Machiavelli, the prince’s sole concern is securing and holding power. His famous declaration</w:t>
      </w:r>
      <w:r w:rsidRPr="006726DF">
        <w:rPr>
          <w:rFonts w:ascii="Times New Roman" w:hAnsi="Times New Roman" w:cs="Times New Roman"/>
          <w:lang w:eastAsia="en-GB"/>
        </w:rPr>
        <w:t xml:space="preserve">, </w:t>
      </w:r>
      <w:r w:rsidRPr="006726DF">
        <w:rPr>
          <w:rFonts w:ascii="Times New Roman" w:hAnsi="Times New Roman" w:cs="Times New Roman"/>
          <w:lang w:eastAsia="en-GB"/>
        </w:rPr>
        <w:t>“it is much safer to be feared than loved”</w:t>
      </w:r>
      <w:r w:rsidRPr="006726DF">
        <w:rPr>
          <w:rFonts w:ascii="Times New Roman" w:hAnsi="Times New Roman" w:cs="Times New Roman"/>
          <w:lang w:eastAsia="en-GB"/>
        </w:rPr>
        <w:t>,</w:t>
      </w:r>
      <w:r w:rsidRPr="006726DF">
        <w:rPr>
          <w:rFonts w:ascii="Times New Roman" w:hAnsi="Times New Roman" w:cs="Times New Roman"/>
          <w:lang w:eastAsia="en-GB"/>
        </w:rPr>
        <w:t xml:space="preserve"> exemplifies th</w:t>
      </w:r>
      <w:r w:rsidRPr="006726DF">
        <w:rPr>
          <w:rFonts w:ascii="Times New Roman" w:hAnsi="Times New Roman" w:cs="Times New Roman"/>
          <w:lang w:eastAsia="en-GB"/>
        </w:rPr>
        <w:t>at</w:t>
      </w:r>
      <w:r w:rsidRPr="006726DF">
        <w:rPr>
          <w:rFonts w:ascii="Times New Roman" w:hAnsi="Times New Roman" w:cs="Times New Roman"/>
          <w:lang w:eastAsia="en-GB"/>
        </w:rPr>
        <w:t xml:space="preserve"> a ruler should prioritise authority and control, because people are fickle and self-interested. In Machiavelli’s view, popular affection is unreliable and can be </w:t>
      </w:r>
      <w:r w:rsidRPr="006726DF">
        <w:rPr>
          <w:rFonts w:ascii="Times New Roman" w:hAnsi="Times New Roman" w:cs="Times New Roman"/>
          <w:lang w:eastAsia="en-GB"/>
        </w:rPr>
        <w:lastRenderedPageBreak/>
        <w:t>turned against the ruler, whereas fear of punishment is a more constant motivator. Thus, the ruler should cultivate a moderate terror</w:t>
      </w:r>
      <w:r w:rsidRPr="006726DF">
        <w:rPr>
          <w:rFonts w:ascii="Times New Roman" w:hAnsi="Times New Roman" w:cs="Times New Roman"/>
          <w:lang w:eastAsia="en-GB"/>
        </w:rPr>
        <w:t xml:space="preserve">, </w:t>
      </w:r>
      <w:r w:rsidRPr="006726DF">
        <w:rPr>
          <w:rFonts w:ascii="Times New Roman" w:hAnsi="Times New Roman" w:cs="Times New Roman"/>
          <w:lang w:eastAsia="en-GB"/>
        </w:rPr>
        <w:t>avoiding hatred</w:t>
      </w:r>
      <w:r w:rsidRPr="006726DF">
        <w:rPr>
          <w:rFonts w:ascii="Times New Roman" w:hAnsi="Times New Roman" w:cs="Times New Roman"/>
          <w:lang w:eastAsia="en-GB"/>
        </w:rPr>
        <w:t>,</w:t>
      </w:r>
      <w:r w:rsidRPr="006726DF">
        <w:rPr>
          <w:rFonts w:ascii="Times New Roman" w:hAnsi="Times New Roman" w:cs="Times New Roman"/>
          <w:lang w:eastAsia="en-GB"/>
        </w:rPr>
        <w:t xml:space="preserve"> </w:t>
      </w:r>
      <w:proofErr w:type="gramStart"/>
      <w:r w:rsidRPr="006726DF">
        <w:rPr>
          <w:rFonts w:ascii="Times New Roman" w:hAnsi="Times New Roman" w:cs="Times New Roman"/>
          <w:lang w:eastAsia="en-GB"/>
        </w:rPr>
        <w:t>so as to</w:t>
      </w:r>
      <w:proofErr w:type="gramEnd"/>
      <w:r w:rsidRPr="006726DF">
        <w:rPr>
          <w:rFonts w:ascii="Times New Roman" w:hAnsi="Times New Roman" w:cs="Times New Roman"/>
          <w:lang w:eastAsia="en-GB"/>
        </w:rPr>
        <w:t xml:space="preserve"> maintain stability.</w:t>
      </w:r>
    </w:p>
    <w:p w14:paraId="0297CA80" w14:textId="0853085F"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Machiavelli’s advice on war further illustrates his realist lens. He declares that “war and its rules and discipline” are the prince’s highest study. A ruler who neglects military preparedness or uses peace as a pretext for laziness will quickly be overthrown. By contrast, Erasmus’s pacific ideal would have been seen by Machiavelli as dangerous naiveté. Machiavelli bluntly states that if princes “have thought more of ease than of arms, they have lost their states”. In short, a Machiavellian prince must be martial and ruthless when required</w:t>
      </w:r>
      <w:r w:rsidRPr="006726DF">
        <w:rPr>
          <w:rFonts w:ascii="Times New Roman" w:hAnsi="Times New Roman" w:cs="Times New Roman"/>
          <w:lang w:eastAsia="en-GB"/>
        </w:rPr>
        <w:t xml:space="preserve">, and </w:t>
      </w:r>
      <w:r w:rsidRPr="006726DF">
        <w:rPr>
          <w:rFonts w:ascii="Times New Roman" w:hAnsi="Times New Roman" w:cs="Times New Roman"/>
          <w:lang w:eastAsia="en-GB"/>
        </w:rPr>
        <w:t>warfare is often inevitable in power politics.</w:t>
      </w:r>
    </w:p>
    <w:p w14:paraId="14405536" w14:textId="6F80AFBD"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Moreover, Machiavelli gives the prince permission to act immorally. He acknowledges that a prince cannot always be virtuous because the world is filled with evil. As he explains, “how one lives is so far distant from how one ought to live, that he who neglects what is done for what ought to be done, sooner effects his ruin”. In practice, this means the prince must be able to do evil when necessary. Machiavelli even advises that virtuous behaviour can be dangerous if it prevents effective action. In his key prescriptions, Machiavelli encourages duplicity</w:t>
      </w:r>
      <w:r w:rsidRPr="006726DF">
        <w:rPr>
          <w:rFonts w:ascii="Times New Roman" w:hAnsi="Times New Roman" w:cs="Times New Roman"/>
          <w:lang w:eastAsia="en-GB"/>
        </w:rPr>
        <w:t>.</w:t>
      </w:r>
      <w:r w:rsidRPr="006726DF">
        <w:rPr>
          <w:rFonts w:ascii="Times New Roman" w:hAnsi="Times New Roman" w:cs="Times New Roman"/>
          <w:lang w:eastAsia="en-GB"/>
        </w:rPr>
        <w:t xml:space="preserve"> </w:t>
      </w:r>
      <w:r w:rsidRPr="006726DF">
        <w:rPr>
          <w:rFonts w:ascii="Times New Roman" w:hAnsi="Times New Roman" w:cs="Times New Roman"/>
          <w:lang w:eastAsia="en-GB"/>
        </w:rPr>
        <w:t>T</w:t>
      </w:r>
      <w:r w:rsidRPr="006726DF">
        <w:rPr>
          <w:rFonts w:ascii="Times New Roman" w:hAnsi="Times New Roman" w:cs="Times New Roman"/>
          <w:lang w:eastAsia="en-GB"/>
        </w:rPr>
        <w:t>he prince should appear merciful, faithful and religious, but be ready to change to the opposite if required. The appearance of goodness serves as a political mask. Success and power justify any means, in Machiavelli’s calculus.</w:t>
      </w:r>
    </w:p>
    <w:p w14:paraId="5B42B804" w14:textId="439F28DD"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 xml:space="preserve">When comparing </w:t>
      </w:r>
      <w:r w:rsidRPr="006726DF">
        <w:rPr>
          <w:rFonts w:ascii="Times New Roman" w:hAnsi="Times New Roman" w:cs="Times New Roman"/>
          <w:lang w:eastAsia="en-GB"/>
        </w:rPr>
        <w:t>these two visions, the contrast is profound. Erasmus posits an ideal moral order, trusting that if the prince obeys Christian ethics, subjects will freely follow the path of justice. He teaches that a single ruler’s virtue has immense multiplier effects</w:t>
      </w:r>
      <w:r w:rsidRPr="006726DF">
        <w:rPr>
          <w:rFonts w:ascii="Times New Roman" w:hAnsi="Times New Roman" w:cs="Times New Roman"/>
          <w:lang w:eastAsia="en-GB"/>
        </w:rPr>
        <w:t xml:space="preserve">. </w:t>
      </w:r>
      <w:r w:rsidRPr="006726DF">
        <w:rPr>
          <w:rFonts w:ascii="Times New Roman" w:hAnsi="Times New Roman" w:cs="Times New Roman"/>
          <w:lang w:eastAsia="en-GB"/>
        </w:rPr>
        <w:t>By this model, legitimacy comes from the prince’s righteousness, and policies</w:t>
      </w:r>
      <w:r w:rsidRPr="006726DF">
        <w:rPr>
          <w:rFonts w:ascii="Times New Roman" w:hAnsi="Times New Roman" w:cs="Times New Roman"/>
          <w:lang w:eastAsia="en-GB"/>
        </w:rPr>
        <w:t xml:space="preserve">, </w:t>
      </w:r>
      <w:r w:rsidRPr="006726DF">
        <w:rPr>
          <w:rFonts w:ascii="Times New Roman" w:hAnsi="Times New Roman" w:cs="Times New Roman"/>
          <w:lang w:eastAsia="en-GB"/>
        </w:rPr>
        <w:t>including war</w:t>
      </w:r>
      <w:r w:rsidRPr="006726DF">
        <w:rPr>
          <w:rFonts w:ascii="Times New Roman" w:hAnsi="Times New Roman" w:cs="Times New Roman"/>
          <w:lang w:eastAsia="en-GB"/>
        </w:rPr>
        <w:t>,</w:t>
      </w:r>
      <w:r w:rsidRPr="006726DF">
        <w:rPr>
          <w:rFonts w:ascii="Times New Roman" w:hAnsi="Times New Roman" w:cs="Times New Roman"/>
          <w:lang w:eastAsia="en-GB"/>
        </w:rPr>
        <w:t xml:space="preserve"> must be weighed against divine standards.</w:t>
      </w:r>
      <w:r w:rsidRPr="006726DF">
        <w:rPr>
          <w:rFonts w:ascii="Times New Roman" w:hAnsi="Times New Roman" w:cs="Times New Roman"/>
          <w:lang w:eastAsia="en-GB"/>
        </w:rPr>
        <w:t xml:space="preserve"> </w:t>
      </w:r>
      <w:r w:rsidRPr="006726DF">
        <w:rPr>
          <w:rFonts w:ascii="Times New Roman" w:hAnsi="Times New Roman" w:cs="Times New Roman"/>
          <w:lang w:eastAsia="en-GB"/>
        </w:rPr>
        <w:t>Machiavelli sees this approach as unrealistic. To Machiavelli, a purely moral ruler is vulnerable.</w:t>
      </w:r>
      <w:r w:rsidRPr="006726DF">
        <w:rPr>
          <w:rFonts w:ascii="Times New Roman" w:hAnsi="Times New Roman" w:cs="Times New Roman"/>
          <w:lang w:eastAsia="en-GB"/>
        </w:rPr>
        <w:t xml:space="preserve"> </w:t>
      </w:r>
      <w:r w:rsidRPr="006726DF">
        <w:rPr>
          <w:rFonts w:ascii="Times New Roman" w:hAnsi="Times New Roman" w:cs="Times New Roman"/>
          <w:lang w:eastAsia="en-GB"/>
        </w:rPr>
        <w:t>In his view, other states and courts will cheat or betray, so a Christian prince who refuses to retaliate will suffer. When Erasmus counsels avoiding war, Machiavelli retorts that every prudent prince must always have war foremost in mind, or else be easily conquered. Similarly, while Erasmus condemns cruelty, Machiavelli argues that even a ‘cruel’ act can unite and terrorise armies into loyalty, whereas too much mercy can breed contempt. Machiavelli even portrays Titus Livius’s Scipio as excessively merciful, a weakness that almost cost his army its cohesion. The pragmatic lesson is that a leader must sometimes forsake moral pretence to maintain power.</w:t>
      </w:r>
    </w:p>
    <w:p w14:paraId="299A666C" w14:textId="04D1BCC2"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 xml:space="preserve">Thus, Machiavelli uses a lens of results and survival to critique Erasmus’s idealism. Where Erasmus asks “what is just” under Christian faith, Machiavelli asks “what works” to keep the state intact. </w:t>
      </w:r>
      <w:bookmarkStart w:id="0" w:name="_Int_e9inqlM7"/>
      <w:r w:rsidRPr="006726DF">
        <w:rPr>
          <w:rFonts w:ascii="Times New Roman" w:hAnsi="Times New Roman" w:cs="Times New Roman"/>
          <w:lang w:eastAsia="en-GB"/>
        </w:rPr>
        <w:t>In the words of Machiavelli: a ruler who “does not do what is generally done, but persists in doing what ought to be done, will undermine his power rather than maintain it”.</w:t>
      </w:r>
      <w:bookmarkEnd w:id="0"/>
      <w:r w:rsidRPr="006726DF">
        <w:rPr>
          <w:rFonts w:ascii="Times New Roman" w:hAnsi="Times New Roman" w:cs="Times New Roman"/>
          <w:lang w:eastAsia="en-GB"/>
        </w:rPr>
        <w:t xml:space="preserve"> In summary, Erasmus envisions leadership as a moral vocation</w:t>
      </w:r>
      <w:r w:rsidRPr="006726DF">
        <w:rPr>
          <w:rFonts w:ascii="Times New Roman" w:hAnsi="Times New Roman" w:cs="Times New Roman"/>
          <w:lang w:eastAsia="en-GB"/>
        </w:rPr>
        <w:t xml:space="preserve">, whereas </w:t>
      </w:r>
      <w:r w:rsidRPr="006726DF">
        <w:rPr>
          <w:rFonts w:ascii="Times New Roman" w:hAnsi="Times New Roman" w:cs="Times New Roman"/>
          <w:lang w:eastAsia="en-GB"/>
        </w:rPr>
        <w:t>Machiavelli views it as an unromantic struggle in which virtue is at best conditional.</w:t>
      </w:r>
    </w:p>
    <w:p w14:paraId="2357F61B" w14:textId="5A257473"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 xml:space="preserve">In modern democracies such as the United States and, to some extent, the United Kingdom, there remains a pronounced rhetorical commitment to Erasmian ideals. U.S. political discourse frequently emphasises moral leadership and exceptionalism. For instance, President Obama acknowledged the limitations of power by stating, “it is beyond our means to right </w:t>
      </w:r>
      <w:r w:rsidRPr="006726DF">
        <w:rPr>
          <w:rFonts w:ascii="Times New Roman" w:hAnsi="Times New Roman" w:cs="Times New Roman"/>
          <w:lang w:eastAsia="en-GB"/>
        </w:rPr>
        <w:lastRenderedPageBreak/>
        <w:t>every wrong,” reflecting a moderated moral vision. However, in practice, American leaders often frame realpolitik decisions in moral terms. The Obama and Biden administrations have highlighted democracy and human rights as guiding principles, even as they pursued negotiated settlements and counterterrorism operations. While Erasmus would likely commend the focus on education and justice, he might also critique the inconsistencies. Leaders who advocate unity and compassion have at times authorised drone strikes and covert operations</w:t>
      </w:r>
      <w:r w:rsidRPr="006726DF">
        <w:rPr>
          <w:rFonts w:ascii="Times New Roman" w:hAnsi="Times New Roman" w:cs="Times New Roman"/>
          <w:lang w:eastAsia="en-GB"/>
        </w:rPr>
        <w:t>,</w:t>
      </w:r>
      <w:r w:rsidRPr="006726DF">
        <w:rPr>
          <w:rFonts w:ascii="Times New Roman" w:hAnsi="Times New Roman" w:cs="Times New Roman"/>
          <w:lang w:eastAsia="en-GB"/>
        </w:rPr>
        <w:t xml:space="preserve"> </w:t>
      </w:r>
      <w:r w:rsidRPr="006726DF">
        <w:rPr>
          <w:rFonts w:ascii="Times New Roman" w:hAnsi="Times New Roman" w:cs="Times New Roman"/>
          <w:lang w:eastAsia="en-GB"/>
        </w:rPr>
        <w:t xml:space="preserve">and </w:t>
      </w:r>
      <w:r w:rsidRPr="006726DF">
        <w:rPr>
          <w:rFonts w:ascii="Times New Roman" w:hAnsi="Times New Roman" w:cs="Times New Roman"/>
          <w:lang w:eastAsia="en-GB"/>
        </w:rPr>
        <w:t xml:space="preserve">those who pledge honesty have later admitted to errors. </w:t>
      </w:r>
      <w:r w:rsidRPr="006726DF">
        <w:rPr>
          <w:rFonts w:ascii="Times New Roman" w:hAnsi="Times New Roman" w:cs="Times New Roman"/>
          <w:lang w:eastAsia="en-GB"/>
        </w:rPr>
        <w:t xml:space="preserve">Donald </w:t>
      </w:r>
      <w:r w:rsidRPr="006726DF">
        <w:rPr>
          <w:rFonts w:ascii="Times New Roman" w:hAnsi="Times New Roman" w:cs="Times New Roman"/>
          <w:lang w:eastAsia="en-GB"/>
        </w:rPr>
        <w:t xml:space="preserve">Trump </w:t>
      </w:r>
      <w:r w:rsidRPr="006726DF">
        <w:rPr>
          <w:rFonts w:ascii="Times New Roman" w:hAnsi="Times New Roman" w:cs="Times New Roman"/>
          <w:lang w:eastAsia="en-GB"/>
        </w:rPr>
        <w:t xml:space="preserve">is explicitly described </w:t>
      </w:r>
      <w:r w:rsidRPr="006726DF">
        <w:rPr>
          <w:rFonts w:ascii="Times New Roman" w:hAnsi="Times New Roman" w:cs="Times New Roman"/>
          <w:lang w:eastAsia="en-GB"/>
        </w:rPr>
        <w:t>as employing Machiavellian tactics</w:t>
      </w:r>
      <w:r w:rsidRPr="006726DF">
        <w:rPr>
          <w:rFonts w:ascii="Times New Roman" w:hAnsi="Times New Roman" w:cs="Times New Roman"/>
          <w:lang w:eastAsia="en-GB"/>
        </w:rPr>
        <w:t>, for</w:t>
      </w:r>
      <w:r w:rsidRPr="006726DF">
        <w:rPr>
          <w:rFonts w:ascii="Times New Roman" w:hAnsi="Times New Roman" w:cs="Times New Roman"/>
          <w:lang w:eastAsia="en-GB"/>
        </w:rPr>
        <w:t xml:space="preserve"> he openly stated </w:t>
      </w:r>
      <w:r w:rsidRPr="006726DF">
        <w:rPr>
          <w:rFonts w:ascii="Times New Roman" w:hAnsi="Times New Roman" w:cs="Times New Roman"/>
          <w:lang w:eastAsia="en-GB"/>
        </w:rPr>
        <w:t xml:space="preserve">that </w:t>
      </w:r>
      <w:r w:rsidRPr="006726DF">
        <w:rPr>
          <w:rFonts w:ascii="Times New Roman" w:hAnsi="Times New Roman" w:cs="Times New Roman"/>
          <w:lang w:eastAsia="en-GB"/>
        </w:rPr>
        <w:t>“Real power is – I don’t even want to use the word – fear,” and acted without concern for moral right or wrong in foreign policy. In these respects, Trump’s approach aligns more closely with Machiavelli than Erasmus, prioritising power, transactional relationships, and intimidation. By contrast, more idealistic U.S. leaders, such as John F. Kennedy or Jimmy Carter, have articulated America’s role in aspirational terms, though even they faced crises that required compromise or the use of force.</w:t>
      </w:r>
    </w:p>
    <w:p w14:paraId="00893E7B" w14:textId="216F703E"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Political leadership in the United Kingdom similarly reflects a combination of values and pragmatism. British statesmen have traditionally projected moral authority, exemplified by Winston Churchill’s appeals to freedom, yet have also employed Machiavellian tactics such as alliance-shifting and intelligence operations when necessary. Recent developments, such as Brexit, have exposed underlying realpolitik dynamics</w:t>
      </w:r>
      <w:r w:rsidRPr="006726DF">
        <w:rPr>
          <w:rFonts w:ascii="Times New Roman" w:hAnsi="Times New Roman" w:cs="Times New Roman"/>
          <w:lang w:eastAsia="en-GB"/>
        </w:rPr>
        <w:t>.</w:t>
      </w:r>
      <w:r w:rsidRPr="006726DF">
        <w:rPr>
          <w:rFonts w:ascii="Times New Roman" w:hAnsi="Times New Roman" w:cs="Times New Roman"/>
          <w:lang w:eastAsia="en-GB"/>
        </w:rPr>
        <w:t xml:space="preserve"> </w:t>
      </w:r>
      <w:r w:rsidRPr="006726DF">
        <w:rPr>
          <w:rFonts w:ascii="Times New Roman" w:hAnsi="Times New Roman" w:cs="Times New Roman"/>
          <w:lang w:eastAsia="en-GB"/>
        </w:rPr>
        <w:t>E</w:t>
      </w:r>
      <w:r w:rsidRPr="006726DF">
        <w:rPr>
          <w:rFonts w:ascii="Times New Roman" w:hAnsi="Times New Roman" w:cs="Times New Roman"/>
          <w:lang w:eastAsia="en-GB"/>
        </w:rPr>
        <w:t>motive appeals to sovereignty and unity have coexisted with rigorous negotiations in Brussels. UK leaders are required to balance Erasmian norms, including the rule of law and democratic consent, with the complexities of coalition politics and global strategy. Overall, as in the United States, overt moral rhetoric is present but rarely serves as the sole determinant of policy.</w:t>
      </w:r>
    </w:p>
    <w:p w14:paraId="2C2EB1E7" w14:textId="1B75942C"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By contrast, in autocratic or strongman contexts, the Machiavellian model is unmistakable. Vladimir Putin’s rule in Russia exemplifies many Machiavellian principles. Scholars explicitly call him a “Machiavellian leader par excellence”. (</w:t>
      </w:r>
      <w:r w:rsidRPr="006726DF">
        <w:rPr>
          <w:rFonts w:ascii="Times New Roman" w:hAnsi="Times New Roman" w:cs="Times New Roman"/>
          <w:lang w:eastAsia="en-GB"/>
        </w:rPr>
        <w:t>Deluge, 2002</w:t>
      </w:r>
      <w:r w:rsidRPr="006726DF">
        <w:rPr>
          <w:rFonts w:ascii="Times New Roman" w:hAnsi="Times New Roman" w:cs="Times New Roman"/>
          <w:lang w:eastAsia="en-GB"/>
        </w:rPr>
        <w:t>) Putin has prioritised virtù understood as cunning skill</w:t>
      </w:r>
      <w:r w:rsidRPr="006726DF">
        <w:rPr>
          <w:rFonts w:ascii="Times New Roman" w:hAnsi="Times New Roman" w:cs="Times New Roman"/>
          <w:lang w:eastAsia="en-GB"/>
        </w:rPr>
        <w:t>.</w:t>
      </w:r>
      <w:r w:rsidRPr="006726DF">
        <w:rPr>
          <w:rFonts w:ascii="Times New Roman" w:hAnsi="Times New Roman" w:cs="Times New Roman"/>
          <w:lang w:eastAsia="en-GB"/>
        </w:rPr>
        <w:t xml:space="preserve"> </w:t>
      </w:r>
      <w:r w:rsidRPr="006726DF">
        <w:rPr>
          <w:rFonts w:ascii="Times New Roman" w:hAnsi="Times New Roman" w:cs="Times New Roman"/>
          <w:lang w:eastAsia="en-GB"/>
        </w:rPr>
        <w:t>H</w:t>
      </w:r>
      <w:r w:rsidRPr="006726DF">
        <w:rPr>
          <w:rFonts w:ascii="Times New Roman" w:hAnsi="Times New Roman" w:cs="Times New Roman"/>
          <w:lang w:eastAsia="en-GB"/>
        </w:rPr>
        <w:t>e learned from Russia’s history and regional upheavals to neutralise challenges</w:t>
      </w:r>
      <w:r w:rsidRPr="006726DF">
        <w:rPr>
          <w:rFonts w:ascii="Times New Roman" w:hAnsi="Times New Roman" w:cs="Times New Roman"/>
          <w:lang w:eastAsia="en-GB"/>
        </w:rPr>
        <w:t xml:space="preserve">, </w:t>
      </w:r>
      <w:r w:rsidRPr="006726DF">
        <w:rPr>
          <w:rFonts w:ascii="Times New Roman" w:hAnsi="Times New Roman" w:cs="Times New Roman"/>
          <w:lang w:eastAsia="en-GB"/>
        </w:rPr>
        <w:t xml:space="preserve">for example, by crushing the Chechens early, and by cracking down on any pro-democracy “Colour Revolutions”. He openly employs force, intimidation and misinformation. Machiavelli advised that a prince must do </w:t>
      </w:r>
      <w:r w:rsidRPr="006726DF">
        <w:rPr>
          <w:rFonts w:ascii="Times New Roman" w:hAnsi="Times New Roman" w:cs="Times New Roman"/>
          <w:lang w:eastAsia="en-GB"/>
        </w:rPr>
        <w:t>evil</w:t>
      </w:r>
      <w:r w:rsidRPr="006726DF">
        <w:rPr>
          <w:rFonts w:ascii="Times New Roman" w:hAnsi="Times New Roman" w:cs="Times New Roman"/>
          <w:lang w:eastAsia="en-GB"/>
        </w:rPr>
        <w:t xml:space="preserve"> when necessary. In practice, Putin’s government has broken treaties and manipulated elections, justifying all actions as defending Russian interests. (</w:t>
      </w:r>
      <w:r w:rsidRPr="006726DF">
        <w:rPr>
          <w:rFonts w:ascii="Times New Roman" w:hAnsi="Times New Roman" w:cs="Times New Roman"/>
          <w:lang w:eastAsia="en-GB"/>
        </w:rPr>
        <w:t>Vitkine</w:t>
      </w:r>
      <w:r w:rsidRPr="006726DF">
        <w:rPr>
          <w:rFonts w:ascii="Times New Roman" w:hAnsi="Times New Roman" w:cs="Times New Roman"/>
          <w:lang w:eastAsia="en-GB"/>
        </w:rPr>
        <w:t>, 2024) Even the Kremlin’s occasional nods to religion or tradition can be seen as a political cloak</w:t>
      </w:r>
      <w:r w:rsidRPr="006726DF">
        <w:rPr>
          <w:rFonts w:ascii="Times New Roman" w:hAnsi="Times New Roman" w:cs="Times New Roman"/>
          <w:lang w:eastAsia="en-GB"/>
        </w:rPr>
        <w:t>.</w:t>
      </w:r>
      <w:r w:rsidRPr="006726DF">
        <w:rPr>
          <w:rFonts w:ascii="Times New Roman" w:hAnsi="Times New Roman" w:cs="Times New Roman"/>
          <w:lang w:eastAsia="en-GB"/>
        </w:rPr>
        <w:t xml:space="preserve"> Machiavelli himself argued that “the show of religion was helpful to the politician, but the reality of it hurtful”, and Putin similarly endorses the Orthodox Church mainly to bolster his conservative legitimacy while crushing secular opposition. From annexing Crimea to influencing foreign elections, Putin has shown that Machiavelli’s ends-justify-means strategy remains potent. </w:t>
      </w:r>
    </w:p>
    <w:p w14:paraId="166BADC2" w14:textId="4B82649B"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 xml:space="preserve">In the United States, too, Machiavellian elements are visible in foreign policy. Trump’s approach </w:t>
      </w:r>
      <w:r w:rsidRPr="006726DF">
        <w:rPr>
          <w:rFonts w:ascii="Times New Roman" w:hAnsi="Times New Roman" w:cs="Times New Roman"/>
          <w:lang w:eastAsia="en-GB"/>
        </w:rPr>
        <w:t>of</w:t>
      </w:r>
      <w:r w:rsidRPr="006726DF">
        <w:rPr>
          <w:rFonts w:ascii="Times New Roman" w:hAnsi="Times New Roman" w:cs="Times New Roman"/>
          <w:lang w:eastAsia="en-GB"/>
        </w:rPr>
        <w:t xml:space="preserve"> withdrawing from alliances that “don’t pay”, treating allies as transactional customers</w:t>
      </w:r>
      <w:r w:rsidRPr="006726DF">
        <w:rPr>
          <w:rFonts w:ascii="Times New Roman" w:hAnsi="Times New Roman" w:cs="Times New Roman"/>
          <w:lang w:eastAsia="en-GB"/>
        </w:rPr>
        <w:t>,</w:t>
      </w:r>
      <w:r w:rsidRPr="006726DF">
        <w:rPr>
          <w:rFonts w:ascii="Times New Roman" w:hAnsi="Times New Roman" w:cs="Times New Roman"/>
          <w:lang w:eastAsia="en-GB"/>
        </w:rPr>
        <w:t xml:space="preserve"> reflects pure interest-based reasoning. Under such leadership, moral rhetoric becomes secondary to power interests. Conversely, U.S. presidents who mix moral vision with strategy still face the Machiavellian imperative to secure deals and national security. </w:t>
      </w:r>
      <w:r w:rsidRPr="006726DF">
        <w:rPr>
          <w:rFonts w:ascii="Times New Roman" w:hAnsi="Times New Roman" w:cs="Times New Roman"/>
          <w:lang w:eastAsia="en-GB"/>
        </w:rPr>
        <w:lastRenderedPageBreak/>
        <w:t>That is, even when values are invoked, they are often subordinated to interests: “the end which everyone aims at is glory and riches”.</w:t>
      </w:r>
    </w:p>
    <w:p w14:paraId="3BF5AB5A" w14:textId="1BB59156"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In sum, Erasmian idealism and Machiavellian realism coexist as polar approaches, and each finds partial expression in today’s world. Machiavellian realism clearly has the edge in raw survival</w:t>
      </w:r>
      <w:r w:rsidRPr="006726DF">
        <w:rPr>
          <w:rFonts w:ascii="Times New Roman" w:hAnsi="Times New Roman" w:cs="Times New Roman"/>
          <w:lang w:eastAsia="en-GB"/>
        </w:rPr>
        <w:t>;</w:t>
      </w:r>
      <w:r w:rsidRPr="006726DF">
        <w:rPr>
          <w:rFonts w:ascii="Times New Roman" w:hAnsi="Times New Roman" w:cs="Times New Roman"/>
          <w:lang w:eastAsia="en-GB"/>
        </w:rPr>
        <w:t xml:space="preserve"> an unflinching attention to power and a willingness to violate norms often yield quick gains. Both analysis and examples (e.g. Russia or “America First” policies) show that ruthless tactics can secure short-term successes. (Carafano et al., </w:t>
      </w:r>
      <w:r w:rsidRPr="006726DF">
        <w:rPr>
          <w:rFonts w:ascii="Times New Roman" w:hAnsi="Times New Roman" w:cs="Times New Roman"/>
          <w:lang w:eastAsia="en-GB"/>
        </w:rPr>
        <w:t>2015</w:t>
      </w:r>
      <w:r w:rsidRPr="006726DF">
        <w:rPr>
          <w:rFonts w:ascii="Times New Roman" w:hAnsi="Times New Roman" w:cs="Times New Roman"/>
          <w:lang w:eastAsia="en-GB"/>
        </w:rPr>
        <w:t>) As Machiavelli noted, “to have the credit of conquering and holding his state, the means will always be considered honest” – a cynical truth in many political realms. Leaders like Putin or Trump have leveraged fear, strategic alliances, and suppression of dissent in ways that Erasmus’s peaceful ideal could never sanction.</w:t>
      </w:r>
    </w:p>
    <w:p w14:paraId="5ABB82E8" w14:textId="673D7E1D"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However, pure Machiavellianism is not wholly without cost. Excessive cruelty or hypocrisy can provoke backlash</w:t>
      </w:r>
      <w:r w:rsidRPr="006726DF">
        <w:rPr>
          <w:rFonts w:ascii="Times New Roman" w:hAnsi="Times New Roman" w:cs="Times New Roman"/>
          <w:lang w:eastAsia="en-GB"/>
        </w:rPr>
        <w:t>.</w:t>
      </w:r>
      <w:r w:rsidRPr="006726DF">
        <w:rPr>
          <w:rFonts w:ascii="Times New Roman" w:hAnsi="Times New Roman" w:cs="Times New Roman"/>
          <w:lang w:eastAsia="en-GB"/>
        </w:rPr>
        <w:t xml:space="preserve"> Machiavelli himself warns that a prince must avoid hatred even while inspiring fear. Democracies </w:t>
      </w:r>
      <w:proofErr w:type="gramStart"/>
      <w:r w:rsidRPr="006726DF">
        <w:rPr>
          <w:rFonts w:ascii="Times New Roman" w:hAnsi="Times New Roman" w:cs="Times New Roman"/>
          <w:lang w:eastAsia="en-GB"/>
        </w:rPr>
        <w:t>in particular suffer</w:t>
      </w:r>
      <w:proofErr w:type="gramEnd"/>
      <w:r w:rsidRPr="006726DF">
        <w:rPr>
          <w:rFonts w:ascii="Times New Roman" w:hAnsi="Times New Roman" w:cs="Times New Roman"/>
          <w:lang w:eastAsia="en-GB"/>
        </w:rPr>
        <w:t xml:space="preserve"> if their leaders lose moral credibility. Here, Erasmian values retain pragmatic importance: virtues like honesty, the rule of law, and human rights serve as the glue of domestic legitimacy and international alliances. No great power can permanently ignore public opinion or ally commitments without consequence. (Myrick &amp; Marble, 2026) In that sense, an Erasmian-inspired ethical dimension is vital for stability. After all, Erasmus’s warning that “a country owes everything to the good prince” underscores a basic fact</w:t>
      </w:r>
      <w:r w:rsidRPr="006726DF">
        <w:rPr>
          <w:rFonts w:ascii="Times New Roman" w:hAnsi="Times New Roman" w:cs="Times New Roman"/>
          <w:lang w:eastAsia="en-GB"/>
        </w:rPr>
        <w:t xml:space="preserve"> that</w:t>
      </w:r>
      <w:r w:rsidRPr="006726DF">
        <w:rPr>
          <w:rFonts w:ascii="Times New Roman" w:hAnsi="Times New Roman" w:cs="Times New Roman"/>
          <w:lang w:eastAsia="en-GB"/>
        </w:rPr>
        <w:t xml:space="preserve"> people ultimately resist tyranny. Even Machiavelli acknowledges a limit, advising rulers not to loathe their subjects needlessly.</w:t>
      </w:r>
    </w:p>
    <w:p w14:paraId="6699F364" w14:textId="1AE9B25C"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Ultimately, neither extreme is fully sufficient. A purely Erasmian prince would likely be overpowered by realistic rivals. A purely Machiavellian ruler might seize power but risk rebellion or isolation. The contemporary consensus seems to be that successful leaders blend both</w:t>
      </w:r>
      <w:r w:rsidRPr="006726DF">
        <w:rPr>
          <w:rFonts w:ascii="Times New Roman" w:hAnsi="Times New Roman" w:cs="Times New Roman"/>
          <w:lang w:eastAsia="en-GB"/>
        </w:rPr>
        <w:t xml:space="preserve"> as</w:t>
      </w:r>
      <w:r w:rsidRPr="006726DF">
        <w:rPr>
          <w:rFonts w:ascii="Times New Roman" w:hAnsi="Times New Roman" w:cs="Times New Roman"/>
          <w:lang w:eastAsia="en-GB"/>
        </w:rPr>
        <w:t xml:space="preserve"> they uphold ethical principles publicly while quietly employing necessary force or cunning behind the scenes. This reflects Machiavelli’s own uneasy synthesis: he counsels the prince “not to diverge from the good if he can avoid doing so, but, if compelled, then to know how to set about it”. In practice, modern democracies enforce laws and hold officials accountable to check Machiavellian excess, while autocracies occasionally invoke moral justifications to temper raw power.</w:t>
      </w:r>
    </w:p>
    <w:p w14:paraId="3B1B3FDC" w14:textId="60ED56B8"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In the contest between Erasmian idealism and Machiavellian realism, the latter more often dictates the harsh arithmetic of power in today’s world. Autocrats like Putin openly follow Machiavelli’s playbook, and even leaders in democratic societies sometimes resort to fear and lies to achieve ends. However, the Erasmian emphasis on virtue has not vanished</w:t>
      </w:r>
      <w:r w:rsidRPr="006726DF">
        <w:rPr>
          <w:rFonts w:ascii="Times New Roman" w:hAnsi="Times New Roman" w:cs="Times New Roman"/>
          <w:lang w:eastAsia="en-GB"/>
        </w:rPr>
        <w:t>.</w:t>
      </w:r>
      <w:r w:rsidRPr="006726DF">
        <w:rPr>
          <w:rFonts w:ascii="Times New Roman" w:hAnsi="Times New Roman" w:cs="Times New Roman"/>
          <w:lang w:eastAsia="en-GB"/>
        </w:rPr>
        <w:t xml:space="preserve"> </w:t>
      </w:r>
      <w:r w:rsidRPr="006726DF">
        <w:rPr>
          <w:rFonts w:ascii="Times New Roman" w:hAnsi="Times New Roman" w:cs="Times New Roman"/>
          <w:lang w:eastAsia="en-GB"/>
        </w:rPr>
        <w:t>M</w:t>
      </w:r>
      <w:r w:rsidRPr="006726DF">
        <w:rPr>
          <w:rFonts w:ascii="Times New Roman" w:hAnsi="Times New Roman" w:cs="Times New Roman"/>
          <w:lang w:eastAsia="en-GB"/>
        </w:rPr>
        <w:t>oral legitimacy and public goodwill remain indispensable, especially in open societies. Therefore, the more viable form of leadership today is likely a pragmatic hybrid</w:t>
      </w:r>
      <w:r w:rsidRPr="006726DF">
        <w:rPr>
          <w:rFonts w:ascii="Times New Roman" w:hAnsi="Times New Roman" w:cs="Times New Roman"/>
          <w:lang w:eastAsia="en-GB"/>
        </w:rPr>
        <w:t>,</w:t>
      </w:r>
      <w:r w:rsidRPr="006726DF">
        <w:rPr>
          <w:rFonts w:ascii="Times New Roman" w:hAnsi="Times New Roman" w:cs="Times New Roman"/>
          <w:lang w:eastAsia="en-GB"/>
        </w:rPr>
        <w:t xml:space="preserve"> one that recognises Machiavellian hard truths (the limits of virtue in a competitive world) while still aspiring to Erasmus’s ideals as goals. Pure virtue alone seems unsustainable in global politics, yet Machiavelli’s cold realism cannot be fully embraced without undermining a ruler’s long-term legitimacy. The enduring lesson of both texts is that effective leadership must navigate between ethical aspiration and pragmatic necessity. In the words of Machiavelli himself, the </w:t>
      </w:r>
      <w:r w:rsidRPr="006726DF">
        <w:rPr>
          <w:rFonts w:ascii="Times New Roman" w:hAnsi="Times New Roman" w:cs="Times New Roman"/>
          <w:lang w:eastAsia="en-GB"/>
        </w:rPr>
        <w:lastRenderedPageBreak/>
        <w:t>wise leader should hold “the reputation of being meanness which brings reproach without hatred, rather than to incur… rapacity which begets hatred”</w:t>
      </w:r>
      <w:r w:rsidRPr="006726DF">
        <w:rPr>
          <w:rFonts w:ascii="Times New Roman" w:hAnsi="Times New Roman" w:cs="Times New Roman"/>
          <w:lang w:eastAsia="en-GB"/>
        </w:rPr>
        <w:t>,</w:t>
      </w:r>
      <w:r w:rsidRPr="006726DF">
        <w:rPr>
          <w:rFonts w:ascii="Times New Roman" w:hAnsi="Times New Roman" w:cs="Times New Roman"/>
          <w:lang w:eastAsia="en-GB"/>
        </w:rPr>
        <w:t xml:space="preserve"> a grim vindication that some Machiavellian caution is needed, even as he studied how Erasmus might wish </w:t>
      </w:r>
      <w:r w:rsidRPr="006726DF">
        <w:rPr>
          <w:rFonts w:ascii="Times New Roman" w:hAnsi="Times New Roman" w:cs="Times New Roman"/>
          <w:lang w:eastAsia="en-GB"/>
        </w:rPr>
        <w:t>h</w:t>
      </w:r>
      <w:r w:rsidRPr="006726DF">
        <w:rPr>
          <w:rFonts w:ascii="Times New Roman" w:hAnsi="Times New Roman" w:cs="Times New Roman"/>
          <w:lang w:eastAsia="en-GB"/>
        </w:rPr>
        <w:t>e behaved.</w:t>
      </w:r>
    </w:p>
    <w:p w14:paraId="1F6DB06B" w14:textId="77777777" w:rsidR="006726DF" w:rsidRPr="006726DF" w:rsidRDefault="006726DF" w:rsidP="006726DF">
      <w:pPr>
        <w:rPr>
          <w:rFonts w:ascii="Times New Roman" w:hAnsi="Times New Roman" w:cs="Times New Roman"/>
          <w:lang w:eastAsia="en-GB"/>
        </w:rPr>
      </w:pPr>
    </w:p>
    <w:p w14:paraId="4E15B603" w14:textId="6A2CB6DD" w:rsidR="006726DF" w:rsidRPr="006726DF" w:rsidRDefault="006726DF" w:rsidP="006726DF">
      <w:pPr>
        <w:rPr>
          <w:rFonts w:ascii="Times New Roman" w:hAnsi="Times New Roman" w:cs="Times New Roman"/>
          <w:b/>
          <w:bCs/>
          <w:lang w:eastAsia="en-GB"/>
        </w:rPr>
      </w:pPr>
      <w:r w:rsidRPr="006726DF">
        <w:rPr>
          <w:rFonts w:ascii="Times New Roman" w:hAnsi="Times New Roman" w:cs="Times New Roman"/>
          <w:b/>
          <w:bCs/>
          <w:lang w:eastAsia="en-GB"/>
        </w:rPr>
        <w:t>Bibliography</w:t>
      </w:r>
    </w:p>
    <w:p w14:paraId="31F47352" w14:textId="77777777" w:rsidR="006726DF" w:rsidRPr="006726DF" w:rsidRDefault="006726DF" w:rsidP="006726DF">
      <w:pPr>
        <w:rPr>
          <w:rFonts w:ascii="Times New Roman" w:hAnsi="Times New Roman" w:cs="Times New Roman"/>
          <w:lang w:eastAsia="en-GB"/>
        </w:rPr>
      </w:pPr>
    </w:p>
    <w:p w14:paraId="2E0E8B7F" w14:textId="43B81E0E" w:rsidR="006726DF" w:rsidRPr="006726DF" w:rsidRDefault="006726DF" w:rsidP="006726DF">
      <w:pPr>
        <w:rPr>
          <w:rFonts w:ascii="Times New Roman" w:hAnsi="Times New Roman" w:cs="Times New Roman"/>
          <w:lang w:eastAsia="en-GB"/>
        </w:rPr>
      </w:pPr>
      <w:r w:rsidRPr="006726DF">
        <w:rPr>
          <w:rFonts w:ascii="Times New Roman" w:hAnsi="Times New Roman" w:cs="Times New Roman"/>
          <w:lang w:eastAsia="en-GB"/>
        </w:rPr>
        <w:t>Machiavelli</w:t>
      </w:r>
      <w:r>
        <w:rPr>
          <w:rFonts w:ascii="Times New Roman" w:hAnsi="Times New Roman" w:cs="Times New Roman"/>
          <w:lang w:eastAsia="en-GB"/>
        </w:rPr>
        <w:t>, N., &amp; Bull, G. (2003).</w:t>
      </w:r>
      <w:r w:rsidRPr="006726DF">
        <w:rPr>
          <w:rFonts w:ascii="Times New Roman" w:hAnsi="Times New Roman" w:cs="Times New Roman"/>
          <w:lang w:eastAsia="en-GB"/>
        </w:rPr>
        <w:t xml:space="preserve"> The Prince</w:t>
      </w:r>
      <w:r>
        <w:rPr>
          <w:rFonts w:ascii="Times New Roman" w:hAnsi="Times New Roman" w:cs="Times New Roman"/>
          <w:lang w:eastAsia="en-GB"/>
        </w:rPr>
        <w:t xml:space="preserve">. Penguin Classics. </w:t>
      </w:r>
    </w:p>
    <w:p w14:paraId="4B039654" w14:textId="1AA32EB4" w:rsidR="006726DF" w:rsidRPr="006726DF" w:rsidRDefault="006726DF" w:rsidP="006726DF">
      <w:pPr>
        <w:rPr>
          <w:rFonts w:ascii="Times New Roman" w:hAnsi="Times New Roman" w:cs="Times New Roman"/>
          <w:lang w:eastAsia="en-GB"/>
        </w:rPr>
      </w:pPr>
      <w:r>
        <w:rPr>
          <w:rFonts w:ascii="Times New Roman" w:hAnsi="Times New Roman" w:cs="Times New Roman"/>
          <w:lang w:eastAsia="en-GB"/>
        </w:rPr>
        <w:t xml:space="preserve">Deluge, R. </w:t>
      </w:r>
      <w:r w:rsidRPr="006726DF">
        <w:rPr>
          <w:rFonts w:ascii="Times New Roman" w:hAnsi="Times New Roman" w:cs="Times New Roman"/>
          <w:lang w:eastAsia="en-GB"/>
        </w:rPr>
        <w:t>(200</w:t>
      </w:r>
      <w:r>
        <w:rPr>
          <w:rFonts w:ascii="Times New Roman" w:hAnsi="Times New Roman" w:cs="Times New Roman"/>
          <w:lang w:eastAsia="en-GB"/>
        </w:rPr>
        <w:t>2</w:t>
      </w:r>
      <w:r w:rsidRPr="006726DF">
        <w:rPr>
          <w:rFonts w:ascii="Times New Roman" w:hAnsi="Times New Roman" w:cs="Times New Roman"/>
          <w:lang w:eastAsia="en-GB"/>
        </w:rPr>
        <w:t xml:space="preserve">). </w:t>
      </w:r>
      <w:bookmarkStart w:id="1" w:name="_Int_XovWTQWf"/>
      <w:r w:rsidRPr="006726DF">
        <w:rPr>
          <w:rFonts w:ascii="Times New Roman" w:hAnsi="Times New Roman" w:cs="Times New Roman"/>
          <w:lang w:eastAsia="en-GB"/>
        </w:rPr>
        <w:t>American presidential Machiavellianism: Implications for charismatic leadership and rated performance.</w:t>
      </w:r>
      <w:bookmarkEnd w:id="1"/>
      <w:r w:rsidRPr="006726DF">
        <w:rPr>
          <w:rFonts w:ascii="Times New Roman" w:hAnsi="Times New Roman" w:cs="Times New Roman"/>
          <w:lang w:eastAsia="en-GB"/>
        </w:rPr>
        <w:t xml:space="preserve"> The Leadership Quarterly. </w:t>
      </w:r>
      <w:hyperlink r:id="rId4" w:history="1">
        <w:r w:rsidRPr="009A17D9">
          <w:rPr>
            <w:rStyle w:val="Hyperlink"/>
            <w:rFonts w:ascii="Times New Roman" w:hAnsi="Times New Roman" w:cs="Times New Roman"/>
            <w:lang w:eastAsia="en-GB"/>
          </w:rPr>
          <w:t>https://doi.org/10.1016/S1048-9843(01)000</w:t>
        </w:r>
        <w:r w:rsidRPr="009A17D9">
          <w:rPr>
            <w:rStyle w:val="Hyperlink"/>
            <w:rFonts w:ascii="Times New Roman" w:hAnsi="Times New Roman" w:cs="Times New Roman"/>
            <w:lang w:eastAsia="en-GB"/>
          </w:rPr>
          <w:t>8</w:t>
        </w:r>
        <w:r w:rsidRPr="009A17D9">
          <w:rPr>
            <w:rStyle w:val="Hyperlink"/>
            <w:rFonts w:ascii="Times New Roman" w:hAnsi="Times New Roman" w:cs="Times New Roman"/>
            <w:lang w:eastAsia="en-GB"/>
          </w:rPr>
          <w:t>2-0</w:t>
        </w:r>
      </w:hyperlink>
      <w:r>
        <w:rPr>
          <w:rFonts w:ascii="Times New Roman" w:hAnsi="Times New Roman" w:cs="Times New Roman"/>
          <w:lang w:eastAsia="en-GB"/>
        </w:rPr>
        <w:t xml:space="preserve"> </w:t>
      </w:r>
    </w:p>
    <w:p w14:paraId="324FCAA9" w14:textId="25DC3225" w:rsidR="006726DF" w:rsidRPr="006726DF" w:rsidRDefault="006726DF" w:rsidP="006726DF">
      <w:pPr>
        <w:rPr>
          <w:rFonts w:ascii="Times New Roman" w:hAnsi="Times New Roman" w:cs="Times New Roman"/>
          <w:lang w:eastAsia="en-GB"/>
        </w:rPr>
      </w:pPr>
      <w:r>
        <w:rPr>
          <w:rFonts w:ascii="Times New Roman" w:hAnsi="Times New Roman" w:cs="Times New Roman"/>
          <w:lang w:eastAsia="en-GB"/>
        </w:rPr>
        <w:t>Vitkine, B. (2024)</w:t>
      </w:r>
      <w:r w:rsidRPr="006726DF">
        <w:rPr>
          <w:rFonts w:ascii="Times New Roman" w:hAnsi="Times New Roman" w:cs="Times New Roman"/>
          <w:lang w:eastAsia="en-GB"/>
        </w:rPr>
        <w:t xml:space="preserve">. Ella Pamfilova, Putin's devoted chief election official. Le Monde. </w:t>
      </w:r>
      <w:hyperlink r:id="rId5" w:history="1">
        <w:r w:rsidRPr="009A17D9">
          <w:rPr>
            <w:rStyle w:val="Hyperlink"/>
            <w:rFonts w:ascii="Times New Roman" w:hAnsi="Times New Roman" w:cs="Times New Roman"/>
            <w:lang w:eastAsia="en-GB"/>
          </w:rPr>
          <w:t>https://www.lemonde.fr/en/m-le-mag/article/2024/03/14/ella-pamfilova-putin-s-devoted-chief-election-official_</w:t>
        </w:r>
        <w:r w:rsidRPr="009A17D9">
          <w:rPr>
            <w:rStyle w:val="Hyperlink"/>
            <w:rFonts w:ascii="Times New Roman" w:hAnsi="Times New Roman" w:cs="Times New Roman"/>
            <w:lang w:eastAsia="en-GB"/>
          </w:rPr>
          <w:t>6</w:t>
        </w:r>
        <w:r w:rsidRPr="009A17D9">
          <w:rPr>
            <w:rStyle w:val="Hyperlink"/>
            <w:rFonts w:ascii="Times New Roman" w:hAnsi="Times New Roman" w:cs="Times New Roman"/>
            <w:lang w:eastAsia="en-GB"/>
          </w:rPr>
          <w:t>619523_117.html</w:t>
        </w:r>
      </w:hyperlink>
      <w:r>
        <w:rPr>
          <w:rFonts w:ascii="Times New Roman" w:hAnsi="Times New Roman" w:cs="Times New Roman"/>
          <w:lang w:eastAsia="en-GB"/>
        </w:rPr>
        <w:t xml:space="preserve"> </w:t>
      </w:r>
    </w:p>
    <w:p w14:paraId="3DA9ADAA" w14:textId="66079744" w:rsidR="006726DF" w:rsidRPr="006726DF" w:rsidRDefault="006726DF" w:rsidP="006726DF">
      <w:pPr>
        <w:rPr>
          <w:rFonts w:ascii="Times New Roman" w:hAnsi="Times New Roman" w:cs="Times New Roman"/>
          <w:lang w:eastAsia="en-GB"/>
        </w:rPr>
      </w:pPr>
      <w:r w:rsidRPr="006726DF">
        <w:rPr>
          <w:rFonts w:ascii="Times New Roman" w:hAnsi="Times New Roman" w:cs="Times New Roman"/>
          <w:shd w:val="clear" w:color="auto" w:fill="FFFFFF"/>
        </w:rPr>
        <w:t>Chalmers</w:t>
      </w:r>
      <w:r>
        <w:rPr>
          <w:rFonts w:ascii="Times New Roman" w:hAnsi="Times New Roman" w:cs="Times New Roman"/>
          <w:shd w:val="clear" w:color="auto" w:fill="FFFFFF"/>
        </w:rPr>
        <w:t>, D.</w:t>
      </w:r>
      <w:r w:rsidRPr="006726DF">
        <w:rPr>
          <w:rFonts w:ascii="Times New Roman" w:hAnsi="Times New Roman" w:cs="Times New Roman"/>
          <w:shd w:val="clear" w:color="auto" w:fill="FFFFFF"/>
        </w:rPr>
        <w:t>, Slupska</w:t>
      </w:r>
      <w:r>
        <w:rPr>
          <w:rFonts w:ascii="Times New Roman" w:hAnsi="Times New Roman" w:cs="Times New Roman"/>
          <w:shd w:val="clear" w:color="auto" w:fill="FFFFFF"/>
        </w:rPr>
        <w:t>, J.</w:t>
      </w:r>
      <w:r w:rsidRPr="006726DF">
        <w:rPr>
          <w:rFonts w:ascii="Times New Roman" w:hAnsi="Times New Roman" w:cs="Times New Roman"/>
          <w:shd w:val="clear" w:color="auto" w:fill="FFFFFF"/>
        </w:rPr>
        <w:t xml:space="preserve"> </w:t>
      </w:r>
      <w:r>
        <w:rPr>
          <w:rFonts w:ascii="Times New Roman" w:hAnsi="Times New Roman" w:cs="Times New Roman"/>
          <w:shd w:val="clear" w:color="auto" w:fill="FFFFFF"/>
        </w:rPr>
        <w:t>(2019)</w:t>
      </w:r>
      <w:r>
        <w:rPr>
          <w:rFonts w:ascii="Times New Roman" w:hAnsi="Times New Roman" w:cs="Times New Roman"/>
          <w:shd w:val="clear" w:color="auto" w:fill="FFFFFF"/>
        </w:rPr>
        <w:t xml:space="preserve">. </w:t>
      </w:r>
      <w:r w:rsidRPr="006726DF">
        <w:rPr>
          <w:rFonts w:ascii="Times New Roman" w:hAnsi="Times New Roman" w:cs="Times New Roman"/>
          <w:shd w:val="clear" w:color="auto" w:fill="FFFFFF"/>
        </w:rPr>
        <w:t>The Regional Remaking of Trade and Investment Law,</w:t>
      </w:r>
      <w:r w:rsidRPr="006726DF">
        <w:rPr>
          <w:rStyle w:val="apple-converted-space"/>
          <w:rFonts w:ascii="Times New Roman" w:hAnsi="Times New Roman" w:cs="Times New Roman"/>
          <w:color w:val="2A2A2A"/>
          <w:sz w:val="23"/>
          <w:szCs w:val="23"/>
          <w:shd w:val="clear" w:color="auto" w:fill="FFFFFF"/>
        </w:rPr>
        <w:t> </w:t>
      </w:r>
      <w:r w:rsidRPr="006726DF">
        <w:rPr>
          <w:rStyle w:val="Emphasis"/>
          <w:rFonts w:ascii="Times New Roman" w:hAnsi="Times New Roman" w:cs="Times New Roman"/>
          <w:color w:val="2A2A2A"/>
          <w:sz w:val="23"/>
          <w:szCs w:val="23"/>
          <w:bdr w:val="none" w:sz="0" w:space="0" w:color="auto" w:frame="1"/>
        </w:rPr>
        <w:t>European Journal of International Law</w:t>
      </w:r>
      <w:r w:rsidRPr="006726DF">
        <w:rPr>
          <w:rFonts w:ascii="Times New Roman" w:hAnsi="Times New Roman" w:cs="Times New Roman"/>
          <w:shd w:val="clear" w:color="auto" w:fill="FFFFFF"/>
        </w:rPr>
        <w:t>, Volume 30, Issue 1, Pages 169–197,</w:t>
      </w:r>
      <w:r w:rsidRPr="006726DF">
        <w:rPr>
          <w:rStyle w:val="apple-converted-space"/>
          <w:rFonts w:ascii="Times New Roman" w:hAnsi="Times New Roman" w:cs="Times New Roman"/>
          <w:color w:val="2A2A2A"/>
          <w:sz w:val="23"/>
          <w:szCs w:val="23"/>
          <w:shd w:val="clear" w:color="auto" w:fill="FFFFFF"/>
        </w:rPr>
        <w:t> </w:t>
      </w:r>
      <w:hyperlink r:id="rId6" w:history="1">
        <w:r w:rsidRPr="006726DF">
          <w:rPr>
            <w:rStyle w:val="Hyperlink"/>
            <w:rFonts w:ascii="Times New Roman" w:hAnsi="Times New Roman" w:cs="Times New Roman"/>
            <w:color w:val="006FB7"/>
            <w:sz w:val="23"/>
            <w:szCs w:val="23"/>
            <w:bdr w:val="none" w:sz="0" w:space="0" w:color="auto" w:frame="1"/>
          </w:rPr>
          <w:t>https://doi.org/10.1093/ejil/chz</w:t>
        </w:r>
        <w:r w:rsidRPr="006726DF">
          <w:rPr>
            <w:rStyle w:val="Hyperlink"/>
            <w:rFonts w:ascii="Times New Roman" w:hAnsi="Times New Roman" w:cs="Times New Roman"/>
            <w:color w:val="006FB7"/>
            <w:sz w:val="23"/>
            <w:szCs w:val="23"/>
            <w:bdr w:val="none" w:sz="0" w:space="0" w:color="auto" w:frame="1"/>
          </w:rPr>
          <w:t>0</w:t>
        </w:r>
        <w:r w:rsidRPr="006726DF">
          <w:rPr>
            <w:rStyle w:val="Hyperlink"/>
            <w:rFonts w:ascii="Times New Roman" w:hAnsi="Times New Roman" w:cs="Times New Roman"/>
            <w:color w:val="006FB7"/>
            <w:sz w:val="23"/>
            <w:szCs w:val="23"/>
            <w:bdr w:val="none" w:sz="0" w:space="0" w:color="auto" w:frame="1"/>
          </w:rPr>
          <w:t>04</w:t>
        </w:r>
      </w:hyperlink>
      <w:r>
        <w:rPr>
          <w:rFonts w:ascii="Times New Roman" w:hAnsi="Times New Roman" w:cs="Times New Roman"/>
        </w:rPr>
        <w:t xml:space="preserve"> </w:t>
      </w:r>
    </w:p>
    <w:p w14:paraId="07B462B4" w14:textId="59F80F2C" w:rsidR="006726DF" w:rsidRDefault="006726DF">
      <w:pPr>
        <w:rPr>
          <w:rFonts w:ascii="Times New Roman" w:hAnsi="Times New Roman" w:cs="Times New Roman"/>
          <w:lang w:eastAsia="en-GB"/>
        </w:rPr>
      </w:pPr>
      <w:r w:rsidRPr="006726DF">
        <w:rPr>
          <w:rFonts w:ascii="Times New Roman" w:hAnsi="Times New Roman" w:cs="Times New Roman"/>
          <w:lang w:eastAsia="en-GB"/>
        </w:rPr>
        <w:t>Carafano, J., Bromund, T., Cheng, D., Coffey, L., Curtis, L., Dale, H., Dodge, M., Quintana, A. R., Inserra, D., Klingner, B., Kochis, D., Olson, R., Phillips, J., Riley, B., Slattery, B., &amp; Wilson, W. (</w:t>
      </w:r>
      <w:r>
        <w:rPr>
          <w:rFonts w:ascii="Times New Roman" w:hAnsi="Times New Roman" w:cs="Times New Roman"/>
          <w:lang w:eastAsia="en-GB"/>
        </w:rPr>
        <w:t>2015</w:t>
      </w:r>
      <w:r w:rsidRPr="006726DF">
        <w:rPr>
          <w:rFonts w:ascii="Times New Roman" w:hAnsi="Times New Roman" w:cs="Times New Roman"/>
          <w:lang w:eastAsia="en-GB"/>
        </w:rPr>
        <w:t xml:space="preserve">). U.S. Comprehensive Strategy Toward Russia. </w:t>
      </w:r>
      <w:hyperlink r:id="rId7" w:history="1">
        <w:r w:rsidRPr="009A17D9">
          <w:rPr>
            <w:rStyle w:val="Hyperlink"/>
            <w:rFonts w:ascii="Times New Roman" w:hAnsi="Times New Roman" w:cs="Times New Roman"/>
            <w:lang w:eastAsia="en-GB"/>
          </w:rPr>
          <w:t>https://www.heritage.org/europe/report/us-comprehensive-str</w:t>
        </w:r>
        <w:r w:rsidRPr="009A17D9">
          <w:rPr>
            <w:rStyle w:val="Hyperlink"/>
            <w:rFonts w:ascii="Times New Roman" w:hAnsi="Times New Roman" w:cs="Times New Roman"/>
            <w:lang w:eastAsia="en-GB"/>
          </w:rPr>
          <w:t>a</w:t>
        </w:r>
        <w:r w:rsidRPr="009A17D9">
          <w:rPr>
            <w:rStyle w:val="Hyperlink"/>
            <w:rFonts w:ascii="Times New Roman" w:hAnsi="Times New Roman" w:cs="Times New Roman"/>
            <w:lang w:eastAsia="en-GB"/>
          </w:rPr>
          <w:t>tegy-toward-russia</w:t>
        </w:r>
      </w:hyperlink>
    </w:p>
    <w:p w14:paraId="1F7489D3" w14:textId="7F8AB7A6" w:rsidR="000453CB" w:rsidRPr="006726DF" w:rsidRDefault="006726DF">
      <w:pPr>
        <w:rPr>
          <w:rFonts w:ascii="Times New Roman" w:hAnsi="Times New Roman" w:cs="Times New Roman"/>
          <w:lang w:eastAsia="en-GB"/>
        </w:rPr>
      </w:pPr>
      <w:r w:rsidRPr="006726DF">
        <w:rPr>
          <w:rFonts w:ascii="Times New Roman" w:hAnsi="Times New Roman" w:cs="Times New Roman"/>
          <w:lang w:eastAsia="en-GB"/>
        </w:rPr>
        <w:t xml:space="preserve">Myrick, R. &amp; Marble, W. (2026). Foreign Policy Failures and Global Attitudes Towards Great Powers: Evidence from the US Withdrawal from Afghanistan. British Journal of Political Science 56. </w:t>
      </w:r>
      <w:hyperlink r:id="rId8" w:history="1">
        <w:r w:rsidRPr="009A17D9">
          <w:rPr>
            <w:rStyle w:val="Hyperlink"/>
            <w:rFonts w:ascii="Times New Roman" w:hAnsi="Times New Roman" w:cs="Times New Roman"/>
            <w:lang w:eastAsia="en-GB"/>
          </w:rPr>
          <w:t>https://doi.org/10</w:t>
        </w:r>
        <w:r w:rsidRPr="009A17D9">
          <w:rPr>
            <w:rStyle w:val="Hyperlink"/>
            <w:rFonts w:ascii="Times New Roman" w:hAnsi="Times New Roman" w:cs="Times New Roman"/>
            <w:lang w:eastAsia="en-GB"/>
          </w:rPr>
          <w:t>.</w:t>
        </w:r>
        <w:r w:rsidRPr="009A17D9">
          <w:rPr>
            <w:rStyle w:val="Hyperlink"/>
            <w:rFonts w:ascii="Times New Roman" w:hAnsi="Times New Roman" w:cs="Times New Roman"/>
            <w:lang w:eastAsia="en-GB"/>
          </w:rPr>
          <w:t>1017/S0007123425101233</w:t>
        </w:r>
      </w:hyperlink>
      <w:r>
        <w:rPr>
          <w:rFonts w:ascii="Times New Roman" w:hAnsi="Times New Roman" w:cs="Times New Roman"/>
          <w:lang w:eastAsia="en-GB"/>
        </w:rPr>
        <w:t xml:space="preserve"> </w:t>
      </w:r>
    </w:p>
    <w:sectPr w:rsidR="000453CB" w:rsidRPr="006726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XovWTQWf" int2:invalidationBookmarkName="" int2:hashCode="+74nO+XW/I01vQ" int2:id="1BZE5R3H">
      <int2:state int2:value="Rejected" int2:type="similarity"/>
    </int2:bookmark>
    <int2:bookmark int2:bookmarkName="_Int_e9inqlM7" int2:invalidationBookmarkName="" int2:hashCode="0cvKMmZfmGUYlL" int2:id="VM03OZqf">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3CB"/>
    <w:rsid w:val="000453CB"/>
    <w:rsid w:val="006726DF"/>
    <w:rsid w:val="00F42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338377"/>
  <w15:chartTrackingRefBased/>
  <w15:docId w15:val="{534F4E8E-60C2-E043-807A-8699CD2A8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53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53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53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53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53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53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3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3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3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3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53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53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53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53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53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53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53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53CB"/>
    <w:rPr>
      <w:rFonts w:eastAsiaTheme="majorEastAsia" w:cstheme="majorBidi"/>
      <w:color w:val="272727" w:themeColor="text1" w:themeTint="D8"/>
    </w:rPr>
  </w:style>
  <w:style w:type="paragraph" w:styleId="Title">
    <w:name w:val="Title"/>
    <w:basedOn w:val="Normal"/>
    <w:next w:val="Normal"/>
    <w:link w:val="TitleChar"/>
    <w:uiPriority w:val="10"/>
    <w:qFormat/>
    <w:rsid w:val="000453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53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53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53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53CB"/>
    <w:pPr>
      <w:spacing w:before="160"/>
      <w:jc w:val="center"/>
    </w:pPr>
    <w:rPr>
      <w:i/>
      <w:iCs/>
      <w:color w:val="404040" w:themeColor="text1" w:themeTint="BF"/>
    </w:rPr>
  </w:style>
  <w:style w:type="character" w:customStyle="1" w:styleId="QuoteChar">
    <w:name w:val="Quote Char"/>
    <w:basedOn w:val="DefaultParagraphFont"/>
    <w:link w:val="Quote"/>
    <w:uiPriority w:val="29"/>
    <w:rsid w:val="000453CB"/>
    <w:rPr>
      <w:i/>
      <w:iCs/>
      <w:color w:val="404040" w:themeColor="text1" w:themeTint="BF"/>
    </w:rPr>
  </w:style>
  <w:style w:type="paragraph" w:styleId="ListParagraph">
    <w:name w:val="List Paragraph"/>
    <w:basedOn w:val="Normal"/>
    <w:uiPriority w:val="34"/>
    <w:qFormat/>
    <w:rsid w:val="000453CB"/>
    <w:pPr>
      <w:ind w:left="720"/>
      <w:contextualSpacing/>
    </w:pPr>
  </w:style>
  <w:style w:type="character" w:styleId="IntenseEmphasis">
    <w:name w:val="Intense Emphasis"/>
    <w:basedOn w:val="DefaultParagraphFont"/>
    <w:uiPriority w:val="21"/>
    <w:qFormat/>
    <w:rsid w:val="000453CB"/>
    <w:rPr>
      <w:i/>
      <w:iCs/>
      <w:color w:val="0F4761" w:themeColor="accent1" w:themeShade="BF"/>
    </w:rPr>
  </w:style>
  <w:style w:type="paragraph" w:styleId="IntenseQuote">
    <w:name w:val="Intense Quote"/>
    <w:basedOn w:val="Normal"/>
    <w:next w:val="Normal"/>
    <w:link w:val="IntenseQuoteChar"/>
    <w:uiPriority w:val="30"/>
    <w:qFormat/>
    <w:rsid w:val="000453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53CB"/>
    <w:rPr>
      <w:i/>
      <w:iCs/>
      <w:color w:val="0F4761" w:themeColor="accent1" w:themeShade="BF"/>
    </w:rPr>
  </w:style>
  <w:style w:type="character" w:styleId="IntenseReference">
    <w:name w:val="Intense Reference"/>
    <w:basedOn w:val="DefaultParagraphFont"/>
    <w:uiPriority w:val="32"/>
    <w:qFormat/>
    <w:rsid w:val="000453CB"/>
    <w:rPr>
      <w:b/>
      <w:bCs/>
      <w:smallCaps/>
      <w:color w:val="0F4761" w:themeColor="accent1" w:themeShade="BF"/>
      <w:spacing w:val="5"/>
    </w:rPr>
  </w:style>
  <w:style w:type="paragraph" w:styleId="NormalWeb">
    <w:name w:val="Normal (Web)"/>
    <w:basedOn w:val="Normal"/>
    <w:uiPriority w:val="99"/>
    <w:semiHidden/>
    <w:unhideWhenUsed/>
    <w:rsid w:val="000453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0453CB"/>
    <w:rPr>
      <w:b/>
      <w:bCs/>
    </w:rPr>
  </w:style>
  <w:style w:type="character" w:styleId="Emphasis">
    <w:name w:val="Emphasis"/>
    <w:basedOn w:val="DefaultParagraphFont"/>
    <w:uiPriority w:val="20"/>
    <w:qFormat/>
    <w:rsid w:val="000453CB"/>
    <w:rPr>
      <w:i/>
      <w:iCs/>
    </w:rPr>
  </w:style>
  <w:style w:type="character" w:customStyle="1" w:styleId="apple-converted-space">
    <w:name w:val="apple-converted-space"/>
    <w:basedOn w:val="DefaultParagraphFont"/>
    <w:rsid w:val="006726DF"/>
  </w:style>
  <w:style w:type="character" w:styleId="Hyperlink">
    <w:name w:val="Hyperlink"/>
    <w:basedOn w:val="DefaultParagraphFont"/>
    <w:uiPriority w:val="99"/>
    <w:unhideWhenUsed/>
    <w:rsid w:val="006726DF"/>
    <w:rPr>
      <w:color w:val="467886" w:themeColor="hyperlink"/>
      <w:u w:val="single"/>
    </w:rPr>
  </w:style>
  <w:style w:type="character" w:styleId="UnresolvedMention">
    <w:name w:val="Unresolved Mention"/>
    <w:basedOn w:val="DefaultParagraphFont"/>
    <w:uiPriority w:val="99"/>
    <w:semiHidden/>
    <w:unhideWhenUsed/>
    <w:rsid w:val="006726DF"/>
    <w:rPr>
      <w:color w:val="605E5C"/>
      <w:shd w:val="clear" w:color="auto" w:fill="E1DFDD"/>
    </w:rPr>
  </w:style>
  <w:style w:type="character" w:styleId="FollowedHyperlink">
    <w:name w:val="FollowedHyperlink"/>
    <w:basedOn w:val="DefaultParagraphFont"/>
    <w:uiPriority w:val="99"/>
    <w:semiHidden/>
    <w:unhideWhenUsed/>
    <w:rsid w:val="006726DF"/>
    <w:rPr>
      <w:color w:val="96607D" w:themeColor="followedHyperlink"/>
      <w:u w:val="single"/>
    </w:rPr>
  </w:style>
  <w:style w:type="paragraph" w:styleId="NoSpacing">
    <w:name w:val="No Spacing"/>
    <w:uiPriority w:val="1"/>
    <w:qFormat/>
    <w:rsid w:val="006726D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039608">
      <w:bodyDiv w:val="1"/>
      <w:marLeft w:val="0"/>
      <w:marRight w:val="0"/>
      <w:marTop w:val="0"/>
      <w:marBottom w:val="0"/>
      <w:divBdr>
        <w:top w:val="none" w:sz="0" w:space="0" w:color="auto"/>
        <w:left w:val="none" w:sz="0" w:space="0" w:color="auto"/>
        <w:bottom w:val="none" w:sz="0" w:space="0" w:color="auto"/>
        <w:right w:val="none" w:sz="0" w:space="0" w:color="auto"/>
      </w:divBdr>
      <w:divsChild>
        <w:div w:id="286814133">
          <w:marLeft w:val="0"/>
          <w:marRight w:val="0"/>
          <w:marTop w:val="120"/>
          <w:marBottom w:val="120"/>
          <w:divBdr>
            <w:top w:val="none" w:sz="0" w:space="0" w:color="auto"/>
            <w:left w:val="none" w:sz="0" w:space="0" w:color="auto"/>
            <w:bottom w:val="none" w:sz="0" w:space="0" w:color="auto"/>
            <w:right w:val="none" w:sz="0" w:space="0" w:color="auto"/>
          </w:divBdr>
        </w:div>
        <w:div w:id="672535659">
          <w:marLeft w:val="0"/>
          <w:marRight w:val="0"/>
          <w:marTop w:val="120"/>
          <w:marBottom w:val="120"/>
          <w:divBdr>
            <w:top w:val="none" w:sz="0" w:space="0" w:color="auto"/>
            <w:left w:val="none" w:sz="0" w:space="0" w:color="auto"/>
            <w:bottom w:val="none" w:sz="0" w:space="0" w:color="auto"/>
            <w:right w:val="none" w:sz="0" w:space="0" w:color="auto"/>
          </w:divBdr>
        </w:div>
        <w:div w:id="1621106703">
          <w:marLeft w:val="0"/>
          <w:marRight w:val="0"/>
          <w:marTop w:val="120"/>
          <w:marBottom w:val="120"/>
          <w:divBdr>
            <w:top w:val="none" w:sz="0" w:space="0" w:color="auto"/>
            <w:left w:val="none" w:sz="0" w:space="0" w:color="auto"/>
            <w:bottom w:val="none" w:sz="0" w:space="0" w:color="auto"/>
            <w:right w:val="none" w:sz="0" w:space="0" w:color="auto"/>
          </w:divBdr>
        </w:div>
        <w:div w:id="2034384518">
          <w:marLeft w:val="0"/>
          <w:marRight w:val="0"/>
          <w:marTop w:val="120"/>
          <w:marBottom w:val="120"/>
          <w:divBdr>
            <w:top w:val="none" w:sz="0" w:space="0" w:color="auto"/>
            <w:left w:val="none" w:sz="0" w:space="0" w:color="auto"/>
            <w:bottom w:val="none" w:sz="0" w:space="0" w:color="auto"/>
            <w:right w:val="none" w:sz="0" w:space="0" w:color="auto"/>
          </w:divBdr>
        </w:div>
        <w:div w:id="903181213">
          <w:marLeft w:val="0"/>
          <w:marRight w:val="0"/>
          <w:marTop w:val="120"/>
          <w:marBottom w:val="120"/>
          <w:divBdr>
            <w:top w:val="none" w:sz="0" w:space="0" w:color="auto"/>
            <w:left w:val="none" w:sz="0" w:space="0" w:color="auto"/>
            <w:bottom w:val="none" w:sz="0" w:space="0" w:color="auto"/>
            <w:right w:val="none" w:sz="0" w:space="0" w:color="auto"/>
          </w:divBdr>
        </w:div>
        <w:div w:id="1923296943">
          <w:marLeft w:val="0"/>
          <w:marRight w:val="0"/>
          <w:marTop w:val="120"/>
          <w:marBottom w:val="120"/>
          <w:divBdr>
            <w:top w:val="none" w:sz="0" w:space="0" w:color="auto"/>
            <w:left w:val="none" w:sz="0" w:space="0" w:color="auto"/>
            <w:bottom w:val="none" w:sz="0" w:space="0" w:color="auto"/>
            <w:right w:val="none" w:sz="0" w:space="0" w:color="auto"/>
          </w:divBdr>
        </w:div>
        <w:div w:id="233854111">
          <w:marLeft w:val="0"/>
          <w:marRight w:val="0"/>
          <w:marTop w:val="120"/>
          <w:marBottom w:val="120"/>
          <w:divBdr>
            <w:top w:val="none" w:sz="0" w:space="0" w:color="auto"/>
            <w:left w:val="none" w:sz="0" w:space="0" w:color="auto"/>
            <w:bottom w:val="none" w:sz="0" w:space="0" w:color="auto"/>
            <w:right w:val="none" w:sz="0" w:space="0" w:color="auto"/>
          </w:divBdr>
        </w:div>
        <w:div w:id="1795363693">
          <w:marLeft w:val="0"/>
          <w:marRight w:val="0"/>
          <w:marTop w:val="120"/>
          <w:marBottom w:val="120"/>
          <w:divBdr>
            <w:top w:val="none" w:sz="0" w:space="0" w:color="auto"/>
            <w:left w:val="none" w:sz="0" w:space="0" w:color="auto"/>
            <w:bottom w:val="none" w:sz="0" w:space="0" w:color="auto"/>
            <w:right w:val="none" w:sz="0" w:space="0" w:color="auto"/>
          </w:divBdr>
        </w:div>
        <w:div w:id="1279337829">
          <w:marLeft w:val="0"/>
          <w:marRight w:val="0"/>
          <w:marTop w:val="120"/>
          <w:marBottom w:val="120"/>
          <w:divBdr>
            <w:top w:val="none" w:sz="0" w:space="0" w:color="auto"/>
            <w:left w:val="none" w:sz="0" w:space="0" w:color="auto"/>
            <w:bottom w:val="none" w:sz="0" w:space="0" w:color="auto"/>
            <w:right w:val="none" w:sz="0" w:space="0" w:color="auto"/>
          </w:divBdr>
        </w:div>
        <w:div w:id="719086388">
          <w:marLeft w:val="0"/>
          <w:marRight w:val="0"/>
          <w:marTop w:val="120"/>
          <w:marBottom w:val="120"/>
          <w:divBdr>
            <w:top w:val="none" w:sz="0" w:space="0" w:color="auto"/>
            <w:left w:val="none" w:sz="0" w:space="0" w:color="auto"/>
            <w:bottom w:val="none" w:sz="0" w:space="0" w:color="auto"/>
            <w:right w:val="none" w:sz="0" w:space="0" w:color="auto"/>
          </w:divBdr>
        </w:div>
        <w:div w:id="1631285856">
          <w:marLeft w:val="0"/>
          <w:marRight w:val="0"/>
          <w:marTop w:val="120"/>
          <w:marBottom w:val="120"/>
          <w:divBdr>
            <w:top w:val="none" w:sz="0" w:space="0" w:color="auto"/>
            <w:left w:val="none" w:sz="0" w:space="0" w:color="auto"/>
            <w:bottom w:val="none" w:sz="0" w:space="0" w:color="auto"/>
            <w:right w:val="none" w:sz="0" w:space="0" w:color="auto"/>
          </w:divBdr>
        </w:div>
        <w:div w:id="53355253">
          <w:marLeft w:val="0"/>
          <w:marRight w:val="0"/>
          <w:marTop w:val="120"/>
          <w:marBottom w:val="120"/>
          <w:divBdr>
            <w:top w:val="none" w:sz="0" w:space="0" w:color="auto"/>
            <w:left w:val="none" w:sz="0" w:space="0" w:color="auto"/>
            <w:bottom w:val="none" w:sz="0" w:space="0" w:color="auto"/>
            <w:right w:val="none" w:sz="0" w:space="0" w:color="auto"/>
          </w:divBdr>
        </w:div>
        <w:div w:id="607277078">
          <w:marLeft w:val="0"/>
          <w:marRight w:val="0"/>
          <w:marTop w:val="120"/>
          <w:marBottom w:val="120"/>
          <w:divBdr>
            <w:top w:val="none" w:sz="0" w:space="0" w:color="auto"/>
            <w:left w:val="none" w:sz="0" w:space="0" w:color="auto"/>
            <w:bottom w:val="none" w:sz="0" w:space="0" w:color="auto"/>
            <w:right w:val="none" w:sz="0" w:space="0" w:color="auto"/>
          </w:divBdr>
        </w:div>
        <w:div w:id="1972324137">
          <w:marLeft w:val="0"/>
          <w:marRight w:val="0"/>
          <w:marTop w:val="120"/>
          <w:marBottom w:val="120"/>
          <w:divBdr>
            <w:top w:val="none" w:sz="0" w:space="0" w:color="auto"/>
            <w:left w:val="none" w:sz="0" w:space="0" w:color="auto"/>
            <w:bottom w:val="none" w:sz="0" w:space="0" w:color="auto"/>
            <w:right w:val="none" w:sz="0" w:space="0" w:color="auto"/>
          </w:divBdr>
        </w:div>
        <w:div w:id="15934261">
          <w:marLeft w:val="0"/>
          <w:marRight w:val="0"/>
          <w:marTop w:val="120"/>
          <w:marBottom w:val="120"/>
          <w:divBdr>
            <w:top w:val="none" w:sz="0" w:space="0" w:color="auto"/>
            <w:left w:val="none" w:sz="0" w:space="0" w:color="auto"/>
            <w:bottom w:val="none" w:sz="0" w:space="0" w:color="auto"/>
            <w:right w:val="none" w:sz="0" w:space="0" w:color="auto"/>
          </w:divBdr>
        </w:div>
        <w:div w:id="1026564259">
          <w:marLeft w:val="0"/>
          <w:marRight w:val="0"/>
          <w:marTop w:val="120"/>
          <w:marBottom w:val="120"/>
          <w:divBdr>
            <w:top w:val="none" w:sz="0" w:space="0" w:color="auto"/>
            <w:left w:val="none" w:sz="0" w:space="0" w:color="auto"/>
            <w:bottom w:val="none" w:sz="0" w:space="0" w:color="auto"/>
            <w:right w:val="none" w:sz="0" w:space="0" w:color="auto"/>
          </w:divBdr>
        </w:div>
        <w:div w:id="756093705">
          <w:marLeft w:val="0"/>
          <w:marRight w:val="0"/>
          <w:marTop w:val="120"/>
          <w:marBottom w:val="120"/>
          <w:divBdr>
            <w:top w:val="none" w:sz="0" w:space="0" w:color="auto"/>
            <w:left w:val="none" w:sz="0" w:space="0" w:color="auto"/>
            <w:bottom w:val="none" w:sz="0" w:space="0" w:color="auto"/>
            <w:right w:val="none" w:sz="0" w:space="0" w:color="auto"/>
          </w:divBdr>
        </w:div>
        <w:div w:id="1061320803">
          <w:marLeft w:val="0"/>
          <w:marRight w:val="0"/>
          <w:marTop w:val="120"/>
          <w:marBottom w:val="120"/>
          <w:divBdr>
            <w:top w:val="none" w:sz="0" w:space="0" w:color="auto"/>
            <w:left w:val="none" w:sz="0" w:space="0" w:color="auto"/>
            <w:bottom w:val="none" w:sz="0" w:space="0" w:color="auto"/>
            <w:right w:val="none" w:sz="0" w:space="0" w:color="auto"/>
          </w:divBdr>
        </w:div>
        <w:div w:id="574170718">
          <w:marLeft w:val="0"/>
          <w:marRight w:val="0"/>
          <w:marTop w:val="120"/>
          <w:marBottom w:val="120"/>
          <w:divBdr>
            <w:top w:val="none" w:sz="0" w:space="0" w:color="auto"/>
            <w:left w:val="none" w:sz="0" w:space="0" w:color="auto"/>
            <w:bottom w:val="none" w:sz="0" w:space="0" w:color="auto"/>
            <w:right w:val="none" w:sz="0" w:space="0" w:color="auto"/>
          </w:divBdr>
        </w:div>
        <w:div w:id="165705467">
          <w:marLeft w:val="0"/>
          <w:marRight w:val="0"/>
          <w:marTop w:val="120"/>
          <w:marBottom w:val="120"/>
          <w:divBdr>
            <w:top w:val="none" w:sz="0" w:space="0" w:color="auto"/>
            <w:left w:val="none" w:sz="0" w:space="0" w:color="auto"/>
            <w:bottom w:val="none" w:sz="0" w:space="0" w:color="auto"/>
            <w:right w:val="none" w:sz="0" w:space="0" w:color="auto"/>
          </w:divBdr>
        </w:div>
        <w:div w:id="754474225">
          <w:marLeft w:val="0"/>
          <w:marRight w:val="0"/>
          <w:marTop w:val="120"/>
          <w:marBottom w:val="120"/>
          <w:divBdr>
            <w:top w:val="none" w:sz="0" w:space="0" w:color="auto"/>
            <w:left w:val="none" w:sz="0" w:space="0" w:color="auto"/>
            <w:bottom w:val="none" w:sz="0" w:space="0" w:color="auto"/>
            <w:right w:val="none" w:sz="0" w:space="0" w:color="auto"/>
          </w:divBdr>
        </w:div>
        <w:div w:id="739248661">
          <w:marLeft w:val="0"/>
          <w:marRight w:val="0"/>
          <w:marTop w:val="120"/>
          <w:marBottom w:val="120"/>
          <w:divBdr>
            <w:top w:val="none" w:sz="0" w:space="0" w:color="auto"/>
            <w:left w:val="none" w:sz="0" w:space="0" w:color="auto"/>
            <w:bottom w:val="none" w:sz="0" w:space="0" w:color="auto"/>
            <w:right w:val="none" w:sz="0" w:space="0" w:color="auto"/>
          </w:divBdr>
        </w:div>
        <w:div w:id="1167790740">
          <w:marLeft w:val="0"/>
          <w:marRight w:val="0"/>
          <w:marTop w:val="120"/>
          <w:marBottom w:val="120"/>
          <w:divBdr>
            <w:top w:val="none" w:sz="0" w:space="0" w:color="auto"/>
            <w:left w:val="none" w:sz="0" w:space="0" w:color="auto"/>
            <w:bottom w:val="none" w:sz="0" w:space="0" w:color="auto"/>
            <w:right w:val="none" w:sz="0" w:space="0" w:color="auto"/>
          </w:divBdr>
        </w:div>
        <w:div w:id="1280993520">
          <w:marLeft w:val="0"/>
          <w:marRight w:val="0"/>
          <w:marTop w:val="120"/>
          <w:marBottom w:val="120"/>
          <w:divBdr>
            <w:top w:val="none" w:sz="0" w:space="0" w:color="auto"/>
            <w:left w:val="none" w:sz="0" w:space="0" w:color="auto"/>
            <w:bottom w:val="none" w:sz="0" w:space="0" w:color="auto"/>
            <w:right w:val="none" w:sz="0" w:space="0" w:color="auto"/>
          </w:divBdr>
        </w:div>
        <w:div w:id="1589191137">
          <w:marLeft w:val="0"/>
          <w:marRight w:val="0"/>
          <w:marTop w:val="120"/>
          <w:marBottom w:val="120"/>
          <w:divBdr>
            <w:top w:val="none" w:sz="0" w:space="0" w:color="auto"/>
            <w:left w:val="none" w:sz="0" w:space="0" w:color="auto"/>
            <w:bottom w:val="none" w:sz="0" w:space="0" w:color="auto"/>
            <w:right w:val="none" w:sz="0" w:space="0" w:color="auto"/>
          </w:divBdr>
        </w:div>
        <w:div w:id="1024983188">
          <w:marLeft w:val="0"/>
          <w:marRight w:val="0"/>
          <w:marTop w:val="120"/>
          <w:marBottom w:val="120"/>
          <w:divBdr>
            <w:top w:val="none" w:sz="0" w:space="0" w:color="auto"/>
            <w:left w:val="none" w:sz="0" w:space="0" w:color="auto"/>
            <w:bottom w:val="none" w:sz="0" w:space="0" w:color="auto"/>
            <w:right w:val="none" w:sz="0" w:space="0" w:color="auto"/>
          </w:divBdr>
        </w:div>
        <w:div w:id="893664862">
          <w:marLeft w:val="0"/>
          <w:marRight w:val="0"/>
          <w:marTop w:val="120"/>
          <w:marBottom w:val="120"/>
          <w:divBdr>
            <w:top w:val="none" w:sz="0" w:space="0" w:color="auto"/>
            <w:left w:val="none" w:sz="0" w:space="0" w:color="auto"/>
            <w:bottom w:val="none" w:sz="0" w:space="0" w:color="auto"/>
            <w:right w:val="none" w:sz="0" w:space="0" w:color="auto"/>
          </w:divBdr>
        </w:div>
        <w:div w:id="676544931">
          <w:marLeft w:val="0"/>
          <w:marRight w:val="0"/>
          <w:marTop w:val="120"/>
          <w:marBottom w:val="120"/>
          <w:divBdr>
            <w:top w:val="none" w:sz="0" w:space="0" w:color="auto"/>
            <w:left w:val="none" w:sz="0" w:space="0" w:color="auto"/>
            <w:bottom w:val="none" w:sz="0" w:space="0" w:color="auto"/>
            <w:right w:val="none" w:sz="0" w:space="0" w:color="auto"/>
          </w:divBdr>
        </w:div>
        <w:div w:id="497505013">
          <w:marLeft w:val="0"/>
          <w:marRight w:val="0"/>
          <w:marTop w:val="120"/>
          <w:marBottom w:val="120"/>
          <w:divBdr>
            <w:top w:val="none" w:sz="0" w:space="0" w:color="auto"/>
            <w:left w:val="none" w:sz="0" w:space="0" w:color="auto"/>
            <w:bottom w:val="none" w:sz="0" w:space="0" w:color="auto"/>
            <w:right w:val="none" w:sz="0" w:space="0" w:color="auto"/>
          </w:divBdr>
        </w:div>
        <w:div w:id="723144150">
          <w:marLeft w:val="0"/>
          <w:marRight w:val="0"/>
          <w:marTop w:val="120"/>
          <w:marBottom w:val="120"/>
          <w:divBdr>
            <w:top w:val="none" w:sz="0" w:space="0" w:color="auto"/>
            <w:left w:val="none" w:sz="0" w:space="0" w:color="auto"/>
            <w:bottom w:val="none" w:sz="0" w:space="0" w:color="auto"/>
            <w:right w:val="none" w:sz="0" w:space="0" w:color="auto"/>
          </w:divBdr>
        </w:div>
        <w:div w:id="871500821">
          <w:marLeft w:val="0"/>
          <w:marRight w:val="0"/>
          <w:marTop w:val="120"/>
          <w:marBottom w:val="120"/>
          <w:divBdr>
            <w:top w:val="none" w:sz="0" w:space="0" w:color="auto"/>
            <w:left w:val="none" w:sz="0" w:space="0" w:color="auto"/>
            <w:bottom w:val="none" w:sz="0" w:space="0" w:color="auto"/>
            <w:right w:val="none" w:sz="0" w:space="0" w:color="auto"/>
          </w:divBdr>
        </w:div>
      </w:divsChild>
    </w:div>
    <w:div w:id="959608737">
      <w:bodyDiv w:val="1"/>
      <w:marLeft w:val="0"/>
      <w:marRight w:val="0"/>
      <w:marTop w:val="0"/>
      <w:marBottom w:val="0"/>
      <w:divBdr>
        <w:top w:val="none" w:sz="0" w:space="0" w:color="auto"/>
        <w:left w:val="none" w:sz="0" w:space="0" w:color="auto"/>
        <w:bottom w:val="none" w:sz="0" w:space="0" w:color="auto"/>
        <w:right w:val="none" w:sz="0" w:space="0" w:color="auto"/>
      </w:divBdr>
    </w:div>
    <w:div w:id="1066301956">
      <w:bodyDiv w:val="1"/>
      <w:marLeft w:val="0"/>
      <w:marRight w:val="0"/>
      <w:marTop w:val="0"/>
      <w:marBottom w:val="0"/>
      <w:divBdr>
        <w:top w:val="none" w:sz="0" w:space="0" w:color="auto"/>
        <w:left w:val="none" w:sz="0" w:space="0" w:color="auto"/>
        <w:bottom w:val="none" w:sz="0" w:space="0" w:color="auto"/>
        <w:right w:val="none" w:sz="0" w:space="0" w:color="auto"/>
      </w:divBdr>
      <w:divsChild>
        <w:div w:id="313680623">
          <w:marLeft w:val="0"/>
          <w:marRight w:val="0"/>
          <w:marTop w:val="0"/>
          <w:marBottom w:val="0"/>
          <w:divBdr>
            <w:top w:val="single" w:sz="2" w:space="0" w:color="auto"/>
            <w:left w:val="single" w:sz="2" w:space="0" w:color="auto"/>
            <w:bottom w:val="single" w:sz="2" w:space="0" w:color="auto"/>
            <w:right w:val="single" w:sz="2" w:space="0" w:color="auto"/>
          </w:divBdr>
          <w:divsChild>
            <w:div w:id="1964070395">
              <w:marLeft w:val="0"/>
              <w:marRight w:val="0"/>
              <w:marTop w:val="0"/>
              <w:marBottom w:val="0"/>
              <w:divBdr>
                <w:top w:val="single" w:sz="2" w:space="0" w:color="auto"/>
                <w:left w:val="single" w:sz="2" w:space="0" w:color="auto"/>
                <w:bottom w:val="single" w:sz="2" w:space="0" w:color="auto"/>
                <w:right w:val="single" w:sz="2" w:space="0" w:color="auto"/>
              </w:divBdr>
            </w:div>
          </w:divsChild>
        </w:div>
        <w:div w:id="1089472234">
          <w:marLeft w:val="0"/>
          <w:marRight w:val="0"/>
          <w:marTop w:val="0"/>
          <w:marBottom w:val="0"/>
          <w:divBdr>
            <w:top w:val="single" w:sz="2" w:space="0" w:color="auto"/>
            <w:left w:val="single" w:sz="2" w:space="0" w:color="auto"/>
            <w:bottom w:val="single" w:sz="2" w:space="0" w:color="auto"/>
            <w:right w:val="single" w:sz="2" w:space="0" w:color="auto"/>
          </w:divBdr>
          <w:divsChild>
            <w:div w:id="358744775">
              <w:marLeft w:val="0"/>
              <w:marRight w:val="0"/>
              <w:marTop w:val="0"/>
              <w:marBottom w:val="0"/>
              <w:divBdr>
                <w:top w:val="single" w:sz="2" w:space="0" w:color="auto"/>
                <w:left w:val="single" w:sz="2" w:space="0" w:color="auto"/>
                <w:bottom w:val="single" w:sz="2" w:space="0" w:color="auto"/>
                <w:right w:val="single" w:sz="2" w:space="0" w:color="auto"/>
              </w:divBdr>
            </w:div>
            <w:div w:id="1731265921">
              <w:marLeft w:val="0"/>
              <w:marRight w:val="0"/>
              <w:marTop w:val="0"/>
              <w:marBottom w:val="0"/>
              <w:divBdr>
                <w:top w:val="single" w:sz="2" w:space="0" w:color="auto"/>
                <w:left w:val="single" w:sz="2" w:space="0" w:color="auto"/>
                <w:bottom w:val="single" w:sz="2" w:space="0" w:color="auto"/>
                <w:right w:val="single" w:sz="2" w:space="0" w:color="auto"/>
              </w:divBdr>
              <w:divsChild>
                <w:div w:id="25532900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7/S0007123425101233" TargetMode="External"/><Relationship Id="rId3" Type="http://schemas.openxmlformats.org/officeDocument/2006/relationships/webSettings" Target="webSettings.xml"/><Relationship Id="rId7" Type="http://schemas.openxmlformats.org/officeDocument/2006/relationships/hyperlink" Target="https://www.heritage.org/europe/report/us-comprehensive-strategy-toward-russi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93/ejil/chz004" TargetMode="External"/><Relationship Id="rId11" Type="http://schemas.microsoft.com/office/2020/10/relationships/intelligence" Target="intelligence2.xml"/><Relationship Id="rId5" Type="http://schemas.openxmlformats.org/officeDocument/2006/relationships/hyperlink" Target="https://www.lemonde.fr/en/m-le-mag/article/2024/03/14/ella-pamfilova-putin-s-devoted-chief-election-official_6619523_117.html" TargetMode="External"/><Relationship Id="rId10" Type="http://schemas.openxmlformats.org/officeDocument/2006/relationships/theme" Target="theme/theme1.xml"/><Relationship Id="rId4" Type="http://schemas.openxmlformats.org/officeDocument/2006/relationships/hyperlink" Target="https://doi.org/10.1016/S1048-9843(01)00082-0"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927</TotalTime>
  <Pages>5</Pages>
  <Words>2449</Words>
  <Characters>13963</Characters>
  <Application>Microsoft Office Word</Application>
  <DocSecurity>0</DocSecurity>
  <Lines>116</Lines>
  <Paragraphs>32</Paragraphs>
  <ScaleCrop>false</ScaleCrop>
  <Company/>
  <LinksUpToDate>false</LinksUpToDate>
  <CharactersWithSpaces>16380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2</cp:revision>
  <dcterms:created xsi:type="dcterms:W3CDTF">2026-02-21T02:02:00Z</dcterms:created>
  <dcterms:modified xsi:type="dcterms:W3CDTF">2026-02-22T03:09:00Z</dcterms:modified>
</cp:coreProperties>
</file>