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9A7002" w14:textId="77777777" w:rsidR="00CF5CAE" w:rsidRDefault="00CF5CAE" w:rsidP="00CF5CAE">
      <w:pPr>
        <w:pStyle w:val="NormalWeb"/>
        <w:spacing w:before="0" w:beforeAutospacing="0" w:after="0" w:afterAutospacing="0"/>
        <w:ind w:left="-180" w:right="-334"/>
        <w:rPr>
          <w:rFonts w:ascii="Trebuchet MS" w:hAnsi="Trebuchet MS" w:cs="Tahoma"/>
        </w:rPr>
      </w:pPr>
      <w:bookmarkStart w:id="0" w:name="_Hlk31986914"/>
      <w:bookmarkStart w:id="1" w:name="_Hlk530613494"/>
      <w:r>
        <w:rPr>
          <w:noProof/>
        </w:rPr>
        <w:drawing>
          <wp:inline distT="0" distB="0" distL="0" distR="0" wp14:anchorId="0391E69F" wp14:editId="0F490DBF">
            <wp:extent cx="2783205" cy="1009650"/>
            <wp:effectExtent l="19050" t="19050" r="17145" b="19050"/>
            <wp:docPr id="2" name="Picture 2"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SD_logo20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83205" cy="1009650"/>
                    </a:xfrm>
                    <a:prstGeom prst="rect">
                      <a:avLst/>
                    </a:prstGeom>
                    <a:noFill/>
                    <a:ln w="19050" cmpd="sng">
                      <a:solidFill>
                        <a:srgbClr val="000000"/>
                      </a:solidFill>
                      <a:miter lim="800000"/>
                      <a:headEnd/>
                      <a:tailEnd/>
                    </a:ln>
                    <a:effectLst/>
                  </pic:spPr>
                </pic:pic>
              </a:graphicData>
            </a:graphic>
          </wp:inline>
        </w:drawing>
      </w:r>
    </w:p>
    <w:p w14:paraId="1EC7DDB0" w14:textId="77777777" w:rsidR="00CF5CAE" w:rsidRDefault="00CF5CAE" w:rsidP="00CF5CAE">
      <w:pPr>
        <w:pStyle w:val="Heading1"/>
        <w:jc w:val="center"/>
        <w:rPr>
          <w:lang w:val="cy-GB"/>
        </w:rPr>
      </w:pPr>
      <w:r>
        <w:rPr>
          <w:lang w:val="cy-GB"/>
        </w:rPr>
        <w:t>Undergraduate assignment feedback form</w:t>
      </w:r>
    </w:p>
    <w:tbl>
      <w:tblPr>
        <w:tblpPr w:leftFromText="180" w:rightFromText="180" w:bottomFromText="160" w:vertAnchor="text" w:horzAnchor="margin" w:tblpY="699"/>
        <w:tblW w:w="100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9"/>
        <w:gridCol w:w="2159"/>
        <w:gridCol w:w="2716"/>
      </w:tblGrid>
      <w:tr w:rsidR="00CF5CAE" w14:paraId="4B174BA0" w14:textId="77777777" w:rsidTr="009A72D5">
        <w:trPr>
          <w:trHeight w:val="372"/>
        </w:trPr>
        <w:tc>
          <w:tcPr>
            <w:tcW w:w="10094" w:type="dxa"/>
            <w:gridSpan w:val="3"/>
            <w:tcBorders>
              <w:top w:val="single" w:sz="4" w:space="0" w:color="auto"/>
              <w:left w:val="single" w:sz="4" w:space="0" w:color="auto"/>
              <w:bottom w:val="single" w:sz="4" w:space="0" w:color="auto"/>
              <w:right w:val="single" w:sz="4" w:space="0" w:color="auto"/>
            </w:tcBorders>
            <w:vAlign w:val="center"/>
          </w:tcPr>
          <w:p w14:paraId="74905E35" w14:textId="05F16108" w:rsidR="00CF5CAE" w:rsidRDefault="00CF5CAE" w:rsidP="009A72D5">
            <w:pPr>
              <w:pStyle w:val="NormalWeb"/>
              <w:spacing w:before="0" w:beforeAutospacing="0" w:after="0" w:afterAutospacing="0"/>
              <w:ind w:right="34"/>
              <w:rPr>
                <w:rFonts w:ascii="Calibri" w:hAnsi="Calibri" w:cs="Tahoma"/>
                <w:i/>
                <w:lang w:eastAsia="en-US"/>
              </w:rPr>
            </w:pPr>
            <w:bookmarkStart w:id="2" w:name="_Hlk536795148"/>
            <w:r>
              <w:rPr>
                <w:rFonts w:ascii="Calibri" w:hAnsi="Calibri" w:cs="Tahoma"/>
                <w:i/>
                <w:lang w:eastAsia="en-US"/>
              </w:rPr>
              <w:t>Student Name: Annie Thoma</w:t>
            </w:r>
            <w:r w:rsidR="0065220D">
              <w:rPr>
                <w:rFonts w:ascii="Calibri" w:hAnsi="Calibri" w:cs="Tahoma"/>
                <w:i/>
                <w:lang w:eastAsia="en-US"/>
              </w:rPr>
              <w:t>s</w:t>
            </w:r>
            <w:bookmarkStart w:id="3" w:name="_GoBack"/>
            <w:bookmarkEnd w:id="3"/>
          </w:p>
          <w:p w14:paraId="617B1D13" w14:textId="77777777" w:rsidR="00CF5CAE" w:rsidRDefault="00CF5CAE" w:rsidP="009A72D5">
            <w:pPr>
              <w:pStyle w:val="NormalWeb"/>
              <w:spacing w:before="0" w:beforeAutospacing="0" w:after="0" w:afterAutospacing="0"/>
              <w:ind w:right="34"/>
              <w:rPr>
                <w:rFonts w:ascii="Calibri" w:hAnsi="Calibri" w:cs="Tahoma"/>
                <w:i/>
                <w:lang w:eastAsia="en-US"/>
              </w:rPr>
            </w:pPr>
          </w:p>
        </w:tc>
      </w:tr>
      <w:tr w:rsidR="00CF5CAE" w14:paraId="2448A96F" w14:textId="77777777" w:rsidTr="009A72D5">
        <w:trPr>
          <w:trHeight w:val="439"/>
        </w:trPr>
        <w:tc>
          <w:tcPr>
            <w:tcW w:w="5219" w:type="dxa"/>
            <w:tcBorders>
              <w:top w:val="single" w:sz="4" w:space="0" w:color="auto"/>
              <w:left w:val="single" w:sz="4" w:space="0" w:color="auto"/>
              <w:bottom w:val="single" w:sz="4" w:space="0" w:color="auto"/>
              <w:right w:val="single" w:sz="4" w:space="0" w:color="auto"/>
            </w:tcBorders>
            <w:vAlign w:val="center"/>
          </w:tcPr>
          <w:p w14:paraId="57BD1E47" w14:textId="40E5E5B4" w:rsidR="00CF5CAE" w:rsidRDefault="00CF5CAE" w:rsidP="009A72D5">
            <w:pPr>
              <w:pStyle w:val="NormalWeb"/>
              <w:spacing w:before="0" w:beforeAutospacing="0" w:after="0" w:afterAutospacing="0"/>
              <w:ind w:right="34"/>
              <w:rPr>
                <w:rFonts w:ascii="Calibri" w:hAnsi="Calibri" w:cs="Tahoma"/>
                <w:i/>
                <w:lang w:eastAsia="en-US"/>
              </w:rPr>
            </w:pPr>
            <w:r>
              <w:rPr>
                <w:rFonts w:ascii="Calibri" w:hAnsi="Calibri" w:cs="Tahoma"/>
                <w:i/>
                <w:lang w:eastAsia="en-US"/>
              </w:rPr>
              <w:t>Module Code: HPEN6012-</w:t>
            </w:r>
            <w:r>
              <w:rPr>
                <w:rFonts w:ascii="Calibri" w:hAnsi="Calibri" w:cs="Tahoma"/>
                <w:i/>
                <w:lang w:eastAsia="en-US"/>
              </w:rPr>
              <w:t>2</w:t>
            </w:r>
          </w:p>
          <w:p w14:paraId="0D3F6BE1" w14:textId="77777777" w:rsidR="00CF5CAE" w:rsidRDefault="00CF5CAE" w:rsidP="009A72D5">
            <w:pPr>
              <w:pStyle w:val="NormalWeb"/>
              <w:spacing w:before="0" w:beforeAutospacing="0" w:after="0" w:afterAutospacing="0"/>
              <w:ind w:right="34"/>
              <w:rPr>
                <w:rFonts w:ascii="Calibri" w:hAnsi="Calibri" w:cs="Tahoma"/>
                <w:i/>
                <w:lang w:eastAsia="en-US"/>
              </w:rPr>
            </w:pPr>
          </w:p>
          <w:p w14:paraId="551A414C" w14:textId="77777777" w:rsidR="00CF5CAE" w:rsidRDefault="00CF5CAE" w:rsidP="009A72D5">
            <w:pPr>
              <w:pStyle w:val="NormalWeb"/>
              <w:spacing w:before="0" w:beforeAutospacing="0" w:after="0" w:afterAutospacing="0"/>
              <w:ind w:right="34"/>
              <w:rPr>
                <w:rFonts w:ascii="Calibri" w:hAnsi="Calibri" w:cs="Tahoma"/>
                <w:i/>
                <w:lang w:eastAsia="en-US"/>
              </w:rPr>
            </w:pPr>
            <w:r>
              <w:rPr>
                <w:rFonts w:ascii="Calibri" w:hAnsi="Calibri" w:cs="Tahoma"/>
                <w:i/>
                <w:lang w:eastAsia="en-US"/>
              </w:rPr>
              <w:t>Module title: The Welsh Writing Wales: Narratives and Native States</w:t>
            </w:r>
          </w:p>
        </w:tc>
        <w:tc>
          <w:tcPr>
            <w:tcW w:w="4875" w:type="dxa"/>
            <w:gridSpan w:val="2"/>
            <w:tcBorders>
              <w:top w:val="single" w:sz="4" w:space="0" w:color="auto"/>
              <w:left w:val="single" w:sz="4" w:space="0" w:color="auto"/>
              <w:bottom w:val="single" w:sz="4" w:space="0" w:color="auto"/>
              <w:right w:val="single" w:sz="4" w:space="0" w:color="auto"/>
            </w:tcBorders>
            <w:hideMark/>
          </w:tcPr>
          <w:p w14:paraId="6B47E10A" w14:textId="77777777" w:rsidR="00CF5CAE" w:rsidRDefault="00CF5CAE" w:rsidP="009A72D5">
            <w:pPr>
              <w:pStyle w:val="NormalWeb"/>
              <w:spacing w:before="0" w:beforeAutospacing="0" w:after="0" w:afterAutospacing="0"/>
              <w:ind w:right="34"/>
              <w:rPr>
                <w:rFonts w:ascii="Calibri" w:hAnsi="Calibri" w:cs="Tahoma"/>
                <w:i/>
                <w:lang w:eastAsia="en-US"/>
              </w:rPr>
            </w:pPr>
            <w:r>
              <w:rPr>
                <w:rFonts w:ascii="Calibri" w:hAnsi="Calibri" w:cs="Tahoma"/>
                <w:i/>
                <w:lang w:eastAsia="en-US"/>
              </w:rPr>
              <w:t>Student number: 2301021</w:t>
            </w:r>
          </w:p>
          <w:p w14:paraId="3F913412" w14:textId="77777777" w:rsidR="00CF5CAE" w:rsidRDefault="00CF5CAE" w:rsidP="009A72D5">
            <w:pPr>
              <w:pStyle w:val="NormalWeb"/>
              <w:spacing w:before="0" w:beforeAutospacing="0" w:after="0" w:afterAutospacing="0"/>
              <w:ind w:right="34"/>
              <w:rPr>
                <w:rFonts w:ascii="Calibri" w:hAnsi="Calibri" w:cs="Tahoma"/>
                <w:i/>
                <w:lang w:eastAsia="en-US"/>
              </w:rPr>
            </w:pPr>
          </w:p>
          <w:p w14:paraId="40875EB2" w14:textId="77777777" w:rsidR="00CF5CAE" w:rsidRDefault="00CF5CAE" w:rsidP="009A72D5">
            <w:pPr>
              <w:pStyle w:val="NormalWeb"/>
              <w:spacing w:before="0" w:beforeAutospacing="0" w:after="0" w:afterAutospacing="0"/>
              <w:ind w:right="34"/>
              <w:rPr>
                <w:rFonts w:ascii="Calibri" w:hAnsi="Calibri" w:cs="Tahoma"/>
                <w:i/>
                <w:lang w:eastAsia="en-US"/>
              </w:rPr>
            </w:pPr>
          </w:p>
        </w:tc>
      </w:tr>
      <w:tr w:rsidR="00CF5CAE" w14:paraId="57446232" w14:textId="77777777" w:rsidTr="009A72D5">
        <w:trPr>
          <w:trHeight w:val="2066"/>
        </w:trPr>
        <w:tc>
          <w:tcPr>
            <w:tcW w:w="10094" w:type="dxa"/>
            <w:gridSpan w:val="3"/>
            <w:tcBorders>
              <w:top w:val="single" w:sz="4" w:space="0" w:color="auto"/>
              <w:left w:val="single" w:sz="4" w:space="0" w:color="auto"/>
              <w:bottom w:val="single" w:sz="4" w:space="0" w:color="auto"/>
              <w:right w:val="single" w:sz="4" w:space="0" w:color="auto"/>
            </w:tcBorders>
          </w:tcPr>
          <w:p w14:paraId="1298C7D7" w14:textId="77777777" w:rsidR="00CF5CAE" w:rsidRDefault="00CF5CAE" w:rsidP="009A72D5">
            <w:pPr>
              <w:pStyle w:val="NormalWeb"/>
              <w:spacing w:before="0" w:beforeAutospacing="0" w:after="0" w:afterAutospacing="0"/>
              <w:rPr>
                <w:rFonts w:ascii="Calibri" w:hAnsi="Calibri" w:cs="Tahoma"/>
                <w:i/>
                <w:lang w:eastAsia="en-US"/>
              </w:rPr>
            </w:pPr>
            <w:r>
              <w:rPr>
                <w:rFonts w:ascii="Calibri" w:hAnsi="Calibri" w:cs="Tahoma"/>
                <w:i/>
                <w:lang w:eastAsia="en-US"/>
              </w:rPr>
              <w:t>For completion by marker:</w:t>
            </w:r>
          </w:p>
          <w:p w14:paraId="0A3745A5" w14:textId="77777777" w:rsidR="00CF5CAE" w:rsidRDefault="00CF5CAE" w:rsidP="009A72D5">
            <w:pPr>
              <w:pStyle w:val="NormalWeb"/>
              <w:rPr>
                <w:rFonts w:ascii="Calibri" w:hAnsi="Calibri" w:cs="Tahoma"/>
                <w:i/>
                <w:lang w:eastAsia="en-US"/>
              </w:rPr>
            </w:pPr>
            <w:r>
              <w:rPr>
                <w:rFonts w:ascii="Calibri" w:hAnsi="Calibri" w:cs="Tahoma"/>
                <w:i/>
                <w:lang w:eastAsia="en-US"/>
              </w:rPr>
              <w:t>Comments:</w:t>
            </w:r>
          </w:p>
          <w:p w14:paraId="057789CF" w14:textId="77777777" w:rsidR="00CF5CAE" w:rsidRDefault="00CF5CAE" w:rsidP="009A72D5">
            <w:pPr>
              <w:pStyle w:val="NormalWeb"/>
              <w:rPr>
                <w:rFonts w:ascii="Calibri" w:hAnsi="Calibri" w:cs="Tahoma"/>
                <w:i/>
                <w:lang w:eastAsia="en-US"/>
              </w:rPr>
            </w:pPr>
          </w:p>
          <w:p w14:paraId="55EE8CE2" w14:textId="77777777" w:rsidR="00CF5CAE" w:rsidRDefault="00CF5CAE" w:rsidP="009A72D5">
            <w:pPr>
              <w:pStyle w:val="NormalWeb"/>
              <w:rPr>
                <w:rFonts w:ascii="Calibri" w:hAnsi="Calibri" w:cs="Tahoma"/>
                <w:i/>
                <w:lang w:eastAsia="en-US"/>
              </w:rPr>
            </w:pPr>
          </w:p>
          <w:p w14:paraId="3B9FAD44" w14:textId="77777777" w:rsidR="00CF5CAE" w:rsidRDefault="00CF5CAE" w:rsidP="009A72D5">
            <w:pPr>
              <w:pStyle w:val="NormalWeb"/>
              <w:rPr>
                <w:rFonts w:ascii="Calibri" w:hAnsi="Calibri" w:cs="Tahoma"/>
                <w:i/>
                <w:lang w:eastAsia="en-US"/>
              </w:rPr>
            </w:pPr>
          </w:p>
          <w:p w14:paraId="77C6EA82" w14:textId="77777777" w:rsidR="00CF5CAE" w:rsidRDefault="00CF5CAE" w:rsidP="009A72D5">
            <w:pPr>
              <w:pStyle w:val="NormalWeb"/>
              <w:rPr>
                <w:rFonts w:ascii="Calibri" w:hAnsi="Calibri" w:cs="Tahoma"/>
                <w:i/>
                <w:lang w:eastAsia="en-US"/>
              </w:rPr>
            </w:pPr>
          </w:p>
          <w:p w14:paraId="251F7125" w14:textId="77777777" w:rsidR="00CF5CAE" w:rsidRDefault="00CF5CAE" w:rsidP="009A72D5">
            <w:pPr>
              <w:pStyle w:val="NormalWeb"/>
              <w:rPr>
                <w:rFonts w:ascii="Calibri" w:hAnsi="Calibri" w:cs="Tahoma"/>
                <w:i/>
                <w:lang w:eastAsia="en-US"/>
              </w:rPr>
            </w:pPr>
          </w:p>
          <w:p w14:paraId="42444BEB" w14:textId="77777777" w:rsidR="00CF5CAE" w:rsidRDefault="00CF5CAE" w:rsidP="009A72D5">
            <w:pPr>
              <w:pStyle w:val="NormalWeb"/>
              <w:rPr>
                <w:rFonts w:ascii="Calibri" w:hAnsi="Calibri" w:cs="Tahoma"/>
                <w:i/>
                <w:lang w:eastAsia="en-US"/>
              </w:rPr>
            </w:pPr>
          </w:p>
          <w:p w14:paraId="5121480B" w14:textId="77777777" w:rsidR="00CF5CAE" w:rsidRDefault="00CF5CAE" w:rsidP="009A72D5">
            <w:pPr>
              <w:pStyle w:val="NormalWeb"/>
              <w:rPr>
                <w:rFonts w:ascii="Calibri" w:hAnsi="Calibri" w:cs="Tahoma"/>
                <w:i/>
                <w:lang w:eastAsia="en-US"/>
              </w:rPr>
            </w:pPr>
          </w:p>
          <w:p w14:paraId="04D5A764" w14:textId="77777777" w:rsidR="00CF5CAE" w:rsidRDefault="00CF5CAE" w:rsidP="009A72D5">
            <w:pPr>
              <w:pStyle w:val="NormalWeb"/>
              <w:rPr>
                <w:rFonts w:ascii="Calibri" w:hAnsi="Calibri" w:cs="Tahoma"/>
                <w:i/>
                <w:lang w:eastAsia="en-US"/>
              </w:rPr>
            </w:pPr>
          </w:p>
          <w:p w14:paraId="13834F31" w14:textId="77777777" w:rsidR="00CF5CAE" w:rsidRDefault="00CF5CAE" w:rsidP="009A72D5">
            <w:pPr>
              <w:pStyle w:val="NormalWeb"/>
              <w:rPr>
                <w:rFonts w:ascii="Calibri" w:hAnsi="Calibri" w:cs="Tahoma"/>
                <w:i/>
                <w:lang w:eastAsia="en-US"/>
              </w:rPr>
            </w:pPr>
          </w:p>
          <w:p w14:paraId="2F81D68E" w14:textId="77777777" w:rsidR="00CF5CAE" w:rsidRDefault="00CF5CAE" w:rsidP="009A72D5">
            <w:pPr>
              <w:pStyle w:val="NormalWeb"/>
              <w:rPr>
                <w:rFonts w:ascii="Calibri" w:hAnsi="Calibri" w:cs="Tahoma"/>
                <w:i/>
                <w:lang w:eastAsia="en-US"/>
              </w:rPr>
            </w:pPr>
          </w:p>
          <w:p w14:paraId="2310D191" w14:textId="77777777" w:rsidR="00CF5CAE" w:rsidRDefault="00CF5CAE" w:rsidP="009A72D5">
            <w:pPr>
              <w:pStyle w:val="NormalWeb"/>
              <w:rPr>
                <w:rFonts w:ascii="Calibri" w:hAnsi="Calibri" w:cs="Tahoma"/>
                <w:i/>
                <w:lang w:eastAsia="en-US"/>
              </w:rPr>
            </w:pPr>
          </w:p>
        </w:tc>
      </w:tr>
      <w:tr w:rsidR="00CF5CAE" w14:paraId="1CE3EE80" w14:textId="77777777" w:rsidTr="009A72D5">
        <w:trPr>
          <w:trHeight w:val="251"/>
        </w:trPr>
        <w:tc>
          <w:tcPr>
            <w:tcW w:w="7378" w:type="dxa"/>
            <w:gridSpan w:val="2"/>
            <w:tcBorders>
              <w:top w:val="single" w:sz="4" w:space="0" w:color="auto"/>
              <w:left w:val="single" w:sz="4" w:space="0" w:color="auto"/>
              <w:bottom w:val="single" w:sz="4" w:space="0" w:color="auto"/>
              <w:right w:val="single" w:sz="4" w:space="0" w:color="auto"/>
            </w:tcBorders>
            <w:vAlign w:val="center"/>
            <w:hideMark/>
          </w:tcPr>
          <w:p w14:paraId="7577ECAE" w14:textId="77777777" w:rsidR="00CF5CAE" w:rsidRDefault="00CF5CAE" w:rsidP="009A72D5">
            <w:pPr>
              <w:pStyle w:val="NormalWeb"/>
              <w:spacing w:beforeAutospacing="0" w:afterAutospacing="0"/>
              <w:ind w:left="142" w:right="34"/>
              <w:rPr>
                <w:rFonts w:ascii="Calibri" w:hAnsi="Calibri" w:cs="Tahoma"/>
                <w:i/>
                <w:lang w:eastAsia="en-US"/>
              </w:rPr>
            </w:pPr>
            <w:r>
              <w:rPr>
                <w:rFonts w:ascii="Calibri" w:hAnsi="Calibri" w:cs="Tahoma"/>
                <w:i/>
                <w:lang w:eastAsia="en-US"/>
              </w:rPr>
              <w:t>Marker’s signature:</w:t>
            </w:r>
          </w:p>
        </w:tc>
        <w:tc>
          <w:tcPr>
            <w:tcW w:w="2716" w:type="dxa"/>
            <w:tcBorders>
              <w:top w:val="single" w:sz="4" w:space="0" w:color="auto"/>
              <w:left w:val="single" w:sz="4" w:space="0" w:color="auto"/>
              <w:bottom w:val="single" w:sz="4" w:space="0" w:color="auto"/>
              <w:right w:val="single" w:sz="4" w:space="0" w:color="auto"/>
            </w:tcBorders>
            <w:vAlign w:val="center"/>
            <w:hideMark/>
          </w:tcPr>
          <w:p w14:paraId="14BFCB38" w14:textId="77777777" w:rsidR="00CF5CAE" w:rsidRDefault="00CF5CAE" w:rsidP="009A72D5">
            <w:pPr>
              <w:pStyle w:val="NormalWeb"/>
              <w:spacing w:beforeAutospacing="0" w:after="0" w:afterAutospacing="0"/>
              <w:ind w:left="142" w:right="34"/>
              <w:rPr>
                <w:rFonts w:ascii="Calibri" w:hAnsi="Calibri" w:cs="Tahoma"/>
                <w:i/>
                <w:lang w:eastAsia="en-US"/>
              </w:rPr>
            </w:pPr>
            <w:r>
              <w:rPr>
                <w:rFonts w:ascii="Calibri" w:hAnsi="Calibri" w:cs="Tahoma"/>
                <w:i/>
                <w:lang w:eastAsia="en-US"/>
              </w:rPr>
              <w:t>Date:</w:t>
            </w:r>
          </w:p>
        </w:tc>
      </w:tr>
      <w:tr w:rsidR="00CF5CAE" w14:paraId="5FBD7DD9" w14:textId="77777777" w:rsidTr="009A72D5">
        <w:trPr>
          <w:trHeight w:val="620"/>
        </w:trPr>
        <w:tc>
          <w:tcPr>
            <w:tcW w:w="10094" w:type="dxa"/>
            <w:gridSpan w:val="3"/>
            <w:tcBorders>
              <w:top w:val="single" w:sz="4" w:space="0" w:color="auto"/>
              <w:left w:val="single" w:sz="4" w:space="0" w:color="auto"/>
              <w:bottom w:val="single" w:sz="4" w:space="0" w:color="auto"/>
              <w:right w:val="single" w:sz="4" w:space="0" w:color="auto"/>
            </w:tcBorders>
            <w:vAlign w:val="center"/>
            <w:hideMark/>
          </w:tcPr>
          <w:p w14:paraId="6F415F17" w14:textId="77777777" w:rsidR="00CF5CAE" w:rsidRDefault="00CF5CAE" w:rsidP="009A72D5">
            <w:pPr>
              <w:pStyle w:val="NormalWeb"/>
              <w:spacing w:before="0" w:beforeAutospacing="0" w:after="0" w:afterAutospacing="0"/>
              <w:ind w:left="142" w:right="34"/>
              <w:rPr>
                <w:rFonts w:ascii="Calibri" w:hAnsi="Calibri" w:cs="Tahoma"/>
                <w:i/>
                <w:lang w:eastAsia="en-US"/>
              </w:rPr>
            </w:pPr>
            <w:r>
              <w:rPr>
                <w:rFonts w:ascii="Calibri" w:hAnsi="Calibri" w:cs="Tahoma"/>
                <w:i/>
                <w:lang w:eastAsia="en-US"/>
              </w:rPr>
              <w:t xml:space="preserve">Provisional mark: </w:t>
            </w:r>
          </w:p>
          <w:p w14:paraId="39E9F735" w14:textId="77777777" w:rsidR="00CF5CAE" w:rsidRDefault="00CF5CAE" w:rsidP="009A72D5">
            <w:pPr>
              <w:pStyle w:val="NormalWeb"/>
              <w:spacing w:before="0" w:beforeAutospacing="0" w:after="0" w:afterAutospacing="0"/>
              <w:ind w:left="142" w:right="34"/>
              <w:rPr>
                <w:rFonts w:ascii="Calibri" w:hAnsi="Calibri" w:cs="Tahoma"/>
                <w:i/>
                <w:lang w:eastAsia="en-US"/>
              </w:rPr>
            </w:pPr>
            <w:r>
              <w:rPr>
                <w:rFonts w:ascii="Calibri" w:hAnsi="Calibri" w:cs="Tahoma"/>
                <w:b/>
                <w:i/>
                <w:lang w:eastAsia="en-US"/>
              </w:rPr>
              <w:t>NB.</w:t>
            </w:r>
            <w:r>
              <w:rPr>
                <w:rFonts w:ascii="Calibri" w:hAnsi="Calibri" w:cs="Tahoma"/>
                <w:i/>
                <w:lang w:eastAsia="en-US"/>
              </w:rPr>
              <w:t xml:space="preserve">  All marks are provisional until confirmed by the final examination board. </w:t>
            </w:r>
          </w:p>
        </w:tc>
        <w:bookmarkEnd w:id="1"/>
        <w:bookmarkEnd w:id="2"/>
      </w:tr>
    </w:tbl>
    <w:p w14:paraId="445AD497" w14:textId="77777777" w:rsidR="00CF5CAE" w:rsidRDefault="00CF5CAE" w:rsidP="00060868">
      <w:pPr>
        <w:spacing w:line="480" w:lineRule="auto"/>
        <w:rPr>
          <w:rFonts w:ascii="Arial" w:hAnsi="Arial" w:cs="Arial"/>
          <w:b/>
          <w:bCs/>
          <w:sz w:val="24"/>
          <w:szCs w:val="24"/>
        </w:rPr>
      </w:pPr>
    </w:p>
    <w:p w14:paraId="0324776F" w14:textId="0897D88A" w:rsidR="00060868" w:rsidRPr="006A762C" w:rsidRDefault="00060868" w:rsidP="00060868">
      <w:pPr>
        <w:spacing w:line="480" w:lineRule="auto"/>
        <w:rPr>
          <w:rFonts w:ascii="Arial" w:hAnsi="Arial" w:cs="Arial"/>
          <w:b/>
          <w:bCs/>
          <w:sz w:val="24"/>
          <w:szCs w:val="24"/>
        </w:rPr>
      </w:pPr>
      <w:r w:rsidRPr="006A762C">
        <w:rPr>
          <w:rFonts w:ascii="Arial" w:hAnsi="Arial" w:cs="Arial"/>
          <w:b/>
          <w:bCs/>
          <w:sz w:val="24"/>
          <w:szCs w:val="24"/>
        </w:rPr>
        <w:lastRenderedPageBreak/>
        <w:t xml:space="preserve">Creation and re-creation in a hostile land: the purpose and pitfalls of </w:t>
      </w:r>
      <w:r>
        <w:rPr>
          <w:rFonts w:ascii="Arial" w:hAnsi="Arial" w:cs="Arial"/>
          <w:b/>
          <w:bCs/>
          <w:sz w:val="24"/>
          <w:szCs w:val="24"/>
        </w:rPr>
        <w:t>re</w:t>
      </w:r>
      <w:r w:rsidRPr="006A762C">
        <w:rPr>
          <w:rFonts w:ascii="Arial" w:hAnsi="Arial" w:cs="Arial"/>
          <w:b/>
          <w:bCs/>
          <w:sz w:val="24"/>
          <w:szCs w:val="24"/>
        </w:rPr>
        <w:t xml:space="preserve">claiming a history and narrative agency in </w:t>
      </w:r>
      <w:r w:rsidRPr="006A762C">
        <w:rPr>
          <w:rFonts w:ascii="Arial" w:hAnsi="Arial" w:cs="Arial"/>
          <w:b/>
          <w:bCs/>
          <w:i/>
          <w:iCs/>
          <w:sz w:val="24"/>
          <w:szCs w:val="24"/>
        </w:rPr>
        <w:t>The Hiding Place</w:t>
      </w:r>
      <w:r w:rsidRPr="006A762C">
        <w:rPr>
          <w:rFonts w:ascii="Arial" w:hAnsi="Arial" w:cs="Arial"/>
          <w:b/>
          <w:bCs/>
          <w:sz w:val="24"/>
          <w:szCs w:val="24"/>
        </w:rPr>
        <w:t xml:space="preserve"> and </w:t>
      </w:r>
      <w:r w:rsidRPr="006A762C">
        <w:rPr>
          <w:rFonts w:ascii="Arial" w:hAnsi="Arial" w:cs="Arial"/>
          <w:b/>
          <w:bCs/>
          <w:i/>
          <w:iCs/>
          <w:sz w:val="24"/>
          <w:szCs w:val="24"/>
        </w:rPr>
        <w:t>The Element of Water</w:t>
      </w:r>
      <w:r w:rsidRPr="006A762C">
        <w:rPr>
          <w:rFonts w:ascii="Arial" w:hAnsi="Arial" w:cs="Arial"/>
          <w:b/>
          <w:bCs/>
          <w:sz w:val="24"/>
          <w:szCs w:val="24"/>
        </w:rPr>
        <w:t>.</w:t>
      </w:r>
    </w:p>
    <w:bookmarkEnd w:id="0"/>
    <w:p w14:paraId="29068CE8" w14:textId="5B8BA0E1" w:rsidR="00060868" w:rsidRPr="006A762C" w:rsidRDefault="00060868" w:rsidP="00060868">
      <w:pPr>
        <w:spacing w:line="480" w:lineRule="auto"/>
        <w:ind w:left="397" w:right="397"/>
        <w:rPr>
          <w:rFonts w:ascii="Arial" w:hAnsi="Arial" w:cs="Arial"/>
          <w:sz w:val="24"/>
          <w:szCs w:val="24"/>
        </w:rPr>
      </w:pPr>
      <w:r w:rsidRPr="006A762C">
        <w:rPr>
          <w:rFonts w:ascii="Arial" w:hAnsi="Arial" w:cs="Arial"/>
          <w:sz w:val="24"/>
          <w:szCs w:val="24"/>
        </w:rPr>
        <w:t>Mary is in a state of mute blankness. A baby girl, yet again […] she wonders what to call me</w:t>
      </w:r>
      <w:r w:rsidR="009C5120">
        <w:rPr>
          <w:rFonts w:ascii="Arial" w:hAnsi="Arial" w:cs="Arial"/>
          <w:sz w:val="24"/>
          <w:szCs w:val="24"/>
        </w:rPr>
        <w:t>.</w:t>
      </w:r>
      <w:r w:rsidRPr="006A762C">
        <w:rPr>
          <w:rFonts w:ascii="Arial" w:hAnsi="Arial" w:cs="Arial"/>
          <w:sz w:val="24"/>
          <w:szCs w:val="24"/>
        </w:rPr>
        <w:t xml:space="preserve"> Dolores drifts up in miserable smoke.</w:t>
      </w:r>
      <w:r w:rsidRPr="006A762C">
        <w:rPr>
          <w:rStyle w:val="FootnoteReference"/>
          <w:rFonts w:ascii="Arial" w:hAnsi="Arial" w:cs="Arial"/>
          <w:sz w:val="24"/>
          <w:szCs w:val="24"/>
        </w:rPr>
        <w:footnoteReference w:id="1"/>
      </w:r>
      <w:r w:rsidRPr="006A762C">
        <w:rPr>
          <w:rFonts w:ascii="Arial" w:hAnsi="Arial" w:cs="Arial"/>
          <w:sz w:val="24"/>
          <w:szCs w:val="24"/>
        </w:rPr>
        <w:t xml:space="preserve">  </w:t>
      </w:r>
    </w:p>
    <w:p w14:paraId="7B5860DE" w14:textId="1C0FBD60" w:rsidR="00060868" w:rsidRDefault="00060868" w:rsidP="00060868">
      <w:pPr>
        <w:spacing w:line="480" w:lineRule="auto"/>
        <w:rPr>
          <w:rFonts w:ascii="Arial" w:hAnsi="Arial" w:cs="Arial"/>
          <w:color w:val="222222"/>
          <w:sz w:val="24"/>
          <w:szCs w:val="24"/>
          <w:shd w:val="clear" w:color="auto" w:fill="FFFFFF"/>
        </w:rPr>
      </w:pPr>
      <w:r w:rsidRPr="006A762C">
        <w:rPr>
          <w:rFonts w:ascii="Arial" w:hAnsi="Arial" w:cs="Arial"/>
          <w:color w:val="222222"/>
          <w:sz w:val="24"/>
          <w:szCs w:val="24"/>
          <w:shd w:val="clear" w:color="auto" w:fill="FFFFFF"/>
        </w:rPr>
        <w:t xml:space="preserve">The name Dolores derives </w:t>
      </w:r>
      <w:r w:rsidRPr="006A762C">
        <w:rPr>
          <w:rFonts w:ascii="Arial" w:hAnsi="Arial" w:cs="Arial"/>
          <w:sz w:val="24"/>
          <w:szCs w:val="24"/>
        </w:rPr>
        <w:t>from</w:t>
      </w:r>
      <w:r w:rsidRPr="006A762C">
        <w:rPr>
          <w:sz w:val="24"/>
          <w:szCs w:val="24"/>
        </w:rPr>
        <w:t xml:space="preserve"> </w:t>
      </w:r>
      <w:r w:rsidRPr="006A762C">
        <w:rPr>
          <w:rFonts w:ascii="Arial" w:hAnsi="Arial" w:cs="Arial"/>
          <w:color w:val="222222"/>
          <w:sz w:val="24"/>
          <w:szCs w:val="24"/>
          <w:shd w:val="clear" w:color="auto" w:fill="FFFFFF"/>
        </w:rPr>
        <w:t>the Spanish title for the Virgin Mary: Maria de los Dolores - "Mary of Sorrows", a title that identifies the Virgin Mary with seven moments of suffering for the plight of her child.</w:t>
      </w:r>
      <w:r w:rsidRPr="006A762C">
        <w:rPr>
          <w:rStyle w:val="FootnoteReference"/>
          <w:rFonts w:ascii="Arial" w:hAnsi="Arial" w:cs="Arial"/>
          <w:color w:val="222222"/>
          <w:sz w:val="24"/>
          <w:szCs w:val="24"/>
          <w:shd w:val="clear" w:color="auto" w:fill="FFFFFF"/>
        </w:rPr>
        <w:footnoteReference w:id="2"/>
      </w:r>
      <w:r w:rsidRPr="006A762C">
        <w:rPr>
          <w:rFonts w:ascii="Arial" w:hAnsi="Arial" w:cs="Arial"/>
          <w:color w:val="222222"/>
          <w:sz w:val="24"/>
          <w:szCs w:val="24"/>
          <w:shd w:val="clear" w:color="auto" w:fill="FFFFFF"/>
        </w:rPr>
        <w:t xml:space="preserve"> Yet in </w:t>
      </w:r>
      <w:r w:rsidRPr="006A762C">
        <w:rPr>
          <w:rFonts w:ascii="Arial" w:hAnsi="Arial" w:cs="Arial"/>
          <w:i/>
          <w:iCs/>
          <w:color w:val="222222"/>
          <w:sz w:val="24"/>
          <w:szCs w:val="24"/>
          <w:shd w:val="clear" w:color="auto" w:fill="FFFFFF"/>
        </w:rPr>
        <w:t xml:space="preserve">The Hiding Place, </w:t>
      </w:r>
      <w:r w:rsidRPr="006A762C">
        <w:rPr>
          <w:rFonts w:ascii="Arial" w:hAnsi="Arial" w:cs="Arial"/>
          <w:color w:val="222222"/>
          <w:sz w:val="24"/>
          <w:szCs w:val="24"/>
          <w:shd w:val="clear" w:color="auto" w:fill="FFFFFF"/>
        </w:rPr>
        <w:t xml:space="preserve">despite giving Dolores a </w:t>
      </w:r>
      <w:r w:rsidRPr="006A762C">
        <w:rPr>
          <w:rFonts w:ascii="Arial" w:hAnsi="Arial" w:cs="Arial"/>
          <w:sz w:val="24"/>
          <w:szCs w:val="24"/>
        </w:rPr>
        <w:t xml:space="preserve">name with connotations of sorrow, </w:t>
      </w:r>
      <w:r w:rsidR="00804B23">
        <w:rPr>
          <w:rFonts w:ascii="Arial" w:hAnsi="Arial" w:cs="Arial"/>
          <w:sz w:val="24"/>
          <w:szCs w:val="24"/>
        </w:rPr>
        <w:t>this</w:t>
      </w:r>
      <w:r w:rsidRPr="006A762C">
        <w:rPr>
          <w:rFonts w:ascii="Arial" w:hAnsi="Arial" w:cs="Arial"/>
          <w:sz w:val="24"/>
          <w:szCs w:val="24"/>
        </w:rPr>
        <w:t xml:space="preserve"> is not part of the list of damning titles that Dolores later comes to endure. Her sisters call her ‘crip’ and so define her exterior, while her father, in a more devastating way, lets loose names like ‘Il demone […] Sinistra. La Diavola’ so that they slip and squirm into her interior, insidiously defining her in ways that are not fully visible to her.</w:t>
      </w:r>
      <w:r w:rsidRPr="006A762C">
        <w:rPr>
          <w:rStyle w:val="FootnoteReference"/>
          <w:rFonts w:ascii="Arial" w:hAnsi="Arial" w:cs="Arial"/>
          <w:sz w:val="24"/>
          <w:szCs w:val="24"/>
        </w:rPr>
        <w:footnoteReference w:id="3"/>
      </w:r>
      <w:r w:rsidRPr="006A762C">
        <w:rPr>
          <w:rFonts w:ascii="Arial" w:hAnsi="Arial" w:cs="Arial"/>
          <w:sz w:val="24"/>
          <w:szCs w:val="24"/>
        </w:rPr>
        <w:t xml:space="preserve"> </w:t>
      </w:r>
      <w:r w:rsidR="00134509">
        <w:rPr>
          <w:rFonts w:ascii="Arial" w:hAnsi="Arial" w:cs="Arial"/>
          <w:sz w:val="24"/>
          <w:szCs w:val="24"/>
        </w:rPr>
        <w:t>However, g</w:t>
      </w:r>
      <w:r w:rsidRPr="006A762C">
        <w:rPr>
          <w:rFonts w:ascii="Arial" w:hAnsi="Arial" w:cs="Arial"/>
          <w:sz w:val="24"/>
          <w:szCs w:val="24"/>
        </w:rPr>
        <w:t xml:space="preserve">iving her the name </w:t>
      </w:r>
      <w:r>
        <w:rPr>
          <w:rFonts w:ascii="Arial" w:hAnsi="Arial" w:cs="Arial"/>
          <w:sz w:val="24"/>
          <w:szCs w:val="24"/>
        </w:rPr>
        <w:t>‘</w:t>
      </w:r>
      <w:r w:rsidRPr="006A762C">
        <w:rPr>
          <w:rFonts w:ascii="Arial" w:hAnsi="Arial" w:cs="Arial"/>
          <w:sz w:val="24"/>
          <w:szCs w:val="24"/>
        </w:rPr>
        <w:t>Dolores</w:t>
      </w:r>
      <w:r>
        <w:rPr>
          <w:rFonts w:ascii="Arial" w:hAnsi="Arial" w:cs="Arial"/>
          <w:sz w:val="24"/>
          <w:szCs w:val="24"/>
        </w:rPr>
        <w:t>’</w:t>
      </w:r>
      <w:r w:rsidRPr="006A762C">
        <w:rPr>
          <w:rFonts w:ascii="Arial" w:hAnsi="Arial" w:cs="Arial"/>
          <w:color w:val="222222"/>
          <w:sz w:val="24"/>
          <w:szCs w:val="24"/>
          <w:shd w:val="clear" w:color="auto" w:fill="FFFFFF"/>
        </w:rPr>
        <w:t xml:space="preserve"> neither renders her the cause of her mother’s suffering, nor dooms her to be melancholy: as Dol herself declares, ‘I don’t cry!’, a statement that causes her mother to ‘ look[…] at [her] as if she has just realised the truth “No, Dol […] you never do”’.</w:t>
      </w:r>
      <w:r w:rsidRPr="006A762C">
        <w:rPr>
          <w:rStyle w:val="FootnoteReference"/>
          <w:rFonts w:ascii="Arial" w:hAnsi="Arial" w:cs="Arial"/>
          <w:color w:val="222222"/>
          <w:sz w:val="24"/>
          <w:szCs w:val="24"/>
          <w:shd w:val="clear" w:color="auto" w:fill="FFFFFF"/>
        </w:rPr>
        <w:footnoteReference w:id="4"/>
      </w:r>
      <w:r w:rsidRPr="006A762C">
        <w:rPr>
          <w:rFonts w:ascii="Arial" w:hAnsi="Arial" w:cs="Arial"/>
          <w:color w:val="222222"/>
          <w:sz w:val="24"/>
          <w:szCs w:val="24"/>
          <w:shd w:val="clear" w:color="auto" w:fill="FFFFFF"/>
        </w:rPr>
        <w:t xml:space="preserve"> Rather</w:t>
      </w:r>
      <w:r w:rsidR="00A31EE3">
        <w:rPr>
          <w:rFonts w:ascii="Arial" w:hAnsi="Arial" w:cs="Arial"/>
          <w:color w:val="222222"/>
          <w:sz w:val="24"/>
          <w:szCs w:val="24"/>
          <w:shd w:val="clear" w:color="auto" w:fill="FFFFFF"/>
        </w:rPr>
        <w:t>,</w:t>
      </w:r>
      <w:r w:rsidRPr="006A762C">
        <w:rPr>
          <w:rFonts w:ascii="Arial" w:hAnsi="Arial" w:cs="Arial"/>
          <w:color w:val="222222"/>
          <w:sz w:val="24"/>
          <w:szCs w:val="24"/>
          <w:shd w:val="clear" w:color="auto" w:fill="FFFFFF"/>
        </w:rPr>
        <w:t xml:space="preserve"> this is a profound naming that instead entrusts Dolores with that which sorrow allows</w:t>
      </w:r>
      <w:r w:rsidR="000B7481">
        <w:rPr>
          <w:rFonts w:ascii="Arial" w:hAnsi="Arial" w:cs="Arial"/>
          <w:color w:val="222222"/>
          <w:sz w:val="24"/>
          <w:szCs w:val="24"/>
          <w:shd w:val="clear" w:color="auto" w:fill="FFFFFF"/>
        </w:rPr>
        <w:t>:</w:t>
      </w:r>
      <w:r w:rsidRPr="006A762C">
        <w:rPr>
          <w:rFonts w:ascii="Arial" w:hAnsi="Arial" w:cs="Arial"/>
          <w:color w:val="222222"/>
          <w:sz w:val="24"/>
          <w:szCs w:val="24"/>
          <w:shd w:val="clear" w:color="auto" w:fill="FFFFFF"/>
        </w:rPr>
        <w:t xml:space="preserve"> remembrance.  Ultimately</w:t>
      </w:r>
      <w:r w:rsidR="00AA4081">
        <w:rPr>
          <w:rFonts w:ascii="Arial" w:hAnsi="Arial" w:cs="Arial"/>
          <w:color w:val="222222"/>
          <w:sz w:val="24"/>
          <w:szCs w:val="24"/>
          <w:shd w:val="clear" w:color="auto" w:fill="FFFFFF"/>
        </w:rPr>
        <w:t>,</w:t>
      </w:r>
      <w:r w:rsidRPr="006A762C">
        <w:rPr>
          <w:rFonts w:ascii="Arial" w:hAnsi="Arial" w:cs="Arial"/>
          <w:color w:val="222222"/>
          <w:sz w:val="24"/>
          <w:szCs w:val="24"/>
          <w:shd w:val="clear" w:color="auto" w:fill="FFFFFF"/>
        </w:rPr>
        <w:t xml:space="preserve"> it identifies her as the receptacle for memory that all traumatised people need, whether as </w:t>
      </w:r>
      <w:r w:rsidR="00AA4081">
        <w:rPr>
          <w:rFonts w:ascii="Arial" w:hAnsi="Arial" w:cs="Arial"/>
          <w:color w:val="222222"/>
          <w:sz w:val="24"/>
          <w:szCs w:val="24"/>
          <w:shd w:val="clear" w:color="auto" w:fill="FFFFFF"/>
        </w:rPr>
        <w:t>individuals</w:t>
      </w:r>
      <w:r w:rsidRPr="006A762C">
        <w:rPr>
          <w:rFonts w:ascii="Arial" w:hAnsi="Arial" w:cs="Arial"/>
          <w:color w:val="222222"/>
          <w:sz w:val="24"/>
          <w:szCs w:val="24"/>
          <w:shd w:val="clear" w:color="auto" w:fill="FFFFFF"/>
        </w:rPr>
        <w:t xml:space="preserve">, a family, or a society. Dol represents the imaginative use of narrative employed by humans to allow them to mitigate damage, manage their world and move into a </w:t>
      </w:r>
      <w:r w:rsidRPr="006A762C">
        <w:rPr>
          <w:rFonts w:ascii="Arial" w:hAnsi="Arial" w:cs="Arial"/>
          <w:color w:val="222222"/>
          <w:sz w:val="24"/>
          <w:szCs w:val="24"/>
          <w:shd w:val="clear" w:color="auto" w:fill="FFFFFF"/>
        </w:rPr>
        <w:lastRenderedPageBreak/>
        <w:t xml:space="preserve">future, and so she will be central in exploring memory, narrative and re-binding what is fractured. </w:t>
      </w:r>
    </w:p>
    <w:p w14:paraId="08892B86" w14:textId="7F687E56" w:rsidR="00060868" w:rsidRDefault="00060868" w:rsidP="00060868">
      <w:pPr>
        <w:spacing w:line="480" w:lineRule="auto"/>
        <w:rPr>
          <w:rFonts w:ascii="Arial" w:hAnsi="Arial" w:cs="Arial"/>
          <w:sz w:val="24"/>
          <w:szCs w:val="24"/>
        </w:rPr>
      </w:pPr>
      <w:r w:rsidRPr="006A762C">
        <w:rPr>
          <w:rFonts w:ascii="Arial" w:hAnsi="Arial" w:cs="Arial"/>
          <w:color w:val="222222"/>
          <w:sz w:val="24"/>
          <w:szCs w:val="24"/>
          <w:shd w:val="clear" w:color="auto" w:fill="FFFFFF"/>
        </w:rPr>
        <w:t>Consequently, Dolores will be</w:t>
      </w:r>
      <w:r w:rsidR="006325D7">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used</w:t>
      </w:r>
      <w:r w:rsidR="006325D7">
        <w:rPr>
          <w:rFonts w:ascii="Arial" w:hAnsi="Arial" w:cs="Arial"/>
          <w:color w:val="222222"/>
          <w:sz w:val="24"/>
          <w:szCs w:val="24"/>
          <w:shd w:val="clear" w:color="auto" w:fill="FFFFFF"/>
        </w:rPr>
        <w:t xml:space="preserve"> more widely</w:t>
      </w:r>
      <w:r w:rsidRPr="006A762C">
        <w:rPr>
          <w:rFonts w:ascii="Arial" w:hAnsi="Arial" w:cs="Arial"/>
          <w:color w:val="222222"/>
          <w:sz w:val="24"/>
          <w:szCs w:val="24"/>
          <w:shd w:val="clear" w:color="auto" w:fill="FFFFFF"/>
        </w:rPr>
        <w:t xml:space="preserve"> </w:t>
      </w:r>
      <w:r w:rsidR="0029434A">
        <w:rPr>
          <w:rFonts w:ascii="Arial" w:hAnsi="Arial" w:cs="Arial"/>
          <w:color w:val="222222"/>
          <w:sz w:val="24"/>
          <w:szCs w:val="24"/>
          <w:shd w:val="clear" w:color="auto" w:fill="FFFFFF"/>
        </w:rPr>
        <w:t xml:space="preserve">here to represent </w:t>
      </w:r>
      <w:r w:rsidRPr="006A762C">
        <w:rPr>
          <w:rFonts w:ascii="Arial" w:hAnsi="Arial" w:cs="Arial"/>
          <w:color w:val="222222"/>
          <w:sz w:val="24"/>
          <w:szCs w:val="24"/>
          <w:shd w:val="clear" w:color="auto" w:fill="FFFFFF"/>
        </w:rPr>
        <w:t xml:space="preserve">the aspect of a community adapting to, or recovering from, the trauma of domination by another. She is of particular interest </w:t>
      </w:r>
      <w:r w:rsidR="00E25738">
        <w:rPr>
          <w:rFonts w:ascii="Arial" w:hAnsi="Arial" w:cs="Arial"/>
          <w:color w:val="222222"/>
          <w:sz w:val="24"/>
          <w:szCs w:val="24"/>
          <w:shd w:val="clear" w:color="auto" w:fill="FFFFFF"/>
        </w:rPr>
        <w:t xml:space="preserve">of </w:t>
      </w:r>
      <w:r w:rsidRPr="006A762C">
        <w:rPr>
          <w:rFonts w:ascii="Arial" w:hAnsi="Arial" w:cs="Arial"/>
          <w:color w:val="222222"/>
          <w:sz w:val="24"/>
          <w:szCs w:val="24"/>
          <w:shd w:val="clear" w:color="auto" w:fill="FFFFFF"/>
        </w:rPr>
        <w:t>because her hybridity</w:t>
      </w:r>
      <w:r>
        <w:rPr>
          <w:rFonts w:ascii="Arial" w:hAnsi="Arial" w:cs="Arial"/>
          <w:color w:val="222222"/>
          <w:sz w:val="24"/>
          <w:szCs w:val="24"/>
          <w:shd w:val="clear" w:color="auto" w:fill="FFFFFF"/>
        </w:rPr>
        <w:t xml:space="preserve">: </w:t>
      </w:r>
      <w:r w:rsidRPr="006A762C">
        <w:rPr>
          <w:rFonts w:ascii="Arial" w:hAnsi="Arial" w:cs="Arial"/>
          <w:color w:val="222222"/>
          <w:sz w:val="24"/>
          <w:szCs w:val="24"/>
          <w:shd w:val="clear" w:color="auto" w:fill="FFFFFF"/>
        </w:rPr>
        <w:t xml:space="preserve">her Maltese and Welsh heritage marginalise her, but also </w:t>
      </w:r>
      <w:r>
        <w:rPr>
          <w:rFonts w:ascii="Arial" w:hAnsi="Arial" w:cs="Arial"/>
          <w:color w:val="222222"/>
          <w:sz w:val="24"/>
          <w:szCs w:val="24"/>
          <w:shd w:val="clear" w:color="auto" w:fill="FFFFFF"/>
        </w:rPr>
        <w:t>mark</w:t>
      </w:r>
      <w:r w:rsidRPr="006A762C">
        <w:rPr>
          <w:rFonts w:ascii="Arial" w:hAnsi="Arial" w:cs="Arial"/>
          <w:color w:val="222222"/>
          <w:sz w:val="24"/>
          <w:szCs w:val="24"/>
          <w:shd w:val="clear" w:color="auto" w:fill="FFFFFF"/>
        </w:rPr>
        <w:t xml:space="preserve"> her out as an identity that cannot be reduced to one single thing. </w:t>
      </w:r>
      <w:r>
        <w:rPr>
          <w:rFonts w:ascii="Arial" w:hAnsi="Arial" w:cs="Arial"/>
          <w:color w:val="222222"/>
          <w:sz w:val="24"/>
          <w:szCs w:val="24"/>
          <w:shd w:val="clear" w:color="auto" w:fill="FFFFFF"/>
        </w:rPr>
        <w:t>However</w:t>
      </w:r>
      <w:r w:rsidRPr="006A762C">
        <w:rPr>
          <w:rFonts w:ascii="Arial" w:hAnsi="Arial" w:cs="Arial"/>
          <w:color w:val="222222"/>
          <w:sz w:val="24"/>
          <w:szCs w:val="24"/>
          <w:shd w:val="clear" w:color="auto" w:fill="FFFFFF"/>
        </w:rPr>
        <w:t xml:space="preserve">, her </w:t>
      </w:r>
      <w:r w:rsidRPr="006A762C">
        <w:rPr>
          <w:rFonts w:ascii="Arial" w:hAnsi="Arial" w:cs="Arial"/>
          <w:sz w:val="24"/>
          <w:szCs w:val="24"/>
        </w:rPr>
        <w:t xml:space="preserve">individual drive </w:t>
      </w:r>
      <w:r w:rsidRPr="006A762C">
        <w:rPr>
          <w:rFonts w:ascii="Arial" w:hAnsi="Arial" w:cs="Arial"/>
          <w:color w:val="222222"/>
          <w:sz w:val="24"/>
          <w:szCs w:val="24"/>
          <w:shd w:val="clear" w:color="auto" w:fill="FFFFFF"/>
        </w:rPr>
        <w:t xml:space="preserve">to regain history, to be present in it and have it heard, </w:t>
      </w:r>
      <w:r w:rsidRPr="006A762C">
        <w:rPr>
          <w:rFonts w:ascii="Arial" w:hAnsi="Arial" w:cs="Arial"/>
          <w:sz w:val="24"/>
          <w:szCs w:val="24"/>
        </w:rPr>
        <w:t>unexpectedly clashes with her</w:t>
      </w:r>
      <w:r w:rsidRPr="006A762C">
        <w:rPr>
          <w:rFonts w:ascii="Arial" w:hAnsi="Arial" w:cs="Arial"/>
          <w:color w:val="222222"/>
          <w:sz w:val="24"/>
          <w:szCs w:val="24"/>
          <w:shd w:val="clear" w:color="auto" w:fill="FFFFFF"/>
        </w:rPr>
        <w:t xml:space="preserve"> desire to form what </w:t>
      </w:r>
      <w:r w:rsidRPr="006A762C">
        <w:rPr>
          <w:rFonts w:ascii="Arial" w:hAnsi="Arial" w:cs="Arial"/>
          <w:sz w:val="24"/>
          <w:szCs w:val="24"/>
        </w:rPr>
        <w:t>Schönfelder</w:t>
      </w:r>
      <w:r w:rsidRPr="006A762C">
        <w:rPr>
          <w:rFonts w:ascii="Arial" w:hAnsi="Arial" w:cs="Arial"/>
          <w:color w:val="222222"/>
          <w:sz w:val="24"/>
          <w:szCs w:val="24"/>
          <w:shd w:val="clear" w:color="auto" w:fill="FFFFFF"/>
        </w:rPr>
        <w:t xml:space="preserve"> calls ‘</w:t>
      </w:r>
      <w:r w:rsidRPr="006A762C">
        <w:rPr>
          <w:rFonts w:ascii="Arial" w:hAnsi="Arial" w:cs="Arial"/>
          <w:sz w:val="24"/>
          <w:szCs w:val="24"/>
        </w:rPr>
        <w:t xml:space="preserve">a familial community of memory’: her carefully constructed individual narrative </w:t>
      </w:r>
      <w:r>
        <w:rPr>
          <w:rFonts w:ascii="Arial" w:hAnsi="Arial" w:cs="Arial"/>
          <w:sz w:val="24"/>
          <w:szCs w:val="24"/>
        </w:rPr>
        <w:t xml:space="preserve">runs the </w:t>
      </w:r>
      <w:r w:rsidRPr="006A762C">
        <w:rPr>
          <w:rFonts w:ascii="Arial" w:hAnsi="Arial" w:cs="Arial"/>
          <w:sz w:val="24"/>
          <w:szCs w:val="24"/>
        </w:rPr>
        <w:t>risk of homogenising a history</w:t>
      </w:r>
      <w:r>
        <w:rPr>
          <w:rFonts w:ascii="Arial" w:hAnsi="Arial" w:cs="Arial"/>
          <w:sz w:val="24"/>
          <w:szCs w:val="24"/>
        </w:rPr>
        <w:t xml:space="preserve"> and losing its power unless it can accommodate other voices.</w:t>
      </w:r>
      <w:r w:rsidRPr="006A762C">
        <w:rPr>
          <w:rStyle w:val="FootnoteReference"/>
          <w:rFonts w:ascii="Arial" w:hAnsi="Arial" w:cs="Arial"/>
          <w:sz w:val="24"/>
          <w:szCs w:val="24"/>
        </w:rPr>
        <w:footnoteReference w:id="5"/>
      </w:r>
      <w:r w:rsidRPr="006A762C">
        <w:rPr>
          <w:rFonts w:ascii="Arial" w:hAnsi="Arial" w:cs="Arial"/>
          <w:sz w:val="24"/>
          <w:szCs w:val="24"/>
        </w:rPr>
        <w:t xml:space="preserve"> </w:t>
      </w:r>
      <w:r>
        <w:rPr>
          <w:rFonts w:ascii="Arial" w:hAnsi="Arial" w:cs="Arial"/>
          <w:sz w:val="24"/>
          <w:szCs w:val="24"/>
        </w:rPr>
        <w:t>This is something which will also be considered in relation to traumatised communities</w:t>
      </w:r>
      <w:r w:rsidRPr="006A762C">
        <w:rPr>
          <w:rFonts w:ascii="Arial" w:hAnsi="Arial" w:cs="Arial"/>
          <w:sz w:val="24"/>
          <w:szCs w:val="24"/>
        </w:rPr>
        <w:t>.</w:t>
      </w:r>
      <w:r>
        <w:rPr>
          <w:rFonts w:ascii="Arial" w:hAnsi="Arial" w:cs="Arial"/>
          <w:sz w:val="24"/>
          <w:szCs w:val="24"/>
        </w:rPr>
        <w:t xml:space="preserve"> </w:t>
      </w:r>
    </w:p>
    <w:p w14:paraId="1157655C" w14:textId="6A7271DF" w:rsidR="00060868" w:rsidRDefault="00060868" w:rsidP="00060868">
      <w:pPr>
        <w:spacing w:line="480" w:lineRule="auto"/>
        <w:rPr>
          <w:rFonts w:ascii="Arial" w:hAnsi="Arial" w:cs="Arial"/>
          <w:sz w:val="24"/>
          <w:szCs w:val="24"/>
        </w:rPr>
      </w:pPr>
      <w:r>
        <w:rPr>
          <w:rFonts w:ascii="Arial" w:hAnsi="Arial" w:cs="Arial"/>
          <w:sz w:val="24"/>
          <w:szCs w:val="24"/>
        </w:rPr>
        <w:t xml:space="preserve">The use of Dolores (Dol) to explore these themes will be supported by a character of similar standing from </w:t>
      </w:r>
      <w:r>
        <w:rPr>
          <w:rFonts w:ascii="Arial" w:hAnsi="Arial" w:cs="Arial"/>
          <w:i/>
          <w:iCs/>
          <w:sz w:val="24"/>
          <w:szCs w:val="24"/>
        </w:rPr>
        <w:t>The Element of Water</w:t>
      </w:r>
      <w:r>
        <w:rPr>
          <w:rFonts w:ascii="Arial" w:hAnsi="Arial" w:cs="Arial"/>
          <w:sz w:val="24"/>
          <w:szCs w:val="24"/>
        </w:rPr>
        <w:t>, Isolde (Issie) and various parents from the two novels.</w:t>
      </w:r>
      <w:r>
        <w:rPr>
          <w:rStyle w:val="FootnoteReference"/>
          <w:rFonts w:ascii="Arial" w:hAnsi="Arial" w:cs="Arial"/>
          <w:sz w:val="24"/>
          <w:szCs w:val="24"/>
        </w:rPr>
        <w:footnoteReference w:id="6"/>
      </w:r>
      <w:r>
        <w:rPr>
          <w:rFonts w:ascii="Arial" w:hAnsi="Arial" w:cs="Arial"/>
          <w:sz w:val="24"/>
          <w:szCs w:val="24"/>
        </w:rPr>
        <w:t xml:space="preserve"> These characters represent a hybridity of culture in Wales</w:t>
      </w:r>
      <w:r w:rsidR="004F269C">
        <w:rPr>
          <w:rFonts w:ascii="Arial" w:hAnsi="Arial" w:cs="Arial"/>
          <w:sz w:val="24"/>
          <w:szCs w:val="24"/>
        </w:rPr>
        <w:t>,</w:t>
      </w:r>
      <w:r>
        <w:rPr>
          <w:rFonts w:ascii="Arial" w:hAnsi="Arial" w:cs="Arial"/>
          <w:sz w:val="24"/>
          <w:szCs w:val="24"/>
        </w:rPr>
        <w:t xml:space="preserve"> suggesting Wales will need </w:t>
      </w:r>
      <w:r w:rsidR="004F269C">
        <w:rPr>
          <w:rFonts w:ascii="Arial" w:hAnsi="Arial" w:cs="Arial"/>
          <w:sz w:val="24"/>
          <w:szCs w:val="24"/>
        </w:rPr>
        <w:t xml:space="preserve">to </w:t>
      </w:r>
      <w:r>
        <w:rPr>
          <w:rFonts w:ascii="Arial" w:hAnsi="Arial" w:cs="Arial"/>
          <w:sz w:val="24"/>
          <w:szCs w:val="24"/>
        </w:rPr>
        <w:t>counter an ‘Anglocentric cultural homogeny’ with more than a Welsh homogeny, to accommodate ‘a wider supranational vision’.</w:t>
      </w:r>
      <w:r>
        <w:rPr>
          <w:rStyle w:val="FootnoteReference"/>
          <w:rFonts w:ascii="Arial" w:hAnsi="Arial" w:cs="Arial"/>
          <w:sz w:val="24"/>
          <w:szCs w:val="24"/>
        </w:rPr>
        <w:footnoteReference w:id="7"/>
      </w:r>
    </w:p>
    <w:p w14:paraId="60D83E4E" w14:textId="0DF681BA" w:rsidR="00060868" w:rsidRDefault="00060868" w:rsidP="00060868">
      <w:pPr>
        <w:spacing w:line="480" w:lineRule="auto"/>
        <w:rPr>
          <w:rFonts w:ascii="Arial" w:hAnsi="Arial" w:cs="Arial"/>
          <w:sz w:val="24"/>
          <w:szCs w:val="24"/>
        </w:rPr>
      </w:pPr>
      <w:r>
        <w:rPr>
          <w:rFonts w:ascii="Arial" w:hAnsi="Arial" w:cs="Arial"/>
          <w:sz w:val="24"/>
          <w:szCs w:val="24"/>
        </w:rPr>
        <w:t xml:space="preserve">As Bohata notes, ‘the lack of a dividing sea’ and ‘the permeability and instability of the extensive borderlands between Wales and England’ make Wales ‘especially suited to […] [interpretations of] […] postcolonial paradigms of hybridity’. Quoting  </w:t>
      </w:r>
      <w:r>
        <w:rPr>
          <w:rFonts w:ascii="Arial" w:hAnsi="Arial" w:cs="Arial"/>
          <w:sz w:val="24"/>
          <w:szCs w:val="24"/>
        </w:rPr>
        <w:lastRenderedPageBreak/>
        <w:t>Jeffrey Jerome Cohen</w:t>
      </w:r>
      <w:r w:rsidR="00BA1844">
        <w:rPr>
          <w:rFonts w:ascii="Arial" w:hAnsi="Arial" w:cs="Arial"/>
          <w:sz w:val="24"/>
          <w:szCs w:val="24"/>
        </w:rPr>
        <w:t>,</w:t>
      </w:r>
      <w:r>
        <w:rPr>
          <w:rFonts w:ascii="Arial" w:hAnsi="Arial" w:cs="Arial"/>
          <w:sz w:val="24"/>
          <w:szCs w:val="24"/>
        </w:rPr>
        <w:t xml:space="preserve"> she goes on to suggest that ‘with the colonization of Ireland the whole of Wales [became] a border, or liminal, territory between colonizers and colonized.’</w:t>
      </w:r>
      <w:r>
        <w:rPr>
          <w:rStyle w:val="FootnoteReference"/>
          <w:rFonts w:ascii="Arial" w:hAnsi="Arial" w:cs="Arial"/>
          <w:sz w:val="24"/>
          <w:szCs w:val="24"/>
        </w:rPr>
        <w:footnoteReference w:id="8"/>
      </w:r>
      <w:r>
        <w:rPr>
          <w:rFonts w:ascii="Arial" w:hAnsi="Arial" w:cs="Arial"/>
          <w:sz w:val="24"/>
          <w:szCs w:val="24"/>
        </w:rPr>
        <w:t xml:space="preserve">  But the play in these books is concerned </w:t>
      </w:r>
      <w:r w:rsidR="00155592">
        <w:rPr>
          <w:rFonts w:ascii="Arial" w:hAnsi="Arial" w:cs="Arial"/>
          <w:sz w:val="24"/>
          <w:szCs w:val="24"/>
        </w:rPr>
        <w:t xml:space="preserve">not </w:t>
      </w:r>
      <w:r>
        <w:rPr>
          <w:rFonts w:ascii="Arial" w:hAnsi="Arial" w:cs="Arial"/>
          <w:sz w:val="24"/>
          <w:szCs w:val="24"/>
        </w:rPr>
        <w:t>only with a Wales colonised by the English</w:t>
      </w:r>
      <w:r w:rsidR="00BF2905">
        <w:rPr>
          <w:rFonts w:ascii="Arial" w:hAnsi="Arial" w:cs="Arial"/>
          <w:sz w:val="24"/>
          <w:szCs w:val="24"/>
        </w:rPr>
        <w:t xml:space="preserve"> (and earlier dominant cultures)</w:t>
      </w:r>
      <w:r>
        <w:rPr>
          <w:rFonts w:ascii="Arial" w:hAnsi="Arial" w:cs="Arial"/>
          <w:sz w:val="24"/>
          <w:szCs w:val="24"/>
        </w:rPr>
        <w:t xml:space="preserve"> but also </w:t>
      </w:r>
      <w:r w:rsidR="00946BBE">
        <w:rPr>
          <w:rFonts w:ascii="Arial" w:hAnsi="Arial" w:cs="Arial"/>
          <w:sz w:val="24"/>
          <w:szCs w:val="24"/>
        </w:rPr>
        <w:t xml:space="preserve">with </w:t>
      </w:r>
      <w:r>
        <w:rPr>
          <w:rFonts w:ascii="Arial" w:hAnsi="Arial" w:cs="Arial"/>
          <w:sz w:val="24"/>
          <w:szCs w:val="24"/>
        </w:rPr>
        <w:t xml:space="preserve">a Wales constructed by immigration. However, both the colonized and the immigrant grapple with a sense of being out of place. Whether someone moves to a place, or place moves and dislodges them, they </w:t>
      </w:r>
      <w:r w:rsidR="00540C46">
        <w:rPr>
          <w:rFonts w:ascii="Arial" w:hAnsi="Arial" w:cs="Arial"/>
          <w:sz w:val="24"/>
          <w:szCs w:val="24"/>
        </w:rPr>
        <w:t>risk</w:t>
      </w:r>
      <w:r>
        <w:rPr>
          <w:rFonts w:ascii="Arial" w:hAnsi="Arial" w:cs="Arial"/>
          <w:sz w:val="24"/>
          <w:szCs w:val="24"/>
        </w:rPr>
        <w:t xml:space="preserve"> being render</w:t>
      </w:r>
      <w:r w:rsidR="00540C46">
        <w:rPr>
          <w:rFonts w:ascii="Arial" w:hAnsi="Arial" w:cs="Arial"/>
          <w:sz w:val="24"/>
          <w:szCs w:val="24"/>
        </w:rPr>
        <w:t>ed</w:t>
      </w:r>
      <w:r>
        <w:rPr>
          <w:rFonts w:ascii="Arial" w:hAnsi="Arial" w:cs="Arial"/>
          <w:sz w:val="24"/>
          <w:szCs w:val="24"/>
        </w:rPr>
        <w:t xml:space="preserve"> irrelevant, dangerous or subhuman</w:t>
      </w:r>
      <w:r w:rsidR="00BF2905">
        <w:rPr>
          <w:rFonts w:ascii="Arial" w:hAnsi="Arial" w:cs="Arial"/>
          <w:sz w:val="24"/>
          <w:szCs w:val="24"/>
        </w:rPr>
        <w:t xml:space="preserve">. They </w:t>
      </w:r>
      <w:r>
        <w:rPr>
          <w:rFonts w:ascii="Arial" w:hAnsi="Arial" w:cs="Arial"/>
          <w:sz w:val="24"/>
          <w:szCs w:val="24"/>
        </w:rPr>
        <w:t>inhabit a space in which they are subject to hostile forces that damage them in ways that are not always overt. The breached border becomes one of the psyche, carried internally, and leaves the individual, or community, stuck in a no</w:t>
      </w:r>
      <w:r w:rsidR="000C5152">
        <w:rPr>
          <w:rFonts w:ascii="Arial" w:hAnsi="Arial" w:cs="Arial"/>
          <w:sz w:val="24"/>
          <w:szCs w:val="24"/>
        </w:rPr>
        <w:t xml:space="preserve"> </w:t>
      </w:r>
      <w:r>
        <w:rPr>
          <w:rFonts w:ascii="Arial" w:hAnsi="Arial" w:cs="Arial"/>
          <w:sz w:val="24"/>
          <w:szCs w:val="24"/>
        </w:rPr>
        <w:t xml:space="preserve">man’s land: </w:t>
      </w:r>
      <w:r w:rsidR="0014250D">
        <w:rPr>
          <w:rFonts w:ascii="Arial" w:hAnsi="Arial" w:cs="Arial"/>
          <w:sz w:val="24"/>
          <w:szCs w:val="24"/>
        </w:rPr>
        <w:t xml:space="preserve">a space </w:t>
      </w:r>
      <w:r>
        <w:rPr>
          <w:rFonts w:ascii="Arial" w:hAnsi="Arial" w:cs="Arial"/>
          <w:sz w:val="24"/>
          <w:szCs w:val="24"/>
        </w:rPr>
        <w:t xml:space="preserve">where </w:t>
      </w:r>
      <w:r w:rsidR="0014250D">
        <w:rPr>
          <w:rFonts w:ascii="Arial" w:hAnsi="Arial" w:cs="Arial"/>
          <w:sz w:val="24"/>
          <w:szCs w:val="24"/>
        </w:rPr>
        <w:t xml:space="preserve">the dominating culture declares what that individual can or cannot be. Who and </w:t>
      </w:r>
      <w:r>
        <w:rPr>
          <w:rFonts w:ascii="Arial" w:hAnsi="Arial" w:cs="Arial"/>
          <w:sz w:val="24"/>
          <w:szCs w:val="24"/>
        </w:rPr>
        <w:t>what they</w:t>
      </w:r>
      <w:r w:rsidR="0014250D">
        <w:rPr>
          <w:rFonts w:ascii="Arial" w:hAnsi="Arial" w:cs="Arial"/>
          <w:sz w:val="24"/>
          <w:szCs w:val="24"/>
        </w:rPr>
        <w:t xml:space="preserve"> once</w:t>
      </w:r>
      <w:r>
        <w:rPr>
          <w:rFonts w:ascii="Arial" w:hAnsi="Arial" w:cs="Arial"/>
          <w:sz w:val="24"/>
          <w:szCs w:val="24"/>
        </w:rPr>
        <w:t xml:space="preserve"> were lies one side</w:t>
      </w:r>
      <w:r w:rsidR="0014250D">
        <w:rPr>
          <w:rFonts w:ascii="Arial" w:hAnsi="Arial" w:cs="Arial"/>
          <w:sz w:val="24"/>
          <w:szCs w:val="24"/>
        </w:rPr>
        <w:t xml:space="preserve"> of it</w:t>
      </w:r>
      <w:r>
        <w:rPr>
          <w:rFonts w:ascii="Arial" w:hAnsi="Arial" w:cs="Arial"/>
          <w:sz w:val="24"/>
          <w:szCs w:val="24"/>
        </w:rPr>
        <w:t xml:space="preserve">, </w:t>
      </w:r>
      <w:r w:rsidR="00813A62">
        <w:rPr>
          <w:rFonts w:ascii="Arial" w:hAnsi="Arial" w:cs="Arial"/>
          <w:sz w:val="24"/>
          <w:szCs w:val="24"/>
        </w:rPr>
        <w:t>with</w:t>
      </w:r>
      <w:r>
        <w:rPr>
          <w:rFonts w:ascii="Arial" w:hAnsi="Arial" w:cs="Arial"/>
          <w:sz w:val="24"/>
          <w:szCs w:val="24"/>
        </w:rPr>
        <w:t xml:space="preserve"> </w:t>
      </w:r>
      <w:r w:rsidR="0014250D">
        <w:rPr>
          <w:rFonts w:ascii="Arial" w:hAnsi="Arial" w:cs="Arial"/>
          <w:sz w:val="24"/>
          <w:szCs w:val="24"/>
        </w:rPr>
        <w:t xml:space="preserve">who and </w:t>
      </w:r>
      <w:r>
        <w:rPr>
          <w:rFonts w:ascii="Arial" w:hAnsi="Arial" w:cs="Arial"/>
          <w:sz w:val="24"/>
          <w:szCs w:val="24"/>
        </w:rPr>
        <w:t>what</w:t>
      </w:r>
      <w:r w:rsidR="0014250D">
        <w:rPr>
          <w:rFonts w:ascii="Arial" w:hAnsi="Arial" w:cs="Arial"/>
          <w:sz w:val="24"/>
          <w:szCs w:val="24"/>
        </w:rPr>
        <w:t xml:space="preserve"> they could have been</w:t>
      </w:r>
      <w:r>
        <w:rPr>
          <w:rFonts w:ascii="Arial" w:hAnsi="Arial" w:cs="Arial"/>
          <w:sz w:val="24"/>
          <w:szCs w:val="24"/>
        </w:rPr>
        <w:t xml:space="preserve"> the </w:t>
      </w:r>
      <w:r w:rsidR="00813A62">
        <w:rPr>
          <w:rFonts w:ascii="Arial" w:hAnsi="Arial" w:cs="Arial"/>
          <w:sz w:val="24"/>
          <w:szCs w:val="24"/>
        </w:rPr>
        <w:t xml:space="preserve">on </w:t>
      </w:r>
      <w:r>
        <w:rPr>
          <w:rFonts w:ascii="Arial" w:hAnsi="Arial" w:cs="Arial"/>
          <w:sz w:val="24"/>
          <w:szCs w:val="24"/>
        </w:rPr>
        <w:t>other</w:t>
      </w:r>
      <w:r w:rsidR="0014250D">
        <w:rPr>
          <w:rFonts w:ascii="Arial" w:hAnsi="Arial" w:cs="Arial"/>
          <w:sz w:val="24"/>
          <w:szCs w:val="24"/>
        </w:rPr>
        <w:t>, forced out of reach</w:t>
      </w:r>
      <w:r>
        <w:rPr>
          <w:rFonts w:ascii="Arial" w:hAnsi="Arial" w:cs="Arial"/>
          <w:sz w:val="24"/>
          <w:szCs w:val="24"/>
        </w:rPr>
        <w:t xml:space="preserve">. </w:t>
      </w:r>
    </w:p>
    <w:p w14:paraId="62DB25E7" w14:textId="2DDEC288" w:rsidR="00060868" w:rsidRPr="007A2B04" w:rsidRDefault="00060868" w:rsidP="00060868">
      <w:pPr>
        <w:pStyle w:val="FootnoteText"/>
        <w:spacing w:line="480" w:lineRule="auto"/>
        <w:rPr>
          <w:rFonts w:ascii="Arial" w:hAnsi="Arial" w:cs="Arial"/>
          <w:sz w:val="24"/>
          <w:szCs w:val="24"/>
        </w:rPr>
      </w:pPr>
      <w:r>
        <w:rPr>
          <w:rFonts w:ascii="Arial" w:hAnsi="Arial" w:cs="Arial"/>
          <w:sz w:val="24"/>
          <w:szCs w:val="24"/>
        </w:rPr>
        <w:t xml:space="preserve">Sometimes birth </w:t>
      </w:r>
      <w:r w:rsidR="00114267">
        <w:rPr>
          <w:rFonts w:ascii="Arial" w:hAnsi="Arial" w:cs="Arial"/>
          <w:sz w:val="24"/>
          <w:szCs w:val="24"/>
        </w:rPr>
        <w:t>is</w:t>
      </w:r>
      <w:r>
        <w:rPr>
          <w:rFonts w:ascii="Arial" w:hAnsi="Arial" w:cs="Arial"/>
          <w:sz w:val="24"/>
          <w:szCs w:val="24"/>
        </w:rPr>
        <w:t xml:space="preserve"> that breach, creating such a status within the family, and leading to abuse </w:t>
      </w:r>
      <w:r w:rsidR="00437AE2">
        <w:rPr>
          <w:rFonts w:ascii="Arial" w:hAnsi="Arial" w:cs="Arial"/>
          <w:sz w:val="24"/>
          <w:szCs w:val="24"/>
        </w:rPr>
        <w:t>such as that into which</w:t>
      </w:r>
      <w:r w:rsidR="00BF2905">
        <w:rPr>
          <w:rFonts w:ascii="Arial" w:hAnsi="Arial" w:cs="Arial"/>
          <w:sz w:val="24"/>
          <w:szCs w:val="24"/>
        </w:rPr>
        <w:t xml:space="preserve"> </w:t>
      </w:r>
      <w:r>
        <w:rPr>
          <w:rFonts w:ascii="Arial" w:hAnsi="Arial" w:cs="Arial"/>
          <w:sz w:val="24"/>
          <w:szCs w:val="24"/>
        </w:rPr>
        <w:t>Dol and her sisters are born. Along with their mother, they live under the violent domination of Frankie, a man emasculated by his own no</w:t>
      </w:r>
      <w:r w:rsidR="009254E8">
        <w:rPr>
          <w:rFonts w:ascii="Arial" w:hAnsi="Arial" w:cs="Arial"/>
          <w:sz w:val="24"/>
          <w:szCs w:val="24"/>
        </w:rPr>
        <w:t xml:space="preserve"> </w:t>
      </w:r>
      <w:r>
        <w:rPr>
          <w:rFonts w:ascii="Arial" w:hAnsi="Arial" w:cs="Arial"/>
          <w:sz w:val="24"/>
          <w:szCs w:val="24"/>
        </w:rPr>
        <w:t>man’s land: the lack of social place, lack of a (legal) role and a lack of sons, he is ‘Frankie Bambina […] poor unlucky Frankie [who has] so many daughters’.</w:t>
      </w:r>
      <w:r>
        <w:rPr>
          <w:rStyle w:val="FootnoteReference"/>
          <w:rFonts w:ascii="Arial" w:hAnsi="Arial" w:cs="Arial"/>
          <w:sz w:val="24"/>
          <w:szCs w:val="24"/>
        </w:rPr>
        <w:footnoteReference w:id="9"/>
      </w:r>
      <w:r>
        <w:rPr>
          <w:rFonts w:ascii="Arial" w:hAnsi="Arial" w:cs="Arial"/>
          <w:sz w:val="24"/>
          <w:szCs w:val="24"/>
        </w:rPr>
        <w:t xml:space="preserve"> Yet, he believes in luck and gambling still, stands it in the place of his no</w:t>
      </w:r>
      <w:r w:rsidR="009254E8">
        <w:rPr>
          <w:rFonts w:ascii="Arial" w:hAnsi="Arial" w:cs="Arial"/>
          <w:sz w:val="24"/>
          <w:szCs w:val="24"/>
        </w:rPr>
        <w:t xml:space="preserve"> </w:t>
      </w:r>
      <w:r>
        <w:rPr>
          <w:rFonts w:ascii="Arial" w:hAnsi="Arial" w:cs="Arial"/>
          <w:sz w:val="24"/>
          <w:szCs w:val="24"/>
        </w:rPr>
        <w:t>man’s land, for which the stakes prove to be his home, wife and daughters.</w:t>
      </w:r>
      <w:r w:rsidRPr="007A2B04">
        <w:rPr>
          <w:rFonts w:ascii="Arial" w:hAnsi="Arial" w:cs="Arial"/>
          <w:sz w:val="24"/>
          <w:szCs w:val="24"/>
        </w:rPr>
        <w:t xml:space="preserve"> </w:t>
      </w:r>
      <w:r w:rsidRPr="007A2B04">
        <w:rPr>
          <w:rFonts w:ascii="Arial" w:hAnsi="Arial" w:cs="Arial"/>
          <w:color w:val="000000"/>
          <w:sz w:val="24"/>
          <w:szCs w:val="24"/>
        </w:rPr>
        <w:t>Perhaps</w:t>
      </w:r>
      <w:r>
        <w:rPr>
          <w:rFonts w:ascii="Arial" w:hAnsi="Arial" w:cs="Arial"/>
          <w:color w:val="000000"/>
          <w:sz w:val="24"/>
          <w:szCs w:val="24"/>
        </w:rPr>
        <w:t>,</w:t>
      </w:r>
      <w:r w:rsidRPr="007A2B04">
        <w:rPr>
          <w:rFonts w:ascii="Arial" w:hAnsi="Arial" w:cs="Arial"/>
          <w:color w:val="000000"/>
          <w:sz w:val="24"/>
          <w:szCs w:val="24"/>
        </w:rPr>
        <w:t xml:space="preserve"> </w:t>
      </w:r>
      <w:r>
        <w:rPr>
          <w:rFonts w:ascii="Arial" w:hAnsi="Arial" w:cs="Arial"/>
          <w:color w:val="000000"/>
          <w:sz w:val="24"/>
          <w:szCs w:val="24"/>
        </w:rPr>
        <w:t xml:space="preserve">once you are blocked from any legitimate way to </w:t>
      </w:r>
      <w:r w:rsidRPr="007A2B04">
        <w:rPr>
          <w:rFonts w:ascii="Arial" w:hAnsi="Arial" w:cs="Arial"/>
          <w:color w:val="000000"/>
          <w:sz w:val="24"/>
          <w:szCs w:val="24"/>
        </w:rPr>
        <w:t>create a world</w:t>
      </w:r>
      <w:r>
        <w:rPr>
          <w:rFonts w:ascii="Arial" w:hAnsi="Arial" w:cs="Arial"/>
          <w:color w:val="000000"/>
          <w:sz w:val="24"/>
          <w:szCs w:val="24"/>
        </w:rPr>
        <w:t>,</w:t>
      </w:r>
      <w:r w:rsidRPr="007A2B04">
        <w:rPr>
          <w:rFonts w:ascii="Arial" w:hAnsi="Arial" w:cs="Arial"/>
          <w:color w:val="000000"/>
          <w:sz w:val="24"/>
          <w:szCs w:val="24"/>
        </w:rPr>
        <w:t xml:space="preserve"> </w:t>
      </w:r>
      <w:r>
        <w:rPr>
          <w:rFonts w:ascii="Arial" w:hAnsi="Arial" w:cs="Arial"/>
          <w:color w:val="000000"/>
          <w:sz w:val="24"/>
          <w:szCs w:val="24"/>
        </w:rPr>
        <w:t>the temptation to bet</w:t>
      </w:r>
      <w:r w:rsidRPr="007A2B04">
        <w:rPr>
          <w:rFonts w:ascii="Arial" w:hAnsi="Arial" w:cs="Arial"/>
          <w:color w:val="000000"/>
          <w:sz w:val="24"/>
          <w:szCs w:val="24"/>
        </w:rPr>
        <w:t xml:space="preserve"> what little you have on </w:t>
      </w:r>
      <w:r>
        <w:rPr>
          <w:rFonts w:ascii="Arial" w:hAnsi="Arial" w:cs="Arial"/>
          <w:color w:val="000000"/>
          <w:sz w:val="24"/>
          <w:szCs w:val="24"/>
        </w:rPr>
        <w:t>the</w:t>
      </w:r>
      <w:r w:rsidRPr="007A2B04">
        <w:rPr>
          <w:rFonts w:ascii="Arial" w:hAnsi="Arial" w:cs="Arial"/>
          <w:color w:val="000000"/>
          <w:sz w:val="24"/>
          <w:szCs w:val="24"/>
        </w:rPr>
        <w:t xml:space="preserve"> chance to</w:t>
      </w:r>
      <w:r>
        <w:rPr>
          <w:rFonts w:ascii="Arial" w:hAnsi="Arial" w:cs="Arial"/>
          <w:color w:val="000000"/>
          <w:sz w:val="24"/>
          <w:szCs w:val="24"/>
        </w:rPr>
        <w:t xml:space="preserve"> win the</w:t>
      </w:r>
      <w:r w:rsidRPr="007A2B04">
        <w:rPr>
          <w:rFonts w:ascii="Arial" w:hAnsi="Arial" w:cs="Arial"/>
          <w:color w:val="000000"/>
          <w:sz w:val="24"/>
          <w:szCs w:val="24"/>
        </w:rPr>
        <w:t xml:space="preserve"> dream life</w:t>
      </w:r>
      <w:r>
        <w:rPr>
          <w:rFonts w:ascii="Arial" w:hAnsi="Arial" w:cs="Arial"/>
          <w:color w:val="000000"/>
          <w:sz w:val="24"/>
          <w:szCs w:val="24"/>
        </w:rPr>
        <w:t xml:space="preserve"> takes on a deceptively secure aspect</w:t>
      </w:r>
      <w:r w:rsidRPr="007A2B04">
        <w:rPr>
          <w:rFonts w:ascii="Arial" w:hAnsi="Arial" w:cs="Arial"/>
          <w:color w:val="000000"/>
          <w:sz w:val="24"/>
          <w:szCs w:val="24"/>
        </w:rPr>
        <w:t xml:space="preserve">. Thus, an addiction </w:t>
      </w:r>
      <w:r>
        <w:rPr>
          <w:rFonts w:ascii="Arial" w:hAnsi="Arial" w:cs="Arial"/>
          <w:color w:val="000000"/>
          <w:sz w:val="24"/>
          <w:szCs w:val="24"/>
        </w:rPr>
        <w:t xml:space="preserve">is set </w:t>
      </w:r>
      <w:r w:rsidRPr="007A2B04">
        <w:rPr>
          <w:rFonts w:ascii="Arial" w:hAnsi="Arial" w:cs="Arial"/>
          <w:color w:val="000000"/>
          <w:sz w:val="24"/>
          <w:szCs w:val="24"/>
        </w:rPr>
        <w:t>in motion</w:t>
      </w:r>
      <w:r w:rsidR="00FE0931">
        <w:rPr>
          <w:rFonts w:ascii="Arial" w:hAnsi="Arial" w:cs="Arial"/>
          <w:color w:val="000000"/>
          <w:sz w:val="24"/>
          <w:szCs w:val="24"/>
        </w:rPr>
        <w:t>,</w:t>
      </w:r>
      <w:r>
        <w:rPr>
          <w:rFonts w:ascii="Arial" w:hAnsi="Arial" w:cs="Arial"/>
          <w:color w:val="000000"/>
          <w:sz w:val="24"/>
          <w:szCs w:val="24"/>
        </w:rPr>
        <w:t xml:space="preserve"> t</w:t>
      </w:r>
      <w:r w:rsidRPr="007A2B04">
        <w:rPr>
          <w:rFonts w:ascii="Arial" w:hAnsi="Arial" w:cs="Arial"/>
          <w:color w:val="000000"/>
          <w:sz w:val="24"/>
          <w:szCs w:val="24"/>
        </w:rPr>
        <w:t xml:space="preserve">he wrong type of narrative, the sort </w:t>
      </w:r>
      <w:r w:rsidRPr="007A2B04">
        <w:rPr>
          <w:rFonts w:ascii="Arial" w:hAnsi="Arial" w:cs="Arial"/>
          <w:color w:val="000000"/>
          <w:sz w:val="24"/>
          <w:szCs w:val="24"/>
        </w:rPr>
        <w:lastRenderedPageBreak/>
        <w:t>Benjamin and Brecht would see as soporific rather than awakening one to change.</w:t>
      </w:r>
      <w:r>
        <w:rPr>
          <w:rFonts w:ascii="Arial" w:hAnsi="Arial" w:cs="Arial"/>
          <w:color w:val="000000"/>
          <w:sz w:val="24"/>
          <w:szCs w:val="24"/>
        </w:rPr>
        <w:t xml:space="preserve"> </w:t>
      </w:r>
      <w:r w:rsidRPr="00EF1F6A">
        <w:rPr>
          <w:rFonts w:ascii="Arial" w:hAnsi="Arial" w:cs="Arial"/>
          <w:sz w:val="24"/>
          <w:szCs w:val="24"/>
        </w:rPr>
        <w:t>Obviously, Brecht and Benjamin are discussing realism in theatre and art respectively, but the idea of narrative hypnotising, rather than enabling, seems relevant.</w:t>
      </w:r>
      <w:r>
        <w:rPr>
          <w:rStyle w:val="FootnoteReference"/>
          <w:rFonts w:ascii="Arial" w:hAnsi="Arial" w:cs="Arial"/>
          <w:color w:val="000000"/>
          <w:sz w:val="24"/>
          <w:szCs w:val="24"/>
        </w:rPr>
        <w:footnoteReference w:id="10"/>
      </w:r>
      <w:r w:rsidR="001A5F8E">
        <w:t xml:space="preserve"> </w:t>
      </w:r>
      <w:r>
        <w:rPr>
          <w:rFonts w:ascii="Arial" w:hAnsi="Arial" w:cs="Arial"/>
          <w:sz w:val="24"/>
          <w:szCs w:val="24"/>
        </w:rPr>
        <w:t xml:space="preserve">For Dol, Frankie basing a narrative of himself on luck is central and devastating. </w:t>
      </w:r>
      <w:r>
        <w:rPr>
          <w:rStyle w:val="FootnoteReference"/>
          <w:rFonts w:ascii="Arial" w:hAnsi="Arial" w:cs="Arial"/>
          <w:sz w:val="24"/>
          <w:szCs w:val="24"/>
        </w:rPr>
        <w:footnoteReference w:id="11"/>
      </w:r>
      <w:r>
        <w:rPr>
          <w:rFonts w:ascii="Arial" w:hAnsi="Arial" w:cs="Arial"/>
          <w:sz w:val="24"/>
          <w:szCs w:val="24"/>
        </w:rPr>
        <w:t xml:space="preserve"> </w:t>
      </w:r>
    </w:p>
    <w:p w14:paraId="0C49FA85" w14:textId="2BC78ABA" w:rsidR="00060868" w:rsidRDefault="00060868" w:rsidP="00060868">
      <w:pPr>
        <w:spacing w:line="480" w:lineRule="auto"/>
        <w:rPr>
          <w:rFonts w:ascii="Arial" w:hAnsi="Arial" w:cs="Arial"/>
          <w:sz w:val="24"/>
          <w:szCs w:val="24"/>
        </w:rPr>
      </w:pPr>
      <w:r>
        <w:rPr>
          <w:rFonts w:ascii="Arial" w:hAnsi="Arial" w:cs="Arial"/>
          <w:sz w:val="24"/>
          <w:szCs w:val="24"/>
        </w:rPr>
        <w:t xml:space="preserve">Pressure </w:t>
      </w:r>
      <w:r w:rsidR="00A350A8">
        <w:rPr>
          <w:rFonts w:ascii="Arial" w:hAnsi="Arial" w:cs="Arial"/>
          <w:sz w:val="24"/>
          <w:szCs w:val="24"/>
        </w:rPr>
        <w:t xml:space="preserve">is </w:t>
      </w:r>
      <w:r>
        <w:rPr>
          <w:rFonts w:ascii="Arial" w:hAnsi="Arial" w:cs="Arial"/>
          <w:sz w:val="24"/>
          <w:szCs w:val="24"/>
        </w:rPr>
        <w:t>also exert</w:t>
      </w:r>
      <w:r w:rsidR="00A350A8">
        <w:rPr>
          <w:rFonts w:ascii="Arial" w:hAnsi="Arial" w:cs="Arial"/>
          <w:sz w:val="24"/>
          <w:szCs w:val="24"/>
        </w:rPr>
        <w:t>ed</w:t>
      </w:r>
      <w:r>
        <w:rPr>
          <w:rFonts w:ascii="Arial" w:hAnsi="Arial" w:cs="Arial"/>
          <w:sz w:val="24"/>
          <w:szCs w:val="24"/>
        </w:rPr>
        <w:t xml:space="preserve"> on Paul, Renate and Isolde</w:t>
      </w:r>
      <w:r w:rsidR="00BF2905">
        <w:rPr>
          <w:rFonts w:ascii="Arial" w:hAnsi="Arial" w:cs="Arial"/>
          <w:sz w:val="24"/>
          <w:szCs w:val="24"/>
        </w:rPr>
        <w:t xml:space="preserve"> Dahl</w:t>
      </w:r>
      <w:r>
        <w:rPr>
          <w:rFonts w:ascii="Arial" w:hAnsi="Arial" w:cs="Arial"/>
          <w:sz w:val="24"/>
          <w:szCs w:val="24"/>
        </w:rPr>
        <w:t xml:space="preserve">’s brief family life in </w:t>
      </w:r>
      <w:r w:rsidRPr="002E5281">
        <w:rPr>
          <w:rFonts w:ascii="Arial" w:hAnsi="Arial" w:cs="Arial"/>
          <w:i/>
          <w:iCs/>
          <w:sz w:val="24"/>
          <w:szCs w:val="24"/>
        </w:rPr>
        <w:t xml:space="preserve">The </w:t>
      </w:r>
      <w:r>
        <w:rPr>
          <w:rFonts w:ascii="Arial" w:hAnsi="Arial" w:cs="Arial"/>
          <w:i/>
          <w:iCs/>
          <w:sz w:val="24"/>
          <w:szCs w:val="24"/>
        </w:rPr>
        <w:t>Element of Water</w:t>
      </w:r>
      <w:r>
        <w:rPr>
          <w:rFonts w:ascii="Arial" w:hAnsi="Arial" w:cs="Arial"/>
          <w:sz w:val="24"/>
          <w:szCs w:val="24"/>
        </w:rPr>
        <w:t xml:space="preserve">. </w:t>
      </w:r>
      <w:r w:rsidR="00C84FCA">
        <w:rPr>
          <w:rFonts w:ascii="Arial" w:hAnsi="Arial" w:cs="Arial"/>
          <w:sz w:val="24"/>
          <w:szCs w:val="24"/>
        </w:rPr>
        <w:t>I</w:t>
      </w:r>
      <w:r>
        <w:rPr>
          <w:rFonts w:ascii="Arial" w:hAnsi="Arial" w:cs="Arial"/>
          <w:sz w:val="24"/>
          <w:szCs w:val="24"/>
        </w:rPr>
        <w:t>n his childhood</w:t>
      </w:r>
      <w:r w:rsidR="00C84FCA">
        <w:rPr>
          <w:rFonts w:ascii="Arial" w:hAnsi="Arial" w:cs="Arial"/>
          <w:sz w:val="24"/>
          <w:szCs w:val="24"/>
        </w:rPr>
        <w:t>, Paul</w:t>
      </w:r>
      <w:r>
        <w:rPr>
          <w:rFonts w:ascii="Arial" w:hAnsi="Arial" w:cs="Arial"/>
          <w:sz w:val="24"/>
          <w:szCs w:val="24"/>
        </w:rPr>
        <w:t xml:space="preserve"> was ‘a seraphic Lutheran chorister’ but</w:t>
      </w:r>
      <w:r w:rsidR="00BE6A8B">
        <w:rPr>
          <w:rFonts w:ascii="Arial" w:hAnsi="Arial" w:cs="Arial"/>
          <w:sz w:val="24"/>
          <w:szCs w:val="24"/>
        </w:rPr>
        <w:t>,</w:t>
      </w:r>
      <w:r>
        <w:rPr>
          <w:rFonts w:ascii="Arial" w:hAnsi="Arial" w:cs="Arial"/>
          <w:sz w:val="24"/>
          <w:szCs w:val="24"/>
        </w:rPr>
        <w:t xml:space="preserve"> under the cruelties of his father and the mentoring of Himmler’s brotherhood</w:t>
      </w:r>
      <w:r w:rsidR="00BE6A8B">
        <w:rPr>
          <w:rFonts w:ascii="Arial" w:hAnsi="Arial" w:cs="Arial"/>
          <w:sz w:val="24"/>
          <w:szCs w:val="24"/>
        </w:rPr>
        <w:t>, he</w:t>
      </w:r>
      <w:r>
        <w:rPr>
          <w:rFonts w:ascii="Arial" w:hAnsi="Arial" w:cs="Arial"/>
          <w:sz w:val="24"/>
          <w:szCs w:val="24"/>
        </w:rPr>
        <w:t xml:space="preserve"> ‘ripened to the purest filth’ and was perfectly utilised by Nazi Germany.</w:t>
      </w:r>
      <w:r>
        <w:rPr>
          <w:rStyle w:val="FootnoteReference"/>
          <w:rFonts w:ascii="Arial" w:hAnsi="Arial" w:cs="Arial"/>
          <w:sz w:val="24"/>
          <w:szCs w:val="24"/>
        </w:rPr>
        <w:footnoteReference w:id="12"/>
      </w:r>
      <w:r>
        <w:rPr>
          <w:rFonts w:ascii="Arial" w:hAnsi="Arial" w:cs="Arial"/>
          <w:sz w:val="24"/>
          <w:szCs w:val="24"/>
        </w:rPr>
        <w:t xml:space="preserve"> Nonetheless, the whole family, including Paul, liv</w:t>
      </w:r>
      <w:r w:rsidR="00DE5077">
        <w:rPr>
          <w:rFonts w:ascii="Arial" w:hAnsi="Arial" w:cs="Arial"/>
          <w:sz w:val="24"/>
          <w:szCs w:val="24"/>
        </w:rPr>
        <w:t>e</w:t>
      </w:r>
      <w:r>
        <w:rPr>
          <w:rFonts w:ascii="Arial" w:hAnsi="Arial" w:cs="Arial"/>
          <w:sz w:val="24"/>
          <w:szCs w:val="24"/>
        </w:rPr>
        <w:t xml:space="preserve"> under the terrible pressure and fear of a monstrous colonisation by their own country, a colonisation by ‘national’ ideology that fits Anderson’s argument that all nations are ‘imagined communities’. Eventually, Paul</w:t>
      </w:r>
      <w:r w:rsidR="00BF2905">
        <w:rPr>
          <w:rFonts w:ascii="Arial" w:hAnsi="Arial" w:cs="Arial"/>
          <w:sz w:val="24"/>
          <w:szCs w:val="24"/>
        </w:rPr>
        <w:t>, like Frankie,</w:t>
      </w:r>
      <w:r>
        <w:rPr>
          <w:rFonts w:ascii="Arial" w:hAnsi="Arial" w:cs="Arial"/>
          <w:sz w:val="24"/>
          <w:szCs w:val="24"/>
        </w:rPr>
        <w:t xml:space="preserve"> is emasculated. Renate is a dominant and forthright woman, little interested in reproducing for the Fatherland, and Paul is called to control her. He fears she is disloyal to him and that Issie may not be his</w:t>
      </w:r>
      <w:r w:rsidR="00A43AAD">
        <w:rPr>
          <w:rFonts w:ascii="Arial" w:hAnsi="Arial" w:cs="Arial"/>
          <w:sz w:val="24"/>
          <w:szCs w:val="24"/>
        </w:rPr>
        <w:t>. O</w:t>
      </w:r>
      <w:r>
        <w:rPr>
          <w:rFonts w:ascii="Arial" w:hAnsi="Arial" w:cs="Arial"/>
          <w:sz w:val="24"/>
          <w:szCs w:val="24"/>
        </w:rPr>
        <w:t xml:space="preserve">nly </w:t>
      </w:r>
      <w:r w:rsidR="00BF2905">
        <w:rPr>
          <w:rFonts w:ascii="Arial" w:hAnsi="Arial" w:cs="Arial"/>
          <w:sz w:val="24"/>
          <w:szCs w:val="24"/>
        </w:rPr>
        <w:t>Issie’s</w:t>
      </w:r>
      <w:r>
        <w:rPr>
          <w:rFonts w:ascii="Arial" w:hAnsi="Arial" w:cs="Arial"/>
          <w:sz w:val="24"/>
          <w:szCs w:val="24"/>
        </w:rPr>
        <w:t xml:space="preserve"> blonde hair saves her. When he discovers Renate is fearfully bleaching Issie’s hair</w:t>
      </w:r>
      <w:r w:rsidR="0070674B">
        <w:rPr>
          <w:rFonts w:ascii="Arial" w:hAnsi="Arial" w:cs="Arial"/>
          <w:sz w:val="24"/>
          <w:szCs w:val="24"/>
        </w:rPr>
        <w:t>,</w:t>
      </w:r>
      <w:r>
        <w:rPr>
          <w:rFonts w:ascii="Arial" w:hAnsi="Arial" w:cs="Arial"/>
          <w:sz w:val="24"/>
          <w:szCs w:val="24"/>
        </w:rPr>
        <w:t xml:space="preserve"> his violence spills into the family space</w:t>
      </w:r>
      <w:r w:rsidR="0070674B">
        <w:rPr>
          <w:rFonts w:ascii="Arial" w:hAnsi="Arial" w:cs="Arial"/>
          <w:sz w:val="24"/>
          <w:szCs w:val="24"/>
        </w:rPr>
        <w:t>:</w:t>
      </w:r>
      <w:r>
        <w:rPr>
          <w:rFonts w:ascii="Arial" w:hAnsi="Arial" w:cs="Arial"/>
          <w:sz w:val="24"/>
          <w:szCs w:val="24"/>
        </w:rPr>
        <w:t xml:space="preserve"> he beats Renate, shaves </w:t>
      </w:r>
      <w:r w:rsidR="00BF2905">
        <w:rPr>
          <w:rFonts w:ascii="Arial" w:hAnsi="Arial" w:cs="Arial"/>
          <w:sz w:val="24"/>
          <w:szCs w:val="24"/>
        </w:rPr>
        <w:t>the infant</w:t>
      </w:r>
      <w:r w:rsidR="0070674B">
        <w:rPr>
          <w:rFonts w:ascii="Arial" w:hAnsi="Arial" w:cs="Arial"/>
          <w:sz w:val="24"/>
          <w:szCs w:val="24"/>
        </w:rPr>
        <w:t>’</w:t>
      </w:r>
      <w:r w:rsidR="00BF2905">
        <w:rPr>
          <w:rFonts w:ascii="Arial" w:hAnsi="Arial" w:cs="Arial"/>
          <w:sz w:val="24"/>
          <w:szCs w:val="24"/>
        </w:rPr>
        <w:t>s</w:t>
      </w:r>
      <w:r>
        <w:rPr>
          <w:rFonts w:ascii="Arial" w:hAnsi="Arial" w:cs="Arial"/>
          <w:sz w:val="24"/>
          <w:szCs w:val="24"/>
        </w:rPr>
        <w:t xml:space="preserve"> head and disowns them. They are lucky to escape Germany with their lives. The adult Issie we meet in the novel </w:t>
      </w:r>
      <w:r w:rsidR="00BF2905">
        <w:rPr>
          <w:rFonts w:ascii="Arial" w:hAnsi="Arial" w:cs="Arial"/>
          <w:sz w:val="24"/>
          <w:szCs w:val="24"/>
        </w:rPr>
        <w:t>does not</w:t>
      </w:r>
      <w:r>
        <w:rPr>
          <w:rFonts w:ascii="Arial" w:hAnsi="Arial" w:cs="Arial"/>
          <w:sz w:val="24"/>
          <w:szCs w:val="24"/>
        </w:rPr>
        <w:t xml:space="preserve"> remember</w:t>
      </w:r>
      <w:r w:rsidR="00BF2905">
        <w:rPr>
          <w:rFonts w:ascii="Arial" w:hAnsi="Arial" w:cs="Arial"/>
          <w:sz w:val="24"/>
          <w:szCs w:val="24"/>
        </w:rPr>
        <w:t xml:space="preserve"> this until her move to Germany</w:t>
      </w:r>
      <w:r>
        <w:rPr>
          <w:rFonts w:ascii="Arial" w:hAnsi="Arial" w:cs="Arial"/>
          <w:sz w:val="24"/>
          <w:szCs w:val="24"/>
        </w:rPr>
        <w:t>.</w:t>
      </w:r>
    </w:p>
    <w:p w14:paraId="4AAD2D48" w14:textId="47694D60" w:rsidR="005D10E5" w:rsidRDefault="00060868" w:rsidP="00060868">
      <w:pPr>
        <w:spacing w:line="480" w:lineRule="auto"/>
        <w:rPr>
          <w:rFonts w:ascii="Arial" w:hAnsi="Arial" w:cs="Arial"/>
          <w:sz w:val="24"/>
          <w:szCs w:val="24"/>
        </w:rPr>
      </w:pPr>
      <w:r>
        <w:rPr>
          <w:rFonts w:ascii="Arial" w:hAnsi="Arial" w:cs="Arial"/>
          <w:sz w:val="24"/>
          <w:szCs w:val="24"/>
        </w:rPr>
        <w:lastRenderedPageBreak/>
        <w:t>In his discussion of nation-building, Anderson has something</w:t>
      </w:r>
      <w:r w:rsidR="00BF2905">
        <w:rPr>
          <w:rFonts w:ascii="Arial" w:hAnsi="Arial" w:cs="Arial"/>
          <w:sz w:val="24"/>
          <w:szCs w:val="24"/>
        </w:rPr>
        <w:t xml:space="preserve"> equally</w:t>
      </w:r>
      <w:r>
        <w:rPr>
          <w:rFonts w:ascii="Arial" w:hAnsi="Arial" w:cs="Arial"/>
          <w:sz w:val="24"/>
          <w:szCs w:val="24"/>
        </w:rPr>
        <w:t xml:space="preserve"> interesting to say about </w:t>
      </w:r>
      <w:r w:rsidR="00BF2905">
        <w:rPr>
          <w:rFonts w:ascii="Arial" w:hAnsi="Arial" w:cs="Arial"/>
          <w:sz w:val="24"/>
          <w:szCs w:val="24"/>
        </w:rPr>
        <w:t xml:space="preserve">building </w:t>
      </w:r>
      <w:r>
        <w:rPr>
          <w:rFonts w:ascii="Arial" w:hAnsi="Arial" w:cs="Arial"/>
          <w:sz w:val="24"/>
          <w:szCs w:val="24"/>
        </w:rPr>
        <w:t>the individu</w:t>
      </w:r>
      <w:r w:rsidR="00BF2905">
        <w:rPr>
          <w:rFonts w:ascii="Arial" w:hAnsi="Arial" w:cs="Arial"/>
          <w:sz w:val="24"/>
          <w:szCs w:val="24"/>
        </w:rPr>
        <w:t xml:space="preserve">al </w:t>
      </w:r>
      <w:r>
        <w:rPr>
          <w:rFonts w:ascii="Arial" w:hAnsi="Arial" w:cs="Arial"/>
          <w:sz w:val="24"/>
          <w:szCs w:val="24"/>
        </w:rPr>
        <w:t>self</w:t>
      </w:r>
      <w:r w:rsidR="00B7787D">
        <w:rPr>
          <w:rFonts w:ascii="Arial" w:hAnsi="Arial" w:cs="Arial"/>
          <w:sz w:val="24"/>
          <w:szCs w:val="24"/>
        </w:rPr>
        <w:t xml:space="preserve"> which</w:t>
      </w:r>
      <w:r>
        <w:rPr>
          <w:rFonts w:ascii="Arial" w:hAnsi="Arial" w:cs="Arial"/>
          <w:sz w:val="24"/>
          <w:szCs w:val="24"/>
        </w:rPr>
        <w:t xml:space="preserve"> relates closely to Do</w:t>
      </w:r>
      <w:r w:rsidR="007A0DFA">
        <w:rPr>
          <w:rFonts w:ascii="Arial" w:hAnsi="Arial" w:cs="Arial"/>
          <w:sz w:val="24"/>
          <w:szCs w:val="24"/>
        </w:rPr>
        <w:t>l</w:t>
      </w:r>
      <w:r>
        <w:rPr>
          <w:rFonts w:ascii="Arial" w:hAnsi="Arial" w:cs="Arial"/>
          <w:sz w:val="24"/>
          <w:szCs w:val="24"/>
        </w:rPr>
        <w:t xml:space="preserve">, but also impacts Issie. </w:t>
      </w:r>
      <w:r w:rsidRPr="006A762C">
        <w:rPr>
          <w:rFonts w:ascii="Arial" w:hAnsi="Arial" w:cs="Arial"/>
          <w:sz w:val="24"/>
          <w:szCs w:val="24"/>
        </w:rPr>
        <w:t>He talks of the experience of an individual, whose pre-memory is only available in a ‘huge modern accumulation of documentary evidence’</w:t>
      </w:r>
      <w:r w:rsidR="007D2652">
        <w:rPr>
          <w:rFonts w:ascii="Arial" w:hAnsi="Arial" w:cs="Arial"/>
          <w:sz w:val="24"/>
          <w:szCs w:val="24"/>
        </w:rPr>
        <w:t>,</w:t>
      </w:r>
      <w:r w:rsidRPr="006A762C">
        <w:rPr>
          <w:rFonts w:ascii="Arial" w:hAnsi="Arial" w:cs="Arial"/>
          <w:sz w:val="24"/>
          <w:szCs w:val="24"/>
        </w:rPr>
        <w:t xml:space="preserve"> </w:t>
      </w:r>
      <w:r w:rsidR="002D6700">
        <w:rPr>
          <w:rFonts w:ascii="Arial" w:hAnsi="Arial" w:cs="Arial"/>
          <w:sz w:val="24"/>
          <w:szCs w:val="24"/>
        </w:rPr>
        <w:t>including</w:t>
      </w:r>
      <w:r w:rsidRPr="006A762C">
        <w:rPr>
          <w:rFonts w:ascii="Arial" w:hAnsi="Arial" w:cs="Arial"/>
          <w:sz w:val="24"/>
          <w:szCs w:val="24"/>
        </w:rPr>
        <w:t xml:space="preserve"> photos (</w:t>
      </w:r>
      <w:r w:rsidR="005D10E5">
        <w:rPr>
          <w:rFonts w:ascii="Arial" w:hAnsi="Arial" w:cs="Arial"/>
          <w:sz w:val="24"/>
          <w:szCs w:val="24"/>
        </w:rPr>
        <w:t>and</w:t>
      </w:r>
      <w:r w:rsidR="002B59D8">
        <w:rPr>
          <w:rFonts w:ascii="Arial" w:hAnsi="Arial" w:cs="Arial"/>
          <w:sz w:val="24"/>
          <w:szCs w:val="24"/>
        </w:rPr>
        <w:t>,</w:t>
      </w:r>
      <w:r w:rsidRPr="006A762C">
        <w:rPr>
          <w:rFonts w:ascii="Arial" w:hAnsi="Arial" w:cs="Arial"/>
          <w:sz w:val="24"/>
          <w:szCs w:val="24"/>
        </w:rPr>
        <w:t xml:space="preserve"> you could add</w:t>
      </w:r>
      <w:r>
        <w:rPr>
          <w:rFonts w:ascii="Arial" w:hAnsi="Arial" w:cs="Arial"/>
          <w:sz w:val="24"/>
          <w:szCs w:val="24"/>
        </w:rPr>
        <w:t>,</w:t>
      </w:r>
      <w:r w:rsidRPr="006A762C">
        <w:rPr>
          <w:rFonts w:ascii="Arial" w:hAnsi="Arial" w:cs="Arial"/>
          <w:sz w:val="24"/>
          <w:szCs w:val="24"/>
        </w:rPr>
        <w:t xml:space="preserve"> other people’s anecdotes). The ‘identity’ is born </w:t>
      </w:r>
      <w:r>
        <w:rPr>
          <w:rFonts w:ascii="Arial" w:hAnsi="Arial" w:cs="Arial"/>
          <w:sz w:val="24"/>
          <w:szCs w:val="24"/>
        </w:rPr>
        <w:t>by</w:t>
      </w:r>
      <w:r w:rsidRPr="006A762C">
        <w:rPr>
          <w:rFonts w:ascii="Arial" w:hAnsi="Arial" w:cs="Arial"/>
          <w:sz w:val="24"/>
          <w:szCs w:val="24"/>
        </w:rPr>
        <w:t xml:space="preserve"> aligning you</w:t>
      </w:r>
      <w:r w:rsidR="002D6700">
        <w:rPr>
          <w:rFonts w:ascii="Arial" w:hAnsi="Arial" w:cs="Arial"/>
          <w:sz w:val="24"/>
          <w:szCs w:val="24"/>
        </w:rPr>
        <w:t>rself</w:t>
      </w:r>
      <w:r w:rsidRPr="006A762C">
        <w:rPr>
          <w:rFonts w:ascii="Arial" w:hAnsi="Arial" w:cs="Arial"/>
          <w:sz w:val="24"/>
          <w:szCs w:val="24"/>
        </w:rPr>
        <w:t xml:space="preserve"> to these things that record </w:t>
      </w:r>
      <w:r>
        <w:rPr>
          <w:rFonts w:ascii="Arial" w:hAnsi="Arial" w:cs="Arial"/>
          <w:sz w:val="24"/>
          <w:szCs w:val="24"/>
        </w:rPr>
        <w:t xml:space="preserve">both </w:t>
      </w:r>
      <w:r w:rsidRPr="006A762C">
        <w:rPr>
          <w:rFonts w:ascii="Arial" w:hAnsi="Arial" w:cs="Arial"/>
          <w:sz w:val="24"/>
          <w:szCs w:val="24"/>
        </w:rPr>
        <w:t xml:space="preserve">‘apparent continuity and […] </w:t>
      </w:r>
      <w:r w:rsidR="00BF2905">
        <w:rPr>
          <w:rFonts w:ascii="Arial" w:hAnsi="Arial" w:cs="Arial"/>
          <w:sz w:val="24"/>
          <w:szCs w:val="24"/>
        </w:rPr>
        <w:t xml:space="preserve">its </w:t>
      </w:r>
      <w:r w:rsidRPr="006A762C">
        <w:rPr>
          <w:rFonts w:ascii="Arial" w:hAnsi="Arial" w:cs="Arial"/>
          <w:sz w:val="24"/>
          <w:szCs w:val="24"/>
        </w:rPr>
        <w:t xml:space="preserve">loss from memory’, </w:t>
      </w:r>
      <w:r w:rsidR="00151B09">
        <w:rPr>
          <w:rFonts w:ascii="Arial" w:hAnsi="Arial" w:cs="Arial"/>
          <w:sz w:val="24"/>
          <w:szCs w:val="24"/>
        </w:rPr>
        <w:t>so</w:t>
      </w:r>
      <w:r w:rsidR="005D10E5">
        <w:rPr>
          <w:rFonts w:ascii="Arial" w:hAnsi="Arial" w:cs="Arial"/>
          <w:sz w:val="24"/>
          <w:szCs w:val="24"/>
        </w:rPr>
        <w:t>,</w:t>
      </w:r>
      <w:r w:rsidRPr="006A762C">
        <w:rPr>
          <w:rFonts w:ascii="Arial" w:hAnsi="Arial" w:cs="Arial"/>
          <w:sz w:val="24"/>
          <w:szCs w:val="24"/>
        </w:rPr>
        <w:t xml:space="preserve"> what ‘can not be “remembered” must be narrated.’</w:t>
      </w:r>
      <w:r w:rsidRPr="006A762C">
        <w:rPr>
          <w:rStyle w:val="FootnoteReference"/>
          <w:rFonts w:ascii="Arial" w:hAnsi="Arial" w:cs="Arial"/>
          <w:sz w:val="24"/>
          <w:szCs w:val="24"/>
        </w:rPr>
        <w:footnoteReference w:id="13"/>
      </w:r>
      <w:r w:rsidRPr="006A762C">
        <w:rPr>
          <w:rFonts w:ascii="Arial" w:hAnsi="Arial" w:cs="Arial"/>
          <w:sz w:val="24"/>
          <w:szCs w:val="24"/>
        </w:rPr>
        <w:t xml:space="preserve"> </w:t>
      </w:r>
      <w:r w:rsidR="002D6700">
        <w:rPr>
          <w:rFonts w:ascii="Arial" w:hAnsi="Arial" w:cs="Arial"/>
          <w:sz w:val="24"/>
          <w:szCs w:val="24"/>
        </w:rPr>
        <w:t>A</w:t>
      </w:r>
      <w:r w:rsidR="005E4B5B">
        <w:rPr>
          <w:rFonts w:ascii="Arial" w:hAnsi="Arial" w:cs="Arial"/>
          <w:sz w:val="24"/>
          <w:szCs w:val="24"/>
        </w:rPr>
        <w:t xml:space="preserve">ccumulations of the documentary, however sparse, </w:t>
      </w:r>
      <w:r w:rsidR="002D6700">
        <w:rPr>
          <w:rFonts w:ascii="Arial" w:hAnsi="Arial" w:cs="Arial"/>
          <w:sz w:val="24"/>
          <w:szCs w:val="24"/>
        </w:rPr>
        <w:t>are u</w:t>
      </w:r>
      <w:r w:rsidR="001E2725">
        <w:rPr>
          <w:rFonts w:ascii="Arial" w:hAnsi="Arial" w:cs="Arial"/>
          <w:sz w:val="24"/>
          <w:szCs w:val="24"/>
        </w:rPr>
        <w:t>sed</w:t>
      </w:r>
      <w:r w:rsidR="002D6700">
        <w:rPr>
          <w:rFonts w:ascii="Arial" w:hAnsi="Arial" w:cs="Arial"/>
          <w:sz w:val="24"/>
          <w:szCs w:val="24"/>
        </w:rPr>
        <w:t xml:space="preserve"> by </w:t>
      </w:r>
      <w:r w:rsidR="005E4B5B">
        <w:rPr>
          <w:rFonts w:ascii="Arial" w:hAnsi="Arial" w:cs="Arial"/>
          <w:sz w:val="24"/>
          <w:szCs w:val="24"/>
        </w:rPr>
        <w:t>Dol</w:t>
      </w:r>
      <w:r w:rsidR="002D6700">
        <w:rPr>
          <w:rFonts w:ascii="Arial" w:hAnsi="Arial" w:cs="Arial"/>
          <w:sz w:val="24"/>
          <w:szCs w:val="24"/>
        </w:rPr>
        <w:t xml:space="preserve"> as part of her</w:t>
      </w:r>
      <w:r w:rsidR="005E4B5B">
        <w:rPr>
          <w:rFonts w:ascii="Arial" w:hAnsi="Arial" w:cs="Arial"/>
          <w:sz w:val="24"/>
          <w:szCs w:val="24"/>
        </w:rPr>
        <w:t xml:space="preserve"> narrative history. For Issie, there is </w:t>
      </w:r>
      <w:r w:rsidR="00073D2E">
        <w:rPr>
          <w:rFonts w:ascii="Arial" w:hAnsi="Arial" w:cs="Arial"/>
          <w:sz w:val="24"/>
          <w:szCs w:val="24"/>
        </w:rPr>
        <w:t xml:space="preserve">only </w:t>
      </w:r>
      <w:r w:rsidR="005E4B5B">
        <w:rPr>
          <w:rFonts w:ascii="Arial" w:hAnsi="Arial" w:cs="Arial"/>
          <w:sz w:val="24"/>
          <w:szCs w:val="24"/>
        </w:rPr>
        <w:t>her mother’s silence and a torn-up photo of her father</w:t>
      </w:r>
      <w:r w:rsidR="00F440D5">
        <w:rPr>
          <w:rFonts w:ascii="Arial" w:hAnsi="Arial" w:cs="Arial"/>
          <w:sz w:val="24"/>
          <w:szCs w:val="24"/>
        </w:rPr>
        <w:t>,</w:t>
      </w:r>
      <w:r w:rsidR="005E4B5B">
        <w:rPr>
          <w:rFonts w:ascii="Arial" w:hAnsi="Arial" w:cs="Arial"/>
          <w:sz w:val="24"/>
          <w:szCs w:val="24"/>
        </w:rPr>
        <w:t xml:space="preserve"> and</w:t>
      </w:r>
      <w:r w:rsidR="00073D2E">
        <w:rPr>
          <w:rFonts w:ascii="Arial" w:hAnsi="Arial" w:cs="Arial"/>
          <w:sz w:val="24"/>
          <w:szCs w:val="24"/>
        </w:rPr>
        <w:t xml:space="preserve"> very</w:t>
      </w:r>
      <w:r w:rsidR="005E4B5B">
        <w:rPr>
          <w:rFonts w:ascii="Arial" w:hAnsi="Arial" w:cs="Arial"/>
          <w:sz w:val="24"/>
          <w:szCs w:val="24"/>
        </w:rPr>
        <w:t xml:space="preserve"> little construction of a narrative history initially occurs.  </w:t>
      </w:r>
    </w:p>
    <w:p w14:paraId="16A18F49" w14:textId="312DE3CC" w:rsidR="00060868" w:rsidRDefault="005D10E5" w:rsidP="00060868">
      <w:pPr>
        <w:spacing w:line="480" w:lineRule="auto"/>
        <w:rPr>
          <w:rFonts w:ascii="Arial" w:hAnsi="Arial" w:cs="Arial"/>
          <w:sz w:val="24"/>
          <w:szCs w:val="24"/>
        </w:rPr>
      </w:pPr>
      <w:r>
        <w:rPr>
          <w:rFonts w:ascii="Arial" w:hAnsi="Arial" w:cs="Arial"/>
          <w:sz w:val="24"/>
          <w:szCs w:val="24"/>
        </w:rPr>
        <w:t xml:space="preserve">As </w:t>
      </w:r>
      <w:r w:rsidR="00060868" w:rsidRPr="006A762C">
        <w:rPr>
          <w:rFonts w:ascii="Arial" w:hAnsi="Arial" w:cs="Arial"/>
          <w:sz w:val="24"/>
          <w:szCs w:val="24"/>
        </w:rPr>
        <w:t>Anderson</w:t>
      </w:r>
      <w:r>
        <w:rPr>
          <w:rFonts w:ascii="Arial" w:hAnsi="Arial" w:cs="Arial"/>
          <w:sz w:val="24"/>
          <w:szCs w:val="24"/>
        </w:rPr>
        <w:t xml:space="preserve"> notes,</w:t>
      </w:r>
      <w:r w:rsidR="00060868" w:rsidRPr="006A762C">
        <w:rPr>
          <w:rFonts w:ascii="Arial" w:hAnsi="Arial" w:cs="Arial"/>
          <w:sz w:val="24"/>
          <w:szCs w:val="24"/>
        </w:rPr>
        <w:t xml:space="preserve"> ‘As with […] persons, so it is with nations’</w:t>
      </w:r>
      <w:r w:rsidR="00060868">
        <w:rPr>
          <w:rFonts w:ascii="Arial" w:hAnsi="Arial" w:cs="Arial"/>
          <w:sz w:val="24"/>
          <w:szCs w:val="24"/>
        </w:rPr>
        <w:t>.</w:t>
      </w:r>
      <w:r w:rsidR="00060868">
        <w:rPr>
          <w:rStyle w:val="FootnoteReference"/>
          <w:rFonts w:ascii="Arial" w:hAnsi="Arial" w:cs="Arial"/>
          <w:sz w:val="24"/>
          <w:szCs w:val="24"/>
        </w:rPr>
        <w:footnoteReference w:id="14"/>
      </w:r>
      <w:r w:rsidR="00060868">
        <w:rPr>
          <w:rFonts w:ascii="Arial" w:hAnsi="Arial" w:cs="Arial"/>
          <w:sz w:val="24"/>
          <w:szCs w:val="24"/>
        </w:rPr>
        <w:t xml:space="preserve"> When </w:t>
      </w:r>
      <w:r>
        <w:rPr>
          <w:rFonts w:ascii="Arial" w:hAnsi="Arial" w:cs="Arial"/>
          <w:sz w:val="24"/>
          <w:szCs w:val="24"/>
        </w:rPr>
        <w:t>a</w:t>
      </w:r>
      <w:r w:rsidR="00060868">
        <w:rPr>
          <w:rFonts w:ascii="Arial" w:hAnsi="Arial" w:cs="Arial"/>
          <w:sz w:val="24"/>
          <w:szCs w:val="24"/>
        </w:rPr>
        <w:t xml:space="preserve"> person (or nation) has been fractured by trauma they continue to exist</w:t>
      </w:r>
      <w:r>
        <w:rPr>
          <w:rFonts w:ascii="Arial" w:hAnsi="Arial" w:cs="Arial"/>
          <w:sz w:val="24"/>
          <w:szCs w:val="24"/>
        </w:rPr>
        <w:t>, but before they can narrate a route forward,</w:t>
      </w:r>
      <w:r w:rsidR="00060868">
        <w:rPr>
          <w:rFonts w:ascii="Arial" w:hAnsi="Arial" w:cs="Arial"/>
          <w:sz w:val="24"/>
          <w:szCs w:val="24"/>
        </w:rPr>
        <w:t xml:space="preserve"> </w:t>
      </w:r>
      <w:r>
        <w:rPr>
          <w:rFonts w:ascii="Arial" w:hAnsi="Arial" w:cs="Arial"/>
          <w:sz w:val="24"/>
          <w:szCs w:val="24"/>
        </w:rPr>
        <w:t>a</w:t>
      </w:r>
      <w:r w:rsidR="00060868">
        <w:rPr>
          <w:rFonts w:ascii="Arial" w:hAnsi="Arial" w:cs="Arial"/>
          <w:sz w:val="24"/>
          <w:szCs w:val="24"/>
        </w:rPr>
        <w:t xml:space="preserve"> </w:t>
      </w:r>
      <w:r>
        <w:rPr>
          <w:rFonts w:ascii="Arial" w:hAnsi="Arial" w:cs="Arial"/>
          <w:sz w:val="24"/>
          <w:szCs w:val="24"/>
        </w:rPr>
        <w:t xml:space="preserve">more </w:t>
      </w:r>
      <w:r w:rsidR="00060868">
        <w:rPr>
          <w:rFonts w:ascii="Arial" w:hAnsi="Arial" w:cs="Arial"/>
          <w:sz w:val="24"/>
          <w:szCs w:val="24"/>
        </w:rPr>
        <w:t>primary act of narration must establish an identity rooted in history. The option of returning to memory, creating a history, can</w:t>
      </w:r>
      <w:r w:rsidR="00F440D5">
        <w:rPr>
          <w:rFonts w:ascii="Arial" w:hAnsi="Arial" w:cs="Arial"/>
          <w:sz w:val="24"/>
          <w:szCs w:val="24"/>
        </w:rPr>
        <w:t xml:space="preserve"> </w:t>
      </w:r>
      <w:r w:rsidR="00EE5F46">
        <w:rPr>
          <w:rFonts w:ascii="Arial" w:hAnsi="Arial" w:cs="Arial"/>
          <w:sz w:val="24"/>
          <w:szCs w:val="24"/>
        </w:rPr>
        <w:t>quite justifiably</w:t>
      </w:r>
      <w:r w:rsidR="00060868">
        <w:rPr>
          <w:rFonts w:ascii="Arial" w:hAnsi="Arial" w:cs="Arial"/>
          <w:sz w:val="24"/>
          <w:szCs w:val="24"/>
        </w:rPr>
        <w:t xml:space="preserve"> </w:t>
      </w:r>
      <w:r w:rsidR="00F440D5">
        <w:rPr>
          <w:rFonts w:ascii="Arial" w:hAnsi="Arial" w:cs="Arial"/>
          <w:sz w:val="24"/>
          <w:szCs w:val="24"/>
        </w:rPr>
        <w:t xml:space="preserve">be </w:t>
      </w:r>
      <w:r w:rsidR="00060868">
        <w:rPr>
          <w:rFonts w:ascii="Arial" w:hAnsi="Arial" w:cs="Arial"/>
          <w:sz w:val="24"/>
          <w:szCs w:val="24"/>
        </w:rPr>
        <w:t>ignored or rejected</w:t>
      </w:r>
      <w:r w:rsidR="00EE5F46">
        <w:rPr>
          <w:rFonts w:ascii="Arial" w:hAnsi="Arial" w:cs="Arial"/>
          <w:sz w:val="24"/>
          <w:szCs w:val="24"/>
        </w:rPr>
        <w:t>. E</w:t>
      </w:r>
      <w:r w:rsidR="00060868">
        <w:rPr>
          <w:rFonts w:ascii="Arial" w:hAnsi="Arial" w:cs="Arial"/>
          <w:sz w:val="24"/>
          <w:szCs w:val="24"/>
        </w:rPr>
        <w:t>ach individual gets to choose the way they deal with trauma, but there is</w:t>
      </w:r>
      <w:r w:rsidR="00D724F0">
        <w:rPr>
          <w:rFonts w:ascii="Arial" w:hAnsi="Arial" w:cs="Arial"/>
          <w:sz w:val="24"/>
          <w:szCs w:val="24"/>
        </w:rPr>
        <w:t xml:space="preserve"> a</w:t>
      </w:r>
      <w:r w:rsidR="00060868">
        <w:rPr>
          <w:rFonts w:ascii="Arial" w:hAnsi="Arial" w:cs="Arial"/>
          <w:sz w:val="24"/>
          <w:szCs w:val="24"/>
        </w:rPr>
        <w:t xml:space="preserve"> cost: a ghost life is lived, and that which </w:t>
      </w:r>
      <w:r w:rsidR="003B4FB3">
        <w:rPr>
          <w:rFonts w:ascii="Arial" w:hAnsi="Arial" w:cs="Arial"/>
          <w:sz w:val="24"/>
          <w:szCs w:val="24"/>
        </w:rPr>
        <w:t xml:space="preserve">has </w:t>
      </w:r>
      <w:r w:rsidR="00060868">
        <w:rPr>
          <w:rFonts w:ascii="Arial" w:hAnsi="Arial" w:cs="Arial"/>
          <w:sz w:val="24"/>
          <w:szCs w:val="24"/>
        </w:rPr>
        <w:t xml:space="preserve">shaped an individual under such circumstances continues to do so, misunderstood as essential aspects of the self. So it is with Dol, the other Gauci sisters, and Issie. </w:t>
      </w:r>
    </w:p>
    <w:p w14:paraId="4F029772" w14:textId="72E9879D" w:rsidR="00060868" w:rsidRDefault="00060868" w:rsidP="00060868">
      <w:pPr>
        <w:spacing w:line="480" w:lineRule="auto"/>
        <w:rPr>
          <w:rFonts w:ascii="Arial" w:hAnsi="Arial" w:cs="Arial"/>
          <w:sz w:val="24"/>
          <w:szCs w:val="24"/>
        </w:rPr>
      </w:pPr>
      <w:r>
        <w:rPr>
          <w:rFonts w:ascii="Arial" w:hAnsi="Arial" w:cs="Arial"/>
          <w:sz w:val="24"/>
          <w:szCs w:val="24"/>
        </w:rPr>
        <w:t>Of them all</w:t>
      </w:r>
      <w:r w:rsidR="00A62D7D">
        <w:rPr>
          <w:rFonts w:ascii="Arial" w:hAnsi="Arial" w:cs="Arial"/>
          <w:sz w:val="24"/>
          <w:szCs w:val="24"/>
        </w:rPr>
        <w:t>,</w:t>
      </w:r>
      <w:r>
        <w:rPr>
          <w:rFonts w:ascii="Arial" w:hAnsi="Arial" w:cs="Arial"/>
          <w:sz w:val="24"/>
          <w:szCs w:val="24"/>
        </w:rPr>
        <w:t xml:space="preserve"> Dol best understands the significance of narrative. She is conscious </w:t>
      </w:r>
      <w:r w:rsidR="004362FC">
        <w:rPr>
          <w:rFonts w:ascii="Arial" w:hAnsi="Arial" w:cs="Arial"/>
          <w:sz w:val="24"/>
          <w:szCs w:val="24"/>
        </w:rPr>
        <w:t>of</w:t>
      </w:r>
      <w:r>
        <w:rPr>
          <w:rFonts w:ascii="Arial" w:hAnsi="Arial" w:cs="Arial"/>
          <w:sz w:val="24"/>
          <w:szCs w:val="24"/>
        </w:rPr>
        <w:t xml:space="preserve"> construct</w:t>
      </w:r>
      <w:r w:rsidR="004362FC">
        <w:rPr>
          <w:rFonts w:ascii="Arial" w:hAnsi="Arial" w:cs="Arial"/>
          <w:sz w:val="24"/>
          <w:szCs w:val="24"/>
        </w:rPr>
        <w:t>ing</w:t>
      </w:r>
      <w:r>
        <w:rPr>
          <w:rFonts w:ascii="Arial" w:hAnsi="Arial" w:cs="Arial"/>
          <w:sz w:val="24"/>
          <w:szCs w:val="24"/>
        </w:rPr>
        <w:t xml:space="preserve"> it</w:t>
      </w:r>
      <w:r w:rsidR="003B4FB3">
        <w:rPr>
          <w:rFonts w:ascii="Arial" w:hAnsi="Arial" w:cs="Arial"/>
          <w:sz w:val="24"/>
          <w:szCs w:val="24"/>
        </w:rPr>
        <w:t>, whilst</w:t>
      </w:r>
      <w:r>
        <w:rPr>
          <w:rFonts w:ascii="Arial" w:hAnsi="Arial" w:cs="Arial"/>
          <w:sz w:val="24"/>
          <w:szCs w:val="24"/>
        </w:rPr>
        <w:t xml:space="preserve"> Issie only thinks to reconstruct the past once </w:t>
      </w:r>
      <w:r w:rsidR="00F440D5">
        <w:rPr>
          <w:rFonts w:ascii="Arial" w:hAnsi="Arial" w:cs="Arial"/>
          <w:sz w:val="24"/>
          <w:szCs w:val="24"/>
        </w:rPr>
        <w:t>she goes to</w:t>
      </w:r>
      <w:r>
        <w:rPr>
          <w:rFonts w:ascii="Arial" w:hAnsi="Arial" w:cs="Arial"/>
          <w:sz w:val="24"/>
          <w:szCs w:val="24"/>
        </w:rPr>
        <w:t xml:space="preserve"> Germany. Issie’s memories of her young childhood are not really part of her life in Wales</w:t>
      </w:r>
      <w:r w:rsidR="003B4FB3">
        <w:rPr>
          <w:rFonts w:ascii="Arial" w:hAnsi="Arial" w:cs="Arial"/>
          <w:sz w:val="24"/>
          <w:szCs w:val="24"/>
        </w:rPr>
        <w:t>, a place which, along with Owen, supplies</w:t>
      </w:r>
      <w:r>
        <w:rPr>
          <w:rFonts w:ascii="Arial" w:hAnsi="Arial" w:cs="Arial"/>
          <w:sz w:val="24"/>
          <w:szCs w:val="24"/>
        </w:rPr>
        <w:t xml:space="preserve"> security, family and Tada. </w:t>
      </w:r>
      <w:r w:rsidR="00A772A5">
        <w:rPr>
          <w:rFonts w:ascii="Arial" w:hAnsi="Arial" w:cs="Arial"/>
          <w:sz w:val="24"/>
          <w:szCs w:val="24"/>
        </w:rPr>
        <w:t xml:space="preserve">Other than </w:t>
      </w:r>
      <w:r>
        <w:rPr>
          <w:rFonts w:ascii="Arial" w:hAnsi="Arial" w:cs="Arial"/>
          <w:sz w:val="24"/>
          <w:szCs w:val="24"/>
        </w:rPr>
        <w:t>try</w:t>
      </w:r>
      <w:r w:rsidR="00327759">
        <w:rPr>
          <w:rFonts w:ascii="Arial" w:hAnsi="Arial" w:cs="Arial"/>
          <w:sz w:val="24"/>
          <w:szCs w:val="24"/>
        </w:rPr>
        <w:t>ing</w:t>
      </w:r>
      <w:r>
        <w:rPr>
          <w:rFonts w:ascii="Arial" w:hAnsi="Arial" w:cs="Arial"/>
          <w:sz w:val="24"/>
          <w:szCs w:val="24"/>
        </w:rPr>
        <w:t xml:space="preserve"> to piece together </w:t>
      </w:r>
      <w:r w:rsidR="003B4FB3">
        <w:rPr>
          <w:rFonts w:ascii="Arial" w:hAnsi="Arial" w:cs="Arial"/>
          <w:sz w:val="24"/>
          <w:szCs w:val="24"/>
        </w:rPr>
        <w:t>the</w:t>
      </w:r>
      <w:r>
        <w:rPr>
          <w:rFonts w:ascii="Arial" w:hAnsi="Arial" w:cs="Arial"/>
          <w:sz w:val="24"/>
          <w:szCs w:val="24"/>
        </w:rPr>
        <w:t xml:space="preserve"> torn photo</w:t>
      </w:r>
      <w:r w:rsidR="00A772A5">
        <w:rPr>
          <w:rFonts w:ascii="Arial" w:hAnsi="Arial" w:cs="Arial"/>
          <w:sz w:val="24"/>
          <w:szCs w:val="24"/>
        </w:rPr>
        <w:t xml:space="preserve"> which</w:t>
      </w:r>
      <w:r w:rsidR="003B4FB3">
        <w:rPr>
          <w:rFonts w:ascii="Arial" w:hAnsi="Arial" w:cs="Arial"/>
          <w:sz w:val="24"/>
          <w:szCs w:val="24"/>
        </w:rPr>
        <w:t xml:space="preserve"> she assumes is </w:t>
      </w:r>
      <w:r w:rsidR="00A772A5">
        <w:rPr>
          <w:rFonts w:ascii="Arial" w:hAnsi="Arial" w:cs="Arial"/>
          <w:sz w:val="24"/>
          <w:szCs w:val="24"/>
        </w:rPr>
        <w:t xml:space="preserve">of </w:t>
      </w:r>
      <w:r w:rsidR="003B4FB3">
        <w:rPr>
          <w:rFonts w:ascii="Arial" w:hAnsi="Arial" w:cs="Arial"/>
          <w:sz w:val="24"/>
          <w:szCs w:val="24"/>
        </w:rPr>
        <w:t xml:space="preserve">her </w:t>
      </w:r>
      <w:r>
        <w:rPr>
          <w:rFonts w:ascii="Arial" w:hAnsi="Arial" w:cs="Arial"/>
          <w:sz w:val="24"/>
          <w:szCs w:val="24"/>
        </w:rPr>
        <w:t xml:space="preserve">biological </w:t>
      </w:r>
      <w:r>
        <w:rPr>
          <w:rFonts w:ascii="Arial" w:hAnsi="Arial" w:cs="Arial"/>
          <w:sz w:val="24"/>
          <w:szCs w:val="24"/>
        </w:rPr>
        <w:lastRenderedPageBreak/>
        <w:t xml:space="preserve">father, </w:t>
      </w:r>
      <w:r w:rsidR="00A772A5">
        <w:rPr>
          <w:rFonts w:ascii="Arial" w:hAnsi="Arial" w:cs="Arial"/>
          <w:sz w:val="24"/>
          <w:szCs w:val="24"/>
        </w:rPr>
        <w:t>she is</w:t>
      </w:r>
      <w:r>
        <w:rPr>
          <w:rFonts w:ascii="Arial" w:hAnsi="Arial" w:cs="Arial"/>
          <w:sz w:val="24"/>
          <w:szCs w:val="24"/>
        </w:rPr>
        <w:t xml:space="preserve"> largely </w:t>
      </w:r>
      <w:r w:rsidR="00A772A5">
        <w:rPr>
          <w:rFonts w:ascii="Arial" w:hAnsi="Arial" w:cs="Arial"/>
          <w:sz w:val="24"/>
          <w:szCs w:val="24"/>
        </w:rPr>
        <w:t>driven by her</w:t>
      </w:r>
      <w:r>
        <w:rPr>
          <w:rFonts w:ascii="Arial" w:hAnsi="Arial" w:cs="Arial"/>
          <w:sz w:val="24"/>
          <w:szCs w:val="24"/>
        </w:rPr>
        <w:t xml:space="preserve"> subconscious. She unwittingly instigates events (a dismissal, following a rash affair with a</w:t>
      </w:r>
      <w:r w:rsidR="00327759">
        <w:rPr>
          <w:rFonts w:ascii="Arial" w:hAnsi="Arial" w:cs="Arial"/>
          <w:sz w:val="24"/>
          <w:szCs w:val="24"/>
        </w:rPr>
        <w:t xml:space="preserve"> fellow</w:t>
      </w:r>
      <w:r>
        <w:rPr>
          <w:rFonts w:ascii="Arial" w:hAnsi="Arial" w:cs="Arial"/>
          <w:sz w:val="24"/>
          <w:szCs w:val="24"/>
        </w:rPr>
        <w:t xml:space="preserve"> teacher) that lead her to take a job in Lake Plom, Germany. This is an area uncomfortably close to where Renate evacuated them from, and where Paul and his ‘friend’ </w:t>
      </w:r>
      <w:r w:rsidR="00327759">
        <w:rPr>
          <w:rFonts w:ascii="Arial" w:hAnsi="Arial" w:cs="Arial"/>
          <w:sz w:val="24"/>
          <w:szCs w:val="24"/>
        </w:rPr>
        <w:t>Michael</w:t>
      </w:r>
      <w:r>
        <w:rPr>
          <w:rFonts w:ascii="Arial" w:hAnsi="Arial" w:cs="Arial"/>
          <w:sz w:val="24"/>
          <w:szCs w:val="24"/>
        </w:rPr>
        <w:t xml:space="preserve"> Quantz were last know</w:t>
      </w:r>
      <w:r w:rsidR="00327759">
        <w:rPr>
          <w:rFonts w:ascii="Arial" w:hAnsi="Arial" w:cs="Arial"/>
          <w:sz w:val="24"/>
          <w:szCs w:val="24"/>
        </w:rPr>
        <w:t>n</w:t>
      </w:r>
      <w:r>
        <w:rPr>
          <w:rFonts w:ascii="Arial" w:hAnsi="Arial" w:cs="Arial"/>
          <w:sz w:val="24"/>
          <w:szCs w:val="24"/>
        </w:rPr>
        <w:t xml:space="preserve"> to be. A history and narrative for the future is prompted by this move back. Although Dol also moves back, she is far more advance</w:t>
      </w:r>
      <w:r w:rsidR="00436A36">
        <w:rPr>
          <w:rFonts w:ascii="Arial" w:hAnsi="Arial" w:cs="Arial"/>
          <w:sz w:val="24"/>
          <w:szCs w:val="24"/>
        </w:rPr>
        <w:t>d</w:t>
      </w:r>
      <w:r>
        <w:rPr>
          <w:rFonts w:ascii="Arial" w:hAnsi="Arial" w:cs="Arial"/>
          <w:sz w:val="24"/>
          <w:szCs w:val="24"/>
        </w:rPr>
        <w:t xml:space="preserve"> </w:t>
      </w:r>
      <w:r w:rsidR="00436A36">
        <w:rPr>
          <w:rFonts w:ascii="Arial" w:hAnsi="Arial" w:cs="Arial"/>
          <w:sz w:val="24"/>
          <w:szCs w:val="24"/>
        </w:rPr>
        <w:t>with</w:t>
      </w:r>
      <w:r>
        <w:rPr>
          <w:rFonts w:ascii="Arial" w:hAnsi="Arial" w:cs="Arial"/>
          <w:sz w:val="24"/>
          <w:szCs w:val="24"/>
        </w:rPr>
        <w:t xml:space="preserve"> some form of narrative before she arrives. However, the narration of self-history is a space that, although not necessarily requiring nuts-and-bolts facts, does still demand that the emotional landscape is accurate, and despite her narrative, this remains a challenge for Dol.</w:t>
      </w:r>
    </w:p>
    <w:p w14:paraId="3178C589" w14:textId="165B2122" w:rsidR="00060868" w:rsidRDefault="00060868" w:rsidP="00060868">
      <w:pPr>
        <w:spacing w:line="480" w:lineRule="auto"/>
        <w:rPr>
          <w:rFonts w:ascii="Arial" w:hAnsi="Arial" w:cs="Arial"/>
          <w:sz w:val="24"/>
          <w:szCs w:val="24"/>
        </w:rPr>
      </w:pPr>
      <w:r>
        <w:rPr>
          <w:rFonts w:ascii="Arial" w:hAnsi="Arial" w:cs="Arial"/>
          <w:sz w:val="24"/>
          <w:szCs w:val="24"/>
        </w:rPr>
        <w:t xml:space="preserve">Removed from her family at about five years old, Dol has done the best she can </w:t>
      </w:r>
      <w:r w:rsidR="002E05E0">
        <w:rPr>
          <w:rFonts w:ascii="Arial" w:hAnsi="Arial" w:cs="Arial"/>
          <w:sz w:val="24"/>
          <w:szCs w:val="24"/>
        </w:rPr>
        <w:t>with</w:t>
      </w:r>
      <w:r>
        <w:rPr>
          <w:rFonts w:ascii="Arial" w:hAnsi="Arial" w:cs="Arial"/>
          <w:sz w:val="24"/>
          <w:szCs w:val="24"/>
        </w:rPr>
        <w:t xml:space="preserve"> scraps of memory, old photos and other’s stories to construct a history</w:t>
      </w:r>
      <w:r w:rsidR="008A62F7">
        <w:rPr>
          <w:rFonts w:ascii="Arial" w:hAnsi="Arial" w:cs="Arial"/>
          <w:sz w:val="24"/>
          <w:szCs w:val="24"/>
        </w:rPr>
        <w:t>, which</w:t>
      </w:r>
      <w:r>
        <w:rPr>
          <w:rFonts w:ascii="Arial" w:hAnsi="Arial" w:cs="Arial"/>
          <w:sz w:val="24"/>
          <w:szCs w:val="24"/>
        </w:rPr>
        <w:t xml:space="preserve">, despite her best efforts, remains formed mainly by imagination. It is the remembrance her name demands, and in the first part of the novel it is delivered with the confidence of a narrative that has been written and perfected </w:t>
      </w:r>
      <w:r w:rsidR="00327759">
        <w:rPr>
          <w:rFonts w:ascii="Arial" w:hAnsi="Arial" w:cs="Arial"/>
          <w:sz w:val="24"/>
          <w:szCs w:val="24"/>
        </w:rPr>
        <w:t>over</w:t>
      </w:r>
      <w:r>
        <w:rPr>
          <w:rFonts w:ascii="Arial" w:hAnsi="Arial" w:cs="Arial"/>
          <w:sz w:val="24"/>
          <w:szCs w:val="24"/>
        </w:rPr>
        <w:t xml:space="preserve"> a long time: </w:t>
      </w:r>
      <w:r w:rsidR="00327759">
        <w:rPr>
          <w:rFonts w:ascii="Arial" w:hAnsi="Arial" w:cs="Arial"/>
          <w:sz w:val="24"/>
          <w:szCs w:val="24"/>
        </w:rPr>
        <w:t xml:space="preserve">there is </w:t>
      </w:r>
      <w:r>
        <w:rPr>
          <w:rFonts w:ascii="Arial" w:hAnsi="Arial" w:cs="Arial"/>
          <w:sz w:val="24"/>
          <w:szCs w:val="24"/>
        </w:rPr>
        <w:t xml:space="preserve">no ‘I remember’, or ‘I think’ </w:t>
      </w:r>
      <w:r w:rsidR="00327759">
        <w:rPr>
          <w:rFonts w:ascii="Arial" w:hAnsi="Arial" w:cs="Arial"/>
          <w:sz w:val="24"/>
          <w:szCs w:val="24"/>
        </w:rPr>
        <w:t xml:space="preserve">to </w:t>
      </w:r>
      <w:r>
        <w:rPr>
          <w:rFonts w:ascii="Arial" w:hAnsi="Arial" w:cs="Arial"/>
          <w:sz w:val="24"/>
          <w:szCs w:val="24"/>
        </w:rPr>
        <w:t>interrupt the performance and ownership of memories that could not possibly have been hers. She is gilded, as Hooker notes, with what ‘the child represents’: the ‘primary vision, which precedes language’, or so it seems.</w:t>
      </w:r>
      <w:r>
        <w:rPr>
          <w:rStyle w:val="FootnoteReference"/>
          <w:rFonts w:ascii="Arial" w:hAnsi="Arial" w:cs="Arial"/>
          <w:sz w:val="24"/>
          <w:szCs w:val="24"/>
        </w:rPr>
        <w:footnoteReference w:id="15"/>
      </w:r>
      <w:r>
        <w:rPr>
          <w:rFonts w:ascii="Arial" w:hAnsi="Arial" w:cs="Arial"/>
          <w:sz w:val="24"/>
          <w:szCs w:val="24"/>
        </w:rPr>
        <w:t xml:space="preserve"> However, Hooker also poses the problem ‘How can anyone articulate a condition before the acquisition of language?’</w:t>
      </w:r>
      <w:r>
        <w:rPr>
          <w:rStyle w:val="FootnoteReference"/>
          <w:rFonts w:ascii="Arial" w:hAnsi="Arial" w:cs="Arial"/>
          <w:sz w:val="24"/>
          <w:szCs w:val="24"/>
        </w:rPr>
        <w:footnoteReference w:id="16"/>
      </w:r>
      <w:r>
        <w:rPr>
          <w:rFonts w:ascii="Arial" w:hAnsi="Arial" w:cs="Arial"/>
          <w:sz w:val="24"/>
          <w:szCs w:val="24"/>
        </w:rPr>
        <w:t xml:space="preserve"> One could extend that to before the acquisition of proper understanding</w:t>
      </w:r>
      <w:r w:rsidR="00AC6AED">
        <w:rPr>
          <w:rFonts w:ascii="Arial" w:hAnsi="Arial" w:cs="Arial"/>
          <w:sz w:val="24"/>
          <w:szCs w:val="24"/>
        </w:rPr>
        <w:t xml:space="preserve">. </w:t>
      </w:r>
      <w:r w:rsidR="00F6337D">
        <w:rPr>
          <w:rFonts w:ascii="Arial" w:hAnsi="Arial" w:cs="Arial"/>
          <w:sz w:val="24"/>
          <w:szCs w:val="24"/>
        </w:rPr>
        <w:t>T</w:t>
      </w:r>
      <w:r>
        <w:rPr>
          <w:rFonts w:ascii="Arial" w:hAnsi="Arial" w:cs="Arial"/>
          <w:sz w:val="24"/>
          <w:szCs w:val="24"/>
        </w:rPr>
        <w:t>he answer is, in part, through the traces left by experience, and in part, that you cannot</w:t>
      </w:r>
      <w:r w:rsidR="00AC6AED">
        <w:rPr>
          <w:rFonts w:ascii="Arial" w:hAnsi="Arial" w:cs="Arial"/>
          <w:sz w:val="24"/>
          <w:szCs w:val="24"/>
        </w:rPr>
        <w:t>:</w:t>
      </w:r>
      <w:r>
        <w:rPr>
          <w:rFonts w:ascii="Arial" w:hAnsi="Arial" w:cs="Arial"/>
          <w:sz w:val="24"/>
          <w:szCs w:val="24"/>
        </w:rPr>
        <w:t xml:space="preserve"> you can only construct a narrative that best fits the event and its attendant emotions. </w:t>
      </w:r>
      <w:r w:rsidR="00AC6AED">
        <w:rPr>
          <w:rFonts w:ascii="Arial" w:hAnsi="Arial" w:cs="Arial"/>
          <w:sz w:val="24"/>
          <w:szCs w:val="24"/>
        </w:rPr>
        <w:t xml:space="preserve">This position </w:t>
      </w:r>
      <w:r>
        <w:rPr>
          <w:rFonts w:ascii="Arial" w:hAnsi="Arial" w:cs="Arial"/>
          <w:sz w:val="24"/>
          <w:szCs w:val="24"/>
        </w:rPr>
        <w:t xml:space="preserve">offers Dol no problem until </w:t>
      </w:r>
      <w:r>
        <w:rPr>
          <w:rFonts w:ascii="Arial" w:hAnsi="Arial" w:cs="Arial"/>
          <w:sz w:val="24"/>
          <w:szCs w:val="24"/>
        </w:rPr>
        <w:lastRenderedPageBreak/>
        <w:t>she steps back as an adult into that childhood space</w:t>
      </w:r>
      <w:r w:rsidR="005D05FA">
        <w:rPr>
          <w:rFonts w:ascii="Arial" w:hAnsi="Arial" w:cs="Arial"/>
          <w:sz w:val="24"/>
          <w:szCs w:val="24"/>
        </w:rPr>
        <w:t>,</w:t>
      </w:r>
      <w:r>
        <w:rPr>
          <w:rFonts w:ascii="Arial" w:hAnsi="Arial" w:cs="Arial"/>
          <w:sz w:val="24"/>
          <w:szCs w:val="24"/>
        </w:rPr>
        <w:t xml:space="preserve"> in part two of the novel, alongside her sisters.  </w:t>
      </w:r>
    </w:p>
    <w:p w14:paraId="013ED970" w14:textId="14ADFA17" w:rsidR="00060868" w:rsidRDefault="00060868" w:rsidP="00060868">
      <w:pPr>
        <w:spacing w:line="480" w:lineRule="auto"/>
        <w:rPr>
          <w:rFonts w:ascii="Arial" w:hAnsi="Arial" w:cs="Arial"/>
          <w:sz w:val="24"/>
          <w:szCs w:val="24"/>
        </w:rPr>
      </w:pPr>
      <w:r>
        <w:rPr>
          <w:rFonts w:ascii="Arial" w:hAnsi="Arial" w:cs="Arial"/>
          <w:sz w:val="24"/>
          <w:szCs w:val="24"/>
        </w:rPr>
        <w:t xml:space="preserve">It is then </w:t>
      </w:r>
      <w:r w:rsidR="005D05FA">
        <w:rPr>
          <w:rFonts w:ascii="Arial" w:hAnsi="Arial" w:cs="Arial"/>
          <w:sz w:val="24"/>
          <w:szCs w:val="24"/>
        </w:rPr>
        <w:t xml:space="preserve">that </w:t>
      </w:r>
      <w:r>
        <w:rPr>
          <w:rFonts w:ascii="Arial" w:hAnsi="Arial" w:cs="Arial"/>
          <w:sz w:val="24"/>
          <w:szCs w:val="24"/>
        </w:rPr>
        <w:t>her creative solution begins to falter</w:t>
      </w:r>
      <w:r w:rsidR="005D05FA">
        <w:rPr>
          <w:rFonts w:ascii="Arial" w:hAnsi="Arial" w:cs="Arial"/>
          <w:sz w:val="24"/>
          <w:szCs w:val="24"/>
        </w:rPr>
        <w:t>,</w:t>
      </w:r>
      <w:r>
        <w:rPr>
          <w:rFonts w:ascii="Arial" w:hAnsi="Arial" w:cs="Arial"/>
          <w:sz w:val="24"/>
          <w:szCs w:val="24"/>
        </w:rPr>
        <w:t xml:space="preserve"> since it also contains images that protect her from some vital aspects of the truth. Although h</w:t>
      </w:r>
      <w:r w:rsidRPr="00131481">
        <w:rPr>
          <w:rFonts w:ascii="Arial" w:hAnsi="Arial" w:cs="Arial"/>
          <w:sz w:val="24"/>
          <w:szCs w:val="24"/>
        </w:rPr>
        <w:t xml:space="preserve">er instinct is correct, and she is learning to use </w:t>
      </w:r>
      <w:r>
        <w:rPr>
          <w:rFonts w:ascii="Arial" w:hAnsi="Arial" w:cs="Arial"/>
          <w:sz w:val="24"/>
          <w:szCs w:val="24"/>
        </w:rPr>
        <w:t>and</w:t>
      </w:r>
      <w:r w:rsidRPr="00131481">
        <w:rPr>
          <w:rFonts w:ascii="Arial" w:hAnsi="Arial" w:cs="Arial"/>
          <w:sz w:val="24"/>
          <w:szCs w:val="24"/>
        </w:rPr>
        <w:t xml:space="preserve"> hone the skills of narrative to construct a usable story of herself</w:t>
      </w:r>
      <w:r>
        <w:rPr>
          <w:rFonts w:ascii="Arial" w:hAnsi="Arial" w:cs="Arial"/>
          <w:sz w:val="24"/>
          <w:szCs w:val="24"/>
        </w:rPr>
        <w:t xml:space="preserve">, </w:t>
      </w:r>
      <w:r w:rsidR="005D05FA">
        <w:rPr>
          <w:rFonts w:ascii="Arial" w:hAnsi="Arial" w:cs="Arial"/>
          <w:sz w:val="24"/>
          <w:szCs w:val="24"/>
        </w:rPr>
        <w:t xml:space="preserve">it requires </w:t>
      </w:r>
      <w:r w:rsidRPr="00131481">
        <w:rPr>
          <w:rFonts w:ascii="Arial" w:hAnsi="Arial" w:cs="Arial"/>
          <w:sz w:val="24"/>
          <w:szCs w:val="24"/>
        </w:rPr>
        <w:t>closer analysis</w:t>
      </w:r>
      <w:r w:rsidR="005D05FA">
        <w:rPr>
          <w:rFonts w:ascii="Arial" w:hAnsi="Arial" w:cs="Arial"/>
          <w:sz w:val="24"/>
          <w:szCs w:val="24"/>
        </w:rPr>
        <w:t>:</w:t>
      </w:r>
      <w:r>
        <w:rPr>
          <w:rFonts w:ascii="Arial" w:hAnsi="Arial" w:cs="Arial"/>
          <w:sz w:val="24"/>
          <w:szCs w:val="24"/>
        </w:rPr>
        <w:t xml:space="preserve"> </w:t>
      </w:r>
      <w:r w:rsidRPr="00131481">
        <w:rPr>
          <w:rFonts w:ascii="Arial" w:hAnsi="Arial" w:cs="Arial"/>
          <w:sz w:val="24"/>
          <w:szCs w:val="24"/>
        </w:rPr>
        <w:t>she is building in errors</w:t>
      </w:r>
      <w:r>
        <w:rPr>
          <w:rFonts w:ascii="Arial" w:hAnsi="Arial" w:cs="Arial"/>
          <w:sz w:val="24"/>
          <w:szCs w:val="24"/>
        </w:rPr>
        <w:t xml:space="preserve">, </w:t>
      </w:r>
      <w:r w:rsidRPr="00131481">
        <w:rPr>
          <w:rFonts w:ascii="Arial" w:hAnsi="Arial" w:cs="Arial"/>
          <w:sz w:val="24"/>
          <w:szCs w:val="24"/>
        </w:rPr>
        <w:t>gaps and images of herself inserted by others</w:t>
      </w:r>
      <w:r w:rsidR="005D05FA">
        <w:rPr>
          <w:rFonts w:ascii="Arial" w:hAnsi="Arial" w:cs="Arial"/>
          <w:sz w:val="24"/>
          <w:szCs w:val="24"/>
        </w:rPr>
        <w:t>,</w:t>
      </w:r>
      <w:r w:rsidRPr="00131481">
        <w:rPr>
          <w:rFonts w:ascii="Arial" w:hAnsi="Arial" w:cs="Arial"/>
          <w:sz w:val="24"/>
          <w:szCs w:val="24"/>
        </w:rPr>
        <w:t xml:space="preserve"> that she has to </w:t>
      </w:r>
      <w:r w:rsidR="00C642B5">
        <w:rPr>
          <w:rFonts w:ascii="Arial" w:hAnsi="Arial" w:cs="Arial"/>
          <w:sz w:val="24"/>
          <w:szCs w:val="24"/>
        </w:rPr>
        <w:t xml:space="preserve">face </w:t>
      </w:r>
      <w:r w:rsidRPr="00131481">
        <w:rPr>
          <w:rFonts w:ascii="Arial" w:hAnsi="Arial" w:cs="Arial"/>
          <w:sz w:val="24"/>
          <w:szCs w:val="24"/>
        </w:rPr>
        <w:t>properly to see</w:t>
      </w:r>
      <w:r>
        <w:rPr>
          <w:rFonts w:ascii="Arial" w:hAnsi="Arial" w:cs="Arial"/>
          <w:sz w:val="24"/>
          <w:szCs w:val="24"/>
        </w:rPr>
        <w:t>. Exposure to her sisters is initially a painful and somewhat destructive experience for Dol. Dol hoped that being back with her sisters</w:t>
      </w:r>
      <w:r w:rsidR="005B557A">
        <w:rPr>
          <w:rFonts w:ascii="Arial" w:hAnsi="Arial" w:cs="Arial"/>
          <w:sz w:val="24"/>
          <w:szCs w:val="24"/>
        </w:rPr>
        <w:t>,</w:t>
      </w:r>
      <w:r>
        <w:rPr>
          <w:rFonts w:ascii="Arial" w:hAnsi="Arial" w:cs="Arial"/>
          <w:sz w:val="24"/>
          <w:szCs w:val="24"/>
        </w:rPr>
        <w:t xml:space="preserve"> she would finally ‘find someone to say it too’, but they do not want to indulge in remembering.</w:t>
      </w:r>
      <w:r>
        <w:rPr>
          <w:rStyle w:val="FootnoteReference"/>
          <w:rFonts w:ascii="Arial" w:hAnsi="Arial" w:cs="Arial"/>
          <w:sz w:val="24"/>
          <w:szCs w:val="24"/>
        </w:rPr>
        <w:footnoteReference w:id="17"/>
      </w:r>
      <w:r>
        <w:rPr>
          <w:rFonts w:ascii="Arial" w:hAnsi="Arial" w:cs="Arial"/>
          <w:sz w:val="24"/>
          <w:szCs w:val="24"/>
        </w:rPr>
        <w:t xml:space="preserve"> Every mention </w:t>
      </w:r>
      <w:r w:rsidR="005D05FA">
        <w:rPr>
          <w:rFonts w:ascii="Arial" w:hAnsi="Arial" w:cs="Arial"/>
          <w:sz w:val="24"/>
          <w:szCs w:val="24"/>
        </w:rPr>
        <w:t xml:space="preserve">Dol makes to </w:t>
      </w:r>
      <w:r>
        <w:rPr>
          <w:rFonts w:ascii="Arial" w:hAnsi="Arial" w:cs="Arial"/>
          <w:sz w:val="24"/>
          <w:szCs w:val="24"/>
        </w:rPr>
        <w:t>the past receives ‘a stony resistance from Rose’</w:t>
      </w:r>
      <w:r w:rsidR="00856956">
        <w:rPr>
          <w:rFonts w:ascii="Arial" w:hAnsi="Arial" w:cs="Arial"/>
          <w:sz w:val="24"/>
          <w:szCs w:val="24"/>
        </w:rPr>
        <w:t>;</w:t>
      </w:r>
      <w:r>
        <w:rPr>
          <w:rFonts w:ascii="Arial" w:hAnsi="Arial" w:cs="Arial"/>
          <w:sz w:val="24"/>
          <w:szCs w:val="24"/>
        </w:rPr>
        <w:t xml:space="preserve"> Celesta halts such sharing with ‘I Don’t Do Memory Lane’</w:t>
      </w:r>
      <w:r w:rsidR="00856956">
        <w:rPr>
          <w:rFonts w:ascii="Arial" w:hAnsi="Arial" w:cs="Arial"/>
          <w:sz w:val="24"/>
          <w:szCs w:val="24"/>
        </w:rPr>
        <w:t>;</w:t>
      </w:r>
      <w:r>
        <w:rPr>
          <w:rFonts w:ascii="Arial" w:hAnsi="Arial" w:cs="Arial"/>
          <w:sz w:val="24"/>
          <w:szCs w:val="24"/>
        </w:rPr>
        <w:t xml:space="preserve"> whilst Luca makes clear ‘I don’t remember […] Understand me, Dolores, I don’t remember One Single Thing’</w:t>
      </w:r>
      <w:r w:rsidRPr="00131481">
        <w:rPr>
          <w:rFonts w:ascii="Arial" w:hAnsi="Arial" w:cs="Arial"/>
          <w:sz w:val="24"/>
          <w:szCs w:val="24"/>
        </w:rPr>
        <w:t>.</w:t>
      </w:r>
      <w:r>
        <w:rPr>
          <w:rStyle w:val="FootnoteReference"/>
          <w:rFonts w:ascii="Arial" w:hAnsi="Arial" w:cs="Arial"/>
          <w:sz w:val="24"/>
          <w:szCs w:val="24"/>
        </w:rPr>
        <w:footnoteReference w:id="18"/>
      </w:r>
      <w:r>
        <w:rPr>
          <w:rFonts w:ascii="Arial" w:hAnsi="Arial" w:cs="Arial"/>
          <w:sz w:val="24"/>
          <w:szCs w:val="24"/>
        </w:rPr>
        <w:t xml:space="preserve"> Worse, Dol perceives that Rose is making it clear that ‘her past wasn’t mine’ and Celesta flatly denies Dol her memory</w:t>
      </w:r>
      <w:r w:rsidR="006643C6">
        <w:rPr>
          <w:rFonts w:ascii="Arial" w:hAnsi="Arial" w:cs="Arial"/>
          <w:sz w:val="24"/>
          <w:szCs w:val="24"/>
        </w:rPr>
        <w:t>:</w:t>
      </w:r>
      <w:r>
        <w:rPr>
          <w:rFonts w:ascii="Arial" w:hAnsi="Arial" w:cs="Arial"/>
          <w:sz w:val="24"/>
          <w:szCs w:val="24"/>
        </w:rPr>
        <w:t xml:space="preserve"> ‘You don’t remember […] You were only a baby […] you </w:t>
      </w:r>
      <w:r w:rsidRPr="00346B69">
        <w:rPr>
          <w:rFonts w:ascii="Arial" w:hAnsi="Arial" w:cs="Arial"/>
          <w:i/>
          <w:iCs/>
          <w:sz w:val="24"/>
          <w:szCs w:val="24"/>
        </w:rPr>
        <w:t>can’t</w:t>
      </w:r>
      <w:r>
        <w:rPr>
          <w:rFonts w:ascii="Arial" w:hAnsi="Arial" w:cs="Arial"/>
          <w:sz w:val="24"/>
          <w:szCs w:val="24"/>
        </w:rPr>
        <w:t xml:space="preserve"> remember Joe Medora […] you’ve never met him’, ‘you </w:t>
      </w:r>
      <w:r>
        <w:rPr>
          <w:rFonts w:ascii="Arial" w:hAnsi="Arial" w:cs="Arial"/>
          <w:i/>
          <w:iCs/>
          <w:sz w:val="24"/>
          <w:szCs w:val="24"/>
        </w:rPr>
        <w:t>can’t</w:t>
      </w:r>
      <w:r>
        <w:rPr>
          <w:rFonts w:ascii="Arial" w:hAnsi="Arial" w:cs="Arial"/>
          <w:sz w:val="24"/>
          <w:szCs w:val="24"/>
        </w:rPr>
        <w:t xml:space="preserve"> remember Marina […] It’s only what you’ve been </w:t>
      </w:r>
      <w:r>
        <w:rPr>
          <w:rFonts w:ascii="Arial" w:hAnsi="Arial" w:cs="Arial"/>
          <w:i/>
          <w:iCs/>
          <w:sz w:val="24"/>
          <w:szCs w:val="24"/>
        </w:rPr>
        <w:t>told</w:t>
      </w:r>
      <w:r>
        <w:rPr>
          <w:rFonts w:ascii="Arial" w:hAnsi="Arial" w:cs="Arial"/>
          <w:sz w:val="24"/>
          <w:szCs w:val="24"/>
        </w:rPr>
        <w:t>.’</w:t>
      </w:r>
      <w:r>
        <w:rPr>
          <w:rStyle w:val="FootnoteReference"/>
          <w:rFonts w:ascii="Arial" w:hAnsi="Arial" w:cs="Arial"/>
          <w:sz w:val="24"/>
          <w:szCs w:val="24"/>
        </w:rPr>
        <w:footnoteReference w:id="19"/>
      </w:r>
      <w:r>
        <w:rPr>
          <w:rFonts w:ascii="Arial" w:hAnsi="Arial" w:cs="Arial"/>
          <w:sz w:val="24"/>
          <w:szCs w:val="24"/>
        </w:rPr>
        <w:t xml:space="preserve"> Siblings, even in the happiest of family circumstances, are often the comrades that have born together the foibles of their parents</w:t>
      </w:r>
      <w:r w:rsidR="008B1AA6">
        <w:rPr>
          <w:rFonts w:ascii="Arial" w:hAnsi="Arial" w:cs="Arial"/>
          <w:sz w:val="24"/>
          <w:szCs w:val="24"/>
        </w:rPr>
        <w:t>. P</w:t>
      </w:r>
      <w:r>
        <w:rPr>
          <w:rFonts w:ascii="Arial" w:hAnsi="Arial" w:cs="Arial"/>
          <w:sz w:val="24"/>
          <w:szCs w:val="24"/>
        </w:rPr>
        <w:t>utting Dol outside the sisterly circle when they have shared such abuse is painful to Dol, and reinforces the idea she harbours that her sisters have always kept her on the outside.</w:t>
      </w:r>
    </w:p>
    <w:p w14:paraId="632847CC" w14:textId="1024009C" w:rsidR="00060868" w:rsidRDefault="00060868" w:rsidP="00060868">
      <w:pPr>
        <w:spacing w:line="480" w:lineRule="auto"/>
        <w:rPr>
          <w:rFonts w:ascii="Arial" w:hAnsi="Arial" w:cs="Arial"/>
          <w:sz w:val="24"/>
          <w:szCs w:val="24"/>
        </w:rPr>
      </w:pPr>
      <w:r>
        <w:rPr>
          <w:rFonts w:ascii="Arial" w:hAnsi="Arial" w:cs="Arial"/>
          <w:sz w:val="24"/>
          <w:szCs w:val="24"/>
        </w:rPr>
        <w:t>Issie does not share this problem</w:t>
      </w:r>
      <w:r w:rsidR="00F941D5">
        <w:rPr>
          <w:rFonts w:ascii="Arial" w:hAnsi="Arial" w:cs="Arial"/>
          <w:sz w:val="24"/>
          <w:szCs w:val="24"/>
        </w:rPr>
        <w:t>. S</w:t>
      </w:r>
      <w:r>
        <w:rPr>
          <w:rFonts w:ascii="Arial" w:hAnsi="Arial" w:cs="Arial"/>
          <w:sz w:val="24"/>
          <w:szCs w:val="24"/>
        </w:rPr>
        <w:t xml:space="preserve">he has no siblings she is aware of and any memory she has available to her is </w:t>
      </w:r>
      <w:r w:rsidR="00453673">
        <w:rPr>
          <w:rFonts w:ascii="Arial" w:hAnsi="Arial" w:cs="Arial"/>
          <w:sz w:val="24"/>
          <w:szCs w:val="24"/>
        </w:rPr>
        <w:t>only</w:t>
      </w:r>
      <w:r w:rsidR="005D05FA">
        <w:rPr>
          <w:rFonts w:ascii="Arial" w:hAnsi="Arial" w:cs="Arial"/>
          <w:sz w:val="24"/>
          <w:szCs w:val="24"/>
        </w:rPr>
        <w:t xml:space="preserve"> </w:t>
      </w:r>
      <w:r>
        <w:rPr>
          <w:rFonts w:ascii="Arial" w:hAnsi="Arial" w:cs="Arial"/>
          <w:sz w:val="24"/>
          <w:szCs w:val="24"/>
        </w:rPr>
        <w:t xml:space="preserve">through Renate. She does not appear as </w:t>
      </w:r>
      <w:r>
        <w:rPr>
          <w:rFonts w:ascii="Arial" w:hAnsi="Arial" w:cs="Arial"/>
          <w:sz w:val="24"/>
          <w:szCs w:val="24"/>
        </w:rPr>
        <w:lastRenderedPageBreak/>
        <w:t>driven as Dol to create a narrative history but that is not to say Issie lacks curiosity</w:t>
      </w:r>
      <w:r w:rsidR="001860C6">
        <w:rPr>
          <w:rFonts w:ascii="Arial" w:hAnsi="Arial" w:cs="Arial"/>
          <w:sz w:val="24"/>
          <w:szCs w:val="24"/>
        </w:rPr>
        <w:t>. I</w:t>
      </w:r>
      <w:r w:rsidR="005D05FA">
        <w:rPr>
          <w:rFonts w:ascii="Arial" w:hAnsi="Arial" w:cs="Arial"/>
          <w:sz w:val="24"/>
          <w:szCs w:val="24"/>
        </w:rPr>
        <w:t>t is rather</w:t>
      </w:r>
      <w:r>
        <w:rPr>
          <w:rFonts w:ascii="Arial" w:hAnsi="Arial" w:cs="Arial"/>
          <w:sz w:val="24"/>
          <w:szCs w:val="24"/>
        </w:rPr>
        <w:t xml:space="preserve"> that her mother was effective at shutting down questions. Escape to Wales has not dulled Renate’s opinionated intolerance, even for those around her </w:t>
      </w:r>
      <w:r w:rsidR="005D05FA">
        <w:rPr>
          <w:rFonts w:ascii="Arial" w:hAnsi="Arial" w:cs="Arial"/>
          <w:sz w:val="24"/>
          <w:szCs w:val="24"/>
        </w:rPr>
        <w:t xml:space="preserve">that </w:t>
      </w:r>
      <w:r>
        <w:rPr>
          <w:rFonts w:ascii="Arial" w:hAnsi="Arial" w:cs="Arial"/>
          <w:sz w:val="24"/>
          <w:szCs w:val="24"/>
        </w:rPr>
        <w:t>she loves. However, the place and the people have allowed her and Issie to ‘be blessed by the continuum of ordinariness’</w:t>
      </w:r>
      <w:r w:rsidR="006842AA">
        <w:rPr>
          <w:rFonts w:ascii="Arial" w:hAnsi="Arial" w:cs="Arial"/>
          <w:sz w:val="24"/>
          <w:szCs w:val="24"/>
        </w:rPr>
        <w:t>,</w:t>
      </w:r>
      <w:r>
        <w:rPr>
          <w:rFonts w:ascii="Arial" w:hAnsi="Arial" w:cs="Arial"/>
          <w:sz w:val="24"/>
          <w:szCs w:val="24"/>
        </w:rPr>
        <w:t xml:space="preserve"> which also gives her space for guilt.</w:t>
      </w:r>
      <w:r>
        <w:rPr>
          <w:rStyle w:val="FootnoteReference"/>
          <w:rFonts w:ascii="Arial" w:hAnsi="Arial" w:cs="Arial"/>
          <w:sz w:val="24"/>
          <w:szCs w:val="24"/>
        </w:rPr>
        <w:footnoteReference w:id="20"/>
      </w:r>
      <w:r>
        <w:rPr>
          <w:rFonts w:ascii="Arial" w:hAnsi="Arial" w:cs="Arial"/>
          <w:sz w:val="24"/>
          <w:szCs w:val="24"/>
        </w:rPr>
        <w:t xml:space="preserve"> There is a curious fragility in the relationship a daughter has with such a seemingly powerful mother, one where there is a simultaneous fear of prompting harsh words </w:t>
      </w:r>
      <w:r w:rsidR="00B926B3">
        <w:rPr>
          <w:rFonts w:ascii="Arial" w:hAnsi="Arial" w:cs="Arial"/>
          <w:sz w:val="24"/>
          <w:szCs w:val="24"/>
        </w:rPr>
        <w:t xml:space="preserve">whilst being mindful of </w:t>
      </w:r>
      <w:r>
        <w:rPr>
          <w:rFonts w:ascii="Arial" w:hAnsi="Arial" w:cs="Arial"/>
          <w:sz w:val="24"/>
          <w:szCs w:val="24"/>
        </w:rPr>
        <w:t xml:space="preserve">shattering something brittle: Issie was ‘forever tiptoeing round Renate’s </w:t>
      </w:r>
      <w:r w:rsidR="00B926B3">
        <w:rPr>
          <w:rFonts w:ascii="Arial" w:hAnsi="Arial" w:cs="Arial"/>
          <w:sz w:val="24"/>
          <w:szCs w:val="24"/>
        </w:rPr>
        <w:t>susceptibilities</w:t>
      </w:r>
      <w:r>
        <w:rPr>
          <w:rFonts w:ascii="Arial" w:hAnsi="Arial" w:cs="Arial"/>
          <w:sz w:val="24"/>
          <w:szCs w:val="24"/>
        </w:rPr>
        <w:t xml:space="preserve"> […][she] exuded martyrdom.’</w:t>
      </w:r>
      <w:r>
        <w:rPr>
          <w:rStyle w:val="FootnoteReference"/>
          <w:rFonts w:ascii="Arial" w:hAnsi="Arial" w:cs="Arial"/>
          <w:sz w:val="24"/>
          <w:szCs w:val="24"/>
        </w:rPr>
        <w:footnoteReference w:id="21"/>
      </w:r>
      <w:r>
        <w:rPr>
          <w:rFonts w:ascii="Arial" w:hAnsi="Arial" w:cs="Arial"/>
          <w:sz w:val="24"/>
          <w:szCs w:val="24"/>
        </w:rPr>
        <w:t xml:space="preserve"> Therefore, even though Issie is no more timid than her mother, it is not an environment conducive to probing the past. Sadly, this means that there is no explanation for her mother’s alternately cold and fierce love</w:t>
      </w:r>
      <w:r w:rsidR="00C226A1">
        <w:rPr>
          <w:rFonts w:ascii="Arial" w:hAnsi="Arial" w:cs="Arial"/>
          <w:sz w:val="24"/>
          <w:szCs w:val="24"/>
        </w:rPr>
        <w:t>. S</w:t>
      </w:r>
      <w:r>
        <w:rPr>
          <w:rFonts w:ascii="Arial" w:hAnsi="Arial" w:cs="Arial"/>
          <w:sz w:val="24"/>
          <w:szCs w:val="24"/>
        </w:rPr>
        <w:t>he is just aware</w:t>
      </w:r>
      <w:r w:rsidR="00C226A1">
        <w:rPr>
          <w:rFonts w:ascii="Arial" w:hAnsi="Arial" w:cs="Arial"/>
          <w:sz w:val="24"/>
          <w:szCs w:val="24"/>
        </w:rPr>
        <w:t xml:space="preserve"> that</w:t>
      </w:r>
      <w:r>
        <w:rPr>
          <w:rFonts w:ascii="Arial" w:hAnsi="Arial" w:cs="Arial"/>
          <w:sz w:val="24"/>
          <w:szCs w:val="24"/>
        </w:rPr>
        <w:t xml:space="preserve"> she is not loved as a Welsh child is</w:t>
      </w:r>
      <w:r w:rsidR="00C226A1">
        <w:rPr>
          <w:rFonts w:ascii="Arial" w:hAnsi="Arial" w:cs="Arial"/>
          <w:sz w:val="24"/>
          <w:szCs w:val="24"/>
        </w:rPr>
        <w:t xml:space="preserve"> loved</w:t>
      </w:r>
      <w:r>
        <w:rPr>
          <w:rFonts w:ascii="Arial" w:hAnsi="Arial" w:cs="Arial"/>
          <w:sz w:val="24"/>
          <w:szCs w:val="24"/>
        </w:rPr>
        <w:t xml:space="preserve">, </w:t>
      </w:r>
      <w:r w:rsidR="00C226A1">
        <w:rPr>
          <w:rFonts w:ascii="Arial" w:hAnsi="Arial" w:cs="Arial"/>
          <w:sz w:val="24"/>
          <w:szCs w:val="24"/>
        </w:rPr>
        <w:t xml:space="preserve">those </w:t>
      </w:r>
      <w:r>
        <w:rPr>
          <w:rFonts w:ascii="Arial" w:hAnsi="Arial" w:cs="Arial"/>
          <w:sz w:val="24"/>
          <w:szCs w:val="24"/>
        </w:rPr>
        <w:t>whose ‘mothers took them […] for what they were’.</w:t>
      </w:r>
      <w:r>
        <w:rPr>
          <w:rStyle w:val="FootnoteReference"/>
          <w:rFonts w:ascii="Arial" w:hAnsi="Arial" w:cs="Arial"/>
          <w:sz w:val="24"/>
          <w:szCs w:val="24"/>
        </w:rPr>
        <w:footnoteReference w:id="22"/>
      </w:r>
      <w:r>
        <w:rPr>
          <w:rFonts w:ascii="Arial" w:hAnsi="Arial" w:cs="Arial"/>
          <w:sz w:val="24"/>
          <w:szCs w:val="24"/>
        </w:rPr>
        <w:t xml:space="preserve"> Also, Issie accepts derogatory comments from her mother about her hair</w:t>
      </w:r>
      <w:r w:rsidR="00B215F1">
        <w:rPr>
          <w:rFonts w:ascii="Arial" w:hAnsi="Arial" w:cs="Arial"/>
          <w:sz w:val="24"/>
          <w:szCs w:val="24"/>
        </w:rPr>
        <w:t>:</w:t>
      </w:r>
      <w:r>
        <w:rPr>
          <w:rFonts w:ascii="Arial" w:hAnsi="Arial" w:cs="Arial"/>
          <w:sz w:val="24"/>
          <w:szCs w:val="24"/>
        </w:rPr>
        <w:t xml:space="preserve"> ‘look at your </w:t>
      </w:r>
      <w:r>
        <w:rPr>
          <w:rFonts w:ascii="Arial" w:hAnsi="Arial" w:cs="Arial"/>
          <w:i/>
          <w:iCs/>
          <w:sz w:val="24"/>
          <w:szCs w:val="24"/>
        </w:rPr>
        <w:t>hair</w:t>
      </w:r>
      <w:r>
        <w:rPr>
          <w:rFonts w:ascii="Arial" w:hAnsi="Arial" w:cs="Arial"/>
          <w:sz w:val="24"/>
          <w:szCs w:val="24"/>
        </w:rPr>
        <w:t>! she screamed preposterously […] It’s like a…bird’s nest!’.</w:t>
      </w:r>
      <w:r>
        <w:rPr>
          <w:rStyle w:val="FootnoteReference"/>
          <w:rFonts w:ascii="Arial" w:hAnsi="Arial" w:cs="Arial"/>
          <w:sz w:val="24"/>
          <w:szCs w:val="24"/>
        </w:rPr>
        <w:footnoteReference w:id="23"/>
      </w:r>
      <w:r>
        <w:rPr>
          <w:rFonts w:ascii="Arial" w:hAnsi="Arial" w:cs="Arial"/>
          <w:sz w:val="24"/>
          <w:szCs w:val="24"/>
        </w:rPr>
        <w:t xml:space="preserve"> Apparently, unlike her cousins, Issie does not have ‘</w:t>
      </w:r>
      <w:r>
        <w:rPr>
          <w:rFonts w:ascii="Arial" w:hAnsi="Arial" w:cs="Arial"/>
          <w:i/>
          <w:iCs/>
          <w:sz w:val="24"/>
          <w:szCs w:val="24"/>
        </w:rPr>
        <w:t>Decent hair</w:t>
      </w:r>
      <w:r>
        <w:rPr>
          <w:rFonts w:ascii="Arial" w:hAnsi="Arial" w:cs="Arial"/>
          <w:sz w:val="24"/>
          <w:szCs w:val="24"/>
        </w:rPr>
        <w:t>’.</w:t>
      </w:r>
      <w:r>
        <w:rPr>
          <w:rStyle w:val="FootnoteReference"/>
          <w:rFonts w:ascii="Arial" w:hAnsi="Arial" w:cs="Arial"/>
          <w:sz w:val="24"/>
          <w:szCs w:val="24"/>
        </w:rPr>
        <w:footnoteReference w:id="24"/>
      </w:r>
      <w:r>
        <w:rPr>
          <w:rFonts w:ascii="Arial" w:hAnsi="Arial" w:cs="Arial"/>
          <w:i/>
          <w:iCs/>
          <w:sz w:val="24"/>
          <w:szCs w:val="24"/>
        </w:rPr>
        <w:t xml:space="preserve"> </w:t>
      </w:r>
      <w:r w:rsidR="008B583B">
        <w:rPr>
          <w:rFonts w:ascii="Arial" w:hAnsi="Arial" w:cs="Arial"/>
          <w:sz w:val="24"/>
          <w:szCs w:val="24"/>
        </w:rPr>
        <w:t>Issie</w:t>
      </w:r>
      <w:r>
        <w:rPr>
          <w:rFonts w:ascii="Arial" w:hAnsi="Arial" w:cs="Arial"/>
          <w:sz w:val="24"/>
          <w:szCs w:val="24"/>
        </w:rPr>
        <w:t xml:space="preserve"> has no way of understanding that these comments have grown from the danger </w:t>
      </w:r>
      <w:r w:rsidR="008B583B">
        <w:rPr>
          <w:rFonts w:ascii="Arial" w:hAnsi="Arial" w:cs="Arial"/>
          <w:sz w:val="24"/>
          <w:szCs w:val="24"/>
        </w:rPr>
        <w:t xml:space="preserve">that </w:t>
      </w:r>
      <w:r>
        <w:rPr>
          <w:rFonts w:ascii="Arial" w:hAnsi="Arial" w:cs="Arial"/>
          <w:sz w:val="24"/>
          <w:szCs w:val="24"/>
        </w:rPr>
        <w:t xml:space="preserve">her hair posed in Nazi Germany, </w:t>
      </w:r>
      <w:r w:rsidR="00B926B3">
        <w:rPr>
          <w:rFonts w:ascii="Arial" w:hAnsi="Arial" w:cs="Arial"/>
          <w:sz w:val="24"/>
          <w:szCs w:val="24"/>
        </w:rPr>
        <w:t xml:space="preserve">and </w:t>
      </w:r>
      <w:r>
        <w:rPr>
          <w:rFonts w:ascii="Arial" w:hAnsi="Arial" w:cs="Arial"/>
          <w:sz w:val="24"/>
          <w:szCs w:val="24"/>
        </w:rPr>
        <w:t xml:space="preserve">that it was central to her mother’s struggle to save them. It is not until Issie is </w:t>
      </w:r>
      <w:r w:rsidR="008B583B">
        <w:rPr>
          <w:rFonts w:ascii="Arial" w:hAnsi="Arial" w:cs="Arial"/>
          <w:sz w:val="24"/>
          <w:szCs w:val="24"/>
        </w:rPr>
        <w:t xml:space="preserve">back </w:t>
      </w:r>
      <w:r>
        <w:rPr>
          <w:rFonts w:ascii="Arial" w:hAnsi="Arial" w:cs="Arial"/>
          <w:sz w:val="24"/>
          <w:szCs w:val="24"/>
        </w:rPr>
        <w:t>in Germany that she starts to recognise the ‘Arcane memories filtered from a prior time when her hair had been a matter of great account’: suppressed memories.</w:t>
      </w:r>
      <w:r>
        <w:rPr>
          <w:rStyle w:val="FootnoteReference"/>
          <w:rFonts w:ascii="Arial" w:hAnsi="Arial" w:cs="Arial"/>
          <w:sz w:val="24"/>
          <w:szCs w:val="24"/>
        </w:rPr>
        <w:footnoteReference w:id="25"/>
      </w:r>
    </w:p>
    <w:p w14:paraId="35EEFFD4" w14:textId="077363AD" w:rsidR="002A5EC0" w:rsidRDefault="00060868" w:rsidP="00060868">
      <w:pPr>
        <w:spacing w:line="480" w:lineRule="auto"/>
        <w:rPr>
          <w:rFonts w:ascii="Arial" w:hAnsi="Arial" w:cs="Arial"/>
          <w:sz w:val="24"/>
          <w:szCs w:val="24"/>
        </w:rPr>
      </w:pPr>
      <w:r>
        <w:rPr>
          <w:rFonts w:ascii="Arial" w:hAnsi="Arial" w:cs="Arial"/>
          <w:sz w:val="24"/>
          <w:szCs w:val="24"/>
        </w:rPr>
        <w:lastRenderedPageBreak/>
        <w:t xml:space="preserve">Suppressed memories, or those that </w:t>
      </w:r>
      <w:r w:rsidRPr="006A762C">
        <w:rPr>
          <w:rFonts w:ascii="Arial" w:hAnsi="Arial" w:cs="Arial"/>
          <w:sz w:val="24"/>
          <w:szCs w:val="24"/>
        </w:rPr>
        <w:t>Schönfelder</w:t>
      </w:r>
      <w:r>
        <w:rPr>
          <w:rFonts w:ascii="Arial" w:hAnsi="Arial" w:cs="Arial"/>
          <w:sz w:val="24"/>
          <w:szCs w:val="24"/>
        </w:rPr>
        <w:t xml:space="preserve"> more accurately describes in the case of Dol as ‘screen memories’, </w:t>
      </w:r>
      <w:r w:rsidR="00B926B3">
        <w:rPr>
          <w:rFonts w:ascii="Arial" w:hAnsi="Arial" w:cs="Arial"/>
          <w:sz w:val="24"/>
          <w:szCs w:val="24"/>
        </w:rPr>
        <w:t xml:space="preserve">are the mind’s </w:t>
      </w:r>
      <w:r>
        <w:rPr>
          <w:rFonts w:ascii="Arial" w:hAnsi="Arial" w:cs="Arial"/>
          <w:sz w:val="24"/>
          <w:szCs w:val="24"/>
        </w:rPr>
        <w:t xml:space="preserve">mask </w:t>
      </w:r>
      <w:r w:rsidR="00B926B3">
        <w:rPr>
          <w:rFonts w:ascii="Arial" w:hAnsi="Arial" w:cs="Arial"/>
          <w:sz w:val="24"/>
          <w:szCs w:val="24"/>
        </w:rPr>
        <w:t xml:space="preserve">to protect itself from </w:t>
      </w:r>
      <w:r>
        <w:rPr>
          <w:rFonts w:ascii="Arial" w:hAnsi="Arial" w:cs="Arial"/>
          <w:sz w:val="24"/>
          <w:szCs w:val="24"/>
        </w:rPr>
        <w:t>the terrible</w:t>
      </w:r>
      <w:r w:rsidR="00B926B3">
        <w:rPr>
          <w:rFonts w:ascii="Arial" w:hAnsi="Arial" w:cs="Arial"/>
          <w:sz w:val="24"/>
          <w:szCs w:val="24"/>
        </w:rPr>
        <w:t xml:space="preserve">, </w:t>
      </w:r>
      <w:r>
        <w:rPr>
          <w:rFonts w:ascii="Arial" w:hAnsi="Arial" w:cs="Arial"/>
          <w:sz w:val="24"/>
          <w:szCs w:val="24"/>
        </w:rPr>
        <w:t xml:space="preserve">from things </w:t>
      </w:r>
      <w:r w:rsidR="00B926B3">
        <w:rPr>
          <w:rFonts w:ascii="Arial" w:hAnsi="Arial" w:cs="Arial"/>
          <w:sz w:val="24"/>
          <w:szCs w:val="24"/>
        </w:rPr>
        <w:t xml:space="preserve">it </w:t>
      </w:r>
      <w:r>
        <w:rPr>
          <w:rFonts w:ascii="Arial" w:hAnsi="Arial" w:cs="Arial"/>
          <w:sz w:val="24"/>
          <w:szCs w:val="24"/>
        </w:rPr>
        <w:t>deem</w:t>
      </w:r>
      <w:r w:rsidR="00B926B3">
        <w:rPr>
          <w:rFonts w:ascii="Arial" w:hAnsi="Arial" w:cs="Arial"/>
          <w:sz w:val="24"/>
          <w:szCs w:val="24"/>
        </w:rPr>
        <w:t>s</w:t>
      </w:r>
      <w:r>
        <w:rPr>
          <w:rFonts w:ascii="Arial" w:hAnsi="Arial" w:cs="Arial"/>
          <w:sz w:val="24"/>
          <w:szCs w:val="24"/>
        </w:rPr>
        <w:t xml:space="preserve"> better</w:t>
      </w:r>
      <w:r w:rsidR="00B926B3">
        <w:rPr>
          <w:rFonts w:ascii="Arial" w:hAnsi="Arial" w:cs="Arial"/>
          <w:sz w:val="24"/>
          <w:szCs w:val="24"/>
        </w:rPr>
        <w:t xml:space="preserve"> left un</w:t>
      </w:r>
      <w:r>
        <w:rPr>
          <w:rFonts w:ascii="Arial" w:hAnsi="Arial" w:cs="Arial"/>
          <w:sz w:val="24"/>
          <w:szCs w:val="24"/>
        </w:rPr>
        <w:t>know</w:t>
      </w:r>
      <w:r w:rsidR="00B926B3">
        <w:rPr>
          <w:rFonts w:ascii="Arial" w:hAnsi="Arial" w:cs="Arial"/>
          <w:sz w:val="24"/>
          <w:szCs w:val="24"/>
        </w:rPr>
        <w:t>n</w:t>
      </w:r>
      <w:r>
        <w:rPr>
          <w:rFonts w:ascii="Arial" w:hAnsi="Arial" w:cs="Arial"/>
          <w:sz w:val="24"/>
          <w:szCs w:val="24"/>
        </w:rPr>
        <w:t>.</w:t>
      </w:r>
      <w:r>
        <w:rPr>
          <w:rStyle w:val="FootnoteReference"/>
          <w:rFonts w:ascii="Arial" w:hAnsi="Arial" w:cs="Arial"/>
          <w:sz w:val="24"/>
          <w:szCs w:val="24"/>
        </w:rPr>
        <w:footnoteReference w:id="26"/>
      </w:r>
      <w:r>
        <w:rPr>
          <w:rFonts w:ascii="Arial" w:hAnsi="Arial" w:cs="Arial"/>
          <w:sz w:val="24"/>
          <w:szCs w:val="24"/>
        </w:rPr>
        <w:t xml:space="preserve"> For Issie</w:t>
      </w:r>
      <w:r w:rsidR="009B19CE">
        <w:rPr>
          <w:rFonts w:ascii="Arial" w:hAnsi="Arial" w:cs="Arial"/>
          <w:sz w:val="24"/>
          <w:szCs w:val="24"/>
        </w:rPr>
        <w:t>,</w:t>
      </w:r>
      <w:r>
        <w:rPr>
          <w:rFonts w:ascii="Arial" w:hAnsi="Arial" w:cs="Arial"/>
          <w:sz w:val="24"/>
          <w:szCs w:val="24"/>
        </w:rPr>
        <w:t xml:space="preserve"> it is</w:t>
      </w:r>
      <w:r w:rsidR="009B19CE">
        <w:rPr>
          <w:rFonts w:ascii="Arial" w:hAnsi="Arial" w:cs="Arial"/>
          <w:sz w:val="24"/>
          <w:szCs w:val="24"/>
        </w:rPr>
        <w:t xml:space="preserve"> </w:t>
      </w:r>
      <w:r>
        <w:rPr>
          <w:rFonts w:ascii="Arial" w:hAnsi="Arial" w:cs="Arial"/>
          <w:sz w:val="24"/>
          <w:szCs w:val="24"/>
        </w:rPr>
        <w:t xml:space="preserve">revulsion at </w:t>
      </w:r>
      <w:r w:rsidR="009B19CE">
        <w:rPr>
          <w:rFonts w:ascii="Arial" w:hAnsi="Arial" w:cs="Arial"/>
          <w:sz w:val="24"/>
          <w:szCs w:val="24"/>
        </w:rPr>
        <w:t xml:space="preserve">the </w:t>
      </w:r>
      <w:r>
        <w:rPr>
          <w:rFonts w:ascii="Arial" w:hAnsi="Arial" w:cs="Arial"/>
          <w:sz w:val="24"/>
          <w:szCs w:val="24"/>
        </w:rPr>
        <w:t>image of her father, knowing ‘she had never liked that kind of face’, that slowly attaches itself to the sensation of ‘something cold on the nape of the neck’.</w:t>
      </w:r>
      <w:r>
        <w:rPr>
          <w:rStyle w:val="FootnoteReference"/>
          <w:rFonts w:ascii="Arial" w:hAnsi="Arial" w:cs="Arial"/>
          <w:sz w:val="24"/>
          <w:szCs w:val="24"/>
        </w:rPr>
        <w:footnoteReference w:id="27"/>
      </w:r>
      <w:r>
        <w:rPr>
          <w:rFonts w:ascii="Arial" w:hAnsi="Arial" w:cs="Arial"/>
          <w:sz w:val="24"/>
          <w:szCs w:val="24"/>
        </w:rPr>
        <w:t xml:space="preserve"> She gradually remembers that ‘the blond man had hurt her’ and </w:t>
      </w:r>
      <w:r w:rsidR="00B926B3">
        <w:rPr>
          <w:rFonts w:ascii="Arial" w:hAnsi="Arial" w:cs="Arial"/>
          <w:sz w:val="24"/>
          <w:szCs w:val="24"/>
        </w:rPr>
        <w:t xml:space="preserve">gains </w:t>
      </w:r>
      <w:r>
        <w:rPr>
          <w:rFonts w:ascii="Arial" w:hAnsi="Arial" w:cs="Arial"/>
          <w:sz w:val="24"/>
          <w:szCs w:val="24"/>
        </w:rPr>
        <w:t>a ‘sense of hav[ing] been thrown away’.</w:t>
      </w:r>
      <w:r>
        <w:rPr>
          <w:rStyle w:val="FootnoteReference"/>
          <w:rFonts w:ascii="Arial" w:hAnsi="Arial" w:cs="Arial"/>
          <w:sz w:val="24"/>
          <w:szCs w:val="24"/>
        </w:rPr>
        <w:footnoteReference w:id="28"/>
      </w:r>
      <w:r>
        <w:rPr>
          <w:rFonts w:ascii="Arial" w:hAnsi="Arial" w:cs="Arial"/>
          <w:sz w:val="24"/>
          <w:szCs w:val="24"/>
        </w:rPr>
        <w:t xml:space="preserve"> For Dol, of course, it</w:t>
      </w:r>
      <w:r w:rsidR="00340E9C">
        <w:rPr>
          <w:rFonts w:ascii="Arial" w:hAnsi="Arial" w:cs="Arial"/>
          <w:sz w:val="24"/>
          <w:szCs w:val="24"/>
        </w:rPr>
        <w:t xml:space="preserve"> is</w:t>
      </w:r>
      <w:r>
        <w:rPr>
          <w:rFonts w:ascii="Arial" w:hAnsi="Arial" w:cs="Arial"/>
          <w:sz w:val="24"/>
          <w:szCs w:val="24"/>
        </w:rPr>
        <w:t xml:space="preserve"> rabbits, the subject about which Luca so vehemently doesn’t ‘remember One Single Thing’. It is the six new-born rabbits she relieves of their caul, only for the mother rabbit to eat them. ‘It’s instinctive’, her mother says but adds ‘You had to interfere [and she] […] made it sound like murder’, as though the mere presence of Dol attracts the danger of a predator to the litter.</w:t>
      </w:r>
      <w:r>
        <w:rPr>
          <w:rStyle w:val="FootnoteReference"/>
          <w:rFonts w:ascii="Arial" w:hAnsi="Arial" w:cs="Arial"/>
          <w:sz w:val="24"/>
          <w:szCs w:val="24"/>
        </w:rPr>
        <w:footnoteReference w:id="29"/>
      </w:r>
      <w:r>
        <w:rPr>
          <w:rFonts w:ascii="Arial" w:hAnsi="Arial" w:cs="Arial"/>
          <w:sz w:val="24"/>
          <w:szCs w:val="24"/>
        </w:rPr>
        <w:t xml:space="preserve"> It is rabbits that always vanished</w:t>
      </w:r>
      <w:r w:rsidR="00461FD7">
        <w:rPr>
          <w:rFonts w:ascii="Arial" w:hAnsi="Arial" w:cs="Arial"/>
          <w:sz w:val="24"/>
          <w:szCs w:val="24"/>
        </w:rPr>
        <w:t>.</w:t>
      </w:r>
      <w:r>
        <w:rPr>
          <w:rFonts w:ascii="Arial" w:hAnsi="Arial" w:cs="Arial"/>
          <w:sz w:val="24"/>
          <w:szCs w:val="24"/>
        </w:rPr>
        <w:t xml:space="preserve"> Frankie killed ‘every single one, for food, for sport, for no reason at all […] he used them as a stake’, a stake just like his girls, bartered for unpaid debt. It is </w:t>
      </w:r>
      <w:r w:rsidR="00B926B3">
        <w:rPr>
          <w:rFonts w:ascii="Arial" w:hAnsi="Arial" w:cs="Arial"/>
          <w:sz w:val="24"/>
          <w:szCs w:val="24"/>
        </w:rPr>
        <w:t>one particular</w:t>
      </w:r>
      <w:r>
        <w:rPr>
          <w:rFonts w:ascii="Arial" w:hAnsi="Arial" w:cs="Arial"/>
          <w:sz w:val="24"/>
          <w:szCs w:val="24"/>
        </w:rPr>
        <w:t xml:space="preserve"> rabbit that both provokes and suppress</w:t>
      </w:r>
      <w:r w:rsidR="00B926B3">
        <w:rPr>
          <w:rFonts w:ascii="Arial" w:hAnsi="Arial" w:cs="Arial"/>
          <w:sz w:val="24"/>
          <w:szCs w:val="24"/>
        </w:rPr>
        <w:t>es</w:t>
      </w:r>
      <w:r>
        <w:rPr>
          <w:rFonts w:ascii="Arial" w:hAnsi="Arial" w:cs="Arial"/>
          <w:sz w:val="24"/>
          <w:szCs w:val="24"/>
        </w:rPr>
        <w:t xml:space="preserve"> </w:t>
      </w:r>
      <w:r w:rsidR="00B926B3">
        <w:rPr>
          <w:rFonts w:ascii="Arial" w:hAnsi="Arial" w:cs="Arial"/>
          <w:sz w:val="24"/>
          <w:szCs w:val="24"/>
        </w:rPr>
        <w:t xml:space="preserve">in Dol </w:t>
      </w:r>
      <w:r>
        <w:rPr>
          <w:rFonts w:ascii="Arial" w:hAnsi="Arial" w:cs="Arial"/>
          <w:sz w:val="24"/>
          <w:szCs w:val="24"/>
        </w:rPr>
        <w:t xml:space="preserve">the memory of </w:t>
      </w:r>
      <w:r w:rsidR="00B926B3">
        <w:rPr>
          <w:rFonts w:ascii="Arial" w:hAnsi="Arial" w:cs="Arial"/>
          <w:sz w:val="24"/>
          <w:szCs w:val="24"/>
        </w:rPr>
        <w:t xml:space="preserve">certain aspects of their </w:t>
      </w:r>
      <w:r>
        <w:rPr>
          <w:rFonts w:ascii="Arial" w:hAnsi="Arial" w:cs="Arial"/>
          <w:sz w:val="24"/>
          <w:szCs w:val="24"/>
        </w:rPr>
        <w:t>abuse</w:t>
      </w:r>
      <w:r w:rsidR="00B926B3">
        <w:rPr>
          <w:rFonts w:ascii="Arial" w:hAnsi="Arial" w:cs="Arial"/>
          <w:sz w:val="24"/>
          <w:szCs w:val="24"/>
        </w:rPr>
        <w:t>. This is</w:t>
      </w:r>
      <w:r>
        <w:rPr>
          <w:rFonts w:ascii="Arial" w:hAnsi="Arial" w:cs="Arial"/>
          <w:sz w:val="24"/>
          <w:szCs w:val="24"/>
        </w:rPr>
        <w:t xml:space="preserve"> the rabbit Frankie skins and eviscerates, holding it out for Dol to witness</w:t>
      </w:r>
      <w:r w:rsidR="008B4ACB">
        <w:rPr>
          <w:rFonts w:ascii="Arial" w:hAnsi="Arial" w:cs="Arial"/>
          <w:sz w:val="24"/>
          <w:szCs w:val="24"/>
        </w:rPr>
        <w:t xml:space="preserve">. It is </w:t>
      </w:r>
      <w:r>
        <w:rPr>
          <w:rFonts w:ascii="Arial" w:hAnsi="Arial" w:cs="Arial"/>
          <w:sz w:val="24"/>
          <w:szCs w:val="24"/>
        </w:rPr>
        <w:t>an image Dol does not know replaces one of Fran flayed by her father’s buckled belt ‘Arms down! He shouts. Fran […] stands quite straight […] eyes […] a bright mosaic of fear. […] pink stripes on her […] neck and arms and legs. […] the buckle […] cut</w:t>
      </w:r>
      <w:r w:rsidR="00B926B3">
        <w:rPr>
          <w:rFonts w:ascii="Arial" w:hAnsi="Arial" w:cs="Arial"/>
          <w:sz w:val="24"/>
          <w:szCs w:val="24"/>
        </w:rPr>
        <w:t>[ting]</w:t>
      </w:r>
      <w:r>
        <w:rPr>
          <w:rFonts w:ascii="Arial" w:hAnsi="Arial" w:cs="Arial"/>
          <w:sz w:val="24"/>
          <w:szCs w:val="24"/>
        </w:rPr>
        <w:t xml:space="preserve"> a thin notch of gristle from her ear’. </w:t>
      </w:r>
    </w:p>
    <w:p w14:paraId="1B573A19" w14:textId="19B3C6C9" w:rsidR="00060868" w:rsidRDefault="00060868" w:rsidP="00060868">
      <w:pPr>
        <w:spacing w:line="480" w:lineRule="auto"/>
        <w:rPr>
          <w:rFonts w:ascii="Arial" w:hAnsi="Arial" w:cs="Arial"/>
          <w:sz w:val="24"/>
          <w:szCs w:val="24"/>
        </w:rPr>
      </w:pPr>
      <w:r>
        <w:rPr>
          <w:rFonts w:ascii="Arial" w:hAnsi="Arial" w:cs="Arial"/>
          <w:sz w:val="24"/>
          <w:szCs w:val="24"/>
        </w:rPr>
        <w:t xml:space="preserve">And </w:t>
      </w:r>
      <w:r w:rsidR="008B4ACB">
        <w:rPr>
          <w:rFonts w:ascii="Arial" w:hAnsi="Arial" w:cs="Arial"/>
          <w:sz w:val="24"/>
          <w:szCs w:val="24"/>
        </w:rPr>
        <w:t>i</w:t>
      </w:r>
      <w:r>
        <w:rPr>
          <w:rFonts w:ascii="Arial" w:hAnsi="Arial" w:cs="Arial"/>
          <w:sz w:val="24"/>
          <w:szCs w:val="24"/>
        </w:rPr>
        <w:t xml:space="preserve">t is the rabbit cage. </w:t>
      </w:r>
    </w:p>
    <w:p w14:paraId="7C5C9FFA" w14:textId="65AA8032" w:rsidR="00060868" w:rsidRDefault="00060868" w:rsidP="00060868">
      <w:pPr>
        <w:spacing w:line="480" w:lineRule="auto"/>
        <w:rPr>
          <w:rFonts w:ascii="Arial" w:hAnsi="Arial" w:cs="Arial"/>
          <w:sz w:val="24"/>
          <w:szCs w:val="24"/>
        </w:rPr>
      </w:pPr>
      <w:r>
        <w:rPr>
          <w:rFonts w:ascii="Arial" w:hAnsi="Arial" w:cs="Arial"/>
          <w:sz w:val="24"/>
          <w:szCs w:val="24"/>
        </w:rPr>
        <w:lastRenderedPageBreak/>
        <w:t xml:space="preserve">The rabbit cage is </w:t>
      </w:r>
      <w:r w:rsidR="002A5EC0">
        <w:rPr>
          <w:rFonts w:ascii="Arial" w:hAnsi="Arial" w:cs="Arial"/>
          <w:sz w:val="24"/>
          <w:szCs w:val="24"/>
        </w:rPr>
        <w:t>identified as her</w:t>
      </w:r>
      <w:r>
        <w:rPr>
          <w:rFonts w:ascii="Arial" w:hAnsi="Arial" w:cs="Arial"/>
          <w:sz w:val="24"/>
          <w:szCs w:val="24"/>
        </w:rPr>
        <w:t xml:space="preserve"> prison, one that Martineau finally frees her from as he names it for what it is</w:t>
      </w:r>
      <w:r w:rsidR="002A5EC0">
        <w:rPr>
          <w:rFonts w:ascii="Arial" w:hAnsi="Arial" w:cs="Arial"/>
          <w:sz w:val="24"/>
          <w:szCs w:val="24"/>
        </w:rPr>
        <w:t xml:space="preserve">, and </w:t>
      </w:r>
      <w:r w:rsidR="00321FB6">
        <w:rPr>
          <w:rFonts w:ascii="Arial" w:hAnsi="Arial" w:cs="Arial"/>
          <w:sz w:val="24"/>
          <w:szCs w:val="24"/>
        </w:rPr>
        <w:t xml:space="preserve">as </w:t>
      </w:r>
      <w:r w:rsidR="00C642C5">
        <w:rPr>
          <w:rFonts w:ascii="Arial" w:hAnsi="Arial" w:cs="Arial"/>
          <w:sz w:val="24"/>
          <w:szCs w:val="24"/>
        </w:rPr>
        <w:t xml:space="preserve">he </w:t>
      </w:r>
      <w:r w:rsidR="002A5EC0">
        <w:rPr>
          <w:rFonts w:ascii="Arial" w:hAnsi="Arial" w:cs="Arial"/>
          <w:sz w:val="24"/>
          <w:szCs w:val="24"/>
        </w:rPr>
        <w:t>reveals the names</w:t>
      </w:r>
      <w:r>
        <w:rPr>
          <w:rFonts w:ascii="Arial" w:hAnsi="Arial" w:cs="Arial"/>
          <w:sz w:val="24"/>
          <w:szCs w:val="24"/>
        </w:rPr>
        <w:t xml:space="preserve"> </w:t>
      </w:r>
      <w:r w:rsidR="002A5EC0">
        <w:rPr>
          <w:rFonts w:ascii="Arial" w:hAnsi="Arial" w:cs="Arial"/>
          <w:sz w:val="24"/>
          <w:szCs w:val="24"/>
        </w:rPr>
        <w:t>Frankie gave her</w:t>
      </w:r>
      <w:r w:rsidR="00321FB6">
        <w:rPr>
          <w:rFonts w:ascii="Arial" w:hAnsi="Arial" w:cs="Arial"/>
          <w:sz w:val="24"/>
          <w:szCs w:val="24"/>
        </w:rPr>
        <w:t xml:space="preserve"> to create a</w:t>
      </w:r>
      <w:r w:rsidR="002A5EC0">
        <w:rPr>
          <w:rFonts w:ascii="Arial" w:hAnsi="Arial" w:cs="Arial"/>
          <w:sz w:val="24"/>
          <w:szCs w:val="24"/>
        </w:rPr>
        <w:t xml:space="preserve"> </w:t>
      </w:r>
      <w:r>
        <w:rPr>
          <w:rFonts w:ascii="Arial" w:hAnsi="Arial" w:cs="Arial"/>
          <w:sz w:val="24"/>
          <w:szCs w:val="24"/>
        </w:rPr>
        <w:t xml:space="preserve">scapegoat </w:t>
      </w:r>
      <w:r w:rsidR="002A5EC0">
        <w:rPr>
          <w:rFonts w:ascii="Arial" w:hAnsi="Arial" w:cs="Arial"/>
          <w:sz w:val="24"/>
          <w:szCs w:val="24"/>
        </w:rPr>
        <w:t>for</w:t>
      </w:r>
      <w:r>
        <w:rPr>
          <w:rFonts w:ascii="Arial" w:hAnsi="Arial" w:cs="Arial"/>
          <w:sz w:val="24"/>
          <w:szCs w:val="24"/>
        </w:rPr>
        <w:t xml:space="preserve"> </w:t>
      </w:r>
      <w:r w:rsidR="002A5EC0">
        <w:rPr>
          <w:rFonts w:ascii="Arial" w:hAnsi="Arial" w:cs="Arial"/>
          <w:sz w:val="24"/>
          <w:szCs w:val="24"/>
        </w:rPr>
        <w:t>his</w:t>
      </w:r>
      <w:r>
        <w:rPr>
          <w:rFonts w:ascii="Arial" w:hAnsi="Arial" w:cs="Arial"/>
          <w:sz w:val="24"/>
          <w:szCs w:val="24"/>
        </w:rPr>
        <w:t xml:space="preserve"> feckless behaviour and </w:t>
      </w:r>
      <w:r w:rsidR="002A5EC0">
        <w:rPr>
          <w:rFonts w:ascii="Arial" w:hAnsi="Arial" w:cs="Arial"/>
          <w:sz w:val="24"/>
          <w:szCs w:val="24"/>
        </w:rPr>
        <w:t>superstitious fear</w:t>
      </w:r>
      <w:r>
        <w:rPr>
          <w:rFonts w:ascii="Arial" w:hAnsi="Arial" w:cs="Arial"/>
          <w:sz w:val="24"/>
          <w:szCs w:val="24"/>
        </w:rPr>
        <w:t>. Finally, what is hidden in her</w:t>
      </w:r>
      <w:r w:rsidR="00822324">
        <w:rPr>
          <w:rFonts w:ascii="Arial" w:hAnsi="Arial" w:cs="Arial"/>
          <w:sz w:val="24"/>
          <w:szCs w:val="24"/>
        </w:rPr>
        <w:t>,</w:t>
      </w:r>
      <w:r>
        <w:rPr>
          <w:rFonts w:ascii="Arial" w:hAnsi="Arial" w:cs="Arial"/>
          <w:sz w:val="24"/>
          <w:szCs w:val="24"/>
        </w:rPr>
        <w:t xml:space="preserve"> ‘</w:t>
      </w:r>
      <w:r w:rsidRPr="006A762C">
        <w:rPr>
          <w:rFonts w:ascii="Arial" w:hAnsi="Arial" w:cs="Arial"/>
          <w:sz w:val="24"/>
          <w:szCs w:val="24"/>
        </w:rPr>
        <w:t>Il demone</w:t>
      </w:r>
      <w:r>
        <w:rPr>
          <w:rFonts w:ascii="Arial" w:hAnsi="Arial" w:cs="Arial"/>
          <w:sz w:val="24"/>
          <w:szCs w:val="24"/>
        </w:rPr>
        <w:t>’</w:t>
      </w:r>
      <w:r w:rsidR="00C642C5">
        <w:rPr>
          <w:rFonts w:ascii="Arial" w:hAnsi="Arial" w:cs="Arial"/>
          <w:sz w:val="24"/>
          <w:szCs w:val="24"/>
        </w:rPr>
        <w:t xml:space="preserve"> and</w:t>
      </w:r>
      <w:r w:rsidRPr="006A762C">
        <w:rPr>
          <w:rFonts w:ascii="Arial" w:hAnsi="Arial" w:cs="Arial"/>
          <w:sz w:val="24"/>
          <w:szCs w:val="24"/>
        </w:rPr>
        <w:t xml:space="preserve"> </w:t>
      </w:r>
      <w:r>
        <w:rPr>
          <w:rFonts w:ascii="Arial" w:hAnsi="Arial" w:cs="Arial"/>
          <w:sz w:val="24"/>
          <w:szCs w:val="24"/>
        </w:rPr>
        <w:t>‘</w:t>
      </w:r>
      <w:r w:rsidRPr="006A762C">
        <w:rPr>
          <w:rFonts w:ascii="Arial" w:hAnsi="Arial" w:cs="Arial"/>
          <w:sz w:val="24"/>
          <w:szCs w:val="24"/>
        </w:rPr>
        <w:t>La Diavola’</w:t>
      </w:r>
      <w:r w:rsidR="00C642C5">
        <w:rPr>
          <w:rFonts w:ascii="Arial" w:hAnsi="Arial" w:cs="Arial"/>
          <w:sz w:val="24"/>
          <w:szCs w:val="24"/>
        </w:rPr>
        <w:t>,</w:t>
      </w:r>
      <w:r w:rsidRPr="006A762C">
        <w:rPr>
          <w:rFonts w:ascii="Arial" w:hAnsi="Arial" w:cs="Arial"/>
          <w:sz w:val="24"/>
          <w:szCs w:val="24"/>
        </w:rPr>
        <w:t xml:space="preserve"> </w:t>
      </w:r>
      <w:r>
        <w:rPr>
          <w:rFonts w:ascii="Arial" w:hAnsi="Arial" w:cs="Arial"/>
          <w:sz w:val="24"/>
          <w:szCs w:val="24"/>
        </w:rPr>
        <w:t xml:space="preserve">can surface and join </w:t>
      </w:r>
      <w:r w:rsidR="002A5EC0">
        <w:rPr>
          <w:rFonts w:ascii="Arial" w:hAnsi="Arial" w:cs="Arial"/>
          <w:sz w:val="24"/>
          <w:szCs w:val="24"/>
        </w:rPr>
        <w:t>‘</w:t>
      </w:r>
      <w:r w:rsidRPr="006A762C">
        <w:rPr>
          <w:rFonts w:ascii="Arial" w:hAnsi="Arial" w:cs="Arial"/>
          <w:sz w:val="24"/>
          <w:szCs w:val="24"/>
        </w:rPr>
        <w:t>Sinistra</w:t>
      </w:r>
      <w:r w:rsidR="002A5EC0">
        <w:rPr>
          <w:rFonts w:ascii="Arial" w:hAnsi="Arial" w:cs="Arial"/>
          <w:sz w:val="24"/>
          <w:szCs w:val="24"/>
        </w:rPr>
        <w:t>’</w:t>
      </w:r>
      <w:r w:rsidRPr="006A762C">
        <w:rPr>
          <w:rFonts w:ascii="Arial" w:hAnsi="Arial" w:cs="Arial"/>
          <w:sz w:val="24"/>
          <w:szCs w:val="24"/>
        </w:rPr>
        <w:t xml:space="preserve">. </w:t>
      </w:r>
      <w:r w:rsidR="002A5EC0">
        <w:rPr>
          <w:rFonts w:ascii="Arial" w:hAnsi="Arial" w:cs="Arial"/>
          <w:sz w:val="24"/>
          <w:szCs w:val="24"/>
        </w:rPr>
        <w:t>Her</w:t>
      </w:r>
      <w:r>
        <w:rPr>
          <w:rFonts w:ascii="Arial" w:hAnsi="Arial" w:cs="Arial"/>
          <w:sz w:val="24"/>
          <w:szCs w:val="24"/>
        </w:rPr>
        <w:t xml:space="preserve"> position</w:t>
      </w:r>
      <w:r w:rsidR="002A5EC0">
        <w:rPr>
          <w:rFonts w:ascii="Arial" w:hAnsi="Arial" w:cs="Arial"/>
          <w:sz w:val="24"/>
          <w:szCs w:val="24"/>
        </w:rPr>
        <w:t xml:space="preserve"> as a</w:t>
      </w:r>
      <w:r>
        <w:rPr>
          <w:rFonts w:ascii="Arial" w:hAnsi="Arial" w:cs="Arial"/>
          <w:sz w:val="24"/>
          <w:szCs w:val="24"/>
        </w:rPr>
        <w:t xml:space="preserve"> curse that permeates the family makes sense of the cage</w:t>
      </w:r>
      <w:r w:rsidR="002A5EC0">
        <w:rPr>
          <w:rFonts w:ascii="Arial" w:hAnsi="Arial" w:cs="Arial"/>
          <w:sz w:val="24"/>
          <w:szCs w:val="24"/>
        </w:rPr>
        <w:t xml:space="preserve">. But it is </w:t>
      </w:r>
      <w:r w:rsidR="00321FB6">
        <w:rPr>
          <w:rFonts w:ascii="Arial" w:hAnsi="Arial" w:cs="Arial"/>
          <w:sz w:val="24"/>
          <w:szCs w:val="24"/>
        </w:rPr>
        <w:t xml:space="preserve">when </w:t>
      </w:r>
      <w:r w:rsidR="002A5EC0">
        <w:rPr>
          <w:rFonts w:ascii="Arial" w:hAnsi="Arial" w:cs="Arial"/>
          <w:sz w:val="24"/>
          <w:szCs w:val="24"/>
        </w:rPr>
        <w:t xml:space="preserve">Dol </w:t>
      </w:r>
      <w:r>
        <w:rPr>
          <w:rFonts w:ascii="Arial" w:hAnsi="Arial" w:cs="Arial"/>
          <w:sz w:val="24"/>
          <w:szCs w:val="24"/>
        </w:rPr>
        <w:t>at last receiv</w:t>
      </w:r>
      <w:r w:rsidR="00321FB6">
        <w:rPr>
          <w:rFonts w:ascii="Arial" w:hAnsi="Arial" w:cs="Arial"/>
          <w:sz w:val="24"/>
          <w:szCs w:val="24"/>
        </w:rPr>
        <w:t>es</w:t>
      </w:r>
      <w:r>
        <w:rPr>
          <w:rFonts w:ascii="Arial" w:hAnsi="Arial" w:cs="Arial"/>
          <w:sz w:val="24"/>
          <w:szCs w:val="24"/>
        </w:rPr>
        <w:t xml:space="preserve"> a memory from her sister that </w:t>
      </w:r>
      <w:r w:rsidR="00321FB6">
        <w:rPr>
          <w:rFonts w:ascii="Arial" w:hAnsi="Arial" w:cs="Arial"/>
          <w:sz w:val="24"/>
          <w:szCs w:val="24"/>
        </w:rPr>
        <w:t>she can begin</w:t>
      </w:r>
      <w:r w:rsidR="002A5EC0">
        <w:rPr>
          <w:rFonts w:ascii="Arial" w:hAnsi="Arial" w:cs="Arial"/>
          <w:sz w:val="24"/>
          <w:szCs w:val="24"/>
        </w:rPr>
        <w:t xml:space="preserve"> to complete her </w:t>
      </w:r>
      <w:r w:rsidR="00C642C5">
        <w:rPr>
          <w:rFonts w:ascii="Arial" w:hAnsi="Arial" w:cs="Arial"/>
          <w:sz w:val="24"/>
          <w:szCs w:val="24"/>
        </w:rPr>
        <w:t>narrative of the past</w:t>
      </w:r>
      <w:r>
        <w:rPr>
          <w:rFonts w:ascii="Arial" w:hAnsi="Arial" w:cs="Arial"/>
          <w:sz w:val="24"/>
          <w:szCs w:val="24"/>
        </w:rPr>
        <w:t xml:space="preserve">. The revelation made by Luca that </w:t>
      </w:r>
      <w:r w:rsidR="00C642C5">
        <w:rPr>
          <w:rFonts w:ascii="Arial" w:hAnsi="Arial" w:cs="Arial"/>
          <w:sz w:val="24"/>
          <w:szCs w:val="24"/>
        </w:rPr>
        <w:t>Dol’s</w:t>
      </w:r>
      <w:r>
        <w:rPr>
          <w:rFonts w:ascii="Arial" w:hAnsi="Arial" w:cs="Arial"/>
          <w:sz w:val="24"/>
          <w:szCs w:val="24"/>
        </w:rPr>
        <w:t xml:space="preserve"> memory of the sisters locking her in the cage was actually them letting her out, gives Dol her shared</w:t>
      </w:r>
      <w:r w:rsidR="00F327E6">
        <w:rPr>
          <w:rFonts w:ascii="Arial" w:hAnsi="Arial" w:cs="Arial"/>
          <w:sz w:val="24"/>
          <w:szCs w:val="24"/>
        </w:rPr>
        <w:t xml:space="preserve"> memory</w:t>
      </w:r>
      <w:r>
        <w:rPr>
          <w:rFonts w:ascii="Arial" w:hAnsi="Arial" w:cs="Arial"/>
          <w:sz w:val="24"/>
          <w:szCs w:val="24"/>
        </w:rPr>
        <w:t xml:space="preserve"> moment </w:t>
      </w:r>
      <w:r w:rsidR="00F327E6">
        <w:rPr>
          <w:rFonts w:ascii="Arial" w:hAnsi="Arial" w:cs="Arial"/>
          <w:sz w:val="24"/>
          <w:szCs w:val="24"/>
        </w:rPr>
        <w:t xml:space="preserve">and </w:t>
      </w:r>
      <w:r>
        <w:rPr>
          <w:rFonts w:ascii="Arial" w:hAnsi="Arial" w:cs="Arial"/>
          <w:sz w:val="24"/>
          <w:szCs w:val="24"/>
        </w:rPr>
        <w:t>lets her in</w:t>
      </w:r>
      <w:r w:rsidR="003E3E7A">
        <w:rPr>
          <w:rFonts w:ascii="Arial" w:hAnsi="Arial" w:cs="Arial"/>
          <w:sz w:val="24"/>
          <w:szCs w:val="24"/>
        </w:rPr>
        <w:t>to</w:t>
      </w:r>
      <w:r>
        <w:rPr>
          <w:rFonts w:ascii="Arial" w:hAnsi="Arial" w:cs="Arial"/>
          <w:sz w:val="24"/>
          <w:szCs w:val="24"/>
        </w:rPr>
        <w:t xml:space="preserve"> t</w:t>
      </w:r>
      <w:r w:rsidR="00F327E6">
        <w:rPr>
          <w:rFonts w:ascii="Arial" w:hAnsi="Arial" w:cs="Arial"/>
          <w:sz w:val="24"/>
          <w:szCs w:val="24"/>
        </w:rPr>
        <w:t>he</w:t>
      </w:r>
      <w:r>
        <w:rPr>
          <w:rFonts w:ascii="Arial" w:hAnsi="Arial" w:cs="Arial"/>
          <w:sz w:val="24"/>
          <w:szCs w:val="24"/>
        </w:rPr>
        <w:t xml:space="preserve"> longed-for circle of sisterhood</w:t>
      </w:r>
      <w:r w:rsidR="003E3E7A">
        <w:rPr>
          <w:rFonts w:ascii="Arial" w:hAnsi="Arial" w:cs="Arial"/>
          <w:sz w:val="24"/>
          <w:szCs w:val="24"/>
        </w:rPr>
        <w:t>. H</w:t>
      </w:r>
      <w:r>
        <w:rPr>
          <w:rFonts w:ascii="Arial" w:hAnsi="Arial" w:cs="Arial"/>
          <w:sz w:val="24"/>
          <w:szCs w:val="24"/>
        </w:rPr>
        <w:t xml:space="preserve">er memory </w:t>
      </w:r>
      <w:r w:rsidR="003E3E7A">
        <w:rPr>
          <w:rFonts w:ascii="Arial" w:hAnsi="Arial" w:cs="Arial"/>
          <w:sz w:val="24"/>
          <w:szCs w:val="24"/>
        </w:rPr>
        <w:t>can now</w:t>
      </w:r>
      <w:r>
        <w:rPr>
          <w:rFonts w:ascii="Arial" w:hAnsi="Arial" w:cs="Arial"/>
          <w:sz w:val="24"/>
          <w:szCs w:val="24"/>
        </w:rPr>
        <w:t xml:space="preserve"> plot the arc of </w:t>
      </w:r>
      <w:r w:rsidR="003E3E7A">
        <w:rPr>
          <w:rFonts w:ascii="Arial" w:hAnsi="Arial" w:cs="Arial"/>
          <w:sz w:val="24"/>
          <w:szCs w:val="24"/>
        </w:rPr>
        <w:t>her</w:t>
      </w:r>
      <w:r>
        <w:rPr>
          <w:rFonts w:ascii="Arial" w:hAnsi="Arial" w:cs="Arial"/>
          <w:sz w:val="24"/>
          <w:szCs w:val="24"/>
        </w:rPr>
        <w:t xml:space="preserve"> </w:t>
      </w:r>
      <w:r w:rsidR="003E3E7A">
        <w:rPr>
          <w:rFonts w:ascii="Arial" w:hAnsi="Arial" w:cs="Arial"/>
          <w:sz w:val="24"/>
          <w:szCs w:val="24"/>
        </w:rPr>
        <w:t xml:space="preserve">internalisation of the abuser’s </w:t>
      </w:r>
      <w:r>
        <w:rPr>
          <w:rFonts w:ascii="Arial" w:hAnsi="Arial" w:cs="Arial"/>
          <w:sz w:val="24"/>
          <w:szCs w:val="24"/>
        </w:rPr>
        <w:t>story</w:t>
      </w:r>
      <w:r w:rsidR="00695310">
        <w:rPr>
          <w:rFonts w:ascii="Arial" w:hAnsi="Arial" w:cs="Arial"/>
          <w:sz w:val="24"/>
          <w:szCs w:val="24"/>
        </w:rPr>
        <w:t xml:space="preserve"> of her</w:t>
      </w:r>
      <w:r>
        <w:rPr>
          <w:rFonts w:ascii="Arial" w:hAnsi="Arial" w:cs="Arial"/>
          <w:sz w:val="24"/>
          <w:szCs w:val="24"/>
        </w:rPr>
        <w:t xml:space="preserve">. </w:t>
      </w:r>
      <w:r w:rsidR="003E3E7A">
        <w:rPr>
          <w:rFonts w:ascii="Arial" w:hAnsi="Arial" w:cs="Arial"/>
          <w:sz w:val="24"/>
          <w:szCs w:val="24"/>
        </w:rPr>
        <w:t>She plots it through the</w:t>
      </w:r>
      <w:r>
        <w:rPr>
          <w:rFonts w:ascii="Arial" w:hAnsi="Arial" w:cs="Arial"/>
          <w:sz w:val="24"/>
          <w:szCs w:val="24"/>
        </w:rPr>
        <w:t xml:space="preserve"> cage </w:t>
      </w:r>
      <w:r w:rsidR="003E3E7A">
        <w:rPr>
          <w:rFonts w:ascii="Arial" w:hAnsi="Arial" w:cs="Arial"/>
          <w:sz w:val="24"/>
          <w:szCs w:val="24"/>
        </w:rPr>
        <w:t>and its</w:t>
      </w:r>
      <w:r>
        <w:rPr>
          <w:rFonts w:ascii="Arial" w:hAnsi="Arial" w:cs="Arial"/>
          <w:sz w:val="24"/>
          <w:szCs w:val="24"/>
        </w:rPr>
        <w:t xml:space="preserve"> shifting status: </w:t>
      </w:r>
      <w:r w:rsidR="003E3E7A">
        <w:rPr>
          <w:rFonts w:ascii="Arial" w:hAnsi="Arial" w:cs="Arial"/>
          <w:sz w:val="24"/>
          <w:szCs w:val="24"/>
        </w:rPr>
        <w:t xml:space="preserve">it represents </w:t>
      </w:r>
      <w:r>
        <w:rPr>
          <w:rFonts w:ascii="Arial" w:hAnsi="Arial" w:cs="Arial"/>
          <w:sz w:val="24"/>
          <w:szCs w:val="24"/>
        </w:rPr>
        <w:t xml:space="preserve">‘forgetting time’ where Frankie locks her away and Dol wills her mother ‘to come out and get me’, a mother so crazed with trauma she ‘stares into nowhere, her hands pressed over her ears’; </w:t>
      </w:r>
      <w:r w:rsidR="003E3E7A">
        <w:rPr>
          <w:rFonts w:ascii="Arial" w:hAnsi="Arial" w:cs="Arial"/>
          <w:sz w:val="24"/>
          <w:szCs w:val="24"/>
        </w:rPr>
        <w:t xml:space="preserve">it represents </w:t>
      </w:r>
      <w:r>
        <w:rPr>
          <w:rFonts w:ascii="Arial" w:hAnsi="Arial" w:cs="Arial"/>
          <w:sz w:val="24"/>
          <w:szCs w:val="24"/>
        </w:rPr>
        <w:t xml:space="preserve">‘punishment time’, </w:t>
      </w:r>
      <w:r w:rsidR="00695310">
        <w:rPr>
          <w:rFonts w:ascii="Arial" w:hAnsi="Arial" w:cs="Arial"/>
          <w:sz w:val="24"/>
          <w:szCs w:val="24"/>
        </w:rPr>
        <w:t xml:space="preserve">where her mother puts her </w:t>
      </w:r>
      <w:r>
        <w:rPr>
          <w:rFonts w:ascii="Arial" w:hAnsi="Arial" w:cs="Arial"/>
          <w:sz w:val="24"/>
          <w:szCs w:val="24"/>
        </w:rPr>
        <w:t xml:space="preserve">whenever </w:t>
      </w:r>
      <w:r w:rsidR="00695310">
        <w:rPr>
          <w:rFonts w:ascii="Arial" w:hAnsi="Arial" w:cs="Arial"/>
          <w:sz w:val="24"/>
          <w:szCs w:val="24"/>
        </w:rPr>
        <w:t>Dol</w:t>
      </w:r>
      <w:r>
        <w:rPr>
          <w:rFonts w:ascii="Arial" w:hAnsi="Arial" w:cs="Arial"/>
          <w:sz w:val="24"/>
          <w:szCs w:val="24"/>
        </w:rPr>
        <w:t xml:space="preserve"> ‘overhears’ her </w:t>
      </w:r>
      <w:r w:rsidR="00695310">
        <w:rPr>
          <w:rFonts w:ascii="Arial" w:hAnsi="Arial" w:cs="Arial"/>
          <w:sz w:val="24"/>
          <w:szCs w:val="24"/>
        </w:rPr>
        <w:t>with</w:t>
      </w:r>
      <w:r>
        <w:rPr>
          <w:rFonts w:ascii="Arial" w:hAnsi="Arial" w:cs="Arial"/>
          <w:sz w:val="24"/>
          <w:szCs w:val="24"/>
        </w:rPr>
        <w:t xml:space="preserve"> another man, because</w:t>
      </w:r>
      <w:r w:rsidR="003E3E7A">
        <w:rPr>
          <w:rFonts w:ascii="Arial" w:hAnsi="Arial" w:cs="Arial"/>
          <w:sz w:val="24"/>
          <w:szCs w:val="24"/>
        </w:rPr>
        <w:t xml:space="preserve"> she</w:t>
      </w:r>
      <w:r w:rsidR="00EE497A">
        <w:rPr>
          <w:rFonts w:ascii="Arial" w:hAnsi="Arial" w:cs="Arial"/>
          <w:sz w:val="24"/>
          <w:szCs w:val="24"/>
        </w:rPr>
        <w:t>,</w:t>
      </w:r>
      <w:r w:rsidR="003E3E7A">
        <w:rPr>
          <w:rFonts w:ascii="Arial" w:hAnsi="Arial" w:cs="Arial"/>
          <w:sz w:val="24"/>
          <w:szCs w:val="24"/>
        </w:rPr>
        <w:t xml:space="preserve"> </w:t>
      </w:r>
      <w:r w:rsidR="00695310">
        <w:rPr>
          <w:rFonts w:ascii="Arial" w:hAnsi="Arial" w:cs="Arial"/>
          <w:sz w:val="24"/>
          <w:szCs w:val="24"/>
        </w:rPr>
        <w:t>too</w:t>
      </w:r>
      <w:r w:rsidR="00EE497A">
        <w:rPr>
          <w:rFonts w:ascii="Arial" w:hAnsi="Arial" w:cs="Arial"/>
          <w:sz w:val="24"/>
          <w:szCs w:val="24"/>
        </w:rPr>
        <w:t>,</w:t>
      </w:r>
      <w:r w:rsidR="00695310">
        <w:rPr>
          <w:rFonts w:ascii="Arial" w:hAnsi="Arial" w:cs="Arial"/>
          <w:sz w:val="24"/>
          <w:szCs w:val="24"/>
        </w:rPr>
        <w:t xml:space="preserve"> eventually</w:t>
      </w:r>
      <w:r w:rsidR="003E3E7A">
        <w:rPr>
          <w:rFonts w:ascii="Arial" w:hAnsi="Arial" w:cs="Arial"/>
          <w:sz w:val="24"/>
          <w:szCs w:val="24"/>
        </w:rPr>
        <w:t xml:space="preserve"> accept</w:t>
      </w:r>
      <w:r w:rsidR="00695310">
        <w:rPr>
          <w:rFonts w:ascii="Arial" w:hAnsi="Arial" w:cs="Arial"/>
          <w:sz w:val="24"/>
          <w:szCs w:val="24"/>
        </w:rPr>
        <w:t>s</w:t>
      </w:r>
      <w:r>
        <w:rPr>
          <w:rFonts w:ascii="Arial" w:hAnsi="Arial" w:cs="Arial"/>
          <w:sz w:val="24"/>
          <w:szCs w:val="24"/>
        </w:rPr>
        <w:t xml:space="preserve"> Dol’s status and punishment; and</w:t>
      </w:r>
      <w:r w:rsidR="00695310">
        <w:rPr>
          <w:rFonts w:ascii="Arial" w:hAnsi="Arial" w:cs="Arial"/>
          <w:sz w:val="24"/>
          <w:szCs w:val="24"/>
        </w:rPr>
        <w:t xml:space="preserve"> it represents</w:t>
      </w:r>
      <w:r>
        <w:rPr>
          <w:rFonts w:ascii="Arial" w:hAnsi="Arial" w:cs="Arial"/>
          <w:sz w:val="24"/>
          <w:szCs w:val="24"/>
        </w:rPr>
        <w:t xml:space="preserve"> ‘I’m safe’</w:t>
      </w:r>
      <w:r w:rsidR="00695310">
        <w:rPr>
          <w:rFonts w:ascii="Arial" w:hAnsi="Arial" w:cs="Arial"/>
          <w:sz w:val="24"/>
          <w:szCs w:val="24"/>
        </w:rPr>
        <w:t>, as</w:t>
      </w:r>
      <w:r>
        <w:rPr>
          <w:rFonts w:ascii="Arial" w:hAnsi="Arial" w:cs="Arial"/>
          <w:sz w:val="24"/>
          <w:szCs w:val="24"/>
        </w:rPr>
        <w:t xml:space="preserve"> Dol </w:t>
      </w:r>
      <w:r w:rsidR="00695310">
        <w:rPr>
          <w:rFonts w:ascii="Arial" w:hAnsi="Arial" w:cs="Arial"/>
          <w:sz w:val="24"/>
          <w:szCs w:val="24"/>
        </w:rPr>
        <w:t>absorbs</w:t>
      </w:r>
      <w:r>
        <w:rPr>
          <w:rFonts w:ascii="Arial" w:hAnsi="Arial" w:cs="Arial"/>
          <w:sz w:val="24"/>
          <w:szCs w:val="24"/>
        </w:rPr>
        <w:t xml:space="preserve"> her given position</w:t>
      </w:r>
      <w:r w:rsidR="00695310">
        <w:rPr>
          <w:rFonts w:ascii="Arial" w:hAnsi="Arial" w:cs="Arial"/>
          <w:sz w:val="24"/>
          <w:szCs w:val="24"/>
        </w:rPr>
        <w:t>,</w:t>
      </w:r>
      <w:r>
        <w:rPr>
          <w:rFonts w:ascii="Arial" w:hAnsi="Arial" w:cs="Arial"/>
          <w:sz w:val="24"/>
          <w:szCs w:val="24"/>
        </w:rPr>
        <w:t xml:space="preserve"> and takes herself to her</w:t>
      </w:r>
      <w:r w:rsidR="00695310">
        <w:rPr>
          <w:rFonts w:ascii="Arial" w:hAnsi="Arial" w:cs="Arial"/>
          <w:sz w:val="24"/>
          <w:szCs w:val="24"/>
        </w:rPr>
        <w:t xml:space="preserve"> own</w:t>
      </w:r>
      <w:r>
        <w:rPr>
          <w:rFonts w:ascii="Arial" w:hAnsi="Arial" w:cs="Arial"/>
          <w:sz w:val="24"/>
          <w:szCs w:val="24"/>
        </w:rPr>
        <w:t xml:space="preserve"> prison as her ‘hiding place’.</w:t>
      </w:r>
      <w:r w:rsidR="00F327E6">
        <w:rPr>
          <w:rStyle w:val="FootnoteReference"/>
          <w:rFonts w:ascii="Arial" w:hAnsi="Arial" w:cs="Arial"/>
          <w:sz w:val="24"/>
          <w:szCs w:val="24"/>
        </w:rPr>
        <w:footnoteReference w:id="30"/>
      </w:r>
      <w:r>
        <w:rPr>
          <w:rFonts w:ascii="Arial" w:hAnsi="Arial" w:cs="Arial"/>
          <w:sz w:val="24"/>
          <w:szCs w:val="24"/>
        </w:rPr>
        <w:t xml:space="preserve">  </w:t>
      </w:r>
    </w:p>
    <w:p w14:paraId="732A5D72" w14:textId="155A8F52" w:rsidR="009775CD" w:rsidRDefault="00060868" w:rsidP="00060868">
      <w:pPr>
        <w:spacing w:line="480" w:lineRule="auto"/>
        <w:rPr>
          <w:rFonts w:ascii="Arial" w:hAnsi="Arial" w:cs="Arial"/>
          <w:sz w:val="24"/>
          <w:szCs w:val="24"/>
          <w:lang w:val="en-US"/>
        </w:rPr>
      </w:pPr>
      <w:r>
        <w:rPr>
          <w:rFonts w:ascii="Arial" w:hAnsi="Arial" w:cs="Arial"/>
          <w:sz w:val="24"/>
          <w:szCs w:val="24"/>
        </w:rPr>
        <w:t xml:space="preserve">This is the arc </w:t>
      </w:r>
      <w:r w:rsidR="00516AEB">
        <w:rPr>
          <w:rFonts w:ascii="Arial" w:hAnsi="Arial" w:cs="Arial"/>
          <w:sz w:val="24"/>
          <w:szCs w:val="24"/>
        </w:rPr>
        <w:t xml:space="preserve">of </w:t>
      </w:r>
      <w:r>
        <w:rPr>
          <w:rFonts w:ascii="Arial" w:hAnsi="Arial" w:cs="Arial"/>
          <w:sz w:val="24"/>
          <w:szCs w:val="24"/>
        </w:rPr>
        <w:t xml:space="preserve">all domination, </w:t>
      </w:r>
      <w:r w:rsidR="00516AEB">
        <w:rPr>
          <w:rFonts w:ascii="Arial" w:hAnsi="Arial" w:cs="Arial"/>
          <w:sz w:val="24"/>
          <w:szCs w:val="24"/>
        </w:rPr>
        <w:t>whether of</w:t>
      </w:r>
      <w:r>
        <w:rPr>
          <w:rFonts w:ascii="Arial" w:hAnsi="Arial" w:cs="Arial"/>
          <w:sz w:val="24"/>
          <w:szCs w:val="24"/>
        </w:rPr>
        <w:t xml:space="preserve"> self or community</w:t>
      </w:r>
      <w:r w:rsidR="002B44EB">
        <w:rPr>
          <w:rFonts w:ascii="Arial" w:hAnsi="Arial" w:cs="Arial"/>
          <w:sz w:val="24"/>
          <w:szCs w:val="24"/>
        </w:rPr>
        <w:t>. You</w:t>
      </w:r>
      <w:r>
        <w:rPr>
          <w:rFonts w:ascii="Arial" w:hAnsi="Arial" w:cs="Arial"/>
          <w:sz w:val="24"/>
          <w:szCs w:val="24"/>
        </w:rPr>
        <w:t xml:space="preserve"> carry</w:t>
      </w:r>
      <w:r w:rsidR="00516AEB">
        <w:rPr>
          <w:rFonts w:ascii="Arial" w:hAnsi="Arial" w:cs="Arial"/>
          <w:sz w:val="24"/>
          <w:szCs w:val="24"/>
        </w:rPr>
        <w:t xml:space="preserve"> its</w:t>
      </w:r>
      <w:r>
        <w:rPr>
          <w:rFonts w:ascii="Arial" w:hAnsi="Arial" w:cs="Arial"/>
          <w:sz w:val="24"/>
          <w:szCs w:val="24"/>
        </w:rPr>
        <w:t xml:space="preserve"> claim</w:t>
      </w:r>
      <w:r w:rsidR="00516AEB">
        <w:rPr>
          <w:rFonts w:ascii="Arial" w:hAnsi="Arial" w:cs="Arial"/>
          <w:sz w:val="24"/>
          <w:szCs w:val="24"/>
        </w:rPr>
        <w:t xml:space="preserve">s </w:t>
      </w:r>
      <w:r w:rsidR="00230774">
        <w:rPr>
          <w:rFonts w:ascii="Arial" w:hAnsi="Arial" w:cs="Arial"/>
          <w:sz w:val="24"/>
          <w:szCs w:val="24"/>
        </w:rPr>
        <w:t>with</w:t>
      </w:r>
      <w:r w:rsidR="00516AEB">
        <w:rPr>
          <w:rFonts w:ascii="Arial" w:hAnsi="Arial" w:cs="Arial"/>
          <w:sz w:val="24"/>
          <w:szCs w:val="24"/>
        </w:rPr>
        <w:t xml:space="preserve"> you into your life</w:t>
      </w:r>
      <w:r>
        <w:rPr>
          <w:rFonts w:ascii="Arial" w:hAnsi="Arial" w:cs="Arial"/>
          <w:sz w:val="24"/>
          <w:szCs w:val="24"/>
        </w:rPr>
        <w:t xml:space="preserve">, </w:t>
      </w:r>
      <w:r w:rsidR="00F327E6">
        <w:rPr>
          <w:rFonts w:ascii="Arial" w:hAnsi="Arial" w:cs="Arial"/>
          <w:sz w:val="24"/>
          <w:szCs w:val="24"/>
        </w:rPr>
        <w:t xml:space="preserve">because </w:t>
      </w:r>
      <w:r w:rsidR="00516AEB">
        <w:rPr>
          <w:rFonts w:ascii="Arial" w:hAnsi="Arial" w:cs="Arial"/>
          <w:sz w:val="24"/>
          <w:szCs w:val="24"/>
        </w:rPr>
        <w:t>they are</w:t>
      </w:r>
      <w:r w:rsidR="00F327E6">
        <w:rPr>
          <w:rFonts w:ascii="Arial" w:hAnsi="Arial" w:cs="Arial"/>
          <w:sz w:val="24"/>
          <w:szCs w:val="24"/>
        </w:rPr>
        <w:t xml:space="preserve"> </w:t>
      </w:r>
      <w:r>
        <w:rPr>
          <w:rFonts w:ascii="Arial" w:hAnsi="Arial" w:cs="Arial"/>
          <w:sz w:val="24"/>
          <w:szCs w:val="24"/>
        </w:rPr>
        <w:t xml:space="preserve">hidden by the assumption that </w:t>
      </w:r>
      <w:r w:rsidR="00516AEB">
        <w:rPr>
          <w:rFonts w:ascii="Arial" w:hAnsi="Arial" w:cs="Arial"/>
          <w:sz w:val="24"/>
          <w:szCs w:val="24"/>
        </w:rPr>
        <w:t>they are organically yours.</w:t>
      </w:r>
      <w:r>
        <w:rPr>
          <w:rFonts w:ascii="Arial" w:hAnsi="Arial" w:cs="Arial"/>
          <w:sz w:val="24"/>
          <w:szCs w:val="24"/>
        </w:rPr>
        <w:t xml:space="preserve"> It lies there festering until an individual or community unearth</w:t>
      </w:r>
      <w:r w:rsidR="00B430EA">
        <w:rPr>
          <w:rFonts w:ascii="Arial" w:hAnsi="Arial" w:cs="Arial"/>
          <w:sz w:val="24"/>
          <w:szCs w:val="24"/>
        </w:rPr>
        <w:t>s</w:t>
      </w:r>
      <w:r>
        <w:rPr>
          <w:rFonts w:ascii="Arial" w:hAnsi="Arial" w:cs="Arial"/>
          <w:sz w:val="24"/>
          <w:szCs w:val="24"/>
        </w:rPr>
        <w:t xml:space="preserve"> their history</w:t>
      </w:r>
      <w:r w:rsidR="00F327E6">
        <w:rPr>
          <w:rFonts w:ascii="Arial" w:hAnsi="Arial" w:cs="Arial"/>
          <w:sz w:val="24"/>
          <w:szCs w:val="24"/>
        </w:rPr>
        <w:t>. However,</w:t>
      </w:r>
      <w:r>
        <w:rPr>
          <w:rFonts w:ascii="Arial" w:hAnsi="Arial" w:cs="Arial"/>
          <w:sz w:val="24"/>
          <w:szCs w:val="24"/>
        </w:rPr>
        <w:t xml:space="preserve"> </w:t>
      </w:r>
      <w:r w:rsidR="00F327E6">
        <w:rPr>
          <w:rFonts w:ascii="Arial" w:hAnsi="Arial" w:cs="Arial"/>
          <w:sz w:val="24"/>
          <w:szCs w:val="24"/>
        </w:rPr>
        <w:t>Dol’s</w:t>
      </w:r>
      <w:r>
        <w:rPr>
          <w:rFonts w:ascii="Arial" w:hAnsi="Arial" w:cs="Arial"/>
          <w:sz w:val="24"/>
          <w:szCs w:val="24"/>
        </w:rPr>
        <w:t xml:space="preserve"> </w:t>
      </w:r>
      <w:r w:rsidR="00230774">
        <w:rPr>
          <w:rFonts w:ascii="Arial" w:hAnsi="Arial" w:cs="Arial"/>
          <w:sz w:val="24"/>
          <w:szCs w:val="24"/>
        </w:rPr>
        <w:t>desired</w:t>
      </w:r>
      <w:r>
        <w:rPr>
          <w:rFonts w:ascii="Arial" w:hAnsi="Arial" w:cs="Arial"/>
          <w:sz w:val="24"/>
          <w:szCs w:val="24"/>
        </w:rPr>
        <w:t xml:space="preserve"> </w:t>
      </w:r>
      <w:r w:rsidRPr="006A762C">
        <w:rPr>
          <w:rFonts w:ascii="Arial" w:hAnsi="Arial" w:cs="Arial"/>
          <w:color w:val="222222"/>
          <w:sz w:val="24"/>
          <w:szCs w:val="24"/>
          <w:shd w:val="clear" w:color="auto" w:fill="FFFFFF"/>
        </w:rPr>
        <w:t>‘</w:t>
      </w:r>
      <w:r w:rsidRPr="006A762C">
        <w:rPr>
          <w:rFonts w:ascii="Arial" w:hAnsi="Arial" w:cs="Arial"/>
          <w:sz w:val="24"/>
          <w:szCs w:val="24"/>
        </w:rPr>
        <w:t>familial community of memory’</w:t>
      </w:r>
      <w:r>
        <w:rPr>
          <w:rFonts w:ascii="Arial" w:hAnsi="Arial" w:cs="Arial"/>
          <w:sz w:val="24"/>
          <w:szCs w:val="24"/>
        </w:rPr>
        <w:t xml:space="preserve">, </w:t>
      </w:r>
      <w:r w:rsidR="00B430EA">
        <w:rPr>
          <w:rFonts w:ascii="Arial" w:hAnsi="Arial" w:cs="Arial"/>
          <w:sz w:val="24"/>
          <w:szCs w:val="24"/>
        </w:rPr>
        <w:t>which</w:t>
      </w:r>
      <w:r w:rsidR="00230774">
        <w:rPr>
          <w:rFonts w:ascii="Arial" w:hAnsi="Arial" w:cs="Arial"/>
          <w:sz w:val="24"/>
          <w:szCs w:val="24"/>
        </w:rPr>
        <w:t xml:space="preserve"> reveals the </w:t>
      </w:r>
      <w:r>
        <w:rPr>
          <w:rFonts w:ascii="Arial" w:hAnsi="Arial" w:cs="Arial"/>
          <w:sz w:val="24"/>
          <w:szCs w:val="24"/>
        </w:rPr>
        <w:t>conflicting revelation from Luca</w:t>
      </w:r>
      <w:r w:rsidR="00F327E6">
        <w:rPr>
          <w:rFonts w:ascii="Arial" w:hAnsi="Arial" w:cs="Arial"/>
          <w:sz w:val="24"/>
          <w:szCs w:val="24"/>
        </w:rPr>
        <w:t>,</w:t>
      </w:r>
      <w:r>
        <w:rPr>
          <w:rFonts w:ascii="Arial" w:hAnsi="Arial" w:cs="Arial"/>
          <w:sz w:val="24"/>
          <w:szCs w:val="24"/>
        </w:rPr>
        <w:t xml:space="preserve"> shows </w:t>
      </w:r>
      <w:r w:rsidR="00F327E6">
        <w:rPr>
          <w:rFonts w:ascii="Arial" w:hAnsi="Arial" w:cs="Arial"/>
          <w:sz w:val="24"/>
          <w:szCs w:val="24"/>
        </w:rPr>
        <w:t>that there is n</w:t>
      </w:r>
      <w:r w:rsidR="00230774">
        <w:rPr>
          <w:rFonts w:ascii="Arial" w:hAnsi="Arial" w:cs="Arial"/>
          <w:sz w:val="24"/>
          <w:szCs w:val="24"/>
        </w:rPr>
        <w:t>ever</w:t>
      </w:r>
      <w:r>
        <w:rPr>
          <w:rFonts w:ascii="Arial" w:hAnsi="Arial" w:cs="Arial"/>
          <w:sz w:val="24"/>
          <w:szCs w:val="24"/>
        </w:rPr>
        <w:t xml:space="preserve"> one homogeneous </w:t>
      </w:r>
      <w:r w:rsidR="009775CD">
        <w:rPr>
          <w:rFonts w:ascii="Arial" w:hAnsi="Arial" w:cs="Arial"/>
          <w:sz w:val="24"/>
          <w:szCs w:val="24"/>
        </w:rPr>
        <w:t xml:space="preserve">group of </w:t>
      </w:r>
      <w:r>
        <w:rPr>
          <w:rFonts w:ascii="Arial" w:hAnsi="Arial" w:cs="Arial"/>
          <w:sz w:val="24"/>
          <w:szCs w:val="24"/>
        </w:rPr>
        <w:t>people</w:t>
      </w:r>
      <w:r w:rsidR="009775CD">
        <w:rPr>
          <w:rFonts w:ascii="Arial" w:hAnsi="Arial" w:cs="Arial"/>
          <w:sz w:val="24"/>
          <w:szCs w:val="24"/>
        </w:rPr>
        <w:t xml:space="preserve"> with one homogeneous memory</w:t>
      </w:r>
      <w:r>
        <w:rPr>
          <w:rFonts w:ascii="Arial" w:hAnsi="Arial" w:cs="Arial"/>
          <w:sz w:val="24"/>
          <w:szCs w:val="24"/>
        </w:rPr>
        <w:t xml:space="preserve">. There is not one Wales that holds one history. There is not a Gauci family, or a Dahl family, with just one history. There </w:t>
      </w:r>
      <w:r>
        <w:rPr>
          <w:rFonts w:ascii="Arial" w:hAnsi="Arial" w:cs="Arial"/>
          <w:sz w:val="24"/>
          <w:szCs w:val="24"/>
        </w:rPr>
        <w:lastRenderedPageBreak/>
        <w:t>is nothing that can be reduced to one thing in a citizen, no</w:t>
      </w:r>
      <w:r w:rsidR="009775CD">
        <w:rPr>
          <w:rFonts w:ascii="Arial" w:hAnsi="Arial" w:cs="Arial"/>
          <w:sz w:val="24"/>
          <w:szCs w:val="24"/>
        </w:rPr>
        <w:t xml:space="preserve"> splitting into</w:t>
      </w:r>
      <w:r>
        <w:rPr>
          <w:rFonts w:ascii="Arial" w:hAnsi="Arial" w:cs="Arial"/>
          <w:sz w:val="24"/>
          <w:szCs w:val="24"/>
        </w:rPr>
        <w:t xml:space="preserve"> Wales or Maltese or German</w:t>
      </w:r>
      <w:r w:rsidR="001925C9">
        <w:rPr>
          <w:rFonts w:ascii="Arial" w:hAnsi="Arial" w:cs="Arial"/>
          <w:sz w:val="24"/>
          <w:szCs w:val="24"/>
        </w:rPr>
        <w:t>; it is</w:t>
      </w:r>
      <w:r>
        <w:rPr>
          <w:rFonts w:ascii="Arial" w:hAnsi="Arial" w:cs="Arial"/>
          <w:sz w:val="24"/>
          <w:szCs w:val="24"/>
        </w:rPr>
        <w:t xml:space="preserve"> an inseparable mix. Dol and Issie remind us that this homogenising is a pitfall for communities moving out of the shadow of a dominating culture. </w:t>
      </w:r>
      <w:r w:rsidR="0009069E">
        <w:rPr>
          <w:rFonts w:ascii="Arial" w:hAnsi="Arial" w:cs="Arial"/>
          <w:sz w:val="24"/>
          <w:szCs w:val="24"/>
        </w:rPr>
        <w:t xml:space="preserve">As </w:t>
      </w:r>
      <w:r>
        <w:rPr>
          <w:rFonts w:ascii="Arial" w:hAnsi="Arial" w:cs="Arial"/>
          <w:sz w:val="24"/>
          <w:szCs w:val="24"/>
        </w:rPr>
        <w:t xml:space="preserve">Haslam </w:t>
      </w:r>
      <w:r w:rsidR="009775CD">
        <w:rPr>
          <w:rFonts w:ascii="Arial" w:hAnsi="Arial" w:cs="Arial"/>
          <w:sz w:val="24"/>
          <w:szCs w:val="24"/>
        </w:rPr>
        <w:t>reflects,</w:t>
      </w:r>
      <w:r>
        <w:rPr>
          <w:rFonts w:ascii="Arial" w:hAnsi="Arial" w:cs="Arial"/>
          <w:sz w:val="24"/>
          <w:szCs w:val="24"/>
        </w:rPr>
        <w:t xml:space="preserve"> </w:t>
      </w:r>
      <w:r w:rsidR="0009069E">
        <w:rPr>
          <w:rFonts w:ascii="Arial" w:hAnsi="Arial" w:cs="Arial"/>
          <w:sz w:val="24"/>
          <w:szCs w:val="24"/>
        </w:rPr>
        <w:t>discussing Ireland</w:t>
      </w:r>
      <w:r w:rsidR="00E1312D">
        <w:rPr>
          <w:rFonts w:ascii="Arial" w:hAnsi="Arial" w:cs="Arial"/>
          <w:sz w:val="24"/>
          <w:szCs w:val="24"/>
        </w:rPr>
        <w:t xml:space="preserve"> similarly</w:t>
      </w:r>
      <w:r w:rsidR="0009069E">
        <w:rPr>
          <w:rFonts w:ascii="Arial" w:hAnsi="Arial" w:cs="Arial"/>
          <w:sz w:val="24"/>
          <w:szCs w:val="24"/>
        </w:rPr>
        <w:t xml:space="preserve">, </w:t>
      </w:r>
      <w:r>
        <w:rPr>
          <w:rFonts w:ascii="Arial" w:hAnsi="Arial" w:cs="Arial"/>
          <w:sz w:val="24"/>
          <w:szCs w:val="24"/>
        </w:rPr>
        <w:t>‘</w:t>
      </w:r>
      <w:r w:rsidRPr="006E2E7D">
        <w:rPr>
          <w:rFonts w:ascii="Arial" w:hAnsi="Arial" w:cs="Arial"/>
          <w:sz w:val="24"/>
          <w:szCs w:val="24"/>
          <w:lang w:val="en-US"/>
        </w:rPr>
        <w:t>There is no one Irish mind or psyche—there are and have been many Irish minds, and many of them didn’t and don’t agree with themselves, never mind with others.</w:t>
      </w:r>
      <w:r>
        <w:rPr>
          <w:rFonts w:ascii="Arial" w:hAnsi="Arial" w:cs="Arial"/>
          <w:sz w:val="24"/>
          <w:szCs w:val="24"/>
          <w:lang w:val="en-US"/>
        </w:rPr>
        <w:t>’</w:t>
      </w:r>
      <w:r>
        <w:rPr>
          <w:rStyle w:val="FootnoteReference"/>
          <w:rFonts w:ascii="Arial" w:hAnsi="Arial" w:cs="Arial"/>
          <w:sz w:val="24"/>
          <w:szCs w:val="24"/>
          <w:lang w:val="en-US"/>
        </w:rPr>
        <w:footnoteReference w:id="31"/>
      </w:r>
      <w:r>
        <w:rPr>
          <w:rFonts w:ascii="Arial" w:hAnsi="Arial" w:cs="Arial"/>
          <w:sz w:val="24"/>
          <w:szCs w:val="24"/>
          <w:lang w:val="en-US"/>
        </w:rPr>
        <w:t xml:space="preserve"> </w:t>
      </w:r>
    </w:p>
    <w:p w14:paraId="0872444B" w14:textId="53234C63" w:rsidR="007A0DFA" w:rsidRDefault="00060868" w:rsidP="00060868">
      <w:pPr>
        <w:spacing w:line="480" w:lineRule="auto"/>
        <w:rPr>
          <w:rFonts w:ascii="Arial" w:hAnsi="Arial" w:cs="Arial"/>
          <w:sz w:val="24"/>
          <w:szCs w:val="24"/>
          <w:lang w:val="en-US"/>
        </w:rPr>
      </w:pPr>
      <w:r>
        <w:rPr>
          <w:rFonts w:ascii="Arial" w:hAnsi="Arial" w:cs="Arial"/>
          <w:sz w:val="24"/>
          <w:szCs w:val="24"/>
          <w:lang w:val="en-US"/>
        </w:rPr>
        <w:t>Instead</w:t>
      </w:r>
      <w:r w:rsidR="003C6821">
        <w:rPr>
          <w:rFonts w:ascii="Arial" w:hAnsi="Arial" w:cs="Arial"/>
          <w:sz w:val="24"/>
          <w:szCs w:val="24"/>
          <w:lang w:val="en-US"/>
        </w:rPr>
        <w:t>,</w:t>
      </w:r>
      <w:r>
        <w:rPr>
          <w:rFonts w:ascii="Arial" w:hAnsi="Arial" w:cs="Arial"/>
          <w:sz w:val="24"/>
          <w:szCs w:val="24"/>
          <w:lang w:val="en-US"/>
        </w:rPr>
        <w:t xml:space="preserve"> there is the image created </w:t>
      </w:r>
      <w:r w:rsidR="00230774">
        <w:rPr>
          <w:rFonts w:ascii="Arial" w:hAnsi="Arial" w:cs="Arial"/>
          <w:sz w:val="24"/>
          <w:szCs w:val="24"/>
          <w:lang w:val="en-US"/>
        </w:rPr>
        <w:t>by</w:t>
      </w:r>
      <w:r>
        <w:rPr>
          <w:rFonts w:ascii="Arial" w:hAnsi="Arial" w:cs="Arial"/>
          <w:sz w:val="24"/>
          <w:szCs w:val="24"/>
          <w:lang w:val="en-US"/>
        </w:rPr>
        <w:t xml:space="preserve"> the </w:t>
      </w:r>
      <w:r w:rsidR="00230774">
        <w:rPr>
          <w:rFonts w:ascii="Arial" w:hAnsi="Arial" w:cs="Arial"/>
          <w:i/>
          <w:iCs/>
          <w:sz w:val="24"/>
          <w:szCs w:val="24"/>
          <w:lang w:val="en-US"/>
        </w:rPr>
        <w:t>L</w:t>
      </w:r>
      <w:r w:rsidRPr="00230774">
        <w:rPr>
          <w:rFonts w:ascii="Arial" w:hAnsi="Arial" w:cs="Arial"/>
          <w:i/>
          <w:iCs/>
          <w:sz w:val="24"/>
          <w:szCs w:val="24"/>
          <w:lang w:val="en-US"/>
        </w:rPr>
        <w:t xml:space="preserve">iterary </w:t>
      </w:r>
      <w:r w:rsidR="00230774">
        <w:rPr>
          <w:rFonts w:ascii="Arial" w:hAnsi="Arial" w:cs="Arial"/>
          <w:i/>
          <w:iCs/>
          <w:sz w:val="24"/>
          <w:szCs w:val="24"/>
          <w:lang w:val="en-US"/>
        </w:rPr>
        <w:t>A</w:t>
      </w:r>
      <w:r w:rsidRPr="00230774">
        <w:rPr>
          <w:rFonts w:ascii="Arial" w:hAnsi="Arial" w:cs="Arial"/>
          <w:i/>
          <w:iCs/>
          <w:sz w:val="24"/>
          <w:szCs w:val="24"/>
          <w:lang w:val="en-US"/>
        </w:rPr>
        <w:t>tlas</w:t>
      </w:r>
      <w:r w:rsidR="00230774">
        <w:rPr>
          <w:rFonts w:ascii="Arial" w:hAnsi="Arial" w:cs="Arial"/>
          <w:sz w:val="24"/>
          <w:szCs w:val="24"/>
          <w:lang w:val="en-US"/>
        </w:rPr>
        <w:t xml:space="preserve"> of </w:t>
      </w:r>
      <w:r>
        <w:rPr>
          <w:rFonts w:ascii="Arial" w:hAnsi="Arial" w:cs="Arial"/>
          <w:sz w:val="24"/>
          <w:szCs w:val="24"/>
          <w:lang w:val="en-US"/>
        </w:rPr>
        <w:t>dots covering the earth</w:t>
      </w:r>
      <w:r w:rsidR="002C4622">
        <w:rPr>
          <w:rFonts w:ascii="Arial" w:hAnsi="Arial" w:cs="Arial"/>
          <w:sz w:val="24"/>
          <w:szCs w:val="24"/>
          <w:lang w:val="en-US"/>
        </w:rPr>
        <w:t>,</w:t>
      </w:r>
      <w:r>
        <w:rPr>
          <w:rFonts w:ascii="Arial" w:hAnsi="Arial" w:cs="Arial"/>
          <w:sz w:val="24"/>
          <w:szCs w:val="24"/>
          <w:lang w:val="en-US"/>
        </w:rPr>
        <w:t xml:space="preserve"> representing Wales </w:t>
      </w:r>
      <w:r w:rsidR="002C4622">
        <w:rPr>
          <w:rFonts w:ascii="Arial" w:hAnsi="Arial" w:cs="Arial"/>
          <w:sz w:val="24"/>
          <w:szCs w:val="24"/>
          <w:lang w:val="en-US"/>
        </w:rPr>
        <w:t xml:space="preserve">touching </w:t>
      </w:r>
      <w:r>
        <w:rPr>
          <w:rFonts w:ascii="Arial" w:hAnsi="Arial" w:cs="Arial"/>
          <w:sz w:val="24"/>
          <w:szCs w:val="24"/>
          <w:lang w:val="en-US"/>
        </w:rPr>
        <w:t>the whole world</w:t>
      </w:r>
      <w:r w:rsidR="002C4622">
        <w:rPr>
          <w:rFonts w:ascii="Arial" w:hAnsi="Arial" w:cs="Arial"/>
          <w:sz w:val="24"/>
          <w:szCs w:val="24"/>
          <w:lang w:val="en-US"/>
        </w:rPr>
        <w:t xml:space="preserve"> with its narratives</w:t>
      </w:r>
      <w:r>
        <w:rPr>
          <w:rFonts w:ascii="Arial" w:hAnsi="Arial" w:cs="Arial"/>
          <w:sz w:val="24"/>
          <w:szCs w:val="24"/>
          <w:lang w:val="en-US"/>
        </w:rPr>
        <w:t xml:space="preserve">. </w:t>
      </w:r>
      <w:r w:rsidR="002C4622">
        <w:rPr>
          <w:rFonts w:ascii="Arial" w:hAnsi="Arial" w:cs="Arial"/>
          <w:sz w:val="24"/>
          <w:szCs w:val="24"/>
          <w:lang w:val="en-US"/>
        </w:rPr>
        <w:t>However, t</w:t>
      </w:r>
      <w:r>
        <w:rPr>
          <w:rFonts w:ascii="Arial" w:hAnsi="Arial" w:cs="Arial"/>
          <w:sz w:val="24"/>
          <w:szCs w:val="24"/>
          <w:lang w:val="en-US"/>
        </w:rPr>
        <w:t xml:space="preserve">his is tempered by the insight of the </w:t>
      </w:r>
      <w:r w:rsidR="003C6821">
        <w:rPr>
          <w:rFonts w:ascii="Arial" w:hAnsi="Arial" w:cs="Arial"/>
          <w:sz w:val="24"/>
          <w:szCs w:val="24"/>
          <w:lang w:val="en-US"/>
        </w:rPr>
        <w:t>A</w:t>
      </w:r>
      <w:r>
        <w:rPr>
          <w:rFonts w:ascii="Arial" w:hAnsi="Arial" w:cs="Arial"/>
          <w:sz w:val="24"/>
          <w:szCs w:val="24"/>
          <w:lang w:val="en-US"/>
        </w:rPr>
        <w:t>tlas’s developers</w:t>
      </w:r>
      <w:r w:rsidR="005A46C2">
        <w:rPr>
          <w:rFonts w:ascii="Arial" w:hAnsi="Arial" w:cs="Arial"/>
          <w:sz w:val="24"/>
          <w:szCs w:val="24"/>
          <w:lang w:val="en-US"/>
        </w:rPr>
        <w:t>. During one public consultation</w:t>
      </w:r>
      <w:r w:rsidR="009775CD">
        <w:rPr>
          <w:rFonts w:ascii="Arial" w:hAnsi="Arial" w:cs="Arial"/>
          <w:sz w:val="24"/>
          <w:szCs w:val="24"/>
          <w:lang w:val="en-US"/>
        </w:rPr>
        <w:t xml:space="preserve">, </w:t>
      </w:r>
      <w:r w:rsidR="002C4622">
        <w:rPr>
          <w:rFonts w:ascii="Arial" w:hAnsi="Arial" w:cs="Arial"/>
          <w:sz w:val="24"/>
          <w:szCs w:val="24"/>
          <w:lang w:val="en-US"/>
        </w:rPr>
        <w:t xml:space="preserve">the </w:t>
      </w:r>
      <w:r>
        <w:rPr>
          <w:rFonts w:ascii="Arial" w:hAnsi="Arial" w:cs="Arial"/>
          <w:sz w:val="24"/>
          <w:szCs w:val="24"/>
          <w:lang w:val="en-US"/>
        </w:rPr>
        <w:t xml:space="preserve">local </w:t>
      </w:r>
      <w:r w:rsidR="005A46C2">
        <w:rPr>
          <w:rFonts w:ascii="Arial" w:hAnsi="Arial" w:cs="Arial"/>
          <w:sz w:val="24"/>
          <w:szCs w:val="24"/>
          <w:lang w:val="en-US"/>
        </w:rPr>
        <w:t>community</w:t>
      </w:r>
      <w:r>
        <w:rPr>
          <w:rFonts w:ascii="Arial" w:hAnsi="Arial" w:cs="Arial"/>
          <w:sz w:val="24"/>
          <w:szCs w:val="24"/>
          <w:lang w:val="en-US"/>
        </w:rPr>
        <w:t xml:space="preserve"> </w:t>
      </w:r>
      <w:r w:rsidR="002C4622">
        <w:rPr>
          <w:rFonts w:ascii="Arial" w:hAnsi="Arial" w:cs="Arial"/>
          <w:sz w:val="24"/>
          <w:szCs w:val="24"/>
          <w:lang w:val="en-US"/>
        </w:rPr>
        <w:t xml:space="preserve">made </w:t>
      </w:r>
      <w:r w:rsidR="005A46C2">
        <w:rPr>
          <w:rFonts w:ascii="Arial" w:hAnsi="Arial" w:cs="Arial"/>
          <w:sz w:val="24"/>
          <w:szCs w:val="24"/>
          <w:lang w:val="en-US"/>
        </w:rPr>
        <w:t xml:space="preserve">it </w:t>
      </w:r>
      <w:r w:rsidR="002C4622">
        <w:rPr>
          <w:rFonts w:ascii="Arial" w:hAnsi="Arial" w:cs="Arial"/>
          <w:sz w:val="24"/>
          <w:szCs w:val="24"/>
          <w:lang w:val="en-US"/>
        </w:rPr>
        <w:t xml:space="preserve">clear </w:t>
      </w:r>
      <w:r>
        <w:rPr>
          <w:rFonts w:ascii="Arial" w:hAnsi="Arial" w:cs="Arial"/>
          <w:sz w:val="24"/>
          <w:szCs w:val="24"/>
          <w:lang w:val="en-US"/>
        </w:rPr>
        <w:t>they were unhappy with the book chosen f</w:t>
      </w:r>
      <w:r w:rsidR="002C4622">
        <w:rPr>
          <w:rFonts w:ascii="Arial" w:hAnsi="Arial" w:cs="Arial"/>
          <w:sz w:val="24"/>
          <w:szCs w:val="24"/>
          <w:lang w:val="en-US"/>
        </w:rPr>
        <w:t>or</w:t>
      </w:r>
      <w:r>
        <w:rPr>
          <w:rFonts w:ascii="Arial" w:hAnsi="Arial" w:cs="Arial"/>
          <w:sz w:val="24"/>
          <w:szCs w:val="24"/>
          <w:lang w:val="en-US"/>
        </w:rPr>
        <w:t xml:space="preserve"> their area. </w:t>
      </w:r>
      <w:r w:rsidR="002C4622">
        <w:rPr>
          <w:rFonts w:ascii="Arial" w:hAnsi="Arial" w:cs="Arial"/>
          <w:sz w:val="24"/>
          <w:szCs w:val="24"/>
          <w:lang w:val="en-US"/>
        </w:rPr>
        <w:t>The book</w:t>
      </w:r>
      <w:r>
        <w:rPr>
          <w:rFonts w:ascii="Arial" w:hAnsi="Arial" w:cs="Arial"/>
          <w:sz w:val="24"/>
          <w:szCs w:val="24"/>
          <w:lang w:val="en-US"/>
        </w:rPr>
        <w:t xml:space="preserve"> was an important piece of Welsh post-industrial fiction</w:t>
      </w:r>
      <w:r w:rsidR="009775CD">
        <w:rPr>
          <w:rFonts w:ascii="Arial" w:hAnsi="Arial" w:cs="Arial"/>
          <w:sz w:val="24"/>
          <w:szCs w:val="24"/>
          <w:lang w:val="en-US"/>
        </w:rPr>
        <w:t>,</w:t>
      </w:r>
      <w:r>
        <w:rPr>
          <w:rFonts w:ascii="Arial" w:hAnsi="Arial" w:cs="Arial"/>
          <w:sz w:val="24"/>
          <w:szCs w:val="24"/>
          <w:lang w:val="en-US"/>
        </w:rPr>
        <w:t xml:space="preserve"> but it did not represent community </w:t>
      </w:r>
      <w:r w:rsidR="006B7F5E">
        <w:rPr>
          <w:rFonts w:ascii="Arial" w:hAnsi="Arial" w:cs="Arial"/>
          <w:sz w:val="24"/>
          <w:szCs w:val="24"/>
          <w:lang w:val="en-US"/>
        </w:rPr>
        <w:t xml:space="preserve">as they </w:t>
      </w:r>
      <w:r>
        <w:rPr>
          <w:rFonts w:ascii="Arial" w:hAnsi="Arial" w:cs="Arial"/>
          <w:sz w:val="24"/>
          <w:szCs w:val="24"/>
          <w:lang w:val="en-US"/>
        </w:rPr>
        <w:t xml:space="preserve">wished </w:t>
      </w:r>
      <w:r w:rsidR="005A46C2">
        <w:rPr>
          <w:rFonts w:ascii="Arial" w:hAnsi="Arial" w:cs="Arial"/>
          <w:sz w:val="24"/>
          <w:szCs w:val="24"/>
          <w:lang w:val="en-US"/>
        </w:rPr>
        <w:t xml:space="preserve">to </w:t>
      </w:r>
      <w:r>
        <w:rPr>
          <w:rFonts w:ascii="Arial" w:hAnsi="Arial" w:cs="Arial"/>
          <w:sz w:val="24"/>
          <w:szCs w:val="24"/>
          <w:lang w:val="en-US"/>
        </w:rPr>
        <w:t>portray them</w:t>
      </w:r>
      <w:r w:rsidR="009775CD">
        <w:rPr>
          <w:rFonts w:ascii="Arial" w:hAnsi="Arial" w:cs="Arial"/>
          <w:sz w:val="24"/>
          <w:szCs w:val="24"/>
          <w:lang w:val="en-US"/>
        </w:rPr>
        <w:t>selves:</w:t>
      </w:r>
      <w:r>
        <w:rPr>
          <w:rFonts w:ascii="Arial" w:hAnsi="Arial" w:cs="Arial"/>
          <w:sz w:val="24"/>
          <w:szCs w:val="24"/>
          <w:lang w:val="en-US"/>
        </w:rPr>
        <w:t xml:space="preserve"> they wanted the</w:t>
      </w:r>
      <w:r w:rsidR="006B7F5E">
        <w:rPr>
          <w:rFonts w:ascii="Arial" w:hAnsi="Arial" w:cs="Arial"/>
          <w:sz w:val="24"/>
          <w:szCs w:val="24"/>
          <w:lang w:val="en-US"/>
        </w:rPr>
        <w:t>ir</w:t>
      </w:r>
      <w:r>
        <w:rPr>
          <w:rFonts w:ascii="Arial" w:hAnsi="Arial" w:cs="Arial"/>
          <w:sz w:val="24"/>
          <w:szCs w:val="24"/>
          <w:lang w:val="en-US"/>
        </w:rPr>
        <w:t xml:space="preserve"> positivity to be reflected by a novel more like </w:t>
      </w:r>
      <w:r>
        <w:rPr>
          <w:rFonts w:ascii="Arial" w:hAnsi="Arial" w:cs="Arial"/>
          <w:i/>
          <w:iCs/>
          <w:sz w:val="24"/>
          <w:szCs w:val="24"/>
          <w:lang w:val="en-US"/>
        </w:rPr>
        <w:t xml:space="preserve">How Green Was </w:t>
      </w:r>
      <w:r w:rsidR="00C10C04">
        <w:rPr>
          <w:rFonts w:ascii="Arial" w:hAnsi="Arial" w:cs="Arial"/>
          <w:i/>
          <w:iCs/>
          <w:sz w:val="24"/>
          <w:szCs w:val="24"/>
          <w:lang w:val="en-US"/>
        </w:rPr>
        <w:t>M</w:t>
      </w:r>
      <w:r>
        <w:rPr>
          <w:rFonts w:ascii="Arial" w:hAnsi="Arial" w:cs="Arial"/>
          <w:i/>
          <w:iCs/>
          <w:sz w:val="24"/>
          <w:szCs w:val="24"/>
          <w:lang w:val="en-US"/>
        </w:rPr>
        <w:t>y Valley</w:t>
      </w:r>
      <w:r>
        <w:rPr>
          <w:rFonts w:ascii="Arial" w:hAnsi="Arial" w:cs="Arial"/>
          <w:sz w:val="24"/>
          <w:szCs w:val="24"/>
          <w:lang w:val="en-US"/>
        </w:rPr>
        <w:t xml:space="preserve">. </w:t>
      </w:r>
      <w:r w:rsidR="00C10C04">
        <w:rPr>
          <w:rFonts w:ascii="Arial" w:hAnsi="Arial" w:cs="Arial"/>
          <w:sz w:val="24"/>
          <w:szCs w:val="24"/>
          <w:lang w:val="en-US"/>
        </w:rPr>
        <w:t>U</w:t>
      </w:r>
      <w:r w:rsidR="00C10C04">
        <w:rPr>
          <w:rFonts w:ascii="Arial" w:hAnsi="Arial" w:cs="Arial"/>
          <w:sz w:val="24"/>
          <w:szCs w:val="24"/>
          <w:lang w:val="en-US"/>
        </w:rPr>
        <w:t>ltimately</w:t>
      </w:r>
      <w:r w:rsidR="00C10C04">
        <w:rPr>
          <w:rFonts w:ascii="Arial" w:hAnsi="Arial" w:cs="Arial"/>
          <w:sz w:val="24"/>
          <w:szCs w:val="24"/>
          <w:lang w:val="en-US"/>
        </w:rPr>
        <w:t>, n</w:t>
      </w:r>
      <w:r>
        <w:rPr>
          <w:rFonts w:ascii="Arial" w:hAnsi="Arial" w:cs="Arial"/>
          <w:sz w:val="24"/>
          <w:szCs w:val="24"/>
          <w:lang w:val="en-US"/>
        </w:rPr>
        <w:t xml:space="preserve">either book is designed to </w:t>
      </w:r>
      <w:r w:rsidR="006B7F5E">
        <w:rPr>
          <w:rFonts w:ascii="Arial" w:hAnsi="Arial" w:cs="Arial"/>
          <w:sz w:val="24"/>
          <w:szCs w:val="24"/>
          <w:lang w:val="en-US"/>
        </w:rPr>
        <w:t>wholly represent</w:t>
      </w:r>
      <w:r>
        <w:rPr>
          <w:rFonts w:ascii="Arial" w:hAnsi="Arial" w:cs="Arial"/>
          <w:sz w:val="24"/>
          <w:szCs w:val="24"/>
          <w:lang w:val="en-US"/>
        </w:rPr>
        <w:t xml:space="preserve"> an area</w:t>
      </w:r>
      <w:r w:rsidR="00575A80">
        <w:rPr>
          <w:rFonts w:ascii="Arial" w:hAnsi="Arial" w:cs="Arial"/>
          <w:sz w:val="24"/>
          <w:szCs w:val="24"/>
          <w:lang w:val="en-US"/>
        </w:rPr>
        <w:t>.</w:t>
      </w:r>
      <w:r w:rsidR="005A46C2">
        <w:rPr>
          <w:rFonts w:ascii="Arial" w:hAnsi="Arial" w:cs="Arial"/>
          <w:sz w:val="24"/>
          <w:szCs w:val="24"/>
          <w:lang w:val="en-US"/>
        </w:rPr>
        <w:t xml:space="preserve"> </w:t>
      </w:r>
      <w:r w:rsidR="00575A80">
        <w:rPr>
          <w:rFonts w:ascii="Arial" w:hAnsi="Arial" w:cs="Arial"/>
          <w:sz w:val="24"/>
          <w:szCs w:val="24"/>
          <w:lang w:val="en-US"/>
        </w:rPr>
        <w:t>I</w:t>
      </w:r>
      <w:r>
        <w:rPr>
          <w:rFonts w:ascii="Arial" w:hAnsi="Arial" w:cs="Arial"/>
          <w:sz w:val="24"/>
          <w:szCs w:val="24"/>
          <w:lang w:val="en-US"/>
        </w:rPr>
        <w:t>t cannot</w:t>
      </w:r>
      <w:r w:rsidR="006B7F5E">
        <w:rPr>
          <w:rFonts w:ascii="Arial" w:hAnsi="Arial" w:cs="Arial"/>
          <w:sz w:val="24"/>
          <w:szCs w:val="24"/>
          <w:lang w:val="en-US"/>
        </w:rPr>
        <w:t>, and t</w:t>
      </w:r>
      <w:r w:rsidR="009775CD">
        <w:rPr>
          <w:rFonts w:ascii="Arial" w:hAnsi="Arial" w:cs="Arial"/>
          <w:sz w:val="24"/>
          <w:szCs w:val="24"/>
          <w:lang w:val="en-US"/>
        </w:rPr>
        <w:t>he project</w:t>
      </w:r>
      <w:r w:rsidR="005A46C2">
        <w:rPr>
          <w:rFonts w:ascii="Arial" w:hAnsi="Arial" w:cs="Arial"/>
          <w:sz w:val="24"/>
          <w:szCs w:val="24"/>
          <w:lang w:val="en-US"/>
        </w:rPr>
        <w:t xml:space="preserve"> aim</w:t>
      </w:r>
      <w:r w:rsidR="006B7F5E">
        <w:rPr>
          <w:rFonts w:ascii="Arial" w:hAnsi="Arial" w:cs="Arial"/>
          <w:sz w:val="24"/>
          <w:szCs w:val="24"/>
          <w:lang w:val="en-US"/>
        </w:rPr>
        <w:t>s</w:t>
      </w:r>
      <w:r w:rsidR="005A46C2">
        <w:rPr>
          <w:rFonts w:ascii="Arial" w:hAnsi="Arial" w:cs="Arial"/>
          <w:sz w:val="24"/>
          <w:szCs w:val="24"/>
          <w:lang w:val="en-US"/>
        </w:rPr>
        <w:t xml:space="preserve"> </w:t>
      </w:r>
      <w:r w:rsidR="00013003">
        <w:rPr>
          <w:rFonts w:ascii="Arial" w:hAnsi="Arial" w:cs="Arial"/>
          <w:sz w:val="24"/>
          <w:szCs w:val="24"/>
          <w:lang w:val="en-US"/>
        </w:rPr>
        <w:t>are</w:t>
      </w:r>
      <w:r w:rsidR="005A46C2">
        <w:rPr>
          <w:rFonts w:ascii="Arial" w:hAnsi="Arial" w:cs="Arial"/>
          <w:sz w:val="24"/>
          <w:szCs w:val="24"/>
          <w:lang w:val="en-US"/>
        </w:rPr>
        <w:t xml:space="preserve"> </w:t>
      </w:r>
      <w:r w:rsidR="009775CD">
        <w:rPr>
          <w:rFonts w:ascii="Arial" w:hAnsi="Arial" w:cs="Arial"/>
          <w:sz w:val="24"/>
          <w:szCs w:val="24"/>
          <w:lang w:val="en-US"/>
        </w:rPr>
        <w:t xml:space="preserve">to embed literature in </w:t>
      </w:r>
      <w:r w:rsidR="006B7F5E">
        <w:rPr>
          <w:rFonts w:ascii="Arial" w:hAnsi="Arial" w:cs="Arial"/>
          <w:sz w:val="24"/>
          <w:szCs w:val="24"/>
          <w:lang w:val="en-US"/>
        </w:rPr>
        <w:t>a landscape</w:t>
      </w:r>
      <w:r w:rsidR="005A46C2">
        <w:rPr>
          <w:rFonts w:ascii="Arial" w:hAnsi="Arial" w:cs="Arial"/>
          <w:sz w:val="24"/>
          <w:szCs w:val="24"/>
          <w:lang w:val="en-US"/>
        </w:rPr>
        <w:t xml:space="preserve"> and </w:t>
      </w:r>
      <w:r w:rsidR="002C4622">
        <w:rPr>
          <w:rFonts w:ascii="Arial" w:hAnsi="Arial" w:cs="Arial"/>
          <w:sz w:val="24"/>
          <w:szCs w:val="24"/>
          <w:lang w:val="en-US"/>
        </w:rPr>
        <w:t>ma</w:t>
      </w:r>
      <w:r w:rsidR="005A46C2">
        <w:rPr>
          <w:rFonts w:ascii="Arial" w:hAnsi="Arial" w:cs="Arial"/>
          <w:sz w:val="24"/>
          <w:szCs w:val="24"/>
          <w:lang w:val="en-US"/>
        </w:rPr>
        <w:t>p</w:t>
      </w:r>
      <w:r w:rsidR="002C4622">
        <w:rPr>
          <w:rFonts w:ascii="Arial" w:hAnsi="Arial" w:cs="Arial"/>
          <w:sz w:val="24"/>
          <w:szCs w:val="24"/>
          <w:lang w:val="en-US"/>
        </w:rPr>
        <w:t xml:space="preserve"> artistic vibrancy</w:t>
      </w:r>
      <w:r w:rsidR="006B7F5E">
        <w:rPr>
          <w:rFonts w:ascii="Arial" w:hAnsi="Arial" w:cs="Arial"/>
          <w:sz w:val="24"/>
          <w:szCs w:val="24"/>
          <w:lang w:val="en-US"/>
        </w:rPr>
        <w:t>, rather than comprehensively sum up an area</w:t>
      </w:r>
      <w:r w:rsidR="009775CD">
        <w:rPr>
          <w:rFonts w:ascii="Arial" w:hAnsi="Arial" w:cs="Arial"/>
          <w:sz w:val="24"/>
          <w:szCs w:val="24"/>
          <w:lang w:val="en-US"/>
        </w:rPr>
        <w:t>.</w:t>
      </w:r>
      <w:r>
        <w:rPr>
          <w:rStyle w:val="FootnoteReference"/>
          <w:rFonts w:ascii="Arial" w:hAnsi="Arial" w:cs="Arial"/>
          <w:sz w:val="24"/>
          <w:szCs w:val="24"/>
          <w:lang w:val="en-US"/>
        </w:rPr>
        <w:footnoteReference w:id="32"/>
      </w:r>
      <w:r>
        <w:rPr>
          <w:rFonts w:ascii="Arial" w:hAnsi="Arial" w:cs="Arial"/>
          <w:sz w:val="24"/>
          <w:szCs w:val="24"/>
          <w:lang w:val="en-US"/>
        </w:rPr>
        <w:t xml:space="preserve"> But there is an interesting conundrum here about diversity and ownership of voice</w:t>
      </w:r>
      <w:r w:rsidR="006B7F5E">
        <w:rPr>
          <w:rFonts w:ascii="Arial" w:hAnsi="Arial" w:cs="Arial"/>
          <w:sz w:val="24"/>
          <w:szCs w:val="24"/>
          <w:lang w:val="en-US"/>
        </w:rPr>
        <w:t>:</w:t>
      </w:r>
      <w:r>
        <w:rPr>
          <w:rFonts w:ascii="Arial" w:hAnsi="Arial" w:cs="Arial"/>
          <w:sz w:val="24"/>
          <w:szCs w:val="24"/>
          <w:lang w:val="en-US"/>
        </w:rPr>
        <w:t xml:space="preserve"> </w:t>
      </w:r>
      <w:r w:rsidR="006B7F5E">
        <w:rPr>
          <w:rFonts w:ascii="Arial" w:hAnsi="Arial" w:cs="Arial"/>
          <w:sz w:val="24"/>
          <w:szCs w:val="24"/>
          <w:lang w:val="en-US"/>
        </w:rPr>
        <w:t>like</w:t>
      </w:r>
      <w:r>
        <w:rPr>
          <w:rFonts w:ascii="Arial" w:hAnsi="Arial" w:cs="Arial"/>
          <w:sz w:val="24"/>
          <w:szCs w:val="24"/>
          <w:lang w:val="en-US"/>
        </w:rPr>
        <w:t xml:space="preserve"> Dol, </w:t>
      </w:r>
      <w:r w:rsidR="00013003">
        <w:rPr>
          <w:rFonts w:ascii="Arial" w:hAnsi="Arial" w:cs="Arial"/>
          <w:sz w:val="24"/>
          <w:szCs w:val="24"/>
          <w:lang w:val="en-US"/>
        </w:rPr>
        <w:t xml:space="preserve">when you undertake the </w:t>
      </w:r>
      <w:r>
        <w:rPr>
          <w:rFonts w:ascii="Arial" w:hAnsi="Arial" w:cs="Arial"/>
          <w:sz w:val="24"/>
          <w:szCs w:val="24"/>
          <w:lang w:val="en-US"/>
        </w:rPr>
        <w:t>important work of narrating a past</w:t>
      </w:r>
      <w:r w:rsidR="00013003">
        <w:rPr>
          <w:rFonts w:ascii="Arial" w:hAnsi="Arial" w:cs="Arial"/>
          <w:sz w:val="24"/>
          <w:szCs w:val="24"/>
          <w:lang w:val="en-US"/>
        </w:rPr>
        <w:t>,</w:t>
      </w:r>
      <w:r>
        <w:rPr>
          <w:rFonts w:ascii="Arial" w:hAnsi="Arial" w:cs="Arial"/>
          <w:sz w:val="24"/>
          <w:szCs w:val="24"/>
          <w:lang w:val="en-US"/>
        </w:rPr>
        <w:t xml:space="preserve"> you can be surprised </w:t>
      </w:r>
      <w:r w:rsidR="00013003">
        <w:rPr>
          <w:rFonts w:ascii="Arial" w:hAnsi="Arial" w:cs="Arial"/>
          <w:sz w:val="24"/>
          <w:szCs w:val="24"/>
          <w:lang w:val="en-US"/>
        </w:rPr>
        <w:t>when others</w:t>
      </w:r>
      <w:r>
        <w:rPr>
          <w:rFonts w:ascii="Arial" w:hAnsi="Arial" w:cs="Arial"/>
          <w:sz w:val="24"/>
          <w:szCs w:val="24"/>
          <w:lang w:val="en-US"/>
        </w:rPr>
        <w:t xml:space="preserve"> narrate back at you. Some consensus must be reached</w:t>
      </w:r>
      <w:r w:rsidR="00230774">
        <w:rPr>
          <w:rFonts w:ascii="Arial" w:hAnsi="Arial" w:cs="Arial"/>
          <w:sz w:val="24"/>
          <w:szCs w:val="24"/>
          <w:lang w:val="en-US"/>
        </w:rPr>
        <w:t>,</w:t>
      </w:r>
      <w:r>
        <w:rPr>
          <w:rFonts w:ascii="Arial" w:hAnsi="Arial" w:cs="Arial"/>
          <w:sz w:val="24"/>
          <w:szCs w:val="24"/>
          <w:lang w:val="en-US"/>
        </w:rPr>
        <w:t xml:space="preserve"> </w:t>
      </w:r>
      <w:r w:rsidR="00B012EC">
        <w:rPr>
          <w:rFonts w:ascii="Arial" w:hAnsi="Arial" w:cs="Arial"/>
          <w:sz w:val="24"/>
          <w:szCs w:val="24"/>
          <w:lang w:val="en-US"/>
        </w:rPr>
        <w:t>but it is a fluid situation</w:t>
      </w:r>
      <w:r w:rsidR="00B012EC">
        <w:rPr>
          <w:rFonts w:ascii="Arial" w:hAnsi="Arial" w:cs="Arial"/>
          <w:sz w:val="24"/>
          <w:szCs w:val="24"/>
          <w:lang w:val="en-US"/>
        </w:rPr>
        <w:t xml:space="preserve"> </w:t>
      </w:r>
      <w:r>
        <w:rPr>
          <w:rFonts w:ascii="Arial" w:hAnsi="Arial" w:cs="Arial"/>
          <w:sz w:val="24"/>
          <w:szCs w:val="24"/>
          <w:lang w:val="en-US"/>
        </w:rPr>
        <w:t>and the</w:t>
      </w:r>
      <w:r w:rsidR="00B012EC">
        <w:rPr>
          <w:rFonts w:ascii="Arial" w:hAnsi="Arial" w:cs="Arial"/>
          <w:sz w:val="24"/>
          <w:szCs w:val="24"/>
          <w:lang w:val="en-US"/>
        </w:rPr>
        <w:t xml:space="preserve"> </w:t>
      </w:r>
      <w:r>
        <w:rPr>
          <w:rFonts w:ascii="Arial" w:hAnsi="Arial" w:cs="Arial"/>
          <w:sz w:val="24"/>
          <w:szCs w:val="24"/>
          <w:lang w:val="en-US"/>
        </w:rPr>
        <w:t>narrative</w:t>
      </w:r>
      <w:r w:rsidR="00B012EC">
        <w:rPr>
          <w:rFonts w:ascii="Arial" w:hAnsi="Arial" w:cs="Arial"/>
          <w:sz w:val="24"/>
          <w:szCs w:val="24"/>
          <w:lang w:val="en-US"/>
        </w:rPr>
        <w:t xml:space="preserve"> should be</w:t>
      </w:r>
      <w:r>
        <w:rPr>
          <w:rFonts w:ascii="Arial" w:hAnsi="Arial" w:cs="Arial"/>
          <w:sz w:val="24"/>
          <w:szCs w:val="24"/>
          <w:lang w:val="en-US"/>
        </w:rPr>
        <w:t xml:space="preserve"> widened</w:t>
      </w:r>
      <w:r w:rsidR="00230774">
        <w:rPr>
          <w:rFonts w:ascii="Arial" w:hAnsi="Arial" w:cs="Arial"/>
          <w:sz w:val="24"/>
          <w:szCs w:val="24"/>
          <w:lang w:val="en-US"/>
        </w:rPr>
        <w:t xml:space="preserve">. </w:t>
      </w:r>
      <w:r w:rsidR="00013003">
        <w:rPr>
          <w:rFonts w:ascii="Arial" w:hAnsi="Arial" w:cs="Arial"/>
          <w:sz w:val="24"/>
          <w:szCs w:val="24"/>
          <w:lang w:val="en-US"/>
        </w:rPr>
        <w:t>Each</w:t>
      </w:r>
      <w:r w:rsidR="00582944">
        <w:rPr>
          <w:rFonts w:ascii="Arial" w:hAnsi="Arial" w:cs="Arial"/>
          <w:sz w:val="24"/>
          <w:szCs w:val="24"/>
          <w:lang w:val="en-US"/>
        </w:rPr>
        <w:t xml:space="preserve"> community</w:t>
      </w:r>
      <w:r w:rsidR="00013003">
        <w:rPr>
          <w:rFonts w:ascii="Arial" w:hAnsi="Arial" w:cs="Arial"/>
          <w:sz w:val="24"/>
          <w:szCs w:val="24"/>
          <w:lang w:val="en-US"/>
        </w:rPr>
        <w:t xml:space="preserve"> should claim a narrative</w:t>
      </w:r>
      <w:r w:rsidR="00582944">
        <w:rPr>
          <w:rFonts w:ascii="Arial" w:hAnsi="Arial" w:cs="Arial"/>
          <w:sz w:val="24"/>
          <w:szCs w:val="24"/>
          <w:lang w:val="en-US"/>
        </w:rPr>
        <w:t xml:space="preserve"> voice</w:t>
      </w:r>
      <w:r w:rsidR="00013003">
        <w:rPr>
          <w:rFonts w:ascii="Arial" w:hAnsi="Arial" w:cs="Arial"/>
          <w:sz w:val="24"/>
          <w:szCs w:val="24"/>
          <w:lang w:val="en-US"/>
        </w:rPr>
        <w:t xml:space="preserve"> for its history </w:t>
      </w:r>
      <w:r w:rsidR="00252BC4">
        <w:rPr>
          <w:rFonts w:ascii="Arial" w:hAnsi="Arial" w:cs="Arial"/>
          <w:sz w:val="24"/>
          <w:szCs w:val="24"/>
          <w:lang w:val="en-US"/>
        </w:rPr>
        <w:t>but</w:t>
      </w:r>
      <w:r w:rsidR="00020385">
        <w:rPr>
          <w:rFonts w:ascii="Arial" w:hAnsi="Arial" w:cs="Arial"/>
          <w:sz w:val="24"/>
          <w:szCs w:val="24"/>
          <w:lang w:val="en-US"/>
        </w:rPr>
        <w:t>,</w:t>
      </w:r>
      <w:r w:rsidR="00013003">
        <w:rPr>
          <w:rFonts w:ascii="Arial" w:hAnsi="Arial" w:cs="Arial"/>
          <w:sz w:val="24"/>
          <w:szCs w:val="24"/>
          <w:lang w:val="en-US"/>
        </w:rPr>
        <w:t xml:space="preserve"> once</w:t>
      </w:r>
      <w:r w:rsidR="00582944">
        <w:rPr>
          <w:rFonts w:ascii="Arial" w:hAnsi="Arial" w:cs="Arial"/>
          <w:sz w:val="24"/>
          <w:szCs w:val="24"/>
          <w:lang w:val="en-US"/>
        </w:rPr>
        <w:t xml:space="preserve"> reclaimed</w:t>
      </w:r>
      <w:r w:rsidR="00020385">
        <w:rPr>
          <w:rFonts w:ascii="Arial" w:hAnsi="Arial" w:cs="Arial"/>
          <w:sz w:val="24"/>
          <w:szCs w:val="24"/>
          <w:lang w:val="en-US"/>
        </w:rPr>
        <w:t>,</w:t>
      </w:r>
      <w:r w:rsidR="00013003">
        <w:rPr>
          <w:rFonts w:ascii="Arial" w:hAnsi="Arial" w:cs="Arial"/>
          <w:sz w:val="24"/>
          <w:szCs w:val="24"/>
          <w:lang w:val="en-US"/>
        </w:rPr>
        <w:t xml:space="preserve"> should join a network of</w:t>
      </w:r>
      <w:r w:rsidR="00582944">
        <w:rPr>
          <w:rFonts w:ascii="Arial" w:hAnsi="Arial" w:cs="Arial"/>
          <w:sz w:val="24"/>
          <w:szCs w:val="24"/>
          <w:lang w:val="en-US"/>
        </w:rPr>
        <w:t xml:space="preserve"> others, or </w:t>
      </w:r>
      <w:r w:rsidR="00013003">
        <w:rPr>
          <w:rFonts w:ascii="Arial" w:hAnsi="Arial" w:cs="Arial"/>
          <w:sz w:val="24"/>
          <w:szCs w:val="24"/>
          <w:lang w:val="en-US"/>
        </w:rPr>
        <w:t xml:space="preserve">run </w:t>
      </w:r>
      <w:r w:rsidR="00582944">
        <w:rPr>
          <w:rFonts w:ascii="Arial" w:hAnsi="Arial" w:cs="Arial"/>
          <w:sz w:val="24"/>
          <w:szCs w:val="24"/>
          <w:lang w:val="en-US"/>
        </w:rPr>
        <w:t xml:space="preserve">the risk that </w:t>
      </w:r>
      <w:r w:rsidR="00B012EC">
        <w:rPr>
          <w:rFonts w:ascii="Arial" w:hAnsi="Arial" w:cs="Arial"/>
          <w:sz w:val="24"/>
          <w:szCs w:val="24"/>
          <w:lang w:val="en-US"/>
        </w:rPr>
        <w:t>homogeny</w:t>
      </w:r>
      <w:r w:rsidR="00B012EC">
        <w:rPr>
          <w:rFonts w:ascii="Arial" w:hAnsi="Arial" w:cs="Arial"/>
          <w:sz w:val="24"/>
          <w:szCs w:val="24"/>
          <w:lang w:val="en-US"/>
        </w:rPr>
        <w:t xml:space="preserve"> might come </w:t>
      </w:r>
      <w:r w:rsidR="00B012EC">
        <w:rPr>
          <w:rFonts w:ascii="Arial" w:hAnsi="Arial" w:cs="Arial"/>
          <w:sz w:val="24"/>
          <w:szCs w:val="24"/>
          <w:lang w:val="en-US"/>
        </w:rPr>
        <w:lastRenderedPageBreak/>
        <w:t>to be a</w:t>
      </w:r>
      <w:r w:rsidR="00582944">
        <w:rPr>
          <w:rFonts w:ascii="Arial" w:hAnsi="Arial" w:cs="Arial"/>
          <w:sz w:val="24"/>
          <w:szCs w:val="24"/>
          <w:lang w:val="en-US"/>
        </w:rPr>
        <w:t>nswer</w:t>
      </w:r>
      <w:r w:rsidR="00B012EC">
        <w:rPr>
          <w:rFonts w:ascii="Arial" w:hAnsi="Arial" w:cs="Arial"/>
          <w:sz w:val="24"/>
          <w:szCs w:val="24"/>
          <w:lang w:val="en-US"/>
        </w:rPr>
        <w:t>ed by more</w:t>
      </w:r>
      <w:r w:rsidR="00582944">
        <w:rPr>
          <w:rFonts w:ascii="Arial" w:hAnsi="Arial" w:cs="Arial"/>
          <w:sz w:val="24"/>
          <w:szCs w:val="24"/>
          <w:lang w:val="en-US"/>
        </w:rPr>
        <w:t xml:space="preserve"> </w:t>
      </w:r>
      <w:r>
        <w:rPr>
          <w:rFonts w:ascii="Arial" w:hAnsi="Arial" w:cs="Arial"/>
          <w:sz w:val="24"/>
          <w:szCs w:val="24"/>
          <w:lang w:val="en-US"/>
        </w:rPr>
        <w:t xml:space="preserve">homogeny, </w:t>
      </w:r>
      <w:r w:rsidR="00013003">
        <w:rPr>
          <w:rFonts w:ascii="Arial" w:hAnsi="Arial" w:cs="Arial"/>
          <w:sz w:val="24"/>
          <w:szCs w:val="24"/>
          <w:lang w:val="en-US"/>
        </w:rPr>
        <w:t>and</w:t>
      </w:r>
      <w:r>
        <w:rPr>
          <w:rFonts w:ascii="Arial" w:hAnsi="Arial" w:cs="Arial"/>
          <w:sz w:val="24"/>
          <w:szCs w:val="24"/>
          <w:lang w:val="en-US"/>
        </w:rPr>
        <w:t xml:space="preserve"> all</w:t>
      </w:r>
      <w:r w:rsidR="00904E4A">
        <w:rPr>
          <w:rFonts w:ascii="Arial" w:hAnsi="Arial" w:cs="Arial"/>
          <w:sz w:val="24"/>
          <w:szCs w:val="24"/>
          <w:lang w:val="en-US"/>
        </w:rPr>
        <w:t xml:space="preserve"> the</w:t>
      </w:r>
      <w:r>
        <w:rPr>
          <w:rFonts w:ascii="Arial" w:hAnsi="Arial" w:cs="Arial"/>
          <w:sz w:val="24"/>
          <w:szCs w:val="24"/>
          <w:lang w:val="en-US"/>
        </w:rPr>
        <w:t xml:space="preserve"> </w:t>
      </w:r>
      <w:r w:rsidR="00904E4A">
        <w:rPr>
          <w:rFonts w:ascii="Arial" w:hAnsi="Arial" w:cs="Arial"/>
          <w:sz w:val="24"/>
          <w:szCs w:val="24"/>
          <w:lang w:val="en-US"/>
        </w:rPr>
        <w:t xml:space="preserve">real </w:t>
      </w:r>
      <w:r>
        <w:rPr>
          <w:rFonts w:ascii="Arial" w:hAnsi="Arial" w:cs="Arial"/>
          <w:sz w:val="24"/>
          <w:szCs w:val="24"/>
          <w:lang w:val="en-US"/>
        </w:rPr>
        <w:t xml:space="preserve">voices </w:t>
      </w:r>
      <w:r w:rsidR="00582944">
        <w:rPr>
          <w:rFonts w:ascii="Arial" w:hAnsi="Arial" w:cs="Arial"/>
          <w:sz w:val="24"/>
          <w:szCs w:val="24"/>
          <w:lang w:val="en-US"/>
        </w:rPr>
        <w:t>will be</w:t>
      </w:r>
      <w:r>
        <w:rPr>
          <w:rFonts w:ascii="Arial" w:hAnsi="Arial" w:cs="Arial"/>
          <w:sz w:val="24"/>
          <w:szCs w:val="24"/>
          <w:lang w:val="en-US"/>
        </w:rPr>
        <w:t xml:space="preserve"> drowned</w:t>
      </w:r>
      <w:r w:rsidR="009775CD">
        <w:rPr>
          <w:rFonts w:ascii="Arial" w:hAnsi="Arial" w:cs="Arial"/>
          <w:sz w:val="24"/>
          <w:szCs w:val="24"/>
          <w:lang w:val="en-US"/>
        </w:rPr>
        <w:t xml:space="preserve"> beneath it</w:t>
      </w:r>
      <w:r>
        <w:rPr>
          <w:rFonts w:ascii="Arial" w:hAnsi="Arial" w:cs="Arial"/>
          <w:sz w:val="24"/>
          <w:szCs w:val="24"/>
          <w:lang w:val="en-US"/>
        </w:rPr>
        <w:t xml:space="preserve">. </w:t>
      </w:r>
    </w:p>
    <w:p w14:paraId="008BE61C" w14:textId="77777777" w:rsidR="007A0DFA" w:rsidRDefault="007A0DFA">
      <w:pPr>
        <w:rPr>
          <w:rFonts w:ascii="Arial" w:hAnsi="Arial" w:cs="Arial"/>
          <w:sz w:val="24"/>
          <w:szCs w:val="24"/>
          <w:lang w:val="en-US"/>
        </w:rPr>
      </w:pPr>
      <w:r>
        <w:rPr>
          <w:rFonts w:ascii="Arial" w:hAnsi="Arial" w:cs="Arial"/>
          <w:sz w:val="24"/>
          <w:szCs w:val="24"/>
          <w:lang w:val="en-US"/>
        </w:rPr>
        <w:br w:type="page"/>
      </w:r>
    </w:p>
    <w:p w14:paraId="661CFA04" w14:textId="77777777" w:rsidR="007A0DFA" w:rsidRDefault="007A0DFA" w:rsidP="007A0DFA">
      <w:pPr>
        <w:rPr>
          <w:rFonts w:ascii="Arial" w:hAnsi="Arial" w:cs="Arial"/>
          <w:b/>
          <w:bCs/>
          <w:sz w:val="24"/>
          <w:szCs w:val="24"/>
        </w:rPr>
      </w:pPr>
    </w:p>
    <w:p w14:paraId="00B0587A" w14:textId="77777777" w:rsidR="007A0DFA" w:rsidRDefault="007A0DFA" w:rsidP="007A0DFA">
      <w:pPr>
        <w:rPr>
          <w:rFonts w:ascii="Arial" w:hAnsi="Arial" w:cs="Arial"/>
          <w:b/>
          <w:bCs/>
          <w:sz w:val="24"/>
          <w:szCs w:val="24"/>
        </w:rPr>
      </w:pPr>
      <w:r>
        <w:rPr>
          <w:rFonts w:ascii="Arial" w:hAnsi="Arial" w:cs="Arial"/>
          <w:b/>
          <w:bCs/>
          <w:sz w:val="24"/>
          <w:szCs w:val="24"/>
        </w:rPr>
        <w:t>Bibliography</w:t>
      </w:r>
    </w:p>
    <w:p w14:paraId="083EFED0" w14:textId="77777777" w:rsidR="007A0DFA" w:rsidRDefault="007A0DFA" w:rsidP="007A0DFA">
      <w:pPr>
        <w:rPr>
          <w:rFonts w:ascii="Arial" w:hAnsi="Arial" w:cs="Arial"/>
          <w:sz w:val="24"/>
          <w:szCs w:val="24"/>
        </w:rPr>
      </w:pPr>
    </w:p>
    <w:p w14:paraId="73C237C5" w14:textId="77777777" w:rsidR="007A0DFA" w:rsidRPr="00175642" w:rsidRDefault="007A0DFA" w:rsidP="007A0DFA">
      <w:pPr>
        <w:rPr>
          <w:rFonts w:ascii="Arial" w:hAnsi="Arial" w:cs="Arial"/>
          <w:sz w:val="24"/>
          <w:szCs w:val="24"/>
        </w:rPr>
      </w:pPr>
      <w:r w:rsidRPr="00175642">
        <w:rPr>
          <w:rFonts w:ascii="Arial" w:hAnsi="Arial" w:cs="Arial"/>
          <w:sz w:val="24"/>
          <w:szCs w:val="24"/>
        </w:rPr>
        <w:t xml:space="preserve">Anderson, </w:t>
      </w:r>
      <w:r>
        <w:rPr>
          <w:rFonts w:ascii="Arial" w:hAnsi="Arial" w:cs="Arial"/>
          <w:sz w:val="24"/>
          <w:szCs w:val="24"/>
        </w:rPr>
        <w:t xml:space="preserve">B., </w:t>
      </w:r>
      <w:r w:rsidRPr="00175642">
        <w:rPr>
          <w:rFonts w:ascii="Arial" w:hAnsi="Arial" w:cs="Arial"/>
          <w:i/>
          <w:iCs/>
          <w:sz w:val="24"/>
          <w:szCs w:val="24"/>
        </w:rPr>
        <w:t>Imagined Communities</w:t>
      </w:r>
      <w:r w:rsidRPr="00175642">
        <w:rPr>
          <w:rFonts w:ascii="Arial" w:hAnsi="Arial" w:cs="Arial"/>
          <w:sz w:val="24"/>
          <w:szCs w:val="24"/>
        </w:rPr>
        <w:t xml:space="preserve"> (London: Verso, 2016)</w:t>
      </w:r>
    </w:p>
    <w:p w14:paraId="7CE26D79" w14:textId="77777777" w:rsidR="007A0DFA" w:rsidRDefault="007A0DFA" w:rsidP="007A0DFA">
      <w:pPr>
        <w:rPr>
          <w:rFonts w:ascii="Arial" w:hAnsi="Arial" w:cs="Arial"/>
          <w:sz w:val="24"/>
          <w:szCs w:val="24"/>
        </w:rPr>
      </w:pPr>
      <w:r w:rsidRPr="007349DF">
        <w:rPr>
          <w:rFonts w:ascii="Arial" w:hAnsi="Arial" w:cs="Arial"/>
          <w:sz w:val="24"/>
          <w:szCs w:val="24"/>
        </w:rPr>
        <w:t xml:space="preserve">Azzopardi, T., </w:t>
      </w:r>
      <w:r w:rsidRPr="007349DF">
        <w:rPr>
          <w:rFonts w:ascii="Arial" w:hAnsi="Arial" w:cs="Arial"/>
          <w:i/>
          <w:iCs/>
          <w:sz w:val="24"/>
          <w:szCs w:val="24"/>
        </w:rPr>
        <w:t>The Hiding Place</w:t>
      </w:r>
      <w:r w:rsidRPr="007349DF">
        <w:rPr>
          <w:rFonts w:ascii="Arial" w:hAnsi="Arial" w:cs="Arial"/>
          <w:sz w:val="24"/>
          <w:szCs w:val="24"/>
        </w:rPr>
        <w:t xml:space="preserve"> (London: Picador, 2000)</w:t>
      </w:r>
    </w:p>
    <w:p w14:paraId="158EA894" w14:textId="77777777" w:rsidR="007A0DFA" w:rsidRDefault="007A0DFA" w:rsidP="007A0DFA">
      <w:pPr>
        <w:rPr>
          <w:rFonts w:ascii="Arial" w:hAnsi="Arial" w:cs="Arial"/>
          <w:sz w:val="24"/>
          <w:szCs w:val="24"/>
        </w:rPr>
      </w:pPr>
      <w:r>
        <w:rPr>
          <w:rFonts w:ascii="Arial" w:hAnsi="Arial" w:cs="Arial"/>
          <w:sz w:val="24"/>
          <w:szCs w:val="24"/>
        </w:rPr>
        <w:t>‘</w:t>
      </w:r>
      <w:r w:rsidRPr="007349DF">
        <w:rPr>
          <w:rFonts w:ascii="Arial" w:hAnsi="Arial" w:cs="Arial"/>
          <w:sz w:val="24"/>
          <w:szCs w:val="24"/>
        </w:rPr>
        <w:t>Behind the Name</w:t>
      </w:r>
      <w:r>
        <w:rPr>
          <w:rFonts w:ascii="Arial" w:hAnsi="Arial" w:cs="Arial"/>
          <w:sz w:val="24"/>
          <w:szCs w:val="24"/>
        </w:rPr>
        <w:t>’</w:t>
      </w:r>
      <w:r w:rsidRPr="007349DF">
        <w:rPr>
          <w:rFonts w:ascii="Arial" w:hAnsi="Arial" w:cs="Arial"/>
          <w:sz w:val="24"/>
          <w:szCs w:val="24"/>
        </w:rPr>
        <w:t xml:space="preserve"> &lt;</w:t>
      </w:r>
      <w:hyperlink r:id="rId8" w:history="1">
        <w:r w:rsidRPr="007349DF">
          <w:rPr>
            <w:rStyle w:val="Hyperlink"/>
            <w:rFonts w:ascii="Arial" w:hAnsi="Arial" w:cs="Arial"/>
            <w:sz w:val="24"/>
            <w:szCs w:val="24"/>
          </w:rPr>
          <w:t>https://www.behindthename.com/name/dolores</w:t>
        </w:r>
      </w:hyperlink>
      <w:r w:rsidRPr="007349DF">
        <w:rPr>
          <w:rFonts w:ascii="Arial" w:hAnsi="Arial" w:cs="Arial"/>
          <w:sz w:val="24"/>
          <w:szCs w:val="24"/>
        </w:rPr>
        <w:t>&gt; Accessed 3</w:t>
      </w:r>
      <w:r w:rsidRPr="007349DF">
        <w:rPr>
          <w:rFonts w:ascii="Arial" w:hAnsi="Arial" w:cs="Arial"/>
          <w:sz w:val="24"/>
          <w:szCs w:val="24"/>
          <w:vertAlign w:val="superscript"/>
        </w:rPr>
        <w:t>rd</w:t>
      </w:r>
      <w:r w:rsidRPr="007349DF">
        <w:rPr>
          <w:rFonts w:ascii="Arial" w:hAnsi="Arial" w:cs="Arial"/>
          <w:sz w:val="24"/>
          <w:szCs w:val="24"/>
        </w:rPr>
        <w:t xml:space="preserve"> Feb 2020</w:t>
      </w:r>
    </w:p>
    <w:p w14:paraId="1CE605B7" w14:textId="77777777" w:rsidR="007A0DFA" w:rsidRDefault="007A0DFA" w:rsidP="007A0DFA">
      <w:pPr>
        <w:rPr>
          <w:rFonts w:ascii="Arial" w:hAnsi="Arial" w:cs="Arial"/>
          <w:sz w:val="24"/>
          <w:szCs w:val="24"/>
        </w:rPr>
      </w:pPr>
      <w:r w:rsidRPr="00983F16">
        <w:rPr>
          <w:rFonts w:ascii="Arial" w:hAnsi="Arial" w:cs="Arial"/>
          <w:sz w:val="24"/>
          <w:szCs w:val="24"/>
        </w:rPr>
        <w:t xml:space="preserve">Bohata, </w:t>
      </w:r>
      <w:r>
        <w:rPr>
          <w:rFonts w:ascii="Arial" w:hAnsi="Arial" w:cs="Arial"/>
          <w:sz w:val="24"/>
          <w:szCs w:val="24"/>
        </w:rPr>
        <w:t xml:space="preserve">K., </w:t>
      </w:r>
      <w:r w:rsidRPr="00983F16">
        <w:rPr>
          <w:rFonts w:ascii="Arial" w:hAnsi="Arial" w:cs="Arial"/>
          <w:i/>
          <w:iCs/>
          <w:sz w:val="24"/>
          <w:szCs w:val="24"/>
        </w:rPr>
        <w:t>Postcolonialism Revisited</w:t>
      </w:r>
      <w:r w:rsidRPr="00983F16">
        <w:rPr>
          <w:rFonts w:ascii="Arial" w:hAnsi="Arial" w:cs="Arial"/>
          <w:sz w:val="24"/>
          <w:szCs w:val="24"/>
        </w:rPr>
        <w:t xml:space="preserve"> (Cardiff: University of Wales Press, 2004)</w:t>
      </w:r>
    </w:p>
    <w:p w14:paraId="3F76100D" w14:textId="77777777" w:rsidR="007A0DFA" w:rsidRDefault="007A0DFA" w:rsidP="007A0DFA">
      <w:pPr>
        <w:rPr>
          <w:rFonts w:ascii="Arial" w:hAnsi="Arial" w:cs="Arial"/>
          <w:sz w:val="24"/>
          <w:szCs w:val="24"/>
        </w:rPr>
      </w:pPr>
      <w:r w:rsidRPr="006063F8">
        <w:rPr>
          <w:rFonts w:ascii="Arial" w:hAnsi="Arial" w:cs="Arial"/>
          <w:sz w:val="24"/>
          <w:szCs w:val="24"/>
        </w:rPr>
        <w:t xml:space="preserve">Brecht, B., </w:t>
      </w:r>
      <w:r w:rsidRPr="006063F8">
        <w:rPr>
          <w:rFonts w:ascii="Arial" w:hAnsi="Arial" w:cs="Arial"/>
          <w:i/>
          <w:iCs/>
          <w:sz w:val="24"/>
          <w:szCs w:val="24"/>
        </w:rPr>
        <w:t>A Short Organum for the Theatre</w:t>
      </w:r>
      <w:r w:rsidRPr="006063F8">
        <w:rPr>
          <w:rFonts w:ascii="Arial" w:hAnsi="Arial" w:cs="Arial"/>
          <w:sz w:val="24"/>
          <w:szCs w:val="24"/>
        </w:rPr>
        <w:t xml:space="preserve"> (1948), &lt;</w:t>
      </w:r>
      <w:hyperlink r:id="rId9" w:history="1">
        <w:r w:rsidRPr="006063F8">
          <w:rPr>
            <w:rStyle w:val="Hyperlink"/>
            <w:rFonts w:ascii="Arial" w:hAnsi="Arial" w:cs="Arial"/>
            <w:sz w:val="24"/>
            <w:szCs w:val="24"/>
          </w:rPr>
          <w:t>http://tenstakonsthall.se/uploads/139-Brecht_A_Short_Organum_for_the_Theatre.pdf</w:t>
        </w:r>
      </w:hyperlink>
      <w:r w:rsidRPr="006063F8">
        <w:rPr>
          <w:rFonts w:ascii="Arial" w:hAnsi="Arial" w:cs="Arial"/>
          <w:sz w:val="24"/>
          <w:szCs w:val="24"/>
        </w:rPr>
        <w:t>&gt; Accessed 9</w:t>
      </w:r>
      <w:r w:rsidRPr="006063F8">
        <w:rPr>
          <w:rFonts w:ascii="Arial" w:hAnsi="Arial" w:cs="Arial"/>
          <w:sz w:val="24"/>
          <w:szCs w:val="24"/>
          <w:vertAlign w:val="superscript"/>
        </w:rPr>
        <w:t>th</w:t>
      </w:r>
      <w:r w:rsidRPr="006063F8">
        <w:rPr>
          <w:rFonts w:ascii="Arial" w:hAnsi="Arial" w:cs="Arial"/>
          <w:sz w:val="24"/>
          <w:szCs w:val="24"/>
        </w:rPr>
        <w:t xml:space="preserve"> Jan 2020.</w:t>
      </w:r>
    </w:p>
    <w:p w14:paraId="2F52A302" w14:textId="77777777" w:rsidR="007A0DFA" w:rsidRDefault="007A0DFA" w:rsidP="007A0DFA">
      <w:pPr>
        <w:rPr>
          <w:rFonts w:ascii="Arial" w:hAnsi="Arial" w:cs="Arial"/>
          <w:sz w:val="24"/>
          <w:szCs w:val="24"/>
        </w:rPr>
      </w:pPr>
      <w:r w:rsidRPr="006063F8">
        <w:rPr>
          <w:rFonts w:ascii="Arial" w:hAnsi="Arial" w:cs="Arial"/>
          <w:sz w:val="24"/>
          <w:szCs w:val="24"/>
        </w:rPr>
        <w:t>Buse,</w:t>
      </w:r>
      <w:r>
        <w:rPr>
          <w:rFonts w:ascii="Arial" w:hAnsi="Arial" w:cs="Arial"/>
          <w:sz w:val="24"/>
          <w:szCs w:val="24"/>
        </w:rPr>
        <w:t xml:space="preserve"> </w:t>
      </w:r>
      <w:r w:rsidRPr="006063F8">
        <w:rPr>
          <w:rFonts w:ascii="Arial" w:hAnsi="Arial" w:cs="Arial"/>
          <w:sz w:val="24"/>
          <w:szCs w:val="24"/>
        </w:rPr>
        <w:t>P.</w:t>
      </w:r>
      <w:r>
        <w:rPr>
          <w:rFonts w:ascii="Arial" w:hAnsi="Arial" w:cs="Arial"/>
          <w:sz w:val="24"/>
          <w:szCs w:val="24"/>
        </w:rPr>
        <w:t>,</w:t>
      </w:r>
      <w:r w:rsidRPr="006063F8">
        <w:rPr>
          <w:rFonts w:ascii="Arial" w:hAnsi="Arial" w:cs="Arial"/>
          <w:sz w:val="24"/>
          <w:szCs w:val="24"/>
        </w:rPr>
        <w:t xml:space="preserve"> </w:t>
      </w:r>
      <w:r w:rsidRPr="006063F8">
        <w:rPr>
          <w:rFonts w:ascii="Arial" w:hAnsi="Arial" w:cs="Arial"/>
          <w:i/>
          <w:iCs/>
          <w:sz w:val="24"/>
          <w:szCs w:val="24"/>
        </w:rPr>
        <w:t>Arcade Magic</w:t>
      </w:r>
      <w:r w:rsidRPr="006063F8">
        <w:rPr>
          <w:rFonts w:ascii="Arial" w:hAnsi="Arial" w:cs="Arial"/>
          <w:sz w:val="24"/>
          <w:szCs w:val="24"/>
        </w:rPr>
        <w:t>, (2001) &lt;</w:t>
      </w:r>
      <w:hyperlink r:id="rId10" w:history="1">
        <w:r w:rsidRPr="006063F8">
          <w:rPr>
            <w:rStyle w:val="Hyperlink"/>
            <w:rFonts w:ascii="Arial" w:hAnsi="Arial" w:cs="Arial"/>
            <w:sz w:val="24"/>
            <w:szCs w:val="24"/>
          </w:rPr>
          <w:t>https://usir.salford.ac.uk/id/eprint/3142/1/CRCLbuse.pdf</w:t>
        </w:r>
      </w:hyperlink>
      <w:r w:rsidRPr="006063F8">
        <w:rPr>
          <w:rFonts w:ascii="Arial" w:hAnsi="Arial" w:cs="Arial"/>
          <w:sz w:val="24"/>
          <w:szCs w:val="24"/>
        </w:rPr>
        <w:t>&gt; Accessed 9</w:t>
      </w:r>
      <w:r w:rsidRPr="006063F8">
        <w:rPr>
          <w:rFonts w:ascii="Arial" w:hAnsi="Arial" w:cs="Arial"/>
          <w:sz w:val="24"/>
          <w:szCs w:val="24"/>
          <w:vertAlign w:val="superscript"/>
        </w:rPr>
        <w:t>th</w:t>
      </w:r>
      <w:r w:rsidRPr="006063F8">
        <w:rPr>
          <w:rFonts w:ascii="Arial" w:hAnsi="Arial" w:cs="Arial"/>
          <w:sz w:val="24"/>
          <w:szCs w:val="24"/>
        </w:rPr>
        <w:t xml:space="preserve"> Jan 2020</w:t>
      </w:r>
    </w:p>
    <w:p w14:paraId="104446DE" w14:textId="77777777" w:rsidR="007A0DFA" w:rsidRDefault="007A0DFA" w:rsidP="007A0DFA">
      <w:pPr>
        <w:rPr>
          <w:rFonts w:ascii="Arial" w:hAnsi="Arial" w:cs="Arial"/>
          <w:sz w:val="24"/>
          <w:szCs w:val="24"/>
        </w:rPr>
      </w:pPr>
      <w:r w:rsidRPr="0015521C">
        <w:rPr>
          <w:rFonts w:ascii="Arial" w:hAnsi="Arial" w:cs="Arial"/>
          <w:sz w:val="24"/>
          <w:szCs w:val="24"/>
        </w:rPr>
        <w:t xml:space="preserve">Davies, </w:t>
      </w:r>
      <w:r>
        <w:rPr>
          <w:rFonts w:ascii="Arial" w:hAnsi="Arial" w:cs="Arial"/>
          <w:sz w:val="24"/>
          <w:szCs w:val="24"/>
        </w:rPr>
        <w:t xml:space="preserve">S., </w:t>
      </w:r>
      <w:r w:rsidRPr="0015521C">
        <w:rPr>
          <w:rFonts w:ascii="Arial" w:hAnsi="Arial" w:cs="Arial"/>
          <w:i/>
          <w:iCs/>
          <w:sz w:val="24"/>
          <w:szCs w:val="24"/>
        </w:rPr>
        <w:t>The Element of Water</w:t>
      </w:r>
      <w:r w:rsidRPr="0015521C">
        <w:rPr>
          <w:rFonts w:ascii="Arial" w:hAnsi="Arial" w:cs="Arial"/>
          <w:sz w:val="24"/>
          <w:szCs w:val="24"/>
        </w:rPr>
        <w:t xml:space="preserve"> (London: The Women’s Press Ltd, 2002)</w:t>
      </w:r>
    </w:p>
    <w:p w14:paraId="265F5C89" w14:textId="4AA31400" w:rsidR="007A0DFA" w:rsidRPr="00FC77F0" w:rsidRDefault="007A0DFA" w:rsidP="007A0DFA">
      <w:pPr>
        <w:rPr>
          <w:rFonts w:ascii="Arial" w:hAnsi="Arial" w:cs="Arial"/>
          <w:sz w:val="32"/>
          <w:szCs w:val="32"/>
        </w:rPr>
      </w:pPr>
      <w:r w:rsidRPr="00FC77F0">
        <w:rPr>
          <w:rFonts w:ascii="Arial" w:hAnsi="Arial" w:cs="Arial"/>
          <w:sz w:val="24"/>
          <w:szCs w:val="24"/>
        </w:rPr>
        <w:t xml:space="preserve">Haslam, </w:t>
      </w:r>
      <w:r w:rsidR="00B5638C">
        <w:rPr>
          <w:rFonts w:ascii="Arial" w:hAnsi="Arial" w:cs="Arial"/>
          <w:sz w:val="24"/>
          <w:szCs w:val="24"/>
        </w:rPr>
        <w:t>R.,</w:t>
      </w:r>
      <w:r w:rsidR="00B5638C" w:rsidRPr="00FC77F0">
        <w:rPr>
          <w:rFonts w:ascii="Arial" w:hAnsi="Arial" w:cs="Arial"/>
          <w:sz w:val="24"/>
          <w:szCs w:val="24"/>
          <w:lang w:val="en-US"/>
        </w:rPr>
        <w:t xml:space="preserve"> ‘”A</w:t>
      </w:r>
      <w:r w:rsidRPr="00FC77F0">
        <w:rPr>
          <w:rFonts w:ascii="Arial" w:hAnsi="Arial" w:cs="Arial"/>
          <w:sz w:val="24"/>
          <w:szCs w:val="24"/>
          <w:lang w:val="en-US"/>
        </w:rPr>
        <w:t xml:space="preserve"> Race Bashed in the Face”: Imagining Ireland as a Damaged Child’</w:t>
      </w:r>
      <w:r w:rsidRPr="00FC77F0">
        <w:rPr>
          <w:rFonts w:ascii="Arial" w:hAnsi="Arial" w:cs="Arial"/>
          <w:i/>
          <w:iCs/>
          <w:sz w:val="24"/>
          <w:szCs w:val="24"/>
          <w:lang w:val="en-US"/>
        </w:rPr>
        <w:t>, Jouvert: A Journal of Postcolonial Studies</w:t>
      </w:r>
      <w:r w:rsidRPr="00FC77F0">
        <w:rPr>
          <w:rFonts w:ascii="Arial" w:hAnsi="Arial" w:cs="Arial"/>
          <w:sz w:val="24"/>
          <w:szCs w:val="24"/>
          <w:lang w:val="en-US"/>
        </w:rPr>
        <w:t>, Vol. 4, Issue 1 (Fall 1999)</w:t>
      </w:r>
    </w:p>
    <w:p w14:paraId="336DBBDA" w14:textId="77777777" w:rsidR="007A0DFA" w:rsidRPr="00FC77F0" w:rsidRDefault="007A0DFA" w:rsidP="007A0DFA">
      <w:pPr>
        <w:rPr>
          <w:rFonts w:ascii="Arial" w:hAnsi="Arial" w:cs="Arial"/>
          <w:sz w:val="28"/>
          <w:szCs w:val="28"/>
        </w:rPr>
      </w:pPr>
      <w:r w:rsidRPr="00FC77F0">
        <w:rPr>
          <w:rFonts w:ascii="Arial" w:hAnsi="Arial" w:cs="Arial"/>
          <w:sz w:val="24"/>
          <w:szCs w:val="24"/>
        </w:rPr>
        <w:t xml:space="preserve">Hooker, </w:t>
      </w:r>
      <w:r>
        <w:rPr>
          <w:rFonts w:ascii="Arial" w:hAnsi="Arial" w:cs="Arial"/>
          <w:sz w:val="24"/>
          <w:szCs w:val="24"/>
        </w:rPr>
        <w:t xml:space="preserve">J., </w:t>
      </w:r>
      <w:r w:rsidRPr="00FC77F0">
        <w:rPr>
          <w:rFonts w:ascii="Arial" w:hAnsi="Arial" w:cs="Arial"/>
          <w:i/>
          <w:iCs/>
          <w:sz w:val="24"/>
          <w:szCs w:val="24"/>
        </w:rPr>
        <w:t>Beyond the Difference: Welsh Literature in Comparative Contexts</w:t>
      </w:r>
      <w:r w:rsidRPr="00FC77F0">
        <w:rPr>
          <w:rFonts w:ascii="Arial" w:hAnsi="Arial" w:cs="Arial"/>
          <w:sz w:val="24"/>
          <w:szCs w:val="24"/>
        </w:rPr>
        <w:t>, eds. Alyce von Rothkirch and Daniel Williams,</w:t>
      </w:r>
      <w:r w:rsidRPr="00FC77F0">
        <w:rPr>
          <w:rFonts w:ascii="Arial" w:hAnsi="Arial" w:cs="Arial"/>
          <w:i/>
          <w:iCs/>
          <w:sz w:val="24"/>
          <w:szCs w:val="24"/>
        </w:rPr>
        <w:t xml:space="preserve"> </w:t>
      </w:r>
      <w:r w:rsidRPr="00FC77F0">
        <w:rPr>
          <w:rFonts w:ascii="Arial" w:hAnsi="Arial" w:cs="Arial"/>
          <w:sz w:val="24"/>
          <w:szCs w:val="24"/>
        </w:rPr>
        <w:t>‘Poetic Lands and Borderlands’ (Cambridge: Cambridge Printing, for University of West Wales Cardiff, 2004)</w:t>
      </w:r>
    </w:p>
    <w:p w14:paraId="13CC69FF" w14:textId="77777777" w:rsidR="007A0DFA" w:rsidRDefault="007A0DFA" w:rsidP="007A0DFA">
      <w:pPr>
        <w:rPr>
          <w:rFonts w:ascii="Arial" w:hAnsi="Arial" w:cs="Arial"/>
          <w:b/>
          <w:bCs/>
          <w:sz w:val="24"/>
          <w:szCs w:val="24"/>
        </w:rPr>
      </w:pPr>
      <w:r w:rsidRPr="002E254C">
        <w:rPr>
          <w:rFonts w:ascii="Arial" w:hAnsi="Arial" w:cs="Arial"/>
          <w:sz w:val="24"/>
          <w:szCs w:val="24"/>
        </w:rPr>
        <w:t xml:space="preserve">Murphy, </w:t>
      </w:r>
      <w:r>
        <w:rPr>
          <w:rFonts w:ascii="Arial" w:hAnsi="Arial" w:cs="Arial"/>
          <w:sz w:val="24"/>
          <w:szCs w:val="24"/>
        </w:rPr>
        <w:t xml:space="preserve">J., </w:t>
      </w:r>
      <w:r w:rsidRPr="002E254C">
        <w:rPr>
          <w:rFonts w:ascii="Arial" w:hAnsi="Arial" w:cs="Arial"/>
          <w:sz w:val="24"/>
          <w:szCs w:val="24"/>
        </w:rPr>
        <w:t xml:space="preserve">‘Out of Hiding’, </w:t>
      </w:r>
      <w:r w:rsidRPr="002E254C">
        <w:rPr>
          <w:rFonts w:ascii="Arial" w:hAnsi="Arial" w:cs="Arial"/>
          <w:i/>
          <w:iCs/>
          <w:sz w:val="24"/>
          <w:szCs w:val="24"/>
        </w:rPr>
        <w:t>Atlantic Unbound</w:t>
      </w:r>
      <w:r w:rsidRPr="002E254C">
        <w:rPr>
          <w:rFonts w:ascii="Arial" w:hAnsi="Arial" w:cs="Arial"/>
          <w:sz w:val="24"/>
          <w:szCs w:val="24"/>
        </w:rPr>
        <w:t>, Feb 2001</w:t>
      </w:r>
    </w:p>
    <w:p w14:paraId="240B2046" w14:textId="77777777" w:rsidR="007A0DFA" w:rsidRDefault="007A0DFA" w:rsidP="007A0DFA">
      <w:pPr>
        <w:pStyle w:val="Heading1"/>
        <w:shd w:val="clear" w:color="auto" w:fill="FFFFFF"/>
        <w:spacing w:before="0" w:beforeAutospacing="0" w:after="0" w:afterAutospacing="0"/>
        <w:rPr>
          <w:rFonts w:ascii="Arial" w:hAnsi="Arial" w:cs="Arial"/>
          <w:b w:val="0"/>
          <w:bCs w:val="0"/>
          <w:sz w:val="24"/>
          <w:szCs w:val="24"/>
        </w:rPr>
      </w:pPr>
      <w:r w:rsidRPr="0058447F">
        <w:rPr>
          <w:rFonts w:ascii="Arial" w:hAnsi="Arial" w:cs="Arial"/>
          <w:b w:val="0"/>
          <w:bCs w:val="0"/>
          <w:sz w:val="24"/>
          <w:szCs w:val="24"/>
        </w:rPr>
        <w:t xml:space="preserve">Schönfelder, </w:t>
      </w:r>
      <w:r>
        <w:rPr>
          <w:rFonts w:ascii="Arial" w:hAnsi="Arial" w:cs="Arial"/>
          <w:b w:val="0"/>
          <w:bCs w:val="0"/>
          <w:sz w:val="24"/>
          <w:szCs w:val="24"/>
        </w:rPr>
        <w:t xml:space="preserve">C., </w:t>
      </w:r>
      <w:r w:rsidRPr="0058447F">
        <w:rPr>
          <w:rFonts w:ascii="Arial" w:hAnsi="Arial" w:cs="Arial"/>
          <w:b w:val="0"/>
          <w:bCs w:val="0"/>
          <w:i/>
          <w:iCs/>
          <w:sz w:val="24"/>
          <w:szCs w:val="24"/>
        </w:rPr>
        <w:t>Wounds and Words</w:t>
      </w:r>
      <w:r w:rsidRPr="0058447F">
        <w:rPr>
          <w:rFonts w:ascii="Arial" w:hAnsi="Arial" w:cs="Arial"/>
          <w:b w:val="0"/>
          <w:bCs w:val="0"/>
          <w:color w:val="333333"/>
          <w:sz w:val="24"/>
          <w:szCs w:val="24"/>
        </w:rPr>
        <w:t xml:space="preserve">: </w:t>
      </w:r>
      <w:r w:rsidRPr="0058447F">
        <w:rPr>
          <w:rFonts w:ascii="Arial" w:hAnsi="Arial" w:cs="Arial"/>
          <w:b w:val="0"/>
          <w:bCs w:val="0"/>
          <w:sz w:val="24"/>
          <w:szCs w:val="24"/>
        </w:rPr>
        <w:t>Childhood and Family Trauma in Romantic and Postmodern Fiction,</w:t>
      </w:r>
      <w:r>
        <w:rPr>
          <w:rFonts w:ascii="Arial" w:hAnsi="Arial" w:cs="Arial"/>
          <w:b w:val="0"/>
          <w:bCs w:val="0"/>
          <w:sz w:val="24"/>
          <w:szCs w:val="24"/>
        </w:rPr>
        <w:t xml:space="preserve"> </w:t>
      </w:r>
      <w:r w:rsidRPr="0058447F">
        <w:rPr>
          <w:rFonts w:ascii="Arial" w:hAnsi="Arial" w:cs="Arial"/>
          <w:b w:val="0"/>
          <w:bCs w:val="0"/>
          <w:sz w:val="24"/>
          <w:szCs w:val="24"/>
        </w:rPr>
        <w:t>Chapter Seven, ‘The Body of Evidence Family History, Guilt, and Recovery in Trezza Azzopardi’s The Hiding Place’ (Bielefeld: Verlag, 2013) &lt;</w:t>
      </w:r>
      <w:hyperlink r:id="rId11" w:history="1">
        <w:r w:rsidRPr="0058447F">
          <w:rPr>
            <w:rStyle w:val="Hyperlink"/>
            <w:rFonts w:ascii="Arial" w:hAnsi="Arial" w:cs="Arial"/>
            <w:b w:val="0"/>
            <w:bCs w:val="0"/>
            <w:sz w:val="24"/>
            <w:szCs w:val="24"/>
          </w:rPr>
          <w:t>https://www.jstor.org/stable/j.ctv1wxrhq.11</w:t>
        </w:r>
      </w:hyperlink>
      <w:r w:rsidRPr="0058447F">
        <w:rPr>
          <w:rStyle w:val="Hyperlink"/>
          <w:rFonts w:ascii="Arial" w:hAnsi="Arial" w:cs="Arial"/>
          <w:b w:val="0"/>
          <w:bCs w:val="0"/>
          <w:sz w:val="24"/>
          <w:szCs w:val="24"/>
        </w:rPr>
        <w:t>&gt;</w:t>
      </w:r>
      <w:r w:rsidRPr="0058447F">
        <w:rPr>
          <w:rFonts w:ascii="Arial" w:hAnsi="Arial" w:cs="Arial"/>
          <w:b w:val="0"/>
          <w:bCs w:val="0"/>
          <w:sz w:val="24"/>
          <w:szCs w:val="24"/>
        </w:rPr>
        <w:t xml:space="preserve">  Accessed 2</w:t>
      </w:r>
      <w:r w:rsidRPr="0058447F">
        <w:rPr>
          <w:rFonts w:ascii="Arial" w:hAnsi="Arial" w:cs="Arial"/>
          <w:b w:val="0"/>
          <w:bCs w:val="0"/>
          <w:sz w:val="24"/>
          <w:szCs w:val="24"/>
          <w:vertAlign w:val="superscript"/>
        </w:rPr>
        <w:t>nd</w:t>
      </w:r>
      <w:r w:rsidRPr="0058447F">
        <w:rPr>
          <w:rFonts w:ascii="Arial" w:hAnsi="Arial" w:cs="Arial"/>
          <w:b w:val="0"/>
          <w:bCs w:val="0"/>
          <w:sz w:val="24"/>
          <w:szCs w:val="24"/>
        </w:rPr>
        <w:t xml:space="preserve"> Feb 2020</w:t>
      </w:r>
    </w:p>
    <w:p w14:paraId="59E1DF97" w14:textId="77777777" w:rsidR="007A0DFA" w:rsidRDefault="007A0DFA" w:rsidP="007A0DFA">
      <w:pPr>
        <w:pStyle w:val="Heading1"/>
        <w:shd w:val="clear" w:color="auto" w:fill="FFFFFF"/>
        <w:spacing w:before="0" w:beforeAutospacing="0" w:after="0" w:afterAutospacing="0"/>
        <w:rPr>
          <w:rFonts w:ascii="Arial" w:hAnsi="Arial" w:cs="Arial"/>
          <w:b w:val="0"/>
          <w:bCs w:val="0"/>
          <w:sz w:val="24"/>
          <w:szCs w:val="24"/>
        </w:rPr>
      </w:pPr>
    </w:p>
    <w:p w14:paraId="494B8C9B" w14:textId="77777777" w:rsidR="007A0DFA" w:rsidRPr="005A6A97" w:rsidRDefault="007A0DFA" w:rsidP="007A0DFA">
      <w:pPr>
        <w:pStyle w:val="Heading1"/>
        <w:shd w:val="clear" w:color="auto" w:fill="FFFFFF"/>
        <w:spacing w:before="0" w:beforeAutospacing="0" w:after="0" w:afterAutospacing="0"/>
        <w:rPr>
          <w:rFonts w:ascii="Arial" w:hAnsi="Arial" w:cs="Arial"/>
          <w:b w:val="0"/>
          <w:bCs w:val="0"/>
          <w:sz w:val="24"/>
          <w:szCs w:val="24"/>
        </w:rPr>
      </w:pPr>
      <w:r w:rsidRPr="005A6A97">
        <w:rPr>
          <w:rFonts w:ascii="Arial" w:hAnsi="Arial" w:cs="Arial"/>
          <w:b w:val="0"/>
          <w:bCs w:val="0"/>
          <w:sz w:val="24"/>
          <w:szCs w:val="24"/>
        </w:rPr>
        <w:t xml:space="preserve">Smith, </w:t>
      </w:r>
      <w:r>
        <w:rPr>
          <w:rFonts w:ascii="Arial" w:hAnsi="Arial" w:cs="Arial"/>
          <w:b w:val="0"/>
          <w:bCs w:val="0"/>
          <w:sz w:val="24"/>
          <w:szCs w:val="24"/>
        </w:rPr>
        <w:t xml:space="preserve">K., </w:t>
      </w:r>
      <w:r w:rsidRPr="005A6A97">
        <w:rPr>
          <w:rFonts w:ascii="Arial" w:hAnsi="Arial" w:cs="Arial"/>
          <w:b w:val="0"/>
          <w:bCs w:val="0"/>
          <w:sz w:val="24"/>
          <w:szCs w:val="24"/>
        </w:rPr>
        <w:t xml:space="preserve">lecture for Geographers on </w:t>
      </w:r>
      <w:r w:rsidRPr="005A6A97">
        <w:rPr>
          <w:rFonts w:ascii="Arial" w:hAnsi="Arial" w:cs="Arial"/>
          <w:b w:val="0"/>
          <w:bCs w:val="0"/>
          <w:i/>
          <w:iCs/>
          <w:sz w:val="24"/>
          <w:szCs w:val="24"/>
        </w:rPr>
        <w:t>The Literary Atlas: Plotting English-Language Novels in Wales</w:t>
      </w:r>
      <w:r w:rsidRPr="005A6A97">
        <w:rPr>
          <w:rFonts w:ascii="Arial" w:hAnsi="Arial" w:cs="Arial"/>
          <w:b w:val="0"/>
          <w:bCs w:val="0"/>
          <w:sz w:val="24"/>
          <w:szCs w:val="24"/>
        </w:rPr>
        <w:t>, Swansea University, (05-02-2020)</w:t>
      </w:r>
    </w:p>
    <w:p w14:paraId="725DED99" w14:textId="77777777" w:rsidR="007A0DFA" w:rsidRDefault="007A0DFA" w:rsidP="007A0DFA">
      <w:pPr>
        <w:rPr>
          <w:rFonts w:ascii="Arial" w:hAnsi="Arial" w:cs="Arial"/>
          <w:sz w:val="24"/>
          <w:szCs w:val="24"/>
        </w:rPr>
      </w:pPr>
    </w:p>
    <w:p w14:paraId="1870F7E0" w14:textId="77777777" w:rsidR="007A0DFA" w:rsidRPr="007349DF" w:rsidRDefault="007A0DFA" w:rsidP="007A0DFA">
      <w:pPr>
        <w:rPr>
          <w:rFonts w:ascii="Arial" w:hAnsi="Arial" w:cs="Arial"/>
          <w:sz w:val="24"/>
          <w:szCs w:val="24"/>
        </w:rPr>
      </w:pPr>
      <w:r w:rsidRPr="007349DF">
        <w:rPr>
          <w:rFonts w:ascii="Arial" w:hAnsi="Arial" w:cs="Arial"/>
          <w:sz w:val="24"/>
          <w:szCs w:val="24"/>
        </w:rPr>
        <w:t xml:space="preserve">Wikipedia &lt; </w:t>
      </w:r>
      <w:hyperlink r:id="rId12" w:history="1">
        <w:r w:rsidRPr="007349DF">
          <w:rPr>
            <w:rStyle w:val="Hyperlink"/>
            <w:rFonts w:ascii="Arial" w:hAnsi="Arial" w:cs="Arial"/>
            <w:sz w:val="24"/>
            <w:szCs w:val="24"/>
          </w:rPr>
          <w:t>https://en.wikipedia.org/wiki/Our_Lady_of_Sorrows</w:t>
        </w:r>
      </w:hyperlink>
      <w:r w:rsidRPr="007349DF">
        <w:rPr>
          <w:rFonts w:ascii="Arial" w:hAnsi="Arial" w:cs="Arial"/>
          <w:sz w:val="24"/>
          <w:szCs w:val="24"/>
        </w:rPr>
        <w:t>&gt; Accessed 3</w:t>
      </w:r>
      <w:r w:rsidRPr="007349DF">
        <w:rPr>
          <w:rFonts w:ascii="Arial" w:hAnsi="Arial" w:cs="Arial"/>
          <w:sz w:val="24"/>
          <w:szCs w:val="24"/>
          <w:vertAlign w:val="superscript"/>
        </w:rPr>
        <w:t>rd</w:t>
      </w:r>
      <w:r w:rsidRPr="007349DF">
        <w:rPr>
          <w:rFonts w:ascii="Arial" w:hAnsi="Arial" w:cs="Arial"/>
          <w:sz w:val="24"/>
          <w:szCs w:val="24"/>
        </w:rPr>
        <w:t xml:space="preserve"> Feb 2020</w:t>
      </w:r>
    </w:p>
    <w:p w14:paraId="0721D1BA" w14:textId="3B558CAA" w:rsidR="00060868" w:rsidRPr="00D4188B" w:rsidRDefault="00060868" w:rsidP="00060868">
      <w:pPr>
        <w:spacing w:line="480" w:lineRule="auto"/>
        <w:rPr>
          <w:rFonts w:ascii="Arial" w:hAnsi="Arial" w:cs="Arial"/>
          <w:sz w:val="24"/>
          <w:szCs w:val="24"/>
        </w:rPr>
      </w:pPr>
    </w:p>
    <w:p w14:paraId="22B29823" w14:textId="77777777" w:rsidR="00060868" w:rsidRDefault="00060868" w:rsidP="00060868">
      <w:pPr>
        <w:spacing w:line="480" w:lineRule="auto"/>
        <w:rPr>
          <w:rFonts w:ascii="Arial" w:hAnsi="Arial" w:cs="Arial"/>
          <w:sz w:val="24"/>
          <w:szCs w:val="24"/>
        </w:rPr>
      </w:pPr>
    </w:p>
    <w:p w14:paraId="3883349B" w14:textId="77777777" w:rsidR="00060868" w:rsidRPr="00290403" w:rsidRDefault="00060868" w:rsidP="00060868">
      <w:pPr>
        <w:spacing w:line="480" w:lineRule="auto"/>
        <w:rPr>
          <w:rFonts w:ascii="Arial" w:hAnsi="Arial" w:cs="Arial"/>
          <w:sz w:val="24"/>
          <w:szCs w:val="24"/>
        </w:rPr>
      </w:pPr>
    </w:p>
    <w:p w14:paraId="6F9A545C" w14:textId="77777777" w:rsidR="00060868" w:rsidRDefault="00060868" w:rsidP="00060868">
      <w:pPr>
        <w:spacing w:line="480" w:lineRule="auto"/>
        <w:rPr>
          <w:rFonts w:ascii="Arial" w:hAnsi="Arial" w:cs="Arial"/>
          <w:sz w:val="24"/>
          <w:szCs w:val="24"/>
        </w:rPr>
      </w:pPr>
    </w:p>
    <w:p w14:paraId="0EA34C81" w14:textId="77777777" w:rsidR="00060868" w:rsidRDefault="00060868" w:rsidP="00060868">
      <w:pPr>
        <w:spacing w:line="480" w:lineRule="auto"/>
        <w:rPr>
          <w:rFonts w:ascii="Arial" w:hAnsi="Arial" w:cs="Arial"/>
          <w:sz w:val="24"/>
          <w:szCs w:val="24"/>
        </w:rPr>
      </w:pPr>
    </w:p>
    <w:p w14:paraId="4B006493" w14:textId="77777777" w:rsidR="008D7CDB" w:rsidRPr="005C7B66" w:rsidRDefault="008D7CDB" w:rsidP="005C7B66">
      <w:pPr>
        <w:spacing w:line="480" w:lineRule="auto"/>
        <w:rPr>
          <w:rFonts w:ascii="Arial" w:hAnsi="Arial" w:cs="Arial"/>
          <w:sz w:val="24"/>
          <w:szCs w:val="24"/>
        </w:rPr>
      </w:pPr>
    </w:p>
    <w:p w14:paraId="4EE5ED6F" w14:textId="77777777" w:rsidR="005C7B66" w:rsidRDefault="005C7B66"/>
    <w:sectPr w:rsidR="005C7B66">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93C754" w14:textId="77777777" w:rsidR="00362D7C" w:rsidRDefault="00362D7C" w:rsidP="00DC3EB8">
      <w:pPr>
        <w:spacing w:after="0" w:line="240" w:lineRule="auto"/>
      </w:pPr>
      <w:r>
        <w:separator/>
      </w:r>
    </w:p>
  </w:endnote>
  <w:endnote w:type="continuationSeparator" w:id="0">
    <w:p w14:paraId="5DA0D7A9" w14:textId="77777777" w:rsidR="00362D7C" w:rsidRDefault="00362D7C" w:rsidP="00DC3E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84359446"/>
      <w:docPartObj>
        <w:docPartGallery w:val="Page Numbers (Bottom of Page)"/>
        <w:docPartUnique/>
      </w:docPartObj>
    </w:sdtPr>
    <w:sdtEndPr>
      <w:rPr>
        <w:noProof/>
      </w:rPr>
    </w:sdtEndPr>
    <w:sdtContent>
      <w:p w14:paraId="36CE4C62" w14:textId="15D4C2DA" w:rsidR="007A0DFA" w:rsidRDefault="007A0DF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DD2A64F" w14:textId="77777777" w:rsidR="007A0DFA" w:rsidRDefault="007A0D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49063D" w14:textId="77777777" w:rsidR="00362D7C" w:rsidRDefault="00362D7C" w:rsidP="00DC3EB8">
      <w:pPr>
        <w:spacing w:after="0" w:line="240" w:lineRule="auto"/>
      </w:pPr>
      <w:r>
        <w:separator/>
      </w:r>
    </w:p>
  </w:footnote>
  <w:footnote w:type="continuationSeparator" w:id="0">
    <w:p w14:paraId="6DF296AA" w14:textId="77777777" w:rsidR="00362D7C" w:rsidRDefault="00362D7C" w:rsidP="00DC3EB8">
      <w:pPr>
        <w:spacing w:after="0" w:line="240" w:lineRule="auto"/>
      </w:pPr>
      <w:r>
        <w:continuationSeparator/>
      </w:r>
    </w:p>
  </w:footnote>
  <w:footnote w:id="1">
    <w:p w14:paraId="29BAA6BD" w14:textId="77777777" w:rsidR="005D05FA" w:rsidRPr="00953AE3" w:rsidRDefault="005D05FA" w:rsidP="00060868">
      <w:pPr>
        <w:pStyle w:val="FootnoteText"/>
      </w:pPr>
      <w:r>
        <w:rPr>
          <w:rStyle w:val="FootnoteReference"/>
        </w:rPr>
        <w:footnoteRef/>
      </w:r>
      <w:r>
        <w:t xml:space="preserve"> Trezza Azzopardi, </w:t>
      </w:r>
      <w:r>
        <w:rPr>
          <w:i/>
          <w:iCs/>
        </w:rPr>
        <w:t>The Hiding Place</w:t>
      </w:r>
      <w:r>
        <w:t xml:space="preserve"> (London: Picador, 2000) p.15</w:t>
      </w:r>
    </w:p>
  </w:footnote>
  <w:footnote w:id="2">
    <w:p w14:paraId="789B6B23" w14:textId="77777777" w:rsidR="005D05FA" w:rsidRDefault="005D05FA" w:rsidP="00060868">
      <w:pPr>
        <w:pStyle w:val="FootnoteText"/>
      </w:pPr>
      <w:r>
        <w:rPr>
          <w:rStyle w:val="FootnoteReference"/>
        </w:rPr>
        <w:footnoteRef/>
      </w:r>
      <w:r>
        <w:t xml:space="preserve"> See: ‘Behind the Name’ &lt;</w:t>
      </w:r>
      <w:hyperlink r:id="rId1" w:history="1">
        <w:r w:rsidRPr="00DD6417">
          <w:rPr>
            <w:rStyle w:val="Hyperlink"/>
          </w:rPr>
          <w:t>https://www.behindthename.com/name/dolores</w:t>
        </w:r>
      </w:hyperlink>
      <w:r>
        <w:t>&gt; Accessed 3</w:t>
      </w:r>
      <w:r w:rsidRPr="00AE6AFF">
        <w:rPr>
          <w:vertAlign w:val="superscript"/>
        </w:rPr>
        <w:t>rd</w:t>
      </w:r>
      <w:r>
        <w:t xml:space="preserve"> Feb 2020, and </w:t>
      </w:r>
      <w:bookmarkStart w:id="4" w:name="_Hlk32094779"/>
      <w:r>
        <w:t>Wikipedia &lt;</w:t>
      </w:r>
      <w:r w:rsidRPr="00AE6AFF">
        <w:t xml:space="preserve"> </w:t>
      </w:r>
      <w:hyperlink r:id="rId2" w:history="1">
        <w:r>
          <w:rPr>
            <w:rStyle w:val="Hyperlink"/>
          </w:rPr>
          <w:t>https://en.wikipedia.org/wiki/Our_Lady_of_Sorrows</w:t>
        </w:r>
      </w:hyperlink>
      <w:r>
        <w:t>&gt; Accessed 3</w:t>
      </w:r>
      <w:r w:rsidRPr="00AE6AFF">
        <w:rPr>
          <w:vertAlign w:val="superscript"/>
        </w:rPr>
        <w:t>rd</w:t>
      </w:r>
      <w:r>
        <w:t xml:space="preserve"> Feb 2020</w:t>
      </w:r>
      <w:bookmarkEnd w:id="4"/>
    </w:p>
  </w:footnote>
  <w:footnote w:id="3">
    <w:p w14:paraId="7D6A0CAE" w14:textId="77777777" w:rsidR="005D05FA" w:rsidRDefault="005D05FA" w:rsidP="00060868">
      <w:pPr>
        <w:pStyle w:val="FootnoteText"/>
      </w:pPr>
      <w:r>
        <w:rPr>
          <w:rStyle w:val="FootnoteReference"/>
        </w:rPr>
        <w:footnoteRef/>
      </w:r>
      <w:r>
        <w:t xml:space="preserve"> Azzopardi, p.187</w:t>
      </w:r>
    </w:p>
  </w:footnote>
  <w:footnote w:id="4">
    <w:p w14:paraId="68756FDC" w14:textId="77777777" w:rsidR="005D05FA" w:rsidRDefault="005D05FA" w:rsidP="00060868">
      <w:pPr>
        <w:pStyle w:val="FootnoteText"/>
      </w:pPr>
      <w:r>
        <w:rPr>
          <w:rStyle w:val="FootnoteReference"/>
        </w:rPr>
        <w:footnoteRef/>
      </w:r>
      <w:r>
        <w:t xml:space="preserve"> Ibid., p.95</w:t>
      </w:r>
    </w:p>
  </w:footnote>
  <w:footnote w:id="5">
    <w:p w14:paraId="7C51467A" w14:textId="77777777" w:rsidR="005D05FA" w:rsidRPr="001C5852" w:rsidRDefault="005D05FA" w:rsidP="00060868">
      <w:pPr>
        <w:pStyle w:val="Heading1"/>
        <w:shd w:val="clear" w:color="auto" w:fill="FFFFFF"/>
        <w:spacing w:before="0" w:beforeAutospacing="0" w:after="0" w:afterAutospacing="0"/>
        <w:rPr>
          <w:rFonts w:asciiTheme="minorHAnsi" w:hAnsiTheme="minorHAnsi" w:cstheme="minorHAnsi"/>
          <w:b w:val="0"/>
          <w:bCs w:val="0"/>
          <w:color w:val="333333"/>
          <w:sz w:val="20"/>
          <w:szCs w:val="20"/>
        </w:rPr>
      </w:pPr>
      <w:r w:rsidRPr="001C5852">
        <w:rPr>
          <w:rStyle w:val="FootnoteReference"/>
          <w:rFonts w:asciiTheme="minorHAnsi" w:hAnsiTheme="minorHAnsi" w:cstheme="minorHAnsi"/>
          <w:b w:val="0"/>
          <w:bCs w:val="0"/>
          <w:sz w:val="20"/>
          <w:szCs w:val="20"/>
        </w:rPr>
        <w:footnoteRef/>
      </w:r>
      <w:r w:rsidRPr="001C5852">
        <w:rPr>
          <w:rFonts w:asciiTheme="minorHAnsi" w:hAnsiTheme="minorHAnsi" w:cstheme="minorHAnsi"/>
          <w:b w:val="0"/>
          <w:bCs w:val="0"/>
          <w:sz w:val="20"/>
          <w:szCs w:val="20"/>
        </w:rPr>
        <w:t xml:space="preserve"> </w:t>
      </w:r>
      <w:bookmarkStart w:id="5" w:name="_Hlk32094853"/>
      <w:r w:rsidRPr="001C5852">
        <w:rPr>
          <w:rFonts w:asciiTheme="minorHAnsi" w:hAnsiTheme="minorHAnsi" w:cstheme="minorHAnsi"/>
          <w:b w:val="0"/>
          <w:bCs w:val="0"/>
          <w:sz w:val="20"/>
          <w:szCs w:val="20"/>
        </w:rPr>
        <w:t xml:space="preserve">Christa Schönfelder, </w:t>
      </w:r>
      <w:r w:rsidRPr="001C5852">
        <w:rPr>
          <w:rFonts w:asciiTheme="minorHAnsi" w:hAnsiTheme="minorHAnsi" w:cstheme="minorHAnsi"/>
          <w:b w:val="0"/>
          <w:bCs w:val="0"/>
          <w:i/>
          <w:iCs/>
          <w:sz w:val="20"/>
          <w:szCs w:val="20"/>
        </w:rPr>
        <w:t>Wounds and Words</w:t>
      </w:r>
      <w:r w:rsidRPr="001C5852">
        <w:rPr>
          <w:rFonts w:asciiTheme="minorHAnsi" w:hAnsiTheme="minorHAnsi" w:cstheme="minorHAnsi"/>
          <w:b w:val="0"/>
          <w:bCs w:val="0"/>
          <w:color w:val="333333"/>
          <w:sz w:val="20"/>
          <w:szCs w:val="20"/>
        </w:rPr>
        <w:t xml:space="preserve">: </w:t>
      </w:r>
      <w:r w:rsidRPr="00676EF9">
        <w:rPr>
          <w:rFonts w:asciiTheme="minorHAnsi" w:hAnsiTheme="minorHAnsi" w:cstheme="minorHAnsi"/>
          <w:b w:val="0"/>
          <w:bCs w:val="0"/>
          <w:sz w:val="20"/>
          <w:szCs w:val="20"/>
        </w:rPr>
        <w:t>Childhood and Family Trauma in Romantic and Postmodern Fiction,</w:t>
      </w:r>
    </w:p>
    <w:p w14:paraId="5509A450" w14:textId="77777777" w:rsidR="005D05FA" w:rsidRDefault="005D05FA" w:rsidP="00060868">
      <w:pPr>
        <w:pStyle w:val="FootnoteText"/>
      </w:pPr>
      <w:r>
        <w:t>Chapter Seven, ‘The Body of Evidence Family History, Guilt, and Recovery in Trezza Azzopardi’s The Hiding Place’ (Bielefeld: Verlag, 2013) p.301 &lt;</w:t>
      </w:r>
      <w:hyperlink r:id="rId3" w:history="1">
        <w:r w:rsidRPr="00D363A7">
          <w:rPr>
            <w:rStyle w:val="Hyperlink"/>
          </w:rPr>
          <w:t>https://www.jstor.org/stable/j.ctv1wxrhq.11</w:t>
        </w:r>
      </w:hyperlink>
      <w:r>
        <w:rPr>
          <w:rStyle w:val="Hyperlink"/>
        </w:rPr>
        <w:t>&gt;</w:t>
      </w:r>
      <w:r>
        <w:t xml:space="preserve">  Accessed 2</w:t>
      </w:r>
      <w:r w:rsidRPr="00764C9F">
        <w:rPr>
          <w:vertAlign w:val="superscript"/>
        </w:rPr>
        <w:t>nd</w:t>
      </w:r>
      <w:r>
        <w:t xml:space="preserve"> Feb 2020 </w:t>
      </w:r>
      <w:bookmarkEnd w:id="5"/>
    </w:p>
  </w:footnote>
  <w:footnote w:id="6">
    <w:p w14:paraId="6DF183C6" w14:textId="77777777" w:rsidR="005D05FA" w:rsidRDefault="005D05FA" w:rsidP="00060868">
      <w:pPr>
        <w:pStyle w:val="FootnoteText"/>
      </w:pPr>
      <w:r>
        <w:rPr>
          <w:rStyle w:val="FootnoteReference"/>
        </w:rPr>
        <w:footnoteRef/>
      </w:r>
      <w:r>
        <w:t xml:space="preserve"> Though coincidental, that Dolores and Isolde are near anagrams, and that Issie notes her surname Dahl is mispronounced in England as ‘Doll’ (</w:t>
      </w:r>
      <w:r w:rsidRPr="008F568F">
        <w:t>Azzopardi</w:t>
      </w:r>
      <w:r>
        <w:rPr>
          <w:i/>
          <w:iCs/>
        </w:rPr>
        <w:t xml:space="preserve">, </w:t>
      </w:r>
      <w:r>
        <w:t xml:space="preserve">p.24) draws the two characters closer. </w:t>
      </w:r>
    </w:p>
  </w:footnote>
  <w:footnote w:id="7">
    <w:p w14:paraId="655946A7" w14:textId="77777777" w:rsidR="005D05FA" w:rsidRPr="00433982" w:rsidRDefault="005D05FA" w:rsidP="00060868">
      <w:pPr>
        <w:spacing w:line="240" w:lineRule="auto"/>
        <w:rPr>
          <w:rFonts w:cstheme="minorHAnsi"/>
          <w:sz w:val="20"/>
          <w:szCs w:val="20"/>
        </w:rPr>
      </w:pPr>
      <w:r>
        <w:rPr>
          <w:rStyle w:val="FootnoteReference"/>
        </w:rPr>
        <w:footnoteRef/>
      </w:r>
      <w:bookmarkStart w:id="6" w:name="_Hlk32094973"/>
      <w:r w:rsidRPr="00433982">
        <w:rPr>
          <w:rFonts w:cstheme="minorHAnsi"/>
          <w:sz w:val="20"/>
          <w:szCs w:val="20"/>
        </w:rPr>
        <w:t xml:space="preserve">Kirsti Bohata, </w:t>
      </w:r>
      <w:r w:rsidRPr="00433982">
        <w:rPr>
          <w:rFonts w:cstheme="minorHAnsi"/>
          <w:i/>
          <w:iCs/>
          <w:sz w:val="20"/>
          <w:szCs w:val="20"/>
        </w:rPr>
        <w:t>Postcolonialism Revisited</w:t>
      </w:r>
      <w:r w:rsidRPr="00433982">
        <w:rPr>
          <w:rFonts w:cstheme="minorHAnsi"/>
          <w:sz w:val="20"/>
          <w:szCs w:val="20"/>
        </w:rPr>
        <w:t xml:space="preserve"> (Cardiff: University of Wales Press, 2004)</w:t>
      </w:r>
      <w:bookmarkEnd w:id="6"/>
      <w:r>
        <w:rPr>
          <w:rFonts w:cstheme="minorHAnsi"/>
          <w:sz w:val="20"/>
          <w:szCs w:val="20"/>
        </w:rPr>
        <w:t xml:space="preserve"> p</w:t>
      </w:r>
      <w:r w:rsidRPr="00433982">
        <w:rPr>
          <w:rFonts w:cstheme="minorHAnsi"/>
          <w:sz w:val="20"/>
          <w:szCs w:val="20"/>
        </w:rPr>
        <w:t>p. 157 and 155</w:t>
      </w:r>
    </w:p>
  </w:footnote>
  <w:footnote w:id="8">
    <w:p w14:paraId="2CF85B19" w14:textId="42847985" w:rsidR="005D05FA" w:rsidRPr="00B03083" w:rsidRDefault="005D05FA" w:rsidP="00060868">
      <w:pPr>
        <w:pStyle w:val="FootnoteText"/>
      </w:pPr>
      <w:r>
        <w:rPr>
          <w:rStyle w:val="FootnoteReference"/>
        </w:rPr>
        <w:footnoteRef/>
      </w:r>
      <w:r>
        <w:t xml:space="preserve"> </w:t>
      </w:r>
      <w:r w:rsidR="00D40A10">
        <w:t>Ibid.</w:t>
      </w:r>
      <w:r w:rsidRPr="00B03083">
        <w:t>, p.7</w:t>
      </w:r>
    </w:p>
  </w:footnote>
  <w:footnote w:id="9">
    <w:p w14:paraId="4ECB8D2C" w14:textId="77777777" w:rsidR="005D05FA" w:rsidRDefault="005D05FA" w:rsidP="00060868">
      <w:pPr>
        <w:pStyle w:val="FootnoteText"/>
      </w:pPr>
      <w:r>
        <w:rPr>
          <w:rStyle w:val="FootnoteReference"/>
        </w:rPr>
        <w:footnoteRef/>
      </w:r>
      <w:r>
        <w:t xml:space="preserve"> Azzopardi p.14</w:t>
      </w:r>
    </w:p>
  </w:footnote>
  <w:footnote w:id="10">
    <w:p w14:paraId="71F3A893" w14:textId="77777777" w:rsidR="005D05FA" w:rsidRPr="0088614E" w:rsidRDefault="005D05FA" w:rsidP="00060868">
      <w:pPr>
        <w:spacing w:line="240" w:lineRule="auto"/>
        <w:rPr>
          <w:sz w:val="20"/>
          <w:szCs w:val="20"/>
        </w:rPr>
      </w:pPr>
      <w:r w:rsidRPr="0088614E">
        <w:rPr>
          <w:rStyle w:val="FootnoteReference"/>
          <w:sz w:val="20"/>
          <w:szCs w:val="20"/>
        </w:rPr>
        <w:footnoteRef/>
      </w:r>
      <w:r w:rsidRPr="0088614E">
        <w:rPr>
          <w:sz w:val="20"/>
          <w:szCs w:val="20"/>
        </w:rPr>
        <w:t xml:space="preserve"> </w:t>
      </w:r>
      <w:bookmarkStart w:id="7" w:name="_Hlk32095057"/>
      <w:r w:rsidRPr="0088614E">
        <w:rPr>
          <w:sz w:val="20"/>
          <w:szCs w:val="20"/>
        </w:rPr>
        <w:t xml:space="preserve">Bertolt Brecht, </w:t>
      </w:r>
      <w:r w:rsidRPr="0088614E">
        <w:rPr>
          <w:i/>
          <w:iCs/>
          <w:sz w:val="20"/>
          <w:szCs w:val="20"/>
        </w:rPr>
        <w:t>A Short Organum for the Theatre</w:t>
      </w:r>
      <w:r w:rsidRPr="0088614E">
        <w:rPr>
          <w:sz w:val="20"/>
          <w:szCs w:val="20"/>
        </w:rPr>
        <w:t xml:space="preserve"> (1948), &lt;</w:t>
      </w:r>
      <w:hyperlink r:id="rId4" w:history="1">
        <w:r w:rsidRPr="0088614E">
          <w:rPr>
            <w:rStyle w:val="Hyperlink"/>
            <w:sz w:val="20"/>
            <w:szCs w:val="20"/>
          </w:rPr>
          <w:t>http://tenstakonsthall.se/uploads/139-Brecht_A_Short_Organum_for_the_Theatre.pdf</w:t>
        </w:r>
      </w:hyperlink>
      <w:r w:rsidRPr="0088614E">
        <w:rPr>
          <w:sz w:val="20"/>
          <w:szCs w:val="20"/>
        </w:rPr>
        <w:t>&gt; Accessed 9</w:t>
      </w:r>
      <w:r w:rsidRPr="0088614E">
        <w:rPr>
          <w:sz w:val="20"/>
          <w:szCs w:val="20"/>
          <w:vertAlign w:val="superscript"/>
        </w:rPr>
        <w:t>th</w:t>
      </w:r>
      <w:r w:rsidRPr="0088614E">
        <w:rPr>
          <w:sz w:val="20"/>
          <w:szCs w:val="20"/>
        </w:rPr>
        <w:t xml:space="preserve"> Jan 2020.</w:t>
      </w:r>
      <w:bookmarkEnd w:id="7"/>
      <w:r w:rsidRPr="0088614E">
        <w:rPr>
          <w:sz w:val="20"/>
          <w:szCs w:val="20"/>
        </w:rPr>
        <w:t xml:space="preserve"> And on Walter Benjamin’s </w:t>
      </w:r>
      <w:r w:rsidRPr="0088614E">
        <w:rPr>
          <w:i/>
          <w:iCs/>
          <w:sz w:val="20"/>
          <w:szCs w:val="20"/>
        </w:rPr>
        <w:t>Arcade Project</w:t>
      </w:r>
      <w:bookmarkStart w:id="8" w:name="_Hlk32095134"/>
      <w:r w:rsidRPr="0088614E">
        <w:rPr>
          <w:sz w:val="20"/>
          <w:szCs w:val="20"/>
        </w:rPr>
        <w:t xml:space="preserve">, P. Buse, </w:t>
      </w:r>
      <w:r w:rsidRPr="0088614E">
        <w:rPr>
          <w:i/>
          <w:iCs/>
          <w:sz w:val="20"/>
          <w:szCs w:val="20"/>
        </w:rPr>
        <w:t>Arcade Magic</w:t>
      </w:r>
      <w:r w:rsidRPr="0088614E">
        <w:rPr>
          <w:sz w:val="20"/>
          <w:szCs w:val="20"/>
        </w:rPr>
        <w:t>, (2001) &lt;</w:t>
      </w:r>
      <w:hyperlink r:id="rId5" w:history="1">
        <w:r w:rsidRPr="0088614E">
          <w:rPr>
            <w:rStyle w:val="Hyperlink"/>
            <w:sz w:val="20"/>
            <w:szCs w:val="20"/>
          </w:rPr>
          <w:t>https://usir.salford.ac.uk/id/eprint/3142/1/CRCLbuse.pdf</w:t>
        </w:r>
      </w:hyperlink>
      <w:r w:rsidRPr="0088614E">
        <w:rPr>
          <w:sz w:val="20"/>
          <w:szCs w:val="20"/>
        </w:rPr>
        <w:t>&gt; Accessed 9</w:t>
      </w:r>
      <w:r w:rsidRPr="0088614E">
        <w:rPr>
          <w:sz w:val="20"/>
          <w:szCs w:val="20"/>
          <w:vertAlign w:val="superscript"/>
        </w:rPr>
        <w:t>th</w:t>
      </w:r>
      <w:r w:rsidRPr="0088614E">
        <w:rPr>
          <w:sz w:val="20"/>
          <w:szCs w:val="20"/>
        </w:rPr>
        <w:t xml:space="preserve"> Jan 2020 </w:t>
      </w:r>
      <w:bookmarkEnd w:id="8"/>
    </w:p>
  </w:footnote>
  <w:footnote w:id="11">
    <w:p w14:paraId="2B96F635" w14:textId="77777777" w:rsidR="005D05FA" w:rsidRPr="0088614E" w:rsidRDefault="005D05FA" w:rsidP="00060868">
      <w:pPr>
        <w:pStyle w:val="FootnoteText"/>
      </w:pPr>
      <w:r w:rsidRPr="0088614E">
        <w:rPr>
          <w:rStyle w:val="FootnoteReference"/>
        </w:rPr>
        <w:footnoteRef/>
      </w:r>
      <w:r w:rsidRPr="0088614E">
        <w:t xml:space="preserve"> For the author’s thoughts on gambling rather than pure intent to harm see: Trezza Azzopardi in conversation with </w:t>
      </w:r>
      <w:bookmarkStart w:id="9" w:name="_Hlk32095199"/>
      <w:r w:rsidRPr="0088614E">
        <w:t xml:space="preserve">Jessica Murphy, ‘Out of Hiding’, </w:t>
      </w:r>
      <w:r w:rsidRPr="0088614E">
        <w:rPr>
          <w:i/>
          <w:iCs/>
        </w:rPr>
        <w:t>Atlantic Unbound</w:t>
      </w:r>
      <w:r w:rsidRPr="0088614E">
        <w:t xml:space="preserve">, Feb 2001 </w:t>
      </w:r>
      <w:bookmarkEnd w:id="9"/>
      <w:r w:rsidRPr="0088614E">
        <w:t>-</w:t>
      </w:r>
      <w:r w:rsidRPr="0088614E">
        <w:rPr>
          <w:color w:val="000000"/>
        </w:rPr>
        <w:t xml:space="preserve"> ‘I've learned from the reviews and from talking to people who have read the book that they think Frankie is the devil—an evil character. I didn't ever feel that. I felt so much that his belief in luck was driving everything, and that it wasn't a complete act of will that he would behave in such an appalling way. That partly comes out of the culture I was born into. My father did gamble. He didn't gamble in the way that Frankie gambled; but he did love the idea of luck’.</w:t>
      </w:r>
    </w:p>
  </w:footnote>
  <w:footnote w:id="12">
    <w:p w14:paraId="59700AD2" w14:textId="77777777" w:rsidR="005D05FA" w:rsidRPr="0088614E" w:rsidRDefault="005D05FA" w:rsidP="00060868">
      <w:pPr>
        <w:pStyle w:val="FootnoteText"/>
      </w:pPr>
      <w:r w:rsidRPr="0088614E">
        <w:rPr>
          <w:rStyle w:val="FootnoteReference"/>
        </w:rPr>
        <w:footnoteRef/>
      </w:r>
      <w:r w:rsidRPr="0088614E">
        <w:t xml:space="preserve"> </w:t>
      </w:r>
      <w:bookmarkStart w:id="10" w:name="_Hlk32095260"/>
      <w:r w:rsidRPr="0088614E">
        <w:t xml:space="preserve">Stevie Davies, </w:t>
      </w:r>
      <w:r w:rsidRPr="0088614E">
        <w:rPr>
          <w:i/>
          <w:iCs/>
        </w:rPr>
        <w:t>The Element of Water</w:t>
      </w:r>
      <w:r w:rsidRPr="0088614E">
        <w:t xml:space="preserve"> (London: The Women’s Press Ltd, 2002) </w:t>
      </w:r>
      <w:bookmarkEnd w:id="10"/>
      <w:r w:rsidRPr="0088614E">
        <w:t>p.7</w:t>
      </w:r>
    </w:p>
  </w:footnote>
  <w:footnote w:id="13">
    <w:p w14:paraId="3A5C03A4" w14:textId="0CFC1302" w:rsidR="005D05FA" w:rsidRDefault="005D05FA" w:rsidP="00060868">
      <w:pPr>
        <w:pStyle w:val="FootnoteText"/>
      </w:pPr>
      <w:r>
        <w:rPr>
          <w:rStyle w:val="FootnoteReference"/>
        </w:rPr>
        <w:footnoteRef/>
      </w:r>
      <w:r>
        <w:t xml:space="preserve"> Benedict Anderson, </w:t>
      </w:r>
      <w:r>
        <w:rPr>
          <w:i/>
          <w:iCs/>
        </w:rPr>
        <w:t>Imagined Communities</w:t>
      </w:r>
      <w:r>
        <w:t xml:space="preserve"> (London: Verso, 2016) p.204 </w:t>
      </w:r>
    </w:p>
  </w:footnote>
  <w:footnote w:id="14">
    <w:p w14:paraId="77046CE3" w14:textId="333934A6" w:rsidR="005D05FA" w:rsidRDefault="005D05FA" w:rsidP="00060868">
      <w:pPr>
        <w:pStyle w:val="FootnoteText"/>
      </w:pPr>
      <w:r>
        <w:rPr>
          <w:rStyle w:val="FootnoteReference"/>
        </w:rPr>
        <w:footnoteRef/>
      </w:r>
      <w:r>
        <w:t xml:space="preserve"> </w:t>
      </w:r>
      <w:r w:rsidR="00D40A10">
        <w:t>Ibid.</w:t>
      </w:r>
      <w:r>
        <w:t>, p.205</w:t>
      </w:r>
    </w:p>
  </w:footnote>
  <w:footnote w:id="15">
    <w:p w14:paraId="7FD23726" w14:textId="77777777" w:rsidR="005D05FA" w:rsidRDefault="005D05FA" w:rsidP="00060868">
      <w:pPr>
        <w:pStyle w:val="FootnoteText"/>
      </w:pPr>
      <w:r>
        <w:rPr>
          <w:rStyle w:val="FootnoteReference"/>
        </w:rPr>
        <w:footnoteRef/>
      </w:r>
      <w:r>
        <w:t xml:space="preserve"> </w:t>
      </w:r>
      <w:bookmarkStart w:id="11" w:name="_Hlk32095392"/>
      <w:r>
        <w:t xml:space="preserve">Jeremy Hooker, </w:t>
      </w:r>
      <w:r>
        <w:rPr>
          <w:i/>
          <w:iCs/>
        </w:rPr>
        <w:t>Beyond the Difference: Welsh Literature in Comparative Contexts</w:t>
      </w:r>
      <w:r>
        <w:t>, eds. Alyce von Rothkirch and Daniel Williams,</w:t>
      </w:r>
      <w:r>
        <w:rPr>
          <w:i/>
          <w:iCs/>
        </w:rPr>
        <w:t xml:space="preserve"> </w:t>
      </w:r>
      <w:r>
        <w:t>‘Poetic Lands and Borderlands’ (Cambridge: Cambridge Printing, for University of West Wales Cardiff, 2004)</w:t>
      </w:r>
      <w:bookmarkEnd w:id="11"/>
      <w:r>
        <w:t xml:space="preserve"> p.209</w:t>
      </w:r>
    </w:p>
  </w:footnote>
  <w:footnote w:id="16">
    <w:p w14:paraId="3E9AA238" w14:textId="404AA765" w:rsidR="005D05FA" w:rsidRDefault="005D05FA" w:rsidP="00060868">
      <w:pPr>
        <w:pStyle w:val="FootnoteText"/>
      </w:pPr>
      <w:r>
        <w:rPr>
          <w:rStyle w:val="FootnoteReference"/>
        </w:rPr>
        <w:footnoteRef/>
      </w:r>
      <w:r>
        <w:t xml:space="preserve"> </w:t>
      </w:r>
      <w:r w:rsidR="00881A18">
        <w:t>Ibid.</w:t>
      </w:r>
      <w:r>
        <w:t>, p.209</w:t>
      </w:r>
    </w:p>
  </w:footnote>
  <w:footnote w:id="17">
    <w:p w14:paraId="4D4E0A19" w14:textId="77777777" w:rsidR="005D05FA" w:rsidRDefault="005D05FA" w:rsidP="00060868">
      <w:pPr>
        <w:pStyle w:val="FootnoteText"/>
      </w:pPr>
      <w:r>
        <w:rPr>
          <w:rStyle w:val="FootnoteReference"/>
        </w:rPr>
        <w:footnoteRef/>
      </w:r>
      <w:r>
        <w:t xml:space="preserve"> Azzopardi, p.223</w:t>
      </w:r>
    </w:p>
  </w:footnote>
  <w:footnote w:id="18">
    <w:p w14:paraId="45E62D0F" w14:textId="38BE9867" w:rsidR="005D05FA" w:rsidRDefault="005D05FA" w:rsidP="00060868">
      <w:pPr>
        <w:pStyle w:val="FootnoteText"/>
      </w:pPr>
      <w:r>
        <w:rPr>
          <w:rStyle w:val="FootnoteReference"/>
        </w:rPr>
        <w:footnoteRef/>
      </w:r>
      <w:r>
        <w:t xml:space="preserve"> </w:t>
      </w:r>
      <w:r w:rsidR="009E2989">
        <w:t>Ibid.</w:t>
      </w:r>
      <w:r>
        <w:t>, pp. 221, 266 and 274</w:t>
      </w:r>
    </w:p>
  </w:footnote>
  <w:footnote w:id="19">
    <w:p w14:paraId="2A5B7955" w14:textId="53C3AFA4" w:rsidR="005D05FA" w:rsidRDefault="005D05FA" w:rsidP="00060868">
      <w:pPr>
        <w:pStyle w:val="FootnoteText"/>
      </w:pPr>
      <w:r>
        <w:rPr>
          <w:rStyle w:val="FootnoteReference"/>
        </w:rPr>
        <w:footnoteRef/>
      </w:r>
      <w:r>
        <w:t xml:space="preserve"> </w:t>
      </w:r>
      <w:r w:rsidR="009E2989">
        <w:t>Ibid.</w:t>
      </w:r>
      <w:r>
        <w:t xml:space="preserve">, pp.223 and 243 </w:t>
      </w:r>
    </w:p>
  </w:footnote>
  <w:footnote w:id="20">
    <w:p w14:paraId="124A8667" w14:textId="77777777" w:rsidR="005D05FA" w:rsidRDefault="005D05FA" w:rsidP="00060868">
      <w:pPr>
        <w:pStyle w:val="FootnoteText"/>
      </w:pPr>
      <w:r>
        <w:rPr>
          <w:rStyle w:val="FootnoteReference"/>
        </w:rPr>
        <w:footnoteRef/>
      </w:r>
      <w:r>
        <w:t xml:space="preserve"> Davies, p.29</w:t>
      </w:r>
    </w:p>
  </w:footnote>
  <w:footnote w:id="21">
    <w:p w14:paraId="5012CCB2" w14:textId="1B7BCC4E" w:rsidR="005D05FA" w:rsidRDefault="005D05FA" w:rsidP="00060868">
      <w:pPr>
        <w:pStyle w:val="FootnoteText"/>
      </w:pPr>
      <w:r>
        <w:rPr>
          <w:rStyle w:val="FootnoteReference"/>
        </w:rPr>
        <w:footnoteRef/>
      </w:r>
      <w:r w:rsidR="00B5638C">
        <w:t xml:space="preserve"> Ibid.</w:t>
      </w:r>
      <w:r>
        <w:t>, p.28</w:t>
      </w:r>
    </w:p>
  </w:footnote>
  <w:footnote w:id="22">
    <w:p w14:paraId="7C43BA1A" w14:textId="12D82D6C" w:rsidR="005D05FA" w:rsidRDefault="005D05FA" w:rsidP="00060868">
      <w:pPr>
        <w:pStyle w:val="FootnoteText"/>
      </w:pPr>
      <w:r>
        <w:rPr>
          <w:rStyle w:val="FootnoteReference"/>
        </w:rPr>
        <w:footnoteRef/>
      </w:r>
      <w:r>
        <w:t xml:space="preserve"> </w:t>
      </w:r>
      <w:r w:rsidR="00B5638C">
        <w:t>Ibid.</w:t>
      </w:r>
      <w:r>
        <w:t>, p. 28</w:t>
      </w:r>
    </w:p>
  </w:footnote>
  <w:footnote w:id="23">
    <w:p w14:paraId="4D4777CC" w14:textId="5947D466" w:rsidR="005D05FA" w:rsidRDefault="005D05FA" w:rsidP="00060868">
      <w:pPr>
        <w:pStyle w:val="FootnoteText"/>
      </w:pPr>
      <w:r>
        <w:rPr>
          <w:rStyle w:val="FootnoteReference"/>
        </w:rPr>
        <w:footnoteRef/>
      </w:r>
      <w:r>
        <w:t xml:space="preserve"> </w:t>
      </w:r>
      <w:r w:rsidR="00B5638C">
        <w:t>Ibid.</w:t>
      </w:r>
      <w:r>
        <w:t>, p.33</w:t>
      </w:r>
    </w:p>
  </w:footnote>
  <w:footnote w:id="24">
    <w:p w14:paraId="49CBACCB" w14:textId="33AC2579" w:rsidR="005D05FA" w:rsidRDefault="005D05FA" w:rsidP="00060868">
      <w:pPr>
        <w:pStyle w:val="FootnoteText"/>
      </w:pPr>
      <w:r>
        <w:rPr>
          <w:rStyle w:val="FootnoteReference"/>
        </w:rPr>
        <w:footnoteRef/>
      </w:r>
      <w:r>
        <w:t xml:space="preserve"> </w:t>
      </w:r>
      <w:r w:rsidR="00B5638C">
        <w:t>Ibid.</w:t>
      </w:r>
      <w:r>
        <w:t>, p.126</w:t>
      </w:r>
    </w:p>
  </w:footnote>
  <w:footnote w:id="25">
    <w:p w14:paraId="25B0BFDD" w14:textId="6E265351" w:rsidR="005D05FA" w:rsidRDefault="005D05FA" w:rsidP="00060868">
      <w:pPr>
        <w:pStyle w:val="FootnoteText"/>
      </w:pPr>
      <w:r>
        <w:rPr>
          <w:rStyle w:val="FootnoteReference"/>
        </w:rPr>
        <w:footnoteRef/>
      </w:r>
      <w:r>
        <w:t xml:space="preserve"> </w:t>
      </w:r>
      <w:r w:rsidR="00B5638C">
        <w:t>Ibid.</w:t>
      </w:r>
      <w:r>
        <w:t>, p.127</w:t>
      </w:r>
    </w:p>
  </w:footnote>
  <w:footnote w:id="26">
    <w:p w14:paraId="08BD4C24" w14:textId="77777777" w:rsidR="005D05FA" w:rsidRDefault="005D05FA" w:rsidP="00060868">
      <w:pPr>
        <w:pStyle w:val="FootnoteText"/>
      </w:pPr>
      <w:r>
        <w:rPr>
          <w:rStyle w:val="FootnoteReference"/>
        </w:rPr>
        <w:footnoteRef/>
      </w:r>
      <w:r>
        <w:t xml:space="preserve"> </w:t>
      </w:r>
      <w:r w:rsidRPr="00D916AE">
        <w:rPr>
          <w:rFonts w:cs="Arial"/>
        </w:rPr>
        <w:t>Schönfelder</w:t>
      </w:r>
      <w:r>
        <w:t>, p.291</w:t>
      </w:r>
    </w:p>
  </w:footnote>
  <w:footnote w:id="27">
    <w:p w14:paraId="611EC629" w14:textId="77777777" w:rsidR="005D05FA" w:rsidRDefault="005D05FA" w:rsidP="00060868">
      <w:pPr>
        <w:pStyle w:val="FootnoteText"/>
      </w:pPr>
      <w:r>
        <w:rPr>
          <w:rStyle w:val="FootnoteReference"/>
        </w:rPr>
        <w:footnoteRef/>
      </w:r>
      <w:r>
        <w:t xml:space="preserve"> Davies, pp.27 and 128</w:t>
      </w:r>
    </w:p>
  </w:footnote>
  <w:footnote w:id="28">
    <w:p w14:paraId="74A4FEDD" w14:textId="51A7E264" w:rsidR="005D05FA" w:rsidRDefault="005D05FA" w:rsidP="00060868">
      <w:pPr>
        <w:pStyle w:val="FootnoteText"/>
      </w:pPr>
      <w:r>
        <w:rPr>
          <w:rStyle w:val="FootnoteReference"/>
        </w:rPr>
        <w:footnoteRef/>
      </w:r>
      <w:r>
        <w:t xml:space="preserve"> </w:t>
      </w:r>
      <w:r w:rsidR="00B5638C">
        <w:t>Ibid.</w:t>
      </w:r>
      <w:r>
        <w:t>, pp. 128 and 61</w:t>
      </w:r>
    </w:p>
  </w:footnote>
  <w:footnote w:id="29">
    <w:p w14:paraId="78D25AAB" w14:textId="77777777" w:rsidR="005D05FA" w:rsidRDefault="005D05FA" w:rsidP="00060868">
      <w:pPr>
        <w:pStyle w:val="FootnoteText"/>
      </w:pPr>
      <w:r>
        <w:rPr>
          <w:rStyle w:val="FootnoteReference"/>
        </w:rPr>
        <w:footnoteRef/>
      </w:r>
      <w:r>
        <w:t xml:space="preserve"> Azzopardi, pp. 78 and 277</w:t>
      </w:r>
    </w:p>
  </w:footnote>
  <w:footnote w:id="30">
    <w:p w14:paraId="56606D9F" w14:textId="72F82193" w:rsidR="00F327E6" w:rsidRDefault="00F327E6">
      <w:pPr>
        <w:pStyle w:val="FootnoteText"/>
      </w:pPr>
      <w:r>
        <w:rPr>
          <w:rStyle w:val="FootnoteReference"/>
        </w:rPr>
        <w:footnoteRef/>
      </w:r>
      <w:r>
        <w:t xml:space="preserve"> Azzopardi, p.275</w:t>
      </w:r>
    </w:p>
  </w:footnote>
  <w:footnote w:id="31">
    <w:p w14:paraId="0FC7AF5A" w14:textId="1202856E" w:rsidR="005D05FA" w:rsidRPr="00020385" w:rsidRDefault="005D05FA" w:rsidP="00020385">
      <w:pPr>
        <w:rPr>
          <w:rFonts w:cstheme="minorHAnsi"/>
          <w:sz w:val="20"/>
          <w:szCs w:val="20"/>
        </w:rPr>
      </w:pPr>
      <w:r>
        <w:rPr>
          <w:rStyle w:val="FootnoteReference"/>
        </w:rPr>
        <w:footnoteRef/>
      </w:r>
      <w:r>
        <w:t xml:space="preserve"> </w:t>
      </w:r>
      <w:bookmarkStart w:id="12" w:name="_Hlk32095467"/>
      <w:r w:rsidRPr="00511EEF">
        <w:rPr>
          <w:sz w:val="20"/>
          <w:szCs w:val="20"/>
        </w:rPr>
        <w:t xml:space="preserve">Richard Haslam, </w:t>
      </w:r>
      <w:r w:rsidRPr="00511EEF">
        <w:rPr>
          <w:rFonts w:cstheme="minorHAnsi"/>
          <w:sz w:val="20"/>
          <w:szCs w:val="20"/>
          <w:lang w:val="en-US"/>
        </w:rPr>
        <w:t>‘”A Race Bashed in the Face”: Imagining Ireland as a Damaged Child’</w:t>
      </w:r>
      <w:r w:rsidRPr="00511EEF">
        <w:rPr>
          <w:rFonts w:cstheme="minorHAnsi"/>
          <w:i/>
          <w:iCs/>
          <w:sz w:val="20"/>
          <w:szCs w:val="20"/>
          <w:lang w:val="en-US"/>
        </w:rPr>
        <w:t>, Jouvert: A Journal of Postcolonial Studies</w:t>
      </w:r>
      <w:r w:rsidRPr="00511EEF">
        <w:rPr>
          <w:rFonts w:cstheme="minorHAnsi"/>
          <w:sz w:val="20"/>
          <w:szCs w:val="20"/>
          <w:lang w:val="en-US"/>
        </w:rPr>
        <w:t>, Vol. 4, Issue 1 (Fall 1999)</w:t>
      </w:r>
      <w:bookmarkEnd w:id="12"/>
    </w:p>
  </w:footnote>
  <w:footnote w:id="32">
    <w:p w14:paraId="7A9ED84C" w14:textId="1AD8C612" w:rsidR="005D05FA" w:rsidRPr="007039BC" w:rsidRDefault="005D05FA" w:rsidP="00060868">
      <w:pPr>
        <w:pStyle w:val="FootnoteText"/>
      </w:pPr>
      <w:r>
        <w:rPr>
          <w:rStyle w:val="FootnoteReference"/>
        </w:rPr>
        <w:footnoteRef/>
      </w:r>
      <w:r>
        <w:t xml:space="preserve"> </w:t>
      </w:r>
      <w:bookmarkStart w:id="13" w:name="_Hlk32162982"/>
      <w:r>
        <w:t xml:space="preserve">Dr. Kieron Smith, lecture for Geographers on </w:t>
      </w:r>
      <w:r w:rsidRPr="007039BC">
        <w:rPr>
          <w:i/>
          <w:iCs/>
        </w:rPr>
        <w:t>The Literary Atlas: Plotting English-Language Novels in Wales</w:t>
      </w:r>
      <w:r>
        <w:t xml:space="preserve">, (a fantastic resource plotting </w:t>
      </w:r>
      <w:r w:rsidR="00020385">
        <w:t>W</w:t>
      </w:r>
      <w:r>
        <w:t>elsh literature with pictures, sound and text as part of the mapping), Swansea University, (05-02-2020)</w:t>
      </w:r>
      <w:bookmarkEnd w:id="13"/>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jU1szCwMLYwNrE0MDVT0lEKTi0uzszPAykwrAUAnA9nDCwAAAA="/>
  </w:docVars>
  <w:rsids>
    <w:rsidRoot w:val="005C7B66"/>
    <w:rsid w:val="00013003"/>
    <w:rsid w:val="00020385"/>
    <w:rsid w:val="00042A51"/>
    <w:rsid w:val="00057AF4"/>
    <w:rsid w:val="00060868"/>
    <w:rsid w:val="00073D2E"/>
    <w:rsid w:val="0009069E"/>
    <w:rsid w:val="000B7481"/>
    <w:rsid w:val="000C5152"/>
    <w:rsid w:val="00114267"/>
    <w:rsid w:val="00117C13"/>
    <w:rsid w:val="00134509"/>
    <w:rsid w:val="0014250D"/>
    <w:rsid w:val="00151B09"/>
    <w:rsid w:val="00155592"/>
    <w:rsid w:val="001555B7"/>
    <w:rsid w:val="001860C6"/>
    <w:rsid w:val="001925C9"/>
    <w:rsid w:val="001A5F8E"/>
    <w:rsid w:val="001E2725"/>
    <w:rsid w:val="001F6127"/>
    <w:rsid w:val="00230774"/>
    <w:rsid w:val="00252BC4"/>
    <w:rsid w:val="0029434A"/>
    <w:rsid w:val="002A5EC0"/>
    <w:rsid w:val="002B44EB"/>
    <w:rsid w:val="002B59D8"/>
    <w:rsid w:val="002C4622"/>
    <w:rsid w:val="002D6700"/>
    <w:rsid w:val="002E05E0"/>
    <w:rsid w:val="00321FB6"/>
    <w:rsid w:val="00327759"/>
    <w:rsid w:val="0033067F"/>
    <w:rsid w:val="00340E9C"/>
    <w:rsid w:val="00362D7C"/>
    <w:rsid w:val="00392C16"/>
    <w:rsid w:val="003A11BE"/>
    <w:rsid w:val="003A4A4B"/>
    <w:rsid w:val="003B4FB3"/>
    <w:rsid w:val="003C6821"/>
    <w:rsid w:val="003E3E7A"/>
    <w:rsid w:val="004362FC"/>
    <w:rsid w:val="00436A36"/>
    <w:rsid w:val="00437AE2"/>
    <w:rsid w:val="00453673"/>
    <w:rsid w:val="00461FD7"/>
    <w:rsid w:val="00486782"/>
    <w:rsid w:val="004F269C"/>
    <w:rsid w:val="00516AEB"/>
    <w:rsid w:val="00540C46"/>
    <w:rsid w:val="00547753"/>
    <w:rsid w:val="00575A80"/>
    <w:rsid w:val="00582944"/>
    <w:rsid w:val="005A46C2"/>
    <w:rsid w:val="005B219A"/>
    <w:rsid w:val="005B557A"/>
    <w:rsid w:val="005C7B66"/>
    <w:rsid w:val="005D05FA"/>
    <w:rsid w:val="005D10E5"/>
    <w:rsid w:val="005E4B5B"/>
    <w:rsid w:val="006227BD"/>
    <w:rsid w:val="006325D7"/>
    <w:rsid w:val="0065220D"/>
    <w:rsid w:val="006643C6"/>
    <w:rsid w:val="006842AA"/>
    <w:rsid w:val="00695310"/>
    <w:rsid w:val="006B7F5E"/>
    <w:rsid w:val="0070674B"/>
    <w:rsid w:val="00720B23"/>
    <w:rsid w:val="007A0DFA"/>
    <w:rsid w:val="007D2652"/>
    <w:rsid w:val="00804B23"/>
    <w:rsid w:val="00813A62"/>
    <w:rsid w:val="00822324"/>
    <w:rsid w:val="00856956"/>
    <w:rsid w:val="00881A18"/>
    <w:rsid w:val="00887E18"/>
    <w:rsid w:val="008A4920"/>
    <w:rsid w:val="008A62F7"/>
    <w:rsid w:val="008B1AA6"/>
    <w:rsid w:val="008B4ACB"/>
    <w:rsid w:val="008B583B"/>
    <w:rsid w:val="008D7CDB"/>
    <w:rsid w:val="00904E4A"/>
    <w:rsid w:val="0092256F"/>
    <w:rsid w:val="009254E8"/>
    <w:rsid w:val="00946BBE"/>
    <w:rsid w:val="00973DC4"/>
    <w:rsid w:val="009775CD"/>
    <w:rsid w:val="009B19CE"/>
    <w:rsid w:val="009C5120"/>
    <w:rsid w:val="009E2989"/>
    <w:rsid w:val="00A31EE3"/>
    <w:rsid w:val="00A350A8"/>
    <w:rsid w:val="00A408AC"/>
    <w:rsid w:val="00A43AAD"/>
    <w:rsid w:val="00A45BC7"/>
    <w:rsid w:val="00A62D7D"/>
    <w:rsid w:val="00A740CE"/>
    <w:rsid w:val="00A772A5"/>
    <w:rsid w:val="00A924ED"/>
    <w:rsid w:val="00AA4081"/>
    <w:rsid w:val="00AC6AED"/>
    <w:rsid w:val="00B00CF6"/>
    <w:rsid w:val="00B012EC"/>
    <w:rsid w:val="00B215F1"/>
    <w:rsid w:val="00B430EA"/>
    <w:rsid w:val="00B5638C"/>
    <w:rsid w:val="00B7787D"/>
    <w:rsid w:val="00B926B3"/>
    <w:rsid w:val="00BA1844"/>
    <w:rsid w:val="00BD45F7"/>
    <w:rsid w:val="00BE6A8B"/>
    <w:rsid w:val="00BF2905"/>
    <w:rsid w:val="00C10C04"/>
    <w:rsid w:val="00C226A1"/>
    <w:rsid w:val="00C642B5"/>
    <w:rsid w:val="00C642C5"/>
    <w:rsid w:val="00C84FCA"/>
    <w:rsid w:val="00C94423"/>
    <w:rsid w:val="00CD08D4"/>
    <w:rsid w:val="00CF5CAE"/>
    <w:rsid w:val="00D2162A"/>
    <w:rsid w:val="00D40A10"/>
    <w:rsid w:val="00D650B3"/>
    <w:rsid w:val="00D724F0"/>
    <w:rsid w:val="00DC3EB8"/>
    <w:rsid w:val="00DE5077"/>
    <w:rsid w:val="00E1312D"/>
    <w:rsid w:val="00E25738"/>
    <w:rsid w:val="00EE497A"/>
    <w:rsid w:val="00EE5F46"/>
    <w:rsid w:val="00F327E6"/>
    <w:rsid w:val="00F368D8"/>
    <w:rsid w:val="00F440D5"/>
    <w:rsid w:val="00F6337D"/>
    <w:rsid w:val="00F941D5"/>
    <w:rsid w:val="00FE09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91CADC"/>
  <w15:chartTrackingRefBased/>
  <w15:docId w15:val="{D4CBAE43-CB75-4DEF-A7A9-3E18E0ADC6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0868"/>
  </w:style>
  <w:style w:type="paragraph" w:styleId="Heading1">
    <w:name w:val="heading 1"/>
    <w:basedOn w:val="Normal"/>
    <w:link w:val="Heading1Char"/>
    <w:uiPriority w:val="9"/>
    <w:qFormat/>
    <w:rsid w:val="0006086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DC3EB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C3EB8"/>
    <w:rPr>
      <w:sz w:val="20"/>
      <w:szCs w:val="20"/>
    </w:rPr>
  </w:style>
  <w:style w:type="character" w:styleId="FootnoteReference">
    <w:name w:val="footnote reference"/>
    <w:basedOn w:val="DefaultParagraphFont"/>
    <w:uiPriority w:val="99"/>
    <w:semiHidden/>
    <w:unhideWhenUsed/>
    <w:rsid w:val="00DC3EB8"/>
    <w:rPr>
      <w:vertAlign w:val="superscript"/>
    </w:rPr>
  </w:style>
  <w:style w:type="character" w:customStyle="1" w:styleId="Heading1Char">
    <w:name w:val="Heading 1 Char"/>
    <w:basedOn w:val="DefaultParagraphFont"/>
    <w:link w:val="Heading1"/>
    <w:uiPriority w:val="9"/>
    <w:rsid w:val="00060868"/>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060868"/>
    <w:rPr>
      <w:color w:val="0000FF"/>
      <w:u w:val="single"/>
    </w:rPr>
  </w:style>
  <w:style w:type="paragraph" w:styleId="Header">
    <w:name w:val="header"/>
    <w:basedOn w:val="Normal"/>
    <w:link w:val="HeaderChar"/>
    <w:uiPriority w:val="99"/>
    <w:unhideWhenUsed/>
    <w:rsid w:val="007A0D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0DFA"/>
  </w:style>
  <w:style w:type="paragraph" w:styleId="Footer">
    <w:name w:val="footer"/>
    <w:basedOn w:val="Normal"/>
    <w:link w:val="FooterChar"/>
    <w:uiPriority w:val="99"/>
    <w:unhideWhenUsed/>
    <w:rsid w:val="007A0D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0DFA"/>
  </w:style>
  <w:style w:type="paragraph" w:styleId="NormalWeb">
    <w:name w:val="Normal (Web)"/>
    <w:basedOn w:val="Normal"/>
    <w:uiPriority w:val="99"/>
    <w:unhideWhenUsed/>
    <w:rsid w:val="00CF5CA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ehindthename.com/name/dolores"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en.wikipedia.org/wiki/Our_Lady_of_Sorrows"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jstor.org/stable/j.ctv1wxrhq.11"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usir.salford.ac.uk/id/eprint/3142/1/CRCLbuse.pdf" TargetMode="External"/><Relationship Id="rId4" Type="http://schemas.openxmlformats.org/officeDocument/2006/relationships/webSettings" Target="webSettings.xml"/><Relationship Id="rId9" Type="http://schemas.openxmlformats.org/officeDocument/2006/relationships/hyperlink" Target="http://tenstakonsthall.se/uploads/139-Brecht_A_Short_Organum_for_the_Theatre.pdf"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jstor.org/stable/j.ctv1wxrhq.11" TargetMode="External"/><Relationship Id="rId2" Type="http://schemas.openxmlformats.org/officeDocument/2006/relationships/hyperlink" Target="https://en.wikipedia.org/wiki/Our_Lady_of_Sorrows" TargetMode="External"/><Relationship Id="rId1" Type="http://schemas.openxmlformats.org/officeDocument/2006/relationships/hyperlink" Target="https://www.behindthename.com/name/dolores" TargetMode="External"/><Relationship Id="rId5" Type="http://schemas.openxmlformats.org/officeDocument/2006/relationships/hyperlink" Target="https://usir.salford.ac.uk/id/eprint/3142/1/CRCLbuse.pdf" TargetMode="External"/><Relationship Id="rId4" Type="http://schemas.openxmlformats.org/officeDocument/2006/relationships/hyperlink" Target="http://tenstakonsthall.se/uploads/139-Brecht_A_Short_Organum_for_the_Theatr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57DE3263-E841-4345-B8AA-CB58619089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3683</Words>
  <Characters>17718</Characters>
  <Application>Microsoft Office Word</Application>
  <DocSecurity>0</DocSecurity>
  <Lines>276</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Annie Thomas (2301021)</dc:creator>
  <cp:keywords/>
  <dc:description/>
  <cp:lastModifiedBy>Annie Thomas (2301021)</cp:lastModifiedBy>
  <cp:revision>5</cp:revision>
  <dcterms:created xsi:type="dcterms:W3CDTF">2020-02-09T19:50:00Z</dcterms:created>
  <dcterms:modified xsi:type="dcterms:W3CDTF">2020-02-09T19:51:00Z</dcterms:modified>
</cp:coreProperties>
</file>