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80E89C" w14:textId="77777777" w:rsidR="00FE399C" w:rsidRDefault="00FE399C" w:rsidP="0073366A">
      <w:pPr>
        <w:jc w:val="center"/>
        <w:rPr>
          <w:rFonts w:cs="Arial"/>
          <w:b/>
        </w:rPr>
      </w:pPr>
    </w:p>
    <w:p w14:paraId="04A2DAF5" w14:textId="227547C7" w:rsidR="00FE399C" w:rsidRDefault="00FE399C" w:rsidP="00FE399C">
      <w:pPr>
        <w:pStyle w:val="NormalWeb"/>
        <w:spacing w:before="0" w:beforeAutospacing="0" w:after="0" w:afterAutospacing="0"/>
        <w:ind w:left="-180" w:right="-334"/>
      </w:pPr>
      <w:r>
        <w:rPr>
          <w:noProof/>
        </w:rPr>
        <w:drawing>
          <wp:anchor distT="0" distB="0" distL="114300" distR="114300" simplePos="0" relativeHeight="251661312" behindDoc="0" locked="0" layoutInCell="1" allowOverlap="1" wp14:anchorId="4C060062" wp14:editId="1B86EE6B">
            <wp:simplePos x="824539" y="1254845"/>
            <wp:positionH relativeFrom="column">
              <wp:align>left</wp:align>
            </wp:positionH>
            <wp:positionV relativeFrom="paragraph">
              <wp:align>top</wp:align>
            </wp:positionV>
            <wp:extent cx="1910715" cy="633095"/>
            <wp:effectExtent l="25400" t="25400" r="19685" b="27305"/>
            <wp:wrapSquare wrapText="bothSides"/>
            <wp:docPr id="1" name="Picture 1" descr="A black and white logo&#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AI-generated content may be incorrect."/>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0715" cy="633095"/>
                    </a:xfrm>
                    <a:prstGeom prst="rect">
                      <a:avLst/>
                    </a:prstGeom>
                    <a:noFill/>
                    <a:ln w="19050" cmpd="sng">
                      <a:solidFill>
                        <a:srgbClr val="000000"/>
                      </a:solidFill>
                      <a:miter lim="800000"/>
                      <a:headEnd/>
                      <a:tailEnd/>
                    </a:ln>
                    <a:effectLst/>
                  </pic:spPr>
                </pic:pic>
              </a:graphicData>
            </a:graphic>
          </wp:anchor>
        </w:drawing>
      </w:r>
      <w:r w:rsidR="00F47CE0">
        <w:br w:type="textWrapping" w:clear="all"/>
      </w:r>
    </w:p>
    <w:p w14:paraId="76B699B4" w14:textId="77777777" w:rsidR="00FE399C" w:rsidRDefault="00FE399C" w:rsidP="00FE399C">
      <w:pPr>
        <w:pStyle w:val="NormalWeb"/>
        <w:spacing w:before="0" w:beforeAutospacing="0" w:after="0" w:afterAutospacing="0"/>
        <w:ind w:left="-180" w:right="-334"/>
      </w:pPr>
    </w:p>
    <w:p w14:paraId="56339124" w14:textId="77777777" w:rsidR="00FE399C" w:rsidRDefault="00FE399C" w:rsidP="00FE399C">
      <w:pPr>
        <w:pStyle w:val="NormalWeb"/>
        <w:spacing w:before="0" w:beforeAutospacing="0" w:after="0" w:afterAutospacing="0"/>
        <w:ind w:left="-180" w:right="-334"/>
      </w:pPr>
    </w:p>
    <w:p w14:paraId="1353EA92" w14:textId="77777777" w:rsidR="00FE399C" w:rsidRDefault="00FE399C" w:rsidP="00FE399C">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155AAA60" w14:textId="77777777" w:rsidR="00FE399C" w:rsidRPr="00230F35" w:rsidRDefault="00FE399C" w:rsidP="00FE399C">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5246D55A" w14:textId="77777777" w:rsidR="00FE399C" w:rsidRPr="00230F35" w:rsidRDefault="00FE399C" w:rsidP="00FE399C">
      <w:pPr>
        <w:rPr>
          <w:rFonts w:ascii="Arial" w:hAnsi="Arial" w:cs="Arial"/>
          <w:sz w:val="28"/>
          <w:szCs w:val="28"/>
          <w:lang w:val="cy-GB"/>
        </w:rPr>
      </w:pPr>
    </w:p>
    <w:p w14:paraId="0273CB8B" w14:textId="77777777" w:rsidR="00FE399C" w:rsidRDefault="00FE399C" w:rsidP="00FE399C">
      <w:pPr>
        <w:pStyle w:val="Heading3"/>
        <w:jc w:val="center"/>
        <w:rPr>
          <w:lang w:val="cy-GB"/>
        </w:rPr>
      </w:pPr>
      <w:r>
        <w:rPr>
          <w:lang w:val="cy-GB"/>
        </w:rPr>
        <w:t>THIS SHEET MUST BE THE FIRST PAGE OF THE ASSIGNMENT YOU ARE SUBMITTING  (DO NOT SEND AS A SEPARATE FILE)</w:t>
      </w:r>
    </w:p>
    <w:p w14:paraId="2F5451EA" w14:textId="77777777" w:rsidR="00FE399C" w:rsidRDefault="00FE399C" w:rsidP="00FE399C">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FE399C" w:rsidRPr="00230F35" w14:paraId="6C55966A" w14:textId="77777777" w:rsidTr="0015125A">
        <w:trPr>
          <w:trHeight w:val="614"/>
        </w:trPr>
        <w:tc>
          <w:tcPr>
            <w:tcW w:w="8856" w:type="dxa"/>
            <w:gridSpan w:val="5"/>
          </w:tcPr>
          <w:p w14:paraId="50D73D40" w14:textId="77777777" w:rsidR="00FE399C" w:rsidRPr="00230F35" w:rsidRDefault="00FE399C" w:rsidP="0015125A">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FE399C" w:rsidRPr="00230F35" w14:paraId="23138D4A" w14:textId="77777777" w:rsidTr="0015125A">
        <w:trPr>
          <w:trHeight w:val="718"/>
        </w:trPr>
        <w:tc>
          <w:tcPr>
            <w:tcW w:w="8856" w:type="dxa"/>
            <w:gridSpan w:val="5"/>
          </w:tcPr>
          <w:p w14:paraId="2A785C5E" w14:textId="77777777" w:rsidR="00FE399C" w:rsidRDefault="00FE399C" w:rsidP="001512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Raine Richard</w:t>
            </w:r>
          </w:p>
          <w:p w14:paraId="667C3F5D" w14:textId="77777777" w:rsidR="00FE399C" w:rsidRPr="00230F35" w:rsidRDefault="00FE399C" w:rsidP="0015125A">
            <w:pPr>
              <w:pStyle w:val="NormalWeb"/>
              <w:spacing w:before="0" w:beforeAutospacing="0" w:after="0" w:afterAutospacing="0"/>
              <w:ind w:right="34"/>
              <w:rPr>
                <w:rFonts w:ascii="Arial" w:hAnsi="Arial" w:cs="Arial"/>
                <w:sz w:val="22"/>
                <w:szCs w:val="22"/>
              </w:rPr>
            </w:pPr>
          </w:p>
          <w:p w14:paraId="4797BBFC" w14:textId="77777777" w:rsidR="00FE399C" w:rsidRPr="00EE523C" w:rsidRDefault="00FE399C" w:rsidP="0015125A">
            <w:pPr>
              <w:shd w:val="clear" w:color="auto" w:fill="FFFFFF"/>
              <w:wordWrap w:val="0"/>
              <w:textAlignment w:val="baseline"/>
              <w:rPr>
                <w:rFonts w:ascii="Segoe UI Variable Text" w:hAnsi="Segoe UI Variable Text"/>
                <w:color w:val="323130"/>
                <w:sz w:val="21"/>
                <w:szCs w:val="21"/>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Pr="00FE399C">
              <w:rPr>
                <w:rStyle w:val="ms-pii"/>
                <w:color w:val="000000" w:themeColor="text1"/>
                <w:bdr w:val="none" w:sz="0" w:space="0" w:color="auto" w:frame="1"/>
              </w:rPr>
              <w:t>2420252@student.uwtsd.ac.uk</w:t>
            </w:r>
          </w:p>
        </w:tc>
      </w:tr>
      <w:tr w:rsidR="00FE399C" w:rsidRPr="00230F35" w14:paraId="45F89C5B" w14:textId="77777777" w:rsidTr="0015125A">
        <w:trPr>
          <w:trHeight w:val="849"/>
        </w:trPr>
        <w:tc>
          <w:tcPr>
            <w:tcW w:w="4788" w:type="dxa"/>
          </w:tcPr>
          <w:p w14:paraId="40200216" w14:textId="77777777" w:rsidR="00FE399C" w:rsidRPr="00230F35" w:rsidRDefault="00FE399C" w:rsidP="001512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Pr="006C737A">
              <w:rPr>
                <w:rFonts w:ascii="Arial" w:hAnsi="Arial" w:cs="Arial"/>
                <w:sz w:val="22"/>
                <w:szCs w:val="22"/>
              </w:rPr>
              <w:t>HPCA7016</w:t>
            </w:r>
          </w:p>
          <w:p w14:paraId="26FCD44B" w14:textId="77777777" w:rsidR="00FE399C" w:rsidRPr="00230F35" w:rsidRDefault="00FE399C" w:rsidP="0015125A">
            <w:pPr>
              <w:pStyle w:val="NormalWeb"/>
              <w:spacing w:before="0" w:beforeAutospacing="0" w:after="0" w:afterAutospacing="0"/>
              <w:ind w:right="34"/>
              <w:rPr>
                <w:rFonts w:ascii="Arial" w:hAnsi="Arial" w:cs="Arial"/>
                <w:sz w:val="22"/>
                <w:szCs w:val="22"/>
              </w:rPr>
            </w:pPr>
          </w:p>
          <w:p w14:paraId="4C6913F7" w14:textId="05F5D39A" w:rsidR="00FE399C" w:rsidRPr="00FE399C" w:rsidRDefault="00FE399C" w:rsidP="00FE399C">
            <w:pPr>
              <w:pStyle w:val="NormalWeb"/>
              <w:spacing w:after="0"/>
              <w:ind w:right="34"/>
              <w:rPr>
                <w:rFonts w:ascii="Arial" w:hAnsi="Arial" w:cs="Arial"/>
                <w:b/>
                <w:bCs/>
                <w:sz w:val="22"/>
                <w:szCs w:val="22"/>
                <w:lang w:val="en-US"/>
              </w:rPr>
            </w:pPr>
            <w:r w:rsidRPr="00230F35">
              <w:rPr>
                <w:rFonts w:ascii="Arial" w:hAnsi="Arial" w:cs="Arial"/>
                <w:sz w:val="22"/>
                <w:szCs w:val="22"/>
              </w:rPr>
              <w:t>Module title:</w:t>
            </w:r>
            <w:r>
              <w:rPr>
                <w:rFonts w:ascii="Arial" w:hAnsi="Arial" w:cs="Arial"/>
                <w:sz w:val="22"/>
                <w:szCs w:val="22"/>
              </w:rPr>
              <w:t xml:space="preserve"> Researching </w:t>
            </w:r>
            <w:r w:rsidRPr="00FE399C">
              <w:rPr>
                <w:rFonts w:ascii="Arial" w:hAnsi="Arial" w:cs="Arial"/>
                <w:sz w:val="22"/>
                <w:szCs w:val="22"/>
                <w:lang w:val="en-US"/>
              </w:rPr>
              <w:t>Contemporary</w:t>
            </w:r>
            <w:r>
              <w:rPr>
                <w:rFonts w:ascii="Arial" w:hAnsi="Arial" w:cs="Arial"/>
                <w:sz w:val="22"/>
                <w:szCs w:val="22"/>
                <w:lang w:val="en-US"/>
              </w:rPr>
              <w:t xml:space="preserve"> </w:t>
            </w:r>
            <w:r>
              <w:rPr>
                <w:rFonts w:ascii="Arial" w:hAnsi="Arial" w:cs="Arial"/>
                <w:sz w:val="22"/>
                <w:szCs w:val="22"/>
              </w:rPr>
              <w:t>Cosmologies</w:t>
            </w:r>
          </w:p>
          <w:p w14:paraId="762FD8F2" w14:textId="77777777" w:rsidR="00FE399C" w:rsidRDefault="00FE399C" w:rsidP="0015125A">
            <w:pPr>
              <w:pStyle w:val="NormalWeb"/>
              <w:spacing w:before="0" w:beforeAutospacing="0" w:after="0" w:afterAutospacing="0"/>
              <w:ind w:right="34"/>
              <w:rPr>
                <w:rFonts w:ascii="Arial" w:hAnsi="Arial" w:cs="Arial"/>
                <w:sz w:val="22"/>
                <w:szCs w:val="22"/>
              </w:rPr>
            </w:pPr>
          </w:p>
          <w:p w14:paraId="24A2C389" w14:textId="77777777" w:rsidR="00FE399C" w:rsidRPr="00230F35" w:rsidRDefault="00FE399C" w:rsidP="0015125A">
            <w:pPr>
              <w:pStyle w:val="NormalWeb"/>
              <w:spacing w:before="0" w:beforeAutospacing="0" w:after="0" w:afterAutospacing="0"/>
              <w:ind w:right="34"/>
              <w:rPr>
                <w:rFonts w:ascii="Arial" w:hAnsi="Arial" w:cs="Arial"/>
                <w:sz w:val="22"/>
                <w:szCs w:val="22"/>
              </w:rPr>
            </w:pPr>
          </w:p>
        </w:tc>
        <w:tc>
          <w:tcPr>
            <w:tcW w:w="2266" w:type="dxa"/>
            <w:gridSpan w:val="3"/>
          </w:tcPr>
          <w:p w14:paraId="13342FEC" w14:textId="77777777" w:rsidR="00FE399C" w:rsidRDefault="00FE399C" w:rsidP="001512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541F1958" w14:textId="77777777" w:rsidR="00FE399C" w:rsidRPr="00230F35" w:rsidRDefault="00FE399C" w:rsidP="0015125A">
            <w:pPr>
              <w:pStyle w:val="NormalWeb"/>
              <w:spacing w:before="0" w:beforeAutospacing="0" w:after="0" w:afterAutospacing="0"/>
              <w:ind w:right="34"/>
              <w:rPr>
                <w:rFonts w:ascii="Arial" w:hAnsi="Arial" w:cs="Arial"/>
                <w:sz w:val="22"/>
                <w:szCs w:val="22"/>
              </w:rPr>
            </w:pPr>
            <w:r w:rsidRPr="006C737A">
              <w:rPr>
                <w:rFonts w:ascii="Arial" w:hAnsi="Arial" w:cs="Arial"/>
                <w:sz w:val="22"/>
                <w:szCs w:val="22"/>
              </w:rPr>
              <w:t>2420252</w:t>
            </w:r>
          </w:p>
        </w:tc>
        <w:tc>
          <w:tcPr>
            <w:tcW w:w="1802" w:type="dxa"/>
          </w:tcPr>
          <w:p w14:paraId="481C300B" w14:textId="77777777" w:rsidR="00FE399C" w:rsidRPr="00230F35" w:rsidRDefault="00FE399C" w:rsidP="001512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7C6BDF1F" w14:textId="77777777" w:rsidR="00FE399C" w:rsidRDefault="00FE399C" w:rsidP="001512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p w14:paraId="515BB341" w14:textId="77777777" w:rsidR="00FE399C" w:rsidRPr="00230F35" w:rsidRDefault="00FE399C" w:rsidP="0015125A">
            <w:pPr>
              <w:pStyle w:val="NormalWeb"/>
              <w:spacing w:before="0" w:beforeAutospacing="0" w:after="0" w:afterAutospacing="0"/>
              <w:ind w:right="34"/>
              <w:rPr>
                <w:rFonts w:ascii="Arial" w:hAnsi="Arial" w:cs="Arial"/>
                <w:sz w:val="22"/>
                <w:szCs w:val="22"/>
              </w:rPr>
            </w:pPr>
            <w:r>
              <w:rPr>
                <w:rFonts w:ascii="Arial" w:hAnsi="Arial" w:cs="Arial"/>
                <w:sz w:val="22"/>
                <w:szCs w:val="22"/>
              </w:rPr>
              <w:t>No</w:t>
            </w:r>
          </w:p>
        </w:tc>
      </w:tr>
      <w:tr w:rsidR="00FE399C" w:rsidRPr="00230F35" w14:paraId="62D2EEE7" w14:textId="77777777" w:rsidTr="0015125A">
        <w:trPr>
          <w:trHeight w:val="1139"/>
        </w:trPr>
        <w:tc>
          <w:tcPr>
            <w:tcW w:w="8856" w:type="dxa"/>
            <w:gridSpan w:val="5"/>
          </w:tcPr>
          <w:p w14:paraId="6D931D6E" w14:textId="77777777" w:rsidR="00FE399C" w:rsidRPr="00230F35" w:rsidRDefault="00FE399C" w:rsidP="0015125A">
            <w:pPr>
              <w:pStyle w:val="NormalWeb"/>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A Critical Comparison of Two Secondary Sources </w:t>
            </w:r>
          </w:p>
          <w:p w14:paraId="3FDD0504" w14:textId="77777777" w:rsidR="00FE399C" w:rsidRPr="00230F35" w:rsidRDefault="00FE399C" w:rsidP="0015125A">
            <w:pPr>
              <w:pStyle w:val="NormalWeb"/>
              <w:spacing w:before="0" w:beforeAutospacing="0" w:after="0" w:afterAutospacing="0"/>
              <w:ind w:right="34"/>
              <w:rPr>
                <w:rFonts w:ascii="Arial" w:hAnsi="Arial" w:cs="Arial"/>
                <w:sz w:val="22"/>
                <w:szCs w:val="22"/>
              </w:rPr>
            </w:pPr>
          </w:p>
          <w:p w14:paraId="1D162E44" w14:textId="77777777" w:rsidR="00FE399C" w:rsidRDefault="00FE399C" w:rsidP="0015125A">
            <w:pPr>
              <w:pStyle w:val="NormalWeb"/>
              <w:spacing w:before="0" w:beforeAutospacing="0" w:after="0" w:afterAutospacing="0"/>
              <w:ind w:right="34"/>
              <w:rPr>
                <w:rFonts w:ascii="Arial" w:hAnsi="Arial" w:cs="Arial"/>
                <w:sz w:val="22"/>
                <w:szCs w:val="22"/>
              </w:rPr>
            </w:pPr>
          </w:p>
          <w:p w14:paraId="76F9A8F0" w14:textId="77777777" w:rsidR="00FE399C" w:rsidRPr="00230F35" w:rsidRDefault="00FE399C" w:rsidP="001512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Pr="00FE399C">
              <w:rPr>
                <w:rFonts w:asciiTheme="minorHAnsi" w:hAnsiTheme="minorHAnsi" w:cs="Segoe UI"/>
                <w:color w:val="000000" w:themeColor="text1"/>
                <w:sz w:val="24"/>
                <w:szCs w:val="24"/>
                <w:shd w:val="clear" w:color="auto" w:fill="FFFFFF"/>
              </w:rPr>
              <w:t>17th March 2025</w:t>
            </w:r>
          </w:p>
        </w:tc>
      </w:tr>
      <w:tr w:rsidR="00FE399C" w:rsidRPr="00230F35" w14:paraId="6F27C650" w14:textId="77777777" w:rsidTr="0015125A">
        <w:trPr>
          <w:trHeight w:val="978"/>
        </w:trPr>
        <w:tc>
          <w:tcPr>
            <w:tcW w:w="8856" w:type="dxa"/>
            <w:gridSpan w:val="5"/>
            <w:tcBorders>
              <w:bottom w:val="single" w:sz="4" w:space="0" w:color="000000"/>
            </w:tcBorders>
          </w:tcPr>
          <w:p w14:paraId="51240D87" w14:textId="77777777" w:rsidR="00FE399C" w:rsidRPr="00230F35" w:rsidRDefault="00FE399C" w:rsidP="0015125A">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Pr>
                <w:rFonts w:ascii="Arial" w:hAnsi="Arial" w:cs="Arial"/>
                <w:sz w:val="22"/>
                <w:szCs w:val="22"/>
              </w:rPr>
              <w:fldChar w:fldCharType="begin">
                <w:ffData>
                  <w:name w:val="Check13"/>
                  <w:enabled/>
                  <w:calcOnExit w:val="0"/>
                  <w:checkBox>
                    <w:sizeAuto/>
                    <w:default w:val="1"/>
                  </w:checkBox>
                </w:ffData>
              </w:fldChar>
            </w:r>
            <w:bookmarkStart w:id="0" w:name="Check13"/>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FE399C" w:rsidRPr="00230F35" w14:paraId="44F788E3" w14:textId="77777777" w:rsidTr="0015125A">
        <w:trPr>
          <w:trHeight w:val="978"/>
        </w:trPr>
        <w:tc>
          <w:tcPr>
            <w:tcW w:w="8856" w:type="dxa"/>
            <w:gridSpan w:val="5"/>
            <w:shd w:val="clear" w:color="auto" w:fill="D9D9D9"/>
          </w:tcPr>
          <w:p w14:paraId="63EFD5D5" w14:textId="77777777" w:rsidR="00FE399C" w:rsidRPr="00230F35" w:rsidRDefault="00FE399C" w:rsidP="001512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02EB4671" w14:textId="77777777" w:rsidR="00FE399C" w:rsidRDefault="00FE399C" w:rsidP="0015125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16FA0C69" w14:textId="68F99673" w:rsidR="00FE399C" w:rsidRDefault="00C50586" w:rsidP="0015125A">
            <w:pPr>
              <w:pStyle w:val="NormalWeb"/>
              <w:spacing w:before="0" w:beforeAutospacing="0" w:after="0" w:afterAutospacing="0"/>
              <w:ind w:right="34"/>
              <w:rPr>
                <w:rFonts w:ascii="Calibri" w:hAnsi="Calibri" w:cs="Calibri"/>
                <w:b/>
                <w:sz w:val="44"/>
                <w:szCs w:val="44"/>
              </w:rPr>
            </w:pPr>
            <w:r>
              <w:rPr>
                <w:rFonts w:ascii="Calibri" w:hAnsi="Calibri" w:cs="Tahoma"/>
                <w:b/>
                <w:noProof/>
                <w:sz w:val="24"/>
                <w:szCs w:val="24"/>
                <w14:ligatures w14:val="standardContextual"/>
              </w:rPr>
              <mc:AlternateContent>
                <mc:Choice Requires="wpi">
                  <w:drawing>
                    <wp:anchor distT="0" distB="0" distL="114300" distR="114300" simplePos="0" relativeHeight="251659264" behindDoc="0" locked="0" layoutInCell="1" allowOverlap="1" wp14:anchorId="4EF6EDAA" wp14:editId="3E4517ED">
                      <wp:simplePos x="0" y="0"/>
                      <wp:positionH relativeFrom="column">
                        <wp:posOffset>5022850</wp:posOffset>
                      </wp:positionH>
                      <wp:positionV relativeFrom="paragraph">
                        <wp:posOffset>137160</wp:posOffset>
                      </wp:positionV>
                      <wp:extent cx="140335" cy="142240"/>
                      <wp:effectExtent l="38100" t="38100" r="37465" b="35560"/>
                      <wp:wrapNone/>
                      <wp:docPr id="426506756" name="Ink 3"/>
                      <wp:cNvGraphicFramePr/>
                      <a:graphic xmlns:a="http://schemas.openxmlformats.org/drawingml/2006/main">
                        <a:graphicData uri="http://schemas.microsoft.com/office/word/2010/wordprocessingInk">
                          <w14:contentPart bwMode="auto" r:id="rId8">
                            <w14:nvContentPartPr>
                              <w14:cNvContentPartPr/>
                            </w14:nvContentPartPr>
                            <w14:xfrm>
                              <a:off x="0" y="0"/>
                              <a:ext cx="140335" cy="142240"/>
                            </w14:xfrm>
                          </w14:contentPart>
                        </a:graphicData>
                      </a:graphic>
                      <wp14:sizeRelH relativeFrom="margin">
                        <wp14:pctWidth>0</wp14:pctWidth>
                      </wp14:sizeRelH>
                      <wp14:sizeRelV relativeFrom="margin">
                        <wp14:pctHeight>0</wp14:pctHeight>
                      </wp14:sizeRelV>
                    </wp:anchor>
                  </w:drawing>
                </mc:Choice>
                <mc:Fallback>
                  <w:pict>
                    <v:shapetype w14:anchorId="5AC6C3B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395pt;margin-top:10.3pt;width:12pt;height:12.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">
                      <v:imagedata r:id="rId9" o:title=""/>
                    </v:shape>
                  </w:pict>
                </mc:Fallback>
              </mc:AlternateContent>
            </w:r>
            <w:r w:rsidR="00FE399C">
              <w:rPr>
                <w:rFonts w:ascii="Calibri" w:hAnsi="Calibri" w:cs="Tahoma"/>
                <w:b/>
                <w:noProof/>
                <w:sz w:val="24"/>
                <w:szCs w:val="24"/>
                <w14:ligatures w14:val="standardContextual"/>
              </w:rPr>
              <mc:AlternateContent>
                <mc:Choice Requires="wpi">
                  <w:drawing>
                    <wp:anchor distT="0" distB="0" distL="114300" distR="114300" simplePos="0" relativeHeight="251660288" behindDoc="0" locked="0" layoutInCell="1" allowOverlap="1" wp14:anchorId="6977A5E5" wp14:editId="4C192E6D">
                      <wp:simplePos x="0" y="0"/>
                      <wp:positionH relativeFrom="column">
                        <wp:posOffset>5003800</wp:posOffset>
                      </wp:positionH>
                      <wp:positionV relativeFrom="paragraph">
                        <wp:posOffset>137160</wp:posOffset>
                      </wp:positionV>
                      <wp:extent cx="175895" cy="113030"/>
                      <wp:effectExtent l="38100" t="38100" r="40005" b="39370"/>
                      <wp:wrapNone/>
                      <wp:docPr id="942176095" name="Ink 4"/>
                      <wp:cNvGraphicFramePr/>
                      <a:graphic xmlns:a="http://schemas.openxmlformats.org/drawingml/2006/main">
                        <a:graphicData uri="http://schemas.microsoft.com/office/word/2010/wordprocessingInk">
                          <w14:contentPart bwMode="auto" r:id="rId10">
                            <w14:nvContentPartPr>
                              <w14:cNvContentPartPr/>
                            </w14:nvContentPartPr>
                            <w14:xfrm>
                              <a:off x="0" y="0"/>
                              <a:ext cx="175895" cy="113030"/>
                            </w14:xfrm>
                          </w14:contentPart>
                        </a:graphicData>
                      </a:graphic>
                      <wp14:sizeRelH relativeFrom="margin">
                        <wp14:pctWidth>0</wp14:pctWidth>
                      </wp14:sizeRelH>
                      <wp14:sizeRelV relativeFrom="margin">
                        <wp14:pctHeight>0</wp14:pctHeight>
                      </wp14:sizeRelV>
                    </wp:anchor>
                  </w:drawing>
                </mc:Choice>
                <mc:Fallback>
                  <w:pict>
                    <v:shape w14:anchorId="6FD6957D" id="Ink 4" o:spid="_x0000_s1026" type="#_x0000_t75" style="position:absolute;margin-left:393.5pt;margin-top:10.3pt;width:14.8pt;height:9.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">
                      <v:imagedata r:id="rId11" o:title=""/>
                    </v:shape>
                  </w:pict>
                </mc:Fallback>
              </mc:AlternateContent>
            </w:r>
            <w:r w:rsidR="00FE399C" w:rsidRPr="005979EE">
              <w:rPr>
                <w:rFonts w:ascii="Calibri" w:hAnsi="Calibri" w:cs="Tahoma"/>
                <w:b/>
                <w:sz w:val="24"/>
                <w:szCs w:val="24"/>
              </w:rPr>
              <w:t>Email submission:</w:t>
            </w:r>
            <w:r w:rsidR="00FE399C">
              <w:rPr>
                <w:rFonts w:ascii="Calibri" w:hAnsi="Calibri" w:cs="Tahoma"/>
                <w:b/>
                <w:sz w:val="24"/>
                <w:szCs w:val="24"/>
              </w:rPr>
              <w:t xml:space="preserve"> if you are submitting this form via email, please tick this box </w:t>
            </w:r>
            <w:r w:rsidR="00FE399C" w:rsidRPr="005979EE">
              <w:rPr>
                <w:rFonts w:ascii="Calibri" w:hAnsi="Calibri" w:cs="Calibri"/>
                <w:b/>
                <w:sz w:val="44"/>
                <w:szCs w:val="44"/>
              </w:rPr>
              <w:t>□</w:t>
            </w:r>
          </w:p>
          <w:p w14:paraId="11BAC3D5" w14:textId="77777777" w:rsidR="00FE399C" w:rsidRPr="00230F35" w:rsidRDefault="00FE399C" w:rsidP="0015125A">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FE399C" w:rsidRPr="00230F35" w14:paraId="5E8D52A1" w14:textId="77777777" w:rsidTr="0015125A">
        <w:trPr>
          <w:trHeight w:val="3972"/>
        </w:trPr>
        <w:tc>
          <w:tcPr>
            <w:tcW w:w="8856" w:type="dxa"/>
            <w:gridSpan w:val="5"/>
          </w:tcPr>
          <w:p w14:paraId="674B4361" w14:textId="77777777" w:rsidR="00FE399C" w:rsidRDefault="00FE399C" w:rsidP="0015125A">
            <w:pPr>
              <w:rPr>
                <w:rFonts w:ascii="Arial" w:hAnsi="Arial"/>
                <w:b/>
              </w:rPr>
            </w:pPr>
          </w:p>
          <w:p w14:paraId="4D64D50D" w14:textId="77777777" w:rsidR="00FE399C" w:rsidRPr="00116CE6" w:rsidRDefault="00FE399C" w:rsidP="0015125A">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FE399C" w:rsidRPr="00116CE6" w14:paraId="551D21DD" w14:textId="77777777" w:rsidTr="0015125A">
              <w:tc>
                <w:tcPr>
                  <w:tcW w:w="6970" w:type="dxa"/>
                </w:tcPr>
                <w:p w14:paraId="304E3462" w14:textId="77777777" w:rsidR="00FE399C" w:rsidRPr="00116CE6" w:rsidRDefault="00FE399C" w:rsidP="0015125A">
                  <w:pPr>
                    <w:rPr>
                      <w:rFonts w:ascii="Arial" w:hAnsi="Arial"/>
                      <w:sz w:val="20"/>
                      <w:szCs w:val="20"/>
                    </w:rPr>
                  </w:pPr>
                </w:p>
                <w:p w14:paraId="433C5337" w14:textId="77777777" w:rsidR="00FE399C" w:rsidRPr="00116CE6" w:rsidRDefault="00FE399C" w:rsidP="0015125A">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C5146FC" w14:textId="77777777" w:rsidR="00FE399C" w:rsidRPr="00116CE6" w:rsidRDefault="00FE399C" w:rsidP="0015125A">
                  <w:pPr>
                    <w:rPr>
                      <w:rFonts w:ascii="Arial" w:hAnsi="Arial"/>
                      <w:sz w:val="20"/>
                      <w:szCs w:val="20"/>
                    </w:rPr>
                  </w:pPr>
                </w:p>
              </w:tc>
            </w:tr>
            <w:tr w:rsidR="00FE399C" w:rsidRPr="00116CE6" w14:paraId="7A48226C" w14:textId="77777777" w:rsidTr="0015125A">
              <w:tc>
                <w:tcPr>
                  <w:tcW w:w="6970" w:type="dxa"/>
                </w:tcPr>
                <w:p w14:paraId="59A8FFEA" w14:textId="77777777" w:rsidR="00FE399C" w:rsidRPr="00116CE6" w:rsidRDefault="00FE399C" w:rsidP="0015125A">
                  <w:pPr>
                    <w:rPr>
                      <w:rFonts w:ascii="Arial" w:hAnsi="Arial"/>
                      <w:sz w:val="20"/>
                      <w:szCs w:val="20"/>
                    </w:rPr>
                  </w:pPr>
                </w:p>
                <w:p w14:paraId="436E8BAD" w14:textId="77777777" w:rsidR="00FE399C" w:rsidRPr="00116CE6" w:rsidRDefault="00FE399C" w:rsidP="0015125A">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02F13342" w14:textId="77777777" w:rsidR="00FE399C" w:rsidRPr="00116CE6" w:rsidRDefault="00FE399C" w:rsidP="0015125A">
                  <w:pPr>
                    <w:rPr>
                      <w:rFonts w:ascii="Arial" w:hAnsi="Arial"/>
                      <w:sz w:val="20"/>
                      <w:szCs w:val="20"/>
                    </w:rPr>
                  </w:pPr>
                </w:p>
              </w:tc>
            </w:tr>
            <w:tr w:rsidR="00FE399C" w:rsidRPr="00116CE6" w14:paraId="7FB36A63" w14:textId="77777777" w:rsidTr="0015125A">
              <w:tc>
                <w:tcPr>
                  <w:tcW w:w="6970" w:type="dxa"/>
                </w:tcPr>
                <w:p w14:paraId="3C5D72F6" w14:textId="77777777" w:rsidR="00FE399C" w:rsidRPr="00116CE6" w:rsidRDefault="00FE399C" w:rsidP="0015125A">
                  <w:pPr>
                    <w:rPr>
                      <w:rFonts w:ascii="Arial" w:hAnsi="Arial"/>
                      <w:sz w:val="20"/>
                      <w:szCs w:val="20"/>
                    </w:rPr>
                  </w:pPr>
                </w:p>
                <w:p w14:paraId="68101D28" w14:textId="77777777" w:rsidR="00FE399C" w:rsidRPr="00116CE6" w:rsidRDefault="00FE399C" w:rsidP="0015125A">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4D3B86E9" w14:textId="77777777" w:rsidR="00FE399C" w:rsidRPr="00116CE6" w:rsidRDefault="00FE399C" w:rsidP="0015125A">
                  <w:pPr>
                    <w:rPr>
                      <w:rFonts w:ascii="Arial" w:hAnsi="Arial"/>
                      <w:sz w:val="20"/>
                      <w:szCs w:val="20"/>
                    </w:rPr>
                  </w:pPr>
                </w:p>
              </w:tc>
            </w:tr>
            <w:tr w:rsidR="00FE399C" w:rsidRPr="00116CE6" w14:paraId="264C6850" w14:textId="77777777" w:rsidTr="0015125A">
              <w:tc>
                <w:tcPr>
                  <w:tcW w:w="6970" w:type="dxa"/>
                </w:tcPr>
                <w:p w14:paraId="21055EB0" w14:textId="77777777" w:rsidR="00FE399C" w:rsidRDefault="00FE399C" w:rsidP="0015125A">
                  <w:pPr>
                    <w:rPr>
                      <w:rFonts w:ascii="Arial" w:hAnsi="Arial"/>
                      <w:sz w:val="20"/>
                      <w:szCs w:val="20"/>
                    </w:rPr>
                  </w:pPr>
                </w:p>
                <w:p w14:paraId="660E5030" w14:textId="77777777" w:rsidR="00FE399C" w:rsidRPr="00022345" w:rsidRDefault="00FE399C" w:rsidP="0015125A">
                  <w:pPr>
                    <w:rPr>
                      <w:rFonts w:ascii="Arial" w:hAnsi="Arial"/>
                      <w:b/>
                      <w:sz w:val="20"/>
                      <w:szCs w:val="20"/>
                    </w:rPr>
                  </w:pPr>
                  <w:r w:rsidRPr="00022345">
                    <w:rPr>
                      <w:rFonts w:ascii="Arial" w:hAnsi="Arial"/>
                      <w:b/>
                      <w:sz w:val="20"/>
                      <w:szCs w:val="20"/>
                    </w:rPr>
                    <w:t>Final Mark</w:t>
                  </w:r>
                </w:p>
                <w:p w14:paraId="4E2741DD" w14:textId="77777777" w:rsidR="00FE399C" w:rsidRPr="00116CE6" w:rsidRDefault="00FE399C" w:rsidP="0015125A">
                  <w:pPr>
                    <w:rPr>
                      <w:rFonts w:ascii="Arial" w:hAnsi="Arial"/>
                      <w:sz w:val="20"/>
                      <w:szCs w:val="20"/>
                    </w:rPr>
                  </w:pPr>
                </w:p>
              </w:tc>
              <w:tc>
                <w:tcPr>
                  <w:tcW w:w="1660" w:type="dxa"/>
                </w:tcPr>
                <w:p w14:paraId="5316A1DC" w14:textId="77777777" w:rsidR="00FE399C" w:rsidRPr="00116CE6" w:rsidRDefault="00FE399C" w:rsidP="0015125A">
                  <w:pPr>
                    <w:rPr>
                      <w:rFonts w:ascii="Arial" w:hAnsi="Arial"/>
                      <w:sz w:val="20"/>
                      <w:szCs w:val="20"/>
                    </w:rPr>
                  </w:pPr>
                </w:p>
              </w:tc>
            </w:tr>
          </w:tbl>
          <w:p w14:paraId="5C4A9469" w14:textId="77777777" w:rsidR="00FE399C" w:rsidRDefault="00FE399C" w:rsidP="0015125A">
            <w:pPr>
              <w:pStyle w:val="NormalWeb"/>
              <w:spacing w:before="0" w:beforeAutospacing="0" w:after="0" w:afterAutospacing="0"/>
              <w:ind w:left="142" w:right="34"/>
              <w:rPr>
                <w:rFonts w:ascii="Arial" w:hAnsi="Arial" w:cs="Arial"/>
                <w:b/>
                <w:sz w:val="22"/>
                <w:szCs w:val="22"/>
              </w:rPr>
            </w:pPr>
          </w:p>
          <w:p w14:paraId="342C67B2" w14:textId="77777777" w:rsidR="00FE399C" w:rsidRPr="00230F35" w:rsidRDefault="00FE399C" w:rsidP="0015125A">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2692F28E" w14:textId="77777777" w:rsidR="00FE399C" w:rsidRDefault="00FE399C" w:rsidP="0015125A">
            <w:pPr>
              <w:pStyle w:val="NormalWeb"/>
              <w:spacing w:before="0" w:beforeAutospacing="0" w:after="0" w:afterAutospacing="0"/>
              <w:rPr>
                <w:rFonts w:ascii="Arial" w:hAnsi="Arial" w:cs="Arial"/>
                <w:b/>
                <w:sz w:val="22"/>
                <w:szCs w:val="22"/>
              </w:rPr>
            </w:pPr>
          </w:p>
          <w:p w14:paraId="6E6FF1B9" w14:textId="77777777" w:rsidR="00FE399C" w:rsidRDefault="00FE399C" w:rsidP="0015125A">
            <w:pPr>
              <w:pStyle w:val="NormalWeb"/>
              <w:spacing w:before="0" w:beforeAutospacing="0" w:after="0" w:afterAutospacing="0"/>
              <w:rPr>
                <w:rFonts w:ascii="Arial" w:hAnsi="Arial" w:cs="Arial"/>
                <w:b/>
                <w:sz w:val="22"/>
                <w:szCs w:val="22"/>
              </w:rPr>
            </w:pPr>
          </w:p>
          <w:p w14:paraId="579932A1" w14:textId="77777777" w:rsidR="00FE399C" w:rsidRDefault="00FE399C" w:rsidP="0015125A">
            <w:pPr>
              <w:pStyle w:val="NormalWeb"/>
              <w:spacing w:before="0" w:beforeAutospacing="0" w:after="0" w:afterAutospacing="0"/>
              <w:rPr>
                <w:rFonts w:ascii="Arial" w:hAnsi="Arial" w:cs="Arial"/>
                <w:b/>
                <w:sz w:val="22"/>
                <w:szCs w:val="22"/>
              </w:rPr>
            </w:pPr>
          </w:p>
          <w:p w14:paraId="2B381E09" w14:textId="77777777" w:rsidR="00FE399C" w:rsidRDefault="00FE399C" w:rsidP="0015125A">
            <w:pPr>
              <w:pStyle w:val="NormalWeb"/>
              <w:spacing w:before="0" w:beforeAutospacing="0" w:after="0" w:afterAutospacing="0"/>
              <w:rPr>
                <w:rFonts w:ascii="Arial" w:hAnsi="Arial" w:cs="Arial"/>
                <w:b/>
                <w:sz w:val="22"/>
                <w:szCs w:val="22"/>
              </w:rPr>
            </w:pPr>
          </w:p>
          <w:p w14:paraId="22E5070E" w14:textId="77777777" w:rsidR="00FE399C" w:rsidRDefault="00FE399C" w:rsidP="0015125A">
            <w:pPr>
              <w:pStyle w:val="NormalWeb"/>
              <w:spacing w:before="0" w:beforeAutospacing="0" w:after="0" w:afterAutospacing="0"/>
              <w:rPr>
                <w:rFonts w:ascii="Arial" w:hAnsi="Arial" w:cs="Arial"/>
                <w:b/>
                <w:sz w:val="22"/>
                <w:szCs w:val="22"/>
              </w:rPr>
            </w:pPr>
          </w:p>
          <w:p w14:paraId="474C5803" w14:textId="77777777" w:rsidR="00FE399C" w:rsidRPr="00230F35" w:rsidRDefault="00FE399C" w:rsidP="0015125A">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56D94035" w14:textId="77777777" w:rsidR="00FE399C" w:rsidRDefault="00FE399C" w:rsidP="0015125A">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67811847" w14:textId="77777777" w:rsidR="00FE399C" w:rsidRPr="00001C3B" w:rsidRDefault="00FE399C" w:rsidP="0015125A">
            <w:pPr>
              <w:pStyle w:val="NormalWeb"/>
              <w:rPr>
                <w:rFonts w:ascii="Arial" w:hAnsi="Arial" w:cs="Arial"/>
                <w:sz w:val="22"/>
                <w:szCs w:val="22"/>
              </w:rPr>
            </w:pPr>
          </w:p>
        </w:tc>
      </w:tr>
      <w:tr w:rsidR="00FE399C" w:rsidRPr="00230F35" w14:paraId="49B9163C" w14:textId="77777777" w:rsidTr="0015125A">
        <w:trPr>
          <w:trHeight w:val="492"/>
        </w:trPr>
        <w:tc>
          <w:tcPr>
            <w:tcW w:w="6768" w:type="dxa"/>
            <w:gridSpan w:val="3"/>
          </w:tcPr>
          <w:p w14:paraId="6EA7C779" w14:textId="77777777" w:rsidR="00FE399C" w:rsidRPr="00230F35" w:rsidRDefault="00FE399C" w:rsidP="0015125A">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359C56C2" w14:textId="77777777" w:rsidR="00FE399C" w:rsidRPr="00230F35" w:rsidRDefault="00FE399C" w:rsidP="0015125A">
            <w:pPr>
              <w:pStyle w:val="NormalWeb"/>
              <w:spacing w:after="0"/>
              <w:ind w:left="142" w:right="34"/>
              <w:rPr>
                <w:rFonts w:ascii="Arial" w:hAnsi="Arial" w:cs="Arial"/>
                <w:sz w:val="22"/>
                <w:szCs w:val="22"/>
              </w:rPr>
            </w:pPr>
            <w:r w:rsidRPr="00230F35">
              <w:rPr>
                <w:rFonts w:ascii="Arial" w:hAnsi="Arial" w:cs="Arial"/>
                <w:sz w:val="22"/>
                <w:szCs w:val="22"/>
              </w:rPr>
              <w:t>Date:</w:t>
            </w:r>
          </w:p>
        </w:tc>
      </w:tr>
      <w:tr w:rsidR="00FE399C" w:rsidRPr="002F467C" w14:paraId="1BA00845" w14:textId="77777777" w:rsidTr="0015125A">
        <w:tc>
          <w:tcPr>
            <w:tcW w:w="8856" w:type="dxa"/>
            <w:gridSpan w:val="5"/>
          </w:tcPr>
          <w:p w14:paraId="5C96D9C1" w14:textId="77777777" w:rsidR="00FE399C" w:rsidRPr="00230F35" w:rsidRDefault="00FE399C" w:rsidP="0015125A">
            <w:pPr>
              <w:pStyle w:val="NormalWeb"/>
              <w:spacing w:before="0" w:beforeAutospacing="0" w:after="0" w:afterAutospacing="0"/>
              <w:ind w:right="-334"/>
              <w:rPr>
                <w:rFonts w:ascii="Arial" w:hAnsi="Arial" w:cs="Arial"/>
                <w:bCs/>
                <w:i/>
                <w:sz w:val="22"/>
                <w:szCs w:val="22"/>
              </w:rPr>
            </w:pPr>
          </w:p>
          <w:p w14:paraId="222CB8C7" w14:textId="77777777" w:rsidR="00FE399C" w:rsidRPr="00230F35" w:rsidRDefault="00FE399C" w:rsidP="0015125A">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28B960D8" w14:textId="77777777" w:rsidR="00FE399C" w:rsidRPr="00230F35" w:rsidRDefault="00FE399C" w:rsidP="0015125A">
            <w:pPr>
              <w:pStyle w:val="NormalWeb"/>
              <w:spacing w:before="0" w:beforeAutospacing="0" w:after="0" w:afterAutospacing="0"/>
              <w:ind w:right="-334"/>
              <w:rPr>
                <w:rFonts w:ascii="Arial" w:hAnsi="Arial" w:cs="Arial"/>
                <w:b/>
                <w:bCs/>
                <w:sz w:val="22"/>
                <w:szCs w:val="22"/>
              </w:rPr>
            </w:pPr>
          </w:p>
          <w:p w14:paraId="6AC4FAEF"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21DB9312"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p w14:paraId="7FA5D0E8"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p w14:paraId="174C5D67"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p w14:paraId="67A7FB7A"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p w14:paraId="326766F7"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p w14:paraId="43E5DDEF"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p w14:paraId="647FE93F"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p w14:paraId="1A240469"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p w14:paraId="72C9E08C" w14:textId="77777777" w:rsidR="00FE399C" w:rsidRDefault="00FE399C" w:rsidP="0015125A">
            <w:pPr>
              <w:pStyle w:val="NormalWeb"/>
              <w:spacing w:before="0" w:beforeAutospacing="0" w:after="0" w:afterAutospacing="0"/>
              <w:ind w:right="-334"/>
              <w:rPr>
                <w:rFonts w:ascii="Arial" w:hAnsi="Arial" w:cs="Arial"/>
                <w:bCs/>
                <w:sz w:val="22"/>
                <w:szCs w:val="22"/>
              </w:rPr>
            </w:pPr>
          </w:p>
          <w:p w14:paraId="45B841BC"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p w14:paraId="48BEB245"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p w14:paraId="56C9ED43"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tc>
      </w:tr>
      <w:tr w:rsidR="00FE399C" w:rsidRPr="002F467C" w14:paraId="1B217B83" w14:textId="77777777" w:rsidTr="0015125A">
        <w:trPr>
          <w:trHeight w:val="720"/>
        </w:trPr>
        <w:tc>
          <w:tcPr>
            <w:tcW w:w="5211" w:type="dxa"/>
            <w:gridSpan w:val="2"/>
          </w:tcPr>
          <w:p w14:paraId="656A0C3E"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lastRenderedPageBreak/>
              <w:t>Marker’s Signature</w:t>
            </w:r>
            <w:r>
              <w:rPr>
                <w:rFonts w:ascii="Arial" w:hAnsi="Arial" w:cs="Arial"/>
                <w:bCs/>
                <w:sz w:val="22"/>
                <w:szCs w:val="22"/>
              </w:rPr>
              <w:t>:</w:t>
            </w:r>
          </w:p>
        </w:tc>
        <w:tc>
          <w:tcPr>
            <w:tcW w:w="3645" w:type="dxa"/>
            <w:gridSpan w:val="3"/>
          </w:tcPr>
          <w:p w14:paraId="306483CF"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FE399C" w:rsidRPr="002F467C" w14:paraId="23E3F457" w14:textId="77777777" w:rsidTr="0015125A">
        <w:trPr>
          <w:trHeight w:val="720"/>
        </w:trPr>
        <w:tc>
          <w:tcPr>
            <w:tcW w:w="8856" w:type="dxa"/>
            <w:gridSpan w:val="5"/>
          </w:tcPr>
          <w:p w14:paraId="6E8C05DD" w14:textId="77777777" w:rsidR="00FE399C" w:rsidRPr="00B34964" w:rsidRDefault="00FE399C" w:rsidP="0015125A">
            <w:pPr>
              <w:rPr>
                <w:rFonts w:ascii="Arial" w:hAnsi="Arial" w:cs="Arial"/>
                <w:b/>
                <w:sz w:val="22"/>
                <w:szCs w:val="22"/>
              </w:rPr>
            </w:pPr>
            <w:r w:rsidRPr="00B34964">
              <w:rPr>
                <w:rFonts w:ascii="Arial" w:hAnsi="Arial" w:cs="Arial"/>
                <w:b/>
                <w:sz w:val="22"/>
                <w:szCs w:val="22"/>
              </w:rPr>
              <w:t>External Examiner’s comments (if relevant)</w:t>
            </w:r>
          </w:p>
          <w:p w14:paraId="0CC9CEBF"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p w14:paraId="350D38C0"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p w14:paraId="5746DC8A"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p w14:paraId="54877C37"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p w14:paraId="6CB51AE7"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p w14:paraId="7AD5F059"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p w14:paraId="7C727DD7"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p w14:paraId="4F529684"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p w14:paraId="2E653812" w14:textId="77777777" w:rsidR="00FE399C" w:rsidRDefault="00FE399C" w:rsidP="0015125A">
            <w:pPr>
              <w:pStyle w:val="NormalWeb"/>
              <w:spacing w:before="0" w:beforeAutospacing="0" w:after="0" w:afterAutospacing="0"/>
              <w:ind w:right="-334"/>
              <w:rPr>
                <w:rFonts w:ascii="Arial" w:hAnsi="Arial" w:cs="Arial"/>
                <w:bCs/>
                <w:sz w:val="22"/>
                <w:szCs w:val="22"/>
              </w:rPr>
            </w:pPr>
          </w:p>
          <w:p w14:paraId="7C24D683"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p w14:paraId="2C4666D6" w14:textId="77777777" w:rsidR="00FE399C" w:rsidRPr="00230F35" w:rsidRDefault="00FE399C" w:rsidP="0015125A">
            <w:pPr>
              <w:pStyle w:val="NormalWeb"/>
              <w:spacing w:before="0" w:beforeAutospacing="0" w:after="0" w:afterAutospacing="0"/>
              <w:ind w:right="-334"/>
              <w:rPr>
                <w:rFonts w:ascii="Arial" w:hAnsi="Arial" w:cs="Arial"/>
                <w:bCs/>
                <w:sz w:val="22"/>
                <w:szCs w:val="22"/>
              </w:rPr>
            </w:pPr>
          </w:p>
        </w:tc>
      </w:tr>
      <w:tr w:rsidR="00FE399C" w:rsidRPr="002F467C" w14:paraId="6F8E9564" w14:textId="77777777" w:rsidTr="0015125A">
        <w:trPr>
          <w:trHeight w:val="720"/>
        </w:trPr>
        <w:tc>
          <w:tcPr>
            <w:tcW w:w="5211" w:type="dxa"/>
            <w:gridSpan w:val="2"/>
          </w:tcPr>
          <w:p w14:paraId="7B2163DA" w14:textId="77777777" w:rsidR="00FE399C" w:rsidRPr="00230F35" w:rsidRDefault="00FE399C" w:rsidP="0015125A">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4B008F84" w14:textId="77777777" w:rsidR="00FE399C" w:rsidRPr="00230F35" w:rsidRDefault="00FE399C" w:rsidP="0015125A">
            <w:pPr>
              <w:rPr>
                <w:rFonts w:ascii="Arial" w:hAnsi="Arial" w:cs="Arial"/>
                <w:sz w:val="22"/>
                <w:szCs w:val="22"/>
              </w:rPr>
            </w:pPr>
            <w:r w:rsidRPr="00230F35">
              <w:rPr>
                <w:rFonts w:ascii="Arial" w:hAnsi="Arial" w:cs="Arial"/>
                <w:sz w:val="22"/>
                <w:szCs w:val="22"/>
              </w:rPr>
              <w:t>Date:</w:t>
            </w:r>
          </w:p>
        </w:tc>
      </w:tr>
    </w:tbl>
    <w:p w14:paraId="50CDDCF7" w14:textId="77777777" w:rsidR="00FE399C" w:rsidRDefault="00FE399C">
      <w:pPr>
        <w:rPr>
          <w:rFonts w:cs="Arial"/>
          <w:b/>
        </w:rPr>
      </w:pPr>
      <w:r>
        <w:rPr>
          <w:rFonts w:cs="Arial"/>
          <w:b/>
        </w:rPr>
        <w:br w:type="page"/>
      </w:r>
    </w:p>
    <w:p w14:paraId="40CBD794" w14:textId="07688BF5" w:rsidR="0073366A" w:rsidRPr="00D966C0" w:rsidRDefault="0073366A" w:rsidP="0073366A">
      <w:pPr>
        <w:jc w:val="center"/>
        <w:rPr>
          <w:rFonts w:ascii="Times New Roman" w:hAnsi="Times New Roman" w:cs="Times New Roman"/>
          <w:b/>
        </w:rPr>
      </w:pPr>
      <w:r w:rsidRPr="00D966C0">
        <w:rPr>
          <w:rFonts w:ascii="Times New Roman" w:hAnsi="Times New Roman" w:cs="Times New Roman"/>
          <w:b/>
        </w:rPr>
        <w:lastRenderedPageBreak/>
        <w:t>A Critical Comparison of two Secondary Sources</w:t>
      </w:r>
    </w:p>
    <w:p w14:paraId="2AF43DA4" w14:textId="77777777" w:rsidR="00477706" w:rsidRPr="00D966C0" w:rsidRDefault="00477706" w:rsidP="0073366A">
      <w:pPr>
        <w:jc w:val="center"/>
        <w:rPr>
          <w:rFonts w:ascii="Times New Roman" w:hAnsi="Times New Roman" w:cs="Times New Roman"/>
          <w:b/>
        </w:rPr>
      </w:pPr>
    </w:p>
    <w:p w14:paraId="5053BB10" w14:textId="729C36C6" w:rsidR="00D26E24" w:rsidRPr="00D966C0" w:rsidRDefault="00D26E24">
      <w:pPr>
        <w:rPr>
          <w:rFonts w:ascii="Times New Roman" w:hAnsi="Times New Roman" w:cs="Times New Roman"/>
          <w:b/>
          <w:bCs/>
        </w:rPr>
      </w:pPr>
      <w:r w:rsidRPr="00D966C0">
        <w:rPr>
          <w:rFonts w:ascii="Times New Roman" w:hAnsi="Times New Roman" w:cs="Times New Roman"/>
          <w:b/>
          <w:bCs/>
        </w:rPr>
        <w:t>Introduction</w:t>
      </w:r>
    </w:p>
    <w:p w14:paraId="218AD893" w14:textId="02116EF2" w:rsidR="00BC342C" w:rsidRPr="00D966C0" w:rsidRDefault="00F214FA" w:rsidP="00CB6760">
      <w:pPr>
        <w:ind w:firstLine="720"/>
        <w:rPr>
          <w:rFonts w:ascii="Times New Roman" w:hAnsi="Times New Roman" w:cs="Times New Roman"/>
        </w:rPr>
      </w:pPr>
      <w:r w:rsidRPr="00D966C0">
        <w:rPr>
          <w:rFonts w:ascii="Times New Roman" w:hAnsi="Times New Roman" w:cs="Times New Roman"/>
          <w:lang w:val="en-GB"/>
        </w:rPr>
        <w:t xml:space="preserve">This assignment </w:t>
      </w:r>
      <w:r w:rsidR="00FF0042" w:rsidRPr="00D966C0">
        <w:rPr>
          <w:rFonts w:ascii="Times New Roman" w:hAnsi="Times New Roman" w:cs="Times New Roman"/>
          <w:lang w:val="en-GB"/>
        </w:rPr>
        <w:t>is a</w:t>
      </w:r>
      <w:r w:rsidR="00103458" w:rsidRPr="00D966C0">
        <w:rPr>
          <w:rFonts w:ascii="Times New Roman" w:hAnsi="Times New Roman" w:cs="Times New Roman"/>
          <w:lang w:val="en-GB"/>
        </w:rPr>
        <w:t xml:space="preserve"> </w:t>
      </w:r>
      <w:r w:rsidR="00FF0042" w:rsidRPr="00D966C0">
        <w:rPr>
          <w:rFonts w:ascii="Times New Roman" w:hAnsi="Times New Roman" w:cs="Times New Roman"/>
          <w:lang w:val="en-GB"/>
        </w:rPr>
        <w:t xml:space="preserve">critical analysis of </w:t>
      </w:r>
      <w:r w:rsidR="00F72A81" w:rsidRPr="00D966C0">
        <w:rPr>
          <w:rFonts w:ascii="Times New Roman" w:hAnsi="Times New Roman" w:cs="Times New Roman"/>
          <w:lang w:val="en-GB"/>
        </w:rPr>
        <w:t xml:space="preserve">Gillian </w:t>
      </w:r>
      <w:r w:rsidR="00103458" w:rsidRPr="00D966C0">
        <w:rPr>
          <w:rFonts w:ascii="Times New Roman" w:hAnsi="Times New Roman" w:cs="Times New Roman"/>
          <w:lang w:val="en-GB"/>
        </w:rPr>
        <w:t>Be</w:t>
      </w:r>
      <w:r w:rsidR="00F72A81" w:rsidRPr="00D966C0">
        <w:rPr>
          <w:rFonts w:ascii="Times New Roman" w:hAnsi="Times New Roman" w:cs="Times New Roman"/>
          <w:lang w:val="en-GB"/>
        </w:rPr>
        <w:t>n</w:t>
      </w:r>
      <w:r w:rsidR="00103458" w:rsidRPr="00D966C0">
        <w:rPr>
          <w:rFonts w:ascii="Times New Roman" w:hAnsi="Times New Roman" w:cs="Times New Roman"/>
          <w:lang w:val="en-GB"/>
        </w:rPr>
        <w:t xml:space="preserve">nett’s </w:t>
      </w:r>
      <w:r w:rsidR="00AE5FD9" w:rsidRPr="00D966C0">
        <w:rPr>
          <w:rFonts w:ascii="Times New Roman" w:hAnsi="Times New Roman" w:cs="Times New Roman"/>
          <w:lang w:val="en-GB"/>
        </w:rPr>
        <w:t xml:space="preserve">1995 </w:t>
      </w:r>
      <w:r w:rsidR="00103458" w:rsidRPr="00D966C0">
        <w:rPr>
          <w:rFonts w:ascii="Times New Roman" w:hAnsi="Times New Roman" w:cs="Times New Roman"/>
          <w:lang w:val="en-GB"/>
        </w:rPr>
        <w:t xml:space="preserve">article ‘If I </w:t>
      </w:r>
      <w:r w:rsidR="00750699" w:rsidRPr="00D966C0">
        <w:rPr>
          <w:rFonts w:ascii="Times New Roman" w:hAnsi="Times New Roman" w:cs="Times New Roman"/>
          <w:lang w:val="en-GB"/>
        </w:rPr>
        <w:t>K</w:t>
      </w:r>
      <w:r w:rsidR="00103458" w:rsidRPr="00D966C0">
        <w:rPr>
          <w:rFonts w:ascii="Times New Roman" w:hAnsi="Times New Roman" w:cs="Times New Roman"/>
          <w:lang w:val="en-GB"/>
        </w:rPr>
        <w:t xml:space="preserve">new </w:t>
      </w:r>
      <w:r w:rsidR="00750699" w:rsidRPr="00D966C0">
        <w:rPr>
          <w:rFonts w:ascii="Times New Roman" w:hAnsi="Times New Roman" w:cs="Times New Roman"/>
          <w:lang w:val="en-GB"/>
        </w:rPr>
        <w:t>Y</w:t>
      </w:r>
      <w:r w:rsidR="00103458" w:rsidRPr="00D966C0">
        <w:rPr>
          <w:rFonts w:ascii="Times New Roman" w:hAnsi="Times New Roman" w:cs="Times New Roman"/>
          <w:lang w:val="en-GB"/>
        </w:rPr>
        <w:t xml:space="preserve">ou </w:t>
      </w:r>
      <w:r w:rsidR="00750699" w:rsidRPr="00D966C0">
        <w:rPr>
          <w:rFonts w:ascii="Times New Roman" w:hAnsi="Times New Roman" w:cs="Times New Roman"/>
          <w:lang w:val="en-GB"/>
        </w:rPr>
        <w:t>W</w:t>
      </w:r>
      <w:r w:rsidR="00103458" w:rsidRPr="00D966C0">
        <w:rPr>
          <w:rFonts w:ascii="Times New Roman" w:hAnsi="Times New Roman" w:cs="Times New Roman"/>
          <w:lang w:val="en-GB"/>
        </w:rPr>
        <w:t xml:space="preserve">ere </w:t>
      </w:r>
      <w:r w:rsidR="00750699" w:rsidRPr="00D966C0">
        <w:rPr>
          <w:rFonts w:ascii="Times New Roman" w:hAnsi="Times New Roman" w:cs="Times New Roman"/>
          <w:lang w:val="en-GB"/>
        </w:rPr>
        <w:t>Coming,</w:t>
      </w:r>
      <w:r w:rsidR="00103458" w:rsidRPr="00D966C0">
        <w:rPr>
          <w:rFonts w:ascii="Times New Roman" w:hAnsi="Times New Roman" w:cs="Times New Roman"/>
          <w:lang w:val="en-GB"/>
        </w:rPr>
        <w:t xml:space="preserve"> I’d </w:t>
      </w:r>
      <w:r w:rsidR="00750699" w:rsidRPr="00D966C0">
        <w:rPr>
          <w:rFonts w:ascii="Times New Roman" w:hAnsi="Times New Roman" w:cs="Times New Roman"/>
          <w:lang w:val="en-GB"/>
        </w:rPr>
        <w:t>H</w:t>
      </w:r>
      <w:r w:rsidR="00103458" w:rsidRPr="00D966C0">
        <w:rPr>
          <w:rFonts w:ascii="Times New Roman" w:hAnsi="Times New Roman" w:cs="Times New Roman"/>
          <w:lang w:val="en-GB"/>
        </w:rPr>
        <w:t xml:space="preserve">ave </w:t>
      </w:r>
      <w:r w:rsidR="00750699" w:rsidRPr="00D966C0">
        <w:rPr>
          <w:rFonts w:ascii="Times New Roman" w:hAnsi="Times New Roman" w:cs="Times New Roman"/>
          <w:lang w:val="en-GB"/>
        </w:rPr>
        <w:t>B</w:t>
      </w:r>
      <w:r w:rsidR="00103458" w:rsidRPr="00D966C0">
        <w:rPr>
          <w:rFonts w:ascii="Times New Roman" w:hAnsi="Times New Roman" w:cs="Times New Roman"/>
          <w:lang w:val="en-GB"/>
        </w:rPr>
        <w:t xml:space="preserve">aked a </w:t>
      </w:r>
      <w:r w:rsidR="00750699" w:rsidRPr="00D966C0">
        <w:rPr>
          <w:rFonts w:ascii="Times New Roman" w:hAnsi="Times New Roman" w:cs="Times New Roman"/>
          <w:lang w:val="en-GB"/>
        </w:rPr>
        <w:t>C</w:t>
      </w:r>
      <w:r w:rsidR="00103458" w:rsidRPr="00D966C0">
        <w:rPr>
          <w:rFonts w:ascii="Times New Roman" w:hAnsi="Times New Roman" w:cs="Times New Roman"/>
          <w:lang w:val="en-GB"/>
        </w:rPr>
        <w:t>ake</w:t>
      </w:r>
      <w:r w:rsidR="00F72A81" w:rsidRPr="00D966C0">
        <w:rPr>
          <w:rFonts w:ascii="Times New Roman" w:hAnsi="Times New Roman" w:cs="Times New Roman"/>
          <w:lang w:val="en-GB"/>
        </w:rPr>
        <w:t>: Th</w:t>
      </w:r>
      <w:r w:rsidR="00750699" w:rsidRPr="00D966C0">
        <w:rPr>
          <w:rFonts w:ascii="Times New Roman" w:hAnsi="Times New Roman" w:cs="Times New Roman"/>
          <w:lang w:val="en-GB"/>
        </w:rPr>
        <w:t>e</w:t>
      </w:r>
      <w:r w:rsidR="00F72A81" w:rsidRPr="00D966C0">
        <w:rPr>
          <w:rFonts w:ascii="Times New Roman" w:hAnsi="Times New Roman" w:cs="Times New Roman"/>
          <w:lang w:val="en-GB"/>
        </w:rPr>
        <w:t xml:space="preserve"> Folklore of Foreknowledge in a Neighbourhood Group</w:t>
      </w:r>
      <w:r w:rsidR="00103458" w:rsidRPr="00D966C0">
        <w:rPr>
          <w:rFonts w:ascii="Times New Roman" w:hAnsi="Times New Roman" w:cs="Times New Roman"/>
          <w:lang w:val="en-GB"/>
        </w:rPr>
        <w:t>’</w:t>
      </w:r>
      <w:r w:rsidR="00CB6760" w:rsidRPr="00D966C0">
        <w:rPr>
          <w:rFonts w:ascii="Times New Roman" w:hAnsi="Times New Roman" w:cs="Times New Roman"/>
          <w:lang w:val="en-GB"/>
        </w:rPr>
        <w:t xml:space="preserve"> </w:t>
      </w:r>
      <w:r w:rsidR="00103458" w:rsidRPr="00D966C0">
        <w:rPr>
          <w:rFonts w:ascii="Times New Roman" w:hAnsi="Times New Roman" w:cs="Times New Roman"/>
          <w:lang w:val="en-GB"/>
        </w:rPr>
        <w:t xml:space="preserve">published </w:t>
      </w:r>
      <w:r w:rsidR="00F72A81" w:rsidRPr="00D966C0">
        <w:rPr>
          <w:rFonts w:ascii="Times New Roman" w:hAnsi="Times New Roman" w:cs="Times New Roman"/>
          <w:lang w:val="en-GB"/>
        </w:rPr>
        <w:t>in Chapter 7 of “</w:t>
      </w:r>
      <w:r w:rsidR="00F72A81" w:rsidRPr="00D966C0">
        <w:rPr>
          <w:rFonts w:ascii="Times New Roman" w:hAnsi="Times New Roman" w:cs="Times New Roman"/>
        </w:rPr>
        <w:t xml:space="preserve">Out </w:t>
      </w:r>
      <w:r w:rsidR="00E15719" w:rsidRPr="00D966C0">
        <w:rPr>
          <w:rFonts w:ascii="Times New Roman" w:hAnsi="Times New Roman" w:cs="Times New Roman"/>
        </w:rPr>
        <w:t>of</w:t>
      </w:r>
      <w:r w:rsidR="00F72A81" w:rsidRPr="00D966C0">
        <w:rPr>
          <w:rFonts w:ascii="Times New Roman" w:hAnsi="Times New Roman" w:cs="Times New Roman"/>
        </w:rPr>
        <w:t xml:space="preserve"> </w:t>
      </w:r>
      <w:r w:rsidR="00E15719" w:rsidRPr="00D966C0">
        <w:rPr>
          <w:rFonts w:ascii="Times New Roman" w:hAnsi="Times New Roman" w:cs="Times New Roman"/>
        </w:rPr>
        <w:t>t</w:t>
      </w:r>
      <w:r w:rsidR="00F72A81" w:rsidRPr="00D966C0">
        <w:rPr>
          <w:rFonts w:ascii="Times New Roman" w:hAnsi="Times New Roman" w:cs="Times New Roman"/>
        </w:rPr>
        <w:t>he Ordinary: Folklore and the Supernatural</w:t>
      </w:r>
      <w:r w:rsidR="00F72A81" w:rsidRPr="00D966C0">
        <w:rPr>
          <w:rFonts w:ascii="Times New Roman" w:hAnsi="Times New Roman" w:cs="Times New Roman"/>
          <w:lang w:val="en-GB"/>
        </w:rPr>
        <w:t>”</w:t>
      </w:r>
      <w:r w:rsidR="00AA6B26" w:rsidRPr="00D966C0">
        <w:rPr>
          <w:rFonts w:ascii="Times New Roman" w:hAnsi="Times New Roman" w:cs="Times New Roman"/>
          <w:lang w:val="en-GB"/>
        </w:rPr>
        <w:t>,</w:t>
      </w:r>
      <w:r w:rsidR="00F72A81" w:rsidRPr="00D966C0">
        <w:rPr>
          <w:rFonts w:ascii="Times New Roman" w:hAnsi="Times New Roman" w:cs="Times New Roman"/>
          <w:lang w:val="en-GB"/>
        </w:rPr>
        <w:t xml:space="preserve"> </w:t>
      </w:r>
      <w:r w:rsidR="00AA6B26" w:rsidRPr="00D966C0">
        <w:rPr>
          <w:rFonts w:ascii="Times New Roman" w:hAnsi="Times New Roman" w:cs="Times New Roman"/>
          <w:lang w:val="en-GB"/>
        </w:rPr>
        <w:t>which explore</w:t>
      </w:r>
      <w:r w:rsidR="00F870E2" w:rsidRPr="00D966C0">
        <w:rPr>
          <w:rFonts w:ascii="Times New Roman" w:hAnsi="Times New Roman" w:cs="Times New Roman"/>
          <w:lang w:val="en-GB"/>
        </w:rPr>
        <w:t>d</w:t>
      </w:r>
      <w:r w:rsidR="00AA6B26" w:rsidRPr="00D966C0">
        <w:rPr>
          <w:rFonts w:ascii="Times New Roman" w:hAnsi="Times New Roman" w:cs="Times New Roman"/>
          <w:lang w:val="en-GB"/>
        </w:rPr>
        <w:t xml:space="preserve"> various cultural belief</w:t>
      </w:r>
      <w:r w:rsidR="002A2FDE" w:rsidRPr="00D966C0">
        <w:rPr>
          <w:rFonts w:ascii="Times New Roman" w:hAnsi="Times New Roman" w:cs="Times New Roman"/>
          <w:lang w:val="en-GB"/>
        </w:rPr>
        <w:t>s</w:t>
      </w:r>
      <w:r w:rsidR="00AA6B26" w:rsidRPr="00D966C0">
        <w:rPr>
          <w:rFonts w:ascii="Times New Roman" w:hAnsi="Times New Roman" w:cs="Times New Roman"/>
          <w:lang w:val="en-GB"/>
        </w:rPr>
        <w:t xml:space="preserve"> around the </w:t>
      </w:r>
      <w:r w:rsidR="0064584A" w:rsidRPr="00D966C0">
        <w:rPr>
          <w:rFonts w:ascii="Times New Roman" w:hAnsi="Times New Roman" w:cs="Times New Roman"/>
          <w:lang w:val="en-GB"/>
        </w:rPr>
        <w:t>paranormal</w:t>
      </w:r>
      <w:r w:rsidR="00FF0042" w:rsidRPr="00D966C0">
        <w:rPr>
          <w:rFonts w:ascii="Times New Roman" w:hAnsi="Times New Roman" w:cs="Times New Roman"/>
          <w:lang w:val="en-GB"/>
        </w:rPr>
        <w:t>.</w:t>
      </w:r>
      <w:r w:rsidR="00CB6760" w:rsidRPr="00D966C0">
        <w:rPr>
          <w:rStyle w:val="FootnoteReference"/>
          <w:rFonts w:ascii="Times New Roman" w:hAnsi="Times New Roman" w:cs="Times New Roman"/>
          <w:lang w:val="en-GB"/>
        </w:rPr>
        <w:footnoteReference w:id="1"/>
      </w:r>
      <w:r w:rsidR="00FF0042" w:rsidRPr="00D966C0">
        <w:rPr>
          <w:rFonts w:ascii="Times New Roman" w:hAnsi="Times New Roman" w:cs="Times New Roman"/>
          <w:lang w:val="en-GB"/>
        </w:rPr>
        <w:t xml:space="preserve"> I will compare and contrast the aforementioned article with</w:t>
      </w:r>
      <w:r w:rsidR="00F72A81" w:rsidRPr="00D966C0">
        <w:rPr>
          <w:rFonts w:ascii="Times New Roman" w:hAnsi="Times New Roman" w:cs="Times New Roman"/>
          <w:lang w:val="en-GB"/>
        </w:rPr>
        <w:t xml:space="preserve"> </w:t>
      </w:r>
      <w:r w:rsidR="00F72A81" w:rsidRPr="00D966C0">
        <w:rPr>
          <w:rFonts w:ascii="Times New Roman" w:hAnsi="Times New Roman" w:cs="Times New Roman"/>
        </w:rPr>
        <w:t>T. L. Brink</w:t>
      </w:r>
      <w:r w:rsidR="00F72A81" w:rsidRPr="00D966C0">
        <w:rPr>
          <w:rFonts w:ascii="Times New Roman" w:hAnsi="Times New Roman" w:cs="Times New Roman"/>
          <w:lang w:val="en-GB"/>
        </w:rPr>
        <w:t xml:space="preserve">’s 1978 </w:t>
      </w:r>
      <w:r w:rsidR="00FF0042" w:rsidRPr="00D966C0">
        <w:rPr>
          <w:rFonts w:ascii="Times New Roman" w:hAnsi="Times New Roman" w:cs="Times New Roman"/>
          <w:lang w:val="en-GB"/>
        </w:rPr>
        <w:t>study titled</w:t>
      </w:r>
      <w:r w:rsidR="00F72A81" w:rsidRPr="00D966C0">
        <w:rPr>
          <w:rFonts w:ascii="Times New Roman" w:hAnsi="Times New Roman" w:cs="Times New Roman"/>
          <w:lang w:val="en-GB"/>
        </w:rPr>
        <w:t xml:space="preserve"> “</w:t>
      </w:r>
      <w:r w:rsidR="00F72A81" w:rsidRPr="00D966C0">
        <w:rPr>
          <w:rFonts w:ascii="Times New Roman" w:hAnsi="Times New Roman" w:cs="Times New Roman"/>
        </w:rPr>
        <w:t>Inconsistency of Belief among Roman Catholic Girls: Concerning Religion, Astrology, Reincarnation”</w:t>
      </w:r>
      <w:r w:rsidR="00CB6760" w:rsidRPr="00D966C0">
        <w:rPr>
          <w:rFonts w:ascii="Times New Roman" w:hAnsi="Times New Roman" w:cs="Times New Roman"/>
        </w:rPr>
        <w:t>.</w:t>
      </w:r>
      <w:r w:rsidR="00CB6760" w:rsidRPr="00D966C0">
        <w:rPr>
          <w:rStyle w:val="FootnoteReference"/>
          <w:rFonts w:ascii="Times New Roman" w:hAnsi="Times New Roman" w:cs="Times New Roman"/>
        </w:rPr>
        <w:footnoteReference w:id="2"/>
      </w:r>
      <w:r w:rsidR="00BC342C" w:rsidRPr="00D966C0">
        <w:rPr>
          <w:rFonts w:ascii="Times New Roman" w:hAnsi="Times New Roman" w:cs="Times New Roman"/>
        </w:rPr>
        <w:t xml:space="preserve"> </w:t>
      </w:r>
    </w:p>
    <w:p w14:paraId="6484A4F6" w14:textId="4AF0425B" w:rsidR="00BC342C" w:rsidRPr="00D966C0" w:rsidRDefault="00AE5FD9" w:rsidP="00CB6760">
      <w:pPr>
        <w:ind w:firstLine="720"/>
        <w:rPr>
          <w:rFonts w:ascii="Times New Roman" w:hAnsi="Times New Roman" w:cs="Times New Roman"/>
        </w:rPr>
      </w:pPr>
      <w:r w:rsidRPr="00D966C0">
        <w:rPr>
          <w:rFonts w:ascii="Times New Roman" w:hAnsi="Times New Roman" w:cs="Times New Roman"/>
        </w:rPr>
        <w:t xml:space="preserve">Gillian Bennett (1939-2023) was an acclaimed </w:t>
      </w:r>
      <w:r w:rsidR="0029317E" w:rsidRPr="00D966C0">
        <w:rPr>
          <w:rFonts w:ascii="Times New Roman" w:hAnsi="Times New Roman" w:cs="Times New Roman"/>
        </w:rPr>
        <w:t xml:space="preserve">scholar of </w:t>
      </w:r>
      <w:r w:rsidRPr="00D966C0">
        <w:rPr>
          <w:rFonts w:ascii="Times New Roman" w:hAnsi="Times New Roman" w:cs="Times New Roman"/>
        </w:rPr>
        <w:t xml:space="preserve">British </w:t>
      </w:r>
      <w:r w:rsidR="00BC342C" w:rsidRPr="00D966C0">
        <w:rPr>
          <w:rFonts w:ascii="Times New Roman" w:hAnsi="Times New Roman" w:cs="Times New Roman"/>
        </w:rPr>
        <w:t>Folklore</w:t>
      </w:r>
      <w:r w:rsidRPr="00D966C0">
        <w:rPr>
          <w:rFonts w:ascii="Times New Roman" w:hAnsi="Times New Roman" w:cs="Times New Roman"/>
        </w:rPr>
        <w:t xml:space="preserve"> </w:t>
      </w:r>
      <w:r w:rsidR="00E15719" w:rsidRPr="00D966C0">
        <w:rPr>
          <w:rFonts w:ascii="Times New Roman" w:hAnsi="Times New Roman" w:cs="Times New Roman"/>
        </w:rPr>
        <w:t xml:space="preserve">who </w:t>
      </w:r>
      <w:r w:rsidR="00BC342C" w:rsidRPr="00D966C0">
        <w:rPr>
          <w:rFonts w:ascii="Times New Roman" w:hAnsi="Times New Roman" w:cs="Times New Roman"/>
        </w:rPr>
        <w:t xml:space="preserve">advocated for the deliberate academic study of </w:t>
      </w:r>
      <w:r w:rsidR="00AA6B26" w:rsidRPr="00D966C0">
        <w:rPr>
          <w:rFonts w:ascii="Times New Roman" w:hAnsi="Times New Roman" w:cs="Times New Roman"/>
        </w:rPr>
        <w:t>the subject</w:t>
      </w:r>
      <w:r w:rsidR="00BC342C" w:rsidRPr="00D966C0">
        <w:rPr>
          <w:rFonts w:ascii="Times New Roman" w:hAnsi="Times New Roman" w:cs="Times New Roman"/>
        </w:rPr>
        <w:t>. Bennett was known to be relentlessly opposed to</w:t>
      </w:r>
      <w:r w:rsidR="00CB6760" w:rsidRPr="00D966C0">
        <w:rPr>
          <w:rFonts w:ascii="Times New Roman" w:hAnsi="Times New Roman" w:cs="Times New Roman"/>
        </w:rPr>
        <w:t xml:space="preserve"> </w:t>
      </w:r>
      <w:r w:rsidR="00F870E2" w:rsidRPr="00D966C0">
        <w:rPr>
          <w:rFonts w:ascii="Times New Roman" w:hAnsi="Times New Roman" w:cs="Times New Roman"/>
        </w:rPr>
        <w:t>restrictive</w:t>
      </w:r>
      <w:r w:rsidR="00CB6760" w:rsidRPr="00D966C0">
        <w:rPr>
          <w:rFonts w:ascii="Times New Roman" w:hAnsi="Times New Roman" w:cs="Times New Roman"/>
        </w:rPr>
        <w:t xml:space="preserve"> academic</w:t>
      </w:r>
      <w:r w:rsidR="00BC342C" w:rsidRPr="00D966C0">
        <w:rPr>
          <w:rFonts w:ascii="Times New Roman" w:hAnsi="Times New Roman" w:cs="Times New Roman"/>
        </w:rPr>
        <w:t xml:space="preserve"> </w:t>
      </w:r>
      <w:r w:rsidR="00CB6760" w:rsidRPr="00D966C0">
        <w:rPr>
          <w:rFonts w:ascii="Times New Roman" w:hAnsi="Times New Roman" w:cs="Times New Roman"/>
        </w:rPr>
        <w:t>thought, gender compartmentalization, and prejudice</w:t>
      </w:r>
      <w:r w:rsidR="0064584A" w:rsidRPr="00D966C0">
        <w:rPr>
          <w:rFonts w:ascii="Times New Roman" w:hAnsi="Times New Roman" w:cs="Times New Roman"/>
        </w:rPr>
        <w:t xml:space="preserve">; </w:t>
      </w:r>
      <w:r w:rsidR="00AA6B26" w:rsidRPr="00D966C0">
        <w:rPr>
          <w:rFonts w:ascii="Times New Roman" w:hAnsi="Times New Roman" w:cs="Times New Roman"/>
        </w:rPr>
        <w:t xml:space="preserve">she </w:t>
      </w:r>
      <w:r w:rsidR="00BC342C" w:rsidRPr="00D966C0">
        <w:rPr>
          <w:rFonts w:ascii="Times New Roman" w:hAnsi="Times New Roman" w:cs="Times New Roman"/>
        </w:rPr>
        <w:t xml:space="preserve">repeatedly aimed to capture the perspectives of </w:t>
      </w:r>
      <w:r w:rsidR="0064584A" w:rsidRPr="00D966C0">
        <w:rPr>
          <w:rFonts w:ascii="Times New Roman" w:hAnsi="Times New Roman" w:cs="Times New Roman"/>
        </w:rPr>
        <w:t>traditional</w:t>
      </w:r>
      <w:r w:rsidR="00BC342C" w:rsidRPr="00D966C0">
        <w:rPr>
          <w:rFonts w:ascii="Times New Roman" w:hAnsi="Times New Roman" w:cs="Times New Roman"/>
        </w:rPr>
        <w:t xml:space="preserve"> older females</w:t>
      </w:r>
      <w:r w:rsidR="00AA6B26" w:rsidRPr="00D966C0">
        <w:rPr>
          <w:rFonts w:ascii="Times New Roman" w:hAnsi="Times New Roman" w:cs="Times New Roman"/>
        </w:rPr>
        <w:t xml:space="preserve"> and their experiences with the supernatural. T</w:t>
      </w:r>
      <w:r w:rsidR="00BC342C" w:rsidRPr="00D966C0">
        <w:rPr>
          <w:rFonts w:ascii="Times New Roman" w:hAnsi="Times New Roman" w:cs="Times New Roman"/>
        </w:rPr>
        <w:t>he seed</w:t>
      </w:r>
      <w:r w:rsidR="00CB6760" w:rsidRPr="00D966C0">
        <w:rPr>
          <w:rFonts w:ascii="Times New Roman" w:hAnsi="Times New Roman" w:cs="Times New Roman"/>
        </w:rPr>
        <w:t xml:space="preserve"> of this theme </w:t>
      </w:r>
      <w:r w:rsidR="00BC342C" w:rsidRPr="00D966C0">
        <w:rPr>
          <w:rFonts w:ascii="Times New Roman" w:hAnsi="Times New Roman" w:cs="Times New Roman"/>
        </w:rPr>
        <w:t>can</w:t>
      </w:r>
      <w:r w:rsidR="00CB6760" w:rsidRPr="00D966C0">
        <w:rPr>
          <w:rFonts w:ascii="Times New Roman" w:hAnsi="Times New Roman" w:cs="Times New Roman"/>
        </w:rPr>
        <w:t xml:space="preserve"> even</w:t>
      </w:r>
      <w:r w:rsidR="00BC342C" w:rsidRPr="00D966C0">
        <w:rPr>
          <w:rFonts w:ascii="Times New Roman" w:hAnsi="Times New Roman" w:cs="Times New Roman"/>
        </w:rPr>
        <w:t xml:space="preserve"> be </w:t>
      </w:r>
      <w:r w:rsidR="00AA6B26" w:rsidRPr="00D966C0">
        <w:rPr>
          <w:rFonts w:ascii="Times New Roman" w:hAnsi="Times New Roman" w:cs="Times New Roman"/>
        </w:rPr>
        <w:t>witnessed</w:t>
      </w:r>
      <w:r w:rsidR="00BC342C" w:rsidRPr="00D966C0">
        <w:rPr>
          <w:rFonts w:ascii="Times New Roman" w:hAnsi="Times New Roman" w:cs="Times New Roman"/>
        </w:rPr>
        <w:t xml:space="preserve"> in her </w:t>
      </w:r>
      <w:r w:rsidR="00AA6B26" w:rsidRPr="00D966C0">
        <w:rPr>
          <w:rFonts w:ascii="Times New Roman" w:hAnsi="Times New Roman" w:cs="Times New Roman"/>
        </w:rPr>
        <w:t xml:space="preserve">1985 </w:t>
      </w:r>
      <w:r w:rsidR="00BC342C" w:rsidRPr="00D966C0">
        <w:rPr>
          <w:rFonts w:ascii="Times New Roman" w:hAnsi="Times New Roman" w:cs="Times New Roman"/>
        </w:rPr>
        <w:t xml:space="preserve">PhD thesis </w:t>
      </w:r>
      <w:r w:rsidR="00192F88" w:rsidRPr="00D966C0">
        <w:rPr>
          <w:rFonts w:ascii="Times New Roman" w:hAnsi="Times New Roman" w:cs="Times New Roman"/>
        </w:rPr>
        <w:t>“</w:t>
      </w:r>
      <w:r w:rsidR="00BC342C" w:rsidRPr="00D966C0">
        <w:rPr>
          <w:rFonts w:ascii="Times New Roman" w:hAnsi="Times New Roman" w:cs="Times New Roman"/>
        </w:rPr>
        <w:t>Aspects of Supernatural Belief: Memorate and Legend in a Contemporary Urban Environment</w:t>
      </w:r>
      <w:r w:rsidR="00192F88" w:rsidRPr="00D966C0">
        <w:rPr>
          <w:rFonts w:ascii="Times New Roman" w:hAnsi="Times New Roman" w:cs="Times New Roman"/>
        </w:rPr>
        <w:t>”</w:t>
      </w:r>
      <w:r w:rsidR="00076B4C" w:rsidRPr="00D966C0">
        <w:rPr>
          <w:rFonts w:ascii="Times New Roman" w:hAnsi="Times New Roman" w:cs="Times New Roman"/>
        </w:rPr>
        <w:t xml:space="preserve"> </w:t>
      </w:r>
      <w:r w:rsidR="00AA6B26" w:rsidRPr="00D966C0">
        <w:rPr>
          <w:rFonts w:ascii="Times New Roman" w:hAnsi="Times New Roman" w:cs="Times New Roman"/>
        </w:rPr>
        <w:t xml:space="preserve">as well as in the article I </w:t>
      </w:r>
      <w:r w:rsidR="00192F88" w:rsidRPr="00D966C0">
        <w:rPr>
          <w:rFonts w:ascii="Times New Roman" w:hAnsi="Times New Roman" w:cs="Times New Roman"/>
        </w:rPr>
        <w:t>have chosen to</w:t>
      </w:r>
      <w:r w:rsidR="00AA6B26" w:rsidRPr="00D966C0">
        <w:rPr>
          <w:rFonts w:ascii="Times New Roman" w:hAnsi="Times New Roman" w:cs="Times New Roman"/>
        </w:rPr>
        <w:t xml:space="preserve"> analyze </w:t>
      </w:r>
      <w:r w:rsidR="00192F88" w:rsidRPr="00D966C0">
        <w:rPr>
          <w:rFonts w:ascii="Times New Roman" w:hAnsi="Times New Roman" w:cs="Times New Roman"/>
        </w:rPr>
        <w:t>here</w:t>
      </w:r>
      <w:r w:rsidR="00386479" w:rsidRPr="00D966C0">
        <w:rPr>
          <w:rFonts w:ascii="Times New Roman" w:hAnsi="Times New Roman" w:cs="Times New Roman"/>
        </w:rPr>
        <w:t>,</w:t>
      </w:r>
      <w:r w:rsidR="00192F88" w:rsidRPr="00D966C0">
        <w:rPr>
          <w:rFonts w:ascii="Times New Roman" w:hAnsi="Times New Roman" w:cs="Times New Roman"/>
        </w:rPr>
        <w:t xml:space="preserve"> </w:t>
      </w:r>
      <w:r w:rsidR="00AA6B26" w:rsidRPr="00D966C0">
        <w:rPr>
          <w:rFonts w:ascii="Times New Roman" w:hAnsi="Times New Roman" w:cs="Times New Roman"/>
        </w:rPr>
        <w:t>where she</w:t>
      </w:r>
      <w:r w:rsidR="00CB6760" w:rsidRPr="00D966C0">
        <w:rPr>
          <w:rFonts w:ascii="Times New Roman" w:hAnsi="Times New Roman" w:cs="Times New Roman"/>
        </w:rPr>
        <w:t xml:space="preserve"> considers</w:t>
      </w:r>
      <w:r w:rsidR="00AA6B26" w:rsidRPr="00D966C0">
        <w:rPr>
          <w:rFonts w:ascii="Times New Roman" w:hAnsi="Times New Roman" w:cs="Times New Roman"/>
          <w:color w:val="000000" w:themeColor="text1"/>
        </w:rPr>
        <w:t xml:space="preserve"> </w:t>
      </w:r>
      <w:r w:rsidR="00AA6B26" w:rsidRPr="00D966C0">
        <w:rPr>
          <w:rFonts w:ascii="Times New Roman" w:hAnsi="Times New Roman" w:cs="Times New Roman"/>
        </w:rPr>
        <w:t>the consensus of beliefs in precognition in elderly women in her hometown and how they present this</w:t>
      </w:r>
      <w:r w:rsidR="00CB6760" w:rsidRPr="00D966C0">
        <w:rPr>
          <w:rFonts w:ascii="Times New Roman" w:hAnsi="Times New Roman" w:cs="Times New Roman"/>
        </w:rPr>
        <w:t xml:space="preserve"> point of view </w:t>
      </w:r>
      <w:r w:rsidR="00AA6B26" w:rsidRPr="00D966C0">
        <w:rPr>
          <w:rFonts w:ascii="Times New Roman" w:hAnsi="Times New Roman" w:cs="Times New Roman"/>
        </w:rPr>
        <w:t>to her</w:t>
      </w:r>
      <w:r w:rsidR="00BC342C" w:rsidRPr="00D966C0">
        <w:rPr>
          <w:rFonts w:ascii="Times New Roman" w:hAnsi="Times New Roman" w:cs="Times New Roman"/>
        </w:rPr>
        <w:t>.</w:t>
      </w:r>
      <w:r w:rsidR="00076B4C" w:rsidRPr="00D966C0">
        <w:rPr>
          <w:rStyle w:val="FootnoteReference"/>
          <w:rFonts w:ascii="Times New Roman" w:hAnsi="Times New Roman" w:cs="Times New Roman"/>
        </w:rPr>
        <w:footnoteReference w:id="3"/>
      </w:r>
      <w:r w:rsidR="00BC342C" w:rsidRPr="00D966C0">
        <w:rPr>
          <w:rFonts w:ascii="Times New Roman" w:hAnsi="Times New Roman" w:cs="Times New Roman"/>
        </w:rPr>
        <w:t xml:space="preserve"> In recognition of her enormous contributions to the field, Bennett was awarded the Linda</w:t>
      </w:r>
      <w:r w:rsidR="00BC342C" w:rsidRPr="00D966C0">
        <w:rPr>
          <w:rFonts w:ascii="Times New Roman" w:hAnsi="Times New Roman" w:cs="Times New Roman"/>
          <w:color w:val="333333"/>
        </w:rPr>
        <w:t xml:space="preserve"> </w:t>
      </w:r>
      <w:r w:rsidR="00BC342C" w:rsidRPr="00D966C0">
        <w:rPr>
          <w:rFonts w:ascii="Times New Roman" w:hAnsi="Times New Roman" w:cs="Times New Roman"/>
        </w:rPr>
        <w:t>Dégh</w:t>
      </w:r>
      <w:r w:rsidR="00BC342C" w:rsidRPr="00D966C0">
        <w:rPr>
          <w:rFonts w:ascii="Times New Roman" w:hAnsi="Times New Roman" w:cs="Times New Roman"/>
          <w:color w:val="333333"/>
        </w:rPr>
        <w:t xml:space="preserve"> </w:t>
      </w:r>
      <w:r w:rsidR="00BC342C" w:rsidRPr="00D966C0">
        <w:rPr>
          <w:rFonts w:ascii="Times New Roman" w:hAnsi="Times New Roman" w:cs="Times New Roman"/>
        </w:rPr>
        <w:t>Lifetime</w:t>
      </w:r>
      <w:r w:rsidR="00BC342C" w:rsidRPr="00D966C0">
        <w:rPr>
          <w:rFonts w:ascii="Times New Roman" w:hAnsi="Times New Roman" w:cs="Times New Roman"/>
          <w:color w:val="333333"/>
        </w:rPr>
        <w:t xml:space="preserve"> </w:t>
      </w:r>
      <w:r w:rsidR="00BC342C" w:rsidRPr="00D966C0">
        <w:rPr>
          <w:rFonts w:ascii="Times New Roman" w:hAnsi="Times New Roman" w:cs="Times New Roman"/>
        </w:rPr>
        <w:t>Achievement</w:t>
      </w:r>
      <w:r w:rsidR="00BC342C" w:rsidRPr="00D966C0">
        <w:rPr>
          <w:rFonts w:ascii="Times New Roman" w:hAnsi="Times New Roman" w:cs="Times New Roman"/>
          <w:color w:val="333333"/>
        </w:rPr>
        <w:t xml:space="preserve"> </w:t>
      </w:r>
      <w:r w:rsidR="00BC342C" w:rsidRPr="00D966C0">
        <w:rPr>
          <w:rFonts w:ascii="Times New Roman" w:hAnsi="Times New Roman" w:cs="Times New Roman"/>
        </w:rPr>
        <w:t>Award in 2014 and the illustrious Coote</w:t>
      </w:r>
      <w:r w:rsidR="00BC342C" w:rsidRPr="00D966C0">
        <w:rPr>
          <w:rFonts w:ascii="Times New Roman" w:hAnsi="Times New Roman" w:cs="Times New Roman"/>
          <w:color w:val="333333"/>
        </w:rPr>
        <w:t> </w:t>
      </w:r>
      <w:r w:rsidR="00BC342C" w:rsidRPr="00D966C0">
        <w:rPr>
          <w:rFonts w:ascii="Times New Roman" w:hAnsi="Times New Roman" w:cs="Times New Roman"/>
        </w:rPr>
        <w:t>Lake</w:t>
      </w:r>
      <w:r w:rsidR="00BC342C" w:rsidRPr="00D966C0">
        <w:rPr>
          <w:rFonts w:ascii="Times New Roman" w:hAnsi="Times New Roman" w:cs="Times New Roman"/>
          <w:color w:val="333333"/>
        </w:rPr>
        <w:t> </w:t>
      </w:r>
      <w:r w:rsidR="00BC342C" w:rsidRPr="00D966C0">
        <w:rPr>
          <w:rFonts w:ascii="Times New Roman" w:hAnsi="Times New Roman" w:cs="Times New Roman"/>
        </w:rPr>
        <w:t>Medal in 2018.</w:t>
      </w:r>
      <w:r w:rsidR="00AA6B26" w:rsidRPr="00D966C0">
        <w:rPr>
          <w:rFonts w:ascii="Times New Roman" w:hAnsi="Times New Roman" w:cs="Times New Roman"/>
        </w:rPr>
        <w:t xml:space="preserve"> </w:t>
      </w:r>
    </w:p>
    <w:p w14:paraId="64ACCBF3" w14:textId="77777777" w:rsidR="00477706" w:rsidRPr="00D966C0" w:rsidRDefault="00967C6E" w:rsidP="00477706">
      <w:pPr>
        <w:ind w:firstLine="720"/>
        <w:rPr>
          <w:rFonts w:ascii="Times New Roman" w:hAnsi="Times New Roman" w:cs="Times New Roman"/>
        </w:rPr>
      </w:pPr>
      <w:r w:rsidRPr="00D966C0">
        <w:rPr>
          <w:rFonts w:ascii="Times New Roman" w:hAnsi="Times New Roman" w:cs="Times New Roman"/>
        </w:rPr>
        <w:t xml:space="preserve">T.L. Brink is a social scientist who performed research at Stanford before transitioning to a more fulfilling role as a professor of psychology at Crafton Hills College </w:t>
      </w:r>
      <w:r w:rsidR="00CB6760" w:rsidRPr="00D966C0">
        <w:rPr>
          <w:rFonts w:ascii="Times New Roman" w:hAnsi="Times New Roman" w:cs="Times New Roman"/>
        </w:rPr>
        <w:t>in</w:t>
      </w:r>
      <w:r w:rsidRPr="00D966C0">
        <w:rPr>
          <w:rFonts w:ascii="Times New Roman" w:hAnsi="Times New Roman" w:cs="Times New Roman"/>
        </w:rPr>
        <w:t xml:space="preserve"> 1989. On his personal website he states that some of his current interests include statistics, qualitative research methods, and religious phenomena</w:t>
      </w:r>
      <w:r w:rsidR="00CB6760" w:rsidRPr="00D966C0">
        <w:rPr>
          <w:rFonts w:ascii="Times New Roman" w:hAnsi="Times New Roman" w:cs="Times New Roman"/>
        </w:rPr>
        <w:t>.</w:t>
      </w:r>
      <w:r w:rsidR="00CB6760" w:rsidRPr="00D966C0">
        <w:rPr>
          <w:rStyle w:val="FootnoteReference"/>
          <w:rFonts w:ascii="Times New Roman" w:hAnsi="Times New Roman" w:cs="Times New Roman"/>
        </w:rPr>
        <w:footnoteReference w:id="4"/>
      </w:r>
      <w:r w:rsidRPr="00D966C0">
        <w:rPr>
          <w:rFonts w:ascii="Times New Roman" w:hAnsi="Times New Roman" w:cs="Times New Roman"/>
        </w:rPr>
        <w:t xml:space="preserve"> Brink has been an avid member of over a dozen associations</w:t>
      </w:r>
      <w:r w:rsidR="00CB6760" w:rsidRPr="00D966C0">
        <w:rPr>
          <w:rFonts w:ascii="Times New Roman" w:hAnsi="Times New Roman" w:cs="Times New Roman"/>
        </w:rPr>
        <w:t xml:space="preserve"> that are</w:t>
      </w:r>
      <w:r w:rsidRPr="00D966C0">
        <w:rPr>
          <w:rFonts w:ascii="Times New Roman" w:hAnsi="Times New Roman" w:cs="Times New Roman"/>
        </w:rPr>
        <w:t xml:space="preserve"> centered around the themes of social psychology and religious research.</w:t>
      </w:r>
      <w:r w:rsidR="00B77BA1" w:rsidRPr="00D966C0">
        <w:rPr>
          <w:rFonts w:ascii="Times New Roman" w:hAnsi="Times New Roman" w:cs="Times New Roman"/>
        </w:rPr>
        <w:t xml:space="preserve"> For context</w:t>
      </w:r>
      <w:r w:rsidR="00CB6760" w:rsidRPr="00D966C0">
        <w:rPr>
          <w:rFonts w:ascii="Times New Roman" w:hAnsi="Times New Roman" w:cs="Times New Roman"/>
        </w:rPr>
        <w:t xml:space="preserve"> on the </w:t>
      </w:r>
      <w:proofErr w:type="gramStart"/>
      <w:r w:rsidR="00B46E5A" w:rsidRPr="00D966C0">
        <w:rPr>
          <w:rFonts w:ascii="Times New Roman" w:hAnsi="Times New Roman" w:cs="Times New Roman"/>
        </w:rPr>
        <w:t>article</w:t>
      </w:r>
      <w:proofErr w:type="gramEnd"/>
      <w:r w:rsidR="00B46E5A" w:rsidRPr="00D966C0">
        <w:rPr>
          <w:rFonts w:ascii="Times New Roman" w:hAnsi="Times New Roman" w:cs="Times New Roman"/>
        </w:rPr>
        <w:t xml:space="preserve"> </w:t>
      </w:r>
      <w:r w:rsidR="00CB6760" w:rsidRPr="00D966C0">
        <w:rPr>
          <w:rFonts w:ascii="Times New Roman" w:hAnsi="Times New Roman" w:cs="Times New Roman"/>
        </w:rPr>
        <w:t>I have chosen to analyze</w:t>
      </w:r>
      <w:r w:rsidR="00B77BA1" w:rsidRPr="00D966C0">
        <w:rPr>
          <w:rFonts w:ascii="Times New Roman" w:hAnsi="Times New Roman" w:cs="Times New Roman"/>
        </w:rPr>
        <w:t xml:space="preserve">, it is important to note that </w:t>
      </w:r>
      <w:r w:rsidR="00CB6760" w:rsidRPr="00D966C0">
        <w:rPr>
          <w:rFonts w:ascii="Times New Roman" w:hAnsi="Times New Roman" w:cs="Times New Roman"/>
        </w:rPr>
        <w:t xml:space="preserve">it </w:t>
      </w:r>
      <w:r w:rsidR="00B77BA1" w:rsidRPr="00D966C0">
        <w:rPr>
          <w:rFonts w:ascii="Times New Roman" w:hAnsi="Times New Roman" w:cs="Times New Roman"/>
        </w:rPr>
        <w:t>was written early in his career and was originally published within the 20</w:t>
      </w:r>
      <w:r w:rsidR="00B77BA1" w:rsidRPr="00D966C0">
        <w:rPr>
          <w:rFonts w:ascii="Times New Roman" w:hAnsi="Times New Roman" w:cs="Times New Roman"/>
          <w:vertAlign w:val="superscript"/>
        </w:rPr>
        <w:t>th</w:t>
      </w:r>
      <w:r w:rsidR="00B77BA1" w:rsidRPr="00D966C0">
        <w:rPr>
          <w:rFonts w:ascii="Times New Roman" w:hAnsi="Times New Roman" w:cs="Times New Roman"/>
        </w:rPr>
        <w:t xml:space="preserve"> volume of “Review of Religious Research” No. 1, a now archived peer review journal which provided collections of research on the beliefs and practices of various religions.</w:t>
      </w:r>
    </w:p>
    <w:p w14:paraId="5F9EFBCD" w14:textId="77777777" w:rsidR="00477706" w:rsidRPr="00D966C0" w:rsidRDefault="00477706" w:rsidP="00477706">
      <w:pPr>
        <w:ind w:firstLine="720"/>
        <w:rPr>
          <w:rFonts w:ascii="Times New Roman" w:hAnsi="Times New Roman" w:cs="Times New Roman"/>
        </w:rPr>
      </w:pPr>
    </w:p>
    <w:p w14:paraId="7162257D" w14:textId="541909EF" w:rsidR="00D26E24" w:rsidRPr="00D966C0" w:rsidRDefault="00D26E24" w:rsidP="00477706">
      <w:pPr>
        <w:rPr>
          <w:rFonts w:ascii="Times New Roman" w:hAnsi="Times New Roman" w:cs="Times New Roman"/>
        </w:rPr>
      </w:pPr>
      <w:r w:rsidRPr="00D966C0">
        <w:rPr>
          <w:rFonts w:ascii="Times New Roman" w:hAnsi="Times New Roman" w:cs="Times New Roman"/>
          <w:b/>
          <w:bCs/>
        </w:rPr>
        <w:lastRenderedPageBreak/>
        <w:t>Research methodology</w:t>
      </w:r>
    </w:p>
    <w:p w14:paraId="1B407391" w14:textId="01BD9FC2" w:rsidR="008F230D" w:rsidRPr="00D966C0" w:rsidRDefault="006D5D9A" w:rsidP="008F230D">
      <w:pPr>
        <w:ind w:firstLine="720"/>
        <w:rPr>
          <w:rFonts w:ascii="Times New Roman" w:hAnsi="Times New Roman" w:cs="Times New Roman"/>
        </w:rPr>
      </w:pPr>
      <w:r w:rsidRPr="00D966C0">
        <w:rPr>
          <w:rFonts w:ascii="Times New Roman" w:hAnsi="Times New Roman" w:cs="Times New Roman"/>
        </w:rPr>
        <w:t xml:space="preserve">While Gillian Bennett </w:t>
      </w:r>
      <w:r w:rsidR="00AA6B26" w:rsidRPr="00D966C0">
        <w:rPr>
          <w:rFonts w:ascii="Times New Roman" w:hAnsi="Times New Roman" w:cs="Times New Roman"/>
        </w:rPr>
        <w:t>provided a table of compiled data on the age, marital status, and</w:t>
      </w:r>
      <w:r w:rsidR="00B46E5A" w:rsidRPr="00D966C0">
        <w:rPr>
          <w:rFonts w:ascii="Times New Roman" w:hAnsi="Times New Roman" w:cs="Times New Roman"/>
        </w:rPr>
        <w:t xml:space="preserve"> the</w:t>
      </w:r>
      <w:r w:rsidR="00AA6B26" w:rsidRPr="00D966C0">
        <w:rPr>
          <w:rFonts w:ascii="Times New Roman" w:hAnsi="Times New Roman" w:cs="Times New Roman"/>
        </w:rPr>
        <w:t xml:space="preserve"> domestic circumstances of 81 out of the 87 women</w:t>
      </w:r>
      <w:r w:rsidR="002A2FDE" w:rsidRPr="00D966C0">
        <w:rPr>
          <w:rFonts w:ascii="Times New Roman" w:hAnsi="Times New Roman" w:cs="Times New Roman"/>
        </w:rPr>
        <w:t>,</w:t>
      </w:r>
      <w:r w:rsidR="00AA6B26" w:rsidRPr="00D966C0">
        <w:rPr>
          <w:rFonts w:ascii="Times New Roman" w:hAnsi="Times New Roman" w:cs="Times New Roman"/>
        </w:rPr>
        <w:t xml:space="preserve"> </w:t>
      </w:r>
      <w:r w:rsidRPr="00D966C0">
        <w:rPr>
          <w:rFonts w:ascii="Times New Roman" w:hAnsi="Times New Roman" w:cs="Times New Roman"/>
        </w:rPr>
        <w:t xml:space="preserve">she primarily relied on </w:t>
      </w:r>
      <w:r w:rsidR="00B46E5A" w:rsidRPr="00D966C0">
        <w:rPr>
          <w:rFonts w:ascii="Times New Roman" w:hAnsi="Times New Roman" w:cs="Times New Roman"/>
        </w:rPr>
        <w:t xml:space="preserve">her </w:t>
      </w:r>
      <w:r w:rsidRPr="00D966C0">
        <w:rPr>
          <w:rFonts w:ascii="Times New Roman" w:hAnsi="Times New Roman" w:cs="Times New Roman"/>
        </w:rPr>
        <w:t>recorded in-depth interviews of 87 women over the age of 60 which would suggest that she has adhered to a mixed research method</w:t>
      </w:r>
      <w:r w:rsidR="00B46E5A" w:rsidRPr="00D966C0">
        <w:rPr>
          <w:rFonts w:ascii="Times New Roman" w:hAnsi="Times New Roman" w:cs="Times New Roman"/>
        </w:rPr>
        <w:t>,</w:t>
      </w:r>
      <w:r w:rsidRPr="00D966C0">
        <w:rPr>
          <w:rFonts w:ascii="Times New Roman" w:hAnsi="Times New Roman" w:cs="Times New Roman"/>
        </w:rPr>
        <w:t xml:space="preserve"> though she</w:t>
      </w:r>
      <w:r w:rsidR="00F870E2" w:rsidRPr="00D966C0">
        <w:rPr>
          <w:rFonts w:ascii="Times New Roman" w:hAnsi="Times New Roman" w:cs="Times New Roman"/>
        </w:rPr>
        <w:t xml:space="preserve"> does</w:t>
      </w:r>
      <w:r w:rsidR="00261190" w:rsidRPr="00D966C0">
        <w:rPr>
          <w:rFonts w:ascii="Times New Roman" w:hAnsi="Times New Roman" w:cs="Times New Roman"/>
        </w:rPr>
        <w:t xml:space="preserve"> stress </w:t>
      </w:r>
      <w:r w:rsidRPr="00D966C0">
        <w:rPr>
          <w:rFonts w:ascii="Times New Roman" w:hAnsi="Times New Roman" w:cs="Times New Roman"/>
        </w:rPr>
        <w:t>the qualitative data</w:t>
      </w:r>
      <w:r w:rsidR="00AA6B26" w:rsidRPr="00D966C0">
        <w:rPr>
          <w:rFonts w:ascii="Times New Roman" w:hAnsi="Times New Roman" w:cs="Times New Roman"/>
        </w:rPr>
        <w:t>.</w:t>
      </w:r>
      <w:r w:rsidRPr="00D966C0">
        <w:rPr>
          <w:rFonts w:ascii="Times New Roman" w:hAnsi="Times New Roman" w:cs="Times New Roman"/>
        </w:rPr>
        <w:t xml:space="preserve"> Along with in depth interviews, I feel </w:t>
      </w:r>
      <w:r w:rsidR="00B46E5A" w:rsidRPr="00D966C0">
        <w:rPr>
          <w:rFonts w:ascii="Times New Roman" w:hAnsi="Times New Roman" w:cs="Times New Roman"/>
        </w:rPr>
        <w:t>Bennet</w:t>
      </w:r>
      <w:r w:rsidR="00F870E2" w:rsidRPr="00D966C0">
        <w:rPr>
          <w:rFonts w:ascii="Times New Roman" w:hAnsi="Times New Roman" w:cs="Times New Roman"/>
        </w:rPr>
        <w:t xml:space="preserve">t </w:t>
      </w:r>
      <w:r w:rsidRPr="00D966C0">
        <w:rPr>
          <w:rFonts w:ascii="Times New Roman" w:hAnsi="Times New Roman" w:cs="Times New Roman"/>
        </w:rPr>
        <w:t xml:space="preserve">utilized observation as a technique to </w:t>
      </w:r>
      <w:r w:rsidR="00B46E5A" w:rsidRPr="00D966C0">
        <w:rPr>
          <w:rFonts w:ascii="Times New Roman" w:hAnsi="Times New Roman" w:cs="Times New Roman"/>
        </w:rPr>
        <w:t xml:space="preserve">deepen her understanding of the participants value of their supernatural experiences. </w:t>
      </w:r>
      <w:proofErr w:type="spellStart"/>
      <w:r w:rsidR="00885AC3" w:rsidRPr="00D966C0">
        <w:rPr>
          <w:rFonts w:ascii="Times New Roman" w:hAnsi="Times New Roman" w:cs="Times New Roman"/>
        </w:rPr>
        <w:t>Hennick</w:t>
      </w:r>
      <w:proofErr w:type="spellEnd"/>
      <w:r w:rsidR="00885AC3" w:rsidRPr="00D966C0">
        <w:rPr>
          <w:rFonts w:ascii="Times New Roman" w:hAnsi="Times New Roman" w:cs="Times New Roman"/>
        </w:rPr>
        <w:t>, Hutter, and Baily</w:t>
      </w:r>
      <w:r w:rsidR="00885AC3" w:rsidRPr="00D966C0">
        <w:rPr>
          <w:rFonts w:ascii="Times New Roman" w:hAnsi="Times New Roman" w:cs="Times New Roman"/>
        </w:rPr>
        <w:t>, a</w:t>
      </w:r>
      <w:r w:rsidR="00135BAD" w:rsidRPr="00D966C0">
        <w:rPr>
          <w:rFonts w:ascii="Times New Roman" w:hAnsi="Times New Roman" w:cs="Times New Roman"/>
        </w:rPr>
        <w:t>uthors of “</w:t>
      </w:r>
      <w:r w:rsidR="00135BAD" w:rsidRPr="00D966C0">
        <w:rPr>
          <w:rFonts w:ascii="Times New Roman" w:hAnsi="Times New Roman" w:cs="Times New Roman"/>
        </w:rPr>
        <w:t>Qualitative Research Methods</w:t>
      </w:r>
      <w:r w:rsidR="00135BAD" w:rsidRPr="00D966C0">
        <w:rPr>
          <w:rFonts w:ascii="Times New Roman" w:hAnsi="Times New Roman" w:cs="Times New Roman"/>
        </w:rPr>
        <w:t>”</w:t>
      </w:r>
      <w:r w:rsidR="00885AC3" w:rsidRPr="00D966C0">
        <w:rPr>
          <w:rFonts w:ascii="Times New Roman" w:hAnsi="Times New Roman" w:cs="Times New Roman"/>
        </w:rPr>
        <w:t xml:space="preserve"> </w:t>
      </w:r>
      <w:r w:rsidR="00B46E5A" w:rsidRPr="00D966C0">
        <w:rPr>
          <w:rFonts w:ascii="Times New Roman" w:hAnsi="Times New Roman" w:cs="Times New Roman"/>
        </w:rPr>
        <w:t>(2020)</w:t>
      </w:r>
      <w:r w:rsidR="00885AC3" w:rsidRPr="00D966C0">
        <w:rPr>
          <w:rFonts w:ascii="Times New Roman" w:hAnsi="Times New Roman" w:cs="Times New Roman"/>
        </w:rPr>
        <w:t>,</w:t>
      </w:r>
      <w:r w:rsidR="00B46E5A" w:rsidRPr="00D966C0">
        <w:rPr>
          <w:rFonts w:ascii="Times New Roman" w:hAnsi="Times New Roman" w:cs="Times New Roman"/>
        </w:rPr>
        <w:t xml:space="preserve"> instruct how observations involve “watching what people do (or not do), listening to what they say and how they say it, and observing how people interact”.</w:t>
      </w:r>
      <w:r w:rsidR="00B46E5A" w:rsidRPr="00D966C0">
        <w:rPr>
          <w:rStyle w:val="FootnoteReference"/>
          <w:rFonts w:ascii="Times New Roman" w:hAnsi="Times New Roman" w:cs="Times New Roman"/>
        </w:rPr>
        <w:footnoteReference w:id="5"/>
      </w:r>
      <w:r w:rsidR="00B46E5A" w:rsidRPr="00D966C0">
        <w:rPr>
          <w:rFonts w:ascii="Times New Roman" w:hAnsi="Times New Roman" w:cs="Times New Roman"/>
        </w:rPr>
        <w:t xml:space="preserve">  Bennett’s background in English studies supported her ability to create a detailed account of the ways (not just what, but also how) each individual used language and what their tone or inflection suggested. </w:t>
      </w:r>
      <w:r w:rsidR="00D83165">
        <w:rPr>
          <w:rFonts w:ascii="Times New Roman" w:hAnsi="Times New Roman" w:cs="Times New Roman"/>
        </w:rPr>
        <w:t xml:space="preserve">An attentive examination of her interviews shows that </w:t>
      </w:r>
      <w:r w:rsidR="00B46E5A" w:rsidRPr="00D966C0">
        <w:rPr>
          <w:rFonts w:ascii="Times New Roman" w:hAnsi="Times New Roman" w:cs="Times New Roman"/>
        </w:rPr>
        <w:t xml:space="preserve">Bennett </w:t>
      </w:r>
      <w:r w:rsidR="00885AC3" w:rsidRPr="00D966C0">
        <w:rPr>
          <w:rFonts w:ascii="Times New Roman" w:hAnsi="Times New Roman" w:cs="Times New Roman"/>
        </w:rPr>
        <w:t>artfully</w:t>
      </w:r>
      <w:r w:rsidR="00B46E5A" w:rsidRPr="00D966C0">
        <w:rPr>
          <w:rFonts w:ascii="Times New Roman" w:hAnsi="Times New Roman" w:cs="Times New Roman"/>
        </w:rPr>
        <w:t xml:space="preserve"> sought the meaning of her participants use of language when recalling their experiences of foreknowledge</w:t>
      </w:r>
      <w:r w:rsidR="00D83165">
        <w:rPr>
          <w:rFonts w:ascii="Times New Roman" w:hAnsi="Times New Roman" w:cs="Times New Roman"/>
        </w:rPr>
        <w:t>,</w:t>
      </w:r>
      <w:r w:rsidR="00F870E2" w:rsidRPr="00D966C0">
        <w:rPr>
          <w:rFonts w:ascii="Times New Roman" w:hAnsi="Times New Roman" w:cs="Times New Roman"/>
        </w:rPr>
        <w:t xml:space="preserve"> and</w:t>
      </w:r>
      <w:r w:rsidR="00B46E5A" w:rsidRPr="00D966C0">
        <w:rPr>
          <w:rFonts w:ascii="Times New Roman" w:hAnsi="Times New Roman" w:cs="Times New Roman"/>
        </w:rPr>
        <w:t xml:space="preserve"> it appears that her</w:t>
      </w:r>
      <w:r w:rsidR="00261190" w:rsidRPr="00D966C0">
        <w:rPr>
          <w:rFonts w:ascii="Times New Roman" w:hAnsi="Times New Roman" w:cs="Times New Roman"/>
        </w:rPr>
        <w:t xml:space="preserve"> examinations </w:t>
      </w:r>
      <w:r w:rsidR="00B46E5A" w:rsidRPr="00D966C0">
        <w:rPr>
          <w:rFonts w:ascii="Times New Roman" w:hAnsi="Times New Roman" w:cs="Times New Roman"/>
        </w:rPr>
        <w:t>allowed her to gain</w:t>
      </w:r>
      <w:r w:rsidR="00261190" w:rsidRPr="00D966C0">
        <w:rPr>
          <w:rFonts w:ascii="Times New Roman" w:hAnsi="Times New Roman" w:cs="Times New Roman"/>
        </w:rPr>
        <w:t xml:space="preserve"> precious </w:t>
      </w:r>
      <w:r w:rsidR="00B46E5A" w:rsidRPr="00D966C0">
        <w:rPr>
          <w:rFonts w:ascii="Times New Roman" w:hAnsi="Times New Roman" w:cs="Times New Roman"/>
        </w:rPr>
        <w:t>insight into the underlying preference for intuitive and subjective visionary experiences over the divinatory</w:t>
      </w:r>
      <w:r w:rsidR="005C10FA">
        <w:rPr>
          <w:rFonts w:ascii="Times New Roman" w:hAnsi="Times New Roman" w:cs="Times New Roman"/>
        </w:rPr>
        <w:t>,</w:t>
      </w:r>
      <w:r w:rsidR="00B46E5A" w:rsidRPr="00D966C0">
        <w:rPr>
          <w:rFonts w:ascii="Times New Roman" w:hAnsi="Times New Roman" w:cs="Times New Roman"/>
        </w:rPr>
        <w:t xml:space="preserve"> </w:t>
      </w:r>
      <w:r w:rsidR="00D83165">
        <w:rPr>
          <w:rFonts w:ascii="Times New Roman" w:hAnsi="Times New Roman" w:cs="Times New Roman"/>
        </w:rPr>
        <w:t>as well as</w:t>
      </w:r>
      <w:r w:rsidR="00B46E5A" w:rsidRPr="00D966C0">
        <w:rPr>
          <w:rFonts w:ascii="Times New Roman" w:hAnsi="Times New Roman" w:cs="Times New Roman"/>
        </w:rPr>
        <w:t xml:space="preserve"> how this inclination was affected by their religious and social codes.</w:t>
      </w:r>
    </w:p>
    <w:p w14:paraId="533836B4" w14:textId="569C0904" w:rsidR="006D5D9A" w:rsidRPr="00D966C0" w:rsidRDefault="00AA6B26" w:rsidP="00773AE8">
      <w:pPr>
        <w:ind w:firstLine="720"/>
        <w:rPr>
          <w:rFonts w:ascii="Times New Roman" w:hAnsi="Times New Roman" w:cs="Times New Roman"/>
        </w:rPr>
      </w:pPr>
      <w:r w:rsidRPr="00D966C0">
        <w:rPr>
          <w:rFonts w:ascii="Times New Roman" w:hAnsi="Times New Roman" w:cs="Times New Roman"/>
        </w:rPr>
        <w:t xml:space="preserve">Unfortunately, Bennett did not address why she chose </w:t>
      </w:r>
      <w:r w:rsidR="008F230D" w:rsidRPr="00D966C0">
        <w:rPr>
          <w:rFonts w:ascii="Times New Roman" w:hAnsi="Times New Roman" w:cs="Times New Roman"/>
        </w:rPr>
        <w:t xml:space="preserve">a mixed method </w:t>
      </w:r>
      <w:r w:rsidRPr="00D966C0">
        <w:rPr>
          <w:rFonts w:ascii="Times New Roman" w:hAnsi="Times New Roman" w:cs="Times New Roman"/>
        </w:rPr>
        <w:t>research strategy</w:t>
      </w:r>
      <w:r w:rsidR="00D570E3" w:rsidRPr="00D966C0">
        <w:rPr>
          <w:rFonts w:ascii="Times New Roman" w:hAnsi="Times New Roman" w:cs="Times New Roman"/>
        </w:rPr>
        <w:t xml:space="preserve">, if she utilized </w:t>
      </w:r>
      <w:r w:rsidR="00386479" w:rsidRPr="00D966C0">
        <w:rPr>
          <w:rFonts w:ascii="Times New Roman" w:hAnsi="Times New Roman" w:cs="Times New Roman"/>
        </w:rPr>
        <w:t xml:space="preserve">questionnaires </w:t>
      </w:r>
      <w:r w:rsidR="00D570E3" w:rsidRPr="00D966C0">
        <w:rPr>
          <w:rFonts w:ascii="Times New Roman" w:hAnsi="Times New Roman" w:cs="Times New Roman"/>
        </w:rPr>
        <w:t>or surveys,</w:t>
      </w:r>
      <w:r w:rsidRPr="00D966C0">
        <w:rPr>
          <w:rFonts w:ascii="Times New Roman" w:hAnsi="Times New Roman" w:cs="Times New Roman"/>
        </w:rPr>
        <w:t xml:space="preserve"> </w:t>
      </w:r>
      <w:r w:rsidR="00D570E3" w:rsidRPr="00D966C0">
        <w:rPr>
          <w:rFonts w:ascii="Times New Roman" w:hAnsi="Times New Roman" w:cs="Times New Roman"/>
        </w:rPr>
        <w:t xml:space="preserve">or even </w:t>
      </w:r>
      <w:r w:rsidRPr="00D966C0">
        <w:rPr>
          <w:rFonts w:ascii="Times New Roman" w:hAnsi="Times New Roman" w:cs="Times New Roman"/>
        </w:rPr>
        <w:t>the structure of her interviews</w:t>
      </w:r>
      <w:r w:rsidR="002A2FDE" w:rsidRPr="00D966C0">
        <w:rPr>
          <w:rFonts w:ascii="Times New Roman" w:hAnsi="Times New Roman" w:cs="Times New Roman"/>
        </w:rPr>
        <w:t xml:space="preserve"> which leaves the </w:t>
      </w:r>
      <w:r w:rsidRPr="00D966C0">
        <w:rPr>
          <w:rFonts w:ascii="Times New Roman" w:hAnsi="Times New Roman" w:cs="Times New Roman"/>
        </w:rPr>
        <w:t xml:space="preserve">reader </w:t>
      </w:r>
      <w:r w:rsidR="002A2FDE" w:rsidRPr="00D966C0">
        <w:rPr>
          <w:rFonts w:ascii="Times New Roman" w:hAnsi="Times New Roman" w:cs="Times New Roman"/>
        </w:rPr>
        <w:t xml:space="preserve">guessing </w:t>
      </w:r>
      <w:r w:rsidRPr="00D966C0">
        <w:rPr>
          <w:rFonts w:ascii="Times New Roman" w:hAnsi="Times New Roman" w:cs="Times New Roman"/>
        </w:rPr>
        <w:t xml:space="preserve">if </w:t>
      </w:r>
      <w:r w:rsidR="00D570E3" w:rsidRPr="00D966C0">
        <w:rPr>
          <w:rFonts w:ascii="Times New Roman" w:hAnsi="Times New Roman" w:cs="Times New Roman"/>
        </w:rPr>
        <w:t>the</w:t>
      </w:r>
      <w:r w:rsidRPr="00D966C0">
        <w:rPr>
          <w:rFonts w:ascii="Times New Roman" w:hAnsi="Times New Roman" w:cs="Times New Roman"/>
        </w:rPr>
        <w:t xml:space="preserve"> interviews were </w:t>
      </w:r>
      <w:r w:rsidR="002A2FDE" w:rsidRPr="00D966C0">
        <w:rPr>
          <w:rFonts w:ascii="Times New Roman" w:hAnsi="Times New Roman" w:cs="Times New Roman"/>
        </w:rPr>
        <w:t xml:space="preserve">highly </w:t>
      </w:r>
      <w:r w:rsidRPr="00D966C0">
        <w:rPr>
          <w:rFonts w:ascii="Times New Roman" w:hAnsi="Times New Roman" w:cs="Times New Roman"/>
        </w:rPr>
        <w:t xml:space="preserve">structured or </w:t>
      </w:r>
      <w:r w:rsidR="002A2FDE" w:rsidRPr="00D966C0">
        <w:rPr>
          <w:rFonts w:ascii="Times New Roman" w:hAnsi="Times New Roman" w:cs="Times New Roman"/>
        </w:rPr>
        <w:t xml:space="preserve">entirely </w:t>
      </w:r>
      <w:r w:rsidRPr="00D966C0">
        <w:rPr>
          <w:rFonts w:ascii="Times New Roman" w:hAnsi="Times New Roman" w:cs="Times New Roman"/>
        </w:rPr>
        <w:t xml:space="preserve">unstructured. </w:t>
      </w:r>
      <w:r w:rsidR="008F230D" w:rsidRPr="00D966C0">
        <w:rPr>
          <w:rFonts w:ascii="Times New Roman" w:hAnsi="Times New Roman" w:cs="Times New Roman"/>
        </w:rPr>
        <w:t>However, t</w:t>
      </w:r>
      <w:r w:rsidRPr="00D966C0">
        <w:rPr>
          <w:rFonts w:ascii="Times New Roman" w:hAnsi="Times New Roman" w:cs="Times New Roman"/>
        </w:rPr>
        <w:t>h</w:t>
      </w:r>
      <w:r w:rsidR="002A2FDE" w:rsidRPr="00D966C0">
        <w:rPr>
          <w:rFonts w:ascii="Times New Roman" w:hAnsi="Times New Roman" w:cs="Times New Roman"/>
        </w:rPr>
        <w:t>is</w:t>
      </w:r>
      <w:r w:rsidRPr="00D966C0">
        <w:rPr>
          <w:rFonts w:ascii="Times New Roman" w:hAnsi="Times New Roman" w:cs="Times New Roman"/>
        </w:rPr>
        <w:t xml:space="preserve"> mixed method approach </w:t>
      </w:r>
      <w:r w:rsidR="00D570E3" w:rsidRPr="00D966C0">
        <w:rPr>
          <w:rFonts w:ascii="Times New Roman" w:hAnsi="Times New Roman" w:cs="Times New Roman"/>
        </w:rPr>
        <w:t xml:space="preserve">appears to </w:t>
      </w:r>
      <w:r w:rsidR="00F870E2" w:rsidRPr="00D966C0">
        <w:rPr>
          <w:rFonts w:ascii="Times New Roman" w:hAnsi="Times New Roman" w:cs="Times New Roman"/>
        </w:rPr>
        <w:t xml:space="preserve">have </w:t>
      </w:r>
      <w:r w:rsidRPr="00D966C0">
        <w:rPr>
          <w:rFonts w:ascii="Times New Roman" w:hAnsi="Times New Roman" w:cs="Times New Roman"/>
        </w:rPr>
        <w:t>support</w:t>
      </w:r>
      <w:r w:rsidR="00386479" w:rsidRPr="00D966C0">
        <w:rPr>
          <w:rFonts w:ascii="Times New Roman" w:hAnsi="Times New Roman" w:cs="Times New Roman"/>
        </w:rPr>
        <w:t>ed</w:t>
      </w:r>
      <w:r w:rsidRPr="00D966C0">
        <w:rPr>
          <w:rFonts w:ascii="Times New Roman" w:hAnsi="Times New Roman" w:cs="Times New Roman"/>
        </w:rPr>
        <w:t xml:space="preserve"> her thesis, which was to investigate the unspoken (and perhaps unconscious) beliefs around foreknowledge in elderly women in her neighborhood and how their religious </w:t>
      </w:r>
      <w:r w:rsidR="0064584A" w:rsidRPr="00D966C0">
        <w:rPr>
          <w:rFonts w:ascii="Times New Roman" w:hAnsi="Times New Roman" w:cs="Times New Roman"/>
        </w:rPr>
        <w:t xml:space="preserve">affiliation </w:t>
      </w:r>
      <w:r w:rsidRPr="00D966C0">
        <w:rPr>
          <w:rFonts w:ascii="Times New Roman" w:hAnsi="Times New Roman" w:cs="Times New Roman"/>
        </w:rPr>
        <w:t>and social codes shaped their attitude</w:t>
      </w:r>
      <w:r w:rsidR="00773AE8" w:rsidRPr="00D966C0">
        <w:rPr>
          <w:rFonts w:ascii="Times New Roman" w:hAnsi="Times New Roman" w:cs="Times New Roman"/>
        </w:rPr>
        <w:t xml:space="preserve">. In the words of Judith Bell, the strength of the mixed methods approach lies in its ability to approach “aspects of a topic from different perspectives by using a range of methods and techniques </w:t>
      </w:r>
      <w:proofErr w:type="gramStart"/>
      <w:r w:rsidR="00773AE8" w:rsidRPr="00D966C0">
        <w:rPr>
          <w:rFonts w:ascii="Times New Roman" w:hAnsi="Times New Roman" w:cs="Times New Roman"/>
        </w:rPr>
        <w:t>in order to</w:t>
      </w:r>
      <w:proofErr w:type="gramEnd"/>
      <w:r w:rsidR="00773AE8" w:rsidRPr="00D966C0">
        <w:rPr>
          <w:rFonts w:ascii="Times New Roman" w:hAnsi="Times New Roman" w:cs="Times New Roman"/>
        </w:rPr>
        <w:t xml:space="preserve"> come to a better understanding of it. The use of different methods can also lead to confirmation of the findings from different sources of data.”</w:t>
      </w:r>
      <w:r w:rsidR="00773AE8" w:rsidRPr="00D966C0">
        <w:rPr>
          <w:rStyle w:val="FootnoteReference"/>
          <w:rFonts w:ascii="Times New Roman" w:hAnsi="Times New Roman" w:cs="Times New Roman"/>
        </w:rPr>
        <w:footnoteReference w:id="6"/>
      </w:r>
      <w:r w:rsidR="00773AE8" w:rsidRPr="00D966C0">
        <w:rPr>
          <w:rFonts w:ascii="Times New Roman" w:hAnsi="Times New Roman" w:cs="Times New Roman"/>
        </w:rPr>
        <w:t xml:space="preserve"> </w:t>
      </w:r>
      <w:r w:rsidR="008F230D" w:rsidRPr="00D966C0">
        <w:rPr>
          <w:rFonts w:ascii="Times New Roman" w:hAnsi="Times New Roman" w:cs="Times New Roman"/>
        </w:rPr>
        <w:t xml:space="preserve">Overall, </w:t>
      </w:r>
      <w:r w:rsidR="00773AE8" w:rsidRPr="00D966C0">
        <w:rPr>
          <w:rFonts w:ascii="Times New Roman" w:hAnsi="Times New Roman" w:cs="Times New Roman"/>
        </w:rPr>
        <w:t>Bennett’s</w:t>
      </w:r>
      <w:r w:rsidR="00D26E24" w:rsidRPr="00D966C0">
        <w:rPr>
          <w:rFonts w:ascii="Times New Roman" w:hAnsi="Times New Roman" w:cs="Times New Roman"/>
        </w:rPr>
        <w:t xml:space="preserve"> mixed methodology</w:t>
      </w:r>
      <w:r w:rsidR="008F230D" w:rsidRPr="00D966C0">
        <w:rPr>
          <w:rFonts w:ascii="Times New Roman" w:hAnsi="Times New Roman" w:cs="Times New Roman"/>
        </w:rPr>
        <w:t xml:space="preserve"> </w:t>
      </w:r>
      <w:r w:rsidR="00D26E24" w:rsidRPr="00D966C0">
        <w:rPr>
          <w:rFonts w:ascii="Times New Roman" w:hAnsi="Times New Roman" w:cs="Times New Roman"/>
        </w:rPr>
        <w:t xml:space="preserve">gave her more </w:t>
      </w:r>
      <w:r w:rsidR="0041781F" w:rsidRPr="00D966C0">
        <w:rPr>
          <w:rFonts w:ascii="Times New Roman" w:hAnsi="Times New Roman" w:cs="Times New Roman"/>
        </w:rPr>
        <w:t>comprehensive</w:t>
      </w:r>
      <w:r w:rsidR="00D26E24" w:rsidRPr="00D966C0">
        <w:rPr>
          <w:rFonts w:ascii="Times New Roman" w:hAnsi="Times New Roman" w:cs="Times New Roman"/>
        </w:rPr>
        <w:t xml:space="preserve"> data than sticking to one</w:t>
      </w:r>
      <w:r w:rsidR="006D5D9A" w:rsidRPr="00D966C0">
        <w:rPr>
          <w:rFonts w:ascii="Times New Roman" w:hAnsi="Times New Roman" w:cs="Times New Roman"/>
        </w:rPr>
        <w:t xml:space="preserve"> alone. </w:t>
      </w:r>
    </w:p>
    <w:p w14:paraId="0571C87A" w14:textId="6B542D92" w:rsidR="0064584A" w:rsidRPr="00D966C0" w:rsidRDefault="0064584A" w:rsidP="00A94AF2">
      <w:pPr>
        <w:ind w:firstLine="720"/>
        <w:rPr>
          <w:rFonts w:ascii="Times New Roman" w:hAnsi="Times New Roman" w:cs="Times New Roman"/>
        </w:rPr>
      </w:pPr>
      <w:r w:rsidRPr="00D966C0">
        <w:rPr>
          <w:rFonts w:ascii="Times New Roman" w:hAnsi="Times New Roman" w:cs="Times New Roman"/>
        </w:rPr>
        <w:t>While Bennett committed to provid</w:t>
      </w:r>
      <w:r w:rsidR="008F230D" w:rsidRPr="00D966C0">
        <w:rPr>
          <w:rFonts w:ascii="Times New Roman" w:hAnsi="Times New Roman" w:cs="Times New Roman"/>
        </w:rPr>
        <w:t>ing</w:t>
      </w:r>
      <w:r w:rsidRPr="00D966C0">
        <w:rPr>
          <w:rFonts w:ascii="Times New Roman" w:hAnsi="Times New Roman" w:cs="Times New Roman"/>
        </w:rPr>
        <w:t xml:space="preserve"> an</w:t>
      </w:r>
      <w:r w:rsidR="00773AE8" w:rsidRPr="00D966C0">
        <w:rPr>
          <w:rFonts w:ascii="Times New Roman" w:hAnsi="Times New Roman" w:cs="Times New Roman"/>
        </w:rPr>
        <w:t xml:space="preserve"> exhaustive </w:t>
      </w:r>
      <w:r w:rsidRPr="00D966C0">
        <w:rPr>
          <w:rFonts w:ascii="Times New Roman" w:hAnsi="Times New Roman" w:cs="Times New Roman"/>
        </w:rPr>
        <w:t xml:space="preserve">understanding of her participants beliefs, </w:t>
      </w:r>
      <w:r w:rsidR="006D5D9A" w:rsidRPr="00D966C0">
        <w:rPr>
          <w:rFonts w:ascii="Times New Roman" w:hAnsi="Times New Roman" w:cs="Times New Roman"/>
        </w:rPr>
        <w:t xml:space="preserve">T.L. </w:t>
      </w:r>
      <w:r w:rsidR="00CB6760" w:rsidRPr="00D966C0">
        <w:rPr>
          <w:rFonts w:ascii="Times New Roman" w:hAnsi="Times New Roman" w:cs="Times New Roman"/>
        </w:rPr>
        <w:t>Brink chose to conduct a strictly quantitat</w:t>
      </w:r>
      <w:r w:rsidR="00DD398F" w:rsidRPr="00D966C0">
        <w:rPr>
          <w:rFonts w:ascii="Times New Roman" w:hAnsi="Times New Roman" w:cs="Times New Roman"/>
        </w:rPr>
        <w:t>iv</w:t>
      </w:r>
      <w:r w:rsidR="00CB6760" w:rsidRPr="00D966C0">
        <w:rPr>
          <w:rFonts w:ascii="Times New Roman" w:hAnsi="Times New Roman" w:cs="Times New Roman"/>
        </w:rPr>
        <w:t xml:space="preserve">e research project on 227 Catholic high school girls </w:t>
      </w:r>
      <w:proofErr w:type="gramStart"/>
      <w:r w:rsidR="00CB6760" w:rsidRPr="00D966C0">
        <w:rPr>
          <w:rFonts w:ascii="Times New Roman" w:hAnsi="Times New Roman" w:cs="Times New Roman"/>
        </w:rPr>
        <w:t>in an attempt to</w:t>
      </w:r>
      <w:proofErr w:type="gramEnd"/>
      <w:r w:rsidR="00CB6760" w:rsidRPr="00D966C0">
        <w:rPr>
          <w:rFonts w:ascii="Times New Roman" w:hAnsi="Times New Roman" w:cs="Times New Roman"/>
        </w:rPr>
        <w:t xml:space="preserve"> understand if one could hold a simultaneous belief in astrology, reincarnation, and Roman Catholicism. In June of 1976 someone (Brink does not explicitly state who) administered a questionnaire of </w:t>
      </w:r>
      <w:r w:rsidRPr="00D966C0">
        <w:rPr>
          <w:rFonts w:ascii="Times New Roman" w:hAnsi="Times New Roman" w:cs="Times New Roman"/>
        </w:rPr>
        <w:t xml:space="preserve">roughly </w:t>
      </w:r>
      <w:r w:rsidR="00CB6760" w:rsidRPr="00D966C0">
        <w:rPr>
          <w:rFonts w:ascii="Times New Roman" w:hAnsi="Times New Roman" w:cs="Times New Roman"/>
        </w:rPr>
        <w:t>14 yes or no questions aimed to illuminate the attitudes and beliefs of these junior and senior Catholic school girls. The questionnaire was designed in hopes to confirm his hypothesis, that the students would</w:t>
      </w:r>
      <w:r w:rsidR="008F230D" w:rsidRPr="00D966C0">
        <w:rPr>
          <w:rFonts w:ascii="Times New Roman" w:hAnsi="Times New Roman" w:cs="Times New Roman"/>
        </w:rPr>
        <w:t>,</w:t>
      </w:r>
      <w:r w:rsidR="00CB6760" w:rsidRPr="00D966C0">
        <w:rPr>
          <w:rFonts w:ascii="Times New Roman" w:hAnsi="Times New Roman" w:cs="Times New Roman"/>
        </w:rPr>
        <w:t xml:space="preserve"> logically</w:t>
      </w:r>
      <w:r w:rsidR="008F230D" w:rsidRPr="00D966C0">
        <w:rPr>
          <w:rFonts w:ascii="Times New Roman" w:hAnsi="Times New Roman" w:cs="Times New Roman"/>
        </w:rPr>
        <w:t>,</w:t>
      </w:r>
      <w:r w:rsidR="00CB6760" w:rsidRPr="00D966C0">
        <w:rPr>
          <w:rFonts w:ascii="Times New Roman" w:hAnsi="Times New Roman" w:cs="Times New Roman"/>
        </w:rPr>
        <w:t xml:space="preserve"> only be able to </w:t>
      </w:r>
      <w:r w:rsidR="00261190" w:rsidRPr="00D966C0">
        <w:rPr>
          <w:rFonts w:ascii="Times New Roman" w:hAnsi="Times New Roman" w:cs="Times New Roman"/>
        </w:rPr>
        <w:t>adhere to</w:t>
      </w:r>
      <w:r w:rsidR="00CB6760" w:rsidRPr="00D966C0">
        <w:rPr>
          <w:rFonts w:ascii="Times New Roman" w:hAnsi="Times New Roman" w:cs="Times New Roman"/>
        </w:rPr>
        <w:t xml:space="preserve"> one of the three </w:t>
      </w:r>
      <w:r w:rsidR="00261190" w:rsidRPr="00D966C0">
        <w:rPr>
          <w:rFonts w:ascii="Times New Roman" w:hAnsi="Times New Roman" w:cs="Times New Roman"/>
        </w:rPr>
        <w:t>positions</w:t>
      </w:r>
      <w:r w:rsidRPr="00D966C0">
        <w:rPr>
          <w:rFonts w:ascii="Times New Roman" w:hAnsi="Times New Roman" w:cs="Times New Roman"/>
        </w:rPr>
        <w:t xml:space="preserve"> and would </w:t>
      </w:r>
      <w:r w:rsidR="00261190" w:rsidRPr="00D966C0">
        <w:rPr>
          <w:rFonts w:ascii="Times New Roman" w:hAnsi="Times New Roman" w:cs="Times New Roman"/>
        </w:rPr>
        <w:t>dismiss</w:t>
      </w:r>
      <w:r w:rsidRPr="00D966C0">
        <w:rPr>
          <w:rFonts w:ascii="Times New Roman" w:hAnsi="Times New Roman" w:cs="Times New Roman"/>
        </w:rPr>
        <w:t xml:space="preserve"> the other two</w:t>
      </w:r>
      <w:r w:rsidR="00CB6760" w:rsidRPr="00D966C0">
        <w:rPr>
          <w:rFonts w:ascii="Times New Roman" w:hAnsi="Times New Roman" w:cs="Times New Roman"/>
        </w:rPr>
        <w:t xml:space="preserve">. Brink interpreted his results </w:t>
      </w:r>
      <w:r w:rsidR="00CB6760" w:rsidRPr="00D966C0">
        <w:rPr>
          <w:rFonts w:ascii="Times New Roman" w:hAnsi="Times New Roman" w:cs="Times New Roman"/>
        </w:rPr>
        <w:lastRenderedPageBreak/>
        <w:t xml:space="preserve">using statistical methods which suggest that his intended readership must be students or scholars of statistics, considering that he spent no time explaining the results </w:t>
      </w:r>
      <w:r w:rsidR="00F870E2" w:rsidRPr="00D966C0">
        <w:rPr>
          <w:rFonts w:ascii="Times New Roman" w:hAnsi="Times New Roman" w:cs="Times New Roman"/>
        </w:rPr>
        <w:t>which</w:t>
      </w:r>
      <w:r w:rsidR="00CB6760" w:rsidRPr="00D966C0">
        <w:rPr>
          <w:rFonts w:ascii="Times New Roman" w:hAnsi="Times New Roman" w:cs="Times New Roman"/>
        </w:rPr>
        <w:t xml:space="preserve"> thus mak</w:t>
      </w:r>
      <w:r w:rsidR="00F870E2" w:rsidRPr="00D966C0">
        <w:rPr>
          <w:rFonts w:ascii="Times New Roman" w:hAnsi="Times New Roman" w:cs="Times New Roman"/>
        </w:rPr>
        <w:t>es</w:t>
      </w:r>
      <w:r w:rsidR="00CB6760" w:rsidRPr="00D966C0">
        <w:rPr>
          <w:rFonts w:ascii="Times New Roman" w:hAnsi="Times New Roman" w:cs="Times New Roman"/>
        </w:rPr>
        <w:t xml:space="preserve"> the table relatively meaningless to </w:t>
      </w:r>
      <w:r w:rsidRPr="00D966C0">
        <w:rPr>
          <w:rFonts w:ascii="Times New Roman" w:hAnsi="Times New Roman" w:cs="Times New Roman"/>
        </w:rPr>
        <w:t>a</w:t>
      </w:r>
      <w:r w:rsidR="00CB6760" w:rsidRPr="00D966C0">
        <w:rPr>
          <w:rFonts w:ascii="Times New Roman" w:hAnsi="Times New Roman" w:cs="Times New Roman"/>
        </w:rPr>
        <w:t xml:space="preserve"> lay reader. The results quickly and decisively deny the validity of his hypothesis and Brink clearly states this in his section on “Procedures and Results”. What is most striking though, is his acknowledgment that the “survey raises more questions than it answers.”</w:t>
      </w:r>
      <w:r w:rsidR="00F47CE0" w:rsidRPr="00D966C0">
        <w:rPr>
          <w:rStyle w:val="FootnoteReference"/>
          <w:rFonts w:ascii="Times New Roman" w:hAnsi="Times New Roman" w:cs="Times New Roman"/>
        </w:rPr>
        <w:footnoteReference w:id="7"/>
      </w:r>
      <w:r w:rsidR="00CB6760" w:rsidRPr="00D966C0">
        <w:rPr>
          <w:rFonts w:ascii="Times New Roman" w:hAnsi="Times New Roman" w:cs="Times New Roman"/>
        </w:rPr>
        <w:t xml:space="preserve"> </w:t>
      </w:r>
    </w:p>
    <w:p w14:paraId="68CD592A" w14:textId="3813EE12" w:rsidR="00CB6760" w:rsidRPr="00D966C0" w:rsidRDefault="008F230D" w:rsidP="0064584A">
      <w:pPr>
        <w:ind w:firstLine="720"/>
        <w:rPr>
          <w:rFonts w:ascii="Times New Roman" w:hAnsi="Times New Roman" w:cs="Times New Roman"/>
        </w:rPr>
      </w:pPr>
      <w:r w:rsidRPr="00D966C0">
        <w:rPr>
          <w:rFonts w:ascii="Times New Roman" w:hAnsi="Times New Roman" w:cs="Times New Roman"/>
        </w:rPr>
        <w:t>Brink’s “</w:t>
      </w:r>
      <w:r w:rsidR="0064584A" w:rsidRPr="00D966C0">
        <w:rPr>
          <w:rFonts w:ascii="Times New Roman" w:hAnsi="Times New Roman" w:cs="Times New Roman"/>
        </w:rPr>
        <w:t xml:space="preserve">Inconsistencies in </w:t>
      </w:r>
      <w:r w:rsidR="00885AC3" w:rsidRPr="00D966C0">
        <w:rPr>
          <w:rFonts w:ascii="Times New Roman" w:hAnsi="Times New Roman" w:cs="Times New Roman"/>
        </w:rPr>
        <w:t>B</w:t>
      </w:r>
      <w:r w:rsidR="0064584A" w:rsidRPr="00D966C0">
        <w:rPr>
          <w:rFonts w:ascii="Times New Roman" w:hAnsi="Times New Roman" w:cs="Times New Roman"/>
        </w:rPr>
        <w:t>elief”</w:t>
      </w:r>
      <w:r w:rsidR="00CB6760" w:rsidRPr="00D966C0">
        <w:rPr>
          <w:rFonts w:ascii="Times New Roman" w:hAnsi="Times New Roman" w:cs="Times New Roman"/>
        </w:rPr>
        <w:t xml:space="preserve"> article does not inform the reader why </w:t>
      </w:r>
      <w:r w:rsidRPr="00D966C0">
        <w:rPr>
          <w:rFonts w:ascii="Times New Roman" w:hAnsi="Times New Roman" w:cs="Times New Roman"/>
        </w:rPr>
        <w:t>he</w:t>
      </w:r>
      <w:r w:rsidR="00CB6760" w:rsidRPr="00D966C0">
        <w:rPr>
          <w:rFonts w:ascii="Times New Roman" w:hAnsi="Times New Roman" w:cs="Times New Roman"/>
        </w:rPr>
        <w:t xml:space="preserve"> has chosen to adhere to this quantitative model or why the questions were even selected, his </w:t>
      </w:r>
      <w:r w:rsidR="0064584A" w:rsidRPr="00D966C0">
        <w:rPr>
          <w:rFonts w:ascii="Times New Roman" w:hAnsi="Times New Roman" w:cs="Times New Roman"/>
        </w:rPr>
        <w:t>self admittedly</w:t>
      </w:r>
      <w:r w:rsidR="00CB6760" w:rsidRPr="00D966C0">
        <w:rPr>
          <w:rFonts w:ascii="Times New Roman" w:hAnsi="Times New Roman" w:cs="Times New Roman"/>
        </w:rPr>
        <w:t xml:space="preserve"> unsatisfying results make it clear that his hypothesis was shortsighted. It appears</w:t>
      </w:r>
      <w:r w:rsidR="00D83165">
        <w:rPr>
          <w:rFonts w:ascii="Times New Roman" w:hAnsi="Times New Roman" w:cs="Times New Roman"/>
        </w:rPr>
        <w:t xml:space="preserve"> </w:t>
      </w:r>
      <w:r w:rsidR="00CB6760" w:rsidRPr="00D966C0">
        <w:rPr>
          <w:rFonts w:ascii="Times New Roman" w:hAnsi="Times New Roman" w:cs="Times New Roman"/>
        </w:rPr>
        <w:t xml:space="preserve">that </w:t>
      </w:r>
      <w:r w:rsidR="00D83165">
        <w:rPr>
          <w:rFonts w:ascii="Times New Roman" w:hAnsi="Times New Roman" w:cs="Times New Roman"/>
        </w:rPr>
        <w:t>Brink</w:t>
      </w:r>
      <w:r w:rsidR="00CB6760" w:rsidRPr="00D966C0">
        <w:rPr>
          <w:rFonts w:ascii="Times New Roman" w:hAnsi="Times New Roman" w:cs="Times New Roman"/>
        </w:rPr>
        <w:t xml:space="preserve"> did not </w:t>
      </w:r>
      <w:r w:rsidR="00CB6760" w:rsidRPr="00D966C0">
        <w:rPr>
          <w:rFonts w:ascii="Times New Roman" w:hAnsi="Times New Roman" w:cs="Times New Roman"/>
          <w:i/>
          <w:iCs/>
        </w:rPr>
        <w:t>only</w:t>
      </w:r>
      <w:r w:rsidR="00CB6760" w:rsidRPr="00D966C0">
        <w:rPr>
          <w:rFonts w:ascii="Times New Roman" w:hAnsi="Times New Roman" w:cs="Times New Roman"/>
        </w:rPr>
        <w:t xml:space="preserve"> want to know if these schoolgirls could </w:t>
      </w:r>
      <w:r w:rsidR="00261190" w:rsidRPr="00D966C0">
        <w:rPr>
          <w:rFonts w:ascii="Times New Roman" w:hAnsi="Times New Roman" w:cs="Times New Roman"/>
        </w:rPr>
        <w:t>simultaneously believe in</w:t>
      </w:r>
      <w:r w:rsidR="00CB6760" w:rsidRPr="00D966C0">
        <w:rPr>
          <w:rFonts w:ascii="Times New Roman" w:hAnsi="Times New Roman" w:cs="Times New Roman"/>
        </w:rPr>
        <w:t xml:space="preserve"> two or more incompatible</w:t>
      </w:r>
      <w:r w:rsidR="00261190" w:rsidRPr="00D966C0">
        <w:rPr>
          <w:rFonts w:ascii="Times New Roman" w:hAnsi="Times New Roman" w:cs="Times New Roman"/>
          <w:b/>
          <w:bCs/>
        </w:rPr>
        <w:t xml:space="preserve"> </w:t>
      </w:r>
      <w:r w:rsidR="00261190" w:rsidRPr="00D966C0">
        <w:rPr>
          <w:rFonts w:ascii="Times New Roman" w:hAnsi="Times New Roman" w:cs="Times New Roman"/>
        </w:rPr>
        <w:t>perspectives</w:t>
      </w:r>
      <w:r w:rsidR="00CB6760" w:rsidRPr="00D966C0">
        <w:rPr>
          <w:rFonts w:ascii="Times New Roman" w:hAnsi="Times New Roman" w:cs="Times New Roman"/>
        </w:rPr>
        <w:t>, but if they could, there was a</w:t>
      </w:r>
      <w:r w:rsidR="00F870E2" w:rsidRPr="00D966C0">
        <w:rPr>
          <w:rFonts w:ascii="Times New Roman" w:hAnsi="Times New Roman" w:cs="Times New Roman"/>
        </w:rPr>
        <w:t xml:space="preserve"> </w:t>
      </w:r>
      <w:r w:rsidR="00261190" w:rsidRPr="00D966C0">
        <w:rPr>
          <w:rFonts w:ascii="Times New Roman" w:hAnsi="Times New Roman" w:cs="Times New Roman"/>
        </w:rPr>
        <w:t xml:space="preserve">latent </w:t>
      </w:r>
      <w:r w:rsidR="00CB6760" w:rsidRPr="00D966C0">
        <w:rPr>
          <w:rFonts w:ascii="Times New Roman" w:hAnsi="Times New Roman" w:cs="Times New Roman"/>
        </w:rPr>
        <w:t>desire</w:t>
      </w:r>
      <w:r w:rsidR="00F870E2" w:rsidRPr="00D966C0">
        <w:rPr>
          <w:rFonts w:ascii="Times New Roman" w:hAnsi="Times New Roman" w:cs="Times New Roman"/>
        </w:rPr>
        <w:t xml:space="preserve"> in him </w:t>
      </w:r>
      <w:r w:rsidR="00CB6760" w:rsidRPr="00D966C0">
        <w:rPr>
          <w:rFonts w:ascii="Times New Roman" w:hAnsi="Times New Roman" w:cs="Times New Roman"/>
        </w:rPr>
        <w:t>to investigate why this is so</w:t>
      </w:r>
      <w:r w:rsidR="00192F88" w:rsidRPr="00D966C0">
        <w:rPr>
          <w:rFonts w:ascii="Times New Roman" w:hAnsi="Times New Roman" w:cs="Times New Roman"/>
        </w:rPr>
        <w:t xml:space="preserve">. </w:t>
      </w:r>
      <w:r w:rsidR="0064584A" w:rsidRPr="00D966C0">
        <w:rPr>
          <w:rFonts w:ascii="Times New Roman" w:hAnsi="Times New Roman" w:cs="Times New Roman"/>
        </w:rPr>
        <w:t>After coming to this realization, i</w:t>
      </w:r>
      <w:r w:rsidR="00CB6760" w:rsidRPr="00D966C0">
        <w:rPr>
          <w:rFonts w:ascii="Times New Roman" w:hAnsi="Times New Roman" w:cs="Times New Roman"/>
        </w:rPr>
        <w:t xml:space="preserve">nstead of questioning his method, Brink </w:t>
      </w:r>
      <w:r w:rsidR="0064584A" w:rsidRPr="00D966C0">
        <w:rPr>
          <w:rFonts w:ascii="Times New Roman" w:hAnsi="Times New Roman" w:cs="Times New Roman"/>
        </w:rPr>
        <w:t xml:space="preserve">instead </w:t>
      </w:r>
      <w:r w:rsidR="00CB6760" w:rsidRPr="00D966C0">
        <w:rPr>
          <w:rFonts w:ascii="Times New Roman" w:hAnsi="Times New Roman" w:cs="Times New Roman"/>
        </w:rPr>
        <w:t xml:space="preserve">suggests further </w:t>
      </w:r>
      <w:r w:rsidR="00386479" w:rsidRPr="00D966C0">
        <w:rPr>
          <w:rFonts w:ascii="Times New Roman" w:hAnsi="Times New Roman" w:cs="Times New Roman"/>
        </w:rPr>
        <w:t>quantitative</w:t>
      </w:r>
      <w:r w:rsidR="00CB6760" w:rsidRPr="00D966C0">
        <w:rPr>
          <w:rFonts w:ascii="Times New Roman" w:hAnsi="Times New Roman" w:cs="Times New Roman"/>
        </w:rPr>
        <w:t xml:space="preserve"> research on the </w:t>
      </w:r>
      <w:r w:rsidR="00227D67" w:rsidRPr="00D966C0">
        <w:rPr>
          <w:rFonts w:ascii="Times New Roman" w:hAnsi="Times New Roman" w:cs="Times New Roman"/>
        </w:rPr>
        <w:t>“(</w:t>
      </w:r>
      <w:r w:rsidR="00CB6760" w:rsidRPr="00D966C0">
        <w:rPr>
          <w:rFonts w:ascii="Times New Roman" w:hAnsi="Times New Roman" w:cs="Times New Roman"/>
        </w:rPr>
        <w:t xml:space="preserve">societal, familial, </w:t>
      </w:r>
      <w:r w:rsidRPr="00D966C0">
        <w:rPr>
          <w:rFonts w:ascii="Times New Roman" w:hAnsi="Times New Roman" w:cs="Times New Roman"/>
        </w:rPr>
        <w:t xml:space="preserve">educational) </w:t>
      </w:r>
      <w:r w:rsidR="00192F88" w:rsidRPr="00D966C0">
        <w:rPr>
          <w:rFonts w:ascii="Times New Roman" w:hAnsi="Times New Roman" w:cs="Times New Roman"/>
        </w:rPr>
        <w:t>[backgrounds]</w:t>
      </w:r>
      <w:r w:rsidRPr="00D966C0">
        <w:rPr>
          <w:rFonts w:ascii="Times New Roman" w:hAnsi="Times New Roman" w:cs="Times New Roman"/>
        </w:rPr>
        <w:t>…</w:t>
      </w:r>
      <w:r w:rsidR="00CB6760" w:rsidRPr="00D966C0">
        <w:rPr>
          <w:rFonts w:ascii="Times New Roman" w:hAnsi="Times New Roman" w:cs="Times New Roman"/>
        </w:rPr>
        <w:t xml:space="preserve"> of the </w:t>
      </w:r>
      <w:r w:rsidR="00F870E2" w:rsidRPr="00D966C0">
        <w:rPr>
          <w:rFonts w:ascii="Times New Roman" w:hAnsi="Times New Roman" w:cs="Times New Roman"/>
        </w:rPr>
        <w:t>adolescence</w:t>
      </w:r>
      <w:r w:rsidR="0064584A" w:rsidRPr="00D966C0">
        <w:rPr>
          <w:rFonts w:ascii="Times New Roman" w:hAnsi="Times New Roman" w:cs="Times New Roman"/>
        </w:rPr>
        <w:t>”</w:t>
      </w:r>
      <w:r w:rsidR="00227D67" w:rsidRPr="00D966C0">
        <w:rPr>
          <w:rFonts w:ascii="Times New Roman" w:hAnsi="Times New Roman" w:cs="Times New Roman"/>
        </w:rPr>
        <w:t>.</w:t>
      </w:r>
      <w:r w:rsidR="00F47CE0" w:rsidRPr="00D966C0">
        <w:rPr>
          <w:rStyle w:val="FootnoteReference"/>
          <w:rFonts w:ascii="Times New Roman" w:hAnsi="Times New Roman" w:cs="Times New Roman"/>
        </w:rPr>
        <w:footnoteReference w:id="8"/>
      </w:r>
      <w:r w:rsidR="00227D67" w:rsidRPr="00D966C0">
        <w:rPr>
          <w:rFonts w:ascii="Times New Roman" w:hAnsi="Times New Roman" w:cs="Times New Roman"/>
        </w:rPr>
        <w:t xml:space="preserve"> </w:t>
      </w:r>
      <w:r w:rsidR="00386479" w:rsidRPr="00D966C0">
        <w:rPr>
          <w:rFonts w:ascii="Times New Roman" w:hAnsi="Times New Roman" w:cs="Times New Roman"/>
        </w:rPr>
        <w:t>It appears that a</w:t>
      </w:r>
      <w:r w:rsidR="00CB6760" w:rsidRPr="00D966C0">
        <w:rPr>
          <w:rFonts w:ascii="Times New Roman" w:hAnsi="Times New Roman" w:cs="Times New Roman"/>
        </w:rPr>
        <w:t xml:space="preserve">t this </w:t>
      </w:r>
      <w:r w:rsidR="00227D67" w:rsidRPr="00D966C0">
        <w:rPr>
          <w:rFonts w:ascii="Times New Roman" w:hAnsi="Times New Roman" w:cs="Times New Roman"/>
        </w:rPr>
        <w:t xml:space="preserve">early </w:t>
      </w:r>
      <w:r w:rsidR="00CB6760" w:rsidRPr="00D966C0">
        <w:rPr>
          <w:rFonts w:ascii="Times New Roman" w:hAnsi="Times New Roman" w:cs="Times New Roman"/>
        </w:rPr>
        <w:t>point in his career</w:t>
      </w:r>
      <w:r w:rsidR="00227D67" w:rsidRPr="00D966C0">
        <w:rPr>
          <w:rFonts w:ascii="Times New Roman" w:hAnsi="Times New Roman" w:cs="Times New Roman"/>
        </w:rPr>
        <w:t>,</w:t>
      </w:r>
      <w:r w:rsidR="00CB6760" w:rsidRPr="00D966C0">
        <w:rPr>
          <w:rFonts w:ascii="Times New Roman" w:hAnsi="Times New Roman" w:cs="Times New Roman"/>
        </w:rPr>
        <w:t xml:space="preserve"> </w:t>
      </w:r>
      <w:r w:rsidR="0064584A" w:rsidRPr="00D966C0">
        <w:rPr>
          <w:rFonts w:ascii="Times New Roman" w:hAnsi="Times New Roman" w:cs="Times New Roman"/>
        </w:rPr>
        <w:t>Brink</w:t>
      </w:r>
      <w:r w:rsidR="00CB6760" w:rsidRPr="00D966C0">
        <w:rPr>
          <w:rFonts w:ascii="Times New Roman" w:hAnsi="Times New Roman" w:cs="Times New Roman"/>
        </w:rPr>
        <w:t xml:space="preserve"> does not realize that he is asking quantitative data to answer what only qualitative research can. </w:t>
      </w:r>
    </w:p>
    <w:p w14:paraId="3109393D" w14:textId="77777777" w:rsidR="00477706" w:rsidRPr="00D966C0" w:rsidRDefault="00477706" w:rsidP="0064584A">
      <w:pPr>
        <w:ind w:firstLine="720"/>
        <w:rPr>
          <w:rFonts w:ascii="Times New Roman" w:hAnsi="Times New Roman" w:cs="Times New Roman"/>
        </w:rPr>
      </w:pPr>
    </w:p>
    <w:p w14:paraId="3B55BE57" w14:textId="3D9EB91D" w:rsidR="00D26E24" w:rsidRPr="00D966C0" w:rsidRDefault="00D26E24">
      <w:pPr>
        <w:rPr>
          <w:rFonts w:ascii="Times New Roman" w:hAnsi="Times New Roman" w:cs="Times New Roman"/>
          <w:b/>
          <w:bCs/>
          <w:color w:val="000000" w:themeColor="text1"/>
        </w:rPr>
      </w:pPr>
      <w:r w:rsidRPr="00D966C0">
        <w:rPr>
          <w:rFonts w:ascii="Times New Roman" w:hAnsi="Times New Roman" w:cs="Times New Roman"/>
          <w:b/>
          <w:bCs/>
          <w:color w:val="000000" w:themeColor="text1"/>
        </w:rPr>
        <w:t>Ethical considerations and reflexive position</w:t>
      </w:r>
    </w:p>
    <w:p w14:paraId="40E52A53" w14:textId="0765656A" w:rsidR="00DE0457" w:rsidRPr="00D966C0" w:rsidRDefault="00D570E3" w:rsidP="008F230D">
      <w:pPr>
        <w:ind w:firstLine="720"/>
        <w:rPr>
          <w:rFonts w:ascii="Times New Roman" w:hAnsi="Times New Roman" w:cs="Times New Roman"/>
        </w:rPr>
      </w:pPr>
      <w:r w:rsidRPr="00D966C0">
        <w:rPr>
          <w:rFonts w:ascii="Times New Roman" w:hAnsi="Times New Roman" w:cs="Times New Roman"/>
        </w:rPr>
        <w:t xml:space="preserve">Bennett </w:t>
      </w:r>
      <w:r w:rsidR="00B634B7" w:rsidRPr="00D966C0">
        <w:rPr>
          <w:rFonts w:ascii="Times New Roman" w:hAnsi="Times New Roman" w:cs="Times New Roman"/>
        </w:rPr>
        <w:t>appears to identify as an</w:t>
      </w:r>
      <w:r w:rsidRPr="00D966C0">
        <w:rPr>
          <w:rFonts w:ascii="Times New Roman" w:hAnsi="Times New Roman" w:cs="Times New Roman"/>
        </w:rPr>
        <w:t xml:space="preserve"> insider, </w:t>
      </w:r>
      <w:r w:rsidR="00B634B7" w:rsidRPr="00D966C0">
        <w:rPr>
          <w:rFonts w:ascii="Times New Roman" w:hAnsi="Times New Roman" w:cs="Times New Roman"/>
        </w:rPr>
        <w:t xml:space="preserve">she </w:t>
      </w:r>
      <w:r w:rsidR="00DE0457" w:rsidRPr="00D966C0">
        <w:rPr>
          <w:rFonts w:ascii="Times New Roman" w:hAnsi="Times New Roman" w:cs="Times New Roman"/>
        </w:rPr>
        <w:t>emphasizes</w:t>
      </w:r>
      <w:r w:rsidRPr="00D966C0">
        <w:rPr>
          <w:rFonts w:ascii="Times New Roman" w:hAnsi="Times New Roman" w:cs="Times New Roman"/>
        </w:rPr>
        <w:t xml:space="preserve"> that the neighborhood being studied is her own</w:t>
      </w:r>
      <w:r w:rsidR="00192F88" w:rsidRPr="00D966C0">
        <w:rPr>
          <w:rFonts w:ascii="Times New Roman" w:hAnsi="Times New Roman" w:cs="Times New Roman"/>
        </w:rPr>
        <w:t>,</w:t>
      </w:r>
      <w:r w:rsidRPr="00D966C0">
        <w:rPr>
          <w:rFonts w:ascii="Times New Roman" w:hAnsi="Times New Roman" w:cs="Times New Roman"/>
        </w:rPr>
        <w:t xml:space="preserve"> however</w:t>
      </w:r>
      <w:r w:rsidR="00192F88" w:rsidRPr="00D966C0">
        <w:rPr>
          <w:rFonts w:ascii="Times New Roman" w:hAnsi="Times New Roman" w:cs="Times New Roman"/>
        </w:rPr>
        <w:t>,</w:t>
      </w:r>
      <w:r w:rsidRPr="00D966C0">
        <w:rPr>
          <w:rFonts w:ascii="Times New Roman" w:hAnsi="Times New Roman" w:cs="Times New Roman"/>
        </w:rPr>
        <w:t xml:space="preserve"> she </w:t>
      </w:r>
      <w:r w:rsidR="00B634B7" w:rsidRPr="00D966C0">
        <w:rPr>
          <w:rFonts w:ascii="Times New Roman" w:hAnsi="Times New Roman" w:cs="Times New Roman"/>
        </w:rPr>
        <w:t>minimizes</w:t>
      </w:r>
      <w:r w:rsidRPr="00D966C0">
        <w:rPr>
          <w:rFonts w:ascii="Times New Roman" w:hAnsi="Times New Roman" w:cs="Times New Roman"/>
        </w:rPr>
        <w:t xml:space="preserve"> </w:t>
      </w:r>
      <w:r w:rsidR="00B634B7" w:rsidRPr="00D966C0">
        <w:rPr>
          <w:rFonts w:ascii="Times New Roman" w:hAnsi="Times New Roman" w:cs="Times New Roman"/>
        </w:rPr>
        <w:t>her</w:t>
      </w:r>
      <w:r w:rsidRPr="00D966C0">
        <w:rPr>
          <w:rFonts w:ascii="Times New Roman" w:hAnsi="Times New Roman" w:cs="Times New Roman"/>
        </w:rPr>
        <w:t xml:space="preserve"> </w:t>
      </w:r>
      <w:r w:rsidR="00B634B7" w:rsidRPr="00D966C0">
        <w:rPr>
          <w:rFonts w:ascii="Times New Roman" w:hAnsi="Times New Roman" w:cs="Times New Roman"/>
        </w:rPr>
        <w:t xml:space="preserve">dual </w:t>
      </w:r>
      <w:r w:rsidRPr="00D966C0">
        <w:rPr>
          <w:rFonts w:ascii="Times New Roman" w:hAnsi="Times New Roman" w:cs="Times New Roman"/>
        </w:rPr>
        <w:t>position as an outsider by suggesting that she pick</w:t>
      </w:r>
      <w:r w:rsidR="008F230D" w:rsidRPr="00D966C0">
        <w:rPr>
          <w:rFonts w:ascii="Times New Roman" w:hAnsi="Times New Roman" w:cs="Times New Roman"/>
        </w:rPr>
        <w:t>s</w:t>
      </w:r>
      <w:r w:rsidRPr="00D966C0">
        <w:rPr>
          <w:rFonts w:ascii="Times New Roman" w:hAnsi="Times New Roman" w:cs="Times New Roman"/>
        </w:rPr>
        <w:t xml:space="preserve"> up on the</w:t>
      </w:r>
      <w:r w:rsidR="00B634B7" w:rsidRPr="00D966C0">
        <w:rPr>
          <w:rFonts w:ascii="Times New Roman" w:hAnsi="Times New Roman" w:cs="Times New Roman"/>
        </w:rPr>
        <w:t>ir uncommon vocabulary</w:t>
      </w:r>
      <w:r w:rsidR="00CB6760" w:rsidRPr="00D966C0">
        <w:rPr>
          <w:rFonts w:ascii="Times New Roman" w:hAnsi="Times New Roman" w:cs="Times New Roman"/>
        </w:rPr>
        <w:t xml:space="preserve"> rather</w:t>
      </w:r>
      <w:r w:rsidR="00B634B7" w:rsidRPr="00D966C0">
        <w:rPr>
          <w:rFonts w:ascii="Times New Roman" w:hAnsi="Times New Roman" w:cs="Times New Roman"/>
        </w:rPr>
        <w:t xml:space="preserve"> </w:t>
      </w:r>
      <w:r w:rsidRPr="00D966C0">
        <w:rPr>
          <w:rFonts w:ascii="Times New Roman" w:hAnsi="Times New Roman" w:cs="Times New Roman"/>
        </w:rPr>
        <w:t>quickly</w:t>
      </w:r>
      <w:r w:rsidR="00B634B7" w:rsidRPr="00D966C0">
        <w:rPr>
          <w:rFonts w:ascii="Times New Roman" w:hAnsi="Times New Roman" w:cs="Times New Roman"/>
        </w:rPr>
        <w:t xml:space="preserve">. Her outsider perspective is </w:t>
      </w:r>
      <w:r w:rsidR="00261190" w:rsidRPr="00D966C0">
        <w:rPr>
          <w:rFonts w:ascii="Times New Roman" w:hAnsi="Times New Roman" w:cs="Times New Roman"/>
        </w:rPr>
        <w:t xml:space="preserve">made stronger </w:t>
      </w:r>
      <w:r w:rsidR="00B634B7" w:rsidRPr="00D966C0">
        <w:rPr>
          <w:rFonts w:ascii="Times New Roman" w:hAnsi="Times New Roman" w:cs="Times New Roman"/>
        </w:rPr>
        <w:t>by the fact that she is</w:t>
      </w:r>
      <w:r w:rsidRPr="00D966C0">
        <w:rPr>
          <w:rFonts w:ascii="Times New Roman" w:hAnsi="Times New Roman" w:cs="Times New Roman"/>
        </w:rPr>
        <w:t xml:space="preserve"> not</w:t>
      </w:r>
      <w:r w:rsidR="00192F88" w:rsidRPr="00D966C0">
        <w:rPr>
          <w:rFonts w:ascii="Times New Roman" w:hAnsi="Times New Roman" w:cs="Times New Roman"/>
        </w:rPr>
        <w:t xml:space="preserve"> over 60 years old, nor</w:t>
      </w:r>
      <w:r w:rsidRPr="00D966C0">
        <w:rPr>
          <w:rFonts w:ascii="Times New Roman" w:hAnsi="Times New Roman" w:cs="Times New Roman"/>
        </w:rPr>
        <w:t xml:space="preserve"> a </w:t>
      </w:r>
      <w:r w:rsidR="00B634B7" w:rsidRPr="00D966C0">
        <w:rPr>
          <w:rFonts w:ascii="Times New Roman" w:hAnsi="Times New Roman" w:cs="Times New Roman"/>
        </w:rPr>
        <w:t>member</w:t>
      </w:r>
      <w:r w:rsidRPr="00D966C0">
        <w:rPr>
          <w:rFonts w:ascii="Times New Roman" w:hAnsi="Times New Roman" w:cs="Times New Roman"/>
        </w:rPr>
        <w:t xml:space="preserve"> of the</w:t>
      </w:r>
      <w:r w:rsidR="00F870E2" w:rsidRPr="00D966C0">
        <w:rPr>
          <w:rFonts w:ascii="Times New Roman" w:hAnsi="Times New Roman" w:cs="Times New Roman"/>
        </w:rPr>
        <w:t xml:space="preserve"> participants</w:t>
      </w:r>
      <w:r w:rsidRPr="00D966C0">
        <w:rPr>
          <w:rFonts w:ascii="Times New Roman" w:hAnsi="Times New Roman" w:cs="Times New Roman"/>
        </w:rPr>
        <w:t xml:space="preserve"> methodist church</w:t>
      </w:r>
      <w:r w:rsidR="00192F88" w:rsidRPr="00D966C0">
        <w:rPr>
          <w:rFonts w:ascii="Times New Roman" w:hAnsi="Times New Roman" w:cs="Times New Roman"/>
        </w:rPr>
        <w:t>,</w:t>
      </w:r>
      <w:r w:rsidRPr="00D966C0">
        <w:rPr>
          <w:rFonts w:ascii="Times New Roman" w:hAnsi="Times New Roman" w:cs="Times New Roman"/>
        </w:rPr>
        <w:t xml:space="preserve"> and is </w:t>
      </w:r>
      <w:r w:rsidR="008F230D" w:rsidRPr="00D966C0">
        <w:rPr>
          <w:rFonts w:ascii="Times New Roman" w:hAnsi="Times New Roman" w:cs="Times New Roman"/>
        </w:rPr>
        <w:t>likely</w:t>
      </w:r>
      <w:r w:rsidR="00B634B7" w:rsidRPr="00D966C0">
        <w:rPr>
          <w:rFonts w:ascii="Times New Roman" w:hAnsi="Times New Roman" w:cs="Times New Roman"/>
        </w:rPr>
        <w:t xml:space="preserve"> </w:t>
      </w:r>
      <w:r w:rsidRPr="00D966C0">
        <w:rPr>
          <w:rFonts w:ascii="Times New Roman" w:hAnsi="Times New Roman" w:cs="Times New Roman"/>
        </w:rPr>
        <w:t>not a patient of her father’s</w:t>
      </w:r>
      <w:r w:rsidR="00F870E2" w:rsidRPr="00D966C0">
        <w:rPr>
          <w:rFonts w:ascii="Times New Roman" w:hAnsi="Times New Roman" w:cs="Times New Roman"/>
        </w:rPr>
        <w:t xml:space="preserve"> either</w:t>
      </w:r>
      <w:r w:rsidR="00B634B7" w:rsidRPr="00D966C0">
        <w:rPr>
          <w:rFonts w:ascii="Times New Roman" w:hAnsi="Times New Roman" w:cs="Times New Roman"/>
        </w:rPr>
        <w:t>; t</w:t>
      </w:r>
      <w:r w:rsidRPr="00D966C0">
        <w:rPr>
          <w:rFonts w:ascii="Times New Roman" w:hAnsi="Times New Roman" w:cs="Times New Roman"/>
        </w:rPr>
        <w:t>his places</w:t>
      </w:r>
      <w:r w:rsidR="00B634B7" w:rsidRPr="00D966C0">
        <w:rPr>
          <w:rFonts w:ascii="Times New Roman" w:hAnsi="Times New Roman" w:cs="Times New Roman"/>
        </w:rPr>
        <w:t xml:space="preserve"> her</w:t>
      </w:r>
      <w:r w:rsidRPr="00D966C0">
        <w:rPr>
          <w:rFonts w:ascii="Times New Roman" w:hAnsi="Times New Roman" w:cs="Times New Roman"/>
        </w:rPr>
        <w:t xml:space="preserve"> within the </w:t>
      </w:r>
      <w:r w:rsidR="00B634B7" w:rsidRPr="00D966C0">
        <w:rPr>
          <w:rFonts w:ascii="Times New Roman" w:hAnsi="Times New Roman" w:cs="Times New Roman"/>
        </w:rPr>
        <w:t>spectrum</w:t>
      </w:r>
      <w:r w:rsidRPr="00D966C0">
        <w:rPr>
          <w:rFonts w:ascii="Times New Roman" w:hAnsi="Times New Roman" w:cs="Times New Roman"/>
        </w:rPr>
        <w:t>, being both insider and outsider</w:t>
      </w:r>
      <w:r w:rsidR="00CB6760" w:rsidRPr="00D966C0">
        <w:rPr>
          <w:rFonts w:ascii="Times New Roman" w:hAnsi="Times New Roman" w:cs="Times New Roman"/>
        </w:rPr>
        <w:t xml:space="preserve">. </w:t>
      </w:r>
    </w:p>
    <w:p w14:paraId="1D15ABC6" w14:textId="2180E3C1" w:rsidR="008F230D" w:rsidRPr="00D966C0" w:rsidRDefault="00DE0457" w:rsidP="008F230D">
      <w:pPr>
        <w:ind w:firstLine="720"/>
        <w:rPr>
          <w:rFonts w:ascii="Times New Roman" w:hAnsi="Times New Roman" w:cs="Times New Roman"/>
        </w:rPr>
      </w:pPr>
      <w:r w:rsidRPr="00D966C0">
        <w:rPr>
          <w:rFonts w:ascii="Times New Roman" w:hAnsi="Times New Roman" w:cs="Times New Roman"/>
        </w:rPr>
        <w:t>Bennetts ethical considerations are questionable</w:t>
      </w:r>
      <w:r w:rsidR="00F870E2" w:rsidRPr="00D966C0">
        <w:rPr>
          <w:rFonts w:ascii="Times New Roman" w:hAnsi="Times New Roman" w:cs="Times New Roman"/>
        </w:rPr>
        <w:t xml:space="preserve"> because</w:t>
      </w:r>
      <w:r w:rsidRPr="00D966C0">
        <w:rPr>
          <w:rFonts w:ascii="Times New Roman" w:hAnsi="Times New Roman" w:cs="Times New Roman"/>
        </w:rPr>
        <w:t xml:space="preserve"> although she does explicit</w:t>
      </w:r>
      <w:r w:rsidR="00B634B7" w:rsidRPr="00D966C0">
        <w:rPr>
          <w:rFonts w:ascii="Times New Roman" w:hAnsi="Times New Roman" w:cs="Times New Roman"/>
        </w:rPr>
        <w:t>l</w:t>
      </w:r>
      <w:r w:rsidRPr="00D966C0">
        <w:rPr>
          <w:rFonts w:ascii="Times New Roman" w:hAnsi="Times New Roman" w:cs="Times New Roman"/>
        </w:rPr>
        <w:t xml:space="preserve">y mention that “the subject of [her] research might be thought </w:t>
      </w:r>
      <w:r w:rsidR="008F230D" w:rsidRPr="00D966C0">
        <w:rPr>
          <w:rFonts w:ascii="Times New Roman" w:hAnsi="Times New Roman" w:cs="Times New Roman"/>
        </w:rPr>
        <w:t>“</w:t>
      </w:r>
      <w:r w:rsidRPr="00D966C0">
        <w:rPr>
          <w:rFonts w:ascii="Times New Roman" w:hAnsi="Times New Roman" w:cs="Times New Roman"/>
        </w:rPr>
        <w:t xml:space="preserve">delicate” or controversial” </w:t>
      </w:r>
      <w:r w:rsidR="00D83165">
        <w:rPr>
          <w:rFonts w:ascii="Times New Roman" w:hAnsi="Times New Roman" w:cs="Times New Roman"/>
        </w:rPr>
        <w:t>w</w:t>
      </w:r>
      <w:r w:rsidR="008962C0">
        <w:rPr>
          <w:rFonts w:ascii="Times New Roman" w:hAnsi="Times New Roman" w:cs="Times New Roman"/>
        </w:rPr>
        <w:t xml:space="preserve">hich </w:t>
      </w:r>
      <w:r w:rsidR="00D83165">
        <w:rPr>
          <w:rFonts w:ascii="Times New Roman" w:hAnsi="Times New Roman" w:cs="Times New Roman"/>
        </w:rPr>
        <w:t>motivated</w:t>
      </w:r>
      <w:r w:rsidR="008962C0">
        <w:rPr>
          <w:rFonts w:ascii="Times New Roman" w:hAnsi="Times New Roman" w:cs="Times New Roman"/>
        </w:rPr>
        <w:t xml:space="preserve"> her </w:t>
      </w:r>
      <w:r w:rsidR="00D83165">
        <w:rPr>
          <w:rFonts w:ascii="Times New Roman" w:hAnsi="Times New Roman" w:cs="Times New Roman"/>
        </w:rPr>
        <w:t xml:space="preserve">efforts </w:t>
      </w:r>
      <w:r w:rsidR="008962C0">
        <w:rPr>
          <w:rFonts w:ascii="Times New Roman" w:hAnsi="Times New Roman" w:cs="Times New Roman"/>
        </w:rPr>
        <w:t xml:space="preserve">to </w:t>
      </w:r>
      <w:r w:rsidR="00D83165">
        <w:rPr>
          <w:rFonts w:ascii="Times New Roman" w:hAnsi="Times New Roman" w:cs="Times New Roman"/>
        </w:rPr>
        <w:t>locating</w:t>
      </w:r>
      <w:r w:rsidR="008962C0">
        <w:rPr>
          <w:rFonts w:ascii="Times New Roman" w:hAnsi="Times New Roman" w:cs="Times New Roman"/>
        </w:rPr>
        <w:t xml:space="preserve"> </w:t>
      </w:r>
      <w:r w:rsidRPr="00D966C0">
        <w:rPr>
          <w:rFonts w:ascii="Times New Roman" w:hAnsi="Times New Roman" w:cs="Times New Roman"/>
        </w:rPr>
        <w:t xml:space="preserve">a comfortable location </w:t>
      </w:r>
      <w:r w:rsidR="00D83165">
        <w:rPr>
          <w:rFonts w:ascii="Times New Roman" w:hAnsi="Times New Roman" w:cs="Times New Roman"/>
        </w:rPr>
        <w:t xml:space="preserve">for them </w:t>
      </w:r>
      <w:r w:rsidRPr="00D966C0">
        <w:rPr>
          <w:rFonts w:ascii="Times New Roman" w:hAnsi="Times New Roman" w:cs="Times New Roman"/>
        </w:rPr>
        <w:t>to interview in</w:t>
      </w:r>
      <w:r w:rsidR="00F870E2" w:rsidRPr="00D966C0">
        <w:rPr>
          <w:rFonts w:ascii="Times New Roman" w:hAnsi="Times New Roman" w:cs="Times New Roman"/>
        </w:rPr>
        <w:t xml:space="preserve">, </w:t>
      </w:r>
      <w:r w:rsidRPr="00D966C0">
        <w:rPr>
          <w:rFonts w:ascii="Times New Roman" w:hAnsi="Times New Roman" w:cs="Times New Roman"/>
        </w:rPr>
        <w:t>she does not express her devotion to maintain</w:t>
      </w:r>
      <w:r w:rsidR="00CB6760" w:rsidRPr="00D966C0">
        <w:rPr>
          <w:rFonts w:ascii="Times New Roman" w:hAnsi="Times New Roman" w:cs="Times New Roman"/>
        </w:rPr>
        <w:t>ing</w:t>
      </w:r>
      <w:r w:rsidRPr="00D966C0">
        <w:rPr>
          <w:rFonts w:ascii="Times New Roman" w:hAnsi="Times New Roman" w:cs="Times New Roman"/>
        </w:rPr>
        <w:t xml:space="preserve"> the anonymity and confidentiality of the participant</w:t>
      </w:r>
      <w:r w:rsidR="00F870E2" w:rsidRPr="00D966C0">
        <w:rPr>
          <w:rFonts w:ascii="Times New Roman" w:hAnsi="Times New Roman" w:cs="Times New Roman"/>
        </w:rPr>
        <w:t>s.</w:t>
      </w:r>
      <w:r w:rsidR="00F47CE0" w:rsidRPr="00D966C0">
        <w:rPr>
          <w:rStyle w:val="FootnoteReference"/>
          <w:rFonts w:ascii="Times New Roman" w:hAnsi="Times New Roman" w:cs="Times New Roman"/>
        </w:rPr>
        <w:footnoteReference w:id="9"/>
      </w:r>
      <w:r w:rsidRPr="00D966C0">
        <w:rPr>
          <w:rFonts w:ascii="Times New Roman" w:hAnsi="Times New Roman" w:cs="Times New Roman"/>
        </w:rPr>
        <w:t xml:space="preserve"> </w:t>
      </w:r>
      <w:r w:rsidR="00F870E2" w:rsidRPr="00D966C0">
        <w:rPr>
          <w:rFonts w:ascii="Times New Roman" w:hAnsi="Times New Roman" w:cs="Times New Roman"/>
        </w:rPr>
        <w:t>I</w:t>
      </w:r>
      <w:r w:rsidRPr="00D966C0">
        <w:rPr>
          <w:rFonts w:ascii="Times New Roman" w:hAnsi="Times New Roman" w:cs="Times New Roman"/>
        </w:rPr>
        <w:t>n fact, she repeatedly gives subtle hints that could</w:t>
      </w:r>
      <w:r w:rsidR="008F230D" w:rsidRPr="00D966C0">
        <w:rPr>
          <w:rFonts w:ascii="Times New Roman" w:hAnsi="Times New Roman" w:cs="Times New Roman"/>
        </w:rPr>
        <w:t xml:space="preserve"> help</w:t>
      </w:r>
      <w:r w:rsidRPr="00D966C0">
        <w:rPr>
          <w:rFonts w:ascii="Times New Roman" w:hAnsi="Times New Roman" w:cs="Times New Roman"/>
        </w:rPr>
        <w:t xml:space="preserve"> identify the location of this community through details such as her father’s </w:t>
      </w:r>
      <w:r w:rsidR="00CB6760" w:rsidRPr="00D966C0">
        <w:rPr>
          <w:rFonts w:ascii="Times New Roman" w:hAnsi="Times New Roman" w:cs="Times New Roman"/>
        </w:rPr>
        <w:t xml:space="preserve">thriving </w:t>
      </w:r>
      <w:r w:rsidRPr="00D966C0">
        <w:rPr>
          <w:rFonts w:ascii="Times New Roman" w:hAnsi="Times New Roman" w:cs="Times New Roman"/>
        </w:rPr>
        <w:t xml:space="preserve">podiatrist practice </w:t>
      </w:r>
      <w:r w:rsidR="00CB6760" w:rsidRPr="00D966C0">
        <w:rPr>
          <w:rFonts w:ascii="Times New Roman" w:hAnsi="Times New Roman" w:cs="Times New Roman"/>
        </w:rPr>
        <w:t>b</w:t>
      </w:r>
      <w:r w:rsidR="008F230D" w:rsidRPr="00D966C0">
        <w:rPr>
          <w:rFonts w:ascii="Times New Roman" w:hAnsi="Times New Roman" w:cs="Times New Roman"/>
        </w:rPr>
        <w:t>e</w:t>
      </w:r>
      <w:r w:rsidR="00CB6760" w:rsidRPr="00D966C0">
        <w:rPr>
          <w:rFonts w:ascii="Times New Roman" w:hAnsi="Times New Roman" w:cs="Times New Roman"/>
        </w:rPr>
        <w:t xml:space="preserve">ing </w:t>
      </w:r>
      <w:r w:rsidRPr="00D966C0">
        <w:rPr>
          <w:rFonts w:ascii="Times New Roman" w:hAnsi="Times New Roman" w:cs="Times New Roman"/>
        </w:rPr>
        <w:t>located in a “middle class suburb of a large northern city” in Great Britain and that the women all belonged to a Methodist church.</w:t>
      </w:r>
      <w:r w:rsidR="00F47CE0" w:rsidRPr="00D966C0">
        <w:rPr>
          <w:rStyle w:val="FootnoteReference"/>
          <w:rFonts w:ascii="Times New Roman" w:hAnsi="Times New Roman" w:cs="Times New Roman"/>
        </w:rPr>
        <w:footnoteReference w:id="10"/>
      </w:r>
      <w:r w:rsidRPr="00D966C0">
        <w:rPr>
          <w:rFonts w:ascii="Times New Roman" w:hAnsi="Times New Roman" w:cs="Times New Roman"/>
        </w:rPr>
        <w:t xml:space="preserve"> I found</w:t>
      </w:r>
      <w:r w:rsidR="008F230D" w:rsidRPr="00D966C0">
        <w:rPr>
          <w:rFonts w:ascii="Times New Roman" w:hAnsi="Times New Roman" w:cs="Times New Roman"/>
        </w:rPr>
        <w:t xml:space="preserve"> it odd</w:t>
      </w:r>
      <w:r w:rsidRPr="00D966C0">
        <w:rPr>
          <w:rFonts w:ascii="Times New Roman" w:hAnsi="Times New Roman" w:cs="Times New Roman"/>
        </w:rPr>
        <w:t xml:space="preserve"> that she</w:t>
      </w:r>
      <w:r w:rsidR="008F230D" w:rsidRPr="00D966C0">
        <w:rPr>
          <w:rFonts w:ascii="Times New Roman" w:hAnsi="Times New Roman" w:cs="Times New Roman"/>
        </w:rPr>
        <w:t xml:space="preserve"> does not confirm </w:t>
      </w:r>
      <w:r w:rsidR="00F870E2" w:rsidRPr="00D966C0">
        <w:rPr>
          <w:rFonts w:ascii="Times New Roman" w:hAnsi="Times New Roman" w:cs="Times New Roman"/>
        </w:rPr>
        <w:t xml:space="preserve">that </w:t>
      </w:r>
      <w:r w:rsidR="008F230D" w:rsidRPr="00D966C0">
        <w:rPr>
          <w:rFonts w:ascii="Times New Roman" w:hAnsi="Times New Roman" w:cs="Times New Roman"/>
        </w:rPr>
        <w:t>the participant</w:t>
      </w:r>
      <w:r w:rsidR="00F870E2" w:rsidRPr="00D966C0">
        <w:rPr>
          <w:rFonts w:ascii="Times New Roman" w:hAnsi="Times New Roman" w:cs="Times New Roman"/>
        </w:rPr>
        <w:t xml:space="preserve">s were given </w:t>
      </w:r>
      <w:r w:rsidR="008F230D" w:rsidRPr="00D966C0">
        <w:rPr>
          <w:rFonts w:ascii="Times New Roman" w:hAnsi="Times New Roman" w:cs="Times New Roman"/>
        </w:rPr>
        <w:t>informed consent and</w:t>
      </w:r>
      <w:r w:rsidRPr="00D966C0">
        <w:rPr>
          <w:rFonts w:ascii="Times New Roman" w:hAnsi="Times New Roman" w:cs="Times New Roman"/>
        </w:rPr>
        <w:t xml:space="preserve"> </w:t>
      </w:r>
      <w:r w:rsidR="00F870E2" w:rsidRPr="00D966C0">
        <w:rPr>
          <w:rFonts w:ascii="Times New Roman" w:hAnsi="Times New Roman" w:cs="Times New Roman"/>
        </w:rPr>
        <w:t xml:space="preserve">in </w:t>
      </w:r>
      <w:r w:rsidR="00192F88" w:rsidRPr="00D966C0">
        <w:rPr>
          <w:rFonts w:ascii="Times New Roman" w:hAnsi="Times New Roman" w:cs="Times New Roman"/>
        </w:rPr>
        <w:t>her</w:t>
      </w:r>
      <w:r w:rsidR="00F870E2" w:rsidRPr="00D966C0">
        <w:rPr>
          <w:rFonts w:ascii="Times New Roman" w:hAnsi="Times New Roman" w:cs="Times New Roman"/>
        </w:rPr>
        <w:t xml:space="preserve"> endnotes, I noticed that she </w:t>
      </w:r>
      <w:r w:rsidRPr="00D966C0">
        <w:rPr>
          <w:rFonts w:ascii="Times New Roman" w:hAnsi="Times New Roman" w:cs="Times New Roman"/>
        </w:rPr>
        <w:t xml:space="preserve">has assigned two of five women pseudonyms </w:t>
      </w:r>
      <w:r w:rsidR="008F230D" w:rsidRPr="00D966C0">
        <w:rPr>
          <w:rFonts w:ascii="Times New Roman" w:hAnsi="Times New Roman" w:cs="Times New Roman"/>
        </w:rPr>
        <w:t>yet</w:t>
      </w:r>
      <w:r w:rsidRPr="00D966C0">
        <w:rPr>
          <w:rFonts w:ascii="Times New Roman" w:hAnsi="Times New Roman" w:cs="Times New Roman"/>
        </w:rPr>
        <w:t xml:space="preserve"> neglects to mention why she has not given </w:t>
      </w:r>
      <w:r w:rsidR="00CB6760" w:rsidRPr="00D966C0">
        <w:rPr>
          <w:rFonts w:ascii="Times New Roman" w:hAnsi="Times New Roman" w:cs="Times New Roman"/>
        </w:rPr>
        <w:t>a</w:t>
      </w:r>
      <w:r w:rsidR="008F230D" w:rsidRPr="00D966C0">
        <w:rPr>
          <w:rFonts w:ascii="Times New Roman" w:hAnsi="Times New Roman" w:cs="Times New Roman"/>
        </w:rPr>
        <w:t xml:space="preserve">n alias </w:t>
      </w:r>
      <w:r w:rsidR="00CB6760" w:rsidRPr="00D966C0">
        <w:rPr>
          <w:rFonts w:ascii="Times New Roman" w:hAnsi="Times New Roman" w:cs="Times New Roman"/>
        </w:rPr>
        <w:t>to</w:t>
      </w:r>
      <w:r w:rsidR="008F230D" w:rsidRPr="00D966C0">
        <w:rPr>
          <w:rFonts w:ascii="Times New Roman" w:hAnsi="Times New Roman" w:cs="Times New Roman"/>
        </w:rPr>
        <w:t xml:space="preserve"> the other</w:t>
      </w:r>
      <w:r w:rsidR="00CB6760" w:rsidRPr="00D966C0">
        <w:rPr>
          <w:rFonts w:ascii="Times New Roman" w:hAnsi="Times New Roman" w:cs="Times New Roman"/>
        </w:rPr>
        <w:t xml:space="preserve"> </w:t>
      </w:r>
      <w:r w:rsidRPr="00D966C0">
        <w:rPr>
          <w:rFonts w:ascii="Times New Roman" w:hAnsi="Times New Roman" w:cs="Times New Roman"/>
        </w:rPr>
        <w:t>three of them</w:t>
      </w:r>
      <w:r w:rsidR="008F230D" w:rsidRPr="00D966C0">
        <w:rPr>
          <w:rFonts w:ascii="Times New Roman" w:hAnsi="Times New Roman" w:cs="Times New Roman"/>
        </w:rPr>
        <w:t xml:space="preserve">. </w:t>
      </w:r>
      <w:r w:rsidR="008F230D" w:rsidRPr="00D966C0">
        <w:rPr>
          <w:rFonts w:ascii="Times New Roman" w:hAnsi="Times New Roman" w:cs="Times New Roman"/>
        </w:rPr>
        <w:tab/>
      </w:r>
    </w:p>
    <w:p w14:paraId="2AE3E695" w14:textId="48792FE3" w:rsidR="00DE0457" w:rsidRPr="00D966C0" w:rsidRDefault="008F230D" w:rsidP="008F230D">
      <w:pPr>
        <w:ind w:firstLine="720"/>
        <w:rPr>
          <w:rFonts w:ascii="Times New Roman" w:hAnsi="Times New Roman" w:cs="Times New Roman"/>
        </w:rPr>
      </w:pPr>
      <w:r w:rsidRPr="00D966C0">
        <w:rPr>
          <w:rFonts w:ascii="Times New Roman" w:hAnsi="Times New Roman" w:cs="Times New Roman"/>
        </w:rPr>
        <w:lastRenderedPageBreak/>
        <w:t xml:space="preserve">Another </w:t>
      </w:r>
      <w:r w:rsidR="00DE0457" w:rsidRPr="00D966C0">
        <w:rPr>
          <w:rFonts w:ascii="Times New Roman" w:hAnsi="Times New Roman" w:cs="Times New Roman"/>
        </w:rPr>
        <w:t xml:space="preserve">qualm with the ethics of </w:t>
      </w:r>
      <w:r w:rsidR="00F870E2" w:rsidRPr="00D966C0">
        <w:rPr>
          <w:rFonts w:ascii="Times New Roman" w:hAnsi="Times New Roman" w:cs="Times New Roman"/>
        </w:rPr>
        <w:t>her</w:t>
      </w:r>
      <w:r w:rsidR="00DE0457" w:rsidRPr="00D966C0">
        <w:rPr>
          <w:rFonts w:ascii="Times New Roman" w:hAnsi="Times New Roman" w:cs="Times New Roman"/>
        </w:rPr>
        <w:t xml:space="preserve"> article is that she </w:t>
      </w:r>
      <w:r w:rsidR="00B634B7" w:rsidRPr="00D966C0">
        <w:rPr>
          <w:rFonts w:ascii="Times New Roman" w:hAnsi="Times New Roman" w:cs="Times New Roman"/>
        </w:rPr>
        <w:t xml:space="preserve">has </w:t>
      </w:r>
      <w:r w:rsidR="00DE0457" w:rsidRPr="00D966C0">
        <w:rPr>
          <w:rFonts w:ascii="Times New Roman" w:hAnsi="Times New Roman" w:cs="Times New Roman"/>
        </w:rPr>
        <w:t xml:space="preserve">accessed her participants through her </w:t>
      </w:r>
      <w:r w:rsidR="00E413B4" w:rsidRPr="00D966C0">
        <w:rPr>
          <w:rFonts w:ascii="Times New Roman" w:hAnsi="Times New Roman" w:cs="Times New Roman"/>
        </w:rPr>
        <w:t>father’s</w:t>
      </w:r>
      <w:r w:rsidR="00DE0457" w:rsidRPr="00D966C0">
        <w:rPr>
          <w:rFonts w:ascii="Times New Roman" w:hAnsi="Times New Roman" w:cs="Times New Roman"/>
        </w:rPr>
        <w:t xml:space="preserve"> practice</w:t>
      </w:r>
      <w:r w:rsidRPr="00D966C0">
        <w:rPr>
          <w:rFonts w:ascii="Times New Roman" w:hAnsi="Times New Roman" w:cs="Times New Roman"/>
        </w:rPr>
        <w:t>;</w:t>
      </w:r>
      <w:r w:rsidR="00DE0457" w:rsidRPr="00D966C0">
        <w:rPr>
          <w:rFonts w:ascii="Times New Roman" w:hAnsi="Times New Roman" w:cs="Times New Roman"/>
        </w:rPr>
        <w:t xml:space="preserve"> </w:t>
      </w:r>
      <w:r w:rsidR="00A22DFF" w:rsidRPr="00D966C0">
        <w:rPr>
          <w:rFonts w:ascii="Times New Roman" w:hAnsi="Times New Roman" w:cs="Times New Roman"/>
        </w:rPr>
        <w:t>“</w:t>
      </w:r>
      <w:r w:rsidR="00A22DFF" w:rsidRPr="00D966C0">
        <w:rPr>
          <w:rFonts w:ascii="Times New Roman" w:hAnsi="Times New Roman" w:cs="Times New Roman"/>
        </w:rPr>
        <w:t>The Scholarly Voice and the Personal Voice</w:t>
      </w:r>
      <w:r w:rsidR="00A22DFF" w:rsidRPr="00D966C0">
        <w:rPr>
          <w:rFonts w:ascii="Times New Roman" w:hAnsi="Times New Roman" w:cs="Times New Roman"/>
        </w:rPr>
        <w:t xml:space="preserve">: </w:t>
      </w:r>
      <w:r w:rsidR="00A22DFF" w:rsidRPr="00D966C0">
        <w:rPr>
          <w:rFonts w:ascii="Times New Roman" w:hAnsi="Times New Roman" w:cs="Times New Roman"/>
        </w:rPr>
        <w:t>Reflexivity in Belief Studies</w:t>
      </w:r>
      <w:r w:rsidR="00A22DFF" w:rsidRPr="00D966C0">
        <w:rPr>
          <w:rFonts w:ascii="Times New Roman" w:hAnsi="Times New Roman" w:cs="Times New Roman"/>
        </w:rPr>
        <w:t xml:space="preserve">” </w:t>
      </w:r>
      <w:r w:rsidR="00DE0457" w:rsidRPr="00D966C0">
        <w:rPr>
          <w:rFonts w:ascii="Times New Roman" w:hAnsi="Times New Roman" w:cs="Times New Roman"/>
        </w:rPr>
        <w:t xml:space="preserve">David J. Hufford compares the power dynamics between researcher and participant to that of </w:t>
      </w:r>
      <w:r w:rsidR="00F870E2" w:rsidRPr="00D966C0">
        <w:rPr>
          <w:rFonts w:ascii="Times New Roman" w:hAnsi="Times New Roman" w:cs="Times New Roman"/>
        </w:rPr>
        <w:t xml:space="preserve">a </w:t>
      </w:r>
      <w:r w:rsidR="00B634B7" w:rsidRPr="00D966C0">
        <w:rPr>
          <w:rFonts w:ascii="Times New Roman" w:hAnsi="Times New Roman" w:cs="Times New Roman"/>
        </w:rPr>
        <w:t>p</w:t>
      </w:r>
      <w:r w:rsidR="00DE0457" w:rsidRPr="00D966C0">
        <w:rPr>
          <w:rFonts w:ascii="Times New Roman" w:hAnsi="Times New Roman" w:cs="Times New Roman"/>
        </w:rPr>
        <w:t xml:space="preserve">hysician and their patients. Hufford briefly notes how “Physicians are the prototypical professional experts and cultural authorities in our society” and because they are imparted with </w:t>
      </w:r>
      <w:r w:rsidRPr="00D966C0">
        <w:rPr>
          <w:rFonts w:ascii="Times New Roman" w:hAnsi="Times New Roman" w:cs="Times New Roman"/>
        </w:rPr>
        <w:t xml:space="preserve">such </w:t>
      </w:r>
      <w:r w:rsidR="00DE0457" w:rsidRPr="00D966C0">
        <w:rPr>
          <w:rFonts w:ascii="Times New Roman" w:hAnsi="Times New Roman" w:cs="Times New Roman"/>
        </w:rPr>
        <w:t xml:space="preserve">prestige and </w:t>
      </w:r>
      <w:r w:rsidR="00E413B4" w:rsidRPr="00D966C0">
        <w:rPr>
          <w:rFonts w:ascii="Times New Roman" w:hAnsi="Times New Roman" w:cs="Times New Roman"/>
        </w:rPr>
        <w:t>respect,</w:t>
      </w:r>
      <w:r w:rsidR="00DE0457" w:rsidRPr="00D966C0">
        <w:rPr>
          <w:rFonts w:ascii="Times New Roman" w:hAnsi="Times New Roman" w:cs="Times New Roman"/>
        </w:rPr>
        <w:t xml:space="preserve"> it</w:t>
      </w:r>
      <w:r w:rsidR="00D83165">
        <w:rPr>
          <w:rFonts w:ascii="Times New Roman" w:hAnsi="Times New Roman" w:cs="Times New Roman"/>
        </w:rPr>
        <w:t xml:space="preserve"> may have been an ethical </w:t>
      </w:r>
      <w:r w:rsidR="00DE0457" w:rsidRPr="00D966C0">
        <w:rPr>
          <w:rFonts w:ascii="Times New Roman" w:hAnsi="Times New Roman" w:cs="Times New Roman"/>
        </w:rPr>
        <w:t xml:space="preserve">overstep to use </w:t>
      </w:r>
      <w:r w:rsidR="00B634B7" w:rsidRPr="00D966C0">
        <w:rPr>
          <w:rFonts w:ascii="Times New Roman" w:hAnsi="Times New Roman" w:cs="Times New Roman"/>
        </w:rPr>
        <w:t xml:space="preserve">her </w:t>
      </w:r>
      <w:r w:rsidR="00F870E2" w:rsidRPr="00D966C0">
        <w:rPr>
          <w:rFonts w:ascii="Times New Roman" w:hAnsi="Times New Roman" w:cs="Times New Roman"/>
        </w:rPr>
        <w:t>father’s</w:t>
      </w:r>
      <w:r w:rsidR="00DE0457" w:rsidRPr="00D966C0">
        <w:rPr>
          <w:rFonts w:ascii="Times New Roman" w:hAnsi="Times New Roman" w:cs="Times New Roman"/>
        </w:rPr>
        <w:t xml:space="preserve"> influence </w:t>
      </w:r>
      <w:r w:rsidR="00B634B7" w:rsidRPr="00D966C0">
        <w:rPr>
          <w:rFonts w:ascii="Times New Roman" w:hAnsi="Times New Roman" w:cs="Times New Roman"/>
        </w:rPr>
        <w:t xml:space="preserve">for </w:t>
      </w:r>
      <w:r w:rsidRPr="00D966C0">
        <w:rPr>
          <w:rFonts w:ascii="Times New Roman" w:hAnsi="Times New Roman" w:cs="Times New Roman"/>
        </w:rPr>
        <w:t>her personal</w:t>
      </w:r>
      <w:r w:rsidR="00DE0457" w:rsidRPr="00D966C0">
        <w:rPr>
          <w:rFonts w:ascii="Times New Roman" w:hAnsi="Times New Roman" w:cs="Times New Roman"/>
        </w:rPr>
        <w:t xml:space="preserve"> research</w:t>
      </w:r>
      <w:r w:rsidR="00B634B7" w:rsidRPr="00D966C0">
        <w:rPr>
          <w:rFonts w:ascii="Times New Roman" w:hAnsi="Times New Roman" w:cs="Times New Roman"/>
        </w:rPr>
        <w:t>.</w:t>
      </w:r>
      <w:r w:rsidR="00192F88" w:rsidRPr="00D966C0">
        <w:rPr>
          <w:rStyle w:val="FootnoteReference"/>
          <w:rFonts w:ascii="Times New Roman" w:hAnsi="Times New Roman" w:cs="Times New Roman"/>
        </w:rPr>
        <w:footnoteReference w:id="11"/>
      </w:r>
      <w:r w:rsidR="00BE6F9B" w:rsidRPr="00D966C0">
        <w:rPr>
          <w:rFonts w:ascii="Times New Roman" w:hAnsi="Times New Roman" w:cs="Times New Roman"/>
        </w:rPr>
        <w:t xml:space="preserve"> </w:t>
      </w:r>
      <w:proofErr w:type="spellStart"/>
      <w:r w:rsidR="005B09E6" w:rsidRPr="00D966C0">
        <w:rPr>
          <w:rFonts w:ascii="Times New Roman" w:hAnsi="Times New Roman" w:cs="Times New Roman"/>
        </w:rPr>
        <w:t>Marilys</w:t>
      </w:r>
      <w:proofErr w:type="spellEnd"/>
      <w:r w:rsidR="005B09E6" w:rsidRPr="00D966C0">
        <w:rPr>
          <w:rFonts w:ascii="Times New Roman" w:hAnsi="Times New Roman" w:cs="Times New Roman"/>
        </w:rPr>
        <w:t xml:space="preserve"> Guillemin and Lynn Gillam </w:t>
      </w:r>
      <w:r w:rsidR="00BE6F9B" w:rsidRPr="00D966C0">
        <w:rPr>
          <w:rFonts w:ascii="Times New Roman" w:hAnsi="Times New Roman" w:cs="Times New Roman"/>
        </w:rPr>
        <w:t>Allan</w:t>
      </w:r>
      <w:r w:rsidR="005B09E6" w:rsidRPr="00D966C0">
        <w:rPr>
          <w:rFonts w:ascii="Times New Roman" w:hAnsi="Times New Roman" w:cs="Times New Roman"/>
        </w:rPr>
        <w:t xml:space="preserve"> quote</w:t>
      </w:r>
      <w:r w:rsidR="00BE6F9B" w:rsidRPr="00D966C0">
        <w:rPr>
          <w:rFonts w:ascii="Times New Roman" w:hAnsi="Times New Roman" w:cs="Times New Roman"/>
        </w:rPr>
        <w:t xml:space="preserve"> </w:t>
      </w:r>
      <w:r w:rsidR="000D08DB" w:rsidRPr="00D966C0">
        <w:rPr>
          <w:rFonts w:ascii="Times New Roman" w:hAnsi="Times New Roman" w:cs="Times New Roman"/>
        </w:rPr>
        <w:t xml:space="preserve">Allan </w:t>
      </w:r>
      <w:proofErr w:type="spellStart"/>
      <w:r w:rsidR="00DE0457" w:rsidRPr="00D966C0">
        <w:rPr>
          <w:rFonts w:ascii="Times New Roman" w:hAnsi="Times New Roman" w:cs="Times New Roman"/>
        </w:rPr>
        <w:t>Kellehear</w:t>
      </w:r>
      <w:proofErr w:type="spellEnd"/>
      <w:r w:rsidR="00DE0457" w:rsidRPr="00D966C0">
        <w:rPr>
          <w:rFonts w:ascii="Times New Roman" w:hAnsi="Times New Roman" w:cs="Times New Roman"/>
        </w:rPr>
        <w:t xml:space="preserve"> (1996) </w:t>
      </w:r>
      <w:r w:rsidR="005B09E6" w:rsidRPr="00D966C0">
        <w:rPr>
          <w:rFonts w:ascii="Times New Roman" w:hAnsi="Times New Roman" w:cs="Times New Roman"/>
        </w:rPr>
        <w:t>who</w:t>
      </w:r>
      <w:r w:rsidR="00B634B7" w:rsidRPr="00D966C0">
        <w:rPr>
          <w:rFonts w:ascii="Times New Roman" w:hAnsi="Times New Roman" w:cs="Times New Roman"/>
        </w:rPr>
        <w:t xml:space="preserve"> </w:t>
      </w:r>
      <w:r w:rsidR="00A22DFF" w:rsidRPr="00D966C0">
        <w:rPr>
          <w:rFonts w:ascii="Times New Roman" w:hAnsi="Times New Roman" w:cs="Times New Roman"/>
        </w:rPr>
        <w:t>stated that</w:t>
      </w:r>
      <w:r w:rsidR="00DE0457" w:rsidRPr="00D966C0">
        <w:rPr>
          <w:rFonts w:ascii="Times New Roman" w:hAnsi="Times New Roman" w:cs="Times New Roman"/>
        </w:rPr>
        <w:t xml:space="preserve"> “The interview is the creation of an unnatural social situation, introduced by a researcher, for the purpose of polite interrogation”</w:t>
      </w:r>
      <w:r w:rsidR="00A22DFF" w:rsidRPr="00D966C0">
        <w:rPr>
          <w:rFonts w:ascii="Times New Roman" w:hAnsi="Times New Roman" w:cs="Times New Roman"/>
        </w:rPr>
        <w:t>,</w:t>
      </w:r>
      <w:r w:rsidRPr="00D966C0">
        <w:rPr>
          <w:rFonts w:ascii="Times New Roman" w:hAnsi="Times New Roman" w:cs="Times New Roman"/>
        </w:rPr>
        <w:t xml:space="preserve"> </w:t>
      </w:r>
      <w:r w:rsidR="00A22DFF" w:rsidRPr="00D966C0">
        <w:rPr>
          <w:rFonts w:ascii="Times New Roman" w:hAnsi="Times New Roman" w:cs="Times New Roman"/>
        </w:rPr>
        <w:t>w</w:t>
      </w:r>
      <w:r w:rsidR="00DE0457" w:rsidRPr="00D966C0">
        <w:rPr>
          <w:rFonts w:ascii="Times New Roman" w:hAnsi="Times New Roman" w:cs="Times New Roman"/>
        </w:rPr>
        <w:t>ith that said in light of the potential pressure from Bennett</w:t>
      </w:r>
      <w:r w:rsidR="00F870E2" w:rsidRPr="00D966C0">
        <w:rPr>
          <w:rFonts w:ascii="Times New Roman" w:hAnsi="Times New Roman" w:cs="Times New Roman"/>
        </w:rPr>
        <w:t>’</w:t>
      </w:r>
      <w:r w:rsidR="00DE0457" w:rsidRPr="00D966C0">
        <w:rPr>
          <w:rFonts w:ascii="Times New Roman" w:hAnsi="Times New Roman" w:cs="Times New Roman"/>
        </w:rPr>
        <w:t xml:space="preserve">s father, </w:t>
      </w:r>
      <w:r w:rsidR="00D83165">
        <w:rPr>
          <w:rFonts w:ascii="Times New Roman" w:hAnsi="Times New Roman" w:cs="Times New Roman"/>
        </w:rPr>
        <w:t xml:space="preserve">one could speculate if </w:t>
      </w:r>
      <w:r w:rsidRPr="00D966C0">
        <w:rPr>
          <w:rFonts w:ascii="Times New Roman" w:hAnsi="Times New Roman" w:cs="Times New Roman"/>
        </w:rPr>
        <w:t>the</w:t>
      </w:r>
      <w:r w:rsidR="00DE0457" w:rsidRPr="00D966C0">
        <w:rPr>
          <w:rFonts w:ascii="Times New Roman" w:hAnsi="Times New Roman" w:cs="Times New Roman"/>
        </w:rPr>
        <w:t xml:space="preserve"> </w:t>
      </w:r>
      <w:r w:rsidRPr="00D966C0">
        <w:rPr>
          <w:rFonts w:ascii="Times New Roman" w:hAnsi="Times New Roman" w:cs="Times New Roman"/>
        </w:rPr>
        <w:t>participant</w:t>
      </w:r>
      <w:r w:rsidR="00F870E2" w:rsidRPr="00D966C0">
        <w:rPr>
          <w:rFonts w:ascii="Times New Roman" w:hAnsi="Times New Roman" w:cs="Times New Roman"/>
        </w:rPr>
        <w:t>s</w:t>
      </w:r>
      <w:r w:rsidR="00DE0457" w:rsidRPr="00D966C0">
        <w:rPr>
          <w:rFonts w:ascii="Times New Roman" w:hAnsi="Times New Roman" w:cs="Times New Roman"/>
        </w:rPr>
        <w:t xml:space="preserve"> felt unable to decline involvement in this research project.</w:t>
      </w:r>
      <w:r w:rsidR="00192F88" w:rsidRPr="00D966C0">
        <w:rPr>
          <w:rStyle w:val="FootnoteReference"/>
          <w:rFonts w:ascii="Times New Roman" w:hAnsi="Times New Roman" w:cs="Times New Roman"/>
        </w:rPr>
        <w:footnoteReference w:id="12"/>
      </w:r>
      <w:r w:rsidR="00B634B7" w:rsidRPr="00D966C0">
        <w:rPr>
          <w:rFonts w:ascii="Times New Roman" w:hAnsi="Times New Roman" w:cs="Times New Roman"/>
        </w:rPr>
        <w:t xml:space="preserve"> </w:t>
      </w:r>
    </w:p>
    <w:p w14:paraId="633B958A" w14:textId="67CB7285" w:rsidR="008F230D" w:rsidRPr="00D966C0" w:rsidRDefault="008F230D" w:rsidP="00E413B4">
      <w:pPr>
        <w:ind w:firstLine="720"/>
        <w:rPr>
          <w:rFonts w:ascii="Times New Roman" w:hAnsi="Times New Roman" w:cs="Times New Roman"/>
        </w:rPr>
      </w:pPr>
      <w:r w:rsidRPr="00D966C0">
        <w:rPr>
          <w:rFonts w:ascii="Times New Roman" w:hAnsi="Times New Roman" w:cs="Times New Roman"/>
        </w:rPr>
        <w:t>Brink</w:t>
      </w:r>
      <w:r w:rsidR="00E413B4" w:rsidRPr="00D966C0">
        <w:rPr>
          <w:rFonts w:ascii="Times New Roman" w:hAnsi="Times New Roman" w:cs="Times New Roman"/>
        </w:rPr>
        <w:t>’</w:t>
      </w:r>
      <w:r w:rsidRPr="00D966C0">
        <w:rPr>
          <w:rFonts w:ascii="Times New Roman" w:hAnsi="Times New Roman" w:cs="Times New Roman"/>
        </w:rPr>
        <w:t xml:space="preserve">s ethical considerations are </w:t>
      </w:r>
      <w:r w:rsidR="00E413B4" w:rsidRPr="00D966C0">
        <w:rPr>
          <w:rFonts w:ascii="Times New Roman" w:hAnsi="Times New Roman" w:cs="Times New Roman"/>
        </w:rPr>
        <w:t xml:space="preserve">murkier than Bennett’s because </w:t>
      </w:r>
      <w:r w:rsidR="00773AE8" w:rsidRPr="00D966C0">
        <w:rPr>
          <w:rFonts w:ascii="Times New Roman" w:hAnsi="Times New Roman" w:cs="Times New Roman"/>
        </w:rPr>
        <w:t>his</w:t>
      </w:r>
      <w:r w:rsidR="00E413B4" w:rsidRPr="00D966C0">
        <w:rPr>
          <w:rFonts w:ascii="Times New Roman" w:hAnsi="Times New Roman" w:cs="Times New Roman"/>
        </w:rPr>
        <w:t xml:space="preserve"> research was performed on </w:t>
      </w:r>
      <w:r w:rsidR="008974C7" w:rsidRPr="00D966C0">
        <w:rPr>
          <w:rFonts w:ascii="Times New Roman" w:hAnsi="Times New Roman" w:cs="Times New Roman"/>
        </w:rPr>
        <w:t>minors,</w:t>
      </w:r>
      <w:r w:rsidR="00E413B4" w:rsidRPr="00D966C0">
        <w:rPr>
          <w:rFonts w:ascii="Times New Roman" w:hAnsi="Times New Roman" w:cs="Times New Roman"/>
        </w:rPr>
        <w:t xml:space="preserve"> </w:t>
      </w:r>
      <w:r w:rsidR="00E57AE1" w:rsidRPr="00D966C0">
        <w:rPr>
          <w:rFonts w:ascii="Times New Roman" w:hAnsi="Times New Roman" w:cs="Times New Roman"/>
        </w:rPr>
        <w:t>so</w:t>
      </w:r>
      <w:r w:rsidR="00E413B4" w:rsidRPr="00D966C0">
        <w:rPr>
          <w:rFonts w:ascii="Times New Roman" w:hAnsi="Times New Roman" w:cs="Times New Roman"/>
        </w:rPr>
        <w:t xml:space="preserve"> the primary moral flaw </w:t>
      </w:r>
      <w:r w:rsidR="008974C7" w:rsidRPr="00D966C0">
        <w:rPr>
          <w:rFonts w:ascii="Times New Roman" w:hAnsi="Times New Roman" w:cs="Times New Roman"/>
        </w:rPr>
        <w:t>bec</w:t>
      </w:r>
      <w:r w:rsidR="00773AE8" w:rsidRPr="00D966C0">
        <w:rPr>
          <w:rFonts w:ascii="Times New Roman" w:hAnsi="Times New Roman" w:cs="Times New Roman"/>
        </w:rPr>
        <w:t>a</w:t>
      </w:r>
      <w:r w:rsidR="008974C7" w:rsidRPr="00D966C0">
        <w:rPr>
          <w:rFonts w:ascii="Times New Roman" w:hAnsi="Times New Roman" w:cs="Times New Roman"/>
        </w:rPr>
        <w:t>me</w:t>
      </w:r>
      <w:r w:rsidR="00E413B4" w:rsidRPr="00D966C0">
        <w:rPr>
          <w:rFonts w:ascii="Times New Roman" w:hAnsi="Times New Roman" w:cs="Times New Roman"/>
        </w:rPr>
        <w:t xml:space="preserve"> the apparent absence of mandatory parental consent for the schoolgirl’s participation. The reader is forced to make this condemning assumption because Brink</w:t>
      </w:r>
      <w:r w:rsidRPr="00D966C0">
        <w:rPr>
          <w:rFonts w:ascii="Times New Roman" w:hAnsi="Times New Roman" w:cs="Times New Roman"/>
        </w:rPr>
        <w:t xml:space="preserve"> neglect</w:t>
      </w:r>
      <w:r w:rsidR="00E413B4" w:rsidRPr="00D966C0">
        <w:rPr>
          <w:rFonts w:ascii="Times New Roman" w:hAnsi="Times New Roman" w:cs="Times New Roman"/>
        </w:rPr>
        <w:t>ed</w:t>
      </w:r>
      <w:r w:rsidRPr="00D966C0">
        <w:rPr>
          <w:rFonts w:ascii="Times New Roman" w:hAnsi="Times New Roman" w:cs="Times New Roman"/>
        </w:rPr>
        <w:t xml:space="preserve"> to </w:t>
      </w:r>
      <w:r w:rsidR="00E413B4" w:rsidRPr="00D966C0">
        <w:rPr>
          <w:rFonts w:ascii="Times New Roman" w:hAnsi="Times New Roman" w:cs="Times New Roman"/>
        </w:rPr>
        <w:t>indicate</w:t>
      </w:r>
      <w:r w:rsidRPr="00D966C0">
        <w:rPr>
          <w:rFonts w:ascii="Times New Roman" w:hAnsi="Times New Roman" w:cs="Times New Roman"/>
        </w:rPr>
        <w:t xml:space="preserve"> if parental </w:t>
      </w:r>
      <w:r w:rsidR="00E413B4" w:rsidRPr="00D966C0">
        <w:rPr>
          <w:rFonts w:ascii="Times New Roman" w:hAnsi="Times New Roman" w:cs="Times New Roman"/>
        </w:rPr>
        <w:t>approval</w:t>
      </w:r>
      <w:r w:rsidRPr="00D966C0">
        <w:rPr>
          <w:rFonts w:ascii="Times New Roman" w:hAnsi="Times New Roman" w:cs="Times New Roman"/>
        </w:rPr>
        <w:t xml:space="preserve"> was required for student </w:t>
      </w:r>
      <w:r w:rsidR="00E413B4" w:rsidRPr="00D966C0">
        <w:rPr>
          <w:rFonts w:ascii="Times New Roman" w:hAnsi="Times New Roman" w:cs="Times New Roman"/>
        </w:rPr>
        <w:t xml:space="preserve">involvement which subsequently calls into question if the students were assured anonymity and </w:t>
      </w:r>
      <w:r w:rsidR="00386479" w:rsidRPr="00D966C0">
        <w:rPr>
          <w:rFonts w:ascii="Times New Roman" w:hAnsi="Times New Roman" w:cs="Times New Roman"/>
        </w:rPr>
        <w:t>confidentiality</w:t>
      </w:r>
      <w:r w:rsidR="00E413B4" w:rsidRPr="00D966C0">
        <w:rPr>
          <w:rFonts w:ascii="Times New Roman" w:hAnsi="Times New Roman" w:cs="Times New Roman"/>
        </w:rPr>
        <w:t xml:space="preserve"> either.</w:t>
      </w:r>
      <w:r w:rsidR="00773AE8" w:rsidRPr="00D966C0">
        <w:rPr>
          <w:rFonts w:ascii="Times New Roman" w:hAnsi="Times New Roman" w:cs="Times New Roman"/>
        </w:rPr>
        <w:t xml:space="preserve"> Before introducing his results, Brink acknowledges that “Most of the subjects came from working class families of Polish or Italian extraction”, yet he does not state how he came by this information or if consent was given by parents for the school to reveal the student’s ethnic backgrounds to him.</w:t>
      </w:r>
      <w:r w:rsidR="00773AE8" w:rsidRPr="00D966C0">
        <w:rPr>
          <w:rStyle w:val="FootnoteReference"/>
          <w:rFonts w:ascii="Times New Roman" w:hAnsi="Times New Roman" w:cs="Times New Roman"/>
        </w:rPr>
        <w:footnoteReference w:id="13"/>
      </w:r>
      <w:r w:rsidR="00E413B4" w:rsidRPr="00D966C0">
        <w:rPr>
          <w:rFonts w:ascii="Times New Roman" w:hAnsi="Times New Roman" w:cs="Times New Roman"/>
        </w:rPr>
        <w:t xml:space="preserve"> As stated earlier, Brink does not</w:t>
      </w:r>
      <w:r w:rsidR="008E1000" w:rsidRPr="00D966C0">
        <w:rPr>
          <w:rFonts w:ascii="Times New Roman" w:hAnsi="Times New Roman" w:cs="Times New Roman"/>
        </w:rPr>
        <w:t xml:space="preserve"> admit </w:t>
      </w:r>
      <w:r w:rsidR="00E413B4" w:rsidRPr="00D966C0">
        <w:rPr>
          <w:rFonts w:ascii="Times New Roman" w:hAnsi="Times New Roman" w:cs="Times New Roman"/>
        </w:rPr>
        <w:t>who passed out the questionnaires</w:t>
      </w:r>
      <w:r w:rsidR="00E57AE1" w:rsidRPr="00D966C0">
        <w:rPr>
          <w:rFonts w:ascii="Times New Roman" w:hAnsi="Times New Roman" w:cs="Times New Roman"/>
        </w:rPr>
        <w:t>,</w:t>
      </w:r>
      <w:r w:rsidR="00E413B4" w:rsidRPr="00D966C0">
        <w:rPr>
          <w:rFonts w:ascii="Times New Roman" w:hAnsi="Times New Roman" w:cs="Times New Roman"/>
        </w:rPr>
        <w:t xml:space="preserve"> only that it was during a required course (religion</w:t>
      </w:r>
      <w:r w:rsidR="00773AE8" w:rsidRPr="00D966C0">
        <w:rPr>
          <w:rFonts w:ascii="Times New Roman" w:hAnsi="Times New Roman" w:cs="Times New Roman"/>
        </w:rPr>
        <w:t xml:space="preserve"> class</w:t>
      </w:r>
      <w:r w:rsidR="00E413B4" w:rsidRPr="00D966C0">
        <w:rPr>
          <w:rFonts w:ascii="Times New Roman" w:hAnsi="Times New Roman" w:cs="Times New Roman"/>
        </w:rPr>
        <w:t xml:space="preserve">) which could </w:t>
      </w:r>
      <w:r w:rsidR="00E57AE1" w:rsidRPr="00D966C0">
        <w:rPr>
          <w:rFonts w:ascii="Times New Roman" w:hAnsi="Times New Roman" w:cs="Times New Roman"/>
        </w:rPr>
        <w:t xml:space="preserve">have </w:t>
      </w:r>
      <w:r w:rsidR="00E413B4" w:rsidRPr="00D966C0">
        <w:rPr>
          <w:rFonts w:ascii="Times New Roman" w:hAnsi="Times New Roman" w:cs="Times New Roman"/>
        </w:rPr>
        <w:t>subliminally suggest</w:t>
      </w:r>
      <w:r w:rsidR="008974C7" w:rsidRPr="00D966C0">
        <w:rPr>
          <w:rFonts w:ascii="Times New Roman" w:hAnsi="Times New Roman" w:cs="Times New Roman"/>
        </w:rPr>
        <w:t>ed</w:t>
      </w:r>
      <w:r w:rsidR="00E413B4" w:rsidRPr="00D966C0">
        <w:rPr>
          <w:rFonts w:ascii="Times New Roman" w:hAnsi="Times New Roman" w:cs="Times New Roman"/>
        </w:rPr>
        <w:t xml:space="preserve"> that student participation was also mandatory. </w:t>
      </w:r>
      <w:r w:rsidR="008974C7" w:rsidRPr="00D966C0">
        <w:rPr>
          <w:rFonts w:ascii="Times New Roman" w:hAnsi="Times New Roman" w:cs="Times New Roman"/>
        </w:rPr>
        <w:t xml:space="preserve">In addition, </w:t>
      </w:r>
      <w:r w:rsidR="00E413B4" w:rsidRPr="00D966C0">
        <w:rPr>
          <w:rFonts w:ascii="Times New Roman" w:hAnsi="Times New Roman" w:cs="Times New Roman"/>
        </w:rPr>
        <w:t>Brink does not appear to have considered his role in the research or reflect on how his presence</w:t>
      </w:r>
      <w:r w:rsidR="00E57AE1" w:rsidRPr="00D966C0">
        <w:rPr>
          <w:rFonts w:ascii="Times New Roman" w:hAnsi="Times New Roman" w:cs="Times New Roman"/>
        </w:rPr>
        <w:t xml:space="preserve"> in a Roman Catholic school</w:t>
      </w:r>
      <w:r w:rsidR="00E413B4" w:rsidRPr="00D966C0">
        <w:rPr>
          <w:rFonts w:ascii="Times New Roman" w:hAnsi="Times New Roman" w:cs="Times New Roman"/>
        </w:rPr>
        <w:t xml:space="preserve"> as an adult male could be viewed as not only an outsider but as an authority figure in this</w:t>
      </w:r>
      <w:r w:rsidR="008974C7" w:rsidRPr="00D966C0">
        <w:rPr>
          <w:rFonts w:ascii="Times New Roman" w:hAnsi="Times New Roman" w:cs="Times New Roman"/>
          <w:b/>
          <w:bCs/>
        </w:rPr>
        <w:t xml:space="preserve"> </w:t>
      </w:r>
      <w:r w:rsidR="008974C7" w:rsidRPr="00D966C0">
        <w:rPr>
          <w:rFonts w:ascii="Times New Roman" w:hAnsi="Times New Roman" w:cs="Times New Roman"/>
        </w:rPr>
        <w:t>environment</w:t>
      </w:r>
      <w:r w:rsidR="00E413B4" w:rsidRPr="00D966C0">
        <w:rPr>
          <w:rFonts w:ascii="Times New Roman" w:hAnsi="Times New Roman" w:cs="Times New Roman"/>
        </w:rPr>
        <w:t xml:space="preserve">. </w:t>
      </w:r>
    </w:p>
    <w:p w14:paraId="74EB70E3" w14:textId="775DE92B" w:rsidR="008F230D" w:rsidRPr="00D966C0" w:rsidRDefault="00E413B4" w:rsidP="00E413B4">
      <w:pPr>
        <w:ind w:firstLine="720"/>
        <w:rPr>
          <w:rFonts w:ascii="Times New Roman" w:hAnsi="Times New Roman" w:cs="Times New Roman"/>
        </w:rPr>
      </w:pPr>
      <w:r w:rsidRPr="00D966C0">
        <w:rPr>
          <w:rFonts w:ascii="Times New Roman" w:hAnsi="Times New Roman" w:cs="Times New Roman"/>
        </w:rPr>
        <w:t>Brink</w:t>
      </w:r>
      <w:r w:rsidR="008F230D" w:rsidRPr="00D966C0">
        <w:rPr>
          <w:rFonts w:ascii="Times New Roman" w:hAnsi="Times New Roman" w:cs="Times New Roman"/>
        </w:rPr>
        <w:t xml:space="preserve"> does not directly address his reflexivity</w:t>
      </w:r>
      <w:r w:rsidRPr="00D966C0">
        <w:rPr>
          <w:rFonts w:ascii="Times New Roman" w:hAnsi="Times New Roman" w:cs="Times New Roman"/>
        </w:rPr>
        <w:t xml:space="preserve"> though</w:t>
      </w:r>
      <w:r w:rsidR="008F230D" w:rsidRPr="00D966C0">
        <w:rPr>
          <w:rFonts w:ascii="Times New Roman" w:hAnsi="Times New Roman" w:cs="Times New Roman"/>
        </w:rPr>
        <w:t xml:space="preserve"> we</w:t>
      </w:r>
      <w:r w:rsidRPr="00D966C0">
        <w:rPr>
          <w:rFonts w:ascii="Times New Roman" w:hAnsi="Times New Roman" w:cs="Times New Roman"/>
        </w:rPr>
        <w:t xml:space="preserve"> can </w:t>
      </w:r>
      <w:r w:rsidR="00386479" w:rsidRPr="00D966C0">
        <w:rPr>
          <w:rFonts w:ascii="Times New Roman" w:hAnsi="Times New Roman" w:cs="Times New Roman"/>
        </w:rPr>
        <w:t>infer</w:t>
      </w:r>
      <w:r w:rsidRPr="00D966C0">
        <w:rPr>
          <w:rFonts w:ascii="Times New Roman" w:hAnsi="Times New Roman" w:cs="Times New Roman"/>
        </w:rPr>
        <w:t xml:space="preserve"> that he is an outsider (because he is not a junior or senior Catholic schoolgirl) but we are also</w:t>
      </w:r>
      <w:r w:rsidR="008F230D" w:rsidRPr="00D966C0">
        <w:rPr>
          <w:rFonts w:ascii="Times New Roman" w:hAnsi="Times New Roman" w:cs="Times New Roman"/>
        </w:rPr>
        <w:t xml:space="preserve"> not </w:t>
      </w:r>
      <w:r w:rsidRPr="00D966C0">
        <w:rPr>
          <w:rFonts w:ascii="Times New Roman" w:hAnsi="Times New Roman" w:cs="Times New Roman"/>
        </w:rPr>
        <w:t>informed</w:t>
      </w:r>
      <w:r w:rsidR="008F230D" w:rsidRPr="00D966C0">
        <w:rPr>
          <w:rFonts w:ascii="Times New Roman" w:hAnsi="Times New Roman" w:cs="Times New Roman"/>
        </w:rPr>
        <w:t xml:space="preserve"> of his </w:t>
      </w:r>
      <w:r w:rsidRPr="00D966C0">
        <w:rPr>
          <w:rFonts w:ascii="Times New Roman" w:hAnsi="Times New Roman" w:cs="Times New Roman"/>
        </w:rPr>
        <w:t>religious</w:t>
      </w:r>
      <w:r w:rsidR="008F230D" w:rsidRPr="00D966C0">
        <w:rPr>
          <w:rFonts w:ascii="Times New Roman" w:hAnsi="Times New Roman" w:cs="Times New Roman"/>
        </w:rPr>
        <w:t xml:space="preserve"> affiliation</w:t>
      </w:r>
      <w:r w:rsidRPr="00D966C0">
        <w:rPr>
          <w:rFonts w:ascii="Times New Roman" w:hAnsi="Times New Roman" w:cs="Times New Roman"/>
        </w:rPr>
        <w:t>. Perhaps this</w:t>
      </w:r>
      <w:r w:rsidR="008E1000" w:rsidRPr="00D966C0">
        <w:rPr>
          <w:rFonts w:ascii="Times New Roman" w:hAnsi="Times New Roman" w:cs="Times New Roman"/>
        </w:rPr>
        <w:t xml:space="preserve"> omission </w:t>
      </w:r>
      <w:r w:rsidRPr="00D966C0">
        <w:rPr>
          <w:rFonts w:ascii="Times New Roman" w:hAnsi="Times New Roman" w:cs="Times New Roman"/>
        </w:rPr>
        <w:t>was an attempt to attain Hufford’s description of the conventional “Scholarly Voice”</w:t>
      </w:r>
      <w:r w:rsidR="00E57AE1" w:rsidRPr="00D966C0">
        <w:rPr>
          <w:rFonts w:ascii="Times New Roman" w:hAnsi="Times New Roman" w:cs="Times New Roman"/>
        </w:rPr>
        <w:t>;</w:t>
      </w:r>
      <w:r w:rsidRPr="00D966C0">
        <w:rPr>
          <w:rFonts w:ascii="Times New Roman" w:hAnsi="Times New Roman" w:cs="Times New Roman"/>
        </w:rPr>
        <w:t xml:space="preserve"> Brink may have chosen to appear </w:t>
      </w:r>
      <w:r w:rsidR="00E57AE1" w:rsidRPr="00D966C0">
        <w:rPr>
          <w:rFonts w:ascii="Times New Roman" w:hAnsi="Times New Roman" w:cs="Times New Roman"/>
        </w:rPr>
        <w:t>agnostic</w:t>
      </w:r>
      <w:r w:rsidRPr="00D966C0">
        <w:rPr>
          <w:rFonts w:ascii="Times New Roman" w:hAnsi="Times New Roman" w:cs="Times New Roman"/>
        </w:rPr>
        <w:t xml:space="preserve"> because the cultural “objective stance [was] a serious, systematic, bias that [ran] through most academic studies of spiritual belief.”</w:t>
      </w:r>
      <w:r w:rsidRPr="00D966C0">
        <w:rPr>
          <w:rStyle w:val="FootnoteReference"/>
          <w:rFonts w:ascii="Times New Roman" w:hAnsi="Times New Roman" w:cs="Times New Roman"/>
        </w:rPr>
        <w:footnoteReference w:id="14"/>
      </w:r>
      <w:r w:rsidRPr="00D966C0">
        <w:rPr>
          <w:rFonts w:ascii="Times New Roman" w:hAnsi="Times New Roman" w:cs="Times New Roman"/>
        </w:rPr>
        <w:t xml:space="preserve">  </w:t>
      </w:r>
      <w:r w:rsidR="00E57AE1" w:rsidRPr="00D966C0">
        <w:rPr>
          <w:rFonts w:ascii="Times New Roman" w:hAnsi="Times New Roman" w:cs="Times New Roman"/>
        </w:rPr>
        <w:t>But even through this façade of unbiased perspective</w:t>
      </w:r>
      <w:r w:rsidR="00D966C0">
        <w:rPr>
          <w:rFonts w:ascii="Times New Roman" w:hAnsi="Times New Roman" w:cs="Times New Roman"/>
        </w:rPr>
        <w:t xml:space="preserve">, Brink displays </w:t>
      </w:r>
      <w:r w:rsidRPr="00D966C0">
        <w:rPr>
          <w:rFonts w:ascii="Times New Roman" w:hAnsi="Times New Roman" w:cs="Times New Roman"/>
        </w:rPr>
        <w:t xml:space="preserve">his prejudice against astrology </w:t>
      </w:r>
      <w:r w:rsidR="00773AE8" w:rsidRPr="00D966C0">
        <w:rPr>
          <w:rFonts w:ascii="Times New Roman" w:hAnsi="Times New Roman" w:cs="Times New Roman"/>
        </w:rPr>
        <w:t xml:space="preserve">and reincarnation </w:t>
      </w:r>
      <w:r w:rsidRPr="00D966C0">
        <w:rPr>
          <w:rFonts w:ascii="Times New Roman" w:hAnsi="Times New Roman" w:cs="Times New Roman"/>
        </w:rPr>
        <w:t xml:space="preserve">through </w:t>
      </w:r>
      <w:r w:rsidR="00773AE8" w:rsidRPr="00D966C0">
        <w:rPr>
          <w:rFonts w:ascii="Times New Roman" w:hAnsi="Times New Roman" w:cs="Times New Roman"/>
        </w:rPr>
        <w:t xml:space="preserve">his </w:t>
      </w:r>
      <w:r w:rsidRPr="00D966C0">
        <w:rPr>
          <w:rFonts w:ascii="Times New Roman" w:hAnsi="Times New Roman" w:cs="Times New Roman"/>
        </w:rPr>
        <w:t xml:space="preserve">unfounded </w:t>
      </w:r>
      <w:r w:rsidR="00773AE8" w:rsidRPr="00D966C0">
        <w:rPr>
          <w:rFonts w:ascii="Times New Roman" w:hAnsi="Times New Roman" w:cs="Times New Roman"/>
        </w:rPr>
        <w:t>claims</w:t>
      </w:r>
      <w:r w:rsidR="00386479" w:rsidRPr="00D966C0">
        <w:rPr>
          <w:rFonts w:ascii="Times New Roman" w:hAnsi="Times New Roman" w:cs="Times New Roman"/>
        </w:rPr>
        <w:t xml:space="preserve"> of</w:t>
      </w:r>
      <w:r w:rsidR="00773AE8" w:rsidRPr="00D966C0">
        <w:rPr>
          <w:rFonts w:ascii="Times New Roman" w:hAnsi="Times New Roman" w:cs="Times New Roman"/>
        </w:rPr>
        <w:t xml:space="preserve"> their alleged belief in  “the workings of karma” or of ones “fate being determined by the stars”.</w:t>
      </w:r>
      <w:r w:rsidR="00773AE8" w:rsidRPr="00D966C0">
        <w:rPr>
          <w:rStyle w:val="FootnoteReference"/>
          <w:rFonts w:ascii="Times New Roman" w:hAnsi="Times New Roman" w:cs="Times New Roman"/>
        </w:rPr>
        <w:footnoteReference w:id="15"/>
      </w:r>
    </w:p>
    <w:p w14:paraId="0A9C1130" w14:textId="77777777" w:rsidR="00477706" w:rsidRPr="00D966C0" w:rsidRDefault="00477706" w:rsidP="00E413B4">
      <w:pPr>
        <w:ind w:firstLine="720"/>
        <w:rPr>
          <w:rFonts w:ascii="Times New Roman" w:hAnsi="Times New Roman" w:cs="Times New Roman"/>
        </w:rPr>
      </w:pPr>
    </w:p>
    <w:p w14:paraId="24B02429" w14:textId="1E1FA8F2" w:rsidR="00D26E24" w:rsidRPr="00D966C0" w:rsidRDefault="00D26E24">
      <w:pPr>
        <w:rPr>
          <w:rFonts w:ascii="Times New Roman" w:hAnsi="Times New Roman" w:cs="Times New Roman"/>
          <w:b/>
          <w:bCs/>
        </w:rPr>
      </w:pPr>
      <w:r w:rsidRPr="00D966C0">
        <w:rPr>
          <w:rFonts w:ascii="Times New Roman" w:hAnsi="Times New Roman" w:cs="Times New Roman"/>
          <w:b/>
          <w:bCs/>
        </w:rPr>
        <w:t>Structure and literature review</w:t>
      </w:r>
    </w:p>
    <w:p w14:paraId="452654E6" w14:textId="0BAA1B01" w:rsidR="006D5D9A" w:rsidRPr="00D966C0" w:rsidRDefault="008A7B5B" w:rsidP="00477706">
      <w:pPr>
        <w:ind w:firstLine="720"/>
        <w:rPr>
          <w:rFonts w:ascii="Times New Roman" w:hAnsi="Times New Roman" w:cs="Times New Roman"/>
        </w:rPr>
      </w:pPr>
      <w:r>
        <w:rPr>
          <w:rFonts w:ascii="Times New Roman" w:hAnsi="Times New Roman" w:cs="Times New Roman"/>
        </w:rPr>
        <w:t xml:space="preserve">Though Bennett’s </w:t>
      </w:r>
      <w:r w:rsidR="00B634B7" w:rsidRPr="00D966C0">
        <w:rPr>
          <w:rFonts w:ascii="Times New Roman" w:hAnsi="Times New Roman" w:cs="Times New Roman"/>
        </w:rPr>
        <w:t xml:space="preserve">choice of academic </w:t>
      </w:r>
      <w:r w:rsidR="00163E5E" w:rsidRPr="00D966C0">
        <w:rPr>
          <w:rFonts w:ascii="Times New Roman" w:hAnsi="Times New Roman" w:cs="Times New Roman"/>
        </w:rPr>
        <w:t>literature includes</w:t>
      </w:r>
      <w:r w:rsidR="00B634B7" w:rsidRPr="00D966C0">
        <w:rPr>
          <w:rFonts w:ascii="Times New Roman" w:hAnsi="Times New Roman" w:cs="Times New Roman"/>
        </w:rPr>
        <w:t xml:space="preserve"> historical books on local folklore of foreknowledge that span from 1705-184</w:t>
      </w:r>
      <w:r>
        <w:rPr>
          <w:rFonts w:ascii="Times New Roman" w:hAnsi="Times New Roman" w:cs="Times New Roman"/>
        </w:rPr>
        <w:t>, her</w:t>
      </w:r>
      <w:r w:rsidRPr="00D966C0">
        <w:rPr>
          <w:rFonts w:ascii="Times New Roman" w:hAnsi="Times New Roman" w:cs="Times New Roman"/>
        </w:rPr>
        <w:t xml:space="preserve"> </w:t>
      </w:r>
      <w:r>
        <w:rPr>
          <w:rFonts w:ascii="Times New Roman" w:hAnsi="Times New Roman" w:cs="Times New Roman"/>
        </w:rPr>
        <w:t>article was written in 1995</w:t>
      </w:r>
      <w:r>
        <w:rPr>
          <w:rFonts w:ascii="Times New Roman" w:hAnsi="Times New Roman" w:cs="Times New Roman"/>
        </w:rPr>
        <w:t xml:space="preserve">. Bennett does not </w:t>
      </w:r>
      <w:r w:rsidR="008962C0">
        <w:rPr>
          <w:rFonts w:ascii="Times New Roman" w:hAnsi="Times New Roman" w:cs="Times New Roman"/>
        </w:rPr>
        <w:t>disclose</w:t>
      </w:r>
      <w:r>
        <w:rPr>
          <w:rFonts w:ascii="Times New Roman" w:hAnsi="Times New Roman" w:cs="Times New Roman"/>
        </w:rPr>
        <w:t xml:space="preserve"> why</w:t>
      </w:r>
      <w:r w:rsidR="00B634B7" w:rsidRPr="00D966C0">
        <w:rPr>
          <w:rFonts w:ascii="Times New Roman" w:hAnsi="Times New Roman" w:cs="Times New Roman"/>
        </w:rPr>
        <w:t xml:space="preserve"> </w:t>
      </w:r>
      <w:r>
        <w:rPr>
          <w:rFonts w:ascii="Times New Roman" w:hAnsi="Times New Roman" w:cs="Times New Roman"/>
        </w:rPr>
        <w:t>she did not include modern sources</w:t>
      </w:r>
      <w:r w:rsidR="00B634B7" w:rsidRPr="00D966C0">
        <w:rPr>
          <w:rFonts w:ascii="Times New Roman" w:hAnsi="Times New Roman" w:cs="Times New Roman"/>
        </w:rPr>
        <w:t xml:space="preserve">, </w:t>
      </w:r>
      <w:r w:rsidR="00CB6760" w:rsidRPr="00D966C0">
        <w:rPr>
          <w:rFonts w:ascii="Times New Roman" w:hAnsi="Times New Roman" w:cs="Times New Roman"/>
        </w:rPr>
        <w:t xml:space="preserve">had </w:t>
      </w:r>
      <w:r w:rsidR="00B634B7" w:rsidRPr="00D966C0">
        <w:rPr>
          <w:rFonts w:ascii="Times New Roman" w:hAnsi="Times New Roman" w:cs="Times New Roman"/>
        </w:rPr>
        <w:t xml:space="preserve">none </w:t>
      </w:r>
      <w:r>
        <w:rPr>
          <w:rFonts w:ascii="Times New Roman" w:hAnsi="Times New Roman" w:cs="Times New Roman"/>
        </w:rPr>
        <w:t xml:space="preserve">been </w:t>
      </w:r>
      <w:r w:rsidR="00B634B7" w:rsidRPr="00D966C0">
        <w:rPr>
          <w:rFonts w:ascii="Times New Roman" w:hAnsi="Times New Roman" w:cs="Times New Roman"/>
        </w:rPr>
        <w:t>available</w:t>
      </w:r>
      <w:r>
        <w:rPr>
          <w:rFonts w:ascii="Times New Roman" w:hAnsi="Times New Roman" w:cs="Times New Roman"/>
        </w:rPr>
        <w:t xml:space="preserve"> to her</w:t>
      </w:r>
      <w:r w:rsidR="00CB6760" w:rsidRPr="00D966C0">
        <w:rPr>
          <w:rFonts w:ascii="Times New Roman" w:hAnsi="Times New Roman" w:cs="Times New Roman"/>
        </w:rPr>
        <w:t xml:space="preserve">, </w:t>
      </w:r>
      <w:r>
        <w:rPr>
          <w:rFonts w:ascii="Times New Roman" w:hAnsi="Times New Roman" w:cs="Times New Roman"/>
        </w:rPr>
        <w:t>noting the</w:t>
      </w:r>
      <w:r w:rsidR="008962C0">
        <w:rPr>
          <w:rFonts w:ascii="Times New Roman" w:hAnsi="Times New Roman" w:cs="Times New Roman"/>
        </w:rPr>
        <w:t>ir</w:t>
      </w:r>
      <w:r>
        <w:rPr>
          <w:rFonts w:ascii="Times New Roman" w:hAnsi="Times New Roman" w:cs="Times New Roman"/>
        </w:rPr>
        <w:t xml:space="preserve"> absence</w:t>
      </w:r>
      <w:r w:rsidR="008962C0">
        <w:rPr>
          <w:rFonts w:ascii="Times New Roman" w:hAnsi="Times New Roman" w:cs="Times New Roman"/>
        </w:rPr>
        <w:t xml:space="preserve"> in academia</w:t>
      </w:r>
      <w:r>
        <w:rPr>
          <w:rFonts w:ascii="Times New Roman" w:hAnsi="Times New Roman" w:cs="Times New Roman"/>
        </w:rPr>
        <w:t xml:space="preserve"> </w:t>
      </w:r>
      <w:r w:rsidR="00CB6760" w:rsidRPr="00D966C0">
        <w:rPr>
          <w:rFonts w:ascii="Times New Roman" w:hAnsi="Times New Roman" w:cs="Times New Roman"/>
        </w:rPr>
        <w:t xml:space="preserve">would have </w:t>
      </w:r>
      <w:r w:rsidR="00B634B7" w:rsidRPr="00D966C0">
        <w:rPr>
          <w:rFonts w:ascii="Times New Roman" w:hAnsi="Times New Roman" w:cs="Times New Roman"/>
        </w:rPr>
        <w:t>strengthened her argument for</w:t>
      </w:r>
      <w:r w:rsidR="00CB6760" w:rsidRPr="00D966C0">
        <w:rPr>
          <w:rFonts w:ascii="Times New Roman" w:hAnsi="Times New Roman" w:cs="Times New Roman"/>
        </w:rPr>
        <w:t xml:space="preserve"> furthering</w:t>
      </w:r>
      <w:r w:rsidR="00B634B7" w:rsidRPr="00D966C0">
        <w:rPr>
          <w:rFonts w:ascii="Times New Roman" w:hAnsi="Times New Roman" w:cs="Times New Roman"/>
        </w:rPr>
        <w:t xml:space="preserve"> the</w:t>
      </w:r>
      <w:r w:rsidR="008962C0">
        <w:rPr>
          <w:rFonts w:ascii="Times New Roman" w:hAnsi="Times New Roman" w:cs="Times New Roman"/>
        </w:rPr>
        <w:t xml:space="preserve"> </w:t>
      </w:r>
      <w:r w:rsidR="00B634B7" w:rsidRPr="00D966C0">
        <w:rPr>
          <w:rFonts w:ascii="Times New Roman" w:hAnsi="Times New Roman" w:cs="Times New Roman"/>
        </w:rPr>
        <w:t xml:space="preserve">study of this subject. Bennett offered </w:t>
      </w:r>
      <w:r w:rsidR="00477706" w:rsidRPr="00D966C0">
        <w:rPr>
          <w:rFonts w:ascii="Times New Roman" w:hAnsi="Times New Roman" w:cs="Times New Roman"/>
        </w:rPr>
        <w:t>her</w:t>
      </w:r>
      <w:r w:rsidR="00B634B7" w:rsidRPr="00D966C0">
        <w:rPr>
          <w:rFonts w:ascii="Times New Roman" w:hAnsi="Times New Roman" w:cs="Times New Roman"/>
        </w:rPr>
        <w:t xml:space="preserve"> read</w:t>
      </w:r>
      <w:r w:rsidR="00477706" w:rsidRPr="00D966C0">
        <w:rPr>
          <w:rFonts w:ascii="Times New Roman" w:hAnsi="Times New Roman" w:cs="Times New Roman"/>
        </w:rPr>
        <w:t>ers</w:t>
      </w:r>
      <w:r w:rsidR="00B634B7" w:rsidRPr="00D966C0">
        <w:rPr>
          <w:rFonts w:ascii="Times New Roman" w:hAnsi="Times New Roman" w:cs="Times New Roman"/>
        </w:rPr>
        <w:t xml:space="preserve"> a simple and clear introduction, where she explains why she will begin with the historical perspective, the discussion and analysis flowed from on</w:t>
      </w:r>
      <w:r w:rsidR="00DD398F" w:rsidRPr="00D966C0">
        <w:rPr>
          <w:rFonts w:ascii="Times New Roman" w:hAnsi="Times New Roman" w:cs="Times New Roman"/>
        </w:rPr>
        <w:t>e</w:t>
      </w:r>
      <w:r w:rsidR="00B634B7" w:rsidRPr="00D966C0">
        <w:rPr>
          <w:rFonts w:ascii="Times New Roman" w:hAnsi="Times New Roman" w:cs="Times New Roman"/>
        </w:rPr>
        <w:t xml:space="preserve"> topic to the next effortlessly </w:t>
      </w:r>
      <w:proofErr w:type="gramStart"/>
      <w:r w:rsidR="00B634B7" w:rsidRPr="00D966C0">
        <w:rPr>
          <w:rFonts w:ascii="Times New Roman" w:hAnsi="Times New Roman" w:cs="Times New Roman"/>
        </w:rPr>
        <w:t>through the use of</w:t>
      </w:r>
      <w:proofErr w:type="gramEnd"/>
      <w:r w:rsidR="00B634B7" w:rsidRPr="00D966C0">
        <w:rPr>
          <w:rFonts w:ascii="Times New Roman" w:hAnsi="Times New Roman" w:cs="Times New Roman"/>
        </w:rPr>
        <w:t xml:space="preserve"> subheadings and her conclusion wrapped up the article well and even added additional surveys that </w:t>
      </w:r>
      <w:r w:rsidR="002055DA" w:rsidRPr="00D966C0">
        <w:rPr>
          <w:rFonts w:ascii="Times New Roman" w:hAnsi="Times New Roman" w:cs="Times New Roman"/>
        </w:rPr>
        <w:t>reinforced</w:t>
      </w:r>
      <w:r w:rsidR="00B634B7" w:rsidRPr="00D966C0">
        <w:rPr>
          <w:rFonts w:ascii="Times New Roman" w:hAnsi="Times New Roman" w:cs="Times New Roman"/>
        </w:rPr>
        <w:t xml:space="preserve"> the </w:t>
      </w:r>
      <w:r>
        <w:rPr>
          <w:rFonts w:ascii="Times New Roman" w:hAnsi="Times New Roman" w:cs="Times New Roman"/>
        </w:rPr>
        <w:t>thesis</w:t>
      </w:r>
      <w:r w:rsidR="00B634B7" w:rsidRPr="00D966C0">
        <w:rPr>
          <w:rFonts w:ascii="Times New Roman" w:hAnsi="Times New Roman" w:cs="Times New Roman"/>
        </w:rPr>
        <w:t xml:space="preserve"> of her paper. By the end, she has thoroughly convinced the reader that the social status and moral</w:t>
      </w:r>
      <w:r w:rsidR="002055DA" w:rsidRPr="00D966C0">
        <w:rPr>
          <w:rFonts w:ascii="Times New Roman" w:hAnsi="Times New Roman" w:cs="Times New Roman"/>
        </w:rPr>
        <w:t xml:space="preserve"> principles </w:t>
      </w:r>
      <w:r w:rsidR="00B634B7" w:rsidRPr="00D966C0">
        <w:rPr>
          <w:rFonts w:ascii="Times New Roman" w:hAnsi="Times New Roman" w:cs="Times New Roman"/>
        </w:rPr>
        <w:t>of this group of elderly women powerfully influences their perspective of foreknowledge and impacts the ways that they express their experiences with the supernatural.</w:t>
      </w:r>
    </w:p>
    <w:p w14:paraId="6B6B589B" w14:textId="53925ED7" w:rsidR="00227D67" w:rsidRPr="00D966C0" w:rsidRDefault="00227D67" w:rsidP="00227D67">
      <w:pPr>
        <w:ind w:firstLine="720"/>
        <w:rPr>
          <w:rFonts w:ascii="Times New Roman" w:hAnsi="Times New Roman" w:cs="Times New Roman"/>
        </w:rPr>
      </w:pPr>
      <w:r w:rsidRPr="00D966C0">
        <w:rPr>
          <w:rFonts w:ascii="Times New Roman" w:hAnsi="Times New Roman" w:cs="Times New Roman"/>
        </w:rPr>
        <w:t xml:space="preserve">In comparison, </w:t>
      </w:r>
      <w:r w:rsidR="006803B8" w:rsidRPr="00D966C0">
        <w:rPr>
          <w:rFonts w:ascii="Times New Roman" w:hAnsi="Times New Roman" w:cs="Times New Roman"/>
        </w:rPr>
        <w:t>Brink</w:t>
      </w:r>
      <w:r w:rsidRPr="00D966C0">
        <w:rPr>
          <w:rFonts w:ascii="Times New Roman" w:hAnsi="Times New Roman" w:cs="Times New Roman"/>
        </w:rPr>
        <w:t xml:space="preserve"> referred to 17 pieces of academic literature and the majority appear to be on psychology</w:t>
      </w:r>
      <w:r w:rsidR="002055DA" w:rsidRPr="00D966C0">
        <w:rPr>
          <w:rFonts w:ascii="Times New Roman" w:hAnsi="Times New Roman" w:cs="Times New Roman"/>
        </w:rPr>
        <w:t>,</w:t>
      </w:r>
      <w:r w:rsidRPr="00D966C0">
        <w:rPr>
          <w:rFonts w:ascii="Times New Roman" w:hAnsi="Times New Roman" w:cs="Times New Roman"/>
        </w:rPr>
        <w:t xml:space="preserve"> religious attitudes</w:t>
      </w:r>
      <w:r w:rsidR="002055DA" w:rsidRPr="00D966C0">
        <w:rPr>
          <w:rFonts w:ascii="Times New Roman" w:hAnsi="Times New Roman" w:cs="Times New Roman"/>
        </w:rPr>
        <w:t>, and cognitive theory that w</w:t>
      </w:r>
      <w:r w:rsidR="008974C7" w:rsidRPr="00D966C0">
        <w:rPr>
          <w:rFonts w:ascii="Times New Roman" w:hAnsi="Times New Roman" w:cs="Times New Roman"/>
        </w:rPr>
        <w:t>ere</w:t>
      </w:r>
      <w:r w:rsidR="002055DA" w:rsidRPr="00D966C0">
        <w:rPr>
          <w:rFonts w:ascii="Times New Roman" w:hAnsi="Times New Roman" w:cs="Times New Roman"/>
        </w:rPr>
        <w:t xml:space="preserve"> </w:t>
      </w:r>
      <w:r w:rsidRPr="00D966C0">
        <w:rPr>
          <w:rFonts w:ascii="Times New Roman" w:hAnsi="Times New Roman" w:cs="Times New Roman"/>
        </w:rPr>
        <w:t xml:space="preserve">written between the 1950-1970’s. </w:t>
      </w:r>
      <w:r w:rsidR="002055DA" w:rsidRPr="00D966C0">
        <w:rPr>
          <w:rFonts w:ascii="Times New Roman" w:hAnsi="Times New Roman" w:cs="Times New Roman"/>
        </w:rPr>
        <w:t>Unfortunately,</w:t>
      </w:r>
      <w:r w:rsidRPr="00D966C0">
        <w:rPr>
          <w:rFonts w:ascii="Times New Roman" w:hAnsi="Times New Roman" w:cs="Times New Roman"/>
        </w:rPr>
        <w:t xml:space="preserve"> Brink did not </w:t>
      </w:r>
      <w:r w:rsidR="002055DA" w:rsidRPr="00D966C0">
        <w:rPr>
          <w:rFonts w:ascii="Times New Roman" w:hAnsi="Times New Roman" w:cs="Times New Roman"/>
        </w:rPr>
        <w:t>express</w:t>
      </w:r>
      <w:r w:rsidRPr="00D966C0">
        <w:rPr>
          <w:rFonts w:ascii="Times New Roman" w:hAnsi="Times New Roman" w:cs="Times New Roman"/>
        </w:rPr>
        <w:t xml:space="preserve"> an engaging discussion on the literature’s relevance to his research; </w:t>
      </w:r>
      <w:r w:rsidR="002055DA" w:rsidRPr="00D966C0">
        <w:rPr>
          <w:rFonts w:ascii="Times New Roman" w:hAnsi="Times New Roman" w:cs="Times New Roman"/>
        </w:rPr>
        <w:t>instead,</w:t>
      </w:r>
      <w:r w:rsidRPr="00D966C0">
        <w:rPr>
          <w:rFonts w:ascii="Times New Roman" w:hAnsi="Times New Roman" w:cs="Times New Roman"/>
        </w:rPr>
        <w:t xml:space="preserve"> he chose to simply list most of their themes in his abstract which assumes that the</w:t>
      </w:r>
      <w:r w:rsidR="006803B8" w:rsidRPr="00D966C0">
        <w:rPr>
          <w:rFonts w:ascii="Times New Roman" w:hAnsi="Times New Roman" w:cs="Times New Roman"/>
        </w:rPr>
        <w:t xml:space="preserve"> reader i</w:t>
      </w:r>
      <w:r w:rsidRPr="00D966C0">
        <w:rPr>
          <w:rFonts w:ascii="Times New Roman" w:hAnsi="Times New Roman" w:cs="Times New Roman"/>
        </w:rPr>
        <w:t>s already</w:t>
      </w:r>
      <w:r w:rsidR="006803B8" w:rsidRPr="00D966C0">
        <w:rPr>
          <w:rFonts w:ascii="Times New Roman" w:hAnsi="Times New Roman" w:cs="Times New Roman"/>
        </w:rPr>
        <w:t xml:space="preserve"> familiar with the material.</w:t>
      </w:r>
      <w:r w:rsidRPr="00D966C0">
        <w:rPr>
          <w:rFonts w:ascii="Times New Roman" w:hAnsi="Times New Roman" w:cs="Times New Roman"/>
        </w:rPr>
        <w:t xml:space="preserve"> On investigation it</w:t>
      </w:r>
      <w:r w:rsidR="002055DA" w:rsidRPr="00D966C0">
        <w:rPr>
          <w:rFonts w:ascii="Times New Roman" w:hAnsi="Times New Roman" w:cs="Times New Roman"/>
        </w:rPr>
        <w:t xml:space="preserve"> becomes clear that </w:t>
      </w:r>
      <w:r w:rsidRPr="00D966C0">
        <w:rPr>
          <w:rFonts w:ascii="Times New Roman" w:hAnsi="Times New Roman" w:cs="Times New Roman"/>
        </w:rPr>
        <w:t xml:space="preserve">he </w:t>
      </w:r>
      <w:r w:rsidR="002055DA" w:rsidRPr="00D966C0">
        <w:rPr>
          <w:rFonts w:ascii="Times New Roman" w:hAnsi="Times New Roman" w:cs="Times New Roman"/>
        </w:rPr>
        <w:t>referred</w:t>
      </w:r>
      <w:r w:rsidRPr="00D966C0">
        <w:rPr>
          <w:rFonts w:ascii="Times New Roman" w:hAnsi="Times New Roman" w:cs="Times New Roman"/>
        </w:rPr>
        <w:t xml:space="preserve"> to these</w:t>
      </w:r>
      <w:r w:rsidR="002055DA" w:rsidRPr="00D966C0">
        <w:rPr>
          <w:rFonts w:ascii="Times New Roman" w:hAnsi="Times New Roman" w:cs="Times New Roman"/>
        </w:rPr>
        <w:t xml:space="preserve"> specific</w:t>
      </w:r>
      <w:r w:rsidRPr="00D966C0">
        <w:rPr>
          <w:rFonts w:ascii="Times New Roman" w:hAnsi="Times New Roman" w:cs="Times New Roman"/>
        </w:rPr>
        <w:t xml:space="preserve"> sources because they</w:t>
      </w:r>
      <w:r w:rsidR="002055DA" w:rsidRPr="00D966C0">
        <w:rPr>
          <w:rFonts w:ascii="Times New Roman" w:hAnsi="Times New Roman" w:cs="Times New Roman"/>
        </w:rPr>
        <w:t xml:space="preserve"> attempt to understand and rectify cognitive dissonance and to inspire attitude change which became the overriding topic for his discussion after his hypothesis</w:t>
      </w:r>
      <w:r w:rsidR="00386479" w:rsidRPr="00D966C0">
        <w:rPr>
          <w:rFonts w:ascii="Times New Roman" w:hAnsi="Times New Roman" w:cs="Times New Roman"/>
        </w:rPr>
        <w:t xml:space="preserve"> was</w:t>
      </w:r>
      <w:r w:rsidR="002055DA" w:rsidRPr="00D966C0">
        <w:rPr>
          <w:rFonts w:ascii="Times New Roman" w:hAnsi="Times New Roman" w:cs="Times New Roman"/>
        </w:rPr>
        <w:t xml:space="preserve"> invalidated.</w:t>
      </w:r>
    </w:p>
    <w:p w14:paraId="30292BC1" w14:textId="2398421B" w:rsidR="006803B8" w:rsidRPr="00D966C0" w:rsidRDefault="00227D67" w:rsidP="002055DA">
      <w:pPr>
        <w:ind w:firstLine="720"/>
        <w:rPr>
          <w:rFonts w:ascii="Times New Roman" w:hAnsi="Times New Roman" w:cs="Times New Roman"/>
        </w:rPr>
      </w:pPr>
      <w:r w:rsidRPr="00D966C0">
        <w:rPr>
          <w:rFonts w:ascii="Times New Roman" w:hAnsi="Times New Roman" w:cs="Times New Roman"/>
        </w:rPr>
        <w:t>Brink provided a satisfactory structure by separating the paper into four subsections that are easy to follow, however, he did not include a conclusion to summarize his findings which leaves the read</w:t>
      </w:r>
      <w:r w:rsidR="00386479" w:rsidRPr="00D966C0">
        <w:rPr>
          <w:rFonts w:ascii="Times New Roman" w:hAnsi="Times New Roman" w:cs="Times New Roman"/>
        </w:rPr>
        <w:t>er</w:t>
      </w:r>
      <w:r w:rsidRPr="00D966C0">
        <w:rPr>
          <w:rFonts w:ascii="Times New Roman" w:hAnsi="Times New Roman" w:cs="Times New Roman"/>
        </w:rPr>
        <w:t xml:space="preserve"> unsure how to interpret his theories o</w:t>
      </w:r>
      <w:r w:rsidR="002055DA" w:rsidRPr="00D966C0">
        <w:rPr>
          <w:rFonts w:ascii="Times New Roman" w:hAnsi="Times New Roman" w:cs="Times New Roman"/>
        </w:rPr>
        <w:t>n</w:t>
      </w:r>
      <w:r w:rsidRPr="00D966C0">
        <w:rPr>
          <w:rFonts w:ascii="Times New Roman" w:hAnsi="Times New Roman" w:cs="Times New Roman"/>
        </w:rPr>
        <w:t xml:space="preserve"> why the schoolgirls could accept multiple </w:t>
      </w:r>
      <w:r w:rsidR="002055DA" w:rsidRPr="00D966C0">
        <w:rPr>
          <w:rFonts w:ascii="Times New Roman" w:hAnsi="Times New Roman" w:cs="Times New Roman"/>
        </w:rPr>
        <w:t>conflicting</w:t>
      </w:r>
      <w:r w:rsidRPr="00D966C0">
        <w:rPr>
          <w:rFonts w:ascii="Times New Roman" w:hAnsi="Times New Roman" w:cs="Times New Roman"/>
        </w:rPr>
        <w:t xml:space="preserve"> beliefs. </w:t>
      </w:r>
      <w:r w:rsidR="006803B8" w:rsidRPr="00D966C0">
        <w:rPr>
          <w:rFonts w:ascii="Times New Roman" w:hAnsi="Times New Roman" w:cs="Times New Roman"/>
        </w:rPr>
        <w:t>In the end</w:t>
      </w:r>
      <w:r w:rsidRPr="00D966C0">
        <w:rPr>
          <w:rFonts w:ascii="Times New Roman" w:hAnsi="Times New Roman" w:cs="Times New Roman"/>
        </w:rPr>
        <w:t>,</w:t>
      </w:r>
      <w:r w:rsidR="006803B8" w:rsidRPr="00D966C0">
        <w:rPr>
          <w:rFonts w:ascii="Times New Roman" w:hAnsi="Times New Roman" w:cs="Times New Roman"/>
        </w:rPr>
        <w:t xml:space="preserve"> the reader is left question</w:t>
      </w:r>
      <w:r w:rsidRPr="00D966C0">
        <w:rPr>
          <w:rFonts w:ascii="Times New Roman" w:hAnsi="Times New Roman" w:cs="Times New Roman"/>
        </w:rPr>
        <w:t>ing</w:t>
      </w:r>
      <w:r w:rsidR="006803B8" w:rsidRPr="00D966C0">
        <w:rPr>
          <w:rFonts w:ascii="Times New Roman" w:hAnsi="Times New Roman" w:cs="Times New Roman"/>
        </w:rPr>
        <w:t xml:space="preserve"> the purpose of </w:t>
      </w:r>
      <w:r w:rsidRPr="00D966C0">
        <w:rPr>
          <w:rFonts w:ascii="Times New Roman" w:hAnsi="Times New Roman" w:cs="Times New Roman"/>
        </w:rPr>
        <w:t>Brink’s</w:t>
      </w:r>
      <w:r w:rsidR="006803B8" w:rsidRPr="00D966C0">
        <w:rPr>
          <w:rFonts w:ascii="Times New Roman" w:hAnsi="Times New Roman" w:cs="Times New Roman"/>
        </w:rPr>
        <w:t xml:space="preserve"> stud</w:t>
      </w:r>
      <w:r w:rsidR="008974C7" w:rsidRPr="00D966C0">
        <w:rPr>
          <w:rFonts w:ascii="Times New Roman" w:hAnsi="Times New Roman" w:cs="Times New Roman"/>
        </w:rPr>
        <w:t>y</w:t>
      </w:r>
      <w:r w:rsidR="002055DA" w:rsidRPr="00D966C0">
        <w:rPr>
          <w:rFonts w:ascii="Times New Roman" w:hAnsi="Times New Roman" w:cs="Times New Roman"/>
        </w:rPr>
        <w:t xml:space="preserve"> because</w:t>
      </w:r>
      <w:r w:rsidRPr="00D966C0">
        <w:rPr>
          <w:rFonts w:ascii="Times New Roman" w:hAnsi="Times New Roman" w:cs="Times New Roman"/>
        </w:rPr>
        <w:t xml:space="preserve"> he provides no understanding outside of acknowledg</w:t>
      </w:r>
      <w:r w:rsidR="002055DA" w:rsidRPr="00D966C0">
        <w:rPr>
          <w:rFonts w:ascii="Times New Roman" w:hAnsi="Times New Roman" w:cs="Times New Roman"/>
        </w:rPr>
        <w:t>ing</w:t>
      </w:r>
      <w:r w:rsidRPr="00D966C0">
        <w:rPr>
          <w:rFonts w:ascii="Times New Roman" w:hAnsi="Times New Roman" w:cs="Times New Roman"/>
        </w:rPr>
        <w:t xml:space="preserve"> that one c</w:t>
      </w:r>
      <w:r w:rsidR="002055DA" w:rsidRPr="00D966C0">
        <w:rPr>
          <w:rFonts w:ascii="Times New Roman" w:hAnsi="Times New Roman" w:cs="Times New Roman"/>
        </w:rPr>
        <w:t>ould</w:t>
      </w:r>
      <w:r w:rsidRPr="00D966C0">
        <w:rPr>
          <w:rFonts w:ascii="Times New Roman" w:hAnsi="Times New Roman" w:cs="Times New Roman"/>
        </w:rPr>
        <w:t xml:space="preserve"> hold two or more </w:t>
      </w:r>
      <w:r w:rsidR="002055DA" w:rsidRPr="00D966C0">
        <w:rPr>
          <w:rFonts w:ascii="Times New Roman" w:hAnsi="Times New Roman" w:cs="Times New Roman"/>
        </w:rPr>
        <w:t>contradictory perspectives</w:t>
      </w:r>
      <w:r w:rsidRPr="00D966C0">
        <w:rPr>
          <w:rFonts w:ascii="Times New Roman" w:hAnsi="Times New Roman" w:cs="Times New Roman"/>
        </w:rPr>
        <w:t xml:space="preserve">. </w:t>
      </w:r>
      <w:r w:rsidR="006803B8" w:rsidRPr="00D966C0">
        <w:rPr>
          <w:rFonts w:ascii="Times New Roman" w:hAnsi="Times New Roman" w:cs="Times New Roman"/>
        </w:rPr>
        <w:t xml:space="preserve"> </w:t>
      </w:r>
      <w:r w:rsidRPr="00D966C0">
        <w:rPr>
          <w:rFonts w:ascii="Times New Roman" w:hAnsi="Times New Roman" w:cs="Times New Roman"/>
        </w:rPr>
        <w:t>So, w</w:t>
      </w:r>
      <w:r w:rsidR="006803B8" w:rsidRPr="00D966C0">
        <w:rPr>
          <w:rFonts w:ascii="Times New Roman" w:hAnsi="Times New Roman" w:cs="Times New Roman"/>
        </w:rPr>
        <w:t>hat was th</w:t>
      </w:r>
      <w:r w:rsidRPr="00D966C0">
        <w:rPr>
          <w:rFonts w:ascii="Times New Roman" w:hAnsi="Times New Roman" w:cs="Times New Roman"/>
        </w:rPr>
        <w:t xml:space="preserve">e purpose of this research? This publication </w:t>
      </w:r>
      <w:r w:rsidR="00FB727B" w:rsidRPr="00D966C0">
        <w:rPr>
          <w:rFonts w:ascii="Times New Roman" w:hAnsi="Times New Roman" w:cs="Times New Roman"/>
        </w:rPr>
        <w:t xml:space="preserve">may have been </w:t>
      </w:r>
      <w:r w:rsidRPr="00D966C0">
        <w:rPr>
          <w:rFonts w:ascii="Times New Roman" w:hAnsi="Times New Roman" w:cs="Times New Roman"/>
        </w:rPr>
        <w:t xml:space="preserve">created </w:t>
      </w:r>
      <w:r w:rsidR="006803B8" w:rsidRPr="00D966C0">
        <w:rPr>
          <w:rFonts w:ascii="Times New Roman" w:hAnsi="Times New Roman" w:cs="Times New Roman"/>
        </w:rPr>
        <w:t xml:space="preserve">to </w:t>
      </w:r>
      <w:r w:rsidRPr="00D966C0">
        <w:rPr>
          <w:rFonts w:ascii="Times New Roman" w:hAnsi="Times New Roman" w:cs="Times New Roman"/>
        </w:rPr>
        <w:t>improve his academic reputation considering</w:t>
      </w:r>
      <w:r w:rsidR="002055DA" w:rsidRPr="00D966C0">
        <w:rPr>
          <w:rFonts w:ascii="Times New Roman" w:hAnsi="Times New Roman" w:cs="Times New Roman"/>
        </w:rPr>
        <w:t xml:space="preserve"> that</w:t>
      </w:r>
      <w:r w:rsidRPr="00D966C0">
        <w:rPr>
          <w:rFonts w:ascii="Times New Roman" w:hAnsi="Times New Roman" w:cs="Times New Roman"/>
        </w:rPr>
        <w:t xml:space="preserve"> this was written early in his career</w:t>
      </w:r>
      <w:r w:rsidR="002055DA" w:rsidRPr="00D966C0">
        <w:rPr>
          <w:rFonts w:ascii="Times New Roman" w:hAnsi="Times New Roman" w:cs="Times New Roman"/>
        </w:rPr>
        <w:t xml:space="preserve"> and</w:t>
      </w:r>
      <w:r w:rsidRPr="00D966C0">
        <w:rPr>
          <w:rFonts w:ascii="Times New Roman" w:hAnsi="Times New Roman" w:cs="Times New Roman"/>
        </w:rPr>
        <w:t xml:space="preserve"> </w:t>
      </w:r>
      <w:r w:rsidR="00FB727B" w:rsidRPr="00D966C0">
        <w:rPr>
          <w:rFonts w:ascii="Times New Roman" w:hAnsi="Times New Roman" w:cs="Times New Roman"/>
        </w:rPr>
        <w:t xml:space="preserve">that </w:t>
      </w:r>
      <w:r w:rsidRPr="00D966C0">
        <w:rPr>
          <w:rFonts w:ascii="Times New Roman" w:hAnsi="Times New Roman" w:cs="Times New Roman"/>
        </w:rPr>
        <w:t xml:space="preserve">prior to this </w:t>
      </w:r>
      <w:r w:rsidR="002055DA" w:rsidRPr="00D966C0">
        <w:rPr>
          <w:rFonts w:ascii="Times New Roman" w:hAnsi="Times New Roman" w:cs="Times New Roman"/>
        </w:rPr>
        <w:t>paper</w:t>
      </w:r>
      <w:r w:rsidR="00FB727B" w:rsidRPr="00D966C0">
        <w:rPr>
          <w:rFonts w:ascii="Times New Roman" w:hAnsi="Times New Roman" w:cs="Times New Roman"/>
        </w:rPr>
        <w:t>,</w:t>
      </w:r>
      <w:r w:rsidRPr="00D966C0">
        <w:rPr>
          <w:rFonts w:ascii="Times New Roman" w:hAnsi="Times New Roman" w:cs="Times New Roman"/>
        </w:rPr>
        <w:t xml:space="preserve"> Brink had only</w:t>
      </w:r>
      <w:r w:rsidR="002055DA" w:rsidRPr="00D966C0">
        <w:rPr>
          <w:rFonts w:ascii="Times New Roman" w:hAnsi="Times New Roman" w:cs="Times New Roman"/>
        </w:rPr>
        <w:t xml:space="preserve"> formally publicized </w:t>
      </w:r>
      <w:r w:rsidRPr="00D966C0">
        <w:rPr>
          <w:rFonts w:ascii="Times New Roman" w:hAnsi="Times New Roman" w:cs="Times New Roman"/>
        </w:rPr>
        <w:t>one (out of twelve total) publication</w:t>
      </w:r>
      <w:r w:rsidR="002055DA" w:rsidRPr="00D966C0">
        <w:rPr>
          <w:rFonts w:ascii="Times New Roman" w:hAnsi="Times New Roman" w:cs="Times New Roman"/>
        </w:rPr>
        <w:t>s</w:t>
      </w:r>
      <w:r w:rsidRPr="00D966C0">
        <w:rPr>
          <w:rFonts w:ascii="Times New Roman" w:hAnsi="Times New Roman" w:cs="Times New Roman"/>
        </w:rPr>
        <w:t xml:space="preserve"> on the topic of religion</w:t>
      </w:r>
      <w:r w:rsidR="006803B8" w:rsidRPr="00D966C0">
        <w:rPr>
          <w:rFonts w:ascii="Times New Roman" w:hAnsi="Times New Roman" w:cs="Times New Roman"/>
        </w:rPr>
        <w:t>.</w:t>
      </w:r>
      <w:r w:rsidRPr="00D966C0">
        <w:rPr>
          <w:rStyle w:val="FootnoteReference"/>
          <w:rFonts w:ascii="Times New Roman" w:hAnsi="Times New Roman" w:cs="Times New Roman"/>
        </w:rPr>
        <w:footnoteReference w:id="16"/>
      </w:r>
      <w:r w:rsidR="006803B8" w:rsidRPr="00D966C0">
        <w:rPr>
          <w:rFonts w:ascii="Times New Roman" w:hAnsi="Times New Roman" w:cs="Times New Roman"/>
        </w:rPr>
        <w:t xml:space="preserve"> </w:t>
      </w:r>
    </w:p>
    <w:p w14:paraId="183D4BE5" w14:textId="77777777" w:rsidR="00477706" w:rsidRPr="00D966C0" w:rsidRDefault="00477706" w:rsidP="002055DA">
      <w:pPr>
        <w:ind w:firstLine="720"/>
        <w:rPr>
          <w:rFonts w:ascii="Times New Roman" w:hAnsi="Times New Roman" w:cs="Times New Roman"/>
        </w:rPr>
      </w:pPr>
    </w:p>
    <w:p w14:paraId="32AB104C" w14:textId="204C0733" w:rsidR="00477706" w:rsidRPr="00D966C0" w:rsidRDefault="00D26E24" w:rsidP="00347DB3">
      <w:pPr>
        <w:rPr>
          <w:rFonts w:ascii="Times New Roman" w:hAnsi="Times New Roman" w:cs="Times New Roman"/>
          <w:b/>
          <w:bCs/>
        </w:rPr>
      </w:pPr>
      <w:r w:rsidRPr="00D966C0">
        <w:rPr>
          <w:rFonts w:ascii="Times New Roman" w:hAnsi="Times New Roman" w:cs="Times New Roman"/>
          <w:b/>
          <w:bCs/>
        </w:rPr>
        <w:t>Conclusion</w:t>
      </w:r>
    </w:p>
    <w:p w14:paraId="4D1D635F" w14:textId="1807FB2C" w:rsidR="00C05BEC" w:rsidRPr="00D966C0" w:rsidRDefault="00347DB3" w:rsidP="00477706">
      <w:pPr>
        <w:ind w:firstLine="720"/>
        <w:rPr>
          <w:rFonts w:ascii="Times New Roman" w:hAnsi="Times New Roman" w:cs="Times New Roman"/>
        </w:rPr>
      </w:pPr>
      <w:r w:rsidRPr="00D966C0">
        <w:rPr>
          <w:rFonts w:ascii="Times New Roman" w:hAnsi="Times New Roman" w:cs="Times New Roman"/>
        </w:rPr>
        <w:t xml:space="preserve">Bennett masterfully utilized mixed methodology to </w:t>
      </w:r>
      <w:r w:rsidR="006C7509" w:rsidRPr="00D966C0">
        <w:rPr>
          <w:rFonts w:ascii="Times New Roman" w:hAnsi="Times New Roman" w:cs="Times New Roman"/>
        </w:rPr>
        <w:t xml:space="preserve">the </w:t>
      </w:r>
      <w:r w:rsidRPr="00D966C0">
        <w:rPr>
          <w:rFonts w:ascii="Times New Roman" w:hAnsi="Times New Roman" w:cs="Times New Roman"/>
        </w:rPr>
        <w:t xml:space="preserve">study of 87 participant’s experience of the supernatural and although she straddled the line between insider and outsider, </w:t>
      </w:r>
      <w:r w:rsidRPr="00D966C0">
        <w:rPr>
          <w:rFonts w:ascii="Times New Roman" w:hAnsi="Times New Roman" w:cs="Times New Roman"/>
        </w:rPr>
        <w:lastRenderedPageBreak/>
        <w:t xml:space="preserve">this may have helped her connect with her participants and gain access to this sensitive </w:t>
      </w:r>
      <w:r w:rsidR="006C7509" w:rsidRPr="00D966C0">
        <w:rPr>
          <w:rFonts w:ascii="Times New Roman" w:hAnsi="Times New Roman" w:cs="Times New Roman"/>
        </w:rPr>
        <w:t xml:space="preserve">yet influential </w:t>
      </w:r>
      <w:r w:rsidRPr="00D966C0">
        <w:rPr>
          <w:rFonts w:ascii="Times New Roman" w:hAnsi="Times New Roman" w:cs="Times New Roman"/>
        </w:rPr>
        <w:t>material. Her paper is ultimately able to prove that adherence to</w:t>
      </w:r>
      <w:r w:rsidR="006C7509" w:rsidRPr="00D966C0">
        <w:rPr>
          <w:rFonts w:ascii="Times New Roman" w:hAnsi="Times New Roman" w:cs="Times New Roman"/>
        </w:rPr>
        <w:t xml:space="preserve"> certain</w:t>
      </w:r>
      <w:r w:rsidRPr="00D966C0">
        <w:rPr>
          <w:rFonts w:ascii="Times New Roman" w:hAnsi="Times New Roman" w:cs="Times New Roman"/>
        </w:rPr>
        <w:t xml:space="preserve"> social and moral </w:t>
      </w:r>
      <w:r w:rsidR="006C7509" w:rsidRPr="00D966C0">
        <w:rPr>
          <w:rFonts w:ascii="Times New Roman" w:hAnsi="Times New Roman" w:cs="Times New Roman"/>
        </w:rPr>
        <w:t>codes</w:t>
      </w:r>
      <w:r w:rsidRPr="00D966C0">
        <w:rPr>
          <w:rFonts w:ascii="Times New Roman" w:hAnsi="Times New Roman" w:cs="Times New Roman"/>
        </w:rPr>
        <w:t xml:space="preserve"> had a subtle yet pervasive effect upon the </w:t>
      </w:r>
      <w:r w:rsidR="006C7509" w:rsidRPr="00D966C0">
        <w:rPr>
          <w:rFonts w:ascii="Times New Roman" w:hAnsi="Times New Roman" w:cs="Times New Roman"/>
        </w:rPr>
        <w:t>traditional</w:t>
      </w:r>
      <w:r w:rsidRPr="00D966C0">
        <w:rPr>
          <w:rFonts w:ascii="Times New Roman" w:hAnsi="Times New Roman" w:cs="Times New Roman"/>
        </w:rPr>
        <w:t xml:space="preserve"> women in her hometown. While a critical analysis of her ethical considerations </w:t>
      </w:r>
      <w:r w:rsidR="006C7509" w:rsidRPr="00D966C0">
        <w:rPr>
          <w:rFonts w:ascii="Times New Roman" w:hAnsi="Times New Roman" w:cs="Times New Roman"/>
        </w:rPr>
        <w:t xml:space="preserve">can </w:t>
      </w:r>
      <w:r w:rsidRPr="00D966C0">
        <w:rPr>
          <w:rFonts w:ascii="Times New Roman" w:hAnsi="Times New Roman" w:cs="Times New Roman"/>
        </w:rPr>
        <w:t>mak</w:t>
      </w:r>
      <w:r w:rsidR="006C7509" w:rsidRPr="00D966C0">
        <w:rPr>
          <w:rFonts w:ascii="Times New Roman" w:hAnsi="Times New Roman" w:cs="Times New Roman"/>
        </w:rPr>
        <w:t>e</w:t>
      </w:r>
      <w:r w:rsidRPr="00D966C0">
        <w:rPr>
          <w:rFonts w:ascii="Times New Roman" w:hAnsi="Times New Roman" w:cs="Times New Roman"/>
        </w:rPr>
        <w:t xml:space="preserve"> one question her commitment to anonymity and confidentiality, she does appear to have considered the emotional impact</w:t>
      </w:r>
      <w:r w:rsidR="006C7509" w:rsidRPr="00D966C0">
        <w:rPr>
          <w:rFonts w:ascii="Times New Roman" w:hAnsi="Times New Roman" w:cs="Times New Roman"/>
        </w:rPr>
        <w:t xml:space="preserve"> that</w:t>
      </w:r>
      <w:r w:rsidRPr="00D966C0">
        <w:rPr>
          <w:rFonts w:ascii="Times New Roman" w:hAnsi="Times New Roman" w:cs="Times New Roman"/>
        </w:rPr>
        <w:t xml:space="preserve"> the interview could have on the</w:t>
      </w:r>
      <w:r w:rsidR="006C7509" w:rsidRPr="00D966C0">
        <w:rPr>
          <w:rFonts w:ascii="Times New Roman" w:hAnsi="Times New Roman" w:cs="Times New Roman"/>
        </w:rPr>
        <w:t xml:space="preserve"> participants</w:t>
      </w:r>
      <w:r w:rsidRPr="00D966C0">
        <w:rPr>
          <w:rFonts w:ascii="Times New Roman" w:hAnsi="Times New Roman" w:cs="Times New Roman"/>
        </w:rPr>
        <w:t xml:space="preserve"> and did not appear to intentionally disclose the location</w:t>
      </w:r>
      <w:r w:rsidR="006C7509" w:rsidRPr="00D966C0">
        <w:rPr>
          <w:rFonts w:ascii="Times New Roman" w:hAnsi="Times New Roman" w:cs="Times New Roman"/>
        </w:rPr>
        <w:t xml:space="preserve"> of her hometown</w:t>
      </w:r>
      <w:r w:rsidRPr="00D966C0">
        <w:rPr>
          <w:rFonts w:ascii="Times New Roman" w:hAnsi="Times New Roman" w:cs="Times New Roman"/>
        </w:rPr>
        <w:t>. Her research was well structured and included a</w:t>
      </w:r>
      <w:r w:rsidR="006C7509" w:rsidRPr="00D966C0">
        <w:rPr>
          <w:rFonts w:ascii="Times New Roman" w:hAnsi="Times New Roman" w:cs="Times New Roman"/>
        </w:rPr>
        <w:t xml:space="preserve"> thoughtful </w:t>
      </w:r>
      <w:r w:rsidRPr="00D966C0">
        <w:rPr>
          <w:rFonts w:ascii="Times New Roman" w:hAnsi="Times New Roman" w:cs="Times New Roman"/>
        </w:rPr>
        <w:t>review of rare historical references which entice the reader to learn more about local folklore.</w:t>
      </w:r>
      <w:r w:rsidR="006C7509" w:rsidRPr="00D966C0">
        <w:rPr>
          <w:rFonts w:ascii="Times New Roman" w:hAnsi="Times New Roman" w:cs="Times New Roman"/>
        </w:rPr>
        <w:t xml:space="preserve"> </w:t>
      </w:r>
      <w:r w:rsidRPr="00D966C0">
        <w:rPr>
          <w:rFonts w:ascii="Times New Roman" w:hAnsi="Times New Roman" w:cs="Times New Roman"/>
        </w:rPr>
        <w:t>Bennett’s research</w:t>
      </w:r>
      <w:r w:rsidR="006C7509" w:rsidRPr="00D966C0">
        <w:rPr>
          <w:rFonts w:ascii="Times New Roman" w:hAnsi="Times New Roman" w:cs="Times New Roman"/>
        </w:rPr>
        <w:t xml:space="preserve"> thoroughly</w:t>
      </w:r>
      <w:r w:rsidRPr="00D966C0">
        <w:rPr>
          <w:rFonts w:ascii="Times New Roman" w:hAnsi="Times New Roman" w:cs="Times New Roman"/>
        </w:rPr>
        <w:t xml:space="preserve"> convinces the reader </w:t>
      </w:r>
      <w:r w:rsidR="006C7509" w:rsidRPr="00D966C0">
        <w:rPr>
          <w:rFonts w:ascii="Times New Roman" w:hAnsi="Times New Roman" w:cs="Times New Roman"/>
        </w:rPr>
        <w:t xml:space="preserve">to consider </w:t>
      </w:r>
      <w:r w:rsidRPr="00D966C0">
        <w:rPr>
          <w:rFonts w:ascii="Times New Roman" w:hAnsi="Times New Roman" w:cs="Times New Roman"/>
        </w:rPr>
        <w:t>the</w:t>
      </w:r>
      <w:r w:rsidR="006C7509" w:rsidRPr="00D966C0">
        <w:rPr>
          <w:rFonts w:ascii="Times New Roman" w:hAnsi="Times New Roman" w:cs="Times New Roman"/>
        </w:rPr>
        <w:t>se</w:t>
      </w:r>
      <w:r w:rsidRPr="00D966C0">
        <w:rPr>
          <w:rFonts w:ascii="Times New Roman" w:hAnsi="Times New Roman" w:cs="Times New Roman"/>
        </w:rPr>
        <w:t xml:space="preserve"> histor</w:t>
      </w:r>
      <w:r w:rsidR="006C7509" w:rsidRPr="00D966C0">
        <w:rPr>
          <w:rFonts w:ascii="Times New Roman" w:hAnsi="Times New Roman" w:cs="Times New Roman"/>
        </w:rPr>
        <w:t>ical</w:t>
      </w:r>
      <w:r w:rsidRPr="00D966C0">
        <w:rPr>
          <w:rFonts w:ascii="Times New Roman" w:hAnsi="Times New Roman" w:cs="Times New Roman"/>
        </w:rPr>
        <w:t xml:space="preserve"> and contemporary experiences of the supernatural</w:t>
      </w:r>
      <w:r w:rsidR="006C7509" w:rsidRPr="00D966C0">
        <w:rPr>
          <w:rFonts w:ascii="Times New Roman" w:hAnsi="Times New Roman" w:cs="Times New Roman"/>
        </w:rPr>
        <w:t>,</w:t>
      </w:r>
      <w:r w:rsidRPr="00D966C0">
        <w:rPr>
          <w:rFonts w:ascii="Times New Roman" w:hAnsi="Times New Roman" w:cs="Times New Roman"/>
        </w:rPr>
        <w:t xml:space="preserve"> and</w:t>
      </w:r>
      <w:r w:rsidR="006C7509" w:rsidRPr="00D966C0">
        <w:rPr>
          <w:rFonts w:ascii="Times New Roman" w:hAnsi="Times New Roman" w:cs="Times New Roman"/>
        </w:rPr>
        <w:t xml:space="preserve"> the </w:t>
      </w:r>
      <w:r w:rsidR="00B634B7" w:rsidRPr="00D966C0">
        <w:rPr>
          <w:rFonts w:ascii="Times New Roman" w:hAnsi="Times New Roman" w:cs="Times New Roman"/>
        </w:rPr>
        <w:t>crux</w:t>
      </w:r>
      <w:r w:rsidR="00BC342C" w:rsidRPr="00D966C0">
        <w:rPr>
          <w:rFonts w:ascii="Times New Roman" w:hAnsi="Times New Roman" w:cs="Times New Roman"/>
        </w:rPr>
        <w:t xml:space="preserve"> of</w:t>
      </w:r>
      <w:r w:rsidR="006C7509" w:rsidRPr="00D966C0">
        <w:rPr>
          <w:rFonts w:ascii="Times New Roman" w:hAnsi="Times New Roman" w:cs="Times New Roman"/>
        </w:rPr>
        <w:t xml:space="preserve"> her </w:t>
      </w:r>
      <w:r w:rsidR="00BC342C" w:rsidRPr="00D966C0">
        <w:rPr>
          <w:rFonts w:ascii="Times New Roman" w:hAnsi="Times New Roman" w:cs="Times New Roman"/>
        </w:rPr>
        <w:t>resear</w:t>
      </w:r>
      <w:r w:rsidR="00163E5E" w:rsidRPr="00D966C0">
        <w:rPr>
          <w:rFonts w:ascii="Times New Roman" w:hAnsi="Times New Roman" w:cs="Times New Roman"/>
        </w:rPr>
        <w:t>ch</w:t>
      </w:r>
      <w:r w:rsidR="00BC342C" w:rsidRPr="00D966C0">
        <w:rPr>
          <w:rFonts w:ascii="Times New Roman" w:hAnsi="Times New Roman" w:cs="Times New Roman"/>
        </w:rPr>
        <w:t xml:space="preserve"> can be </w:t>
      </w:r>
      <w:r w:rsidR="006C7509" w:rsidRPr="00D966C0">
        <w:rPr>
          <w:rFonts w:ascii="Times New Roman" w:hAnsi="Times New Roman" w:cs="Times New Roman"/>
        </w:rPr>
        <w:t>best encapsulated</w:t>
      </w:r>
      <w:r w:rsidR="00BC342C" w:rsidRPr="00D966C0">
        <w:rPr>
          <w:rFonts w:ascii="Times New Roman" w:hAnsi="Times New Roman" w:cs="Times New Roman"/>
        </w:rPr>
        <w:t xml:space="preserve"> by</w:t>
      </w:r>
      <w:r w:rsidR="008A7B5B">
        <w:rPr>
          <w:rFonts w:ascii="Times New Roman" w:hAnsi="Times New Roman" w:cs="Times New Roman"/>
        </w:rPr>
        <w:t xml:space="preserve"> quote </w:t>
      </w:r>
      <w:r w:rsidR="008A7B5B">
        <w:rPr>
          <w:rFonts w:ascii="Times New Roman" w:hAnsi="Times New Roman" w:cs="Times New Roman"/>
        </w:rPr>
        <w:t>Marion Bowman</w:t>
      </w:r>
      <w:r w:rsidR="008A7B5B">
        <w:rPr>
          <w:rFonts w:ascii="Times New Roman" w:hAnsi="Times New Roman" w:cs="Times New Roman"/>
        </w:rPr>
        <w:t xml:space="preserve"> cited from</w:t>
      </w:r>
      <w:r w:rsidR="00BC342C" w:rsidRPr="00D966C0">
        <w:rPr>
          <w:rFonts w:ascii="Times New Roman" w:hAnsi="Times New Roman" w:cs="Times New Roman"/>
        </w:rPr>
        <w:t xml:space="preserve"> </w:t>
      </w:r>
      <w:r w:rsidR="008A7B5B">
        <w:rPr>
          <w:rFonts w:ascii="Times New Roman" w:hAnsi="Times New Roman" w:cs="Times New Roman"/>
        </w:rPr>
        <w:t>Bennett’s</w:t>
      </w:r>
      <w:r w:rsidR="00BC342C" w:rsidRPr="00D966C0">
        <w:rPr>
          <w:rFonts w:ascii="Times New Roman" w:hAnsi="Times New Roman" w:cs="Times New Roman"/>
        </w:rPr>
        <w:t xml:space="preserve"> </w:t>
      </w:r>
      <w:r w:rsidR="008A7B5B">
        <w:rPr>
          <w:rFonts w:ascii="Times New Roman" w:hAnsi="Times New Roman" w:cs="Times New Roman"/>
        </w:rPr>
        <w:t>work titled</w:t>
      </w:r>
      <w:r w:rsidR="00F47CE0" w:rsidRPr="00D966C0">
        <w:rPr>
          <w:rFonts w:ascii="Times New Roman" w:hAnsi="Times New Roman" w:cs="Times New Roman"/>
        </w:rPr>
        <w:t xml:space="preserve"> “Traditions of Belief: Women, Folklore and the Supernatural Today</w:t>
      </w:r>
      <w:r w:rsidR="00F47CE0" w:rsidRPr="00D966C0">
        <w:rPr>
          <w:rFonts w:ascii="Times New Roman" w:hAnsi="Times New Roman" w:cs="Times New Roman"/>
          <w:i/>
          <w:iCs/>
        </w:rPr>
        <w:t>”</w:t>
      </w:r>
      <w:r w:rsidR="00BC342C" w:rsidRPr="00D966C0">
        <w:rPr>
          <w:rFonts w:ascii="Times New Roman" w:hAnsi="Times New Roman" w:cs="Times New Roman"/>
        </w:rPr>
        <w:t>:</w:t>
      </w:r>
      <w:r w:rsidR="006C7509" w:rsidRPr="00D966C0">
        <w:rPr>
          <w:rFonts w:ascii="Times New Roman" w:hAnsi="Times New Roman" w:cs="Times New Roman"/>
        </w:rPr>
        <w:t xml:space="preserve"> “If this book has succeeded in demonstrating that supernatural belief is still alive and well and living in the hearts of ordinary people, I am well content.”</w:t>
      </w:r>
      <w:r w:rsidR="00192F88" w:rsidRPr="00D966C0">
        <w:rPr>
          <w:rStyle w:val="FootnoteReference"/>
          <w:rFonts w:ascii="Times New Roman" w:hAnsi="Times New Roman" w:cs="Times New Roman"/>
        </w:rPr>
        <w:footnoteReference w:id="17"/>
      </w:r>
      <w:r w:rsidR="0029317E" w:rsidRPr="00D966C0">
        <w:rPr>
          <w:rFonts w:ascii="Times New Roman" w:hAnsi="Times New Roman" w:cs="Times New Roman"/>
        </w:rPr>
        <w:t> </w:t>
      </w:r>
      <w:r w:rsidR="00192F88" w:rsidRPr="00D966C0">
        <w:rPr>
          <w:rFonts w:ascii="Times New Roman" w:hAnsi="Times New Roman" w:cs="Times New Roman"/>
        </w:rPr>
        <w:t xml:space="preserve"> </w:t>
      </w:r>
    </w:p>
    <w:p w14:paraId="5F2662EA" w14:textId="73AF45EF" w:rsidR="00C35AE4" w:rsidRPr="00D966C0" w:rsidRDefault="00347DB3" w:rsidP="00C35AE4">
      <w:pPr>
        <w:ind w:firstLine="720"/>
        <w:rPr>
          <w:rFonts w:ascii="Times New Roman" w:hAnsi="Times New Roman" w:cs="Times New Roman"/>
        </w:rPr>
      </w:pPr>
      <w:r w:rsidRPr="00D966C0">
        <w:rPr>
          <w:rFonts w:ascii="Times New Roman" w:hAnsi="Times New Roman" w:cs="Times New Roman"/>
        </w:rPr>
        <w:t>Brink</w:t>
      </w:r>
      <w:r w:rsidR="00C35AE4" w:rsidRPr="00D966C0">
        <w:rPr>
          <w:rFonts w:ascii="Times New Roman" w:hAnsi="Times New Roman" w:cs="Times New Roman"/>
        </w:rPr>
        <w:t>’s</w:t>
      </w:r>
      <w:r w:rsidRPr="00D966C0">
        <w:rPr>
          <w:rFonts w:ascii="Times New Roman" w:hAnsi="Times New Roman" w:cs="Times New Roman"/>
        </w:rPr>
        <w:t xml:space="preserve"> commitment to quantitative inquiry on </w:t>
      </w:r>
      <w:r w:rsidR="00C35AE4" w:rsidRPr="00D966C0">
        <w:rPr>
          <w:rFonts w:ascii="Times New Roman" w:hAnsi="Times New Roman" w:cs="Times New Roman"/>
        </w:rPr>
        <w:t xml:space="preserve">the </w:t>
      </w:r>
      <w:r w:rsidRPr="00D966C0">
        <w:rPr>
          <w:rFonts w:ascii="Times New Roman" w:hAnsi="Times New Roman" w:cs="Times New Roman"/>
        </w:rPr>
        <w:t xml:space="preserve">curious </w:t>
      </w:r>
      <w:r w:rsidR="00C35AE4" w:rsidRPr="00D966C0">
        <w:rPr>
          <w:rFonts w:ascii="Times New Roman" w:hAnsi="Times New Roman" w:cs="Times New Roman"/>
        </w:rPr>
        <w:t>simultaneous</w:t>
      </w:r>
      <w:r w:rsidRPr="00D966C0">
        <w:rPr>
          <w:rFonts w:ascii="Times New Roman" w:hAnsi="Times New Roman" w:cs="Times New Roman"/>
        </w:rPr>
        <w:t xml:space="preserve"> belief in Roman Catholicism, </w:t>
      </w:r>
      <w:r w:rsidR="00C35AE4" w:rsidRPr="00D966C0">
        <w:rPr>
          <w:rFonts w:ascii="Times New Roman" w:hAnsi="Times New Roman" w:cs="Times New Roman"/>
        </w:rPr>
        <w:t xml:space="preserve">and </w:t>
      </w:r>
      <w:r w:rsidRPr="00D966C0">
        <w:rPr>
          <w:rFonts w:ascii="Times New Roman" w:hAnsi="Times New Roman" w:cs="Times New Roman"/>
        </w:rPr>
        <w:t>astrolo</w:t>
      </w:r>
      <w:r w:rsidR="00C35AE4" w:rsidRPr="00D966C0">
        <w:rPr>
          <w:rFonts w:ascii="Times New Roman" w:hAnsi="Times New Roman" w:cs="Times New Roman"/>
        </w:rPr>
        <w:t xml:space="preserve">gy or </w:t>
      </w:r>
      <w:r w:rsidRPr="00D966C0">
        <w:rPr>
          <w:rFonts w:ascii="Times New Roman" w:hAnsi="Times New Roman" w:cs="Times New Roman"/>
        </w:rPr>
        <w:t>reincarnation led him to question why</w:t>
      </w:r>
      <w:r w:rsidR="00CB6760" w:rsidRPr="00D966C0">
        <w:rPr>
          <w:rFonts w:ascii="Times New Roman" w:hAnsi="Times New Roman" w:cs="Times New Roman"/>
        </w:rPr>
        <w:t xml:space="preserve"> this </w:t>
      </w:r>
      <w:r w:rsidRPr="00D966C0">
        <w:rPr>
          <w:rFonts w:ascii="Times New Roman" w:hAnsi="Times New Roman" w:cs="Times New Roman"/>
        </w:rPr>
        <w:t xml:space="preserve">supposed </w:t>
      </w:r>
      <w:r w:rsidR="00CB6760" w:rsidRPr="00D966C0">
        <w:rPr>
          <w:rFonts w:ascii="Times New Roman" w:hAnsi="Times New Roman" w:cs="Times New Roman"/>
        </w:rPr>
        <w:t xml:space="preserve">cognitive </w:t>
      </w:r>
      <w:r w:rsidRPr="00D966C0">
        <w:rPr>
          <w:rFonts w:ascii="Times New Roman" w:hAnsi="Times New Roman" w:cs="Times New Roman"/>
        </w:rPr>
        <w:t>dissonance</w:t>
      </w:r>
      <w:r w:rsidR="00CB6760" w:rsidRPr="00D966C0">
        <w:rPr>
          <w:rFonts w:ascii="Times New Roman" w:hAnsi="Times New Roman" w:cs="Times New Roman"/>
        </w:rPr>
        <w:t xml:space="preserve"> exists. </w:t>
      </w:r>
      <w:r w:rsidR="00C35AE4" w:rsidRPr="00D966C0">
        <w:rPr>
          <w:rFonts w:ascii="Times New Roman" w:hAnsi="Times New Roman" w:cs="Times New Roman"/>
        </w:rPr>
        <w:t>His loosely structured paper briefly referred to literature primarily on cognitive theory and religion to answer this query, however, as an outsider in his research, Brink did not come to a satisfying conclusion on why this incongruenc</w:t>
      </w:r>
      <w:r w:rsidR="00DD398F" w:rsidRPr="00D966C0">
        <w:rPr>
          <w:rFonts w:ascii="Times New Roman" w:hAnsi="Times New Roman" w:cs="Times New Roman"/>
        </w:rPr>
        <w:t>e</w:t>
      </w:r>
      <w:r w:rsidR="00C35AE4" w:rsidRPr="00D966C0">
        <w:rPr>
          <w:rFonts w:ascii="Times New Roman" w:hAnsi="Times New Roman" w:cs="Times New Roman"/>
        </w:rPr>
        <w:t xml:space="preserve"> could happen and showed minimal ethical considerations for the adolescent participants. </w:t>
      </w:r>
    </w:p>
    <w:p w14:paraId="2EE87CCB" w14:textId="2B2EF908" w:rsidR="00477706" w:rsidRPr="00D966C0" w:rsidRDefault="00347DB3" w:rsidP="00FE399C">
      <w:pPr>
        <w:ind w:firstLine="720"/>
        <w:rPr>
          <w:rFonts w:ascii="Times New Roman" w:hAnsi="Times New Roman" w:cs="Times New Roman"/>
        </w:rPr>
      </w:pPr>
      <w:r w:rsidRPr="00D966C0">
        <w:rPr>
          <w:rFonts w:ascii="Times New Roman" w:hAnsi="Times New Roman" w:cs="Times New Roman"/>
        </w:rPr>
        <w:t>Both Bennett and Brink focused their research on women at opposite ends of the spectrum (youth and elders) which could encourage more academic understanding of female perspectives. Although neither author explicitly expressed how their research would benefit the participants or their community, the reader can assume, or simply hope, that at a minimum</w:t>
      </w:r>
      <w:r w:rsidR="00FE399C" w:rsidRPr="00D966C0">
        <w:rPr>
          <w:rFonts w:ascii="Times New Roman" w:hAnsi="Times New Roman" w:cs="Times New Roman"/>
        </w:rPr>
        <w:t xml:space="preserve"> </w:t>
      </w:r>
      <w:r w:rsidRPr="00D966C0">
        <w:rPr>
          <w:rFonts w:ascii="Times New Roman" w:hAnsi="Times New Roman" w:cs="Times New Roman"/>
        </w:rPr>
        <w:t xml:space="preserve">the research benefits the community through the preservation of their local folklore and to inspire future researchers to make advances in the field by using their work as a resourceful </w:t>
      </w:r>
      <w:r w:rsidR="00FE399C" w:rsidRPr="00D966C0">
        <w:rPr>
          <w:rFonts w:ascii="Times New Roman" w:hAnsi="Times New Roman" w:cs="Times New Roman"/>
        </w:rPr>
        <w:t>steppingstone</w:t>
      </w:r>
      <w:r w:rsidRPr="00D966C0">
        <w:rPr>
          <w:rFonts w:ascii="Times New Roman" w:hAnsi="Times New Roman" w:cs="Times New Roman"/>
        </w:rPr>
        <w:t xml:space="preserve"> towards greater understanding. </w:t>
      </w:r>
    </w:p>
    <w:p w14:paraId="33BA92B1" w14:textId="77777777" w:rsidR="00477706" w:rsidRPr="00D966C0" w:rsidRDefault="00477706">
      <w:pPr>
        <w:rPr>
          <w:rFonts w:ascii="Times New Roman" w:hAnsi="Times New Roman" w:cs="Times New Roman"/>
        </w:rPr>
      </w:pPr>
    </w:p>
    <w:p w14:paraId="443438E6" w14:textId="11714390" w:rsidR="00163E5E" w:rsidRPr="00D966C0" w:rsidRDefault="00163E5E" w:rsidP="00FE399C">
      <w:pPr>
        <w:jc w:val="center"/>
        <w:rPr>
          <w:rFonts w:ascii="Times New Roman" w:hAnsi="Times New Roman" w:cs="Times New Roman"/>
          <w:b/>
          <w:bCs/>
        </w:rPr>
      </w:pPr>
      <w:r w:rsidRPr="00D966C0">
        <w:rPr>
          <w:rFonts w:ascii="Times New Roman" w:hAnsi="Times New Roman" w:cs="Times New Roman"/>
          <w:b/>
          <w:bCs/>
        </w:rPr>
        <w:t>Bibliography</w:t>
      </w:r>
    </w:p>
    <w:p w14:paraId="29BF81D6" w14:textId="6F0CBD1F" w:rsidR="00163E5E" w:rsidRPr="00D966C0" w:rsidRDefault="00FE399C">
      <w:pPr>
        <w:rPr>
          <w:rFonts w:ascii="Times New Roman" w:hAnsi="Times New Roman" w:cs="Times New Roman"/>
          <w:b/>
          <w:bCs/>
        </w:rPr>
      </w:pPr>
      <w:r w:rsidRPr="00D966C0">
        <w:rPr>
          <w:rFonts w:ascii="Times New Roman" w:hAnsi="Times New Roman" w:cs="Times New Roman"/>
          <w:b/>
          <w:bCs/>
        </w:rPr>
        <w:t>Primary</w:t>
      </w:r>
    </w:p>
    <w:p w14:paraId="7FCF1F11" w14:textId="72B53B89" w:rsidR="00FE399C" w:rsidRPr="00D966C0" w:rsidRDefault="00FE399C" w:rsidP="00FE399C">
      <w:pPr>
        <w:rPr>
          <w:rFonts w:ascii="Times New Roman" w:hAnsi="Times New Roman" w:cs="Times New Roman"/>
        </w:rPr>
      </w:pPr>
      <w:r w:rsidRPr="00D966C0">
        <w:rPr>
          <w:rFonts w:ascii="Times New Roman" w:hAnsi="Times New Roman" w:cs="Times New Roman"/>
        </w:rPr>
        <w:t>Bennet, Gillian. 1995. “‘If I Knew You Were Coming, I’d Have Baked a Cake’: The Folklore of Foreknowledge in a Neighborhood Group,” in </w:t>
      </w:r>
      <w:r w:rsidRPr="00D966C0">
        <w:rPr>
          <w:rFonts w:ascii="Times New Roman" w:hAnsi="Times New Roman" w:cs="Times New Roman"/>
          <w:i/>
          <w:iCs/>
        </w:rPr>
        <w:t>Out of the Ordinary</w:t>
      </w:r>
      <w:r w:rsidRPr="00D966C0">
        <w:rPr>
          <w:rFonts w:ascii="Times New Roman" w:hAnsi="Times New Roman" w:cs="Times New Roman"/>
        </w:rPr>
        <w:t>, ed. by Barbara Walker (Logan, UT: Utah State University Press)</w:t>
      </w:r>
    </w:p>
    <w:p w14:paraId="29EB246D" w14:textId="65C427A4" w:rsidR="00FE399C" w:rsidRPr="00D966C0" w:rsidRDefault="00FE399C" w:rsidP="00FE399C">
      <w:pPr>
        <w:rPr>
          <w:rFonts w:ascii="Times New Roman" w:hAnsi="Times New Roman" w:cs="Times New Roman"/>
        </w:rPr>
      </w:pPr>
      <w:r w:rsidRPr="00D966C0">
        <w:rPr>
          <w:rFonts w:ascii="Times New Roman" w:hAnsi="Times New Roman" w:cs="Times New Roman"/>
        </w:rPr>
        <w:t>Brink, T. L. 1978. “Inconsistency of Belief among Roman Catholic Girls: Concerning Religion, Astrology, Reincarnation,” </w:t>
      </w:r>
      <w:r w:rsidRPr="00D966C0">
        <w:rPr>
          <w:rFonts w:ascii="Times New Roman" w:hAnsi="Times New Roman" w:cs="Times New Roman"/>
          <w:i/>
          <w:iCs/>
        </w:rPr>
        <w:t>Jstor.org</w:t>
      </w:r>
      <w:r w:rsidRPr="00D966C0">
        <w:rPr>
          <w:rFonts w:ascii="Times New Roman" w:hAnsi="Times New Roman" w:cs="Times New Roman"/>
        </w:rPr>
        <w:t> &lt;https://www.jstor.org/stable/3509943&gt;</w:t>
      </w:r>
    </w:p>
    <w:p w14:paraId="23379277" w14:textId="77777777" w:rsidR="00FE399C" w:rsidRPr="00D966C0" w:rsidRDefault="00FE399C" w:rsidP="00FE399C">
      <w:pPr>
        <w:rPr>
          <w:rFonts w:ascii="Times New Roman" w:hAnsi="Times New Roman" w:cs="Times New Roman"/>
        </w:rPr>
      </w:pPr>
    </w:p>
    <w:p w14:paraId="25DFB426" w14:textId="1196BD20" w:rsidR="00FE399C" w:rsidRPr="00D966C0" w:rsidRDefault="00FE399C">
      <w:pPr>
        <w:rPr>
          <w:rFonts w:ascii="Times New Roman" w:hAnsi="Times New Roman" w:cs="Times New Roman"/>
          <w:b/>
          <w:bCs/>
        </w:rPr>
      </w:pPr>
      <w:r w:rsidRPr="00D966C0">
        <w:rPr>
          <w:rFonts w:ascii="Times New Roman" w:hAnsi="Times New Roman" w:cs="Times New Roman"/>
          <w:b/>
          <w:bCs/>
        </w:rPr>
        <w:t>Secondary</w:t>
      </w:r>
    </w:p>
    <w:p w14:paraId="0A250013" w14:textId="77777777" w:rsidR="00F47CE0" w:rsidRPr="00D966C0" w:rsidRDefault="00F47CE0" w:rsidP="00F47CE0">
      <w:pPr>
        <w:rPr>
          <w:rFonts w:ascii="Times New Roman" w:hAnsi="Times New Roman" w:cs="Times New Roman"/>
          <w:color w:val="000000" w:themeColor="text1"/>
        </w:rPr>
      </w:pPr>
      <w:r w:rsidRPr="00D966C0">
        <w:rPr>
          <w:rFonts w:ascii="Times New Roman" w:hAnsi="Times New Roman" w:cs="Times New Roman"/>
          <w:color w:val="000000" w:themeColor="text1"/>
        </w:rPr>
        <w:t>Bell, Judith. 2017. </w:t>
      </w:r>
      <w:r w:rsidRPr="00D966C0">
        <w:rPr>
          <w:rFonts w:ascii="Times New Roman" w:hAnsi="Times New Roman" w:cs="Times New Roman"/>
          <w:i/>
          <w:iCs/>
          <w:color w:val="000000" w:themeColor="text1"/>
        </w:rPr>
        <w:t>Doing Your Research Project</w:t>
      </w:r>
      <w:r w:rsidRPr="00D966C0">
        <w:rPr>
          <w:rFonts w:ascii="Times New Roman" w:hAnsi="Times New Roman" w:cs="Times New Roman"/>
          <w:color w:val="000000" w:themeColor="text1"/>
        </w:rPr>
        <w:t xml:space="preserve">, 5th </w:t>
      </w:r>
      <w:proofErr w:type="spellStart"/>
      <w:r w:rsidRPr="00D966C0">
        <w:rPr>
          <w:rFonts w:ascii="Times New Roman" w:hAnsi="Times New Roman" w:cs="Times New Roman"/>
          <w:color w:val="000000" w:themeColor="text1"/>
        </w:rPr>
        <w:t>edn</w:t>
      </w:r>
      <w:proofErr w:type="spellEnd"/>
      <w:r w:rsidRPr="00D966C0">
        <w:rPr>
          <w:rFonts w:ascii="Times New Roman" w:hAnsi="Times New Roman" w:cs="Times New Roman"/>
          <w:color w:val="000000" w:themeColor="text1"/>
        </w:rPr>
        <w:t xml:space="preserve"> (Buckingham, England: Open University Press) &lt;https://r2.vlereader.com/EpubReader?ean=1780335243396&gt;</w:t>
      </w:r>
    </w:p>
    <w:p w14:paraId="07F4E723" w14:textId="0854FE6C" w:rsidR="00F47CE0" w:rsidRPr="00D966C0" w:rsidRDefault="00F47CE0" w:rsidP="00F47CE0">
      <w:pPr>
        <w:rPr>
          <w:rFonts w:ascii="Times New Roman" w:hAnsi="Times New Roman" w:cs="Times New Roman"/>
          <w:color w:val="000000" w:themeColor="text1"/>
        </w:rPr>
      </w:pPr>
      <w:r w:rsidRPr="00D966C0">
        <w:rPr>
          <w:rFonts w:ascii="Times New Roman" w:hAnsi="Times New Roman" w:cs="Times New Roman"/>
          <w:color w:val="000000" w:themeColor="text1"/>
        </w:rPr>
        <w:t xml:space="preserve">Bennett, G. 1985. “Aspects of Supernatural Belief, Memorate and Legend in a Contemporary Urban Environment” &lt;https://etheses.whiterose.ac.uk/id/eprint/1891/&gt; </w:t>
      </w:r>
    </w:p>
    <w:p w14:paraId="3A6359F7" w14:textId="77777777" w:rsidR="008A7B5B" w:rsidRDefault="008A7B5B" w:rsidP="00F47CE0">
      <w:pPr>
        <w:rPr>
          <w:rFonts w:ascii="Times New Roman" w:hAnsi="Times New Roman" w:cs="Times New Roman"/>
          <w:color w:val="000000" w:themeColor="text1"/>
        </w:rPr>
      </w:pPr>
      <w:r w:rsidRPr="008A7B5B">
        <w:rPr>
          <w:rFonts w:ascii="Times New Roman" w:hAnsi="Times New Roman" w:cs="Times New Roman"/>
          <w:color w:val="000000" w:themeColor="text1"/>
        </w:rPr>
        <w:t>Bowman, Marion. 2024. “Gillian Clayton Bennett (Née Lawley), 1939–2023,” </w:t>
      </w:r>
      <w:r w:rsidRPr="008A7B5B">
        <w:rPr>
          <w:rFonts w:ascii="Times New Roman" w:hAnsi="Times New Roman" w:cs="Times New Roman"/>
          <w:i/>
          <w:iCs/>
          <w:color w:val="000000" w:themeColor="text1"/>
        </w:rPr>
        <w:t>Folklore</w:t>
      </w:r>
      <w:r w:rsidRPr="008A7B5B">
        <w:rPr>
          <w:rFonts w:ascii="Times New Roman" w:hAnsi="Times New Roman" w:cs="Times New Roman"/>
          <w:color w:val="000000" w:themeColor="text1"/>
        </w:rPr>
        <w:t>, 135.4: 657–60 &lt;https://doi.org/10.1080/0015587x.2024.2401266&gt;</w:t>
      </w:r>
      <w:r w:rsidRPr="008A7B5B">
        <w:rPr>
          <w:rFonts w:ascii="Times New Roman" w:hAnsi="Times New Roman" w:cs="Times New Roman"/>
          <w:color w:val="000000" w:themeColor="text1"/>
        </w:rPr>
        <w:t xml:space="preserve"> </w:t>
      </w:r>
    </w:p>
    <w:p w14:paraId="6F1F0964" w14:textId="522D996A" w:rsidR="00F47CE0" w:rsidRPr="00D966C0" w:rsidRDefault="00F47CE0" w:rsidP="00F47CE0">
      <w:pPr>
        <w:rPr>
          <w:rFonts w:ascii="Times New Roman" w:hAnsi="Times New Roman" w:cs="Times New Roman"/>
          <w:color w:val="000000" w:themeColor="text1"/>
        </w:rPr>
      </w:pPr>
      <w:r w:rsidRPr="00D966C0">
        <w:rPr>
          <w:rFonts w:ascii="Times New Roman" w:hAnsi="Times New Roman" w:cs="Times New Roman"/>
          <w:color w:val="000000" w:themeColor="text1"/>
        </w:rPr>
        <w:t>Berkeley Electronic Press. [n.d.]. “</w:t>
      </w:r>
      <w:proofErr w:type="spellStart"/>
      <w:r w:rsidRPr="00D966C0">
        <w:rPr>
          <w:rFonts w:ascii="Times New Roman" w:hAnsi="Times New Roman" w:cs="Times New Roman"/>
          <w:color w:val="000000" w:themeColor="text1"/>
        </w:rPr>
        <w:t>SelectedWorks</w:t>
      </w:r>
      <w:proofErr w:type="spellEnd"/>
      <w:r w:rsidRPr="00D966C0">
        <w:rPr>
          <w:rFonts w:ascii="Times New Roman" w:hAnsi="Times New Roman" w:cs="Times New Roman"/>
          <w:color w:val="000000" w:themeColor="text1"/>
        </w:rPr>
        <w:t xml:space="preserve"> - T. l. Brink,” </w:t>
      </w:r>
      <w:r w:rsidRPr="00D966C0">
        <w:rPr>
          <w:rFonts w:ascii="Times New Roman" w:hAnsi="Times New Roman" w:cs="Times New Roman"/>
          <w:i/>
          <w:iCs/>
          <w:color w:val="000000" w:themeColor="text1"/>
        </w:rPr>
        <w:t>Bepress.com</w:t>
      </w:r>
      <w:r w:rsidRPr="00D966C0">
        <w:rPr>
          <w:rFonts w:ascii="Times New Roman" w:hAnsi="Times New Roman" w:cs="Times New Roman"/>
          <w:color w:val="000000" w:themeColor="text1"/>
        </w:rPr>
        <w:t xml:space="preserve"> &lt;https://works.bepress.com/tlbrink&gt; </w:t>
      </w:r>
    </w:p>
    <w:p w14:paraId="6232CFC9" w14:textId="77777777" w:rsidR="009B2F80" w:rsidRPr="00D966C0" w:rsidRDefault="00F47CE0" w:rsidP="00F47CE0">
      <w:pPr>
        <w:rPr>
          <w:rFonts w:ascii="Times New Roman" w:hAnsi="Times New Roman" w:cs="Times New Roman"/>
          <w:color w:val="000000" w:themeColor="text1"/>
        </w:rPr>
      </w:pPr>
      <w:r w:rsidRPr="00D966C0">
        <w:rPr>
          <w:rFonts w:ascii="Times New Roman" w:hAnsi="Times New Roman" w:cs="Times New Roman"/>
          <w:color w:val="000000" w:themeColor="text1"/>
        </w:rPr>
        <w:t>Brink, T. L. 1977. “A Psychotherapeutic Model for Religious Education,” </w:t>
      </w:r>
      <w:r w:rsidRPr="00D966C0">
        <w:rPr>
          <w:rFonts w:ascii="Times New Roman" w:hAnsi="Times New Roman" w:cs="Times New Roman"/>
          <w:i/>
          <w:iCs/>
          <w:color w:val="000000" w:themeColor="text1"/>
        </w:rPr>
        <w:t>Religious Education (Chicago, Ill.)</w:t>
      </w:r>
      <w:r w:rsidRPr="00D966C0">
        <w:rPr>
          <w:rFonts w:ascii="Times New Roman" w:hAnsi="Times New Roman" w:cs="Times New Roman"/>
          <w:color w:val="000000" w:themeColor="text1"/>
        </w:rPr>
        <w:t>, 72.4: 409–13 &lt;https://doi.org/10.1080/0034408770720406&gt;</w:t>
      </w:r>
    </w:p>
    <w:p w14:paraId="4892A026" w14:textId="5195282B" w:rsidR="00F47CE0" w:rsidRPr="00D966C0" w:rsidRDefault="00F47CE0" w:rsidP="00F47CE0">
      <w:pPr>
        <w:rPr>
          <w:rFonts w:ascii="Times New Roman" w:hAnsi="Times New Roman" w:cs="Times New Roman"/>
          <w:color w:val="000000" w:themeColor="text1"/>
        </w:rPr>
      </w:pPr>
      <w:r w:rsidRPr="00D966C0">
        <w:rPr>
          <w:rFonts w:ascii="Times New Roman" w:hAnsi="Times New Roman" w:cs="Times New Roman"/>
          <w:color w:val="000000" w:themeColor="text1"/>
        </w:rPr>
        <w:t xml:space="preserve">Guillemin, </w:t>
      </w:r>
      <w:proofErr w:type="spellStart"/>
      <w:r w:rsidRPr="00D966C0">
        <w:rPr>
          <w:rFonts w:ascii="Times New Roman" w:hAnsi="Times New Roman" w:cs="Times New Roman"/>
          <w:color w:val="000000" w:themeColor="text1"/>
        </w:rPr>
        <w:t>Marilys</w:t>
      </w:r>
      <w:proofErr w:type="spellEnd"/>
      <w:r w:rsidRPr="00D966C0">
        <w:rPr>
          <w:rFonts w:ascii="Times New Roman" w:hAnsi="Times New Roman" w:cs="Times New Roman"/>
          <w:color w:val="000000" w:themeColor="text1"/>
        </w:rPr>
        <w:t>, and Lynn Gillam. 2004. “Ethics, Reflexivity, and ‘Ethically Important Moments’ in Research,” </w:t>
      </w:r>
      <w:r w:rsidRPr="00D966C0">
        <w:rPr>
          <w:rFonts w:ascii="Times New Roman" w:hAnsi="Times New Roman" w:cs="Times New Roman"/>
          <w:i/>
          <w:iCs/>
          <w:color w:val="000000" w:themeColor="text1"/>
        </w:rPr>
        <w:t>Qualitative Inquiry: QI</w:t>
      </w:r>
      <w:r w:rsidRPr="00D966C0">
        <w:rPr>
          <w:rFonts w:ascii="Times New Roman" w:hAnsi="Times New Roman" w:cs="Times New Roman"/>
          <w:color w:val="000000" w:themeColor="text1"/>
        </w:rPr>
        <w:t>, 10.2: 261–80 &lt;https://doi.org/10.1177/1077800403262360&gt;</w:t>
      </w:r>
    </w:p>
    <w:p w14:paraId="4E8CB60D" w14:textId="77777777" w:rsidR="00F47CE0" w:rsidRPr="00D966C0" w:rsidRDefault="00F47CE0" w:rsidP="00F47CE0">
      <w:pPr>
        <w:rPr>
          <w:rFonts w:ascii="Times New Roman" w:hAnsi="Times New Roman" w:cs="Times New Roman"/>
          <w:color w:val="000000" w:themeColor="text1"/>
        </w:rPr>
      </w:pPr>
      <w:proofErr w:type="spellStart"/>
      <w:r w:rsidRPr="00D966C0">
        <w:rPr>
          <w:rFonts w:ascii="Times New Roman" w:hAnsi="Times New Roman" w:cs="Times New Roman"/>
          <w:color w:val="000000" w:themeColor="text1"/>
        </w:rPr>
        <w:t>Hennink</w:t>
      </w:r>
      <w:proofErr w:type="spellEnd"/>
      <w:r w:rsidRPr="00D966C0">
        <w:rPr>
          <w:rFonts w:ascii="Times New Roman" w:hAnsi="Times New Roman" w:cs="Times New Roman"/>
          <w:color w:val="000000" w:themeColor="text1"/>
        </w:rPr>
        <w:t>, Monique, Inge Hutter, and Ajay Bailey. 2020. </w:t>
      </w:r>
      <w:r w:rsidRPr="00D966C0">
        <w:rPr>
          <w:rFonts w:ascii="Times New Roman" w:hAnsi="Times New Roman" w:cs="Times New Roman"/>
          <w:i/>
          <w:iCs/>
          <w:color w:val="000000" w:themeColor="text1"/>
        </w:rPr>
        <w:t>Qualitative Research Methods</w:t>
      </w:r>
      <w:r w:rsidRPr="00D966C0">
        <w:rPr>
          <w:rFonts w:ascii="Times New Roman" w:hAnsi="Times New Roman" w:cs="Times New Roman"/>
          <w:color w:val="000000" w:themeColor="text1"/>
        </w:rPr>
        <w:t xml:space="preserve">, 2nd </w:t>
      </w:r>
      <w:proofErr w:type="spellStart"/>
      <w:r w:rsidRPr="00D966C0">
        <w:rPr>
          <w:rFonts w:ascii="Times New Roman" w:hAnsi="Times New Roman" w:cs="Times New Roman"/>
          <w:color w:val="000000" w:themeColor="text1"/>
        </w:rPr>
        <w:t>edn</w:t>
      </w:r>
      <w:proofErr w:type="spellEnd"/>
      <w:r w:rsidRPr="00D966C0">
        <w:rPr>
          <w:rFonts w:ascii="Times New Roman" w:hAnsi="Times New Roman" w:cs="Times New Roman"/>
          <w:color w:val="000000" w:themeColor="text1"/>
        </w:rPr>
        <w:t xml:space="preserve"> (London, England: SAGE Publications)</w:t>
      </w:r>
    </w:p>
    <w:p w14:paraId="7A1C4E0F" w14:textId="77777777" w:rsidR="00F47CE0" w:rsidRPr="00D966C0" w:rsidRDefault="00F47CE0" w:rsidP="00F47CE0">
      <w:pPr>
        <w:rPr>
          <w:rFonts w:ascii="Times New Roman" w:hAnsi="Times New Roman" w:cs="Times New Roman"/>
          <w:color w:val="000000" w:themeColor="text1"/>
        </w:rPr>
      </w:pPr>
      <w:r w:rsidRPr="00D966C0">
        <w:rPr>
          <w:rFonts w:ascii="Times New Roman" w:hAnsi="Times New Roman" w:cs="Times New Roman"/>
          <w:color w:val="000000" w:themeColor="text1"/>
        </w:rPr>
        <w:t>Hufford, David J. 1995. “The Scholarly Voice and the Personal Voice: Reflexivity in Belief Studies,” </w:t>
      </w:r>
      <w:r w:rsidRPr="00D966C0">
        <w:rPr>
          <w:rFonts w:ascii="Times New Roman" w:hAnsi="Times New Roman" w:cs="Times New Roman"/>
          <w:i/>
          <w:iCs/>
          <w:color w:val="000000" w:themeColor="text1"/>
        </w:rPr>
        <w:t>Western Folklore</w:t>
      </w:r>
      <w:r w:rsidRPr="00D966C0">
        <w:rPr>
          <w:rFonts w:ascii="Times New Roman" w:hAnsi="Times New Roman" w:cs="Times New Roman"/>
          <w:color w:val="000000" w:themeColor="text1"/>
        </w:rPr>
        <w:t>, 54.1: 57 &lt;https://doi.org/10.2307/1499911&gt;</w:t>
      </w:r>
    </w:p>
    <w:p w14:paraId="2AEB9714" w14:textId="77777777" w:rsidR="00F47CE0" w:rsidRPr="00D966C0" w:rsidRDefault="00F47CE0" w:rsidP="00F47CE0">
      <w:pPr>
        <w:rPr>
          <w:rFonts w:ascii="Times New Roman" w:hAnsi="Times New Roman" w:cs="Times New Roman"/>
          <w:color w:val="000000" w:themeColor="text1"/>
        </w:rPr>
      </w:pPr>
    </w:p>
    <w:p w14:paraId="1021F3AA" w14:textId="77777777" w:rsidR="00F47CE0" w:rsidRPr="00D966C0" w:rsidRDefault="00F47CE0" w:rsidP="00F47CE0">
      <w:pPr>
        <w:rPr>
          <w:rFonts w:ascii="Times New Roman" w:hAnsi="Times New Roman" w:cs="Times New Roman"/>
          <w:color w:val="000000" w:themeColor="text1"/>
        </w:rPr>
      </w:pPr>
    </w:p>
    <w:p w14:paraId="32703773" w14:textId="77777777" w:rsidR="00FE399C" w:rsidRPr="00F47CE0" w:rsidRDefault="00FE399C">
      <w:pPr>
        <w:rPr>
          <w:rFonts w:ascii="Arial" w:hAnsi="Arial" w:cs="Arial"/>
          <w:color w:val="000000" w:themeColor="text1"/>
        </w:rPr>
      </w:pPr>
    </w:p>
    <w:sectPr w:rsidR="00FE399C" w:rsidRPr="00F47CE0" w:rsidSect="00142209">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35E0FD" w14:textId="77777777" w:rsidR="0017108C" w:rsidRDefault="0017108C" w:rsidP="00103458">
      <w:pPr>
        <w:spacing w:after="0" w:line="240" w:lineRule="auto"/>
      </w:pPr>
      <w:r>
        <w:separator/>
      </w:r>
    </w:p>
  </w:endnote>
  <w:endnote w:type="continuationSeparator" w:id="0">
    <w:p w14:paraId="522AEF11" w14:textId="77777777" w:rsidR="0017108C" w:rsidRDefault="0017108C" w:rsidP="001034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Segoe UI Variable Text">
    <w:panose1 w:val="00000000000000000000"/>
    <w:charset w:val="00"/>
    <w:family w:val="auto"/>
    <w:pitch w:val="variable"/>
    <w:sig w:usb0="E4002EFF" w:usb1="C000E47F"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B7D8B" w14:textId="77777777" w:rsidR="00135BAD" w:rsidRPr="00947155" w:rsidRDefault="00135BAD">
    <w:pPr>
      <w:pStyle w:val="Footer"/>
      <w:tabs>
        <w:tab w:val="clear" w:pos="4680"/>
        <w:tab w:val="clear" w:pos="9360"/>
      </w:tabs>
      <w:jc w:val="center"/>
      <w:rPr>
        <w:caps/>
        <w:noProof/>
        <w:color w:val="000000" w:themeColor="text1"/>
      </w:rPr>
    </w:pPr>
    <w:r w:rsidRPr="00947155">
      <w:rPr>
        <w:caps/>
        <w:color w:val="000000" w:themeColor="text1"/>
      </w:rPr>
      <w:fldChar w:fldCharType="begin"/>
    </w:r>
    <w:r w:rsidRPr="00947155">
      <w:rPr>
        <w:caps/>
        <w:color w:val="000000" w:themeColor="text1"/>
      </w:rPr>
      <w:instrText xml:space="preserve"> PAGE   \* MERGEFORMAT </w:instrText>
    </w:r>
    <w:r w:rsidRPr="00947155">
      <w:rPr>
        <w:caps/>
        <w:color w:val="000000" w:themeColor="text1"/>
      </w:rPr>
      <w:fldChar w:fldCharType="separate"/>
    </w:r>
    <w:r w:rsidRPr="00947155">
      <w:rPr>
        <w:caps/>
        <w:noProof/>
        <w:color w:val="000000" w:themeColor="text1"/>
      </w:rPr>
      <w:t>2</w:t>
    </w:r>
    <w:r w:rsidRPr="00947155">
      <w:rPr>
        <w:caps/>
        <w:noProof/>
        <w:color w:val="000000" w:themeColor="text1"/>
      </w:rPr>
      <w:fldChar w:fldCharType="end"/>
    </w:r>
  </w:p>
  <w:p w14:paraId="30CBE6E8" w14:textId="77777777" w:rsidR="00135BAD" w:rsidRDefault="00135B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A5731" w14:textId="77777777" w:rsidR="0017108C" w:rsidRDefault="0017108C" w:rsidP="00103458">
      <w:pPr>
        <w:spacing w:after="0" w:line="240" w:lineRule="auto"/>
      </w:pPr>
      <w:r>
        <w:separator/>
      </w:r>
    </w:p>
  </w:footnote>
  <w:footnote w:type="continuationSeparator" w:id="0">
    <w:p w14:paraId="7AA8700C" w14:textId="77777777" w:rsidR="0017108C" w:rsidRDefault="0017108C" w:rsidP="00103458">
      <w:pPr>
        <w:spacing w:after="0" w:line="240" w:lineRule="auto"/>
      </w:pPr>
      <w:r>
        <w:continuationSeparator/>
      </w:r>
    </w:p>
  </w:footnote>
  <w:footnote w:id="1">
    <w:p w14:paraId="178A5646" w14:textId="26321F38" w:rsidR="00CB6760" w:rsidRPr="00D966C0" w:rsidRDefault="00CB6760">
      <w:pPr>
        <w:pStyle w:val="FootnoteText"/>
      </w:pPr>
      <w:r w:rsidRPr="00D966C0">
        <w:rPr>
          <w:rStyle w:val="FootnoteReference"/>
        </w:rPr>
        <w:footnoteRef/>
      </w:r>
      <w:r w:rsidRPr="00D966C0">
        <w:t xml:space="preserve"> </w:t>
      </w:r>
      <w:r w:rsidRPr="00D966C0">
        <w:rPr>
          <w:color w:val="37393C"/>
          <w:shd w:val="clear" w:color="auto" w:fill="FFFFFF"/>
        </w:rPr>
        <w:t>Bennet, Gillian. 1995. “‘If I Knew You Were Coming, I’d Have Baked a Cake’: The Folklore of Foreknowledge in a Neighborhood Group,” in </w:t>
      </w:r>
      <w:r w:rsidRPr="00D966C0">
        <w:rPr>
          <w:i/>
          <w:iCs/>
          <w:color w:val="37393C"/>
          <w:shd w:val="clear" w:color="auto" w:fill="FFFFFF"/>
        </w:rPr>
        <w:t>Out of the Ordinary</w:t>
      </w:r>
      <w:r w:rsidRPr="00D966C0">
        <w:rPr>
          <w:color w:val="37393C"/>
          <w:shd w:val="clear" w:color="auto" w:fill="FFFFFF"/>
        </w:rPr>
        <w:t xml:space="preserve">, ed. by Barbara Walker (Logan, UT: Utah State University Press), </w:t>
      </w:r>
      <w:r w:rsidR="00B13163" w:rsidRPr="00D966C0">
        <w:rPr>
          <w:color w:val="37393C"/>
          <w:shd w:val="clear" w:color="auto" w:fill="FFFFFF"/>
        </w:rPr>
        <w:t>p</w:t>
      </w:r>
      <w:r w:rsidRPr="00D966C0">
        <w:rPr>
          <w:color w:val="37393C"/>
          <w:shd w:val="clear" w:color="auto" w:fill="FFFFFF"/>
        </w:rPr>
        <w:t>p. 122</w:t>
      </w:r>
    </w:p>
  </w:footnote>
  <w:footnote w:id="2">
    <w:p w14:paraId="68D557EC" w14:textId="037AD672" w:rsidR="00CB6760" w:rsidRPr="00D966C0" w:rsidRDefault="00CB6760">
      <w:pPr>
        <w:pStyle w:val="FootnoteText"/>
      </w:pPr>
      <w:r w:rsidRPr="00D966C0">
        <w:rPr>
          <w:rStyle w:val="FootnoteReference"/>
        </w:rPr>
        <w:footnoteRef/>
      </w:r>
      <w:r w:rsidRPr="00D966C0">
        <w:t xml:space="preserve"> </w:t>
      </w:r>
      <w:r w:rsidRPr="00D966C0">
        <w:rPr>
          <w:color w:val="37393C"/>
          <w:shd w:val="clear" w:color="auto" w:fill="FFFFFF"/>
        </w:rPr>
        <w:t>Brink, T. L. 1978. “Inconsistency of Belief among Roman Catholic Girls: Concerning Religion, Astrology, Reincarnation,” </w:t>
      </w:r>
      <w:r w:rsidRPr="00D966C0">
        <w:rPr>
          <w:i/>
          <w:iCs/>
          <w:color w:val="37393C"/>
          <w:shd w:val="clear" w:color="auto" w:fill="FFFFFF"/>
        </w:rPr>
        <w:t>Jstor.org</w:t>
      </w:r>
      <w:r w:rsidRPr="00D966C0">
        <w:rPr>
          <w:color w:val="37393C"/>
          <w:shd w:val="clear" w:color="auto" w:fill="FFFFFF"/>
        </w:rPr>
        <w:t xml:space="preserve"> &lt;https://www.jstor.org/stable/3509943&gt; </w:t>
      </w:r>
    </w:p>
  </w:footnote>
  <w:footnote w:id="3">
    <w:p w14:paraId="301F5BAB" w14:textId="57F93DF6" w:rsidR="00076B4C" w:rsidRPr="00D966C0" w:rsidRDefault="00076B4C">
      <w:pPr>
        <w:pStyle w:val="FootnoteText"/>
      </w:pPr>
      <w:r w:rsidRPr="00D966C0">
        <w:rPr>
          <w:rStyle w:val="FootnoteReference"/>
        </w:rPr>
        <w:footnoteRef/>
      </w:r>
      <w:r w:rsidRPr="00D966C0">
        <w:t xml:space="preserve"> </w:t>
      </w:r>
      <w:r w:rsidRPr="00D966C0">
        <w:rPr>
          <w:color w:val="37393C"/>
          <w:shd w:val="clear" w:color="auto" w:fill="FFFFFF"/>
        </w:rPr>
        <w:t xml:space="preserve">Bennett, G. 1985. “Aspects of Supernatural Belief, Memorate and Legend in a Contemporary Urban Environment” &lt;https://etheses.whiterose.ac.uk/id/eprint/1891/&gt; </w:t>
      </w:r>
    </w:p>
  </w:footnote>
  <w:footnote w:id="4">
    <w:p w14:paraId="7038AEDE" w14:textId="459C0E7C" w:rsidR="00CB6760" w:rsidRPr="002B1A01" w:rsidRDefault="00CB6760">
      <w:pPr>
        <w:pStyle w:val="FootnoteText"/>
        <w:rPr>
          <w:rFonts w:ascii="Arial" w:hAnsi="Arial" w:cs="Arial"/>
        </w:rPr>
      </w:pPr>
      <w:r w:rsidRPr="00D966C0">
        <w:rPr>
          <w:rStyle w:val="FootnoteReference"/>
        </w:rPr>
        <w:footnoteRef/>
      </w:r>
      <w:r w:rsidRPr="00D966C0">
        <w:t xml:space="preserve"> </w:t>
      </w:r>
      <w:r w:rsidRPr="00D966C0">
        <w:rPr>
          <w:color w:val="37393C"/>
          <w:shd w:val="clear" w:color="auto" w:fill="FFFFFF"/>
        </w:rPr>
        <w:t>Berkeley Electronic Press. [n.d.]. “</w:t>
      </w:r>
      <w:proofErr w:type="spellStart"/>
      <w:r w:rsidRPr="00D966C0">
        <w:rPr>
          <w:color w:val="37393C"/>
          <w:shd w:val="clear" w:color="auto" w:fill="FFFFFF"/>
        </w:rPr>
        <w:t>SelectedWorks</w:t>
      </w:r>
      <w:proofErr w:type="spellEnd"/>
      <w:r w:rsidRPr="00D966C0">
        <w:rPr>
          <w:color w:val="37393C"/>
          <w:shd w:val="clear" w:color="auto" w:fill="FFFFFF"/>
        </w:rPr>
        <w:t xml:space="preserve"> - T. l. Brink,” </w:t>
      </w:r>
      <w:r w:rsidRPr="00D966C0">
        <w:rPr>
          <w:i/>
          <w:iCs/>
          <w:color w:val="37393C"/>
          <w:shd w:val="clear" w:color="auto" w:fill="FFFFFF"/>
        </w:rPr>
        <w:t>Bepress.com</w:t>
      </w:r>
      <w:r w:rsidRPr="00D966C0">
        <w:rPr>
          <w:color w:val="37393C"/>
          <w:shd w:val="clear" w:color="auto" w:fill="FFFFFF"/>
        </w:rPr>
        <w:t> &lt;https://works.bepress.com/tlbrink&gt;</w:t>
      </w:r>
    </w:p>
  </w:footnote>
  <w:footnote w:id="5">
    <w:p w14:paraId="27FE4F85" w14:textId="1D677CF9" w:rsidR="00B46E5A" w:rsidRPr="00D966C0" w:rsidRDefault="00B46E5A" w:rsidP="00B46E5A">
      <w:pPr>
        <w:pStyle w:val="FootnoteText"/>
        <w:rPr>
          <w:color w:val="404040" w:themeColor="text1" w:themeTint="BF"/>
        </w:rPr>
      </w:pPr>
      <w:r w:rsidRPr="00D966C0">
        <w:rPr>
          <w:rStyle w:val="FootnoteReference"/>
          <w:color w:val="404040" w:themeColor="text1" w:themeTint="BF"/>
        </w:rPr>
        <w:footnoteRef/>
      </w:r>
      <w:r w:rsidRPr="00D966C0">
        <w:rPr>
          <w:color w:val="404040" w:themeColor="text1" w:themeTint="BF"/>
        </w:rPr>
        <w:t xml:space="preserve"> </w:t>
      </w:r>
      <w:r w:rsidR="00FE399C" w:rsidRPr="00D966C0">
        <w:rPr>
          <w:color w:val="404040" w:themeColor="text1" w:themeTint="BF"/>
          <w:shd w:val="clear" w:color="auto" w:fill="FFFFFF"/>
        </w:rPr>
        <w:t>Monique</w:t>
      </w:r>
      <w:r w:rsidR="00F47CE0" w:rsidRPr="00D966C0">
        <w:rPr>
          <w:color w:val="404040" w:themeColor="text1" w:themeTint="BF"/>
          <w:shd w:val="clear" w:color="auto" w:fill="FFFFFF"/>
        </w:rPr>
        <w:t xml:space="preserve"> </w:t>
      </w:r>
      <w:proofErr w:type="spellStart"/>
      <w:r w:rsidR="00F47CE0" w:rsidRPr="00D966C0">
        <w:rPr>
          <w:color w:val="404040" w:themeColor="text1" w:themeTint="BF"/>
          <w:shd w:val="clear" w:color="auto" w:fill="FFFFFF"/>
        </w:rPr>
        <w:t>Hennink</w:t>
      </w:r>
      <w:proofErr w:type="spellEnd"/>
      <w:r w:rsidR="00F47CE0" w:rsidRPr="00D966C0">
        <w:rPr>
          <w:color w:val="404040" w:themeColor="text1" w:themeTint="BF"/>
          <w:shd w:val="clear" w:color="auto" w:fill="FFFFFF"/>
        </w:rPr>
        <w:t>,</w:t>
      </w:r>
      <w:r w:rsidR="00FE399C" w:rsidRPr="00D966C0">
        <w:rPr>
          <w:color w:val="404040" w:themeColor="text1" w:themeTint="BF"/>
          <w:shd w:val="clear" w:color="auto" w:fill="FFFFFF"/>
        </w:rPr>
        <w:t xml:space="preserve"> Inge Hutter, and Ajay Bailey. 2020. </w:t>
      </w:r>
      <w:r w:rsidR="00FE399C" w:rsidRPr="00D966C0">
        <w:rPr>
          <w:i/>
          <w:iCs/>
          <w:color w:val="404040" w:themeColor="text1" w:themeTint="BF"/>
          <w:shd w:val="clear" w:color="auto" w:fill="FFFFFF"/>
        </w:rPr>
        <w:t>Qualitative Research Methods</w:t>
      </w:r>
      <w:r w:rsidR="00FE399C" w:rsidRPr="00D966C0">
        <w:rPr>
          <w:color w:val="404040" w:themeColor="text1" w:themeTint="BF"/>
          <w:shd w:val="clear" w:color="auto" w:fill="FFFFFF"/>
        </w:rPr>
        <w:t xml:space="preserve">, 2nd </w:t>
      </w:r>
      <w:proofErr w:type="spellStart"/>
      <w:r w:rsidR="00FE399C" w:rsidRPr="00D966C0">
        <w:rPr>
          <w:color w:val="404040" w:themeColor="text1" w:themeTint="BF"/>
          <w:shd w:val="clear" w:color="auto" w:fill="FFFFFF"/>
        </w:rPr>
        <w:t>edn</w:t>
      </w:r>
      <w:proofErr w:type="spellEnd"/>
      <w:r w:rsidR="00FE399C" w:rsidRPr="00D966C0">
        <w:rPr>
          <w:color w:val="404040" w:themeColor="text1" w:themeTint="BF"/>
          <w:shd w:val="clear" w:color="auto" w:fill="FFFFFF"/>
        </w:rPr>
        <w:t xml:space="preserve"> (London, England: SAGE Publications) </w:t>
      </w:r>
      <w:r w:rsidR="00B13163" w:rsidRPr="00D966C0">
        <w:rPr>
          <w:color w:val="404040" w:themeColor="text1" w:themeTint="BF"/>
          <w:shd w:val="clear" w:color="auto" w:fill="FFFFFF"/>
        </w:rPr>
        <w:t>p</w:t>
      </w:r>
      <w:r w:rsidR="00FE399C" w:rsidRPr="00D966C0">
        <w:rPr>
          <w:color w:val="404040" w:themeColor="text1" w:themeTint="BF"/>
          <w:shd w:val="clear" w:color="auto" w:fill="FFFFFF"/>
        </w:rPr>
        <w:t>p.172</w:t>
      </w:r>
    </w:p>
  </w:footnote>
  <w:footnote w:id="6">
    <w:p w14:paraId="5DE6968C" w14:textId="10DA2FC6" w:rsidR="00773AE8" w:rsidRDefault="00773AE8">
      <w:pPr>
        <w:pStyle w:val="FootnoteText"/>
      </w:pPr>
      <w:r w:rsidRPr="00D966C0">
        <w:rPr>
          <w:rStyle w:val="FootnoteReference"/>
          <w:color w:val="404040" w:themeColor="text1" w:themeTint="BF"/>
        </w:rPr>
        <w:footnoteRef/>
      </w:r>
      <w:r w:rsidRPr="00D966C0">
        <w:rPr>
          <w:color w:val="404040" w:themeColor="text1" w:themeTint="BF"/>
        </w:rPr>
        <w:t xml:space="preserve"> </w:t>
      </w:r>
      <w:r w:rsidRPr="00D966C0">
        <w:rPr>
          <w:color w:val="404040" w:themeColor="text1" w:themeTint="BF"/>
          <w:shd w:val="clear" w:color="auto" w:fill="FFFFFF"/>
        </w:rPr>
        <w:t>Bell, Judith. 2017. </w:t>
      </w:r>
      <w:r w:rsidRPr="00D966C0">
        <w:rPr>
          <w:i/>
          <w:iCs/>
          <w:color w:val="404040" w:themeColor="text1" w:themeTint="BF"/>
          <w:shd w:val="clear" w:color="auto" w:fill="FFFFFF"/>
        </w:rPr>
        <w:t>Doing Your Research Project</w:t>
      </w:r>
      <w:r w:rsidRPr="00D966C0">
        <w:rPr>
          <w:color w:val="404040" w:themeColor="text1" w:themeTint="BF"/>
          <w:shd w:val="clear" w:color="auto" w:fill="FFFFFF"/>
        </w:rPr>
        <w:t xml:space="preserve">, 5th </w:t>
      </w:r>
      <w:proofErr w:type="spellStart"/>
      <w:r w:rsidRPr="00D966C0">
        <w:rPr>
          <w:color w:val="404040" w:themeColor="text1" w:themeTint="BF"/>
          <w:shd w:val="clear" w:color="auto" w:fill="FFFFFF"/>
        </w:rPr>
        <w:t>edn</w:t>
      </w:r>
      <w:proofErr w:type="spellEnd"/>
      <w:r w:rsidRPr="00D966C0">
        <w:rPr>
          <w:color w:val="404040" w:themeColor="text1" w:themeTint="BF"/>
          <w:shd w:val="clear" w:color="auto" w:fill="FFFFFF"/>
        </w:rPr>
        <w:t xml:space="preserve"> (Buckingham, England: Open University Press) </w:t>
      </w:r>
      <w:r w:rsidR="00F47CE0" w:rsidRPr="00D966C0">
        <w:rPr>
          <w:color w:val="404040" w:themeColor="text1" w:themeTint="BF"/>
          <w:shd w:val="clear" w:color="auto" w:fill="FFFFFF"/>
        </w:rPr>
        <w:t>&lt;https://r2.vlereader.com/EpubReader?ean=1780335243396&gt;</w:t>
      </w:r>
      <w:r w:rsidRPr="00D966C0">
        <w:rPr>
          <w:color w:val="404040" w:themeColor="text1" w:themeTint="BF"/>
          <w:shd w:val="clear" w:color="auto" w:fill="FFFFFF"/>
        </w:rPr>
        <w:t xml:space="preserve"> </w:t>
      </w:r>
      <w:r w:rsidR="00B13163" w:rsidRPr="00D966C0">
        <w:rPr>
          <w:color w:val="404040" w:themeColor="text1" w:themeTint="BF"/>
          <w:shd w:val="clear" w:color="auto" w:fill="FFFFFF"/>
        </w:rPr>
        <w:t>p</w:t>
      </w:r>
      <w:r w:rsidRPr="00D966C0">
        <w:rPr>
          <w:color w:val="404040" w:themeColor="text1" w:themeTint="BF"/>
          <w:shd w:val="clear" w:color="auto" w:fill="FFFFFF"/>
        </w:rPr>
        <w:t>p. 28</w:t>
      </w:r>
    </w:p>
  </w:footnote>
  <w:footnote w:id="7">
    <w:p w14:paraId="037E1E71" w14:textId="38510832" w:rsidR="00F47CE0" w:rsidRPr="00D966C0" w:rsidRDefault="00F47CE0">
      <w:pPr>
        <w:pStyle w:val="FootnoteText"/>
        <w:rPr>
          <w:color w:val="404040" w:themeColor="text1" w:themeTint="BF"/>
        </w:rPr>
      </w:pPr>
      <w:r w:rsidRPr="00D966C0">
        <w:rPr>
          <w:rStyle w:val="FootnoteReference"/>
          <w:color w:val="404040" w:themeColor="text1" w:themeTint="BF"/>
        </w:rPr>
        <w:footnoteRef/>
      </w:r>
      <w:r w:rsidRPr="00D966C0">
        <w:rPr>
          <w:color w:val="404040" w:themeColor="text1" w:themeTint="BF"/>
        </w:rPr>
        <w:t xml:space="preserve"> </w:t>
      </w:r>
      <w:r w:rsidRPr="00D966C0">
        <w:rPr>
          <w:color w:val="404040" w:themeColor="text1" w:themeTint="BF"/>
          <w:shd w:val="clear" w:color="auto" w:fill="FFFFFF"/>
        </w:rPr>
        <w:t xml:space="preserve">Brink, T. L. </w:t>
      </w:r>
      <w:r w:rsidR="00135BAD" w:rsidRPr="00D966C0">
        <w:rPr>
          <w:color w:val="404040" w:themeColor="text1" w:themeTint="BF"/>
          <w:shd w:val="clear" w:color="auto" w:fill="FFFFFF"/>
        </w:rPr>
        <w:t>p</w:t>
      </w:r>
      <w:r w:rsidRPr="00D966C0">
        <w:rPr>
          <w:color w:val="404040" w:themeColor="text1" w:themeTint="BF"/>
          <w:shd w:val="clear" w:color="auto" w:fill="FFFFFF"/>
        </w:rPr>
        <w:t>p. 84</w:t>
      </w:r>
    </w:p>
  </w:footnote>
  <w:footnote w:id="8">
    <w:p w14:paraId="7BE8ACAB" w14:textId="077E1FAC" w:rsidR="00F47CE0" w:rsidRPr="00D966C0" w:rsidRDefault="00F47CE0">
      <w:pPr>
        <w:pStyle w:val="FootnoteText"/>
      </w:pPr>
      <w:r w:rsidRPr="00D966C0">
        <w:rPr>
          <w:rStyle w:val="FootnoteReference"/>
          <w:color w:val="404040" w:themeColor="text1" w:themeTint="BF"/>
        </w:rPr>
        <w:footnoteRef/>
      </w:r>
      <w:r w:rsidRPr="00D966C0">
        <w:rPr>
          <w:color w:val="404040" w:themeColor="text1" w:themeTint="BF"/>
        </w:rPr>
        <w:t xml:space="preserve"> </w:t>
      </w:r>
      <w:r w:rsidR="00135BAD" w:rsidRPr="00D966C0">
        <w:rPr>
          <w:color w:val="404040" w:themeColor="text1" w:themeTint="BF"/>
          <w:shd w:val="clear" w:color="auto" w:fill="FFFFFF"/>
        </w:rPr>
        <w:t>Brink, T. L.</w:t>
      </w:r>
      <w:r w:rsidR="00135BAD" w:rsidRPr="00D966C0">
        <w:rPr>
          <w:color w:val="404040" w:themeColor="text1" w:themeTint="BF"/>
          <w:shd w:val="clear" w:color="auto" w:fill="FFFFFF"/>
        </w:rPr>
        <w:t xml:space="preserve"> pp</w:t>
      </w:r>
      <w:r w:rsidRPr="00D966C0">
        <w:rPr>
          <w:color w:val="404040" w:themeColor="text1" w:themeTint="BF"/>
        </w:rPr>
        <w:t>. 84</w:t>
      </w:r>
    </w:p>
  </w:footnote>
  <w:footnote w:id="9">
    <w:p w14:paraId="3B5F4EA5" w14:textId="7103775B" w:rsidR="00F47CE0" w:rsidRPr="00D966C0" w:rsidRDefault="00F47CE0">
      <w:pPr>
        <w:pStyle w:val="FootnoteText"/>
        <w:rPr>
          <w:color w:val="404040" w:themeColor="text1" w:themeTint="BF"/>
        </w:rPr>
      </w:pPr>
      <w:r w:rsidRPr="00D966C0">
        <w:rPr>
          <w:rStyle w:val="FootnoteReference"/>
          <w:color w:val="404040" w:themeColor="text1" w:themeTint="BF"/>
        </w:rPr>
        <w:footnoteRef/>
      </w:r>
      <w:r w:rsidRPr="00D966C0">
        <w:rPr>
          <w:color w:val="404040" w:themeColor="text1" w:themeTint="BF"/>
        </w:rPr>
        <w:t xml:space="preserve">  </w:t>
      </w:r>
      <w:r w:rsidRPr="00D966C0">
        <w:rPr>
          <w:color w:val="404040" w:themeColor="text1" w:themeTint="BF"/>
          <w:shd w:val="clear" w:color="auto" w:fill="FFFFFF"/>
        </w:rPr>
        <w:t xml:space="preserve">Bennet, Gillian. </w:t>
      </w:r>
      <w:r w:rsidR="00135BAD" w:rsidRPr="00D966C0">
        <w:rPr>
          <w:color w:val="404040" w:themeColor="text1" w:themeTint="BF"/>
          <w:shd w:val="clear" w:color="auto" w:fill="FFFFFF"/>
        </w:rPr>
        <w:t>p</w:t>
      </w:r>
      <w:r w:rsidRPr="00D966C0">
        <w:rPr>
          <w:color w:val="404040" w:themeColor="text1" w:themeTint="BF"/>
          <w:shd w:val="clear" w:color="auto" w:fill="FFFFFF"/>
        </w:rPr>
        <w:t xml:space="preserve">p. 126 </w:t>
      </w:r>
    </w:p>
  </w:footnote>
  <w:footnote w:id="10">
    <w:p w14:paraId="2AA8556B" w14:textId="592868D7" w:rsidR="00F47CE0" w:rsidRPr="002B1A01" w:rsidRDefault="00F47CE0">
      <w:pPr>
        <w:pStyle w:val="FootnoteText"/>
        <w:rPr>
          <w:rFonts w:ascii="Arial" w:hAnsi="Arial" w:cs="Arial"/>
          <w:color w:val="404040" w:themeColor="text1" w:themeTint="BF"/>
        </w:rPr>
      </w:pPr>
      <w:r w:rsidRPr="00D966C0">
        <w:rPr>
          <w:rStyle w:val="FootnoteReference"/>
          <w:color w:val="404040" w:themeColor="text1" w:themeTint="BF"/>
        </w:rPr>
        <w:footnoteRef/>
      </w:r>
      <w:r w:rsidRPr="00D966C0">
        <w:rPr>
          <w:color w:val="404040" w:themeColor="text1" w:themeTint="BF"/>
        </w:rPr>
        <w:t xml:space="preserve"> </w:t>
      </w:r>
      <w:r w:rsidR="00135BAD" w:rsidRPr="00D966C0">
        <w:rPr>
          <w:color w:val="404040" w:themeColor="text1" w:themeTint="BF"/>
          <w:shd w:val="clear" w:color="auto" w:fill="FFFFFF"/>
        </w:rPr>
        <w:t>Bennet, Gillian</w:t>
      </w:r>
      <w:r w:rsidR="00135BAD" w:rsidRPr="00D966C0">
        <w:rPr>
          <w:color w:val="404040" w:themeColor="text1" w:themeTint="BF"/>
        </w:rPr>
        <w:t xml:space="preserve"> pp</w:t>
      </w:r>
      <w:r w:rsidRPr="00D966C0">
        <w:rPr>
          <w:color w:val="404040" w:themeColor="text1" w:themeTint="BF"/>
        </w:rPr>
        <w:t>. 127</w:t>
      </w:r>
    </w:p>
  </w:footnote>
  <w:footnote w:id="11">
    <w:p w14:paraId="43FEC899" w14:textId="3D1E404F" w:rsidR="00192F88" w:rsidRPr="00D966C0" w:rsidRDefault="00192F88">
      <w:pPr>
        <w:pStyle w:val="FootnoteText"/>
        <w:rPr>
          <w:color w:val="404040" w:themeColor="text1" w:themeTint="BF"/>
        </w:rPr>
      </w:pPr>
      <w:r w:rsidRPr="00D966C0">
        <w:rPr>
          <w:rStyle w:val="FootnoteReference"/>
          <w:color w:val="404040" w:themeColor="text1" w:themeTint="BF"/>
        </w:rPr>
        <w:footnoteRef/>
      </w:r>
      <w:r w:rsidR="00A22DFF" w:rsidRPr="00D966C0">
        <w:rPr>
          <w:color w:val="404040" w:themeColor="text1" w:themeTint="BF"/>
          <w:shd w:val="clear" w:color="auto" w:fill="FFFFFF"/>
        </w:rPr>
        <w:t xml:space="preserve"> </w:t>
      </w:r>
      <w:r w:rsidR="00F47CE0" w:rsidRPr="00D966C0">
        <w:rPr>
          <w:color w:val="404040" w:themeColor="text1" w:themeTint="BF"/>
          <w:shd w:val="clear" w:color="auto" w:fill="FFFFFF"/>
        </w:rPr>
        <w:t>Hufford, David J. 1995. “The Scholarly Voice and the Personal Voice: Reflexivity in Belief Studies,” </w:t>
      </w:r>
      <w:r w:rsidR="00F47CE0" w:rsidRPr="00D966C0">
        <w:rPr>
          <w:i/>
          <w:iCs/>
          <w:color w:val="404040" w:themeColor="text1" w:themeTint="BF"/>
          <w:shd w:val="clear" w:color="auto" w:fill="FFFFFF"/>
        </w:rPr>
        <w:t>Western Folklore</w:t>
      </w:r>
      <w:r w:rsidR="00F47CE0" w:rsidRPr="00D966C0">
        <w:rPr>
          <w:color w:val="404040" w:themeColor="text1" w:themeTint="BF"/>
          <w:shd w:val="clear" w:color="auto" w:fill="FFFFFF"/>
        </w:rPr>
        <w:t xml:space="preserve">, 54.1: 57 &lt;https://doi.org/10.2307/1499911&gt; </w:t>
      </w:r>
      <w:r w:rsidR="00135BAD" w:rsidRPr="00D966C0">
        <w:rPr>
          <w:color w:val="404040" w:themeColor="text1" w:themeTint="BF"/>
          <w:shd w:val="clear" w:color="auto" w:fill="FFFFFF"/>
        </w:rPr>
        <w:t>p</w:t>
      </w:r>
      <w:r w:rsidR="00F47CE0" w:rsidRPr="00D966C0">
        <w:rPr>
          <w:color w:val="404040" w:themeColor="text1" w:themeTint="BF"/>
          <w:shd w:val="clear" w:color="auto" w:fill="FFFFFF"/>
        </w:rPr>
        <w:t>p. 63</w:t>
      </w:r>
    </w:p>
  </w:footnote>
  <w:footnote w:id="12">
    <w:p w14:paraId="6D64717A" w14:textId="4C95EEF7" w:rsidR="00192F88" w:rsidRPr="00D966C0" w:rsidRDefault="00192F88">
      <w:pPr>
        <w:pStyle w:val="FootnoteText"/>
        <w:rPr>
          <w:color w:val="404040" w:themeColor="text1" w:themeTint="BF"/>
        </w:rPr>
      </w:pPr>
      <w:r w:rsidRPr="00D966C0">
        <w:rPr>
          <w:rStyle w:val="FootnoteReference"/>
          <w:color w:val="404040" w:themeColor="text1" w:themeTint="BF"/>
        </w:rPr>
        <w:footnoteRef/>
      </w:r>
      <w:r w:rsidR="00A22DFF" w:rsidRPr="00D966C0">
        <w:rPr>
          <w:color w:val="404040" w:themeColor="text1" w:themeTint="BF"/>
          <w:shd w:val="clear" w:color="auto" w:fill="FFFFFF"/>
        </w:rPr>
        <w:t xml:space="preserve"> </w:t>
      </w:r>
      <w:r w:rsidR="00F47CE0" w:rsidRPr="00D966C0">
        <w:rPr>
          <w:color w:val="404040" w:themeColor="text1" w:themeTint="BF"/>
          <w:shd w:val="clear" w:color="auto" w:fill="FFFFFF"/>
        </w:rPr>
        <w:t xml:space="preserve">Guillemin, </w:t>
      </w:r>
      <w:proofErr w:type="spellStart"/>
      <w:r w:rsidR="00F47CE0" w:rsidRPr="00D966C0">
        <w:rPr>
          <w:color w:val="404040" w:themeColor="text1" w:themeTint="BF"/>
          <w:shd w:val="clear" w:color="auto" w:fill="FFFFFF"/>
        </w:rPr>
        <w:t>Marilys</w:t>
      </w:r>
      <w:proofErr w:type="spellEnd"/>
      <w:r w:rsidR="00F47CE0" w:rsidRPr="00D966C0">
        <w:rPr>
          <w:color w:val="404040" w:themeColor="text1" w:themeTint="BF"/>
          <w:shd w:val="clear" w:color="auto" w:fill="FFFFFF"/>
        </w:rPr>
        <w:t>, and Lynn Gillam. 2004. “Ethics, Reflexivity, and ‘Ethically Important Moments’ in Research,” </w:t>
      </w:r>
      <w:r w:rsidR="00F47CE0" w:rsidRPr="00D966C0">
        <w:rPr>
          <w:i/>
          <w:iCs/>
          <w:color w:val="404040" w:themeColor="text1" w:themeTint="BF"/>
          <w:shd w:val="clear" w:color="auto" w:fill="FFFFFF"/>
        </w:rPr>
        <w:t>Qualitative Inquiry: QI</w:t>
      </w:r>
      <w:r w:rsidR="00F47CE0" w:rsidRPr="00D966C0">
        <w:rPr>
          <w:color w:val="404040" w:themeColor="text1" w:themeTint="BF"/>
          <w:shd w:val="clear" w:color="auto" w:fill="FFFFFF"/>
        </w:rPr>
        <w:t>, 10.2: 261–80 &lt;https://doi.org/10.1177/1077800403262360&gt; p</w:t>
      </w:r>
      <w:r w:rsidR="00135BAD" w:rsidRPr="00D966C0">
        <w:rPr>
          <w:color w:val="404040" w:themeColor="text1" w:themeTint="BF"/>
          <w:shd w:val="clear" w:color="auto" w:fill="FFFFFF"/>
        </w:rPr>
        <w:t>p</w:t>
      </w:r>
      <w:r w:rsidR="00F47CE0" w:rsidRPr="00D966C0">
        <w:rPr>
          <w:color w:val="404040" w:themeColor="text1" w:themeTint="BF"/>
          <w:shd w:val="clear" w:color="auto" w:fill="FFFFFF"/>
        </w:rPr>
        <w:t>. 98</w:t>
      </w:r>
    </w:p>
  </w:footnote>
  <w:footnote w:id="13">
    <w:p w14:paraId="2510AE28" w14:textId="4F2A6E1B" w:rsidR="00773AE8" w:rsidRPr="00D966C0" w:rsidRDefault="00773AE8">
      <w:pPr>
        <w:pStyle w:val="FootnoteText"/>
      </w:pPr>
      <w:r w:rsidRPr="00D966C0">
        <w:rPr>
          <w:rStyle w:val="FootnoteReference"/>
          <w:color w:val="404040" w:themeColor="text1" w:themeTint="BF"/>
        </w:rPr>
        <w:footnoteRef/>
      </w:r>
      <w:r w:rsidRPr="00D966C0">
        <w:rPr>
          <w:color w:val="404040" w:themeColor="text1" w:themeTint="BF"/>
        </w:rPr>
        <w:t xml:space="preserve"> </w:t>
      </w:r>
      <w:r w:rsidRPr="00D966C0">
        <w:rPr>
          <w:color w:val="404040" w:themeColor="text1" w:themeTint="BF"/>
          <w:shd w:val="clear" w:color="auto" w:fill="FFFFFF"/>
        </w:rPr>
        <w:t xml:space="preserve">Brink, T. L. </w:t>
      </w:r>
      <w:r w:rsidR="00135BAD" w:rsidRPr="00D966C0">
        <w:rPr>
          <w:color w:val="404040" w:themeColor="text1" w:themeTint="BF"/>
          <w:shd w:val="clear" w:color="auto" w:fill="FFFFFF"/>
        </w:rPr>
        <w:t>p</w:t>
      </w:r>
      <w:r w:rsidRPr="00D966C0">
        <w:rPr>
          <w:color w:val="404040" w:themeColor="text1" w:themeTint="BF"/>
          <w:shd w:val="clear" w:color="auto" w:fill="FFFFFF"/>
        </w:rPr>
        <w:t>p. 83</w:t>
      </w:r>
    </w:p>
  </w:footnote>
  <w:footnote w:id="14">
    <w:p w14:paraId="2F355C19" w14:textId="3A780794" w:rsidR="00E413B4" w:rsidRPr="00D966C0" w:rsidRDefault="00E413B4">
      <w:pPr>
        <w:pStyle w:val="FootnoteText"/>
        <w:rPr>
          <w:color w:val="404040" w:themeColor="text1" w:themeTint="BF"/>
        </w:rPr>
      </w:pPr>
      <w:r w:rsidRPr="00D966C0">
        <w:rPr>
          <w:rStyle w:val="FootnoteReference"/>
          <w:color w:val="404040" w:themeColor="text1" w:themeTint="BF"/>
        </w:rPr>
        <w:footnoteRef/>
      </w:r>
      <w:r w:rsidR="00F47CE0" w:rsidRPr="00D966C0">
        <w:rPr>
          <w:color w:val="404040" w:themeColor="text1" w:themeTint="BF"/>
        </w:rPr>
        <w:t xml:space="preserve"> </w:t>
      </w:r>
      <w:r w:rsidR="00F47CE0" w:rsidRPr="00D966C0">
        <w:rPr>
          <w:color w:val="404040" w:themeColor="text1" w:themeTint="BF"/>
          <w:shd w:val="clear" w:color="auto" w:fill="FFFFFF"/>
        </w:rPr>
        <w:t xml:space="preserve">Hufford, David J. </w:t>
      </w:r>
      <w:r w:rsidR="00135BAD" w:rsidRPr="00D966C0">
        <w:rPr>
          <w:color w:val="404040" w:themeColor="text1" w:themeTint="BF"/>
          <w:shd w:val="clear" w:color="auto" w:fill="FFFFFF"/>
        </w:rPr>
        <w:t>p</w:t>
      </w:r>
      <w:r w:rsidR="00F47CE0" w:rsidRPr="00D966C0">
        <w:rPr>
          <w:color w:val="404040" w:themeColor="text1" w:themeTint="BF"/>
          <w:shd w:val="clear" w:color="auto" w:fill="FFFFFF"/>
        </w:rPr>
        <w:t>p. 61</w:t>
      </w:r>
    </w:p>
  </w:footnote>
  <w:footnote w:id="15">
    <w:p w14:paraId="4E0D6F42" w14:textId="4C3C5A12" w:rsidR="00773AE8" w:rsidRDefault="00773AE8">
      <w:pPr>
        <w:pStyle w:val="FootnoteText"/>
      </w:pPr>
      <w:r w:rsidRPr="00D966C0">
        <w:rPr>
          <w:rStyle w:val="FootnoteReference"/>
          <w:color w:val="404040" w:themeColor="text1" w:themeTint="BF"/>
        </w:rPr>
        <w:footnoteRef/>
      </w:r>
      <w:r w:rsidRPr="00D966C0">
        <w:rPr>
          <w:color w:val="404040" w:themeColor="text1" w:themeTint="BF"/>
        </w:rPr>
        <w:t xml:space="preserve"> </w:t>
      </w:r>
      <w:r w:rsidRPr="00D966C0">
        <w:rPr>
          <w:color w:val="404040" w:themeColor="text1" w:themeTint="BF"/>
          <w:shd w:val="clear" w:color="auto" w:fill="FFFFFF"/>
        </w:rPr>
        <w:t>Brink, T. L</w:t>
      </w:r>
      <w:r w:rsidR="00135BAD" w:rsidRPr="00D966C0">
        <w:rPr>
          <w:color w:val="404040" w:themeColor="text1" w:themeTint="BF"/>
          <w:shd w:val="clear" w:color="auto" w:fill="FFFFFF"/>
        </w:rPr>
        <w:t xml:space="preserve"> p</w:t>
      </w:r>
      <w:r w:rsidRPr="00D966C0">
        <w:rPr>
          <w:color w:val="404040" w:themeColor="text1" w:themeTint="BF"/>
          <w:shd w:val="clear" w:color="auto" w:fill="FFFFFF"/>
        </w:rPr>
        <w:t>p. 82</w:t>
      </w:r>
    </w:p>
  </w:footnote>
  <w:footnote w:id="16">
    <w:p w14:paraId="721970E0" w14:textId="7E5E1E06" w:rsidR="00227D67" w:rsidRPr="00D966C0" w:rsidRDefault="00227D67">
      <w:pPr>
        <w:pStyle w:val="FootnoteText"/>
        <w:rPr>
          <w:color w:val="404040" w:themeColor="text1" w:themeTint="BF"/>
        </w:rPr>
      </w:pPr>
      <w:r w:rsidRPr="00D966C0">
        <w:rPr>
          <w:rStyle w:val="FootnoteReference"/>
          <w:color w:val="404040" w:themeColor="text1" w:themeTint="BF"/>
        </w:rPr>
        <w:footnoteRef/>
      </w:r>
      <w:r w:rsidRPr="00D966C0">
        <w:rPr>
          <w:color w:val="404040" w:themeColor="text1" w:themeTint="BF"/>
        </w:rPr>
        <w:t xml:space="preserve"> </w:t>
      </w:r>
      <w:r w:rsidR="00F47CE0" w:rsidRPr="00D966C0">
        <w:rPr>
          <w:color w:val="404040" w:themeColor="text1" w:themeTint="BF"/>
          <w:shd w:val="clear" w:color="auto" w:fill="FFFFFF"/>
        </w:rPr>
        <w:t>Brink, T. L. 1977. “A Psychotherapeutic Model for Religious Education,” </w:t>
      </w:r>
      <w:r w:rsidR="00F47CE0" w:rsidRPr="00D966C0">
        <w:rPr>
          <w:i/>
          <w:iCs/>
          <w:color w:val="404040" w:themeColor="text1" w:themeTint="BF"/>
          <w:shd w:val="clear" w:color="auto" w:fill="FFFFFF"/>
        </w:rPr>
        <w:t>Religious Education (Chicago, Ill.)</w:t>
      </w:r>
      <w:r w:rsidR="00F47CE0" w:rsidRPr="00D966C0">
        <w:rPr>
          <w:color w:val="404040" w:themeColor="text1" w:themeTint="BF"/>
          <w:shd w:val="clear" w:color="auto" w:fill="FFFFFF"/>
        </w:rPr>
        <w:t>, 72.4: 409–13 &lt;https://doi.org/10.1080/0034408770720406&gt;</w:t>
      </w:r>
    </w:p>
  </w:footnote>
  <w:footnote w:id="17">
    <w:p w14:paraId="65A02453" w14:textId="0C95F65E" w:rsidR="00192F88" w:rsidRPr="00D966C0" w:rsidRDefault="00192F88">
      <w:pPr>
        <w:pStyle w:val="FootnoteText"/>
      </w:pPr>
      <w:r w:rsidRPr="00D966C0">
        <w:rPr>
          <w:rStyle w:val="FootnoteReference"/>
          <w:color w:val="404040" w:themeColor="text1" w:themeTint="BF"/>
        </w:rPr>
        <w:footnoteRef/>
      </w:r>
      <w:r w:rsidR="008A7B5B">
        <w:rPr>
          <w:color w:val="404040" w:themeColor="text1" w:themeTint="BF"/>
        </w:rPr>
        <w:t xml:space="preserve"> </w:t>
      </w:r>
      <w:r w:rsidR="008A7B5B" w:rsidRPr="008A7B5B">
        <w:rPr>
          <w:color w:val="404040" w:themeColor="text1" w:themeTint="BF"/>
        </w:rPr>
        <w:t>Bowman, Marion. 2024. “Gillian Clayton Bennett (Née Lawley), 1939–2023,” </w:t>
      </w:r>
      <w:r w:rsidR="008A7B5B" w:rsidRPr="008A7B5B">
        <w:rPr>
          <w:i/>
          <w:iCs/>
          <w:color w:val="404040" w:themeColor="text1" w:themeTint="BF"/>
        </w:rPr>
        <w:t>Folklore</w:t>
      </w:r>
      <w:r w:rsidR="008A7B5B" w:rsidRPr="008A7B5B">
        <w:rPr>
          <w:color w:val="404040" w:themeColor="text1" w:themeTint="BF"/>
        </w:rPr>
        <w:t>, 135.4: 657–60 &lt;https://doi.org/10.1080/0015587x.2024.2401266&gt;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4F7"/>
    <w:rsid w:val="00064DB1"/>
    <w:rsid w:val="000676A0"/>
    <w:rsid w:val="00076B4C"/>
    <w:rsid w:val="00085BBF"/>
    <w:rsid w:val="00093FCA"/>
    <w:rsid w:val="000D08DB"/>
    <w:rsid w:val="000F1F23"/>
    <w:rsid w:val="00103458"/>
    <w:rsid w:val="00135BAD"/>
    <w:rsid w:val="00142209"/>
    <w:rsid w:val="00163E5E"/>
    <w:rsid w:val="0017108C"/>
    <w:rsid w:val="00192F88"/>
    <w:rsid w:val="002055DA"/>
    <w:rsid w:val="00227D67"/>
    <w:rsid w:val="00261190"/>
    <w:rsid w:val="0029317E"/>
    <w:rsid w:val="002A2FDE"/>
    <w:rsid w:val="002A6A79"/>
    <w:rsid w:val="002B1A01"/>
    <w:rsid w:val="00347DB3"/>
    <w:rsid w:val="003804F7"/>
    <w:rsid w:val="00386479"/>
    <w:rsid w:val="0041781F"/>
    <w:rsid w:val="00477706"/>
    <w:rsid w:val="00575234"/>
    <w:rsid w:val="005B09E6"/>
    <w:rsid w:val="005C10FA"/>
    <w:rsid w:val="0064584A"/>
    <w:rsid w:val="006543D6"/>
    <w:rsid w:val="006803B8"/>
    <w:rsid w:val="006C7509"/>
    <w:rsid w:val="006D5D9A"/>
    <w:rsid w:val="00721F27"/>
    <w:rsid w:val="0073366A"/>
    <w:rsid w:val="00734262"/>
    <w:rsid w:val="00750699"/>
    <w:rsid w:val="00766E18"/>
    <w:rsid w:val="00773AE8"/>
    <w:rsid w:val="007C522F"/>
    <w:rsid w:val="007C52A1"/>
    <w:rsid w:val="007E0E17"/>
    <w:rsid w:val="007E2C3A"/>
    <w:rsid w:val="00885AC3"/>
    <w:rsid w:val="008962C0"/>
    <w:rsid w:val="008974C7"/>
    <w:rsid w:val="008A7B5B"/>
    <w:rsid w:val="008E1000"/>
    <w:rsid w:val="008E6E86"/>
    <w:rsid w:val="008F230D"/>
    <w:rsid w:val="00925FE0"/>
    <w:rsid w:val="00947155"/>
    <w:rsid w:val="00967C6E"/>
    <w:rsid w:val="00975962"/>
    <w:rsid w:val="0098701A"/>
    <w:rsid w:val="009A5437"/>
    <w:rsid w:val="009B2F80"/>
    <w:rsid w:val="009E104C"/>
    <w:rsid w:val="00A22DFF"/>
    <w:rsid w:val="00A94AF2"/>
    <w:rsid w:val="00AA394E"/>
    <w:rsid w:val="00AA6B26"/>
    <w:rsid w:val="00AE5FD9"/>
    <w:rsid w:val="00B13163"/>
    <w:rsid w:val="00B44B2E"/>
    <w:rsid w:val="00B46E5A"/>
    <w:rsid w:val="00B634B7"/>
    <w:rsid w:val="00B77BA1"/>
    <w:rsid w:val="00B9179E"/>
    <w:rsid w:val="00BC342C"/>
    <w:rsid w:val="00BD2346"/>
    <w:rsid w:val="00BE6F9B"/>
    <w:rsid w:val="00C05BEC"/>
    <w:rsid w:val="00C35AE4"/>
    <w:rsid w:val="00C50586"/>
    <w:rsid w:val="00CB6760"/>
    <w:rsid w:val="00D26E24"/>
    <w:rsid w:val="00D570E3"/>
    <w:rsid w:val="00D83165"/>
    <w:rsid w:val="00D966C0"/>
    <w:rsid w:val="00DD398F"/>
    <w:rsid w:val="00DE0457"/>
    <w:rsid w:val="00DE3828"/>
    <w:rsid w:val="00E15719"/>
    <w:rsid w:val="00E413B4"/>
    <w:rsid w:val="00E53146"/>
    <w:rsid w:val="00E57AE1"/>
    <w:rsid w:val="00F214FA"/>
    <w:rsid w:val="00F47CE0"/>
    <w:rsid w:val="00F72A81"/>
    <w:rsid w:val="00F84742"/>
    <w:rsid w:val="00F870E2"/>
    <w:rsid w:val="00FB727B"/>
    <w:rsid w:val="00FE399C"/>
    <w:rsid w:val="00FF00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3A8C44"/>
  <w15:chartTrackingRefBased/>
  <w15:docId w15:val="{8CC3C8EC-E487-BA41-96B7-9F60CB41C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04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04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3804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04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04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04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04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04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04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04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04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04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04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04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04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04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04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04F7"/>
    <w:rPr>
      <w:rFonts w:eastAsiaTheme="majorEastAsia" w:cstheme="majorBidi"/>
      <w:color w:val="272727" w:themeColor="text1" w:themeTint="D8"/>
    </w:rPr>
  </w:style>
  <w:style w:type="paragraph" w:styleId="Title">
    <w:name w:val="Title"/>
    <w:basedOn w:val="Normal"/>
    <w:next w:val="Normal"/>
    <w:link w:val="TitleChar"/>
    <w:uiPriority w:val="10"/>
    <w:qFormat/>
    <w:rsid w:val="003804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04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04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04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04F7"/>
    <w:pPr>
      <w:spacing w:before="160"/>
      <w:jc w:val="center"/>
    </w:pPr>
    <w:rPr>
      <w:i/>
      <w:iCs/>
      <w:color w:val="404040" w:themeColor="text1" w:themeTint="BF"/>
    </w:rPr>
  </w:style>
  <w:style w:type="character" w:customStyle="1" w:styleId="QuoteChar">
    <w:name w:val="Quote Char"/>
    <w:basedOn w:val="DefaultParagraphFont"/>
    <w:link w:val="Quote"/>
    <w:uiPriority w:val="29"/>
    <w:rsid w:val="003804F7"/>
    <w:rPr>
      <w:i/>
      <w:iCs/>
      <w:color w:val="404040" w:themeColor="text1" w:themeTint="BF"/>
    </w:rPr>
  </w:style>
  <w:style w:type="paragraph" w:styleId="ListParagraph">
    <w:name w:val="List Paragraph"/>
    <w:basedOn w:val="Normal"/>
    <w:uiPriority w:val="34"/>
    <w:qFormat/>
    <w:rsid w:val="003804F7"/>
    <w:pPr>
      <w:ind w:left="720"/>
      <w:contextualSpacing/>
    </w:pPr>
  </w:style>
  <w:style w:type="character" w:styleId="IntenseEmphasis">
    <w:name w:val="Intense Emphasis"/>
    <w:basedOn w:val="DefaultParagraphFont"/>
    <w:uiPriority w:val="21"/>
    <w:qFormat/>
    <w:rsid w:val="003804F7"/>
    <w:rPr>
      <w:i/>
      <w:iCs/>
      <w:color w:val="0F4761" w:themeColor="accent1" w:themeShade="BF"/>
    </w:rPr>
  </w:style>
  <w:style w:type="paragraph" w:styleId="IntenseQuote">
    <w:name w:val="Intense Quote"/>
    <w:basedOn w:val="Normal"/>
    <w:next w:val="Normal"/>
    <w:link w:val="IntenseQuoteChar"/>
    <w:uiPriority w:val="30"/>
    <w:qFormat/>
    <w:rsid w:val="003804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04F7"/>
    <w:rPr>
      <w:i/>
      <w:iCs/>
      <w:color w:val="0F4761" w:themeColor="accent1" w:themeShade="BF"/>
    </w:rPr>
  </w:style>
  <w:style w:type="character" w:styleId="IntenseReference">
    <w:name w:val="Intense Reference"/>
    <w:basedOn w:val="DefaultParagraphFont"/>
    <w:uiPriority w:val="32"/>
    <w:qFormat/>
    <w:rsid w:val="003804F7"/>
    <w:rPr>
      <w:b/>
      <w:bCs/>
      <w:smallCaps/>
      <w:color w:val="0F4761" w:themeColor="accent1" w:themeShade="BF"/>
      <w:spacing w:val="5"/>
    </w:rPr>
  </w:style>
  <w:style w:type="character" w:styleId="FootnoteReference">
    <w:name w:val="footnote reference"/>
    <w:basedOn w:val="DefaultParagraphFont"/>
    <w:uiPriority w:val="99"/>
    <w:semiHidden/>
    <w:unhideWhenUsed/>
    <w:rsid w:val="00103458"/>
    <w:rPr>
      <w:vertAlign w:val="superscript"/>
    </w:rPr>
  </w:style>
  <w:style w:type="character" w:styleId="Hyperlink">
    <w:name w:val="Hyperlink"/>
    <w:basedOn w:val="DefaultParagraphFont"/>
    <w:rsid w:val="00103458"/>
    <w:rPr>
      <w:color w:val="0000FF"/>
      <w:u w:val="single"/>
    </w:rPr>
  </w:style>
  <w:style w:type="paragraph" w:styleId="FootnoteText">
    <w:name w:val="footnote text"/>
    <w:basedOn w:val="Normal"/>
    <w:link w:val="FootnoteTextChar"/>
    <w:uiPriority w:val="99"/>
    <w:semiHidden/>
    <w:unhideWhenUsed/>
    <w:rsid w:val="00103458"/>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uiPriority w:val="99"/>
    <w:semiHidden/>
    <w:rsid w:val="00103458"/>
    <w:rPr>
      <w:rFonts w:ascii="Times New Roman" w:eastAsia="Times New Roman" w:hAnsi="Times New Roman" w:cs="Times New Roman"/>
      <w:kern w:val="0"/>
      <w:sz w:val="20"/>
      <w:szCs w:val="20"/>
      <w14:ligatures w14:val="none"/>
    </w:rPr>
  </w:style>
  <w:style w:type="character" w:styleId="UnresolvedMention">
    <w:name w:val="Unresolved Mention"/>
    <w:basedOn w:val="DefaultParagraphFont"/>
    <w:uiPriority w:val="99"/>
    <w:semiHidden/>
    <w:unhideWhenUsed/>
    <w:rsid w:val="00163E5E"/>
    <w:rPr>
      <w:color w:val="605E5C"/>
      <w:shd w:val="clear" w:color="auto" w:fill="E1DFDD"/>
    </w:rPr>
  </w:style>
  <w:style w:type="paragraph" w:styleId="Header">
    <w:name w:val="header"/>
    <w:basedOn w:val="Normal"/>
    <w:link w:val="HeaderChar"/>
    <w:uiPriority w:val="99"/>
    <w:unhideWhenUsed/>
    <w:rsid w:val="007336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366A"/>
  </w:style>
  <w:style w:type="paragraph" w:styleId="Footer">
    <w:name w:val="footer"/>
    <w:basedOn w:val="Normal"/>
    <w:link w:val="FooterChar"/>
    <w:uiPriority w:val="99"/>
    <w:unhideWhenUsed/>
    <w:rsid w:val="007336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366A"/>
  </w:style>
  <w:style w:type="paragraph" w:styleId="NormalWeb">
    <w:name w:val="Normal (Web)"/>
    <w:basedOn w:val="Normal"/>
    <w:rsid w:val="00FE399C"/>
    <w:pPr>
      <w:spacing w:before="100" w:beforeAutospacing="1" w:after="100" w:afterAutospacing="1" w:line="240" w:lineRule="auto"/>
    </w:pPr>
    <w:rPr>
      <w:rFonts w:ascii="Georgia" w:eastAsia="SimSun" w:hAnsi="Georgia" w:cs="Times New Roman"/>
      <w:color w:val="000000"/>
      <w:kern w:val="0"/>
      <w:sz w:val="21"/>
      <w:szCs w:val="21"/>
      <w:lang w:val="en-GB" w:eastAsia="zh-CN"/>
      <w14:ligatures w14:val="none"/>
    </w:rPr>
  </w:style>
  <w:style w:type="character" w:customStyle="1" w:styleId="ms-pii">
    <w:name w:val="ms-pii"/>
    <w:basedOn w:val="DefaultParagraphFont"/>
    <w:rsid w:val="00FE399C"/>
  </w:style>
  <w:style w:type="character" w:styleId="FollowedHyperlink">
    <w:name w:val="FollowedHyperlink"/>
    <w:basedOn w:val="DefaultParagraphFont"/>
    <w:uiPriority w:val="99"/>
    <w:semiHidden/>
    <w:unhideWhenUsed/>
    <w:rsid w:val="00F47CE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521770">
      <w:bodyDiv w:val="1"/>
      <w:marLeft w:val="0"/>
      <w:marRight w:val="0"/>
      <w:marTop w:val="0"/>
      <w:marBottom w:val="0"/>
      <w:divBdr>
        <w:top w:val="none" w:sz="0" w:space="0" w:color="auto"/>
        <w:left w:val="none" w:sz="0" w:space="0" w:color="auto"/>
        <w:bottom w:val="none" w:sz="0" w:space="0" w:color="auto"/>
        <w:right w:val="none" w:sz="0" w:space="0" w:color="auto"/>
      </w:divBdr>
    </w:div>
    <w:div w:id="1242981485">
      <w:bodyDiv w:val="1"/>
      <w:marLeft w:val="0"/>
      <w:marRight w:val="0"/>
      <w:marTop w:val="0"/>
      <w:marBottom w:val="0"/>
      <w:divBdr>
        <w:top w:val="none" w:sz="0" w:space="0" w:color="auto"/>
        <w:left w:val="none" w:sz="0" w:space="0" w:color="auto"/>
        <w:bottom w:val="none" w:sz="0" w:space="0" w:color="auto"/>
        <w:right w:val="none" w:sz="0" w:space="0" w:color="auto"/>
      </w:divBdr>
      <w:divsChild>
        <w:div w:id="1657421223">
          <w:marLeft w:val="0"/>
          <w:marRight w:val="0"/>
          <w:marTop w:val="0"/>
          <w:marBottom w:val="0"/>
          <w:divBdr>
            <w:top w:val="none" w:sz="0" w:space="0" w:color="auto"/>
            <w:left w:val="none" w:sz="0" w:space="0" w:color="auto"/>
            <w:bottom w:val="none" w:sz="0" w:space="0" w:color="auto"/>
            <w:right w:val="none" w:sz="0" w:space="0" w:color="auto"/>
          </w:divBdr>
          <w:divsChild>
            <w:div w:id="577325999">
              <w:marLeft w:val="0"/>
              <w:marRight w:val="0"/>
              <w:marTop w:val="0"/>
              <w:marBottom w:val="0"/>
              <w:divBdr>
                <w:top w:val="none" w:sz="0" w:space="0" w:color="auto"/>
                <w:left w:val="none" w:sz="0" w:space="0" w:color="auto"/>
                <w:bottom w:val="none" w:sz="0" w:space="0" w:color="auto"/>
                <w:right w:val="none" w:sz="0" w:space="0" w:color="auto"/>
              </w:divBdr>
            </w:div>
            <w:div w:id="505707228">
              <w:marLeft w:val="0"/>
              <w:marRight w:val="0"/>
              <w:marTop w:val="0"/>
              <w:marBottom w:val="0"/>
              <w:divBdr>
                <w:top w:val="none" w:sz="0" w:space="0" w:color="auto"/>
                <w:left w:val="none" w:sz="0" w:space="0" w:color="auto"/>
                <w:bottom w:val="none" w:sz="0" w:space="0" w:color="auto"/>
                <w:right w:val="none" w:sz="0" w:space="0" w:color="auto"/>
              </w:divBdr>
            </w:div>
            <w:div w:id="61875488">
              <w:marLeft w:val="0"/>
              <w:marRight w:val="0"/>
              <w:marTop w:val="0"/>
              <w:marBottom w:val="0"/>
              <w:divBdr>
                <w:top w:val="none" w:sz="0" w:space="0" w:color="auto"/>
                <w:left w:val="none" w:sz="0" w:space="0" w:color="auto"/>
                <w:bottom w:val="none" w:sz="0" w:space="0" w:color="auto"/>
                <w:right w:val="none" w:sz="0" w:space="0" w:color="auto"/>
              </w:divBdr>
            </w:div>
            <w:div w:id="1149856972">
              <w:marLeft w:val="0"/>
              <w:marRight w:val="0"/>
              <w:marTop w:val="0"/>
              <w:marBottom w:val="0"/>
              <w:divBdr>
                <w:top w:val="none" w:sz="0" w:space="0" w:color="auto"/>
                <w:left w:val="none" w:sz="0" w:space="0" w:color="auto"/>
                <w:bottom w:val="none" w:sz="0" w:space="0" w:color="auto"/>
                <w:right w:val="none" w:sz="0" w:space="0" w:color="auto"/>
              </w:divBdr>
            </w:div>
            <w:div w:id="2006349681">
              <w:marLeft w:val="0"/>
              <w:marRight w:val="0"/>
              <w:marTop w:val="0"/>
              <w:marBottom w:val="0"/>
              <w:divBdr>
                <w:top w:val="none" w:sz="0" w:space="0" w:color="auto"/>
                <w:left w:val="none" w:sz="0" w:space="0" w:color="auto"/>
                <w:bottom w:val="none" w:sz="0" w:space="0" w:color="auto"/>
                <w:right w:val="none" w:sz="0" w:space="0" w:color="auto"/>
              </w:divBdr>
            </w:div>
            <w:div w:id="1730498467">
              <w:marLeft w:val="0"/>
              <w:marRight w:val="0"/>
              <w:marTop w:val="0"/>
              <w:marBottom w:val="0"/>
              <w:divBdr>
                <w:top w:val="none" w:sz="0" w:space="0" w:color="auto"/>
                <w:left w:val="none" w:sz="0" w:space="0" w:color="auto"/>
                <w:bottom w:val="none" w:sz="0" w:space="0" w:color="auto"/>
                <w:right w:val="none" w:sz="0" w:space="0" w:color="auto"/>
              </w:divBdr>
            </w:div>
            <w:div w:id="1166750225">
              <w:marLeft w:val="0"/>
              <w:marRight w:val="0"/>
              <w:marTop w:val="0"/>
              <w:marBottom w:val="0"/>
              <w:divBdr>
                <w:top w:val="none" w:sz="0" w:space="0" w:color="auto"/>
                <w:left w:val="none" w:sz="0" w:space="0" w:color="auto"/>
                <w:bottom w:val="none" w:sz="0" w:space="0" w:color="auto"/>
                <w:right w:val="none" w:sz="0" w:space="0" w:color="auto"/>
              </w:divBdr>
            </w:div>
            <w:div w:id="1308822781">
              <w:marLeft w:val="0"/>
              <w:marRight w:val="0"/>
              <w:marTop w:val="0"/>
              <w:marBottom w:val="0"/>
              <w:divBdr>
                <w:top w:val="none" w:sz="0" w:space="0" w:color="auto"/>
                <w:left w:val="none" w:sz="0" w:space="0" w:color="auto"/>
                <w:bottom w:val="none" w:sz="0" w:space="0" w:color="auto"/>
                <w:right w:val="none" w:sz="0" w:space="0" w:color="auto"/>
              </w:divBdr>
            </w:div>
            <w:div w:id="139777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customXml" Target="ink/ink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09T14:54:48.824"/>
    </inkml:context>
    <inkml:brush xml:id="br0">
      <inkml:brushProperty name="width" value="0.035" units="cm"/>
      <inkml:brushProperty name="height" value="0.035" units="cm"/>
    </inkml:brush>
  </inkml:definitions>
  <inkml:trace contextRef="#ctx0" brushRef="#br0">0 0 24575,'4'1'0,"0"0"0,-1 1 0,-1 0 0,0 0 0,1 0 0,-1 1 0,2 0 0,-1 1 0,1 0 0,0 1 0,-1-1 0,0 0 0,1 0 0,-1 0 0,0 0 0,0 0 0,1 0 0,0 0 0,-1-1 0,1 0 0,-1 0 0,1 1 0,0 0 0,1 0 0,-1 0 0,1 1 0,0-1 0,-1 1 0,1 1 0,-1-1 0,0 0 0,0 0 0,0 1 0,1-1 0,0 0 0,-1 0 0,1 0 0,-1 0 0,0-1 0,0-1 0,0 0 0,0 0 0,1 1 0,0 1 0,1 0 0,0 0 0,0 1 0,1-1 0,0 0 0,0 2 0,0-1 0,0 0 0,0 1 0,0-1 0,0 1 0,0 0 0,-1-1 0,-1 0 0,0-1 0,0 0 0,0 0 0,-1 0 0,0-1 0,0 0 0,-1-1 0,1 1 0,0 1 0,1 0 0,-1 0 0,1 0 0,0 0 0,0 0 0,1 1 0,-1-1 0,1 0 0,0 1 0,-1-1 0,0 0 0,0 0 0,-1-2 0,-1 1 0,-1-2 0,-1 1 0,1 0 0,-1-1 0,1 1 0,-1-1 0,1 0 0,-1 0 0,0 0 0,1 1 0,-1-1 0,0-1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09T14:54:52.640"/>
    </inkml:context>
    <inkml:brush xml:id="br0">
      <inkml:brushProperty name="width" value="0.035" units="cm"/>
      <inkml:brushProperty name="height" value="0.035" units="cm"/>
    </inkml:brush>
  </inkml:definitions>
  <inkml:trace contextRef="#ctx0" brushRef="#br0">1 314 24575,'7'-5'0,"-2"2"0,1-1 0,21-12 0,-14 8 0,16-10 0,-20 12 0,1 0 0,0 0 0,0-1 0,0 0 0,18-13 0,-13 9 0,13-8 0,-18 12 0,-2 0 0,-1 1 0,0 0 0,1 1 0,0 0 0,-1-1 0,1 1 0,-1-1 0,1 1 0,-1 2 0,0-1 0,-2 1 0,2-1 0,-1 0 0,3 0 0,-1 0 0,2-1 0,1-1 0,-1 0 0,0 0 0,-1 1 0,-1 1 0,-2 0 0,1 1 0,-2 0 0,0 0 0,0-1 0,1 0 0,-1 0 0,1 0 0,1 0 0,0-1 0,-1 1 0,1 0 0,-1 1 0,-1-1 0,-1 1 0,-1 1 0,-1 0 0,-1 1 0,0 1 0,0-1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A401B3-9AE1-EC4D-A6CA-C50AA05A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TotalTime>
  <Pages>10</Pages>
  <Words>2917</Words>
  <Characters>16627</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Raine Richard (2420252)</dc:creator>
  <cp:keywords/>
  <dc:description/>
  <cp:lastModifiedBy>Raine Richard (2420252)</cp:lastModifiedBy>
  <cp:revision>33</cp:revision>
  <dcterms:created xsi:type="dcterms:W3CDTF">2025-03-08T03:25:00Z</dcterms:created>
  <dcterms:modified xsi:type="dcterms:W3CDTF">2025-03-15T22:38:00Z</dcterms:modified>
</cp:coreProperties>
</file>