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8EC506" w14:textId="77777777" w:rsidR="00223C87" w:rsidRPr="005258C7" w:rsidRDefault="00223C87" w:rsidP="00223C87">
      <w:pPr>
        <w:spacing w:before="65"/>
        <w:ind w:right="2785"/>
        <w:rPr>
          <w:rFonts w:ascii="Arial"/>
          <w:b/>
        </w:rPr>
      </w:pPr>
      <w:r>
        <w:rPr>
          <w:noProof/>
        </w:rPr>
        <w:drawing>
          <wp:anchor distT="0" distB="0" distL="0" distR="0" simplePos="0" relativeHeight="251659264" behindDoc="0" locked="0" layoutInCell="1" allowOverlap="1" wp14:anchorId="192BA266" wp14:editId="3A01DBED">
            <wp:simplePos x="0" y="0"/>
            <wp:positionH relativeFrom="margin">
              <wp:posOffset>1438275</wp:posOffset>
            </wp:positionH>
            <wp:positionV relativeFrom="paragraph">
              <wp:posOffset>47625</wp:posOffset>
            </wp:positionV>
            <wp:extent cx="2994920" cy="1219306"/>
            <wp:effectExtent l="0" t="0" r="0" b="0"/>
            <wp:wrapNone/>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srcRect/>
                    <a:stretch/>
                  </pic:blipFill>
                  <pic:spPr>
                    <a:xfrm>
                      <a:off x="0" y="0"/>
                      <a:ext cx="2994920" cy="1219306"/>
                    </a:xfrm>
                    <a:prstGeom prst="rect">
                      <a:avLst/>
                    </a:prstGeom>
                  </pic:spPr>
                </pic:pic>
              </a:graphicData>
            </a:graphic>
            <wp14:sizeRelH relativeFrom="page">
              <wp14:pctWidth>0</wp14:pctWidth>
            </wp14:sizeRelH>
            <wp14:sizeRelV relativeFrom="page">
              <wp14:pctHeight>0</wp14:pctHeight>
            </wp14:sizeRelV>
          </wp:anchor>
        </w:drawing>
      </w:r>
    </w:p>
    <w:p w14:paraId="51291EAB" w14:textId="77777777" w:rsidR="00223C87" w:rsidRDefault="00223C87" w:rsidP="00223C87"/>
    <w:p w14:paraId="318A5565" w14:textId="77777777" w:rsidR="00223C87" w:rsidRDefault="00223C87" w:rsidP="00223C87"/>
    <w:p w14:paraId="22FAE447" w14:textId="77777777" w:rsidR="00223C87" w:rsidRDefault="00223C87" w:rsidP="00223C87"/>
    <w:p w14:paraId="0E143071" w14:textId="77777777" w:rsidR="00223C87" w:rsidRDefault="00223C87" w:rsidP="00223C87">
      <w:pPr>
        <w:jc w:val="center"/>
        <w:rPr>
          <w:sz w:val="36"/>
        </w:rPr>
      </w:pPr>
    </w:p>
    <w:p w14:paraId="34D818BB" w14:textId="77777777" w:rsidR="00223C87" w:rsidRDefault="00223C87" w:rsidP="00223C87">
      <w:pPr>
        <w:jc w:val="center"/>
        <w:rPr>
          <w:bCs/>
          <w:sz w:val="32"/>
          <w:szCs w:val="32"/>
        </w:rPr>
      </w:pPr>
    </w:p>
    <w:p w14:paraId="77866F5C" w14:textId="77777777" w:rsidR="00223C87" w:rsidRDefault="00223C87" w:rsidP="00223C87">
      <w:pPr>
        <w:jc w:val="center"/>
        <w:rPr>
          <w:bCs/>
          <w:sz w:val="32"/>
          <w:szCs w:val="32"/>
        </w:rPr>
      </w:pPr>
    </w:p>
    <w:p w14:paraId="569ABEDB" w14:textId="77777777" w:rsidR="00223C87" w:rsidRDefault="00223C87" w:rsidP="00223C87">
      <w:pPr>
        <w:jc w:val="center"/>
        <w:rPr>
          <w:bCs/>
          <w:sz w:val="32"/>
          <w:szCs w:val="32"/>
        </w:rPr>
      </w:pPr>
    </w:p>
    <w:p w14:paraId="41B2298A" w14:textId="67AFF7C8" w:rsidR="00223C87" w:rsidRDefault="00223C87" w:rsidP="00223C87">
      <w:pPr>
        <w:jc w:val="center"/>
        <w:rPr>
          <w:bCs/>
          <w:sz w:val="32"/>
          <w:szCs w:val="32"/>
        </w:rPr>
      </w:pPr>
    </w:p>
    <w:p w14:paraId="64C1B488" w14:textId="4EEB2A3A" w:rsidR="00223C87" w:rsidRDefault="00223C87" w:rsidP="00223C87">
      <w:pPr>
        <w:jc w:val="center"/>
        <w:rPr>
          <w:bCs/>
          <w:sz w:val="32"/>
          <w:szCs w:val="32"/>
        </w:rPr>
      </w:pPr>
    </w:p>
    <w:p w14:paraId="21A5FFC1" w14:textId="77777777" w:rsidR="00223C87" w:rsidRDefault="00223C87" w:rsidP="00223C87">
      <w:pPr>
        <w:jc w:val="center"/>
        <w:rPr>
          <w:bCs/>
          <w:sz w:val="32"/>
          <w:szCs w:val="32"/>
        </w:rPr>
      </w:pPr>
    </w:p>
    <w:p w14:paraId="37931ED1" w14:textId="6AF0597D" w:rsidR="00223C87" w:rsidRPr="005258C7" w:rsidRDefault="00223C87" w:rsidP="00223C87">
      <w:pPr>
        <w:spacing w:line="360" w:lineRule="auto"/>
        <w:jc w:val="center"/>
        <w:rPr>
          <w:bCs/>
          <w:sz w:val="32"/>
          <w:szCs w:val="32"/>
        </w:rPr>
      </w:pPr>
      <w:r w:rsidRPr="005258C7">
        <w:rPr>
          <w:bCs/>
          <w:sz w:val="32"/>
          <w:szCs w:val="32"/>
        </w:rPr>
        <w:t>BA</w:t>
      </w:r>
      <w:r w:rsidRPr="005258C7">
        <w:rPr>
          <w:bCs/>
          <w:spacing w:val="-5"/>
          <w:sz w:val="32"/>
          <w:szCs w:val="32"/>
        </w:rPr>
        <w:t xml:space="preserve"> </w:t>
      </w:r>
      <w:r w:rsidRPr="005258C7">
        <w:rPr>
          <w:bCs/>
          <w:sz w:val="32"/>
          <w:szCs w:val="32"/>
        </w:rPr>
        <w:t>International</w:t>
      </w:r>
      <w:r w:rsidRPr="005258C7">
        <w:rPr>
          <w:bCs/>
          <w:spacing w:val="-6"/>
          <w:sz w:val="32"/>
          <w:szCs w:val="32"/>
        </w:rPr>
        <w:t xml:space="preserve"> </w:t>
      </w:r>
      <w:r w:rsidRPr="005258C7">
        <w:rPr>
          <w:bCs/>
          <w:sz w:val="32"/>
          <w:szCs w:val="32"/>
        </w:rPr>
        <w:t>Hotel</w:t>
      </w:r>
      <w:r w:rsidRPr="005258C7">
        <w:rPr>
          <w:bCs/>
          <w:spacing w:val="-7"/>
          <w:sz w:val="32"/>
          <w:szCs w:val="32"/>
        </w:rPr>
        <w:t xml:space="preserve"> </w:t>
      </w:r>
      <w:r w:rsidRPr="005258C7">
        <w:rPr>
          <w:bCs/>
          <w:sz w:val="32"/>
          <w:szCs w:val="32"/>
        </w:rPr>
        <w:t>Management</w:t>
      </w:r>
    </w:p>
    <w:p w14:paraId="22120182" w14:textId="77777777" w:rsidR="00223C87" w:rsidRPr="005258C7" w:rsidRDefault="00223C87" w:rsidP="00223C87">
      <w:pPr>
        <w:spacing w:line="360" w:lineRule="auto"/>
        <w:jc w:val="center"/>
        <w:rPr>
          <w:bCs/>
          <w:sz w:val="32"/>
          <w:szCs w:val="32"/>
        </w:rPr>
      </w:pPr>
      <w:r w:rsidRPr="005258C7">
        <w:rPr>
          <w:bCs/>
          <w:sz w:val="32"/>
          <w:szCs w:val="32"/>
        </w:rPr>
        <w:t>Module:</w:t>
      </w:r>
      <w:r>
        <w:rPr>
          <w:bCs/>
          <w:sz w:val="32"/>
          <w:szCs w:val="32"/>
        </w:rPr>
        <w:t xml:space="preserve"> </w:t>
      </w:r>
      <w:r w:rsidRPr="005258C7">
        <w:rPr>
          <w:bCs/>
          <w:sz w:val="32"/>
          <w:szCs w:val="32"/>
        </w:rPr>
        <w:t>Financial Management for the Hotel Industry</w:t>
      </w:r>
    </w:p>
    <w:p w14:paraId="12641CA5" w14:textId="51B4F3DF" w:rsidR="00223C87" w:rsidRPr="005258C7" w:rsidRDefault="00223C87" w:rsidP="00223C87">
      <w:pPr>
        <w:spacing w:line="360" w:lineRule="auto"/>
        <w:jc w:val="center"/>
        <w:rPr>
          <w:bCs/>
          <w:sz w:val="32"/>
          <w:szCs w:val="32"/>
        </w:rPr>
      </w:pPr>
      <w:r w:rsidRPr="005258C7">
        <w:rPr>
          <w:bCs/>
          <w:sz w:val="32"/>
          <w:szCs w:val="32"/>
        </w:rPr>
        <w:t>Module</w:t>
      </w:r>
      <w:r w:rsidRPr="005258C7">
        <w:rPr>
          <w:bCs/>
          <w:spacing w:val="-3"/>
          <w:sz w:val="32"/>
          <w:szCs w:val="32"/>
        </w:rPr>
        <w:t xml:space="preserve"> </w:t>
      </w:r>
      <w:r w:rsidRPr="005258C7">
        <w:rPr>
          <w:bCs/>
          <w:sz w:val="32"/>
          <w:szCs w:val="32"/>
        </w:rPr>
        <w:t>code:</w:t>
      </w:r>
      <w:r>
        <w:rPr>
          <w:bCs/>
          <w:sz w:val="32"/>
          <w:szCs w:val="32"/>
        </w:rPr>
        <w:t xml:space="preserve"> </w:t>
      </w:r>
      <w:r w:rsidRPr="005258C7">
        <w:rPr>
          <w:bCs/>
          <w:sz w:val="32"/>
          <w:szCs w:val="32"/>
        </w:rPr>
        <w:t>BMIH5007</w:t>
      </w:r>
    </w:p>
    <w:p w14:paraId="25ABA0C3" w14:textId="77777777" w:rsidR="00223C87" w:rsidRPr="005258C7" w:rsidRDefault="00223C87" w:rsidP="00223C87">
      <w:pPr>
        <w:spacing w:line="360" w:lineRule="auto"/>
        <w:jc w:val="center"/>
        <w:rPr>
          <w:bCs/>
          <w:sz w:val="32"/>
          <w:szCs w:val="32"/>
        </w:rPr>
      </w:pPr>
    </w:p>
    <w:p w14:paraId="444322DE" w14:textId="77777777" w:rsidR="00223C87" w:rsidRPr="005258C7" w:rsidRDefault="00223C87" w:rsidP="00223C87">
      <w:pPr>
        <w:spacing w:line="360" w:lineRule="auto"/>
        <w:jc w:val="center"/>
        <w:rPr>
          <w:bCs/>
          <w:sz w:val="32"/>
          <w:szCs w:val="32"/>
        </w:rPr>
      </w:pPr>
    </w:p>
    <w:p w14:paraId="5E9D8A2B" w14:textId="77777777" w:rsidR="00223C87" w:rsidRPr="005258C7" w:rsidRDefault="00223C87" w:rsidP="00223C87">
      <w:pPr>
        <w:spacing w:line="360" w:lineRule="auto"/>
        <w:jc w:val="center"/>
        <w:rPr>
          <w:bCs/>
          <w:sz w:val="32"/>
          <w:szCs w:val="32"/>
        </w:rPr>
      </w:pPr>
      <w:r w:rsidRPr="005258C7">
        <w:rPr>
          <w:bCs/>
          <w:sz w:val="32"/>
          <w:szCs w:val="32"/>
        </w:rPr>
        <w:t>Assignment</w:t>
      </w:r>
      <w:r w:rsidRPr="005258C7">
        <w:rPr>
          <w:bCs/>
          <w:spacing w:val="-9"/>
          <w:sz w:val="32"/>
          <w:szCs w:val="32"/>
        </w:rPr>
        <w:t xml:space="preserve"> </w:t>
      </w:r>
      <w:r w:rsidRPr="005258C7">
        <w:rPr>
          <w:bCs/>
          <w:sz w:val="32"/>
          <w:szCs w:val="32"/>
        </w:rPr>
        <w:t>Title: Report Case Study: Urban</w:t>
      </w:r>
      <w:r w:rsidRPr="005258C7">
        <w:rPr>
          <w:bCs/>
          <w:spacing w:val="-60"/>
          <w:sz w:val="32"/>
          <w:szCs w:val="32"/>
        </w:rPr>
        <w:t xml:space="preserve"> </w:t>
      </w:r>
      <w:r w:rsidRPr="005258C7">
        <w:rPr>
          <w:bCs/>
          <w:sz w:val="32"/>
          <w:szCs w:val="32"/>
        </w:rPr>
        <w:t>Heights</w:t>
      </w:r>
      <w:r w:rsidRPr="005258C7">
        <w:rPr>
          <w:bCs/>
          <w:spacing w:val="-1"/>
          <w:sz w:val="32"/>
          <w:szCs w:val="32"/>
        </w:rPr>
        <w:t xml:space="preserve"> </w:t>
      </w:r>
      <w:r w:rsidRPr="005258C7">
        <w:rPr>
          <w:bCs/>
          <w:sz w:val="32"/>
          <w:szCs w:val="32"/>
        </w:rPr>
        <w:t>Hotel</w:t>
      </w:r>
    </w:p>
    <w:p w14:paraId="6AC32DE4" w14:textId="25FCA0C2" w:rsidR="00223C87" w:rsidRPr="005258C7" w:rsidRDefault="00223C87" w:rsidP="00223C87">
      <w:pPr>
        <w:spacing w:line="360" w:lineRule="auto"/>
        <w:jc w:val="center"/>
        <w:rPr>
          <w:bCs/>
          <w:sz w:val="32"/>
          <w:szCs w:val="32"/>
        </w:rPr>
      </w:pPr>
      <w:r w:rsidRPr="005258C7">
        <w:rPr>
          <w:bCs/>
          <w:sz w:val="32"/>
          <w:szCs w:val="32"/>
        </w:rPr>
        <w:t>Lecturer: Tristan Hawkins</w:t>
      </w:r>
    </w:p>
    <w:p w14:paraId="5CC482D5" w14:textId="77777777" w:rsidR="00223C87" w:rsidRPr="005258C7" w:rsidRDefault="00223C87" w:rsidP="00223C87">
      <w:pPr>
        <w:spacing w:line="360" w:lineRule="auto"/>
        <w:jc w:val="center"/>
        <w:rPr>
          <w:bCs/>
          <w:sz w:val="32"/>
          <w:szCs w:val="32"/>
        </w:rPr>
      </w:pPr>
    </w:p>
    <w:p w14:paraId="79DBFAA5" w14:textId="77777777" w:rsidR="00223C87" w:rsidRPr="005258C7" w:rsidRDefault="00223C87" w:rsidP="00223C87">
      <w:pPr>
        <w:spacing w:line="360" w:lineRule="auto"/>
        <w:jc w:val="center"/>
        <w:rPr>
          <w:bCs/>
          <w:color w:val="000000"/>
          <w:sz w:val="32"/>
          <w:szCs w:val="32"/>
          <w:lang w:eastAsia="en-GB"/>
        </w:rPr>
      </w:pPr>
      <w:r w:rsidRPr="005258C7">
        <w:rPr>
          <w:bCs/>
          <w:sz w:val="32"/>
          <w:szCs w:val="32"/>
        </w:rPr>
        <w:t>Student Name:</w:t>
      </w:r>
      <w:r w:rsidRPr="005258C7">
        <w:rPr>
          <w:bCs/>
          <w:color w:val="000000"/>
          <w:sz w:val="32"/>
          <w:szCs w:val="32"/>
        </w:rPr>
        <w:t xml:space="preserve"> </w:t>
      </w:r>
      <w:r w:rsidRPr="005258C7">
        <w:rPr>
          <w:bCs/>
          <w:color w:val="000000"/>
          <w:sz w:val="32"/>
          <w:szCs w:val="32"/>
          <w:lang w:eastAsia="en-GB"/>
        </w:rPr>
        <w:t>Khalilur Rahman</w:t>
      </w:r>
    </w:p>
    <w:p w14:paraId="072B80E9" w14:textId="37064DB3" w:rsidR="00223C87" w:rsidRPr="005258C7" w:rsidRDefault="00223C87" w:rsidP="00223C87">
      <w:pPr>
        <w:spacing w:line="360" w:lineRule="auto"/>
        <w:jc w:val="center"/>
        <w:rPr>
          <w:bCs/>
          <w:sz w:val="32"/>
          <w:szCs w:val="32"/>
        </w:rPr>
      </w:pPr>
      <w:r w:rsidRPr="005258C7">
        <w:rPr>
          <w:bCs/>
          <w:sz w:val="32"/>
          <w:szCs w:val="32"/>
        </w:rPr>
        <w:t>Student ID:</w:t>
      </w:r>
      <w:r w:rsidR="006D23D2">
        <w:rPr>
          <w:bCs/>
          <w:sz w:val="32"/>
          <w:szCs w:val="32"/>
        </w:rPr>
        <w:t xml:space="preserve"> 2211971</w:t>
      </w:r>
    </w:p>
    <w:p w14:paraId="2AFD0C97" w14:textId="77777777" w:rsidR="00223C87" w:rsidRDefault="00223C87" w:rsidP="00223C87">
      <w:pPr>
        <w:spacing w:line="360" w:lineRule="auto"/>
        <w:jc w:val="center"/>
        <w:rPr>
          <w:rFonts w:ascii="Arial"/>
          <w:b/>
        </w:rPr>
      </w:pPr>
    </w:p>
    <w:p w14:paraId="48D8BB32" w14:textId="77777777" w:rsidR="00223C87" w:rsidRDefault="00223C87" w:rsidP="00223C87">
      <w:pPr>
        <w:spacing w:line="360" w:lineRule="auto"/>
        <w:jc w:val="center"/>
      </w:pPr>
    </w:p>
    <w:p w14:paraId="3D924BCD" w14:textId="36F81FFF" w:rsidR="00223C87" w:rsidRDefault="00223C87" w:rsidP="00223C87">
      <w:pPr>
        <w:spacing w:line="259" w:lineRule="auto"/>
      </w:pPr>
    </w:p>
    <w:p w14:paraId="67F056EC" w14:textId="0A437B0C" w:rsidR="00223C87" w:rsidRDefault="00223C87" w:rsidP="00223C87">
      <w:pPr>
        <w:spacing w:line="259" w:lineRule="auto"/>
      </w:pPr>
    </w:p>
    <w:p w14:paraId="59D430A2" w14:textId="3C5A9650" w:rsidR="00223C87" w:rsidRDefault="00223C87" w:rsidP="00223C87">
      <w:pPr>
        <w:spacing w:line="259" w:lineRule="auto"/>
      </w:pPr>
    </w:p>
    <w:p w14:paraId="7A453E45" w14:textId="4D72DAA5" w:rsidR="00223C87" w:rsidRDefault="00223C87" w:rsidP="00223C87">
      <w:pPr>
        <w:spacing w:line="259" w:lineRule="auto"/>
      </w:pPr>
    </w:p>
    <w:p w14:paraId="4A3AD644" w14:textId="4E3ABEE0" w:rsidR="00223C87" w:rsidRDefault="00223C87" w:rsidP="00223C87">
      <w:pPr>
        <w:spacing w:line="259" w:lineRule="auto"/>
      </w:pPr>
    </w:p>
    <w:p w14:paraId="3EB97EDA" w14:textId="6D44451D" w:rsidR="00223C87" w:rsidRDefault="00223C87" w:rsidP="00223C87">
      <w:pPr>
        <w:spacing w:line="259" w:lineRule="auto"/>
      </w:pPr>
    </w:p>
    <w:p w14:paraId="6F1C5428" w14:textId="2CD56EA7" w:rsidR="00223C87" w:rsidRDefault="00223C87" w:rsidP="00223C87">
      <w:pPr>
        <w:spacing w:line="259" w:lineRule="auto"/>
      </w:pPr>
    </w:p>
    <w:p w14:paraId="1302DAB5" w14:textId="6F8D03A7" w:rsidR="00223C87" w:rsidRDefault="00223C87" w:rsidP="00223C87">
      <w:pPr>
        <w:spacing w:line="259" w:lineRule="auto"/>
      </w:pPr>
    </w:p>
    <w:p w14:paraId="0FD21CD3" w14:textId="0AA88793" w:rsidR="00223C87" w:rsidRDefault="00223C87" w:rsidP="00223C87">
      <w:pPr>
        <w:spacing w:line="259" w:lineRule="auto"/>
      </w:pPr>
    </w:p>
    <w:p w14:paraId="7E65B95D" w14:textId="1F851003" w:rsidR="00223C87" w:rsidRDefault="00223C87" w:rsidP="00223C87">
      <w:pPr>
        <w:spacing w:line="259" w:lineRule="auto"/>
      </w:pPr>
    </w:p>
    <w:p w14:paraId="4EC3F3DE" w14:textId="4E6F6F01" w:rsidR="00223C87" w:rsidRDefault="00223C87" w:rsidP="00223C87">
      <w:pPr>
        <w:spacing w:line="259" w:lineRule="auto"/>
      </w:pPr>
    </w:p>
    <w:p w14:paraId="24024DA9" w14:textId="076A0D23" w:rsidR="00223C87" w:rsidRDefault="00223C87" w:rsidP="00223C87">
      <w:pPr>
        <w:spacing w:line="259" w:lineRule="auto"/>
      </w:pPr>
    </w:p>
    <w:p w14:paraId="0A86A8CC" w14:textId="6B064C9C" w:rsidR="00223C87" w:rsidRDefault="00223C87" w:rsidP="00223C87">
      <w:pPr>
        <w:spacing w:line="259" w:lineRule="auto"/>
      </w:pPr>
    </w:p>
    <w:p w14:paraId="6BB5E6D8" w14:textId="3C65D525" w:rsidR="00223C87" w:rsidRDefault="00223C87" w:rsidP="00223C87">
      <w:pPr>
        <w:spacing w:line="259" w:lineRule="auto"/>
      </w:pPr>
    </w:p>
    <w:p w14:paraId="63A126FC" w14:textId="77777777" w:rsidR="00223C87" w:rsidRDefault="00223C87" w:rsidP="00223C87">
      <w:pPr>
        <w:spacing w:line="259" w:lineRule="auto"/>
      </w:pPr>
    </w:p>
    <w:p w14:paraId="3072BAC2" w14:textId="77777777" w:rsidR="00223C87" w:rsidRDefault="00223C87" w:rsidP="00223C87">
      <w:pPr>
        <w:spacing w:line="259" w:lineRule="auto"/>
      </w:pPr>
    </w:p>
    <w:sdt>
      <w:sdtPr>
        <w:rPr>
          <w:rFonts w:ascii="Times New Roman" w:eastAsiaTheme="minorHAnsi" w:hAnsi="Times New Roman" w:cstheme="minorBidi"/>
          <w:color w:val="auto"/>
          <w:sz w:val="24"/>
          <w:szCs w:val="22"/>
          <w:lang w:val="en-GB"/>
        </w:rPr>
        <w:id w:val="897484324"/>
        <w:docPartObj>
          <w:docPartGallery w:val="Table of Contents"/>
          <w:docPartUnique/>
        </w:docPartObj>
      </w:sdtPr>
      <w:sdtEndPr>
        <w:rPr>
          <w:rFonts w:eastAsia="Times New Roman" w:cs="Times New Roman"/>
          <w:b/>
          <w:bCs/>
          <w:noProof/>
          <w:szCs w:val="24"/>
        </w:rPr>
      </w:sdtEndPr>
      <w:sdtContent>
        <w:p w14:paraId="3C7382A9" w14:textId="77777777" w:rsidR="00223C87" w:rsidRPr="004479A4" w:rsidRDefault="00223C87" w:rsidP="00223C87">
          <w:pPr>
            <w:pStyle w:val="TOCHeading"/>
            <w:jc w:val="center"/>
            <w:rPr>
              <w:b/>
            </w:rPr>
          </w:pPr>
          <w:r w:rsidRPr="004479A4">
            <w:rPr>
              <w:b/>
            </w:rPr>
            <w:t>Table of Contents</w:t>
          </w:r>
        </w:p>
        <w:p w14:paraId="36687399" w14:textId="6AFE958E" w:rsidR="00223C87" w:rsidRPr="00223C87" w:rsidRDefault="00223C87" w:rsidP="00223C87">
          <w:pPr>
            <w:pStyle w:val="TOC1"/>
            <w:tabs>
              <w:tab w:val="right" w:leader="dot" w:pos="9350"/>
            </w:tabs>
            <w:spacing w:line="360" w:lineRule="auto"/>
            <w:rPr>
              <w:rFonts w:asciiTheme="minorHAnsi" w:eastAsiaTheme="minorEastAsia" w:hAnsiTheme="minorHAnsi"/>
              <w:noProof/>
              <w:sz w:val="24"/>
              <w:szCs w:val="24"/>
            </w:rPr>
          </w:pPr>
          <w:r w:rsidRPr="00223C87">
            <w:rPr>
              <w:sz w:val="24"/>
              <w:szCs w:val="24"/>
            </w:rPr>
            <w:fldChar w:fldCharType="begin"/>
          </w:r>
          <w:r w:rsidRPr="00223C87">
            <w:rPr>
              <w:sz w:val="24"/>
              <w:szCs w:val="24"/>
            </w:rPr>
            <w:instrText xml:space="preserve"> TOC \o "1-3" \h \z \u </w:instrText>
          </w:r>
          <w:r w:rsidRPr="00223C87">
            <w:rPr>
              <w:sz w:val="24"/>
              <w:szCs w:val="24"/>
            </w:rPr>
            <w:fldChar w:fldCharType="separate"/>
          </w:r>
          <w:hyperlink w:anchor="_Toc167992603" w:history="1">
            <w:r w:rsidRPr="00223C87">
              <w:rPr>
                <w:rStyle w:val="Hyperlink"/>
                <w:noProof/>
                <w:sz w:val="24"/>
                <w:szCs w:val="24"/>
              </w:rPr>
              <w:t>Introduction</w:t>
            </w:r>
            <w:r w:rsidRPr="00223C87">
              <w:rPr>
                <w:noProof/>
                <w:webHidden/>
                <w:sz w:val="24"/>
                <w:szCs w:val="24"/>
              </w:rPr>
              <w:tab/>
            </w:r>
            <w:r w:rsidR="00F45584">
              <w:rPr>
                <w:noProof/>
                <w:webHidden/>
                <w:sz w:val="24"/>
                <w:szCs w:val="24"/>
              </w:rPr>
              <w:t>3</w:t>
            </w:r>
          </w:hyperlink>
        </w:p>
        <w:p w14:paraId="60278521" w14:textId="28D71B23" w:rsidR="00223C87" w:rsidRPr="00223C87" w:rsidRDefault="00D50803" w:rsidP="00223C87">
          <w:pPr>
            <w:pStyle w:val="TOC1"/>
            <w:tabs>
              <w:tab w:val="right" w:leader="dot" w:pos="9350"/>
            </w:tabs>
            <w:spacing w:line="360" w:lineRule="auto"/>
            <w:rPr>
              <w:rFonts w:asciiTheme="minorHAnsi" w:eastAsiaTheme="minorEastAsia" w:hAnsiTheme="minorHAnsi"/>
              <w:noProof/>
              <w:sz w:val="24"/>
              <w:szCs w:val="24"/>
            </w:rPr>
          </w:pPr>
          <w:hyperlink w:anchor="_Toc167992604" w:history="1">
            <w:r w:rsidR="00223C87" w:rsidRPr="00223C87">
              <w:rPr>
                <w:rStyle w:val="Hyperlink"/>
                <w:noProof/>
                <w:sz w:val="24"/>
                <w:szCs w:val="24"/>
              </w:rPr>
              <w:t>Evaluation of Financial Performance Trends at Urban Heights Hotel</w:t>
            </w:r>
            <w:r w:rsidR="00223C87" w:rsidRPr="00223C87">
              <w:rPr>
                <w:noProof/>
                <w:webHidden/>
                <w:sz w:val="24"/>
                <w:szCs w:val="24"/>
              </w:rPr>
              <w:tab/>
            </w:r>
            <w:r w:rsidR="00F45584">
              <w:rPr>
                <w:noProof/>
                <w:webHidden/>
                <w:sz w:val="24"/>
                <w:szCs w:val="24"/>
              </w:rPr>
              <w:t>3</w:t>
            </w:r>
          </w:hyperlink>
        </w:p>
        <w:p w14:paraId="672B26F1" w14:textId="2318218A" w:rsidR="00223C87" w:rsidRPr="00223C87" w:rsidRDefault="00D50803" w:rsidP="00223C87">
          <w:pPr>
            <w:pStyle w:val="TOC1"/>
            <w:tabs>
              <w:tab w:val="right" w:leader="dot" w:pos="9350"/>
            </w:tabs>
            <w:spacing w:line="360" w:lineRule="auto"/>
            <w:rPr>
              <w:rFonts w:asciiTheme="minorHAnsi" w:eastAsiaTheme="minorEastAsia" w:hAnsiTheme="minorHAnsi"/>
              <w:noProof/>
              <w:sz w:val="24"/>
              <w:szCs w:val="24"/>
            </w:rPr>
          </w:pPr>
          <w:hyperlink w:anchor="_Toc167992605" w:history="1">
            <w:r w:rsidR="00223C87" w:rsidRPr="00223C87">
              <w:rPr>
                <w:rStyle w:val="Hyperlink"/>
                <w:noProof/>
                <w:sz w:val="24"/>
                <w:szCs w:val="24"/>
              </w:rPr>
              <w:t>A SWOT analysis</w:t>
            </w:r>
            <w:r w:rsidR="00223C87" w:rsidRPr="00223C87">
              <w:rPr>
                <w:noProof/>
                <w:webHidden/>
                <w:sz w:val="24"/>
                <w:szCs w:val="24"/>
              </w:rPr>
              <w:tab/>
            </w:r>
            <w:r w:rsidR="00F45584">
              <w:rPr>
                <w:noProof/>
                <w:webHidden/>
                <w:sz w:val="24"/>
                <w:szCs w:val="24"/>
              </w:rPr>
              <w:t>5</w:t>
            </w:r>
          </w:hyperlink>
        </w:p>
        <w:p w14:paraId="7D81D13A" w14:textId="06DC4646" w:rsidR="00223C87" w:rsidRPr="00223C87" w:rsidRDefault="00D50803" w:rsidP="00223C87">
          <w:pPr>
            <w:pStyle w:val="TOC1"/>
            <w:tabs>
              <w:tab w:val="right" w:leader="dot" w:pos="9350"/>
            </w:tabs>
            <w:spacing w:line="360" w:lineRule="auto"/>
            <w:rPr>
              <w:rFonts w:asciiTheme="minorHAnsi" w:eastAsiaTheme="minorEastAsia" w:hAnsiTheme="minorHAnsi"/>
              <w:noProof/>
              <w:sz w:val="24"/>
              <w:szCs w:val="24"/>
            </w:rPr>
          </w:pPr>
          <w:hyperlink w:anchor="_Toc167992606" w:history="1">
            <w:r w:rsidR="00223C87" w:rsidRPr="00223C87">
              <w:rPr>
                <w:rStyle w:val="Hyperlink"/>
                <w:noProof/>
                <w:sz w:val="24"/>
                <w:szCs w:val="24"/>
              </w:rPr>
              <w:t>Market Analysis</w:t>
            </w:r>
            <w:r w:rsidR="00223C87" w:rsidRPr="00223C87">
              <w:rPr>
                <w:noProof/>
                <w:webHidden/>
                <w:sz w:val="24"/>
                <w:szCs w:val="24"/>
              </w:rPr>
              <w:tab/>
            </w:r>
            <w:r w:rsidR="00F45584">
              <w:rPr>
                <w:noProof/>
                <w:webHidden/>
                <w:sz w:val="24"/>
                <w:szCs w:val="24"/>
              </w:rPr>
              <w:t>5</w:t>
            </w:r>
          </w:hyperlink>
        </w:p>
        <w:p w14:paraId="78448A90" w14:textId="379901F4" w:rsidR="00223C87" w:rsidRPr="00223C87" w:rsidRDefault="00D50803" w:rsidP="00223C87">
          <w:pPr>
            <w:pStyle w:val="TOC1"/>
            <w:tabs>
              <w:tab w:val="right" w:leader="dot" w:pos="9350"/>
            </w:tabs>
            <w:spacing w:line="360" w:lineRule="auto"/>
            <w:rPr>
              <w:rFonts w:asciiTheme="minorHAnsi" w:eastAsiaTheme="minorEastAsia" w:hAnsiTheme="minorHAnsi"/>
              <w:noProof/>
              <w:sz w:val="24"/>
              <w:szCs w:val="24"/>
            </w:rPr>
          </w:pPr>
          <w:hyperlink w:anchor="_Toc167992607" w:history="1">
            <w:r w:rsidR="00223C87" w:rsidRPr="00223C87">
              <w:rPr>
                <w:rStyle w:val="Hyperlink"/>
                <w:noProof/>
                <w:sz w:val="24"/>
                <w:szCs w:val="24"/>
              </w:rPr>
              <w:t>Comprehensive Turnaround Strategy for Urban Heights Hotel</w:t>
            </w:r>
            <w:r w:rsidR="00223C87" w:rsidRPr="00223C87">
              <w:rPr>
                <w:noProof/>
                <w:webHidden/>
                <w:sz w:val="24"/>
                <w:szCs w:val="24"/>
              </w:rPr>
              <w:tab/>
            </w:r>
            <w:r w:rsidR="00F45584">
              <w:rPr>
                <w:noProof/>
                <w:webHidden/>
                <w:sz w:val="24"/>
                <w:szCs w:val="24"/>
              </w:rPr>
              <w:t>7</w:t>
            </w:r>
          </w:hyperlink>
        </w:p>
        <w:p w14:paraId="7884B71C" w14:textId="0D2649EE" w:rsidR="00223C87" w:rsidRPr="00223C87" w:rsidRDefault="00D50803" w:rsidP="00223C87">
          <w:pPr>
            <w:pStyle w:val="TOC1"/>
            <w:tabs>
              <w:tab w:val="right" w:leader="dot" w:pos="9350"/>
            </w:tabs>
            <w:spacing w:line="360" w:lineRule="auto"/>
            <w:rPr>
              <w:rFonts w:asciiTheme="minorHAnsi" w:eastAsiaTheme="minorEastAsia" w:hAnsiTheme="minorHAnsi"/>
              <w:noProof/>
              <w:sz w:val="24"/>
              <w:szCs w:val="24"/>
            </w:rPr>
          </w:pPr>
          <w:hyperlink w:anchor="_Toc167992608" w:history="1">
            <w:r w:rsidR="00223C87" w:rsidRPr="00223C87">
              <w:rPr>
                <w:rStyle w:val="Hyperlink"/>
                <w:noProof/>
                <w:sz w:val="24"/>
                <w:szCs w:val="24"/>
              </w:rPr>
              <w:t>Financial Projections</w:t>
            </w:r>
            <w:r w:rsidR="00223C87" w:rsidRPr="00223C87">
              <w:rPr>
                <w:noProof/>
                <w:webHidden/>
                <w:sz w:val="24"/>
                <w:szCs w:val="24"/>
              </w:rPr>
              <w:tab/>
            </w:r>
            <w:r w:rsidR="00F45584">
              <w:rPr>
                <w:noProof/>
                <w:webHidden/>
                <w:sz w:val="24"/>
                <w:szCs w:val="24"/>
              </w:rPr>
              <w:t>8</w:t>
            </w:r>
          </w:hyperlink>
        </w:p>
        <w:p w14:paraId="1671B6AB" w14:textId="76E7FA18" w:rsidR="00223C87" w:rsidRPr="00223C87" w:rsidRDefault="00D50803" w:rsidP="00223C87">
          <w:pPr>
            <w:pStyle w:val="TOC1"/>
            <w:tabs>
              <w:tab w:val="right" w:leader="dot" w:pos="9350"/>
            </w:tabs>
            <w:spacing w:line="360" w:lineRule="auto"/>
            <w:rPr>
              <w:rFonts w:asciiTheme="minorHAnsi" w:eastAsiaTheme="minorEastAsia" w:hAnsiTheme="minorHAnsi"/>
              <w:noProof/>
              <w:sz w:val="24"/>
              <w:szCs w:val="24"/>
            </w:rPr>
          </w:pPr>
          <w:hyperlink w:anchor="_Toc167992609" w:history="1">
            <w:r w:rsidR="00223C87" w:rsidRPr="00223C87">
              <w:rPr>
                <w:rStyle w:val="Hyperlink"/>
                <w:noProof/>
                <w:sz w:val="24"/>
                <w:szCs w:val="24"/>
              </w:rPr>
              <w:t>Potential risk arises due to this financial performance</w:t>
            </w:r>
            <w:r w:rsidR="00223C87" w:rsidRPr="00223C87">
              <w:rPr>
                <w:noProof/>
                <w:webHidden/>
                <w:sz w:val="24"/>
                <w:szCs w:val="24"/>
              </w:rPr>
              <w:tab/>
            </w:r>
            <w:r w:rsidR="00F45584">
              <w:rPr>
                <w:noProof/>
                <w:webHidden/>
                <w:sz w:val="24"/>
                <w:szCs w:val="24"/>
              </w:rPr>
              <w:t>8</w:t>
            </w:r>
          </w:hyperlink>
        </w:p>
        <w:p w14:paraId="23797D96" w14:textId="1B630A7A" w:rsidR="00223C87" w:rsidRDefault="00D50803" w:rsidP="00223C87">
          <w:pPr>
            <w:pStyle w:val="TOC1"/>
            <w:tabs>
              <w:tab w:val="right" w:leader="dot" w:pos="9350"/>
            </w:tabs>
            <w:spacing w:line="360" w:lineRule="auto"/>
            <w:rPr>
              <w:noProof/>
              <w:sz w:val="24"/>
              <w:szCs w:val="24"/>
            </w:rPr>
          </w:pPr>
          <w:hyperlink w:anchor="_Toc167992610" w:history="1">
            <w:r w:rsidR="00223C87" w:rsidRPr="00223C87">
              <w:rPr>
                <w:rStyle w:val="Hyperlink"/>
                <w:noProof/>
                <w:sz w:val="24"/>
                <w:szCs w:val="24"/>
              </w:rPr>
              <w:t>Conclusion</w:t>
            </w:r>
            <w:r w:rsidR="00223C87" w:rsidRPr="00223C87">
              <w:rPr>
                <w:noProof/>
                <w:webHidden/>
                <w:sz w:val="24"/>
                <w:szCs w:val="24"/>
              </w:rPr>
              <w:tab/>
            </w:r>
            <w:r w:rsidR="00F45584">
              <w:rPr>
                <w:noProof/>
                <w:webHidden/>
                <w:sz w:val="24"/>
                <w:szCs w:val="24"/>
              </w:rPr>
              <w:t>9</w:t>
            </w:r>
          </w:hyperlink>
        </w:p>
        <w:p w14:paraId="0C0752D0" w14:textId="27AADC69" w:rsidR="00F45584" w:rsidRDefault="00F45584" w:rsidP="00F45584">
          <w:pPr>
            <w:rPr>
              <w:rFonts w:eastAsiaTheme="minorEastAsia"/>
              <w:sz w:val="24"/>
              <w:szCs w:val="24"/>
            </w:rPr>
          </w:pPr>
          <w:r w:rsidRPr="00F45584">
            <w:rPr>
              <w:rFonts w:eastAsiaTheme="minorEastAsia"/>
              <w:sz w:val="24"/>
              <w:szCs w:val="24"/>
            </w:rPr>
            <w:t>Recommendation</w:t>
          </w:r>
          <w:r>
            <w:rPr>
              <w:rFonts w:eastAsiaTheme="minorEastAsia"/>
              <w:sz w:val="24"/>
              <w:szCs w:val="24"/>
            </w:rPr>
            <w:t>……………………………………………………………………………..  9</w:t>
          </w:r>
          <w:r w:rsidR="00E040F2">
            <w:rPr>
              <w:rFonts w:eastAsiaTheme="minorEastAsia"/>
              <w:sz w:val="24"/>
              <w:szCs w:val="24"/>
            </w:rPr>
            <w:t xml:space="preserve"> </w:t>
          </w:r>
        </w:p>
        <w:p w14:paraId="757E7B7F" w14:textId="4BE574AD" w:rsidR="00F45584" w:rsidRPr="00F45584" w:rsidRDefault="00E040F2" w:rsidP="00F45584">
          <w:pPr>
            <w:rPr>
              <w:rFonts w:eastAsiaTheme="minorEastAsia"/>
              <w:sz w:val="24"/>
              <w:szCs w:val="24"/>
            </w:rPr>
          </w:pPr>
          <w:r>
            <w:rPr>
              <w:rFonts w:eastAsiaTheme="minorEastAsia"/>
              <w:sz w:val="24"/>
              <w:szCs w:val="24"/>
            </w:rPr>
            <w:t xml:space="preserve">                                                                                                                                                       </w:t>
          </w:r>
        </w:p>
        <w:p w14:paraId="06D3B791" w14:textId="1F62E735" w:rsidR="00223C87" w:rsidRPr="00223C87" w:rsidRDefault="00D50803" w:rsidP="00223C87">
          <w:pPr>
            <w:pStyle w:val="TOC1"/>
            <w:tabs>
              <w:tab w:val="right" w:leader="dot" w:pos="9350"/>
            </w:tabs>
            <w:spacing w:line="360" w:lineRule="auto"/>
            <w:rPr>
              <w:rFonts w:asciiTheme="minorHAnsi" w:eastAsiaTheme="minorEastAsia" w:hAnsiTheme="minorHAnsi"/>
              <w:noProof/>
              <w:sz w:val="24"/>
              <w:szCs w:val="24"/>
            </w:rPr>
          </w:pPr>
          <w:hyperlink w:anchor="_Toc167992611" w:history="1">
            <w:r w:rsidR="00223C87" w:rsidRPr="00223C87">
              <w:rPr>
                <w:rStyle w:val="Hyperlink"/>
                <w:noProof/>
                <w:sz w:val="24"/>
                <w:szCs w:val="24"/>
              </w:rPr>
              <w:t>Reference list</w:t>
            </w:r>
            <w:r w:rsidR="00223C87" w:rsidRPr="00223C87">
              <w:rPr>
                <w:noProof/>
                <w:webHidden/>
                <w:sz w:val="24"/>
                <w:szCs w:val="24"/>
              </w:rPr>
              <w:tab/>
            </w:r>
            <w:r w:rsidR="00223C87" w:rsidRPr="00223C87">
              <w:rPr>
                <w:noProof/>
                <w:webHidden/>
                <w:sz w:val="24"/>
                <w:szCs w:val="24"/>
              </w:rPr>
              <w:fldChar w:fldCharType="begin"/>
            </w:r>
            <w:r w:rsidR="00223C87" w:rsidRPr="00223C87">
              <w:rPr>
                <w:noProof/>
                <w:webHidden/>
                <w:sz w:val="24"/>
                <w:szCs w:val="24"/>
              </w:rPr>
              <w:instrText xml:space="preserve"> PAGEREF _Toc167992611 \h </w:instrText>
            </w:r>
            <w:r w:rsidR="00223C87" w:rsidRPr="00223C87">
              <w:rPr>
                <w:noProof/>
                <w:webHidden/>
                <w:sz w:val="24"/>
                <w:szCs w:val="24"/>
              </w:rPr>
            </w:r>
            <w:r w:rsidR="00223C87" w:rsidRPr="00223C87">
              <w:rPr>
                <w:noProof/>
                <w:webHidden/>
                <w:sz w:val="24"/>
                <w:szCs w:val="24"/>
              </w:rPr>
              <w:fldChar w:fldCharType="separate"/>
            </w:r>
            <w:r w:rsidR="00223C87" w:rsidRPr="00223C87">
              <w:rPr>
                <w:noProof/>
                <w:webHidden/>
                <w:sz w:val="24"/>
                <w:szCs w:val="24"/>
              </w:rPr>
              <w:t>1</w:t>
            </w:r>
            <w:r w:rsidR="00F45584">
              <w:rPr>
                <w:noProof/>
                <w:webHidden/>
                <w:sz w:val="24"/>
                <w:szCs w:val="24"/>
              </w:rPr>
              <w:t>0</w:t>
            </w:r>
            <w:r w:rsidR="00223C87" w:rsidRPr="00223C87">
              <w:rPr>
                <w:noProof/>
                <w:webHidden/>
                <w:sz w:val="24"/>
                <w:szCs w:val="24"/>
              </w:rPr>
              <w:fldChar w:fldCharType="end"/>
            </w:r>
          </w:hyperlink>
        </w:p>
        <w:p w14:paraId="0335E183" w14:textId="77777777" w:rsidR="00223C87" w:rsidRPr="00223C87" w:rsidRDefault="00223C87" w:rsidP="00223C87">
          <w:pPr>
            <w:spacing w:line="360" w:lineRule="auto"/>
            <w:rPr>
              <w:sz w:val="24"/>
              <w:szCs w:val="24"/>
            </w:rPr>
          </w:pPr>
          <w:r w:rsidRPr="00223C87">
            <w:rPr>
              <w:b/>
              <w:bCs/>
              <w:noProof/>
              <w:sz w:val="24"/>
              <w:szCs w:val="24"/>
            </w:rPr>
            <w:fldChar w:fldCharType="end"/>
          </w:r>
        </w:p>
      </w:sdtContent>
    </w:sdt>
    <w:p w14:paraId="45191C08" w14:textId="77777777" w:rsidR="00223C87" w:rsidRDefault="00223C87" w:rsidP="00223C87">
      <w:pPr>
        <w:spacing w:line="259" w:lineRule="auto"/>
      </w:pPr>
    </w:p>
    <w:p w14:paraId="6F5536A6" w14:textId="77777777" w:rsidR="00223C87" w:rsidRPr="00297F76" w:rsidRDefault="00223C87" w:rsidP="00223C87">
      <w:pPr>
        <w:rPr>
          <w:b/>
        </w:rPr>
      </w:pPr>
    </w:p>
    <w:p w14:paraId="331E63AF" w14:textId="77777777" w:rsidR="00223C87" w:rsidRDefault="00223C87" w:rsidP="00223C87">
      <w:pPr>
        <w:spacing w:line="259" w:lineRule="auto"/>
        <w:rPr>
          <w:rStyle w:val="Heading1Char"/>
          <w:b/>
        </w:rPr>
      </w:pPr>
      <w:r>
        <w:rPr>
          <w:rStyle w:val="Heading1Char"/>
        </w:rPr>
        <w:br w:type="page"/>
      </w:r>
    </w:p>
    <w:p w14:paraId="2FE30146" w14:textId="77777777" w:rsidR="00223C87" w:rsidRPr="00223C87" w:rsidRDefault="00223C87" w:rsidP="00A25D2B">
      <w:pPr>
        <w:spacing w:line="360" w:lineRule="auto"/>
        <w:jc w:val="both"/>
        <w:rPr>
          <w:b/>
          <w:sz w:val="24"/>
          <w:szCs w:val="24"/>
        </w:rPr>
      </w:pPr>
      <w:bookmarkStart w:id="0" w:name="_GoBack"/>
      <w:r w:rsidRPr="00223C87">
        <w:rPr>
          <w:b/>
          <w:sz w:val="24"/>
          <w:szCs w:val="24"/>
        </w:rPr>
        <w:lastRenderedPageBreak/>
        <w:t>Executive Summary</w:t>
      </w:r>
    </w:p>
    <w:p w14:paraId="32B4A5F5" w14:textId="087B68A1" w:rsidR="00223C87" w:rsidRPr="00223C87" w:rsidRDefault="00223C87" w:rsidP="00A25D2B">
      <w:pPr>
        <w:spacing w:line="360" w:lineRule="auto"/>
        <w:jc w:val="both"/>
        <w:rPr>
          <w:sz w:val="24"/>
          <w:szCs w:val="24"/>
        </w:rPr>
      </w:pPr>
      <w:r w:rsidRPr="00223C87">
        <w:rPr>
          <w:sz w:val="24"/>
          <w:szCs w:val="24"/>
        </w:rPr>
        <w:t xml:space="preserve">Urban Heights Hotel has suffered financial issues during the past three years, including a fall in income, an increase in expenses, a decrease in profitability, and liquidity and solvency concerns that threaten its operation. The analysis highlighted these difficulties' key causes. External economic repercussions, operational inefficiencies, and customer satisfaction </w:t>
      </w:r>
      <w:r w:rsidR="00E040F2" w:rsidRPr="00223C87">
        <w:rPr>
          <w:sz w:val="24"/>
          <w:szCs w:val="24"/>
        </w:rPr>
        <w:t>difficulties. These</w:t>
      </w:r>
      <w:r w:rsidRPr="00223C87">
        <w:rPr>
          <w:sz w:val="24"/>
          <w:szCs w:val="24"/>
        </w:rPr>
        <w:t xml:space="preserve"> difficulties are addressed by several suggestions. Market research to identify rivals' strategy and guest preferences, pricing strategies, optimizing staffing and operating expenses, debt restructuring and income diversification, and customer experience are examples. Operating performance, revenue, cost efficiency, customer experience, and financial system reform are the goals of a turnaround strategy. Operational challenges, economic downturns, and reputational issues must be managed for long-term success. Smart interventions and collaboration could help the Urban Heights Hotel turn its finances around and succeed in the highly competitive hospitality industry.</w:t>
      </w:r>
    </w:p>
    <w:p w14:paraId="574F8570" w14:textId="77777777" w:rsidR="00223C87" w:rsidRPr="00223C87" w:rsidRDefault="00223C87" w:rsidP="00A25D2B">
      <w:pPr>
        <w:spacing w:line="360" w:lineRule="auto"/>
        <w:jc w:val="both"/>
        <w:rPr>
          <w:sz w:val="24"/>
          <w:szCs w:val="24"/>
        </w:rPr>
      </w:pPr>
      <w:r w:rsidRPr="00223C87">
        <w:rPr>
          <w:sz w:val="24"/>
          <w:szCs w:val="24"/>
        </w:rPr>
        <w:br w:type="page"/>
      </w:r>
    </w:p>
    <w:p w14:paraId="20BF06EF" w14:textId="77777777" w:rsidR="00223C87" w:rsidRPr="00BD4FB8" w:rsidRDefault="00223C87" w:rsidP="00A25D2B">
      <w:pPr>
        <w:pStyle w:val="Heading1"/>
        <w:spacing w:line="360" w:lineRule="auto"/>
        <w:jc w:val="both"/>
        <w:rPr>
          <w:rFonts w:ascii="Times New Roman" w:hAnsi="Times New Roman" w:cs="Times New Roman"/>
          <w:sz w:val="28"/>
          <w:szCs w:val="28"/>
        </w:rPr>
      </w:pPr>
      <w:bookmarkStart w:id="1" w:name="_Toc167992603"/>
      <w:r w:rsidRPr="00BD4FB8">
        <w:rPr>
          <w:rFonts w:ascii="Times New Roman" w:hAnsi="Times New Roman" w:cs="Times New Roman"/>
          <w:sz w:val="28"/>
          <w:szCs w:val="28"/>
        </w:rPr>
        <w:lastRenderedPageBreak/>
        <w:t>Introduction</w:t>
      </w:r>
      <w:bookmarkEnd w:id="1"/>
    </w:p>
    <w:p w14:paraId="5B79D238" w14:textId="25F983A6" w:rsidR="00223C87" w:rsidRPr="00BD4FB8" w:rsidRDefault="00223C87" w:rsidP="00A25D2B">
      <w:pPr>
        <w:spacing w:line="360" w:lineRule="auto"/>
        <w:jc w:val="both"/>
        <w:rPr>
          <w:sz w:val="24"/>
          <w:szCs w:val="24"/>
        </w:rPr>
      </w:pPr>
      <w:r w:rsidRPr="00BD4FB8">
        <w:rPr>
          <w:sz w:val="24"/>
          <w:szCs w:val="24"/>
        </w:rPr>
        <w:t xml:space="preserve">The once-profitable Urban Heights Hotel has struggled financially for three years. Lower revenue, growing expenses, diminishing profitability, liquidity challenges, and solvency worries threaten the company's viability (Krishnan, 2019). This report examines the Urban Heights Hotel's financial indicators and present issues. Here, we </w:t>
      </w:r>
      <w:proofErr w:type="spellStart"/>
      <w:r w:rsidRPr="00BD4FB8">
        <w:rPr>
          <w:sz w:val="24"/>
          <w:szCs w:val="24"/>
        </w:rPr>
        <w:t>analyze</w:t>
      </w:r>
      <w:proofErr w:type="spellEnd"/>
      <w:r w:rsidRPr="00BD4FB8">
        <w:rPr>
          <w:sz w:val="24"/>
          <w:szCs w:val="24"/>
        </w:rPr>
        <w:t xml:space="preserve"> revenue, spending, profitability, liquidity, and solvency threats to diagnose the hotel's financial concerns and create a recovery plan. This helps us win.</w:t>
      </w:r>
    </w:p>
    <w:p w14:paraId="703C4680" w14:textId="77777777" w:rsidR="00223C87" w:rsidRPr="00BD4FB8" w:rsidRDefault="00223C87" w:rsidP="00A25D2B">
      <w:pPr>
        <w:spacing w:line="360" w:lineRule="auto"/>
        <w:jc w:val="both"/>
        <w:rPr>
          <w:sz w:val="28"/>
          <w:szCs w:val="28"/>
        </w:rPr>
      </w:pPr>
    </w:p>
    <w:p w14:paraId="6B828E8D" w14:textId="77777777" w:rsidR="00223C87" w:rsidRPr="00BD4FB8" w:rsidRDefault="00223C87" w:rsidP="00A25D2B">
      <w:pPr>
        <w:spacing w:line="360" w:lineRule="auto"/>
        <w:jc w:val="both"/>
        <w:rPr>
          <w:sz w:val="28"/>
          <w:szCs w:val="28"/>
        </w:rPr>
      </w:pPr>
      <w:bookmarkStart w:id="2" w:name="_Toc167992604"/>
      <w:r w:rsidRPr="00BD4FB8">
        <w:rPr>
          <w:rStyle w:val="Heading1Char"/>
          <w:rFonts w:ascii="Times New Roman" w:hAnsi="Times New Roman" w:cs="Times New Roman"/>
          <w:sz w:val="28"/>
          <w:szCs w:val="28"/>
        </w:rPr>
        <w:t>Evaluation of Financial Performance Trends at Urban Heights Hotel</w:t>
      </w:r>
      <w:bookmarkEnd w:id="2"/>
      <w:r w:rsidRPr="00BD4FB8">
        <w:rPr>
          <w:sz w:val="28"/>
          <w:szCs w:val="28"/>
        </w:rPr>
        <w:t xml:space="preserve"> </w:t>
      </w:r>
    </w:p>
    <w:p w14:paraId="0AA399C2" w14:textId="77777777" w:rsidR="00223C87" w:rsidRPr="00BD4FB8" w:rsidRDefault="00223C87" w:rsidP="00A25D2B">
      <w:pPr>
        <w:spacing w:line="360" w:lineRule="auto"/>
        <w:jc w:val="both"/>
        <w:rPr>
          <w:sz w:val="24"/>
          <w:szCs w:val="24"/>
        </w:rPr>
      </w:pPr>
      <w:r w:rsidRPr="00BD4FB8">
        <w:rPr>
          <w:sz w:val="24"/>
          <w:szCs w:val="24"/>
        </w:rPr>
        <w:t>Urban Heights Hotel has battled financially for three years. Revenue has dropped, expenses have risen, profitability has dropped, liquidity has failed, and solvency has weakened. This evaluation examines these key financial variables and the causes of the current difficulty.</w:t>
      </w:r>
    </w:p>
    <w:p w14:paraId="414E558F" w14:textId="77777777" w:rsidR="00223C87" w:rsidRPr="00BD4FB8" w:rsidRDefault="00223C87" w:rsidP="00A25D2B">
      <w:pPr>
        <w:spacing w:before="100" w:beforeAutospacing="1" w:after="100" w:afterAutospacing="1"/>
        <w:jc w:val="both"/>
        <w:rPr>
          <w:sz w:val="24"/>
          <w:szCs w:val="24"/>
        </w:rPr>
      </w:pPr>
      <w:r w:rsidRPr="00BD4FB8">
        <w:rPr>
          <w:noProof/>
          <w:sz w:val="24"/>
          <w:szCs w:val="24"/>
        </w:rPr>
        <w:drawing>
          <wp:inline distT="0" distB="0" distL="0" distR="0" wp14:anchorId="745EE7C4" wp14:editId="77EE2DC8">
            <wp:extent cx="3870960" cy="3215640"/>
            <wp:effectExtent l="0" t="0" r="0" b="3810"/>
            <wp:docPr id="1" name="Picture 1" descr="C:\Users\Mohima\AppData\Local\Packages\Microsoft.Windows.Photos_8wekyb3d8bbwe\TempState\ShareServiceTempFolder\Gemini_Chart_Image_estok1estok1esto.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hima\AppData\Local\Packages\Microsoft.Windows.Photos_8wekyb3d8bbwe\TempState\ShareServiceTempFolder\Gemini_Chart_Image_estok1estok1esto.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0960" cy="3215640"/>
                    </a:xfrm>
                    <a:prstGeom prst="rect">
                      <a:avLst/>
                    </a:prstGeom>
                    <a:noFill/>
                    <a:ln>
                      <a:noFill/>
                    </a:ln>
                  </pic:spPr>
                </pic:pic>
              </a:graphicData>
            </a:graphic>
          </wp:inline>
        </w:drawing>
      </w:r>
    </w:p>
    <w:p w14:paraId="75351D9F" w14:textId="77777777" w:rsidR="00223C87" w:rsidRPr="00BD4FB8" w:rsidRDefault="00223C87" w:rsidP="00A25D2B">
      <w:pPr>
        <w:spacing w:line="360" w:lineRule="auto"/>
        <w:jc w:val="both"/>
        <w:rPr>
          <w:sz w:val="24"/>
          <w:szCs w:val="24"/>
        </w:rPr>
      </w:pPr>
      <w:r w:rsidRPr="00BD4FB8">
        <w:rPr>
          <w:sz w:val="24"/>
          <w:szCs w:val="24"/>
        </w:rPr>
        <w:t>Source: Author</w:t>
      </w:r>
    </w:p>
    <w:p w14:paraId="11BE5254" w14:textId="77777777" w:rsidR="00223C87" w:rsidRPr="00BD4FB8" w:rsidRDefault="00223C87" w:rsidP="00A25D2B">
      <w:pPr>
        <w:spacing w:line="360" w:lineRule="auto"/>
        <w:jc w:val="both"/>
        <w:rPr>
          <w:sz w:val="24"/>
          <w:szCs w:val="24"/>
        </w:rPr>
      </w:pPr>
      <w:r w:rsidRPr="00BD4FB8">
        <w:rPr>
          <w:b/>
          <w:sz w:val="24"/>
          <w:szCs w:val="24"/>
        </w:rPr>
        <w:t>Revenue Patterns</w:t>
      </w:r>
      <w:r w:rsidRPr="00BD4FB8">
        <w:rPr>
          <w:sz w:val="24"/>
          <w:szCs w:val="24"/>
        </w:rPr>
        <w:t>: Urban Heights Hotel revenue declined gradually and worrisomely in 2021–2023. The hotel's revenue declined to £2,200,000 by 2022 and £1,800,000 by 2023. It dropped 28%, with the highest dip between 2022 and later. Several variables may explain this drop. Lower occupancy rates, which may be related to urban hospitality competition, client preferences, or economic factors that affect discretionary travel and hotel spending, reduced revenue (</w:t>
      </w:r>
      <w:proofErr w:type="spellStart"/>
      <w:r w:rsidRPr="00BD4FB8">
        <w:rPr>
          <w:sz w:val="24"/>
          <w:szCs w:val="24"/>
        </w:rPr>
        <w:t>Atrill</w:t>
      </w:r>
      <w:proofErr w:type="spellEnd"/>
      <w:r w:rsidRPr="00BD4FB8">
        <w:rPr>
          <w:sz w:val="24"/>
          <w:szCs w:val="24"/>
        </w:rPr>
        <w:t xml:space="preserve"> and </w:t>
      </w:r>
      <w:proofErr w:type="spellStart"/>
      <w:r w:rsidRPr="00BD4FB8">
        <w:rPr>
          <w:sz w:val="24"/>
          <w:szCs w:val="24"/>
        </w:rPr>
        <w:t>Mclaney</w:t>
      </w:r>
      <w:proofErr w:type="spellEnd"/>
      <w:r w:rsidRPr="00BD4FB8">
        <w:rPr>
          <w:sz w:val="24"/>
          <w:szCs w:val="24"/>
        </w:rPr>
        <w:t>, 2021). These circumstances may have cost revenue. The hotel may potentially be losing guests due to marketing and customer service concerns.</w:t>
      </w:r>
    </w:p>
    <w:p w14:paraId="4D6913D7" w14:textId="77777777" w:rsidR="00223C87" w:rsidRPr="00BD4FB8" w:rsidRDefault="00223C87" w:rsidP="00A25D2B">
      <w:pPr>
        <w:spacing w:line="360" w:lineRule="auto"/>
        <w:jc w:val="both"/>
        <w:rPr>
          <w:b/>
          <w:sz w:val="24"/>
          <w:szCs w:val="24"/>
        </w:rPr>
      </w:pPr>
      <w:r w:rsidRPr="00BD4FB8">
        <w:rPr>
          <w:b/>
          <w:sz w:val="24"/>
          <w:szCs w:val="24"/>
        </w:rPr>
        <w:lastRenderedPageBreak/>
        <w:t xml:space="preserve">Spending patterns: </w:t>
      </w:r>
      <w:r w:rsidRPr="00BD4FB8">
        <w:rPr>
          <w:sz w:val="24"/>
          <w:szCs w:val="24"/>
        </w:rPr>
        <w:t xml:space="preserve">Rising operating expenditures have exacerbated the hotel's financial troubles. Operations cost 1,800,000 pounds in 2021. These expenses reached two million pounds by 2022 and two million three hundred thousand by 2023. Hotel costs are rising faster than revenue, as illustrated by this 28% increase over three years. Operational costs may rise for numerous reasons. Goods and services may have risen with inflation. </w:t>
      </w:r>
      <w:proofErr w:type="spellStart"/>
      <w:r w:rsidRPr="00BD4FB8">
        <w:rPr>
          <w:sz w:val="24"/>
          <w:szCs w:val="24"/>
        </w:rPr>
        <w:t>Labor</w:t>
      </w:r>
      <w:proofErr w:type="spellEnd"/>
      <w:r w:rsidRPr="00BD4FB8">
        <w:rPr>
          <w:sz w:val="24"/>
          <w:szCs w:val="24"/>
        </w:rPr>
        <w:t xml:space="preserve"> costs may have increased due to salary inflation or the requirement for more workers to sustain service (</w:t>
      </w:r>
      <w:proofErr w:type="spellStart"/>
      <w:r w:rsidRPr="00BD4FB8">
        <w:rPr>
          <w:sz w:val="24"/>
          <w:szCs w:val="24"/>
        </w:rPr>
        <w:t>Bhimani</w:t>
      </w:r>
      <w:proofErr w:type="spellEnd"/>
      <w:r w:rsidRPr="00BD4FB8">
        <w:rPr>
          <w:sz w:val="24"/>
          <w:szCs w:val="24"/>
        </w:rPr>
        <w:t xml:space="preserve"> </w:t>
      </w:r>
      <w:r w:rsidRPr="00BD4FB8">
        <w:rPr>
          <w:i/>
          <w:iCs/>
          <w:sz w:val="24"/>
          <w:szCs w:val="24"/>
        </w:rPr>
        <w:t>et al</w:t>
      </w:r>
      <w:r w:rsidRPr="00BD4FB8">
        <w:rPr>
          <w:sz w:val="24"/>
          <w:szCs w:val="24"/>
        </w:rPr>
        <w:t>., 2019). Property and equipment aging and cost management inefficiency may have increased maintenance and utility costs. The hotel's profitability dropped due to increased expenses and decreased income.</w:t>
      </w:r>
    </w:p>
    <w:p w14:paraId="532B0934" w14:textId="77777777" w:rsidR="00223C87" w:rsidRPr="00BD4FB8" w:rsidRDefault="00223C87" w:rsidP="00A25D2B">
      <w:pPr>
        <w:spacing w:line="360" w:lineRule="auto"/>
        <w:jc w:val="both"/>
        <w:rPr>
          <w:b/>
          <w:sz w:val="24"/>
          <w:szCs w:val="24"/>
        </w:rPr>
      </w:pPr>
      <w:r w:rsidRPr="00BD4FB8">
        <w:rPr>
          <w:b/>
          <w:sz w:val="24"/>
          <w:szCs w:val="24"/>
        </w:rPr>
        <w:t xml:space="preserve">Profits decline: </w:t>
      </w:r>
      <w:r w:rsidRPr="00BD4FB8">
        <w:rPr>
          <w:sz w:val="24"/>
          <w:szCs w:val="24"/>
        </w:rPr>
        <w:t>Low income and high expenses have harmed the Urban Heights Hotel's profitability. Hotel earned 700,000 pounds in 2021. From a startling £200,000 in 2022 to a £500,000 net loss in 2023. In three years, the hotel went from profitable to losing. Operating costs are eating revenue as the net income margin, which was 28% in 2021, drops. The margin was 28% in 2021. A big deficit in 2023 requires the hotel to reconsider its operations and find ways to minimize costs without sacrificing service. Since the hotel lost a lot in 2023. The hotel's financial recovery and viability depend on fixing this profitability issue.</w:t>
      </w:r>
    </w:p>
    <w:p w14:paraId="350CF186" w14:textId="77777777" w:rsidR="00223C87" w:rsidRPr="00BD4FB8" w:rsidRDefault="00223C87" w:rsidP="00A25D2B">
      <w:pPr>
        <w:spacing w:line="360" w:lineRule="auto"/>
        <w:jc w:val="both"/>
        <w:rPr>
          <w:b/>
          <w:sz w:val="24"/>
          <w:szCs w:val="24"/>
        </w:rPr>
      </w:pPr>
      <w:r w:rsidRPr="00BD4FB8">
        <w:rPr>
          <w:b/>
          <w:sz w:val="24"/>
          <w:szCs w:val="24"/>
        </w:rPr>
        <w:t xml:space="preserve">Issues with liquidity: </w:t>
      </w:r>
      <w:r w:rsidRPr="00BD4FB8">
        <w:rPr>
          <w:sz w:val="24"/>
          <w:szCs w:val="24"/>
        </w:rPr>
        <w:t>Short-term liquidity—the hotel's capacity to meet obligations—has been strained. Cash and equivalents declined from 300,000 pounds in 2021 to 100,000 in 2023. The hotel may struggle to generate enough cash flow to satisfy its immediate expenses and commitments due to the sharp drop in liquid assets. Customer debt fell from £150,000 in 2021 to £80,000 in 2023. This fall may indicate client payment troubles or credit sales decline. Current assets divided by current liabilities decreased the current ratio from 1.8 in 2021 to 0.6 in 2023. The hotel's current ratio below one means its short-term assets don't cover its liabilities. This signifies high financial institution liquidity risk. If not addressed immediately, this financial situation could disrupt business and make daily operations tough.</w:t>
      </w:r>
    </w:p>
    <w:p w14:paraId="4EF460C8" w14:textId="5F38E814" w:rsidR="00223C87" w:rsidRPr="00F45584" w:rsidRDefault="00223C87" w:rsidP="00A25D2B">
      <w:pPr>
        <w:spacing w:line="360" w:lineRule="auto"/>
        <w:jc w:val="both"/>
        <w:rPr>
          <w:sz w:val="24"/>
          <w:szCs w:val="24"/>
        </w:rPr>
      </w:pPr>
      <w:r w:rsidRPr="00BD4FB8">
        <w:rPr>
          <w:b/>
          <w:sz w:val="24"/>
          <w:szCs w:val="24"/>
        </w:rPr>
        <w:t xml:space="preserve">Stable and solvent financial system: </w:t>
      </w:r>
      <w:r w:rsidRPr="00BD4FB8">
        <w:rPr>
          <w:sz w:val="24"/>
          <w:szCs w:val="24"/>
        </w:rPr>
        <w:t xml:space="preserve">Solvency means the Urban Heights Hotel's ability to meet long-term obligations which is another issue. The hotel's assets decreased from £5,450,000 in 2021 to £4,680,000 in 2023. Long-term debt remains about three million pounds notwithstanding asset price falls (Krishnan, 2019). The debt-to-equity ratio rose from 1.36 in 2021 to 2.39 in 2023 due to long-term debt stability and asset depreciation. Above-average debt-to-equity ratio shows the company is becoming more dependent on debt financing, which could be problematic if it cannot earn enough to pay its debts (Christian and </w:t>
      </w:r>
      <w:proofErr w:type="spellStart"/>
      <w:r w:rsidRPr="00BD4FB8">
        <w:rPr>
          <w:sz w:val="24"/>
          <w:szCs w:val="24"/>
        </w:rPr>
        <w:t>Lüdenbach</w:t>
      </w:r>
      <w:proofErr w:type="spellEnd"/>
      <w:r w:rsidRPr="00BD4FB8">
        <w:rPr>
          <w:sz w:val="24"/>
          <w:szCs w:val="24"/>
        </w:rPr>
        <w:t xml:space="preserve">, 2013). Rising leverage </w:t>
      </w:r>
      <w:proofErr w:type="gramStart"/>
      <w:r w:rsidRPr="00BD4FB8">
        <w:rPr>
          <w:sz w:val="24"/>
          <w:szCs w:val="24"/>
        </w:rPr>
        <w:t>limits</w:t>
      </w:r>
      <w:proofErr w:type="gramEnd"/>
      <w:r w:rsidRPr="00BD4FB8">
        <w:rPr>
          <w:sz w:val="24"/>
          <w:szCs w:val="24"/>
        </w:rPr>
        <w:t xml:space="preserve"> the hotel's financial flexibility, threatening its solvency. If the hotel keeps losing money, it may go bankrupt if it doesn't fix it.</w:t>
      </w:r>
    </w:p>
    <w:p w14:paraId="1031C515" w14:textId="77777777" w:rsidR="00223C87" w:rsidRPr="00BD4FB8" w:rsidRDefault="00223C87" w:rsidP="00A25D2B">
      <w:pPr>
        <w:pStyle w:val="Heading1"/>
        <w:spacing w:line="360" w:lineRule="auto"/>
        <w:jc w:val="both"/>
        <w:rPr>
          <w:rFonts w:ascii="Times New Roman" w:hAnsi="Times New Roman" w:cs="Times New Roman"/>
          <w:sz w:val="24"/>
          <w:szCs w:val="24"/>
        </w:rPr>
      </w:pPr>
      <w:bookmarkStart w:id="3" w:name="_Toc167992605"/>
      <w:r w:rsidRPr="00BD4FB8">
        <w:rPr>
          <w:rFonts w:ascii="Times New Roman" w:hAnsi="Times New Roman" w:cs="Times New Roman"/>
          <w:sz w:val="24"/>
          <w:szCs w:val="24"/>
        </w:rPr>
        <w:lastRenderedPageBreak/>
        <w:t>A SWOT analysis</w:t>
      </w:r>
      <w:bookmarkEnd w:id="3"/>
    </w:p>
    <w:p w14:paraId="606263BC" w14:textId="77777777" w:rsidR="00223C87" w:rsidRPr="00BD4FB8" w:rsidRDefault="00223C87" w:rsidP="00A25D2B">
      <w:pPr>
        <w:spacing w:line="360" w:lineRule="auto"/>
        <w:jc w:val="both"/>
        <w:rPr>
          <w:sz w:val="24"/>
          <w:szCs w:val="24"/>
        </w:rPr>
      </w:pPr>
      <w:r w:rsidRPr="00BD4FB8">
        <w:rPr>
          <w:b/>
          <w:sz w:val="24"/>
          <w:szCs w:val="24"/>
        </w:rPr>
        <w:t>Strength and weakness</w:t>
      </w:r>
      <w:r w:rsidRPr="00BD4FB8">
        <w:rPr>
          <w:sz w:val="24"/>
          <w:szCs w:val="24"/>
        </w:rPr>
        <w:t>: The Urban Heights Hotel's premium location and brand reputation attract and retain customers. Its luxurious amenities and skilled staff make the hotel desirable. Rising operational costs reduce corporate margins, and antiquated infrastructure requires huge investments to maintain standards (Seth, 2022). The hotel's financial flexibility is limited by liquidity limitations and poor cost management.</w:t>
      </w:r>
    </w:p>
    <w:p w14:paraId="39990A79" w14:textId="77777777" w:rsidR="00223C87" w:rsidRPr="00BD4FB8" w:rsidRDefault="00223C87" w:rsidP="00A25D2B">
      <w:pPr>
        <w:spacing w:line="360" w:lineRule="auto"/>
        <w:jc w:val="both"/>
        <w:rPr>
          <w:sz w:val="24"/>
          <w:szCs w:val="24"/>
        </w:rPr>
      </w:pPr>
      <w:r w:rsidRPr="00BD4FB8">
        <w:rPr>
          <w:b/>
          <w:sz w:val="24"/>
          <w:szCs w:val="24"/>
        </w:rPr>
        <w:t>Opportunities and threats</w:t>
      </w:r>
      <w:r w:rsidRPr="00BD4FB8">
        <w:rPr>
          <w:sz w:val="24"/>
          <w:szCs w:val="24"/>
        </w:rPr>
        <w:t>: Expanding revenue streams with events and local partnerships can increase growth. Both are chances. Digital marketing may increase online visibility and customer interaction. Energy-saving measures and OS updates enhance efficiency and lower costs. There are hazards despite these potential (Seth, 2022). Boutique hotels and vacation rentals may increase market pressure during economic downturns. The hotel also faces reputational risks from poor reviews and unhappy visitors and inflation-driven price increases.</w:t>
      </w:r>
    </w:p>
    <w:p w14:paraId="3F33A25E" w14:textId="77777777" w:rsidR="00223C87" w:rsidRPr="00BD4FB8" w:rsidRDefault="00223C87" w:rsidP="00A25D2B">
      <w:pPr>
        <w:pStyle w:val="Heading1"/>
        <w:spacing w:line="360" w:lineRule="auto"/>
        <w:jc w:val="both"/>
        <w:rPr>
          <w:rFonts w:ascii="Times New Roman" w:hAnsi="Times New Roman" w:cs="Times New Roman"/>
        </w:rPr>
      </w:pPr>
      <w:bookmarkStart w:id="4" w:name="_Toc167992606"/>
      <w:r w:rsidRPr="00BD4FB8">
        <w:rPr>
          <w:rFonts w:ascii="Times New Roman" w:hAnsi="Times New Roman" w:cs="Times New Roman"/>
        </w:rPr>
        <w:t>Market Analysis</w:t>
      </w:r>
      <w:bookmarkEnd w:id="4"/>
    </w:p>
    <w:p w14:paraId="3AE8C4E5" w14:textId="77777777" w:rsidR="00223C87" w:rsidRPr="00BD4FB8" w:rsidRDefault="00223C87" w:rsidP="00A25D2B">
      <w:pPr>
        <w:spacing w:line="360" w:lineRule="auto"/>
        <w:jc w:val="both"/>
        <w:rPr>
          <w:sz w:val="24"/>
          <w:szCs w:val="24"/>
        </w:rPr>
      </w:pPr>
      <w:r w:rsidRPr="00BD4FB8">
        <w:rPr>
          <w:sz w:val="24"/>
          <w:szCs w:val="24"/>
        </w:rPr>
        <w:t>Boutique hotels and vacation rentals are growing as the hospitality industry rebounds from COVID-19, presenting new obstacles. These aspects describe Urban Heights Hotel's competition. Competitive online booking and smartphone check-in employing cutting-edge technology are raising guest expectations (</w:t>
      </w:r>
      <w:proofErr w:type="spellStart"/>
      <w:r w:rsidRPr="00BD4FB8">
        <w:rPr>
          <w:sz w:val="24"/>
          <w:szCs w:val="24"/>
        </w:rPr>
        <w:t>Terje</w:t>
      </w:r>
      <w:proofErr w:type="spellEnd"/>
      <w:r w:rsidRPr="00BD4FB8">
        <w:rPr>
          <w:sz w:val="24"/>
          <w:szCs w:val="24"/>
        </w:rPr>
        <w:t xml:space="preserve"> </w:t>
      </w:r>
      <w:proofErr w:type="spellStart"/>
      <w:r w:rsidRPr="00BD4FB8">
        <w:rPr>
          <w:sz w:val="24"/>
          <w:szCs w:val="24"/>
        </w:rPr>
        <w:t>Aven</w:t>
      </w:r>
      <w:proofErr w:type="spellEnd"/>
      <w:r w:rsidRPr="00BD4FB8">
        <w:rPr>
          <w:sz w:val="24"/>
          <w:szCs w:val="24"/>
        </w:rPr>
        <w:t>, 2015). Digital changes and client preferences are boosting demand for tailored visitor experiences. Inflation and labour market movements effect pricing and operations. The hotel serves business travellers who want convenient and efficient services, leisure travellers who want amazing experiences, event organizers who want high-quality venues and support, and local residents who want dining and event opportunities (</w:t>
      </w:r>
      <w:proofErr w:type="spellStart"/>
      <w:r w:rsidRPr="00BD4FB8">
        <w:rPr>
          <w:sz w:val="24"/>
          <w:szCs w:val="24"/>
        </w:rPr>
        <w:t>Terje</w:t>
      </w:r>
      <w:proofErr w:type="spellEnd"/>
      <w:r w:rsidRPr="00BD4FB8">
        <w:rPr>
          <w:sz w:val="24"/>
          <w:szCs w:val="24"/>
        </w:rPr>
        <w:t xml:space="preserve"> </w:t>
      </w:r>
      <w:proofErr w:type="spellStart"/>
      <w:r w:rsidRPr="00BD4FB8">
        <w:rPr>
          <w:sz w:val="24"/>
          <w:szCs w:val="24"/>
        </w:rPr>
        <w:t>Aven</w:t>
      </w:r>
      <w:proofErr w:type="spellEnd"/>
      <w:r w:rsidRPr="00BD4FB8">
        <w:rPr>
          <w:sz w:val="24"/>
          <w:szCs w:val="24"/>
        </w:rPr>
        <w:t>, 2015). These options may help the Urban Heights Hotel to diversify revenue streams through events and collaborations, boost guest engagement through personalised services, expand its reach through digital marketing, and lower costs to improve efficiency.</w:t>
      </w:r>
    </w:p>
    <w:p w14:paraId="0ED64961" w14:textId="77777777" w:rsidR="00223C87" w:rsidRPr="00BD4FB8" w:rsidRDefault="00223C87" w:rsidP="00A25D2B">
      <w:pPr>
        <w:spacing w:line="360" w:lineRule="auto"/>
        <w:jc w:val="both"/>
        <w:rPr>
          <w:sz w:val="24"/>
          <w:szCs w:val="24"/>
        </w:rPr>
      </w:pPr>
      <w:r w:rsidRPr="00BD4FB8">
        <w:rPr>
          <w:sz w:val="24"/>
          <w:szCs w:val="24"/>
        </w:rPr>
        <w:br w:type="page"/>
      </w:r>
    </w:p>
    <w:p w14:paraId="4DC9CCF4" w14:textId="77777777" w:rsidR="00223C87" w:rsidRPr="00BD4FB8" w:rsidRDefault="00223C87" w:rsidP="00A25D2B">
      <w:pPr>
        <w:spacing w:line="360" w:lineRule="auto"/>
        <w:jc w:val="both"/>
        <w:rPr>
          <w:b/>
          <w:sz w:val="32"/>
          <w:szCs w:val="32"/>
        </w:rPr>
      </w:pPr>
      <w:r w:rsidRPr="00BD4FB8">
        <w:rPr>
          <w:b/>
          <w:sz w:val="32"/>
          <w:szCs w:val="32"/>
        </w:rPr>
        <w:lastRenderedPageBreak/>
        <w:t>Identifying Key Reasons behind the Decline in Profitability</w:t>
      </w:r>
    </w:p>
    <w:p w14:paraId="51C887C1" w14:textId="77777777" w:rsidR="00223C87" w:rsidRPr="00BD4FB8" w:rsidRDefault="00223C87" w:rsidP="00A25D2B">
      <w:pPr>
        <w:spacing w:line="360" w:lineRule="auto"/>
        <w:jc w:val="both"/>
        <w:rPr>
          <w:sz w:val="24"/>
          <w:szCs w:val="24"/>
        </w:rPr>
      </w:pPr>
      <w:r w:rsidRPr="00BD4FB8">
        <w:rPr>
          <w:sz w:val="24"/>
          <w:szCs w:val="24"/>
        </w:rPr>
        <w:t>The Urban Heights Hotel's loss of profits is caused by a mix of internal and external factors, real-life events, and the current state of the economy. By breaking these down, the reasons of the downturn become clear. This new information helps people work together to solve these problems and make the business profitable in the long term.</w:t>
      </w:r>
    </w:p>
    <w:p w14:paraId="150CCC29" w14:textId="77777777" w:rsidR="00223C87" w:rsidRPr="00BD4FB8" w:rsidRDefault="00223C87" w:rsidP="00A25D2B">
      <w:pPr>
        <w:spacing w:line="360" w:lineRule="auto"/>
        <w:jc w:val="both"/>
        <w:rPr>
          <w:b/>
          <w:sz w:val="24"/>
          <w:szCs w:val="24"/>
        </w:rPr>
      </w:pPr>
      <w:r w:rsidRPr="00BD4FB8">
        <w:rPr>
          <w:b/>
          <w:sz w:val="24"/>
          <w:szCs w:val="24"/>
        </w:rPr>
        <w:t xml:space="preserve">External influences: </w:t>
      </w:r>
      <w:r w:rsidRPr="00BD4FB8">
        <w:rPr>
          <w:sz w:val="24"/>
          <w:szCs w:val="24"/>
        </w:rPr>
        <w:t xml:space="preserve">The economic downturn and lack of confidence have made it harder for people to spend money and run hotels. When the economy is bad, people cut back on spending they don't have to. This means there is less demand for hospitality services like hotel stays, restaurants, and event hosting. Because of the unstable economy, the Urban Heights Hotel has had to deal with a </w:t>
      </w:r>
      <w:proofErr w:type="gramStart"/>
      <w:r w:rsidRPr="00BD4FB8">
        <w:rPr>
          <w:sz w:val="24"/>
          <w:szCs w:val="24"/>
        </w:rPr>
        <w:t>drop in</w:t>
      </w:r>
      <w:proofErr w:type="gramEnd"/>
      <w:r w:rsidRPr="00BD4FB8">
        <w:rPr>
          <w:sz w:val="24"/>
          <w:szCs w:val="24"/>
        </w:rPr>
        <w:t xml:space="preserve"> customer satisfaction, which has caused sales and profits to drop. The virus came out of nowhere and messed up the hotel business like never </w:t>
      </w:r>
      <w:proofErr w:type="spellStart"/>
      <w:proofErr w:type="gramStart"/>
      <w:r w:rsidRPr="00BD4FB8">
        <w:rPr>
          <w:sz w:val="24"/>
          <w:szCs w:val="24"/>
        </w:rPr>
        <w:t>before.Like</w:t>
      </w:r>
      <w:proofErr w:type="spellEnd"/>
      <w:proofErr w:type="gramEnd"/>
      <w:r w:rsidRPr="00BD4FB8">
        <w:rPr>
          <w:sz w:val="24"/>
          <w:szCs w:val="24"/>
        </w:rPr>
        <w:t xml:space="preserve"> its rivals, the Urban Heights Hotel had to deal with mandatory lockdowns, travel warnings, and strict health and safety rules that hurt its ability to make money and run its business (Cunningham et al., 2021). The hotel's problems with making money got worse as occupancy rates, event cancellations, and foot traffic all went down. </w:t>
      </w:r>
    </w:p>
    <w:p w14:paraId="2700FA97" w14:textId="77777777" w:rsidR="00223C87" w:rsidRPr="00BD4FB8" w:rsidRDefault="00223C87" w:rsidP="00A25D2B">
      <w:pPr>
        <w:spacing w:line="360" w:lineRule="auto"/>
        <w:jc w:val="both"/>
        <w:rPr>
          <w:sz w:val="24"/>
          <w:szCs w:val="24"/>
        </w:rPr>
      </w:pPr>
      <w:r w:rsidRPr="00BD4FB8">
        <w:rPr>
          <w:b/>
          <w:sz w:val="24"/>
          <w:szCs w:val="24"/>
        </w:rPr>
        <w:t xml:space="preserve">Operations Internal Issues: </w:t>
      </w:r>
      <w:r w:rsidRPr="00BD4FB8">
        <w:rPr>
          <w:sz w:val="24"/>
          <w:szCs w:val="24"/>
        </w:rPr>
        <w:t xml:space="preserve">The Urban Heights Hotel's profitability has declined due to rising operating costs that surpass revenue growth and lower profit margins. Mismanaged cost structures, ineffective procurement methods, and unmanaged overhead expenses have bloated the hotel's cost base, limiting its potential to reach sustainable profitability. Because it lacks methods to reduce expenses and increase operational efficiency, the Urban Heights Hotel continues to struggle financially and profitably. Local hospitality competition has lowered prices and profit margins (Cunningham et al., 2021). </w:t>
      </w:r>
    </w:p>
    <w:p w14:paraId="6B9A4772" w14:textId="77777777" w:rsidR="00223C87" w:rsidRPr="00BD4FB8" w:rsidRDefault="00223C87" w:rsidP="00A25D2B">
      <w:pPr>
        <w:spacing w:line="360" w:lineRule="auto"/>
        <w:jc w:val="both"/>
        <w:rPr>
          <w:b/>
          <w:sz w:val="24"/>
          <w:szCs w:val="24"/>
        </w:rPr>
      </w:pPr>
      <w:r w:rsidRPr="00BD4FB8">
        <w:rPr>
          <w:b/>
          <w:sz w:val="24"/>
          <w:szCs w:val="24"/>
        </w:rPr>
        <w:t xml:space="preserve">Customer satisfaction and relationships: </w:t>
      </w:r>
      <w:r w:rsidRPr="00BD4FB8">
        <w:rPr>
          <w:sz w:val="24"/>
          <w:szCs w:val="24"/>
        </w:rPr>
        <w:t xml:space="preserve">Lower service quality and guest satisfaction can hurt repeat business, client loyalty, and profitability. The Urban Heights Hotel's reputation has been tarnished by its poor service, outdated facilities, and lack of amenities, which have deterred potential customers. In today's digital world, online reviews and reputation management shape consumer impressions and purchasing decisions (Drury, 2021). </w:t>
      </w:r>
    </w:p>
    <w:p w14:paraId="18B3E364" w14:textId="77777777" w:rsidR="00223C87" w:rsidRPr="00BD4FB8" w:rsidRDefault="00223C87" w:rsidP="00A25D2B">
      <w:pPr>
        <w:spacing w:line="360" w:lineRule="auto"/>
        <w:jc w:val="both"/>
        <w:rPr>
          <w:b/>
          <w:sz w:val="32"/>
          <w:szCs w:val="32"/>
        </w:rPr>
      </w:pPr>
      <w:r w:rsidRPr="00BD4FB8">
        <w:br w:type="page"/>
      </w:r>
    </w:p>
    <w:p w14:paraId="48273A49" w14:textId="77777777" w:rsidR="00223C87" w:rsidRPr="00BD4FB8" w:rsidRDefault="00223C87" w:rsidP="00A25D2B">
      <w:pPr>
        <w:pStyle w:val="Heading1"/>
        <w:spacing w:line="360" w:lineRule="auto"/>
        <w:jc w:val="both"/>
        <w:rPr>
          <w:rFonts w:ascii="Times New Roman" w:hAnsi="Times New Roman" w:cs="Times New Roman"/>
        </w:rPr>
      </w:pPr>
      <w:bookmarkStart w:id="5" w:name="_Toc167992607"/>
      <w:r w:rsidRPr="00BD4FB8">
        <w:rPr>
          <w:rFonts w:ascii="Times New Roman" w:hAnsi="Times New Roman" w:cs="Times New Roman"/>
        </w:rPr>
        <w:lastRenderedPageBreak/>
        <w:t>Comprehensive Turnaround Strategy for Urban Heights Hotel</w:t>
      </w:r>
      <w:bookmarkEnd w:id="5"/>
    </w:p>
    <w:p w14:paraId="23F3DCE3" w14:textId="77777777" w:rsidR="00223C87" w:rsidRPr="00BD4FB8" w:rsidRDefault="00223C87" w:rsidP="00A25D2B">
      <w:pPr>
        <w:spacing w:line="360" w:lineRule="auto"/>
        <w:jc w:val="both"/>
        <w:rPr>
          <w:sz w:val="24"/>
          <w:szCs w:val="24"/>
        </w:rPr>
      </w:pPr>
      <w:r w:rsidRPr="00BD4FB8">
        <w:rPr>
          <w:sz w:val="24"/>
          <w:szCs w:val="24"/>
        </w:rPr>
        <w:t xml:space="preserve">The Urban Heights Hotel needs a complete recovery strategy to improve its finances, reputation, and owner's financial performance. </w:t>
      </w:r>
    </w:p>
    <w:p w14:paraId="5D6DA630" w14:textId="77777777" w:rsidR="00223C87" w:rsidRPr="00BD4FB8" w:rsidRDefault="00223C87" w:rsidP="00A25D2B">
      <w:pPr>
        <w:spacing w:line="360" w:lineRule="auto"/>
        <w:jc w:val="both"/>
        <w:rPr>
          <w:sz w:val="24"/>
          <w:szCs w:val="24"/>
        </w:rPr>
      </w:pPr>
      <w:r w:rsidRPr="00BD4FB8">
        <w:rPr>
          <w:b/>
          <w:sz w:val="24"/>
          <w:szCs w:val="24"/>
        </w:rPr>
        <w:t>Increased Revenue</w:t>
      </w:r>
      <w:r w:rsidRPr="00BD4FB8">
        <w:rPr>
          <w:sz w:val="24"/>
          <w:szCs w:val="24"/>
        </w:rPr>
        <w:t>: The Urban Heights Hotel should consider revenue streams outside lodging. This may involve organizing weddings, seminars, and commercial events in underutilized spaces. Target audiences may receive wellness and culinary experiences (</w:t>
      </w:r>
      <w:proofErr w:type="spellStart"/>
      <w:r w:rsidRPr="00BD4FB8">
        <w:rPr>
          <w:sz w:val="24"/>
          <w:szCs w:val="24"/>
        </w:rPr>
        <w:t>Jagels</w:t>
      </w:r>
      <w:proofErr w:type="spellEnd"/>
      <w:r w:rsidRPr="00BD4FB8">
        <w:rPr>
          <w:sz w:val="24"/>
          <w:szCs w:val="24"/>
        </w:rPr>
        <w:t xml:space="preserve"> and Ralston, 2017). Promote and grow your consumer base by partnering with local businesses, event planners, and tour operators. Cultural partnerships with museums, art galleries, and entertainment venues help sell the hotel to discerning tourists seeking immersive experiences (</w:t>
      </w:r>
      <w:proofErr w:type="spellStart"/>
      <w:r w:rsidRPr="00BD4FB8">
        <w:rPr>
          <w:sz w:val="24"/>
          <w:szCs w:val="24"/>
        </w:rPr>
        <w:t>Jagels</w:t>
      </w:r>
      <w:proofErr w:type="spellEnd"/>
      <w:r w:rsidRPr="00BD4FB8">
        <w:rPr>
          <w:sz w:val="24"/>
          <w:szCs w:val="24"/>
        </w:rPr>
        <w:t xml:space="preserve"> and Ralston, 2017). </w:t>
      </w:r>
    </w:p>
    <w:p w14:paraId="528D6258" w14:textId="77777777" w:rsidR="00223C87" w:rsidRPr="00BD4FB8" w:rsidRDefault="00223C87" w:rsidP="00A25D2B">
      <w:pPr>
        <w:spacing w:line="360" w:lineRule="auto"/>
        <w:jc w:val="both"/>
        <w:rPr>
          <w:sz w:val="24"/>
          <w:szCs w:val="24"/>
        </w:rPr>
      </w:pPr>
      <w:r w:rsidRPr="00BD4FB8">
        <w:rPr>
          <w:b/>
          <w:sz w:val="24"/>
          <w:szCs w:val="24"/>
        </w:rPr>
        <w:t>Optimizing Costs:</w:t>
      </w:r>
      <w:r w:rsidRPr="00BD4FB8">
        <w:rPr>
          <w:sz w:val="24"/>
          <w:szCs w:val="24"/>
        </w:rPr>
        <w:t xml:space="preserve"> Analytics are needed to find inefficiencies and streamline operations. Energy-efficient technologies, waste reduction programs, and coordinated procurement can save overhead and boost profits. Invest in extensive training to help frontline staff provide exceptional customer service (</w:t>
      </w:r>
      <w:proofErr w:type="spellStart"/>
      <w:r w:rsidRPr="00BD4FB8">
        <w:rPr>
          <w:sz w:val="24"/>
          <w:szCs w:val="24"/>
        </w:rPr>
        <w:t>Bichanga</w:t>
      </w:r>
      <w:proofErr w:type="spellEnd"/>
      <w:r w:rsidRPr="00BD4FB8">
        <w:rPr>
          <w:sz w:val="24"/>
          <w:szCs w:val="24"/>
        </w:rPr>
        <w:t xml:space="preserve">, 2018). Excellent service, problem-solving, and proactive guest engagement are essential to customer satisfaction and loyalty. Negotiate better terms, discounts, and rebates with vendors. </w:t>
      </w:r>
    </w:p>
    <w:p w14:paraId="15029AD2" w14:textId="77777777" w:rsidR="00223C87" w:rsidRPr="00BD4FB8" w:rsidRDefault="00223C87" w:rsidP="00A25D2B">
      <w:pPr>
        <w:spacing w:line="360" w:lineRule="auto"/>
        <w:jc w:val="both"/>
        <w:rPr>
          <w:b/>
          <w:sz w:val="24"/>
          <w:szCs w:val="24"/>
        </w:rPr>
      </w:pPr>
      <w:r w:rsidRPr="00BD4FB8">
        <w:rPr>
          <w:b/>
          <w:sz w:val="24"/>
          <w:szCs w:val="24"/>
        </w:rPr>
        <w:t xml:space="preserve">Customer Experience Transformation: </w:t>
      </w:r>
      <w:r w:rsidRPr="00BD4FB8">
        <w:rPr>
          <w:sz w:val="24"/>
          <w:szCs w:val="24"/>
        </w:rPr>
        <w:t>Upgrade guest rooms, public spaces, and amenities to reflect design trends and guest preferences. Upgrade the hotel's atmosphere, comfort, and functionality to give guests exceptional experiences and boost word-of-mouth recommendations (Quinn and Strauss, 2018).</w:t>
      </w:r>
      <w:r w:rsidRPr="00BD4FB8">
        <w:rPr>
          <w:b/>
          <w:sz w:val="24"/>
          <w:szCs w:val="24"/>
        </w:rPr>
        <w:t xml:space="preserve"> </w:t>
      </w:r>
      <w:r w:rsidRPr="00BD4FB8">
        <w:rPr>
          <w:sz w:val="24"/>
          <w:szCs w:val="24"/>
        </w:rPr>
        <w:t>Offer amenities and services suited to their interests and demographics. Use guest data and technology to anticipate their wants, customize their services and goods, and give them unique experiences that exceed their expectations and develop strong emotional relationships with the business (</w:t>
      </w:r>
      <w:proofErr w:type="spellStart"/>
      <w:r w:rsidRPr="00BD4FB8">
        <w:rPr>
          <w:sz w:val="24"/>
          <w:szCs w:val="24"/>
        </w:rPr>
        <w:t>Bichanga</w:t>
      </w:r>
      <w:proofErr w:type="spellEnd"/>
      <w:r w:rsidRPr="00BD4FB8">
        <w:rPr>
          <w:sz w:val="24"/>
          <w:szCs w:val="24"/>
        </w:rPr>
        <w:t>, 2018).</w:t>
      </w:r>
      <w:r w:rsidRPr="00BD4FB8">
        <w:rPr>
          <w:b/>
          <w:sz w:val="24"/>
          <w:szCs w:val="24"/>
        </w:rPr>
        <w:t xml:space="preserve"> </w:t>
      </w:r>
      <w:r w:rsidRPr="00BD4FB8">
        <w:rPr>
          <w:sz w:val="24"/>
          <w:szCs w:val="24"/>
        </w:rPr>
        <w:t xml:space="preserve">Use post-stay surveys, internet review sites, and social media monitoring to gauge guest satisfaction. </w:t>
      </w:r>
    </w:p>
    <w:p w14:paraId="1FFA1D64" w14:textId="77777777" w:rsidR="00223C87" w:rsidRPr="00BD4FB8" w:rsidRDefault="00223C87" w:rsidP="00A25D2B">
      <w:pPr>
        <w:spacing w:line="360" w:lineRule="auto"/>
        <w:jc w:val="both"/>
        <w:rPr>
          <w:sz w:val="24"/>
          <w:szCs w:val="24"/>
        </w:rPr>
      </w:pPr>
      <w:r w:rsidRPr="00BD4FB8">
        <w:rPr>
          <w:b/>
          <w:sz w:val="24"/>
          <w:szCs w:val="24"/>
        </w:rPr>
        <w:t>Financial System Reform</w:t>
      </w:r>
      <w:r w:rsidRPr="00BD4FB8">
        <w:rPr>
          <w:sz w:val="24"/>
          <w:szCs w:val="24"/>
        </w:rPr>
        <w:t>: Understand debt commitments and seek refinancing or restructuring to improve cash flow and lower interest costs. Negotiate with lenders to extend repayment periods, cut interest rates, or consolidate debt to improve liquidity (</w:t>
      </w:r>
      <w:proofErr w:type="spellStart"/>
      <w:r w:rsidRPr="00BD4FB8">
        <w:rPr>
          <w:sz w:val="24"/>
          <w:szCs w:val="24"/>
        </w:rPr>
        <w:t>Bichanga</w:t>
      </w:r>
      <w:proofErr w:type="spellEnd"/>
      <w:r w:rsidRPr="00BD4FB8">
        <w:rPr>
          <w:sz w:val="24"/>
          <w:szCs w:val="24"/>
        </w:rPr>
        <w:t xml:space="preserve">, 2018). Strategic partnerships, investor collaborations, and equity financing are encouraged to assist growth and fund the organization. </w:t>
      </w:r>
    </w:p>
    <w:p w14:paraId="59465A85" w14:textId="77777777" w:rsidR="00223C87" w:rsidRPr="00BD4FB8" w:rsidRDefault="00223C87" w:rsidP="00A25D2B">
      <w:pPr>
        <w:spacing w:line="360" w:lineRule="auto"/>
        <w:jc w:val="both"/>
        <w:rPr>
          <w:sz w:val="24"/>
          <w:szCs w:val="24"/>
        </w:rPr>
      </w:pPr>
      <w:r w:rsidRPr="00BD4FB8">
        <w:rPr>
          <w:b/>
          <w:sz w:val="24"/>
          <w:szCs w:val="24"/>
        </w:rPr>
        <w:t>Excellent Operations and Performance Improvement</w:t>
      </w:r>
      <w:r w:rsidRPr="00BD4FB8">
        <w:rPr>
          <w:sz w:val="24"/>
          <w:szCs w:val="24"/>
        </w:rPr>
        <w:t>: Establish strategic KPIs and evaluate performance indicators to track progress and identify areas for improvement. Worker benchmarks, targets, and performance-based awards promote accountability and advancement. Technology improves operating efficiency, guest satisfaction, and competitiveness (</w:t>
      </w:r>
      <w:proofErr w:type="spellStart"/>
      <w:r w:rsidRPr="00BD4FB8">
        <w:rPr>
          <w:sz w:val="24"/>
          <w:szCs w:val="24"/>
        </w:rPr>
        <w:t>Bichanga</w:t>
      </w:r>
      <w:proofErr w:type="spellEnd"/>
      <w:r w:rsidRPr="00BD4FB8">
        <w:rPr>
          <w:sz w:val="24"/>
          <w:szCs w:val="24"/>
        </w:rPr>
        <w:t xml:space="preserve">, </w:t>
      </w:r>
      <w:r w:rsidRPr="00BD4FB8">
        <w:rPr>
          <w:sz w:val="24"/>
          <w:szCs w:val="24"/>
        </w:rPr>
        <w:lastRenderedPageBreak/>
        <w:t xml:space="preserve">2018). Giving employees autonomy, decision-making ability, and career growth chances is the third part of employee empowerment and engagement (Walker, 2021). </w:t>
      </w:r>
    </w:p>
    <w:p w14:paraId="7B0B8E4F" w14:textId="77777777" w:rsidR="00223C87" w:rsidRPr="00BD4FB8" w:rsidRDefault="00223C87" w:rsidP="00A25D2B">
      <w:pPr>
        <w:pStyle w:val="Heading1"/>
        <w:spacing w:line="360" w:lineRule="auto"/>
        <w:jc w:val="both"/>
        <w:rPr>
          <w:rFonts w:ascii="Times New Roman" w:hAnsi="Times New Roman" w:cs="Times New Roman"/>
        </w:rPr>
      </w:pPr>
      <w:bookmarkStart w:id="6" w:name="_Toc167992608"/>
      <w:r w:rsidRPr="00BD4FB8">
        <w:rPr>
          <w:rFonts w:ascii="Times New Roman" w:hAnsi="Times New Roman" w:cs="Times New Roman"/>
        </w:rPr>
        <w:t>Financial Projections</w:t>
      </w:r>
      <w:bookmarkEnd w:id="6"/>
      <w:r w:rsidRPr="00BD4FB8">
        <w:rPr>
          <w:rFonts w:ascii="Times New Roman" w:hAnsi="Times New Roman" w:cs="Times New Roman"/>
        </w:rPr>
        <w:t xml:space="preserve"> </w:t>
      </w:r>
    </w:p>
    <w:p w14:paraId="055F5F6B" w14:textId="77777777" w:rsidR="00223C87" w:rsidRPr="00BD4FB8" w:rsidRDefault="00223C87" w:rsidP="00A25D2B">
      <w:pPr>
        <w:spacing w:line="360" w:lineRule="auto"/>
        <w:jc w:val="both"/>
        <w:rPr>
          <w:sz w:val="24"/>
          <w:szCs w:val="24"/>
        </w:rPr>
      </w:pPr>
      <w:r w:rsidRPr="00BD4FB8">
        <w:rPr>
          <w:sz w:val="24"/>
          <w:szCs w:val="24"/>
        </w:rPr>
        <w:t xml:space="preserve">After applying this strategy, the Urban Heights Hotel needs thorough financial figures to show its financial performance. Revenue is expected to grow 12% from £1,800,000 in 2023 to £2,500,000 in 2026, per the income statements. Cost-cutting measures should keep operational expenses at 2,100,000 by 2026, yielding a £400,000 operating profit. Due to reinvestments and operational performance, balance sheets expect total assets to rise from £4,680,000 in 2023 to £5,200,000 in 2026. Equity should rise from 1,380,000 to 2,000,000, signifying financial health and profitability. Progressive payback is envisaged to optimise the capital structure and maintain three million pounds of long-term debt. Operating cash flow should increase by £300,000 by 2026 from £500,000 in 2023. This improvement is planned. Cash reserves should increase from £100,000 to £400,000, enhancing liquidity and ability to cover unforeseen expenses. </w:t>
      </w:r>
    </w:p>
    <w:p w14:paraId="36DC42F2" w14:textId="77777777" w:rsidR="00223C87" w:rsidRPr="00BD4FB8" w:rsidRDefault="00223C87" w:rsidP="00A25D2B">
      <w:pPr>
        <w:pStyle w:val="Heading1"/>
        <w:spacing w:line="360" w:lineRule="auto"/>
        <w:jc w:val="both"/>
        <w:rPr>
          <w:rFonts w:ascii="Times New Roman" w:hAnsi="Times New Roman" w:cs="Times New Roman"/>
        </w:rPr>
      </w:pPr>
      <w:bookmarkStart w:id="7" w:name="_Toc167992609"/>
      <w:r w:rsidRPr="00BD4FB8">
        <w:rPr>
          <w:rFonts w:ascii="Times New Roman" w:hAnsi="Times New Roman" w:cs="Times New Roman"/>
        </w:rPr>
        <w:t>Potential risk arises due to this financial performance</w:t>
      </w:r>
      <w:bookmarkEnd w:id="7"/>
    </w:p>
    <w:p w14:paraId="3B0104CC" w14:textId="77777777" w:rsidR="00223C87" w:rsidRPr="00BD4FB8" w:rsidRDefault="00223C87" w:rsidP="00A25D2B">
      <w:pPr>
        <w:spacing w:line="360" w:lineRule="auto"/>
        <w:jc w:val="both"/>
        <w:rPr>
          <w:sz w:val="24"/>
          <w:szCs w:val="24"/>
        </w:rPr>
      </w:pPr>
      <w:r w:rsidRPr="00BD4FB8">
        <w:rPr>
          <w:sz w:val="24"/>
          <w:szCs w:val="24"/>
        </w:rPr>
        <w:t xml:space="preserve">Assessing operational risks Urban Heights Hotel challenges with rising running costs. Renegotiating supplier contracts and utilizing energy-efficient measures to cut electricity costs could lessen hotel risk. Efficiency can be improved with innovative technology. Address manpower shortages and high turnover (Alexander, 2012). Competitive pay and extensive training keep skilled workers. Economic downturns and customer demand variations threaten hotel revenue (Dowd and </w:t>
      </w:r>
      <w:proofErr w:type="spellStart"/>
      <w:r w:rsidRPr="00BD4FB8">
        <w:rPr>
          <w:sz w:val="24"/>
          <w:szCs w:val="24"/>
        </w:rPr>
        <w:t>Netlibrary</w:t>
      </w:r>
      <w:proofErr w:type="spellEnd"/>
      <w:r w:rsidRPr="00BD4FB8">
        <w:rPr>
          <w:sz w:val="24"/>
          <w:szCs w:val="24"/>
        </w:rPr>
        <w:t xml:space="preserve">, 2022). The hotel could mitigate these risks by expanding its offerings via event sponsorship and local industry partnerships. For instance, the hotel could host events. Revenue may increase while dependence on traditional accommodations decrease. Flexibility in price can help hotels sustain occupancy, especially during recessions (Alexander, 2012). Online reviews from angry visitors may undermine the hotel's brand (Alexander, 2012). The Urban Heights Hotel must improve service, cleanliness, comfort, and facilities to avoid these difficulties. Online review monitoring helps boost hotel reputation. Address criticism and concerns swiftly. To build customer loyalty and word-of-mouth, treat guests well. Liquidity and solvency difficulties endanger hotel profitability. </w:t>
      </w:r>
    </w:p>
    <w:p w14:paraId="3121D981" w14:textId="2BEA6AA8" w:rsidR="00223C87" w:rsidRPr="00BD4FB8" w:rsidRDefault="00223C87" w:rsidP="00A25D2B">
      <w:pPr>
        <w:pStyle w:val="Heading1"/>
        <w:spacing w:line="360" w:lineRule="auto"/>
        <w:jc w:val="both"/>
        <w:rPr>
          <w:rFonts w:ascii="Times New Roman" w:hAnsi="Times New Roman" w:cs="Times New Roman"/>
        </w:rPr>
      </w:pPr>
      <w:bookmarkStart w:id="8" w:name="_Toc167992610"/>
      <w:r w:rsidRPr="00BD4FB8">
        <w:rPr>
          <w:rFonts w:ascii="Times New Roman" w:hAnsi="Times New Roman" w:cs="Times New Roman"/>
        </w:rPr>
        <w:lastRenderedPageBreak/>
        <w:t>Conclusion</w:t>
      </w:r>
      <w:bookmarkEnd w:id="8"/>
    </w:p>
    <w:p w14:paraId="7AA20A11" w14:textId="6E44FA58" w:rsidR="00223C87" w:rsidRPr="00BD4FB8" w:rsidRDefault="00223C87" w:rsidP="00A25D2B">
      <w:pPr>
        <w:spacing w:line="360" w:lineRule="auto"/>
        <w:jc w:val="both"/>
        <w:rPr>
          <w:sz w:val="24"/>
          <w:szCs w:val="24"/>
        </w:rPr>
      </w:pPr>
      <w:r w:rsidRPr="00BD4FB8">
        <w:rPr>
          <w:sz w:val="24"/>
          <w:szCs w:val="24"/>
        </w:rPr>
        <w:t>Financial study of Urban Heights Hotel highlights its current state and problems. However, these issues offer renewal opportunities. Addressing the core reasons of its financial slide and executing strategic interventions to raise revenue, limit expenses, improve client experiences, restructure finances, and optimize operations can help the Urban Heights Hotel be profitable and successful. With a complete turnaround strategy and concerted efforts, the Urban Heights Hotel may overcome challenges, recover financially, and become a model in the highly competitive hotel business.</w:t>
      </w:r>
    </w:p>
    <w:p w14:paraId="7D7F8545" w14:textId="77777777" w:rsidR="00BD4FB8" w:rsidRDefault="00BD4FB8" w:rsidP="00A25D2B">
      <w:pPr>
        <w:spacing w:line="360" w:lineRule="auto"/>
        <w:jc w:val="both"/>
        <w:rPr>
          <w:b/>
          <w:sz w:val="24"/>
          <w:szCs w:val="24"/>
        </w:rPr>
      </w:pPr>
    </w:p>
    <w:p w14:paraId="5C90EDD1" w14:textId="485A4659" w:rsidR="00BD4FB8" w:rsidRPr="00F45584" w:rsidRDefault="00BD4FB8" w:rsidP="00A25D2B">
      <w:pPr>
        <w:spacing w:line="360" w:lineRule="auto"/>
        <w:jc w:val="both"/>
        <w:rPr>
          <w:b/>
          <w:color w:val="365F91" w:themeColor="accent1" w:themeShade="BF"/>
          <w:sz w:val="28"/>
          <w:szCs w:val="28"/>
        </w:rPr>
      </w:pPr>
      <w:r w:rsidRPr="00F45584">
        <w:rPr>
          <w:b/>
          <w:color w:val="365F91" w:themeColor="accent1" w:themeShade="BF"/>
          <w:sz w:val="28"/>
          <w:szCs w:val="28"/>
        </w:rPr>
        <w:t>Recommendation</w:t>
      </w:r>
    </w:p>
    <w:p w14:paraId="3F0059D2" w14:textId="77777777" w:rsidR="00BD4FB8" w:rsidRPr="00BD4FB8" w:rsidRDefault="00BD4FB8" w:rsidP="00A25D2B">
      <w:pPr>
        <w:spacing w:line="360" w:lineRule="auto"/>
        <w:jc w:val="both"/>
        <w:rPr>
          <w:sz w:val="24"/>
          <w:szCs w:val="24"/>
        </w:rPr>
      </w:pPr>
      <w:r w:rsidRPr="00BD4FB8">
        <w:rPr>
          <w:sz w:val="24"/>
          <w:szCs w:val="24"/>
        </w:rPr>
        <w:t xml:space="preserve">The Urban Heights Hotel should take various smart steps to boost its finances and maintain its long-term stability. </w:t>
      </w:r>
    </w:p>
    <w:p w14:paraId="0B82A08A" w14:textId="77777777" w:rsidR="00BD4FB8" w:rsidRPr="00BD4FB8" w:rsidRDefault="00BD4FB8" w:rsidP="00A25D2B">
      <w:pPr>
        <w:pStyle w:val="ListParagraph"/>
        <w:numPr>
          <w:ilvl w:val="0"/>
          <w:numId w:val="63"/>
        </w:numPr>
        <w:overflowPunct/>
        <w:autoSpaceDE/>
        <w:autoSpaceDN/>
        <w:adjustRightInd/>
        <w:spacing w:after="160" w:line="360" w:lineRule="auto"/>
        <w:jc w:val="both"/>
        <w:textAlignment w:val="auto"/>
        <w:rPr>
          <w:sz w:val="24"/>
          <w:szCs w:val="24"/>
        </w:rPr>
      </w:pPr>
      <w:r w:rsidRPr="00BD4FB8">
        <w:rPr>
          <w:sz w:val="24"/>
          <w:szCs w:val="24"/>
        </w:rPr>
        <w:t xml:space="preserve">A complete market analysis is needed to comprehend competitors' strategies and visitors changing desires (Singh and </w:t>
      </w:r>
      <w:proofErr w:type="spellStart"/>
      <w:r w:rsidRPr="00BD4FB8">
        <w:rPr>
          <w:sz w:val="24"/>
          <w:szCs w:val="24"/>
        </w:rPr>
        <w:t>Corsun</w:t>
      </w:r>
      <w:proofErr w:type="spellEnd"/>
      <w:r w:rsidRPr="00BD4FB8">
        <w:rPr>
          <w:sz w:val="24"/>
          <w:szCs w:val="24"/>
        </w:rPr>
        <w:t>, 2023). The data will be used to create marketing and service plans to suit client requests and stay competitive.</w:t>
      </w:r>
    </w:p>
    <w:p w14:paraId="2D557A0B" w14:textId="77777777" w:rsidR="00BD4FB8" w:rsidRPr="00BD4FB8" w:rsidRDefault="00BD4FB8" w:rsidP="00A25D2B">
      <w:pPr>
        <w:pStyle w:val="ListParagraph"/>
        <w:numPr>
          <w:ilvl w:val="0"/>
          <w:numId w:val="63"/>
        </w:numPr>
        <w:overflowPunct/>
        <w:autoSpaceDE/>
        <w:autoSpaceDN/>
        <w:adjustRightInd/>
        <w:spacing w:after="160" w:line="360" w:lineRule="auto"/>
        <w:jc w:val="both"/>
        <w:textAlignment w:val="auto"/>
        <w:rPr>
          <w:sz w:val="24"/>
          <w:szCs w:val="24"/>
        </w:rPr>
      </w:pPr>
      <w:r w:rsidRPr="00BD4FB8">
        <w:rPr>
          <w:sz w:val="24"/>
          <w:szCs w:val="24"/>
        </w:rPr>
        <w:t>Second, the hotel's price must match market trends and deliver value to customers. Revenue may increase with adjustments to stay competitive.</w:t>
      </w:r>
    </w:p>
    <w:p w14:paraId="4337BC68" w14:textId="77777777" w:rsidR="00BD4FB8" w:rsidRPr="00BD4FB8" w:rsidRDefault="00BD4FB8" w:rsidP="00A25D2B">
      <w:pPr>
        <w:pStyle w:val="ListParagraph"/>
        <w:numPr>
          <w:ilvl w:val="0"/>
          <w:numId w:val="63"/>
        </w:numPr>
        <w:overflowPunct/>
        <w:autoSpaceDE/>
        <w:autoSpaceDN/>
        <w:adjustRightInd/>
        <w:spacing w:after="160" w:line="360" w:lineRule="auto"/>
        <w:jc w:val="both"/>
        <w:textAlignment w:val="auto"/>
        <w:rPr>
          <w:sz w:val="24"/>
          <w:szCs w:val="24"/>
        </w:rPr>
      </w:pPr>
      <w:r w:rsidRPr="00BD4FB8">
        <w:rPr>
          <w:sz w:val="24"/>
          <w:szCs w:val="24"/>
        </w:rPr>
        <w:t xml:space="preserve">Third, assessing </w:t>
      </w:r>
      <w:proofErr w:type="spellStart"/>
      <w:r w:rsidRPr="00BD4FB8">
        <w:rPr>
          <w:sz w:val="24"/>
          <w:szCs w:val="24"/>
        </w:rPr>
        <w:t>labor</w:t>
      </w:r>
      <w:proofErr w:type="spellEnd"/>
      <w:r w:rsidRPr="00BD4FB8">
        <w:rPr>
          <w:sz w:val="24"/>
          <w:szCs w:val="24"/>
        </w:rPr>
        <w:t xml:space="preserve"> demands and cutting operations and procurement expenses optimizes resource allocation and cuts costs (Singh and </w:t>
      </w:r>
      <w:proofErr w:type="spellStart"/>
      <w:r w:rsidRPr="00BD4FB8">
        <w:rPr>
          <w:sz w:val="24"/>
          <w:szCs w:val="24"/>
        </w:rPr>
        <w:t>Corsun</w:t>
      </w:r>
      <w:proofErr w:type="spellEnd"/>
      <w:r w:rsidRPr="00BD4FB8">
        <w:rPr>
          <w:sz w:val="24"/>
          <w:szCs w:val="24"/>
        </w:rPr>
        <w:t>, 2023). Simplifying processes, renegotiating contracts, and employing technology to boost efficiency are examples.</w:t>
      </w:r>
    </w:p>
    <w:p w14:paraId="4C43B567" w14:textId="77777777" w:rsidR="00BD4FB8" w:rsidRPr="00BD4FB8" w:rsidRDefault="00BD4FB8" w:rsidP="00A25D2B">
      <w:pPr>
        <w:pStyle w:val="ListParagraph"/>
        <w:numPr>
          <w:ilvl w:val="0"/>
          <w:numId w:val="63"/>
        </w:numPr>
        <w:overflowPunct/>
        <w:autoSpaceDE/>
        <w:autoSpaceDN/>
        <w:adjustRightInd/>
        <w:spacing w:after="160" w:line="360" w:lineRule="auto"/>
        <w:jc w:val="both"/>
        <w:textAlignment w:val="auto"/>
        <w:rPr>
          <w:sz w:val="24"/>
          <w:szCs w:val="24"/>
        </w:rPr>
      </w:pPr>
      <w:r w:rsidRPr="00BD4FB8">
        <w:rPr>
          <w:sz w:val="24"/>
          <w:szCs w:val="24"/>
        </w:rPr>
        <w:t>Cash flow must improve for financial wellness. The Urban Heights Hotel should focus accelerated debt collection and revenue diversification through new offers or collaborations.</w:t>
      </w:r>
    </w:p>
    <w:p w14:paraId="5C92FF2B" w14:textId="77777777" w:rsidR="00BD4FB8" w:rsidRPr="00BD4FB8" w:rsidRDefault="00BD4FB8" w:rsidP="00A25D2B">
      <w:pPr>
        <w:spacing w:line="360" w:lineRule="auto"/>
        <w:jc w:val="both"/>
        <w:rPr>
          <w:sz w:val="24"/>
          <w:szCs w:val="24"/>
        </w:rPr>
      </w:pPr>
      <w:r w:rsidRPr="00BD4FB8">
        <w:rPr>
          <w:sz w:val="24"/>
          <w:szCs w:val="24"/>
        </w:rPr>
        <w:t>Debt restructuring may lower financial leverage and improve debt-to-equity ratio. Refinancing debt or negotiating better terms with creditors may help the financial sector. Following these trends and ideas can help the Urban Heights Hotel become more financially robust, adaptive, and competitive in the hospitality market. Long-term success and expansion are possible.</w:t>
      </w:r>
    </w:p>
    <w:p w14:paraId="6744FC53" w14:textId="77777777" w:rsidR="00BD4FB8" w:rsidRPr="00BD4FB8" w:rsidRDefault="00BD4FB8" w:rsidP="00A25D2B">
      <w:pPr>
        <w:spacing w:line="360" w:lineRule="auto"/>
        <w:jc w:val="both"/>
        <w:rPr>
          <w:sz w:val="24"/>
          <w:szCs w:val="24"/>
        </w:rPr>
      </w:pPr>
    </w:p>
    <w:p w14:paraId="35693712" w14:textId="77777777" w:rsidR="00223C87" w:rsidRPr="00BD4FB8" w:rsidRDefault="00223C87" w:rsidP="00A25D2B">
      <w:pPr>
        <w:spacing w:line="360" w:lineRule="auto"/>
        <w:jc w:val="both"/>
      </w:pPr>
      <w:r w:rsidRPr="00BD4FB8">
        <w:br w:type="page"/>
      </w:r>
    </w:p>
    <w:p w14:paraId="207281FC" w14:textId="77777777" w:rsidR="00223C87" w:rsidRPr="00BD4FB8" w:rsidRDefault="00223C87" w:rsidP="00A25D2B">
      <w:pPr>
        <w:pStyle w:val="Heading1"/>
        <w:spacing w:line="360" w:lineRule="auto"/>
        <w:jc w:val="both"/>
        <w:rPr>
          <w:rFonts w:ascii="Times New Roman" w:hAnsi="Times New Roman" w:cs="Times New Roman"/>
        </w:rPr>
      </w:pPr>
      <w:bookmarkStart w:id="9" w:name="_Toc167992611"/>
      <w:r w:rsidRPr="00BD4FB8">
        <w:rPr>
          <w:rFonts w:ascii="Times New Roman" w:hAnsi="Times New Roman" w:cs="Times New Roman"/>
        </w:rPr>
        <w:lastRenderedPageBreak/>
        <w:t>Reference list</w:t>
      </w:r>
      <w:bookmarkEnd w:id="9"/>
    </w:p>
    <w:p w14:paraId="63F16F38" w14:textId="77777777" w:rsidR="00223C87" w:rsidRPr="00BD4FB8" w:rsidRDefault="00223C87" w:rsidP="00A25D2B">
      <w:pPr>
        <w:pStyle w:val="NormalWeb"/>
        <w:spacing w:before="0" w:beforeAutospacing="0" w:after="240" w:afterAutospacing="0" w:line="360" w:lineRule="auto"/>
        <w:jc w:val="both"/>
      </w:pPr>
      <w:r w:rsidRPr="00BD4FB8">
        <w:t xml:space="preserve">Alexander, C. (2012). </w:t>
      </w:r>
      <w:r w:rsidRPr="00BD4FB8">
        <w:rPr>
          <w:iCs/>
        </w:rPr>
        <w:t>Market risk analysis. 3, Pricing, hedging and trading financial instruments</w:t>
      </w:r>
      <w:r w:rsidRPr="00BD4FB8">
        <w:t>. Chichester: Wiley.</w:t>
      </w:r>
    </w:p>
    <w:p w14:paraId="4044ACE8" w14:textId="77777777" w:rsidR="00223C87" w:rsidRPr="00BD4FB8" w:rsidRDefault="00223C87" w:rsidP="00A25D2B">
      <w:pPr>
        <w:spacing w:line="360" w:lineRule="auto"/>
        <w:jc w:val="both"/>
        <w:rPr>
          <w:sz w:val="24"/>
          <w:szCs w:val="24"/>
        </w:rPr>
      </w:pPr>
      <w:proofErr w:type="spellStart"/>
      <w:r w:rsidRPr="00BD4FB8">
        <w:rPr>
          <w:sz w:val="24"/>
          <w:szCs w:val="24"/>
        </w:rPr>
        <w:t>Atrill</w:t>
      </w:r>
      <w:proofErr w:type="spellEnd"/>
      <w:r w:rsidRPr="00BD4FB8">
        <w:rPr>
          <w:sz w:val="24"/>
          <w:szCs w:val="24"/>
        </w:rPr>
        <w:t xml:space="preserve">, P. and </w:t>
      </w:r>
      <w:proofErr w:type="spellStart"/>
      <w:r w:rsidRPr="00BD4FB8">
        <w:rPr>
          <w:sz w:val="24"/>
          <w:szCs w:val="24"/>
        </w:rPr>
        <w:t>Mclaney</w:t>
      </w:r>
      <w:proofErr w:type="spellEnd"/>
      <w:r w:rsidRPr="00BD4FB8">
        <w:rPr>
          <w:sz w:val="24"/>
          <w:szCs w:val="24"/>
        </w:rPr>
        <w:t xml:space="preserve">, E.J. (2021). </w:t>
      </w:r>
      <w:r w:rsidRPr="00BD4FB8">
        <w:rPr>
          <w:iCs/>
          <w:sz w:val="24"/>
          <w:szCs w:val="24"/>
        </w:rPr>
        <w:t>Management accounting for decision makers</w:t>
      </w:r>
      <w:r w:rsidRPr="00BD4FB8">
        <w:rPr>
          <w:sz w:val="24"/>
          <w:szCs w:val="24"/>
        </w:rPr>
        <w:t xml:space="preserve">. Harlow, </w:t>
      </w:r>
      <w:proofErr w:type="gramStart"/>
      <w:r w:rsidRPr="00BD4FB8">
        <w:rPr>
          <w:sz w:val="24"/>
          <w:szCs w:val="24"/>
        </w:rPr>
        <w:t>England ;</w:t>
      </w:r>
      <w:proofErr w:type="gramEnd"/>
      <w:r w:rsidRPr="00BD4FB8">
        <w:rPr>
          <w:sz w:val="24"/>
          <w:szCs w:val="24"/>
        </w:rPr>
        <w:t xml:space="preserve"> New York: Pearson.</w:t>
      </w:r>
    </w:p>
    <w:p w14:paraId="25AA19E6" w14:textId="77777777" w:rsidR="00223C87" w:rsidRPr="00BD4FB8" w:rsidRDefault="00223C87" w:rsidP="00A25D2B">
      <w:pPr>
        <w:spacing w:line="360" w:lineRule="auto"/>
        <w:jc w:val="both"/>
        <w:rPr>
          <w:sz w:val="24"/>
          <w:szCs w:val="24"/>
        </w:rPr>
      </w:pPr>
      <w:proofErr w:type="spellStart"/>
      <w:r w:rsidRPr="00BD4FB8">
        <w:rPr>
          <w:sz w:val="24"/>
          <w:szCs w:val="24"/>
        </w:rPr>
        <w:t>Bhimani</w:t>
      </w:r>
      <w:proofErr w:type="spellEnd"/>
      <w:r w:rsidRPr="00BD4FB8">
        <w:rPr>
          <w:sz w:val="24"/>
          <w:szCs w:val="24"/>
        </w:rPr>
        <w:t xml:space="preserve">, A., Horngren, C.T., </w:t>
      </w:r>
      <w:proofErr w:type="spellStart"/>
      <w:r w:rsidRPr="00BD4FB8">
        <w:rPr>
          <w:sz w:val="24"/>
          <w:szCs w:val="24"/>
        </w:rPr>
        <w:t>Datar</w:t>
      </w:r>
      <w:proofErr w:type="spellEnd"/>
      <w:r w:rsidRPr="00BD4FB8">
        <w:rPr>
          <w:sz w:val="24"/>
          <w:szCs w:val="24"/>
        </w:rPr>
        <w:t xml:space="preserve">, S.M. and </w:t>
      </w:r>
      <w:proofErr w:type="spellStart"/>
      <w:r w:rsidRPr="00BD4FB8">
        <w:rPr>
          <w:sz w:val="24"/>
          <w:szCs w:val="24"/>
        </w:rPr>
        <w:t>Rajan</w:t>
      </w:r>
      <w:proofErr w:type="spellEnd"/>
      <w:r w:rsidRPr="00BD4FB8">
        <w:rPr>
          <w:sz w:val="24"/>
          <w:szCs w:val="24"/>
        </w:rPr>
        <w:t xml:space="preserve">, M.V. (2019). </w:t>
      </w:r>
      <w:r w:rsidRPr="00BD4FB8">
        <w:rPr>
          <w:iCs/>
          <w:sz w:val="24"/>
          <w:szCs w:val="24"/>
        </w:rPr>
        <w:t>Management and cost accounting</w:t>
      </w:r>
      <w:r w:rsidRPr="00BD4FB8">
        <w:rPr>
          <w:sz w:val="24"/>
          <w:szCs w:val="24"/>
        </w:rPr>
        <w:t>. 7th ed. New York Pearson.</w:t>
      </w:r>
    </w:p>
    <w:p w14:paraId="09B04953" w14:textId="77777777" w:rsidR="00223C87" w:rsidRPr="00BD4FB8" w:rsidRDefault="00223C87" w:rsidP="00A25D2B">
      <w:pPr>
        <w:spacing w:line="360" w:lineRule="auto"/>
        <w:jc w:val="both"/>
        <w:rPr>
          <w:sz w:val="24"/>
          <w:szCs w:val="24"/>
        </w:rPr>
      </w:pPr>
      <w:proofErr w:type="spellStart"/>
      <w:r w:rsidRPr="00BD4FB8">
        <w:rPr>
          <w:sz w:val="24"/>
          <w:szCs w:val="24"/>
        </w:rPr>
        <w:t>Bichanga</w:t>
      </w:r>
      <w:proofErr w:type="spellEnd"/>
      <w:r w:rsidRPr="00BD4FB8">
        <w:rPr>
          <w:sz w:val="24"/>
          <w:szCs w:val="24"/>
        </w:rPr>
        <w:t xml:space="preserve">, W. (2018). </w:t>
      </w:r>
      <w:r w:rsidRPr="00BD4FB8">
        <w:rPr>
          <w:iCs/>
          <w:sz w:val="24"/>
          <w:szCs w:val="24"/>
        </w:rPr>
        <w:t>Influence of Management Accounting in Creating Sustainable Competitive Advantage in Commercial Banks</w:t>
      </w:r>
      <w:r w:rsidRPr="00BD4FB8">
        <w:rPr>
          <w:sz w:val="24"/>
          <w:szCs w:val="24"/>
        </w:rPr>
        <w:t xml:space="preserve">. </w:t>
      </w:r>
      <w:proofErr w:type="spellStart"/>
      <w:r w:rsidRPr="00BD4FB8">
        <w:rPr>
          <w:sz w:val="24"/>
          <w:szCs w:val="24"/>
        </w:rPr>
        <w:t>EduPedia</w:t>
      </w:r>
      <w:proofErr w:type="spellEnd"/>
      <w:r w:rsidRPr="00BD4FB8">
        <w:rPr>
          <w:sz w:val="24"/>
          <w:szCs w:val="24"/>
        </w:rPr>
        <w:t xml:space="preserve"> Publications (P) Ltd.</w:t>
      </w:r>
    </w:p>
    <w:p w14:paraId="4AF9B48B" w14:textId="77777777" w:rsidR="00223C87" w:rsidRPr="00BD4FB8" w:rsidRDefault="00223C87" w:rsidP="00A25D2B">
      <w:pPr>
        <w:spacing w:line="360" w:lineRule="auto"/>
        <w:jc w:val="both"/>
        <w:rPr>
          <w:sz w:val="24"/>
          <w:szCs w:val="24"/>
        </w:rPr>
      </w:pPr>
      <w:proofErr w:type="spellStart"/>
      <w:r w:rsidRPr="00BD4FB8">
        <w:rPr>
          <w:sz w:val="24"/>
          <w:szCs w:val="24"/>
        </w:rPr>
        <w:t>Calicchio</w:t>
      </w:r>
      <w:proofErr w:type="spellEnd"/>
      <w:r w:rsidRPr="00BD4FB8">
        <w:rPr>
          <w:sz w:val="24"/>
          <w:szCs w:val="24"/>
        </w:rPr>
        <w:t xml:space="preserve">, S. (2020). Swot analysis in 4 steps. Stefano </w:t>
      </w:r>
      <w:proofErr w:type="spellStart"/>
      <w:r w:rsidRPr="00BD4FB8">
        <w:rPr>
          <w:sz w:val="24"/>
          <w:szCs w:val="24"/>
        </w:rPr>
        <w:t>Calicchio</w:t>
      </w:r>
      <w:proofErr w:type="spellEnd"/>
      <w:r w:rsidRPr="00BD4FB8">
        <w:rPr>
          <w:sz w:val="24"/>
          <w:szCs w:val="24"/>
        </w:rPr>
        <w:t>.</w:t>
      </w:r>
    </w:p>
    <w:p w14:paraId="68900598" w14:textId="77777777" w:rsidR="00223C87" w:rsidRPr="00BD4FB8" w:rsidRDefault="00223C87" w:rsidP="00A25D2B">
      <w:pPr>
        <w:spacing w:line="360" w:lineRule="auto"/>
        <w:jc w:val="both"/>
        <w:rPr>
          <w:sz w:val="24"/>
          <w:szCs w:val="24"/>
        </w:rPr>
      </w:pPr>
      <w:proofErr w:type="spellStart"/>
      <w:r w:rsidRPr="00BD4FB8">
        <w:rPr>
          <w:sz w:val="24"/>
          <w:szCs w:val="24"/>
        </w:rPr>
        <w:t>Celender</w:t>
      </w:r>
      <w:proofErr w:type="spellEnd"/>
      <w:r w:rsidRPr="00BD4FB8">
        <w:rPr>
          <w:sz w:val="24"/>
          <w:szCs w:val="24"/>
        </w:rPr>
        <w:t xml:space="preserve">, M. (2013). </w:t>
      </w:r>
      <w:r w:rsidRPr="00BD4FB8">
        <w:rPr>
          <w:iCs/>
          <w:sz w:val="24"/>
          <w:szCs w:val="24"/>
        </w:rPr>
        <w:t>Accounting Basics</w:t>
      </w:r>
      <w:r w:rsidRPr="00BD4FB8">
        <w:rPr>
          <w:sz w:val="24"/>
          <w:szCs w:val="24"/>
        </w:rPr>
        <w:t>. CreateSpace.</w:t>
      </w:r>
    </w:p>
    <w:p w14:paraId="783394E5" w14:textId="77777777" w:rsidR="00223C87" w:rsidRPr="00BD4FB8" w:rsidRDefault="00223C87" w:rsidP="00A25D2B">
      <w:pPr>
        <w:spacing w:line="360" w:lineRule="auto"/>
        <w:jc w:val="both"/>
        <w:rPr>
          <w:sz w:val="24"/>
          <w:szCs w:val="24"/>
        </w:rPr>
      </w:pPr>
      <w:r w:rsidRPr="00BD4FB8">
        <w:rPr>
          <w:sz w:val="24"/>
          <w:szCs w:val="24"/>
        </w:rPr>
        <w:t xml:space="preserve">Christian, D. and </w:t>
      </w:r>
      <w:proofErr w:type="spellStart"/>
      <w:r w:rsidRPr="00BD4FB8">
        <w:rPr>
          <w:sz w:val="24"/>
          <w:szCs w:val="24"/>
        </w:rPr>
        <w:t>LüdenbachN</w:t>
      </w:r>
      <w:proofErr w:type="spellEnd"/>
      <w:r w:rsidRPr="00BD4FB8">
        <w:rPr>
          <w:sz w:val="24"/>
          <w:szCs w:val="24"/>
        </w:rPr>
        <w:t xml:space="preserve">. (2013). </w:t>
      </w:r>
      <w:r w:rsidRPr="00BD4FB8">
        <w:rPr>
          <w:iCs/>
          <w:sz w:val="24"/>
          <w:szCs w:val="24"/>
        </w:rPr>
        <w:t>IFRS essentials</w:t>
      </w:r>
      <w:r w:rsidRPr="00BD4FB8">
        <w:rPr>
          <w:sz w:val="24"/>
          <w:szCs w:val="24"/>
        </w:rPr>
        <w:t>. Chichester: Wiley.</w:t>
      </w:r>
    </w:p>
    <w:p w14:paraId="6DE41EFB" w14:textId="77777777" w:rsidR="00223C87" w:rsidRPr="00BD4FB8" w:rsidRDefault="00223C87" w:rsidP="00A25D2B">
      <w:pPr>
        <w:spacing w:line="360" w:lineRule="auto"/>
        <w:jc w:val="both"/>
        <w:rPr>
          <w:sz w:val="24"/>
          <w:szCs w:val="24"/>
        </w:rPr>
      </w:pPr>
      <w:r w:rsidRPr="00BD4FB8">
        <w:rPr>
          <w:sz w:val="24"/>
          <w:szCs w:val="24"/>
        </w:rPr>
        <w:t xml:space="preserve">Christoph </w:t>
      </w:r>
      <w:proofErr w:type="spellStart"/>
      <w:r w:rsidRPr="00BD4FB8">
        <w:rPr>
          <w:sz w:val="24"/>
          <w:szCs w:val="24"/>
        </w:rPr>
        <w:t>Butz</w:t>
      </w:r>
      <w:proofErr w:type="spellEnd"/>
      <w:r w:rsidRPr="00BD4FB8">
        <w:rPr>
          <w:sz w:val="24"/>
          <w:szCs w:val="24"/>
        </w:rPr>
        <w:t xml:space="preserve"> (2019). </w:t>
      </w:r>
      <w:r w:rsidRPr="00BD4FB8">
        <w:rPr>
          <w:iCs/>
          <w:sz w:val="24"/>
          <w:szCs w:val="24"/>
        </w:rPr>
        <w:t>Role and effects of budgeting in managerial practice.</w:t>
      </w:r>
      <w:r w:rsidRPr="00BD4FB8">
        <w:rPr>
          <w:sz w:val="24"/>
          <w:szCs w:val="24"/>
        </w:rPr>
        <w:t xml:space="preserve"> Grin Verlag </w:t>
      </w:r>
      <w:proofErr w:type="spellStart"/>
      <w:r w:rsidRPr="00BD4FB8">
        <w:rPr>
          <w:sz w:val="24"/>
          <w:szCs w:val="24"/>
        </w:rPr>
        <w:t>Ohg</w:t>
      </w:r>
      <w:proofErr w:type="spellEnd"/>
      <w:r w:rsidRPr="00BD4FB8">
        <w:rPr>
          <w:sz w:val="24"/>
          <w:szCs w:val="24"/>
        </w:rPr>
        <w:t>.</w:t>
      </w:r>
    </w:p>
    <w:p w14:paraId="638584E2" w14:textId="77777777" w:rsidR="00223C87" w:rsidRPr="00BD4FB8" w:rsidRDefault="00223C87" w:rsidP="00A25D2B">
      <w:pPr>
        <w:spacing w:line="360" w:lineRule="auto"/>
        <w:jc w:val="both"/>
        <w:rPr>
          <w:sz w:val="24"/>
          <w:szCs w:val="24"/>
        </w:rPr>
      </w:pPr>
      <w:r w:rsidRPr="00BD4FB8">
        <w:rPr>
          <w:sz w:val="24"/>
          <w:szCs w:val="24"/>
        </w:rPr>
        <w:t xml:space="preserve">Cunningham, B.M., Nikolai, L.A., </w:t>
      </w:r>
      <w:proofErr w:type="spellStart"/>
      <w:r w:rsidRPr="00BD4FB8">
        <w:rPr>
          <w:sz w:val="24"/>
          <w:szCs w:val="24"/>
        </w:rPr>
        <w:t>Bazley</w:t>
      </w:r>
      <w:proofErr w:type="spellEnd"/>
      <w:r w:rsidRPr="00BD4FB8">
        <w:rPr>
          <w:sz w:val="24"/>
          <w:szCs w:val="24"/>
        </w:rPr>
        <w:t xml:space="preserve">, J.D., Kavanagh, M., Simmons, S. and James, C. (2021). </w:t>
      </w:r>
      <w:proofErr w:type="gramStart"/>
      <w:r w:rsidRPr="00BD4FB8">
        <w:rPr>
          <w:iCs/>
          <w:sz w:val="24"/>
          <w:szCs w:val="24"/>
        </w:rPr>
        <w:t>Accounting :</w:t>
      </w:r>
      <w:proofErr w:type="gramEnd"/>
      <w:r w:rsidRPr="00BD4FB8">
        <w:rPr>
          <w:iCs/>
          <w:sz w:val="24"/>
          <w:szCs w:val="24"/>
        </w:rPr>
        <w:t xml:space="preserve"> information for business decisions</w:t>
      </w:r>
      <w:r w:rsidRPr="00BD4FB8">
        <w:rPr>
          <w:sz w:val="24"/>
          <w:szCs w:val="24"/>
        </w:rPr>
        <w:t>. 4th ed. South Melbourne, Victoria Australia: Cengage Learning.</w:t>
      </w:r>
    </w:p>
    <w:p w14:paraId="1447BC21" w14:textId="77777777" w:rsidR="00223C87" w:rsidRPr="00BD4FB8" w:rsidRDefault="00223C87" w:rsidP="00A25D2B">
      <w:pPr>
        <w:pStyle w:val="NormalWeb"/>
        <w:spacing w:before="0" w:beforeAutospacing="0" w:after="240" w:afterAutospacing="0" w:line="360" w:lineRule="auto"/>
        <w:jc w:val="both"/>
      </w:pPr>
      <w:r w:rsidRPr="00BD4FB8">
        <w:t xml:space="preserve">Dowd, K. and </w:t>
      </w:r>
      <w:proofErr w:type="spellStart"/>
      <w:r w:rsidRPr="00BD4FB8">
        <w:t>Netlibrary</w:t>
      </w:r>
      <w:proofErr w:type="spellEnd"/>
      <w:r w:rsidRPr="00BD4FB8">
        <w:t xml:space="preserve">, I. (2022). </w:t>
      </w:r>
      <w:r w:rsidRPr="00BD4FB8">
        <w:rPr>
          <w:i/>
          <w:iCs/>
        </w:rPr>
        <w:t>Measuring market risk</w:t>
      </w:r>
      <w:r w:rsidRPr="00BD4FB8">
        <w:t xml:space="preserve">. Chichester, </w:t>
      </w:r>
      <w:proofErr w:type="gramStart"/>
      <w:r w:rsidRPr="00BD4FB8">
        <w:t>England ;</w:t>
      </w:r>
      <w:proofErr w:type="gramEnd"/>
      <w:r w:rsidRPr="00BD4FB8">
        <w:t xml:space="preserve"> New York: John Wiley.</w:t>
      </w:r>
    </w:p>
    <w:p w14:paraId="1F08F24A" w14:textId="77777777" w:rsidR="00223C87" w:rsidRPr="00BD4FB8" w:rsidRDefault="00223C87" w:rsidP="00A25D2B">
      <w:pPr>
        <w:spacing w:line="360" w:lineRule="auto"/>
        <w:jc w:val="both"/>
        <w:rPr>
          <w:sz w:val="24"/>
          <w:szCs w:val="24"/>
        </w:rPr>
      </w:pPr>
      <w:r w:rsidRPr="00BD4FB8">
        <w:rPr>
          <w:sz w:val="24"/>
          <w:szCs w:val="24"/>
        </w:rPr>
        <w:t xml:space="preserve">Dc Gardner Group (2016). </w:t>
      </w:r>
      <w:r w:rsidRPr="00BD4FB8">
        <w:rPr>
          <w:iCs/>
          <w:sz w:val="24"/>
          <w:szCs w:val="24"/>
        </w:rPr>
        <w:t>Ratio analysis.</w:t>
      </w:r>
      <w:r w:rsidRPr="00BD4FB8">
        <w:rPr>
          <w:sz w:val="24"/>
          <w:szCs w:val="24"/>
        </w:rPr>
        <w:t xml:space="preserve"> Dc Gardner Group Plc.</w:t>
      </w:r>
    </w:p>
    <w:p w14:paraId="3543D27B" w14:textId="77777777" w:rsidR="00223C87" w:rsidRPr="00BD4FB8" w:rsidRDefault="00223C87" w:rsidP="00A25D2B">
      <w:pPr>
        <w:spacing w:line="360" w:lineRule="auto"/>
        <w:jc w:val="both"/>
        <w:rPr>
          <w:sz w:val="24"/>
          <w:szCs w:val="24"/>
        </w:rPr>
      </w:pPr>
      <w:proofErr w:type="spellStart"/>
      <w:r w:rsidRPr="00BD4FB8">
        <w:rPr>
          <w:sz w:val="24"/>
          <w:szCs w:val="24"/>
        </w:rPr>
        <w:t>Donatila</w:t>
      </w:r>
      <w:proofErr w:type="spellEnd"/>
      <w:r w:rsidRPr="00BD4FB8">
        <w:rPr>
          <w:sz w:val="24"/>
          <w:szCs w:val="24"/>
        </w:rPr>
        <w:t xml:space="preserve"> </w:t>
      </w:r>
      <w:proofErr w:type="spellStart"/>
      <w:r w:rsidRPr="00BD4FB8">
        <w:rPr>
          <w:sz w:val="24"/>
          <w:szCs w:val="24"/>
        </w:rPr>
        <w:t>Agtarap</w:t>
      </w:r>
      <w:proofErr w:type="spellEnd"/>
      <w:r w:rsidRPr="00BD4FB8">
        <w:rPr>
          <w:sz w:val="24"/>
          <w:szCs w:val="24"/>
        </w:rPr>
        <w:t xml:space="preserve">-San Juan (2017). </w:t>
      </w:r>
      <w:r w:rsidRPr="00BD4FB8">
        <w:rPr>
          <w:iCs/>
          <w:sz w:val="24"/>
          <w:szCs w:val="24"/>
        </w:rPr>
        <w:t xml:space="preserve">Fundamentals of </w:t>
      </w:r>
      <w:proofErr w:type="gramStart"/>
      <w:r w:rsidRPr="00BD4FB8">
        <w:rPr>
          <w:iCs/>
          <w:sz w:val="24"/>
          <w:szCs w:val="24"/>
        </w:rPr>
        <w:t>accounting :</w:t>
      </w:r>
      <w:proofErr w:type="gramEnd"/>
      <w:r w:rsidRPr="00BD4FB8">
        <w:rPr>
          <w:iCs/>
          <w:sz w:val="24"/>
          <w:szCs w:val="24"/>
        </w:rPr>
        <w:t xml:space="preserve"> basic accounting principles simplified for accounting students</w:t>
      </w:r>
      <w:r w:rsidRPr="00BD4FB8">
        <w:rPr>
          <w:sz w:val="24"/>
          <w:szCs w:val="24"/>
        </w:rPr>
        <w:t xml:space="preserve">. Bloomington, In: </w:t>
      </w:r>
      <w:proofErr w:type="spellStart"/>
      <w:r w:rsidRPr="00BD4FB8">
        <w:rPr>
          <w:sz w:val="24"/>
          <w:szCs w:val="24"/>
        </w:rPr>
        <w:t>Authorhouse</w:t>
      </w:r>
      <w:proofErr w:type="spellEnd"/>
      <w:r w:rsidRPr="00BD4FB8">
        <w:rPr>
          <w:sz w:val="24"/>
          <w:szCs w:val="24"/>
        </w:rPr>
        <w:t>.</w:t>
      </w:r>
    </w:p>
    <w:p w14:paraId="05EE8B1C" w14:textId="77777777" w:rsidR="00223C87" w:rsidRPr="00BD4FB8" w:rsidRDefault="00223C87" w:rsidP="00A25D2B">
      <w:pPr>
        <w:spacing w:line="360" w:lineRule="auto"/>
        <w:jc w:val="both"/>
        <w:rPr>
          <w:sz w:val="24"/>
          <w:szCs w:val="24"/>
        </w:rPr>
      </w:pPr>
      <w:r w:rsidRPr="00BD4FB8">
        <w:rPr>
          <w:sz w:val="24"/>
          <w:szCs w:val="24"/>
        </w:rPr>
        <w:t xml:space="preserve">Drury, C. (2021). </w:t>
      </w:r>
      <w:r w:rsidRPr="00BD4FB8">
        <w:rPr>
          <w:iCs/>
          <w:sz w:val="24"/>
          <w:szCs w:val="24"/>
        </w:rPr>
        <w:t xml:space="preserve">Management </w:t>
      </w:r>
      <w:proofErr w:type="gramStart"/>
      <w:r w:rsidRPr="00BD4FB8">
        <w:rPr>
          <w:iCs/>
          <w:sz w:val="24"/>
          <w:szCs w:val="24"/>
        </w:rPr>
        <w:t>And</w:t>
      </w:r>
      <w:proofErr w:type="gramEnd"/>
      <w:r w:rsidRPr="00BD4FB8">
        <w:rPr>
          <w:iCs/>
          <w:sz w:val="24"/>
          <w:szCs w:val="24"/>
        </w:rPr>
        <w:t xml:space="preserve"> Cost Accounting 11E</w:t>
      </w:r>
      <w:r w:rsidRPr="00BD4FB8">
        <w:rPr>
          <w:sz w:val="24"/>
          <w:szCs w:val="24"/>
        </w:rPr>
        <w:t xml:space="preserve">. S.L.: Cengage Learning </w:t>
      </w:r>
      <w:proofErr w:type="spellStart"/>
      <w:r w:rsidRPr="00BD4FB8">
        <w:rPr>
          <w:sz w:val="24"/>
          <w:szCs w:val="24"/>
        </w:rPr>
        <w:t>Emea</w:t>
      </w:r>
      <w:proofErr w:type="spellEnd"/>
      <w:r w:rsidRPr="00BD4FB8">
        <w:rPr>
          <w:sz w:val="24"/>
          <w:szCs w:val="24"/>
        </w:rPr>
        <w:t>.</w:t>
      </w:r>
    </w:p>
    <w:p w14:paraId="2B5B5D28" w14:textId="77777777" w:rsidR="00223C87" w:rsidRPr="00BD4FB8" w:rsidRDefault="00223C87" w:rsidP="00A25D2B">
      <w:pPr>
        <w:spacing w:line="360" w:lineRule="auto"/>
        <w:jc w:val="both"/>
        <w:rPr>
          <w:sz w:val="24"/>
          <w:szCs w:val="24"/>
        </w:rPr>
      </w:pPr>
      <w:r w:rsidRPr="00BD4FB8">
        <w:rPr>
          <w:sz w:val="24"/>
          <w:szCs w:val="24"/>
        </w:rPr>
        <w:t xml:space="preserve">Horngren, C.T., </w:t>
      </w:r>
      <w:proofErr w:type="spellStart"/>
      <w:r w:rsidRPr="00BD4FB8">
        <w:rPr>
          <w:sz w:val="24"/>
          <w:szCs w:val="24"/>
        </w:rPr>
        <w:t>Datar</w:t>
      </w:r>
      <w:proofErr w:type="spellEnd"/>
      <w:r w:rsidRPr="00BD4FB8">
        <w:rPr>
          <w:sz w:val="24"/>
          <w:szCs w:val="24"/>
        </w:rPr>
        <w:t xml:space="preserve">, S.M., </w:t>
      </w:r>
      <w:proofErr w:type="spellStart"/>
      <w:r w:rsidRPr="00BD4FB8">
        <w:rPr>
          <w:sz w:val="24"/>
          <w:szCs w:val="24"/>
        </w:rPr>
        <w:t>Rajan</w:t>
      </w:r>
      <w:proofErr w:type="spellEnd"/>
      <w:r w:rsidRPr="00BD4FB8">
        <w:rPr>
          <w:sz w:val="24"/>
          <w:szCs w:val="24"/>
        </w:rPr>
        <w:t xml:space="preserve">, M.V., Maguire, W.A.A. and Tan, R.C.W. (2018). </w:t>
      </w:r>
      <w:r w:rsidRPr="00BD4FB8">
        <w:rPr>
          <w:iCs/>
          <w:sz w:val="24"/>
          <w:szCs w:val="24"/>
        </w:rPr>
        <w:t xml:space="preserve">Horngren’s Cost </w:t>
      </w:r>
      <w:proofErr w:type="gramStart"/>
      <w:r w:rsidRPr="00BD4FB8">
        <w:rPr>
          <w:iCs/>
          <w:sz w:val="24"/>
          <w:szCs w:val="24"/>
        </w:rPr>
        <w:t>accounting :</w:t>
      </w:r>
      <w:proofErr w:type="gramEnd"/>
      <w:r w:rsidRPr="00BD4FB8">
        <w:rPr>
          <w:iCs/>
          <w:sz w:val="24"/>
          <w:szCs w:val="24"/>
        </w:rPr>
        <w:t xml:space="preserve"> a managerial emphasis</w:t>
      </w:r>
      <w:r w:rsidRPr="00BD4FB8">
        <w:rPr>
          <w:sz w:val="24"/>
          <w:szCs w:val="24"/>
        </w:rPr>
        <w:t>. Melbourne, Vic Pearson Australia.</w:t>
      </w:r>
    </w:p>
    <w:p w14:paraId="6B1192E8" w14:textId="77777777" w:rsidR="00223C87" w:rsidRPr="00BD4FB8" w:rsidRDefault="00223C87" w:rsidP="00A25D2B">
      <w:pPr>
        <w:spacing w:line="360" w:lineRule="auto"/>
        <w:jc w:val="both"/>
        <w:rPr>
          <w:sz w:val="24"/>
          <w:szCs w:val="24"/>
        </w:rPr>
      </w:pPr>
      <w:proofErr w:type="spellStart"/>
      <w:r w:rsidRPr="00BD4FB8">
        <w:rPr>
          <w:sz w:val="24"/>
          <w:szCs w:val="24"/>
        </w:rPr>
        <w:t>Jagels</w:t>
      </w:r>
      <w:proofErr w:type="spellEnd"/>
      <w:r w:rsidRPr="00BD4FB8">
        <w:rPr>
          <w:sz w:val="24"/>
          <w:szCs w:val="24"/>
        </w:rPr>
        <w:t xml:space="preserve">, M. and Ralston, C.E. (2017). </w:t>
      </w:r>
      <w:r w:rsidRPr="00BD4FB8">
        <w:rPr>
          <w:iCs/>
          <w:sz w:val="24"/>
          <w:szCs w:val="24"/>
        </w:rPr>
        <w:t>Hospitality management accounting</w:t>
      </w:r>
      <w:r w:rsidRPr="00BD4FB8">
        <w:rPr>
          <w:sz w:val="24"/>
          <w:szCs w:val="24"/>
        </w:rPr>
        <w:t>. Hoboken, N.J.: John Wiley &amp; Sons.</w:t>
      </w:r>
    </w:p>
    <w:p w14:paraId="1C3DC425" w14:textId="77777777" w:rsidR="00223C87" w:rsidRPr="00BD4FB8" w:rsidRDefault="00223C87" w:rsidP="00A25D2B">
      <w:pPr>
        <w:spacing w:line="360" w:lineRule="auto"/>
        <w:jc w:val="both"/>
        <w:rPr>
          <w:sz w:val="24"/>
          <w:szCs w:val="24"/>
        </w:rPr>
      </w:pPr>
      <w:proofErr w:type="spellStart"/>
      <w:r w:rsidRPr="00BD4FB8">
        <w:rPr>
          <w:sz w:val="24"/>
          <w:szCs w:val="24"/>
        </w:rPr>
        <w:t>Kieso</w:t>
      </w:r>
      <w:proofErr w:type="spellEnd"/>
      <w:r w:rsidRPr="00BD4FB8">
        <w:rPr>
          <w:sz w:val="24"/>
          <w:szCs w:val="24"/>
        </w:rPr>
        <w:t xml:space="preserve">, D.E. and Weygandt, J.J. (2018). </w:t>
      </w:r>
      <w:r w:rsidRPr="00BD4FB8">
        <w:rPr>
          <w:iCs/>
          <w:sz w:val="24"/>
          <w:szCs w:val="24"/>
        </w:rPr>
        <w:t>Intermediate accounting</w:t>
      </w:r>
      <w:r w:rsidRPr="00BD4FB8">
        <w:rPr>
          <w:sz w:val="24"/>
          <w:szCs w:val="24"/>
        </w:rPr>
        <w:t>. Hoboken, Nj Wiley.</w:t>
      </w:r>
    </w:p>
    <w:p w14:paraId="089A8EA5" w14:textId="77777777" w:rsidR="00223C87" w:rsidRPr="00BD4FB8" w:rsidRDefault="00223C87" w:rsidP="00A25D2B">
      <w:pPr>
        <w:spacing w:line="360" w:lineRule="auto"/>
        <w:jc w:val="both"/>
        <w:rPr>
          <w:sz w:val="24"/>
          <w:szCs w:val="24"/>
        </w:rPr>
      </w:pPr>
      <w:r w:rsidRPr="00BD4FB8">
        <w:rPr>
          <w:sz w:val="24"/>
          <w:szCs w:val="24"/>
        </w:rPr>
        <w:t xml:space="preserve">Krishnan, V. (2019). </w:t>
      </w:r>
      <w:r w:rsidRPr="00BD4FB8">
        <w:rPr>
          <w:iCs/>
          <w:sz w:val="24"/>
          <w:szCs w:val="24"/>
        </w:rPr>
        <w:t xml:space="preserve">Managerial Accounting - Definition, Objectives &amp; Techniques - </w:t>
      </w:r>
      <w:proofErr w:type="spellStart"/>
      <w:r w:rsidRPr="00BD4FB8">
        <w:rPr>
          <w:iCs/>
          <w:sz w:val="24"/>
          <w:szCs w:val="24"/>
        </w:rPr>
        <w:t>Zoho</w:t>
      </w:r>
      <w:proofErr w:type="spellEnd"/>
      <w:r w:rsidRPr="00BD4FB8">
        <w:rPr>
          <w:iCs/>
          <w:sz w:val="24"/>
          <w:szCs w:val="24"/>
        </w:rPr>
        <w:t xml:space="preserve"> Books</w:t>
      </w:r>
      <w:r w:rsidRPr="00BD4FB8">
        <w:rPr>
          <w:sz w:val="24"/>
          <w:szCs w:val="24"/>
        </w:rPr>
        <w:t xml:space="preserve">. [online] Essential Business Guides. Available at: </w:t>
      </w:r>
      <w:hyperlink r:id="rId13" w:anchor=":~:text=What%20is%20management%20accounting%3F" w:history="1">
        <w:r w:rsidRPr="00BD4FB8">
          <w:rPr>
            <w:rStyle w:val="Hyperlink"/>
            <w:sz w:val="24"/>
            <w:szCs w:val="24"/>
          </w:rPr>
          <w:t>https://www.zoho.com/books/guides/management-accounting.html#:~:text=What%20is%20management%20accounting%3F</w:t>
        </w:r>
      </w:hyperlink>
      <w:r w:rsidRPr="00BD4FB8">
        <w:rPr>
          <w:sz w:val="24"/>
          <w:szCs w:val="24"/>
        </w:rPr>
        <w:t>.</w:t>
      </w:r>
    </w:p>
    <w:p w14:paraId="2C5F0332" w14:textId="77777777" w:rsidR="00223C87" w:rsidRPr="00BD4FB8" w:rsidRDefault="00223C87" w:rsidP="00A25D2B">
      <w:pPr>
        <w:spacing w:line="360" w:lineRule="auto"/>
        <w:jc w:val="both"/>
        <w:rPr>
          <w:sz w:val="24"/>
          <w:szCs w:val="24"/>
        </w:rPr>
      </w:pPr>
      <w:r w:rsidRPr="00BD4FB8">
        <w:rPr>
          <w:sz w:val="24"/>
          <w:szCs w:val="24"/>
        </w:rPr>
        <w:t xml:space="preserve">Nishat Azmat and </w:t>
      </w:r>
      <w:proofErr w:type="spellStart"/>
      <w:r w:rsidRPr="00BD4FB8">
        <w:rPr>
          <w:sz w:val="24"/>
          <w:szCs w:val="24"/>
        </w:rPr>
        <w:t>Lymer</w:t>
      </w:r>
      <w:proofErr w:type="spellEnd"/>
      <w:r w:rsidRPr="00BD4FB8">
        <w:rPr>
          <w:sz w:val="24"/>
          <w:szCs w:val="24"/>
        </w:rPr>
        <w:t xml:space="preserve">, A. (2010). </w:t>
      </w:r>
      <w:r w:rsidRPr="00BD4FB8">
        <w:rPr>
          <w:iCs/>
          <w:sz w:val="24"/>
          <w:szCs w:val="24"/>
        </w:rPr>
        <w:t>Basic Accounting</w:t>
      </w:r>
      <w:r w:rsidRPr="00BD4FB8">
        <w:rPr>
          <w:sz w:val="24"/>
          <w:szCs w:val="24"/>
        </w:rPr>
        <w:t>. Teach Yourself.</w:t>
      </w:r>
    </w:p>
    <w:p w14:paraId="540A51EE" w14:textId="77777777" w:rsidR="00223C87" w:rsidRPr="00BD4FB8" w:rsidRDefault="00223C87" w:rsidP="00A25D2B">
      <w:pPr>
        <w:spacing w:line="360" w:lineRule="auto"/>
        <w:jc w:val="both"/>
        <w:rPr>
          <w:sz w:val="24"/>
          <w:szCs w:val="24"/>
        </w:rPr>
      </w:pPr>
      <w:r w:rsidRPr="00BD4FB8">
        <w:rPr>
          <w:sz w:val="24"/>
          <w:szCs w:val="24"/>
        </w:rPr>
        <w:lastRenderedPageBreak/>
        <w:t xml:space="preserve">Quinn, M. and Strauss, E. (2018). </w:t>
      </w:r>
      <w:r w:rsidRPr="00BD4FB8">
        <w:rPr>
          <w:iCs/>
          <w:sz w:val="24"/>
          <w:szCs w:val="24"/>
        </w:rPr>
        <w:t>The Routledge companion to accounting information systems</w:t>
      </w:r>
      <w:r w:rsidRPr="00BD4FB8">
        <w:rPr>
          <w:sz w:val="24"/>
          <w:szCs w:val="24"/>
        </w:rPr>
        <w:t>. London: Routledge.</w:t>
      </w:r>
    </w:p>
    <w:p w14:paraId="2AF5FD37" w14:textId="77777777" w:rsidR="00223C87" w:rsidRPr="00BD4FB8" w:rsidRDefault="00223C87" w:rsidP="00A25D2B">
      <w:pPr>
        <w:pStyle w:val="NormalWeb"/>
        <w:spacing w:before="0" w:beforeAutospacing="0" w:after="240" w:afterAutospacing="0" w:line="360" w:lineRule="auto"/>
        <w:jc w:val="both"/>
      </w:pPr>
      <w:r w:rsidRPr="00BD4FB8">
        <w:t xml:space="preserve">Rushmore, S. and </w:t>
      </w:r>
      <w:proofErr w:type="spellStart"/>
      <w:r w:rsidRPr="00BD4FB8">
        <w:t>O’neill</w:t>
      </w:r>
      <w:proofErr w:type="spellEnd"/>
      <w:r w:rsidRPr="00BD4FB8">
        <w:t xml:space="preserve">, J.W. (2012). </w:t>
      </w:r>
      <w:r w:rsidRPr="00BD4FB8">
        <w:rPr>
          <w:iCs/>
        </w:rPr>
        <w:t xml:space="preserve">Hotel market analysis and </w:t>
      </w:r>
      <w:proofErr w:type="gramStart"/>
      <w:r w:rsidRPr="00BD4FB8">
        <w:rPr>
          <w:iCs/>
        </w:rPr>
        <w:t>valuation :</w:t>
      </w:r>
      <w:proofErr w:type="gramEnd"/>
      <w:r w:rsidRPr="00BD4FB8">
        <w:rPr>
          <w:iCs/>
        </w:rPr>
        <w:t xml:space="preserve"> international issues and software applications</w:t>
      </w:r>
      <w:r w:rsidRPr="00BD4FB8">
        <w:t>. Chicago, Il: Appraisal Institute.</w:t>
      </w:r>
    </w:p>
    <w:p w14:paraId="2D18F129" w14:textId="77777777" w:rsidR="00C72779" w:rsidRDefault="00223C87" w:rsidP="00A25D2B">
      <w:pPr>
        <w:pStyle w:val="NormalWeb"/>
        <w:spacing w:before="0" w:beforeAutospacing="0" w:after="240" w:afterAutospacing="0" w:line="360" w:lineRule="auto"/>
        <w:jc w:val="both"/>
      </w:pPr>
      <w:r w:rsidRPr="00BD4FB8">
        <w:t xml:space="preserve">Singh, A. and </w:t>
      </w:r>
      <w:proofErr w:type="spellStart"/>
      <w:r w:rsidRPr="00BD4FB8">
        <w:t>Corsun</w:t>
      </w:r>
      <w:proofErr w:type="spellEnd"/>
      <w:r w:rsidRPr="00BD4FB8">
        <w:t xml:space="preserve">, D.L. (2023). Price elasticity of demand and its impact on hotel revenue performance during the COVID-19 pandemic. </w:t>
      </w:r>
      <w:r w:rsidRPr="00BD4FB8">
        <w:rPr>
          <w:i/>
          <w:iCs/>
        </w:rPr>
        <w:t>Cornell Hospitality Quarterly</w:t>
      </w:r>
      <w:r w:rsidRPr="00BD4FB8">
        <w:t xml:space="preserve">, 64(4), pp.415–435. </w:t>
      </w:r>
      <w:proofErr w:type="spellStart"/>
      <w:proofErr w:type="gramStart"/>
      <w:r w:rsidRPr="00BD4FB8">
        <w:t>doi:https</w:t>
      </w:r>
      <w:proofErr w:type="spellEnd"/>
      <w:r w:rsidRPr="00BD4FB8">
        <w:t>://doi.org/10.1177/19389655231184475</w:t>
      </w:r>
      <w:proofErr w:type="gramEnd"/>
      <w:r w:rsidRPr="00BD4FB8">
        <w:t>.</w:t>
      </w:r>
    </w:p>
    <w:p w14:paraId="2B439FF3" w14:textId="593DA612" w:rsidR="00223C87" w:rsidRPr="00BD4FB8" w:rsidRDefault="00223C87" w:rsidP="00A25D2B">
      <w:pPr>
        <w:pStyle w:val="NormalWeb"/>
        <w:spacing w:before="0" w:beforeAutospacing="0" w:after="240" w:afterAutospacing="0" w:line="360" w:lineRule="auto"/>
        <w:jc w:val="both"/>
      </w:pPr>
      <w:r w:rsidRPr="00BD4FB8">
        <w:t xml:space="preserve">Seal, W., Rohde, C., Garrison, R. and Noreen, E. (2018). </w:t>
      </w:r>
      <w:r w:rsidRPr="00BD4FB8">
        <w:rPr>
          <w:iCs/>
        </w:rPr>
        <w:t>EBOOK: Management Accounting, 6e</w:t>
      </w:r>
      <w:r w:rsidRPr="00BD4FB8">
        <w:t>. McGraw-Hill Education (UK).</w:t>
      </w:r>
    </w:p>
    <w:p w14:paraId="5C5BEA58" w14:textId="77777777" w:rsidR="00223C87" w:rsidRPr="00BD4FB8" w:rsidRDefault="00223C87" w:rsidP="00A25D2B">
      <w:pPr>
        <w:spacing w:line="360" w:lineRule="auto"/>
        <w:jc w:val="both"/>
        <w:rPr>
          <w:sz w:val="24"/>
          <w:szCs w:val="24"/>
        </w:rPr>
      </w:pPr>
      <w:r w:rsidRPr="00BD4FB8">
        <w:rPr>
          <w:sz w:val="24"/>
          <w:szCs w:val="24"/>
        </w:rPr>
        <w:t xml:space="preserve">Shields, G. (2018). </w:t>
      </w:r>
      <w:proofErr w:type="gramStart"/>
      <w:r w:rsidRPr="00BD4FB8">
        <w:rPr>
          <w:iCs/>
          <w:sz w:val="24"/>
          <w:szCs w:val="24"/>
        </w:rPr>
        <w:t>Accounting :</w:t>
      </w:r>
      <w:proofErr w:type="gramEnd"/>
      <w:r w:rsidRPr="00BD4FB8">
        <w:rPr>
          <w:iCs/>
          <w:sz w:val="24"/>
          <w:szCs w:val="24"/>
        </w:rPr>
        <w:t xml:space="preserve"> the ultimate guide to accounting principles, financial accounting and management accounting</w:t>
      </w:r>
      <w:r w:rsidRPr="00BD4FB8">
        <w:rPr>
          <w:sz w:val="24"/>
          <w:szCs w:val="24"/>
        </w:rPr>
        <w:t>. Saga.</w:t>
      </w:r>
    </w:p>
    <w:p w14:paraId="4D3A0D3B" w14:textId="77777777" w:rsidR="00223C87" w:rsidRPr="00BD4FB8" w:rsidRDefault="00223C87" w:rsidP="00A25D2B">
      <w:pPr>
        <w:pStyle w:val="NormalWeb"/>
        <w:spacing w:before="0" w:beforeAutospacing="0" w:after="240" w:afterAutospacing="0" w:line="360" w:lineRule="auto"/>
        <w:jc w:val="both"/>
      </w:pPr>
      <w:r w:rsidRPr="00BD4FB8">
        <w:t xml:space="preserve">Seth, C. (2022). </w:t>
      </w:r>
      <w:r w:rsidRPr="00BD4FB8">
        <w:rPr>
          <w:iCs/>
        </w:rPr>
        <w:t>SWOT analysis</w:t>
      </w:r>
      <w:r w:rsidRPr="00BD4FB8">
        <w:t>. S.L.: 50Minutes.com.</w:t>
      </w:r>
    </w:p>
    <w:p w14:paraId="471A736A" w14:textId="77777777" w:rsidR="00223C87" w:rsidRPr="00BD4FB8" w:rsidRDefault="00223C87" w:rsidP="00A25D2B">
      <w:pPr>
        <w:pStyle w:val="NormalWeb"/>
        <w:spacing w:before="0" w:beforeAutospacing="0" w:after="240" w:afterAutospacing="0" w:line="360" w:lineRule="auto"/>
        <w:jc w:val="both"/>
      </w:pPr>
      <w:proofErr w:type="spellStart"/>
      <w:r w:rsidRPr="00BD4FB8">
        <w:t>Terje</w:t>
      </w:r>
      <w:proofErr w:type="spellEnd"/>
      <w:r w:rsidRPr="00BD4FB8">
        <w:t xml:space="preserve"> </w:t>
      </w:r>
      <w:proofErr w:type="spellStart"/>
      <w:r w:rsidRPr="00BD4FB8">
        <w:t>Aven</w:t>
      </w:r>
      <w:proofErr w:type="spellEnd"/>
      <w:r w:rsidRPr="00BD4FB8">
        <w:t xml:space="preserve"> (2015). </w:t>
      </w:r>
      <w:r w:rsidRPr="00BD4FB8">
        <w:rPr>
          <w:iCs/>
        </w:rPr>
        <w:t>Risk analysis</w:t>
      </w:r>
      <w:r w:rsidRPr="00BD4FB8">
        <w:t>. Chichester, West Sussex, United Kingdom: John Wiley &amp; Sons.</w:t>
      </w:r>
    </w:p>
    <w:p w14:paraId="5CCA8153" w14:textId="77777777" w:rsidR="00223C87" w:rsidRPr="00BD4FB8" w:rsidRDefault="00223C87" w:rsidP="00A25D2B">
      <w:pPr>
        <w:spacing w:line="360" w:lineRule="auto"/>
        <w:jc w:val="both"/>
        <w:rPr>
          <w:sz w:val="24"/>
          <w:szCs w:val="24"/>
        </w:rPr>
      </w:pPr>
      <w:r w:rsidRPr="00BD4FB8">
        <w:rPr>
          <w:sz w:val="24"/>
          <w:szCs w:val="24"/>
        </w:rPr>
        <w:t xml:space="preserve">Troy, L. (2020). </w:t>
      </w:r>
      <w:r w:rsidRPr="00BD4FB8">
        <w:rPr>
          <w:iCs/>
          <w:sz w:val="24"/>
          <w:szCs w:val="24"/>
        </w:rPr>
        <w:t>Almanac of business and industrial financial ratios</w:t>
      </w:r>
      <w:r w:rsidRPr="00BD4FB8">
        <w:rPr>
          <w:sz w:val="24"/>
          <w:szCs w:val="24"/>
        </w:rPr>
        <w:t xml:space="preserve">. Chicago, Il: </w:t>
      </w:r>
      <w:proofErr w:type="spellStart"/>
      <w:r w:rsidRPr="00BD4FB8">
        <w:rPr>
          <w:sz w:val="24"/>
          <w:szCs w:val="24"/>
        </w:rPr>
        <w:t>Cch</w:t>
      </w:r>
      <w:proofErr w:type="spellEnd"/>
      <w:r w:rsidRPr="00BD4FB8">
        <w:rPr>
          <w:sz w:val="24"/>
          <w:szCs w:val="24"/>
        </w:rPr>
        <w:t>.</w:t>
      </w:r>
    </w:p>
    <w:p w14:paraId="5FD0227E" w14:textId="77777777" w:rsidR="00223C87" w:rsidRPr="00BD4FB8" w:rsidRDefault="00223C87" w:rsidP="00A25D2B">
      <w:pPr>
        <w:spacing w:line="360" w:lineRule="auto"/>
        <w:jc w:val="both"/>
        <w:rPr>
          <w:sz w:val="24"/>
          <w:szCs w:val="24"/>
        </w:rPr>
      </w:pPr>
      <w:r w:rsidRPr="00BD4FB8">
        <w:rPr>
          <w:sz w:val="24"/>
          <w:szCs w:val="24"/>
        </w:rPr>
        <w:t xml:space="preserve">Walker, J.R. (2021). </w:t>
      </w:r>
      <w:r w:rsidRPr="00BD4FB8">
        <w:rPr>
          <w:iCs/>
          <w:sz w:val="24"/>
          <w:szCs w:val="24"/>
        </w:rPr>
        <w:t>Introduction to hospitality</w:t>
      </w:r>
      <w:r w:rsidRPr="00BD4FB8">
        <w:rPr>
          <w:sz w:val="24"/>
          <w:szCs w:val="24"/>
        </w:rPr>
        <w:t>. 8th ed. Hoboken: Pearson.</w:t>
      </w:r>
    </w:p>
    <w:p w14:paraId="4EC837B4" w14:textId="77777777" w:rsidR="00223C87" w:rsidRPr="00BD4FB8" w:rsidRDefault="00223C87" w:rsidP="00A25D2B">
      <w:pPr>
        <w:spacing w:line="360" w:lineRule="auto"/>
        <w:jc w:val="both"/>
        <w:rPr>
          <w:sz w:val="24"/>
          <w:szCs w:val="24"/>
        </w:rPr>
      </w:pPr>
      <w:r w:rsidRPr="00BD4FB8">
        <w:rPr>
          <w:sz w:val="24"/>
          <w:szCs w:val="24"/>
        </w:rPr>
        <w:t xml:space="preserve">Warren Piper </w:t>
      </w:r>
      <w:proofErr w:type="spellStart"/>
      <w:r w:rsidRPr="00BD4FB8">
        <w:rPr>
          <w:sz w:val="24"/>
          <w:szCs w:val="24"/>
        </w:rPr>
        <w:t>Ruell</w:t>
      </w:r>
      <w:proofErr w:type="spellEnd"/>
      <w:r w:rsidRPr="00BD4FB8">
        <w:rPr>
          <w:sz w:val="24"/>
          <w:szCs w:val="24"/>
        </w:rPr>
        <w:t xml:space="preserve"> (2019). </w:t>
      </w:r>
      <w:r w:rsidRPr="00BD4FB8">
        <w:rPr>
          <w:iCs/>
          <w:sz w:val="24"/>
          <w:szCs w:val="24"/>
        </w:rPr>
        <w:t>Accounting for Beginners</w:t>
      </w:r>
      <w:r w:rsidRPr="00BD4FB8">
        <w:rPr>
          <w:sz w:val="24"/>
          <w:szCs w:val="24"/>
        </w:rPr>
        <w:t>. HM.</w:t>
      </w:r>
    </w:p>
    <w:p w14:paraId="720DDEDC" w14:textId="77777777" w:rsidR="00223C87" w:rsidRPr="00BD4FB8" w:rsidRDefault="00223C87" w:rsidP="00A25D2B">
      <w:pPr>
        <w:jc w:val="both"/>
        <w:rPr>
          <w:sz w:val="24"/>
          <w:szCs w:val="24"/>
        </w:rPr>
      </w:pPr>
    </w:p>
    <w:bookmarkEnd w:id="0"/>
    <w:p w14:paraId="7AD6ADB1" w14:textId="3F524FC8" w:rsidR="002422AC" w:rsidRPr="00BD4FB8" w:rsidRDefault="002422AC" w:rsidP="00A25D2B">
      <w:pPr>
        <w:jc w:val="both"/>
      </w:pPr>
    </w:p>
    <w:sectPr w:rsidR="002422AC" w:rsidRPr="00BD4FB8" w:rsidSect="0076644A">
      <w:footerReference w:type="even" r:id="rId14"/>
      <w:footerReference w:type="default" r:id="rId15"/>
      <w:footerReference w:type="first" r:id="rId16"/>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3D6121" w14:textId="77777777" w:rsidR="00D50803" w:rsidRDefault="00D50803" w:rsidP="002E250A">
      <w:r>
        <w:separator/>
      </w:r>
    </w:p>
    <w:p w14:paraId="19C3F905" w14:textId="77777777" w:rsidR="00D50803" w:rsidRDefault="00D50803"/>
  </w:endnote>
  <w:endnote w:type="continuationSeparator" w:id="0">
    <w:p w14:paraId="2166B866" w14:textId="77777777" w:rsidR="00D50803" w:rsidRDefault="00D50803" w:rsidP="002E250A">
      <w:r>
        <w:continuationSeparator/>
      </w:r>
    </w:p>
    <w:p w14:paraId="7CBCECF4" w14:textId="77777777" w:rsidR="00D50803" w:rsidRDefault="00D508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p w14:paraId="1A601635" w14:textId="77777777" w:rsidR="008D1104" w:rsidRDefault="008D110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p w14:paraId="1DE58D12" w14:textId="77777777" w:rsidR="008D1104" w:rsidRDefault="008D110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p w14:paraId="2E879943" w14:textId="77777777" w:rsidR="008D1104" w:rsidRDefault="008D110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0A150" w14:textId="77777777" w:rsidR="00D50803" w:rsidRDefault="00D50803" w:rsidP="002E250A">
      <w:r>
        <w:separator/>
      </w:r>
    </w:p>
    <w:p w14:paraId="22093542" w14:textId="77777777" w:rsidR="00D50803" w:rsidRDefault="00D50803"/>
  </w:footnote>
  <w:footnote w:type="continuationSeparator" w:id="0">
    <w:p w14:paraId="5FF2CAF6" w14:textId="77777777" w:rsidR="00D50803" w:rsidRDefault="00D50803" w:rsidP="002E250A">
      <w:r>
        <w:continuationSeparator/>
      </w:r>
    </w:p>
    <w:p w14:paraId="0061342F" w14:textId="77777777" w:rsidR="00D50803" w:rsidRDefault="00D5080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4" type="#_x0000_t75" style="width:14.4pt;height:14.4pt" o:bullet="t">
        <v:imagedata r:id="rId1" o:title="msoCEED"/>
      </v:shape>
    </w:pict>
  </w:numPicBullet>
  <w:abstractNum w:abstractNumId="0" w15:restartNumberingAfterBreak="0">
    <w:nsid w:val="001146E8"/>
    <w:multiLevelType w:val="hybridMultilevel"/>
    <w:tmpl w:val="BA76C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76018"/>
    <w:multiLevelType w:val="hybridMultilevel"/>
    <w:tmpl w:val="F8EC03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D7200F"/>
    <w:multiLevelType w:val="hybridMultilevel"/>
    <w:tmpl w:val="6AD4A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5637E1"/>
    <w:multiLevelType w:val="hybridMultilevel"/>
    <w:tmpl w:val="CD9442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71614E3"/>
    <w:multiLevelType w:val="hybridMultilevel"/>
    <w:tmpl w:val="044E6C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CC1F41"/>
    <w:multiLevelType w:val="hybridMultilevel"/>
    <w:tmpl w:val="814EF1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3559C4"/>
    <w:multiLevelType w:val="hybridMultilevel"/>
    <w:tmpl w:val="CFBE5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340F87"/>
    <w:multiLevelType w:val="hybridMultilevel"/>
    <w:tmpl w:val="BA76D2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E76B7D"/>
    <w:multiLevelType w:val="hybridMultilevel"/>
    <w:tmpl w:val="97F2C20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A13CF9"/>
    <w:multiLevelType w:val="hybridMultilevel"/>
    <w:tmpl w:val="75243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B91D23"/>
    <w:multiLevelType w:val="hybridMultilevel"/>
    <w:tmpl w:val="D0DAB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F81D7D"/>
    <w:multiLevelType w:val="hybridMultilevel"/>
    <w:tmpl w:val="E8242D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F86155"/>
    <w:multiLevelType w:val="hybridMultilevel"/>
    <w:tmpl w:val="60561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4E97617"/>
    <w:multiLevelType w:val="hybridMultilevel"/>
    <w:tmpl w:val="00865A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7CB7C24"/>
    <w:multiLevelType w:val="hybridMultilevel"/>
    <w:tmpl w:val="9A80C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E2B07F2"/>
    <w:multiLevelType w:val="hybridMultilevel"/>
    <w:tmpl w:val="81A03C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4E569D"/>
    <w:multiLevelType w:val="hybridMultilevel"/>
    <w:tmpl w:val="16E232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A968A0"/>
    <w:multiLevelType w:val="hybridMultilevel"/>
    <w:tmpl w:val="3D1848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832AF2"/>
    <w:multiLevelType w:val="hybridMultilevel"/>
    <w:tmpl w:val="3BB875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A14594"/>
    <w:multiLevelType w:val="hybridMultilevel"/>
    <w:tmpl w:val="EB3AAD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2221C66"/>
    <w:multiLevelType w:val="hybridMultilevel"/>
    <w:tmpl w:val="2D42B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380E5D"/>
    <w:multiLevelType w:val="hybridMultilevel"/>
    <w:tmpl w:val="9D72A5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667A93"/>
    <w:multiLevelType w:val="multilevel"/>
    <w:tmpl w:val="74847674"/>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28C96943"/>
    <w:multiLevelType w:val="hybridMultilevel"/>
    <w:tmpl w:val="91C4B5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2C7A6F7D"/>
    <w:multiLevelType w:val="hybridMultilevel"/>
    <w:tmpl w:val="312A7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03F12EC"/>
    <w:multiLevelType w:val="hybridMultilevel"/>
    <w:tmpl w:val="673A78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31A77FC3"/>
    <w:multiLevelType w:val="hybridMultilevel"/>
    <w:tmpl w:val="4E766E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354262B6"/>
    <w:multiLevelType w:val="hybridMultilevel"/>
    <w:tmpl w:val="24261F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63A0719"/>
    <w:multiLevelType w:val="hybridMultilevel"/>
    <w:tmpl w:val="3626A8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9572CB"/>
    <w:multiLevelType w:val="hybridMultilevel"/>
    <w:tmpl w:val="825C9A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F235822"/>
    <w:multiLevelType w:val="hybridMultilevel"/>
    <w:tmpl w:val="9880FB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14941DF"/>
    <w:multiLevelType w:val="hybridMultilevel"/>
    <w:tmpl w:val="8012D9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69B5B6F"/>
    <w:multiLevelType w:val="hybridMultilevel"/>
    <w:tmpl w:val="567C68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34" w15:restartNumberingAfterBreak="0">
    <w:nsid w:val="4C4C37C7"/>
    <w:multiLevelType w:val="hybridMultilevel"/>
    <w:tmpl w:val="F49470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EE031CF"/>
    <w:multiLevelType w:val="hybridMultilevel"/>
    <w:tmpl w:val="2DE8A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F716549"/>
    <w:multiLevelType w:val="hybridMultilevel"/>
    <w:tmpl w:val="F75C17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5721A8"/>
    <w:multiLevelType w:val="hybridMultilevel"/>
    <w:tmpl w:val="0B5E6A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3C7332D"/>
    <w:multiLevelType w:val="hybridMultilevel"/>
    <w:tmpl w:val="EFBE13F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15:restartNumberingAfterBreak="0">
    <w:nsid w:val="54352E19"/>
    <w:multiLevelType w:val="hybridMultilevel"/>
    <w:tmpl w:val="321CEA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45D2A41"/>
    <w:multiLevelType w:val="hybridMultilevel"/>
    <w:tmpl w:val="5B3A260E"/>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41" w15:restartNumberingAfterBreak="0">
    <w:nsid w:val="56815283"/>
    <w:multiLevelType w:val="hybridMultilevel"/>
    <w:tmpl w:val="5F28D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9667744"/>
    <w:multiLevelType w:val="hybridMultilevel"/>
    <w:tmpl w:val="C1E297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942D59"/>
    <w:multiLevelType w:val="multilevel"/>
    <w:tmpl w:val="EA1AA15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5AE07E97"/>
    <w:multiLevelType w:val="hybridMultilevel"/>
    <w:tmpl w:val="D97E6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C52123D"/>
    <w:multiLevelType w:val="hybridMultilevel"/>
    <w:tmpl w:val="A6709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EC73F60"/>
    <w:multiLevelType w:val="hybridMultilevel"/>
    <w:tmpl w:val="9B383A2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15:restartNumberingAfterBreak="0">
    <w:nsid w:val="604460C6"/>
    <w:multiLevelType w:val="hybridMultilevel"/>
    <w:tmpl w:val="D9B6AB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21F1CC0"/>
    <w:multiLevelType w:val="hybridMultilevel"/>
    <w:tmpl w:val="652A5D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2971276"/>
    <w:multiLevelType w:val="hybridMultilevel"/>
    <w:tmpl w:val="F21E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47A5FC8"/>
    <w:multiLevelType w:val="hybridMultilevel"/>
    <w:tmpl w:val="D15E7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7EA56FA"/>
    <w:multiLevelType w:val="hybridMultilevel"/>
    <w:tmpl w:val="D39A6E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3" w15:restartNumberingAfterBreak="0">
    <w:nsid w:val="6CB658A1"/>
    <w:multiLevelType w:val="hybridMultilevel"/>
    <w:tmpl w:val="675A6D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EEE027F"/>
    <w:multiLevelType w:val="hybridMultilevel"/>
    <w:tmpl w:val="E2BE5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11F120E"/>
    <w:multiLevelType w:val="hybridMultilevel"/>
    <w:tmpl w:val="CD1A06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6" w15:restartNumberingAfterBreak="0">
    <w:nsid w:val="71371991"/>
    <w:multiLevelType w:val="hybridMultilevel"/>
    <w:tmpl w:val="8A427C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2C7B15"/>
    <w:multiLevelType w:val="hybridMultilevel"/>
    <w:tmpl w:val="3646AB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4CE4A47"/>
    <w:multiLevelType w:val="hybridMultilevel"/>
    <w:tmpl w:val="CDB067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87B6A14"/>
    <w:multiLevelType w:val="hybridMultilevel"/>
    <w:tmpl w:val="9DF437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8E6669C"/>
    <w:multiLevelType w:val="hybridMultilevel"/>
    <w:tmpl w:val="6E2E4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CB86C79"/>
    <w:multiLevelType w:val="hybridMultilevel"/>
    <w:tmpl w:val="491081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D656F07"/>
    <w:multiLevelType w:val="hybridMultilevel"/>
    <w:tmpl w:val="5E2084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52"/>
  </w:num>
  <w:num w:numId="3">
    <w:abstractNumId w:val="46"/>
  </w:num>
  <w:num w:numId="4">
    <w:abstractNumId w:val="23"/>
  </w:num>
  <w:num w:numId="5">
    <w:abstractNumId w:val="20"/>
  </w:num>
  <w:num w:numId="6">
    <w:abstractNumId w:val="25"/>
  </w:num>
  <w:num w:numId="7">
    <w:abstractNumId w:val="24"/>
  </w:num>
  <w:num w:numId="8">
    <w:abstractNumId w:val="60"/>
  </w:num>
  <w:num w:numId="9">
    <w:abstractNumId w:val="50"/>
  </w:num>
  <w:num w:numId="10">
    <w:abstractNumId w:val="2"/>
  </w:num>
  <w:num w:numId="11">
    <w:abstractNumId w:val="14"/>
  </w:num>
  <w:num w:numId="12">
    <w:abstractNumId w:val="47"/>
  </w:num>
  <w:num w:numId="13">
    <w:abstractNumId w:val="43"/>
  </w:num>
  <w:num w:numId="14">
    <w:abstractNumId w:val="13"/>
  </w:num>
  <w:num w:numId="15">
    <w:abstractNumId w:val="27"/>
  </w:num>
  <w:num w:numId="16">
    <w:abstractNumId w:val="58"/>
  </w:num>
  <w:num w:numId="17">
    <w:abstractNumId w:val="37"/>
  </w:num>
  <w:num w:numId="18">
    <w:abstractNumId w:val="19"/>
  </w:num>
  <w:num w:numId="19">
    <w:abstractNumId w:val="31"/>
  </w:num>
  <w:num w:numId="20">
    <w:abstractNumId w:val="21"/>
  </w:num>
  <w:num w:numId="21">
    <w:abstractNumId w:val="59"/>
  </w:num>
  <w:num w:numId="22">
    <w:abstractNumId w:val="29"/>
  </w:num>
  <w:num w:numId="23">
    <w:abstractNumId w:val="39"/>
  </w:num>
  <w:num w:numId="24">
    <w:abstractNumId w:val="53"/>
  </w:num>
  <w:num w:numId="25">
    <w:abstractNumId w:val="11"/>
  </w:num>
  <w:num w:numId="26">
    <w:abstractNumId w:val="38"/>
  </w:num>
  <w:num w:numId="27">
    <w:abstractNumId w:val="32"/>
  </w:num>
  <w:num w:numId="28">
    <w:abstractNumId w:val="18"/>
  </w:num>
  <w:num w:numId="29">
    <w:abstractNumId w:val="6"/>
  </w:num>
  <w:num w:numId="30">
    <w:abstractNumId w:val="36"/>
  </w:num>
  <w:num w:numId="31">
    <w:abstractNumId w:val="45"/>
  </w:num>
  <w:num w:numId="32">
    <w:abstractNumId w:val="57"/>
  </w:num>
  <w:num w:numId="33">
    <w:abstractNumId w:val="54"/>
  </w:num>
  <w:num w:numId="34">
    <w:abstractNumId w:val="5"/>
  </w:num>
  <w:num w:numId="35">
    <w:abstractNumId w:val="7"/>
  </w:num>
  <w:num w:numId="36">
    <w:abstractNumId w:val="35"/>
  </w:num>
  <w:num w:numId="37">
    <w:abstractNumId w:val="34"/>
  </w:num>
  <w:num w:numId="38">
    <w:abstractNumId w:val="12"/>
  </w:num>
  <w:num w:numId="39">
    <w:abstractNumId w:val="8"/>
  </w:num>
  <w:num w:numId="40">
    <w:abstractNumId w:val="56"/>
  </w:num>
  <w:num w:numId="41">
    <w:abstractNumId w:val="62"/>
  </w:num>
  <w:num w:numId="42">
    <w:abstractNumId w:val="48"/>
  </w:num>
  <w:num w:numId="43">
    <w:abstractNumId w:val="4"/>
  </w:num>
  <w:num w:numId="44">
    <w:abstractNumId w:val="17"/>
  </w:num>
  <w:num w:numId="45">
    <w:abstractNumId w:val="15"/>
  </w:num>
  <w:num w:numId="46">
    <w:abstractNumId w:val="42"/>
  </w:num>
  <w:num w:numId="47">
    <w:abstractNumId w:val="28"/>
  </w:num>
  <w:num w:numId="48">
    <w:abstractNumId w:val="61"/>
  </w:num>
  <w:num w:numId="49">
    <w:abstractNumId w:val="51"/>
  </w:num>
  <w:num w:numId="50">
    <w:abstractNumId w:val="49"/>
  </w:num>
  <w:num w:numId="51">
    <w:abstractNumId w:val="9"/>
  </w:num>
  <w:num w:numId="52">
    <w:abstractNumId w:val="10"/>
  </w:num>
  <w:num w:numId="53">
    <w:abstractNumId w:val="55"/>
  </w:num>
  <w:num w:numId="54">
    <w:abstractNumId w:val="26"/>
  </w:num>
  <w:num w:numId="55">
    <w:abstractNumId w:val="40"/>
  </w:num>
  <w:num w:numId="56">
    <w:abstractNumId w:val="22"/>
  </w:num>
  <w:num w:numId="57">
    <w:abstractNumId w:val="3"/>
  </w:num>
  <w:num w:numId="58">
    <w:abstractNumId w:val="0"/>
  </w:num>
  <w:num w:numId="59">
    <w:abstractNumId w:val="16"/>
  </w:num>
  <w:num w:numId="60">
    <w:abstractNumId w:val="30"/>
  </w:num>
  <w:num w:numId="61">
    <w:abstractNumId w:val="1"/>
  </w:num>
  <w:num w:numId="62">
    <w:abstractNumId w:val="44"/>
  </w:num>
  <w:num w:numId="63">
    <w:abstractNumId w:val="41"/>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477"/>
    <w:rsid w:val="000066F6"/>
    <w:rsid w:val="000115F8"/>
    <w:rsid w:val="00015E52"/>
    <w:rsid w:val="00016BE0"/>
    <w:rsid w:val="00020A1F"/>
    <w:rsid w:val="000257C9"/>
    <w:rsid w:val="000306D1"/>
    <w:rsid w:val="000353D5"/>
    <w:rsid w:val="000426EB"/>
    <w:rsid w:val="00044A86"/>
    <w:rsid w:val="0005065A"/>
    <w:rsid w:val="00053BF2"/>
    <w:rsid w:val="00054CAD"/>
    <w:rsid w:val="00055902"/>
    <w:rsid w:val="00055E7A"/>
    <w:rsid w:val="00057192"/>
    <w:rsid w:val="00062F9C"/>
    <w:rsid w:val="00063009"/>
    <w:rsid w:val="0006753F"/>
    <w:rsid w:val="00067B70"/>
    <w:rsid w:val="0007029D"/>
    <w:rsid w:val="00073095"/>
    <w:rsid w:val="00074384"/>
    <w:rsid w:val="00081DD5"/>
    <w:rsid w:val="00082DD2"/>
    <w:rsid w:val="00084069"/>
    <w:rsid w:val="00085FA0"/>
    <w:rsid w:val="000863CB"/>
    <w:rsid w:val="00086F72"/>
    <w:rsid w:val="00087590"/>
    <w:rsid w:val="00090E91"/>
    <w:rsid w:val="00092E3B"/>
    <w:rsid w:val="00097432"/>
    <w:rsid w:val="000A08B2"/>
    <w:rsid w:val="000A0D09"/>
    <w:rsid w:val="000A16EE"/>
    <w:rsid w:val="000A350A"/>
    <w:rsid w:val="000B3681"/>
    <w:rsid w:val="000B3B3A"/>
    <w:rsid w:val="000B4437"/>
    <w:rsid w:val="000B6CFE"/>
    <w:rsid w:val="000B79D6"/>
    <w:rsid w:val="000C2B2E"/>
    <w:rsid w:val="000C46C9"/>
    <w:rsid w:val="000C4ED9"/>
    <w:rsid w:val="000C5508"/>
    <w:rsid w:val="000C63CF"/>
    <w:rsid w:val="000C7359"/>
    <w:rsid w:val="000D11E3"/>
    <w:rsid w:val="000D2467"/>
    <w:rsid w:val="000D29C6"/>
    <w:rsid w:val="000D4F89"/>
    <w:rsid w:val="000E183C"/>
    <w:rsid w:val="000E204D"/>
    <w:rsid w:val="000E34B6"/>
    <w:rsid w:val="000E5606"/>
    <w:rsid w:val="000E5B65"/>
    <w:rsid w:val="000F4B2E"/>
    <w:rsid w:val="000F6348"/>
    <w:rsid w:val="000F6CE2"/>
    <w:rsid w:val="0010165A"/>
    <w:rsid w:val="00102191"/>
    <w:rsid w:val="00103A1C"/>
    <w:rsid w:val="00104B83"/>
    <w:rsid w:val="00106C7D"/>
    <w:rsid w:val="00112973"/>
    <w:rsid w:val="0011576A"/>
    <w:rsid w:val="001237F3"/>
    <w:rsid w:val="00124047"/>
    <w:rsid w:val="0012424E"/>
    <w:rsid w:val="001274FB"/>
    <w:rsid w:val="00127F52"/>
    <w:rsid w:val="001309CE"/>
    <w:rsid w:val="001314BF"/>
    <w:rsid w:val="001332FD"/>
    <w:rsid w:val="00133E87"/>
    <w:rsid w:val="00135A2E"/>
    <w:rsid w:val="00136C89"/>
    <w:rsid w:val="00136F63"/>
    <w:rsid w:val="001419FA"/>
    <w:rsid w:val="001435B2"/>
    <w:rsid w:val="001456A8"/>
    <w:rsid w:val="0014648A"/>
    <w:rsid w:val="00146E7D"/>
    <w:rsid w:val="001478AA"/>
    <w:rsid w:val="001563F5"/>
    <w:rsid w:val="00156A32"/>
    <w:rsid w:val="00160D98"/>
    <w:rsid w:val="001614E6"/>
    <w:rsid w:val="00167E7B"/>
    <w:rsid w:val="0017158D"/>
    <w:rsid w:val="001720B8"/>
    <w:rsid w:val="001737F4"/>
    <w:rsid w:val="00175B57"/>
    <w:rsid w:val="00177859"/>
    <w:rsid w:val="00180556"/>
    <w:rsid w:val="00181DFD"/>
    <w:rsid w:val="00183988"/>
    <w:rsid w:val="00186BF7"/>
    <w:rsid w:val="00187EF9"/>
    <w:rsid w:val="001918D6"/>
    <w:rsid w:val="00192AF2"/>
    <w:rsid w:val="0019371C"/>
    <w:rsid w:val="001945C7"/>
    <w:rsid w:val="0019798B"/>
    <w:rsid w:val="001A1523"/>
    <w:rsid w:val="001A3F5F"/>
    <w:rsid w:val="001A5110"/>
    <w:rsid w:val="001A525B"/>
    <w:rsid w:val="001A5B71"/>
    <w:rsid w:val="001A5F49"/>
    <w:rsid w:val="001A72F1"/>
    <w:rsid w:val="001B147D"/>
    <w:rsid w:val="001B3262"/>
    <w:rsid w:val="001B3F7A"/>
    <w:rsid w:val="001B41A3"/>
    <w:rsid w:val="001B5CBA"/>
    <w:rsid w:val="001B71CC"/>
    <w:rsid w:val="001C0A68"/>
    <w:rsid w:val="001C1F0E"/>
    <w:rsid w:val="001C2574"/>
    <w:rsid w:val="001C2802"/>
    <w:rsid w:val="001C6F53"/>
    <w:rsid w:val="001D3C2E"/>
    <w:rsid w:val="001D431E"/>
    <w:rsid w:val="001D5B07"/>
    <w:rsid w:val="001D5F4A"/>
    <w:rsid w:val="001D6119"/>
    <w:rsid w:val="001D6663"/>
    <w:rsid w:val="001E4328"/>
    <w:rsid w:val="001E75C4"/>
    <w:rsid w:val="001F0367"/>
    <w:rsid w:val="001F3DA9"/>
    <w:rsid w:val="001F4945"/>
    <w:rsid w:val="001F5C45"/>
    <w:rsid w:val="001F7B0E"/>
    <w:rsid w:val="002009FC"/>
    <w:rsid w:val="002016FD"/>
    <w:rsid w:val="002026BB"/>
    <w:rsid w:val="00211375"/>
    <w:rsid w:val="00212799"/>
    <w:rsid w:val="00213761"/>
    <w:rsid w:val="002177E7"/>
    <w:rsid w:val="00217FE8"/>
    <w:rsid w:val="002236F6"/>
    <w:rsid w:val="00223C87"/>
    <w:rsid w:val="00224C12"/>
    <w:rsid w:val="00224CC2"/>
    <w:rsid w:val="00224E16"/>
    <w:rsid w:val="002258DA"/>
    <w:rsid w:val="002272AE"/>
    <w:rsid w:val="00231941"/>
    <w:rsid w:val="00240319"/>
    <w:rsid w:val="002422AC"/>
    <w:rsid w:val="002422B3"/>
    <w:rsid w:val="002444E5"/>
    <w:rsid w:val="00245096"/>
    <w:rsid w:val="00246188"/>
    <w:rsid w:val="002474D3"/>
    <w:rsid w:val="00250425"/>
    <w:rsid w:val="00252C9C"/>
    <w:rsid w:val="00253E51"/>
    <w:rsid w:val="00257FE9"/>
    <w:rsid w:val="00260F5F"/>
    <w:rsid w:val="00262829"/>
    <w:rsid w:val="00263205"/>
    <w:rsid w:val="0026733C"/>
    <w:rsid w:val="00271565"/>
    <w:rsid w:val="00274491"/>
    <w:rsid w:val="00275935"/>
    <w:rsid w:val="00281D1E"/>
    <w:rsid w:val="00285D80"/>
    <w:rsid w:val="00294156"/>
    <w:rsid w:val="002A0551"/>
    <w:rsid w:val="002A1920"/>
    <w:rsid w:val="002A6D41"/>
    <w:rsid w:val="002A78B1"/>
    <w:rsid w:val="002B001A"/>
    <w:rsid w:val="002B14C1"/>
    <w:rsid w:val="002B18DC"/>
    <w:rsid w:val="002B1A7E"/>
    <w:rsid w:val="002B20DE"/>
    <w:rsid w:val="002B47F0"/>
    <w:rsid w:val="002B4BAC"/>
    <w:rsid w:val="002B79C1"/>
    <w:rsid w:val="002B7A5D"/>
    <w:rsid w:val="002C1AFB"/>
    <w:rsid w:val="002C3281"/>
    <w:rsid w:val="002C3CF3"/>
    <w:rsid w:val="002C5C75"/>
    <w:rsid w:val="002D1E40"/>
    <w:rsid w:val="002D28B7"/>
    <w:rsid w:val="002D3A9C"/>
    <w:rsid w:val="002D5B68"/>
    <w:rsid w:val="002D624B"/>
    <w:rsid w:val="002E0B96"/>
    <w:rsid w:val="002E250A"/>
    <w:rsid w:val="002E4A00"/>
    <w:rsid w:val="002F2917"/>
    <w:rsid w:val="002F49F5"/>
    <w:rsid w:val="002F4C19"/>
    <w:rsid w:val="002F6CD5"/>
    <w:rsid w:val="0030242A"/>
    <w:rsid w:val="00304459"/>
    <w:rsid w:val="003046E0"/>
    <w:rsid w:val="0030496D"/>
    <w:rsid w:val="003059A4"/>
    <w:rsid w:val="00311221"/>
    <w:rsid w:val="003136B4"/>
    <w:rsid w:val="00315C86"/>
    <w:rsid w:val="00316D4A"/>
    <w:rsid w:val="00316FD5"/>
    <w:rsid w:val="0031784F"/>
    <w:rsid w:val="00317BD5"/>
    <w:rsid w:val="003220C3"/>
    <w:rsid w:val="0032295B"/>
    <w:rsid w:val="0032443E"/>
    <w:rsid w:val="00326907"/>
    <w:rsid w:val="00327EC5"/>
    <w:rsid w:val="003301B6"/>
    <w:rsid w:val="00330676"/>
    <w:rsid w:val="00333D08"/>
    <w:rsid w:val="0033446D"/>
    <w:rsid w:val="00334FB3"/>
    <w:rsid w:val="00336DD5"/>
    <w:rsid w:val="0035106E"/>
    <w:rsid w:val="00351350"/>
    <w:rsid w:val="003515C6"/>
    <w:rsid w:val="00353E87"/>
    <w:rsid w:val="00353FC5"/>
    <w:rsid w:val="00361331"/>
    <w:rsid w:val="00361887"/>
    <w:rsid w:val="00365D39"/>
    <w:rsid w:val="0037225B"/>
    <w:rsid w:val="00382CF1"/>
    <w:rsid w:val="0038543F"/>
    <w:rsid w:val="00391560"/>
    <w:rsid w:val="0039231B"/>
    <w:rsid w:val="0039243C"/>
    <w:rsid w:val="003967E5"/>
    <w:rsid w:val="003978B7"/>
    <w:rsid w:val="003A117D"/>
    <w:rsid w:val="003A390D"/>
    <w:rsid w:val="003A586C"/>
    <w:rsid w:val="003A5B12"/>
    <w:rsid w:val="003A5C92"/>
    <w:rsid w:val="003A6B56"/>
    <w:rsid w:val="003A6B97"/>
    <w:rsid w:val="003A754A"/>
    <w:rsid w:val="003B12D8"/>
    <w:rsid w:val="003B2AB9"/>
    <w:rsid w:val="003B35E1"/>
    <w:rsid w:val="003B50D5"/>
    <w:rsid w:val="003B593D"/>
    <w:rsid w:val="003C0443"/>
    <w:rsid w:val="003C115C"/>
    <w:rsid w:val="003C1B12"/>
    <w:rsid w:val="003C266D"/>
    <w:rsid w:val="003C3011"/>
    <w:rsid w:val="003C4A5A"/>
    <w:rsid w:val="003C5E65"/>
    <w:rsid w:val="003D2010"/>
    <w:rsid w:val="003D4709"/>
    <w:rsid w:val="003D541E"/>
    <w:rsid w:val="003D5D3D"/>
    <w:rsid w:val="003D64C5"/>
    <w:rsid w:val="003D6AF1"/>
    <w:rsid w:val="003D7F54"/>
    <w:rsid w:val="003E6448"/>
    <w:rsid w:val="003F10E4"/>
    <w:rsid w:val="003F36FB"/>
    <w:rsid w:val="003F3DCC"/>
    <w:rsid w:val="004013C2"/>
    <w:rsid w:val="00401CC2"/>
    <w:rsid w:val="00403DEC"/>
    <w:rsid w:val="00412E57"/>
    <w:rsid w:val="0041612A"/>
    <w:rsid w:val="00416685"/>
    <w:rsid w:val="004166F3"/>
    <w:rsid w:val="00421731"/>
    <w:rsid w:val="00423017"/>
    <w:rsid w:val="00423931"/>
    <w:rsid w:val="0042487D"/>
    <w:rsid w:val="00426DA7"/>
    <w:rsid w:val="004271B2"/>
    <w:rsid w:val="00427ADB"/>
    <w:rsid w:val="0043150E"/>
    <w:rsid w:val="00432AC1"/>
    <w:rsid w:val="00434E59"/>
    <w:rsid w:val="00434EA0"/>
    <w:rsid w:val="0043562E"/>
    <w:rsid w:val="0043688A"/>
    <w:rsid w:val="00445AAB"/>
    <w:rsid w:val="00450958"/>
    <w:rsid w:val="00452E19"/>
    <w:rsid w:val="004531B9"/>
    <w:rsid w:val="00456233"/>
    <w:rsid w:val="00456714"/>
    <w:rsid w:val="00456D1B"/>
    <w:rsid w:val="004577CB"/>
    <w:rsid w:val="004612C0"/>
    <w:rsid w:val="00462812"/>
    <w:rsid w:val="004628A6"/>
    <w:rsid w:val="00462DD7"/>
    <w:rsid w:val="00464119"/>
    <w:rsid w:val="00465184"/>
    <w:rsid w:val="0047064D"/>
    <w:rsid w:val="00471208"/>
    <w:rsid w:val="00472382"/>
    <w:rsid w:val="0047301F"/>
    <w:rsid w:val="004739C8"/>
    <w:rsid w:val="004747F2"/>
    <w:rsid w:val="0047506E"/>
    <w:rsid w:val="0047632F"/>
    <w:rsid w:val="0048212F"/>
    <w:rsid w:val="00484D68"/>
    <w:rsid w:val="00485388"/>
    <w:rsid w:val="00486BBC"/>
    <w:rsid w:val="00487186"/>
    <w:rsid w:val="0049295E"/>
    <w:rsid w:val="004947EE"/>
    <w:rsid w:val="004A2896"/>
    <w:rsid w:val="004A2A38"/>
    <w:rsid w:val="004A2D28"/>
    <w:rsid w:val="004A46C9"/>
    <w:rsid w:val="004A5B8F"/>
    <w:rsid w:val="004A6FF7"/>
    <w:rsid w:val="004B126E"/>
    <w:rsid w:val="004C065F"/>
    <w:rsid w:val="004C3B42"/>
    <w:rsid w:val="004C5D56"/>
    <w:rsid w:val="004D0C02"/>
    <w:rsid w:val="004D2041"/>
    <w:rsid w:val="004E17C8"/>
    <w:rsid w:val="004E2BC3"/>
    <w:rsid w:val="004F6144"/>
    <w:rsid w:val="00501371"/>
    <w:rsid w:val="0050312D"/>
    <w:rsid w:val="00504EDA"/>
    <w:rsid w:val="005115AF"/>
    <w:rsid w:val="0051373C"/>
    <w:rsid w:val="00526FF6"/>
    <w:rsid w:val="005273D6"/>
    <w:rsid w:val="00527D6E"/>
    <w:rsid w:val="005328E9"/>
    <w:rsid w:val="00533F3C"/>
    <w:rsid w:val="0053665E"/>
    <w:rsid w:val="0053682B"/>
    <w:rsid w:val="0053715D"/>
    <w:rsid w:val="00537260"/>
    <w:rsid w:val="005403D2"/>
    <w:rsid w:val="00541E89"/>
    <w:rsid w:val="005458FD"/>
    <w:rsid w:val="00545C88"/>
    <w:rsid w:val="00550B51"/>
    <w:rsid w:val="00553CA4"/>
    <w:rsid w:val="00556652"/>
    <w:rsid w:val="0056153F"/>
    <w:rsid w:val="00562750"/>
    <w:rsid w:val="0056286A"/>
    <w:rsid w:val="00563FB2"/>
    <w:rsid w:val="00564005"/>
    <w:rsid w:val="0056755A"/>
    <w:rsid w:val="005708C2"/>
    <w:rsid w:val="005722B2"/>
    <w:rsid w:val="005728E8"/>
    <w:rsid w:val="00573D40"/>
    <w:rsid w:val="005748B6"/>
    <w:rsid w:val="005805D7"/>
    <w:rsid w:val="005839A5"/>
    <w:rsid w:val="005900FD"/>
    <w:rsid w:val="00593954"/>
    <w:rsid w:val="00595221"/>
    <w:rsid w:val="005953CA"/>
    <w:rsid w:val="005958B5"/>
    <w:rsid w:val="005A18C0"/>
    <w:rsid w:val="005A50C4"/>
    <w:rsid w:val="005A624A"/>
    <w:rsid w:val="005C0604"/>
    <w:rsid w:val="005C1C1E"/>
    <w:rsid w:val="005C40E7"/>
    <w:rsid w:val="005C6DA3"/>
    <w:rsid w:val="005D1D5D"/>
    <w:rsid w:val="005D1E7C"/>
    <w:rsid w:val="005D33FC"/>
    <w:rsid w:val="005D5117"/>
    <w:rsid w:val="005D7D33"/>
    <w:rsid w:val="005D7EB7"/>
    <w:rsid w:val="005E23FA"/>
    <w:rsid w:val="005E61A9"/>
    <w:rsid w:val="005F0381"/>
    <w:rsid w:val="005F1122"/>
    <w:rsid w:val="005F1984"/>
    <w:rsid w:val="005F2D89"/>
    <w:rsid w:val="005F3886"/>
    <w:rsid w:val="005F637A"/>
    <w:rsid w:val="005F7A69"/>
    <w:rsid w:val="00601211"/>
    <w:rsid w:val="0060663D"/>
    <w:rsid w:val="006128EC"/>
    <w:rsid w:val="00616D51"/>
    <w:rsid w:val="006171DA"/>
    <w:rsid w:val="0062075D"/>
    <w:rsid w:val="00621617"/>
    <w:rsid w:val="00624E2A"/>
    <w:rsid w:val="00632587"/>
    <w:rsid w:val="0063353E"/>
    <w:rsid w:val="00646329"/>
    <w:rsid w:val="00646832"/>
    <w:rsid w:val="00652FA4"/>
    <w:rsid w:val="00660681"/>
    <w:rsid w:val="0066088A"/>
    <w:rsid w:val="00660B78"/>
    <w:rsid w:val="00660C8E"/>
    <w:rsid w:val="00666473"/>
    <w:rsid w:val="006701A8"/>
    <w:rsid w:val="006729D5"/>
    <w:rsid w:val="006755EA"/>
    <w:rsid w:val="00681FA0"/>
    <w:rsid w:val="00684F8D"/>
    <w:rsid w:val="00685089"/>
    <w:rsid w:val="00687B00"/>
    <w:rsid w:val="00695581"/>
    <w:rsid w:val="00695CED"/>
    <w:rsid w:val="006969E7"/>
    <w:rsid w:val="006A096F"/>
    <w:rsid w:val="006A1566"/>
    <w:rsid w:val="006A45FC"/>
    <w:rsid w:val="006A5A15"/>
    <w:rsid w:val="006A5B48"/>
    <w:rsid w:val="006A6750"/>
    <w:rsid w:val="006A756A"/>
    <w:rsid w:val="006A7D0F"/>
    <w:rsid w:val="006B4842"/>
    <w:rsid w:val="006B586D"/>
    <w:rsid w:val="006B61CC"/>
    <w:rsid w:val="006C22B9"/>
    <w:rsid w:val="006C4E22"/>
    <w:rsid w:val="006C57A6"/>
    <w:rsid w:val="006D115A"/>
    <w:rsid w:val="006D197F"/>
    <w:rsid w:val="006D1E60"/>
    <w:rsid w:val="006D23D2"/>
    <w:rsid w:val="006D4E71"/>
    <w:rsid w:val="006E22FA"/>
    <w:rsid w:val="006E3887"/>
    <w:rsid w:val="006E3F1C"/>
    <w:rsid w:val="006E6111"/>
    <w:rsid w:val="006E77DF"/>
    <w:rsid w:val="006E79AB"/>
    <w:rsid w:val="006F5426"/>
    <w:rsid w:val="00703DA2"/>
    <w:rsid w:val="007044E1"/>
    <w:rsid w:val="00704EF7"/>
    <w:rsid w:val="007072D6"/>
    <w:rsid w:val="00710018"/>
    <w:rsid w:val="00713173"/>
    <w:rsid w:val="007136E1"/>
    <w:rsid w:val="00713845"/>
    <w:rsid w:val="00720865"/>
    <w:rsid w:val="0072296C"/>
    <w:rsid w:val="00722FF1"/>
    <w:rsid w:val="00723423"/>
    <w:rsid w:val="00727028"/>
    <w:rsid w:val="00735A0D"/>
    <w:rsid w:val="007375E7"/>
    <w:rsid w:val="00745481"/>
    <w:rsid w:val="00747BDD"/>
    <w:rsid w:val="007512F7"/>
    <w:rsid w:val="00752A0D"/>
    <w:rsid w:val="0075605A"/>
    <w:rsid w:val="007562F8"/>
    <w:rsid w:val="007610AA"/>
    <w:rsid w:val="00762462"/>
    <w:rsid w:val="00762545"/>
    <w:rsid w:val="00763B17"/>
    <w:rsid w:val="00765B5F"/>
    <w:rsid w:val="0076644A"/>
    <w:rsid w:val="007701A5"/>
    <w:rsid w:val="0077148C"/>
    <w:rsid w:val="00771EB3"/>
    <w:rsid w:val="007755CD"/>
    <w:rsid w:val="00775808"/>
    <w:rsid w:val="00777534"/>
    <w:rsid w:val="00781C66"/>
    <w:rsid w:val="0078713D"/>
    <w:rsid w:val="00791525"/>
    <w:rsid w:val="00793E78"/>
    <w:rsid w:val="007952DC"/>
    <w:rsid w:val="00795A5E"/>
    <w:rsid w:val="00796634"/>
    <w:rsid w:val="007972F9"/>
    <w:rsid w:val="00797B68"/>
    <w:rsid w:val="007A0126"/>
    <w:rsid w:val="007A19AA"/>
    <w:rsid w:val="007A584F"/>
    <w:rsid w:val="007A701F"/>
    <w:rsid w:val="007B071B"/>
    <w:rsid w:val="007B0F11"/>
    <w:rsid w:val="007B1B4A"/>
    <w:rsid w:val="007C1833"/>
    <w:rsid w:val="007C41F9"/>
    <w:rsid w:val="007C4B26"/>
    <w:rsid w:val="007D2058"/>
    <w:rsid w:val="007D72D4"/>
    <w:rsid w:val="007D7E2C"/>
    <w:rsid w:val="007D7FDE"/>
    <w:rsid w:val="007E1D02"/>
    <w:rsid w:val="007E2107"/>
    <w:rsid w:val="007E3DA6"/>
    <w:rsid w:val="007E4152"/>
    <w:rsid w:val="007E5248"/>
    <w:rsid w:val="007F05B5"/>
    <w:rsid w:val="007F100A"/>
    <w:rsid w:val="007F1605"/>
    <w:rsid w:val="007F1EAB"/>
    <w:rsid w:val="007F243C"/>
    <w:rsid w:val="007F24FD"/>
    <w:rsid w:val="007F4FE9"/>
    <w:rsid w:val="00801308"/>
    <w:rsid w:val="008015CA"/>
    <w:rsid w:val="008034F5"/>
    <w:rsid w:val="0080424F"/>
    <w:rsid w:val="00806ED1"/>
    <w:rsid w:val="008134F6"/>
    <w:rsid w:val="00821A0D"/>
    <w:rsid w:val="0082476D"/>
    <w:rsid w:val="0083038C"/>
    <w:rsid w:val="00831100"/>
    <w:rsid w:val="008311B5"/>
    <w:rsid w:val="008368EB"/>
    <w:rsid w:val="00837409"/>
    <w:rsid w:val="00840ADB"/>
    <w:rsid w:val="00843BAC"/>
    <w:rsid w:val="00845A57"/>
    <w:rsid w:val="00846049"/>
    <w:rsid w:val="008461D0"/>
    <w:rsid w:val="008479DA"/>
    <w:rsid w:val="0085067D"/>
    <w:rsid w:val="00851FDE"/>
    <w:rsid w:val="00855E6B"/>
    <w:rsid w:val="00857432"/>
    <w:rsid w:val="00857903"/>
    <w:rsid w:val="008628FE"/>
    <w:rsid w:val="0086357B"/>
    <w:rsid w:val="008647FC"/>
    <w:rsid w:val="00864EA0"/>
    <w:rsid w:val="00864FBC"/>
    <w:rsid w:val="00867B3B"/>
    <w:rsid w:val="00871646"/>
    <w:rsid w:val="008801E1"/>
    <w:rsid w:val="008803F9"/>
    <w:rsid w:val="00881742"/>
    <w:rsid w:val="008839B9"/>
    <w:rsid w:val="00886FC3"/>
    <w:rsid w:val="00891B27"/>
    <w:rsid w:val="00891C24"/>
    <w:rsid w:val="0089233E"/>
    <w:rsid w:val="00896DDA"/>
    <w:rsid w:val="008975AF"/>
    <w:rsid w:val="008A13C4"/>
    <w:rsid w:val="008A6BAA"/>
    <w:rsid w:val="008B100E"/>
    <w:rsid w:val="008B20DC"/>
    <w:rsid w:val="008B442F"/>
    <w:rsid w:val="008B7455"/>
    <w:rsid w:val="008D0474"/>
    <w:rsid w:val="008D1104"/>
    <w:rsid w:val="008D133A"/>
    <w:rsid w:val="008D36DA"/>
    <w:rsid w:val="008D761C"/>
    <w:rsid w:val="008E275A"/>
    <w:rsid w:val="008E3FFB"/>
    <w:rsid w:val="008E52E5"/>
    <w:rsid w:val="008E5BDC"/>
    <w:rsid w:val="008E76B0"/>
    <w:rsid w:val="008F2121"/>
    <w:rsid w:val="008F5EAC"/>
    <w:rsid w:val="008F74B2"/>
    <w:rsid w:val="0090017E"/>
    <w:rsid w:val="00902115"/>
    <w:rsid w:val="00910A6A"/>
    <w:rsid w:val="009131F2"/>
    <w:rsid w:val="00914B16"/>
    <w:rsid w:val="009229F6"/>
    <w:rsid w:val="00922C28"/>
    <w:rsid w:val="00941318"/>
    <w:rsid w:val="0094262C"/>
    <w:rsid w:val="00946095"/>
    <w:rsid w:val="009515C8"/>
    <w:rsid w:val="009535F7"/>
    <w:rsid w:val="009552E4"/>
    <w:rsid w:val="00955DDA"/>
    <w:rsid w:val="009574AA"/>
    <w:rsid w:val="00967E8F"/>
    <w:rsid w:val="00971DCB"/>
    <w:rsid w:val="009723A2"/>
    <w:rsid w:val="00974D62"/>
    <w:rsid w:val="009755E9"/>
    <w:rsid w:val="00976DF9"/>
    <w:rsid w:val="00977CC4"/>
    <w:rsid w:val="009825AD"/>
    <w:rsid w:val="00993031"/>
    <w:rsid w:val="00997DB2"/>
    <w:rsid w:val="009A0598"/>
    <w:rsid w:val="009A143D"/>
    <w:rsid w:val="009A56A6"/>
    <w:rsid w:val="009A642E"/>
    <w:rsid w:val="009A6570"/>
    <w:rsid w:val="009A6B14"/>
    <w:rsid w:val="009B017E"/>
    <w:rsid w:val="009B0300"/>
    <w:rsid w:val="009B62D7"/>
    <w:rsid w:val="009C02B0"/>
    <w:rsid w:val="009C1129"/>
    <w:rsid w:val="009C2805"/>
    <w:rsid w:val="009C2D88"/>
    <w:rsid w:val="009C4F9F"/>
    <w:rsid w:val="009C6841"/>
    <w:rsid w:val="009D0CE4"/>
    <w:rsid w:val="009D1C01"/>
    <w:rsid w:val="009D4214"/>
    <w:rsid w:val="009D4AB0"/>
    <w:rsid w:val="009D6FD9"/>
    <w:rsid w:val="009E323F"/>
    <w:rsid w:val="009E4C00"/>
    <w:rsid w:val="009F03E8"/>
    <w:rsid w:val="009F3643"/>
    <w:rsid w:val="009F414E"/>
    <w:rsid w:val="009F4185"/>
    <w:rsid w:val="009F5EE7"/>
    <w:rsid w:val="009F738C"/>
    <w:rsid w:val="009F7EA1"/>
    <w:rsid w:val="00A024B4"/>
    <w:rsid w:val="00A03488"/>
    <w:rsid w:val="00A062D8"/>
    <w:rsid w:val="00A07671"/>
    <w:rsid w:val="00A110BC"/>
    <w:rsid w:val="00A12DED"/>
    <w:rsid w:val="00A15340"/>
    <w:rsid w:val="00A15C3D"/>
    <w:rsid w:val="00A161F3"/>
    <w:rsid w:val="00A16A0A"/>
    <w:rsid w:val="00A17EDF"/>
    <w:rsid w:val="00A2214E"/>
    <w:rsid w:val="00A23F2D"/>
    <w:rsid w:val="00A25D2B"/>
    <w:rsid w:val="00A306F8"/>
    <w:rsid w:val="00A31100"/>
    <w:rsid w:val="00A33427"/>
    <w:rsid w:val="00A34FBB"/>
    <w:rsid w:val="00A35D5F"/>
    <w:rsid w:val="00A373B8"/>
    <w:rsid w:val="00A41F2D"/>
    <w:rsid w:val="00A43A75"/>
    <w:rsid w:val="00A448BC"/>
    <w:rsid w:val="00A47047"/>
    <w:rsid w:val="00A5033B"/>
    <w:rsid w:val="00A512F4"/>
    <w:rsid w:val="00A52FF4"/>
    <w:rsid w:val="00A55042"/>
    <w:rsid w:val="00A55EB3"/>
    <w:rsid w:val="00A57010"/>
    <w:rsid w:val="00A60765"/>
    <w:rsid w:val="00A63AF4"/>
    <w:rsid w:val="00A6465E"/>
    <w:rsid w:val="00A65A6D"/>
    <w:rsid w:val="00A65C6C"/>
    <w:rsid w:val="00A6768C"/>
    <w:rsid w:val="00A7070C"/>
    <w:rsid w:val="00A73278"/>
    <w:rsid w:val="00A811B2"/>
    <w:rsid w:val="00A8251A"/>
    <w:rsid w:val="00A8452F"/>
    <w:rsid w:val="00A85031"/>
    <w:rsid w:val="00A86586"/>
    <w:rsid w:val="00A915F7"/>
    <w:rsid w:val="00A95339"/>
    <w:rsid w:val="00A954C2"/>
    <w:rsid w:val="00AA01AC"/>
    <w:rsid w:val="00AA2964"/>
    <w:rsid w:val="00AA356F"/>
    <w:rsid w:val="00AA5B4D"/>
    <w:rsid w:val="00AA5C6C"/>
    <w:rsid w:val="00AB5B86"/>
    <w:rsid w:val="00AB5C22"/>
    <w:rsid w:val="00AC11A5"/>
    <w:rsid w:val="00AC6303"/>
    <w:rsid w:val="00AC6EE3"/>
    <w:rsid w:val="00AC6FBE"/>
    <w:rsid w:val="00AC7128"/>
    <w:rsid w:val="00AC7A97"/>
    <w:rsid w:val="00AD6346"/>
    <w:rsid w:val="00AE15F4"/>
    <w:rsid w:val="00AE2168"/>
    <w:rsid w:val="00AE2200"/>
    <w:rsid w:val="00AE4AEA"/>
    <w:rsid w:val="00AE5518"/>
    <w:rsid w:val="00AE63E0"/>
    <w:rsid w:val="00AF2386"/>
    <w:rsid w:val="00AF739B"/>
    <w:rsid w:val="00B103DB"/>
    <w:rsid w:val="00B10A99"/>
    <w:rsid w:val="00B10E30"/>
    <w:rsid w:val="00B11F85"/>
    <w:rsid w:val="00B12FB7"/>
    <w:rsid w:val="00B143E3"/>
    <w:rsid w:val="00B152A5"/>
    <w:rsid w:val="00B15668"/>
    <w:rsid w:val="00B25139"/>
    <w:rsid w:val="00B31055"/>
    <w:rsid w:val="00B34257"/>
    <w:rsid w:val="00B34A61"/>
    <w:rsid w:val="00B35436"/>
    <w:rsid w:val="00B358A4"/>
    <w:rsid w:val="00B40421"/>
    <w:rsid w:val="00B42D4C"/>
    <w:rsid w:val="00B50B28"/>
    <w:rsid w:val="00B52FA4"/>
    <w:rsid w:val="00B55CDD"/>
    <w:rsid w:val="00B5643D"/>
    <w:rsid w:val="00B6070F"/>
    <w:rsid w:val="00B63F2C"/>
    <w:rsid w:val="00B65ECB"/>
    <w:rsid w:val="00B6686D"/>
    <w:rsid w:val="00B81B73"/>
    <w:rsid w:val="00B849BB"/>
    <w:rsid w:val="00B87409"/>
    <w:rsid w:val="00B92F8C"/>
    <w:rsid w:val="00BA029D"/>
    <w:rsid w:val="00BA0934"/>
    <w:rsid w:val="00BA2BA0"/>
    <w:rsid w:val="00BA63EB"/>
    <w:rsid w:val="00BB083D"/>
    <w:rsid w:val="00BB1DDF"/>
    <w:rsid w:val="00BB2F4E"/>
    <w:rsid w:val="00BB5B30"/>
    <w:rsid w:val="00BB644A"/>
    <w:rsid w:val="00BC17FC"/>
    <w:rsid w:val="00BC6C1A"/>
    <w:rsid w:val="00BC7B87"/>
    <w:rsid w:val="00BD0FA4"/>
    <w:rsid w:val="00BD4FB8"/>
    <w:rsid w:val="00BE0B90"/>
    <w:rsid w:val="00BE2CDA"/>
    <w:rsid w:val="00BE33D3"/>
    <w:rsid w:val="00BE3814"/>
    <w:rsid w:val="00BE54EA"/>
    <w:rsid w:val="00BF1E9F"/>
    <w:rsid w:val="00BF46DF"/>
    <w:rsid w:val="00BF7948"/>
    <w:rsid w:val="00C0263F"/>
    <w:rsid w:val="00C0273C"/>
    <w:rsid w:val="00C036B6"/>
    <w:rsid w:val="00C12CBB"/>
    <w:rsid w:val="00C13A7B"/>
    <w:rsid w:val="00C26ABF"/>
    <w:rsid w:val="00C27FC2"/>
    <w:rsid w:val="00C3151C"/>
    <w:rsid w:val="00C31FA5"/>
    <w:rsid w:val="00C32C9A"/>
    <w:rsid w:val="00C33AA0"/>
    <w:rsid w:val="00C340D0"/>
    <w:rsid w:val="00C3416C"/>
    <w:rsid w:val="00C3494D"/>
    <w:rsid w:val="00C34C1A"/>
    <w:rsid w:val="00C34C69"/>
    <w:rsid w:val="00C37FA5"/>
    <w:rsid w:val="00C4177C"/>
    <w:rsid w:val="00C42802"/>
    <w:rsid w:val="00C45660"/>
    <w:rsid w:val="00C51506"/>
    <w:rsid w:val="00C51923"/>
    <w:rsid w:val="00C5213D"/>
    <w:rsid w:val="00C52F0E"/>
    <w:rsid w:val="00C573E3"/>
    <w:rsid w:val="00C579CF"/>
    <w:rsid w:val="00C6481C"/>
    <w:rsid w:val="00C66516"/>
    <w:rsid w:val="00C72779"/>
    <w:rsid w:val="00C740B6"/>
    <w:rsid w:val="00C76315"/>
    <w:rsid w:val="00C77FE1"/>
    <w:rsid w:val="00C843C6"/>
    <w:rsid w:val="00C86CE4"/>
    <w:rsid w:val="00C87ACA"/>
    <w:rsid w:val="00C90C6D"/>
    <w:rsid w:val="00C91804"/>
    <w:rsid w:val="00C919F2"/>
    <w:rsid w:val="00C91CE7"/>
    <w:rsid w:val="00C920EE"/>
    <w:rsid w:val="00C93E0F"/>
    <w:rsid w:val="00C95B14"/>
    <w:rsid w:val="00C96137"/>
    <w:rsid w:val="00C961A4"/>
    <w:rsid w:val="00C96E35"/>
    <w:rsid w:val="00CA0636"/>
    <w:rsid w:val="00CA3698"/>
    <w:rsid w:val="00CA381C"/>
    <w:rsid w:val="00CA5869"/>
    <w:rsid w:val="00CB2B1A"/>
    <w:rsid w:val="00CB474B"/>
    <w:rsid w:val="00CB688C"/>
    <w:rsid w:val="00CC2135"/>
    <w:rsid w:val="00CC2CF2"/>
    <w:rsid w:val="00CC6057"/>
    <w:rsid w:val="00CD1A85"/>
    <w:rsid w:val="00CD1D64"/>
    <w:rsid w:val="00CD61B8"/>
    <w:rsid w:val="00CD7CFD"/>
    <w:rsid w:val="00CE0A59"/>
    <w:rsid w:val="00CE1FB0"/>
    <w:rsid w:val="00CE33A1"/>
    <w:rsid w:val="00CF0C73"/>
    <w:rsid w:val="00CF2C14"/>
    <w:rsid w:val="00CF3C8A"/>
    <w:rsid w:val="00CF3FD4"/>
    <w:rsid w:val="00CF7D76"/>
    <w:rsid w:val="00D038D8"/>
    <w:rsid w:val="00D123F0"/>
    <w:rsid w:val="00D12949"/>
    <w:rsid w:val="00D12CD7"/>
    <w:rsid w:val="00D12E6E"/>
    <w:rsid w:val="00D15773"/>
    <w:rsid w:val="00D166A3"/>
    <w:rsid w:val="00D17E8B"/>
    <w:rsid w:val="00D21D6E"/>
    <w:rsid w:val="00D2405B"/>
    <w:rsid w:val="00D2450F"/>
    <w:rsid w:val="00D246BD"/>
    <w:rsid w:val="00D25FA8"/>
    <w:rsid w:val="00D26AFC"/>
    <w:rsid w:val="00D30ECD"/>
    <w:rsid w:val="00D311F1"/>
    <w:rsid w:val="00D31D65"/>
    <w:rsid w:val="00D33990"/>
    <w:rsid w:val="00D34CC4"/>
    <w:rsid w:val="00D35737"/>
    <w:rsid w:val="00D37792"/>
    <w:rsid w:val="00D40705"/>
    <w:rsid w:val="00D42CF0"/>
    <w:rsid w:val="00D438A3"/>
    <w:rsid w:val="00D43F5A"/>
    <w:rsid w:val="00D4781B"/>
    <w:rsid w:val="00D50748"/>
    <w:rsid w:val="00D50803"/>
    <w:rsid w:val="00D50F21"/>
    <w:rsid w:val="00D534A2"/>
    <w:rsid w:val="00D56E67"/>
    <w:rsid w:val="00D6026F"/>
    <w:rsid w:val="00D61169"/>
    <w:rsid w:val="00D61485"/>
    <w:rsid w:val="00D66E0C"/>
    <w:rsid w:val="00D671DE"/>
    <w:rsid w:val="00D70F31"/>
    <w:rsid w:val="00D713C0"/>
    <w:rsid w:val="00D7190F"/>
    <w:rsid w:val="00D728F1"/>
    <w:rsid w:val="00D738F9"/>
    <w:rsid w:val="00D74235"/>
    <w:rsid w:val="00D7562E"/>
    <w:rsid w:val="00D8184A"/>
    <w:rsid w:val="00D81953"/>
    <w:rsid w:val="00D82044"/>
    <w:rsid w:val="00D84877"/>
    <w:rsid w:val="00D84EE6"/>
    <w:rsid w:val="00D85B32"/>
    <w:rsid w:val="00D8678E"/>
    <w:rsid w:val="00D879FD"/>
    <w:rsid w:val="00D900B2"/>
    <w:rsid w:val="00D92A79"/>
    <w:rsid w:val="00DA1411"/>
    <w:rsid w:val="00DA30FE"/>
    <w:rsid w:val="00DA704F"/>
    <w:rsid w:val="00DA7E8B"/>
    <w:rsid w:val="00DB0718"/>
    <w:rsid w:val="00DB24EA"/>
    <w:rsid w:val="00DB56A3"/>
    <w:rsid w:val="00DC34B0"/>
    <w:rsid w:val="00DC64CE"/>
    <w:rsid w:val="00DC6D44"/>
    <w:rsid w:val="00DD2E67"/>
    <w:rsid w:val="00DD4189"/>
    <w:rsid w:val="00DD45B8"/>
    <w:rsid w:val="00DD5036"/>
    <w:rsid w:val="00DE2191"/>
    <w:rsid w:val="00DE5D91"/>
    <w:rsid w:val="00DF17F9"/>
    <w:rsid w:val="00DF3989"/>
    <w:rsid w:val="00DF6344"/>
    <w:rsid w:val="00DF72D3"/>
    <w:rsid w:val="00E040F2"/>
    <w:rsid w:val="00E073AC"/>
    <w:rsid w:val="00E1110E"/>
    <w:rsid w:val="00E12F8F"/>
    <w:rsid w:val="00E1445D"/>
    <w:rsid w:val="00E16AE7"/>
    <w:rsid w:val="00E17086"/>
    <w:rsid w:val="00E2095C"/>
    <w:rsid w:val="00E20CF8"/>
    <w:rsid w:val="00E216BC"/>
    <w:rsid w:val="00E2222E"/>
    <w:rsid w:val="00E23A43"/>
    <w:rsid w:val="00E253ED"/>
    <w:rsid w:val="00E25BBC"/>
    <w:rsid w:val="00E269C0"/>
    <w:rsid w:val="00E33D88"/>
    <w:rsid w:val="00E40E88"/>
    <w:rsid w:val="00E42A91"/>
    <w:rsid w:val="00E42F23"/>
    <w:rsid w:val="00E44578"/>
    <w:rsid w:val="00E507DC"/>
    <w:rsid w:val="00E54E93"/>
    <w:rsid w:val="00E578F4"/>
    <w:rsid w:val="00E60A39"/>
    <w:rsid w:val="00E6472F"/>
    <w:rsid w:val="00E66C57"/>
    <w:rsid w:val="00E675CC"/>
    <w:rsid w:val="00E678D1"/>
    <w:rsid w:val="00E7135D"/>
    <w:rsid w:val="00E71EC6"/>
    <w:rsid w:val="00E741A6"/>
    <w:rsid w:val="00E74282"/>
    <w:rsid w:val="00E755F3"/>
    <w:rsid w:val="00E86013"/>
    <w:rsid w:val="00E876E1"/>
    <w:rsid w:val="00E91D74"/>
    <w:rsid w:val="00E939DB"/>
    <w:rsid w:val="00E94046"/>
    <w:rsid w:val="00EA3119"/>
    <w:rsid w:val="00EB20C3"/>
    <w:rsid w:val="00EB4E9C"/>
    <w:rsid w:val="00EB52B8"/>
    <w:rsid w:val="00EB63A9"/>
    <w:rsid w:val="00EC268E"/>
    <w:rsid w:val="00EC2C16"/>
    <w:rsid w:val="00EC5544"/>
    <w:rsid w:val="00EC7E13"/>
    <w:rsid w:val="00ED1095"/>
    <w:rsid w:val="00ED12F8"/>
    <w:rsid w:val="00ED33BB"/>
    <w:rsid w:val="00ED5C86"/>
    <w:rsid w:val="00ED5DCE"/>
    <w:rsid w:val="00ED695E"/>
    <w:rsid w:val="00ED6EFA"/>
    <w:rsid w:val="00ED7461"/>
    <w:rsid w:val="00EE4779"/>
    <w:rsid w:val="00EE4E07"/>
    <w:rsid w:val="00EE5898"/>
    <w:rsid w:val="00EE5CA7"/>
    <w:rsid w:val="00EF216C"/>
    <w:rsid w:val="00EF2826"/>
    <w:rsid w:val="00EF32B0"/>
    <w:rsid w:val="00EF4964"/>
    <w:rsid w:val="00EF6B92"/>
    <w:rsid w:val="00EF7D45"/>
    <w:rsid w:val="00EF7FC9"/>
    <w:rsid w:val="00F00F9B"/>
    <w:rsid w:val="00F042E5"/>
    <w:rsid w:val="00F04B9B"/>
    <w:rsid w:val="00F05A32"/>
    <w:rsid w:val="00F076AB"/>
    <w:rsid w:val="00F07FD3"/>
    <w:rsid w:val="00F14FA5"/>
    <w:rsid w:val="00F206E6"/>
    <w:rsid w:val="00F217CC"/>
    <w:rsid w:val="00F22B7E"/>
    <w:rsid w:val="00F23D47"/>
    <w:rsid w:val="00F27FA9"/>
    <w:rsid w:val="00F30748"/>
    <w:rsid w:val="00F30A68"/>
    <w:rsid w:val="00F32805"/>
    <w:rsid w:val="00F33CC0"/>
    <w:rsid w:val="00F346D2"/>
    <w:rsid w:val="00F350F1"/>
    <w:rsid w:val="00F357E5"/>
    <w:rsid w:val="00F36C05"/>
    <w:rsid w:val="00F418CE"/>
    <w:rsid w:val="00F42001"/>
    <w:rsid w:val="00F45584"/>
    <w:rsid w:val="00F52DA6"/>
    <w:rsid w:val="00F54156"/>
    <w:rsid w:val="00F558AA"/>
    <w:rsid w:val="00F577F5"/>
    <w:rsid w:val="00F62D46"/>
    <w:rsid w:val="00F64F94"/>
    <w:rsid w:val="00F71B49"/>
    <w:rsid w:val="00F757B4"/>
    <w:rsid w:val="00F75B3F"/>
    <w:rsid w:val="00F808B6"/>
    <w:rsid w:val="00F80E19"/>
    <w:rsid w:val="00F91F5C"/>
    <w:rsid w:val="00F92534"/>
    <w:rsid w:val="00F93052"/>
    <w:rsid w:val="00FA3ED7"/>
    <w:rsid w:val="00FB4065"/>
    <w:rsid w:val="00FB46CB"/>
    <w:rsid w:val="00FB5670"/>
    <w:rsid w:val="00FC2624"/>
    <w:rsid w:val="00FC5AE2"/>
    <w:rsid w:val="00FC5EB6"/>
    <w:rsid w:val="00FC6C8F"/>
    <w:rsid w:val="00FC77E1"/>
    <w:rsid w:val="00FC789F"/>
    <w:rsid w:val="00FD0F27"/>
    <w:rsid w:val="00FD1302"/>
    <w:rsid w:val="00FD6DAF"/>
    <w:rsid w:val="00FD72F9"/>
    <w:rsid w:val="00FD7BA0"/>
    <w:rsid w:val="00FE215C"/>
    <w:rsid w:val="00FE4CDD"/>
    <w:rsid w:val="00FE6520"/>
    <w:rsid w:val="00FF6C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5D511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511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D5117"/>
    <w:pPr>
      <w:overflowPunct/>
      <w:autoSpaceDE/>
      <w:autoSpaceDN/>
      <w:adjustRightInd/>
      <w:spacing w:line="259" w:lineRule="auto"/>
      <w:textAlignment w:val="auto"/>
      <w:outlineLvl w:val="9"/>
    </w:pPr>
    <w:rPr>
      <w:lang w:val="en-US"/>
    </w:rPr>
  </w:style>
  <w:style w:type="paragraph" w:styleId="TOC2">
    <w:name w:val="toc 2"/>
    <w:basedOn w:val="Normal"/>
    <w:next w:val="Normal"/>
    <w:autoRedefine/>
    <w:uiPriority w:val="39"/>
    <w:unhideWhenUsed/>
    <w:rsid w:val="005D5117"/>
    <w:pPr>
      <w:spacing w:after="100"/>
      <w:ind w:left="200"/>
    </w:pPr>
  </w:style>
  <w:style w:type="paragraph" w:styleId="TOC1">
    <w:name w:val="toc 1"/>
    <w:basedOn w:val="Normal"/>
    <w:next w:val="Normal"/>
    <w:autoRedefine/>
    <w:uiPriority w:val="39"/>
    <w:unhideWhenUsed/>
    <w:rsid w:val="00DC34B0"/>
    <w:pPr>
      <w:spacing w:after="100"/>
    </w:pPr>
  </w:style>
  <w:style w:type="paragraph" w:styleId="TOC3">
    <w:name w:val="toc 3"/>
    <w:basedOn w:val="Normal"/>
    <w:next w:val="Normal"/>
    <w:autoRedefine/>
    <w:uiPriority w:val="39"/>
    <w:unhideWhenUsed/>
    <w:rsid w:val="00240319"/>
    <w:pPr>
      <w:spacing w:after="100"/>
      <w:ind w:left="400"/>
    </w:pPr>
  </w:style>
  <w:style w:type="character" w:styleId="UnresolvedMention">
    <w:name w:val="Unresolved Mention"/>
    <w:basedOn w:val="DefaultParagraphFont"/>
    <w:uiPriority w:val="99"/>
    <w:semiHidden/>
    <w:unhideWhenUsed/>
    <w:rsid w:val="007375E7"/>
    <w:rPr>
      <w:color w:val="605E5C"/>
      <w:shd w:val="clear" w:color="auto" w:fill="E1DFDD"/>
    </w:rPr>
  </w:style>
  <w:style w:type="paragraph" w:styleId="NoSpacing">
    <w:name w:val="No Spacing"/>
    <w:uiPriority w:val="1"/>
    <w:qFormat/>
    <w:rsid w:val="00D534A2"/>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NormalWeb">
    <w:name w:val="Normal (Web)"/>
    <w:basedOn w:val="Normal"/>
    <w:uiPriority w:val="99"/>
    <w:unhideWhenUsed/>
    <w:rsid w:val="00223C87"/>
    <w:pPr>
      <w:overflowPunct/>
      <w:autoSpaceDE/>
      <w:autoSpaceDN/>
      <w:adjustRightInd/>
      <w:spacing w:before="100" w:beforeAutospacing="1" w:after="100" w:afterAutospacing="1"/>
      <w:textAlignment w:val="auto"/>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zoho.com/books/guides/management-accounting.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1c1241038539c1e0b16627d165759ce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b43d58c7a7ae314706deeab14219f1a"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D616A-4EB5-45F5-84F5-DD8258362192}">
  <ds:schemaRefs>
    <ds:schemaRef ds:uri="http://schemas.microsoft.com/sharepoint/v3/contenttype/forms"/>
  </ds:schemaRefs>
</ds:datastoreItem>
</file>

<file path=customXml/itemProps2.xml><?xml version="1.0" encoding="utf-8"?>
<ds:datastoreItem xmlns:ds="http://schemas.openxmlformats.org/officeDocument/2006/customXml" ds:itemID="{41990099-5E1E-4CC6-BAA7-E6FA12290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F47A5-B864-4F36-8015-9A272EB97370}">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D31CC72E-BC51-413E-B094-B28C4DDC5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12</Pages>
  <Words>3208</Words>
  <Characters>18286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Khalilur Rahman (2211971)</cp:lastModifiedBy>
  <cp:revision>15</cp:revision>
  <cp:lastPrinted>2024-05-01T14:36:00Z</cp:lastPrinted>
  <dcterms:created xsi:type="dcterms:W3CDTF">2024-05-30T11:11:00Z</dcterms:created>
  <dcterms:modified xsi:type="dcterms:W3CDTF">2024-06-06T13:58:00Z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1e374d9b62e91334b2615d7a2c8e490af584adca89acca1b9223117a1b61f352</vt:lpwstr>
  </property>
  <property fmtid="{D5CDD505-2E9C-101B-9397-08002B2CF9AE}" pid="3" name="ContentTypeId">
    <vt:lpwstr>0x010100A20804DBFC42F64693D899720BA9B0FE</vt:lpwstr>
  </property>
</Properties>
</file>