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Pr="009526F7" w:rsidRDefault="009526F7" w:rsidP="009526F7">
      <w:pPr>
        <w:spacing w:after="0" w:line="360" w:lineRule="auto"/>
        <w:jc w:val="both"/>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LCBB4000 – Academic Skills</w:t>
      </w:r>
    </w:p>
    <w:p w:rsidR="009526F7" w:rsidRPr="009526F7" w:rsidRDefault="009526F7" w:rsidP="009526F7">
      <w:pPr>
        <w:spacing w:after="0" w:line="360" w:lineRule="auto"/>
        <w:jc w:val="both"/>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Academic report</w:t>
      </w:r>
    </w:p>
    <w:p w:rsidR="009526F7" w:rsidRPr="009526F7" w:rsidRDefault="009526F7" w:rsidP="009526F7">
      <w:pPr>
        <w:spacing w:after="0" w:line="360" w:lineRule="auto"/>
        <w:jc w:val="both"/>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Pr>
          <w:rFonts w:ascii="Arial" w:hAnsi="Arial" w:cs="Arial"/>
          <w:sz w:val="24"/>
          <w:szCs w:val="24"/>
        </w:rPr>
        <w:t>Dr. Tarila Zuofa</w:t>
      </w:r>
    </w:p>
    <w:p w:rsidR="009526F7" w:rsidRPr="009526F7" w:rsidRDefault="009526F7" w:rsidP="009526F7">
      <w:pPr>
        <w:spacing w:after="0" w:line="360" w:lineRule="auto"/>
        <w:jc w:val="both"/>
        <w:rPr>
          <w:rFonts w:ascii="Arial" w:hAnsi="Arial" w:cs="Arial"/>
          <w:sz w:val="24"/>
          <w:szCs w:val="24"/>
        </w:rPr>
      </w:pPr>
      <w:r w:rsidRPr="009526F7">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Alexandra Simici</w:t>
      </w:r>
    </w:p>
    <w:p w:rsidR="009526F7" w:rsidRDefault="009526F7" w:rsidP="009526F7">
      <w:pPr>
        <w:spacing w:after="0" w:line="360" w:lineRule="auto"/>
        <w:jc w:val="both"/>
        <w:rPr>
          <w:rFonts w:ascii="Arial" w:hAnsi="Arial" w:cs="Arial"/>
          <w:sz w:val="24"/>
          <w:szCs w:val="24"/>
        </w:rPr>
      </w:pPr>
      <w:r w:rsidRPr="009526F7">
        <w:rPr>
          <w:rFonts w:ascii="Arial" w:hAnsi="Arial" w:cs="Arial"/>
          <w:b/>
          <w:sz w:val="24"/>
          <w:szCs w:val="24"/>
        </w:rPr>
        <w:t>Student ID:</w:t>
      </w:r>
      <w:r>
        <w:rPr>
          <w:rFonts w:ascii="Arial" w:hAnsi="Arial" w:cs="Arial"/>
          <w:b/>
          <w:sz w:val="24"/>
          <w:szCs w:val="24"/>
        </w:rPr>
        <w:t xml:space="preserve"> </w:t>
      </w:r>
      <w:r>
        <w:rPr>
          <w:rFonts w:ascii="Arial" w:hAnsi="Arial" w:cs="Arial"/>
          <w:sz w:val="24"/>
          <w:szCs w:val="24"/>
        </w:rPr>
        <w:t>2129707</w:t>
      </w: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both"/>
        <w:rPr>
          <w:rFonts w:ascii="Arial" w:hAnsi="Arial" w:cs="Arial"/>
          <w:sz w:val="24"/>
          <w:szCs w:val="24"/>
        </w:rPr>
      </w:pPr>
    </w:p>
    <w:p w:rsidR="009526F7" w:rsidRDefault="009526F7" w:rsidP="009526F7">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9526F7" w:rsidRDefault="009526F7" w:rsidP="009526F7">
      <w:pPr>
        <w:spacing w:after="0" w:line="360" w:lineRule="auto"/>
        <w:jc w:val="center"/>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r>
        <w:rPr>
          <w:rFonts w:ascii="Arial" w:hAnsi="Arial" w:cs="Arial"/>
          <w:b/>
          <w:sz w:val="24"/>
          <w:szCs w:val="24"/>
        </w:rPr>
        <w:t>Introduction………………………………………………………………………………</w:t>
      </w:r>
      <w:r w:rsidR="003F0BCE">
        <w:rPr>
          <w:rFonts w:ascii="Arial" w:hAnsi="Arial" w:cs="Arial"/>
          <w:b/>
          <w:sz w:val="24"/>
          <w:szCs w:val="24"/>
        </w:rPr>
        <w:t>3</w:t>
      </w:r>
    </w:p>
    <w:p w:rsidR="009526F7" w:rsidRDefault="009526F7" w:rsidP="009526F7">
      <w:pPr>
        <w:spacing w:after="0" w:line="360" w:lineRule="auto"/>
        <w:jc w:val="both"/>
        <w:rPr>
          <w:rFonts w:ascii="Arial" w:hAnsi="Arial" w:cs="Arial"/>
          <w:b/>
          <w:sz w:val="24"/>
          <w:szCs w:val="24"/>
        </w:rPr>
      </w:pPr>
      <w:r>
        <w:rPr>
          <w:rFonts w:ascii="Arial" w:hAnsi="Arial" w:cs="Arial"/>
          <w:b/>
          <w:sz w:val="24"/>
          <w:szCs w:val="24"/>
        </w:rPr>
        <w:t>Critical thinking as an academic skill………………………………………………..</w:t>
      </w:r>
      <w:r w:rsidR="003F0BCE">
        <w:rPr>
          <w:rFonts w:ascii="Arial" w:hAnsi="Arial" w:cs="Arial"/>
          <w:b/>
          <w:sz w:val="24"/>
          <w:szCs w:val="24"/>
        </w:rPr>
        <w:t>4</w:t>
      </w:r>
    </w:p>
    <w:p w:rsidR="009526F7" w:rsidRDefault="009526F7" w:rsidP="009526F7">
      <w:pPr>
        <w:spacing w:after="0" w:line="360" w:lineRule="auto"/>
        <w:jc w:val="both"/>
        <w:rPr>
          <w:rFonts w:ascii="Arial" w:hAnsi="Arial" w:cs="Arial"/>
          <w:b/>
          <w:sz w:val="24"/>
          <w:szCs w:val="24"/>
        </w:rPr>
      </w:pPr>
      <w:r>
        <w:rPr>
          <w:rFonts w:ascii="Arial" w:hAnsi="Arial" w:cs="Arial"/>
          <w:b/>
          <w:sz w:val="24"/>
          <w:szCs w:val="24"/>
        </w:rPr>
        <w:t>Benefits of critical thinking…………………………………………………………….</w:t>
      </w:r>
      <w:r w:rsidR="003F0BCE">
        <w:rPr>
          <w:rFonts w:ascii="Arial" w:hAnsi="Arial" w:cs="Arial"/>
          <w:b/>
          <w:sz w:val="24"/>
          <w:szCs w:val="24"/>
        </w:rPr>
        <w:t>5</w:t>
      </w:r>
    </w:p>
    <w:p w:rsidR="009526F7" w:rsidRDefault="009526F7" w:rsidP="009526F7">
      <w:pPr>
        <w:spacing w:after="0" w:line="360" w:lineRule="auto"/>
        <w:jc w:val="both"/>
        <w:rPr>
          <w:rFonts w:ascii="Arial" w:hAnsi="Arial" w:cs="Arial"/>
          <w:b/>
          <w:sz w:val="24"/>
          <w:szCs w:val="24"/>
        </w:rPr>
      </w:pPr>
      <w:r>
        <w:rPr>
          <w:rFonts w:ascii="Arial" w:hAnsi="Arial" w:cs="Arial"/>
          <w:b/>
          <w:sz w:val="24"/>
          <w:szCs w:val="24"/>
        </w:rPr>
        <w:t>Recommendations for improving critical thinking……………………………</w:t>
      </w:r>
      <w:r w:rsidR="003F0BCE">
        <w:rPr>
          <w:rFonts w:ascii="Arial" w:hAnsi="Arial" w:cs="Arial"/>
          <w:b/>
          <w:sz w:val="24"/>
          <w:szCs w:val="24"/>
        </w:rPr>
        <w:t>...</w:t>
      </w:r>
      <w:r>
        <w:rPr>
          <w:rFonts w:ascii="Arial" w:hAnsi="Arial" w:cs="Arial"/>
          <w:b/>
          <w:sz w:val="24"/>
          <w:szCs w:val="24"/>
        </w:rPr>
        <w:t>…</w:t>
      </w:r>
      <w:r w:rsidR="003F0BCE">
        <w:rPr>
          <w:rFonts w:ascii="Arial" w:hAnsi="Arial" w:cs="Arial"/>
          <w:b/>
          <w:sz w:val="24"/>
          <w:szCs w:val="24"/>
        </w:rPr>
        <w:t>6</w:t>
      </w:r>
    </w:p>
    <w:p w:rsidR="009526F7" w:rsidRDefault="009526F7" w:rsidP="009526F7">
      <w:pPr>
        <w:spacing w:after="0" w:line="360" w:lineRule="auto"/>
        <w:jc w:val="both"/>
        <w:rPr>
          <w:rFonts w:ascii="Arial" w:hAnsi="Arial" w:cs="Arial"/>
          <w:b/>
          <w:sz w:val="24"/>
          <w:szCs w:val="24"/>
        </w:rPr>
      </w:pPr>
      <w:r>
        <w:rPr>
          <w:rFonts w:ascii="Arial" w:hAnsi="Arial" w:cs="Arial"/>
          <w:b/>
          <w:sz w:val="24"/>
          <w:szCs w:val="24"/>
        </w:rPr>
        <w:t>Conclusion……………………………………………………………………………</w:t>
      </w:r>
      <w:r w:rsidR="003F0BCE">
        <w:rPr>
          <w:rFonts w:ascii="Arial" w:hAnsi="Arial" w:cs="Arial"/>
          <w:b/>
          <w:sz w:val="24"/>
          <w:szCs w:val="24"/>
        </w:rPr>
        <w:t>...</w:t>
      </w:r>
      <w:r>
        <w:rPr>
          <w:rFonts w:ascii="Arial" w:hAnsi="Arial" w:cs="Arial"/>
          <w:b/>
          <w:sz w:val="24"/>
          <w:szCs w:val="24"/>
        </w:rPr>
        <w:t>…</w:t>
      </w:r>
      <w:r w:rsidR="003F0BCE">
        <w:rPr>
          <w:rFonts w:ascii="Arial" w:hAnsi="Arial" w:cs="Arial"/>
          <w:b/>
          <w:sz w:val="24"/>
          <w:szCs w:val="24"/>
        </w:rPr>
        <w:t>8</w:t>
      </w:r>
    </w:p>
    <w:p w:rsidR="009526F7" w:rsidRDefault="009526F7" w:rsidP="009526F7">
      <w:pPr>
        <w:spacing w:after="0" w:line="360" w:lineRule="auto"/>
        <w:jc w:val="both"/>
        <w:rPr>
          <w:rFonts w:ascii="Arial" w:hAnsi="Arial" w:cs="Arial"/>
          <w:b/>
          <w:sz w:val="24"/>
          <w:szCs w:val="24"/>
        </w:rPr>
      </w:pPr>
      <w:r>
        <w:rPr>
          <w:rFonts w:ascii="Arial" w:hAnsi="Arial" w:cs="Arial"/>
          <w:b/>
          <w:sz w:val="24"/>
          <w:szCs w:val="24"/>
        </w:rPr>
        <w:t>References……………………………………………………………………………</w:t>
      </w:r>
      <w:r w:rsidR="003F0BCE">
        <w:rPr>
          <w:rFonts w:ascii="Arial" w:hAnsi="Arial" w:cs="Arial"/>
          <w:b/>
          <w:sz w:val="24"/>
          <w:szCs w:val="24"/>
        </w:rPr>
        <w:t>...</w:t>
      </w:r>
      <w:r>
        <w:rPr>
          <w:rFonts w:ascii="Arial" w:hAnsi="Arial" w:cs="Arial"/>
          <w:b/>
          <w:sz w:val="24"/>
          <w:szCs w:val="24"/>
        </w:rPr>
        <w:t>…</w:t>
      </w:r>
      <w:r w:rsidR="003F0BCE">
        <w:rPr>
          <w:rFonts w:ascii="Arial" w:hAnsi="Arial" w:cs="Arial"/>
          <w:b/>
          <w:sz w:val="24"/>
          <w:szCs w:val="24"/>
        </w:rPr>
        <w:t>9</w:t>
      </w: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9526F7" w:rsidRDefault="009526F7" w:rsidP="009526F7">
      <w:pPr>
        <w:spacing w:after="0" w:line="360" w:lineRule="auto"/>
        <w:jc w:val="both"/>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sectPr w:rsidR="003F0BCE">
          <w:footerReference w:type="default" r:id="rId7"/>
          <w:pgSz w:w="12240" w:h="15840"/>
          <w:pgMar w:top="1440" w:right="1440" w:bottom="1440" w:left="1440" w:header="708" w:footer="708" w:gutter="0"/>
          <w:cols w:space="708"/>
          <w:docGrid w:linePitch="360"/>
        </w:sectPr>
      </w:pPr>
    </w:p>
    <w:p w:rsidR="009526F7" w:rsidRDefault="009526F7" w:rsidP="009557B0">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1A08F6" w:rsidRDefault="001A08F6" w:rsidP="009557B0">
      <w:pPr>
        <w:spacing w:after="0" w:line="360" w:lineRule="auto"/>
        <w:jc w:val="center"/>
        <w:rPr>
          <w:rFonts w:ascii="Arial" w:hAnsi="Arial" w:cs="Arial"/>
          <w:b/>
          <w:sz w:val="24"/>
          <w:szCs w:val="24"/>
        </w:rPr>
      </w:pPr>
    </w:p>
    <w:p w:rsidR="001A08F6" w:rsidRDefault="001A08F6" w:rsidP="001A08F6">
      <w:pPr>
        <w:spacing w:after="0" w:line="360" w:lineRule="auto"/>
        <w:ind w:firstLine="720"/>
        <w:jc w:val="both"/>
        <w:rPr>
          <w:rFonts w:ascii="Arial" w:hAnsi="Arial" w:cs="Arial"/>
        </w:rPr>
      </w:pPr>
      <w:r w:rsidRPr="001A08F6">
        <w:rPr>
          <w:rFonts w:ascii="Arial" w:hAnsi="Arial" w:cs="Arial"/>
        </w:rPr>
        <w:t xml:space="preserve">Critical thinking is widely encouraged at UWTSD to increase public awareness. This is because students are unable to use their critical thinking skills in classroom activities. Today, some teachers use traditional teaching methods that students may not </w:t>
      </w:r>
      <w:r>
        <w:rPr>
          <w:rFonts w:ascii="Arial" w:hAnsi="Arial" w:cs="Arial"/>
        </w:rPr>
        <w:t>see them as o</w:t>
      </w:r>
      <w:r w:rsidRPr="001A08F6">
        <w:rPr>
          <w:rFonts w:ascii="Arial" w:hAnsi="Arial" w:cs="Arial"/>
        </w:rPr>
        <w:t xml:space="preserve">pportunities for critical thinking. So if critical thinking is activated in school, this is the case </w:t>
      </w:r>
      <w:r>
        <w:rPr>
          <w:rFonts w:ascii="Arial" w:hAnsi="Arial" w:cs="Arial"/>
        </w:rPr>
        <w:t>to b</w:t>
      </w:r>
      <w:r w:rsidRPr="001A08F6">
        <w:rPr>
          <w:rFonts w:ascii="Arial" w:hAnsi="Arial" w:cs="Arial"/>
        </w:rPr>
        <w:t xml:space="preserve">uild more creative citizens who can use their skills effectively later. This research </w:t>
      </w:r>
      <w:r>
        <w:rPr>
          <w:rFonts w:ascii="Arial" w:hAnsi="Arial" w:cs="Arial"/>
        </w:rPr>
        <w:t>is examining</w:t>
      </w:r>
      <w:r w:rsidRPr="001A08F6">
        <w:rPr>
          <w:rFonts w:ascii="Arial" w:hAnsi="Arial" w:cs="Arial"/>
        </w:rPr>
        <w:t xml:space="preserve"> the use of critical thinking in learning and how it can increase motivation among UWTSD students.</w:t>
      </w: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Default="001A08F6" w:rsidP="001A08F6">
      <w:pPr>
        <w:spacing w:after="0" w:line="360" w:lineRule="auto"/>
        <w:ind w:firstLine="720"/>
        <w:jc w:val="both"/>
        <w:rPr>
          <w:rFonts w:ascii="Arial" w:hAnsi="Arial" w:cs="Arial"/>
        </w:rPr>
      </w:pPr>
    </w:p>
    <w:p w:rsidR="001A08F6" w:rsidRPr="001A08F6" w:rsidRDefault="001A08F6" w:rsidP="001A08F6">
      <w:pPr>
        <w:spacing w:after="0" w:line="360" w:lineRule="auto"/>
        <w:ind w:firstLine="720"/>
        <w:jc w:val="both"/>
        <w:rPr>
          <w:rFonts w:ascii="Arial" w:hAnsi="Arial" w:cs="Arial"/>
        </w:rPr>
      </w:pPr>
    </w:p>
    <w:p w:rsidR="009526F7" w:rsidRDefault="009526F7" w:rsidP="009557B0">
      <w:pPr>
        <w:spacing w:after="0" w:line="360" w:lineRule="auto"/>
        <w:jc w:val="center"/>
        <w:rPr>
          <w:rFonts w:ascii="Arial" w:hAnsi="Arial" w:cs="Arial"/>
          <w:b/>
          <w:sz w:val="24"/>
          <w:szCs w:val="24"/>
        </w:rPr>
      </w:pPr>
      <w:r>
        <w:rPr>
          <w:rFonts w:ascii="Arial" w:hAnsi="Arial" w:cs="Arial"/>
          <w:b/>
          <w:sz w:val="24"/>
          <w:szCs w:val="24"/>
        </w:rPr>
        <w:lastRenderedPageBreak/>
        <w:t>Critical thinking as an academic skill</w:t>
      </w:r>
    </w:p>
    <w:p w:rsidR="001A08F6" w:rsidRDefault="001A08F6" w:rsidP="009557B0">
      <w:pPr>
        <w:spacing w:after="0" w:line="360" w:lineRule="auto"/>
        <w:jc w:val="center"/>
        <w:rPr>
          <w:rFonts w:ascii="Arial" w:hAnsi="Arial" w:cs="Arial"/>
          <w:b/>
          <w:sz w:val="24"/>
          <w:szCs w:val="24"/>
        </w:rPr>
      </w:pPr>
    </w:p>
    <w:p w:rsidR="001A08F6" w:rsidRDefault="001A08F6" w:rsidP="001A08F6">
      <w:pPr>
        <w:spacing w:after="0" w:line="360" w:lineRule="auto"/>
        <w:ind w:firstLine="720"/>
        <w:jc w:val="both"/>
        <w:rPr>
          <w:rFonts w:ascii="Arial" w:hAnsi="Arial" w:cs="Arial"/>
        </w:rPr>
      </w:pPr>
      <w:r w:rsidRPr="001A08F6">
        <w:rPr>
          <w:rFonts w:ascii="Arial" w:hAnsi="Arial" w:cs="Arial"/>
        </w:rPr>
        <w:t xml:space="preserve">Critical thinking in education can be traced back to Dewey (1916), an American philosopher </w:t>
      </w:r>
      <w:r>
        <w:rPr>
          <w:rFonts w:ascii="Arial" w:hAnsi="Arial" w:cs="Arial"/>
        </w:rPr>
        <w:t xml:space="preserve">who is pointing </w:t>
      </w:r>
      <w:r w:rsidRPr="001A08F6">
        <w:rPr>
          <w:rFonts w:ascii="Arial" w:hAnsi="Arial" w:cs="Arial"/>
        </w:rPr>
        <w:t xml:space="preserve">out that the purpose of education is to teach students to think. According to Dewey (1916), students did not come to school like </w:t>
      </w:r>
      <w:r>
        <w:rPr>
          <w:rFonts w:ascii="Arial" w:hAnsi="Arial" w:cs="Arial"/>
        </w:rPr>
        <w:t>blank slates</w:t>
      </w:r>
      <w:r w:rsidRPr="001A08F6">
        <w:rPr>
          <w:rFonts w:ascii="Arial" w:hAnsi="Arial" w:cs="Arial"/>
        </w:rPr>
        <w:t xml:space="preserve">. </w:t>
      </w:r>
      <w:r>
        <w:rPr>
          <w:rFonts w:ascii="Arial" w:hAnsi="Arial" w:cs="Arial"/>
        </w:rPr>
        <w:t>When</w:t>
      </w:r>
      <w:r w:rsidRPr="001A08F6">
        <w:rPr>
          <w:rFonts w:ascii="Arial" w:hAnsi="Arial" w:cs="Arial"/>
        </w:rPr>
        <w:t xml:space="preserve"> the learner </w:t>
      </w:r>
      <w:r>
        <w:rPr>
          <w:rFonts w:ascii="Arial" w:hAnsi="Arial" w:cs="Arial"/>
        </w:rPr>
        <w:t>is entering the classroom h</w:t>
      </w:r>
      <w:r w:rsidRPr="001A08F6">
        <w:rPr>
          <w:rFonts w:ascii="Arial" w:hAnsi="Arial" w:cs="Arial"/>
        </w:rPr>
        <w:t xml:space="preserve">e "has been very active, </w:t>
      </w:r>
      <w:r>
        <w:rPr>
          <w:rFonts w:ascii="Arial" w:hAnsi="Arial" w:cs="Arial"/>
        </w:rPr>
        <w:t>and the educational problem is to t</w:t>
      </w:r>
      <w:r w:rsidRPr="001A08F6">
        <w:rPr>
          <w:rFonts w:ascii="Arial" w:hAnsi="Arial" w:cs="Arial"/>
        </w:rPr>
        <w:t>ake action and give it direction</w:t>
      </w:r>
      <w:r>
        <w:rPr>
          <w:rFonts w:ascii="Arial" w:hAnsi="Arial" w:cs="Arial"/>
        </w:rPr>
        <w:t>”</w:t>
      </w:r>
      <w:r w:rsidRPr="001A08F6">
        <w:rPr>
          <w:rFonts w:ascii="Arial" w:hAnsi="Arial" w:cs="Arial"/>
        </w:rPr>
        <w:t xml:space="preserve">. Educational philosophy becomes the standard </w:t>
      </w:r>
      <w:r>
        <w:rPr>
          <w:rFonts w:ascii="Arial" w:hAnsi="Arial" w:cs="Arial"/>
        </w:rPr>
        <w:t>to d</w:t>
      </w:r>
      <w:r w:rsidRPr="001A08F6">
        <w:rPr>
          <w:rFonts w:ascii="Arial" w:hAnsi="Arial" w:cs="Arial"/>
        </w:rPr>
        <w:t>etermine the purpose, organization, and implementation of classroom lessons. Progressivism is a philosophical belief that humans learn and learn best through nature real activity.</w:t>
      </w:r>
    </w:p>
    <w:p w:rsidR="001A08F6" w:rsidRPr="001A08F6" w:rsidRDefault="001A08F6" w:rsidP="001A08F6">
      <w:pPr>
        <w:spacing w:after="0" w:line="360" w:lineRule="auto"/>
        <w:ind w:firstLine="720"/>
        <w:jc w:val="both"/>
        <w:rPr>
          <w:rFonts w:ascii="Arial" w:hAnsi="Arial" w:cs="Arial"/>
        </w:rPr>
      </w:pPr>
      <w:r w:rsidRPr="001A08F6">
        <w:rPr>
          <w:rFonts w:ascii="Arial" w:hAnsi="Arial" w:cs="Arial"/>
        </w:rPr>
        <w:t>Dewey was for the most part answerable for the development of reformism. In that capacity,</w:t>
      </w:r>
      <w:r>
        <w:rPr>
          <w:rFonts w:ascii="Arial" w:hAnsi="Arial" w:cs="Arial"/>
        </w:rPr>
        <w:t xml:space="preserve"> </w:t>
      </w:r>
      <w:r w:rsidRPr="001A08F6">
        <w:rPr>
          <w:rFonts w:ascii="Arial" w:hAnsi="Arial" w:cs="Arial"/>
        </w:rPr>
        <w:t>decisive reasoning can be evoked by instructing and talking about points which would be gainful to</w:t>
      </w:r>
      <w:r>
        <w:rPr>
          <w:rFonts w:ascii="Arial" w:hAnsi="Arial" w:cs="Arial"/>
        </w:rPr>
        <w:t xml:space="preserve"> </w:t>
      </w:r>
      <w:r w:rsidRPr="001A08F6">
        <w:rPr>
          <w:rFonts w:ascii="Arial" w:hAnsi="Arial" w:cs="Arial"/>
        </w:rPr>
        <w:t>the understudies as of now and for what's to come. In light of a constructivist example which advances basic</w:t>
      </w:r>
      <w:r>
        <w:rPr>
          <w:rFonts w:ascii="Arial" w:hAnsi="Arial" w:cs="Arial"/>
        </w:rPr>
        <w:t xml:space="preserve"> </w:t>
      </w:r>
      <w:r w:rsidRPr="001A08F6">
        <w:rPr>
          <w:rFonts w:ascii="Arial" w:hAnsi="Arial" w:cs="Arial"/>
        </w:rPr>
        <w:t>believing is established in a genuine setting that draws upon the understudies' true insight.</w:t>
      </w:r>
    </w:p>
    <w:p w:rsidR="001A08F6" w:rsidRDefault="001A08F6" w:rsidP="001A08F6">
      <w:pPr>
        <w:spacing w:after="0" w:line="360" w:lineRule="auto"/>
        <w:ind w:firstLine="720"/>
        <w:jc w:val="both"/>
        <w:rPr>
          <w:rFonts w:ascii="Arial" w:hAnsi="Arial" w:cs="Arial"/>
        </w:rPr>
      </w:pPr>
      <w:r w:rsidRPr="001A08F6">
        <w:rPr>
          <w:rFonts w:ascii="Arial" w:hAnsi="Arial" w:cs="Arial"/>
        </w:rPr>
        <w:t>Use of the standards of constructivism can be utilized in study hall educating and together</w:t>
      </w:r>
      <w:r>
        <w:rPr>
          <w:rFonts w:ascii="Arial" w:hAnsi="Arial" w:cs="Arial"/>
        </w:rPr>
        <w:t xml:space="preserve"> </w:t>
      </w:r>
      <w:r w:rsidRPr="001A08F6">
        <w:rPr>
          <w:rFonts w:ascii="Arial" w:hAnsi="Arial" w:cs="Arial"/>
        </w:rPr>
        <w:t>with the assistance of the web.</w:t>
      </w:r>
    </w:p>
    <w:p w:rsidR="001A08F6" w:rsidRDefault="001A08F6" w:rsidP="001A08F6">
      <w:pPr>
        <w:spacing w:after="0" w:line="360" w:lineRule="auto"/>
        <w:ind w:firstLine="720"/>
        <w:jc w:val="both"/>
        <w:rPr>
          <w:rFonts w:ascii="Arial" w:hAnsi="Arial" w:cs="Arial"/>
        </w:rPr>
      </w:pPr>
      <w:r w:rsidRPr="001A08F6">
        <w:rPr>
          <w:rFonts w:ascii="Arial" w:hAnsi="Arial" w:cs="Arial"/>
        </w:rPr>
        <w:t>Decisive reasoning is the most common way of reasoning that questions thoughts and is a method for finding out whether a</w:t>
      </w:r>
      <w:r>
        <w:rPr>
          <w:rFonts w:ascii="Arial" w:hAnsi="Arial" w:cs="Arial"/>
        </w:rPr>
        <w:t xml:space="preserve"> </w:t>
      </w:r>
      <w:r w:rsidRPr="001A08F6">
        <w:rPr>
          <w:rFonts w:ascii="Arial" w:hAnsi="Arial" w:cs="Arial"/>
        </w:rPr>
        <w:t>guarantee is valid, bogus, or halfway evident. "It is an independent, self-restrained thinking which endeavors to</w:t>
      </w:r>
      <w:r>
        <w:rPr>
          <w:rFonts w:ascii="Arial" w:hAnsi="Arial" w:cs="Arial"/>
        </w:rPr>
        <w:t xml:space="preserve"> </w:t>
      </w:r>
      <w:r w:rsidRPr="001A08F6">
        <w:rPr>
          <w:rFonts w:ascii="Arial" w:hAnsi="Arial" w:cs="Arial"/>
        </w:rPr>
        <w:t>reason at the most significant level of value in an impartial manner" (Mathews and Lowe, 2011). Basic</w:t>
      </w:r>
      <w:r>
        <w:rPr>
          <w:rFonts w:ascii="Arial" w:hAnsi="Arial" w:cs="Arial"/>
        </w:rPr>
        <w:t xml:space="preserve"> </w:t>
      </w:r>
      <w:r w:rsidRPr="001A08F6">
        <w:rPr>
          <w:rFonts w:ascii="Arial" w:hAnsi="Arial" w:cs="Arial"/>
        </w:rPr>
        <w:t>figuring expertise doesn't foster unexpectedly however in actuality, educators should take an order</w:t>
      </w:r>
      <w:r>
        <w:rPr>
          <w:rFonts w:ascii="Arial" w:hAnsi="Arial" w:cs="Arial"/>
        </w:rPr>
        <w:t xml:space="preserve"> </w:t>
      </w:r>
      <w:r w:rsidRPr="001A08F6">
        <w:rPr>
          <w:rFonts w:ascii="Arial" w:hAnsi="Arial" w:cs="Arial"/>
        </w:rPr>
        <w:t>job by which they can start and guide decisive reasoning. In language classes, decisive reasoning can</w:t>
      </w:r>
      <w:r>
        <w:rPr>
          <w:rFonts w:ascii="Arial" w:hAnsi="Arial" w:cs="Arial"/>
        </w:rPr>
        <w:t xml:space="preserve"> </w:t>
      </w:r>
      <w:r w:rsidRPr="001A08F6">
        <w:rPr>
          <w:rFonts w:ascii="Arial" w:hAnsi="Arial" w:cs="Arial"/>
        </w:rPr>
        <w:t>be utilized as a medium and is especially proper for the wealth of material and the</w:t>
      </w:r>
      <w:r>
        <w:rPr>
          <w:rFonts w:ascii="Arial" w:hAnsi="Arial" w:cs="Arial"/>
        </w:rPr>
        <w:t xml:space="preserve"> </w:t>
      </w:r>
      <w:r w:rsidRPr="001A08F6">
        <w:rPr>
          <w:rFonts w:ascii="Arial" w:hAnsi="Arial" w:cs="Arial"/>
        </w:rPr>
        <w:t xml:space="preserve">approaches which are intuitive. Decisive reasoning likewise assumes an extraordinary part in improving </w:t>
      </w:r>
      <w:r>
        <w:rPr>
          <w:rFonts w:ascii="Arial" w:hAnsi="Arial" w:cs="Arial"/>
        </w:rPr>
        <w:t>studying at a University</w:t>
      </w:r>
      <w:r w:rsidRPr="001A08F6">
        <w:rPr>
          <w:rFonts w:ascii="Arial" w:hAnsi="Arial" w:cs="Arial"/>
        </w:rPr>
        <w:t xml:space="preserve"> and to reliably apply it to true circumstances (Butler, 2012).</w:t>
      </w:r>
    </w:p>
    <w:p w:rsidR="001A08F6" w:rsidRPr="001A08F6" w:rsidRDefault="001A08F6" w:rsidP="001A08F6">
      <w:pPr>
        <w:spacing w:after="0" w:line="360" w:lineRule="auto"/>
        <w:ind w:firstLine="720"/>
        <w:jc w:val="both"/>
        <w:rPr>
          <w:rFonts w:ascii="Arial" w:hAnsi="Arial" w:cs="Arial"/>
        </w:rPr>
      </w:pPr>
      <w:r w:rsidRPr="001A08F6">
        <w:rPr>
          <w:rFonts w:ascii="Arial" w:hAnsi="Arial" w:cs="Arial"/>
        </w:rPr>
        <w:t>A decisive reasoning methodology questions the understudies' brains, and empowers the understudies to work with</w:t>
      </w:r>
      <w:r>
        <w:rPr>
          <w:rFonts w:ascii="Arial" w:hAnsi="Arial" w:cs="Arial"/>
        </w:rPr>
        <w:t xml:space="preserve"> </w:t>
      </w:r>
      <w:r w:rsidRPr="001A08F6">
        <w:rPr>
          <w:rFonts w:ascii="Arial" w:hAnsi="Arial" w:cs="Arial"/>
        </w:rPr>
        <w:t>the information being learned. Educators can put forth objectives or learning results which are achievable</w:t>
      </w:r>
      <w:r>
        <w:rPr>
          <w:rFonts w:ascii="Arial" w:hAnsi="Arial" w:cs="Arial"/>
        </w:rPr>
        <w:t xml:space="preserve"> </w:t>
      </w:r>
      <w:r w:rsidRPr="001A08F6">
        <w:rPr>
          <w:rFonts w:ascii="Arial" w:hAnsi="Arial" w:cs="Arial"/>
        </w:rPr>
        <w:t>by which understudies can accomplish. The readings, questions, and practices in the illustration</w:t>
      </w:r>
      <w:r>
        <w:rPr>
          <w:rFonts w:ascii="Arial" w:hAnsi="Arial" w:cs="Arial"/>
        </w:rPr>
        <w:t xml:space="preserve"> </w:t>
      </w:r>
      <w:r w:rsidRPr="001A08F6">
        <w:rPr>
          <w:rFonts w:ascii="Arial" w:hAnsi="Arial" w:cs="Arial"/>
        </w:rPr>
        <w:t>urge understudies to utilize language to find the responses</w:t>
      </w:r>
      <w:r w:rsidR="003F0BCE">
        <w:rPr>
          <w:rFonts w:ascii="Arial" w:hAnsi="Arial" w:cs="Arial"/>
        </w:rPr>
        <w:t xml:space="preserve"> (Bean, </w:t>
      </w:r>
      <w:r w:rsidR="003F0BCE" w:rsidRPr="00447A69">
        <w:rPr>
          <w:rFonts w:ascii="Arial" w:hAnsi="Arial" w:cs="Arial"/>
        </w:rPr>
        <w:t>2011)</w:t>
      </w:r>
      <w:r w:rsidRPr="001A08F6">
        <w:rPr>
          <w:rFonts w:ascii="Arial" w:hAnsi="Arial" w:cs="Arial"/>
        </w:rPr>
        <w:t>. Understudies and instructors work</w:t>
      </w:r>
      <w:r>
        <w:rPr>
          <w:rFonts w:ascii="Arial" w:hAnsi="Arial" w:cs="Arial"/>
        </w:rPr>
        <w:t xml:space="preserve"> </w:t>
      </w:r>
      <w:r w:rsidRPr="001A08F6">
        <w:rPr>
          <w:rFonts w:ascii="Arial" w:hAnsi="Arial" w:cs="Arial"/>
        </w:rPr>
        <w:t>together to comprehend, dissect and assess the items in the example to arrive at the results</w:t>
      </w:r>
      <w:r>
        <w:rPr>
          <w:rFonts w:ascii="Arial" w:hAnsi="Arial" w:cs="Arial"/>
        </w:rPr>
        <w:t xml:space="preserve"> </w:t>
      </w:r>
      <w:r w:rsidRPr="001A08F6">
        <w:rPr>
          <w:rFonts w:ascii="Arial" w:hAnsi="Arial" w:cs="Arial"/>
        </w:rPr>
        <w:t>which has been expressed. Abilities in the mental area rotate around information, perception,</w:t>
      </w:r>
      <w:r>
        <w:rPr>
          <w:rFonts w:ascii="Arial" w:hAnsi="Arial" w:cs="Arial"/>
        </w:rPr>
        <w:t xml:space="preserve"> </w:t>
      </w:r>
      <w:r w:rsidRPr="001A08F6">
        <w:rPr>
          <w:rFonts w:ascii="Arial" w:hAnsi="Arial" w:cs="Arial"/>
        </w:rPr>
        <w:t>furthermore, decisive reasoning of a specific point. While learning results are given to understudies, they</w:t>
      </w:r>
      <w:r>
        <w:rPr>
          <w:rFonts w:ascii="Arial" w:hAnsi="Arial" w:cs="Arial"/>
        </w:rPr>
        <w:t xml:space="preserve"> </w:t>
      </w:r>
      <w:r w:rsidRPr="001A08F6">
        <w:rPr>
          <w:rFonts w:ascii="Arial" w:hAnsi="Arial" w:cs="Arial"/>
        </w:rPr>
        <w:t>can basically ponder data and foster their own responses in a significant manner</w:t>
      </w:r>
      <w:r w:rsidR="003F0BCE">
        <w:rPr>
          <w:rFonts w:ascii="Arial" w:hAnsi="Arial" w:cs="Arial"/>
        </w:rPr>
        <w:t xml:space="preserve"> (Williams, </w:t>
      </w:r>
      <w:r w:rsidR="003F0BCE" w:rsidRPr="00447A69">
        <w:rPr>
          <w:rFonts w:ascii="Arial" w:hAnsi="Arial" w:cs="Arial"/>
        </w:rPr>
        <w:t>2001)</w:t>
      </w:r>
      <w:r w:rsidRPr="001A08F6">
        <w:rPr>
          <w:rFonts w:ascii="Arial" w:hAnsi="Arial" w:cs="Arial"/>
        </w:rPr>
        <w:t>.</w:t>
      </w:r>
    </w:p>
    <w:p w:rsidR="003F0BCE" w:rsidRDefault="001A08F6" w:rsidP="003F0BCE">
      <w:pPr>
        <w:spacing w:after="0" w:line="360" w:lineRule="auto"/>
        <w:ind w:firstLine="720"/>
        <w:jc w:val="both"/>
        <w:rPr>
          <w:rFonts w:ascii="Arial" w:hAnsi="Arial" w:cs="Arial"/>
        </w:rPr>
      </w:pPr>
      <w:r w:rsidRPr="001A08F6">
        <w:rPr>
          <w:rFonts w:ascii="Arial" w:hAnsi="Arial" w:cs="Arial"/>
        </w:rPr>
        <w:lastRenderedPageBreak/>
        <w:t>Krashen (1988) assumed the most effective way to gain a subsequent language is through normal</w:t>
      </w:r>
      <w:r>
        <w:rPr>
          <w:rFonts w:ascii="Arial" w:hAnsi="Arial" w:cs="Arial"/>
        </w:rPr>
        <w:t xml:space="preserve"> </w:t>
      </w:r>
      <w:r w:rsidRPr="001A08F6">
        <w:rPr>
          <w:rFonts w:ascii="Arial" w:hAnsi="Arial" w:cs="Arial"/>
        </w:rPr>
        <w:t>correspondence as opposed to redundancy of words and syntax.</w:t>
      </w:r>
    </w:p>
    <w:p w:rsidR="001A08F6" w:rsidRPr="001A08F6" w:rsidRDefault="001A08F6" w:rsidP="001A08F6">
      <w:pPr>
        <w:spacing w:after="0" w:line="360" w:lineRule="auto"/>
        <w:ind w:firstLine="720"/>
        <w:jc w:val="both"/>
        <w:rPr>
          <w:rFonts w:ascii="Arial" w:hAnsi="Arial" w:cs="Arial"/>
        </w:rPr>
      </w:pPr>
      <w:r w:rsidRPr="001A08F6">
        <w:rPr>
          <w:rFonts w:ascii="Arial" w:hAnsi="Arial" w:cs="Arial"/>
        </w:rPr>
        <w:t>Teachers ought to help understudies ponder their examinations with the goal that they can figure out their illustration</w:t>
      </w:r>
      <w:r>
        <w:rPr>
          <w:rFonts w:ascii="Arial" w:hAnsi="Arial" w:cs="Arial"/>
        </w:rPr>
        <w:t xml:space="preserve"> </w:t>
      </w:r>
      <w:r w:rsidRPr="001A08F6">
        <w:rPr>
          <w:rFonts w:ascii="Arial" w:hAnsi="Arial" w:cs="Arial"/>
        </w:rPr>
        <w:t>better. Yang, Gamble and Jeffrey (2013) did a concentrate on a test bunch students, which</w:t>
      </w:r>
      <w:r>
        <w:rPr>
          <w:rFonts w:ascii="Arial" w:hAnsi="Arial" w:cs="Arial"/>
        </w:rPr>
        <w:t xml:space="preserve"> </w:t>
      </w:r>
      <w:r w:rsidRPr="001A08F6">
        <w:rPr>
          <w:rFonts w:ascii="Arial" w:hAnsi="Arial" w:cs="Arial"/>
        </w:rPr>
        <w:t>showed a critical improvement in English capability contrasted with the benchmark group. The review</w:t>
      </w:r>
      <w:r>
        <w:rPr>
          <w:rFonts w:ascii="Arial" w:hAnsi="Arial" w:cs="Arial"/>
        </w:rPr>
        <w:t xml:space="preserve"> </w:t>
      </w:r>
      <w:r w:rsidRPr="001A08F6">
        <w:rPr>
          <w:rFonts w:ascii="Arial" w:hAnsi="Arial" w:cs="Arial"/>
        </w:rPr>
        <w:t>features that students can't enhance the parts of training and language learning assuming they do</w:t>
      </w:r>
      <w:r>
        <w:rPr>
          <w:rFonts w:ascii="Arial" w:hAnsi="Arial" w:cs="Arial"/>
        </w:rPr>
        <w:t xml:space="preserve"> </w:t>
      </w:r>
      <w:r w:rsidRPr="001A08F6">
        <w:rPr>
          <w:rFonts w:ascii="Arial" w:hAnsi="Arial" w:cs="Arial"/>
        </w:rPr>
        <w:t>not innovatively contemplate the undertaking given to them. They should be careful and awareness of</w:t>
      </w:r>
      <w:r>
        <w:rPr>
          <w:rFonts w:ascii="Arial" w:hAnsi="Arial" w:cs="Arial"/>
        </w:rPr>
        <w:t xml:space="preserve"> </w:t>
      </w:r>
      <w:r w:rsidRPr="001A08F6">
        <w:rPr>
          <w:rFonts w:ascii="Arial" w:hAnsi="Arial" w:cs="Arial"/>
        </w:rPr>
        <w:t>their insight in producing imagination inside language. At the point when this intelligent reasoning occurs,</w:t>
      </w:r>
      <w:r>
        <w:rPr>
          <w:rFonts w:ascii="Arial" w:hAnsi="Arial" w:cs="Arial"/>
        </w:rPr>
        <w:t xml:space="preserve"> </w:t>
      </w:r>
      <w:r w:rsidRPr="001A08F6">
        <w:rPr>
          <w:rFonts w:ascii="Arial" w:hAnsi="Arial" w:cs="Arial"/>
        </w:rPr>
        <w:t>it would bring about changes in styles of reasoning and critical thinking. Consequently, understudies figure out how to</w:t>
      </w:r>
      <w:r>
        <w:rPr>
          <w:rFonts w:ascii="Arial" w:hAnsi="Arial" w:cs="Arial"/>
        </w:rPr>
        <w:t xml:space="preserve"> </w:t>
      </w:r>
      <w:r w:rsidRPr="001A08F6">
        <w:rPr>
          <w:rFonts w:ascii="Arial" w:hAnsi="Arial" w:cs="Arial"/>
        </w:rPr>
        <w:t>test questions and learn on their own work. Yang (2014) shows the impact of adjusting basic</w:t>
      </w:r>
      <w:r>
        <w:rPr>
          <w:rFonts w:ascii="Arial" w:hAnsi="Arial" w:cs="Arial"/>
        </w:rPr>
        <w:t xml:space="preserve"> </w:t>
      </w:r>
      <w:r w:rsidRPr="001A08F6">
        <w:rPr>
          <w:rFonts w:ascii="Arial" w:hAnsi="Arial" w:cs="Arial"/>
        </w:rPr>
        <w:t>thinking in language procurement utilizing a Moodle framework. The observational outcomes showed that basic</w:t>
      </w:r>
      <w:r>
        <w:rPr>
          <w:rFonts w:ascii="Arial" w:hAnsi="Arial" w:cs="Arial"/>
        </w:rPr>
        <w:t xml:space="preserve"> </w:t>
      </w:r>
      <w:r w:rsidRPr="001A08F6">
        <w:rPr>
          <w:rFonts w:ascii="Arial" w:hAnsi="Arial" w:cs="Arial"/>
        </w:rPr>
        <w:t>thinking upgraded versatile English education guidance which all the while worked on understudies'</w:t>
      </w:r>
      <w:r>
        <w:rPr>
          <w:rFonts w:ascii="Arial" w:hAnsi="Arial" w:cs="Arial"/>
        </w:rPr>
        <w:t xml:space="preserve"> </w:t>
      </w:r>
      <w:r w:rsidRPr="001A08F6">
        <w:rPr>
          <w:rFonts w:ascii="Arial" w:hAnsi="Arial" w:cs="Arial"/>
        </w:rPr>
        <w:t>decisive reasoning and English education. It shows that understudies concentrate on better when they are given the</w:t>
      </w:r>
      <w:r>
        <w:rPr>
          <w:rFonts w:ascii="Arial" w:hAnsi="Arial" w:cs="Arial"/>
        </w:rPr>
        <w:t xml:space="preserve"> </w:t>
      </w:r>
      <w:r w:rsidRPr="001A08F6">
        <w:rPr>
          <w:rFonts w:ascii="Arial" w:hAnsi="Arial" w:cs="Arial"/>
        </w:rPr>
        <w:t>opportunity to investigate learning. Having the option to simply decide and assuming a sense of ownership with their own</w:t>
      </w:r>
      <w:r>
        <w:rPr>
          <w:rFonts w:ascii="Arial" w:hAnsi="Arial" w:cs="Arial"/>
        </w:rPr>
        <w:t xml:space="preserve"> </w:t>
      </w:r>
      <w:r w:rsidRPr="001A08F6">
        <w:rPr>
          <w:rFonts w:ascii="Arial" w:hAnsi="Arial" w:cs="Arial"/>
        </w:rPr>
        <w:t>learning exercises are two features of advancing autonomously with the utilization of decisive reasoning. Marin</w:t>
      </w:r>
      <w:r>
        <w:rPr>
          <w:rFonts w:ascii="Arial" w:hAnsi="Arial" w:cs="Arial"/>
        </w:rPr>
        <w:t xml:space="preserve"> </w:t>
      </w:r>
      <w:r w:rsidRPr="001A08F6">
        <w:rPr>
          <w:rFonts w:ascii="Arial" w:hAnsi="Arial" w:cs="Arial"/>
        </w:rPr>
        <w:t>&amp; Halpern (2011) have demonstrated that utilizing the Halpern Critical Thinking Assessment, positive outcomes</w:t>
      </w:r>
      <w:r>
        <w:rPr>
          <w:rFonts w:ascii="Arial" w:hAnsi="Arial" w:cs="Arial"/>
        </w:rPr>
        <w:t xml:space="preserve"> </w:t>
      </w:r>
      <w:r w:rsidRPr="001A08F6">
        <w:rPr>
          <w:rFonts w:ascii="Arial" w:hAnsi="Arial" w:cs="Arial"/>
        </w:rPr>
        <w:t>were found in understudies who got express guidance contrasted with those in the Imbedded</w:t>
      </w:r>
      <w:r>
        <w:rPr>
          <w:rFonts w:ascii="Arial" w:hAnsi="Arial" w:cs="Arial"/>
        </w:rPr>
        <w:t xml:space="preserve"> </w:t>
      </w:r>
      <w:r w:rsidRPr="001A08F6">
        <w:rPr>
          <w:rFonts w:ascii="Arial" w:hAnsi="Arial" w:cs="Arial"/>
        </w:rPr>
        <w:t>Guidance bunch.</w:t>
      </w:r>
    </w:p>
    <w:p w:rsidR="003F0BCE" w:rsidRDefault="003F0BCE" w:rsidP="009557B0">
      <w:pPr>
        <w:spacing w:after="0" w:line="360" w:lineRule="auto"/>
        <w:jc w:val="center"/>
        <w:rPr>
          <w:rFonts w:ascii="Arial" w:hAnsi="Arial" w:cs="Arial"/>
          <w:b/>
          <w:sz w:val="24"/>
          <w:szCs w:val="24"/>
        </w:rPr>
      </w:pPr>
    </w:p>
    <w:p w:rsidR="009526F7" w:rsidRDefault="009526F7" w:rsidP="009557B0">
      <w:pPr>
        <w:spacing w:after="0" w:line="360" w:lineRule="auto"/>
        <w:jc w:val="center"/>
        <w:rPr>
          <w:rFonts w:ascii="Arial" w:hAnsi="Arial" w:cs="Arial"/>
          <w:b/>
          <w:sz w:val="24"/>
          <w:szCs w:val="24"/>
        </w:rPr>
      </w:pPr>
      <w:r>
        <w:rPr>
          <w:rFonts w:ascii="Arial" w:hAnsi="Arial" w:cs="Arial"/>
          <w:b/>
          <w:sz w:val="24"/>
          <w:szCs w:val="24"/>
        </w:rPr>
        <w:t>Benefits of critical thinking</w:t>
      </w:r>
    </w:p>
    <w:p w:rsidR="0045719C" w:rsidRDefault="0045719C" w:rsidP="009557B0">
      <w:pPr>
        <w:spacing w:after="0" w:line="360" w:lineRule="auto"/>
        <w:jc w:val="center"/>
        <w:rPr>
          <w:rFonts w:ascii="Arial" w:hAnsi="Arial" w:cs="Arial"/>
          <w:b/>
          <w:sz w:val="24"/>
          <w:szCs w:val="24"/>
        </w:rPr>
      </w:pPr>
    </w:p>
    <w:p w:rsidR="0045719C" w:rsidRDefault="0045719C" w:rsidP="0045719C">
      <w:pPr>
        <w:spacing w:after="0" w:line="360" w:lineRule="auto"/>
        <w:jc w:val="both"/>
        <w:rPr>
          <w:rFonts w:ascii="Arial" w:hAnsi="Arial" w:cs="Arial"/>
        </w:rPr>
      </w:pPr>
      <w:r>
        <w:rPr>
          <w:rFonts w:ascii="Arial" w:hAnsi="Arial" w:cs="Arial"/>
          <w:sz w:val="24"/>
          <w:szCs w:val="24"/>
        </w:rPr>
        <w:tab/>
      </w:r>
      <w:r w:rsidRPr="0045719C">
        <w:rPr>
          <w:rFonts w:ascii="Arial" w:hAnsi="Arial" w:cs="Arial"/>
        </w:rPr>
        <w:t xml:space="preserve">Students at UWTSD would have a good advantage to hold the skill of critical thinking as it will help them in developing their careers. </w:t>
      </w:r>
      <w:r>
        <w:rPr>
          <w:rFonts w:ascii="Arial" w:hAnsi="Arial" w:cs="Arial"/>
        </w:rPr>
        <w:t>One of the advantages of this skill is that it puts an individual’s mind to test in regards to certain situations and issues that need a deeper analysis and a solution.</w:t>
      </w:r>
    </w:p>
    <w:p w:rsidR="0045719C" w:rsidRDefault="0045719C" w:rsidP="0045719C">
      <w:pPr>
        <w:spacing w:after="0" w:line="360" w:lineRule="auto"/>
        <w:jc w:val="both"/>
        <w:rPr>
          <w:rFonts w:ascii="Arial" w:hAnsi="Arial" w:cs="Arial"/>
        </w:rPr>
      </w:pPr>
      <w:r>
        <w:rPr>
          <w:rFonts w:ascii="Arial" w:hAnsi="Arial" w:cs="Arial"/>
        </w:rPr>
        <w:tab/>
        <w:t xml:space="preserve">Another advantage of this skill is the possibilities it is offering to the students as if they possess it, it will be easier for them to do their assignments and to look for answers when they need them. </w:t>
      </w:r>
    </w:p>
    <w:p w:rsidR="0045719C" w:rsidRDefault="0045719C" w:rsidP="0045719C">
      <w:pPr>
        <w:spacing w:after="0" w:line="360" w:lineRule="auto"/>
        <w:jc w:val="both"/>
        <w:rPr>
          <w:rFonts w:ascii="Arial" w:hAnsi="Arial" w:cs="Arial"/>
        </w:rPr>
      </w:pPr>
      <w:r>
        <w:rPr>
          <w:rFonts w:ascii="Arial" w:hAnsi="Arial" w:cs="Arial"/>
        </w:rPr>
        <w:tab/>
        <w:t xml:space="preserve">It is also enhancing creativity which is a skill that goes hand in hand with critical thinking and problem solving. </w:t>
      </w:r>
    </w:p>
    <w:p w:rsidR="0045719C" w:rsidRDefault="0045719C" w:rsidP="0045719C">
      <w:pPr>
        <w:spacing w:after="0" w:line="360" w:lineRule="auto"/>
        <w:jc w:val="both"/>
        <w:rPr>
          <w:rFonts w:ascii="Arial" w:hAnsi="Arial" w:cs="Arial"/>
        </w:rPr>
      </w:pPr>
    </w:p>
    <w:p w:rsidR="003F0BCE" w:rsidRDefault="003F0BCE" w:rsidP="0045719C">
      <w:pPr>
        <w:spacing w:after="0" w:line="360" w:lineRule="auto"/>
        <w:jc w:val="center"/>
        <w:rPr>
          <w:rFonts w:ascii="Arial" w:hAnsi="Arial" w:cs="Arial"/>
        </w:rPr>
      </w:pPr>
    </w:p>
    <w:p w:rsidR="0045719C" w:rsidRDefault="0045719C" w:rsidP="0045719C">
      <w:pPr>
        <w:spacing w:after="0" w:line="360" w:lineRule="auto"/>
        <w:jc w:val="center"/>
        <w:rPr>
          <w:rFonts w:ascii="Arial" w:hAnsi="Arial" w:cs="Arial"/>
        </w:rPr>
      </w:pPr>
      <w:r>
        <w:rPr>
          <w:rFonts w:ascii="Arial" w:hAnsi="Arial" w:cs="Arial"/>
        </w:rPr>
        <w:lastRenderedPageBreak/>
        <w:t>Fig 1 – Critical thinking advantages</w:t>
      </w:r>
    </w:p>
    <w:p w:rsidR="0045719C" w:rsidRDefault="0045719C" w:rsidP="0045719C">
      <w:pPr>
        <w:spacing w:after="0" w:line="360" w:lineRule="auto"/>
        <w:jc w:val="center"/>
        <w:rPr>
          <w:rFonts w:ascii="Arial" w:hAnsi="Arial" w:cs="Arial"/>
        </w:rPr>
      </w:pPr>
      <w:r>
        <w:rPr>
          <w:rFonts w:ascii="Arial" w:hAnsi="Arial" w:cs="Arial"/>
          <w:noProof/>
        </w:rPr>
        <w:drawing>
          <wp:inline distT="0" distB="0" distL="0" distR="0">
            <wp:extent cx="4358640" cy="4351020"/>
            <wp:effectExtent l="1905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srcRect/>
                    <a:stretch>
                      <a:fillRect/>
                    </a:stretch>
                  </pic:blipFill>
                  <pic:spPr bwMode="auto">
                    <a:xfrm>
                      <a:off x="0" y="0"/>
                      <a:ext cx="4361603" cy="4353978"/>
                    </a:xfrm>
                    <a:prstGeom prst="rect">
                      <a:avLst/>
                    </a:prstGeom>
                    <a:noFill/>
                    <a:ln w="9525">
                      <a:noFill/>
                      <a:miter lim="800000"/>
                      <a:headEnd/>
                      <a:tailEnd/>
                    </a:ln>
                  </pic:spPr>
                </pic:pic>
              </a:graphicData>
            </a:graphic>
          </wp:inline>
        </w:drawing>
      </w:r>
    </w:p>
    <w:p w:rsidR="0045719C" w:rsidRDefault="0045719C" w:rsidP="0045719C">
      <w:pPr>
        <w:spacing w:after="0" w:line="360" w:lineRule="auto"/>
        <w:jc w:val="center"/>
        <w:rPr>
          <w:rFonts w:ascii="Arial" w:hAnsi="Arial" w:cs="Arial"/>
          <w:sz w:val="20"/>
          <w:szCs w:val="20"/>
        </w:rPr>
      </w:pPr>
      <w:r>
        <w:rPr>
          <w:rFonts w:ascii="Arial" w:hAnsi="Arial" w:cs="Arial"/>
          <w:sz w:val="20"/>
          <w:szCs w:val="20"/>
        </w:rPr>
        <w:t xml:space="preserve">Source: </w:t>
      </w:r>
      <w:hyperlink r:id="rId9" w:history="1">
        <w:r w:rsidRPr="00701400">
          <w:rPr>
            <w:rStyle w:val="Hyperlink"/>
            <w:rFonts w:ascii="Arial" w:hAnsi="Arial" w:cs="Arial"/>
            <w:sz w:val="20"/>
            <w:szCs w:val="20"/>
          </w:rPr>
          <w:t>https://www.theblacksheep.community/wp-content/uploads/2022/05/Highcompressed_1821379021-681x1024.png.webp</w:t>
        </w:r>
      </w:hyperlink>
    </w:p>
    <w:p w:rsidR="003F0BCE" w:rsidRDefault="003F0BCE" w:rsidP="009557B0">
      <w:pPr>
        <w:spacing w:after="0" w:line="360" w:lineRule="auto"/>
        <w:jc w:val="center"/>
        <w:rPr>
          <w:rFonts w:ascii="Arial" w:hAnsi="Arial" w:cs="Arial"/>
          <w:b/>
          <w:sz w:val="24"/>
          <w:szCs w:val="24"/>
        </w:rPr>
      </w:pPr>
    </w:p>
    <w:p w:rsidR="009526F7" w:rsidRDefault="009526F7" w:rsidP="009557B0">
      <w:pPr>
        <w:spacing w:after="0" w:line="360" w:lineRule="auto"/>
        <w:jc w:val="center"/>
        <w:rPr>
          <w:rFonts w:ascii="Arial" w:hAnsi="Arial" w:cs="Arial"/>
          <w:b/>
          <w:sz w:val="24"/>
          <w:szCs w:val="24"/>
        </w:rPr>
      </w:pPr>
      <w:r>
        <w:rPr>
          <w:rFonts w:ascii="Arial" w:hAnsi="Arial" w:cs="Arial"/>
          <w:b/>
          <w:sz w:val="24"/>
          <w:szCs w:val="24"/>
        </w:rPr>
        <w:t>Recommendations for improving critical thinking</w:t>
      </w:r>
    </w:p>
    <w:p w:rsidR="003F0BCE" w:rsidRDefault="003F0BCE" w:rsidP="009557B0">
      <w:pPr>
        <w:spacing w:after="0" w:line="360" w:lineRule="auto"/>
        <w:jc w:val="center"/>
        <w:rPr>
          <w:rFonts w:ascii="Arial" w:hAnsi="Arial" w:cs="Arial"/>
          <w:b/>
          <w:sz w:val="24"/>
          <w:szCs w:val="24"/>
        </w:rPr>
      </w:pPr>
    </w:p>
    <w:p w:rsidR="003F0BCE" w:rsidRPr="003F0BCE" w:rsidRDefault="003F0BCE" w:rsidP="003F0BCE">
      <w:pPr>
        <w:spacing w:after="0" w:line="360" w:lineRule="auto"/>
        <w:ind w:firstLine="720"/>
        <w:jc w:val="both"/>
        <w:rPr>
          <w:rFonts w:ascii="Arial" w:hAnsi="Arial" w:cs="Arial"/>
        </w:rPr>
      </w:pPr>
      <w:r w:rsidRPr="003F0BCE">
        <w:rPr>
          <w:rFonts w:ascii="Arial" w:hAnsi="Arial" w:cs="Arial"/>
        </w:rPr>
        <w:t>The primary stage or the execute stage to further develop the decisive reasoning is when individuals are changing over directions right into it.</w:t>
      </w:r>
    </w:p>
    <w:p w:rsidR="003F0BCE" w:rsidRDefault="003F0BCE" w:rsidP="003F0BCE">
      <w:pPr>
        <w:spacing w:after="0" w:line="360" w:lineRule="auto"/>
        <w:ind w:firstLine="720"/>
        <w:jc w:val="both"/>
        <w:rPr>
          <w:rFonts w:ascii="Arial" w:hAnsi="Arial" w:cs="Arial"/>
        </w:rPr>
      </w:pPr>
      <w:r w:rsidRPr="003F0BCE">
        <w:rPr>
          <w:rFonts w:ascii="Arial" w:hAnsi="Arial" w:cs="Arial"/>
        </w:rPr>
        <w:t>The second stage to further develop decisive reasoning is combine, in which colleagues figure through data and sort out the thing is significant - summing up key focus points from a gathering, for instance.</w:t>
      </w:r>
    </w:p>
    <w:p w:rsidR="003F0BCE" w:rsidRPr="003F0BCE" w:rsidRDefault="003F0BCE" w:rsidP="003F0BCE">
      <w:pPr>
        <w:spacing w:after="0" w:line="360" w:lineRule="auto"/>
        <w:ind w:firstLine="720"/>
        <w:jc w:val="both"/>
        <w:rPr>
          <w:rFonts w:ascii="Arial" w:hAnsi="Arial" w:cs="Arial"/>
        </w:rPr>
      </w:pPr>
      <w:r w:rsidRPr="003F0BCE">
        <w:rPr>
          <w:rFonts w:ascii="Arial" w:hAnsi="Arial" w:cs="Arial"/>
        </w:rPr>
        <w:t>The third, suggest, is reached when workers move from recognizing what is critical to figure out the thing to do, regardless of whether their proposals line up with the business' perspective.</w:t>
      </w:r>
    </w:p>
    <w:p w:rsidR="003F0BCE" w:rsidRPr="003F0BCE" w:rsidRDefault="003F0BCE" w:rsidP="003F0BCE">
      <w:pPr>
        <w:spacing w:after="0" w:line="360" w:lineRule="auto"/>
        <w:jc w:val="both"/>
        <w:rPr>
          <w:rFonts w:ascii="Arial" w:hAnsi="Arial" w:cs="Arial"/>
        </w:rPr>
      </w:pPr>
    </w:p>
    <w:p w:rsidR="003F0BCE" w:rsidRDefault="003F0BCE" w:rsidP="003F0BCE">
      <w:pPr>
        <w:spacing w:after="0" w:line="360" w:lineRule="auto"/>
        <w:ind w:firstLine="720"/>
        <w:jc w:val="both"/>
        <w:rPr>
          <w:rFonts w:ascii="Arial" w:hAnsi="Arial" w:cs="Arial"/>
        </w:rPr>
      </w:pPr>
      <w:r w:rsidRPr="003F0BCE">
        <w:rPr>
          <w:rFonts w:ascii="Arial" w:hAnsi="Arial" w:cs="Arial"/>
        </w:rPr>
        <w:lastRenderedPageBreak/>
        <w:t>At last, the fourth stage in further developing decisive reasoning spotlights on producing, and colleagues are expected to make something from nothing.</w:t>
      </w:r>
    </w:p>
    <w:p w:rsidR="003F0BCE" w:rsidRPr="003F0BCE" w:rsidRDefault="003F0BCE" w:rsidP="003F0BCE">
      <w:pPr>
        <w:spacing w:after="0" w:line="360" w:lineRule="auto"/>
        <w:ind w:firstLine="720"/>
        <w:jc w:val="both"/>
        <w:rPr>
          <w:rFonts w:ascii="Arial" w:hAnsi="Arial" w:cs="Arial"/>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9526F7" w:rsidRDefault="009526F7" w:rsidP="009557B0">
      <w:pPr>
        <w:spacing w:after="0" w:line="360" w:lineRule="auto"/>
        <w:jc w:val="center"/>
        <w:rPr>
          <w:rFonts w:ascii="Arial" w:hAnsi="Arial" w:cs="Arial"/>
          <w:b/>
          <w:sz w:val="24"/>
          <w:szCs w:val="24"/>
        </w:rPr>
      </w:pPr>
      <w:r>
        <w:rPr>
          <w:rFonts w:ascii="Arial" w:hAnsi="Arial" w:cs="Arial"/>
          <w:b/>
          <w:sz w:val="24"/>
          <w:szCs w:val="24"/>
        </w:rPr>
        <w:lastRenderedPageBreak/>
        <w:t>Conclusion</w:t>
      </w:r>
    </w:p>
    <w:p w:rsidR="001A08F6" w:rsidRDefault="001A08F6" w:rsidP="009557B0">
      <w:pPr>
        <w:spacing w:after="0" w:line="360" w:lineRule="auto"/>
        <w:jc w:val="center"/>
        <w:rPr>
          <w:rFonts w:ascii="Arial" w:hAnsi="Arial" w:cs="Arial"/>
          <w:b/>
          <w:sz w:val="24"/>
          <w:szCs w:val="24"/>
        </w:rPr>
      </w:pPr>
    </w:p>
    <w:p w:rsidR="001A08F6" w:rsidRPr="001A08F6" w:rsidRDefault="001A08F6" w:rsidP="001A08F6">
      <w:pPr>
        <w:spacing w:after="0" w:line="360" w:lineRule="auto"/>
        <w:ind w:firstLine="720"/>
        <w:jc w:val="both"/>
        <w:rPr>
          <w:rFonts w:ascii="Arial" w:hAnsi="Arial" w:cs="Arial"/>
        </w:rPr>
      </w:pPr>
      <w:r w:rsidRPr="001A08F6">
        <w:rPr>
          <w:rFonts w:ascii="Arial" w:hAnsi="Arial" w:cs="Arial"/>
        </w:rPr>
        <w:t>By incorporating learning and decisive reasoning, understudies' commitment on the topic can be</w:t>
      </w:r>
      <w:r>
        <w:rPr>
          <w:rFonts w:ascii="Arial" w:hAnsi="Arial" w:cs="Arial"/>
        </w:rPr>
        <w:t xml:space="preserve"> </w:t>
      </w:r>
      <w:r w:rsidRPr="001A08F6">
        <w:rPr>
          <w:rFonts w:ascii="Arial" w:hAnsi="Arial" w:cs="Arial"/>
        </w:rPr>
        <w:t>moved along. During the most common way of starting decisive reasoning, exploratory undertaking is used and it has a</w:t>
      </w:r>
      <w:r>
        <w:rPr>
          <w:rFonts w:ascii="Arial" w:hAnsi="Arial" w:cs="Arial"/>
        </w:rPr>
        <w:t xml:space="preserve"> </w:t>
      </w:r>
      <w:r w:rsidRPr="001A08F6">
        <w:rPr>
          <w:rFonts w:ascii="Arial" w:hAnsi="Arial" w:cs="Arial"/>
        </w:rPr>
        <w:t>close association with reflection as it urges understudies to think freely (Bean, 2011).</w:t>
      </w:r>
    </w:p>
    <w:p w:rsidR="001A08F6" w:rsidRDefault="001A08F6" w:rsidP="001A08F6">
      <w:pPr>
        <w:spacing w:after="0" w:line="360" w:lineRule="auto"/>
        <w:ind w:firstLine="720"/>
        <w:jc w:val="both"/>
        <w:rPr>
          <w:rFonts w:ascii="Arial" w:hAnsi="Arial" w:cs="Arial"/>
        </w:rPr>
      </w:pPr>
      <w:r w:rsidRPr="001A08F6">
        <w:rPr>
          <w:rFonts w:ascii="Arial" w:hAnsi="Arial" w:cs="Arial"/>
        </w:rPr>
        <w:t>Likewise, in a concentrate by Zemsky (2009), it is contended that the emphasis ought to be on high-need</w:t>
      </w:r>
      <w:r>
        <w:rPr>
          <w:rFonts w:ascii="Arial" w:hAnsi="Arial" w:cs="Arial"/>
        </w:rPr>
        <w:t xml:space="preserve"> </w:t>
      </w:r>
      <w:r w:rsidRPr="001A08F6">
        <w:rPr>
          <w:rFonts w:ascii="Arial" w:hAnsi="Arial" w:cs="Arial"/>
        </w:rPr>
        <w:t>material which all the while advances decisive reasoning instead of content inclusion. In</w:t>
      </w:r>
      <w:r>
        <w:rPr>
          <w:rFonts w:ascii="Arial" w:hAnsi="Arial" w:cs="Arial"/>
        </w:rPr>
        <w:t xml:space="preserve"> </w:t>
      </w:r>
      <w:r w:rsidRPr="001A08F6">
        <w:rPr>
          <w:rFonts w:ascii="Arial" w:hAnsi="Arial" w:cs="Arial"/>
        </w:rPr>
        <w:t>expansion, specialists ought to dive more into the part of decisive reasoning by which more</w:t>
      </w:r>
      <w:r>
        <w:rPr>
          <w:rFonts w:ascii="Arial" w:hAnsi="Arial" w:cs="Arial"/>
        </w:rPr>
        <w:t xml:space="preserve"> </w:t>
      </w:r>
      <w:r w:rsidRPr="001A08F6">
        <w:rPr>
          <w:rFonts w:ascii="Arial" w:hAnsi="Arial" w:cs="Arial"/>
        </w:rPr>
        <w:t>ideas are accessible for the general population. The significance of decisive reasoning ought to be featured</w:t>
      </w:r>
      <w:r>
        <w:rPr>
          <w:rFonts w:ascii="Arial" w:hAnsi="Arial" w:cs="Arial"/>
        </w:rPr>
        <w:t xml:space="preserve"> </w:t>
      </w:r>
      <w:r w:rsidRPr="001A08F6">
        <w:rPr>
          <w:rFonts w:ascii="Arial" w:hAnsi="Arial" w:cs="Arial"/>
        </w:rPr>
        <w:t>what's more, the public authority ought to account for these to occur through the educational program. Bringing</w:t>
      </w:r>
      <w:r>
        <w:rPr>
          <w:rFonts w:ascii="Arial" w:hAnsi="Arial" w:cs="Arial"/>
        </w:rPr>
        <w:t xml:space="preserve"> </w:t>
      </w:r>
      <w:r w:rsidRPr="001A08F6">
        <w:rPr>
          <w:rFonts w:ascii="Arial" w:hAnsi="Arial" w:cs="Arial"/>
        </w:rPr>
        <w:t>decisive reasoning in study halls is helpful as it manages genuine circumstances. All in all, basic</w:t>
      </w:r>
      <w:r>
        <w:rPr>
          <w:rFonts w:ascii="Arial" w:hAnsi="Arial" w:cs="Arial"/>
        </w:rPr>
        <w:t xml:space="preserve"> </w:t>
      </w:r>
      <w:r w:rsidRPr="001A08F6">
        <w:rPr>
          <w:rFonts w:ascii="Arial" w:hAnsi="Arial" w:cs="Arial"/>
        </w:rPr>
        <w:t>thinking ought to be begun since early on which would empower understudies to develop innovative</w:t>
      </w:r>
      <w:r>
        <w:rPr>
          <w:rFonts w:ascii="Arial" w:hAnsi="Arial" w:cs="Arial"/>
        </w:rPr>
        <w:t xml:space="preserve"> </w:t>
      </w:r>
      <w:r w:rsidRPr="001A08F6">
        <w:rPr>
          <w:rFonts w:ascii="Arial" w:hAnsi="Arial" w:cs="Arial"/>
        </w:rPr>
        <w:t>also, decisive reasoning all through their examinations. On the long run, understudies would have the option to utilize their</w:t>
      </w:r>
      <w:r>
        <w:rPr>
          <w:rFonts w:ascii="Arial" w:hAnsi="Arial" w:cs="Arial"/>
        </w:rPr>
        <w:t xml:space="preserve"> </w:t>
      </w:r>
      <w:r w:rsidRPr="001A08F6">
        <w:rPr>
          <w:rFonts w:ascii="Arial" w:hAnsi="Arial" w:cs="Arial"/>
        </w:rPr>
        <w:t>decisive reasoning in their functioning life.</w:t>
      </w:r>
    </w:p>
    <w:p w:rsidR="00447A69" w:rsidRPr="001A08F6" w:rsidRDefault="00447A69" w:rsidP="001A08F6">
      <w:pPr>
        <w:spacing w:after="0" w:line="360" w:lineRule="auto"/>
        <w:ind w:firstLine="720"/>
        <w:jc w:val="both"/>
        <w:rPr>
          <w:rFonts w:ascii="Arial" w:hAnsi="Arial" w:cs="Arial"/>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3F0BCE" w:rsidRDefault="003F0BCE" w:rsidP="009557B0">
      <w:pPr>
        <w:spacing w:after="0" w:line="360" w:lineRule="auto"/>
        <w:jc w:val="center"/>
        <w:rPr>
          <w:rFonts w:ascii="Arial" w:hAnsi="Arial" w:cs="Arial"/>
          <w:b/>
          <w:sz w:val="24"/>
          <w:szCs w:val="24"/>
        </w:rPr>
      </w:pPr>
    </w:p>
    <w:p w:rsidR="009526F7" w:rsidRDefault="009526F7" w:rsidP="009557B0">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447A69" w:rsidRDefault="00447A69" w:rsidP="003F0BCE">
      <w:pPr>
        <w:pStyle w:val="ListParagraph"/>
        <w:spacing w:after="0" w:line="360" w:lineRule="auto"/>
        <w:jc w:val="both"/>
        <w:rPr>
          <w:rFonts w:ascii="Arial" w:hAnsi="Arial" w:cs="Arial"/>
        </w:rPr>
      </w:pPr>
    </w:p>
    <w:p w:rsidR="003F0BCE" w:rsidRPr="00447A69" w:rsidRDefault="003F0BCE" w:rsidP="003F0BCE">
      <w:pPr>
        <w:pStyle w:val="ListParagraph"/>
        <w:spacing w:after="0" w:line="360" w:lineRule="auto"/>
        <w:ind w:left="0"/>
        <w:jc w:val="both"/>
        <w:rPr>
          <w:rFonts w:ascii="Arial" w:hAnsi="Arial" w:cs="Arial"/>
        </w:rPr>
      </w:pPr>
      <w:r>
        <w:rPr>
          <w:rFonts w:ascii="Arial" w:hAnsi="Arial" w:cs="Arial"/>
          <w:noProof/>
        </w:rPr>
        <w:drawing>
          <wp:inline distT="0" distB="0" distL="0" distR="0">
            <wp:extent cx="5943600" cy="5605346"/>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srcRect/>
                    <a:stretch>
                      <a:fillRect/>
                    </a:stretch>
                  </pic:blipFill>
                  <pic:spPr bwMode="auto">
                    <a:xfrm>
                      <a:off x="0" y="0"/>
                      <a:ext cx="5943600" cy="5605346"/>
                    </a:xfrm>
                    <a:prstGeom prst="rect">
                      <a:avLst/>
                    </a:prstGeom>
                    <a:noFill/>
                    <a:ln w="9525">
                      <a:noFill/>
                      <a:miter lim="800000"/>
                      <a:headEnd/>
                      <a:tailEnd/>
                    </a:ln>
                  </pic:spPr>
                </pic:pic>
              </a:graphicData>
            </a:graphic>
          </wp:inline>
        </w:drawing>
      </w:r>
    </w:p>
    <w:sectPr w:rsidR="003F0BCE" w:rsidRPr="00447A69" w:rsidSect="003F0BCE">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1A0D" w:rsidRDefault="00401A0D" w:rsidP="003F0BCE">
      <w:pPr>
        <w:spacing w:after="0" w:line="240" w:lineRule="auto"/>
      </w:pPr>
      <w:r>
        <w:separator/>
      </w:r>
    </w:p>
  </w:endnote>
  <w:endnote w:type="continuationSeparator" w:id="1">
    <w:p w:rsidR="00401A0D" w:rsidRDefault="00401A0D" w:rsidP="003F0BC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F0BCE" w:rsidRDefault="003F0BCE">
    <w:pPr>
      <w:pStyle w:val="Footer"/>
      <w:jc w:val="center"/>
    </w:pPr>
  </w:p>
  <w:p w:rsidR="003F0BCE" w:rsidRDefault="003F0BC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0765705"/>
      <w:docPartObj>
        <w:docPartGallery w:val="Page Numbers (Bottom of Page)"/>
        <w:docPartUnique/>
      </w:docPartObj>
    </w:sdtPr>
    <w:sdtContent>
      <w:p w:rsidR="003F0BCE" w:rsidRDefault="003F0BCE">
        <w:pPr>
          <w:pStyle w:val="Footer"/>
          <w:jc w:val="center"/>
        </w:pPr>
        <w:fldSimple w:instr=" PAGE   \* MERGEFORMAT ">
          <w:r>
            <w:rPr>
              <w:noProof/>
            </w:rPr>
            <w:t>3</w:t>
          </w:r>
        </w:fldSimple>
      </w:p>
    </w:sdtContent>
  </w:sdt>
  <w:p w:rsidR="003F0BCE" w:rsidRDefault="003F0BC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1A0D" w:rsidRDefault="00401A0D" w:rsidP="003F0BCE">
      <w:pPr>
        <w:spacing w:after="0" w:line="240" w:lineRule="auto"/>
      </w:pPr>
      <w:r>
        <w:separator/>
      </w:r>
    </w:p>
  </w:footnote>
  <w:footnote w:type="continuationSeparator" w:id="1">
    <w:p w:rsidR="00401A0D" w:rsidRDefault="00401A0D" w:rsidP="003F0BC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241A5D"/>
    <w:multiLevelType w:val="hybridMultilevel"/>
    <w:tmpl w:val="3B94EF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9526F7"/>
    <w:rsid w:val="001A08F6"/>
    <w:rsid w:val="003F0BCE"/>
    <w:rsid w:val="00401A0D"/>
    <w:rsid w:val="00447A69"/>
    <w:rsid w:val="0045719C"/>
    <w:rsid w:val="009526F7"/>
    <w:rsid w:val="009557B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7A69"/>
    <w:pPr>
      <w:ind w:left="720"/>
      <w:contextualSpacing/>
    </w:pPr>
  </w:style>
  <w:style w:type="paragraph" w:styleId="BalloonText">
    <w:name w:val="Balloon Text"/>
    <w:basedOn w:val="Normal"/>
    <w:link w:val="BalloonTextChar"/>
    <w:uiPriority w:val="99"/>
    <w:semiHidden/>
    <w:unhideWhenUsed/>
    <w:rsid w:val="004571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19C"/>
    <w:rPr>
      <w:rFonts w:ascii="Tahoma" w:hAnsi="Tahoma" w:cs="Tahoma"/>
      <w:sz w:val="16"/>
      <w:szCs w:val="16"/>
    </w:rPr>
  </w:style>
  <w:style w:type="character" w:styleId="Hyperlink">
    <w:name w:val="Hyperlink"/>
    <w:basedOn w:val="DefaultParagraphFont"/>
    <w:uiPriority w:val="99"/>
    <w:unhideWhenUsed/>
    <w:rsid w:val="0045719C"/>
    <w:rPr>
      <w:color w:val="0000FF" w:themeColor="hyperlink"/>
      <w:u w:val="single"/>
    </w:rPr>
  </w:style>
  <w:style w:type="paragraph" w:styleId="Header">
    <w:name w:val="header"/>
    <w:basedOn w:val="Normal"/>
    <w:link w:val="HeaderChar"/>
    <w:uiPriority w:val="99"/>
    <w:semiHidden/>
    <w:unhideWhenUsed/>
    <w:rsid w:val="003F0BC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0BCE"/>
  </w:style>
  <w:style w:type="paragraph" w:styleId="Footer">
    <w:name w:val="footer"/>
    <w:basedOn w:val="Normal"/>
    <w:link w:val="FooterChar"/>
    <w:uiPriority w:val="99"/>
    <w:unhideWhenUsed/>
    <w:rsid w:val="003F0B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0BCE"/>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heblacksheep.community/wp-content/uploads/2022/05/Highcompressed_1821379021-681x1024.png.web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9</Pages>
  <Words>1288</Words>
  <Characters>7347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5</cp:revision>
  <dcterms:created xsi:type="dcterms:W3CDTF">2022-07-21T21:21:00Z</dcterms:created>
  <dcterms:modified xsi:type="dcterms:W3CDTF">2022-07-21T21:54:00Z</dcterms:modified>
</cp:coreProperties>
</file>