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E4A31" w14:textId="4742C132" w:rsidR="00543814" w:rsidRDefault="00752C73" w:rsidP="00E944C5">
      <w:pPr>
        <w:spacing w:line="360" w:lineRule="auto"/>
        <w:jc w:val="center"/>
        <w:rPr>
          <w:rFonts w:ascii="Arial" w:hAnsi="Arial" w:cs="Arial"/>
          <w:sz w:val="100"/>
          <w:szCs w:val="100"/>
        </w:rPr>
      </w:pPr>
      <w:r w:rsidRPr="00752C73">
        <w:rPr>
          <w:noProof/>
          <w:sz w:val="100"/>
          <w:szCs w:val="100"/>
        </w:rPr>
        <w:drawing>
          <wp:anchor distT="0" distB="0" distL="114300" distR="114300" simplePos="0" relativeHeight="251658240" behindDoc="0" locked="0" layoutInCell="1" allowOverlap="1" wp14:anchorId="0E7ADB70" wp14:editId="21BC91E9">
            <wp:simplePos x="0" y="0"/>
            <wp:positionH relativeFrom="margin">
              <wp:align>center</wp:align>
            </wp:positionH>
            <wp:positionV relativeFrom="paragraph">
              <wp:posOffset>3657600</wp:posOffset>
            </wp:positionV>
            <wp:extent cx="4514850" cy="4545965"/>
            <wp:effectExtent l="0" t="0" r="0" b="6985"/>
            <wp:wrapSquare wrapText="bothSides"/>
            <wp:docPr id="1" name="Picture 1" descr="Preschool Children Clipart Images &amp; Pictures - Becu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chool Children Clipart Images &amp; Pictures - Becu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4850" cy="45459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2C73">
        <w:rPr>
          <w:rFonts w:ascii="Arial" w:hAnsi="Arial" w:cs="Arial"/>
          <w:sz w:val="100"/>
          <w:szCs w:val="100"/>
        </w:rPr>
        <w:t>Key workers Transition Handbook</w:t>
      </w:r>
    </w:p>
    <w:p w14:paraId="66FA7FDE" w14:textId="33084649" w:rsidR="00752C73" w:rsidRPr="00752C73" w:rsidRDefault="00752C73" w:rsidP="00E944C5">
      <w:pPr>
        <w:spacing w:line="360" w:lineRule="auto"/>
        <w:rPr>
          <w:sz w:val="100"/>
          <w:szCs w:val="100"/>
        </w:rPr>
      </w:pPr>
    </w:p>
    <w:p w14:paraId="5F7D21CE" w14:textId="5E86BA05" w:rsidR="00752C73" w:rsidRPr="00752C73" w:rsidRDefault="00752C73" w:rsidP="00E944C5">
      <w:pPr>
        <w:spacing w:line="360" w:lineRule="auto"/>
        <w:rPr>
          <w:sz w:val="100"/>
          <w:szCs w:val="100"/>
        </w:rPr>
      </w:pPr>
    </w:p>
    <w:p w14:paraId="719B3804" w14:textId="6AC0E85D" w:rsidR="00752C73" w:rsidRPr="00752C73" w:rsidRDefault="00752C73" w:rsidP="00E944C5">
      <w:pPr>
        <w:spacing w:line="360" w:lineRule="auto"/>
        <w:rPr>
          <w:sz w:val="100"/>
          <w:szCs w:val="100"/>
        </w:rPr>
      </w:pPr>
    </w:p>
    <w:p w14:paraId="059F1BD1" w14:textId="43FAE735" w:rsidR="00752C73" w:rsidRPr="00752C73" w:rsidRDefault="00752C73" w:rsidP="00E944C5">
      <w:pPr>
        <w:spacing w:line="360" w:lineRule="auto"/>
        <w:rPr>
          <w:sz w:val="100"/>
          <w:szCs w:val="100"/>
        </w:rPr>
      </w:pPr>
    </w:p>
    <w:p w14:paraId="233FFE81" w14:textId="2DDA9309"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lastRenderedPageBreak/>
        <w:t>Contents page</w:t>
      </w:r>
    </w:p>
    <w:p w14:paraId="35478581" w14:textId="13D97969" w:rsidR="00752C73" w:rsidRPr="00021D3A" w:rsidRDefault="00752C73" w:rsidP="00E944C5">
      <w:pPr>
        <w:spacing w:line="360" w:lineRule="auto"/>
        <w:rPr>
          <w:rFonts w:ascii="Arial" w:hAnsi="Arial" w:cs="Arial"/>
          <w:sz w:val="24"/>
          <w:szCs w:val="24"/>
        </w:rPr>
      </w:pPr>
    </w:p>
    <w:p w14:paraId="191378EE" w14:textId="1B56C453"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Welcome page- Introduction/aim</w:t>
      </w:r>
    </w:p>
    <w:p w14:paraId="6AB676B9" w14:textId="57CCC776" w:rsidR="00E5071D" w:rsidRPr="00021D3A" w:rsidRDefault="00E5071D" w:rsidP="00E944C5">
      <w:pPr>
        <w:spacing w:line="360" w:lineRule="auto"/>
        <w:rPr>
          <w:rFonts w:ascii="Arial" w:hAnsi="Arial" w:cs="Arial"/>
          <w:sz w:val="24"/>
          <w:szCs w:val="24"/>
        </w:rPr>
      </w:pPr>
      <w:r w:rsidRPr="00021D3A">
        <w:rPr>
          <w:rFonts w:ascii="Arial" w:hAnsi="Arial" w:cs="Arial"/>
          <w:sz w:val="24"/>
          <w:szCs w:val="24"/>
        </w:rPr>
        <w:t>What is Transition?</w:t>
      </w:r>
    </w:p>
    <w:p w14:paraId="38FE0513" w14:textId="622C7CE5"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The role of the adult</w:t>
      </w:r>
    </w:p>
    <w:p w14:paraId="5FC04D5C" w14:textId="5DBF67A6"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The needs of the child</w:t>
      </w:r>
    </w:p>
    <w:p w14:paraId="12F82EE3" w14:textId="3D5521AA" w:rsidR="005C669E" w:rsidRPr="00021D3A" w:rsidRDefault="005C669E" w:rsidP="00E944C5">
      <w:pPr>
        <w:spacing w:line="360" w:lineRule="auto"/>
        <w:rPr>
          <w:rFonts w:ascii="Arial" w:hAnsi="Arial" w:cs="Arial"/>
          <w:sz w:val="24"/>
          <w:szCs w:val="24"/>
        </w:rPr>
      </w:pPr>
      <w:r w:rsidRPr="00021D3A">
        <w:rPr>
          <w:rFonts w:ascii="Arial" w:hAnsi="Arial" w:cs="Arial"/>
          <w:sz w:val="24"/>
          <w:szCs w:val="24"/>
        </w:rPr>
        <w:t>The Importance of play in Transition</w:t>
      </w:r>
    </w:p>
    <w:p w14:paraId="25B6AD5B" w14:textId="452DB057"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Partnerships</w:t>
      </w:r>
    </w:p>
    <w:p w14:paraId="1DF4F052" w14:textId="5610204B"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Proposed outcomes</w:t>
      </w:r>
    </w:p>
    <w:p w14:paraId="43B3C625" w14:textId="660CD9C6" w:rsidR="00752C73" w:rsidRPr="00021D3A" w:rsidRDefault="00752C73" w:rsidP="00E944C5">
      <w:pPr>
        <w:spacing w:line="360" w:lineRule="auto"/>
        <w:rPr>
          <w:rFonts w:ascii="Arial" w:hAnsi="Arial" w:cs="Arial"/>
          <w:sz w:val="24"/>
          <w:szCs w:val="24"/>
        </w:rPr>
      </w:pPr>
      <w:r w:rsidRPr="00021D3A">
        <w:rPr>
          <w:rFonts w:ascii="Arial" w:hAnsi="Arial" w:cs="Arial"/>
          <w:sz w:val="24"/>
          <w:szCs w:val="24"/>
        </w:rPr>
        <w:t>Reference list</w:t>
      </w:r>
    </w:p>
    <w:p w14:paraId="160B6DF4" w14:textId="4F85E821" w:rsidR="00E5071D" w:rsidRPr="00021D3A" w:rsidRDefault="00E5071D" w:rsidP="00E944C5">
      <w:pPr>
        <w:spacing w:line="360" w:lineRule="auto"/>
        <w:rPr>
          <w:rFonts w:ascii="Arial" w:hAnsi="Arial" w:cs="Arial"/>
          <w:sz w:val="24"/>
          <w:szCs w:val="24"/>
        </w:rPr>
      </w:pPr>
    </w:p>
    <w:p w14:paraId="5F27268F" w14:textId="7BFF1D5A" w:rsidR="00E5071D" w:rsidRPr="00021D3A" w:rsidRDefault="00E5071D" w:rsidP="00E944C5">
      <w:pPr>
        <w:spacing w:line="360" w:lineRule="auto"/>
        <w:rPr>
          <w:rFonts w:ascii="Arial" w:hAnsi="Arial" w:cs="Arial"/>
          <w:sz w:val="24"/>
          <w:szCs w:val="24"/>
        </w:rPr>
      </w:pPr>
    </w:p>
    <w:p w14:paraId="05160AFF" w14:textId="39B09182" w:rsidR="00E5071D" w:rsidRPr="00021D3A" w:rsidRDefault="00E5071D" w:rsidP="00E944C5">
      <w:pPr>
        <w:spacing w:line="360" w:lineRule="auto"/>
        <w:rPr>
          <w:rFonts w:ascii="Arial" w:hAnsi="Arial" w:cs="Arial"/>
          <w:sz w:val="24"/>
          <w:szCs w:val="24"/>
        </w:rPr>
      </w:pPr>
    </w:p>
    <w:p w14:paraId="45CAFCE5" w14:textId="1754C0C6" w:rsidR="00E5071D" w:rsidRPr="00021D3A" w:rsidRDefault="00E5071D" w:rsidP="00E944C5">
      <w:pPr>
        <w:spacing w:line="360" w:lineRule="auto"/>
        <w:rPr>
          <w:rFonts w:ascii="Arial" w:hAnsi="Arial" w:cs="Arial"/>
          <w:sz w:val="24"/>
          <w:szCs w:val="24"/>
        </w:rPr>
      </w:pPr>
    </w:p>
    <w:p w14:paraId="07754A93" w14:textId="77777777" w:rsidR="00021D3A" w:rsidRDefault="00021D3A" w:rsidP="00E944C5">
      <w:pPr>
        <w:spacing w:line="360" w:lineRule="auto"/>
        <w:rPr>
          <w:rFonts w:ascii="Arial" w:hAnsi="Arial" w:cs="Arial"/>
          <w:sz w:val="24"/>
          <w:szCs w:val="24"/>
        </w:rPr>
      </w:pPr>
    </w:p>
    <w:p w14:paraId="462FC046" w14:textId="77777777" w:rsidR="00021D3A" w:rsidRDefault="00021D3A" w:rsidP="00E944C5">
      <w:pPr>
        <w:spacing w:line="360" w:lineRule="auto"/>
        <w:rPr>
          <w:rFonts w:ascii="Arial" w:hAnsi="Arial" w:cs="Arial"/>
          <w:sz w:val="24"/>
          <w:szCs w:val="24"/>
        </w:rPr>
      </w:pPr>
    </w:p>
    <w:p w14:paraId="05CAC2F7" w14:textId="72CFABC8" w:rsidR="00021D3A" w:rsidRDefault="00021D3A" w:rsidP="00E944C5">
      <w:pPr>
        <w:spacing w:line="360" w:lineRule="auto"/>
        <w:rPr>
          <w:rFonts w:ascii="Arial" w:hAnsi="Arial" w:cs="Arial"/>
          <w:sz w:val="24"/>
          <w:szCs w:val="24"/>
        </w:rPr>
      </w:pPr>
    </w:p>
    <w:p w14:paraId="23FDFD69" w14:textId="61EF7265" w:rsidR="00383B29" w:rsidRDefault="00383B29" w:rsidP="00E944C5">
      <w:pPr>
        <w:spacing w:line="360" w:lineRule="auto"/>
        <w:rPr>
          <w:rFonts w:ascii="Arial" w:hAnsi="Arial" w:cs="Arial"/>
          <w:sz w:val="24"/>
          <w:szCs w:val="24"/>
        </w:rPr>
      </w:pPr>
    </w:p>
    <w:p w14:paraId="3A0470F2" w14:textId="576DCF1A" w:rsidR="00383B29" w:rsidRDefault="00383B29" w:rsidP="00E944C5">
      <w:pPr>
        <w:spacing w:line="360" w:lineRule="auto"/>
        <w:rPr>
          <w:rFonts w:ascii="Arial" w:hAnsi="Arial" w:cs="Arial"/>
          <w:sz w:val="24"/>
          <w:szCs w:val="24"/>
        </w:rPr>
      </w:pPr>
    </w:p>
    <w:p w14:paraId="2AAEF475" w14:textId="14E50872" w:rsidR="00383B29" w:rsidRDefault="00383B29" w:rsidP="00E944C5">
      <w:pPr>
        <w:spacing w:line="360" w:lineRule="auto"/>
        <w:rPr>
          <w:rFonts w:ascii="Arial" w:hAnsi="Arial" w:cs="Arial"/>
          <w:sz w:val="24"/>
          <w:szCs w:val="24"/>
        </w:rPr>
      </w:pPr>
    </w:p>
    <w:p w14:paraId="3181AC05" w14:textId="56B114E8" w:rsidR="00383B29" w:rsidRDefault="00383B29" w:rsidP="00E944C5">
      <w:pPr>
        <w:spacing w:line="360" w:lineRule="auto"/>
        <w:rPr>
          <w:rFonts w:ascii="Arial" w:hAnsi="Arial" w:cs="Arial"/>
          <w:sz w:val="24"/>
          <w:szCs w:val="24"/>
        </w:rPr>
      </w:pPr>
    </w:p>
    <w:p w14:paraId="627BE0FF" w14:textId="457372E0" w:rsidR="00383B29" w:rsidRDefault="00383B29" w:rsidP="00E944C5">
      <w:pPr>
        <w:spacing w:line="360" w:lineRule="auto"/>
        <w:rPr>
          <w:rFonts w:ascii="Arial" w:hAnsi="Arial" w:cs="Arial"/>
          <w:sz w:val="24"/>
          <w:szCs w:val="24"/>
        </w:rPr>
      </w:pPr>
    </w:p>
    <w:p w14:paraId="790AC5DA" w14:textId="77777777" w:rsidR="00383B29" w:rsidRDefault="00383B29" w:rsidP="00E944C5">
      <w:pPr>
        <w:spacing w:line="360" w:lineRule="auto"/>
        <w:rPr>
          <w:rFonts w:ascii="Arial" w:hAnsi="Arial" w:cs="Arial"/>
          <w:sz w:val="24"/>
          <w:szCs w:val="24"/>
        </w:rPr>
      </w:pPr>
    </w:p>
    <w:p w14:paraId="78F22AC0" w14:textId="391238C3" w:rsidR="00E5071D" w:rsidRPr="00021D3A" w:rsidRDefault="00E5071D" w:rsidP="00E944C5">
      <w:pPr>
        <w:spacing w:line="360" w:lineRule="auto"/>
        <w:rPr>
          <w:rFonts w:ascii="Arial" w:hAnsi="Arial" w:cs="Arial"/>
          <w:sz w:val="24"/>
          <w:szCs w:val="24"/>
        </w:rPr>
      </w:pPr>
      <w:r w:rsidRPr="00021D3A">
        <w:rPr>
          <w:rFonts w:ascii="Arial" w:hAnsi="Arial" w:cs="Arial"/>
          <w:sz w:val="24"/>
          <w:szCs w:val="24"/>
        </w:rPr>
        <w:lastRenderedPageBreak/>
        <w:t>Introduction</w:t>
      </w:r>
    </w:p>
    <w:p w14:paraId="27226A4B" w14:textId="76CC9A1B" w:rsidR="00752174" w:rsidRPr="00021D3A" w:rsidRDefault="00752174" w:rsidP="00E944C5">
      <w:pPr>
        <w:spacing w:line="360" w:lineRule="auto"/>
        <w:rPr>
          <w:rFonts w:ascii="Arial" w:hAnsi="Arial" w:cs="Arial"/>
          <w:sz w:val="24"/>
          <w:szCs w:val="24"/>
        </w:rPr>
      </w:pPr>
      <w:r w:rsidRPr="00021D3A">
        <w:rPr>
          <w:rFonts w:ascii="Arial" w:hAnsi="Arial" w:cs="Arial"/>
          <w:sz w:val="24"/>
          <w:szCs w:val="24"/>
        </w:rPr>
        <w:t xml:space="preserve">The key workers transition handbook has been designed for by the setting. To understand the importance when a child transitions and the key factors to making this happen sensitively. </w:t>
      </w:r>
    </w:p>
    <w:p w14:paraId="10175A87" w14:textId="6AF8A4B6" w:rsidR="00E5071D" w:rsidRPr="00021D3A" w:rsidRDefault="00E5071D" w:rsidP="00E944C5">
      <w:pPr>
        <w:spacing w:line="360" w:lineRule="auto"/>
        <w:rPr>
          <w:rFonts w:ascii="Arial" w:hAnsi="Arial" w:cs="Arial"/>
          <w:sz w:val="24"/>
          <w:szCs w:val="24"/>
        </w:rPr>
      </w:pPr>
    </w:p>
    <w:p w14:paraId="5FD3D8BF" w14:textId="5D2EF053" w:rsidR="00E5071D" w:rsidRPr="00021D3A" w:rsidRDefault="00E5071D" w:rsidP="00E944C5">
      <w:pPr>
        <w:spacing w:line="360" w:lineRule="auto"/>
        <w:rPr>
          <w:rFonts w:ascii="Arial" w:hAnsi="Arial" w:cs="Arial"/>
          <w:sz w:val="24"/>
          <w:szCs w:val="24"/>
        </w:rPr>
      </w:pPr>
    </w:p>
    <w:p w14:paraId="56EC507A" w14:textId="77777777" w:rsidR="00752174" w:rsidRPr="00021D3A" w:rsidRDefault="00752174" w:rsidP="00E944C5">
      <w:pPr>
        <w:spacing w:line="360" w:lineRule="auto"/>
        <w:rPr>
          <w:rFonts w:ascii="Arial" w:hAnsi="Arial" w:cs="Arial"/>
          <w:sz w:val="24"/>
          <w:szCs w:val="24"/>
        </w:rPr>
      </w:pPr>
    </w:p>
    <w:p w14:paraId="79EE2587" w14:textId="11D08852" w:rsidR="00E5071D" w:rsidRPr="00021D3A" w:rsidRDefault="00752174" w:rsidP="00E944C5">
      <w:pPr>
        <w:spacing w:line="360" w:lineRule="auto"/>
        <w:rPr>
          <w:rFonts w:ascii="Arial" w:hAnsi="Arial" w:cs="Arial"/>
          <w:sz w:val="24"/>
          <w:szCs w:val="24"/>
        </w:rPr>
      </w:pPr>
      <w:r w:rsidRPr="00021D3A">
        <w:rPr>
          <w:rFonts w:ascii="Arial" w:hAnsi="Arial" w:cs="Arial"/>
          <w:sz w:val="24"/>
          <w:szCs w:val="24"/>
        </w:rPr>
        <w:t xml:space="preserve">The </w:t>
      </w:r>
      <w:r w:rsidR="00E5071D" w:rsidRPr="00021D3A">
        <w:rPr>
          <w:rFonts w:ascii="Arial" w:hAnsi="Arial" w:cs="Arial"/>
          <w:sz w:val="24"/>
          <w:szCs w:val="24"/>
        </w:rPr>
        <w:t>Aim</w:t>
      </w:r>
    </w:p>
    <w:p w14:paraId="0D1FBFAC" w14:textId="0231B35F" w:rsidR="00E5071D" w:rsidRPr="00021D3A" w:rsidRDefault="006C593C" w:rsidP="00E944C5">
      <w:pPr>
        <w:spacing w:line="360" w:lineRule="auto"/>
        <w:rPr>
          <w:rFonts w:ascii="Arial" w:hAnsi="Arial" w:cs="Arial"/>
          <w:sz w:val="24"/>
          <w:szCs w:val="24"/>
        </w:rPr>
      </w:pPr>
      <w:r w:rsidRPr="00021D3A">
        <w:rPr>
          <w:rFonts w:ascii="Arial" w:hAnsi="Arial" w:cs="Arial"/>
          <w:sz w:val="24"/>
          <w:szCs w:val="24"/>
        </w:rPr>
        <w:t>Is to ensure a child’s transition is done effectively and is run smoothly. T</w:t>
      </w:r>
      <w:r w:rsidR="00752174" w:rsidRPr="00021D3A">
        <w:rPr>
          <w:rFonts w:ascii="Arial" w:hAnsi="Arial" w:cs="Arial"/>
          <w:sz w:val="24"/>
          <w:szCs w:val="24"/>
        </w:rPr>
        <w:t>he importance of effective communication for children’s learning and development during transitions.</w:t>
      </w:r>
      <w:r w:rsidR="00E02144">
        <w:rPr>
          <w:rFonts w:ascii="Arial" w:hAnsi="Arial" w:cs="Arial"/>
          <w:sz w:val="24"/>
          <w:szCs w:val="24"/>
        </w:rPr>
        <w:t xml:space="preserve"> </w:t>
      </w:r>
      <w:proofErr w:type="gramStart"/>
      <w:r w:rsidR="00880CC9">
        <w:rPr>
          <w:rFonts w:ascii="Arial" w:hAnsi="Arial" w:cs="Arial"/>
          <w:sz w:val="24"/>
          <w:szCs w:val="24"/>
        </w:rPr>
        <w:t>Also</w:t>
      </w:r>
      <w:proofErr w:type="gramEnd"/>
      <w:r w:rsidR="00880CC9">
        <w:rPr>
          <w:rFonts w:ascii="Arial" w:hAnsi="Arial" w:cs="Arial"/>
          <w:sz w:val="24"/>
          <w:szCs w:val="24"/>
        </w:rPr>
        <w:t xml:space="preserve"> </w:t>
      </w:r>
      <w:r w:rsidR="00E944C5">
        <w:rPr>
          <w:rFonts w:ascii="Arial" w:hAnsi="Arial" w:cs="Arial"/>
          <w:sz w:val="24"/>
          <w:szCs w:val="24"/>
        </w:rPr>
        <w:t xml:space="preserve">it is </w:t>
      </w:r>
      <w:r w:rsidR="00880CC9">
        <w:rPr>
          <w:rFonts w:ascii="Arial" w:hAnsi="Arial" w:cs="Arial"/>
          <w:sz w:val="24"/>
          <w:szCs w:val="24"/>
        </w:rPr>
        <w:t xml:space="preserve">to provide information to parents and carers </w:t>
      </w:r>
    </w:p>
    <w:p w14:paraId="6AB6EA8F" w14:textId="77777777" w:rsidR="00021D3A" w:rsidRPr="00021D3A" w:rsidRDefault="00021D3A" w:rsidP="00E944C5">
      <w:pPr>
        <w:spacing w:line="360" w:lineRule="auto"/>
        <w:rPr>
          <w:rFonts w:ascii="Arial" w:hAnsi="Arial" w:cs="Arial"/>
          <w:sz w:val="24"/>
          <w:szCs w:val="24"/>
        </w:rPr>
      </w:pPr>
    </w:p>
    <w:p w14:paraId="3E6431C7" w14:textId="77777777" w:rsidR="00021D3A" w:rsidRDefault="00021D3A" w:rsidP="00E944C5">
      <w:pPr>
        <w:spacing w:line="360" w:lineRule="auto"/>
        <w:rPr>
          <w:rFonts w:ascii="Arial" w:hAnsi="Arial" w:cs="Arial"/>
          <w:sz w:val="24"/>
          <w:szCs w:val="24"/>
        </w:rPr>
      </w:pPr>
    </w:p>
    <w:p w14:paraId="52E65F8A" w14:textId="77777777" w:rsidR="00021D3A" w:rsidRDefault="00021D3A" w:rsidP="00E944C5">
      <w:pPr>
        <w:spacing w:line="360" w:lineRule="auto"/>
        <w:rPr>
          <w:rFonts w:ascii="Arial" w:hAnsi="Arial" w:cs="Arial"/>
          <w:sz w:val="24"/>
          <w:szCs w:val="24"/>
        </w:rPr>
      </w:pPr>
    </w:p>
    <w:p w14:paraId="7ED4E873" w14:textId="77777777" w:rsidR="00021D3A" w:rsidRDefault="00021D3A" w:rsidP="00E944C5">
      <w:pPr>
        <w:spacing w:line="360" w:lineRule="auto"/>
        <w:rPr>
          <w:rFonts w:ascii="Arial" w:hAnsi="Arial" w:cs="Arial"/>
          <w:sz w:val="24"/>
          <w:szCs w:val="24"/>
        </w:rPr>
      </w:pPr>
    </w:p>
    <w:p w14:paraId="4E6205EE" w14:textId="77777777" w:rsidR="00021D3A" w:rsidRDefault="00021D3A" w:rsidP="00E944C5">
      <w:pPr>
        <w:spacing w:line="360" w:lineRule="auto"/>
        <w:rPr>
          <w:rFonts w:ascii="Arial" w:hAnsi="Arial" w:cs="Arial"/>
          <w:sz w:val="24"/>
          <w:szCs w:val="24"/>
        </w:rPr>
      </w:pPr>
    </w:p>
    <w:p w14:paraId="53F15164" w14:textId="77777777" w:rsidR="00021D3A" w:rsidRDefault="00021D3A" w:rsidP="00E944C5">
      <w:pPr>
        <w:spacing w:line="360" w:lineRule="auto"/>
        <w:rPr>
          <w:rFonts w:ascii="Arial" w:hAnsi="Arial" w:cs="Arial"/>
          <w:sz w:val="24"/>
          <w:szCs w:val="24"/>
        </w:rPr>
      </w:pPr>
    </w:p>
    <w:p w14:paraId="19EB4FBF" w14:textId="77777777" w:rsidR="00021D3A" w:rsidRDefault="00021D3A" w:rsidP="00E944C5">
      <w:pPr>
        <w:spacing w:line="360" w:lineRule="auto"/>
        <w:rPr>
          <w:rFonts w:ascii="Arial" w:hAnsi="Arial" w:cs="Arial"/>
          <w:sz w:val="24"/>
          <w:szCs w:val="24"/>
        </w:rPr>
      </w:pPr>
    </w:p>
    <w:p w14:paraId="232B1606" w14:textId="77777777" w:rsidR="00021D3A" w:rsidRDefault="00021D3A" w:rsidP="00E944C5">
      <w:pPr>
        <w:spacing w:line="360" w:lineRule="auto"/>
        <w:rPr>
          <w:rFonts w:ascii="Arial" w:hAnsi="Arial" w:cs="Arial"/>
          <w:sz w:val="24"/>
          <w:szCs w:val="24"/>
        </w:rPr>
      </w:pPr>
    </w:p>
    <w:p w14:paraId="4BC1C3FA" w14:textId="77777777" w:rsidR="00021D3A" w:rsidRDefault="00021D3A" w:rsidP="00E944C5">
      <w:pPr>
        <w:spacing w:line="360" w:lineRule="auto"/>
        <w:rPr>
          <w:rFonts w:ascii="Arial" w:hAnsi="Arial" w:cs="Arial"/>
          <w:sz w:val="24"/>
          <w:szCs w:val="24"/>
        </w:rPr>
      </w:pPr>
    </w:p>
    <w:p w14:paraId="791013F1" w14:textId="77777777" w:rsidR="00021D3A" w:rsidRDefault="00021D3A" w:rsidP="00E944C5">
      <w:pPr>
        <w:spacing w:line="360" w:lineRule="auto"/>
        <w:rPr>
          <w:rFonts w:ascii="Arial" w:hAnsi="Arial" w:cs="Arial"/>
          <w:sz w:val="24"/>
          <w:szCs w:val="24"/>
        </w:rPr>
      </w:pPr>
    </w:p>
    <w:p w14:paraId="602BA3E4" w14:textId="77777777" w:rsidR="00021D3A" w:rsidRDefault="00021D3A" w:rsidP="00E944C5">
      <w:pPr>
        <w:spacing w:line="360" w:lineRule="auto"/>
        <w:rPr>
          <w:rFonts w:ascii="Arial" w:hAnsi="Arial" w:cs="Arial"/>
          <w:sz w:val="24"/>
          <w:szCs w:val="24"/>
        </w:rPr>
      </w:pPr>
    </w:p>
    <w:p w14:paraId="4FB43B07" w14:textId="77777777" w:rsidR="00021D3A" w:rsidRDefault="00021D3A" w:rsidP="00E944C5">
      <w:pPr>
        <w:spacing w:line="360" w:lineRule="auto"/>
        <w:rPr>
          <w:rFonts w:ascii="Arial" w:hAnsi="Arial" w:cs="Arial"/>
          <w:sz w:val="24"/>
          <w:szCs w:val="24"/>
        </w:rPr>
      </w:pPr>
    </w:p>
    <w:p w14:paraId="2BEF7926" w14:textId="77777777" w:rsidR="00021D3A" w:rsidRDefault="00021D3A" w:rsidP="00E944C5">
      <w:pPr>
        <w:spacing w:line="360" w:lineRule="auto"/>
        <w:rPr>
          <w:rFonts w:ascii="Arial" w:hAnsi="Arial" w:cs="Arial"/>
          <w:sz w:val="24"/>
          <w:szCs w:val="24"/>
        </w:rPr>
      </w:pPr>
    </w:p>
    <w:p w14:paraId="2BC5596F" w14:textId="0C634BE5" w:rsidR="00E5071D" w:rsidRPr="00021D3A" w:rsidRDefault="00E5071D" w:rsidP="00E944C5">
      <w:pPr>
        <w:spacing w:line="360" w:lineRule="auto"/>
        <w:rPr>
          <w:rFonts w:ascii="Arial" w:hAnsi="Arial" w:cs="Arial"/>
          <w:sz w:val="24"/>
          <w:szCs w:val="24"/>
        </w:rPr>
      </w:pPr>
      <w:r w:rsidRPr="00021D3A">
        <w:rPr>
          <w:rFonts w:ascii="Arial" w:hAnsi="Arial" w:cs="Arial"/>
          <w:sz w:val="24"/>
          <w:szCs w:val="24"/>
        </w:rPr>
        <w:lastRenderedPageBreak/>
        <w:t>What is Transition?</w:t>
      </w:r>
    </w:p>
    <w:p w14:paraId="6FC0DD1D" w14:textId="43C6226D" w:rsidR="00E5071D" w:rsidRPr="00021D3A" w:rsidRDefault="006C593C" w:rsidP="00E944C5">
      <w:pPr>
        <w:spacing w:line="360" w:lineRule="auto"/>
        <w:rPr>
          <w:rFonts w:ascii="Arial" w:hAnsi="Arial" w:cs="Arial"/>
          <w:sz w:val="24"/>
          <w:szCs w:val="24"/>
        </w:rPr>
      </w:pPr>
      <w:r w:rsidRPr="00021D3A">
        <w:rPr>
          <w:rFonts w:ascii="Arial" w:hAnsi="Arial" w:cs="Arial"/>
          <w:sz w:val="24"/>
          <w:szCs w:val="24"/>
        </w:rPr>
        <w:t xml:space="preserve">Transition is all about change and adjusting to that change. </w:t>
      </w:r>
      <w:r w:rsidR="00022158" w:rsidRPr="00021D3A">
        <w:rPr>
          <w:rFonts w:ascii="Arial" w:hAnsi="Arial" w:cs="Arial"/>
          <w:sz w:val="24"/>
          <w:szCs w:val="24"/>
        </w:rPr>
        <w:t>Whether a child is going to a setting for the first time, starting school or moving to a new class can be deemed part of a child’s life. Transitions are big milestone</w:t>
      </w:r>
      <w:r w:rsidR="00CC4F7A" w:rsidRPr="00021D3A">
        <w:rPr>
          <w:rFonts w:ascii="Arial" w:hAnsi="Arial" w:cs="Arial"/>
          <w:sz w:val="24"/>
          <w:szCs w:val="24"/>
        </w:rPr>
        <w:t>s</w:t>
      </w:r>
      <w:r w:rsidR="00022158" w:rsidRPr="00021D3A">
        <w:rPr>
          <w:rFonts w:ascii="Arial" w:hAnsi="Arial" w:cs="Arial"/>
          <w:sz w:val="24"/>
          <w:szCs w:val="24"/>
        </w:rPr>
        <w:t xml:space="preserve"> for children and has major impact on their development. Although these will be exciting changes to a child’s life there will be uncertainty where there are unfamiliar faces and surroundings. Ensuring transition is correct for a child is essential. When transitioning it should be deemed as a process rather than event, which includes children, </w:t>
      </w:r>
      <w:proofErr w:type="gramStart"/>
      <w:r w:rsidR="00022158" w:rsidRPr="00021D3A">
        <w:rPr>
          <w:rFonts w:ascii="Arial" w:hAnsi="Arial" w:cs="Arial"/>
          <w:sz w:val="24"/>
          <w:szCs w:val="24"/>
        </w:rPr>
        <w:t>parents</w:t>
      </w:r>
      <w:proofErr w:type="gramEnd"/>
      <w:r w:rsidR="00022158" w:rsidRPr="00021D3A">
        <w:rPr>
          <w:rFonts w:ascii="Arial" w:hAnsi="Arial" w:cs="Arial"/>
          <w:sz w:val="24"/>
          <w:szCs w:val="24"/>
        </w:rPr>
        <w:t xml:space="preserve"> and practitioners together. Early Years </w:t>
      </w:r>
      <w:proofErr w:type="gramStart"/>
      <w:r w:rsidR="00022158" w:rsidRPr="00021D3A">
        <w:rPr>
          <w:rFonts w:ascii="Arial" w:hAnsi="Arial" w:cs="Arial"/>
          <w:sz w:val="24"/>
          <w:szCs w:val="24"/>
        </w:rPr>
        <w:t>Matters(</w:t>
      </w:r>
      <w:proofErr w:type="gramEnd"/>
      <w:r w:rsidR="00022158" w:rsidRPr="00021D3A">
        <w:rPr>
          <w:rFonts w:ascii="Arial" w:hAnsi="Arial" w:cs="Arial"/>
          <w:sz w:val="24"/>
          <w:szCs w:val="24"/>
        </w:rPr>
        <w:t>2020)</w:t>
      </w:r>
    </w:p>
    <w:p w14:paraId="19D9A722" w14:textId="62E77EB0" w:rsidR="006C593C" w:rsidRPr="00021D3A" w:rsidRDefault="00CC4F7A" w:rsidP="00E944C5">
      <w:pPr>
        <w:spacing w:line="360" w:lineRule="auto"/>
        <w:rPr>
          <w:rFonts w:ascii="Arial" w:hAnsi="Arial" w:cs="Arial"/>
          <w:sz w:val="24"/>
          <w:szCs w:val="24"/>
        </w:rPr>
      </w:pPr>
      <w:bookmarkStart w:id="0" w:name="_Hlk56536840"/>
      <w:r w:rsidRPr="00021D3A">
        <w:rPr>
          <w:rFonts w:ascii="Arial" w:hAnsi="Arial" w:cs="Arial"/>
          <w:sz w:val="24"/>
          <w:szCs w:val="24"/>
        </w:rPr>
        <w:t>Pearson school and FE colleges (2009</w:t>
      </w:r>
      <w:bookmarkEnd w:id="0"/>
      <w:r w:rsidRPr="00021D3A">
        <w:rPr>
          <w:rFonts w:ascii="Arial" w:hAnsi="Arial" w:cs="Arial"/>
          <w:sz w:val="24"/>
          <w:szCs w:val="24"/>
        </w:rPr>
        <w:t xml:space="preserve">) concurs with this </w:t>
      </w:r>
      <w:proofErr w:type="gramStart"/>
      <w:r w:rsidRPr="00021D3A">
        <w:rPr>
          <w:rFonts w:ascii="Arial" w:hAnsi="Arial" w:cs="Arial"/>
          <w:sz w:val="24"/>
          <w:szCs w:val="24"/>
        </w:rPr>
        <w:t>and also</w:t>
      </w:r>
      <w:proofErr w:type="gramEnd"/>
      <w:r w:rsidRPr="00021D3A">
        <w:rPr>
          <w:rFonts w:ascii="Arial" w:hAnsi="Arial" w:cs="Arial"/>
          <w:sz w:val="24"/>
          <w:szCs w:val="24"/>
        </w:rPr>
        <w:t xml:space="preserve"> states that it is a title which is given for a period of changes that children will go through and experience in different parts of their lives. </w:t>
      </w:r>
      <w:r w:rsidR="00EC72DE" w:rsidRPr="00021D3A">
        <w:rPr>
          <w:rFonts w:ascii="Arial" w:hAnsi="Arial" w:cs="Arial"/>
          <w:sz w:val="24"/>
          <w:szCs w:val="24"/>
        </w:rPr>
        <w:t xml:space="preserve">Familiar transitions happen when children move school, go from nursery to school or primary to secondary.  </w:t>
      </w:r>
    </w:p>
    <w:p w14:paraId="70E0AE87" w14:textId="29A72497" w:rsidR="00187433" w:rsidRPr="00021D3A" w:rsidRDefault="00280DC1" w:rsidP="00E944C5">
      <w:pPr>
        <w:spacing w:line="360" w:lineRule="auto"/>
        <w:rPr>
          <w:rFonts w:ascii="Arial" w:hAnsi="Arial" w:cs="Arial"/>
          <w:sz w:val="24"/>
          <w:szCs w:val="24"/>
        </w:rPr>
      </w:pPr>
      <w:r w:rsidRPr="00021D3A">
        <w:rPr>
          <w:rFonts w:ascii="Arial" w:hAnsi="Arial" w:cs="Arial"/>
          <w:sz w:val="24"/>
          <w:szCs w:val="24"/>
        </w:rPr>
        <w:t xml:space="preserve">Transitions can happen over </w:t>
      </w:r>
      <w:proofErr w:type="gramStart"/>
      <w:r w:rsidRPr="00021D3A">
        <w:rPr>
          <w:rFonts w:ascii="Arial" w:hAnsi="Arial" w:cs="Arial"/>
          <w:sz w:val="24"/>
          <w:szCs w:val="24"/>
        </w:rPr>
        <w:t>a period of time</w:t>
      </w:r>
      <w:proofErr w:type="gramEnd"/>
      <w:r w:rsidRPr="00021D3A">
        <w:rPr>
          <w:rFonts w:ascii="Arial" w:hAnsi="Arial" w:cs="Arial"/>
          <w:sz w:val="24"/>
          <w:szCs w:val="24"/>
        </w:rPr>
        <w:t xml:space="preserve"> or suddenly and can last for a different amount of time. When we go through a transition it is about the movement, change/passage from one position to another. Transition can be a difficult time in a child’s life as they do not like </w:t>
      </w:r>
      <w:proofErr w:type="gramStart"/>
      <w:r w:rsidRPr="00021D3A">
        <w:rPr>
          <w:rFonts w:ascii="Arial" w:hAnsi="Arial" w:cs="Arial"/>
          <w:sz w:val="24"/>
          <w:szCs w:val="24"/>
        </w:rPr>
        <w:t>change</w:t>
      </w:r>
      <w:proofErr w:type="gramEnd"/>
      <w:r w:rsidRPr="00021D3A">
        <w:rPr>
          <w:rFonts w:ascii="Arial" w:hAnsi="Arial" w:cs="Arial"/>
          <w:sz w:val="24"/>
          <w:szCs w:val="24"/>
        </w:rPr>
        <w:t xml:space="preserve"> and it can be hard for them to adjust. Minimizing difficulties through transition can have a big impact on many children. </w:t>
      </w:r>
      <w:r w:rsidR="004E3352" w:rsidRPr="00021D3A">
        <w:rPr>
          <w:rFonts w:ascii="Arial" w:hAnsi="Arial" w:cs="Arial"/>
          <w:sz w:val="24"/>
          <w:szCs w:val="24"/>
        </w:rPr>
        <w:t>(</w:t>
      </w:r>
      <w:r w:rsidRPr="00021D3A">
        <w:rPr>
          <w:rFonts w:ascii="Arial" w:hAnsi="Arial" w:cs="Arial"/>
          <w:sz w:val="24"/>
          <w:szCs w:val="24"/>
        </w:rPr>
        <w:t xml:space="preserve">NHS 2020). </w:t>
      </w:r>
    </w:p>
    <w:p w14:paraId="5A67A1C9" w14:textId="18B190FD" w:rsidR="00187433" w:rsidRPr="00021D3A" w:rsidRDefault="006825F6" w:rsidP="00E944C5">
      <w:pPr>
        <w:spacing w:line="360" w:lineRule="auto"/>
        <w:rPr>
          <w:rFonts w:ascii="Arial" w:hAnsi="Arial" w:cs="Arial"/>
          <w:sz w:val="24"/>
          <w:szCs w:val="24"/>
        </w:rPr>
      </w:pPr>
      <w:r w:rsidRPr="00021D3A">
        <w:rPr>
          <w:rFonts w:ascii="Arial" w:hAnsi="Arial" w:cs="Arial"/>
          <w:sz w:val="24"/>
          <w:szCs w:val="24"/>
        </w:rPr>
        <w:t xml:space="preserve">Tower Hamlets (No Date) suggests </w:t>
      </w:r>
      <w:r w:rsidR="00187433" w:rsidRPr="00021D3A">
        <w:rPr>
          <w:rFonts w:ascii="Arial" w:hAnsi="Arial" w:cs="Arial"/>
          <w:sz w:val="24"/>
          <w:szCs w:val="24"/>
        </w:rPr>
        <w:t xml:space="preserve">Some transitions in a child’s life can be milestone such as starting school and they will go through many transitions through their lives. A transition can happen </w:t>
      </w:r>
      <w:proofErr w:type="gramStart"/>
      <w:r w:rsidR="00187433" w:rsidRPr="00021D3A">
        <w:rPr>
          <w:rFonts w:ascii="Arial" w:hAnsi="Arial" w:cs="Arial"/>
          <w:sz w:val="24"/>
          <w:szCs w:val="24"/>
        </w:rPr>
        <w:t>on a daily basis</w:t>
      </w:r>
      <w:proofErr w:type="gramEnd"/>
      <w:r w:rsidR="00187433" w:rsidRPr="00021D3A">
        <w:rPr>
          <w:rFonts w:ascii="Arial" w:hAnsi="Arial" w:cs="Arial"/>
          <w:sz w:val="24"/>
          <w:szCs w:val="24"/>
        </w:rPr>
        <w:t xml:space="preserve"> between settings, school or childminders. Other transitions may be in the setting such as change of key worker within the setting. They are a vital part of a child’s life and to encourage personal growth and it is important that children have new experiences.</w:t>
      </w:r>
    </w:p>
    <w:p w14:paraId="59BAE534" w14:textId="77777777" w:rsidR="00021D3A" w:rsidRDefault="00783889" w:rsidP="00E944C5">
      <w:pPr>
        <w:pStyle w:val="NormalWeb"/>
        <w:shd w:val="clear" w:color="auto" w:fill="FFFFFF"/>
        <w:spacing w:line="360" w:lineRule="auto"/>
        <w:rPr>
          <w:rFonts w:ascii="Arial" w:hAnsi="Arial" w:cs="Arial"/>
          <w:color w:val="434343"/>
        </w:rPr>
      </w:pPr>
      <w:r w:rsidRPr="00021D3A">
        <w:rPr>
          <w:rFonts w:ascii="Arial" w:hAnsi="Arial" w:cs="Arial"/>
          <w:color w:val="434343"/>
        </w:rPr>
        <w:t>Exceed Academies Trust explains the importance and effects of a positive transition in a child such as:</w:t>
      </w:r>
    </w:p>
    <w:p w14:paraId="4014C945" w14:textId="1F354593" w:rsidR="00783889" w:rsidRPr="00021D3A" w:rsidRDefault="00783889" w:rsidP="00E944C5">
      <w:pPr>
        <w:pStyle w:val="NormalWeb"/>
        <w:shd w:val="clear" w:color="auto" w:fill="FFFFFF"/>
        <w:spacing w:line="360" w:lineRule="auto"/>
        <w:rPr>
          <w:rFonts w:ascii="Arial" w:hAnsi="Arial" w:cs="Arial"/>
          <w:color w:val="434343"/>
        </w:rPr>
      </w:pPr>
      <w:r w:rsidRPr="00021D3A">
        <w:rPr>
          <w:rFonts w:ascii="Arial" w:hAnsi="Arial" w:cs="Arial"/>
          <w:color w:val="434343"/>
        </w:rPr>
        <w:t xml:space="preserve">Over the last thirty years, there has been a wealth of evidence surrounding how children react to changes in their lives and the long-term effects this can have on their </w:t>
      </w:r>
      <w:r w:rsidRPr="00021D3A">
        <w:rPr>
          <w:rFonts w:ascii="Arial" w:hAnsi="Arial" w:cs="Arial"/>
          <w:color w:val="434343"/>
        </w:rPr>
        <w:lastRenderedPageBreak/>
        <w:t>psychological well-being. Early childhood experiences shape our future selves and the way we think and react to different situations. Therefore, if we have negative experiences of change when we are younger, we are less likely to have a positive outlook towards it in the future. </w:t>
      </w:r>
      <w:r w:rsidRPr="00021D3A">
        <w:rPr>
          <w:rStyle w:val="Strong"/>
          <w:rFonts w:ascii="Arial" w:hAnsi="Arial" w:cs="Arial"/>
          <w:b w:val="0"/>
          <w:bCs w:val="0"/>
          <w:color w:val="434343"/>
        </w:rPr>
        <w:t>So how can we help</w:t>
      </w:r>
      <w:r w:rsidRPr="00021D3A">
        <w:rPr>
          <w:rStyle w:val="Strong"/>
          <w:rFonts w:ascii="Arial" w:hAnsi="Arial" w:cs="Arial"/>
          <w:color w:val="434343"/>
        </w:rPr>
        <w:t xml:space="preserve"> </w:t>
      </w:r>
      <w:r w:rsidRPr="00021D3A">
        <w:rPr>
          <w:rStyle w:val="Strong"/>
          <w:rFonts w:ascii="Arial" w:hAnsi="Arial" w:cs="Arial"/>
          <w:b w:val="0"/>
          <w:bCs w:val="0"/>
          <w:color w:val="434343"/>
        </w:rPr>
        <w:t>foster a positive experience of change for the children in our care?</w:t>
      </w:r>
      <w:r w:rsidRPr="00021D3A">
        <w:rPr>
          <w:rStyle w:val="Strong"/>
          <w:rFonts w:ascii="Arial" w:hAnsi="Arial" w:cs="Arial"/>
          <w:color w:val="434343"/>
        </w:rPr>
        <w:t> </w:t>
      </w:r>
      <w:r w:rsidRPr="00021D3A">
        <w:rPr>
          <w:rFonts w:ascii="Arial" w:hAnsi="Arial" w:cs="Arial"/>
          <w:color w:val="434343"/>
        </w:rPr>
        <w:t>This question forms the basis of any successful transition. If a child has a negative experience of transition, it can cause them to be distressed, anxious and have feelings of a lack of control. This can then affect a child’s emotional and behavioural development, which can then have impacts on their psychological and intellectual development. It is these effects that the transition processes in school seek to diminish.</w:t>
      </w:r>
    </w:p>
    <w:p w14:paraId="774FE39A" w14:textId="77777777" w:rsidR="00021D3A" w:rsidRDefault="00783889" w:rsidP="00E944C5">
      <w:pPr>
        <w:pStyle w:val="NormalWeb"/>
        <w:shd w:val="clear" w:color="auto" w:fill="FFFFFF"/>
        <w:spacing w:line="360" w:lineRule="auto"/>
        <w:rPr>
          <w:rFonts w:ascii="Arial" w:hAnsi="Arial" w:cs="Arial"/>
          <w:color w:val="434343"/>
        </w:rPr>
      </w:pPr>
      <w:r w:rsidRPr="00021D3A">
        <w:rPr>
          <w:rFonts w:ascii="Arial" w:hAnsi="Arial" w:cs="Arial"/>
          <w:color w:val="434343"/>
        </w:rPr>
        <w:t>(Exceed Academies Trust, 2020, pp.1)</w:t>
      </w:r>
    </w:p>
    <w:p w14:paraId="079F390E" w14:textId="77777777" w:rsidR="00E944C5" w:rsidRDefault="00E944C5" w:rsidP="00E944C5">
      <w:pPr>
        <w:pStyle w:val="NormalWeb"/>
        <w:shd w:val="clear" w:color="auto" w:fill="FFFFFF"/>
        <w:spacing w:line="360" w:lineRule="auto"/>
        <w:rPr>
          <w:rFonts w:ascii="Arial" w:hAnsi="Arial" w:cs="Arial"/>
        </w:rPr>
      </w:pPr>
    </w:p>
    <w:p w14:paraId="1FCFF242" w14:textId="6F220824" w:rsidR="00EC72DE" w:rsidRPr="00021D3A" w:rsidRDefault="00F77B03" w:rsidP="00E944C5">
      <w:pPr>
        <w:pStyle w:val="NormalWeb"/>
        <w:shd w:val="clear" w:color="auto" w:fill="FFFFFF"/>
        <w:spacing w:line="360" w:lineRule="auto"/>
        <w:rPr>
          <w:rFonts w:ascii="Arial" w:hAnsi="Arial" w:cs="Arial"/>
          <w:color w:val="434343"/>
        </w:rPr>
      </w:pPr>
      <w:r w:rsidRPr="00021D3A">
        <w:rPr>
          <w:rFonts w:ascii="Arial" w:hAnsi="Arial" w:cs="Arial"/>
        </w:rPr>
        <w:t>The role of the adult.</w:t>
      </w:r>
    </w:p>
    <w:p w14:paraId="1CA10814" w14:textId="7FAE014D" w:rsidR="00DA7B46" w:rsidRPr="00021D3A" w:rsidRDefault="00447EA1" w:rsidP="00E944C5">
      <w:pPr>
        <w:spacing w:line="360" w:lineRule="auto"/>
        <w:rPr>
          <w:rFonts w:ascii="Arial" w:hAnsi="Arial" w:cs="Arial"/>
          <w:sz w:val="24"/>
          <w:szCs w:val="24"/>
        </w:rPr>
      </w:pPr>
      <w:r w:rsidRPr="00021D3A">
        <w:rPr>
          <w:rFonts w:ascii="Arial" w:hAnsi="Arial" w:cs="Arial"/>
          <w:sz w:val="24"/>
          <w:szCs w:val="24"/>
        </w:rPr>
        <w:t>When</w:t>
      </w:r>
      <w:r w:rsidR="00DA7B46" w:rsidRPr="00021D3A">
        <w:rPr>
          <w:rFonts w:ascii="Arial" w:hAnsi="Arial" w:cs="Arial"/>
          <w:sz w:val="24"/>
          <w:szCs w:val="24"/>
        </w:rPr>
        <w:t xml:space="preserve"> a child</w:t>
      </w:r>
      <w:r w:rsidRPr="00021D3A">
        <w:rPr>
          <w:rFonts w:ascii="Arial" w:hAnsi="Arial" w:cs="Arial"/>
          <w:sz w:val="24"/>
          <w:szCs w:val="24"/>
        </w:rPr>
        <w:t xml:space="preserve"> is going through</w:t>
      </w:r>
      <w:r w:rsidR="00DA7B46" w:rsidRPr="00021D3A">
        <w:rPr>
          <w:rFonts w:ascii="Arial" w:hAnsi="Arial" w:cs="Arial"/>
          <w:sz w:val="24"/>
          <w:szCs w:val="24"/>
        </w:rPr>
        <w:t xml:space="preserve"> transition</w:t>
      </w:r>
      <w:r w:rsidRPr="00021D3A">
        <w:rPr>
          <w:rFonts w:ascii="Arial" w:hAnsi="Arial" w:cs="Arial"/>
          <w:sz w:val="24"/>
          <w:szCs w:val="24"/>
        </w:rPr>
        <w:t xml:space="preserve"> </w:t>
      </w:r>
      <w:r w:rsidR="00DA7B46" w:rsidRPr="00021D3A">
        <w:rPr>
          <w:rFonts w:ascii="Arial" w:hAnsi="Arial" w:cs="Arial"/>
          <w:sz w:val="24"/>
          <w:szCs w:val="24"/>
        </w:rPr>
        <w:t>it is important that the</w:t>
      </w:r>
      <w:r w:rsidRPr="00021D3A">
        <w:rPr>
          <w:rFonts w:ascii="Arial" w:hAnsi="Arial" w:cs="Arial"/>
          <w:sz w:val="24"/>
          <w:szCs w:val="24"/>
        </w:rPr>
        <w:t xml:space="preserve"> role of the</w:t>
      </w:r>
      <w:r w:rsidR="00DA7B46" w:rsidRPr="00021D3A">
        <w:rPr>
          <w:rFonts w:ascii="Arial" w:hAnsi="Arial" w:cs="Arial"/>
          <w:sz w:val="24"/>
          <w:szCs w:val="24"/>
        </w:rPr>
        <w:t xml:space="preserve"> </w:t>
      </w:r>
      <w:r w:rsidRPr="00021D3A">
        <w:rPr>
          <w:rFonts w:ascii="Arial" w:hAnsi="Arial" w:cs="Arial"/>
          <w:sz w:val="24"/>
          <w:szCs w:val="24"/>
        </w:rPr>
        <w:t xml:space="preserve">adult is clear whether it is the child’s parents or the key worker. </w:t>
      </w:r>
    </w:p>
    <w:p w14:paraId="221402D5" w14:textId="651105F6" w:rsidR="00447EA1" w:rsidRDefault="00EB09C8" w:rsidP="00E944C5">
      <w:pPr>
        <w:spacing w:line="360" w:lineRule="auto"/>
        <w:rPr>
          <w:rFonts w:ascii="Arial" w:hAnsi="Arial" w:cs="Arial"/>
          <w:sz w:val="24"/>
          <w:szCs w:val="24"/>
        </w:rPr>
      </w:pPr>
      <w:r w:rsidRPr="00021D3A">
        <w:rPr>
          <w:rFonts w:ascii="Arial" w:hAnsi="Arial" w:cs="Arial"/>
          <w:sz w:val="24"/>
          <w:szCs w:val="24"/>
        </w:rPr>
        <w:t xml:space="preserve">Vygotsky (2020) indicates that learning can happen through engagements with others: adults, </w:t>
      </w:r>
      <w:proofErr w:type="gramStart"/>
      <w:r w:rsidRPr="00021D3A">
        <w:rPr>
          <w:rFonts w:ascii="Arial" w:hAnsi="Arial" w:cs="Arial"/>
          <w:sz w:val="24"/>
          <w:szCs w:val="24"/>
        </w:rPr>
        <w:t>peers</w:t>
      </w:r>
      <w:proofErr w:type="gramEnd"/>
      <w:r w:rsidRPr="00021D3A">
        <w:rPr>
          <w:rFonts w:ascii="Arial" w:hAnsi="Arial" w:cs="Arial"/>
          <w:sz w:val="24"/>
          <w:szCs w:val="24"/>
        </w:rPr>
        <w:t xml:space="preserve"> and teachers. Practitioners can manage many elements in a setting which can include Tasks, responses and </w:t>
      </w:r>
      <w:proofErr w:type="spellStart"/>
      <w:r w:rsidRPr="00021D3A">
        <w:rPr>
          <w:rFonts w:ascii="Arial" w:hAnsi="Arial" w:cs="Arial"/>
          <w:sz w:val="24"/>
          <w:szCs w:val="24"/>
        </w:rPr>
        <w:t>behaviour</w:t>
      </w:r>
      <w:proofErr w:type="spellEnd"/>
      <w:r w:rsidRPr="00021D3A">
        <w:rPr>
          <w:rFonts w:ascii="Arial" w:hAnsi="Arial" w:cs="Arial"/>
          <w:sz w:val="24"/>
          <w:szCs w:val="24"/>
        </w:rPr>
        <w:t xml:space="preserve">. It is encouraged that there are more activities to inspire discussions, </w:t>
      </w:r>
      <w:proofErr w:type="gramStart"/>
      <w:r w:rsidRPr="00021D3A">
        <w:rPr>
          <w:rFonts w:ascii="Arial" w:hAnsi="Arial" w:cs="Arial"/>
          <w:sz w:val="24"/>
          <w:szCs w:val="24"/>
        </w:rPr>
        <w:t>feedback</w:t>
      </w:r>
      <w:proofErr w:type="gramEnd"/>
      <w:r w:rsidRPr="00021D3A">
        <w:rPr>
          <w:rFonts w:ascii="Arial" w:hAnsi="Arial" w:cs="Arial"/>
          <w:sz w:val="24"/>
          <w:szCs w:val="24"/>
        </w:rPr>
        <w:t xml:space="preserve"> and collaboration with parents. </w:t>
      </w:r>
    </w:p>
    <w:p w14:paraId="591E9F5C" w14:textId="086AD6AC" w:rsidR="00EE6D0A" w:rsidRDefault="00EE6D0A" w:rsidP="00E944C5">
      <w:pPr>
        <w:spacing w:line="360" w:lineRule="auto"/>
        <w:rPr>
          <w:rFonts w:ascii="Arial" w:hAnsi="Arial" w:cs="Arial"/>
          <w:noProof/>
        </w:rPr>
      </w:pPr>
      <w:r>
        <w:rPr>
          <w:rFonts w:ascii="Arial" w:hAnsi="Arial" w:cs="Arial"/>
          <w:sz w:val="24"/>
          <w:szCs w:val="24"/>
        </w:rPr>
        <w:t xml:space="preserve">One of </w:t>
      </w:r>
      <w:proofErr w:type="spellStart"/>
      <w:r>
        <w:rPr>
          <w:rFonts w:ascii="Arial" w:hAnsi="Arial" w:cs="Arial"/>
          <w:sz w:val="24"/>
          <w:szCs w:val="24"/>
        </w:rPr>
        <w:t>Vygotskys</w:t>
      </w:r>
      <w:proofErr w:type="spellEnd"/>
      <w:r>
        <w:rPr>
          <w:rFonts w:ascii="Arial" w:hAnsi="Arial" w:cs="Arial"/>
          <w:sz w:val="24"/>
          <w:szCs w:val="24"/>
        </w:rPr>
        <w:t xml:space="preserve"> famous theories are the zone of proximal development also known as scaffolding.</w:t>
      </w:r>
      <w:r w:rsidRPr="00EE6D0A">
        <w:rPr>
          <w:rFonts w:ascii="Arial" w:hAnsi="Arial" w:cs="Arial"/>
          <w:noProof/>
        </w:rPr>
        <w:t xml:space="preserve"> </w:t>
      </w:r>
    </w:p>
    <w:p w14:paraId="05BA2D19" w14:textId="789471B7" w:rsidR="00EE6D0A" w:rsidRDefault="00EE6D0A" w:rsidP="00E944C5">
      <w:pPr>
        <w:spacing w:line="360" w:lineRule="auto"/>
        <w:rPr>
          <w:rFonts w:ascii="Arial" w:hAnsi="Arial" w:cs="Arial"/>
          <w:noProof/>
        </w:rPr>
      </w:pPr>
      <w:r>
        <w:rPr>
          <w:rFonts w:ascii="Arial" w:hAnsi="Arial" w:cs="Arial"/>
          <w:noProof/>
        </w:rPr>
        <w:lastRenderedPageBreak/>
        <w:drawing>
          <wp:anchor distT="0" distB="0" distL="114300" distR="114300" simplePos="0" relativeHeight="251660288" behindDoc="0" locked="0" layoutInCell="1" allowOverlap="1" wp14:anchorId="752AB599" wp14:editId="49027A7A">
            <wp:simplePos x="0" y="0"/>
            <wp:positionH relativeFrom="column">
              <wp:posOffset>173355</wp:posOffset>
            </wp:positionH>
            <wp:positionV relativeFrom="paragraph">
              <wp:posOffset>20320</wp:posOffset>
            </wp:positionV>
            <wp:extent cx="2931795" cy="219900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31795" cy="2199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0320E0" w14:textId="66686BB1" w:rsidR="00EE6D0A" w:rsidRDefault="00EE6D0A" w:rsidP="00E944C5">
      <w:pPr>
        <w:spacing w:line="360" w:lineRule="auto"/>
        <w:rPr>
          <w:rFonts w:ascii="Arial" w:hAnsi="Arial" w:cs="Arial"/>
          <w:noProof/>
        </w:rPr>
      </w:pPr>
    </w:p>
    <w:p w14:paraId="0285FC09" w14:textId="69228650" w:rsidR="00EE6D0A" w:rsidRDefault="00EE6D0A" w:rsidP="00E944C5">
      <w:pPr>
        <w:spacing w:line="360" w:lineRule="auto"/>
        <w:rPr>
          <w:rFonts w:ascii="Arial" w:hAnsi="Arial" w:cs="Arial"/>
          <w:noProof/>
        </w:rPr>
      </w:pPr>
    </w:p>
    <w:p w14:paraId="6C8788DF" w14:textId="2E8779FD" w:rsidR="00EE6D0A" w:rsidRDefault="00EE6D0A" w:rsidP="00E944C5">
      <w:pPr>
        <w:spacing w:line="360" w:lineRule="auto"/>
        <w:rPr>
          <w:rFonts w:ascii="Arial" w:hAnsi="Arial" w:cs="Arial"/>
          <w:noProof/>
        </w:rPr>
      </w:pPr>
    </w:p>
    <w:p w14:paraId="1CB9D5E6" w14:textId="11E7B6E2" w:rsidR="00EE6D0A" w:rsidRDefault="00EE6D0A" w:rsidP="00E944C5">
      <w:pPr>
        <w:spacing w:line="360" w:lineRule="auto"/>
        <w:rPr>
          <w:rFonts w:ascii="Arial" w:hAnsi="Arial" w:cs="Arial"/>
          <w:noProof/>
        </w:rPr>
      </w:pPr>
    </w:p>
    <w:p w14:paraId="2A2E58E0" w14:textId="4F146397" w:rsidR="00EE6D0A" w:rsidRDefault="00EE6D0A" w:rsidP="00E944C5">
      <w:pPr>
        <w:spacing w:line="360" w:lineRule="auto"/>
        <w:rPr>
          <w:rFonts w:ascii="Arial" w:hAnsi="Arial" w:cs="Arial"/>
          <w:noProof/>
        </w:rPr>
      </w:pPr>
    </w:p>
    <w:p w14:paraId="5C3D6601" w14:textId="67136849" w:rsidR="00EE6D0A" w:rsidRDefault="00EE6D0A" w:rsidP="00E944C5">
      <w:pPr>
        <w:spacing w:line="360" w:lineRule="auto"/>
        <w:rPr>
          <w:rFonts w:ascii="Arial" w:hAnsi="Arial" w:cs="Arial"/>
          <w:noProof/>
        </w:rPr>
      </w:pPr>
    </w:p>
    <w:p w14:paraId="39E8B4B0" w14:textId="51282C61" w:rsidR="00EE6D0A" w:rsidRDefault="00EE6D0A" w:rsidP="00E944C5">
      <w:pPr>
        <w:spacing w:line="360" w:lineRule="auto"/>
        <w:rPr>
          <w:rFonts w:ascii="Arial" w:hAnsi="Arial" w:cs="Arial"/>
          <w:sz w:val="24"/>
          <w:szCs w:val="24"/>
        </w:rPr>
      </w:pPr>
    </w:p>
    <w:p w14:paraId="0D3B5E08" w14:textId="77777777" w:rsidR="006642F2" w:rsidRPr="00021D3A" w:rsidRDefault="006642F2" w:rsidP="00E944C5">
      <w:pPr>
        <w:spacing w:line="360" w:lineRule="auto"/>
        <w:rPr>
          <w:rFonts w:ascii="Arial" w:hAnsi="Arial" w:cs="Arial"/>
          <w:sz w:val="24"/>
          <w:szCs w:val="24"/>
        </w:rPr>
      </w:pPr>
    </w:p>
    <w:p w14:paraId="0C5C3A60" w14:textId="4A50E5D6" w:rsidR="00EE6D0A" w:rsidRDefault="006642F2" w:rsidP="00E944C5">
      <w:pPr>
        <w:spacing w:line="360" w:lineRule="auto"/>
        <w:rPr>
          <w:rFonts w:ascii="Arial" w:hAnsi="Arial" w:cs="Arial"/>
          <w:sz w:val="24"/>
          <w:szCs w:val="24"/>
        </w:rPr>
      </w:pPr>
      <w:r>
        <w:rPr>
          <w:rFonts w:ascii="Arial" w:hAnsi="Arial" w:cs="Arial"/>
          <w:sz w:val="24"/>
          <w:szCs w:val="24"/>
        </w:rPr>
        <w:t>(Source:</w:t>
      </w:r>
      <w:r w:rsidRPr="006642F2">
        <w:t xml:space="preserve"> </w:t>
      </w:r>
      <w:hyperlink r:id="rId8" w:history="1">
        <w:r w:rsidRPr="009063F2">
          <w:rPr>
            <w:rStyle w:val="Hyperlink"/>
            <w:rFonts w:ascii="Arial" w:hAnsi="Arial" w:cs="Arial"/>
            <w:sz w:val="24"/>
            <w:szCs w:val="24"/>
          </w:rPr>
          <w:t>https://www.simplypsychology.org/</w:t>
        </w:r>
      </w:hyperlink>
      <w:r>
        <w:rPr>
          <w:rFonts w:ascii="Arial" w:hAnsi="Arial" w:cs="Arial"/>
          <w:sz w:val="24"/>
          <w:szCs w:val="24"/>
        </w:rPr>
        <w:t>, 2020.)</w:t>
      </w:r>
    </w:p>
    <w:p w14:paraId="0BC4071C" w14:textId="3A43B4BB" w:rsidR="00EE6D0A" w:rsidRDefault="00EE6D0A" w:rsidP="00E944C5">
      <w:pPr>
        <w:spacing w:line="360" w:lineRule="auto"/>
        <w:rPr>
          <w:rFonts w:ascii="Arial" w:hAnsi="Arial" w:cs="Arial"/>
          <w:sz w:val="24"/>
          <w:szCs w:val="24"/>
        </w:rPr>
      </w:pPr>
      <w:r>
        <w:rPr>
          <w:rFonts w:ascii="Arial" w:hAnsi="Arial" w:cs="Arial"/>
          <w:sz w:val="24"/>
          <w:szCs w:val="24"/>
        </w:rPr>
        <w:t xml:space="preserve">When children come </w:t>
      </w:r>
      <w:r w:rsidR="008E27FE">
        <w:rPr>
          <w:rFonts w:ascii="Arial" w:hAnsi="Arial" w:cs="Arial"/>
          <w:sz w:val="24"/>
          <w:szCs w:val="24"/>
        </w:rPr>
        <w:t>into</w:t>
      </w:r>
      <w:r>
        <w:rPr>
          <w:rFonts w:ascii="Arial" w:hAnsi="Arial" w:cs="Arial"/>
          <w:sz w:val="24"/>
          <w:szCs w:val="24"/>
        </w:rPr>
        <w:t xml:space="preserve"> the </w:t>
      </w:r>
      <w:r w:rsidR="008E27FE">
        <w:rPr>
          <w:rFonts w:ascii="Arial" w:hAnsi="Arial" w:cs="Arial"/>
          <w:sz w:val="24"/>
          <w:szCs w:val="24"/>
        </w:rPr>
        <w:t>setting,</w:t>
      </w:r>
      <w:r>
        <w:rPr>
          <w:rFonts w:ascii="Arial" w:hAnsi="Arial" w:cs="Arial"/>
          <w:sz w:val="24"/>
          <w:szCs w:val="24"/>
        </w:rPr>
        <w:t xml:space="preserve"> they have a known knowledge that they have learnt from their home life. During the transition period practitioners will need to focus on the children’s knowledge that they know already and then find suitable ways in order to push them through the zone of proximal development by helping them build on the knowledge they have already, resulting in further knowledge an</w:t>
      </w:r>
      <w:r w:rsidR="006642F2">
        <w:rPr>
          <w:rFonts w:ascii="Arial" w:hAnsi="Arial" w:cs="Arial"/>
          <w:sz w:val="24"/>
          <w:szCs w:val="24"/>
        </w:rPr>
        <w:t>d</w:t>
      </w:r>
      <w:r>
        <w:rPr>
          <w:rFonts w:ascii="Arial" w:hAnsi="Arial" w:cs="Arial"/>
          <w:sz w:val="24"/>
          <w:szCs w:val="24"/>
        </w:rPr>
        <w:t xml:space="preserve"> development</w:t>
      </w:r>
      <w:r w:rsidR="008E27FE">
        <w:rPr>
          <w:rFonts w:ascii="Arial" w:hAnsi="Arial" w:cs="Arial"/>
          <w:sz w:val="24"/>
          <w:szCs w:val="24"/>
        </w:rPr>
        <w:t>.</w:t>
      </w:r>
    </w:p>
    <w:p w14:paraId="0BE60BA5" w14:textId="15A40E86" w:rsidR="00EE6D0A" w:rsidRDefault="00191A37" w:rsidP="00E944C5">
      <w:pPr>
        <w:spacing w:line="360" w:lineRule="auto"/>
        <w:rPr>
          <w:rFonts w:ascii="Arial" w:hAnsi="Arial" w:cs="Arial"/>
          <w:sz w:val="24"/>
          <w:szCs w:val="24"/>
        </w:rPr>
      </w:pPr>
      <w:r>
        <w:rPr>
          <w:rFonts w:ascii="Arial" w:hAnsi="Arial" w:cs="Arial"/>
          <w:sz w:val="24"/>
          <w:szCs w:val="24"/>
        </w:rPr>
        <w:t>(Simply Psychology 2019) instructs that t</w:t>
      </w:r>
      <w:r w:rsidR="006642F2">
        <w:rPr>
          <w:rFonts w:ascii="Arial" w:hAnsi="Arial" w:cs="Arial"/>
          <w:sz w:val="24"/>
          <w:szCs w:val="24"/>
        </w:rPr>
        <w:t xml:space="preserve">he zone of proximal development tells us what a child can do without aided support </w:t>
      </w:r>
      <w:r>
        <w:rPr>
          <w:rFonts w:ascii="Arial" w:hAnsi="Arial" w:cs="Arial"/>
          <w:sz w:val="24"/>
          <w:szCs w:val="24"/>
        </w:rPr>
        <w:t xml:space="preserve">from practitioners </w:t>
      </w:r>
      <w:r w:rsidR="006642F2">
        <w:rPr>
          <w:rFonts w:ascii="Arial" w:hAnsi="Arial" w:cs="Arial"/>
          <w:sz w:val="24"/>
          <w:szCs w:val="24"/>
        </w:rPr>
        <w:t xml:space="preserve">and what a child can do with the correct encouragement and information given to them from peers or practitioners. Proximal are skills that the children </w:t>
      </w:r>
      <w:r>
        <w:rPr>
          <w:rFonts w:ascii="Arial" w:hAnsi="Arial" w:cs="Arial"/>
          <w:sz w:val="24"/>
          <w:szCs w:val="24"/>
        </w:rPr>
        <w:t>are</w:t>
      </w:r>
      <w:r w:rsidR="006642F2">
        <w:rPr>
          <w:rFonts w:ascii="Arial" w:hAnsi="Arial" w:cs="Arial"/>
          <w:sz w:val="24"/>
          <w:szCs w:val="24"/>
        </w:rPr>
        <w:t xml:space="preserve"> close to achieving.</w:t>
      </w:r>
    </w:p>
    <w:p w14:paraId="512DB96F" w14:textId="063DCCCA" w:rsidR="00930A70" w:rsidRPr="00021D3A" w:rsidRDefault="00447EA1" w:rsidP="00E944C5">
      <w:pPr>
        <w:spacing w:line="360" w:lineRule="auto"/>
        <w:rPr>
          <w:rFonts w:ascii="Arial" w:hAnsi="Arial" w:cs="Arial"/>
          <w:sz w:val="24"/>
          <w:szCs w:val="24"/>
        </w:rPr>
      </w:pPr>
      <w:proofErr w:type="spellStart"/>
      <w:r w:rsidRPr="00021D3A">
        <w:rPr>
          <w:rFonts w:ascii="Arial" w:hAnsi="Arial" w:cs="Arial"/>
          <w:sz w:val="24"/>
          <w:szCs w:val="24"/>
        </w:rPr>
        <w:t>Kirkless</w:t>
      </w:r>
      <w:proofErr w:type="spellEnd"/>
      <w:r w:rsidRPr="00021D3A">
        <w:rPr>
          <w:rFonts w:ascii="Arial" w:hAnsi="Arial" w:cs="Arial"/>
          <w:sz w:val="24"/>
          <w:szCs w:val="24"/>
        </w:rPr>
        <w:t xml:space="preserve"> Council (No date) states that the </w:t>
      </w:r>
      <w:r w:rsidR="009B2C28" w:rsidRPr="00021D3A">
        <w:rPr>
          <w:rFonts w:ascii="Arial" w:hAnsi="Arial" w:cs="Arial"/>
          <w:sz w:val="24"/>
          <w:szCs w:val="24"/>
        </w:rPr>
        <w:t>parent’s</w:t>
      </w:r>
      <w:r w:rsidRPr="00021D3A">
        <w:rPr>
          <w:rFonts w:ascii="Arial" w:hAnsi="Arial" w:cs="Arial"/>
          <w:sz w:val="24"/>
          <w:szCs w:val="24"/>
        </w:rPr>
        <w:t xml:space="preserve"> role is paramount to supporting a child during the transition process. </w:t>
      </w:r>
      <w:r w:rsidR="00A71D27" w:rsidRPr="00021D3A">
        <w:rPr>
          <w:rFonts w:ascii="Arial" w:hAnsi="Arial" w:cs="Arial"/>
          <w:sz w:val="24"/>
          <w:szCs w:val="24"/>
        </w:rPr>
        <w:t>It is vital that opportunities are considered for parents and children like wise to get to know the setting environment so they can make positive relationships with the staff. Both carers and parents will need information to assist them on what their roles will be during the child’s transition process.</w:t>
      </w:r>
    </w:p>
    <w:p w14:paraId="656F7355" w14:textId="6A44C4E8" w:rsidR="00990A3C" w:rsidRPr="00021D3A" w:rsidRDefault="00990A3C" w:rsidP="00E944C5">
      <w:pPr>
        <w:spacing w:line="360" w:lineRule="auto"/>
        <w:rPr>
          <w:rFonts w:ascii="Arial" w:hAnsi="Arial" w:cs="Arial"/>
          <w:sz w:val="24"/>
          <w:szCs w:val="24"/>
        </w:rPr>
      </w:pPr>
      <w:r w:rsidRPr="00021D3A">
        <w:rPr>
          <w:rFonts w:ascii="Arial" w:hAnsi="Arial" w:cs="Arial"/>
          <w:sz w:val="24"/>
          <w:szCs w:val="24"/>
        </w:rPr>
        <w:t xml:space="preserve">Integrated Services (No date) concurs with the last statement and also they reveal that presenting the child with an opportunity to come for lunch with their parent to encourage </w:t>
      </w:r>
      <w:r w:rsidRPr="00021D3A">
        <w:rPr>
          <w:rFonts w:ascii="Arial" w:hAnsi="Arial" w:cs="Arial"/>
          <w:sz w:val="24"/>
          <w:szCs w:val="24"/>
        </w:rPr>
        <w:lastRenderedPageBreak/>
        <w:t xml:space="preserve">the daily routine is great to make the child familiar and promote acceptance of this routine.  </w:t>
      </w:r>
    </w:p>
    <w:p w14:paraId="1AE220D1" w14:textId="3F66663A" w:rsidR="009B2C28" w:rsidRPr="00021D3A" w:rsidRDefault="009B2C28" w:rsidP="00E944C5">
      <w:pPr>
        <w:spacing w:line="360" w:lineRule="auto"/>
        <w:rPr>
          <w:rFonts w:ascii="Arial" w:hAnsi="Arial" w:cs="Arial"/>
          <w:sz w:val="24"/>
          <w:szCs w:val="24"/>
        </w:rPr>
      </w:pPr>
      <w:r w:rsidRPr="00021D3A">
        <w:rPr>
          <w:rFonts w:ascii="Arial" w:hAnsi="Arial" w:cs="Arial"/>
          <w:sz w:val="24"/>
          <w:szCs w:val="24"/>
        </w:rPr>
        <w:t>(Gleeson, Mc</w:t>
      </w:r>
      <w:r w:rsidR="003B2194" w:rsidRPr="00021D3A">
        <w:rPr>
          <w:rFonts w:ascii="Arial" w:hAnsi="Arial" w:cs="Arial"/>
          <w:sz w:val="24"/>
          <w:szCs w:val="24"/>
        </w:rPr>
        <w:t>C</w:t>
      </w:r>
      <w:r w:rsidRPr="00021D3A">
        <w:rPr>
          <w:rFonts w:ascii="Arial" w:hAnsi="Arial" w:cs="Arial"/>
          <w:sz w:val="24"/>
          <w:szCs w:val="24"/>
        </w:rPr>
        <w:t xml:space="preserve">artney and </w:t>
      </w:r>
      <w:proofErr w:type="spellStart"/>
      <w:r w:rsidRPr="00021D3A">
        <w:rPr>
          <w:rFonts w:ascii="Arial" w:hAnsi="Arial" w:cs="Arial"/>
          <w:sz w:val="24"/>
          <w:szCs w:val="24"/>
        </w:rPr>
        <w:t>Lidstone</w:t>
      </w:r>
      <w:proofErr w:type="spellEnd"/>
      <w:r w:rsidRPr="00021D3A">
        <w:rPr>
          <w:rFonts w:ascii="Arial" w:hAnsi="Arial" w:cs="Arial"/>
          <w:sz w:val="24"/>
          <w:szCs w:val="24"/>
        </w:rPr>
        <w:t xml:space="preserve"> 2012</w:t>
      </w:r>
      <w:r w:rsidR="003B2194" w:rsidRPr="00021D3A">
        <w:rPr>
          <w:rFonts w:ascii="Arial" w:hAnsi="Arial" w:cs="Arial"/>
          <w:sz w:val="24"/>
          <w:szCs w:val="24"/>
        </w:rPr>
        <w:t xml:space="preserve"> pp 561</w:t>
      </w:r>
      <w:r w:rsidRPr="00021D3A">
        <w:rPr>
          <w:rFonts w:ascii="Arial" w:hAnsi="Arial" w:cs="Arial"/>
          <w:sz w:val="24"/>
          <w:szCs w:val="24"/>
        </w:rPr>
        <w:t>) suggests that transition is a process and even though lots of guidance focuses upon a child going through a transition this process can go up to adult hood. The key worker can observe a child after transition, and this can be continued throughout a child’s life.</w:t>
      </w:r>
    </w:p>
    <w:p w14:paraId="12ECACD8" w14:textId="3224AB89" w:rsidR="0015790C" w:rsidRPr="00021D3A" w:rsidRDefault="00971168" w:rsidP="00E944C5">
      <w:pPr>
        <w:spacing w:line="360" w:lineRule="auto"/>
        <w:rPr>
          <w:rFonts w:ascii="Arial" w:hAnsi="Arial" w:cs="Arial"/>
          <w:sz w:val="24"/>
          <w:szCs w:val="24"/>
        </w:rPr>
      </w:pPr>
      <w:r w:rsidRPr="00021D3A">
        <w:rPr>
          <w:rFonts w:ascii="Arial" w:hAnsi="Arial" w:cs="Arial"/>
          <w:sz w:val="24"/>
          <w:szCs w:val="24"/>
        </w:rPr>
        <w:t xml:space="preserve">Children’s Services describes </w:t>
      </w:r>
      <w:r w:rsidR="0015790C" w:rsidRPr="00021D3A">
        <w:rPr>
          <w:rFonts w:ascii="Arial" w:hAnsi="Arial" w:cs="Arial"/>
          <w:sz w:val="24"/>
          <w:szCs w:val="24"/>
        </w:rPr>
        <w:t>John Bowlby’s theory</w:t>
      </w:r>
      <w:r w:rsidRPr="00021D3A">
        <w:rPr>
          <w:rFonts w:ascii="Arial" w:hAnsi="Arial" w:cs="Arial"/>
          <w:sz w:val="24"/>
          <w:szCs w:val="24"/>
        </w:rPr>
        <w:t xml:space="preserve"> is of</w:t>
      </w:r>
      <w:r w:rsidR="0015790C" w:rsidRPr="00021D3A">
        <w:rPr>
          <w:rFonts w:ascii="Arial" w:hAnsi="Arial" w:cs="Arial"/>
          <w:sz w:val="24"/>
          <w:szCs w:val="24"/>
        </w:rPr>
        <w:t xml:space="preserve"> that</w:t>
      </w:r>
    </w:p>
    <w:p w14:paraId="566C8667" w14:textId="546C7571" w:rsidR="0015790C" w:rsidRPr="00021D3A" w:rsidRDefault="0015790C" w:rsidP="00E944C5">
      <w:pPr>
        <w:spacing w:line="360" w:lineRule="auto"/>
        <w:rPr>
          <w:rFonts w:ascii="Arial" w:hAnsi="Arial" w:cs="Arial"/>
          <w:sz w:val="24"/>
          <w:szCs w:val="24"/>
        </w:rPr>
      </w:pPr>
      <w:r w:rsidRPr="00021D3A">
        <w:rPr>
          <w:rFonts w:ascii="Arial" w:hAnsi="Arial" w:cs="Arial"/>
          <w:sz w:val="24"/>
          <w:szCs w:val="24"/>
        </w:rPr>
        <w:t>Children are born with a variety of behaviors that encourage Parents and others to be near them. These proximity</w:t>
      </w:r>
      <w:r w:rsidR="00490942" w:rsidRPr="00021D3A">
        <w:rPr>
          <w:rFonts w:ascii="Arial" w:hAnsi="Arial" w:cs="Arial"/>
          <w:sz w:val="24"/>
          <w:szCs w:val="24"/>
        </w:rPr>
        <w:t xml:space="preserve">-seeking behaviors include laughing, </w:t>
      </w:r>
      <w:proofErr w:type="gramStart"/>
      <w:r w:rsidR="00490942" w:rsidRPr="00021D3A">
        <w:rPr>
          <w:rFonts w:ascii="Arial" w:hAnsi="Arial" w:cs="Arial"/>
          <w:sz w:val="24"/>
          <w:szCs w:val="24"/>
        </w:rPr>
        <w:t>gurgling</w:t>
      </w:r>
      <w:proofErr w:type="gramEnd"/>
      <w:r w:rsidR="00490942" w:rsidRPr="00021D3A">
        <w:rPr>
          <w:rFonts w:ascii="Arial" w:hAnsi="Arial" w:cs="Arial"/>
          <w:sz w:val="24"/>
          <w:szCs w:val="24"/>
        </w:rPr>
        <w:t xml:space="preserve"> and crying. Attachment develops over </w:t>
      </w:r>
      <w:proofErr w:type="gramStart"/>
      <w:r w:rsidR="00490942" w:rsidRPr="00021D3A">
        <w:rPr>
          <w:rFonts w:ascii="Arial" w:hAnsi="Arial" w:cs="Arial"/>
          <w:sz w:val="24"/>
          <w:szCs w:val="24"/>
        </w:rPr>
        <w:t>a period of time</w:t>
      </w:r>
      <w:proofErr w:type="gramEnd"/>
      <w:r w:rsidR="00490942" w:rsidRPr="00021D3A">
        <w:rPr>
          <w:rFonts w:ascii="Arial" w:hAnsi="Arial" w:cs="Arial"/>
          <w:sz w:val="24"/>
          <w:szCs w:val="24"/>
        </w:rPr>
        <w:t xml:space="preserve"> and is mainly achieved by the routine caregiving tasks that parents and children are involved in.</w:t>
      </w:r>
    </w:p>
    <w:p w14:paraId="5FE24B89" w14:textId="2584AF14" w:rsidR="00490942" w:rsidRPr="00021D3A" w:rsidRDefault="00490942" w:rsidP="00E944C5">
      <w:pPr>
        <w:spacing w:line="360" w:lineRule="auto"/>
        <w:rPr>
          <w:rFonts w:ascii="Arial" w:hAnsi="Arial" w:cs="Arial"/>
          <w:sz w:val="24"/>
          <w:szCs w:val="24"/>
        </w:rPr>
      </w:pPr>
      <w:bookmarkStart w:id="1" w:name="_Hlk57031022"/>
      <w:r w:rsidRPr="00021D3A">
        <w:rPr>
          <w:rFonts w:ascii="Arial" w:hAnsi="Arial" w:cs="Arial"/>
          <w:sz w:val="24"/>
          <w:szCs w:val="24"/>
        </w:rPr>
        <w:t>(Children’s Services, 2010, pp. 2)</w:t>
      </w:r>
    </w:p>
    <w:bookmarkEnd w:id="1"/>
    <w:p w14:paraId="4989465F" w14:textId="4AE22649" w:rsidR="00490942" w:rsidRPr="00021D3A" w:rsidRDefault="00E2358F" w:rsidP="00E944C5">
      <w:pPr>
        <w:spacing w:line="360" w:lineRule="auto"/>
        <w:rPr>
          <w:rFonts w:ascii="Arial" w:hAnsi="Arial" w:cs="Arial"/>
          <w:sz w:val="24"/>
          <w:szCs w:val="24"/>
        </w:rPr>
      </w:pPr>
      <w:r w:rsidRPr="00021D3A">
        <w:rPr>
          <w:rFonts w:ascii="Arial" w:hAnsi="Arial" w:cs="Arial"/>
          <w:sz w:val="24"/>
          <w:szCs w:val="24"/>
        </w:rPr>
        <w:t>(</w:t>
      </w:r>
      <w:r w:rsidR="00C17D42" w:rsidRPr="00021D3A">
        <w:rPr>
          <w:rFonts w:ascii="Arial" w:hAnsi="Arial" w:cs="Arial"/>
          <w:sz w:val="24"/>
          <w:szCs w:val="24"/>
        </w:rPr>
        <w:t>Hostettler 2018</w:t>
      </w:r>
      <w:r w:rsidRPr="00021D3A">
        <w:rPr>
          <w:rFonts w:ascii="Arial" w:hAnsi="Arial" w:cs="Arial"/>
          <w:sz w:val="24"/>
          <w:szCs w:val="24"/>
        </w:rPr>
        <w:t>, p.247</w:t>
      </w:r>
      <w:r w:rsidR="00C17D42" w:rsidRPr="00021D3A">
        <w:rPr>
          <w:rFonts w:ascii="Arial" w:hAnsi="Arial" w:cs="Arial"/>
          <w:sz w:val="24"/>
          <w:szCs w:val="24"/>
        </w:rPr>
        <w:t>)</w:t>
      </w:r>
      <w:r w:rsidRPr="00021D3A">
        <w:rPr>
          <w:rFonts w:ascii="Arial" w:hAnsi="Arial" w:cs="Arial"/>
          <w:sz w:val="24"/>
          <w:szCs w:val="24"/>
        </w:rPr>
        <w:t xml:space="preserve"> states the importance</w:t>
      </w:r>
      <w:r w:rsidR="00D43013" w:rsidRPr="00021D3A">
        <w:rPr>
          <w:rFonts w:ascii="Arial" w:hAnsi="Arial" w:cs="Arial"/>
          <w:sz w:val="24"/>
          <w:szCs w:val="24"/>
        </w:rPr>
        <w:t xml:space="preserve"> to draw attention to a child’s emotion</w:t>
      </w:r>
      <w:r w:rsidR="00C17D42" w:rsidRPr="00021D3A">
        <w:rPr>
          <w:rFonts w:ascii="Arial" w:hAnsi="Arial" w:cs="Arial"/>
          <w:sz w:val="24"/>
          <w:szCs w:val="24"/>
        </w:rPr>
        <w:t xml:space="preserve">s as these have been highlighted in Early care and Education research. Facilitating interactions in the best way for the child lays upon the practitioner in the setting and how they manage this. When a child starts a </w:t>
      </w:r>
      <w:r w:rsidRPr="00021D3A">
        <w:rPr>
          <w:rFonts w:ascii="Arial" w:hAnsi="Arial" w:cs="Arial"/>
          <w:sz w:val="24"/>
          <w:szCs w:val="24"/>
        </w:rPr>
        <w:t>setting,</w:t>
      </w:r>
      <w:r w:rsidR="00C17D42" w:rsidRPr="00021D3A">
        <w:rPr>
          <w:rFonts w:ascii="Arial" w:hAnsi="Arial" w:cs="Arial"/>
          <w:sz w:val="24"/>
          <w:szCs w:val="24"/>
        </w:rPr>
        <w:t xml:space="preserve"> it has an impact on the child, </w:t>
      </w:r>
      <w:r w:rsidRPr="00021D3A">
        <w:rPr>
          <w:rFonts w:ascii="Arial" w:hAnsi="Arial" w:cs="Arial"/>
          <w:sz w:val="24"/>
          <w:szCs w:val="24"/>
        </w:rPr>
        <w:t>parents,</w:t>
      </w:r>
      <w:r w:rsidR="00C17D42" w:rsidRPr="00021D3A">
        <w:rPr>
          <w:rFonts w:ascii="Arial" w:hAnsi="Arial" w:cs="Arial"/>
          <w:sz w:val="24"/>
          <w:szCs w:val="24"/>
        </w:rPr>
        <w:t xml:space="preserve"> and practitioners. The needs, </w:t>
      </w:r>
      <w:r w:rsidRPr="00021D3A">
        <w:rPr>
          <w:rFonts w:ascii="Arial" w:hAnsi="Arial" w:cs="Arial"/>
          <w:sz w:val="24"/>
          <w:szCs w:val="24"/>
        </w:rPr>
        <w:t>expectations,</w:t>
      </w:r>
      <w:r w:rsidR="00C17D42" w:rsidRPr="00021D3A">
        <w:rPr>
          <w:rFonts w:ascii="Arial" w:hAnsi="Arial" w:cs="Arial"/>
          <w:sz w:val="24"/>
          <w:szCs w:val="24"/>
        </w:rPr>
        <w:t xml:space="preserve"> and fears of these come together to support the child.</w:t>
      </w:r>
      <w:r w:rsidRPr="00021D3A">
        <w:rPr>
          <w:rFonts w:ascii="Arial" w:hAnsi="Arial" w:cs="Arial"/>
          <w:sz w:val="24"/>
          <w:szCs w:val="24"/>
        </w:rPr>
        <w:t xml:space="preserve"> Each child will react differently to transitions. </w:t>
      </w:r>
    </w:p>
    <w:p w14:paraId="71E05C9E" w14:textId="6BFE137D" w:rsidR="009B2C28" w:rsidRPr="00021D3A" w:rsidRDefault="00481BC8" w:rsidP="00E944C5">
      <w:pPr>
        <w:spacing w:line="360" w:lineRule="auto"/>
        <w:rPr>
          <w:rFonts w:ascii="Arial" w:hAnsi="Arial" w:cs="Arial"/>
          <w:sz w:val="24"/>
          <w:szCs w:val="24"/>
        </w:rPr>
      </w:pPr>
      <w:r w:rsidRPr="00021D3A">
        <w:rPr>
          <w:rFonts w:ascii="Arial" w:hAnsi="Arial" w:cs="Arial"/>
          <w:sz w:val="24"/>
          <w:szCs w:val="24"/>
        </w:rPr>
        <w:t xml:space="preserve">(Dunlop 2007 pp155) suggests that parents, </w:t>
      </w:r>
      <w:proofErr w:type="gramStart"/>
      <w:r w:rsidRPr="00021D3A">
        <w:rPr>
          <w:rFonts w:ascii="Arial" w:hAnsi="Arial" w:cs="Arial"/>
          <w:sz w:val="24"/>
          <w:szCs w:val="24"/>
        </w:rPr>
        <w:t>teachers</w:t>
      </w:r>
      <w:proofErr w:type="gramEnd"/>
      <w:r w:rsidRPr="00021D3A">
        <w:rPr>
          <w:rFonts w:ascii="Arial" w:hAnsi="Arial" w:cs="Arial"/>
          <w:sz w:val="24"/>
          <w:szCs w:val="24"/>
        </w:rPr>
        <w:t xml:space="preserve"> and children are key roles in the transition process. They are part of the social bubble around the child and the learning environment which is around the child.</w:t>
      </w:r>
    </w:p>
    <w:p w14:paraId="563CB0B9" w14:textId="77777777" w:rsidR="00021D3A" w:rsidRDefault="00021D3A" w:rsidP="00E944C5">
      <w:pPr>
        <w:spacing w:line="360" w:lineRule="auto"/>
        <w:rPr>
          <w:rFonts w:ascii="Arial" w:hAnsi="Arial" w:cs="Arial"/>
          <w:sz w:val="24"/>
          <w:szCs w:val="24"/>
        </w:rPr>
      </w:pPr>
    </w:p>
    <w:p w14:paraId="18A759D1" w14:textId="77777777" w:rsidR="00EE6D0A" w:rsidRDefault="00EE6D0A" w:rsidP="00E944C5">
      <w:pPr>
        <w:spacing w:line="360" w:lineRule="auto"/>
        <w:rPr>
          <w:rFonts w:ascii="Arial" w:hAnsi="Arial" w:cs="Arial"/>
          <w:sz w:val="24"/>
          <w:szCs w:val="24"/>
        </w:rPr>
      </w:pPr>
    </w:p>
    <w:p w14:paraId="5558EBE7" w14:textId="77777777" w:rsidR="00EE6D0A" w:rsidRDefault="00EE6D0A" w:rsidP="00E944C5">
      <w:pPr>
        <w:spacing w:line="360" w:lineRule="auto"/>
        <w:rPr>
          <w:rFonts w:ascii="Arial" w:hAnsi="Arial" w:cs="Arial"/>
          <w:sz w:val="24"/>
          <w:szCs w:val="24"/>
        </w:rPr>
      </w:pPr>
    </w:p>
    <w:p w14:paraId="06E8650E" w14:textId="77777777" w:rsidR="00EE6D0A" w:rsidRDefault="00EE6D0A" w:rsidP="00E944C5">
      <w:pPr>
        <w:spacing w:line="360" w:lineRule="auto"/>
        <w:rPr>
          <w:rFonts w:ascii="Arial" w:hAnsi="Arial" w:cs="Arial"/>
          <w:sz w:val="24"/>
          <w:szCs w:val="24"/>
        </w:rPr>
      </w:pPr>
    </w:p>
    <w:p w14:paraId="7AC77B02" w14:textId="77777777" w:rsidR="00EE6D0A" w:rsidRDefault="00EE6D0A" w:rsidP="00E944C5">
      <w:pPr>
        <w:spacing w:line="360" w:lineRule="auto"/>
        <w:rPr>
          <w:rFonts w:ascii="Arial" w:hAnsi="Arial" w:cs="Arial"/>
          <w:sz w:val="24"/>
          <w:szCs w:val="24"/>
        </w:rPr>
      </w:pPr>
    </w:p>
    <w:p w14:paraId="599C0C8E" w14:textId="77777777" w:rsidR="00EE6D0A" w:rsidRDefault="00EE6D0A" w:rsidP="00E944C5">
      <w:pPr>
        <w:spacing w:line="360" w:lineRule="auto"/>
        <w:rPr>
          <w:rFonts w:ascii="Arial" w:hAnsi="Arial" w:cs="Arial"/>
          <w:sz w:val="24"/>
          <w:szCs w:val="24"/>
        </w:rPr>
      </w:pPr>
    </w:p>
    <w:p w14:paraId="344188C1" w14:textId="77777777" w:rsidR="006642F2" w:rsidRDefault="006642F2" w:rsidP="00E944C5">
      <w:pPr>
        <w:spacing w:line="360" w:lineRule="auto"/>
        <w:rPr>
          <w:rFonts w:ascii="Arial" w:hAnsi="Arial" w:cs="Arial"/>
          <w:sz w:val="24"/>
          <w:szCs w:val="24"/>
        </w:rPr>
      </w:pPr>
    </w:p>
    <w:p w14:paraId="726C1F41" w14:textId="4A803A18" w:rsidR="00A5450F" w:rsidRPr="00021D3A" w:rsidRDefault="00F77B03" w:rsidP="00E944C5">
      <w:pPr>
        <w:spacing w:line="360" w:lineRule="auto"/>
        <w:rPr>
          <w:rFonts w:ascii="Arial" w:hAnsi="Arial" w:cs="Arial"/>
          <w:sz w:val="24"/>
          <w:szCs w:val="24"/>
        </w:rPr>
      </w:pPr>
      <w:r w:rsidRPr="00021D3A">
        <w:rPr>
          <w:rFonts w:ascii="Arial" w:hAnsi="Arial" w:cs="Arial"/>
          <w:sz w:val="24"/>
          <w:szCs w:val="24"/>
        </w:rPr>
        <w:t>The needs of the child</w:t>
      </w:r>
      <w:r w:rsidR="00A11789" w:rsidRPr="00021D3A">
        <w:rPr>
          <w:rFonts w:ascii="Arial" w:hAnsi="Arial" w:cs="Arial"/>
          <w:sz w:val="24"/>
          <w:szCs w:val="24"/>
        </w:rPr>
        <w:t>.</w:t>
      </w:r>
    </w:p>
    <w:p w14:paraId="2EFD1C33" w14:textId="77777777" w:rsidR="004A641C" w:rsidRPr="00021D3A" w:rsidRDefault="00A11789" w:rsidP="00E944C5">
      <w:pPr>
        <w:spacing w:line="360" w:lineRule="auto"/>
        <w:rPr>
          <w:rFonts w:ascii="Arial" w:hAnsi="Arial" w:cs="Arial"/>
          <w:sz w:val="24"/>
          <w:szCs w:val="24"/>
        </w:rPr>
      </w:pPr>
      <w:proofErr w:type="spellStart"/>
      <w:r w:rsidRPr="00021D3A">
        <w:rPr>
          <w:rFonts w:ascii="Arial" w:hAnsi="Arial" w:cs="Arial"/>
          <w:sz w:val="24"/>
          <w:szCs w:val="24"/>
        </w:rPr>
        <w:t>U</w:t>
      </w:r>
      <w:r w:rsidR="00A5450F" w:rsidRPr="00021D3A">
        <w:rPr>
          <w:rFonts w:ascii="Arial" w:hAnsi="Arial" w:cs="Arial"/>
          <w:sz w:val="24"/>
          <w:szCs w:val="24"/>
        </w:rPr>
        <w:t>nicef</w:t>
      </w:r>
      <w:proofErr w:type="spellEnd"/>
      <w:r w:rsidRPr="00021D3A">
        <w:rPr>
          <w:rFonts w:ascii="Arial" w:hAnsi="Arial" w:cs="Arial"/>
          <w:sz w:val="24"/>
          <w:szCs w:val="24"/>
        </w:rPr>
        <w:t xml:space="preserve"> </w:t>
      </w:r>
      <w:r w:rsidR="00A5450F" w:rsidRPr="00021D3A">
        <w:rPr>
          <w:rFonts w:ascii="Arial" w:hAnsi="Arial" w:cs="Arial"/>
          <w:sz w:val="24"/>
          <w:szCs w:val="24"/>
        </w:rPr>
        <w:t>states</w:t>
      </w:r>
      <w:r w:rsidRPr="00021D3A">
        <w:rPr>
          <w:rFonts w:ascii="Arial" w:hAnsi="Arial" w:cs="Arial"/>
          <w:sz w:val="24"/>
          <w:szCs w:val="24"/>
        </w:rPr>
        <w:t xml:space="preserve"> that every child should have the right to express their views, matters and feelings </w:t>
      </w:r>
      <w:r w:rsidR="00A5450F" w:rsidRPr="00021D3A">
        <w:rPr>
          <w:rFonts w:ascii="Arial" w:hAnsi="Arial" w:cs="Arial"/>
          <w:sz w:val="24"/>
          <w:szCs w:val="24"/>
        </w:rPr>
        <w:t xml:space="preserve">in decisions that are involving them. Their feelings and views should be taken seriously. </w:t>
      </w:r>
      <w:proofErr w:type="spellStart"/>
      <w:r w:rsidR="00A5450F" w:rsidRPr="00021D3A">
        <w:rPr>
          <w:rFonts w:ascii="Arial" w:hAnsi="Arial" w:cs="Arial"/>
          <w:sz w:val="24"/>
          <w:szCs w:val="24"/>
        </w:rPr>
        <w:t>Unicef</w:t>
      </w:r>
      <w:proofErr w:type="spellEnd"/>
      <w:r w:rsidR="00A5450F" w:rsidRPr="00021D3A">
        <w:rPr>
          <w:rFonts w:ascii="Arial" w:hAnsi="Arial" w:cs="Arial"/>
          <w:sz w:val="24"/>
          <w:szCs w:val="24"/>
        </w:rPr>
        <w:t xml:space="preserve"> (No Date).</w:t>
      </w:r>
    </w:p>
    <w:p w14:paraId="3626F26F" w14:textId="1149173B" w:rsidR="00F77B03" w:rsidRPr="00021D3A" w:rsidRDefault="006B1DE6" w:rsidP="00E944C5">
      <w:pPr>
        <w:spacing w:line="360" w:lineRule="auto"/>
        <w:rPr>
          <w:rFonts w:ascii="Arial" w:hAnsi="Arial" w:cs="Arial"/>
          <w:sz w:val="24"/>
          <w:szCs w:val="24"/>
        </w:rPr>
      </w:pPr>
      <w:proofErr w:type="spellStart"/>
      <w:r w:rsidRPr="00021D3A">
        <w:rPr>
          <w:rFonts w:ascii="Arial" w:hAnsi="Arial" w:cs="Arial"/>
          <w:sz w:val="24"/>
          <w:szCs w:val="24"/>
        </w:rPr>
        <w:t>Maslows</w:t>
      </w:r>
      <w:proofErr w:type="spellEnd"/>
      <w:r w:rsidRPr="00021D3A">
        <w:rPr>
          <w:rFonts w:ascii="Arial" w:hAnsi="Arial" w:cs="Arial"/>
          <w:sz w:val="24"/>
          <w:szCs w:val="24"/>
        </w:rPr>
        <w:t xml:space="preserve"> hierarchy of a child’s needs</w:t>
      </w:r>
      <w:r w:rsidR="00595BE1" w:rsidRPr="00021D3A">
        <w:rPr>
          <w:rFonts w:ascii="Arial" w:hAnsi="Arial" w:cs="Arial"/>
          <w:sz w:val="24"/>
          <w:szCs w:val="24"/>
        </w:rPr>
        <w:t>.</w:t>
      </w:r>
      <w:r w:rsidR="00BD46AC" w:rsidRPr="00021D3A">
        <w:rPr>
          <w:rFonts w:ascii="Arial" w:hAnsi="Arial" w:cs="Arial"/>
          <w:sz w:val="24"/>
          <w:szCs w:val="24"/>
        </w:rPr>
        <w:t xml:space="preserve"> Maslow expresses that each individual child has a hierarchy of needs that should be met. He indicates these in the diagram shown below:</w:t>
      </w:r>
    </w:p>
    <w:p w14:paraId="24531A44" w14:textId="4095EFF9" w:rsidR="00F77B03" w:rsidRPr="00021D3A" w:rsidRDefault="006B1DE6" w:rsidP="00E944C5">
      <w:pPr>
        <w:spacing w:line="360" w:lineRule="auto"/>
        <w:rPr>
          <w:rFonts w:ascii="Arial" w:hAnsi="Arial" w:cs="Arial"/>
          <w:sz w:val="24"/>
          <w:szCs w:val="24"/>
        </w:rPr>
      </w:pPr>
      <w:r w:rsidRPr="00021D3A">
        <w:rPr>
          <w:rFonts w:ascii="Arial" w:hAnsi="Arial" w:cs="Arial"/>
          <w:noProof/>
          <w:sz w:val="24"/>
          <w:szCs w:val="24"/>
        </w:rPr>
        <w:drawing>
          <wp:anchor distT="0" distB="0" distL="114300" distR="114300" simplePos="0" relativeHeight="251659264" behindDoc="0" locked="0" layoutInCell="1" allowOverlap="1" wp14:anchorId="51C2B8EE" wp14:editId="691C6B57">
            <wp:simplePos x="0" y="0"/>
            <wp:positionH relativeFrom="column">
              <wp:posOffset>336884</wp:posOffset>
            </wp:positionH>
            <wp:positionV relativeFrom="paragraph">
              <wp:posOffset>15240</wp:posOffset>
            </wp:positionV>
            <wp:extent cx="4735879" cy="2502568"/>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5879" cy="25025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6E6036" w14:textId="686DB3EF" w:rsidR="00F77B03" w:rsidRPr="00021D3A" w:rsidRDefault="00F77B03" w:rsidP="00E944C5">
      <w:pPr>
        <w:spacing w:line="360" w:lineRule="auto"/>
        <w:rPr>
          <w:rFonts w:ascii="Arial" w:hAnsi="Arial" w:cs="Arial"/>
          <w:sz w:val="24"/>
          <w:szCs w:val="24"/>
        </w:rPr>
      </w:pPr>
    </w:p>
    <w:p w14:paraId="27CF4592" w14:textId="77777777" w:rsidR="00783889" w:rsidRPr="00021D3A" w:rsidRDefault="00783889" w:rsidP="00E944C5">
      <w:pPr>
        <w:spacing w:line="360" w:lineRule="auto"/>
        <w:rPr>
          <w:rFonts w:ascii="Arial" w:hAnsi="Arial" w:cs="Arial"/>
          <w:sz w:val="24"/>
          <w:szCs w:val="24"/>
        </w:rPr>
      </w:pPr>
    </w:p>
    <w:p w14:paraId="5BD7E4CE" w14:textId="77777777" w:rsidR="00783889" w:rsidRPr="00021D3A" w:rsidRDefault="00783889" w:rsidP="00E944C5">
      <w:pPr>
        <w:spacing w:line="360" w:lineRule="auto"/>
        <w:rPr>
          <w:rFonts w:ascii="Arial" w:hAnsi="Arial" w:cs="Arial"/>
          <w:sz w:val="24"/>
          <w:szCs w:val="24"/>
        </w:rPr>
      </w:pPr>
    </w:p>
    <w:p w14:paraId="1411B04E" w14:textId="77777777" w:rsidR="00783889" w:rsidRPr="00021D3A" w:rsidRDefault="00783889" w:rsidP="00E944C5">
      <w:pPr>
        <w:spacing w:line="360" w:lineRule="auto"/>
        <w:rPr>
          <w:rFonts w:ascii="Arial" w:hAnsi="Arial" w:cs="Arial"/>
          <w:sz w:val="24"/>
          <w:szCs w:val="24"/>
        </w:rPr>
      </w:pPr>
    </w:p>
    <w:p w14:paraId="356FE300" w14:textId="77777777" w:rsidR="00783889" w:rsidRPr="00021D3A" w:rsidRDefault="00783889" w:rsidP="00E944C5">
      <w:pPr>
        <w:spacing w:line="360" w:lineRule="auto"/>
        <w:rPr>
          <w:rFonts w:ascii="Arial" w:hAnsi="Arial" w:cs="Arial"/>
          <w:sz w:val="24"/>
          <w:szCs w:val="24"/>
        </w:rPr>
      </w:pPr>
    </w:p>
    <w:p w14:paraId="3FEEE2C6" w14:textId="77777777" w:rsidR="00783889" w:rsidRPr="00021D3A" w:rsidRDefault="00783889" w:rsidP="00E944C5">
      <w:pPr>
        <w:spacing w:line="360" w:lineRule="auto"/>
        <w:rPr>
          <w:rFonts w:ascii="Arial" w:hAnsi="Arial" w:cs="Arial"/>
          <w:sz w:val="24"/>
          <w:szCs w:val="24"/>
        </w:rPr>
      </w:pPr>
    </w:p>
    <w:p w14:paraId="77007785" w14:textId="77777777" w:rsidR="00783889" w:rsidRPr="00021D3A" w:rsidRDefault="00783889" w:rsidP="00E944C5">
      <w:pPr>
        <w:spacing w:line="360" w:lineRule="auto"/>
        <w:rPr>
          <w:rFonts w:ascii="Arial" w:hAnsi="Arial" w:cs="Arial"/>
          <w:sz w:val="24"/>
          <w:szCs w:val="24"/>
        </w:rPr>
      </w:pPr>
    </w:p>
    <w:p w14:paraId="59AC853C" w14:textId="77777777" w:rsidR="006642F2" w:rsidRDefault="006642F2" w:rsidP="00E944C5">
      <w:pPr>
        <w:spacing w:line="360" w:lineRule="auto"/>
        <w:rPr>
          <w:rFonts w:ascii="Arial" w:hAnsi="Arial" w:cs="Arial"/>
          <w:sz w:val="24"/>
          <w:szCs w:val="24"/>
        </w:rPr>
      </w:pPr>
    </w:p>
    <w:p w14:paraId="37F14AFF" w14:textId="229217EC" w:rsidR="00F77B03" w:rsidRPr="00021D3A" w:rsidRDefault="00595BE1" w:rsidP="00E944C5">
      <w:pPr>
        <w:spacing w:line="360" w:lineRule="auto"/>
        <w:rPr>
          <w:rFonts w:ascii="Arial" w:hAnsi="Arial" w:cs="Arial"/>
          <w:sz w:val="24"/>
          <w:szCs w:val="24"/>
        </w:rPr>
      </w:pPr>
      <w:r w:rsidRPr="00021D3A">
        <w:rPr>
          <w:rFonts w:ascii="Arial" w:hAnsi="Arial" w:cs="Arial"/>
          <w:sz w:val="24"/>
          <w:szCs w:val="24"/>
        </w:rPr>
        <w:t>(</w:t>
      </w:r>
      <w:r w:rsidR="006B1DE6" w:rsidRPr="00021D3A">
        <w:rPr>
          <w:rFonts w:ascii="Arial" w:hAnsi="Arial" w:cs="Arial"/>
          <w:sz w:val="24"/>
          <w:szCs w:val="24"/>
        </w:rPr>
        <w:t xml:space="preserve">Source: </w:t>
      </w:r>
      <w:hyperlink r:id="rId10" w:history="1">
        <w:r w:rsidR="006B1DE6" w:rsidRPr="00021D3A">
          <w:rPr>
            <w:rStyle w:val="Hyperlink"/>
            <w:rFonts w:ascii="Arial" w:hAnsi="Arial" w:cs="Arial"/>
            <w:sz w:val="24"/>
            <w:szCs w:val="24"/>
          </w:rPr>
          <w:t>www.simplypsychology.org</w:t>
        </w:r>
      </w:hyperlink>
      <w:r w:rsidRPr="00021D3A">
        <w:rPr>
          <w:rFonts w:ascii="Arial" w:hAnsi="Arial" w:cs="Arial"/>
          <w:sz w:val="24"/>
          <w:szCs w:val="24"/>
        </w:rPr>
        <w:t>, 2020.)</w:t>
      </w:r>
    </w:p>
    <w:p w14:paraId="1A49E942" w14:textId="54E4D285" w:rsidR="006B1DE6" w:rsidRPr="00021D3A" w:rsidRDefault="00BD46AC" w:rsidP="00E944C5">
      <w:pPr>
        <w:spacing w:line="360" w:lineRule="auto"/>
        <w:rPr>
          <w:rFonts w:ascii="Arial" w:hAnsi="Arial" w:cs="Arial"/>
          <w:sz w:val="24"/>
          <w:szCs w:val="24"/>
        </w:rPr>
      </w:pPr>
      <w:r w:rsidRPr="00021D3A">
        <w:rPr>
          <w:rFonts w:ascii="Arial" w:hAnsi="Arial" w:cs="Arial"/>
          <w:sz w:val="24"/>
          <w:szCs w:val="24"/>
        </w:rPr>
        <w:t>Maslow</w:t>
      </w:r>
      <w:r w:rsidR="003E4F1D" w:rsidRPr="00021D3A">
        <w:rPr>
          <w:rFonts w:ascii="Arial" w:hAnsi="Arial" w:cs="Arial"/>
          <w:sz w:val="24"/>
          <w:szCs w:val="24"/>
        </w:rPr>
        <w:t xml:space="preserve"> indicates that before a child can develop the needs at the top of the diagram the needs at the bottom need to be met first for them to achieve the rest. Children must feel confident and able achieving the steps to get to the next. A child’s basic needs must be met through transition or this will not run smoothly for the child. (Mcleod</w:t>
      </w:r>
      <w:r w:rsidR="004C1157" w:rsidRPr="00021D3A">
        <w:rPr>
          <w:rFonts w:ascii="Arial" w:hAnsi="Arial" w:cs="Arial"/>
          <w:sz w:val="24"/>
          <w:szCs w:val="24"/>
        </w:rPr>
        <w:t>, Simply Psychology, 2020.</w:t>
      </w:r>
      <w:r w:rsidR="003E4F1D" w:rsidRPr="00021D3A">
        <w:rPr>
          <w:rFonts w:ascii="Arial" w:hAnsi="Arial" w:cs="Arial"/>
          <w:sz w:val="24"/>
          <w:szCs w:val="24"/>
        </w:rPr>
        <w:t>)</w:t>
      </w:r>
    </w:p>
    <w:p w14:paraId="55FBD12F" w14:textId="027BE6AB" w:rsidR="00F77B03" w:rsidRPr="00021D3A" w:rsidRDefault="00743F50" w:rsidP="00E944C5">
      <w:pPr>
        <w:spacing w:line="360" w:lineRule="auto"/>
        <w:rPr>
          <w:rFonts w:ascii="Arial" w:hAnsi="Arial" w:cs="Arial"/>
          <w:sz w:val="24"/>
          <w:szCs w:val="24"/>
        </w:rPr>
      </w:pPr>
      <w:r w:rsidRPr="00021D3A">
        <w:rPr>
          <w:rFonts w:ascii="Arial" w:hAnsi="Arial" w:cs="Arial"/>
          <w:sz w:val="24"/>
          <w:szCs w:val="24"/>
        </w:rPr>
        <w:t>Bowlby</w:t>
      </w:r>
      <w:r w:rsidR="00FA74D0" w:rsidRPr="00021D3A">
        <w:rPr>
          <w:rFonts w:ascii="Arial" w:hAnsi="Arial" w:cs="Arial"/>
          <w:sz w:val="24"/>
          <w:szCs w:val="24"/>
        </w:rPr>
        <w:t xml:space="preserve"> (2020)</w:t>
      </w:r>
      <w:r w:rsidRPr="00021D3A">
        <w:rPr>
          <w:rFonts w:ascii="Arial" w:hAnsi="Arial" w:cs="Arial"/>
          <w:sz w:val="24"/>
          <w:szCs w:val="24"/>
        </w:rPr>
        <w:t xml:space="preserve"> </w:t>
      </w:r>
      <w:r w:rsidR="00FA74D0" w:rsidRPr="00021D3A">
        <w:rPr>
          <w:rFonts w:ascii="Arial" w:hAnsi="Arial" w:cs="Arial"/>
          <w:sz w:val="24"/>
          <w:szCs w:val="24"/>
        </w:rPr>
        <w:t xml:space="preserve">concurs with this as he suggests that children are more certainly going to form attachments with familiar caregivers. Especially if the adults meet and care for the </w:t>
      </w:r>
      <w:r w:rsidR="00FA74D0" w:rsidRPr="00021D3A">
        <w:rPr>
          <w:rFonts w:ascii="Arial" w:hAnsi="Arial" w:cs="Arial"/>
          <w:sz w:val="24"/>
          <w:szCs w:val="24"/>
        </w:rPr>
        <w:lastRenderedPageBreak/>
        <w:t xml:space="preserve">child’s expressed needs. It is important to secure emotional attachments to assist with their development </w:t>
      </w:r>
      <w:proofErr w:type="gramStart"/>
      <w:r w:rsidR="00FA74D0" w:rsidRPr="00021D3A">
        <w:rPr>
          <w:rFonts w:ascii="Arial" w:hAnsi="Arial" w:cs="Arial"/>
          <w:sz w:val="24"/>
          <w:szCs w:val="24"/>
        </w:rPr>
        <w:t>later on</w:t>
      </w:r>
      <w:proofErr w:type="gramEnd"/>
      <w:r w:rsidR="00B9286C" w:rsidRPr="00021D3A">
        <w:rPr>
          <w:rFonts w:ascii="Arial" w:hAnsi="Arial" w:cs="Arial"/>
          <w:sz w:val="24"/>
          <w:szCs w:val="24"/>
        </w:rPr>
        <w:t>.</w:t>
      </w:r>
    </w:p>
    <w:p w14:paraId="664CD95A" w14:textId="3D7A3606" w:rsidR="00B9286C" w:rsidRPr="00021D3A" w:rsidRDefault="00B9286C" w:rsidP="00E944C5">
      <w:pPr>
        <w:spacing w:line="360" w:lineRule="auto"/>
        <w:rPr>
          <w:rFonts w:ascii="Arial" w:hAnsi="Arial" w:cs="Arial"/>
          <w:sz w:val="24"/>
          <w:szCs w:val="24"/>
        </w:rPr>
      </w:pPr>
      <w:r w:rsidRPr="00021D3A">
        <w:rPr>
          <w:rFonts w:ascii="Arial" w:hAnsi="Arial" w:cs="Arial"/>
          <w:sz w:val="24"/>
          <w:szCs w:val="24"/>
        </w:rPr>
        <w:t>The Children’s Workforce Development Council (2010) states that it is crucial to get to know the child and how the transition will affect them in their everyday routine. It is also important to recognize different behaviors in the child and to observe these signs or changes</w:t>
      </w:r>
      <w:r w:rsidR="009065C5" w:rsidRPr="00021D3A">
        <w:rPr>
          <w:rFonts w:ascii="Arial" w:hAnsi="Arial" w:cs="Arial"/>
          <w:sz w:val="24"/>
          <w:szCs w:val="24"/>
        </w:rPr>
        <w:t>.</w:t>
      </w:r>
    </w:p>
    <w:p w14:paraId="14776391" w14:textId="025C77D3" w:rsidR="003B2194" w:rsidRPr="00021D3A" w:rsidRDefault="000A1D55" w:rsidP="00E944C5">
      <w:pPr>
        <w:spacing w:line="360" w:lineRule="auto"/>
        <w:rPr>
          <w:rFonts w:ascii="Arial" w:hAnsi="Arial" w:cs="Arial"/>
          <w:sz w:val="24"/>
          <w:szCs w:val="24"/>
        </w:rPr>
      </w:pPr>
      <w:r w:rsidRPr="00021D3A">
        <w:rPr>
          <w:rFonts w:ascii="Arial" w:hAnsi="Arial" w:cs="Arial"/>
          <w:sz w:val="24"/>
          <w:szCs w:val="24"/>
        </w:rPr>
        <w:t>(Fabian and Dunlop 2007 p.9) indicate that c</w:t>
      </w:r>
      <w:r w:rsidR="003B2194" w:rsidRPr="00021D3A">
        <w:rPr>
          <w:rFonts w:ascii="Arial" w:hAnsi="Arial" w:cs="Arial"/>
          <w:sz w:val="24"/>
          <w:szCs w:val="24"/>
        </w:rPr>
        <w:t xml:space="preserve">hildren will and can react differently and according to different situations. Key workers can ask children their ideas to support them as they will take great encouragement from their ideas being heard or </w:t>
      </w:r>
      <w:r w:rsidRPr="00021D3A">
        <w:rPr>
          <w:rFonts w:ascii="Arial" w:hAnsi="Arial" w:cs="Arial"/>
          <w:sz w:val="24"/>
          <w:szCs w:val="24"/>
        </w:rPr>
        <w:t>considered</w:t>
      </w:r>
      <w:r w:rsidR="003B2194" w:rsidRPr="00021D3A">
        <w:rPr>
          <w:rFonts w:ascii="Arial" w:hAnsi="Arial" w:cs="Arial"/>
          <w:sz w:val="24"/>
          <w:szCs w:val="24"/>
        </w:rPr>
        <w:t>.</w:t>
      </w:r>
      <w:r w:rsidRPr="00021D3A">
        <w:rPr>
          <w:rFonts w:ascii="Arial" w:hAnsi="Arial" w:cs="Arial"/>
          <w:sz w:val="24"/>
          <w:szCs w:val="24"/>
        </w:rPr>
        <w:t xml:space="preserve"> </w:t>
      </w:r>
    </w:p>
    <w:p w14:paraId="118F8798" w14:textId="6C86BA5F" w:rsidR="00971168" w:rsidRPr="00021D3A" w:rsidRDefault="00971168" w:rsidP="00E944C5">
      <w:pPr>
        <w:spacing w:line="360" w:lineRule="auto"/>
        <w:rPr>
          <w:rFonts w:ascii="Arial" w:hAnsi="Arial" w:cs="Arial"/>
          <w:sz w:val="24"/>
          <w:szCs w:val="24"/>
        </w:rPr>
      </w:pPr>
      <w:r w:rsidRPr="00021D3A">
        <w:rPr>
          <w:rFonts w:ascii="Arial" w:hAnsi="Arial" w:cs="Arial"/>
          <w:sz w:val="24"/>
          <w:szCs w:val="24"/>
        </w:rPr>
        <w:t xml:space="preserve">Transitions Matter describes </w:t>
      </w:r>
      <w:r w:rsidR="003F0DEE" w:rsidRPr="00021D3A">
        <w:rPr>
          <w:rFonts w:ascii="Arial" w:hAnsi="Arial" w:cs="Arial"/>
          <w:sz w:val="24"/>
          <w:szCs w:val="24"/>
        </w:rPr>
        <w:t>the importance of the needs of the child such as:</w:t>
      </w:r>
    </w:p>
    <w:p w14:paraId="3FF5534D" w14:textId="07A8B4CB" w:rsidR="00F77B03" w:rsidRPr="00021D3A" w:rsidRDefault="00971168" w:rsidP="00E944C5">
      <w:pPr>
        <w:spacing w:line="360" w:lineRule="auto"/>
        <w:rPr>
          <w:rFonts w:ascii="Arial" w:hAnsi="Arial" w:cs="Arial"/>
          <w:sz w:val="24"/>
          <w:szCs w:val="24"/>
        </w:rPr>
      </w:pPr>
      <w:r w:rsidRPr="00021D3A">
        <w:rPr>
          <w:rFonts w:ascii="Arial" w:hAnsi="Arial" w:cs="Arial"/>
          <w:sz w:val="24"/>
          <w:szCs w:val="24"/>
        </w:rPr>
        <w:t xml:space="preserve">Inclusive practice is crucial to the aim of delivering improved outcomes for all children and closing the achievement gap between disadvantaged children and others. For many </w:t>
      </w:r>
      <w:proofErr w:type="gramStart"/>
      <w:r w:rsidRPr="00021D3A">
        <w:rPr>
          <w:rFonts w:ascii="Arial" w:hAnsi="Arial" w:cs="Arial"/>
          <w:sz w:val="24"/>
          <w:szCs w:val="24"/>
        </w:rPr>
        <w:t>children</w:t>
      </w:r>
      <w:proofErr w:type="gramEnd"/>
      <w:r w:rsidRPr="00021D3A">
        <w:rPr>
          <w:rFonts w:ascii="Arial" w:hAnsi="Arial" w:cs="Arial"/>
          <w:sz w:val="24"/>
          <w:szCs w:val="24"/>
        </w:rPr>
        <w:t xml:space="preserve"> the experience of entering a new environment is often overwhelming; this experience is likely to result in some level of anxiety and disorientation. Helping children to cope with new surroundings and supporting them to trust unfamiliar adults who may speak a different language from the one the child hears at home requires sensitive planning.</w:t>
      </w:r>
    </w:p>
    <w:p w14:paraId="6E2C80F9" w14:textId="1562BAEC" w:rsidR="003F0DEE" w:rsidRPr="00021D3A" w:rsidRDefault="003F0DEE" w:rsidP="00E944C5">
      <w:pPr>
        <w:spacing w:line="360" w:lineRule="auto"/>
        <w:rPr>
          <w:rFonts w:ascii="Arial" w:hAnsi="Arial" w:cs="Arial"/>
          <w:sz w:val="24"/>
          <w:szCs w:val="24"/>
        </w:rPr>
      </w:pPr>
      <w:r w:rsidRPr="00021D3A">
        <w:rPr>
          <w:rFonts w:ascii="Arial" w:hAnsi="Arial" w:cs="Arial"/>
          <w:sz w:val="24"/>
          <w:szCs w:val="24"/>
        </w:rPr>
        <w:t>(Transitions Matter, no date, pp. 7)</w:t>
      </w:r>
    </w:p>
    <w:p w14:paraId="62B68B96" w14:textId="11AAC096" w:rsidR="00266DEE" w:rsidRPr="00021D3A" w:rsidRDefault="00E74B1D" w:rsidP="00E944C5">
      <w:pPr>
        <w:spacing w:line="360" w:lineRule="auto"/>
        <w:rPr>
          <w:rFonts w:ascii="Arial" w:hAnsi="Arial" w:cs="Arial"/>
          <w:sz w:val="24"/>
          <w:szCs w:val="24"/>
        </w:rPr>
      </w:pPr>
      <w:r w:rsidRPr="00021D3A">
        <w:rPr>
          <w:rFonts w:ascii="Arial" w:hAnsi="Arial" w:cs="Arial"/>
          <w:sz w:val="24"/>
          <w:szCs w:val="24"/>
        </w:rPr>
        <w:t>(Rous, Teethers-Myers and Buras-Stricklin, 2007, pp1) suggests p</w:t>
      </w:r>
      <w:r w:rsidR="00266DEE" w:rsidRPr="00021D3A">
        <w:rPr>
          <w:rFonts w:ascii="Arial" w:hAnsi="Arial" w:cs="Arial"/>
          <w:sz w:val="24"/>
          <w:szCs w:val="24"/>
        </w:rPr>
        <w:t xml:space="preserve">ractitioners will need to take in to account children with special needs </w:t>
      </w:r>
      <w:r w:rsidRPr="00021D3A">
        <w:rPr>
          <w:rFonts w:ascii="Arial" w:hAnsi="Arial" w:cs="Arial"/>
          <w:sz w:val="24"/>
          <w:szCs w:val="24"/>
        </w:rPr>
        <w:t xml:space="preserve">often experience a vast amount of transitions through their child’s life such as transition from hospital to home. Relationships with parents, carers and other agencies are crucial here to make the transition process as smooth and effective for the child. </w:t>
      </w:r>
      <w:proofErr w:type="gramStart"/>
      <w:r w:rsidRPr="00021D3A">
        <w:rPr>
          <w:rFonts w:ascii="Arial" w:hAnsi="Arial" w:cs="Arial"/>
          <w:sz w:val="24"/>
          <w:szCs w:val="24"/>
        </w:rPr>
        <w:t>Taking into account</w:t>
      </w:r>
      <w:proofErr w:type="gramEnd"/>
      <w:r w:rsidRPr="00021D3A">
        <w:rPr>
          <w:rFonts w:ascii="Arial" w:hAnsi="Arial" w:cs="Arial"/>
          <w:sz w:val="24"/>
          <w:szCs w:val="24"/>
        </w:rPr>
        <w:t xml:space="preserve"> the other agencies involving the child will be deemed valuable in ensuring a smooth and happy transition.</w:t>
      </w:r>
    </w:p>
    <w:p w14:paraId="5EAAFFCD" w14:textId="25FD8669" w:rsidR="00DB2CD1" w:rsidRDefault="00DB2CD1" w:rsidP="00E944C5">
      <w:pPr>
        <w:spacing w:line="360" w:lineRule="auto"/>
        <w:rPr>
          <w:rFonts w:ascii="Arial" w:hAnsi="Arial" w:cs="Arial"/>
          <w:sz w:val="24"/>
          <w:szCs w:val="24"/>
        </w:rPr>
      </w:pPr>
      <w:r w:rsidRPr="00021D3A">
        <w:rPr>
          <w:rFonts w:ascii="Arial" w:hAnsi="Arial" w:cs="Arial"/>
          <w:sz w:val="24"/>
          <w:szCs w:val="24"/>
        </w:rPr>
        <w:t xml:space="preserve">The children’s rights instruct that children have opportunities to communicate their views and beliefs. This will gain impact on the influence on their lives. It has been researched </w:t>
      </w:r>
      <w:r w:rsidRPr="00021D3A">
        <w:rPr>
          <w:rFonts w:ascii="Arial" w:hAnsi="Arial" w:cs="Arial"/>
          <w:sz w:val="24"/>
          <w:szCs w:val="24"/>
        </w:rPr>
        <w:lastRenderedPageBreak/>
        <w:t xml:space="preserve">that children are reliable sources </w:t>
      </w:r>
      <w:proofErr w:type="gramStart"/>
      <w:r w:rsidRPr="00021D3A">
        <w:rPr>
          <w:rFonts w:ascii="Arial" w:hAnsi="Arial" w:cs="Arial"/>
          <w:sz w:val="24"/>
          <w:szCs w:val="24"/>
        </w:rPr>
        <w:t>to</w:t>
      </w:r>
      <w:proofErr w:type="gramEnd"/>
      <w:r w:rsidRPr="00021D3A">
        <w:rPr>
          <w:rFonts w:ascii="Arial" w:hAnsi="Arial" w:cs="Arial"/>
          <w:sz w:val="24"/>
          <w:szCs w:val="24"/>
        </w:rPr>
        <w:t xml:space="preserve"> and they give reasonable information. </w:t>
      </w:r>
      <w:r w:rsidR="004E3352" w:rsidRPr="00021D3A">
        <w:rPr>
          <w:rFonts w:ascii="Arial" w:hAnsi="Arial" w:cs="Arial"/>
          <w:sz w:val="24"/>
          <w:szCs w:val="24"/>
        </w:rPr>
        <w:t>(Fabian and Dunlop, 2007, p59)</w:t>
      </w:r>
    </w:p>
    <w:p w14:paraId="0A1A3A65" w14:textId="2B3EFCC6" w:rsidR="00021D3A" w:rsidRDefault="00021D3A" w:rsidP="00E944C5">
      <w:pPr>
        <w:spacing w:line="360" w:lineRule="auto"/>
        <w:rPr>
          <w:rFonts w:ascii="Arial" w:hAnsi="Arial" w:cs="Arial"/>
          <w:sz w:val="24"/>
          <w:szCs w:val="24"/>
        </w:rPr>
      </w:pPr>
    </w:p>
    <w:p w14:paraId="2A7407BB" w14:textId="40595591" w:rsidR="00021D3A" w:rsidRDefault="00021D3A" w:rsidP="00E944C5">
      <w:pPr>
        <w:spacing w:line="360" w:lineRule="auto"/>
        <w:rPr>
          <w:rFonts w:ascii="Arial" w:hAnsi="Arial" w:cs="Arial"/>
          <w:sz w:val="24"/>
          <w:szCs w:val="24"/>
        </w:rPr>
      </w:pPr>
    </w:p>
    <w:p w14:paraId="3E348434" w14:textId="7FC08146" w:rsidR="00021D3A" w:rsidRDefault="00021D3A" w:rsidP="00E944C5">
      <w:pPr>
        <w:spacing w:line="360" w:lineRule="auto"/>
        <w:rPr>
          <w:rFonts w:ascii="Arial" w:hAnsi="Arial" w:cs="Arial"/>
          <w:sz w:val="24"/>
          <w:szCs w:val="24"/>
        </w:rPr>
      </w:pPr>
    </w:p>
    <w:p w14:paraId="172C5816" w14:textId="1B3C0EFF" w:rsidR="00021D3A" w:rsidRDefault="00021D3A" w:rsidP="00E944C5">
      <w:pPr>
        <w:spacing w:line="360" w:lineRule="auto"/>
        <w:rPr>
          <w:rFonts w:ascii="Arial" w:hAnsi="Arial" w:cs="Arial"/>
          <w:sz w:val="24"/>
          <w:szCs w:val="24"/>
        </w:rPr>
      </w:pPr>
    </w:p>
    <w:p w14:paraId="4964C5F1" w14:textId="3700698D" w:rsidR="005C669E" w:rsidRPr="00021D3A" w:rsidRDefault="005C669E" w:rsidP="00E944C5">
      <w:pPr>
        <w:spacing w:line="360" w:lineRule="auto"/>
        <w:rPr>
          <w:rFonts w:ascii="Arial" w:hAnsi="Arial" w:cs="Arial"/>
          <w:sz w:val="24"/>
          <w:szCs w:val="24"/>
        </w:rPr>
      </w:pPr>
      <w:r w:rsidRPr="00021D3A">
        <w:rPr>
          <w:rFonts w:ascii="Arial" w:hAnsi="Arial" w:cs="Arial"/>
          <w:sz w:val="24"/>
          <w:szCs w:val="24"/>
        </w:rPr>
        <w:t>The Importance of play in Transition.</w:t>
      </w:r>
    </w:p>
    <w:p w14:paraId="7A1CBFE9" w14:textId="1E48622A" w:rsidR="005C669E" w:rsidRPr="00021D3A" w:rsidRDefault="00C40317" w:rsidP="00E944C5">
      <w:pPr>
        <w:spacing w:line="360" w:lineRule="auto"/>
        <w:rPr>
          <w:rFonts w:ascii="Arial" w:hAnsi="Arial" w:cs="Arial"/>
          <w:sz w:val="24"/>
          <w:szCs w:val="24"/>
        </w:rPr>
      </w:pPr>
      <w:r w:rsidRPr="00021D3A">
        <w:rPr>
          <w:rFonts w:ascii="Arial" w:hAnsi="Arial" w:cs="Arial"/>
          <w:sz w:val="24"/>
          <w:szCs w:val="24"/>
        </w:rPr>
        <w:t>(Play in Education Development and Learning 2020) states that there is a natural skill and talent that children can naturally offer and that is the ability to play. Ensuring play is in the setting is important as this can indicate perfect opportunities for children to show off what they already know. With children having the chance to play in school it fosters their strengths and can make the transition period easier for them as it is comforting and reassuring territory.</w:t>
      </w:r>
    </w:p>
    <w:p w14:paraId="59EAB761" w14:textId="384D1F00" w:rsidR="00E42B1C" w:rsidRPr="00021D3A" w:rsidRDefault="00330A90" w:rsidP="00E944C5">
      <w:pPr>
        <w:spacing w:line="360" w:lineRule="auto"/>
        <w:rPr>
          <w:rFonts w:ascii="Arial" w:hAnsi="Arial" w:cs="Arial"/>
          <w:sz w:val="24"/>
          <w:szCs w:val="24"/>
        </w:rPr>
      </w:pPr>
      <w:r w:rsidRPr="00021D3A">
        <w:rPr>
          <w:rFonts w:ascii="Arial" w:hAnsi="Arial" w:cs="Arial"/>
          <w:sz w:val="24"/>
          <w:szCs w:val="24"/>
        </w:rPr>
        <w:t>(The Welsh Assembly Government 2002) stresses that p</w:t>
      </w:r>
      <w:r w:rsidR="00E42B1C" w:rsidRPr="00021D3A">
        <w:rPr>
          <w:rFonts w:ascii="Arial" w:hAnsi="Arial" w:cs="Arial"/>
          <w:sz w:val="24"/>
          <w:szCs w:val="24"/>
        </w:rPr>
        <w:t xml:space="preserve">lay is a vital part to children and the development </w:t>
      </w:r>
      <w:r w:rsidRPr="00021D3A">
        <w:rPr>
          <w:rFonts w:ascii="Arial" w:hAnsi="Arial" w:cs="Arial"/>
          <w:sz w:val="24"/>
          <w:szCs w:val="24"/>
        </w:rPr>
        <w:t>of their social, mental, physical, and creative skills. It is important that practitioners make every means to provide opportunities to support and encourage this development in children.</w:t>
      </w:r>
    </w:p>
    <w:p w14:paraId="01AB1A38" w14:textId="63306069" w:rsidR="00596C10" w:rsidRDefault="00CD1BE5" w:rsidP="00E944C5">
      <w:pPr>
        <w:spacing w:line="360" w:lineRule="auto"/>
        <w:rPr>
          <w:rFonts w:ascii="Arial" w:hAnsi="Arial" w:cs="Arial"/>
          <w:sz w:val="24"/>
          <w:szCs w:val="24"/>
        </w:rPr>
      </w:pPr>
      <w:r w:rsidRPr="00021D3A">
        <w:rPr>
          <w:rFonts w:ascii="Arial" w:hAnsi="Arial" w:cs="Arial"/>
          <w:sz w:val="24"/>
          <w:szCs w:val="24"/>
        </w:rPr>
        <w:t>(Children’s Services 2010)</w:t>
      </w:r>
      <w:r>
        <w:rPr>
          <w:rFonts w:ascii="Arial" w:hAnsi="Arial" w:cs="Arial"/>
          <w:sz w:val="24"/>
          <w:szCs w:val="24"/>
        </w:rPr>
        <w:t xml:space="preserve"> describes that </w:t>
      </w:r>
      <w:r w:rsidR="00596C10" w:rsidRPr="00021D3A">
        <w:rPr>
          <w:rFonts w:ascii="Arial" w:hAnsi="Arial" w:cs="Arial"/>
          <w:sz w:val="24"/>
          <w:szCs w:val="24"/>
        </w:rPr>
        <w:t>Vygotsky’s theory states that play is a crucial part of learning especially imaginative play. Children can learn through assistance an</w:t>
      </w:r>
      <w:r w:rsidR="00021D3A" w:rsidRPr="00021D3A">
        <w:rPr>
          <w:rFonts w:ascii="Arial" w:hAnsi="Arial" w:cs="Arial"/>
          <w:sz w:val="24"/>
          <w:szCs w:val="24"/>
        </w:rPr>
        <w:t>d</w:t>
      </w:r>
      <w:r w:rsidR="00596C10" w:rsidRPr="00021D3A">
        <w:rPr>
          <w:rFonts w:ascii="Arial" w:hAnsi="Arial" w:cs="Arial"/>
          <w:sz w:val="24"/>
          <w:szCs w:val="24"/>
        </w:rPr>
        <w:t xml:space="preserve"> </w:t>
      </w:r>
      <w:r w:rsidR="00021D3A" w:rsidRPr="00021D3A">
        <w:rPr>
          <w:rFonts w:ascii="Arial" w:hAnsi="Arial" w:cs="Arial"/>
          <w:sz w:val="24"/>
          <w:szCs w:val="24"/>
        </w:rPr>
        <w:t>guidance</w:t>
      </w:r>
      <w:r w:rsidR="00596C10" w:rsidRPr="00021D3A">
        <w:rPr>
          <w:rFonts w:ascii="Arial" w:hAnsi="Arial" w:cs="Arial"/>
          <w:sz w:val="24"/>
          <w:szCs w:val="24"/>
        </w:rPr>
        <w:t xml:space="preserve"> through those in the setting which will be encouraging to help them </w:t>
      </w:r>
      <w:r w:rsidR="00021D3A" w:rsidRPr="00021D3A">
        <w:rPr>
          <w:rFonts w:ascii="Arial" w:hAnsi="Arial" w:cs="Arial"/>
          <w:sz w:val="24"/>
          <w:szCs w:val="24"/>
        </w:rPr>
        <w:t>to settle.</w:t>
      </w:r>
    </w:p>
    <w:p w14:paraId="312BA37F" w14:textId="41B1B1BA" w:rsidR="005C669E" w:rsidRPr="00021D3A" w:rsidRDefault="00CD1BE5" w:rsidP="00E944C5">
      <w:pPr>
        <w:spacing w:line="360" w:lineRule="auto"/>
        <w:rPr>
          <w:rFonts w:ascii="Arial" w:hAnsi="Arial" w:cs="Arial"/>
          <w:sz w:val="24"/>
          <w:szCs w:val="24"/>
        </w:rPr>
      </w:pPr>
      <w:r>
        <w:rPr>
          <w:rFonts w:ascii="Arial" w:hAnsi="Arial" w:cs="Arial"/>
          <w:sz w:val="24"/>
          <w:szCs w:val="24"/>
        </w:rPr>
        <w:t>(Care and Education 2020) indicates that role play is a very important part to children going through transition as this gives them time to explore school life in an imaginative manor. Through this they can take part in projects that are involved in the school routine such as assemblies, registration or evening dressing up in school uniform. This will make children feel a lot more relaxed and settled through the transition process as they are able to undertake school life experiences.</w:t>
      </w:r>
    </w:p>
    <w:p w14:paraId="67BC4EC2" w14:textId="77777777" w:rsidR="00262FA1" w:rsidRDefault="00262FA1" w:rsidP="00E944C5">
      <w:pPr>
        <w:spacing w:line="360" w:lineRule="auto"/>
        <w:rPr>
          <w:rFonts w:ascii="Arial" w:hAnsi="Arial" w:cs="Arial"/>
          <w:sz w:val="24"/>
          <w:szCs w:val="24"/>
        </w:rPr>
      </w:pPr>
      <w:r>
        <w:rPr>
          <w:rFonts w:ascii="Arial" w:hAnsi="Arial" w:cs="Arial"/>
          <w:sz w:val="24"/>
          <w:szCs w:val="24"/>
        </w:rPr>
        <w:t>Teach Early Years indicates that play is important through transition as:</w:t>
      </w:r>
    </w:p>
    <w:p w14:paraId="528D5105" w14:textId="3E26671B" w:rsidR="00021D3A" w:rsidRDefault="00262FA1" w:rsidP="00E944C5">
      <w:pPr>
        <w:spacing w:line="360" w:lineRule="auto"/>
        <w:rPr>
          <w:rFonts w:ascii="Arial" w:hAnsi="Arial" w:cs="Arial"/>
          <w:sz w:val="24"/>
          <w:szCs w:val="24"/>
        </w:rPr>
      </w:pPr>
      <w:r>
        <w:rPr>
          <w:rFonts w:ascii="Arial" w:hAnsi="Arial" w:cs="Arial"/>
          <w:color w:val="111111"/>
          <w:sz w:val="26"/>
          <w:szCs w:val="26"/>
        </w:rPr>
        <w:lastRenderedPageBreak/>
        <w:t xml:space="preserve">Play-based approaches used to extend thinking and develop ideas are fundamental to successful learning in the early years. Adults as co-thinkers and partners in play provide the support and challenge children need to initiate their own learning. However, as children progress through the Foundation Stage and into school, there can often be a move towards more adult-directed activity. Y1 teachers often say that independence is a skill they feel children need </w:t>
      </w:r>
      <w:proofErr w:type="gramStart"/>
      <w:r>
        <w:rPr>
          <w:rFonts w:ascii="Arial" w:hAnsi="Arial" w:cs="Arial"/>
          <w:color w:val="111111"/>
          <w:sz w:val="26"/>
          <w:szCs w:val="26"/>
        </w:rPr>
        <w:t>in order to</w:t>
      </w:r>
      <w:proofErr w:type="gramEnd"/>
      <w:r>
        <w:rPr>
          <w:rFonts w:ascii="Arial" w:hAnsi="Arial" w:cs="Arial"/>
          <w:color w:val="111111"/>
          <w:sz w:val="26"/>
          <w:szCs w:val="26"/>
        </w:rPr>
        <w:t xml:space="preserve"> cope best with transition. Sadly, for young children, less opportunity to initiate learning can result in a loss of opportunity for independence and choice as they move through school. Whilst developing effective transition in one Enfield school, the lead teacher observed that Foundation Stage children, who were competent in activities such as recording ideas and even baking cakes from scratch, found the same activities were predominantly adult-led higher up the school. Children were losing the independence they had developed in the early years – the very skills most desirable in a primary classroom.</w:t>
      </w:r>
    </w:p>
    <w:p w14:paraId="7531BA8E" w14:textId="065999ED" w:rsidR="00021D3A" w:rsidRDefault="00262FA1" w:rsidP="00E944C5">
      <w:pPr>
        <w:spacing w:line="360" w:lineRule="auto"/>
        <w:rPr>
          <w:rFonts w:ascii="Arial" w:hAnsi="Arial" w:cs="Arial"/>
          <w:sz w:val="24"/>
          <w:szCs w:val="24"/>
        </w:rPr>
      </w:pPr>
      <w:r>
        <w:rPr>
          <w:rFonts w:ascii="Arial" w:hAnsi="Arial" w:cs="Arial"/>
          <w:sz w:val="24"/>
          <w:szCs w:val="24"/>
        </w:rPr>
        <w:t>(Teach Early Years, 2020.)</w:t>
      </w:r>
    </w:p>
    <w:p w14:paraId="09DFB63D" w14:textId="77777777" w:rsidR="00021D3A" w:rsidRDefault="00021D3A" w:rsidP="00E944C5">
      <w:pPr>
        <w:spacing w:line="360" w:lineRule="auto"/>
        <w:rPr>
          <w:rFonts w:ascii="Arial" w:hAnsi="Arial" w:cs="Arial"/>
          <w:sz w:val="24"/>
          <w:szCs w:val="24"/>
        </w:rPr>
      </w:pPr>
    </w:p>
    <w:p w14:paraId="0646A319" w14:textId="2A92DA68" w:rsidR="00F77B03" w:rsidRPr="00021D3A" w:rsidRDefault="00F77B03" w:rsidP="00E944C5">
      <w:pPr>
        <w:spacing w:line="360" w:lineRule="auto"/>
        <w:rPr>
          <w:rFonts w:ascii="Arial" w:hAnsi="Arial" w:cs="Arial"/>
          <w:sz w:val="24"/>
          <w:szCs w:val="24"/>
        </w:rPr>
      </w:pPr>
      <w:r w:rsidRPr="00021D3A">
        <w:rPr>
          <w:rFonts w:ascii="Arial" w:hAnsi="Arial" w:cs="Arial"/>
          <w:sz w:val="24"/>
          <w:szCs w:val="24"/>
        </w:rPr>
        <w:t>Partnerships</w:t>
      </w:r>
    </w:p>
    <w:p w14:paraId="3942451F" w14:textId="5CC3149D" w:rsidR="00F77B03" w:rsidRPr="00021D3A" w:rsidRDefault="00F77B03" w:rsidP="00E944C5">
      <w:pPr>
        <w:spacing w:line="360" w:lineRule="auto"/>
        <w:rPr>
          <w:rFonts w:ascii="Arial" w:hAnsi="Arial" w:cs="Arial"/>
          <w:sz w:val="24"/>
          <w:szCs w:val="24"/>
        </w:rPr>
      </w:pPr>
      <w:r w:rsidRPr="00021D3A">
        <w:rPr>
          <w:rFonts w:ascii="Arial" w:hAnsi="Arial" w:cs="Arial"/>
          <w:sz w:val="24"/>
          <w:szCs w:val="24"/>
        </w:rPr>
        <w:t xml:space="preserve">Building relationships between parents and practitioners can pan out a positive transition. The practitioner can interact with parents and give information </w:t>
      </w:r>
      <w:r w:rsidR="004660E4" w:rsidRPr="00021D3A">
        <w:rPr>
          <w:rFonts w:ascii="Arial" w:hAnsi="Arial" w:cs="Arial"/>
          <w:sz w:val="24"/>
          <w:szCs w:val="24"/>
        </w:rPr>
        <w:t xml:space="preserve">or opportunities to expand ideas and experiences within the setting. It is important parents have ease and relief from the relationships formed with those looking after their children. It is encouraging for children when they see their parents and those caring for them having conversations. Separation anxiety is huge between parents and children, </w:t>
      </w:r>
      <w:r w:rsidR="002E30AA" w:rsidRPr="00021D3A">
        <w:rPr>
          <w:rFonts w:ascii="Arial" w:hAnsi="Arial" w:cs="Arial"/>
          <w:sz w:val="24"/>
          <w:szCs w:val="24"/>
        </w:rPr>
        <w:t xml:space="preserve">positive and happy exchanges are deemed a huge and notable significance during the process. </w:t>
      </w:r>
      <w:r w:rsidR="00021D3A" w:rsidRPr="00021D3A">
        <w:rPr>
          <w:rFonts w:ascii="Arial" w:hAnsi="Arial" w:cs="Arial"/>
          <w:sz w:val="24"/>
          <w:szCs w:val="24"/>
        </w:rPr>
        <w:t>(</w:t>
      </w:r>
      <w:r w:rsidR="002E30AA" w:rsidRPr="00021D3A">
        <w:rPr>
          <w:rFonts w:ascii="Arial" w:hAnsi="Arial" w:cs="Arial"/>
          <w:sz w:val="24"/>
          <w:szCs w:val="24"/>
        </w:rPr>
        <w:t xml:space="preserve">Teach Early Years 2020). </w:t>
      </w:r>
    </w:p>
    <w:p w14:paraId="7607F860" w14:textId="7BE36E93" w:rsidR="002E30AA" w:rsidRPr="00021D3A" w:rsidRDefault="002E30AA" w:rsidP="00E944C5">
      <w:pPr>
        <w:spacing w:line="360" w:lineRule="auto"/>
        <w:rPr>
          <w:rFonts w:ascii="Arial" w:hAnsi="Arial" w:cs="Arial"/>
          <w:sz w:val="24"/>
          <w:szCs w:val="24"/>
        </w:rPr>
      </w:pPr>
      <w:r w:rsidRPr="00021D3A">
        <w:rPr>
          <w:rFonts w:ascii="Arial" w:hAnsi="Arial" w:cs="Arial"/>
          <w:sz w:val="24"/>
          <w:szCs w:val="24"/>
        </w:rPr>
        <w:t>It is a great support to relay information</w:t>
      </w:r>
      <w:r w:rsidR="005178C7" w:rsidRPr="00021D3A">
        <w:rPr>
          <w:rFonts w:ascii="Arial" w:hAnsi="Arial" w:cs="Arial"/>
          <w:sz w:val="24"/>
          <w:szCs w:val="24"/>
        </w:rPr>
        <w:t xml:space="preserve"> and conversations in partnership in support with the child-carers, children, involving parents and any other additional network supporting </w:t>
      </w:r>
      <w:r w:rsidR="005178C7" w:rsidRPr="00021D3A">
        <w:rPr>
          <w:rFonts w:ascii="Arial" w:hAnsi="Arial" w:cs="Arial"/>
          <w:sz w:val="24"/>
          <w:szCs w:val="24"/>
        </w:rPr>
        <w:lastRenderedPageBreak/>
        <w:t xml:space="preserve">the family. Ensuring these actions are carried out requires much time and organization. </w:t>
      </w:r>
      <w:r w:rsidR="00C40317" w:rsidRPr="00021D3A">
        <w:rPr>
          <w:rFonts w:ascii="Arial" w:hAnsi="Arial" w:cs="Arial"/>
          <w:sz w:val="24"/>
          <w:szCs w:val="24"/>
        </w:rPr>
        <w:t>(</w:t>
      </w:r>
      <w:r w:rsidR="005178C7" w:rsidRPr="00021D3A">
        <w:rPr>
          <w:rFonts w:ascii="Arial" w:hAnsi="Arial" w:cs="Arial"/>
          <w:sz w:val="24"/>
          <w:szCs w:val="24"/>
        </w:rPr>
        <w:t>Early Education 2018).</w:t>
      </w:r>
    </w:p>
    <w:p w14:paraId="650A13E6" w14:textId="2942A11F" w:rsidR="00A11789" w:rsidRPr="00021D3A" w:rsidRDefault="00A11789" w:rsidP="00E944C5">
      <w:pPr>
        <w:spacing w:line="360" w:lineRule="auto"/>
        <w:rPr>
          <w:rFonts w:ascii="Arial" w:hAnsi="Arial" w:cs="Arial"/>
          <w:sz w:val="24"/>
          <w:szCs w:val="24"/>
        </w:rPr>
      </w:pPr>
      <w:r w:rsidRPr="00021D3A">
        <w:rPr>
          <w:rFonts w:ascii="Arial" w:hAnsi="Arial" w:cs="Arial"/>
          <w:sz w:val="24"/>
          <w:szCs w:val="24"/>
        </w:rPr>
        <w:t>Communication is vital with parents when a child goes through transition. Parents should be encouraged by practitioners to write down any questions or concerns they may have about their child’s upcoming transition. Meetings can be arranged</w:t>
      </w:r>
      <w:r w:rsidR="00490942" w:rsidRPr="00021D3A">
        <w:rPr>
          <w:rFonts w:ascii="Arial" w:hAnsi="Arial" w:cs="Arial"/>
          <w:sz w:val="24"/>
          <w:szCs w:val="24"/>
        </w:rPr>
        <w:t xml:space="preserve"> by the setting</w:t>
      </w:r>
      <w:r w:rsidRPr="00021D3A">
        <w:rPr>
          <w:rFonts w:ascii="Arial" w:hAnsi="Arial" w:cs="Arial"/>
          <w:sz w:val="24"/>
          <w:szCs w:val="24"/>
        </w:rPr>
        <w:t xml:space="preserve"> for parents and practitioners to meet individually to discuss the transition</w:t>
      </w:r>
      <w:r w:rsidR="00490942" w:rsidRPr="00021D3A">
        <w:rPr>
          <w:rFonts w:ascii="Arial" w:hAnsi="Arial" w:cs="Arial"/>
          <w:sz w:val="24"/>
          <w:szCs w:val="24"/>
        </w:rPr>
        <w:t xml:space="preserve"> of the child according to</w:t>
      </w:r>
      <w:r w:rsidRPr="00021D3A">
        <w:rPr>
          <w:rFonts w:ascii="Arial" w:hAnsi="Arial" w:cs="Arial"/>
          <w:sz w:val="24"/>
          <w:szCs w:val="24"/>
        </w:rPr>
        <w:t xml:space="preserve"> </w:t>
      </w:r>
      <w:r w:rsidR="00021D3A" w:rsidRPr="00021D3A">
        <w:rPr>
          <w:rFonts w:ascii="Arial" w:hAnsi="Arial" w:cs="Arial"/>
          <w:sz w:val="24"/>
          <w:szCs w:val="24"/>
        </w:rPr>
        <w:t>(</w:t>
      </w:r>
      <w:r w:rsidRPr="00021D3A">
        <w:rPr>
          <w:rFonts w:ascii="Arial" w:hAnsi="Arial" w:cs="Arial"/>
          <w:sz w:val="24"/>
          <w:szCs w:val="24"/>
        </w:rPr>
        <w:t>Nursery World 2020).</w:t>
      </w:r>
    </w:p>
    <w:p w14:paraId="7E7AA4A8" w14:textId="168004D3" w:rsidR="006825F6" w:rsidRPr="00021D3A" w:rsidRDefault="00145456" w:rsidP="00E944C5">
      <w:pPr>
        <w:spacing w:line="360" w:lineRule="auto"/>
        <w:rPr>
          <w:rFonts w:ascii="Arial" w:hAnsi="Arial" w:cs="Arial"/>
          <w:sz w:val="24"/>
          <w:szCs w:val="24"/>
        </w:rPr>
      </w:pPr>
      <w:r w:rsidRPr="00021D3A">
        <w:rPr>
          <w:rFonts w:ascii="Arial" w:hAnsi="Arial" w:cs="Arial"/>
          <w:sz w:val="24"/>
          <w:szCs w:val="24"/>
        </w:rPr>
        <w:t>(</w:t>
      </w:r>
      <w:r w:rsidR="006825F6" w:rsidRPr="00021D3A">
        <w:rPr>
          <w:rFonts w:ascii="Arial" w:hAnsi="Arial" w:cs="Arial"/>
          <w:sz w:val="24"/>
          <w:szCs w:val="24"/>
        </w:rPr>
        <w:t>Pacey 2020) indicates that It is vital that in a setting parents and carers know who their child’s key person is. They must let parents know how their child’s day was and what progression their child makes. It is important to involve parents and carers from the start of the transition, settling in and information sessions. It is vital to have and remain a good working relationship for children as this helps their development.</w:t>
      </w:r>
    </w:p>
    <w:p w14:paraId="0193D924" w14:textId="526B6A06" w:rsidR="006D0031" w:rsidRPr="00021D3A" w:rsidRDefault="00145456" w:rsidP="00E944C5">
      <w:pPr>
        <w:spacing w:line="360" w:lineRule="auto"/>
        <w:rPr>
          <w:rFonts w:ascii="Arial" w:hAnsi="Arial" w:cs="Arial"/>
          <w:sz w:val="24"/>
          <w:szCs w:val="24"/>
        </w:rPr>
      </w:pPr>
      <w:r w:rsidRPr="00021D3A">
        <w:rPr>
          <w:rFonts w:ascii="Arial" w:hAnsi="Arial" w:cs="Arial"/>
          <w:sz w:val="24"/>
          <w:szCs w:val="24"/>
        </w:rPr>
        <w:t>(</w:t>
      </w:r>
      <w:r w:rsidR="00CA0621" w:rsidRPr="00021D3A">
        <w:rPr>
          <w:rFonts w:ascii="Arial" w:hAnsi="Arial" w:cs="Arial"/>
          <w:sz w:val="24"/>
          <w:szCs w:val="24"/>
        </w:rPr>
        <w:t xml:space="preserve">Gulf Bend Center 2020) indicates that </w:t>
      </w:r>
      <w:r w:rsidR="006D0031" w:rsidRPr="00021D3A">
        <w:rPr>
          <w:rFonts w:ascii="Arial" w:hAnsi="Arial" w:cs="Arial"/>
          <w:sz w:val="24"/>
          <w:szCs w:val="24"/>
        </w:rPr>
        <w:t xml:space="preserve">Bronfenbrenner suggests that everything in a child’s environment will be important to </w:t>
      </w:r>
      <w:r w:rsidR="00CA0621" w:rsidRPr="00021D3A">
        <w:rPr>
          <w:rFonts w:ascii="Arial" w:hAnsi="Arial" w:cs="Arial"/>
          <w:sz w:val="24"/>
          <w:szCs w:val="24"/>
        </w:rPr>
        <w:t>them and their</w:t>
      </w:r>
      <w:r w:rsidR="006D0031" w:rsidRPr="00021D3A">
        <w:rPr>
          <w:rFonts w:ascii="Arial" w:hAnsi="Arial" w:cs="Arial"/>
          <w:sz w:val="24"/>
          <w:szCs w:val="24"/>
        </w:rPr>
        <w:t xml:space="preserve"> development. There are different parts of environment that effects a child’s development </w:t>
      </w:r>
      <w:r w:rsidR="001036F5" w:rsidRPr="00021D3A">
        <w:rPr>
          <w:rFonts w:ascii="Arial" w:hAnsi="Arial" w:cs="Arial"/>
          <w:sz w:val="24"/>
          <w:szCs w:val="24"/>
        </w:rPr>
        <w:t xml:space="preserve">such as mesosystem, microsystem, </w:t>
      </w:r>
      <w:proofErr w:type="spellStart"/>
      <w:r w:rsidR="001036F5" w:rsidRPr="00021D3A">
        <w:rPr>
          <w:rFonts w:ascii="Arial" w:hAnsi="Arial" w:cs="Arial"/>
          <w:sz w:val="24"/>
          <w:szCs w:val="24"/>
        </w:rPr>
        <w:t>exosystem</w:t>
      </w:r>
      <w:proofErr w:type="spellEnd"/>
      <w:r w:rsidR="006D0031" w:rsidRPr="00021D3A">
        <w:rPr>
          <w:rFonts w:ascii="Arial" w:hAnsi="Arial" w:cs="Arial"/>
          <w:sz w:val="24"/>
          <w:szCs w:val="24"/>
        </w:rPr>
        <w:t xml:space="preserve"> </w:t>
      </w:r>
      <w:r w:rsidR="001036F5" w:rsidRPr="00021D3A">
        <w:rPr>
          <w:rFonts w:ascii="Arial" w:hAnsi="Arial" w:cs="Arial"/>
          <w:sz w:val="24"/>
          <w:szCs w:val="24"/>
        </w:rPr>
        <w:t xml:space="preserve">and macrosystem. A child’s microsystem will involve immediate relationships or services that interact with the child and family. It is important that interaction is both nurturing and encouraging towards the child to further develop the child’s growth. The child will react to these accordingly to how they are interacted with. The microsystem is the environment that the child </w:t>
      </w:r>
      <w:r w:rsidR="00714E0B" w:rsidRPr="00021D3A">
        <w:rPr>
          <w:rFonts w:ascii="Arial" w:hAnsi="Arial" w:cs="Arial"/>
          <w:sz w:val="24"/>
          <w:szCs w:val="24"/>
        </w:rPr>
        <w:t>comes from</w:t>
      </w:r>
      <w:r w:rsidR="001036F5" w:rsidRPr="00021D3A">
        <w:rPr>
          <w:rFonts w:ascii="Arial" w:hAnsi="Arial" w:cs="Arial"/>
          <w:sz w:val="24"/>
          <w:szCs w:val="24"/>
        </w:rPr>
        <w:t xml:space="preserve">. </w:t>
      </w:r>
      <w:r w:rsidR="00714E0B" w:rsidRPr="00021D3A">
        <w:rPr>
          <w:rFonts w:ascii="Arial" w:hAnsi="Arial" w:cs="Arial"/>
          <w:sz w:val="24"/>
          <w:szCs w:val="24"/>
        </w:rPr>
        <w:t>I</w:t>
      </w:r>
      <w:r w:rsidR="001036F5" w:rsidRPr="00021D3A">
        <w:rPr>
          <w:rFonts w:ascii="Arial" w:hAnsi="Arial" w:cs="Arial"/>
          <w:sz w:val="24"/>
          <w:szCs w:val="24"/>
        </w:rPr>
        <w:t>t is vital that caregivers have an active role in the child’s development and needs.</w:t>
      </w:r>
    </w:p>
    <w:p w14:paraId="333E36CF" w14:textId="481EEC7A" w:rsidR="00B9286C" w:rsidRPr="00021D3A" w:rsidRDefault="00145456" w:rsidP="00E944C5">
      <w:pPr>
        <w:spacing w:line="360" w:lineRule="auto"/>
        <w:rPr>
          <w:rFonts w:ascii="Arial" w:hAnsi="Arial" w:cs="Arial"/>
          <w:sz w:val="24"/>
          <w:szCs w:val="24"/>
        </w:rPr>
      </w:pPr>
      <w:r w:rsidRPr="00021D3A">
        <w:rPr>
          <w:rFonts w:ascii="Arial" w:hAnsi="Arial" w:cs="Arial"/>
          <w:sz w:val="24"/>
          <w:szCs w:val="24"/>
        </w:rPr>
        <w:t>Early Years Alliance concurs with this theory as they say:</w:t>
      </w:r>
    </w:p>
    <w:p w14:paraId="6FE304E8" w14:textId="3619C6FE" w:rsidR="00B9286C" w:rsidRPr="00021D3A" w:rsidRDefault="00145456" w:rsidP="00E944C5">
      <w:pPr>
        <w:spacing w:line="360" w:lineRule="auto"/>
        <w:rPr>
          <w:rFonts w:ascii="Arial" w:hAnsi="Arial" w:cs="Arial"/>
          <w:color w:val="000000"/>
          <w:sz w:val="24"/>
          <w:szCs w:val="24"/>
          <w:shd w:val="clear" w:color="auto" w:fill="FFFFFF"/>
        </w:rPr>
      </w:pPr>
      <w:r w:rsidRPr="00021D3A">
        <w:rPr>
          <w:rFonts w:ascii="Arial" w:hAnsi="Arial" w:cs="Arial"/>
          <w:color w:val="000000"/>
          <w:sz w:val="24"/>
          <w:szCs w:val="24"/>
          <w:shd w:val="clear" w:color="auto" w:fill="FFFFFF"/>
        </w:rPr>
        <w:t>For early years settings, partnerships between parents are every bit as important at the end of their relationship as at the start. A child’s key person should discuss the transition with parents, asking when and how they are preparing their child for school. Going to “big school” is something that grown-ups often discuss months ahead of time and unless a child already has an older sibling at school then the idea can be difficult for the child to relate to.</w:t>
      </w:r>
    </w:p>
    <w:p w14:paraId="15F3D68B" w14:textId="6BA52B7D" w:rsidR="007336CB" w:rsidRPr="00021D3A" w:rsidRDefault="007336CB" w:rsidP="00E944C5">
      <w:pPr>
        <w:spacing w:line="360" w:lineRule="auto"/>
        <w:rPr>
          <w:rFonts w:ascii="Arial" w:hAnsi="Arial" w:cs="Arial"/>
          <w:sz w:val="24"/>
          <w:szCs w:val="24"/>
        </w:rPr>
      </w:pPr>
      <w:r w:rsidRPr="00021D3A">
        <w:rPr>
          <w:rFonts w:ascii="Arial" w:hAnsi="Arial" w:cs="Arial"/>
          <w:color w:val="000000"/>
          <w:sz w:val="24"/>
          <w:szCs w:val="24"/>
          <w:shd w:val="clear" w:color="auto" w:fill="FFFFFF"/>
        </w:rPr>
        <w:t>(Early Years Alliance, 2019</w:t>
      </w:r>
      <w:r w:rsidR="00E02144">
        <w:rPr>
          <w:rFonts w:ascii="Arial" w:hAnsi="Arial" w:cs="Arial"/>
          <w:color w:val="000000"/>
          <w:sz w:val="24"/>
          <w:szCs w:val="24"/>
          <w:shd w:val="clear" w:color="auto" w:fill="FFFFFF"/>
        </w:rPr>
        <w:t>.</w:t>
      </w:r>
      <w:r w:rsidRPr="00021D3A">
        <w:rPr>
          <w:rFonts w:ascii="Arial" w:hAnsi="Arial" w:cs="Arial"/>
          <w:color w:val="000000"/>
          <w:sz w:val="24"/>
          <w:szCs w:val="24"/>
          <w:shd w:val="clear" w:color="auto" w:fill="FFFFFF"/>
        </w:rPr>
        <w:t>)</w:t>
      </w:r>
    </w:p>
    <w:p w14:paraId="0098CC3F" w14:textId="00E04D8E" w:rsidR="00B9286C" w:rsidRPr="00021D3A" w:rsidRDefault="00B9286C" w:rsidP="00E944C5">
      <w:pPr>
        <w:spacing w:line="360" w:lineRule="auto"/>
        <w:rPr>
          <w:rFonts w:ascii="Arial" w:hAnsi="Arial" w:cs="Arial"/>
          <w:sz w:val="24"/>
          <w:szCs w:val="24"/>
        </w:rPr>
      </w:pPr>
    </w:p>
    <w:p w14:paraId="34C511F3" w14:textId="77777777" w:rsidR="00021D3A" w:rsidRPr="00021D3A" w:rsidRDefault="00021D3A" w:rsidP="00E944C5">
      <w:pPr>
        <w:spacing w:line="360" w:lineRule="auto"/>
        <w:rPr>
          <w:rFonts w:ascii="Arial" w:hAnsi="Arial" w:cs="Arial"/>
          <w:sz w:val="24"/>
          <w:szCs w:val="24"/>
        </w:rPr>
      </w:pPr>
    </w:p>
    <w:p w14:paraId="66BE046C" w14:textId="77777777" w:rsidR="00021D3A" w:rsidRPr="00021D3A" w:rsidRDefault="00021D3A" w:rsidP="00E944C5">
      <w:pPr>
        <w:spacing w:line="360" w:lineRule="auto"/>
        <w:rPr>
          <w:rFonts w:ascii="Arial" w:hAnsi="Arial" w:cs="Arial"/>
          <w:sz w:val="24"/>
          <w:szCs w:val="24"/>
        </w:rPr>
      </w:pPr>
    </w:p>
    <w:p w14:paraId="01FAC2B7" w14:textId="3A823AC5" w:rsidR="00B9286C" w:rsidRPr="00021D3A" w:rsidRDefault="00B9286C" w:rsidP="00E944C5">
      <w:pPr>
        <w:spacing w:line="360" w:lineRule="auto"/>
        <w:rPr>
          <w:rFonts w:ascii="Arial" w:hAnsi="Arial" w:cs="Arial"/>
          <w:sz w:val="24"/>
          <w:szCs w:val="24"/>
        </w:rPr>
      </w:pPr>
      <w:r w:rsidRPr="00021D3A">
        <w:rPr>
          <w:rFonts w:ascii="Arial" w:hAnsi="Arial" w:cs="Arial"/>
          <w:sz w:val="24"/>
          <w:szCs w:val="24"/>
        </w:rPr>
        <w:t>Proposed outcomes.</w:t>
      </w:r>
    </w:p>
    <w:p w14:paraId="10BB44B4" w14:textId="563A8811" w:rsidR="00B87E9E" w:rsidRPr="00021D3A" w:rsidRDefault="00B87E9E" w:rsidP="00E944C5">
      <w:pPr>
        <w:spacing w:line="360" w:lineRule="auto"/>
        <w:rPr>
          <w:rFonts w:ascii="Arial" w:hAnsi="Arial" w:cs="Arial"/>
          <w:sz w:val="24"/>
          <w:szCs w:val="24"/>
        </w:rPr>
      </w:pPr>
      <w:r w:rsidRPr="00021D3A">
        <w:rPr>
          <w:rFonts w:ascii="Arial" w:hAnsi="Arial" w:cs="Arial"/>
          <w:sz w:val="24"/>
          <w:szCs w:val="24"/>
        </w:rPr>
        <w:t>It is important</w:t>
      </w:r>
      <w:r w:rsidR="00E02144">
        <w:rPr>
          <w:rFonts w:ascii="Arial" w:hAnsi="Arial" w:cs="Arial"/>
          <w:sz w:val="24"/>
          <w:szCs w:val="24"/>
        </w:rPr>
        <w:t xml:space="preserve"> and vital</w:t>
      </w:r>
      <w:r w:rsidRPr="00021D3A">
        <w:rPr>
          <w:rFonts w:ascii="Arial" w:hAnsi="Arial" w:cs="Arial"/>
          <w:sz w:val="24"/>
          <w:szCs w:val="24"/>
        </w:rPr>
        <w:t xml:space="preserve"> that when children go through the transition process is that it is </w:t>
      </w:r>
      <w:r w:rsidR="003F0DEE" w:rsidRPr="00021D3A">
        <w:rPr>
          <w:rFonts w:ascii="Arial" w:hAnsi="Arial" w:cs="Arial"/>
          <w:sz w:val="24"/>
          <w:szCs w:val="24"/>
        </w:rPr>
        <w:t>successful,</w:t>
      </w:r>
      <w:r w:rsidRPr="00021D3A">
        <w:rPr>
          <w:rFonts w:ascii="Arial" w:hAnsi="Arial" w:cs="Arial"/>
          <w:sz w:val="24"/>
          <w:szCs w:val="24"/>
        </w:rPr>
        <w:t xml:space="preserve"> and the child feel at ease and to se</w:t>
      </w:r>
      <w:r w:rsidR="00481BC8" w:rsidRPr="00021D3A">
        <w:rPr>
          <w:rFonts w:ascii="Arial" w:hAnsi="Arial" w:cs="Arial"/>
          <w:sz w:val="24"/>
          <w:szCs w:val="24"/>
        </w:rPr>
        <w:t>ttle well within the setting</w:t>
      </w:r>
      <w:r w:rsidR="00D505D0" w:rsidRPr="00021D3A">
        <w:rPr>
          <w:rFonts w:ascii="Arial" w:hAnsi="Arial" w:cs="Arial"/>
          <w:sz w:val="24"/>
          <w:szCs w:val="24"/>
        </w:rPr>
        <w:t>, which also includes children with SEN (Special Educational Needs).</w:t>
      </w:r>
    </w:p>
    <w:p w14:paraId="0EFB7D55" w14:textId="49FACA57" w:rsidR="009065C5" w:rsidRPr="00021D3A" w:rsidRDefault="009065C5" w:rsidP="00E944C5">
      <w:pPr>
        <w:spacing w:line="360" w:lineRule="auto"/>
        <w:rPr>
          <w:rFonts w:ascii="Arial" w:hAnsi="Arial" w:cs="Arial"/>
          <w:sz w:val="24"/>
          <w:szCs w:val="24"/>
        </w:rPr>
      </w:pPr>
      <w:r w:rsidRPr="00021D3A">
        <w:rPr>
          <w:rFonts w:ascii="Arial" w:hAnsi="Arial" w:cs="Arial"/>
          <w:sz w:val="24"/>
          <w:szCs w:val="24"/>
        </w:rPr>
        <w:t>The Children’s Workforce Development Council (2010) indicates that it is important to manage the transition process for the child. The child will obtain positive outcomes by ensuring that they make relevant choices that are appropriate to their age and stage of development.</w:t>
      </w:r>
    </w:p>
    <w:p w14:paraId="7D2FE0B2" w14:textId="4AFFE822" w:rsidR="00D505D0" w:rsidRPr="00021D3A" w:rsidRDefault="00145456" w:rsidP="00E944C5">
      <w:pPr>
        <w:spacing w:line="360" w:lineRule="auto"/>
        <w:rPr>
          <w:rFonts w:ascii="Arial" w:hAnsi="Arial" w:cs="Arial"/>
          <w:sz w:val="24"/>
          <w:szCs w:val="24"/>
        </w:rPr>
      </w:pPr>
      <w:r w:rsidRPr="00021D3A">
        <w:rPr>
          <w:rFonts w:ascii="Arial" w:hAnsi="Arial" w:cs="Arial"/>
          <w:sz w:val="24"/>
          <w:szCs w:val="24"/>
        </w:rPr>
        <w:t>(Victoria State Government 2019) states that it requires a</w:t>
      </w:r>
      <w:r w:rsidR="00D505D0" w:rsidRPr="00021D3A">
        <w:rPr>
          <w:rFonts w:ascii="Arial" w:hAnsi="Arial" w:cs="Arial"/>
          <w:sz w:val="24"/>
          <w:szCs w:val="24"/>
        </w:rPr>
        <w:t xml:space="preserve"> variety of</w:t>
      </w:r>
      <w:r w:rsidRPr="00021D3A">
        <w:rPr>
          <w:rFonts w:ascii="Arial" w:hAnsi="Arial" w:cs="Arial"/>
          <w:sz w:val="24"/>
          <w:szCs w:val="24"/>
        </w:rPr>
        <w:t xml:space="preserve"> different</w:t>
      </w:r>
      <w:r w:rsidR="00D505D0" w:rsidRPr="00021D3A">
        <w:rPr>
          <w:rFonts w:ascii="Arial" w:hAnsi="Arial" w:cs="Arial"/>
          <w:sz w:val="24"/>
          <w:szCs w:val="24"/>
        </w:rPr>
        <w:t xml:space="preserve"> approaches and recommendations to make an effective transition. It is crucial that practitioners </w:t>
      </w:r>
      <w:r w:rsidRPr="00021D3A">
        <w:rPr>
          <w:rFonts w:ascii="Arial" w:hAnsi="Arial" w:cs="Arial"/>
          <w:sz w:val="24"/>
          <w:szCs w:val="24"/>
        </w:rPr>
        <w:t xml:space="preserve">will keep and </w:t>
      </w:r>
      <w:r w:rsidR="00D505D0" w:rsidRPr="00021D3A">
        <w:rPr>
          <w:rFonts w:ascii="Arial" w:hAnsi="Arial" w:cs="Arial"/>
          <w:sz w:val="24"/>
          <w:szCs w:val="24"/>
        </w:rPr>
        <w:t xml:space="preserve">maintain a respectful, supportive, and trusting relationship with both parents and children alike. Any information regarding the child is well manned. Children will always have the right to express feelings and beliefs. </w:t>
      </w:r>
      <w:r w:rsidRPr="00021D3A">
        <w:rPr>
          <w:rFonts w:ascii="Arial" w:hAnsi="Arial" w:cs="Arial"/>
          <w:sz w:val="24"/>
          <w:szCs w:val="24"/>
        </w:rPr>
        <w:t>Also,</w:t>
      </w:r>
      <w:r w:rsidR="00D505D0" w:rsidRPr="00021D3A">
        <w:rPr>
          <w:rFonts w:ascii="Arial" w:hAnsi="Arial" w:cs="Arial"/>
          <w:sz w:val="24"/>
          <w:szCs w:val="24"/>
        </w:rPr>
        <w:t xml:space="preserve"> any children requiring additional support are recognized early on</w:t>
      </w:r>
      <w:r w:rsidRPr="00021D3A">
        <w:rPr>
          <w:rFonts w:ascii="Arial" w:hAnsi="Arial" w:cs="Arial"/>
          <w:sz w:val="24"/>
          <w:szCs w:val="24"/>
        </w:rPr>
        <w:t xml:space="preserve"> so the setting can plan support for that child. </w:t>
      </w:r>
    </w:p>
    <w:p w14:paraId="3FD5CEC0" w14:textId="5D49829E" w:rsidR="00B9286C" w:rsidRDefault="00B9286C" w:rsidP="00E944C5">
      <w:pPr>
        <w:jc w:val="center"/>
        <w:rPr>
          <w:rFonts w:ascii="Arial" w:hAnsi="Arial" w:cs="Arial"/>
          <w:sz w:val="24"/>
          <w:szCs w:val="24"/>
        </w:rPr>
      </w:pPr>
    </w:p>
    <w:p w14:paraId="6824BD90" w14:textId="6489392B" w:rsidR="002D5B7C" w:rsidRDefault="002D5B7C" w:rsidP="00E944C5">
      <w:pPr>
        <w:jc w:val="center"/>
        <w:rPr>
          <w:rFonts w:ascii="Arial" w:hAnsi="Arial" w:cs="Arial"/>
          <w:sz w:val="24"/>
          <w:szCs w:val="24"/>
        </w:rPr>
      </w:pPr>
    </w:p>
    <w:p w14:paraId="7F630A1F" w14:textId="15884FDC" w:rsidR="002D5B7C" w:rsidRDefault="002D5B7C" w:rsidP="00E944C5">
      <w:pPr>
        <w:jc w:val="center"/>
        <w:rPr>
          <w:rFonts w:ascii="Arial" w:hAnsi="Arial" w:cs="Arial"/>
          <w:sz w:val="24"/>
          <w:szCs w:val="24"/>
        </w:rPr>
      </w:pPr>
    </w:p>
    <w:p w14:paraId="296C637F" w14:textId="3E31B7EF" w:rsidR="002D5B7C" w:rsidRDefault="002D5B7C" w:rsidP="00E944C5">
      <w:pPr>
        <w:jc w:val="center"/>
        <w:rPr>
          <w:rFonts w:ascii="Arial" w:hAnsi="Arial" w:cs="Arial"/>
          <w:sz w:val="24"/>
          <w:szCs w:val="24"/>
        </w:rPr>
      </w:pPr>
    </w:p>
    <w:p w14:paraId="146A1987" w14:textId="45621161" w:rsidR="002D5B7C" w:rsidRDefault="002D5B7C" w:rsidP="00E944C5">
      <w:pPr>
        <w:jc w:val="center"/>
        <w:rPr>
          <w:rFonts w:ascii="Arial" w:hAnsi="Arial" w:cs="Arial"/>
          <w:sz w:val="24"/>
          <w:szCs w:val="24"/>
        </w:rPr>
      </w:pPr>
    </w:p>
    <w:p w14:paraId="5E419F10" w14:textId="16800713" w:rsidR="002D5B7C" w:rsidRDefault="002D5B7C" w:rsidP="00E944C5">
      <w:pPr>
        <w:jc w:val="center"/>
        <w:rPr>
          <w:rFonts w:ascii="Arial" w:hAnsi="Arial" w:cs="Arial"/>
          <w:sz w:val="24"/>
          <w:szCs w:val="24"/>
        </w:rPr>
      </w:pPr>
    </w:p>
    <w:p w14:paraId="489C2AB6" w14:textId="2A1F548C" w:rsidR="002D5B7C" w:rsidRDefault="002D5B7C" w:rsidP="00E944C5">
      <w:pPr>
        <w:jc w:val="center"/>
        <w:rPr>
          <w:rFonts w:ascii="Arial" w:hAnsi="Arial" w:cs="Arial"/>
          <w:sz w:val="24"/>
          <w:szCs w:val="24"/>
        </w:rPr>
      </w:pPr>
    </w:p>
    <w:p w14:paraId="0EFB3CD4" w14:textId="57594CCF" w:rsidR="002D5B7C" w:rsidRDefault="002D5B7C" w:rsidP="00E944C5">
      <w:pPr>
        <w:jc w:val="center"/>
        <w:rPr>
          <w:rFonts w:ascii="Arial" w:hAnsi="Arial" w:cs="Arial"/>
          <w:sz w:val="24"/>
          <w:szCs w:val="24"/>
        </w:rPr>
      </w:pPr>
    </w:p>
    <w:p w14:paraId="17E47918" w14:textId="330643AB" w:rsidR="002D5B7C" w:rsidRDefault="002D5B7C" w:rsidP="00E944C5">
      <w:pPr>
        <w:jc w:val="center"/>
        <w:rPr>
          <w:rFonts w:ascii="Arial" w:hAnsi="Arial" w:cs="Arial"/>
          <w:sz w:val="24"/>
          <w:szCs w:val="24"/>
        </w:rPr>
      </w:pPr>
    </w:p>
    <w:p w14:paraId="758D75FA" w14:textId="36F86D97" w:rsidR="002D5B7C" w:rsidRDefault="00383B29" w:rsidP="002D5B7C">
      <w:pPr>
        <w:rPr>
          <w:rFonts w:ascii="Arial" w:hAnsi="Arial" w:cs="Arial"/>
          <w:sz w:val="30"/>
          <w:szCs w:val="30"/>
        </w:rPr>
      </w:pPr>
      <w:r>
        <w:rPr>
          <w:rFonts w:ascii="Arial" w:hAnsi="Arial" w:cs="Arial"/>
          <w:sz w:val="30"/>
          <w:szCs w:val="30"/>
        </w:rPr>
        <w:lastRenderedPageBreak/>
        <w:tab/>
      </w:r>
    </w:p>
    <w:p w14:paraId="014AE6D3" w14:textId="0BFE3E69" w:rsidR="002D5B7C" w:rsidRPr="00383B29" w:rsidRDefault="002D5B7C" w:rsidP="002D5B7C">
      <w:pPr>
        <w:spacing w:line="360" w:lineRule="auto"/>
        <w:jc w:val="center"/>
        <w:rPr>
          <w:rFonts w:ascii="Arial" w:hAnsi="Arial" w:cs="Arial"/>
          <w:sz w:val="24"/>
          <w:szCs w:val="24"/>
        </w:rPr>
      </w:pPr>
      <w:r w:rsidRPr="00383B29">
        <w:rPr>
          <w:rFonts w:ascii="Arial" w:hAnsi="Arial" w:cs="Arial"/>
          <w:sz w:val="24"/>
          <w:szCs w:val="24"/>
        </w:rPr>
        <w:t>Reference List Handbook.</w:t>
      </w:r>
    </w:p>
    <w:p w14:paraId="751CE76E" w14:textId="4EF3FD58" w:rsidR="002D5B7C" w:rsidRPr="00383B29" w:rsidRDefault="002D5B7C" w:rsidP="002D5B7C">
      <w:pPr>
        <w:rPr>
          <w:rFonts w:ascii="Arial" w:hAnsi="Arial" w:cs="Arial"/>
          <w:sz w:val="24"/>
          <w:szCs w:val="24"/>
        </w:rPr>
      </w:pPr>
      <w:r w:rsidRPr="00383B29">
        <w:rPr>
          <w:rFonts w:ascii="Arial" w:hAnsi="Arial" w:cs="Arial"/>
          <w:sz w:val="24"/>
          <w:szCs w:val="24"/>
        </w:rPr>
        <w:t xml:space="preserve">Care and Education. (2020). </w:t>
      </w:r>
      <w:r w:rsidRPr="00383B29">
        <w:rPr>
          <w:rFonts w:ascii="Arial" w:hAnsi="Arial" w:cs="Arial"/>
          <w:i/>
          <w:iCs/>
          <w:sz w:val="24"/>
          <w:szCs w:val="24"/>
        </w:rPr>
        <w:t xml:space="preserve">Supporting the transition. </w:t>
      </w:r>
      <w:r w:rsidRPr="00383B29">
        <w:rPr>
          <w:rFonts w:ascii="Arial" w:hAnsi="Arial" w:cs="Arial"/>
          <w:sz w:val="24"/>
          <w:szCs w:val="24"/>
        </w:rPr>
        <w:t xml:space="preserve">Available at: </w:t>
      </w:r>
      <w:hyperlink r:id="rId11" w:history="1">
        <w:r w:rsidRPr="00383B29">
          <w:rPr>
            <w:rStyle w:val="Hyperlink"/>
            <w:rFonts w:ascii="Arial" w:hAnsi="Arial" w:cs="Arial"/>
            <w:sz w:val="24"/>
            <w:szCs w:val="24"/>
          </w:rPr>
          <w:t>https://www.seymourhouse.co.uk/broomfield-hospital-nursery-chelmsford/prepared-for-school/supporting-the-transition</w:t>
        </w:r>
      </w:hyperlink>
      <w:r w:rsidRPr="00383B29">
        <w:rPr>
          <w:rFonts w:ascii="Arial" w:hAnsi="Arial" w:cs="Arial"/>
          <w:sz w:val="24"/>
          <w:szCs w:val="24"/>
        </w:rPr>
        <w:t xml:space="preserve"> (Accessed: 24</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70E75986" w14:textId="77777777" w:rsidR="002D5B7C" w:rsidRPr="00383B29" w:rsidRDefault="002D5B7C" w:rsidP="002D5B7C">
      <w:pPr>
        <w:rPr>
          <w:rFonts w:ascii="Arial" w:hAnsi="Arial" w:cs="Arial"/>
          <w:sz w:val="24"/>
          <w:szCs w:val="24"/>
        </w:rPr>
      </w:pPr>
    </w:p>
    <w:p w14:paraId="76625F8A"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Children’s Services. (2010) </w:t>
      </w:r>
      <w:r w:rsidRPr="00383B29">
        <w:rPr>
          <w:rFonts w:ascii="Arial" w:hAnsi="Arial" w:cs="Arial"/>
          <w:i/>
          <w:iCs/>
          <w:sz w:val="24"/>
          <w:szCs w:val="24"/>
        </w:rPr>
        <w:t>Child Development theorists</w:t>
      </w:r>
      <w:r w:rsidRPr="00383B29">
        <w:rPr>
          <w:rFonts w:ascii="Arial" w:hAnsi="Arial" w:cs="Arial"/>
          <w:sz w:val="24"/>
          <w:szCs w:val="24"/>
        </w:rPr>
        <w:t>. pp. 2.</w:t>
      </w:r>
    </w:p>
    <w:p w14:paraId="36F826B2" w14:textId="77777777" w:rsidR="002D5B7C" w:rsidRPr="00383B29" w:rsidRDefault="002D5B7C" w:rsidP="002D5B7C">
      <w:pPr>
        <w:rPr>
          <w:rFonts w:ascii="Arial" w:hAnsi="Arial" w:cs="Arial"/>
          <w:sz w:val="24"/>
          <w:szCs w:val="24"/>
        </w:rPr>
      </w:pPr>
    </w:p>
    <w:p w14:paraId="68F1545A"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Children’s Workforce Development Council (2010). </w:t>
      </w:r>
      <w:r w:rsidRPr="00383B29">
        <w:rPr>
          <w:rFonts w:ascii="Arial" w:hAnsi="Arial" w:cs="Arial"/>
          <w:i/>
          <w:iCs/>
          <w:sz w:val="24"/>
          <w:szCs w:val="24"/>
        </w:rPr>
        <w:t xml:space="preserve">The common core of skills and knowledge. </w:t>
      </w:r>
      <w:r w:rsidRPr="00383B29">
        <w:rPr>
          <w:rFonts w:ascii="Arial" w:hAnsi="Arial" w:cs="Arial"/>
          <w:sz w:val="24"/>
          <w:szCs w:val="24"/>
        </w:rPr>
        <w:t>Children’s Workforce Development Council: Leeds</w:t>
      </w:r>
    </w:p>
    <w:p w14:paraId="0D3DEACC" w14:textId="77777777" w:rsidR="002D5B7C" w:rsidRPr="00383B29" w:rsidRDefault="002D5B7C" w:rsidP="002D5B7C">
      <w:pPr>
        <w:rPr>
          <w:rFonts w:ascii="Arial" w:hAnsi="Arial" w:cs="Arial"/>
          <w:sz w:val="24"/>
          <w:szCs w:val="24"/>
        </w:rPr>
      </w:pPr>
    </w:p>
    <w:p w14:paraId="1B654F61"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Dunlop, A-W. (2007) </w:t>
      </w:r>
      <w:r w:rsidRPr="00383B29">
        <w:rPr>
          <w:rFonts w:ascii="Arial" w:hAnsi="Arial" w:cs="Arial"/>
          <w:i/>
          <w:iCs/>
          <w:sz w:val="24"/>
          <w:szCs w:val="24"/>
        </w:rPr>
        <w:t xml:space="preserve">Bridging research, </w:t>
      </w:r>
      <w:proofErr w:type="gramStart"/>
      <w:r w:rsidRPr="00383B29">
        <w:rPr>
          <w:rFonts w:ascii="Arial" w:hAnsi="Arial" w:cs="Arial"/>
          <w:i/>
          <w:iCs/>
          <w:sz w:val="24"/>
          <w:szCs w:val="24"/>
        </w:rPr>
        <w:t>policy</w:t>
      </w:r>
      <w:proofErr w:type="gramEnd"/>
      <w:r w:rsidRPr="00383B29">
        <w:rPr>
          <w:rFonts w:ascii="Arial" w:hAnsi="Arial" w:cs="Arial"/>
          <w:i/>
          <w:iCs/>
          <w:sz w:val="24"/>
          <w:szCs w:val="24"/>
        </w:rPr>
        <w:t xml:space="preserve"> and practice</w:t>
      </w:r>
      <w:r w:rsidRPr="00383B29">
        <w:rPr>
          <w:rFonts w:ascii="Arial" w:hAnsi="Arial" w:cs="Arial"/>
          <w:sz w:val="24"/>
          <w:szCs w:val="24"/>
        </w:rPr>
        <w:t>. pp. 155.</w:t>
      </w:r>
    </w:p>
    <w:p w14:paraId="18A309B8" w14:textId="77777777" w:rsidR="002D5B7C" w:rsidRPr="00383B29" w:rsidRDefault="002D5B7C" w:rsidP="002D5B7C">
      <w:pPr>
        <w:rPr>
          <w:rFonts w:ascii="Arial" w:hAnsi="Arial" w:cs="Arial"/>
          <w:sz w:val="24"/>
          <w:szCs w:val="24"/>
        </w:rPr>
      </w:pPr>
    </w:p>
    <w:p w14:paraId="41B88447" w14:textId="77777777" w:rsidR="002D5B7C" w:rsidRPr="00383B29" w:rsidRDefault="002D5B7C" w:rsidP="002D5B7C">
      <w:pPr>
        <w:rPr>
          <w:rFonts w:ascii="Arial" w:hAnsi="Arial" w:cs="Arial"/>
          <w:sz w:val="24"/>
          <w:szCs w:val="24"/>
        </w:rPr>
      </w:pPr>
      <w:r w:rsidRPr="00383B29">
        <w:rPr>
          <w:rFonts w:ascii="Arial" w:hAnsi="Arial" w:cs="Arial"/>
          <w:sz w:val="24"/>
          <w:szCs w:val="24"/>
        </w:rPr>
        <w:t>Early Education. (2018</w:t>
      </w:r>
      <w:r w:rsidRPr="00383B29">
        <w:rPr>
          <w:rFonts w:ascii="Arial" w:hAnsi="Arial" w:cs="Arial"/>
          <w:i/>
          <w:iCs/>
          <w:sz w:val="24"/>
          <w:szCs w:val="24"/>
        </w:rPr>
        <w:t>). Transitions</w:t>
      </w:r>
      <w:r w:rsidRPr="00383B29">
        <w:rPr>
          <w:rFonts w:ascii="Arial" w:hAnsi="Arial" w:cs="Arial"/>
          <w:sz w:val="24"/>
          <w:szCs w:val="24"/>
        </w:rPr>
        <w:t xml:space="preserve">. Available at: </w:t>
      </w:r>
      <w:hyperlink r:id="rId12" w:history="1">
        <w:r w:rsidRPr="00383B29">
          <w:rPr>
            <w:rStyle w:val="Hyperlink"/>
            <w:rFonts w:ascii="Arial" w:hAnsi="Arial" w:cs="Arial"/>
            <w:sz w:val="24"/>
            <w:szCs w:val="24"/>
          </w:rPr>
          <w:t>https://www.early-education.org.uk/transitions</w:t>
        </w:r>
      </w:hyperlink>
      <w:r w:rsidRPr="00383B29">
        <w:rPr>
          <w:rFonts w:ascii="Arial" w:hAnsi="Arial" w:cs="Arial"/>
          <w:sz w:val="24"/>
          <w:szCs w:val="24"/>
        </w:rPr>
        <w:t xml:space="preserve"> (Accessed: 16</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5EB7669E" w14:textId="77777777" w:rsidR="002D5B7C" w:rsidRPr="00383B29" w:rsidRDefault="002D5B7C" w:rsidP="002D5B7C">
      <w:pPr>
        <w:rPr>
          <w:rFonts w:ascii="Arial" w:hAnsi="Arial" w:cs="Arial"/>
          <w:sz w:val="24"/>
          <w:szCs w:val="24"/>
        </w:rPr>
      </w:pPr>
    </w:p>
    <w:p w14:paraId="3CE89889"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Early Years Alliance (2019). </w:t>
      </w:r>
      <w:r w:rsidRPr="00383B29">
        <w:rPr>
          <w:rFonts w:ascii="Arial" w:hAnsi="Arial" w:cs="Arial"/>
          <w:i/>
          <w:iCs/>
          <w:sz w:val="24"/>
          <w:szCs w:val="24"/>
        </w:rPr>
        <w:t>Managing transitions</w:t>
      </w:r>
      <w:r w:rsidRPr="00383B29">
        <w:rPr>
          <w:rFonts w:ascii="Arial" w:hAnsi="Arial" w:cs="Arial"/>
          <w:sz w:val="24"/>
          <w:szCs w:val="24"/>
        </w:rPr>
        <w:t>. Available at:</w:t>
      </w:r>
    </w:p>
    <w:p w14:paraId="42309124" w14:textId="77777777" w:rsidR="002D5B7C" w:rsidRPr="00383B29" w:rsidRDefault="002D5B7C" w:rsidP="002D5B7C">
      <w:pPr>
        <w:rPr>
          <w:rFonts w:ascii="Arial" w:hAnsi="Arial" w:cs="Arial"/>
          <w:sz w:val="24"/>
          <w:szCs w:val="24"/>
        </w:rPr>
      </w:pPr>
      <w:hyperlink r:id="rId13" w:history="1">
        <w:r w:rsidRPr="00383B29">
          <w:rPr>
            <w:rStyle w:val="Hyperlink"/>
            <w:rFonts w:ascii="Arial" w:hAnsi="Arial" w:cs="Arial"/>
            <w:sz w:val="24"/>
            <w:szCs w:val="24"/>
          </w:rPr>
          <w:t>https://www.eyalliance.org.uk/hello-big-school-managing-transitions</w:t>
        </w:r>
      </w:hyperlink>
      <w:r w:rsidRPr="00383B29">
        <w:rPr>
          <w:rFonts w:ascii="Arial" w:hAnsi="Arial" w:cs="Arial"/>
          <w:sz w:val="24"/>
          <w:szCs w:val="24"/>
        </w:rPr>
        <w:t xml:space="preserve"> (Accessed: 22</w:t>
      </w:r>
      <w:r w:rsidRPr="00383B29">
        <w:rPr>
          <w:rFonts w:ascii="Arial" w:hAnsi="Arial" w:cs="Arial"/>
          <w:sz w:val="24"/>
          <w:szCs w:val="24"/>
          <w:vertAlign w:val="superscript"/>
        </w:rPr>
        <w:t>nd</w:t>
      </w:r>
      <w:r w:rsidRPr="00383B29">
        <w:rPr>
          <w:rFonts w:ascii="Arial" w:hAnsi="Arial" w:cs="Arial"/>
          <w:sz w:val="24"/>
          <w:szCs w:val="24"/>
        </w:rPr>
        <w:t xml:space="preserve"> November 2020.)</w:t>
      </w:r>
    </w:p>
    <w:p w14:paraId="5C3CF5F5" w14:textId="77777777" w:rsidR="002D5B7C" w:rsidRPr="00383B29" w:rsidRDefault="002D5B7C" w:rsidP="002D5B7C">
      <w:pPr>
        <w:rPr>
          <w:rFonts w:ascii="Arial" w:hAnsi="Arial" w:cs="Arial"/>
          <w:sz w:val="24"/>
          <w:szCs w:val="24"/>
        </w:rPr>
      </w:pPr>
    </w:p>
    <w:p w14:paraId="29B496B7"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Early Years Matters. (2020). </w:t>
      </w:r>
      <w:r w:rsidRPr="00383B29">
        <w:rPr>
          <w:rFonts w:ascii="Arial" w:hAnsi="Arial" w:cs="Arial"/>
          <w:i/>
          <w:iCs/>
          <w:sz w:val="24"/>
          <w:szCs w:val="24"/>
        </w:rPr>
        <w:t>Trans</w:t>
      </w:r>
      <w:r w:rsidRPr="00383B29">
        <w:rPr>
          <w:rFonts w:ascii="Arial" w:hAnsi="Arial" w:cs="Arial"/>
          <w:sz w:val="24"/>
          <w:szCs w:val="24"/>
        </w:rPr>
        <w:t xml:space="preserve">itions. Available at: </w:t>
      </w:r>
      <w:hyperlink r:id="rId14" w:history="1">
        <w:r w:rsidRPr="00383B29">
          <w:rPr>
            <w:rStyle w:val="Hyperlink"/>
            <w:rFonts w:ascii="Arial" w:hAnsi="Arial" w:cs="Arial"/>
            <w:sz w:val="24"/>
            <w:szCs w:val="24"/>
          </w:rPr>
          <w:t>https://www.earlyyearsmatters.co.uk/eyfs/positive-relationships/transitions/</w:t>
        </w:r>
      </w:hyperlink>
      <w:r w:rsidRPr="00383B29">
        <w:rPr>
          <w:rFonts w:ascii="Arial" w:hAnsi="Arial" w:cs="Arial"/>
          <w:sz w:val="24"/>
          <w:szCs w:val="24"/>
        </w:rPr>
        <w:t xml:space="preserve"> (Accessed: 17</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1006B4BD" w14:textId="77777777" w:rsidR="002D5B7C" w:rsidRPr="00383B29" w:rsidRDefault="002D5B7C" w:rsidP="002D5B7C">
      <w:pPr>
        <w:rPr>
          <w:rFonts w:ascii="Arial" w:hAnsi="Arial" w:cs="Arial"/>
          <w:sz w:val="24"/>
          <w:szCs w:val="24"/>
        </w:rPr>
      </w:pPr>
    </w:p>
    <w:p w14:paraId="6C506A5C"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Educational Technology. (2020). </w:t>
      </w:r>
      <w:r w:rsidRPr="00383B29">
        <w:rPr>
          <w:rFonts w:ascii="Arial" w:hAnsi="Arial" w:cs="Arial"/>
          <w:i/>
          <w:iCs/>
          <w:sz w:val="24"/>
          <w:szCs w:val="24"/>
        </w:rPr>
        <w:t xml:space="preserve">Sociocultural Theory of Cognitive Development. </w:t>
      </w:r>
      <w:r w:rsidRPr="00383B29">
        <w:rPr>
          <w:rFonts w:ascii="Arial" w:hAnsi="Arial" w:cs="Arial"/>
          <w:sz w:val="24"/>
          <w:szCs w:val="24"/>
        </w:rPr>
        <w:t xml:space="preserve">Available at: </w:t>
      </w:r>
      <w:hyperlink r:id="rId15" w:history="1">
        <w:r w:rsidRPr="00383B29">
          <w:rPr>
            <w:rStyle w:val="Hyperlink"/>
            <w:rFonts w:ascii="Arial" w:hAnsi="Arial" w:cs="Arial"/>
            <w:sz w:val="24"/>
            <w:szCs w:val="24"/>
          </w:rPr>
          <w:t>https://educationaltechnology.net/lev-vygotsky-sociocultural-theory-of-cognitive-development/</w:t>
        </w:r>
      </w:hyperlink>
      <w:r w:rsidRPr="00383B29">
        <w:rPr>
          <w:rFonts w:ascii="Arial" w:hAnsi="Arial" w:cs="Arial"/>
          <w:sz w:val="24"/>
          <w:szCs w:val="24"/>
        </w:rPr>
        <w:t xml:space="preserve"> (Accessed: 18</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640D31FF" w14:textId="77777777" w:rsidR="002D5B7C" w:rsidRPr="00383B29" w:rsidRDefault="002D5B7C" w:rsidP="002D5B7C">
      <w:pPr>
        <w:rPr>
          <w:rFonts w:ascii="Arial" w:hAnsi="Arial" w:cs="Arial"/>
          <w:sz w:val="24"/>
          <w:szCs w:val="24"/>
        </w:rPr>
      </w:pPr>
    </w:p>
    <w:p w14:paraId="6943F719"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Exceed Academies Trust. (2020) </w:t>
      </w:r>
      <w:r w:rsidRPr="00383B29">
        <w:rPr>
          <w:rFonts w:ascii="Arial" w:hAnsi="Arial" w:cs="Arial"/>
          <w:i/>
          <w:iCs/>
          <w:sz w:val="24"/>
          <w:szCs w:val="24"/>
        </w:rPr>
        <w:t xml:space="preserve">What is successful Transition? </w:t>
      </w:r>
      <w:r w:rsidRPr="00383B29">
        <w:rPr>
          <w:rFonts w:ascii="Arial" w:hAnsi="Arial" w:cs="Arial"/>
          <w:sz w:val="24"/>
          <w:szCs w:val="24"/>
        </w:rPr>
        <w:t xml:space="preserve">Available at: </w:t>
      </w:r>
      <w:hyperlink r:id="rId16" w:history="1">
        <w:r w:rsidRPr="00383B29">
          <w:rPr>
            <w:rStyle w:val="Hyperlink"/>
            <w:rFonts w:ascii="Arial" w:hAnsi="Arial" w:cs="Arial"/>
            <w:sz w:val="24"/>
            <w:szCs w:val="24"/>
          </w:rPr>
          <w:t>https://www.exceedacademiestrust.co.uk/transition/</w:t>
        </w:r>
      </w:hyperlink>
      <w:r w:rsidRPr="00383B29">
        <w:rPr>
          <w:rFonts w:ascii="Arial" w:hAnsi="Arial" w:cs="Arial"/>
          <w:sz w:val="24"/>
          <w:szCs w:val="24"/>
        </w:rPr>
        <w:t xml:space="preserve"> (Accessed: 23</w:t>
      </w:r>
      <w:r w:rsidRPr="00383B29">
        <w:rPr>
          <w:rFonts w:ascii="Arial" w:hAnsi="Arial" w:cs="Arial"/>
          <w:sz w:val="24"/>
          <w:szCs w:val="24"/>
          <w:vertAlign w:val="superscript"/>
        </w:rPr>
        <w:t>rd</w:t>
      </w:r>
      <w:r w:rsidRPr="00383B29">
        <w:rPr>
          <w:rFonts w:ascii="Arial" w:hAnsi="Arial" w:cs="Arial"/>
          <w:sz w:val="24"/>
          <w:szCs w:val="24"/>
        </w:rPr>
        <w:t xml:space="preserve"> November 2020).</w:t>
      </w:r>
    </w:p>
    <w:p w14:paraId="6F6B76C3" w14:textId="77777777" w:rsidR="002D5B7C" w:rsidRPr="00383B29" w:rsidRDefault="002D5B7C" w:rsidP="002D5B7C">
      <w:pPr>
        <w:jc w:val="right"/>
        <w:rPr>
          <w:rFonts w:ascii="Arial" w:hAnsi="Arial" w:cs="Arial"/>
          <w:sz w:val="24"/>
          <w:szCs w:val="24"/>
        </w:rPr>
      </w:pPr>
    </w:p>
    <w:p w14:paraId="08B7FA46" w14:textId="77777777" w:rsidR="002D5B7C" w:rsidRPr="00383B29" w:rsidRDefault="002D5B7C" w:rsidP="002D5B7C">
      <w:pPr>
        <w:jc w:val="right"/>
        <w:rPr>
          <w:rFonts w:ascii="Arial" w:hAnsi="Arial" w:cs="Arial"/>
          <w:sz w:val="24"/>
          <w:szCs w:val="24"/>
        </w:rPr>
      </w:pPr>
    </w:p>
    <w:p w14:paraId="15090468" w14:textId="77777777" w:rsidR="002D5B7C" w:rsidRPr="00383B29" w:rsidRDefault="002D5B7C" w:rsidP="002D5B7C">
      <w:pPr>
        <w:tabs>
          <w:tab w:val="left" w:pos="189"/>
        </w:tabs>
        <w:rPr>
          <w:rFonts w:ascii="Arial" w:hAnsi="Arial" w:cs="Arial"/>
          <w:sz w:val="24"/>
          <w:szCs w:val="24"/>
        </w:rPr>
      </w:pPr>
      <w:r w:rsidRPr="00383B29">
        <w:rPr>
          <w:rFonts w:ascii="Arial" w:hAnsi="Arial" w:cs="Arial"/>
          <w:sz w:val="24"/>
          <w:szCs w:val="24"/>
        </w:rPr>
        <w:t>Fabian, H. and Dunlop, A-W. (2007</w:t>
      </w:r>
      <w:r w:rsidRPr="00383B29">
        <w:rPr>
          <w:rFonts w:ascii="Arial" w:hAnsi="Arial" w:cs="Arial"/>
          <w:i/>
          <w:iCs/>
          <w:sz w:val="24"/>
          <w:szCs w:val="24"/>
        </w:rPr>
        <w:t xml:space="preserve">) Informing transitions in the early years. </w:t>
      </w:r>
      <w:r w:rsidRPr="00383B29">
        <w:rPr>
          <w:rFonts w:ascii="Arial" w:hAnsi="Arial" w:cs="Arial"/>
          <w:sz w:val="24"/>
          <w:szCs w:val="24"/>
        </w:rPr>
        <w:t>England: McGraw-Hill Education</w:t>
      </w:r>
    </w:p>
    <w:p w14:paraId="15FACD5F" w14:textId="77777777" w:rsidR="002D5B7C" w:rsidRPr="00383B29" w:rsidRDefault="002D5B7C" w:rsidP="002D5B7C">
      <w:pPr>
        <w:rPr>
          <w:rFonts w:ascii="Arial" w:hAnsi="Arial" w:cs="Arial"/>
          <w:sz w:val="24"/>
          <w:szCs w:val="24"/>
        </w:rPr>
      </w:pPr>
    </w:p>
    <w:p w14:paraId="51A562D8"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Fabian, H. and Dunlop, A-W. (2007) </w:t>
      </w:r>
      <w:r w:rsidRPr="00383B29">
        <w:rPr>
          <w:rFonts w:ascii="Arial" w:hAnsi="Arial" w:cs="Arial"/>
          <w:i/>
          <w:iCs/>
          <w:sz w:val="24"/>
          <w:szCs w:val="24"/>
        </w:rPr>
        <w:t xml:space="preserve">Outcomes of good practice in transition process for children entering primary school.  Bernard </w:t>
      </w:r>
      <w:proofErr w:type="gramStart"/>
      <w:r w:rsidRPr="00383B29">
        <w:rPr>
          <w:rFonts w:ascii="Arial" w:hAnsi="Arial" w:cs="Arial"/>
          <w:i/>
          <w:iCs/>
          <w:sz w:val="24"/>
          <w:szCs w:val="24"/>
        </w:rPr>
        <w:t>Van  Leer</w:t>
      </w:r>
      <w:proofErr w:type="gramEnd"/>
      <w:r w:rsidRPr="00383B29">
        <w:rPr>
          <w:rFonts w:ascii="Arial" w:hAnsi="Arial" w:cs="Arial"/>
          <w:i/>
          <w:iCs/>
          <w:sz w:val="24"/>
          <w:szCs w:val="24"/>
        </w:rPr>
        <w:t xml:space="preserve"> foundation</w:t>
      </w:r>
      <w:r w:rsidRPr="00383B29">
        <w:rPr>
          <w:rFonts w:ascii="Arial" w:hAnsi="Arial" w:cs="Arial"/>
          <w:sz w:val="24"/>
          <w:szCs w:val="24"/>
        </w:rPr>
        <w:t>. The Hague: Netherlands</w:t>
      </w:r>
    </w:p>
    <w:p w14:paraId="50CDCE30" w14:textId="77777777" w:rsidR="002D5B7C" w:rsidRPr="00383B29" w:rsidRDefault="002D5B7C" w:rsidP="002D5B7C">
      <w:pPr>
        <w:rPr>
          <w:rFonts w:ascii="Arial" w:hAnsi="Arial" w:cs="Arial"/>
          <w:sz w:val="24"/>
          <w:szCs w:val="24"/>
        </w:rPr>
      </w:pPr>
    </w:p>
    <w:p w14:paraId="026BD97D"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First Discoverers. (2020). </w:t>
      </w:r>
      <w:r w:rsidRPr="00383B29">
        <w:rPr>
          <w:rFonts w:ascii="Arial" w:hAnsi="Arial" w:cs="Arial"/>
          <w:i/>
          <w:iCs/>
          <w:sz w:val="24"/>
          <w:szCs w:val="24"/>
        </w:rPr>
        <w:t xml:space="preserve">Child Development Theories. </w:t>
      </w:r>
      <w:r w:rsidRPr="00383B29">
        <w:rPr>
          <w:rFonts w:ascii="Arial" w:hAnsi="Arial" w:cs="Arial"/>
          <w:sz w:val="24"/>
          <w:szCs w:val="24"/>
        </w:rPr>
        <w:t xml:space="preserve">Available at: </w:t>
      </w:r>
      <w:hyperlink r:id="rId17" w:history="1">
        <w:r w:rsidRPr="00383B29">
          <w:rPr>
            <w:rStyle w:val="Hyperlink"/>
            <w:rFonts w:ascii="Arial" w:hAnsi="Arial" w:cs="Arial"/>
            <w:sz w:val="24"/>
            <w:szCs w:val="24"/>
          </w:rPr>
          <w:t>https://www.firstdiscoverers.co.uk/john-bowlby-child-development-theories/</w:t>
        </w:r>
      </w:hyperlink>
      <w:r w:rsidRPr="00383B29">
        <w:rPr>
          <w:rFonts w:ascii="Arial" w:hAnsi="Arial" w:cs="Arial"/>
          <w:sz w:val="24"/>
          <w:szCs w:val="24"/>
        </w:rPr>
        <w:t xml:space="preserve"> (Accessed: 15</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7E833FE9" w14:textId="77777777" w:rsidR="002D5B7C" w:rsidRPr="00383B29" w:rsidRDefault="002D5B7C" w:rsidP="002D5B7C">
      <w:pPr>
        <w:rPr>
          <w:rFonts w:ascii="Arial" w:hAnsi="Arial" w:cs="Arial"/>
          <w:sz w:val="24"/>
          <w:szCs w:val="24"/>
        </w:rPr>
      </w:pPr>
    </w:p>
    <w:p w14:paraId="0C37D3FF"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Gleeson, H. McCartney, S. </w:t>
      </w:r>
      <w:proofErr w:type="spellStart"/>
      <w:r w:rsidRPr="00383B29">
        <w:rPr>
          <w:rFonts w:ascii="Arial" w:hAnsi="Arial" w:cs="Arial"/>
          <w:sz w:val="24"/>
          <w:szCs w:val="24"/>
        </w:rPr>
        <w:t>Lidstone</w:t>
      </w:r>
      <w:proofErr w:type="spellEnd"/>
      <w:r w:rsidRPr="00383B29">
        <w:rPr>
          <w:rFonts w:ascii="Arial" w:hAnsi="Arial" w:cs="Arial"/>
          <w:sz w:val="24"/>
          <w:szCs w:val="24"/>
        </w:rPr>
        <w:t>, V. (2012) ‘</w:t>
      </w:r>
      <w:r w:rsidRPr="00383B29">
        <w:rPr>
          <w:rFonts w:ascii="Arial" w:hAnsi="Arial" w:cs="Arial"/>
          <w:i/>
          <w:iCs/>
          <w:sz w:val="24"/>
          <w:szCs w:val="24"/>
        </w:rPr>
        <w:t xml:space="preserve">Everybody’s business’: transition and the role of the adult physicians, </w:t>
      </w:r>
      <w:r w:rsidRPr="00383B29">
        <w:rPr>
          <w:rFonts w:ascii="Arial" w:hAnsi="Arial" w:cs="Arial"/>
          <w:sz w:val="24"/>
          <w:szCs w:val="24"/>
        </w:rPr>
        <w:t>12(6), pp. 561.</w:t>
      </w:r>
    </w:p>
    <w:p w14:paraId="54CC9BE7" w14:textId="77777777" w:rsidR="002D5B7C" w:rsidRPr="00383B29" w:rsidRDefault="002D5B7C" w:rsidP="002D5B7C">
      <w:pPr>
        <w:rPr>
          <w:rFonts w:ascii="Arial" w:hAnsi="Arial" w:cs="Arial"/>
          <w:sz w:val="24"/>
          <w:szCs w:val="24"/>
        </w:rPr>
      </w:pPr>
    </w:p>
    <w:p w14:paraId="4885C495"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Gulf Bend Center (2020). </w:t>
      </w:r>
      <w:r w:rsidRPr="00383B29">
        <w:rPr>
          <w:rFonts w:ascii="Arial" w:hAnsi="Arial" w:cs="Arial"/>
          <w:i/>
          <w:iCs/>
          <w:sz w:val="24"/>
          <w:szCs w:val="24"/>
        </w:rPr>
        <w:t xml:space="preserve">Child and Adolescent Development. </w:t>
      </w:r>
      <w:r w:rsidRPr="00383B29">
        <w:rPr>
          <w:rFonts w:ascii="Arial" w:hAnsi="Arial" w:cs="Arial"/>
          <w:sz w:val="24"/>
          <w:szCs w:val="24"/>
        </w:rPr>
        <w:t xml:space="preserve">Available at: </w:t>
      </w:r>
      <w:hyperlink r:id="rId18" w:history="1">
        <w:r w:rsidRPr="00383B29">
          <w:rPr>
            <w:rStyle w:val="Hyperlink"/>
            <w:rFonts w:ascii="Arial" w:hAnsi="Arial" w:cs="Arial"/>
            <w:sz w:val="24"/>
            <w:szCs w:val="24"/>
          </w:rPr>
          <w:t>https://www.gulfbend.org/poc/view_doc.php?type=doc&amp;id=7930</w:t>
        </w:r>
      </w:hyperlink>
      <w:r w:rsidRPr="00383B29">
        <w:rPr>
          <w:rFonts w:ascii="Arial" w:hAnsi="Arial" w:cs="Arial"/>
          <w:sz w:val="24"/>
          <w:szCs w:val="24"/>
        </w:rPr>
        <w:t xml:space="preserve"> (Accessed: 23</w:t>
      </w:r>
      <w:r w:rsidRPr="00383B29">
        <w:rPr>
          <w:rFonts w:ascii="Arial" w:hAnsi="Arial" w:cs="Arial"/>
          <w:sz w:val="24"/>
          <w:szCs w:val="24"/>
          <w:vertAlign w:val="superscript"/>
        </w:rPr>
        <w:t>rd</w:t>
      </w:r>
      <w:r w:rsidRPr="00383B29">
        <w:rPr>
          <w:rFonts w:ascii="Arial" w:hAnsi="Arial" w:cs="Arial"/>
          <w:sz w:val="24"/>
          <w:szCs w:val="24"/>
        </w:rPr>
        <w:t xml:space="preserve"> November 2020.)</w:t>
      </w:r>
    </w:p>
    <w:p w14:paraId="4ED375E6" w14:textId="77777777" w:rsidR="002D5B7C" w:rsidRPr="00383B29" w:rsidRDefault="002D5B7C" w:rsidP="002D5B7C">
      <w:pPr>
        <w:rPr>
          <w:rFonts w:ascii="Arial" w:hAnsi="Arial" w:cs="Arial"/>
          <w:sz w:val="24"/>
          <w:szCs w:val="24"/>
        </w:rPr>
      </w:pPr>
    </w:p>
    <w:p w14:paraId="215ED65E" w14:textId="77777777" w:rsidR="002D5B7C" w:rsidRPr="00383B29" w:rsidRDefault="002D5B7C" w:rsidP="002D5B7C">
      <w:pPr>
        <w:rPr>
          <w:rFonts w:ascii="Arial" w:hAnsi="Arial" w:cs="Arial"/>
          <w:sz w:val="24"/>
          <w:szCs w:val="24"/>
        </w:rPr>
      </w:pPr>
      <w:r w:rsidRPr="00383B29">
        <w:rPr>
          <w:rFonts w:ascii="Arial" w:hAnsi="Arial" w:cs="Arial"/>
          <w:sz w:val="24"/>
          <w:szCs w:val="24"/>
        </w:rPr>
        <w:t>Hostettler-</w:t>
      </w:r>
      <w:proofErr w:type="spellStart"/>
      <w:r w:rsidRPr="00383B29">
        <w:rPr>
          <w:rFonts w:ascii="Arial" w:hAnsi="Arial" w:cs="Arial"/>
          <w:sz w:val="24"/>
          <w:szCs w:val="24"/>
        </w:rPr>
        <w:t>Scharer</w:t>
      </w:r>
      <w:proofErr w:type="spellEnd"/>
      <w:r w:rsidRPr="00383B29">
        <w:rPr>
          <w:rFonts w:ascii="Arial" w:hAnsi="Arial" w:cs="Arial"/>
          <w:sz w:val="24"/>
          <w:szCs w:val="24"/>
        </w:rPr>
        <w:t xml:space="preserve">, J. (2018) </w:t>
      </w:r>
      <w:r w:rsidRPr="00383B29">
        <w:rPr>
          <w:rFonts w:ascii="Arial" w:hAnsi="Arial" w:cs="Arial"/>
          <w:i/>
          <w:iCs/>
          <w:sz w:val="24"/>
          <w:szCs w:val="24"/>
        </w:rPr>
        <w:t xml:space="preserve">How educators define the role: building ‘professional’ relationships with children and parents during transition to childcare, </w:t>
      </w:r>
      <w:r w:rsidRPr="00383B29">
        <w:rPr>
          <w:rFonts w:ascii="Arial" w:hAnsi="Arial" w:cs="Arial"/>
          <w:sz w:val="24"/>
          <w:szCs w:val="24"/>
        </w:rPr>
        <w:t>26(2), pp. 247.</w:t>
      </w:r>
    </w:p>
    <w:p w14:paraId="4E529782" w14:textId="77777777" w:rsidR="002D5B7C" w:rsidRPr="00383B29" w:rsidRDefault="002D5B7C" w:rsidP="002D5B7C">
      <w:pPr>
        <w:rPr>
          <w:rFonts w:ascii="Arial" w:hAnsi="Arial" w:cs="Arial"/>
          <w:sz w:val="24"/>
          <w:szCs w:val="24"/>
        </w:rPr>
      </w:pPr>
    </w:p>
    <w:p w14:paraId="518B3B61"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Integrated Services (No date). </w:t>
      </w:r>
      <w:r w:rsidRPr="00383B29">
        <w:rPr>
          <w:rFonts w:ascii="Arial" w:hAnsi="Arial" w:cs="Arial"/>
          <w:i/>
          <w:iCs/>
          <w:sz w:val="24"/>
          <w:szCs w:val="24"/>
        </w:rPr>
        <w:t xml:space="preserve">Transitions in the Early Years. </w:t>
      </w:r>
      <w:r w:rsidRPr="00383B29">
        <w:rPr>
          <w:rFonts w:ascii="Arial" w:hAnsi="Arial" w:cs="Arial"/>
          <w:sz w:val="24"/>
          <w:szCs w:val="24"/>
        </w:rPr>
        <w:t>pp. 150</w:t>
      </w:r>
    </w:p>
    <w:p w14:paraId="6571DA51" w14:textId="77777777" w:rsidR="002D5B7C" w:rsidRPr="00383B29" w:rsidRDefault="002D5B7C" w:rsidP="002D5B7C">
      <w:pPr>
        <w:rPr>
          <w:rFonts w:ascii="Arial" w:hAnsi="Arial" w:cs="Arial"/>
          <w:sz w:val="24"/>
          <w:szCs w:val="24"/>
        </w:rPr>
      </w:pPr>
    </w:p>
    <w:p w14:paraId="5BD14CB6" w14:textId="77777777" w:rsidR="002D5B7C" w:rsidRPr="00383B29" w:rsidRDefault="002D5B7C" w:rsidP="002D5B7C">
      <w:pPr>
        <w:rPr>
          <w:rFonts w:ascii="Arial" w:hAnsi="Arial" w:cs="Arial"/>
          <w:sz w:val="24"/>
          <w:szCs w:val="24"/>
        </w:rPr>
      </w:pPr>
      <w:proofErr w:type="spellStart"/>
      <w:r w:rsidRPr="00383B29">
        <w:rPr>
          <w:rFonts w:ascii="Arial" w:hAnsi="Arial" w:cs="Arial"/>
          <w:sz w:val="24"/>
          <w:szCs w:val="24"/>
        </w:rPr>
        <w:t>Kirkless</w:t>
      </w:r>
      <w:proofErr w:type="spellEnd"/>
      <w:r w:rsidRPr="00383B29">
        <w:rPr>
          <w:rFonts w:ascii="Arial" w:hAnsi="Arial" w:cs="Arial"/>
          <w:sz w:val="24"/>
          <w:szCs w:val="24"/>
        </w:rPr>
        <w:t xml:space="preserve"> Council (No date) </w:t>
      </w:r>
      <w:proofErr w:type="spellStart"/>
      <w:r w:rsidRPr="00383B29">
        <w:rPr>
          <w:rFonts w:ascii="Arial" w:hAnsi="Arial" w:cs="Arial"/>
          <w:sz w:val="24"/>
          <w:szCs w:val="24"/>
        </w:rPr>
        <w:t>Kirklees</w:t>
      </w:r>
      <w:proofErr w:type="spellEnd"/>
      <w:r w:rsidRPr="00383B29">
        <w:rPr>
          <w:rFonts w:ascii="Arial" w:hAnsi="Arial" w:cs="Arial"/>
          <w:sz w:val="24"/>
          <w:szCs w:val="24"/>
        </w:rPr>
        <w:t xml:space="preserve"> guidance for Transitions in the Early Years. pp. 4</w:t>
      </w:r>
    </w:p>
    <w:p w14:paraId="0778C28E" w14:textId="77777777" w:rsidR="002D5B7C" w:rsidRPr="00383B29" w:rsidRDefault="002D5B7C" w:rsidP="002D5B7C">
      <w:pPr>
        <w:rPr>
          <w:rFonts w:ascii="Arial" w:hAnsi="Arial" w:cs="Arial"/>
          <w:sz w:val="24"/>
          <w:szCs w:val="24"/>
        </w:rPr>
      </w:pPr>
    </w:p>
    <w:p w14:paraId="3ECC6C4C" w14:textId="77777777" w:rsidR="002D5B7C" w:rsidRPr="00383B29" w:rsidRDefault="002D5B7C" w:rsidP="002D5B7C">
      <w:pPr>
        <w:rPr>
          <w:rFonts w:ascii="Arial" w:hAnsi="Arial" w:cs="Arial"/>
          <w:color w:val="121212"/>
          <w:sz w:val="24"/>
          <w:szCs w:val="24"/>
          <w:shd w:val="clear" w:color="auto" w:fill="FFFFFF"/>
        </w:rPr>
      </w:pPr>
      <w:r w:rsidRPr="00383B29">
        <w:rPr>
          <w:rFonts w:ascii="Arial" w:hAnsi="Arial" w:cs="Arial"/>
          <w:color w:val="121212"/>
          <w:sz w:val="24"/>
          <w:szCs w:val="24"/>
          <w:shd w:val="clear" w:color="auto" w:fill="FFFFFF"/>
        </w:rPr>
        <w:t>McLeod, S. A. (2020) </w:t>
      </w:r>
      <w:r w:rsidRPr="00383B29">
        <w:rPr>
          <w:rStyle w:val="Emphasis"/>
          <w:rFonts w:ascii="Arial" w:hAnsi="Arial" w:cs="Arial"/>
          <w:i w:val="0"/>
          <w:iCs w:val="0"/>
          <w:color w:val="121212"/>
          <w:sz w:val="24"/>
          <w:szCs w:val="24"/>
          <w:shd w:val="clear" w:color="auto" w:fill="FFFFFF"/>
        </w:rPr>
        <w:t>Maslow's hierarchy of needs</w:t>
      </w:r>
      <w:r w:rsidRPr="00383B29">
        <w:rPr>
          <w:rFonts w:ascii="Arial" w:hAnsi="Arial" w:cs="Arial"/>
          <w:i/>
          <w:iCs/>
          <w:color w:val="121212"/>
          <w:sz w:val="24"/>
          <w:szCs w:val="24"/>
          <w:shd w:val="clear" w:color="auto" w:fill="FFFFFF"/>
        </w:rPr>
        <w:t>. Simply Psychology</w:t>
      </w:r>
      <w:r w:rsidRPr="00383B29">
        <w:rPr>
          <w:rFonts w:ascii="Arial" w:hAnsi="Arial" w:cs="Arial"/>
          <w:color w:val="121212"/>
          <w:sz w:val="24"/>
          <w:szCs w:val="24"/>
          <w:shd w:val="clear" w:color="auto" w:fill="FFFFFF"/>
        </w:rPr>
        <w:t xml:space="preserve">. Available at:  </w:t>
      </w:r>
      <w:hyperlink r:id="rId19" w:history="1">
        <w:r w:rsidRPr="00383B29">
          <w:rPr>
            <w:rStyle w:val="Hyperlink"/>
            <w:rFonts w:ascii="Arial" w:hAnsi="Arial" w:cs="Arial"/>
            <w:sz w:val="24"/>
            <w:szCs w:val="24"/>
            <w:shd w:val="clear" w:color="auto" w:fill="FFFFFF"/>
          </w:rPr>
          <w:t>https://www.simplypsychology.org/maslow.html</w:t>
        </w:r>
      </w:hyperlink>
      <w:r w:rsidRPr="00383B29">
        <w:rPr>
          <w:rFonts w:ascii="Arial" w:hAnsi="Arial" w:cs="Arial"/>
          <w:color w:val="121212"/>
          <w:sz w:val="24"/>
          <w:szCs w:val="24"/>
          <w:shd w:val="clear" w:color="auto" w:fill="FFFFFF"/>
        </w:rPr>
        <w:t xml:space="preserve"> (Accessed:15th November 2020.)</w:t>
      </w:r>
    </w:p>
    <w:p w14:paraId="4363679E" w14:textId="77777777" w:rsidR="002D5B7C" w:rsidRPr="00383B29" w:rsidRDefault="002D5B7C" w:rsidP="002D5B7C">
      <w:pPr>
        <w:rPr>
          <w:rFonts w:ascii="Arial" w:hAnsi="Arial" w:cs="Arial"/>
          <w:sz w:val="24"/>
          <w:szCs w:val="24"/>
        </w:rPr>
      </w:pPr>
    </w:p>
    <w:p w14:paraId="578AE13A"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Mcleod, S.A. (2019) </w:t>
      </w:r>
      <w:r w:rsidRPr="00383B29">
        <w:rPr>
          <w:rFonts w:ascii="Arial" w:hAnsi="Arial" w:cs="Arial"/>
          <w:i/>
          <w:iCs/>
          <w:sz w:val="24"/>
          <w:szCs w:val="24"/>
        </w:rPr>
        <w:t>The zone of Proximal Development and Scaffolding</w:t>
      </w:r>
      <w:r w:rsidRPr="00383B29">
        <w:rPr>
          <w:rFonts w:ascii="Arial" w:hAnsi="Arial" w:cs="Arial"/>
          <w:sz w:val="24"/>
          <w:szCs w:val="24"/>
        </w:rPr>
        <w:t xml:space="preserve">. Available at: </w:t>
      </w:r>
      <w:hyperlink r:id="rId20" w:history="1">
        <w:r w:rsidRPr="00383B29">
          <w:rPr>
            <w:rStyle w:val="Hyperlink"/>
            <w:rFonts w:ascii="Arial" w:hAnsi="Arial" w:cs="Arial"/>
            <w:sz w:val="24"/>
            <w:szCs w:val="24"/>
          </w:rPr>
          <w:t>https://www.simplypsychology.org/Zone-of-Proximal-Development.html</w:t>
        </w:r>
      </w:hyperlink>
      <w:r w:rsidRPr="00383B29">
        <w:rPr>
          <w:rFonts w:ascii="Arial" w:hAnsi="Arial" w:cs="Arial"/>
          <w:sz w:val="24"/>
          <w:szCs w:val="24"/>
        </w:rPr>
        <w:t xml:space="preserve"> (Accessed: 24</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05EF5D31" w14:textId="77777777" w:rsidR="002D5B7C" w:rsidRPr="00383B29" w:rsidRDefault="002D5B7C" w:rsidP="002D5B7C">
      <w:pPr>
        <w:rPr>
          <w:rFonts w:ascii="Arial" w:hAnsi="Arial" w:cs="Arial"/>
          <w:sz w:val="24"/>
          <w:szCs w:val="24"/>
        </w:rPr>
      </w:pPr>
    </w:p>
    <w:p w14:paraId="4AD6E296" w14:textId="77777777" w:rsidR="002D5B7C" w:rsidRPr="00383B29" w:rsidRDefault="002D5B7C" w:rsidP="002D5B7C">
      <w:pPr>
        <w:rPr>
          <w:rFonts w:ascii="Arial" w:hAnsi="Arial" w:cs="Arial"/>
          <w:sz w:val="24"/>
          <w:szCs w:val="24"/>
        </w:rPr>
      </w:pPr>
      <w:r w:rsidRPr="00383B29">
        <w:rPr>
          <w:rFonts w:ascii="Arial" w:hAnsi="Arial" w:cs="Arial"/>
          <w:sz w:val="24"/>
          <w:szCs w:val="24"/>
        </w:rPr>
        <w:t>NHS. (2020).</w:t>
      </w:r>
      <w:r w:rsidRPr="00383B29">
        <w:rPr>
          <w:rFonts w:ascii="Arial" w:hAnsi="Arial" w:cs="Arial"/>
          <w:i/>
          <w:iCs/>
          <w:sz w:val="24"/>
          <w:szCs w:val="24"/>
        </w:rPr>
        <w:t xml:space="preserve"> Transition through schools. </w:t>
      </w:r>
      <w:r w:rsidRPr="00383B29">
        <w:rPr>
          <w:rFonts w:ascii="Arial" w:hAnsi="Arial" w:cs="Arial"/>
          <w:sz w:val="24"/>
          <w:szCs w:val="24"/>
        </w:rPr>
        <w:t xml:space="preserve">Available at: </w:t>
      </w:r>
      <w:hyperlink r:id="rId21" w:history="1">
        <w:r w:rsidRPr="00383B29">
          <w:rPr>
            <w:rStyle w:val="Hyperlink"/>
            <w:rFonts w:ascii="Arial" w:hAnsi="Arial" w:cs="Arial"/>
            <w:sz w:val="24"/>
            <w:szCs w:val="24"/>
          </w:rPr>
          <w:t>https://hampshirecamhs.nhs.uk/issue/transitions/</w:t>
        </w:r>
      </w:hyperlink>
      <w:r w:rsidRPr="00383B29">
        <w:rPr>
          <w:rFonts w:ascii="Arial" w:hAnsi="Arial" w:cs="Arial"/>
          <w:sz w:val="24"/>
          <w:szCs w:val="24"/>
        </w:rPr>
        <w:t xml:space="preserve"> (Accessed: 17</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30BF80C4" w14:textId="77777777" w:rsidR="002D5B7C" w:rsidRPr="00383B29" w:rsidRDefault="002D5B7C" w:rsidP="002D5B7C">
      <w:pPr>
        <w:rPr>
          <w:rFonts w:ascii="Arial" w:hAnsi="Arial" w:cs="Arial"/>
          <w:sz w:val="24"/>
          <w:szCs w:val="24"/>
        </w:rPr>
      </w:pPr>
    </w:p>
    <w:p w14:paraId="3DBBA4BD"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Nursery World. (2020). </w:t>
      </w:r>
      <w:r w:rsidRPr="00383B29">
        <w:rPr>
          <w:rFonts w:ascii="Arial" w:hAnsi="Arial" w:cs="Arial"/>
          <w:i/>
          <w:iCs/>
          <w:sz w:val="24"/>
          <w:szCs w:val="24"/>
        </w:rPr>
        <w:t xml:space="preserve">Supporting Transitions. </w:t>
      </w:r>
      <w:r w:rsidRPr="00383B29">
        <w:rPr>
          <w:rFonts w:ascii="Arial" w:hAnsi="Arial" w:cs="Arial"/>
          <w:sz w:val="24"/>
          <w:szCs w:val="24"/>
        </w:rPr>
        <w:t xml:space="preserve">Available at: </w:t>
      </w:r>
      <w:hyperlink r:id="rId22" w:history="1">
        <w:r w:rsidRPr="00383B29">
          <w:rPr>
            <w:rStyle w:val="Hyperlink"/>
            <w:rFonts w:ascii="Arial" w:hAnsi="Arial" w:cs="Arial"/>
            <w:sz w:val="24"/>
            <w:szCs w:val="24"/>
          </w:rPr>
          <w:t>https://www.nurseryworld.co.uk/knowledge-bank/article/supporting-transitions-effective-partnership-working-between-families-carers-and-practitioners</w:t>
        </w:r>
      </w:hyperlink>
      <w:r w:rsidRPr="00383B29">
        <w:rPr>
          <w:rFonts w:ascii="Arial" w:hAnsi="Arial" w:cs="Arial"/>
          <w:sz w:val="24"/>
          <w:szCs w:val="24"/>
        </w:rPr>
        <w:t xml:space="preserve"> (Accessed: 18</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62ABAFB7" w14:textId="77777777" w:rsidR="002D5B7C" w:rsidRPr="00383B29" w:rsidRDefault="002D5B7C" w:rsidP="002D5B7C">
      <w:pPr>
        <w:rPr>
          <w:rFonts w:ascii="Arial" w:hAnsi="Arial" w:cs="Arial"/>
          <w:sz w:val="24"/>
          <w:szCs w:val="24"/>
        </w:rPr>
      </w:pPr>
    </w:p>
    <w:p w14:paraId="6F80DD23"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Pacey. (2020) </w:t>
      </w:r>
      <w:r w:rsidRPr="00383B29">
        <w:rPr>
          <w:rFonts w:ascii="Arial" w:hAnsi="Arial" w:cs="Arial"/>
          <w:i/>
          <w:iCs/>
          <w:sz w:val="24"/>
          <w:szCs w:val="24"/>
        </w:rPr>
        <w:t xml:space="preserve">Communicating with parents. </w:t>
      </w:r>
      <w:r w:rsidRPr="00383B29">
        <w:rPr>
          <w:rFonts w:ascii="Arial" w:hAnsi="Arial" w:cs="Arial"/>
          <w:sz w:val="24"/>
          <w:szCs w:val="24"/>
        </w:rPr>
        <w:t xml:space="preserve">Available at: </w:t>
      </w:r>
      <w:hyperlink r:id="rId23" w:history="1">
        <w:r w:rsidRPr="00383B29">
          <w:rPr>
            <w:rStyle w:val="Hyperlink"/>
            <w:rFonts w:ascii="Arial" w:hAnsi="Arial" w:cs="Arial"/>
            <w:sz w:val="24"/>
            <w:szCs w:val="24"/>
          </w:rPr>
          <w:t>https://www.pacey.org.uk/working-in-childcare/spotlight-on/partnerships-with-parents/</w:t>
        </w:r>
      </w:hyperlink>
      <w:r w:rsidRPr="00383B29">
        <w:rPr>
          <w:rFonts w:ascii="Arial" w:hAnsi="Arial" w:cs="Arial"/>
          <w:sz w:val="24"/>
          <w:szCs w:val="24"/>
        </w:rPr>
        <w:t xml:space="preserve"> (Accessed: 19</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3DB089DE" w14:textId="77777777" w:rsidR="002D5B7C" w:rsidRPr="00383B29" w:rsidRDefault="002D5B7C" w:rsidP="002D5B7C">
      <w:pPr>
        <w:rPr>
          <w:rFonts w:ascii="Arial" w:hAnsi="Arial" w:cs="Arial"/>
          <w:sz w:val="24"/>
          <w:szCs w:val="24"/>
        </w:rPr>
      </w:pPr>
    </w:p>
    <w:p w14:paraId="38A5D0C2"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Pearson school and FE colleges (2009) </w:t>
      </w:r>
      <w:r w:rsidRPr="00383B29">
        <w:rPr>
          <w:rFonts w:ascii="Arial" w:hAnsi="Arial" w:cs="Arial"/>
          <w:i/>
          <w:iCs/>
          <w:sz w:val="24"/>
          <w:szCs w:val="24"/>
        </w:rPr>
        <w:t xml:space="preserve">Supporting children in transition. </w:t>
      </w:r>
      <w:r w:rsidRPr="00383B29">
        <w:rPr>
          <w:rFonts w:ascii="Arial" w:hAnsi="Arial" w:cs="Arial"/>
          <w:sz w:val="24"/>
          <w:szCs w:val="24"/>
        </w:rPr>
        <w:t xml:space="preserve">Available at: </w:t>
      </w:r>
      <w:hyperlink r:id="rId24" w:history="1">
        <w:r w:rsidRPr="00383B29">
          <w:rPr>
            <w:rStyle w:val="Hyperlink"/>
            <w:rFonts w:ascii="Arial" w:hAnsi="Arial" w:cs="Arial"/>
            <w:sz w:val="24"/>
            <w:szCs w:val="24"/>
          </w:rPr>
          <w:t>https://www.pearsonschoolsandfecolleges.co.uk/feandvocational/childcare/btec/bteclevel2firstchildrencarelearninganddevelopment/samples/bteclevel2firstccldstudentbookunit1samplematerial/bteclevel2firstccldstudentbookunit01.pdf</w:t>
        </w:r>
      </w:hyperlink>
      <w:r w:rsidRPr="00383B29">
        <w:rPr>
          <w:rFonts w:ascii="Arial" w:hAnsi="Arial" w:cs="Arial"/>
          <w:sz w:val="24"/>
          <w:szCs w:val="24"/>
        </w:rPr>
        <w:t xml:space="preserve"> (Accessed: 16</w:t>
      </w:r>
      <w:r w:rsidRPr="00383B29">
        <w:rPr>
          <w:rFonts w:ascii="Arial" w:hAnsi="Arial" w:cs="Arial"/>
          <w:sz w:val="24"/>
          <w:szCs w:val="24"/>
          <w:vertAlign w:val="superscript"/>
        </w:rPr>
        <w:t>th</w:t>
      </w:r>
      <w:r w:rsidRPr="00383B29">
        <w:rPr>
          <w:rFonts w:ascii="Arial" w:hAnsi="Arial" w:cs="Arial"/>
          <w:sz w:val="24"/>
          <w:szCs w:val="24"/>
        </w:rPr>
        <w:t xml:space="preserve"> November 2020.) </w:t>
      </w:r>
    </w:p>
    <w:p w14:paraId="4C46646A" w14:textId="77777777" w:rsidR="002D5B7C" w:rsidRPr="00383B29" w:rsidRDefault="002D5B7C" w:rsidP="002D5B7C">
      <w:pPr>
        <w:rPr>
          <w:rFonts w:ascii="Arial" w:hAnsi="Arial" w:cs="Arial"/>
          <w:sz w:val="24"/>
          <w:szCs w:val="24"/>
        </w:rPr>
      </w:pPr>
    </w:p>
    <w:p w14:paraId="43870A5A"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Play in Education Development and Learning. (2020). </w:t>
      </w:r>
      <w:r w:rsidRPr="00383B29">
        <w:rPr>
          <w:rFonts w:ascii="Arial" w:hAnsi="Arial" w:cs="Arial"/>
          <w:i/>
          <w:iCs/>
          <w:sz w:val="24"/>
          <w:szCs w:val="24"/>
        </w:rPr>
        <w:t>Transitions: play and the transition to school</w:t>
      </w:r>
      <w:r w:rsidRPr="00383B29">
        <w:rPr>
          <w:rFonts w:ascii="Arial" w:hAnsi="Arial" w:cs="Arial"/>
          <w:sz w:val="24"/>
          <w:szCs w:val="24"/>
        </w:rPr>
        <w:t xml:space="preserve">. Available at: </w:t>
      </w:r>
      <w:hyperlink r:id="rId25" w:history="1">
        <w:r w:rsidRPr="00383B29">
          <w:rPr>
            <w:rStyle w:val="Hyperlink"/>
            <w:rFonts w:ascii="Arial" w:hAnsi="Arial" w:cs="Arial"/>
            <w:sz w:val="24"/>
            <w:szCs w:val="24"/>
          </w:rPr>
          <w:t>https://www.pedalhub.org.uk/play-piece/t-transitions-play-and-transition-school</w:t>
        </w:r>
      </w:hyperlink>
      <w:r w:rsidRPr="00383B29">
        <w:rPr>
          <w:rFonts w:ascii="Arial" w:hAnsi="Arial" w:cs="Arial"/>
          <w:sz w:val="24"/>
          <w:szCs w:val="24"/>
        </w:rPr>
        <w:t xml:space="preserve"> (Accessed: 22</w:t>
      </w:r>
      <w:r w:rsidRPr="00383B29">
        <w:rPr>
          <w:rFonts w:ascii="Arial" w:hAnsi="Arial" w:cs="Arial"/>
          <w:sz w:val="24"/>
          <w:szCs w:val="24"/>
          <w:vertAlign w:val="superscript"/>
        </w:rPr>
        <w:t>nd</w:t>
      </w:r>
      <w:r w:rsidRPr="00383B29">
        <w:rPr>
          <w:rFonts w:ascii="Arial" w:hAnsi="Arial" w:cs="Arial"/>
          <w:sz w:val="24"/>
          <w:szCs w:val="24"/>
        </w:rPr>
        <w:t xml:space="preserve"> November 2020.)</w:t>
      </w:r>
    </w:p>
    <w:p w14:paraId="2EA5025A" w14:textId="77777777" w:rsidR="002D5B7C" w:rsidRPr="00383B29" w:rsidRDefault="002D5B7C" w:rsidP="002D5B7C">
      <w:pPr>
        <w:rPr>
          <w:rFonts w:ascii="Arial" w:hAnsi="Arial" w:cs="Arial"/>
          <w:sz w:val="24"/>
          <w:szCs w:val="24"/>
        </w:rPr>
      </w:pPr>
    </w:p>
    <w:p w14:paraId="0B580081"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Rous, B. Teethers-Myers, C. Buras-Stricklin, S. (2007) </w:t>
      </w:r>
      <w:r w:rsidRPr="00383B29">
        <w:rPr>
          <w:rFonts w:ascii="Arial" w:hAnsi="Arial" w:cs="Arial"/>
          <w:i/>
          <w:iCs/>
          <w:sz w:val="24"/>
          <w:szCs w:val="24"/>
        </w:rPr>
        <w:t xml:space="preserve">Strategies for Supporting Transitions of Young Children with Special Needs and Their Families, </w:t>
      </w:r>
      <w:r w:rsidRPr="00383B29">
        <w:rPr>
          <w:rFonts w:ascii="Arial" w:hAnsi="Arial" w:cs="Arial"/>
          <w:sz w:val="24"/>
          <w:szCs w:val="24"/>
        </w:rPr>
        <w:t>30(1), pp.1</w:t>
      </w:r>
    </w:p>
    <w:p w14:paraId="4A18051E" w14:textId="77777777" w:rsidR="002D5B7C" w:rsidRPr="00383B29" w:rsidRDefault="002D5B7C" w:rsidP="002D5B7C">
      <w:pPr>
        <w:rPr>
          <w:rFonts w:ascii="Arial" w:hAnsi="Arial" w:cs="Arial"/>
          <w:sz w:val="24"/>
          <w:szCs w:val="24"/>
        </w:rPr>
      </w:pPr>
    </w:p>
    <w:p w14:paraId="168928D7" w14:textId="77777777" w:rsidR="002D5B7C" w:rsidRPr="00383B29" w:rsidRDefault="002D5B7C" w:rsidP="002D5B7C">
      <w:pPr>
        <w:rPr>
          <w:rFonts w:ascii="Arial" w:hAnsi="Arial" w:cs="Arial"/>
          <w:sz w:val="24"/>
          <w:szCs w:val="24"/>
        </w:rPr>
      </w:pPr>
      <w:r w:rsidRPr="00383B29">
        <w:rPr>
          <w:rFonts w:ascii="Arial" w:hAnsi="Arial" w:cs="Arial"/>
          <w:sz w:val="24"/>
          <w:szCs w:val="24"/>
        </w:rPr>
        <w:t>Teach Early Years. (2020). Supporting Transitions in the Early Years. Available at:</w:t>
      </w:r>
      <w:r w:rsidRPr="00383B29">
        <w:rPr>
          <w:sz w:val="24"/>
          <w:szCs w:val="24"/>
        </w:rPr>
        <w:t xml:space="preserve"> </w:t>
      </w:r>
      <w:hyperlink r:id="rId26" w:history="1">
        <w:r w:rsidRPr="00383B29">
          <w:rPr>
            <w:rStyle w:val="Hyperlink"/>
            <w:rFonts w:ascii="Arial" w:hAnsi="Arial" w:cs="Arial"/>
            <w:sz w:val="24"/>
            <w:szCs w:val="24"/>
          </w:rPr>
          <w:t>https://www.teachearlyyears.com/a-unique-child/view/supporting-transitions-in-the-early-years</w:t>
        </w:r>
      </w:hyperlink>
      <w:r w:rsidRPr="00383B29">
        <w:rPr>
          <w:rFonts w:ascii="Arial" w:hAnsi="Arial" w:cs="Arial"/>
          <w:sz w:val="24"/>
          <w:szCs w:val="24"/>
        </w:rPr>
        <w:t xml:space="preserve"> (Accessed: 15</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26F08AE3" w14:textId="77777777" w:rsidR="002D5B7C" w:rsidRPr="00383B29" w:rsidRDefault="002D5B7C" w:rsidP="002D5B7C">
      <w:pPr>
        <w:rPr>
          <w:rFonts w:ascii="Arial" w:hAnsi="Arial" w:cs="Arial"/>
          <w:i/>
          <w:iCs/>
          <w:sz w:val="24"/>
          <w:szCs w:val="24"/>
        </w:rPr>
      </w:pPr>
    </w:p>
    <w:p w14:paraId="750CE494"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Tower Hamlets. (No Date). </w:t>
      </w:r>
      <w:r w:rsidRPr="00383B29">
        <w:rPr>
          <w:rFonts w:ascii="Arial" w:hAnsi="Arial" w:cs="Arial"/>
          <w:i/>
          <w:iCs/>
          <w:sz w:val="24"/>
          <w:szCs w:val="24"/>
        </w:rPr>
        <w:t xml:space="preserve"> Supporting Children’s Transitions in the Early Years. </w:t>
      </w:r>
      <w:r w:rsidRPr="00383B29">
        <w:rPr>
          <w:rFonts w:ascii="Arial" w:hAnsi="Arial" w:cs="Arial"/>
          <w:sz w:val="24"/>
          <w:szCs w:val="24"/>
        </w:rPr>
        <w:t xml:space="preserve">Available at: </w:t>
      </w:r>
      <w:hyperlink r:id="rId27" w:history="1">
        <w:r w:rsidRPr="00383B29">
          <w:rPr>
            <w:rStyle w:val="Hyperlink"/>
            <w:rFonts w:ascii="Arial" w:hAnsi="Arial" w:cs="Arial"/>
            <w:sz w:val="24"/>
            <w:szCs w:val="24"/>
          </w:rPr>
          <w:t>https://www.towerhamlets.gov.uk/Documents/Children-and-families-services/Early-Years/Moving_On_Supporting_Childrens_Transitions_in_the_Early_Years.pdf</w:t>
        </w:r>
      </w:hyperlink>
      <w:r w:rsidRPr="00383B29">
        <w:rPr>
          <w:rFonts w:ascii="Arial" w:hAnsi="Arial" w:cs="Arial"/>
          <w:sz w:val="24"/>
          <w:szCs w:val="24"/>
        </w:rPr>
        <w:t xml:space="preserve"> (Accessed: 19</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0AA9F1DD" w14:textId="77777777" w:rsidR="002D5B7C" w:rsidRPr="00383B29" w:rsidRDefault="002D5B7C" w:rsidP="002D5B7C">
      <w:pPr>
        <w:rPr>
          <w:rFonts w:ascii="Arial" w:hAnsi="Arial" w:cs="Arial"/>
          <w:sz w:val="24"/>
          <w:szCs w:val="24"/>
        </w:rPr>
      </w:pPr>
    </w:p>
    <w:p w14:paraId="34B05492" w14:textId="77777777" w:rsidR="002D5B7C" w:rsidRPr="00383B29" w:rsidRDefault="002D5B7C" w:rsidP="002D5B7C">
      <w:pPr>
        <w:rPr>
          <w:rFonts w:ascii="Arial" w:hAnsi="Arial" w:cs="Arial"/>
          <w:sz w:val="24"/>
          <w:szCs w:val="24"/>
        </w:rPr>
      </w:pPr>
      <w:r w:rsidRPr="00383B29">
        <w:rPr>
          <w:rFonts w:ascii="Arial" w:hAnsi="Arial" w:cs="Arial"/>
          <w:sz w:val="24"/>
          <w:szCs w:val="24"/>
        </w:rPr>
        <w:t>Transition Matters. (No date</w:t>
      </w:r>
      <w:r w:rsidRPr="00383B29">
        <w:rPr>
          <w:rFonts w:ascii="Arial" w:hAnsi="Arial" w:cs="Arial"/>
          <w:i/>
          <w:iCs/>
          <w:sz w:val="24"/>
          <w:szCs w:val="24"/>
        </w:rPr>
        <w:t>) Supporting Children’s transitions across Early Years Foundation Stage</w:t>
      </w:r>
      <w:r w:rsidRPr="00383B29">
        <w:rPr>
          <w:rFonts w:ascii="Arial" w:hAnsi="Arial" w:cs="Arial"/>
          <w:sz w:val="24"/>
          <w:szCs w:val="24"/>
        </w:rPr>
        <w:t xml:space="preserve">. Available at: </w:t>
      </w:r>
      <w:hyperlink r:id="rId28" w:history="1">
        <w:r w:rsidRPr="00383B29">
          <w:rPr>
            <w:rStyle w:val="Hyperlink"/>
            <w:rFonts w:ascii="Arial" w:hAnsi="Arial" w:cs="Arial"/>
            <w:sz w:val="24"/>
            <w:szCs w:val="24"/>
          </w:rPr>
          <w:t>https://www.choochoos.co.uk/wp-content/uploads/2012/11/Transitions-booklet.pdf</w:t>
        </w:r>
      </w:hyperlink>
      <w:r w:rsidRPr="00383B29">
        <w:rPr>
          <w:rFonts w:ascii="Arial" w:hAnsi="Arial" w:cs="Arial"/>
          <w:sz w:val="24"/>
          <w:szCs w:val="24"/>
        </w:rPr>
        <w:t xml:space="preserve"> (Accessed: 23</w:t>
      </w:r>
      <w:r w:rsidRPr="00383B29">
        <w:rPr>
          <w:rFonts w:ascii="Arial" w:hAnsi="Arial" w:cs="Arial"/>
          <w:sz w:val="24"/>
          <w:szCs w:val="24"/>
          <w:vertAlign w:val="superscript"/>
        </w:rPr>
        <w:t>rd</w:t>
      </w:r>
      <w:r w:rsidRPr="00383B29">
        <w:rPr>
          <w:rFonts w:ascii="Arial" w:hAnsi="Arial" w:cs="Arial"/>
          <w:sz w:val="24"/>
          <w:szCs w:val="24"/>
        </w:rPr>
        <w:t xml:space="preserve"> November 2020).</w:t>
      </w:r>
    </w:p>
    <w:p w14:paraId="6BA94219" w14:textId="77777777" w:rsidR="002D5B7C" w:rsidRPr="00383B29" w:rsidRDefault="002D5B7C" w:rsidP="002D5B7C">
      <w:pPr>
        <w:rPr>
          <w:rFonts w:ascii="Arial" w:hAnsi="Arial" w:cs="Arial"/>
          <w:sz w:val="24"/>
          <w:szCs w:val="24"/>
        </w:rPr>
      </w:pPr>
    </w:p>
    <w:p w14:paraId="5759A9D9" w14:textId="77777777" w:rsidR="002D5B7C" w:rsidRPr="00383B29" w:rsidRDefault="002D5B7C" w:rsidP="002D5B7C">
      <w:pPr>
        <w:rPr>
          <w:rFonts w:ascii="Arial" w:hAnsi="Arial" w:cs="Arial"/>
          <w:sz w:val="24"/>
          <w:szCs w:val="24"/>
        </w:rPr>
      </w:pPr>
      <w:proofErr w:type="spellStart"/>
      <w:r w:rsidRPr="00383B29">
        <w:rPr>
          <w:rFonts w:ascii="Arial" w:hAnsi="Arial" w:cs="Arial"/>
          <w:sz w:val="24"/>
          <w:szCs w:val="24"/>
        </w:rPr>
        <w:t>Unicef</w:t>
      </w:r>
      <w:proofErr w:type="spellEnd"/>
      <w:r w:rsidRPr="00383B29">
        <w:rPr>
          <w:rFonts w:ascii="Arial" w:hAnsi="Arial" w:cs="Arial"/>
          <w:sz w:val="24"/>
          <w:szCs w:val="24"/>
        </w:rPr>
        <w:t xml:space="preserve"> (No Date). United Nations Convention on the Rights of the child. Available at:  </w:t>
      </w:r>
      <w:hyperlink r:id="rId29" w:history="1">
        <w:r w:rsidRPr="00383B29">
          <w:rPr>
            <w:rStyle w:val="Hyperlink"/>
            <w:rFonts w:ascii="Arial" w:hAnsi="Arial" w:cs="Arial"/>
            <w:sz w:val="24"/>
            <w:szCs w:val="24"/>
          </w:rPr>
          <w:t>https://www.unicef.org.uk/wp-content/uploads/2019/10/UNCRC_summary-1_1.pdf</w:t>
        </w:r>
      </w:hyperlink>
      <w:r w:rsidRPr="00383B29">
        <w:rPr>
          <w:rFonts w:ascii="Arial" w:hAnsi="Arial" w:cs="Arial"/>
          <w:sz w:val="24"/>
          <w:szCs w:val="24"/>
        </w:rPr>
        <w:t xml:space="preserve"> (Accessed: 17</w:t>
      </w:r>
      <w:r w:rsidRPr="00383B29">
        <w:rPr>
          <w:rFonts w:ascii="Arial" w:hAnsi="Arial" w:cs="Arial"/>
          <w:sz w:val="24"/>
          <w:szCs w:val="24"/>
          <w:vertAlign w:val="superscript"/>
        </w:rPr>
        <w:t>th</w:t>
      </w:r>
      <w:r w:rsidRPr="00383B29">
        <w:rPr>
          <w:rFonts w:ascii="Arial" w:hAnsi="Arial" w:cs="Arial"/>
          <w:sz w:val="24"/>
          <w:szCs w:val="24"/>
        </w:rPr>
        <w:t xml:space="preserve"> November 2020.)</w:t>
      </w:r>
    </w:p>
    <w:p w14:paraId="25D5D1E9" w14:textId="77777777" w:rsidR="002D5B7C" w:rsidRPr="00383B29" w:rsidRDefault="002D5B7C" w:rsidP="002D5B7C">
      <w:pPr>
        <w:rPr>
          <w:rFonts w:ascii="Arial" w:hAnsi="Arial" w:cs="Arial"/>
          <w:sz w:val="24"/>
          <w:szCs w:val="24"/>
        </w:rPr>
      </w:pPr>
    </w:p>
    <w:p w14:paraId="16E29696" w14:textId="77777777" w:rsidR="002D5B7C" w:rsidRPr="00383B29" w:rsidRDefault="002D5B7C" w:rsidP="002D5B7C">
      <w:pPr>
        <w:rPr>
          <w:rFonts w:ascii="Arial" w:hAnsi="Arial" w:cs="Arial"/>
          <w:sz w:val="24"/>
          <w:szCs w:val="24"/>
        </w:rPr>
      </w:pPr>
      <w:r w:rsidRPr="00383B29">
        <w:rPr>
          <w:rFonts w:ascii="Arial" w:hAnsi="Arial" w:cs="Arial"/>
          <w:sz w:val="24"/>
          <w:szCs w:val="24"/>
        </w:rPr>
        <w:t xml:space="preserve">Victoria State government (2019). </w:t>
      </w:r>
      <w:r w:rsidRPr="00383B29">
        <w:rPr>
          <w:rFonts w:ascii="Arial" w:hAnsi="Arial" w:cs="Arial"/>
          <w:i/>
          <w:iCs/>
          <w:sz w:val="24"/>
          <w:szCs w:val="24"/>
        </w:rPr>
        <w:t xml:space="preserve">Background to positive transitions to school. </w:t>
      </w:r>
      <w:r w:rsidRPr="00383B29">
        <w:rPr>
          <w:rFonts w:ascii="Arial" w:hAnsi="Arial" w:cs="Arial"/>
          <w:sz w:val="24"/>
          <w:szCs w:val="24"/>
        </w:rPr>
        <w:t xml:space="preserve">Available at: </w:t>
      </w:r>
      <w:hyperlink r:id="rId30" w:history="1">
        <w:r w:rsidRPr="00383B29">
          <w:rPr>
            <w:rStyle w:val="Hyperlink"/>
            <w:rFonts w:ascii="Arial" w:hAnsi="Arial" w:cs="Arial"/>
            <w:sz w:val="24"/>
            <w:szCs w:val="24"/>
          </w:rPr>
          <w:t>https://www.education.vic.gov.au/childhood/professionals/learning/Pages/transfaqs.aspx</w:t>
        </w:r>
      </w:hyperlink>
      <w:r w:rsidRPr="00383B29">
        <w:rPr>
          <w:rFonts w:ascii="Arial" w:hAnsi="Arial" w:cs="Arial"/>
          <w:sz w:val="24"/>
          <w:szCs w:val="24"/>
        </w:rPr>
        <w:t xml:space="preserve"> (Accessed: 23</w:t>
      </w:r>
      <w:r w:rsidRPr="00383B29">
        <w:rPr>
          <w:rFonts w:ascii="Arial" w:hAnsi="Arial" w:cs="Arial"/>
          <w:sz w:val="24"/>
          <w:szCs w:val="24"/>
          <w:vertAlign w:val="superscript"/>
        </w:rPr>
        <w:t>rd</w:t>
      </w:r>
      <w:r w:rsidRPr="00383B29">
        <w:rPr>
          <w:rFonts w:ascii="Arial" w:hAnsi="Arial" w:cs="Arial"/>
          <w:sz w:val="24"/>
          <w:szCs w:val="24"/>
        </w:rPr>
        <w:t xml:space="preserve"> November 2020.)</w:t>
      </w:r>
    </w:p>
    <w:p w14:paraId="0DB7C226" w14:textId="77777777" w:rsidR="002D5B7C" w:rsidRPr="00383B29" w:rsidRDefault="002D5B7C" w:rsidP="002D5B7C">
      <w:pPr>
        <w:rPr>
          <w:rFonts w:ascii="Arial" w:hAnsi="Arial" w:cs="Arial"/>
          <w:sz w:val="24"/>
          <w:szCs w:val="24"/>
        </w:rPr>
      </w:pPr>
    </w:p>
    <w:p w14:paraId="5D9FF47C" w14:textId="77777777" w:rsidR="002D5B7C" w:rsidRPr="00383B29" w:rsidRDefault="002D5B7C" w:rsidP="002D5B7C">
      <w:pPr>
        <w:rPr>
          <w:rFonts w:ascii="Arial" w:hAnsi="Arial" w:cs="Arial"/>
          <w:i/>
          <w:iCs/>
          <w:sz w:val="24"/>
          <w:szCs w:val="24"/>
        </w:rPr>
      </w:pPr>
      <w:r w:rsidRPr="00383B29">
        <w:rPr>
          <w:rFonts w:ascii="Arial" w:hAnsi="Arial" w:cs="Arial"/>
          <w:sz w:val="24"/>
          <w:szCs w:val="24"/>
        </w:rPr>
        <w:t xml:space="preserve">Welsh Assembly Government. (2002). </w:t>
      </w:r>
      <w:r w:rsidRPr="00383B29">
        <w:rPr>
          <w:rFonts w:ascii="Arial" w:hAnsi="Arial" w:cs="Arial"/>
          <w:i/>
          <w:iCs/>
          <w:sz w:val="24"/>
          <w:szCs w:val="24"/>
        </w:rPr>
        <w:t>Welsh Assembly Government Play Policy</w:t>
      </w:r>
      <w:r w:rsidRPr="00383B29">
        <w:rPr>
          <w:rFonts w:ascii="Arial" w:hAnsi="Arial" w:cs="Arial"/>
          <w:sz w:val="24"/>
          <w:szCs w:val="24"/>
        </w:rPr>
        <w:t>. Wales: Welsh Assembly Government</w:t>
      </w:r>
      <w:r w:rsidRPr="00383B29">
        <w:rPr>
          <w:rFonts w:ascii="Arial" w:hAnsi="Arial" w:cs="Arial"/>
          <w:i/>
          <w:iCs/>
          <w:sz w:val="24"/>
          <w:szCs w:val="24"/>
        </w:rPr>
        <w:t>.</w:t>
      </w:r>
    </w:p>
    <w:p w14:paraId="5C731A3A" w14:textId="77777777" w:rsidR="002D5B7C" w:rsidRPr="00383B29" w:rsidRDefault="002D5B7C" w:rsidP="002D5B7C">
      <w:pPr>
        <w:rPr>
          <w:rFonts w:ascii="Arial" w:hAnsi="Arial" w:cs="Arial"/>
          <w:i/>
          <w:iCs/>
          <w:sz w:val="24"/>
          <w:szCs w:val="24"/>
        </w:rPr>
      </w:pPr>
    </w:p>
    <w:p w14:paraId="46C21376" w14:textId="77777777" w:rsidR="002D5B7C" w:rsidRPr="00EB7EF3" w:rsidRDefault="002D5B7C" w:rsidP="002D5B7C">
      <w:pPr>
        <w:rPr>
          <w:rFonts w:ascii="Arial" w:hAnsi="Arial" w:cs="Arial"/>
          <w:i/>
          <w:iCs/>
          <w:sz w:val="30"/>
          <w:szCs w:val="30"/>
        </w:rPr>
      </w:pPr>
    </w:p>
    <w:p w14:paraId="125EC892" w14:textId="77777777" w:rsidR="002D5B7C" w:rsidRPr="00021D3A" w:rsidRDefault="002D5B7C" w:rsidP="00E944C5">
      <w:pPr>
        <w:jc w:val="center"/>
        <w:rPr>
          <w:rFonts w:ascii="Arial" w:hAnsi="Arial" w:cs="Arial"/>
          <w:sz w:val="24"/>
          <w:szCs w:val="24"/>
        </w:rPr>
      </w:pPr>
    </w:p>
    <w:sectPr w:rsidR="002D5B7C" w:rsidRPr="00021D3A">
      <w:headerReference w:type="default" r:id="rId31"/>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A52C8" w14:textId="77777777" w:rsidR="00F81B03" w:rsidRDefault="00F81B03" w:rsidP="00490942">
      <w:pPr>
        <w:spacing w:after="0" w:line="240" w:lineRule="auto"/>
      </w:pPr>
      <w:r>
        <w:separator/>
      </w:r>
    </w:p>
  </w:endnote>
  <w:endnote w:type="continuationSeparator" w:id="0">
    <w:p w14:paraId="6567212B" w14:textId="77777777" w:rsidR="00F81B03" w:rsidRDefault="00F81B03" w:rsidP="0049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5859175"/>
      <w:docPartObj>
        <w:docPartGallery w:val="Page Numbers (Bottom of Page)"/>
        <w:docPartUnique/>
      </w:docPartObj>
    </w:sdtPr>
    <w:sdtEndPr>
      <w:rPr>
        <w:noProof/>
      </w:rPr>
    </w:sdtEndPr>
    <w:sdtContent>
      <w:p w14:paraId="3EC553F1" w14:textId="25432E50" w:rsidR="00E944C5" w:rsidRDefault="00E94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04BC4" w14:textId="77777777" w:rsidR="00E944C5" w:rsidRDefault="00E94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3BB5A2" w14:textId="77777777" w:rsidR="00F81B03" w:rsidRDefault="00F81B03" w:rsidP="00490942">
      <w:pPr>
        <w:spacing w:after="0" w:line="240" w:lineRule="auto"/>
      </w:pPr>
      <w:r>
        <w:separator/>
      </w:r>
    </w:p>
  </w:footnote>
  <w:footnote w:type="continuationSeparator" w:id="0">
    <w:p w14:paraId="05446E41" w14:textId="77777777" w:rsidR="00F81B03" w:rsidRDefault="00F81B03" w:rsidP="004909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F6EB6" w14:textId="03C867AB" w:rsidR="00E944C5" w:rsidRDefault="00E944C5">
    <w:pPr>
      <w:pStyle w:val="Header"/>
    </w:pPr>
    <w:r>
      <w:t>Sarah Pugh 2010926 Word count 2721                                                                                                  EAEE400</w:t>
    </w:r>
    <w:r w:rsidR="007E1BDC">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C73"/>
    <w:rsid w:val="00021D3A"/>
    <w:rsid w:val="00022158"/>
    <w:rsid w:val="000A1D55"/>
    <w:rsid w:val="000E7CDB"/>
    <w:rsid w:val="001036F5"/>
    <w:rsid w:val="00145456"/>
    <w:rsid w:val="0015790C"/>
    <w:rsid w:val="00187433"/>
    <w:rsid w:val="00191A37"/>
    <w:rsid w:val="001D3CC9"/>
    <w:rsid w:val="00227D4A"/>
    <w:rsid w:val="00262FA1"/>
    <w:rsid w:val="00266DEE"/>
    <w:rsid w:val="00280DC1"/>
    <w:rsid w:val="002D5B7C"/>
    <w:rsid w:val="002E30AA"/>
    <w:rsid w:val="002F5412"/>
    <w:rsid w:val="00330A90"/>
    <w:rsid w:val="00380814"/>
    <w:rsid w:val="00383B29"/>
    <w:rsid w:val="003B2194"/>
    <w:rsid w:val="003E4F1D"/>
    <w:rsid w:val="003F0DEE"/>
    <w:rsid w:val="00447EA1"/>
    <w:rsid w:val="004660E4"/>
    <w:rsid w:val="00481BC8"/>
    <w:rsid w:val="00490942"/>
    <w:rsid w:val="004A641C"/>
    <w:rsid w:val="004C1157"/>
    <w:rsid w:val="004E3352"/>
    <w:rsid w:val="005178C7"/>
    <w:rsid w:val="00543814"/>
    <w:rsid w:val="00557033"/>
    <w:rsid w:val="00595BE1"/>
    <w:rsid w:val="00596C10"/>
    <w:rsid w:val="005C669E"/>
    <w:rsid w:val="006642F2"/>
    <w:rsid w:val="006825F6"/>
    <w:rsid w:val="006B1DE6"/>
    <w:rsid w:val="006C593C"/>
    <w:rsid w:val="006D0031"/>
    <w:rsid w:val="006F2DAC"/>
    <w:rsid w:val="00714E0B"/>
    <w:rsid w:val="007336CB"/>
    <w:rsid w:val="00743F50"/>
    <w:rsid w:val="00752174"/>
    <w:rsid w:val="00752C73"/>
    <w:rsid w:val="0075720C"/>
    <w:rsid w:val="00783889"/>
    <w:rsid w:val="007B3235"/>
    <w:rsid w:val="007E1BDC"/>
    <w:rsid w:val="00880CC9"/>
    <w:rsid w:val="008E27FE"/>
    <w:rsid w:val="009065C5"/>
    <w:rsid w:val="00930A70"/>
    <w:rsid w:val="00971168"/>
    <w:rsid w:val="00990A3C"/>
    <w:rsid w:val="009B2C28"/>
    <w:rsid w:val="009F0925"/>
    <w:rsid w:val="00A11789"/>
    <w:rsid w:val="00A5450F"/>
    <w:rsid w:val="00A71D27"/>
    <w:rsid w:val="00B87E9E"/>
    <w:rsid w:val="00B9286C"/>
    <w:rsid w:val="00BD46AC"/>
    <w:rsid w:val="00C17D42"/>
    <w:rsid w:val="00C40317"/>
    <w:rsid w:val="00C450CA"/>
    <w:rsid w:val="00C54CBE"/>
    <w:rsid w:val="00CA0621"/>
    <w:rsid w:val="00CC4F7A"/>
    <w:rsid w:val="00CD1BE5"/>
    <w:rsid w:val="00D43013"/>
    <w:rsid w:val="00D505D0"/>
    <w:rsid w:val="00DA7B46"/>
    <w:rsid w:val="00DB2CD1"/>
    <w:rsid w:val="00DF206F"/>
    <w:rsid w:val="00E02144"/>
    <w:rsid w:val="00E2358F"/>
    <w:rsid w:val="00E42B1C"/>
    <w:rsid w:val="00E5071D"/>
    <w:rsid w:val="00E74B1D"/>
    <w:rsid w:val="00E944C5"/>
    <w:rsid w:val="00EB09C8"/>
    <w:rsid w:val="00EC72DE"/>
    <w:rsid w:val="00EE6D0A"/>
    <w:rsid w:val="00F77B03"/>
    <w:rsid w:val="00F81B03"/>
    <w:rsid w:val="00FA7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6E42D4"/>
  <w15:chartTrackingRefBased/>
  <w15:docId w15:val="{114F6BA1-3543-4093-9CEE-0C3D53957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1DE6"/>
    <w:rPr>
      <w:color w:val="0563C1" w:themeColor="hyperlink"/>
      <w:u w:val="single"/>
    </w:rPr>
  </w:style>
  <w:style w:type="character" w:styleId="UnresolvedMention">
    <w:name w:val="Unresolved Mention"/>
    <w:basedOn w:val="DefaultParagraphFont"/>
    <w:uiPriority w:val="99"/>
    <w:semiHidden/>
    <w:unhideWhenUsed/>
    <w:rsid w:val="006B1DE6"/>
    <w:rPr>
      <w:color w:val="605E5C"/>
      <w:shd w:val="clear" w:color="auto" w:fill="E1DFDD"/>
    </w:rPr>
  </w:style>
  <w:style w:type="paragraph" w:styleId="Header">
    <w:name w:val="header"/>
    <w:basedOn w:val="Normal"/>
    <w:link w:val="HeaderChar"/>
    <w:uiPriority w:val="99"/>
    <w:unhideWhenUsed/>
    <w:rsid w:val="004909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942"/>
  </w:style>
  <w:style w:type="paragraph" w:styleId="Footer">
    <w:name w:val="footer"/>
    <w:basedOn w:val="Normal"/>
    <w:link w:val="FooterChar"/>
    <w:uiPriority w:val="99"/>
    <w:unhideWhenUsed/>
    <w:rsid w:val="004909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942"/>
  </w:style>
  <w:style w:type="paragraph" w:styleId="NormalWeb">
    <w:name w:val="Normal (Web)"/>
    <w:basedOn w:val="Normal"/>
    <w:uiPriority w:val="99"/>
    <w:unhideWhenUsed/>
    <w:rsid w:val="0078388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83889"/>
    <w:rPr>
      <w:b/>
      <w:bCs/>
    </w:rPr>
  </w:style>
  <w:style w:type="character" w:styleId="Emphasis">
    <w:name w:val="Emphasis"/>
    <w:basedOn w:val="DefaultParagraphFont"/>
    <w:uiPriority w:val="20"/>
    <w:qFormat/>
    <w:rsid w:val="002D5B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655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 TargetMode="External"/><Relationship Id="rId13" Type="http://schemas.openxmlformats.org/officeDocument/2006/relationships/hyperlink" Target="https://www.eyalliance.org.uk/hello-big-school-managing-transitions" TargetMode="External"/><Relationship Id="rId18" Type="http://schemas.openxmlformats.org/officeDocument/2006/relationships/hyperlink" Target="https://www.gulfbend.org/poc/view_doc.php?type=doc&amp;id=7930" TargetMode="External"/><Relationship Id="rId26" Type="http://schemas.openxmlformats.org/officeDocument/2006/relationships/hyperlink" Target="https://www.teachearlyyears.com/a-unique-child/view/supporting-transitions-in-the-early-years" TargetMode="External"/><Relationship Id="rId3" Type="http://schemas.openxmlformats.org/officeDocument/2006/relationships/webSettings" Target="webSettings.xml"/><Relationship Id="rId21" Type="http://schemas.openxmlformats.org/officeDocument/2006/relationships/hyperlink" Target="https://hampshirecamhs.nhs.uk/issue/transitions/"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early-education.org.uk/transitions" TargetMode="External"/><Relationship Id="rId17" Type="http://schemas.openxmlformats.org/officeDocument/2006/relationships/hyperlink" Target="https://www.firstdiscoverers.co.uk/john-bowlby-child-development-theories/" TargetMode="External"/><Relationship Id="rId25" Type="http://schemas.openxmlformats.org/officeDocument/2006/relationships/hyperlink" Target="https://www.pedalhub.org.uk/play-piece/t-transitions-play-and-transition-schoo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xceedacademiestrust.co.uk/transition/" TargetMode="External"/><Relationship Id="rId20" Type="http://schemas.openxmlformats.org/officeDocument/2006/relationships/hyperlink" Target="https://www.simplypsychology.org/Zone-of-Proximal-Development.html"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eymourhouse.co.uk/broomfield-hospital-nursery-chelmsford/prepared-for-school/supporting-the-transition" TargetMode="External"/><Relationship Id="rId24" Type="http://schemas.openxmlformats.org/officeDocument/2006/relationships/hyperlink" Target="https://www.pearsonschoolsandfecolleges.co.uk/feandvocational/childcare/btec/bteclevel2firstchildrencarelearninganddevelopment/samples/bteclevel2firstccldstudentbookunit1samplematerial/bteclevel2firstccldstudentbookunit01.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ducationaltechnology.net/lev-vygotsky-sociocultural-theory-of-cognitive-development/" TargetMode="External"/><Relationship Id="rId23" Type="http://schemas.openxmlformats.org/officeDocument/2006/relationships/hyperlink" Target="https://www.pacey.org.uk/working-in-childcare/spotlight-on/partnerships-with-parents/" TargetMode="External"/><Relationship Id="rId28" Type="http://schemas.openxmlformats.org/officeDocument/2006/relationships/hyperlink" Target="https://www.choochoos.co.uk/wp-content/uploads/2012/11/Transitions-booklet.pdf" TargetMode="External"/><Relationship Id="rId10" Type="http://schemas.openxmlformats.org/officeDocument/2006/relationships/hyperlink" Target="http://www.simplypsychology.org" TargetMode="External"/><Relationship Id="rId19" Type="http://schemas.openxmlformats.org/officeDocument/2006/relationships/hyperlink" Target="https://www.simplypsychology.org/maslow.html"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earlyyearsmatters.co.uk/eyfs/positive-relationships/transitions/" TargetMode="External"/><Relationship Id="rId22" Type="http://schemas.openxmlformats.org/officeDocument/2006/relationships/hyperlink" Target="https://www.nurseryworld.co.uk/knowledge-bank/article/supporting-transitions-effective-partnership-working-between-families-carers-and-practitioners" TargetMode="External"/><Relationship Id="rId27" Type="http://schemas.openxmlformats.org/officeDocument/2006/relationships/hyperlink" Target="https://www.towerhamlets.gov.uk/Documents/Children-and-families-services/Early-Years/Moving_On_Supporting_Childrens_Transitions_in_the_Early_Years.pdf" TargetMode="External"/><Relationship Id="rId30" Type="http://schemas.openxmlformats.org/officeDocument/2006/relationships/hyperlink" Target="https://www.education.vic.gov.au/childhood/professionals/learning/Pages/transfaq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8502</TotalTime>
  <Pages>17</Pages>
  <Words>3940</Words>
  <Characters>20769</Characters>
  <Application>Microsoft Office Word</Application>
  <DocSecurity>0</DocSecurity>
  <Lines>461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Michelle Pugh</dc:creator>
  <cp:keywords/>
  <dc:description/>
  <cp:lastModifiedBy>Sarah Michelle Pugh</cp:lastModifiedBy>
  <cp:revision>30</cp:revision>
  <dcterms:created xsi:type="dcterms:W3CDTF">2020-11-17T08:51:00Z</dcterms:created>
  <dcterms:modified xsi:type="dcterms:W3CDTF">2020-11-24T11:04:00Z</dcterms:modified>
</cp:coreProperties>
</file>