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441DC" w14:textId="30C10463" w:rsidR="006E1491" w:rsidRDefault="008F39D3" w:rsidP="006E1491">
      <w:pPr>
        <w:pStyle w:val="Title"/>
        <w:jc w:val="center"/>
      </w:pPr>
      <w:r>
        <w:rPr>
          <w:noProof/>
        </w:rPr>
        <w:drawing>
          <wp:inline distT="0" distB="0" distL="0" distR="0" wp14:anchorId="33583966" wp14:editId="5BF3BBC5">
            <wp:extent cx="3314700" cy="1285875"/>
            <wp:effectExtent l="0" t="0" r="0" b="9525"/>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4700" cy="1285875"/>
                    </a:xfrm>
                    <a:prstGeom prst="rect">
                      <a:avLst/>
                    </a:prstGeom>
                    <a:noFill/>
                    <a:ln>
                      <a:noFill/>
                    </a:ln>
                  </pic:spPr>
                </pic:pic>
              </a:graphicData>
            </a:graphic>
          </wp:inline>
        </w:drawing>
      </w:r>
    </w:p>
    <w:p w14:paraId="614F689D" w14:textId="77777777" w:rsidR="006E1491" w:rsidRDefault="006E1491" w:rsidP="006E1491">
      <w:pPr>
        <w:pStyle w:val="Title"/>
        <w:jc w:val="center"/>
      </w:pPr>
    </w:p>
    <w:p w14:paraId="3D2FB9B1" w14:textId="77777777"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GURLEEN KAUR </w:t>
      </w:r>
    </w:p>
    <w:p w14:paraId="49645D7E" w14:textId="77777777"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w:t>
      </w:r>
      <w:proofErr w:type="gramEnd"/>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2129497</w:t>
      </w:r>
    </w:p>
    <w:p w14:paraId="1F6CDA6E" w14:textId="77777777"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 ENGAGEMENT </w:t>
      </w:r>
    </w:p>
    <w:p w14:paraId="67F43653" w14:textId="77777777"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proofErr w:type="gramStart"/>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MS . ANITA NAN</w:t>
      </w:r>
    </w:p>
    <w:p w14:paraId="116E95D3" w14:textId="489BD5EB"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ASESSMENT 2 REFLECTIVE REPORT </w:t>
      </w:r>
    </w:p>
    <w:p w14:paraId="1D6A6FBD" w14:textId="6E15A0E9" w:rsidR="008F39D3" w:rsidRPr="008F39D3" w:rsidRDefault="008F39D3" w:rsidP="008F39D3">
      <w:pPr>
        <w:tabs>
          <w:tab w:val="left" w:pos="2580"/>
        </w:tabs>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w:t>
      </w:r>
      <w:proofErr w:type="gramStart"/>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w:t>
      </w:r>
      <w:proofErr w:type="gramEnd"/>
      <w:r w:rsidRPr="008F39D3">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 JAN 2023</w:t>
      </w:r>
    </w:p>
    <w:p w14:paraId="4DD408B5" w14:textId="0DFF2D03" w:rsidR="008F39D3" w:rsidRPr="008F39D3" w:rsidRDefault="008F39D3" w:rsidP="008F39D3">
      <w:pPr>
        <w:tabs>
          <w:tab w:val="left" w:pos="2580"/>
        </w:tabs>
      </w:pPr>
      <w:r>
        <w:tab/>
      </w:r>
    </w:p>
    <w:p w14:paraId="01E78FF3" w14:textId="77777777" w:rsidR="006E1491" w:rsidRDefault="006E1491" w:rsidP="006E1491">
      <w:pPr>
        <w:pStyle w:val="Title"/>
        <w:jc w:val="center"/>
      </w:pPr>
    </w:p>
    <w:p w14:paraId="2B8A0CC9" w14:textId="77777777" w:rsidR="006E1491" w:rsidRDefault="006E1491" w:rsidP="006E1491">
      <w:pPr>
        <w:pStyle w:val="Title"/>
        <w:jc w:val="center"/>
      </w:pPr>
    </w:p>
    <w:p w14:paraId="6A1934A4" w14:textId="77777777" w:rsidR="006E1491" w:rsidRDefault="006E1491" w:rsidP="006E1491">
      <w:pPr>
        <w:pStyle w:val="Title"/>
        <w:jc w:val="center"/>
      </w:pPr>
    </w:p>
    <w:p w14:paraId="288E0925" w14:textId="5D4A9575" w:rsidR="00DA64E7" w:rsidRDefault="00DA64E7" w:rsidP="008F39D3">
      <w:pPr>
        <w:pStyle w:val="Title"/>
      </w:pPr>
      <w:r>
        <w:br w:type="page"/>
      </w:r>
    </w:p>
    <w:sdt>
      <w:sdtPr>
        <w:rPr>
          <w:rFonts w:ascii="Times New Roman" w:eastAsiaTheme="minorHAnsi" w:hAnsi="Times New Roman" w:cs="Calibri"/>
          <w:color w:val="auto"/>
          <w:sz w:val="24"/>
          <w:szCs w:val="24"/>
          <w:lang w:val="en-IN"/>
        </w:rPr>
        <w:id w:val="-2024239582"/>
        <w:docPartObj>
          <w:docPartGallery w:val="Table of Contents"/>
          <w:docPartUnique/>
        </w:docPartObj>
      </w:sdtPr>
      <w:sdtEndPr>
        <w:rPr>
          <w:b/>
          <w:bCs/>
          <w:noProof/>
        </w:rPr>
      </w:sdtEndPr>
      <w:sdtContent>
        <w:p w14:paraId="6C0187E3" w14:textId="77777777" w:rsidR="006E1491" w:rsidRPr="006E1491" w:rsidRDefault="006E1491">
          <w:pPr>
            <w:pStyle w:val="TOCHeading"/>
            <w:rPr>
              <w:rFonts w:ascii="Times New Roman" w:hAnsi="Times New Roman" w:cs="Times New Roman"/>
              <w:b/>
              <w:color w:val="auto"/>
              <w:sz w:val="28"/>
              <w:szCs w:val="28"/>
            </w:rPr>
          </w:pPr>
          <w:r w:rsidRPr="006E1491">
            <w:rPr>
              <w:rFonts w:ascii="Times New Roman" w:hAnsi="Times New Roman" w:cs="Times New Roman"/>
              <w:b/>
              <w:color w:val="auto"/>
              <w:sz w:val="28"/>
              <w:szCs w:val="28"/>
            </w:rPr>
            <w:t>Table of Contents</w:t>
          </w:r>
        </w:p>
        <w:p w14:paraId="11C6F931" w14:textId="77777777" w:rsidR="00F00468" w:rsidRDefault="00B37C32">
          <w:pPr>
            <w:pStyle w:val="TOC1"/>
            <w:tabs>
              <w:tab w:val="right" w:leader="dot" w:pos="9016"/>
            </w:tabs>
            <w:rPr>
              <w:rFonts w:asciiTheme="minorHAnsi" w:eastAsiaTheme="minorEastAsia" w:hAnsiTheme="minorHAnsi" w:cstheme="minorBidi"/>
              <w:noProof/>
              <w:sz w:val="22"/>
              <w:szCs w:val="22"/>
              <w:lang w:val="en-US"/>
            </w:rPr>
          </w:pPr>
          <w:r>
            <w:fldChar w:fldCharType="begin"/>
          </w:r>
          <w:r w:rsidR="006E1491">
            <w:instrText xml:space="preserve"> TOC \o "1-3" \h \z \u </w:instrText>
          </w:r>
          <w:r>
            <w:fldChar w:fldCharType="separate"/>
          </w:r>
          <w:hyperlink w:anchor="_Toc120447009" w:history="1">
            <w:r w:rsidR="00F00468" w:rsidRPr="00411B74">
              <w:rPr>
                <w:rStyle w:val="Hyperlink"/>
                <w:noProof/>
              </w:rPr>
              <w:t>1. Introduction</w:t>
            </w:r>
            <w:r w:rsidR="00F00468">
              <w:rPr>
                <w:noProof/>
                <w:webHidden/>
              </w:rPr>
              <w:tab/>
            </w:r>
            <w:r w:rsidR="00F00468">
              <w:rPr>
                <w:noProof/>
                <w:webHidden/>
              </w:rPr>
              <w:fldChar w:fldCharType="begin"/>
            </w:r>
            <w:r w:rsidR="00F00468">
              <w:rPr>
                <w:noProof/>
                <w:webHidden/>
              </w:rPr>
              <w:instrText xml:space="preserve"> PAGEREF _Toc120447009 \h </w:instrText>
            </w:r>
            <w:r w:rsidR="00F00468">
              <w:rPr>
                <w:noProof/>
                <w:webHidden/>
              </w:rPr>
            </w:r>
            <w:r w:rsidR="00F00468">
              <w:rPr>
                <w:noProof/>
                <w:webHidden/>
              </w:rPr>
              <w:fldChar w:fldCharType="separate"/>
            </w:r>
            <w:r w:rsidR="00F00468">
              <w:rPr>
                <w:noProof/>
                <w:webHidden/>
              </w:rPr>
              <w:t>3</w:t>
            </w:r>
            <w:r w:rsidR="00F00468">
              <w:rPr>
                <w:noProof/>
                <w:webHidden/>
              </w:rPr>
              <w:fldChar w:fldCharType="end"/>
            </w:r>
          </w:hyperlink>
        </w:p>
        <w:p w14:paraId="19528BAB" w14:textId="77777777" w:rsidR="00F00468" w:rsidRDefault="00000000">
          <w:pPr>
            <w:pStyle w:val="TOC1"/>
            <w:tabs>
              <w:tab w:val="right" w:leader="dot" w:pos="9016"/>
            </w:tabs>
            <w:rPr>
              <w:rFonts w:asciiTheme="minorHAnsi" w:eastAsiaTheme="minorEastAsia" w:hAnsiTheme="minorHAnsi" w:cstheme="minorBidi"/>
              <w:noProof/>
              <w:sz w:val="22"/>
              <w:szCs w:val="22"/>
              <w:lang w:val="en-US"/>
            </w:rPr>
          </w:pPr>
          <w:hyperlink w:anchor="_Toc120447010" w:history="1">
            <w:r w:rsidR="00F00468" w:rsidRPr="00411B74">
              <w:rPr>
                <w:rStyle w:val="Hyperlink"/>
                <w:noProof/>
              </w:rPr>
              <w:t>2. The Body</w:t>
            </w:r>
            <w:r w:rsidR="00F00468">
              <w:rPr>
                <w:noProof/>
                <w:webHidden/>
              </w:rPr>
              <w:tab/>
            </w:r>
            <w:r w:rsidR="00F00468">
              <w:rPr>
                <w:noProof/>
                <w:webHidden/>
              </w:rPr>
              <w:fldChar w:fldCharType="begin"/>
            </w:r>
            <w:r w:rsidR="00F00468">
              <w:rPr>
                <w:noProof/>
                <w:webHidden/>
              </w:rPr>
              <w:instrText xml:space="preserve"> PAGEREF _Toc120447010 \h </w:instrText>
            </w:r>
            <w:r w:rsidR="00F00468">
              <w:rPr>
                <w:noProof/>
                <w:webHidden/>
              </w:rPr>
            </w:r>
            <w:r w:rsidR="00F00468">
              <w:rPr>
                <w:noProof/>
                <w:webHidden/>
              </w:rPr>
              <w:fldChar w:fldCharType="separate"/>
            </w:r>
            <w:r w:rsidR="00F00468">
              <w:rPr>
                <w:noProof/>
                <w:webHidden/>
              </w:rPr>
              <w:t>4</w:t>
            </w:r>
            <w:r w:rsidR="00F00468">
              <w:rPr>
                <w:noProof/>
                <w:webHidden/>
              </w:rPr>
              <w:fldChar w:fldCharType="end"/>
            </w:r>
          </w:hyperlink>
        </w:p>
        <w:p w14:paraId="0EC4E1D0" w14:textId="77777777" w:rsidR="00F00468" w:rsidRDefault="00000000">
          <w:pPr>
            <w:pStyle w:val="TOC2"/>
            <w:tabs>
              <w:tab w:val="right" w:leader="dot" w:pos="9016"/>
            </w:tabs>
            <w:rPr>
              <w:rFonts w:asciiTheme="minorHAnsi" w:eastAsiaTheme="minorEastAsia" w:hAnsiTheme="minorHAnsi" w:cstheme="minorBidi"/>
              <w:noProof/>
              <w:sz w:val="22"/>
              <w:szCs w:val="22"/>
              <w:lang w:val="en-US"/>
            </w:rPr>
          </w:pPr>
          <w:hyperlink w:anchor="_Toc120447011" w:history="1">
            <w:r w:rsidR="00F00468" w:rsidRPr="00411B74">
              <w:rPr>
                <w:rStyle w:val="Hyperlink"/>
                <w:noProof/>
              </w:rPr>
              <w:t>2.1 Best practice for the community engagement</w:t>
            </w:r>
            <w:r w:rsidR="00F00468">
              <w:rPr>
                <w:noProof/>
                <w:webHidden/>
              </w:rPr>
              <w:tab/>
            </w:r>
            <w:r w:rsidR="00F00468">
              <w:rPr>
                <w:noProof/>
                <w:webHidden/>
              </w:rPr>
              <w:fldChar w:fldCharType="begin"/>
            </w:r>
            <w:r w:rsidR="00F00468">
              <w:rPr>
                <w:noProof/>
                <w:webHidden/>
              </w:rPr>
              <w:instrText xml:space="preserve"> PAGEREF _Toc120447011 \h </w:instrText>
            </w:r>
            <w:r w:rsidR="00F00468">
              <w:rPr>
                <w:noProof/>
                <w:webHidden/>
              </w:rPr>
            </w:r>
            <w:r w:rsidR="00F00468">
              <w:rPr>
                <w:noProof/>
                <w:webHidden/>
              </w:rPr>
              <w:fldChar w:fldCharType="separate"/>
            </w:r>
            <w:r w:rsidR="00F00468">
              <w:rPr>
                <w:noProof/>
                <w:webHidden/>
              </w:rPr>
              <w:t>4</w:t>
            </w:r>
            <w:r w:rsidR="00F00468">
              <w:rPr>
                <w:noProof/>
                <w:webHidden/>
              </w:rPr>
              <w:fldChar w:fldCharType="end"/>
            </w:r>
          </w:hyperlink>
        </w:p>
        <w:p w14:paraId="32178F00" w14:textId="77777777" w:rsidR="00F00468" w:rsidRDefault="00000000">
          <w:pPr>
            <w:pStyle w:val="TOC2"/>
            <w:tabs>
              <w:tab w:val="right" w:leader="dot" w:pos="9016"/>
            </w:tabs>
            <w:rPr>
              <w:rFonts w:asciiTheme="minorHAnsi" w:eastAsiaTheme="minorEastAsia" w:hAnsiTheme="minorHAnsi" w:cstheme="minorBidi"/>
              <w:noProof/>
              <w:sz w:val="22"/>
              <w:szCs w:val="22"/>
              <w:lang w:val="en-US"/>
            </w:rPr>
          </w:pPr>
          <w:hyperlink w:anchor="_Toc120447012" w:history="1">
            <w:r w:rsidR="00F00468" w:rsidRPr="00411B74">
              <w:rPr>
                <w:rStyle w:val="Hyperlink"/>
                <w:noProof/>
              </w:rPr>
              <w:t>2.2 Impact of active consultation &amp; communication</w:t>
            </w:r>
            <w:r w:rsidR="00F00468">
              <w:rPr>
                <w:noProof/>
                <w:webHidden/>
              </w:rPr>
              <w:tab/>
            </w:r>
            <w:r w:rsidR="00F00468">
              <w:rPr>
                <w:noProof/>
                <w:webHidden/>
              </w:rPr>
              <w:fldChar w:fldCharType="begin"/>
            </w:r>
            <w:r w:rsidR="00F00468">
              <w:rPr>
                <w:noProof/>
                <w:webHidden/>
              </w:rPr>
              <w:instrText xml:space="preserve"> PAGEREF _Toc120447012 \h </w:instrText>
            </w:r>
            <w:r w:rsidR="00F00468">
              <w:rPr>
                <w:noProof/>
                <w:webHidden/>
              </w:rPr>
            </w:r>
            <w:r w:rsidR="00F00468">
              <w:rPr>
                <w:noProof/>
                <w:webHidden/>
              </w:rPr>
              <w:fldChar w:fldCharType="separate"/>
            </w:r>
            <w:r w:rsidR="00F00468">
              <w:rPr>
                <w:noProof/>
                <w:webHidden/>
              </w:rPr>
              <w:t>5</w:t>
            </w:r>
            <w:r w:rsidR="00F00468">
              <w:rPr>
                <w:noProof/>
                <w:webHidden/>
              </w:rPr>
              <w:fldChar w:fldCharType="end"/>
            </w:r>
          </w:hyperlink>
        </w:p>
        <w:p w14:paraId="4CD5D3CF" w14:textId="77777777" w:rsidR="00F00468" w:rsidRDefault="00000000">
          <w:pPr>
            <w:pStyle w:val="TOC2"/>
            <w:tabs>
              <w:tab w:val="right" w:leader="dot" w:pos="9016"/>
            </w:tabs>
            <w:rPr>
              <w:rFonts w:asciiTheme="minorHAnsi" w:eastAsiaTheme="minorEastAsia" w:hAnsiTheme="minorHAnsi" w:cstheme="minorBidi"/>
              <w:noProof/>
              <w:sz w:val="22"/>
              <w:szCs w:val="22"/>
              <w:lang w:val="en-US"/>
            </w:rPr>
          </w:pPr>
          <w:hyperlink w:anchor="_Toc120447013" w:history="1">
            <w:r w:rsidR="00F00468" w:rsidRPr="00411B74">
              <w:rPr>
                <w:rStyle w:val="Hyperlink"/>
                <w:noProof/>
              </w:rPr>
              <w:t>2.3 Social engagement through Social Media</w:t>
            </w:r>
            <w:r w:rsidR="00F00468">
              <w:rPr>
                <w:noProof/>
                <w:webHidden/>
              </w:rPr>
              <w:tab/>
            </w:r>
            <w:r w:rsidR="00F00468">
              <w:rPr>
                <w:noProof/>
                <w:webHidden/>
              </w:rPr>
              <w:fldChar w:fldCharType="begin"/>
            </w:r>
            <w:r w:rsidR="00F00468">
              <w:rPr>
                <w:noProof/>
                <w:webHidden/>
              </w:rPr>
              <w:instrText xml:space="preserve"> PAGEREF _Toc120447013 \h </w:instrText>
            </w:r>
            <w:r w:rsidR="00F00468">
              <w:rPr>
                <w:noProof/>
                <w:webHidden/>
              </w:rPr>
            </w:r>
            <w:r w:rsidR="00F00468">
              <w:rPr>
                <w:noProof/>
                <w:webHidden/>
              </w:rPr>
              <w:fldChar w:fldCharType="separate"/>
            </w:r>
            <w:r w:rsidR="00F00468">
              <w:rPr>
                <w:noProof/>
                <w:webHidden/>
              </w:rPr>
              <w:t>6</w:t>
            </w:r>
            <w:r w:rsidR="00F00468">
              <w:rPr>
                <w:noProof/>
                <w:webHidden/>
              </w:rPr>
              <w:fldChar w:fldCharType="end"/>
            </w:r>
          </w:hyperlink>
        </w:p>
        <w:p w14:paraId="422B79C0" w14:textId="77777777" w:rsidR="00F00468" w:rsidRDefault="00000000">
          <w:pPr>
            <w:pStyle w:val="TOC2"/>
            <w:tabs>
              <w:tab w:val="right" w:leader="dot" w:pos="9016"/>
            </w:tabs>
            <w:rPr>
              <w:rFonts w:asciiTheme="minorHAnsi" w:eastAsiaTheme="minorEastAsia" w:hAnsiTheme="minorHAnsi" w:cstheme="minorBidi"/>
              <w:noProof/>
              <w:sz w:val="22"/>
              <w:szCs w:val="22"/>
              <w:lang w:val="en-US"/>
            </w:rPr>
          </w:pPr>
          <w:hyperlink w:anchor="_Toc120447014" w:history="1">
            <w:r w:rsidR="00F00468" w:rsidRPr="00411B74">
              <w:rPr>
                <w:rStyle w:val="Hyperlink"/>
                <w:noProof/>
              </w:rPr>
              <w:t>2.4 Impact of active participation &amp; Inclusion</w:t>
            </w:r>
            <w:r w:rsidR="00F00468">
              <w:rPr>
                <w:noProof/>
                <w:webHidden/>
              </w:rPr>
              <w:tab/>
            </w:r>
            <w:r w:rsidR="00F00468">
              <w:rPr>
                <w:noProof/>
                <w:webHidden/>
              </w:rPr>
              <w:fldChar w:fldCharType="begin"/>
            </w:r>
            <w:r w:rsidR="00F00468">
              <w:rPr>
                <w:noProof/>
                <w:webHidden/>
              </w:rPr>
              <w:instrText xml:space="preserve"> PAGEREF _Toc120447014 \h </w:instrText>
            </w:r>
            <w:r w:rsidR="00F00468">
              <w:rPr>
                <w:noProof/>
                <w:webHidden/>
              </w:rPr>
            </w:r>
            <w:r w:rsidR="00F00468">
              <w:rPr>
                <w:noProof/>
                <w:webHidden/>
              </w:rPr>
              <w:fldChar w:fldCharType="separate"/>
            </w:r>
            <w:r w:rsidR="00F00468">
              <w:rPr>
                <w:noProof/>
                <w:webHidden/>
              </w:rPr>
              <w:t>7</w:t>
            </w:r>
            <w:r w:rsidR="00F00468">
              <w:rPr>
                <w:noProof/>
                <w:webHidden/>
              </w:rPr>
              <w:fldChar w:fldCharType="end"/>
            </w:r>
          </w:hyperlink>
        </w:p>
        <w:p w14:paraId="18EA9484" w14:textId="77777777" w:rsidR="00F00468" w:rsidRDefault="00000000">
          <w:pPr>
            <w:pStyle w:val="TOC1"/>
            <w:tabs>
              <w:tab w:val="right" w:leader="dot" w:pos="9016"/>
            </w:tabs>
            <w:rPr>
              <w:rFonts w:asciiTheme="minorHAnsi" w:eastAsiaTheme="minorEastAsia" w:hAnsiTheme="minorHAnsi" w:cstheme="minorBidi"/>
              <w:noProof/>
              <w:sz w:val="22"/>
              <w:szCs w:val="22"/>
              <w:lang w:val="en-US"/>
            </w:rPr>
          </w:pPr>
          <w:hyperlink w:anchor="_Toc120447015" w:history="1">
            <w:r w:rsidR="00F00468" w:rsidRPr="00411B74">
              <w:rPr>
                <w:rStyle w:val="Hyperlink"/>
                <w:noProof/>
              </w:rPr>
              <w:t>3. Conclusion</w:t>
            </w:r>
            <w:r w:rsidR="00F00468">
              <w:rPr>
                <w:noProof/>
                <w:webHidden/>
              </w:rPr>
              <w:tab/>
            </w:r>
            <w:r w:rsidR="00F00468">
              <w:rPr>
                <w:noProof/>
                <w:webHidden/>
              </w:rPr>
              <w:fldChar w:fldCharType="begin"/>
            </w:r>
            <w:r w:rsidR="00F00468">
              <w:rPr>
                <w:noProof/>
                <w:webHidden/>
              </w:rPr>
              <w:instrText xml:space="preserve"> PAGEREF _Toc120447015 \h </w:instrText>
            </w:r>
            <w:r w:rsidR="00F00468">
              <w:rPr>
                <w:noProof/>
                <w:webHidden/>
              </w:rPr>
            </w:r>
            <w:r w:rsidR="00F00468">
              <w:rPr>
                <w:noProof/>
                <w:webHidden/>
              </w:rPr>
              <w:fldChar w:fldCharType="separate"/>
            </w:r>
            <w:r w:rsidR="00F00468">
              <w:rPr>
                <w:noProof/>
                <w:webHidden/>
              </w:rPr>
              <w:t>8</w:t>
            </w:r>
            <w:r w:rsidR="00F00468">
              <w:rPr>
                <w:noProof/>
                <w:webHidden/>
              </w:rPr>
              <w:fldChar w:fldCharType="end"/>
            </w:r>
          </w:hyperlink>
        </w:p>
        <w:p w14:paraId="7A5056A7" w14:textId="77777777" w:rsidR="00F00468" w:rsidRDefault="00000000">
          <w:pPr>
            <w:pStyle w:val="TOC1"/>
            <w:tabs>
              <w:tab w:val="right" w:leader="dot" w:pos="9016"/>
            </w:tabs>
            <w:rPr>
              <w:rFonts w:asciiTheme="minorHAnsi" w:eastAsiaTheme="minorEastAsia" w:hAnsiTheme="minorHAnsi" w:cstheme="minorBidi"/>
              <w:noProof/>
              <w:sz w:val="22"/>
              <w:szCs w:val="22"/>
              <w:lang w:val="en-US"/>
            </w:rPr>
          </w:pPr>
          <w:hyperlink w:anchor="_Toc120447016" w:history="1">
            <w:r w:rsidR="00F00468" w:rsidRPr="00411B74">
              <w:rPr>
                <w:rStyle w:val="Hyperlink"/>
                <w:noProof/>
              </w:rPr>
              <w:t>References</w:t>
            </w:r>
            <w:r w:rsidR="00F00468">
              <w:rPr>
                <w:noProof/>
                <w:webHidden/>
              </w:rPr>
              <w:tab/>
            </w:r>
            <w:r w:rsidR="00F00468">
              <w:rPr>
                <w:noProof/>
                <w:webHidden/>
              </w:rPr>
              <w:fldChar w:fldCharType="begin"/>
            </w:r>
            <w:r w:rsidR="00F00468">
              <w:rPr>
                <w:noProof/>
                <w:webHidden/>
              </w:rPr>
              <w:instrText xml:space="preserve"> PAGEREF _Toc120447016 \h </w:instrText>
            </w:r>
            <w:r w:rsidR="00F00468">
              <w:rPr>
                <w:noProof/>
                <w:webHidden/>
              </w:rPr>
            </w:r>
            <w:r w:rsidR="00F00468">
              <w:rPr>
                <w:noProof/>
                <w:webHidden/>
              </w:rPr>
              <w:fldChar w:fldCharType="separate"/>
            </w:r>
            <w:r w:rsidR="00F00468">
              <w:rPr>
                <w:noProof/>
                <w:webHidden/>
              </w:rPr>
              <w:t>9</w:t>
            </w:r>
            <w:r w:rsidR="00F00468">
              <w:rPr>
                <w:noProof/>
                <w:webHidden/>
              </w:rPr>
              <w:fldChar w:fldCharType="end"/>
            </w:r>
          </w:hyperlink>
        </w:p>
        <w:p w14:paraId="7719488A" w14:textId="77777777" w:rsidR="006E1491" w:rsidRDefault="00B37C32">
          <w:r>
            <w:rPr>
              <w:b/>
              <w:bCs/>
              <w:noProof/>
            </w:rPr>
            <w:fldChar w:fldCharType="end"/>
          </w:r>
        </w:p>
      </w:sdtContent>
    </w:sdt>
    <w:p w14:paraId="2000CA59" w14:textId="77777777" w:rsidR="00DA64E7" w:rsidRDefault="00DA64E7">
      <w:pPr>
        <w:rPr>
          <w:rFonts w:eastAsiaTheme="majorEastAsia" w:cstheme="majorBidi"/>
          <w:b/>
          <w:sz w:val="28"/>
          <w:szCs w:val="32"/>
        </w:rPr>
      </w:pPr>
      <w:r>
        <w:br w:type="page"/>
      </w:r>
    </w:p>
    <w:p w14:paraId="595F87AE" w14:textId="77777777" w:rsidR="00D42792" w:rsidRPr="00C46489" w:rsidRDefault="00DA64E7" w:rsidP="00DA64E7">
      <w:pPr>
        <w:pStyle w:val="Heading1"/>
        <w:rPr>
          <w:color w:val="000000" w:themeColor="text1"/>
          <w:sz w:val="24"/>
        </w:rPr>
      </w:pPr>
      <w:bookmarkStart w:id="0" w:name="_Toc120447009"/>
      <w:r w:rsidRPr="00C46489">
        <w:rPr>
          <w:color w:val="000000" w:themeColor="text1"/>
          <w:sz w:val="24"/>
        </w:rPr>
        <w:lastRenderedPageBreak/>
        <w:t>1. Introduction</w:t>
      </w:r>
      <w:bookmarkEnd w:id="0"/>
    </w:p>
    <w:p w14:paraId="40E505C3" w14:textId="77777777" w:rsidR="00DA64E7" w:rsidRPr="00C46489" w:rsidRDefault="006E1491" w:rsidP="006E1491">
      <w:pPr>
        <w:rPr>
          <w:color w:val="000000" w:themeColor="text1"/>
        </w:rPr>
      </w:pPr>
      <w:r w:rsidRPr="00C46489">
        <w:rPr>
          <w:color w:val="000000" w:themeColor="text1"/>
        </w:rPr>
        <w:t>Community engagement is a process in which there was a practice of the community engages in a particular event through proper approaches and strategies that will make a unique sense of involvement. Organizations and their employees should be involved in the community since it allows them to assist the general public through fundraising, volunteering, economic development, community education, direct service, etc. Numerous organisations actively engage in community service, and these organisations must motivate their staff to assist the less fortunate individuals and organisations. A company that pursues profits should also look forward to giving back to the community and society. Profit-seeking organisations hunt for businesses and ways to make money.</w:t>
      </w:r>
    </w:p>
    <w:p w14:paraId="2D1AE4BB" w14:textId="77777777" w:rsidR="006E1491" w:rsidRPr="00C46489" w:rsidRDefault="006E1491" w:rsidP="006E1491">
      <w:pPr>
        <w:rPr>
          <w:color w:val="000000" w:themeColor="text1"/>
        </w:rPr>
      </w:pPr>
      <w:r w:rsidRPr="00C46489">
        <w:rPr>
          <w:color w:val="000000" w:themeColor="text1"/>
        </w:rPr>
        <w:t>In this report</w:t>
      </w:r>
      <w:r w:rsidR="0024696C" w:rsidRPr="00C46489">
        <w:rPr>
          <w:color w:val="000000" w:themeColor="text1"/>
        </w:rPr>
        <w:t>,</w:t>
      </w:r>
      <w:r w:rsidRPr="00C46489">
        <w:rPr>
          <w:color w:val="000000" w:themeColor="text1"/>
        </w:rPr>
        <w:t xml:space="preserve"> it is broadly discussed that there will be outcome </w:t>
      </w:r>
      <w:r w:rsidR="0024696C" w:rsidRPr="00C46489">
        <w:rPr>
          <w:color w:val="000000" w:themeColor="text1"/>
        </w:rPr>
        <w:t>results</w:t>
      </w:r>
      <w:r w:rsidRPr="00C46489">
        <w:rPr>
          <w:color w:val="000000" w:themeColor="text1"/>
        </w:rPr>
        <w:t xml:space="preserve"> that </w:t>
      </w:r>
      <w:r w:rsidR="0024696C" w:rsidRPr="00C46489">
        <w:rPr>
          <w:color w:val="000000" w:themeColor="text1"/>
        </w:rPr>
        <w:t>are</w:t>
      </w:r>
      <w:r w:rsidRPr="00C46489">
        <w:rPr>
          <w:color w:val="000000" w:themeColor="text1"/>
        </w:rPr>
        <w:t xml:space="preserve"> from the event that has completed and there </w:t>
      </w:r>
      <w:proofErr w:type="gramStart"/>
      <w:r w:rsidRPr="00C46489">
        <w:rPr>
          <w:color w:val="000000" w:themeColor="text1"/>
        </w:rPr>
        <w:t>is</w:t>
      </w:r>
      <w:proofErr w:type="gramEnd"/>
      <w:r w:rsidRPr="00C46489">
        <w:rPr>
          <w:color w:val="000000" w:themeColor="text1"/>
        </w:rPr>
        <w:t xml:space="preserve"> also now the commonwealth games are completed in Australia and now how </w:t>
      </w:r>
      <w:r w:rsidR="0024696C" w:rsidRPr="00C46489">
        <w:rPr>
          <w:color w:val="000000" w:themeColor="text1"/>
        </w:rPr>
        <w:t xml:space="preserve">the </w:t>
      </w:r>
      <w:r w:rsidRPr="00C46489">
        <w:rPr>
          <w:color w:val="000000" w:themeColor="text1"/>
        </w:rPr>
        <w:t xml:space="preserve">community engaged in the games and also what are the outcomes that they come </w:t>
      </w:r>
      <w:r w:rsidR="0024696C" w:rsidRPr="00C46489">
        <w:rPr>
          <w:color w:val="000000" w:themeColor="text1"/>
        </w:rPr>
        <w:t>across</w:t>
      </w:r>
      <w:r w:rsidRPr="00C46489">
        <w:rPr>
          <w:color w:val="000000" w:themeColor="text1"/>
        </w:rPr>
        <w:t xml:space="preserve"> with the new learning ways. </w:t>
      </w:r>
      <w:proofErr w:type="gramStart"/>
      <w:r w:rsidRPr="00C46489">
        <w:rPr>
          <w:color w:val="000000" w:themeColor="text1"/>
        </w:rPr>
        <w:t>And also</w:t>
      </w:r>
      <w:proofErr w:type="gramEnd"/>
      <w:r w:rsidR="0024696C" w:rsidRPr="00C46489">
        <w:rPr>
          <w:color w:val="000000" w:themeColor="text1"/>
        </w:rPr>
        <w:t>,</w:t>
      </w:r>
      <w:r w:rsidRPr="00C46489">
        <w:rPr>
          <w:color w:val="000000" w:themeColor="text1"/>
        </w:rPr>
        <w:t xml:space="preserve"> there will be </w:t>
      </w:r>
      <w:r w:rsidR="0024696C" w:rsidRPr="00C46489">
        <w:rPr>
          <w:color w:val="000000" w:themeColor="text1"/>
        </w:rPr>
        <w:t xml:space="preserve">a </w:t>
      </w:r>
      <w:r w:rsidRPr="00C46489">
        <w:rPr>
          <w:color w:val="000000" w:themeColor="text1"/>
        </w:rPr>
        <w:t xml:space="preserve">discussion of the best </w:t>
      </w:r>
      <w:r w:rsidR="0024696C" w:rsidRPr="00C46489">
        <w:rPr>
          <w:color w:val="000000" w:themeColor="text1"/>
        </w:rPr>
        <w:t>practices</w:t>
      </w:r>
      <w:r w:rsidRPr="00C46489">
        <w:rPr>
          <w:color w:val="000000" w:themeColor="text1"/>
        </w:rPr>
        <w:t xml:space="preserve"> that are suitable for </w:t>
      </w:r>
      <w:r w:rsidR="0024696C" w:rsidRPr="00C46489">
        <w:rPr>
          <w:color w:val="000000" w:themeColor="text1"/>
        </w:rPr>
        <w:t>community engagement and also there was the including of the impact of the communication that is done with the community and also efforts that are made with the community for the engagement and also what learning I got with this engagement topic.</w:t>
      </w:r>
    </w:p>
    <w:p w14:paraId="7BC59A12" w14:textId="77777777" w:rsidR="006E1491" w:rsidRPr="00C46489" w:rsidRDefault="006E1491">
      <w:pPr>
        <w:rPr>
          <w:rFonts w:eastAsiaTheme="majorEastAsia" w:cstheme="majorBidi"/>
          <w:b/>
          <w:color w:val="000000" w:themeColor="text1"/>
          <w:szCs w:val="32"/>
        </w:rPr>
      </w:pPr>
      <w:r w:rsidRPr="00C46489">
        <w:rPr>
          <w:color w:val="000000" w:themeColor="text1"/>
        </w:rPr>
        <w:br w:type="page"/>
      </w:r>
    </w:p>
    <w:p w14:paraId="66B490F5" w14:textId="77777777" w:rsidR="00DA64E7" w:rsidRPr="00C46489" w:rsidRDefault="00DA64E7" w:rsidP="00DA64E7">
      <w:pPr>
        <w:pStyle w:val="Heading1"/>
        <w:rPr>
          <w:color w:val="000000" w:themeColor="text1"/>
          <w:sz w:val="24"/>
        </w:rPr>
      </w:pPr>
      <w:bookmarkStart w:id="1" w:name="_Toc120447010"/>
      <w:r w:rsidRPr="00C46489">
        <w:rPr>
          <w:color w:val="000000" w:themeColor="text1"/>
          <w:sz w:val="24"/>
        </w:rPr>
        <w:lastRenderedPageBreak/>
        <w:t>2. The Body</w:t>
      </w:r>
      <w:bookmarkEnd w:id="1"/>
    </w:p>
    <w:p w14:paraId="382A00EA" w14:textId="77777777" w:rsidR="00DA64E7" w:rsidRPr="00C46489" w:rsidRDefault="00DA64E7" w:rsidP="00DA64E7">
      <w:pPr>
        <w:pStyle w:val="Heading2"/>
        <w:rPr>
          <w:color w:val="000000" w:themeColor="text1"/>
          <w:sz w:val="24"/>
        </w:rPr>
      </w:pPr>
      <w:bookmarkStart w:id="2" w:name="_Toc120447011"/>
      <w:r w:rsidRPr="00C46489">
        <w:rPr>
          <w:color w:val="000000" w:themeColor="text1"/>
          <w:sz w:val="24"/>
        </w:rPr>
        <w:t>2.1 Best practice for the community engagement</w:t>
      </w:r>
      <w:bookmarkEnd w:id="2"/>
    </w:p>
    <w:p w14:paraId="3E71D8CA" w14:textId="77777777" w:rsidR="00DA64E7" w:rsidRPr="00C46489" w:rsidRDefault="000F029E" w:rsidP="00DA64E7">
      <w:pPr>
        <w:rPr>
          <w:color w:val="000000" w:themeColor="text1"/>
        </w:rPr>
      </w:pPr>
      <w:r w:rsidRPr="00C46489">
        <w:rPr>
          <w:color w:val="000000" w:themeColor="text1"/>
        </w:rPr>
        <w:t xml:space="preserve">As I learn from this community engagement practitioner that there will be </w:t>
      </w:r>
      <w:r w:rsidR="001D3391" w:rsidRPr="00C46489">
        <w:rPr>
          <w:color w:val="000000" w:themeColor="text1"/>
        </w:rPr>
        <w:t xml:space="preserve">a </w:t>
      </w:r>
      <w:r w:rsidRPr="00C46489">
        <w:rPr>
          <w:color w:val="000000" w:themeColor="text1"/>
        </w:rPr>
        <w:t xml:space="preserve">proper practice that must be followed for better results and it is important to have knowledge that can be established in the project </w:t>
      </w:r>
      <w:r w:rsidR="001D3391" w:rsidRPr="00C46489">
        <w:rPr>
          <w:color w:val="000000" w:themeColor="text1"/>
        </w:rPr>
        <w:t>to</w:t>
      </w:r>
      <w:r w:rsidRPr="00C46489">
        <w:rPr>
          <w:color w:val="000000" w:themeColor="text1"/>
        </w:rPr>
        <w:t xml:space="preserve"> manage the community in a sensible way. And also, for the best result</w:t>
      </w:r>
      <w:r w:rsidR="001D3391" w:rsidRPr="00C46489">
        <w:rPr>
          <w:color w:val="000000" w:themeColor="text1"/>
        </w:rPr>
        <w:t>,</w:t>
      </w:r>
      <w:r w:rsidRPr="00C46489">
        <w:rPr>
          <w:color w:val="000000" w:themeColor="text1"/>
        </w:rPr>
        <w:t xml:space="preserve"> it is always important to use the best things about </w:t>
      </w:r>
      <w:r w:rsidR="001D3391" w:rsidRPr="00C46489">
        <w:rPr>
          <w:color w:val="000000" w:themeColor="text1"/>
        </w:rPr>
        <w:t>practices</w:t>
      </w:r>
      <w:r w:rsidRPr="00C46489">
        <w:rPr>
          <w:color w:val="000000" w:themeColor="text1"/>
        </w:rPr>
        <w:t xml:space="preserve"> that must </w:t>
      </w:r>
      <w:r w:rsidR="001D3391" w:rsidRPr="00C46489">
        <w:rPr>
          <w:color w:val="000000" w:themeColor="text1"/>
        </w:rPr>
        <w:t>be required</w:t>
      </w:r>
      <w:r w:rsidRPr="00C46489">
        <w:rPr>
          <w:color w:val="000000" w:themeColor="text1"/>
        </w:rPr>
        <w:t xml:space="preserve"> in order to maintain their respect and gain a proper learning outcome </w:t>
      </w:r>
      <w:r w:rsidR="001D3391" w:rsidRPr="00C46489">
        <w:rPr>
          <w:color w:val="000000" w:themeColor="text1"/>
        </w:rPr>
        <w:t>for</w:t>
      </w:r>
      <w:r w:rsidRPr="00C46489">
        <w:rPr>
          <w:color w:val="000000" w:themeColor="text1"/>
        </w:rPr>
        <w:t xml:space="preserve"> the project. For this, it is also important to follow the principles that are important for the needs of community engagement.</w:t>
      </w:r>
    </w:p>
    <w:p w14:paraId="309697AC" w14:textId="77777777" w:rsidR="001D3391" w:rsidRPr="00C46489" w:rsidRDefault="000F029E" w:rsidP="000F029E">
      <w:pPr>
        <w:rPr>
          <w:color w:val="000000" w:themeColor="text1"/>
        </w:rPr>
      </w:pPr>
      <w:r w:rsidRPr="00C46489">
        <w:rPr>
          <w:color w:val="000000" w:themeColor="text1"/>
        </w:rPr>
        <w:t xml:space="preserve">In my opinion for that, I have used the principle of fairness engagement this is a best practice as this suggests that there will be proper involvement in the fairness of the management of the community and also their equal inclusion of the community engagement like others that are participating in the commonwealth games will promote equality and feels more comfortable with the motivation of community members this will increase the chances of the participation and this practice found that there will be proper inclusion of the participant as they are treated </w:t>
      </w:r>
      <w:r w:rsidR="001D3391" w:rsidRPr="00C46489">
        <w:rPr>
          <w:color w:val="000000" w:themeColor="text1"/>
        </w:rPr>
        <w:t>fairly</w:t>
      </w:r>
      <w:r w:rsidRPr="00C46489">
        <w:rPr>
          <w:color w:val="000000" w:themeColor="text1"/>
        </w:rPr>
        <w:t xml:space="preserve"> and also there will </w:t>
      </w:r>
      <w:r w:rsidR="001D3391" w:rsidRPr="00C46489">
        <w:rPr>
          <w:color w:val="000000" w:themeColor="text1"/>
        </w:rPr>
        <w:t>need to give opportunities that must be equal for all the purpose of the engagement</w:t>
      </w:r>
      <w:r w:rsidR="00720920" w:rsidRPr="00C46489">
        <w:rPr>
          <w:color w:val="000000" w:themeColor="text1"/>
        </w:rPr>
        <w:t xml:space="preserve"> (McMullen, et al., 2020)</w:t>
      </w:r>
      <w:r w:rsidR="001D3391" w:rsidRPr="00C46489">
        <w:rPr>
          <w:color w:val="000000" w:themeColor="text1"/>
        </w:rPr>
        <w:t>.</w:t>
      </w:r>
    </w:p>
    <w:p w14:paraId="1C45769B" w14:textId="77777777" w:rsidR="001D3391" w:rsidRPr="00C46489" w:rsidRDefault="001D3391" w:rsidP="001D3391">
      <w:pPr>
        <w:rPr>
          <w:color w:val="000000" w:themeColor="text1"/>
        </w:rPr>
      </w:pPr>
      <w:r w:rsidRPr="00C46489">
        <w:rPr>
          <w:color w:val="000000" w:themeColor="text1"/>
        </w:rPr>
        <w:t xml:space="preserve">Another best practice that I used while I was trying to engage the community </w:t>
      </w:r>
      <w:proofErr w:type="gramStart"/>
      <w:r w:rsidRPr="00C46489">
        <w:rPr>
          <w:color w:val="000000" w:themeColor="text1"/>
        </w:rPr>
        <w:t>and also</w:t>
      </w:r>
      <w:proofErr w:type="gramEnd"/>
      <w:r w:rsidRPr="00C46489">
        <w:rPr>
          <w:color w:val="000000" w:themeColor="text1"/>
        </w:rPr>
        <w:t xml:space="preserve"> for this there is need to maintain that there should be proper and clear transparency among the community members so, that there will be no chance of conflicts and also there will be an agreed purpose for the engagement. And this will enable me a proper communication establish </w:t>
      </w:r>
      <w:proofErr w:type="gramStart"/>
      <w:r w:rsidRPr="00C46489">
        <w:rPr>
          <w:color w:val="000000" w:themeColor="text1"/>
        </w:rPr>
        <w:t>and also</w:t>
      </w:r>
      <w:proofErr w:type="gramEnd"/>
      <w:r w:rsidRPr="00C46489">
        <w:rPr>
          <w:color w:val="000000" w:themeColor="text1"/>
        </w:rPr>
        <w:t xml:space="preserve"> gain the trust of making them in my own ways. And when I taught them with the clear instruction that this will leads to the cognitive development of the things in which there will be </w:t>
      </w:r>
      <w:r w:rsidR="00A869A8" w:rsidRPr="00C46489">
        <w:rPr>
          <w:color w:val="000000" w:themeColor="text1"/>
        </w:rPr>
        <w:t xml:space="preserve">the </w:t>
      </w:r>
      <w:r w:rsidRPr="00C46489">
        <w:rPr>
          <w:color w:val="000000" w:themeColor="text1"/>
        </w:rPr>
        <w:t xml:space="preserve">proper determination of the needs of the development with the economic benefits that they will get from the </w:t>
      </w:r>
      <w:r w:rsidR="00A869A8" w:rsidRPr="00C46489">
        <w:rPr>
          <w:color w:val="000000" w:themeColor="text1"/>
        </w:rPr>
        <w:t>engagement</w:t>
      </w:r>
      <w:r w:rsidRPr="00C46489">
        <w:rPr>
          <w:color w:val="000000" w:themeColor="text1"/>
        </w:rPr>
        <w:t xml:space="preserve"> and this will also enhance the skills of learning in such </w:t>
      </w:r>
      <w:r w:rsidR="00A869A8" w:rsidRPr="00C46489">
        <w:rPr>
          <w:color w:val="000000" w:themeColor="text1"/>
        </w:rPr>
        <w:t>a way</w:t>
      </w:r>
      <w:r w:rsidRPr="00C46489">
        <w:rPr>
          <w:color w:val="000000" w:themeColor="text1"/>
        </w:rPr>
        <w:t xml:space="preserve"> that it will responsible for the </w:t>
      </w:r>
      <w:r w:rsidR="00A869A8" w:rsidRPr="00C46489">
        <w:rPr>
          <w:color w:val="000000" w:themeColor="text1"/>
        </w:rPr>
        <w:t>socio-economic development of the community level as well as individual level for the better understanding of the work.</w:t>
      </w:r>
    </w:p>
    <w:p w14:paraId="2FE3D8F9" w14:textId="77777777" w:rsidR="00A869A8" w:rsidRPr="00C46489" w:rsidRDefault="00A869A8" w:rsidP="001D3391">
      <w:pPr>
        <w:rPr>
          <w:color w:val="000000" w:themeColor="text1"/>
        </w:rPr>
      </w:pPr>
      <w:r w:rsidRPr="00C46489">
        <w:rPr>
          <w:color w:val="000000" w:themeColor="text1"/>
        </w:rPr>
        <w:t>For the commonwealth games I decided on community engagement, I found that the results that are in front of me are somewhere meeting the criteria on which I decided to make the community ready for engagement in the events</w:t>
      </w:r>
      <w:r w:rsidR="00720920" w:rsidRPr="00C46489">
        <w:rPr>
          <w:color w:val="000000" w:themeColor="text1"/>
        </w:rPr>
        <w:t xml:space="preserve"> (McMullen, et al., 2020)</w:t>
      </w:r>
      <w:r w:rsidRPr="00C46489">
        <w:rPr>
          <w:color w:val="000000" w:themeColor="text1"/>
        </w:rPr>
        <w:t>.</w:t>
      </w:r>
    </w:p>
    <w:p w14:paraId="530798EE" w14:textId="77777777" w:rsidR="00DA64E7" w:rsidRPr="00C46489" w:rsidRDefault="00A869A8" w:rsidP="00C46489">
      <w:pPr>
        <w:pStyle w:val="Heading2"/>
        <w:rPr>
          <w:color w:val="000000" w:themeColor="text1"/>
          <w:sz w:val="24"/>
        </w:rPr>
      </w:pPr>
      <w:r w:rsidRPr="00C46489">
        <w:rPr>
          <w:color w:val="000000" w:themeColor="text1"/>
          <w:sz w:val="24"/>
        </w:rPr>
        <w:br w:type="page"/>
      </w:r>
      <w:bookmarkStart w:id="3" w:name="_Toc120447012"/>
      <w:r w:rsidR="00DA64E7" w:rsidRPr="00C46489">
        <w:rPr>
          <w:color w:val="000000" w:themeColor="text1"/>
          <w:sz w:val="24"/>
        </w:rPr>
        <w:lastRenderedPageBreak/>
        <w:t>2.2 Impact of active consultation &amp; communication</w:t>
      </w:r>
      <w:bookmarkEnd w:id="3"/>
    </w:p>
    <w:p w14:paraId="6582BF72" w14:textId="77777777" w:rsidR="00DA64E7" w:rsidRPr="00C46489" w:rsidRDefault="00A869A8" w:rsidP="00DA64E7">
      <w:pPr>
        <w:rPr>
          <w:color w:val="000000" w:themeColor="text1"/>
        </w:rPr>
      </w:pPr>
      <w:r w:rsidRPr="00C46489">
        <w:rPr>
          <w:color w:val="000000" w:themeColor="text1"/>
        </w:rPr>
        <w:t xml:space="preserve">As I have a great experience that I come across community </w:t>
      </w:r>
      <w:r w:rsidR="004C1F3E" w:rsidRPr="00C46489">
        <w:rPr>
          <w:color w:val="000000" w:themeColor="text1"/>
        </w:rPr>
        <w:t>engagement</w:t>
      </w:r>
      <w:r w:rsidRPr="00C46489">
        <w:rPr>
          <w:color w:val="000000" w:themeColor="text1"/>
        </w:rPr>
        <w:t xml:space="preserve"> for the Commonwealth </w:t>
      </w:r>
      <w:r w:rsidR="004C1F3E" w:rsidRPr="00C46489">
        <w:rPr>
          <w:color w:val="000000" w:themeColor="text1"/>
        </w:rPr>
        <w:t>games</w:t>
      </w:r>
      <w:r w:rsidRPr="00C46489">
        <w:rPr>
          <w:color w:val="000000" w:themeColor="text1"/>
        </w:rPr>
        <w:t xml:space="preserve"> there will proper interaction is required for community engagement I learn through the assessment that the most important </w:t>
      </w:r>
      <w:r w:rsidR="004C1F3E" w:rsidRPr="00C46489">
        <w:rPr>
          <w:color w:val="000000" w:themeColor="text1"/>
        </w:rPr>
        <w:t>thing</w:t>
      </w:r>
      <w:r w:rsidRPr="00C46489">
        <w:rPr>
          <w:color w:val="000000" w:themeColor="text1"/>
        </w:rPr>
        <w:t xml:space="preserve"> that </w:t>
      </w:r>
      <w:r w:rsidR="004C1F3E" w:rsidRPr="00C46489">
        <w:rPr>
          <w:color w:val="000000" w:themeColor="text1"/>
        </w:rPr>
        <w:t>helps</w:t>
      </w:r>
      <w:r w:rsidRPr="00C46489">
        <w:rPr>
          <w:color w:val="000000" w:themeColor="text1"/>
        </w:rPr>
        <w:t xml:space="preserve"> me in whole community engagement </w:t>
      </w:r>
      <w:r w:rsidR="004C1F3E" w:rsidRPr="00C46489">
        <w:rPr>
          <w:color w:val="000000" w:themeColor="text1"/>
        </w:rPr>
        <w:t>is</w:t>
      </w:r>
      <w:r w:rsidRPr="00C46489">
        <w:rPr>
          <w:color w:val="000000" w:themeColor="text1"/>
        </w:rPr>
        <w:t xml:space="preserve"> </w:t>
      </w:r>
      <w:r w:rsidR="004C1F3E" w:rsidRPr="00C46489">
        <w:rPr>
          <w:color w:val="000000" w:themeColor="text1"/>
        </w:rPr>
        <w:t>consultation</w:t>
      </w:r>
      <w:r w:rsidRPr="00C46489">
        <w:rPr>
          <w:color w:val="000000" w:themeColor="text1"/>
        </w:rPr>
        <w:t xml:space="preserve"> as this also </w:t>
      </w:r>
      <w:r w:rsidR="004C1F3E" w:rsidRPr="00C46489">
        <w:rPr>
          <w:color w:val="000000" w:themeColor="text1"/>
        </w:rPr>
        <w:t>has</w:t>
      </w:r>
      <w:r w:rsidRPr="00C46489">
        <w:rPr>
          <w:color w:val="000000" w:themeColor="text1"/>
        </w:rPr>
        <w:t xml:space="preserve"> an impact on the members of the community that there will </w:t>
      </w:r>
      <w:r w:rsidR="004C1F3E" w:rsidRPr="00C46489">
        <w:rPr>
          <w:color w:val="000000" w:themeColor="text1"/>
        </w:rPr>
        <w:t>enhance</w:t>
      </w:r>
      <w:r w:rsidRPr="00C46489">
        <w:rPr>
          <w:color w:val="000000" w:themeColor="text1"/>
        </w:rPr>
        <w:t xml:space="preserve"> the knowledge about the community that there will be </w:t>
      </w:r>
      <w:r w:rsidR="004C1F3E" w:rsidRPr="00C46489">
        <w:rPr>
          <w:color w:val="000000" w:themeColor="text1"/>
        </w:rPr>
        <w:t>a requirement</w:t>
      </w:r>
      <w:r w:rsidRPr="00C46489">
        <w:rPr>
          <w:color w:val="000000" w:themeColor="text1"/>
        </w:rPr>
        <w:t xml:space="preserve"> of </w:t>
      </w:r>
      <w:r w:rsidR="004C1F3E" w:rsidRPr="00C46489">
        <w:rPr>
          <w:color w:val="000000" w:themeColor="text1"/>
        </w:rPr>
        <w:t>the</w:t>
      </w:r>
      <w:r w:rsidRPr="00C46489">
        <w:rPr>
          <w:color w:val="000000" w:themeColor="text1"/>
        </w:rPr>
        <w:t xml:space="preserve"> </w:t>
      </w:r>
      <w:r w:rsidR="004C1F3E" w:rsidRPr="00C46489">
        <w:rPr>
          <w:color w:val="000000" w:themeColor="text1"/>
        </w:rPr>
        <w:t xml:space="preserve">consultation </w:t>
      </w:r>
      <w:r w:rsidRPr="00C46489">
        <w:rPr>
          <w:color w:val="000000" w:themeColor="text1"/>
        </w:rPr>
        <w:t xml:space="preserve">that it is important to consult to the experience and also to the senior </w:t>
      </w:r>
      <w:r w:rsidR="004C1F3E" w:rsidRPr="00C46489">
        <w:rPr>
          <w:color w:val="000000" w:themeColor="text1"/>
        </w:rPr>
        <w:t>management</w:t>
      </w:r>
      <w:r w:rsidRPr="00C46489">
        <w:rPr>
          <w:color w:val="000000" w:themeColor="text1"/>
        </w:rPr>
        <w:t xml:space="preserve"> for the </w:t>
      </w:r>
      <w:r w:rsidR="004C1F3E" w:rsidRPr="00C46489">
        <w:rPr>
          <w:color w:val="000000" w:themeColor="text1"/>
        </w:rPr>
        <w:t>better</w:t>
      </w:r>
      <w:r w:rsidRPr="00C46489">
        <w:rPr>
          <w:color w:val="000000" w:themeColor="text1"/>
        </w:rPr>
        <w:t xml:space="preserve"> understanding</w:t>
      </w:r>
      <w:r w:rsidR="004C1F3E" w:rsidRPr="00C46489">
        <w:rPr>
          <w:color w:val="000000" w:themeColor="text1"/>
        </w:rPr>
        <w:t xml:space="preserve"> about the community and also their culture through proper communication that there will be need of the community engagement.</w:t>
      </w:r>
    </w:p>
    <w:p w14:paraId="63F76236" w14:textId="77777777" w:rsidR="004C1F3E" w:rsidRPr="00C46489" w:rsidRDefault="004C1F3E" w:rsidP="00DA64E7">
      <w:pPr>
        <w:rPr>
          <w:color w:val="000000" w:themeColor="text1"/>
        </w:rPr>
      </w:pPr>
      <w:r w:rsidRPr="00C46489">
        <w:rPr>
          <w:color w:val="000000" w:themeColor="text1"/>
        </w:rPr>
        <w:t xml:space="preserve">When it comes to communication as </w:t>
      </w:r>
      <w:r w:rsidR="0055434C" w:rsidRPr="00C46489">
        <w:rPr>
          <w:color w:val="000000" w:themeColor="text1"/>
        </w:rPr>
        <w:t>in</w:t>
      </w:r>
      <w:r w:rsidRPr="00C46489">
        <w:rPr>
          <w:color w:val="000000" w:themeColor="text1"/>
        </w:rPr>
        <w:t xml:space="preserve"> my experience it is a backbone for any practitioner that there will </w:t>
      </w:r>
      <w:r w:rsidR="0055434C" w:rsidRPr="00C46489">
        <w:rPr>
          <w:color w:val="000000" w:themeColor="text1"/>
        </w:rPr>
        <w:t>be required</w:t>
      </w:r>
      <w:r w:rsidRPr="00C46489">
        <w:rPr>
          <w:color w:val="000000" w:themeColor="text1"/>
        </w:rPr>
        <w:t xml:space="preserve"> to communicate in a proper way and make things in such a way there will be engagement will be </w:t>
      </w:r>
      <w:r w:rsidR="0055434C" w:rsidRPr="00C46489">
        <w:rPr>
          <w:color w:val="000000" w:themeColor="text1"/>
        </w:rPr>
        <w:t>depending</w:t>
      </w:r>
      <w:r w:rsidRPr="00C46489">
        <w:rPr>
          <w:color w:val="000000" w:themeColor="text1"/>
        </w:rPr>
        <w:t xml:space="preserve"> on the making of the things in </w:t>
      </w:r>
      <w:r w:rsidR="0055434C" w:rsidRPr="00C46489">
        <w:rPr>
          <w:color w:val="000000" w:themeColor="text1"/>
        </w:rPr>
        <w:t xml:space="preserve">a </w:t>
      </w:r>
      <w:r w:rsidRPr="00C46489">
        <w:rPr>
          <w:color w:val="000000" w:themeColor="text1"/>
        </w:rPr>
        <w:t xml:space="preserve">proper way. As I communicate things with the community members I faced difficulties in starting when I got </w:t>
      </w:r>
      <w:r w:rsidR="0055434C" w:rsidRPr="00C46489">
        <w:rPr>
          <w:color w:val="000000" w:themeColor="text1"/>
        </w:rPr>
        <w:t>fluent</w:t>
      </w:r>
      <w:r w:rsidRPr="00C46489">
        <w:rPr>
          <w:color w:val="000000" w:themeColor="text1"/>
        </w:rPr>
        <w:t xml:space="preserve"> </w:t>
      </w:r>
      <w:r w:rsidR="0055434C" w:rsidRPr="00C46489">
        <w:rPr>
          <w:color w:val="000000" w:themeColor="text1"/>
        </w:rPr>
        <w:t>in</w:t>
      </w:r>
      <w:r w:rsidRPr="00C46489">
        <w:rPr>
          <w:color w:val="000000" w:themeColor="text1"/>
        </w:rPr>
        <w:t xml:space="preserve"> communication that is made with the proper and clear </w:t>
      </w:r>
      <w:r w:rsidR="0055434C" w:rsidRPr="00C46489">
        <w:rPr>
          <w:color w:val="000000" w:themeColor="text1"/>
        </w:rPr>
        <w:t>thoughts</w:t>
      </w:r>
      <w:r w:rsidRPr="00C46489">
        <w:rPr>
          <w:color w:val="000000" w:themeColor="text1"/>
        </w:rPr>
        <w:t xml:space="preserve"> in my mind I got </w:t>
      </w:r>
      <w:r w:rsidR="0055434C" w:rsidRPr="00C46489">
        <w:rPr>
          <w:color w:val="000000" w:themeColor="text1"/>
        </w:rPr>
        <w:t>comfortable</w:t>
      </w:r>
      <w:r w:rsidRPr="00C46489">
        <w:rPr>
          <w:color w:val="000000" w:themeColor="text1"/>
        </w:rPr>
        <w:t xml:space="preserve"> with the community members and so for this when there was </w:t>
      </w:r>
      <w:r w:rsidR="0055434C" w:rsidRPr="00C46489">
        <w:rPr>
          <w:color w:val="000000" w:themeColor="text1"/>
        </w:rPr>
        <w:t xml:space="preserve">a </w:t>
      </w:r>
      <w:r w:rsidRPr="00C46489">
        <w:rPr>
          <w:color w:val="000000" w:themeColor="text1"/>
        </w:rPr>
        <w:t xml:space="preserve">communication that is done and proper trust that </w:t>
      </w:r>
      <w:r w:rsidR="0055434C" w:rsidRPr="00C46489">
        <w:rPr>
          <w:color w:val="000000" w:themeColor="text1"/>
        </w:rPr>
        <w:t>is</w:t>
      </w:r>
      <w:r w:rsidRPr="00C46489">
        <w:rPr>
          <w:color w:val="000000" w:themeColor="text1"/>
        </w:rPr>
        <w:t xml:space="preserve"> involved in such a way that </w:t>
      </w:r>
      <w:r w:rsidR="0055434C" w:rsidRPr="00C46489">
        <w:rPr>
          <w:color w:val="000000" w:themeColor="text1"/>
        </w:rPr>
        <w:t>they start to trust on me and this will enhance the socialism with the needs of the community and this will made with the requirement of the learning and the social condition of the community which may affect them from the participation</w:t>
      </w:r>
      <w:r w:rsidR="00720920" w:rsidRPr="00C46489">
        <w:rPr>
          <w:color w:val="000000" w:themeColor="text1"/>
        </w:rPr>
        <w:t xml:space="preserve"> (Bice, et al., 2019)</w:t>
      </w:r>
      <w:r w:rsidR="0055434C" w:rsidRPr="00C46489">
        <w:rPr>
          <w:color w:val="000000" w:themeColor="text1"/>
        </w:rPr>
        <w:t>.</w:t>
      </w:r>
    </w:p>
    <w:p w14:paraId="247F9DBE" w14:textId="77777777" w:rsidR="0055434C" w:rsidRPr="00C46489" w:rsidRDefault="0055434C" w:rsidP="0055434C">
      <w:pPr>
        <w:rPr>
          <w:color w:val="000000" w:themeColor="text1"/>
        </w:rPr>
      </w:pPr>
      <w:r w:rsidRPr="00C46489">
        <w:rPr>
          <w:color w:val="000000" w:themeColor="text1"/>
        </w:rPr>
        <w:t>As there I gave them that there will be a good commitment towards the quality of the learning outcome from the community engagement at the commonwealth games. And for this commitment I always try to consult them for the resources that they required for the better and more comfortable position so, that there will be good learning that they will utilise in such a way that the commitment will be in the flow of the making the efficiency of the work.</w:t>
      </w:r>
    </w:p>
    <w:p w14:paraId="4ED3399F" w14:textId="77777777" w:rsidR="0055434C" w:rsidRPr="00C46489" w:rsidRDefault="0055434C" w:rsidP="0055434C">
      <w:pPr>
        <w:rPr>
          <w:color w:val="000000" w:themeColor="text1"/>
        </w:rPr>
      </w:pPr>
      <w:r w:rsidRPr="00C46489">
        <w:rPr>
          <w:color w:val="000000" w:themeColor="text1"/>
        </w:rPr>
        <w:t xml:space="preserve">As there will be information that is provided to the community that there will be many opportunities that they got with the proper engagement of making things in such a way that there will be a need for the opportunities </w:t>
      </w:r>
      <w:proofErr w:type="gramStart"/>
      <w:r w:rsidRPr="00C46489">
        <w:rPr>
          <w:color w:val="000000" w:themeColor="text1"/>
        </w:rPr>
        <w:t>and also</w:t>
      </w:r>
      <w:proofErr w:type="gramEnd"/>
      <w:r w:rsidRPr="00C46489">
        <w:rPr>
          <w:color w:val="000000" w:themeColor="text1"/>
        </w:rPr>
        <w:t xml:space="preserve"> this will confidence and motivation in the community engagement for the better learning outcome results</w:t>
      </w:r>
      <w:r w:rsidR="00720920" w:rsidRPr="00C46489">
        <w:rPr>
          <w:color w:val="000000" w:themeColor="text1"/>
        </w:rPr>
        <w:t xml:space="preserve"> (Smith &amp; </w:t>
      </w:r>
      <w:proofErr w:type="spellStart"/>
      <w:r w:rsidR="00720920" w:rsidRPr="00C46489">
        <w:rPr>
          <w:color w:val="000000" w:themeColor="text1"/>
        </w:rPr>
        <w:t>Gallicano</w:t>
      </w:r>
      <w:proofErr w:type="spellEnd"/>
      <w:r w:rsidR="00720920" w:rsidRPr="00C46489">
        <w:rPr>
          <w:color w:val="000000" w:themeColor="text1"/>
        </w:rPr>
        <w:t>, 2015)</w:t>
      </w:r>
      <w:r w:rsidRPr="00C46489">
        <w:rPr>
          <w:color w:val="000000" w:themeColor="text1"/>
        </w:rPr>
        <w:t>.</w:t>
      </w:r>
    </w:p>
    <w:p w14:paraId="18565A10" w14:textId="77777777" w:rsidR="0055434C" w:rsidRPr="00C46489" w:rsidRDefault="0055434C">
      <w:pPr>
        <w:rPr>
          <w:rFonts w:eastAsiaTheme="majorEastAsia" w:cstheme="majorBidi"/>
          <w:b/>
          <w:color w:val="000000" w:themeColor="text1"/>
          <w:szCs w:val="26"/>
        </w:rPr>
      </w:pPr>
      <w:r w:rsidRPr="00C46489">
        <w:rPr>
          <w:color w:val="000000" w:themeColor="text1"/>
        </w:rPr>
        <w:br w:type="page"/>
      </w:r>
    </w:p>
    <w:p w14:paraId="43C9CE5C" w14:textId="77777777" w:rsidR="00DA64E7" w:rsidRPr="00C46489" w:rsidRDefault="00DA64E7" w:rsidP="00DA64E7">
      <w:pPr>
        <w:pStyle w:val="Heading2"/>
        <w:rPr>
          <w:color w:val="000000" w:themeColor="text1"/>
          <w:sz w:val="24"/>
        </w:rPr>
      </w:pPr>
      <w:bookmarkStart w:id="4" w:name="_Toc120447013"/>
      <w:r w:rsidRPr="00C46489">
        <w:rPr>
          <w:color w:val="000000" w:themeColor="text1"/>
          <w:sz w:val="24"/>
        </w:rPr>
        <w:lastRenderedPageBreak/>
        <w:t xml:space="preserve">2.3 Social engagement through </w:t>
      </w:r>
      <w:proofErr w:type="gramStart"/>
      <w:r w:rsidRPr="00C46489">
        <w:rPr>
          <w:color w:val="000000" w:themeColor="text1"/>
          <w:sz w:val="24"/>
        </w:rPr>
        <w:t>Social Media</w:t>
      </w:r>
      <w:bookmarkEnd w:id="4"/>
      <w:proofErr w:type="gramEnd"/>
    </w:p>
    <w:p w14:paraId="2FFE8241" w14:textId="77777777" w:rsidR="00F01370" w:rsidRPr="00C46489" w:rsidRDefault="00F01370" w:rsidP="00F01370">
      <w:pPr>
        <w:rPr>
          <w:color w:val="000000" w:themeColor="text1"/>
        </w:rPr>
      </w:pPr>
      <w:r w:rsidRPr="00C46489">
        <w:rPr>
          <w:color w:val="000000" w:themeColor="text1"/>
        </w:rPr>
        <w:t xml:space="preserve">When it comes to the needs of the </w:t>
      </w:r>
      <w:r w:rsidR="006B6AB2" w:rsidRPr="00C46489">
        <w:rPr>
          <w:color w:val="000000" w:themeColor="text1"/>
        </w:rPr>
        <w:t>engagement</w:t>
      </w:r>
      <w:r w:rsidRPr="00C46489">
        <w:rPr>
          <w:color w:val="000000" w:themeColor="text1"/>
        </w:rPr>
        <w:t xml:space="preserve"> </w:t>
      </w:r>
      <w:r w:rsidR="006B6AB2" w:rsidRPr="00C46489">
        <w:rPr>
          <w:color w:val="000000" w:themeColor="text1"/>
        </w:rPr>
        <w:t>and</w:t>
      </w:r>
      <w:r w:rsidRPr="00C46489">
        <w:rPr>
          <w:color w:val="000000" w:themeColor="text1"/>
        </w:rPr>
        <w:t xml:space="preserve"> the strategies that I used with the use of the latest trends that is </w:t>
      </w:r>
      <w:r w:rsidR="006B6AB2" w:rsidRPr="00C46489">
        <w:rPr>
          <w:color w:val="000000" w:themeColor="text1"/>
        </w:rPr>
        <w:t xml:space="preserve">the </w:t>
      </w:r>
      <w:r w:rsidRPr="00C46489">
        <w:rPr>
          <w:color w:val="000000" w:themeColor="text1"/>
        </w:rPr>
        <w:t xml:space="preserve">use of the technology which is made through the </w:t>
      </w:r>
      <w:r w:rsidR="006B6AB2" w:rsidRPr="00C46489">
        <w:rPr>
          <w:color w:val="000000" w:themeColor="text1"/>
        </w:rPr>
        <w:t>engagement</w:t>
      </w:r>
      <w:r w:rsidRPr="00C46489">
        <w:rPr>
          <w:color w:val="000000" w:themeColor="text1"/>
        </w:rPr>
        <w:t xml:space="preserve"> of the community members.</w:t>
      </w:r>
    </w:p>
    <w:p w14:paraId="51D7C17E" w14:textId="77777777" w:rsidR="00F01370" w:rsidRPr="00C46489" w:rsidRDefault="00F01370" w:rsidP="00F01370">
      <w:pPr>
        <w:rPr>
          <w:color w:val="000000" w:themeColor="text1"/>
        </w:rPr>
      </w:pPr>
      <w:r w:rsidRPr="00C46489">
        <w:rPr>
          <w:color w:val="000000" w:themeColor="text1"/>
        </w:rPr>
        <w:t xml:space="preserve">I used Facebook for the best </w:t>
      </w:r>
      <w:r w:rsidR="006B6AB2" w:rsidRPr="00C46489">
        <w:rPr>
          <w:color w:val="000000" w:themeColor="text1"/>
        </w:rPr>
        <w:t>interaction</w:t>
      </w:r>
      <w:r w:rsidRPr="00C46489">
        <w:rPr>
          <w:color w:val="000000" w:themeColor="text1"/>
        </w:rPr>
        <w:t xml:space="preserve"> with the different </w:t>
      </w:r>
      <w:r w:rsidR="006B6AB2" w:rsidRPr="00C46489">
        <w:rPr>
          <w:color w:val="000000" w:themeColor="text1"/>
        </w:rPr>
        <w:t>communities</w:t>
      </w:r>
      <w:r w:rsidRPr="00C46489">
        <w:rPr>
          <w:color w:val="000000" w:themeColor="text1"/>
        </w:rPr>
        <w:t xml:space="preserve"> that it will </w:t>
      </w:r>
      <w:r w:rsidR="006B6AB2" w:rsidRPr="00C46489">
        <w:rPr>
          <w:color w:val="000000" w:themeColor="text1"/>
        </w:rPr>
        <w:t>bring</w:t>
      </w:r>
      <w:r w:rsidRPr="00C46489">
        <w:rPr>
          <w:color w:val="000000" w:themeColor="text1"/>
        </w:rPr>
        <w:t xml:space="preserve"> good communication and I found the best social media platform that is used widely the number of users that are present on Facebook is too much and reaching there is a feature that is called the marketing section of Facebook where advertisements can be made for the announcement of the engagement of the community for the Commonwealth games and this will </w:t>
      </w:r>
      <w:r w:rsidR="006B6AB2" w:rsidRPr="00C46489">
        <w:rPr>
          <w:color w:val="000000" w:themeColor="text1"/>
        </w:rPr>
        <w:t>enable</w:t>
      </w:r>
      <w:r w:rsidRPr="00C46489">
        <w:rPr>
          <w:color w:val="000000" w:themeColor="text1"/>
        </w:rPr>
        <w:t xml:space="preserve"> to know the users of Facebook that there is a campaign that is run on the Facebook for the community engagement for the Commonwealth games. There is also a feature which is called a comment section in which interested one can comment on the post and this will enable one to chat with the users who need to participate as a community for the Commonwealth games</w:t>
      </w:r>
      <w:r w:rsidR="00720920" w:rsidRPr="00C46489">
        <w:rPr>
          <w:color w:val="000000" w:themeColor="text1"/>
        </w:rPr>
        <w:t xml:space="preserve"> (</w:t>
      </w:r>
      <w:proofErr w:type="spellStart"/>
      <w:r w:rsidR="00720920" w:rsidRPr="00C46489">
        <w:rPr>
          <w:color w:val="000000" w:themeColor="text1"/>
        </w:rPr>
        <w:t>Skoric</w:t>
      </w:r>
      <w:proofErr w:type="spellEnd"/>
      <w:r w:rsidR="00720920" w:rsidRPr="00C46489">
        <w:rPr>
          <w:color w:val="000000" w:themeColor="text1"/>
        </w:rPr>
        <w:t>, et al., 2016)</w:t>
      </w:r>
      <w:r w:rsidRPr="00C46489">
        <w:rPr>
          <w:color w:val="000000" w:themeColor="text1"/>
        </w:rPr>
        <w:t>.</w:t>
      </w:r>
    </w:p>
    <w:p w14:paraId="5D26DC5B" w14:textId="77777777" w:rsidR="006B6AB2" w:rsidRPr="00C46489" w:rsidRDefault="006B6AB2" w:rsidP="00F01370">
      <w:pPr>
        <w:rPr>
          <w:color w:val="000000" w:themeColor="text1"/>
        </w:rPr>
      </w:pPr>
      <w:r w:rsidRPr="00C46489">
        <w:rPr>
          <w:color w:val="000000" w:themeColor="text1"/>
        </w:rPr>
        <w:t xml:space="preserve">I found a community page that helps in making effective communication and also I found that there will be </w:t>
      </w:r>
      <w:r w:rsidR="005E5FD1" w:rsidRPr="00C46489">
        <w:rPr>
          <w:color w:val="000000" w:themeColor="text1"/>
        </w:rPr>
        <w:t xml:space="preserve">a </w:t>
      </w:r>
      <w:r w:rsidRPr="00C46489">
        <w:rPr>
          <w:color w:val="000000" w:themeColor="text1"/>
        </w:rPr>
        <w:t xml:space="preserve">determination that is required for the communities as I followed many pages on </w:t>
      </w:r>
      <w:r w:rsidR="005E5FD1" w:rsidRPr="00C46489">
        <w:rPr>
          <w:color w:val="000000" w:themeColor="text1"/>
        </w:rPr>
        <w:t>Facebook</w:t>
      </w:r>
      <w:r w:rsidRPr="00C46489">
        <w:rPr>
          <w:color w:val="000000" w:themeColor="text1"/>
        </w:rPr>
        <w:t xml:space="preserve"> and also Instagram and got a wholesome amount of information that helps me what is learning &amp; needs for which I can use as tools for the motivation of the required for needs of the community and </w:t>
      </w:r>
      <w:r w:rsidR="005E5FD1" w:rsidRPr="00C46489">
        <w:rPr>
          <w:color w:val="000000" w:themeColor="text1"/>
        </w:rPr>
        <w:t xml:space="preserve">through this, I conclude that there will be some of the needs which needs are socio-economic and also cultural with the infrastructural development of the community that is a most important point for them to act as community engagement. And </w:t>
      </w:r>
      <w:proofErr w:type="gramStart"/>
      <w:r w:rsidR="005E5FD1" w:rsidRPr="00C46489">
        <w:rPr>
          <w:color w:val="000000" w:themeColor="text1"/>
        </w:rPr>
        <w:t>also</w:t>
      </w:r>
      <w:proofErr w:type="gramEnd"/>
      <w:r w:rsidR="005E5FD1" w:rsidRPr="00C46489">
        <w:rPr>
          <w:color w:val="000000" w:themeColor="text1"/>
        </w:rPr>
        <w:t xml:space="preserve"> there I used to follow some Twitter content and found that there will be an interaction that is required for the proper information combining this social media information I got very much helps as it increase my capabilities and also knowledge of the understanding in different criteria for which it is important to make a proper participation of the community</w:t>
      </w:r>
      <w:r w:rsidR="00720920" w:rsidRPr="00C46489">
        <w:rPr>
          <w:color w:val="000000" w:themeColor="text1"/>
        </w:rPr>
        <w:t xml:space="preserve"> (</w:t>
      </w:r>
      <w:proofErr w:type="spellStart"/>
      <w:r w:rsidR="00720920" w:rsidRPr="00C46489">
        <w:rPr>
          <w:color w:val="000000" w:themeColor="text1"/>
        </w:rPr>
        <w:t>Dateyey</w:t>
      </w:r>
      <w:proofErr w:type="spellEnd"/>
      <w:r w:rsidR="00720920" w:rsidRPr="00C46489">
        <w:rPr>
          <w:color w:val="000000" w:themeColor="text1"/>
        </w:rPr>
        <w:t>, et al., 2020)</w:t>
      </w:r>
      <w:r w:rsidR="005E5FD1" w:rsidRPr="00C46489">
        <w:rPr>
          <w:color w:val="000000" w:themeColor="text1"/>
        </w:rPr>
        <w:t>.</w:t>
      </w:r>
    </w:p>
    <w:p w14:paraId="36E08A3E" w14:textId="77777777" w:rsidR="005E5FD1" w:rsidRPr="00C46489" w:rsidRDefault="005E5FD1">
      <w:pPr>
        <w:rPr>
          <w:rFonts w:eastAsiaTheme="majorEastAsia" w:cstheme="majorBidi"/>
          <w:b/>
          <w:color w:val="000000" w:themeColor="text1"/>
          <w:szCs w:val="26"/>
        </w:rPr>
      </w:pPr>
      <w:r w:rsidRPr="00C46489">
        <w:rPr>
          <w:color w:val="000000" w:themeColor="text1"/>
        </w:rPr>
        <w:br w:type="page"/>
      </w:r>
    </w:p>
    <w:p w14:paraId="5F2437AD" w14:textId="77777777" w:rsidR="00DA64E7" w:rsidRPr="00C46489" w:rsidRDefault="00DA64E7" w:rsidP="00DA64E7">
      <w:pPr>
        <w:pStyle w:val="Heading2"/>
        <w:rPr>
          <w:color w:val="000000" w:themeColor="text1"/>
          <w:sz w:val="24"/>
        </w:rPr>
      </w:pPr>
      <w:bookmarkStart w:id="5" w:name="_Toc120447014"/>
      <w:r w:rsidRPr="00C46489">
        <w:rPr>
          <w:color w:val="000000" w:themeColor="text1"/>
          <w:sz w:val="24"/>
        </w:rPr>
        <w:lastRenderedPageBreak/>
        <w:t>2.4 Impact of active participation &amp; Inclusion</w:t>
      </w:r>
      <w:bookmarkEnd w:id="5"/>
    </w:p>
    <w:p w14:paraId="0B78C8CF" w14:textId="77777777" w:rsidR="00DA64E7" w:rsidRPr="00C46489" w:rsidRDefault="005C7370" w:rsidP="005C7370">
      <w:pPr>
        <w:rPr>
          <w:color w:val="000000" w:themeColor="text1"/>
        </w:rPr>
      </w:pPr>
      <w:r w:rsidRPr="00C46489">
        <w:rPr>
          <w:color w:val="000000" w:themeColor="text1"/>
        </w:rPr>
        <w:t>There was an impact of the participation that helps in making the community in the proper follow the standards and also their standards that are followed for active participation and there is follow of Working together is an important thing that there will be proper collaboration is required to work with the community members so, that there will be better communication can be established to maintain learning positively and this standard of working will help in making the new observation as a community engagement practitioner.</w:t>
      </w:r>
    </w:p>
    <w:p w14:paraId="33BC6253" w14:textId="77777777" w:rsidR="005C7370" w:rsidRPr="00C46489" w:rsidRDefault="005C7370" w:rsidP="005C7370">
      <w:pPr>
        <w:rPr>
          <w:color w:val="000000" w:themeColor="text1"/>
        </w:rPr>
      </w:pPr>
      <w:r w:rsidRPr="00C46489">
        <w:rPr>
          <w:color w:val="000000" w:themeColor="text1"/>
        </w:rPr>
        <w:t xml:space="preserve">There </w:t>
      </w:r>
      <w:r w:rsidR="00055FDA" w:rsidRPr="00C46489">
        <w:rPr>
          <w:color w:val="000000" w:themeColor="text1"/>
        </w:rPr>
        <w:t>was</w:t>
      </w:r>
      <w:r w:rsidRPr="00C46489">
        <w:rPr>
          <w:color w:val="000000" w:themeColor="text1"/>
        </w:rPr>
        <w:t xml:space="preserve"> use of the working together standards </w:t>
      </w:r>
      <w:proofErr w:type="gramStart"/>
      <w:r w:rsidRPr="00C46489">
        <w:rPr>
          <w:color w:val="000000" w:themeColor="text1"/>
        </w:rPr>
        <w:t>is</w:t>
      </w:r>
      <w:proofErr w:type="gramEnd"/>
      <w:r w:rsidRPr="00C46489">
        <w:rPr>
          <w:color w:val="000000" w:themeColor="text1"/>
        </w:rPr>
        <w:t xml:space="preserve"> important because this will help in making the proper arrangement of the needs and also this will increase the requirement and this will promote the participation of the community because th</w:t>
      </w:r>
      <w:r w:rsidR="00055FDA" w:rsidRPr="00C46489">
        <w:rPr>
          <w:color w:val="000000" w:themeColor="text1"/>
        </w:rPr>
        <w:t xml:space="preserve">is will encourage understanding of the culture of the community engagement and this will enhance the trust and this will help in making them convince about the needs of the community. The inclusion of the community in the engagement has a positive outcome of learning that will help in making the proper information about the development of the community </w:t>
      </w:r>
      <w:proofErr w:type="gramStart"/>
      <w:r w:rsidR="00055FDA" w:rsidRPr="00C46489">
        <w:rPr>
          <w:color w:val="000000" w:themeColor="text1"/>
        </w:rPr>
        <w:t>and also</w:t>
      </w:r>
      <w:proofErr w:type="gramEnd"/>
      <w:r w:rsidR="00055FDA" w:rsidRPr="00C46489">
        <w:rPr>
          <w:color w:val="000000" w:themeColor="text1"/>
        </w:rPr>
        <w:t xml:space="preserve"> there will help in the making of the socio-economic development by the inclusion of the community members which will be helpful for the development of the making the things in a proper way</w:t>
      </w:r>
      <w:r w:rsidR="00720920" w:rsidRPr="00C46489">
        <w:rPr>
          <w:color w:val="000000" w:themeColor="text1"/>
        </w:rPr>
        <w:t xml:space="preserve"> (Reynolds &amp; </w:t>
      </w:r>
      <w:proofErr w:type="spellStart"/>
      <w:r w:rsidR="00720920" w:rsidRPr="00C46489">
        <w:rPr>
          <w:color w:val="000000" w:themeColor="text1"/>
        </w:rPr>
        <w:t>Sariola</w:t>
      </w:r>
      <w:proofErr w:type="spellEnd"/>
      <w:r w:rsidR="00720920" w:rsidRPr="00C46489">
        <w:rPr>
          <w:color w:val="000000" w:themeColor="text1"/>
        </w:rPr>
        <w:t>, 2018)</w:t>
      </w:r>
      <w:r w:rsidR="00055FDA" w:rsidRPr="00C46489">
        <w:rPr>
          <w:color w:val="000000" w:themeColor="text1"/>
        </w:rPr>
        <w:t>.</w:t>
      </w:r>
    </w:p>
    <w:p w14:paraId="5D14DBAC" w14:textId="77777777" w:rsidR="00055FDA" w:rsidRPr="00C46489" w:rsidRDefault="00055FDA" w:rsidP="00055FDA">
      <w:pPr>
        <w:rPr>
          <w:color w:val="000000" w:themeColor="text1"/>
        </w:rPr>
      </w:pPr>
      <w:r w:rsidRPr="00C46489">
        <w:rPr>
          <w:color w:val="000000" w:themeColor="text1"/>
        </w:rPr>
        <w:t xml:space="preserve">Another method that is used for active participation Always tries to encourage the community with engaging content learning this will helps in developing the habit of curiosity of learning and taking the new experience of the world </w:t>
      </w:r>
      <w:proofErr w:type="gramStart"/>
      <w:r w:rsidRPr="00C46489">
        <w:rPr>
          <w:color w:val="000000" w:themeColor="text1"/>
        </w:rPr>
        <w:t>and also</w:t>
      </w:r>
      <w:proofErr w:type="gramEnd"/>
      <w:r w:rsidRPr="00C46489">
        <w:rPr>
          <w:color w:val="000000" w:themeColor="text1"/>
        </w:rPr>
        <w:t xml:space="preserve"> this will help in developing the skills of engagement properly. And this helps in the motivation among the community members </w:t>
      </w:r>
      <w:proofErr w:type="gramStart"/>
      <w:r w:rsidRPr="00C46489">
        <w:rPr>
          <w:color w:val="000000" w:themeColor="text1"/>
        </w:rPr>
        <w:t>and also</w:t>
      </w:r>
      <w:proofErr w:type="gramEnd"/>
      <w:r w:rsidRPr="00C46489">
        <w:rPr>
          <w:color w:val="000000" w:themeColor="text1"/>
        </w:rPr>
        <w:t xml:space="preserve"> there will be a need for encouragement that will help in driving the making of the motivation that helps in the concise community engagement of the practitioner</w:t>
      </w:r>
      <w:r w:rsidR="00720920" w:rsidRPr="00C46489">
        <w:rPr>
          <w:color w:val="000000" w:themeColor="text1"/>
        </w:rPr>
        <w:t xml:space="preserve"> (David-Chavez &amp; Gavin, 2018)</w:t>
      </w:r>
      <w:r w:rsidRPr="00C46489">
        <w:rPr>
          <w:color w:val="000000" w:themeColor="text1"/>
        </w:rPr>
        <w:t>.</w:t>
      </w:r>
    </w:p>
    <w:p w14:paraId="043C474E" w14:textId="77777777" w:rsidR="006E1491" w:rsidRPr="00C46489" w:rsidRDefault="006E1491">
      <w:pPr>
        <w:rPr>
          <w:rFonts w:eastAsiaTheme="majorEastAsia" w:cstheme="majorBidi"/>
          <w:b/>
          <w:color w:val="000000" w:themeColor="text1"/>
          <w:szCs w:val="32"/>
        </w:rPr>
      </w:pPr>
      <w:r w:rsidRPr="00C46489">
        <w:rPr>
          <w:color w:val="000000" w:themeColor="text1"/>
        </w:rPr>
        <w:br w:type="page"/>
      </w:r>
    </w:p>
    <w:p w14:paraId="17882B71" w14:textId="77777777" w:rsidR="00DA64E7" w:rsidRPr="00C46489" w:rsidRDefault="00DA64E7" w:rsidP="00DA64E7">
      <w:pPr>
        <w:pStyle w:val="Heading1"/>
        <w:rPr>
          <w:color w:val="000000" w:themeColor="text1"/>
          <w:sz w:val="24"/>
        </w:rPr>
      </w:pPr>
      <w:bookmarkStart w:id="6" w:name="_Toc120447015"/>
      <w:r w:rsidRPr="00C46489">
        <w:rPr>
          <w:color w:val="000000" w:themeColor="text1"/>
          <w:sz w:val="24"/>
        </w:rPr>
        <w:lastRenderedPageBreak/>
        <w:t>3. Conclusion</w:t>
      </w:r>
      <w:bookmarkEnd w:id="6"/>
    </w:p>
    <w:p w14:paraId="5DF7590D" w14:textId="77777777" w:rsidR="00055FDA" w:rsidRPr="00C46489" w:rsidRDefault="00055FDA" w:rsidP="00055FDA">
      <w:pPr>
        <w:rPr>
          <w:color w:val="000000" w:themeColor="text1"/>
        </w:rPr>
      </w:pPr>
      <w:r w:rsidRPr="00C46489">
        <w:rPr>
          <w:color w:val="000000" w:themeColor="text1"/>
        </w:rPr>
        <w:t>The participation of numerous other communities in the event has also aided the community&amp; members in acquiring a wide range of viewpoints on the subject. With the aid of many points of view on the subject, numerous pertinent ideas have also been made. One of the most crucial facets of active community involvement in creating plans to alleviate concerns is strategic planning. In this specific event, the participant proactive communication and teamwork facilitated the free exchange of ideas to ensure that the event is a great success.</w:t>
      </w:r>
    </w:p>
    <w:p w14:paraId="7520411B" w14:textId="77777777" w:rsidR="00DA64E7" w:rsidRPr="00C46489" w:rsidRDefault="00960381" w:rsidP="00055FDA">
      <w:pPr>
        <w:rPr>
          <w:color w:val="000000" w:themeColor="text1"/>
        </w:rPr>
      </w:pPr>
      <w:r w:rsidRPr="00C46489">
        <w:rPr>
          <w:color w:val="000000" w:themeColor="text1"/>
        </w:rPr>
        <w:t xml:space="preserve">From the above report, it may be concluded that as a practitioner of community engagement there is important to follow the steps </w:t>
      </w:r>
      <w:proofErr w:type="gramStart"/>
      <w:r w:rsidRPr="00C46489">
        <w:rPr>
          <w:color w:val="000000" w:themeColor="text1"/>
        </w:rPr>
        <w:t>and also</w:t>
      </w:r>
      <w:proofErr w:type="gramEnd"/>
      <w:r w:rsidRPr="00C46489">
        <w:rPr>
          <w:color w:val="000000" w:themeColor="text1"/>
        </w:rPr>
        <w:t xml:space="preserve"> there will always need to follow the engagement of the community the principles and standards must be followed for the more engagement. The most important part of community engagement is communication which will enhance the trust </w:t>
      </w:r>
      <w:proofErr w:type="gramStart"/>
      <w:r w:rsidRPr="00C46489">
        <w:rPr>
          <w:color w:val="000000" w:themeColor="text1"/>
        </w:rPr>
        <w:t>and also</w:t>
      </w:r>
      <w:proofErr w:type="gramEnd"/>
      <w:r w:rsidRPr="00C46489">
        <w:rPr>
          <w:color w:val="000000" w:themeColor="text1"/>
        </w:rPr>
        <w:t xml:space="preserve"> the power of convincing the community is not an easy task for the people it requires effort and also the patience which needs to be made in such a way that there will be information that will enhance to understand the culture of the community and it will also boost the positive learning about the communities.</w:t>
      </w:r>
      <w:r w:rsidR="00DA64E7" w:rsidRPr="00C46489">
        <w:rPr>
          <w:color w:val="000000" w:themeColor="text1"/>
        </w:rPr>
        <w:br w:type="page"/>
      </w:r>
    </w:p>
    <w:p w14:paraId="716E8C89" w14:textId="77777777" w:rsidR="00DA64E7" w:rsidRPr="00C46489" w:rsidRDefault="00DA64E7" w:rsidP="00DA64E7">
      <w:pPr>
        <w:pStyle w:val="Heading1"/>
        <w:rPr>
          <w:color w:val="000000" w:themeColor="text1"/>
          <w:sz w:val="24"/>
        </w:rPr>
      </w:pPr>
      <w:bookmarkStart w:id="7" w:name="_Toc120447016"/>
      <w:r w:rsidRPr="00C46489">
        <w:rPr>
          <w:color w:val="000000" w:themeColor="text1"/>
          <w:sz w:val="24"/>
        </w:rPr>
        <w:lastRenderedPageBreak/>
        <w:t>References</w:t>
      </w:r>
      <w:bookmarkEnd w:id="7"/>
    </w:p>
    <w:p w14:paraId="39125AFB" w14:textId="77777777" w:rsidR="008C3DF1" w:rsidRPr="00C46489" w:rsidRDefault="008C3DF1" w:rsidP="00DA64E7">
      <w:pPr>
        <w:rPr>
          <w:rFonts w:cs="Times New Roman"/>
          <w:color w:val="000000" w:themeColor="text1"/>
          <w:shd w:val="clear" w:color="auto" w:fill="FFFFFF"/>
        </w:rPr>
      </w:pPr>
      <w:r w:rsidRPr="00C46489">
        <w:rPr>
          <w:rFonts w:cs="Times New Roman"/>
          <w:color w:val="000000" w:themeColor="text1"/>
          <w:shd w:val="clear" w:color="auto" w:fill="FFFFFF"/>
        </w:rPr>
        <w:t xml:space="preserve">Bice, S., Neely, K. and </w:t>
      </w:r>
      <w:proofErr w:type="spellStart"/>
      <w:r w:rsidRPr="00C46489">
        <w:rPr>
          <w:rFonts w:cs="Times New Roman"/>
          <w:color w:val="000000" w:themeColor="text1"/>
          <w:shd w:val="clear" w:color="auto" w:fill="FFFFFF"/>
        </w:rPr>
        <w:t>Einfeld</w:t>
      </w:r>
      <w:proofErr w:type="spellEnd"/>
      <w:r w:rsidRPr="00C46489">
        <w:rPr>
          <w:rFonts w:cs="Times New Roman"/>
          <w:color w:val="000000" w:themeColor="text1"/>
          <w:shd w:val="clear" w:color="auto" w:fill="FFFFFF"/>
        </w:rPr>
        <w:t>, C., 2019. Next generation engagement: Setting a research agenda for community engagement in Australia's infrastructure sector. </w:t>
      </w:r>
      <w:r w:rsidRPr="00C46489">
        <w:rPr>
          <w:rFonts w:cs="Times New Roman"/>
          <w:i/>
          <w:iCs/>
          <w:color w:val="000000" w:themeColor="text1"/>
          <w:shd w:val="clear" w:color="auto" w:fill="FFFFFF"/>
        </w:rPr>
        <w:t>Australian Journal of Public Administration</w:t>
      </w:r>
      <w:r w:rsidRPr="00C46489">
        <w:rPr>
          <w:rFonts w:cs="Times New Roman"/>
          <w:color w:val="000000" w:themeColor="text1"/>
          <w:shd w:val="clear" w:color="auto" w:fill="FFFFFF"/>
        </w:rPr>
        <w:t>, </w:t>
      </w:r>
      <w:r w:rsidRPr="00C46489">
        <w:rPr>
          <w:rFonts w:cs="Times New Roman"/>
          <w:i/>
          <w:iCs/>
          <w:color w:val="000000" w:themeColor="text1"/>
          <w:shd w:val="clear" w:color="auto" w:fill="FFFFFF"/>
        </w:rPr>
        <w:t>78</w:t>
      </w:r>
      <w:r w:rsidRPr="00C46489">
        <w:rPr>
          <w:rFonts w:cs="Times New Roman"/>
          <w:color w:val="000000" w:themeColor="text1"/>
          <w:shd w:val="clear" w:color="auto" w:fill="FFFFFF"/>
        </w:rPr>
        <w:t xml:space="preserve">(2), pp.290-310. Available at </w:t>
      </w:r>
      <w:hyperlink r:id="rId8" w:history="1">
        <w:r w:rsidRPr="00C46489">
          <w:rPr>
            <w:rStyle w:val="Hyperlink"/>
            <w:rFonts w:cs="Times New Roman"/>
            <w:color w:val="000000" w:themeColor="text1"/>
            <w:shd w:val="clear" w:color="auto" w:fill="FFFFFF"/>
          </w:rPr>
          <w:t>https://sci-hub.hkvisa.net/10.1111/1467-8500.12381</w:t>
        </w:r>
      </w:hyperlink>
      <w:r w:rsidRPr="00C46489">
        <w:rPr>
          <w:rFonts w:cs="Times New Roman"/>
          <w:color w:val="000000" w:themeColor="text1"/>
          <w:shd w:val="clear" w:color="auto" w:fill="FFFFFF"/>
        </w:rPr>
        <w:t xml:space="preserve"> </w:t>
      </w:r>
    </w:p>
    <w:p w14:paraId="103928BA" w14:textId="77777777" w:rsidR="008C3DF1" w:rsidRPr="00C46489" w:rsidRDefault="008C3DF1" w:rsidP="00DA64E7">
      <w:pPr>
        <w:rPr>
          <w:rFonts w:cs="Times New Roman"/>
          <w:color w:val="000000" w:themeColor="text1"/>
          <w:shd w:val="clear" w:color="auto" w:fill="FFFFFF"/>
        </w:rPr>
      </w:pPr>
      <w:proofErr w:type="spellStart"/>
      <w:r w:rsidRPr="00C46489">
        <w:rPr>
          <w:rFonts w:cs="Times New Roman"/>
          <w:color w:val="000000" w:themeColor="text1"/>
          <w:shd w:val="clear" w:color="auto" w:fill="FFFFFF"/>
        </w:rPr>
        <w:t>Datyev</w:t>
      </w:r>
      <w:proofErr w:type="spellEnd"/>
      <w:r w:rsidRPr="00C46489">
        <w:rPr>
          <w:rFonts w:cs="Times New Roman"/>
          <w:color w:val="000000" w:themeColor="text1"/>
          <w:shd w:val="clear" w:color="auto" w:fill="FFFFFF"/>
        </w:rPr>
        <w:t xml:space="preserve">, I.O., Fedorov, A.M. and </w:t>
      </w:r>
      <w:proofErr w:type="spellStart"/>
      <w:r w:rsidRPr="00C46489">
        <w:rPr>
          <w:rFonts w:cs="Times New Roman"/>
          <w:color w:val="000000" w:themeColor="text1"/>
          <w:shd w:val="clear" w:color="auto" w:fill="FFFFFF"/>
        </w:rPr>
        <w:t>Shchur</w:t>
      </w:r>
      <w:proofErr w:type="spellEnd"/>
      <w:r w:rsidRPr="00C46489">
        <w:rPr>
          <w:rFonts w:cs="Times New Roman"/>
          <w:color w:val="000000" w:themeColor="text1"/>
          <w:shd w:val="clear" w:color="auto" w:fill="FFFFFF"/>
        </w:rPr>
        <w:t>, A.L., 2020, July. Framework for civic engagement analysis based on open social media data. In </w:t>
      </w:r>
      <w:r w:rsidRPr="00C46489">
        <w:rPr>
          <w:rFonts w:cs="Times New Roman"/>
          <w:i/>
          <w:iCs/>
          <w:color w:val="000000" w:themeColor="text1"/>
          <w:shd w:val="clear" w:color="auto" w:fill="FFFFFF"/>
        </w:rPr>
        <w:t>Computer Science On-line Conference</w:t>
      </w:r>
      <w:r w:rsidRPr="00C46489">
        <w:rPr>
          <w:rFonts w:cs="Times New Roman"/>
          <w:color w:val="000000" w:themeColor="text1"/>
          <w:shd w:val="clear" w:color="auto" w:fill="FFFFFF"/>
        </w:rPr>
        <w:t xml:space="preserve"> (pp. 586-597). Springer, Cham. Available at </w:t>
      </w:r>
      <w:hyperlink r:id="rId9" w:history="1">
        <w:r w:rsidRPr="00C46489">
          <w:rPr>
            <w:rStyle w:val="Hyperlink"/>
            <w:rFonts w:cs="Times New Roman"/>
            <w:color w:val="000000" w:themeColor="text1"/>
            <w:shd w:val="clear" w:color="auto" w:fill="FFFFFF"/>
          </w:rPr>
          <w:t>https://sci-hub.hkvisa.net/10.1007/978-3-030-51971-1</w:t>
        </w:r>
      </w:hyperlink>
      <w:r w:rsidRPr="00C46489">
        <w:rPr>
          <w:rFonts w:cs="Times New Roman"/>
          <w:color w:val="000000" w:themeColor="text1"/>
          <w:shd w:val="clear" w:color="auto" w:fill="FFFFFF"/>
        </w:rPr>
        <w:t xml:space="preserve"> </w:t>
      </w:r>
    </w:p>
    <w:p w14:paraId="7BDC1D5E" w14:textId="77777777" w:rsidR="008C3DF1" w:rsidRPr="00C46489" w:rsidRDefault="008C3DF1" w:rsidP="00DA64E7">
      <w:pPr>
        <w:rPr>
          <w:rFonts w:cs="Times New Roman"/>
          <w:color w:val="000000" w:themeColor="text1"/>
          <w:shd w:val="clear" w:color="auto" w:fill="FFFFFF"/>
        </w:rPr>
      </w:pPr>
      <w:r w:rsidRPr="00C46489">
        <w:rPr>
          <w:rFonts w:cs="Times New Roman"/>
          <w:color w:val="000000" w:themeColor="text1"/>
          <w:shd w:val="clear" w:color="auto" w:fill="FFFFFF"/>
        </w:rPr>
        <w:t>David-Chavez, D.M. and Gavin, M.C., 2018. A global assessment of Indigenous community engagement in climate research. </w:t>
      </w:r>
      <w:r w:rsidRPr="00C46489">
        <w:rPr>
          <w:rFonts w:cs="Times New Roman"/>
          <w:i/>
          <w:iCs/>
          <w:color w:val="000000" w:themeColor="text1"/>
          <w:shd w:val="clear" w:color="auto" w:fill="FFFFFF"/>
        </w:rPr>
        <w:t>Environmental Research Letters</w:t>
      </w:r>
      <w:r w:rsidRPr="00C46489">
        <w:rPr>
          <w:rFonts w:cs="Times New Roman"/>
          <w:color w:val="000000" w:themeColor="text1"/>
          <w:shd w:val="clear" w:color="auto" w:fill="FFFFFF"/>
        </w:rPr>
        <w:t>, </w:t>
      </w:r>
      <w:r w:rsidRPr="00C46489">
        <w:rPr>
          <w:rFonts w:cs="Times New Roman"/>
          <w:i/>
          <w:iCs/>
          <w:color w:val="000000" w:themeColor="text1"/>
          <w:shd w:val="clear" w:color="auto" w:fill="FFFFFF"/>
        </w:rPr>
        <w:t>13</w:t>
      </w:r>
      <w:r w:rsidRPr="00C46489">
        <w:rPr>
          <w:rFonts w:cs="Times New Roman"/>
          <w:color w:val="000000" w:themeColor="text1"/>
          <w:shd w:val="clear" w:color="auto" w:fill="FFFFFF"/>
        </w:rPr>
        <w:t xml:space="preserve">(12), p.123005. Available at </w:t>
      </w:r>
      <w:hyperlink r:id="rId10" w:history="1">
        <w:r w:rsidRPr="00C46489">
          <w:rPr>
            <w:rStyle w:val="Hyperlink"/>
            <w:rFonts w:cs="Times New Roman"/>
            <w:color w:val="000000" w:themeColor="text1"/>
            <w:shd w:val="clear" w:color="auto" w:fill="FFFFFF"/>
          </w:rPr>
          <w:t>https://sci-hub.hkvisa.net/https://iopscience.iop.org/article/10.1088/1748-9326/aaf300/meta</w:t>
        </w:r>
      </w:hyperlink>
      <w:r w:rsidRPr="00C46489">
        <w:rPr>
          <w:rFonts w:cs="Times New Roman"/>
          <w:color w:val="000000" w:themeColor="text1"/>
          <w:shd w:val="clear" w:color="auto" w:fill="FFFFFF"/>
        </w:rPr>
        <w:t xml:space="preserve"> </w:t>
      </w:r>
    </w:p>
    <w:p w14:paraId="465F8906" w14:textId="77777777" w:rsidR="008C3DF1" w:rsidRPr="00C46489" w:rsidRDefault="008C3DF1" w:rsidP="00DA64E7">
      <w:pPr>
        <w:rPr>
          <w:rFonts w:cs="Times New Roman"/>
          <w:color w:val="000000" w:themeColor="text1"/>
          <w:shd w:val="clear" w:color="auto" w:fill="FFFFFF"/>
        </w:rPr>
      </w:pPr>
      <w:r w:rsidRPr="00C46489">
        <w:rPr>
          <w:rFonts w:cs="Times New Roman"/>
          <w:color w:val="000000" w:themeColor="text1"/>
          <w:shd w:val="clear" w:color="auto" w:fill="FFFFFF"/>
        </w:rPr>
        <w:t>McMullen, J.M., George, M., Ingman, B.C., Pulling Kuhn, A., Graham, D.J. and Carson, R.L., 2020. A systematic review of community engagement outcomes research in school‐based health interventions. </w:t>
      </w:r>
      <w:r w:rsidRPr="00C46489">
        <w:rPr>
          <w:rFonts w:cs="Times New Roman"/>
          <w:i/>
          <w:iCs/>
          <w:color w:val="000000" w:themeColor="text1"/>
          <w:shd w:val="clear" w:color="auto" w:fill="FFFFFF"/>
        </w:rPr>
        <w:t>Journal of School Health</w:t>
      </w:r>
      <w:r w:rsidRPr="00C46489">
        <w:rPr>
          <w:rFonts w:cs="Times New Roman"/>
          <w:color w:val="000000" w:themeColor="text1"/>
          <w:shd w:val="clear" w:color="auto" w:fill="FFFFFF"/>
        </w:rPr>
        <w:t>, </w:t>
      </w:r>
      <w:r w:rsidRPr="00C46489">
        <w:rPr>
          <w:rFonts w:cs="Times New Roman"/>
          <w:i/>
          <w:iCs/>
          <w:color w:val="000000" w:themeColor="text1"/>
          <w:shd w:val="clear" w:color="auto" w:fill="FFFFFF"/>
        </w:rPr>
        <w:t>90</w:t>
      </w:r>
      <w:r w:rsidRPr="00C46489">
        <w:rPr>
          <w:rFonts w:cs="Times New Roman"/>
          <w:color w:val="000000" w:themeColor="text1"/>
          <w:shd w:val="clear" w:color="auto" w:fill="FFFFFF"/>
        </w:rPr>
        <w:t xml:space="preserve">(12), pp.985-994. Available at </w:t>
      </w:r>
      <w:hyperlink r:id="rId11" w:history="1">
        <w:r w:rsidRPr="00C46489">
          <w:rPr>
            <w:rStyle w:val="Hyperlink"/>
            <w:rFonts w:cs="Times New Roman"/>
            <w:color w:val="000000" w:themeColor="text1"/>
            <w:shd w:val="clear" w:color="auto" w:fill="FFFFFF"/>
          </w:rPr>
          <w:t>https://sci-hub.hkvisa.net/10.1111/josh.12962</w:t>
        </w:r>
      </w:hyperlink>
      <w:r w:rsidRPr="00C46489">
        <w:rPr>
          <w:rFonts w:cs="Times New Roman"/>
          <w:color w:val="000000" w:themeColor="text1"/>
          <w:shd w:val="clear" w:color="auto" w:fill="FFFFFF"/>
        </w:rPr>
        <w:t xml:space="preserve"> </w:t>
      </w:r>
    </w:p>
    <w:p w14:paraId="5A1877FB" w14:textId="77777777" w:rsidR="008C3DF1" w:rsidRPr="00C46489" w:rsidRDefault="008C3DF1" w:rsidP="00DA64E7">
      <w:pPr>
        <w:rPr>
          <w:rFonts w:cs="Times New Roman"/>
          <w:color w:val="000000" w:themeColor="text1"/>
          <w:shd w:val="clear" w:color="auto" w:fill="FFFFFF"/>
        </w:rPr>
      </w:pPr>
      <w:r w:rsidRPr="00C46489">
        <w:rPr>
          <w:rFonts w:cs="Times New Roman"/>
          <w:color w:val="000000" w:themeColor="text1"/>
          <w:shd w:val="clear" w:color="auto" w:fill="FFFFFF"/>
        </w:rPr>
        <w:t xml:space="preserve">Reynolds, L. and </w:t>
      </w:r>
      <w:proofErr w:type="spellStart"/>
      <w:r w:rsidRPr="00C46489">
        <w:rPr>
          <w:rFonts w:cs="Times New Roman"/>
          <w:color w:val="000000" w:themeColor="text1"/>
          <w:shd w:val="clear" w:color="auto" w:fill="FFFFFF"/>
        </w:rPr>
        <w:t>Sariola</w:t>
      </w:r>
      <w:proofErr w:type="spellEnd"/>
      <w:r w:rsidRPr="00C46489">
        <w:rPr>
          <w:rFonts w:cs="Times New Roman"/>
          <w:color w:val="000000" w:themeColor="text1"/>
          <w:shd w:val="clear" w:color="auto" w:fill="FFFFFF"/>
        </w:rPr>
        <w:t>, S., 2018. The ethics and politics of community engagement in global health research. </w:t>
      </w:r>
      <w:r w:rsidRPr="00C46489">
        <w:rPr>
          <w:rFonts w:cs="Times New Roman"/>
          <w:i/>
          <w:iCs/>
          <w:color w:val="000000" w:themeColor="text1"/>
          <w:shd w:val="clear" w:color="auto" w:fill="FFFFFF"/>
        </w:rPr>
        <w:t>Critical Public Health</w:t>
      </w:r>
      <w:r w:rsidRPr="00C46489">
        <w:rPr>
          <w:rFonts w:cs="Times New Roman"/>
          <w:color w:val="000000" w:themeColor="text1"/>
          <w:shd w:val="clear" w:color="auto" w:fill="FFFFFF"/>
        </w:rPr>
        <w:t>, </w:t>
      </w:r>
      <w:r w:rsidRPr="00C46489">
        <w:rPr>
          <w:rFonts w:cs="Times New Roman"/>
          <w:i/>
          <w:iCs/>
          <w:color w:val="000000" w:themeColor="text1"/>
          <w:shd w:val="clear" w:color="auto" w:fill="FFFFFF"/>
        </w:rPr>
        <w:t>28</w:t>
      </w:r>
      <w:r w:rsidRPr="00C46489">
        <w:rPr>
          <w:rFonts w:cs="Times New Roman"/>
          <w:color w:val="000000" w:themeColor="text1"/>
          <w:shd w:val="clear" w:color="auto" w:fill="FFFFFF"/>
        </w:rPr>
        <w:t xml:space="preserve">(3), pp.257-268. Available at </w:t>
      </w:r>
      <w:hyperlink r:id="rId12" w:history="1">
        <w:r w:rsidRPr="00C46489">
          <w:rPr>
            <w:rStyle w:val="Hyperlink"/>
            <w:rFonts w:cs="Times New Roman"/>
            <w:color w:val="000000" w:themeColor="text1"/>
            <w:shd w:val="clear" w:color="auto" w:fill="FFFFFF"/>
          </w:rPr>
          <w:t>https://sci-hub.hkvisa.net/10.1080/09581596.2018.1449598</w:t>
        </w:r>
      </w:hyperlink>
      <w:r w:rsidRPr="00C46489">
        <w:rPr>
          <w:rFonts w:cs="Times New Roman"/>
          <w:color w:val="000000" w:themeColor="text1"/>
          <w:shd w:val="clear" w:color="auto" w:fill="FFFFFF"/>
        </w:rPr>
        <w:t xml:space="preserve"> </w:t>
      </w:r>
    </w:p>
    <w:p w14:paraId="77BFB8FD" w14:textId="77777777" w:rsidR="008C3DF1" w:rsidRPr="00C46489" w:rsidRDefault="008C3DF1" w:rsidP="00DA64E7">
      <w:pPr>
        <w:rPr>
          <w:rFonts w:cs="Times New Roman"/>
          <w:color w:val="000000" w:themeColor="text1"/>
          <w:shd w:val="clear" w:color="auto" w:fill="FFFFFF"/>
        </w:rPr>
      </w:pPr>
      <w:proofErr w:type="spellStart"/>
      <w:r w:rsidRPr="00C46489">
        <w:rPr>
          <w:rFonts w:cs="Times New Roman"/>
          <w:color w:val="000000" w:themeColor="text1"/>
          <w:shd w:val="clear" w:color="auto" w:fill="FFFFFF"/>
        </w:rPr>
        <w:t>Skoric</w:t>
      </w:r>
      <w:proofErr w:type="spellEnd"/>
      <w:r w:rsidRPr="00C46489">
        <w:rPr>
          <w:rFonts w:cs="Times New Roman"/>
          <w:color w:val="000000" w:themeColor="text1"/>
          <w:shd w:val="clear" w:color="auto" w:fill="FFFFFF"/>
        </w:rPr>
        <w:t>, M.M., Zhu, Q., Goh, D. and Pang, N., 2016. Social media and citizen engagement: A meta-analytic review. </w:t>
      </w:r>
      <w:r w:rsidRPr="00C46489">
        <w:rPr>
          <w:rFonts w:cs="Times New Roman"/>
          <w:i/>
          <w:iCs/>
          <w:color w:val="000000" w:themeColor="text1"/>
          <w:shd w:val="clear" w:color="auto" w:fill="FFFFFF"/>
        </w:rPr>
        <w:t>New media &amp; society</w:t>
      </w:r>
      <w:r w:rsidRPr="00C46489">
        <w:rPr>
          <w:rFonts w:cs="Times New Roman"/>
          <w:color w:val="000000" w:themeColor="text1"/>
          <w:shd w:val="clear" w:color="auto" w:fill="FFFFFF"/>
        </w:rPr>
        <w:t>, </w:t>
      </w:r>
      <w:r w:rsidRPr="00C46489">
        <w:rPr>
          <w:rFonts w:cs="Times New Roman"/>
          <w:i/>
          <w:iCs/>
          <w:color w:val="000000" w:themeColor="text1"/>
          <w:shd w:val="clear" w:color="auto" w:fill="FFFFFF"/>
        </w:rPr>
        <w:t>18</w:t>
      </w:r>
      <w:r w:rsidRPr="00C46489">
        <w:rPr>
          <w:rFonts w:cs="Times New Roman"/>
          <w:color w:val="000000" w:themeColor="text1"/>
          <w:shd w:val="clear" w:color="auto" w:fill="FFFFFF"/>
        </w:rPr>
        <w:t xml:space="preserve">(9), pp.1817-1839. Available at </w:t>
      </w:r>
      <w:hyperlink r:id="rId13" w:history="1">
        <w:r w:rsidRPr="00C46489">
          <w:rPr>
            <w:rStyle w:val="Hyperlink"/>
            <w:rFonts w:cs="Times New Roman"/>
            <w:color w:val="000000" w:themeColor="text1"/>
            <w:shd w:val="clear" w:color="auto" w:fill="FFFFFF"/>
          </w:rPr>
          <w:t>https://sci-hub.hkvisa.net/10.1177/1461444815616221</w:t>
        </w:r>
      </w:hyperlink>
      <w:r w:rsidRPr="00C46489">
        <w:rPr>
          <w:rFonts w:cs="Times New Roman"/>
          <w:color w:val="000000" w:themeColor="text1"/>
          <w:shd w:val="clear" w:color="auto" w:fill="FFFFFF"/>
        </w:rPr>
        <w:t xml:space="preserve"> </w:t>
      </w:r>
    </w:p>
    <w:p w14:paraId="1128B5D4" w14:textId="77777777" w:rsidR="008C3DF1" w:rsidRPr="008C3DF1" w:rsidRDefault="008C3DF1" w:rsidP="00DA64E7">
      <w:pPr>
        <w:rPr>
          <w:rFonts w:cs="Times New Roman"/>
          <w:color w:val="222222"/>
          <w:shd w:val="clear" w:color="auto" w:fill="FFFFFF"/>
        </w:rPr>
      </w:pPr>
      <w:r w:rsidRPr="008C3DF1">
        <w:rPr>
          <w:rFonts w:cs="Times New Roman"/>
          <w:color w:val="222222"/>
          <w:shd w:val="clear" w:color="auto" w:fill="FFFFFF"/>
        </w:rPr>
        <w:t xml:space="preserve">Smith, B.G. and </w:t>
      </w:r>
      <w:proofErr w:type="spellStart"/>
      <w:r w:rsidRPr="008C3DF1">
        <w:rPr>
          <w:rFonts w:cs="Times New Roman"/>
          <w:color w:val="222222"/>
          <w:shd w:val="clear" w:color="auto" w:fill="FFFFFF"/>
        </w:rPr>
        <w:t>Gallicano</w:t>
      </w:r>
      <w:proofErr w:type="spellEnd"/>
      <w:r w:rsidRPr="008C3DF1">
        <w:rPr>
          <w:rFonts w:cs="Times New Roman"/>
          <w:color w:val="222222"/>
          <w:shd w:val="clear" w:color="auto" w:fill="FFFFFF"/>
        </w:rPr>
        <w:t xml:space="preserve">, T.D., 2015. Terms of engagement: </w:t>
      </w:r>
      <w:proofErr w:type="spellStart"/>
      <w:r w:rsidRPr="008C3DF1">
        <w:rPr>
          <w:rFonts w:cs="Times New Roman"/>
          <w:color w:val="222222"/>
          <w:shd w:val="clear" w:color="auto" w:fill="FFFFFF"/>
        </w:rPr>
        <w:t>Analyzing</w:t>
      </w:r>
      <w:proofErr w:type="spellEnd"/>
      <w:r w:rsidRPr="008C3DF1">
        <w:rPr>
          <w:rFonts w:cs="Times New Roman"/>
          <w:color w:val="222222"/>
          <w:shd w:val="clear" w:color="auto" w:fill="FFFFFF"/>
        </w:rPr>
        <w:t xml:space="preserve"> public engagement with organizations through social media. </w:t>
      </w:r>
      <w:r w:rsidRPr="008C3DF1">
        <w:rPr>
          <w:rFonts w:cs="Times New Roman"/>
          <w:i/>
          <w:iCs/>
          <w:color w:val="222222"/>
          <w:shd w:val="clear" w:color="auto" w:fill="FFFFFF"/>
        </w:rPr>
        <w:t xml:space="preserve">Computers in human </w:t>
      </w:r>
      <w:proofErr w:type="spellStart"/>
      <w:r w:rsidRPr="008C3DF1">
        <w:rPr>
          <w:rFonts w:cs="Times New Roman"/>
          <w:i/>
          <w:iCs/>
          <w:color w:val="222222"/>
          <w:shd w:val="clear" w:color="auto" w:fill="FFFFFF"/>
        </w:rPr>
        <w:t>Behavior</w:t>
      </w:r>
      <w:proofErr w:type="spellEnd"/>
      <w:r w:rsidRPr="008C3DF1">
        <w:rPr>
          <w:rFonts w:cs="Times New Roman"/>
          <w:color w:val="222222"/>
          <w:shd w:val="clear" w:color="auto" w:fill="FFFFFF"/>
        </w:rPr>
        <w:t>, </w:t>
      </w:r>
      <w:r w:rsidRPr="008C3DF1">
        <w:rPr>
          <w:rFonts w:cs="Times New Roman"/>
          <w:i/>
          <w:iCs/>
          <w:color w:val="222222"/>
          <w:shd w:val="clear" w:color="auto" w:fill="FFFFFF"/>
        </w:rPr>
        <w:t>53</w:t>
      </w:r>
      <w:r w:rsidRPr="008C3DF1">
        <w:rPr>
          <w:rFonts w:cs="Times New Roman"/>
          <w:color w:val="222222"/>
          <w:shd w:val="clear" w:color="auto" w:fill="FFFFFF"/>
        </w:rPr>
        <w:t xml:space="preserve">, pp.82-90. Available at </w:t>
      </w:r>
      <w:hyperlink r:id="rId14" w:history="1">
        <w:r w:rsidRPr="008C3DF1">
          <w:rPr>
            <w:rStyle w:val="Hyperlink"/>
            <w:rFonts w:cs="Times New Roman"/>
            <w:shd w:val="clear" w:color="auto" w:fill="FFFFFF"/>
          </w:rPr>
          <w:t>https://sci-hub.hkvisa.net/10.1016/j.chb.2015.05.060</w:t>
        </w:r>
      </w:hyperlink>
      <w:r w:rsidRPr="008C3DF1">
        <w:rPr>
          <w:rFonts w:cs="Times New Roman"/>
          <w:color w:val="222222"/>
          <w:shd w:val="clear" w:color="auto" w:fill="FFFFFF"/>
        </w:rPr>
        <w:t xml:space="preserve"> </w:t>
      </w:r>
    </w:p>
    <w:p w14:paraId="61D4397D" w14:textId="77777777" w:rsidR="001C258D" w:rsidRDefault="001C258D" w:rsidP="00DA64E7">
      <w:pPr>
        <w:rPr>
          <w:rFonts w:ascii="Arial" w:hAnsi="Arial" w:cs="Arial"/>
          <w:color w:val="222222"/>
          <w:sz w:val="20"/>
          <w:szCs w:val="20"/>
          <w:shd w:val="clear" w:color="auto" w:fill="FFFFFF"/>
        </w:rPr>
      </w:pPr>
    </w:p>
    <w:p w14:paraId="25AE6872" w14:textId="77777777" w:rsidR="0025294A" w:rsidRDefault="0025294A" w:rsidP="00DA64E7"/>
    <w:p w14:paraId="2EE9B6CE" w14:textId="77777777" w:rsidR="00720920" w:rsidRPr="00DA64E7" w:rsidRDefault="00720920" w:rsidP="00DA64E7"/>
    <w:sectPr w:rsidR="00720920" w:rsidRPr="00DA64E7" w:rsidSect="0004100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41789" w14:textId="77777777" w:rsidR="009C00EF" w:rsidRDefault="009C00EF" w:rsidP="00041000">
      <w:pPr>
        <w:spacing w:before="0" w:after="0" w:line="240" w:lineRule="auto"/>
      </w:pPr>
      <w:r>
        <w:separator/>
      </w:r>
    </w:p>
  </w:endnote>
  <w:endnote w:type="continuationSeparator" w:id="0">
    <w:p w14:paraId="60BA0F5B" w14:textId="77777777" w:rsidR="009C00EF" w:rsidRDefault="009C00EF" w:rsidP="000410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ADED8" w14:textId="77777777" w:rsidR="003A1832" w:rsidRDefault="003A18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874329"/>
      <w:docPartObj>
        <w:docPartGallery w:val="Page Numbers (Bottom of Page)"/>
        <w:docPartUnique/>
      </w:docPartObj>
    </w:sdtPr>
    <w:sdtEndPr>
      <w:rPr>
        <w:noProof/>
      </w:rPr>
    </w:sdtEndPr>
    <w:sdtContent>
      <w:p w14:paraId="06F27DF7" w14:textId="77777777" w:rsidR="001C258D" w:rsidRDefault="00B37C32">
        <w:pPr>
          <w:pStyle w:val="Footer"/>
          <w:jc w:val="right"/>
        </w:pPr>
        <w:r>
          <w:fldChar w:fldCharType="begin"/>
        </w:r>
        <w:r w:rsidR="001C258D">
          <w:instrText xml:space="preserve"> PAGE   \* MERGEFORMAT </w:instrText>
        </w:r>
        <w:r>
          <w:fldChar w:fldCharType="separate"/>
        </w:r>
        <w:r w:rsidR="00CE1C61">
          <w:rPr>
            <w:noProof/>
          </w:rPr>
          <w:t>8</w:t>
        </w:r>
        <w:r>
          <w:rPr>
            <w:noProof/>
          </w:rPr>
          <w:fldChar w:fldCharType="end"/>
        </w:r>
      </w:p>
    </w:sdtContent>
  </w:sdt>
  <w:p w14:paraId="1FD73424" w14:textId="77777777" w:rsidR="001C258D" w:rsidRDefault="001C25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AB51F" w14:textId="77777777" w:rsidR="003A1832" w:rsidRDefault="003A1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AAD14" w14:textId="77777777" w:rsidR="009C00EF" w:rsidRDefault="009C00EF" w:rsidP="00041000">
      <w:pPr>
        <w:spacing w:before="0" w:after="0" w:line="240" w:lineRule="auto"/>
      </w:pPr>
      <w:r>
        <w:separator/>
      </w:r>
    </w:p>
  </w:footnote>
  <w:footnote w:type="continuationSeparator" w:id="0">
    <w:p w14:paraId="3448C7B1" w14:textId="77777777" w:rsidR="009C00EF" w:rsidRDefault="009C00EF" w:rsidP="0004100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F9C90" w14:textId="77777777" w:rsidR="003A1832" w:rsidRDefault="003A18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8AAD8" w14:textId="77777777" w:rsidR="003A1832" w:rsidRDefault="003A18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8FE67" w14:textId="77777777" w:rsidR="003A1832" w:rsidRDefault="003A18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000"/>
    <w:rsid w:val="0003552B"/>
    <w:rsid w:val="00041000"/>
    <w:rsid w:val="00055FDA"/>
    <w:rsid w:val="000705D4"/>
    <w:rsid w:val="000E7805"/>
    <w:rsid w:val="000F029E"/>
    <w:rsid w:val="001974C0"/>
    <w:rsid w:val="001C258D"/>
    <w:rsid w:val="001D3391"/>
    <w:rsid w:val="00200B9F"/>
    <w:rsid w:val="0024696C"/>
    <w:rsid w:val="0025294A"/>
    <w:rsid w:val="00373E1F"/>
    <w:rsid w:val="003A1832"/>
    <w:rsid w:val="0049764A"/>
    <w:rsid w:val="004C1F3E"/>
    <w:rsid w:val="0055434C"/>
    <w:rsid w:val="005C7370"/>
    <w:rsid w:val="005E5FD1"/>
    <w:rsid w:val="0064713A"/>
    <w:rsid w:val="006B6AB2"/>
    <w:rsid w:val="006E1491"/>
    <w:rsid w:val="006E28C2"/>
    <w:rsid w:val="00720920"/>
    <w:rsid w:val="007774C3"/>
    <w:rsid w:val="007F1AD9"/>
    <w:rsid w:val="008C3DF1"/>
    <w:rsid w:val="008F39D3"/>
    <w:rsid w:val="00960381"/>
    <w:rsid w:val="009C00EF"/>
    <w:rsid w:val="00A869A8"/>
    <w:rsid w:val="00B37C32"/>
    <w:rsid w:val="00C46489"/>
    <w:rsid w:val="00CE1C61"/>
    <w:rsid w:val="00D42792"/>
    <w:rsid w:val="00DA64E7"/>
    <w:rsid w:val="00DF5F63"/>
    <w:rsid w:val="00E96441"/>
    <w:rsid w:val="00F00468"/>
    <w:rsid w:val="00F01370"/>
    <w:rsid w:val="00F40B59"/>
    <w:rsid w:val="00F51DF3"/>
    <w:rsid w:val="00FD23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2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sz w:val="24"/>
        <w:szCs w:val="24"/>
        <w:lang w:val="en-I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B59"/>
  </w:style>
  <w:style w:type="paragraph" w:styleId="Heading1">
    <w:name w:val="heading 1"/>
    <w:basedOn w:val="Normal"/>
    <w:next w:val="Normal"/>
    <w:link w:val="Heading1Char"/>
    <w:uiPriority w:val="9"/>
    <w:qFormat/>
    <w:rsid w:val="00373E1F"/>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230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E1F"/>
    <w:rPr>
      <w:rFonts w:eastAsiaTheme="majorEastAsia" w:cstheme="majorBidi"/>
      <w:b/>
      <w:sz w:val="28"/>
      <w:szCs w:val="32"/>
    </w:rPr>
  </w:style>
  <w:style w:type="character" w:customStyle="1" w:styleId="Heading2Char">
    <w:name w:val="Heading 2 Char"/>
    <w:basedOn w:val="DefaultParagraphFont"/>
    <w:link w:val="Heading2"/>
    <w:uiPriority w:val="9"/>
    <w:rsid w:val="00FD230A"/>
    <w:rPr>
      <w:rFonts w:eastAsiaTheme="majorEastAsia" w:cstheme="majorBidi"/>
      <w:b/>
      <w:sz w:val="26"/>
      <w:szCs w:val="26"/>
    </w:rPr>
  </w:style>
  <w:style w:type="paragraph" w:styleId="Title">
    <w:name w:val="Title"/>
    <w:basedOn w:val="Normal"/>
    <w:next w:val="Normal"/>
    <w:link w:val="TitleChar"/>
    <w:uiPriority w:val="10"/>
    <w:qFormat/>
    <w:rsid w:val="00FD230A"/>
    <w:pPr>
      <w:spacing w:before="0" w:after="0" w:line="240" w:lineRule="auto"/>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FD230A"/>
    <w:rPr>
      <w:rFonts w:eastAsiaTheme="majorEastAsia" w:cstheme="majorBidi"/>
      <w:b/>
      <w:spacing w:val="-10"/>
      <w:kern w:val="28"/>
      <w:sz w:val="52"/>
      <w:szCs w:val="56"/>
    </w:rPr>
  </w:style>
  <w:style w:type="paragraph" w:styleId="Header">
    <w:name w:val="header"/>
    <w:basedOn w:val="Normal"/>
    <w:link w:val="HeaderChar"/>
    <w:uiPriority w:val="99"/>
    <w:unhideWhenUsed/>
    <w:rsid w:val="000410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41000"/>
  </w:style>
  <w:style w:type="paragraph" w:styleId="Footer">
    <w:name w:val="footer"/>
    <w:basedOn w:val="Normal"/>
    <w:link w:val="FooterChar"/>
    <w:uiPriority w:val="99"/>
    <w:unhideWhenUsed/>
    <w:rsid w:val="0004100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41000"/>
  </w:style>
  <w:style w:type="paragraph" w:styleId="TOCHeading">
    <w:name w:val="TOC Heading"/>
    <w:basedOn w:val="Heading1"/>
    <w:next w:val="Normal"/>
    <w:uiPriority w:val="39"/>
    <w:unhideWhenUsed/>
    <w:qFormat/>
    <w:rsid w:val="006E149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E1491"/>
    <w:pPr>
      <w:spacing w:after="100"/>
    </w:pPr>
  </w:style>
  <w:style w:type="paragraph" w:styleId="TOC2">
    <w:name w:val="toc 2"/>
    <w:basedOn w:val="Normal"/>
    <w:next w:val="Normal"/>
    <w:autoRedefine/>
    <w:uiPriority w:val="39"/>
    <w:unhideWhenUsed/>
    <w:rsid w:val="006E1491"/>
    <w:pPr>
      <w:spacing w:after="100"/>
      <w:ind w:left="240"/>
    </w:pPr>
  </w:style>
  <w:style w:type="character" w:styleId="Hyperlink">
    <w:name w:val="Hyperlink"/>
    <w:basedOn w:val="DefaultParagraphFont"/>
    <w:uiPriority w:val="99"/>
    <w:unhideWhenUsed/>
    <w:rsid w:val="006E1491"/>
    <w:rPr>
      <w:color w:val="0563C1" w:themeColor="hyperlink"/>
      <w:u w:val="single"/>
    </w:rPr>
  </w:style>
  <w:style w:type="character" w:customStyle="1" w:styleId="UnresolvedMention1">
    <w:name w:val="Unresolved Mention1"/>
    <w:basedOn w:val="DefaultParagraphFont"/>
    <w:uiPriority w:val="99"/>
    <w:semiHidden/>
    <w:unhideWhenUsed/>
    <w:rsid w:val="0025294A"/>
    <w:rPr>
      <w:color w:val="808080"/>
      <w:shd w:val="clear" w:color="auto" w:fill="E6E6E6"/>
    </w:rPr>
  </w:style>
  <w:style w:type="paragraph" w:styleId="BalloonText">
    <w:name w:val="Balloon Text"/>
    <w:basedOn w:val="Normal"/>
    <w:link w:val="BalloonTextChar"/>
    <w:uiPriority w:val="99"/>
    <w:semiHidden/>
    <w:unhideWhenUsed/>
    <w:rsid w:val="00C4648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48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hub.hkvisa.net/10.1111/1467-8500.12381" TargetMode="External"/><Relationship Id="rId13" Type="http://schemas.openxmlformats.org/officeDocument/2006/relationships/hyperlink" Target="https://sci-hub.hkvisa.net/10.1177/1461444815616221"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ci-hub.hkvisa.net/10.1080/09581596.2018.144959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i-hub.hkvisa.net/10.1111/josh.1296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ci-hub.hkvisa.net/https://iopscience.iop.org/article/10.1088/1748-9326/aaf300/meta"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ci-hub.hkvisa.net/10.1007/978-3-030-51971-1" TargetMode="External"/><Relationship Id="rId14" Type="http://schemas.openxmlformats.org/officeDocument/2006/relationships/hyperlink" Target="https://sci-hub.hkvisa.net/10.1016/j.chb.2015.05.06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1CB9D-1A23-42A8-B9F5-2A28A4FF5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2023-01-05T11:48:00Z</dcterms:created>
  <dcterms:modified xsi:type="dcterms:W3CDTF">2023-01-05T11:48:00Z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48165810c3ef203c3f16309d2fcfd7bd485e83de020bff01fc653fd32883dd95</vt:lpwstr>
  </property>
</Properties>
</file>