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C9FEE" w14:textId="5C2C591D" w:rsidR="00BE61ED" w:rsidRDefault="00BE61ED" w:rsidP="007A0EBB">
      <w:pPr>
        <w:spacing w:line="278" w:lineRule="auto"/>
        <w:jc w:val="center"/>
        <w:rPr>
          <w:lang w:val="en-IN"/>
        </w:rPr>
      </w:pPr>
      <w:r w:rsidRPr="002910AA">
        <w:rPr>
          <w:noProof/>
          <w:lang w:val="en-IN"/>
        </w:rPr>
        <w:drawing>
          <wp:inline distT="0" distB="0" distL="0" distR="0" wp14:anchorId="64F36C38" wp14:editId="698B977A">
            <wp:extent cx="3702006" cy="1470660"/>
            <wp:effectExtent l="0" t="0" r="0" b="0"/>
            <wp:docPr id="707284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284019" name=""/>
                    <pic:cNvPicPr/>
                  </pic:nvPicPr>
                  <pic:blipFill>
                    <a:blip r:embed="rId7"/>
                    <a:stretch>
                      <a:fillRect/>
                    </a:stretch>
                  </pic:blipFill>
                  <pic:spPr>
                    <a:xfrm>
                      <a:off x="0" y="0"/>
                      <a:ext cx="3704759" cy="1471754"/>
                    </a:xfrm>
                    <a:prstGeom prst="rect">
                      <a:avLst/>
                    </a:prstGeom>
                  </pic:spPr>
                </pic:pic>
              </a:graphicData>
            </a:graphic>
          </wp:inline>
        </w:drawing>
      </w:r>
    </w:p>
    <w:p w14:paraId="65E023C8" w14:textId="77777777" w:rsidR="00BE61ED" w:rsidRDefault="00BE61ED" w:rsidP="00BE61ED">
      <w:pPr>
        <w:spacing w:line="278" w:lineRule="auto"/>
        <w:jc w:val="center"/>
        <w:rPr>
          <w:lang w:val="en-IN"/>
        </w:rPr>
      </w:pPr>
    </w:p>
    <w:p w14:paraId="62C9A3F1" w14:textId="77777777" w:rsidR="00BE61ED" w:rsidRDefault="00BE61ED" w:rsidP="00BE61ED">
      <w:pPr>
        <w:spacing w:line="278" w:lineRule="auto"/>
        <w:jc w:val="center"/>
        <w:rPr>
          <w:lang w:val="en-IN"/>
        </w:rPr>
      </w:pPr>
    </w:p>
    <w:p w14:paraId="6CA35127" w14:textId="77777777" w:rsidR="00BE61ED" w:rsidRDefault="00BE61ED" w:rsidP="00BE61ED">
      <w:pPr>
        <w:spacing w:line="278" w:lineRule="auto"/>
        <w:jc w:val="center"/>
        <w:rPr>
          <w:lang w:val="en-IN"/>
        </w:rPr>
      </w:pPr>
    </w:p>
    <w:p w14:paraId="506D47FE" w14:textId="77777777" w:rsidR="00BE61ED" w:rsidRDefault="00BE61ED" w:rsidP="00BE61ED">
      <w:pPr>
        <w:spacing w:line="278" w:lineRule="auto"/>
        <w:jc w:val="center"/>
        <w:rPr>
          <w:lang w:val="en-IN"/>
        </w:rPr>
      </w:pPr>
    </w:p>
    <w:p w14:paraId="0B6FBACF" w14:textId="77777777" w:rsidR="00BE61ED" w:rsidRDefault="00BE61ED" w:rsidP="00BE61ED">
      <w:pPr>
        <w:spacing w:line="278" w:lineRule="auto"/>
        <w:jc w:val="center"/>
        <w:rPr>
          <w:lang w:val="en-IN"/>
        </w:rPr>
      </w:pPr>
    </w:p>
    <w:p w14:paraId="585E6161" w14:textId="77777777" w:rsidR="00BE61ED" w:rsidRPr="002910AA" w:rsidRDefault="00BE61ED" w:rsidP="00BE61ED">
      <w:pPr>
        <w:jc w:val="center"/>
        <w:rPr>
          <w:b/>
          <w:bCs/>
          <w:sz w:val="44"/>
          <w:szCs w:val="44"/>
        </w:rPr>
      </w:pPr>
      <w:r w:rsidRPr="002910AA">
        <w:rPr>
          <w:b/>
          <w:bCs/>
          <w:sz w:val="44"/>
          <w:szCs w:val="44"/>
        </w:rPr>
        <w:t>Managing Projects in Organisations</w:t>
      </w:r>
    </w:p>
    <w:p w14:paraId="37CA9956" w14:textId="77777777" w:rsidR="00BE61ED" w:rsidRDefault="00BE61ED" w:rsidP="00BE61ED">
      <w:pPr>
        <w:spacing w:line="278" w:lineRule="auto"/>
        <w:jc w:val="center"/>
        <w:rPr>
          <w:lang w:val="en-IN"/>
        </w:rPr>
      </w:pPr>
    </w:p>
    <w:p w14:paraId="72693C93" w14:textId="323098BA" w:rsidR="00BE61ED" w:rsidRPr="00451D08" w:rsidRDefault="00BE61ED" w:rsidP="00BE61ED">
      <w:pPr>
        <w:spacing w:line="278" w:lineRule="auto"/>
        <w:jc w:val="center"/>
        <w:rPr>
          <w:b/>
          <w:bCs/>
          <w:lang w:val="en-IN"/>
        </w:rPr>
      </w:pPr>
    </w:p>
    <w:p w14:paraId="4A45C66B" w14:textId="77777777" w:rsidR="00BE61ED" w:rsidRDefault="00BE61ED" w:rsidP="00BE61ED">
      <w:pPr>
        <w:spacing w:line="278" w:lineRule="auto"/>
        <w:jc w:val="center"/>
        <w:rPr>
          <w:lang w:val="en-IN"/>
        </w:rPr>
      </w:pPr>
    </w:p>
    <w:p w14:paraId="71D9C9D0" w14:textId="667FAF61" w:rsidR="00BE61ED" w:rsidRDefault="002E0597" w:rsidP="00BE61ED">
      <w:pPr>
        <w:spacing w:line="278" w:lineRule="auto"/>
        <w:jc w:val="center"/>
        <w:rPr>
          <w:lang w:val="en-IN"/>
        </w:rPr>
      </w:pPr>
      <w:r>
        <w:rPr>
          <w:lang w:val="en-IN"/>
        </w:rPr>
        <w:t>Student name:Catalina Maties</w:t>
      </w:r>
    </w:p>
    <w:p w14:paraId="591BD5E7" w14:textId="31FBD50C" w:rsidR="002E0597" w:rsidRDefault="002E0597" w:rsidP="00BE61ED">
      <w:pPr>
        <w:spacing w:line="278" w:lineRule="auto"/>
        <w:jc w:val="center"/>
        <w:rPr>
          <w:lang w:val="en-IN"/>
        </w:rPr>
      </w:pPr>
      <w:r>
        <w:rPr>
          <w:lang w:val="en-IN"/>
        </w:rPr>
        <w:t>Student number:1905775</w:t>
      </w:r>
    </w:p>
    <w:p w14:paraId="4B2033B0" w14:textId="77777777" w:rsidR="00BE61ED" w:rsidRDefault="00BE61ED" w:rsidP="00BE61ED">
      <w:pPr>
        <w:spacing w:line="278" w:lineRule="auto"/>
        <w:jc w:val="center"/>
        <w:rPr>
          <w:lang w:val="en-IN"/>
        </w:rPr>
      </w:pPr>
    </w:p>
    <w:p w14:paraId="2D6BBBFC" w14:textId="77777777" w:rsidR="00BE61ED" w:rsidRDefault="00BE61ED" w:rsidP="00BE61ED">
      <w:pPr>
        <w:spacing w:line="278" w:lineRule="auto"/>
        <w:jc w:val="center"/>
        <w:rPr>
          <w:lang w:val="en-IN"/>
        </w:rPr>
      </w:pPr>
    </w:p>
    <w:p w14:paraId="19176C3F" w14:textId="77777777" w:rsidR="00BE61ED" w:rsidRDefault="00BE61ED" w:rsidP="00BE61ED">
      <w:pPr>
        <w:spacing w:line="278" w:lineRule="auto"/>
        <w:jc w:val="center"/>
        <w:rPr>
          <w:lang w:val="en-IN"/>
        </w:rPr>
      </w:pPr>
    </w:p>
    <w:p w14:paraId="32A05B1E" w14:textId="77777777" w:rsidR="00BE61ED" w:rsidRDefault="00BE61ED" w:rsidP="00BE61ED">
      <w:pPr>
        <w:spacing w:line="278" w:lineRule="auto"/>
        <w:jc w:val="center"/>
        <w:rPr>
          <w:lang w:val="en-IN"/>
        </w:rPr>
      </w:pPr>
    </w:p>
    <w:p w14:paraId="0060D73A" w14:textId="77777777" w:rsidR="00BE61ED" w:rsidRDefault="00BE61ED" w:rsidP="00BE61ED">
      <w:pPr>
        <w:spacing w:line="278" w:lineRule="auto"/>
        <w:rPr>
          <w:lang w:val="en-IN"/>
        </w:rPr>
      </w:pPr>
    </w:p>
    <w:p w14:paraId="1E2D81CC" w14:textId="77777777" w:rsidR="00BE61ED" w:rsidRDefault="00BE61ED" w:rsidP="00BE61ED">
      <w:pPr>
        <w:spacing w:line="278" w:lineRule="auto"/>
        <w:jc w:val="center"/>
        <w:rPr>
          <w:lang w:val="en-IN"/>
        </w:rPr>
      </w:pPr>
    </w:p>
    <w:p w14:paraId="52D92BA7" w14:textId="77777777" w:rsidR="00BE61ED" w:rsidRDefault="00BE61ED" w:rsidP="00BE61ED">
      <w:pPr>
        <w:spacing w:line="278" w:lineRule="auto"/>
        <w:jc w:val="center"/>
        <w:rPr>
          <w:lang w:val="en-IN"/>
        </w:rPr>
      </w:pPr>
    </w:p>
    <w:p w14:paraId="4212792D" w14:textId="4D7CEEC8" w:rsidR="00EF540D" w:rsidRPr="00CB08C2" w:rsidRDefault="00EF540D" w:rsidP="00CB08C2">
      <w:pPr>
        <w:spacing w:line="278" w:lineRule="auto"/>
        <w:rPr>
          <w:b/>
          <w:bCs/>
          <w:sz w:val="36"/>
          <w:szCs w:val="36"/>
          <w:lang w:val="en-IN"/>
        </w:rPr>
      </w:pPr>
    </w:p>
    <w:p w14:paraId="02869C1C" w14:textId="0D73EC89" w:rsidR="00EF540D" w:rsidRDefault="00EF540D" w:rsidP="00965BBD">
      <w:pPr>
        <w:pStyle w:val="Titolo1"/>
        <w:ind w:left="720"/>
        <w:rPr>
          <w:lang w:val="en-IN"/>
        </w:rPr>
      </w:pPr>
    </w:p>
    <w:p w14:paraId="340F1460" w14:textId="77777777" w:rsidR="00EF540D" w:rsidRDefault="00EF540D">
      <w:pPr>
        <w:spacing w:line="278" w:lineRule="auto"/>
        <w:jc w:val="left"/>
        <w:rPr>
          <w:rFonts w:eastAsiaTheme="majorEastAsia" w:cstheme="majorBidi"/>
          <w:b/>
          <w:sz w:val="36"/>
          <w:szCs w:val="36"/>
          <w:lang w:val="en-IN"/>
        </w:rPr>
      </w:pPr>
      <w:r>
        <w:rPr>
          <w:lang w:val="en-IN"/>
        </w:rPr>
        <w:br w:type="page"/>
      </w:r>
    </w:p>
    <w:p w14:paraId="7052FC55" w14:textId="77777777" w:rsidR="007D1FA4" w:rsidRDefault="007D1FA4" w:rsidP="00103F2A">
      <w:pPr>
        <w:pStyle w:val="Titolo1"/>
        <w:rPr>
          <w:lang w:val="en-IN"/>
        </w:rPr>
      </w:pPr>
      <w:r w:rsidRPr="007D1FA4">
        <w:rPr>
          <w:lang w:val="en-IN"/>
        </w:rPr>
        <w:t>BLOG 1: The Value of Work Breakdown Structures (WBS) in Project Planning</w:t>
      </w:r>
    </w:p>
    <w:p w14:paraId="7A8B9451" w14:textId="574E3215" w:rsidR="00EF540D" w:rsidRPr="00EF540D" w:rsidRDefault="00EF540D" w:rsidP="00EF540D">
      <w:pPr>
        <w:rPr>
          <w:lang w:val="en-IN"/>
        </w:rPr>
      </w:pPr>
      <w:r w:rsidRPr="00EF540D">
        <w:rPr>
          <w:noProof/>
        </w:rPr>
        <w:drawing>
          <wp:inline distT="0" distB="0" distL="0" distR="0" wp14:anchorId="6DE429BA" wp14:editId="5311E14F">
            <wp:extent cx="5731510" cy="3223895"/>
            <wp:effectExtent l="0" t="0" r="2540" b="0"/>
            <wp:docPr id="18697446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74464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1AFA9CC" w14:textId="585D2442" w:rsidR="007D1FA4" w:rsidRPr="007D1FA4" w:rsidRDefault="007D1FA4" w:rsidP="007D1FA4">
      <w:pPr>
        <w:rPr>
          <w:lang w:val="en-IN"/>
        </w:rPr>
      </w:pPr>
      <w:r w:rsidRPr="007D1FA4">
        <w:t xml:space="preserve">During the Bay Brighteners project, I learned that the Work Breakdown Structure (WBS) was one of the most useful project management tools available. The WBS enabled us to break a big, complicated task down to the smaller pieces that we could manage, creating clarity and structure through each element of the project. </w:t>
      </w:r>
      <w:r w:rsidRPr="007D1FA4">
        <w:rPr>
          <w:lang w:val="en-IN"/>
        </w:rPr>
        <w:t>Kerzner</w:t>
      </w:r>
      <w:r w:rsidRPr="007D1FA4">
        <w:t xml:space="preserve"> (2025) describes the benefit with regard to task assignment in that it is easier for members to see who is responsible for what and to create accountability for the team. In our case, the WBS was beneficial for task assignments like volunteer recruitment and </w:t>
      </w:r>
      <w:r>
        <w:t>organising</w:t>
      </w:r>
      <w:r w:rsidRPr="007D1FA4">
        <w:t xml:space="preserve"> the waste disposal logistics to ensure everyone was responsible for what he or she should be and that nothing was overlooked.</w:t>
      </w:r>
    </w:p>
    <w:p w14:paraId="2B11E674" w14:textId="77777777" w:rsidR="007D1FA4" w:rsidRPr="007D1FA4" w:rsidRDefault="007D1FA4" w:rsidP="007D1FA4">
      <w:pPr>
        <w:rPr>
          <w:lang w:val="en-IN"/>
        </w:rPr>
      </w:pPr>
      <w:r w:rsidRPr="007D1FA4">
        <w:t xml:space="preserve">A limitation of the WBS was its rigidity of the WBS when tasks overlapped or were frequently altered. The roles and responsibilities of volunteers can change quickly in the fluid environment of a volunteer-led project. Nevertheless, the WBS was still useful for scope control and for estimating timelines. To maximise the usefulness of the WBS, I propose to couple it with agile tools such as Kanban boards (that can track real-time changes) for a symmetrical approach to project planning. In short, the WBS not only created clarity regarding what needed to be done, but it also helped solidify each person's tasks. As the WBS was introduced in the planning phase, the result was consistent in that no piece was left to chance. </w:t>
      </w:r>
    </w:p>
    <w:p w14:paraId="63EC015E" w14:textId="2A156D6B" w:rsidR="00553DCA" w:rsidRDefault="00553DCA">
      <w:pPr>
        <w:spacing w:line="278" w:lineRule="auto"/>
        <w:jc w:val="left"/>
        <w:rPr>
          <w:b/>
          <w:bCs/>
          <w:lang w:val="en-IN"/>
        </w:rPr>
      </w:pPr>
    </w:p>
    <w:p w14:paraId="509AE197" w14:textId="02B7E580" w:rsidR="007D1FA4" w:rsidRDefault="007D1FA4" w:rsidP="00103F2A">
      <w:pPr>
        <w:pStyle w:val="Titolo1"/>
        <w:rPr>
          <w:lang w:val="en-IN"/>
        </w:rPr>
      </w:pPr>
      <w:r w:rsidRPr="007D1FA4">
        <w:rPr>
          <w:lang w:val="en-IN"/>
        </w:rPr>
        <w:t>BLOG 2: Using Risk Assessments to Safeguard Project Success</w:t>
      </w:r>
    </w:p>
    <w:p w14:paraId="6AF5535B" w14:textId="2FF74DFE" w:rsidR="00EF540D" w:rsidRPr="00EF540D" w:rsidRDefault="00B33F34" w:rsidP="00EF540D">
      <w:pPr>
        <w:rPr>
          <w:lang w:val="en-IN"/>
        </w:rPr>
      </w:pPr>
      <w:r w:rsidRPr="00B33F34">
        <w:rPr>
          <w:noProof/>
        </w:rPr>
        <w:drawing>
          <wp:inline distT="0" distB="0" distL="0" distR="0" wp14:anchorId="3D77DF5E" wp14:editId="672D6673">
            <wp:extent cx="5731510" cy="3223895"/>
            <wp:effectExtent l="0" t="0" r="2540" b="0"/>
            <wp:docPr id="14273967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39673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5BC7BE27" w14:textId="7BEB577E" w:rsidR="007D1FA4" w:rsidRPr="007D1FA4" w:rsidRDefault="007D1FA4" w:rsidP="007D1FA4">
      <w:pPr>
        <w:rPr>
          <w:lang w:val="en-IN"/>
        </w:rPr>
      </w:pPr>
      <w:r w:rsidRPr="007D1FA4">
        <w:rPr>
          <w:lang w:val="en-IN"/>
        </w:rPr>
        <w:t>Risk management is a critical component of project delivery. During the Bay Brighteners project, we undertook a systematic approach to risk assessment for a litter picking activity at Swansea Bay Beach. The identified risks included sharp objects, weather, lone working, and the public. A severity-likelihood matrix was used to score each identified hazard and outline mitigation measures. This follows Hillson</w:t>
      </w:r>
      <w:r>
        <w:rPr>
          <w:lang w:val="en-IN"/>
        </w:rPr>
        <w:t xml:space="preserve"> </w:t>
      </w:r>
      <w:r w:rsidRPr="007D1FA4">
        <w:rPr>
          <w:lang w:val="en-IN"/>
        </w:rPr>
        <w:t>and Simon</w:t>
      </w:r>
      <w:r>
        <w:rPr>
          <w:lang w:val="en-IN"/>
        </w:rPr>
        <w:t xml:space="preserve"> </w:t>
      </w:r>
      <w:r w:rsidRPr="007D1FA4">
        <w:rPr>
          <w:lang w:val="en-IN"/>
        </w:rPr>
        <w:t>(2020)</w:t>
      </w:r>
      <w:r>
        <w:rPr>
          <w:lang w:val="en-IN"/>
        </w:rPr>
        <w:t>,</w:t>
      </w:r>
      <w:r w:rsidRPr="007D1FA4">
        <w:rPr>
          <w:lang w:val="en-IN"/>
        </w:rPr>
        <w:t xml:space="preserve"> who </w:t>
      </w:r>
      <w:r>
        <w:rPr>
          <w:lang w:val="en-IN"/>
        </w:rPr>
        <w:t>believe</w:t>
      </w:r>
      <w:r w:rsidRPr="007D1FA4">
        <w:rPr>
          <w:lang w:val="en-IN"/>
        </w:rPr>
        <w:t xml:space="preserve"> that the best risk assessments are proactive, rather than reactive.</w:t>
      </w:r>
    </w:p>
    <w:p w14:paraId="18D6CDBD" w14:textId="3EFCBA64" w:rsidR="007D1FA4" w:rsidRPr="007D1FA4" w:rsidRDefault="007D1FA4" w:rsidP="007D1FA4">
      <w:pPr>
        <w:rPr>
          <w:lang w:val="en-IN"/>
        </w:rPr>
      </w:pPr>
      <w:r w:rsidRPr="007D1FA4">
        <w:rPr>
          <w:lang w:val="en-IN"/>
        </w:rPr>
        <w:t>The benefits were apparent, with volunteers feeling reassured about their hazards</w:t>
      </w:r>
      <w:r>
        <w:rPr>
          <w:lang w:val="en-IN"/>
        </w:rPr>
        <w:t>,</w:t>
      </w:r>
      <w:r w:rsidRPr="007D1FA4">
        <w:rPr>
          <w:lang w:val="en-IN"/>
        </w:rPr>
        <w:t xml:space="preserve"> and, moreover, we had no serious incidents as we had the correct equipment and properly briefed the safety requirements. That said</w:t>
      </w:r>
      <w:r>
        <w:rPr>
          <w:lang w:val="en-IN"/>
        </w:rPr>
        <w:t>,</w:t>
      </w:r>
      <w:r w:rsidRPr="007D1FA4">
        <w:rPr>
          <w:lang w:val="en-IN"/>
        </w:rPr>
        <w:t xml:space="preserve"> we still did not have a clear ability to predict environmental hazards such as tide patterns, and if it suddenly rained, it was a challenge to manage in real time.</w:t>
      </w:r>
    </w:p>
    <w:p w14:paraId="039F90E6" w14:textId="669648D1" w:rsidR="007D1FA4" w:rsidRPr="007D1FA4" w:rsidRDefault="007D1FA4" w:rsidP="007D1FA4">
      <w:pPr>
        <w:rPr>
          <w:lang w:val="en-IN"/>
        </w:rPr>
      </w:pPr>
      <w:r w:rsidRPr="007D1FA4">
        <w:rPr>
          <w:lang w:val="en-IN"/>
        </w:rPr>
        <w:t>An important takeaway was that risk assessments cannot be static documents</w:t>
      </w:r>
      <w:r>
        <w:rPr>
          <w:lang w:val="en-IN"/>
        </w:rPr>
        <w:t>;</w:t>
      </w:r>
      <w:r w:rsidRPr="007D1FA4">
        <w:rPr>
          <w:lang w:val="en-IN"/>
        </w:rPr>
        <w:t xml:space="preserve"> they have to be updated regularly, and if possible</w:t>
      </w:r>
      <w:r>
        <w:rPr>
          <w:lang w:val="en-IN"/>
        </w:rPr>
        <w:t>,</w:t>
      </w:r>
      <w:r w:rsidRPr="007D1FA4">
        <w:rPr>
          <w:lang w:val="en-IN"/>
        </w:rPr>
        <w:t xml:space="preserve"> altered in light of new circumstances. In future projects, I would encourage the use of digital risk registers that could be updated as required and could be visibly consulted by everyone involved.</w:t>
      </w:r>
    </w:p>
    <w:p w14:paraId="7C379703" w14:textId="4D64C72C" w:rsidR="00553DCA" w:rsidRPr="00B33F34" w:rsidRDefault="007D1FA4" w:rsidP="00B33F34">
      <w:pPr>
        <w:rPr>
          <w:lang w:val="en-IN"/>
        </w:rPr>
      </w:pPr>
      <w:r w:rsidRPr="007D1FA4">
        <w:rPr>
          <w:lang w:val="en-IN"/>
        </w:rPr>
        <w:t>In conclusion, risk analysis gave us the ability to make our litter picking activity safe, while also demonstrating added assurance and credibility to our project with stakeholders, and in particular</w:t>
      </w:r>
      <w:r>
        <w:rPr>
          <w:lang w:val="en-IN"/>
        </w:rPr>
        <w:t>,</w:t>
      </w:r>
      <w:r w:rsidRPr="007D1FA4">
        <w:rPr>
          <w:lang w:val="en-IN"/>
        </w:rPr>
        <w:t xml:space="preserve"> Swansea Council supported our activity based upon our quality risk planning.</w:t>
      </w:r>
    </w:p>
    <w:p w14:paraId="13497E78" w14:textId="3EDB401E" w:rsidR="007D1FA4" w:rsidRDefault="007D1FA4" w:rsidP="00103F2A">
      <w:pPr>
        <w:pStyle w:val="Titolo1"/>
        <w:rPr>
          <w:lang w:val="en-IN"/>
        </w:rPr>
      </w:pPr>
      <w:r w:rsidRPr="007D1FA4">
        <w:rPr>
          <w:lang w:val="en-IN"/>
        </w:rPr>
        <w:t>BLOG 3: Stakeholder Analysis: Managing Interests and Expectations</w:t>
      </w:r>
    </w:p>
    <w:p w14:paraId="7786A266" w14:textId="7E75B214" w:rsidR="00B33F34" w:rsidRPr="00B33F34" w:rsidRDefault="00B33F34" w:rsidP="00B33F34">
      <w:pPr>
        <w:rPr>
          <w:lang w:val="en-IN"/>
        </w:rPr>
      </w:pPr>
      <w:r w:rsidRPr="00B33F34">
        <w:rPr>
          <w:noProof/>
        </w:rPr>
        <w:drawing>
          <wp:inline distT="0" distB="0" distL="0" distR="0" wp14:anchorId="043DAF8B" wp14:editId="72586D4E">
            <wp:extent cx="5731510" cy="3223895"/>
            <wp:effectExtent l="0" t="0" r="2540" b="0"/>
            <wp:docPr id="3365445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4452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26EE7EDC" w14:textId="1B80A694" w:rsidR="00553DCA" w:rsidRPr="00B33F34" w:rsidRDefault="007D1FA4" w:rsidP="00B33F34">
      <w:pPr>
        <w:rPr>
          <w:lang w:val="en-IN"/>
        </w:rPr>
      </w:pPr>
      <w:r w:rsidRPr="007D1FA4">
        <w:rPr>
          <w:lang w:val="en-IN"/>
        </w:rPr>
        <w:t>Stakeholder analysis was essential to the success of the Bay Brighteners project. Utilising Freeman's (201</w:t>
      </w:r>
      <w:r>
        <w:rPr>
          <w:lang w:val="en-IN"/>
        </w:rPr>
        <w:t>8</w:t>
      </w:r>
      <w:r w:rsidRPr="007D1FA4">
        <w:rPr>
          <w:lang w:val="en-IN"/>
        </w:rPr>
        <w:t>) stakeholder theory</w:t>
      </w:r>
      <w:r>
        <w:rPr>
          <w:lang w:val="en-IN"/>
        </w:rPr>
        <w:t>,</w:t>
      </w:r>
      <w:r w:rsidRPr="007D1FA4">
        <w:rPr>
          <w:lang w:val="en-IN"/>
        </w:rPr>
        <w:t xml:space="preserve"> we identified stakeholders and prioritised them based on power and interest, with high-priority stakeholders being Swansea Council as our sponsor and the team, with local businesses and volunteers being medium-priority stakeholders. This tool enabled us to tailor the communication approach systematically. We sought regular updates from our sponsor as well as Swansea Council, whereas we could easily engage volunteers by using clear directives and thank-you approaches. However, we still struggled to obtain feedback from the general public, and want to target more two-way approaches for engagement</w:t>
      </w:r>
      <w:r>
        <w:rPr>
          <w:lang w:val="en-IN"/>
        </w:rPr>
        <w:t>,</w:t>
      </w:r>
      <w:r w:rsidRPr="007D1FA4">
        <w:rPr>
          <w:lang w:val="en-IN"/>
        </w:rPr>
        <w:t xml:space="preserve"> such as surveys or public forum approaches</w:t>
      </w:r>
      <w:r>
        <w:rPr>
          <w:lang w:val="en-IN"/>
        </w:rPr>
        <w:t>,</w:t>
      </w:r>
      <w:r w:rsidRPr="007D1FA4">
        <w:rPr>
          <w:lang w:val="en-IN"/>
        </w:rPr>
        <w:t xml:space="preserve"> in the future. The biggest benefit of stakeholder analysis is in saving projects from being pulled apart by disengagement or conflict. It must be emphasised that stakeholder analysis is not a one-off exercise</w:t>
      </w:r>
      <w:r>
        <w:rPr>
          <w:lang w:val="en-IN"/>
        </w:rPr>
        <w:t>,</w:t>
      </w:r>
      <w:r w:rsidRPr="007D1FA4">
        <w:rPr>
          <w:lang w:val="en-IN"/>
        </w:rPr>
        <w:t xml:space="preserve"> and the conflict map should be a working document that is referred back to as and when stakeholders' interests change over the life of the project. In summary, stakeholder analysis allowed us to sustain strong, positive relationships that supported our project delivery and maximise potential impact.</w:t>
      </w:r>
    </w:p>
    <w:p w14:paraId="6D8B440F" w14:textId="7BA93F4E" w:rsidR="007D1FA4" w:rsidRDefault="007D1FA4" w:rsidP="00103F2A">
      <w:pPr>
        <w:pStyle w:val="Titolo1"/>
        <w:rPr>
          <w:lang w:val="en-IN"/>
        </w:rPr>
      </w:pPr>
      <w:r w:rsidRPr="007D1FA4">
        <w:rPr>
          <w:lang w:val="en-IN"/>
        </w:rPr>
        <w:t>BLOG 4: Kanban Boards and Agile Task Management</w:t>
      </w:r>
    </w:p>
    <w:p w14:paraId="11228A6A" w14:textId="7CDAB417" w:rsidR="00B33F34" w:rsidRPr="00B33F34" w:rsidRDefault="00B33F34" w:rsidP="00B33F34">
      <w:pPr>
        <w:rPr>
          <w:lang w:val="en-IN"/>
        </w:rPr>
      </w:pPr>
      <w:r w:rsidRPr="00B33F34">
        <w:rPr>
          <w:noProof/>
        </w:rPr>
        <w:drawing>
          <wp:inline distT="0" distB="0" distL="0" distR="0" wp14:anchorId="6D3BD67B" wp14:editId="7085AD26">
            <wp:extent cx="5731510" cy="3223895"/>
            <wp:effectExtent l="0" t="0" r="2540" b="0"/>
            <wp:docPr id="2187781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778136"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8BAFCF8" w14:textId="696DC5E1" w:rsidR="007D1FA4" w:rsidRPr="007D1FA4" w:rsidRDefault="007D1FA4" w:rsidP="007D1FA4">
      <w:pPr>
        <w:rPr>
          <w:lang w:val="en-IN"/>
        </w:rPr>
      </w:pPr>
      <w:r w:rsidRPr="007D1FA4">
        <w:rPr>
          <w:lang w:val="en-IN"/>
        </w:rPr>
        <w:t xml:space="preserve">In the course of following through on our execution strategy, our team used a Kanban board to </w:t>
      </w:r>
      <w:r>
        <w:rPr>
          <w:lang w:val="en-IN"/>
        </w:rPr>
        <w:t>visualise</w:t>
      </w:r>
      <w:r w:rsidRPr="007D1FA4">
        <w:rPr>
          <w:lang w:val="en-IN"/>
        </w:rPr>
        <w:t xml:space="preserve"> our actions and to track our collective progress during the Bay Brighteners project. In our case, the Kanban board included three relevant columns - To Do, In Progress, and Completed. The Kanban board provided us with a straightforward solution that allowed us to appropriately manage task flow and flexibly manage workloads.</w:t>
      </w:r>
    </w:p>
    <w:p w14:paraId="7887958D" w14:textId="4ED0458E" w:rsidR="007D1FA4" w:rsidRPr="007D1FA4" w:rsidRDefault="007D1FA4" w:rsidP="007D1FA4">
      <w:pPr>
        <w:rPr>
          <w:lang w:val="en-IN"/>
        </w:rPr>
      </w:pPr>
      <w:r w:rsidRPr="007D1FA4">
        <w:rPr>
          <w:lang w:val="en-IN"/>
        </w:rPr>
        <w:t>Kanban originated from lean manufacturing and has received positive feedback concerning its flexibility, relevance, and clarity of outputs (</w:t>
      </w:r>
      <w:proofErr w:type="spellStart"/>
      <w:r w:rsidR="00553DCA" w:rsidRPr="00553DCA">
        <w:rPr>
          <w:lang w:val="en-IN"/>
        </w:rPr>
        <w:t>Shamshurin</w:t>
      </w:r>
      <w:proofErr w:type="spellEnd"/>
      <w:r w:rsidR="00553DCA">
        <w:rPr>
          <w:lang w:val="en-IN"/>
        </w:rPr>
        <w:t xml:space="preserve"> </w:t>
      </w:r>
      <w:r w:rsidR="00553DCA" w:rsidRPr="00553DCA">
        <w:rPr>
          <w:lang w:val="en-IN"/>
        </w:rPr>
        <w:t xml:space="preserve">and </w:t>
      </w:r>
      <w:proofErr w:type="spellStart"/>
      <w:r w:rsidR="00553DCA" w:rsidRPr="00553DCA">
        <w:rPr>
          <w:lang w:val="en-IN"/>
        </w:rPr>
        <w:t>Saltz</w:t>
      </w:r>
      <w:proofErr w:type="spellEnd"/>
      <w:r w:rsidR="00553DCA" w:rsidRPr="00553DCA">
        <w:rPr>
          <w:lang w:val="en-IN"/>
        </w:rPr>
        <w:t>, 2019</w:t>
      </w:r>
      <w:r w:rsidRPr="007D1FA4">
        <w:rPr>
          <w:lang w:val="en-IN"/>
        </w:rPr>
        <w:t xml:space="preserve">). Kanban is more dynamic than static Gantt charts with real-time output that </w:t>
      </w:r>
      <w:r>
        <w:rPr>
          <w:lang w:val="en-IN"/>
        </w:rPr>
        <w:t>emphasises</w:t>
      </w:r>
      <w:r w:rsidRPr="007D1FA4">
        <w:rPr>
          <w:lang w:val="en-IN"/>
        </w:rPr>
        <w:t xml:space="preserve"> which tasks to </w:t>
      </w:r>
      <w:r>
        <w:rPr>
          <w:lang w:val="en-IN"/>
        </w:rPr>
        <w:t>prioritise</w:t>
      </w:r>
      <w:r w:rsidRPr="007D1FA4">
        <w:rPr>
          <w:lang w:val="en-IN"/>
        </w:rPr>
        <w:t>. For our volunteer-led initiative, Kanban was particularly handy in daily face-to-face meetings as well as our on-site logistical contribution.</w:t>
      </w:r>
    </w:p>
    <w:p w14:paraId="04812BCD" w14:textId="57192BB6" w:rsidR="007D1FA4" w:rsidRPr="007D1FA4" w:rsidRDefault="007D1FA4" w:rsidP="007D1FA4">
      <w:pPr>
        <w:rPr>
          <w:lang w:val="en-IN"/>
        </w:rPr>
      </w:pPr>
      <w:r w:rsidRPr="007D1FA4">
        <w:rPr>
          <w:lang w:val="en-IN"/>
        </w:rPr>
        <w:t>Of course, one limitation is the lack of a digital version, accessible to all team members when not attending an event that the team is participating in</w:t>
      </w:r>
      <w:r>
        <w:rPr>
          <w:lang w:val="en-IN"/>
        </w:rPr>
        <w:t>,</w:t>
      </w:r>
      <w:r w:rsidRPr="007D1FA4">
        <w:rPr>
          <w:lang w:val="en-IN"/>
        </w:rPr>
        <w:t xml:space="preserve"> limiting the bankroll for collaborative contributions </w:t>
      </w:r>
      <w:r>
        <w:rPr>
          <w:lang w:val="en-IN"/>
        </w:rPr>
        <w:t>from a</w:t>
      </w:r>
      <w:r w:rsidRPr="007D1FA4">
        <w:rPr>
          <w:lang w:val="en-IN"/>
        </w:rPr>
        <w:t xml:space="preserve"> distance from </w:t>
      </w:r>
      <w:r w:rsidR="00553DCA">
        <w:rPr>
          <w:lang w:val="en-IN"/>
        </w:rPr>
        <w:t>the</w:t>
      </w:r>
      <w:r w:rsidRPr="007D1FA4">
        <w:rPr>
          <w:lang w:val="en-IN"/>
        </w:rPr>
        <w:t xml:space="preserve"> event. Therefore, in future iterations</w:t>
      </w:r>
      <w:r>
        <w:rPr>
          <w:lang w:val="en-IN"/>
        </w:rPr>
        <w:t>,</w:t>
      </w:r>
      <w:r w:rsidRPr="007D1FA4">
        <w:rPr>
          <w:lang w:val="en-IN"/>
        </w:rPr>
        <w:t xml:space="preserve"> we will look to use a Kanban tool that is captured in the Cloud (for example, Trello or Jira), </w:t>
      </w:r>
      <w:r>
        <w:rPr>
          <w:lang w:val="en-IN"/>
        </w:rPr>
        <w:t>which</w:t>
      </w:r>
      <w:r w:rsidRPr="007D1FA4">
        <w:rPr>
          <w:lang w:val="en-IN"/>
        </w:rPr>
        <w:t xml:space="preserve"> could contribute to better visibility and communication.</w:t>
      </w:r>
    </w:p>
    <w:p w14:paraId="53208715" w14:textId="6AB6298E" w:rsidR="00553DCA" w:rsidRPr="00BF74D3" w:rsidRDefault="007D1FA4" w:rsidP="00BF74D3">
      <w:pPr>
        <w:rPr>
          <w:lang w:val="en-IN"/>
        </w:rPr>
      </w:pPr>
      <w:r w:rsidRPr="007D1FA4">
        <w:rPr>
          <w:lang w:val="en-IN"/>
        </w:rPr>
        <w:t>In general, the Kanban boards we developed supported an agile and responsive work environment, which improved collaboration and ownership of contributions. It produced a work environment that facilitated transparency and ensured that everyone was aware of what needed attention at any particular point in time.</w:t>
      </w:r>
    </w:p>
    <w:p w14:paraId="1FA8172C" w14:textId="3FB9B9FA" w:rsidR="007D1FA4" w:rsidRDefault="007D1FA4" w:rsidP="00103F2A">
      <w:pPr>
        <w:pStyle w:val="Titolo1"/>
        <w:rPr>
          <w:lang w:val="en-IN"/>
        </w:rPr>
      </w:pPr>
      <w:r w:rsidRPr="007D1FA4">
        <w:rPr>
          <w:lang w:val="en-IN"/>
        </w:rPr>
        <w:t>BLOG 5: Self-Reflection and Development Plan</w:t>
      </w:r>
    </w:p>
    <w:p w14:paraId="643B6F30" w14:textId="537B9C7E" w:rsidR="00BF74D3" w:rsidRPr="00BF74D3" w:rsidRDefault="00BF74D3" w:rsidP="00BF74D3">
      <w:pPr>
        <w:rPr>
          <w:lang w:val="en-IN"/>
        </w:rPr>
      </w:pPr>
      <w:r w:rsidRPr="00BF74D3">
        <w:rPr>
          <w:noProof/>
        </w:rPr>
        <w:drawing>
          <wp:inline distT="0" distB="0" distL="0" distR="0" wp14:anchorId="482F75A0" wp14:editId="2B4C57C8">
            <wp:extent cx="5731510" cy="3223895"/>
            <wp:effectExtent l="0" t="0" r="2540" b="0"/>
            <wp:docPr id="13254517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5170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67F67BA" w14:textId="4AC22BBA" w:rsidR="00553DCA" w:rsidRPr="00553DCA" w:rsidRDefault="00553DCA" w:rsidP="00553DCA">
      <w:pPr>
        <w:rPr>
          <w:lang w:val="en-IN"/>
        </w:rPr>
      </w:pPr>
      <w:r w:rsidRPr="00553DCA">
        <w:rPr>
          <w:lang w:val="en-IN"/>
        </w:rPr>
        <w:t xml:space="preserve">This project allowed me to identify my strengths and weaknesses in managing projects. I showed I was highly organised and could communicate well, particularly when coordinating the work of volunteers and tracking the key deliverables. I struggled with time management. The ability to adapt quickly to changes in a project was also a key skill I needed to develop, especially with </w:t>
      </w:r>
      <w:r>
        <w:rPr>
          <w:lang w:val="en-IN"/>
        </w:rPr>
        <w:t xml:space="preserve">the </w:t>
      </w:r>
      <w:r w:rsidRPr="00553DCA">
        <w:rPr>
          <w:lang w:val="en-IN"/>
        </w:rPr>
        <w:t xml:space="preserve">weather playing havoc with plans. </w:t>
      </w:r>
    </w:p>
    <w:p w14:paraId="50BB11FA" w14:textId="3330D3C1" w:rsidR="00553DCA" w:rsidRPr="00553DCA" w:rsidRDefault="00553DCA" w:rsidP="00553DCA">
      <w:pPr>
        <w:rPr>
          <w:lang w:val="en-IN"/>
        </w:rPr>
      </w:pPr>
      <w:r w:rsidRPr="00553DCA">
        <w:rPr>
          <w:lang w:val="en-IN"/>
        </w:rPr>
        <w:t>There were three main areas where I need to develop: improving my forecasting of risks, using (and more importantly) understanding how to use digital PM tools to plan and monitor the delivery of projects (PMI, 2025), and finally</w:t>
      </w:r>
      <w:r>
        <w:rPr>
          <w:lang w:val="en-IN"/>
        </w:rPr>
        <w:t>,</w:t>
      </w:r>
      <w:r w:rsidRPr="00553DCA">
        <w:rPr>
          <w:lang w:val="en-IN"/>
        </w:rPr>
        <w:t xml:space="preserve"> refining my stakeholder feedback mechanisms would be useful to me. Using the above three gaps, I developed the following self-development plan to address these areas:</w:t>
      </w:r>
    </w:p>
    <w:p w14:paraId="33AD81A2" w14:textId="72B3F08B" w:rsidR="00553DCA" w:rsidRPr="00553DCA" w:rsidRDefault="00553DCA" w:rsidP="00553DCA">
      <w:pPr>
        <w:rPr>
          <w:lang w:val="en-IN"/>
        </w:rPr>
      </w:pPr>
      <w:r w:rsidRPr="00553DCA">
        <w:rPr>
          <w:lang w:val="en-IN"/>
        </w:rPr>
        <w:t>1.</w:t>
      </w:r>
      <w:r w:rsidRPr="00553DCA">
        <w:rPr>
          <w:lang w:val="en-IN"/>
        </w:rPr>
        <w:tab/>
        <w:t xml:space="preserve">Training: I will </w:t>
      </w:r>
      <w:r>
        <w:rPr>
          <w:lang w:val="en-IN"/>
        </w:rPr>
        <w:t>sign up</w:t>
      </w:r>
      <w:r w:rsidRPr="00553DCA">
        <w:rPr>
          <w:lang w:val="en-IN"/>
        </w:rPr>
        <w:t xml:space="preserve"> </w:t>
      </w:r>
      <w:r>
        <w:rPr>
          <w:lang w:val="en-IN"/>
        </w:rPr>
        <w:t>for</w:t>
      </w:r>
      <w:r w:rsidRPr="00553DCA">
        <w:rPr>
          <w:lang w:val="en-IN"/>
        </w:rPr>
        <w:t xml:space="preserve"> an online course to develop my knowledge and confidence with Agile project management (there are free options via Coursera or other vehicles like LinkedIn Learning).</w:t>
      </w:r>
    </w:p>
    <w:p w14:paraId="2252E737" w14:textId="77777777" w:rsidR="00553DCA" w:rsidRPr="00553DCA" w:rsidRDefault="00553DCA" w:rsidP="00553DCA">
      <w:pPr>
        <w:rPr>
          <w:lang w:val="en-IN"/>
        </w:rPr>
      </w:pPr>
      <w:r w:rsidRPr="00553DCA">
        <w:rPr>
          <w:lang w:val="en-IN"/>
        </w:rPr>
        <w:t>2.</w:t>
      </w:r>
      <w:r w:rsidRPr="00553DCA">
        <w:rPr>
          <w:lang w:val="en-IN"/>
        </w:rPr>
        <w:tab/>
        <w:t>Tools practice: I can identify some opportunities to learn about how to use Trello and Microsoft Project to plan and monitor delivery.</w:t>
      </w:r>
    </w:p>
    <w:p w14:paraId="617CE7C5" w14:textId="77777777" w:rsidR="00553DCA" w:rsidRPr="00553DCA" w:rsidRDefault="00553DCA" w:rsidP="00553DCA">
      <w:pPr>
        <w:rPr>
          <w:lang w:val="en-IN"/>
        </w:rPr>
      </w:pPr>
      <w:r w:rsidRPr="00553DCA">
        <w:rPr>
          <w:lang w:val="en-IN"/>
        </w:rPr>
        <w:t>3.</w:t>
      </w:r>
      <w:r w:rsidRPr="00553DCA">
        <w:rPr>
          <w:lang w:val="en-IN"/>
        </w:rPr>
        <w:tab/>
        <w:t>Stakeholder feedback development: I need to practice conducting digital surveys and feedback loops (via Google Forms or similar).</w:t>
      </w:r>
    </w:p>
    <w:p w14:paraId="0FD452A7" w14:textId="77777777" w:rsidR="00553DCA" w:rsidRPr="00553DCA" w:rsidRDefault="00553DCA" w:rsidP="00553DCA">
      <w:pPr>
        <w:rPr>
          <w:lang w:val="en-IN"/>
        </w:rPr>
      </w:pPr>
      <w:r w:rsidRPr="00553DCA">
        <w:rPr>
          <w:lang w:val="en-IN"/>
        </w:rPr>
        <w:t>4.</w:t>
      </w:r>
      <w:r w:rsidRPr="00553DCA">
        <w:rPr>
          <w:lang w:val="en-IN"/>
        </w:rPr>
        <w:tab/>
        <w:t xml:space="preserve">Reading: Set myself the goal to read one project management book every two months. </w:t>
      </w:r>
    </w:p>
    <w:p w14:paraId="1DF665F0" w14:textId="0EFC1656" w:rsidR="00553DCA" w:rsidRDefault="00553DCA" w:rsidP="00553DCA">
      <w:pPr>
        <w:rPr>
          <w:lang w:val="en-IN"/>
        </w:rPr>
      </w:pPr>
      <w:r w:rsidRPr="00553DCA">
        <w:rPr>
          <w:lang w:val="en-IN"/>
        </w:rPr>
        <w:t xml:space="preserve">I want to </w:t>
      </w:r>
      <w:r>
        <w:rPr>
          <w:lang w:val="en-IN"/>
        </w:rPr>
        <w:t>reassess</w:t>
      </w:r>
      <w:r w:rsidRPr="00553DCA">
        <w:rPr>
          <w:lang w:val="en-IN"/>
        </w:rPr>
        <w:t xml:space="preserve"> in three </w:t>
      </w:r>
      <w:r>
        <w:rPr>
          <w:lang w:val="en-IN"/>
        </w:rPr>
        <w:t>months</w:t>
      </w:r>
      <w:r w:rsidRPr="00553DCA">
        <w:rPr>
          <w:lang w:val="en-IN"/>
        </w:rPr>
        <w:t xml:space="preserve"> and </w:t>
      </w:r>
      <w:r>
        <w:rPr>
          <w:lang w:val="en-IN"/>
        </w:rPr>
        <w:t xml:space="preserve">see </w:t>
      </w:r>
      <w:r w:rsidRPr="00553DCA">
        <w:rPr>
          <w:lang w:val="en-IN"/>
        </w:rPr>
        <w:t>if I need to alter the goals. I have realised that this is an incremental approach to becoming a more adaptive, strategic project manager.</w:t>
      </w:r>
    </w:p>
    <w:p w14:paraId="52F38646" w14:textId="1B99DFC2" w:rsidR="007D1FA4" w:rsidRPr="007D1FA4" w:rsidRDefault="007D1FA4" w:rsidP="007D1FA4">
      <w:pPr>
        <w:spacing w:line="278" w:lineRule="auto"/>
        <w:rPr>
          <w:lang w:val="en-IN"/>
        </w:rPr>
      </w:pPr>
    </w:p>
    <w:p w14:paraId="525C1F7D" w14:textId="77777777" w:rsidR="00553DCA" w:rsidRDefault="00553DCA">
      <w:pPr>
        <w:spacing w:line="278" w:lineRule="auto"/>
        <w:jc w:val="left"/>
        <w:rPr>
          <w:b/>
          <w:bCs/>
          <w:lang w:val="en-IN"/>
        </w:rPr>
      </w:pPr>
      <w:r>
        <w:rPr>
          <w:b/>
          <w:bCs/>
          <w:lang w:val="en-IN"/>
        </w:rPr>
        <w:br w:type="page"/>
      </w:r>
    </w:p>
    <w:p w14:paraId="637303B2" w14:textId="79E1C073" w:rsidR="007D1FA4" w:rsidRDefault="00103F2A" w:rsidP="00103F2A">
      <w:pPr>
        <w:pStyle w:val="Titolo1"/>
        <w:rPr>
          <w:lang w:val="en-IN"/>
        </w:rPr>
      </w:pPr>
      <w:r>
        <w:rPr>
          <w:lang w:val="en-IN"/>
        </w:rPr>
        <w:t>References</w:t>
      </w:r>
    </w:p>
    <w:p w14:paraId="44189AC9" w14:textId="0494EF26" w:rsidR="00BF74D3" w:rsidRPr="00BF74D3" w:rsidRDefault="00BF74D3" w:rsidP="00BF74D3">
      <w:pPr>
        <w:rPr>
          <w:lang w:val="en-IN"/>
        </w:rPr>
      </w:pPr>
      <w:r w:rsidRPr="00BF74D3">
        <w:rPr>
          <w:noProof/>
        </w:rPr>
        <w:drawing>
          <wp:inline distT="0" distB="0" distL="0" distR="0" wp14:anchorId="60A725B2" wp14:editId="11BE54FF">
            <wp:extent cx="5731510" cy="3223895"/>
            <wp:effectExtent l="0" t="0" r="2540" b="0"/>
            <wp:docPr id="4786892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689205"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6E4424A2" w14:textId="77777777" w:rsidR="00103F2A" w:rsidRDefault="00103F2A" w:rsidP="00553DCA">
      <w:pPr>
        <w:spacing w:line="278" w:lineRule="auto"/>
        <w:rPr>
          <w:lang w:val="en-IN"/>
        </w:rPr>
      </w:pPr>
      <w:r w:rsidRPr="007D1FA4">
        <w:rPr>
          <w:lang w:val="en-IN"/>
        </w:rPr>
        <w:t xml:space="preserve">Burke, R. (2019). </w:t>
      </w:r>
      <w:r w:rsidRPr="007D1FA4">
        <w:rPr>
          <w:i/>
          <w:iCs/>
          <w:lang w:val="en-IN"/>
        </w:rPr>
        <w:t>Project Management: Planning and Control Techniques</w:t>
      </w:r>
      <w:r w:rsidRPr="007D1FA4">
        <w:rPr>
          <w:lang w:val="en-IN"/>
        </w:rPr>
        <w:t>. Wiley.</w:t>
      </w:r>
    </w:p>
    <w:p w14:paraId="473E44F3" w14:textId="77777777" w:rsidR="00103F2A" w:rsidRDefault="00103F2A" w:rsidP="00553DCA">
      <w:r w:rsidRPr="007D1FA4">
        <w:rPr>
          <w:lang w:val="en-IN"/>
        </w:rPr>
        <w:t xml:space="preserve">Freeman, R.E., Harrison, J.S. and </w:t>
      </w:r>
      <w:proofErr w:type="spellStart"/>
      <w:r w:rsidRPr="007D1FA4">
        <w:rPr>
          <w:lang w:val="en-IN"/>
        </w:rPr>
        <w:t>Zyglidopoulos</w:t>
      </w:r>
      <w:proofErr w:type="spellEnd"/>
      <w:r w:rsidRPr="007D1FA4">
        <w:rPr>
          <w:lang w:val="en-IN"/>
        </w:rPr>
        <w:t xml:space="preserve">, S., </w:t>
      </w:r>
      <w:r>
        <w:rPr>
          <w:lang w:val="en-IN"/>
        </w:rPr>
        <w:t>(</w:t>
      </w:r>
      <w:r w:rsidRPr="007D1FA4">
        <w:rPr>
          <w:lang w:val="en-IN"/>
        </w:rPr>
        <w:t>2018</w:t>
      </w:r>
      <w:r>
        <w:rPr>
          <w:lang w:val="en-IN"/>
        </w:rPr>
        <w:t>)</w:t>
      </w:r>
      <w:r w:rsidRPr="007D1FA4">
        <w:rPr>
          <w:lang w:val="en-IN"/>
        </w:rPr>
        <w:t xml:space="preserve">. </w:t>
      </w:r>
      <w:r w:rsidRPr="007D1FA4">
        <w:rPr>
          <w:i/>
          <w:iCs/>
          <w:lang w:val="en-IN"/>
        </w:rPr>
        <w:t>Stakeholder theory: Concepts and strategies</w:t>
      </w:r>
      <w:r w:rsidRPr="007D1FA4">
        <w:rPr>
          <w:lang w:val="en-IN"/>
        </w:rPr>
        <w:t>. Cambridge University Press.</w:t>
      </w:r>
    </w:p>
    <w:p w14:paraId="3AE7FFE9" w14:textId="77777777" w:rsidR="00103F2A" w:rsidRDefault="00103F2A" w:rsidP="00553DCA">
      <w:r w:rsidRPr="007D1FA4">
        <w:rPr>
          <w:lang w:val="en-IN"/>
        </w:rPr>
        <w:t xml:space="preserve">Hillson, D. and Simon, P., </w:t>
      </w:r>
      <w:r>
        <w:rPr>
          <w:lang w:val="en-IN"/>
        </w:rPr>
        <w:t>(</w:t>
      </w:r>
      <w:r w:rsidRPr="007D1FA4">
        <w:rPr>
          <w:lang w:val="en-IN"/>
        </w:rPr>
        <w:t>2020</w:t>
      </w:r>
      <w:r>
        <w:rPr>
          <w:lang w:val="en-IN"/>
        </w:rPr>
        <w:t>)</w:t>
      </w:r>
      <w:r w:rsidRPr="007D1FA4">
        <w:rPr>
          <w:lang w:val="en-IN"/>
        </w:rPr>
        <w:t xml:space="preserve">. </w:t>
      </w:r>
      <w:r w:rsidRPr="007D1FA4">
        <w:rPr>
          <w:i/>
          <w:iCs/>
          <w:lang w:val="en-IN"/>
        </w:rPr>
        <w:t>Practical project risk management: The ATOM methodology</w:t>
      </w:r>
      <w:r w:rsidRPr="007D1FA4">
        <w:rPr>
          <w:lang w:val="en-IN"/>
        </w:rPr>
        <w:t>. Berrett-Koehler Publishers.</w:t>
      </w:r>
    </w:p>
    <w:p w14:paraId="71515B1E" w14:textId="77777777" w:rsidR="00103F2A" w:rsidRDefault="00103F2A" w:rsidP="00553DCA">
      <w:r w:rsidRPr="00553DCA">
        <w:rPr>
          <w:lang w:val="en-IN"/>
        </w:rPr>
        <w:t xml:space="preserve">Project Management Institute, </w:t>
      </w:r>
      <w:r>
        <w:rPr>
          <w:lang w:val="en-IN"/>
        </w:rPr>
        <w:t>(</w:t>
      </w:r>
      <w:r w:rsidRPr="00553DCA">
        <w:rPr>
          <w:lang w:val="en-IN"/>
        </w:rPr>
        <w:t>2021</w:t>
      </w:r>
      <w:r>
        <w:rPr>
          <w:lang w:val="en-IN"/>
        </w:rPr>
        <w:t>)</w:t>
      </w:r>
      <w:r w:rsidRPr="00553DCA">
        <w:rPr>
          <w:lang w:val="en-IN"/>
        </w:rPr>
        <w:t>, July. A Guide to the Project Management Body of Knowledge (PMBOK® Guide)–Seventh Edition and The Standard for Project Management. Project Management Institute.</w:t>
      </w:r>
    </w:p>
    <w:p w14:paraId="5921870E" w14:textId="77777777" w:rsidR="00103F2A" w:rsidRDefault="00103F2A" w:rsidP="00553DCA">
      <w:proofErr w:type="spellStart"/>
      <w:r w:rsidRPr="00553DCA">
        <w:rPr>
          <w:lang w:val="en-IN"/>
        </w:rPr>
        <w:t>Shamshurin</w:t>
      </w:r>
      <w:proofErr w:type="spellEnd"/>
      <w:r w:rsidRPr="00553DCA">
        <w:rPr>
          <w:lang w:val="en-IN"/>
        </w:rPr>
        <w:t xml:space="preserve">, I. and Saltz, J.S., </w:t>
      </w:r>
      <w:r>
        <w:rPr>
          <w:lang w:val="en-IN"/>
        </w:rPr>
        <w:t>(</w:t>
      </w:r>
      <w:r w:rsidRPr="00553DCA">
        <w:rPr>
          <w:lang w:val="en-IN"/>
        </w:rPr>
        <w:t>2019</w:t>
      </w:r>
      <w:r>
        <w:rPr>
          <w:lang w:val="en-IN"/>
        </w:rPr>
        <w:t>)</w:t>
      </w:r>
      <w:r w:rsidRPr="00553DCA">
        <w:rPr>
          <w:lang w:val="en-IN"/>
        </w:rPr>
        <w:t xml:space="preserve">. A predictive model to identify Kanban teams at risk. </w:t>
      </w:r>
      <w:r w:rsidRPr="00553DCA">
        <w:rPr>
          <w:i/>
          <w:iCs/>
          <w:lang w:val="en-IN"/>
        </w:rPr>
        <w:t>Model Assisted Statistics and Applications</w:t>
      </w:r>
      <w:r w:rsidRPr="00553DCA">
        <w:rPr>
          <w:lang w:val="en-IN"/>
        </w:rPr>
        <w:t xml:space="preserve">, </w:t>
      </w:r>
      <w:r w:rsidRPr="00553DCA">
        <w:rPr>
          <w:i/>
          <w:iCs/>
          <w:lang w:val="en-IN"/>
        </w:rPr>
        <w:t>14</w:t>
      </w:r>
      <w:r w:rsidRPr="00553DCA">
        <w:rPr>
          <w:lang w:val="en-IN"/>
        </w:rPr>
        <w:t>(4), pp.321-335.</w:t>
      </w:r>
    </w:p>
    <w:p w14:paraId="3C6D202C" w14:textId="77777777" w:rsidR="00553DCA" w:rsidRPr="007D1FA4" w:rsidRDefault="00553DCA" w:rsidP="00553DCA">
      <w:pPr>
        <w:spacing w:line="278" w:lineRule="auto"/>
        <w:rPr>
          <w:lang w:val="en-IN"/>
        </w:rPr>
      </w:pPr>
    </w:p>
    <w:p w14:paraId="34B27F43" w14:textId="77777777" w:rsidR="00553DCA" w:rsidRDefault="00553DCA" w:rsidP="007D1FA4">
      <w:pPr>
        <w:spacing w:line="278" w:lineRule="auto"/>
        <w:rPr>
          <w:b/>
          <w:bCs/>
          <w:lang w:val="en-IN"/>
        </w:rPr>
      </w:pPr>
    </w:p>
    <w:p w14:paraId="3E4F2FF5" w14:textId="77777777" w:rsidR="00553DCA" w:rsidRPr="007D1FA4" w:rsidRDefault="00553DCA" w:rsidP="007D1FA4">
      <w:pPr>
        <w:spacing w:line="278" w:lineRule="auto"/>
        <w:rPr>
          <w:lang w:val="en-IN"/>
        </w:rPr>
      </w:pPr>
    </w:p>
    <w:p w14:paraId="027EF6E0" w14:textId="77777777" w:rsidR="006C47AE" w:rsidRDefault="006C47AE"/>
    <w:sectPr w:rsidR="006C47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CCB60" w14:textId="77777777" w:rsidR="00AB206C" w:rsidRDefault="00AB206C" w:rsidP="00AB206C">
      <w:pPr>
        <w:spacing w:after="0" w:line="240" w:lineRule="auto"/>
      </w:pPr>
      <w:r>
        <w:separator/>
      </w:r>
    </w:p>
  </w:endnote>
  <w:endnote w:type="continuationSeparator" w:id="0">
    <w:p w14:paraId="7846A285" w14:textId="77777777" w:rsidR="00AB206C" w:rsidRDefault="00AB206C" w:rsidP="00AB2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2F7B2" w14:textId="77777777" w:rsidR="00AB206C" w:rsidRDefault="00AB206C" w:rsidP="00AB206C">
      <w:pPr>
        <w:spacing w:after="0" w:line="240" w:lineRule="auto"/>
      </w:pPr>
      <w:r>
        <w:separator/>
      </w:r>
    </w:p>
  </w:footnote>
  <w:footnote w:type="continuationSeparator" w:id="0">
    <w:p w14:paraId="396A7477" w14:textId="77777777" w:rsidR="00AB206C" w:rsidRDefault="00AB206C" w:rsidP="00AB2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C701B"/>
    <w:multiLevelType w:val="multilevel"/>
    <w:tmpl w:val="30ACB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5C39C4"/>
    <w:multiLevelType w:val="multilevel"/>
    <w:tmpl w:val="C716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0B63FE"/>
    <w:multiLevelType w:val="hybridMultilevel"/>
    <w:tmpl w:val="A546F4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22899816">
    <w:abstractNumId w:val="0"/>
  </w:num>
  <w:num w:numId="2" w16cid:durableId="89357459">
    <w:abstractNumId w:val="1"/>
  </w:num>
  <w:num w:numId="3" w16cid:durableId="1704591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revisionView w:inkAnnotations="0"/>
  <w:defaultTabStop w:val="720"/>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FA4"/>
    <w:rsid w:val="00006364"/>
    <w:rsid w:val="000066C6"/>
    <w:rsid w:val="00036BB1"/>
    <w:rsid w:val="00040705"/>
    <w:rsid w:val="000436DA"/>
    <w:rsid w:val="000704FF"/>
    <w:rsid w:val="00075085"/>
    <w:rsid w:val="00077ADF"/>
    <w:rsid w:val="00091279"/>
    <w:rsid w:val="000B7548"/>
    <w:rsid w:val="000E5830"/>
    <w:rsid w:val="00103F2A"/>
    <w:rsid w:val="001541A9"/>
    <w:rsid w:val="00167BC9"/>
    <w:rsid w:val="001875B6"/>
    <w:rsid w:val="001A15DB"/>
    <w:rsid w:val="001D28B2"/>
    <w:rsid w:val="001D3547"/>
    <w:rsid w:val="001E298C"/>
    <w:rsid w:val="00205A50"/>
    <w:rsid w:val="002071D6"/>
    <w:rsid w:val="002146C1"/>
    <w:rsid w:val="00285C06"/>
    <w:rsid w:val="00294CE9"/>
    <w:rsid w:val="002B7F47"/>
    <w:rsid w:val="002D1EBC"/>
    <w:rsid w:val="002D4EF4"/>
    <w:rsid w:val="002E0597"/>
    <w:rsid w:val="00314A48"/>
    <w:rsid w:val="00331B85"/>
    <w:rsid w:val="00333274"/>
    <w:rsid w:val="00333C4F"/>
    <w:rsid w:val="00355FAC"/>
    <w:rsid w:val="00364E47"/>
    <w:rsid w:val="00384AAF"/>
    <w:rsid w:val="003B3F40"/>
    <w:rsid w:val="003B5371"/>
    <w:rsid w:val="003F4963"/>
    <w:rsid w:val="00445ECA"/>
    <w:rsid w:val="00451D08"/>
    <w:rsid w:val="0048216D"/>
    <w:rsid w:val="004950E9"/>
    <w:rsid w:val="004A01AD"/>
    <w:rsid w:val="004D4421"/>
    <w:rsid w:val="005144E2"/>
    <w:rsid w:val="005311D7"/>
    <w:rsid w:val="00553DCA"/>
    <w:rsid w:val="005638FD"/>
    <w:rsid w:val="005A1F76"/>
    <w:rsid w:val="00633F0B"/>
    <w:rsid w:val="00642579"/>
    <w:rsid w:val="0067033A"/>
    <w:rsid w:val="006728F0"/>
    <w:rsid w:val="006972CB"/>
    <w:rsid w:val="006C47AE"/>
    <w:rsid w:val="006D6D84"/>
    <w:rsid w:val="006E4D8C"/>
    <w:rsid w:val="007032C3"/>
    <w:rsid w:val="00715AC6"/>
    <w:rsid w:val="00751A98"/>
    <w:rsid w:val="00767D33"/>
    <w:rsid w:val="007741AF"/>
    <w:rsid w:val="007844FF"/>
    <w:rsid w:val="007A0EBB"/>
    <w:rsid w:val="007A2E3D"/>
    <w:rsid w:val="007B0740"/>
    <w:rsid w:val="007D1FA4"/>
    <w:rsid w:val="007E1595"/>
    <w:rsid w:val="0085282E"/>
    <w:rsid w:val="008675DF"/>
    <w:rsid w:val="0087152B"/>
    <w:rsid w:val="00876993"/>
    <w:rsid w:val="00883731"/>
    <w:rsid w:val="008C0CF9"/>
    <w:rsid w:val="008D3C6D"/>
    <w:rsid w:val="008D51C5"/>
    <w:rsid w:val="00933D5D"/>
    <w:rsid w:val="0094341A"/>
    <w:rsid w:val="009455F0"/>
    <w:rsid w:val="009606F1"/>
    <w:rsid w:val="00965BBD"/>
    <w:rsid w:val="00986CA8"/>
    <w:rsid w:val="009D4F07"/>
    <w:rsid w:val="009D6E51"/>
    <w:rsid w:val="00A66726"/>
    <w:rsid w:val="00A77849"/>
    <w:rsid w:val="00AA1047"/>
    <w:rsid w:val="00AB206C"/>
    <w:rsid w:val="00AB610A"/>
    <w:rsid w:val="00AE7826"/>
    <w:rsid w:val="00AF2B24"/>
    <w:rsid w:val="00B1495C"/>
    <w:rsid w:val="00B24501"/>
    <w:rsid w:val="00B33F34"/>
    <w:rsid w:val="00BD2A10"/>
    <w:rsid w:val="00BD4C94"/>
    <w:rsid w:val="00BE2CB5"/>
    <w:rsid w:val="00BE61ED"/>
    <w:rsid w:val="00BF74D3"/>
    <w:rsid w:val="00C07E29"/>
    <w:rsid w:val="00C307DC"/>
    <w:rsid w:val="00C45F6C"/>
    <w:rsid w:val="00C529D1"/>
    <w:rsid w:val="00C86089"/>
    <w:rsid w:val="00C8670E"/>
    <w:rsid w:val="00C917BE"/>
    <w:rsid w:val="00CA7AEF"/>
    <w:rsid w:val="00CB08C2"/>
    <w:rsid w:val="00CB0953"/>
    <w:rsid w:val="00CB1C10"/>
    <w:rsid w:val="00CC5ACE"/>
    <w:rsid w:val="00D16B7C"/>
    <w:rsid w:val="00D4326D"/>
    <w:rsid w:val="00D715AB"/>
    <w:rsid w:val="00D75780"/>
    <w:rsid w:val="00D95883"/>
    <w:rsid w:val="00DA68BB"/>
    <w:rsid w:val="00DB0ED0"/>
    <w:rsid w:val="00DC3C67"/>
    <w:rsid w:val="00E16225"/>
    <w:rsid w:val="00E261D1"/>
    <w:rsid w:val="00E556F3"/>
    <w:rsid w:val="00E819B8"/>
    <w:rsid w:val="00EF540D"/>
    <w:rsid w:val="00EF7BEF"/>
    <w:rsid w:val="00F06A89"/>
    <w:rsid w:val="00F2350A"/>
    <w:rsid w:val="00F30D8D"/>
    <w:rsid w:val="00F50775"/>
    <w:rsid w:val="00F50ADF"/>
    <w:rsid w:val="00F51021"/>
    <w:rsid w:val="00F56641"/>
    <w:rsid w:val="00F61A21"/>
    <w:rsid w:val="00F61BC9"/>
    <w:rsid w:val="00F6538A"/>
    <w:rsid w:val="00F855A1"/>
    <w:rsid w:val="00FA01F5"/>
    <w:rsid w:val="00FC2783"/>
    <w:rsid w:val="00FD5182"/>
    <w:rsid w:val="00FE0769"/>
    <w:rsid w:val="00FF199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FAC12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53DCA"/>
    <w:pPr>
      <w:spacing w:line="360" w:lineRule="auto"/>
      <w:jc w:val="both"/>
    </w:pPr>
    <w:rPr>
      <w:rFonts w:ascii="Times New Roman" w:hAnsi="Times New Roman"/>
      <w:color w:val="0D0D0D" w:themeColor="text1" w:themeTint="F2"/>
      <w:lang w:val="en-GB" w:bidi="hi-IN"/>
    </w:rPr>
  </w:style>
  <w:style w:type="paragraph" w:styleId="Titolo1">
    <w:name w:val="heading 1"/>
    <w:basedOn w:val="Normale"/>
    <w:next w:val="Normale"/>
    <w:link w:val="Titolo1Carattere"/>
    <w:uiPriority w:val="9"/>
    <w:qFormat/>
    <w:rsid w:val="00103F2A"/>
    <w:pPr>
      <w:keepNext/>
      <w:keepLines/>
      <w:spacing w:before="360" w:after="80"/>
      <w:outlineLvl w:val="0"/>
    </w:pPr>
    <w:rPr>
      <w:rFonts w:eastAsiaTheme="majorEastAsia" w:cstheme="majorBidi"/>
      <w:b/>
      <w:sz w:val="36"/>
      <w:szCs w:val="36"/>
    </w:rPr>
  </w:style>
  <w:style w:type="paragraph" w:styleId="Titolo2">
    <w:name w:val="heading 2"/>
    <w:basedOn w:val="Normale"/>
    <w:next w:val="Normale"/>
    <w:link w:val="Titolo2Carattere"/>
    <w:uiPriority w:val="9"/>
    <w:semiHidden/>
    <w:unhideWhenUsed/>
    <w:qFormat/>
    <w:rsid w:val="007D1FA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Titolo3">
    <w:name w:val="heading 3"/>
    <w:basedOn w:val="Normale"/>
    <w:next w:val="Normale"/>
    <w:link w:val="Titolo3Carattere"/>
    <w:uiPriority w:val="9"/>
    <w:semiHidden/>
    <w:unhideWhenUsed/>
    <w:qFormat/>
    <w:rsid w:val="007D1FA4"/>
    <w:pPr>
      <w:keepNext/>
      <w:keepLines/>
      <w:spacing w:before="160" w:after="80"/>
      <w:outlineLvl w:val="2"/>
    </w:pPr>
    <w:rPr>
      <w:rFonts w:eastAsiaTheme="majorEastAsia" w:cstheme="majorBidi"/>
      <w:color w:val="0F4761" w:themeColor="accent1" w:themeShade="BF"/>
      <w:sz w:val="28"/>
      <w:szCs w:val="25"/>
    </w:rPr>
  </w:style>
  <w:style w:type="paragraph" w:styleId="Titolo4">
    <w:name w:val="heading 4"/>
    <w:basedOn w:val="Normale"/>
    <w:next w:val="Normale"/>
    <w:link w:val="Titolo4Carattere"/>
    <w:uiPriority w:val="9"/>
    <w:semiHidden/>
    <w:unhideWhenUsed/>
    <w:qFormat/>
    <w:rsid w:val="007D1FA4"/>
    <w:pPr>
      <w:keepNext/>
      <w:keepLines/>
      <w:spacing w:before="80" w:after="40"/>
      <w:outlineLvl w:val="3"/>
    </w:pPr>
    <w:rPr>
      <w:rFonts w:eastAsiaTheme="majorEastAsia" w:cstheme="majorBidi"/>
      <w:i/>
      <w:iCs/>
      <w:color w:val="0F4761" w:themeColor="accent1" w:themeShade="BF"/>
      <w:szCs w:val="21"/>
    </w:rPr>
  </w:style>
  <w:style w:type="paragraph" w:styleId="Titolo5">
    <w:name w:val="heading 5"/>
    <w:basedOn w:val="Normale"/>
    <w:next w:val="Normale"/>
    <w:link w:val="Titolo5Carattere"/>
    <w:uiPriority w:val="9"/>
    <w:semiHidden/>
    <w:unhideWhenUsed/>
    <w:qFormat/>
    <w:rsid w:val="007D1FA4"/>
    <w:pPr>
      <w:keepNext/>
      <w:keepLines/>
      <w:spacing w:before="80" w:after="40"/>
      <w:outlineLvl w:val="4"/>
    </w:pPr>
    <w:rPr>
      <w:rFonts w:eastAsiaTheme="majorEastAsia" w:cstheme="majorBidi"/>
      <w:color w:val="0F4761" w:themeColor="accent1" w:themeShade="BF"/>
      <w:szCs w:val="21"/>
    </w:rPr>
  </w:style>
  <w:style w:type="paragraph" w:styleId="Titolo6">
    <w:name w:val="heading 6"/>
    <w:basedOn w:val="Normale"/>
    <w:next w:val="Normale"/>
    <w:link w:val="Titolo6Carattere"/>
    <w:uiPriority w:val="9"/>
    <w:semiHidden/>
    <w:unhideWhenUsed/>
    <w:qFormat/>
    <w:rsid w:val="007D1FA4"/>
    <w:pPr>
      <w:keepNext/>
      <w:keepLines/>
      <w:spacing w:before="40" w:after="0"/>
      <w:outlineLvl w:val="5"/>
    </w:pPr>
    <w:rPr>
      <w:rFonts w:eastAsiaTheme="majorEastAsia" w:cstheme="majorBidi"/>
      <w:i/>
      <w:iCs/>
      <w:color w:val="595959" w:themeColor="text1" w:themeTint="A6"/>
      <w:szCs w:val="21"/>
    </w:rPr>
  </w:style>
  <w:style w:type="paragraph" w:styleId="Titolo7">
    <w:name w:val="heading 7"/>
    <w:basedOn w:val="Normale"/>
    <w:next w:val="Normale"/>
    <w:link w:val="Titolo7Carattere"/>
    <w:uiPriority w:val="9"/>
    <w:semiHidden/>
    <w:unhideWhenUsed/>
    <w:qFormat/>
    <w:rsid w:val="007D1FA4"/>
    <w:pPr>
      <w:keepNext/>
      <w:keepLines/>
      <w:spacing w:before="40" w:after="0"/>
      <w:outlineLvl w:val="6"/>
    </w:pPr>
    <w:rPr>
      <w:rFonts w:eastAsiaTheme="majorEastAsia" w:cstheme="majorBidi"/>
      <w:color w:val="595959" w:themeColor="text1" w:themeTint="A6"/>
      <w:szCs w:val="21"/>
    </w:rPr>
  </w:style>
  <w:style w:type="paragraph" w:styleId="Titolo8">
    <w:name w:val="heading 8"/>
    <w:basedOn w:val="Normale"/>
    <w:next w:val="Normale"/>
    <w:link w:val="Titolo8Carattere"/>
    <w:uiPriority w:val="9"/>
    <w:semiHidden/>
    <w:unhideWhenUsed/>
    <w:qFormat/>
    <w:rsid w:val="007D1FA4"/>
    <w:pPr>
      <w:keepNext/>
      <w:keepLines/>
      <w:spacing w:after="0"/>
      <w:outlineLvl w:val="7"/>
    </w:pPr>
    <w:rPr>
      <w:rFonts w:eastAsiaTheme="majorEastAsia" w:cstheme="majorBidi"/>
      <w:i/>
      <w:iCs/>
      <w:color w:val="272727" w:themeColor="text1" w:themeTint="D8"/>
      <w:szCs w:val="21"/>
    </w:rPr>
  </w:style>
  <w:style w:type="paragraph" w:styleId="Titolo9">
    <w:name w:val="heading 9"/>
    <w:basedOn w:val="Normale"/>
    <w:next w:val="Normale"/>
    <w:link w:val="Titolo9Carattere"/>
    <w:uiPriority w:val="9"/>
    <w:semiHidden/>
    <w:unhideWhenUsed/>
    <w:qFormat/>
    <w:rsid w:val="007D1FA4"/>
    <w:pPr>
      <w:keepNext/>
      <w:keepLines/>
      <w:spacing w:after="0"/>
      <w:outlineLvl w:val="8"/>
    </w:pPr>
    <w:rPr>
      <w:rFonts w:eastAsiaTheme="majorEastAsia" w:cstheme="majorBidi"/>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03F2A"/>
    <w:rPr>
      <w:rFonts w:ascii="Times New Roman" w:eastAsiaTheme="majorEastAsia" w:hAnsi="Times New Roman" w:cstheme="majorBidi"/>
      <w:b/>
      <w:color w:val="0D0D0D" w:themeColor="text1" w:themeTint="F2"/>
      <w:sz w:val="36"/>
      <w:szCs w:val="36"/>
      <w:lang w:val="en-GB" w:bidi="hi-IN"/>
    </w:rPr>
  </w:style>
  <w:style w:type="character" w:customStyle="1" w:styleId="Titolo2Carattere">
    <w:name w:val="Titolo 2 Carattere"/>
    <w:basedOn w:val="Carpredefinitoparagrafo"/>
    <w:link w:val="Titolo2"/>
    <w:uiPriority w:val="9"/>
    <w:semiHidden/>
    <w:rsid w:val="007D1FA4"/>
    <w:rPr>
      <w:rFonts w:asciiTheme="majorHAnsi" w:eastAsiaTheme="majorEastAsia" w:hAnsiTheme="majorHAnsi" w:cstheme="majorBidi"/>
      <w:color w:val="0F4761" w:themeColor="accent1" w:themeShade="BF"/>
      <w:sz w:val="32"/>
      <w:szCs w:val="29"/>
      <w:lang w:val="en-GB" w:bidi="hi-IN"/>
    </w:rPr>
  </w:style>
  <w:style w:type="character" w:customStyle="1" w:styleId="Titolo3Carattere">
    <w:name w:val="Titolo 3 Carattere"/>
    <w:basedOn w:val="Carpredefinitoparagrafo"/>
    <w:link w:val="Titolo3"/>
    <w:uiPriority w:val="9"/>
    <w:semiHidden/>
    <w:rsid w:val="007D1FA4"/>
    <w:rPr>
      <w:rFonts w:eastAsiaTheme="majorEastAsia" w:cstheme="majorBidi"/>
      <w:color w:val="0F4761" w:themeColor="accent1" w:themeShade="BF"/>
      <w:sz w:val="28"/>
      <w:szCs w:val="25"/>
      <w:lang w:val="en-GB" w:bidi="hi-IN"/>
    </w:rPr>
  </w:style>
  <w:style w:type="character" w:customStyle="1" w:styleId="Titolo4Carattere">
    <w:name w:val="Titolo 4 Carattere"/>
    <w:basedOn w:val="Carpredefinitoparagrafo"/>
    <w:link w:val="Titolo4"/>
    <w:uiPriority w:val="9"/>
    <w:semiHidden/>
    <w:rsid w:val="007D1FA4"/>
    <w:rPr>
      <w:rFonts w:eastAsiaTheme="majorEastAsia" w:cstheme="majorBidi"/>
      <w:i/>
      <w:iCs/>
      <w:color w:val="0F4761" w:themeColor="accent1" w:themeShade="BF"/>
      <w:szCs w:val="21"/>
      <w:lang w:val="en-GB" w:bidi="hi-IN"/>
    </w:rPr>
  </w:style>
  <w:style w:type="character" w:customStyle="1" w:styleId="Titolo5Carattere">
    <w:name w:val="Titolo 5 Carattere"/>
    <w:basedOn w:val="Carpredefinitoparagrafo"/>
    <w:link w:val="Titolo5"/>
    <w:uiPriority w:val="9"/>
    <w:semiHidden/>
    <w:rsid w:val="007D1FA4"/>
    <w:rPr>
      <w:rFonts w:eastAsiaTheme="majorEastAsia" w:cstheme="majorBidi"/>
      <w:color w:val="0F4761" w:themeColor="accent1" w:themeShade="BF"/>
      <w:szCs w:val="21"/>
      <w:lang w:val="en-GB" w:bidi="hi-IN"/>
    </w:rPr>
  </w:style>
  <w:style w:type="character" w:customStyle="1" w:styleId="Titolo6Carattere">
    <w:name w:val="Titolo 6 Carattere"/>
    <w:basedOn w:val="Carpredefinitoparagrafo"/>
    <w:link w:val="Titolo6"/>
    <w:uiPriority w:val="9"/>
    <w:semiHidden/>
    <w:rsid w:val="007D1FA4"/>
    <w:rPr>
      <w:rFonts w:eastAsiaTheme="majorEastAsia" w:cstheme="majorBidi"/>
      <w:i/>
      <w:iCs/>
      <w:color w:val="595959" w:themeColor="text1" w:themeTint="A6"/>
      <w:szCs w:val="21"/>
      <w:lang w:val="en-GB" w:bidi="hi-IN"/>
    </w:rPr>
  </w:style>
  <w:style w:type="character" w:customStyle="1" w:styleId="Titolo7Carattere">
    <w:name w:val="Titolo 7 Carattere"/>
    <w:basedOn w:val="Carpredefinitoparagrafo"/>
    <w:link w:val="Titolo7"/>
    <w:uiPriority w:val="9"/>
    <w:semiHidden/>
    <w:rsid w:val="007D1FA4"/>
    <w:rPr>
      <w:rFonts w:eastAsiaTheme="majorEastAsia" w:cstheme="majorBidi"/>
      <w:color w:val="595959" w:themeColor="text1" w:themeTint="A6"/>
      <w:szCs w:val="21"/>
      <w:lang w:val="en-GB" w:bidi="hi-IN"/>
    </w:rPr>
  </w:style>
  <w:style w:type="character" w:customStyle="1" w:styleId="Titolo8Carattere">
    <w:name w:val="Titolo 8 Carattere"/>
    <w:basedOn w:val="Carpredefinitoparagrafo"/>
    <w:link w:val="Titolo8"/>
    <w:uiPriority w:val="9"/>
    <w:semiHidden/>
    <w:rsid w:val="007D1FA4"/>
    <w:rPr>
      <w:rFonts w:eastAsiaTheme="majorEastAsia" w:cstheme="majorBidi"/>
      <w:i/>
      <w:iCs/>
      <w:color w:val="272727" w:themeColor="text1" w:themeTint="D8"/>
      <w:szCs w:val="21"/>
      <w:lang w:val="en-GB" w:bidi="hi-IN"/>
    </w:rPr>
  </w:style>
  <w:style w:type="character" w:customStyle="1" w:styleId="Titolo9Carattere">
    <w:name w:val="Titolo 9 Carattere"/>
    <w:basedOn w:val="Carpredefinitoparagrafo"/>
    <w:link w:val="Titolo9"/>
    <w:uiPriority w:val="9"/>
    <w:semiHidden/>
    <w:rsid w:val="007D1FA4"/>
    <w:rPr>
      <w:rFonts w:eastAsiaTheme="majorEastAsia" w:cstheme="majorBidi"/>
      <w:color w:val="272727" w:themeColor="text1" w:themeTint="D8"/>
      <w:szCs w:val="21"/>
      <w:lang w:val="en-GB" w:bidi="hi-IN"/>
    </w:rPr>
  </w:style>
  <w:style w:type="paragraph" w:styleId="Titolo">
    <w:name w:val="Title"/>
    <w:basedOn w:val="Normale"/>
    <w:next w:val="Normale"/>
    <w:link w:val="TitoloCarattere"/>
    <w:uiPriority w:val="10"/>
    <w:qFormat/>
    <w:rsid w:val="007D1FA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oloCarattere">
    <w:name w:val="Titolo Carattere"/>
    <w:basedOn w:val="Carpredefinitoparagrafo"/>
    <w:link w:val="Titolo"/>
    <w:uiPriority w:val="10"/>
    <w:rsid w:val="007D1FA4"/>
    <w:rPr>
      <w:rFonts w:asciiTheme="majorHAnsi" w:eastAsiaTheme="majorEastAsia" w:hAnsiTheme="majorHAnsi" w:cstheme="majorBidi"/>
      <w:spacing w:val="-10"/>
      <w:kern w:val="28"/>
      <w:sz w:val="56"/>
      <w:szCs w:val="50"/>
      <w:lang w:val="en-GB" w:bidi="hi-IN"/>
    </w:rPr>
  </w:style>
  <w:style w:type="paragraph" w:styleId="Sottotitolo">
    <w:name w:val="Subtitle"/>
    <w:basedOn w:val="Normale"/>
    <w:next w:val="Normale"/>
    <w:link w:val="SottotitoloCarattere"/>
    <w:uiPriority w:val="11"/>
    <w:qFormat/>
    <w:rsid w:val="007D1FA4"/>
    <w:pPr>
      <w:numPr>
        <w:ilvl w:val="1"/>
      </w:numPr>
    </w:pPr>
    <w:rPr>
      <w:rFonts w:eastAsiaTheme="majorEastAsia" w:cstheme="majorBidi"/>
      <w:color w:val="595959" w:themeColor="text1" w:themeTint="A6"/>
      <w:spacing w:val="15"/>
      <w:sz w:val="28"/>
      <w:szCs w:val="25"/>
    </w:rPr>
  </w:style>
  <w:style w:type="character" w:customStyle="1" w:styleId="SottotitoloCarattere">
    <w:name w:val="Sottotitolo Carattere"/>
    <w:basedOn w:val="Carpredefinitoparagrafo"/>
    <w:link w:val="Sottotitolo"/>
    <w:uiPriority w:val="11"/>
    <w:rsid w:val="007D1FA4"/>
    <w:rPr>
      <w:rFonts w:eastAsiaTheme="majorEastAsia" w:cstheme="majorBidi"/>
      <w:color w:val="595959" w:themeColor="text1" w:themeTint="A6"/>
      <w:spacing w:val="15"/>
      <w:sz w:val="28"/>
      <w:szCs w:val="25"/>
      <w:lang w:val="en-GB" w:bidi="hi-IN"/>
    </w:rPr>
  </w:style>
  <w:style w:type="paragraph" w:styleId="Citazione">
    <w:name w:val="Quote"/>
    <w:basedOn w:val="Normale"/>
    <w:next w:val="Normale"/>
    <w:link w:val="CitazioneCarattere"/>
    <w:uiPriority w:val="29"/>
    <w:qFormat/>
    <w:rsid w:val="007D1FA4"/>
    <w:pPr>
      <w:spacing w:before="160"/>
      <w:jc w:val="center"/>
    </w:pPr>
    <w:rPr>
      <w:i/>
      <w:iCs/>
      <w:color w:val="404040" w:themeColor="text1" w:themeTint="BF"/>
      <w:szCs w:val="21"/>
    </w:rPr>
  </w:style>
  <w:style w:type="character" w:customStyle="1" w:styleId="CitazioneCarattere">
    <w:name w:val="Citazione Carattere"/>
    <w:basedOn w:val="Carpredefinitoparagrafo"/>
    <w:link w:val="Citazione"/>
    <w:uiPriority w:val="29"/>
    <w:rsid w:val="007D1FA4"/>
    <w:rPr>
      <w:i/>
      <w:iCs/>
      <w:color w:val="404040" w:themeColor="text1" w:themeTint="BF"/>
      <w:szCs w:val="21"/>
      <w:lang w:val="en-GB" w:bidi="hi-IN"/>
    </w:rPr>
  </w:style>
  <w:style w:type="paragraph" w:styleId="Paragrafoelenco">
    <w:name w:val="List Paragraph"/>
    <w:basedOn w:val="Normale"/>
    <w:uiPriority w:val="34"/>
    <w:qFormat/>
    <w:rsid w:val="007D1FA4"/>
    <w:pPr>
      <w:ind w:left="720"/>
      <w:contextualSpacing/>
    </w:pPr>
    <w:rPr>
      <w:szCs w:val="21"/>
    </w:rPr>
  </w:style>
  <w:style w:type="character" w:styleId="Enfasiintensa">
    <w:name w:val="Intense Emphasis"/>
    <w:basedOn w:val="Carpredefinitoparagrafo"/>
    <w:uiPriority w:val="21"/>
    <w:qFormat/>
    <w:rsid w:val="007D1FA4"/>
    <w:rPr>
      <w:i/>
      <w:iCs/>
      <w:color w:val="0F4761" w:themeColor="accent1" w:themeShade="BF"/>
    </w:rPr>
  </w:style>
  <w:style w:type="paragraph" w:styleId="Citazioneintensa">
    <w:name w:val="Intense Quote"/>
    <w:basedOn w:val="Normale"/>
    <w:next w:val="Normale"/>
    <w:link w:val="CitazioneintensaCarattere"/>
    <w:uiPriority w:val="30"/>
    <w:qFormat/>
    <w:rsid w:val="007D1F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1"/>
    </w:rPr>
  </w:style>
  <w:style w:type="character" w:customStyle="1" w:styleId="CitazioneintensaCarattere">
    <w:name w:val="Citazione intensa Carattere"/>
    <w:basedOn w:val="Carpredefinitoparagrafo"/>
    <w:link w:val="Citazioneintensa"/>
    <w:uiPriority w:val="30"/>
    <w:rsid w:val="007D1FA4"/>
    <w:rPr>
      <w:i/>
      <w:iCs/>
      <w:color w:val="0F4761" w:themeColor="accent1" w:themeShade="BF"/>
      <w:szCs w:val="21"/>
      <w:lang w:val="en-GB" w:bidi="hi-IN"/>
    </w:rPr>
  </w:style>
  <w:style w:type="character" w:styleId="Riferimentointenso">
    <w:name w:val="Intense Reference"/>
    <w:basedOn w:val="Carpredefinitoparagrafo"/>
    <w:uiPriority w:val="32"/>
    <w:qFormat/>
    <w:rsid w:val="007D1FA4"/>
    <w:rPr>
      <w:b/>
      <w:bCs/>
      <w:smallCaps/>
      <w:color w:val="0F4761" w:themeColor="accent1" w:themeShade="BF"/>
      <w:spacing w:val="5"/>
    </w:rPr>
  </w:style>
  <w:style w:type="paragraph" w:styleId="Intestazione">
    <w:name w:val="header"/>
    <w:basedOn w:val="Normale"/>
    <w:link w:val="IntestazioneCarattere"/>
    <w:uiPriority w:val="99"/>
    <w:unhideWhenUsed/>
    <w:rsid w:val="00AB206C"/>
    <w:pPr>
      <w:tabs>
        <w:tab w:val="center" w:pos="4513"/>
        <w:tab w:val="right" w:pos="9026"/>
      </w:tabs>
      <w:spacing w:after="0" w:line="240" w:lineRule="auto"/>
    </w:pPr>
    <w:rPr>
      <w:szCs w:val="21"/>
    </w:rPr>
  </w:style>
  <w:style w:type="character" w:customStyle="1" w:styleId="IntestazioneCarattere">
    <w:name w:val="Intestazione Carattere"/>
    <w:basedOn w:val="Carpredefinitoparagrafo"/>
    <w:link w:val="Intestazione"/>
    <w:uiPriority w:val="99"/>
    <w:rsid w:val="00AB206C"/>
    <w:rPr>
      <w:rFonts w:ascii="Times New Roman" w:hAnsi="Times New Roman"/>
      <w:color w:val="0D0D0D" w:themeColor="text1" w:themeTint="F2"/>
      <w:szCs w:val="21"/>
      <w:lang w:val="en-GB" w:bidi="hi-IN"/>
    </w:rPr>
  </w:style>
  <w:style w:type="paragraph" w:styleId="Pidipagina">
    <w:name w:val="footer"/>
    <w:basedOn w:val="Normale"/>
    <w:link w:val="PidipaginaCarattere"/>
    <w:uiPriority w:val="99"/>
    <w:unhideWhenUsed/>
    <w:rsid w:val="00AB206C"/>
    <w:pPr>
      <w:tabs>
        <w:tab w:val="center" w:pos="4513"/>
        <w:tab w:val="right" w:pos="9026"/>
      </w:tabs>
      <w:spacing w:after="0" w:line="240" w:lineRule="auto"/>
    </w:pPr>
    <w:rPr>
      <w:szCs w:val="21"/>
    </w:rPr>
  </w:style>
  <w:style w:type="character" w:customStyle="1" w:styleId="PidipaginaCarattere">
    <w:name w:val="Piè di pagina Carattere"/>
    <w:basedOn w:val="Carpredefinitoparagrafo"/>
    <w:link w:val="Pidipagina"/>
    <w:uiPriority w:val="99"/>
    <w:rsid w:val="00AB206C"/>
    <w:rPr>
      <w:rFonts w:ascii="Times New Roman" w:hAnsi="Times New Roman"/>
      <w:color w:val="0D0D0D" w:themeColor="text1" w:themeTint="F2"/>
      <w:szCs w:val="21"/>
      <w:lang w:val="en-GB"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27665">
      <w:bodyDiv w:val="1"/>
      <w:marLeft w:val="0"/>
      <w:marRight w:val="0"/>
      <w:marTop w:val="0"/>
      <w:marBottom w:val="0"/>
      <w:divBdr>
        <w:top w:val="none" w:sz="0" w:space="0" w:color="auto"/>
        <w:left w:val="none" w:sz="0" w:space="0" w:color="auto"/>
        <w:bottom w:val="none" w:sz="0" w:space="0" w:color="auto"/>
        <w:right w:val="none" w:sz="0" w:space="0" w:color="auto"/>
      </w:divBdr>
      <w:divsChild>
        <w:div w:id="753285888">
          <w:marLeft w:val="0"/>
          <w:marRight w:val="0"/>
          <w:marTop w:val="0"/>
          <w:marBottom w:val="0"/>
          <w:divBdr>
            <w:top w:val="none" w:sz="0" w:space="0" w:color="auto"/>
            <w:left w:val="none" w:sz="0" w:space="0" w:color="auto"/>
            <w:bottom w:val="none" w:sz="0" w:space="0" w:color="auto"/>
            <w:right w:val="none" w:sz="0" w:space="0" w:color="auto"/>
          </w:divBdr>
        </w:div>
      </w:divsChild>
    </w:div>
    <w:div w:id="257100450">
      <w:bodyDiv w:val="1"/>
      <w:marLeft w:val="0"/>
      <w:marRight w:val="0"/>
      <w:marTop w:val="0"/>
      <w:marBottom w:val="0"/>
      <w:divBdr>
        <w:top w:val="none" w:sz="0" w:space="0" w:color="auto"/>
        <w:left w:val="none" w:sz="0" w:space="0" w:color="auto"/>
        <w:bottom w:val="none" w:sz="0" w:space="0" w:color="auto"/>
        <w:right w:val="none" w:sz="0" w:space="0" w:color="auto"/>
      </w:divBdr>
      <w:divsChild>
        <w:div w:id="1704361710">
          <w:marLeft w:val="0"/>
          <w:marRight w:val="0"/>
          <w:marTop w:val="0"/>
          <w:marBottom w:val="0"/>
          <w:divBdr>
            <w:top w:val="none" w:sz="0" w:space="0" w:color="auto"/>
            <w:left w:val="none" w:sz="0" w:space="0" w:color="auto"/>
            <w:bottom w:val="none" w:sz="0" w:space="0" w:color="auto"/>
            <w:right w:val="none" w:sz="0" w:space="0" w:color="auto"/>
          </w:divBdr>
        </w:div>
      </w:divsChild>
    </w:div>
    <w:div w:id="562638682">
      <w:bodyDiv w:val="1"/>
      <w:marLeft w:val="0"/>
      <w:marRight w:val="0"/>
      <w:marTop w:val="0"/>
      <w:marBottom w:val="0"/>
      <w:divBdr>
        <w:top w:val="none" w:sz="0" w:space="0" w:color="auto"/>
        <w:left w:val="none" w:sz="0" w:space="0" w:color="auto"/>
        <w:bottom w:val="none" w:sz="0" w:space="0" w:color="auto"/>
        <w:right w:val="none" w:sz="0" w:space="0" w:color="auto"/>
      </w:divBdr>
    </w:div>
    <w:div w:id="569193530">
      <w:bodyDiv w:val="1"/>
      <w:marLeft w:val="0"/>
      <w:marRight w:val="0"/>
      <w:marTop w:val="0"/>
      <w:marBottom w:val="0"/>
      <w:divBdr>
        <w:top w:val="none" w:sz="0" w:space="0" w:color="auto"/>
        <w:left w:val="none" w:sz="0" w:space="0" w:color="auto"/>
        <w:bottom w:val="none" w:sz="0" w:space="0" w:color="auto"/>
        <w:right w:val="none" w:sz="0" w:space="0" w:color="auto"/>
      </w:divBdr>
      <w:divsChild>
        <w:div w:id="2111389037">
          <w:marLeft w:val="0"/>
          <w:marRight w:val="0"/>
          <w:marTop w:val="0"/>
          <w:marBottom w:val="0"/>
          <w:divBdr>
            <w:top w:val="none" w:sz="0" w:space="0" w:color="auto"/>
            <w:left w:val="none" w:sz="0" w:space="0" w:color="auto"/>
            <w:bottom w:val="none" w:sz="0" w:space="0" w:color="auto"/>
            <w:right w:val="none" w:sz="0" w:space="0" w:color="auto"/>
          </w:divBdr>
        </w:div>
      </w:divsChild>
    </w:div>
    <w:div w:id="688525931">
      <w:bodyDiv w:val="1"/>
      <w:marLeft w:val="0"/>
      <w:marRight w:val="0"/>
      <w:marTop w:val="0"/>
      <w:marBottom w:val="0"/>
      <w:divBdr>
        <w:top w:val="none" w:sz="0" w:space="0" w:color="auto"/>
        <w:left w:val="none" w:sz="0" w:space="0" w:color="auto"/>
        <w:bottom w:val="none" w:sz="0" w:space="0" w:color="auto"/>
        <w:right w:val="none" w:sz="0" w:space="0" w:color="auto"/>
      </w:divBdr>
      <w:divsChild>
        <w:div w:id="1795781891">
          <w:marLeft w:val="0"/>
          <w:marRight w:val="0"/>
          <w:marTop w:val="0"/>
          <w:marBottom w:val="0"/>
          <w:divBdr>
            <w:top w:val="none" w:sz="0" w:space="0" w:color="auto"/>
            <w:left w:val="none" w:sz="0" w:space="0" w:color="auto"/>
            <w:bottom w:val="none" w:sz="0" w:space="0" w:color="auto"/>
            <w:right w:val="none" w:sz="0" w:space="0" w:color="auto"/>
          </w:divBdr>
        </w:div>
      </w:divsChild>
    </w:div>
    <w:div w:id="935022884">
      <w:bodyDiv w:val="1"/>
      <w:marLeft w:val="0"/>
      <w:marRight w:val="0"/>
      <w:marTop w:val="0"/>
      <w:marBottom w:val="0"/>
      <w:divBdr>
        <w:top w:val="none" w:sz="0" w:space="0" w:color="auto"/>
        <w:left w:val="none" w:sz="0" w:space="0" w:color="auto"/>
        <w:bottom w:val="none" w:sz="0" w:space="0" w:color="auto"/>
        <w:right w:val="none" w:sz="0" w:space="0" w:color="auto"/>
      </w:divBdr>
      <w:divsChild>
        <w:div w:id="843058155">
          <w:marLeft w:val="0"/>
          <w:marRight w:val="0"/>
          <w:marTop w:val="0"/>
          <w:marBottom w:val="0"/>
          <w:divBdr>
            <w:top w:val="none" w:sz="0" w:space="0" w:color="auto"/>
            <w:left w:val="none" w:sz="0" w:space="0" w:color="auto"/>
            <w:bottom w:val="none" w:sz="0" w:space="0" w:color="auto"/>
            <w:right w:val="none" w:sz="0" w:space="0" w:color="auto"/>
          </w:divBdr>
        </w:div>
      </w:divsChild>
    </w:div>
    <w:div w:id="1385717466">
      <w:bodyDiv w:val="1"/>
      <w:marLeft w:val="0"/>
      <w:marRight w:val="0"/>
      <w:marTop w:val="0"/>
      <w:marBottom w:val="0"/>
      <w:divBdr>
        <w:top w:val="none" w:sz="0" w:space="0" w:color="auto"/>
        <w:left w:val="none" w:sz="0" w:space="0" w:color="auto"/>
        <w:bottom w:val="none" w:sz="0" w:space="0" w:color="auto"/>
        <w:right w:val="none" w:sz="0" w:space="0" w:color="auto"/>
      </w:divBdr>
      <w:divsChild>
        <w:div w:id="1922793233">
          <w:marLeft w:val="0"/>
          <w:marRight w:val="0"/>
          <w:marTop w:val="0"/>
          <w:marBottom w:val="0"/>
          <w:divBdr>
            <w:top w:val="none" w:sz="0" w:space="0" w:color="auto"/>
            <w:left w:val="none" w:sz="0" w:space="0" w:color="auto"/>
            <w:bottom w:val="none" w:sz="0" w:space="0" w:color="auto"/>
            <w:right w:val="none" w:sz="0" w:space="0" w:color="auto"/>
          </w:divBdr>
        </w:div>
      </w:divsChild>
    </w:div>
    <w:div w:id="1411777638">
      <w:bodyDiv w:val="1"/>
      <w:marLeft w:val="0"/>
      <w:marRight w:val="0"/>
      <w:marTop w:val="0"/>
      <w:marBottom w:val="0"/>
      <w:divBdr>
        <w:top w:val="none" w:sz="0" w:space="0" w:color="auto"/>
        <w:left w:val="none" w:sz="0" w:space="0" w:color="auto"/>
        <w:bottom w:val="none" w:sz="0" w:space="0" w:color="auto"/>
        <w:right w:val="none" w:sz="0" w:space="0" w:color="auto"/>
      </w:divBdr>
      <w:divsChild>
        <w:div w:id="1200778963">
          <w:marLeft w:val="0"/>
          <w:marRight w:val="0"/>
          <w:marTop w:val="0"/>
          <w:marBottom w:val="0"/>
          <w:divBdr>
            <w:top w:val="none" w:sz="0" w:space="0" w:color="auto"/>
            <w:left w:val="none" w:sz="0" w:space="0" w:color="auto"/>
            <w:bottom w:val="none" w:sz="0" w:space="0" w:color="auto"/>
            <w:right w:val="none" w:sz="0" w:space="0" w:color="auto"/>
          </w:divBdr>
        </w:div>
        <w:div w:id="765198380">
          <w:marLeft w:val="0"/>
          <w:marRight w:val="0"/>
          <w:marTop w:val="0"/>
          <w:marBottom w:val="0"/>
          <w:divBdr>
            <w:top w:val="none" w:sz="0" w:space="0" w:color="auto"/>
            <w:left w:val="none" w:sz="0" w:space="0" w:color="auto"/>
            <w:bottom w:val="none" w:sz="0" w:space="0" w:color="auto"/>
            <w:right w:val="none" w:sz="0" w:space="0" w:color="auto"/>
          </w:divBdr>
        </w:div>
        <w:div w:id="641619898">
          <w:marLeft w:val="0"/>
          <w:marRight w:val="0"/>
          <w:marTop w:val="0"/>
          <w:marBottom w:val="0"/>
          <w:divBdr>
            <w:top w:val="none" w:sz="0" w:space="0" w:color="auto"/>
            <w:left w:val="none" w:sz="0" w:space="0" w:color="auto"/>
            <w:bottom w:val="none" w:sz="0" w:space="0" w:color="auto"/>
            <w:right w:val="none" w:sz="0" w:space="0" w:color="auto"/>
          </w:divBdr>
        </w:div>
        <w:div w:id="521017847">
          <w:marLeft w:val="0"/>
          <w:marRight w:val="0"/>
          <w:marTop w:val="0"/>
          <w:marBottom w:val="0"/>
          <w:divBdr>
            <w:top w:val="none" w:sz="0" w:space="0" w:color="auto"/>
            <w:left w:val="none" w:sz="0" w:space="0" w:color="auto"/>
            <w:bottom w:val="none" w:sz="0" w:space="0" w:color="auto"/>
            <w:right w:val="none" w:sz="0" w:space="0" w:color="auto"/>
          </w:divBdr>
        </w:div>
        <w:div w:id="557790033">
          <w:marLeft w:val="0"/>
          <w:marRight w:val="0"/>
          <w:marTop w:val="0"/>
          <w:marBottom w:val="0"/>
          <w:divBdr>
            <w:top w:val="none" w:sz="0" w:space="0" w:color="auto"/>
            <w:left w:val="none" w:sz="0" w:space="0" w:color="auto"/>
            <w:bottom w:val="none" w:sz="0" w:space="0" w:color="auto"/>
            <w:right w:val="none" w:sz="0" w:space="0" w:color="auto"/>
          </w:divBdr>
        </w:div>
      </w:divsChild>
    </w:div>
    <w:div w:id="1455906660">
      <w:bodyDiv w:val="1"/>
      <w:marLeft w:val="0"/>
      <w:marRight w:val="0"/>
      <w:marTop w:val="0"/>
      <w:marBottom w:val="0"/>
      <w:divBdr>
        <w:top w:val="none" w:sz="0" w:space="0" w:color="auto"/>
        <w:left w:val="none" w:sz="0" w:space="0" w:color="auto"/>
        <w:bottom w:val="none" w:sz="0" w:space="0" w:color="auto"/>
        <w:right w:val="none" w:sz="0" w:space="0" w:color="auto"/>
      </w:divBdr>
      <w:divsChild>
        <w:div w:id="325398537">
          <w:marLeft w:val="0"/>
          <w:marRight w:val="0"/>
          <w:marTop w:val="0"/>
          <w:marBottom w:val="0"/>
          <w:divBdr>
            <w:top w:val="none" w:sz="0" w:space="0" w:color="auto"/>
            <w:left w:val="none" w:sz="0" w:space="0" w:color="auto"/>
            <w:bottom w:val="none" w:sz="0" w:space="0" w:color="auto"/>
            <w:right w:val="none" w:sz="0" w:space="0" w:color="auto"/>
          </w:divBdr>
        </w:div>
        <w:div w:id="1831096890">
          <w:marLeft w:val="0"/>
          <w:marRight w:val="0"/>
          <w:marTop w:val="0"/>
          <w:marBottom w:val="0"/>
          <w:divBdr>
            <w:top w:val="none" w:sz="0" w:space="0" w:color="auto"/>
            <w:left w:val="none" w:sz="0" w:space="0" w:color="auto"/>
            <w:bottom w:val="none" w:sz="0" w:space="0" w:color="auto"/>
            <w:right w:val="none" w:sz="0" w:space="0" w:color="auto"/>
          </w:divBdr>
        </w:div>
        <w:div w:id="368917953">
          <w:marLeft w:val="0"/>
          <w:marRight w:val="0"/>
          <w:marTop w:val="0"/>
          <w:marBottom w:val="0"/>
          <w:divBdr>
            <w:top w:val="none" w:sz="0" w:space="0" w:color="auto"/>
            <w:left w:val="none" w:sz="0" w:space="0" w:color="auto"/>
            <w:bottom w:val="none" w:sz="0" w:space="0" w:color="auto"/>
            <w:right w:val="none" w:sz="0" w:space="0" w:color="auto"/>
          </w:divBdr>
        </w:div>
        <w:div w:id="953633338">
          <w:marLeft w:val="0"/>
          <w:marRight w:val="0"/>
          <w:marTop w:val="0"/>
          <w:marBottom w:val="0"/>
          <w:divBdr>
            <w:top w:val="none" w:sz="0" w:space="0" w:color="auto"/>
            <w:left w:val="none" w:sz="0" w:space="0" w:color="auto"/>
            <w:bottom w:val="none" w:sz="0" w:space="0" w:color="auto"/>
            <w:right w:val="none" w:sz="0" w:space="0" w:color="auto"/>
          </w:divBdr>
        </w:div>
        <w:div w:id="1033461929">
          <w:marLeft w:val="0"/>
          <w:marRight w:val="0"/>
          <w:marTop w:val="0"/>
          <w:marBottom w:val="0"/>
          <w:divBdr>
            <w:top w:val="none" w:sz="0" w:space="0" w:color="auto"/>
            <w:left w:val="none" w:sz="0" w:space="0" w:color="auto"/>
            <w:bottom w:val="none" w:sz="0" w:space="0" w:color="auto"/>
            <w:right w:val="none" w:sz="0" w:space="0" w:color="auto"/>
          </w:divBdr>
        </w:div>
      </w:divsChild>
    </w:div>
    <w:div w:id="1714306300">
      <w:bodyDiv w:val="1"/>
      <w:marLeft w:val="0"/>
      <w:marRight w:val="0"/>
      <w:marTop w:val="0"/>
      <w:marBottom w:val="0"/>
      <w:divBdr>
        <w:top w:val="none" w:sz="0" w:space="0" w:color="auto"/>
        <w:left w:val="none" w:sz="0" w:space="0" w:color="auto"/>
        <w:bottom w:val="none" w:sz="0" w:space="0" w:color="auto"/>
        <w:right w:val="none" w:sz="0" w:space="0" w:color="auto"/>
      </w:divBdr>
      <w:divsChild>
        <w:div w:id="1992127756">
          <w:marLeft w:val="0"/>
          <w:marRight w:val="0"/>
          <w:marTop w:val="0"/>
          <w:marBottom w:val="0"/>
          <w:divBdr>
            <w:top w:val="none" w:sz="0" w:space="0" w:color="auto"/>
            <w:left w:val="none" w:sz="0" w:space="0" w:color="auto"/>
            <w:bottom w:val="none" w:sz="0" w:space="0" w:color="auto"/>
            <w:right w:val="none" w:sz="0" w:space="0" w:color="auto"/>
          </w:divBdr>
        </w:div>
      </w:divsChild>
    </w:div>
    <w:div w:id="1894197173">
      <w:bodyDiv w:val="1"/>
      <w:marLeft w:val="0"/>
      <w:marRight w:val="0"/>
      <w:marTop w:val="0"/>
      <w:marBottom w:val="0"/>
      <w:divBdr>
        <w:top w:val="none" w:sz="0" w:space="0" w:color="auto"/>
        <w:left w:val="none" w:sz="0" w:space="0" w:color="auto"/>
        <w:bottom w:val="none" w:sz="0" w:space="0" w:color="auto"/>
        <w:right w:val="none" w:sz="0" w:space="0" w:color="auto"/>
      </w:divBdr>
      <w:divsChild>
        <w:div w:id="304941233">
          <w:marLeft w:val="0"/>
          <w:marRight w:val="0"/>
          <w:marTop w:val="0"/>
          <w:marBottom w:val="0"/>
          <w:divBdr>
            <w:top w:val="none" w:sz="0" w:space="0" w:color="auto"/>
            <w:left w:val="none" w:sz="0" w:space="0" w:color="auto"/>
            <w:bottom w:val="none" w:sz="0" w:space="0" w:color="auto"/>
            <w:right w:val="none" w:sz="0" w:space="0" w:color="auto"/>
          </w:divBdr>
        </w:div>
      </w:divsChild>
    </w:div>
    <w:div w:id="2063214779">
      <w:bodyDiv w:val="1"/>
      <w:marLeft w:val="0"/>
      <w:marRight w:val="0"/>
      <w:marTop w:val="0"/>
      <w:marBottom w:val="0"/>
      <w:divBdr>
        <w:top w:val="none" w:sz="0" w:space="0" w:color="auto"/>
        <w:left w:val="none" w:sz="0" w:space="0" w:color="auto"/>
        <w:bottom w:val="none" w:sz="0" w:space="0" w:color="auto"/>
        <w:right w:val="none" w:sz="0" w:space="0" w:color="auto"/>
      </w:divBdr>
      <w:divsChild>
        <w:div w:id="843788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image" Target="media/image9.svg"/><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1297</Words>
  <Characters>7201</Characters>
  <Application>Microsoft Office Word</Application>
  <DocSecurity>0</DocSecurity>
  <Lines>60</Lines>
  <Paragraphs>16</Paragraphs>
  <ScaleCrop>false</ScaleCrop>
  <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2025-07-07T12:58:00Z</dcterms:created>
  <dcterms:modified xsi:type="dcterms:W3CDTF">2025-07-07T12:58:00Z</dcterms:modified>
</cp:coreProperties>
</file>