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CECBE3" w14:textId="0F2D1074" w:rsidR="00B32FAC" w:rsidRDefault="008F74AA" w:rsidP="008F74AA">
      <w:pPr>
        <w:jc w:val="center"/>
        <w:rPr>
          <w:rFonts w:cs="Calibri"/>
          <w:noProof/>
          <w:lang w:val="en-GB"/>
        </w:rPr>
      </w:pPr>
      <w:r>
        <w:rPr>
          <w:noProof/>
          <w14:ligatures w14:val="standardContextual"/>
        </w:rPr>
        <w:drawing>
          <wp:inline distT="0" distB="0" distL="0" distR="0" wp14:anchorId="615467B4" wp14:editId="47291C3C">
            <wp:extent cx="4738738" cy="1346692"/>
            <wp:effectExtent l="0" t="0" r="5080" b="6350"/>
            <wp:docPr id="2139130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130965" name="Picture 1"/>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792395" cy="1361941"/>
                    </a:xfrm>
                    <a:prstGeom prst="rect">
                      <a:avLst/>
                    </a:prstGeom>
                  </pic:spPr>
                </pic:pic>
              </a:graphicData>
            </a:graphic>
          </wp:inline>
        </w:drawing>
      </w:r>
    </w:p>
    <w:p w14:paraId="6D95281D" w14:textId="77777777" w:rsidR="00896CD5" w:rsidRDefault="00896CD5" w:rsidP="00B32FAC">
      <w:pPr>
        <w:rPr>
          <w:rFonts w:cs="Calibri"/>
          <w:noProof/>
          <w:lang w:val="en-GB"/>
        </w:rPr>
      </w:pPr>
    </w:p>
    <w:p w14:paraId="322DAE7B" w14:textId="77777777" w:rsidR="00896CD5" w:rsidRPr="00711A17" w:rsidRDefault="00896CD5" w:rsidP="00B32FAC">
      <w:pPr>
        <w:rPr>
          <w:rFonts w:cs="Calibri"/>
          <w:lang w:val="en-GB"/>
        </w:rPr>
      </w:pPr>
    </w:p>
    <w:p w14:paraId="5470A219" w14:textId="77777777" w:rsidR="00B32FAC" w:rsidRPr="00711A17" w:rsidRDefault="00B32FAC" w:rsidP="00B32FAC">
      <w:pPr>
        <w:shd w:val="clear" w:color="auto" w:fill="FFFFFF"/>
        <w:rPr>
          <w:rFonts w:eastAsia="Times New Roman" w:cs="Calibri"/>
          <w:b/>
          <w:bCs/>
          <w:sz w:val="32"/>
          <w:szCs w:val="32"/>
          <w:lang w:val="en-GB"/>
        </w:rPr>
      </w:pPr>
    </w:p>
    <w:p w14:paraId="000782CF" w14:textId="77777777" w:rsidR="00B32FAC" w:rsidRPr="00711A17" w:rsidRDefault="00B32FAC" w:rsidP="00B32FAC">
      <w:pPr>
        <w:jc w:val="center"/>
        <w:rPr>
          <w:rFonts w:cs="Calibri"/>
          <w:b/>
          <w:bCs/>
          <w:sz w:val="36"/>
          <w:szCs w:val="32"/>
          <w:lang w:val="en-GB"/>
        </w:rPr>
      </w:pPr>
      <w:r w:rsidRPr="00711A17">
        <w:rPr>
          <w:rFonts w:cs="Calibri"/>
          <w:b/>
          <w:bCs/>
          <w:sz w:val="36"/>
          <w:szCs w:val="32"/>
          <w:lang w:val="en-GB"/>
        </w:rPr>
        <w:t>Master of Business Administration</w:t>
      </w:r>
    </w:p>
    <w:p w14:paraId="3B31FDFD" w14:textId="77777777" w:rsidR="00B32FAC" w:rsidRPr="00711A17" w:rsidRDefault="00B32FAC" w:rsidP="00B32FAC">
      <w:pPr>
        <w:rPr>
          <w:rFonts w:cs="Calibri"/>
          <w:b/>
          <w:bCs/>
          <w:sz w:val="36"/>
          <w:szCs w:val="32"/>
          <w:lang w:val="en-GB"/>
        </w:rPr>
      </w:pPr>
    </w:p>
    <w:p w14:paraId="07E9B4FF" w14:textId="77777777" w:rsidR="00B32FAC" w:rsidRPr="006452EC" w:rsidRDefault="00B32FAC" w:rsidP="00B32FAC">
      <w:pPr>
        <w:jc w:val="center"/>
        <w:rPr>
          <w:rFonts w:cs="Calibri"/>
          <w:b/>
          <w:bCs/>
          <w:sz w:val="36"/>
          <w:szCs w:val="32"/>
          <w:lang w:val="en-GB"/>
        </w:rPr>
      </w:pPr>
      <w:r w:rsidRPr="00711A17">
        <w:rPr>
          <w:rFonts w:cs="Calibri"/>
          <w:b/>
          <w:bCs/>
          <w:sz w:val="36"/>
          <w:szCs w:val="32"/>
          <w:lang w:val="en-GB"/>
        </w:rPr>
        <w:t>LCMB7037 Business Development Proposal</w:t>
      </w:r>
    </w:p>
    <w:p w14:paraId="2BD152D6" w14:textId="77777777" w:rsidR="00B32FAC" w:rsidRPr="00711A17" w:rsidRDefault="00B32FAC" w:rsidP="00B32FAC">
      <w:pPr>
        <w:shd w:val="clear" w:color="auto" w:fill="FFFFFF"/>
        <w:jc w:val="center"/>
        <w:rPr>
          <w:rFonts w:eastAsia="Times New Roman" w:cs="Calibri"/>
          <w:b/>
          <w:bCs/>
          <w:sz w:val="32"/>
          <w:szCs w:val="32"/>
          <w:lang w:val="en-GB"/>
        </w:rPr>
      </w:pPr>
    </w:p>
    <w:p w14:paraId="18639810" w14:textId="77777777" w:rsidR="00B32FAC" w:rsidRDefault="00B32FAC" w:rsidP="00B32FAC">
      <w:pPr>
        <w:shd w:val="clear" w:color="auto" w:fill="FFFFFF"/>
        <w:jc w:val="center"/>
        <w:rPr>
          <w:rFonts w:eastAsia="Times New Roman" w:cs="Calibri"/>
          <w:b/>
          <w:bCs/>
          <w:sz w:val="32"/>
          <w:szCs w:val="32"/>
          <w:lang w:val="en-GB"/>
        </w:rPr>
      </w:pPr>
    </w:p>
    <w:p w14:paraId="744623CD" w14:textId="77777777" w:rsidR="00B32FAC" w:rsidRDefault="00B32FAC" w:rsidP="00B32FAC">
      <w:pPr>
        <w:shd w:val="clear" w:color="auto" w:fill="FFFFFF"/>
        <w:jc w:val="center"/>
        <w:rPr>
          <w:rFonts w:eastAsia="Times New Roman" w:cs="Calibri"/>
          <w:b/>
          <w:bCs/>
          <w:sz w:val="32"/>
          <w:szCs w:val="32"/>
          <w:lang w:val="en-GB"/>
        </w:rPr>
      </w:pPr>
    </w:p>
    <w:p w14:paraId="25C5A2AB" w14:textId="77777777" w:rsidR="00B32FAC" w:rsidRPr="00711A17" w:rsidRDefault="00B32FAC" w:rsidP="00B32FAC">
      <w:pPr>
        <w:shd w:val="clear" w:color="auto" w:fill="FFFFFF"/>
        <w:jc w:val="center"/>
        <w:rPr>
          <w:rFonts w:eastAsia="Times New Roman" w:cs="Calibri"/>
          <w:b/>
          <w:bCs/>
          <w:sz w:val="32"/>
          <w:szCs w:val="32"/>
          <w:lang w:val="en-GB"/>
        </w:rPr>
      </w:pPr>
    </w:p>
    <w:p w14:paraId="43F926F1" w14:textId="5D04F32A" w:rsidR="00B32FAC" w:rsidRDefault="00B32FAC" w:rsidP="00B32FAC">
      <w:pPr>
        <w:shd w:val="clear" w:color="auto" w:fill="FFFFFF"/>
        <w:jc w:val="center"/>
        <w:rPr>
          <w:rFonts w:eastAsia="Times New Roman" w:cs="Calibri"/>
          <w:b/>
          <w:bCs/>
          <w:sz w:val="32"/>
          <w:szCs w:val="32"/>
          <w:lang w:val="en-GB"/>
        </w:rPr>
      </w:pPr>
      <w:r w:rsidRPr="00B32FAC">
        <w:rPr>
          <w:rFonts w:eastAsia="Times New Roman" w:cs="Calibri"/>
          <w:b/>
          <w:bCs/>
          <w:sz w:val="32"/>
          <w:szCs w:val="32"/>
          <w:lang w:val="en-GB"/>
        </w:rPr>
        <w:t>Topic Title: Evaluating the Strategic Role of Circular Economy Practices in Achieving Competitive Advantage: A Study of the UK Clothing Industry</w:t>
      </w:r>
    </w:p>
    <w:p w14:paraId="4857BF9F" w14:textId="77777777" w:rsidR="00B32FAC" w:rsidRDefault="00B32FAC" w:rsidP="00B32FAC">
      <w:pPr>
        <w:shd w:val="clear" w:color="auto" w:fill="FFFFFF"/>
        <w:jc w:val="center"/>
        <w:rPr>
          <w:rFonts w:eastAsia="Times New Roman" w:cs="Calibri"/>
          <w:b/>
          <w:bCs/>
          <w:sz w:val="32"/>
          <w:szCs w:val="32"/>
          <w:lang w:val="en-GB"/>
        </w:rPr>
      </w:pPr>
    </w:p>
    <w:p w14:paraId="695F08F5" w14:textId="1119BB18" w:rsidR="00B32FAC" w:rsidRPr="00635EA3" w:rsidRDefault="00AC592F" w:rsidP="00B32FAC">
      <w:pPr>
        <w:shd w:val="clear" w:color="auto" w:fill="FFFFFF"/>
        <w:jc w:val="center"/>
        <w:rPr>
          <w:rFonts w:eastAsia="Times New Roman" w:cs="Calibri"/>
          <w:sz w:val="18"/>
          <w:szCs w:val="18"/>
          <w:lang w:val="en-GB"/>
        </w:rPr>
      </w:pPr>
      <w:r w:rsidRPr="00635EA3">
        <w:rPr>
          <w:rFonts w:eastAsia="Times New Roman" w:cs="Calibri"/>
          <w:sz w:val="18"/>
          <w:szCs w:val="18"/>
          <w:lang w:val="en-GB"/>
        </w:rPr>
        <w:t>Word count</w:t>
      </w:r>
      <w:r w:rsidR="00635EA3">
        <w:rPr>
          <w:rFonts w:eastAsia="Times New Roman" w:cs="Calibri"/>
          <w:sz w:val="18"/>
          <w:szCs w:val="18"/>
          <w:lang w:val="en-GB"/>
        </w:rPr>
        <w:t xml:space="preserve"> : </w:t>
      </w:r>
      <w:r w:rsidR="003D7B09">
        <w:rPr>
          <w:rFonts w:eastAsia="Times New Roman" w:cs="Calibri"/>
          <w:sz w:val="18"/>
          <w:szCs w:val="18"/>
          <w:lang w:val="en-GB"/>
        </w:rPr>
        <w:t>2530</w:t>
      </w:r>
    </w:p>
    <w:p w14:paraId="7DE782CE" w14:textId="77777777" w:rsidR="00B32FAC" w:rsidRDefault="00B32FAC" w:rsidP="00B32FAC">
      <w:pPr>
        <w:shd w:val="clear" w:color="auto" w:fill="FFFFFF"/>
        <w:jc w:val="center"/>
        <w:rPr>
          <w:rFonts w:eastAsia="Times New Roman" w:cs="Calibri"/>
          <w:b/>
          <w:bCs/>
          <w:sz w:val="32"/>
          <w:szCs w:val="32"/>
          <w:lang w:val="en-GB"/>
        </w:rPr>
      </w:pPr>
    </w:p>
    <w:p w14:paraId="359216F1" w14:textId="091D3489" w:rsidR="00B32FAC" w:rsidRPr="0054733B" w:rsidRDefault="002733BC" w:rsidP="00B32FAC">
      <w:pPr>
        <w:jc w:val="center"/>
        <w:rPr>
          <w:lang w:val="en-IN"/>
        </w:rPr>
      </w:pPr>
      <w:r w:rsidRPr="0054733B">
        <w:rPr>
          <w:b/>
          <w:bCs/>
          <w:lang w:val="en-IN"/>
        </w:rPr>
        <w:t xml:space="preserve">Student </w:t>
      </w:r>
      <w:r>
        <w:rPr>
          <w:b/>
          <w:bCs/>
          <w:lang w:val="en-IN"/>
        </w:rPr>
        <w:t xml:space="preserve">name: </w:t>
      </w:r>
      <w:r w:rsidR="00842388">
        <w:rPr>
          <w:b/>
          <w:bCs/>
          <w:lang w:val="en-IN"/>
        </w:rPr>
        <w:t xml:space="preserve">Amisha leuva </w:t>
      </w:r>
    </w:p>
    <w:p w14:paraId="4086EA00" w14:textId="6A7319CC" w:rsidR="00B32FAC" w:rsidRPr="0054733B" w:rsidRDefault="00B32FAC" w:rsidP="00B32FAC">
      <w:pPr>
        <w:jc w:val="center"/>
        <w:rPr>
          <w:lang w:val="en-IN"/>
        </w:rPr>
      </w:pPr>
      <w:r w:rsidRPr="0054733B">
        <w:rPr>
          <w:b/>
          <w:bCs/>
          <w:lang w:val="en-IN"/>
        </w:rPr>
        <w:t>Student id:</w:t>
      </w:r>
      <w:r w:rsidR="00842388">
        <w:rPr>
          <w:b/>
          <w:bCs/>
          <w:lang w:val="en-IN"/>
        </w:rPr>
        <w:t xml:space="preserve"> 2504370</w:t>
      </w:r>
    </w:p>
    <w:p w14:paraId="12CBE2A9" w14:textId="0A75DB2A" w:rsidR="00B32FAC" w:rsidRPr="0054733B" w:rsidRDefault="00842388" w:rsidP="00B32FAC">
      <w:pPr>
        <w:jc w:val="center"/>
        <w:rPr>
          <w:lang w:val="en-IN"/>
        </w:rPr>
      </w:pPr>
      <w:r w:rsidRPr="0054733B">
        <w:rPr>
          <w:lang w:val="en-IN"/>
        </w:rPr>
        <w:t xml:space="preserve"> </w:t>
      </w:r>
    </w:p>
    <w:p w14:paraId="32C32D03" w14:textId="77777777" w:rsidR="00B32FAC" w:rsidRPr="0054733B" w:rsidRDefault="00B32FAC" w:rsidP="00B32FAC">
      <w:pPr>
        <w:jc w:val="center"/>
        <w:rPr>
          <w:lang w:val="en-IN"/>
        </w:rPr>
      </w:pPr>
      <w:r w:rsidRPr="0054733B">
        <w:rPr>
          <w:b/>
          <w:bCs/>
          <w:lang w:val="en-IN"/>
        </w:rPr>
        <w:t>Program: MBA International business</w:t>
      </w:r>
    </w:p>
    <w:p w14:paraId="04A287BD" w14:textId="25835619" w:rsidR="00F65D78" w:rsidRDefault="00B32FAC" w:rsidP="00B32FAC">
      <w:pPr>
        <w:jc w:val="center"/>
        <w:rPr>
          <w:b/>
          <w:bCs/>
          <w:lang w:val="en-IN"/>
        </w:rPr>
      </w:pPr>
      <w:r w:rsidRPr="0054733B">
        <w:rPr>
          <w:b/>
          <w:bCs/>
          <w:lang w:val="en-IN"/>
        </w:rPr>
        <w:t xml:space="preserve">Supervisor: </w:t>
      </w:r>
      <w:r w:rsidR="00842388">
        <w:rPr>
          <w:b/>
          <w:bCs/>
          <w:lang w:val="en-IN"/>
        </w:rPr>
        <w:t>Amare desta</w:t>
      </w:r>
    </w:p>
    <w:p w14:paraId="0B31F68A" w14:textId="77777777" w:rsidR="00F65D78" w:rsidRDefault="00F65D78">
      <w:pPr>
        <w:spacing w:after="160" w:line="259" w:lineRule="auto"/>
        <w:jc w:val="left"/>
        <w:rPr>
          <w:b/>
          <w:bCs/>
          <w:lang w:val="en-IN"/>
        </w:rPr>
      </w:pPr>
      <w:r>
        <w:rPr>
          <w:b/>
          <w:bCs/>
          <w:lang w:val="en-IN"/>
        </w:rPr>
        <w:br w:type="page"/>
      </w:r>
    </w:p>
    <w:sdt>
      <w:sdtPr>
        <w:rPr>
          <w:rFonts w:ascii="Calibri" w:eastAsia="Arial" w:hAnsi="Calibri" w:cs="Arial"/>
          <w:color w:val="auto"/>
          <w:sz w:val="24"/>
          <w:szCs w:val="22"/>
          <w:lang w:val="en" w:eastAsia="en-IN"/>
        </w:rPr>
        <w:id w:val="-752275240"/>
        <w:docPartObj>
          <w:docPartGallery w:val="Table of Contents"/>
          <w:docPartUnique/>
        </w:docPartObj>
      </w:sdtPr>
      <w:sdtEndPr>
        <w:rPr>
          <w:b/>
          <w:bCs/>
          <w:noProof/>
        </w:rPr>
      </w:sdtEndPr>
      <w:sdtContent>
        <w:p w14:paraId="21EE650F" w14:textId="4D0E2EF1" w:rsidR="00421D9F" w:rsidRDefault="0056134A" w:rsidP="0056134A">
          <w:pPr>
            <w:pStyle w:val="TOCHeading"/>
            <w:rPr>
              <w:rFonts w:asciiTheme="minorHAnsi" w:hAnsiTheme="minorHAnsi" w:cstheme="minorHAnsi"/>
              <w:sz w:val="24"/>
              <w:szCs w:val="24"/>
            </w:rPr>
          </w:pPr>
          <w:r>
            <w:rPr>
              <w:rFonts w:ascii="Calibri" w:eastAsia="Arial" w:hAnsi="Calibri" w:cs="Arial"/>
              <w:color w:val="auto"/>
              <w:sz w:val="24"/>
              <w:szCs w:val="22"/>
              <w:lang w:val="en" w:eastAsia="en-IN"/>
            </w:rPr>
            <w:t xml:space="preserve">                                                      </w:t>
          </w:r>
          <w:r w:rsidR="00421D9F" w:rsidRPr="00421D9F">
            <w:rPr>
              <w:rFonts w:asciiTheme="minorHAnsi" w:hAnsiTheme="minorHAnsi" w:cstheme="minorHAnsi"/>
              <w:sz w:val="24"/>
              <w:szCs w:val="24"/>
            </w:rPr>
            <w:t>Table of Contents</w:t>
          </w:r>
        </w:p>
        <w:p w14:paraId="0CCF8E2C" w14:textId="77777777" w:rsidR="0056134A" w:rsidRPr="0056134A" w:rsidRDefault="0056134A" w:rsidP="0056134A">
          <w:pPr>
            <w:rPr>
              <w:lang w:val="en-US" w:eastAsia="en-US"/>
            </w:rPr>
          </w:pPr>
        </w:p>
        <w:p w14:paraId="16BEEE6A" w14:textId="562A544E"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r>
            <w:fldChar w:fldCharType="begin"/>
          </w:r>
          <w:r>
            <w:instrText xml:space="preserve"> TOC \o "1-3" \h \z \u </w:instrText>
          </w:r>
          <w:r>
            <w:fldChar w:fldCharType="separate"/>
          </w:r>
          <w:hyperlink w:anchor="_Toc240719474" w:history="1">
            <w:r w:rsidRPr="00EC772B">
              <w:rPr>
                <w:rStyle w:val="Hyperlink"/>
                <w:noProof/>
                <w:lang w:val="en-IN"/>
              </w:rPr>
              <w:t>1. Introduction</w:t>
            </w:r>
            <w:r>
              <w:rPr>
                <w:noProof/>
                <w:webHidden/>
              </w:rPr>
              <w:tab/>
            </w:r>
            <w:r>
              <w:rPr>
                <w:noProof/>
                <w:webHidden/>
              </w:rPr>
              <w:fldChar w:fldCharType="begin"/>
            </w:r>
            <w:r>
              <w:rPr>
                <w:noProof/>
                <w:webHidden/>
              </w:rPr>
              <w:instrText xml:space="preserve"> PAGEREF _Toc240719474 \h </w:instrText>
            </w:r>
            <w:r>
              <w:rPr>
                <w:noProof/>
                <w:webHidden/>
              </w:rPr>
            </w:r>
            <w:r>
              <w:rPr>
                <w:noProof/>
                <w:webHidden/>
              </w:rPr>
              <w:fldChar w:fldCharType="separate"/>
            </w:r>
            <w:r>
              <w:rPr>
                <w:noProof/>
                <w:webHidden/>
              </w:rPr>
              <w:t>4</w:t>
            </w:r>
            <w:r>
              <w:rPr>
                <w:noProof/>
                <w:webHidden/>
              </w:rPr>
              <w:fldChar w:fldCharType="end"/>
            </w:r>
          </w:hyperlink>
        </w:p>
        <w:p w14:paraId="35CD2130" w14:textId="2EE1362C"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75" w:history="1">
            <w:r w:rsidRPr="00EC772B">
              <w:rPr>
                <w:rStyle w:val="Hyperlink"/>
                <w:noProof/>
              </w:rPr>
              <w:t>1.1 Business Background and Market Context</w:t>
            </w:r>
            <w:r>
              <w:rPr>
                <w:noProof/>
                <w:webHidden/>
              </w:rPr>
              <w:tab/>
            </w:r>
            <w:r>
              <w:rPr>
                <w:noProof/>
                <w:webHidden/>
              </w:rPr>
              <w:fldChar w:fldCharType="begin"/>
            </w:r>
            <w:r>
              <w:rPr>
                <w:noProof/>
                <w:webHidden/>
              </w:rPr>
              <w:instrText xml:space="preserve"> PAGEREF _Toc240719475 \h </w:instrText>
            </w:r>
            <w:r>
              <w:rPr>
                <w:noProof/>
                <w:webHidden/>
              </w:rPr>
            </w:r>
            <w:r>
              <w:rPr>
                <w:noProof/>
                <w:webHidden/>
              </w:rPr>
              <w:fldChar w:fldCharType="separate"/>
            </w:r>
            <w:r>
              <w:rPr>
                <w:noProof/>
                <w:webHidden/>
              </w:rPr>
              <w:t>4</w:t>
            </w:r>
            <w:r>
              <w:rPr>
                <w:noProof/>
                <w:webHidden/>
              </w:rPr>
              <w:fldChar w:fldCharType="end"/>
            </w:r>
          </w:hyperlink>
        </w:p>
        <w:p w14:paraId="197F0F9F" w14:textId="2D589581"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76" w:history="1">
            <w:r w:rsidRPr="00EC772B">
              <w:rPr>
                <w:rStyle w:val="Hyperlink"/>
                <w:noProof/>
              </w:rPr>
              <w:t>1.2 Business Opportunity and Problem Statement</w:t>
            </w:r>
            <w:r>
              <w:rPr>
                <w:noProof/>
                <w:webHidden/>
              </w:rPr>
              <w:tab/>
            </w:r>
            <w:r>
              <w:rPr>
                <w:noProof/>
                <w:webHidden/>
              </w:rPr>
              <w:fldChar w:fldCharType="begin"/>
            </w:r>
            <w:r>
              <w:rPr>
                <w:noProof/>
                <w:webHidden/>
              </w:rPr>
              <w:instrText xml:space="preserve"> PAGEREF _Toc240719476 \h </w:instrText>
            </w:r>
            <w:r>
              <w:rPr>
                <w:noProof/>
                <w:webHidden/>
              </w:rPr>
            </w:r>
            <w:r>
              <w:rPr>
                <w:noProof/>
                <w:webHidden/>
              </w:rPr>
              <w:fldChar w:fldCharType="separate"/>
            </w:r>
            <w:r>
              <w:rPr>
                <w:noProof/>
                <w:webHidden/>
              </w:rPr>
              <w:t>4</w:t>
            </w:r>
            <w:r>
              <w:rPr>
                <w:noProof/>
                <w:webHidden/>
              </w:rPr>
              <w:fldChar w:fldCharType="end"/>
            </w:r>
          </w:hyperlink>
        </w:p>
        <w:p w14:paraId="3A8710CB" w14:textId="6651D40C"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77" w:history="1">
            <w:r w:rsidRPr="00EC772B">
              <w:rPr>
                <w:rStyle w:val="Hyperlink"/>
                <w:noProof/>
              </w:rPr>
              <w:t>1.3 Market Focus</w:t>
            </w:r>
            <w:r>
              <w:rPr>
                <w:noProof/>
                <w:webHidden/>
              </w:rPr>
              <w:tab/>
            </w:r>
            <w:r>
              <w:rPr>
                <w:noProof/>
                <w:webHidden/>
              </w:rPr>
              <w:fldChar w:fldCharType="begin"/>
            </w:r>
            <w:r>
              <w:rPr>
                <w:noProof/>
                <w:webHidden/>
              </w:rPr>
              <w:instrText xml:space="preserve"> PAGEREF _Toc240719477 \h </w:instrText>
            </w:r>
            <w:r>
              <w:rPr>
                <w:noProof/>
                <w:webHidden/>
              </w:rPr>
            </w:r>
            <w:r>
              <w:rPr>
                <w:noProof/>
                <w:webHidden/>
              </w:rPr>
              <w:fldChar w:fldCharType="separate"/>
            </w:r>
            <w:r>
              <w:rPr>
                <w:noProof/>
                <w:webHidden/>
              </w:rPr>
              <w:t>5</w:t>
            </w:r>
            <w:r>
              <w:rPr>
                <w:noProof/>
                <w:webHidden/>
              </w:rPr>
              <w:fldChar w:fldCharType="end"/>
            </w:r>
          </w:hyperlink>
        </w:p>
        <w:p w14:paraId="6A9C00E7" w14:textId="093E27A6"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78" w:history="1">
            <w:r w:rsidRPr="00EC772B">
              <w:rPr>
                <w:rStyle w:val="Hyperlink"/>
                <w:noProof/>
              </w:rPr>
              <w:t>1.4 Aim, Objectives and Research Questions</w:t>
            </w:r>
            <w:r>
              <w:rPr>
                <w:noProof/>
                <w:webHidden/>
              </w:rPr>
              <w:tab/>
            </w:r>
            <w:r>
              <w:rPr>
                <w:noProof/>
                <w:webHidden/>
              </w:rPr>
              <w:fldChar w:fldCharType="begin"/>
            </w:r>
            <w:r>
              <w:rPr>
                <w:noProof/>
                <w:webHidden/>
              </w:rPr>
              <w:instrText xml:space="preserve"> PAGEREF _Toc240719478 \h </w:instrText>
            </w:r>
            <w:r>
              <w:rPr>
                <w:noProof/>
                <w:webHidden/>
              </w:rPr>
            </w:r>
            <w:r>
              <w:rPr>
                <w:noProof/>
                <w:webHidden/>
              </w:rPr>
              <w:fldChar w:fldCharType="separate"/>
            </w:r>
            <w:r>
              <w:rPr>
                <w:noProof/>
                <w:webHidden/>
              </w:rPr>
              <w:t>5</w:t>
            </w:r>
            <w:r>
              <w:rPr>
                <w:noProof/>
                <w:webHidden/>
              </w:rPr>
              <w:fldChar w:fldCharType="end"/>
            </w:r>
          </w:hyperlink>
        </w:p>
        <w:p w14:paraId="7DDB90DB" w14:textId="4A9F404B"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79" w:history="1">
            <w:r w:rsidRPr="00EC772B">
              <w:rPr>
                <w:rStyle w:val="Hyperlink"/>
                <w:noProof/>
              </w:rPr>
              <w:t>1.5 Scope of the Proposal</w:t>
            </w:r>
            <w:r>
              <w:rPr>
                <w:noProof/>
                <w:webHidden/>
              </w:rPr>
              <w:tab/>
            </w:r>
            <w:r>
              <w:rPr>
                <w:noProof/>
                <w:webHidden/>
              </w:rPr>
              <w:fldChar w:fldCharType="begin"/>
            </w:r>
            <w:r>
              <w:rPr>
                <w:noProof/>
                <w:webHidden/>
              </w:rPr>
              <w:instrText xml:space="preserve"> PAGEREF _Toc240719479 \h </w:instrText>
            </w:r>
            <w:r>
              <w:rPr>
                <w:noProof/>
                <w:webHidden/>
              </w:rPr>
            </w:r>
            <w:r>
              <w:rPr>
                <w:noProof/>
                <w:webHidden/>
              </w:rPr>
              <w:fldChar w:fldCharType="separate"/>
            </w:r>
            <w:r>
              <w:rPr>
                <w:noProof/>
                <w:webHidden/>
              </w:rPr>
              <w:t>6</w:t>
            </w:r>
            <w:r>
              <w:rPr>
                <w:noProof/>
                <w:webHidden/>
              </w:rPr>
              <w:fldChar w:fldCharType="end"/>
            </w:r>
          </w:hyperlink>
        </w:p>
        <w:p w14:paraId="6B5113D2" w14:textId="6D9B0EA6"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0" w:history="1">
            <w:r w:rsidRPr="00EC772B">
              <w:rPr>
                <w:rStyle w:val="Hyperlink"/>
                <w:noProof/>
                <w:lang w:val="en-IN"/>
              </w:rPr>
              <w:t>2. Literature Review</w:t>
            </w:r>
            <w:r>
              <w:rPr>
                <w:noProof/>
                <w:webHidden/>
              </w:rPr>
              <w:tab/>
            </w:r>
            <w:r>
              <w:rPr>
                <w:noProof/>
                <w:webHidden/>
              </w:rPr>
              <w:fldChar w:fldCharType="begin"/>
            </w:r>
            <w:r>
              <w:rPr>
                <w:noProof/>
                <w:webHidden/>
              </w:rPr>
              <w:instrText xml:space="preserve"> PAGEREF _Toc240719480 \h </w:instrText>
            </w:r>
            <w:r>
              <w:rPr>
                <w:noProof/>
                <w:webHidden/>
              </w:rPr>
            </w:r>
            <w:r>
              <w:rPr>
                <w:noProof/>
                <w:webHidden/>
              </w:rPr>
              <w:fldChar w:fldCharType="separate"/>
            </w:r>
            <w:r>
              <w:rPr>
                <w:noProof/>
                <w:webHidden/>
              </w:rPr>
              <w:t>6</w:t>
            </w:r>
            <w:r>
              <w:rPr>
                <w:noProof/>
                <w:webHidden/>
              </w:rPr>
              <w:fldChar w:fldCharType="end"/>
            </w:r>
          </w:hyperlink>
        </w:p>
        <w:p w14:paraId="20725FA5" w14:textId="0CE6DCA3"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1" w:history="1">
            <w:r w:rsidRPr="00EC772B">
              <w:rPr>
                <w:rStyle w:val="Hyperlink"/>
                <w:noProof/>
              </w:rPr>
              <w:t>2.1 Circular Economy and the UK Clothing Industry</w:t>
            </w:r>
            <w:r>
              <w:rPr>
                <w:noProof/>
                <w:webHidden/>
              </w:rPr>
              <w:tab/>
            </w:r>
            <w:r>
              <w:rPr>
                <w:noProof/>
                <w:webHidden/>
              </w:rPr>
              <w:fldChar w:fldCharType="begin"/>
            </w:r>
            <w:r>
              <w:rPr>
                <w:noProof/>
                <w:webHidden/>
              </w:rPr>
              <w:instrText xml:space="preserve"> PAGEREF _Toc240719481 \h </w:instrText>
            </w:r>
            <w:r>
              <w:rPr>
                <w:noProof/>
                <w:webHidden/>
              </w:rPr>
            </w:r>
            <w:r>
              <w:rPr>
                <w:noProof/>
                <w:webHidden/>
              </w:rPr>
              <w:fldChar w:fldCharType="separate"/>
            </w:r>
            <w:r>
              <w:rPr>
                <w:noProof/>
                <w:webHidden/>
              </w:rPr>
              <w:t>6</w:t>
            </w:r>
            <w:r>
              <w:rPr>
                <w:noProof/>
                <w:webHidden/>
              </w:rPr>
              <w:fldChar w:fldCharType="end"/>
            </w:r>
          </w:hyperlink>
        </w:p>
        <w:p w14:paraId="5ECBF643" w14:textId="327F980A"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2" w:history="1">
            <w:r w:rsidRPr="00EC772B">
              <w:rPr>
                <w:rStyle w:val="Hyperlink"/>
                <w:noProof/>
              </w:rPr>
              <w:t>2.2 Circular Economy Practices in Clothing</w:t>
            </w:r>
            <w:r>
              <w:rPr>
                <w:noProof/>
                <w:webHidden/>
              </w:rPr>
              <w:tab/>
            </w:r>
            <w:r>
              <w:rPr>
                <w:noProof/>
                <w:webHidden/>
              </w:rPr>
              <w:fldChar w:fldCharType="begin"/>
            </w:r>
            <w:r>
              <w:rPr>
                <w:noProof/>
                <w:webHidden/>
              </w:rPr>
              <w:instrText xml:space="preserve"> PAGEREF _Toc240719482 \h </w:instrText>
            </w:r>
            <w:r>
              <w:rPr>
                <w:noProof/>
                <w:webHidden/>
              </w:rPr>
            </w:r>
            <w:r>
              <w:rPr>
                <w:noProof/>
                <w:webHidden/>
              </w:rPr>
              <w:fldChar w:fldCharType="separate"/>
            </w:r>
            <w:r>
              <w:rPr>
                <w:noProof/>
                <w:webHidden/>
              </w:rPr>
              <w:t>7</w:t>
            </w:r>
            <w:r>
              <w:rPr>
                <w:noProof/>
                <w:webHidden/>
              </w:rPr>
              <w:fldChar w:fldCharType="end"/>
            </w:r>
          </w:hyperlink>
        </w:p>
        <w:p w14:paraId="51B34074" w14:textId="50B56EDB"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3" w:history="1">
            <w:r w:rsidRPr="00EC772B">
              <w:rPr>
                <w:rStyle w:val="Hyperlink"/>
                <w:noProof/>
              </w:rPr>
              <w:t>2.3 Competitive Advantage and Circular Economy</w:t>
            </w:r>
            <w:r>
              <w:rPr>
                <w:noProof/>
                <w:webHidden/>
              </w:rPr>
              <w:tab/>
            </w:r>
            <w:r>
              <w:rPr>
                <w:noProof/>
                <w:webHidden/>
              </w:rPr>
              <w:fldChar w:fldCharType="begin"/>
            </w:r>
            <w:r>
              <w:rPr>
                <w:noProof/>
                <w:webHidden/>
              </w:rPr>
              <w:instrText xml:space="preserve"> PAGEREF _Toc240719483 \h </w:instrText>
            </w:r>
            <w:r>
              <w:rPr>
                <w:noProof/>
                <w:webHidden/>
              </w:rPr>
            </w:r>
            <w:r>
              <w:rPr>
                <w:noProof/>
                <w:webHidden/>
              </w:rPr>
              <w:fldChar w:fldCharType="separate"/>
            </w:r>
            <w:r>
              <w:rPr>
                <w:noProof/>
                <w:webHidden/>
              </w:rPr>
              <w:t>7</w:t>
            </w:r>
            <w:r>
              <w:rPr>
                <w:noProof/>
                <w:webHidden/>
              </w:rPr>
              <w:fldChar w:fldCharType="end"/>
            </w:r>
          </w:hyperlink>
        </w:p>
        <w:p w14:paraId="64BC935B" w14:textId="239F24A9"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4" w:history="1">
            <w:r w:rsidRPr="00EC772B">
              <w:rPr>
                <w:rStyle w:val="Hyperlink"/>
                <w:noProof/>
              </w:rPr>
              <w:t>2.4 Circular Business Models and Strategic Value</w:t>
            </w:r>
            <w:r>
              <w:rPr>
                <w:noProof/>
                <w:webHidden/>
              </w:rPr>
              <w:tab/>
            </w:r>
            <w:r>
              <w:rPr>
                <w:noProof/>
                <w:webHidden/>
              </w:rPr>
              <w:fldChar w:fldCharType="begin"/>
            </w:r>
            <w:r>
              <w:rPr>
                <w:noProof/>
                <w:webHidden/>
              </w:rPr>
              <w:instrText xml:space="preserve"> PAGEREF _Toc240719484 \h </w:instrText>
            </w:r>
            <w:r>
              <w:rPr>
                <w:noProof/>
                <w:webHidden/>
              </w:rPr>
            </w:r>
            <w:r>
              <w:rPr>
                <w:noProof/>
                <w:webHidden/>
              </w:rPr>
              <w:fldChar w:fldCharType="separate"/>
            </w:r>
            <w:r>
              <w:rPr>
                <w:noProof/>
                <w:webHidden/>
              </w:rPr>
              <w:t>7</w:t>
            </w:r>
            <w:r>
              <w:rPr>
                <w:noProof/>
                <w:webHidden/>
              </w:rPr>
              <w:fldChar w:fldCharType="end"/>
            </w:r>
          </w:hyperlink>
        </w:p>
        <w:p w14:paraId="316DF582" w14:textId="729CBE50"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5" w:history="1">
            <w:r w:rsidRPr="00EC772B">
              <w:rPr>
                <w:rStyle w:val="Hyperlink"/>
                <w:noProof/>
              </w:rPr>
              <w:t>2.5 Barriers and Drivers of Circular Economy Adoption</w:t>
            </w:r>
            <w:r>
              <w:rPr>
                <w:noProof/>
                <w:webHidden/>
              </w:rPr>
              <w:tab/>
            </w:r>
            <w:r>
              <w:rPr>
                <w:noProof/>
                <w:webHidden/>
              </w:rPr>
              <w:fldChar w:fldCharType="begin"/>
            </w:r>
            <w:r>
              <w:rPr>
                <w:noProof/>
                <w:webHidden/>
              </w:rPr>
              <w:instrText xml:space="preserve"> PAGEREF _Toc240719485 \h </w:instrText>
            </w:r>
            <w:r>
              <w:rPr>
                <w:noProof/>
                <w:webHidden/>
              </w:rPr>
            </w:r>
            <w:r>
              <w:rPr>
                <w:noProof/>
                <w:webHidden/>
              </w:rPr>
              <w:fldChar w:fldCharType="separate"/>
            </w:r>
            <w:r>
              <w:rPr>
                <w:noProof/>
                <w:webHidden/>
              </w:rPr>
              <w:t>7</w:t>
            </w:r>
            <w:r>
              <w:rPr>
                <w:noProof/>
                <w:webHidden/>
              </w:rPr>
              <w:fldChar w:fldCharType="end"/>
            </w:r>
          </w:hyperlink>
        </w:p>
        <w:p w14:paraId="627041D5" w14:textId="1EFC25DE"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6" w:history="1">
            <w:r w:rsidRPr="00EC772B">
              <w:rPr>
                <w:rStyle w:val="Hyperlink"/>
                <w:noProof/>
              </w:rPr>
              <w:t>2.6 Circular Economy and Sustainable Competitive Advantage</w:t>
            </w:r>
            <w:r>
              <w:rPr>
                <w:noProof/>
                <w:webHidden/>
              </w:rPr>
              <w:tab/>
            </w:r>
            <w:r>
              <w:rPr>
                <w:noProof/>
                <w:webHidden/>
              </w:rPr>
              <w:fldChar w:fldCharType="begin"/>
            </w:r>
            <w:r>
              <w:rPr>
                <w:noProof/>
                <w:webHidden/>
              </w:rPr>
              <w:instrText xml:space="preserve"> PAGEREF _Toc240719486 \h </w:instrText>
            </w:r>
            <w:r>
              <w:rPr>
                <w:noProof/>
                <w:webHidden/>
              </w:rPr>
            </w:r>
            <w:r>
              <w:rPr>
                <w:noProof/>
                <w:webHidden/>
              </w:rPr>
              <w:fldChar w:fldCharType="separate"/>
            </w:r>
            <w:r>
              <w:rPr>
                <w:noProof/>
                <w:webHidden/>
              </w:rPr>
              <w:t>8</w:t>
            </w:r>
            <w:r>
              <w:rPr>
                <w:noProof/>
                <w:webHidden/>
              </w:rPr>
              <w:fldChar w:fldCharType="end"/>
            </w:r>
          </w:hyperlink>
        </w:p>
        <w:p w14:paraId="079A7EC5" w14:textId="66A4D95B"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7" w:history="1">
            <w:r w:rsidRPr="00EC772B">
              <w:rPr>
                <w:rStyle w:val="Hyperlink"/>
                <w:noProof/>
              </w:rPr>
              <w:t>2.7 Gap</w:t>
            </w:r>
            <w:r>
              <w:rPr>
                <w:noProof/>
                <w:webHidden/>
              </w:rPr>
              <w:tab/>
            </w:r>
            <w:r>
              <w:rPr>
                <w:noProof/>
                <w:webHidden/>
              </w:rPr>
              <w:fldChar w:fldCharType="begin"/>
            </w:r>
            <w:r>
              <w:rPr>
                <w:noProof/>
                <w:webHidden/>
              </w:rPr>
              <w:instrText xml:space="preserve"> PAGEREF _Toc240719487 \h </w:instrText>
            </w:r>
            <w:r>
              <w:rPr>
                <w:noProof/>
                <w:webHidden/>
              </w:rPr>
            </w:r>
            <w:r>
              <w:rPr>
                <w:noProof/>
                <w:webHidden/>
              </w:rPr>
              <w:fldChar w:fldCharType="separate"/>
            </w:r>
            <w:r>
              <w:rPr>
                <w:noProof/>
                <w:webHidden/>
              </w:rPr>
              <w:t>8</w:t>
            </w:r>
            <w:r>
              <w:rPr>
                <w:noProof/>
                <w:webHidden/>
              </w:rPr>
              <w:fldChar w:fldCharType="end"/>
            </w:r>
          </w:hyperlink>
        </w:p>
        <w:p w14:paraId="4CFDFEBE" w14:textId="161BA7BF"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8" w:history="1">
            <w:r w:rsidRPr="00EC772B">
              <w:rPr>
                <w:rStyle w:val="Hyperlink"/>
                <w:noProof/>
              </w:rPr>
              <w:t>2.8 Chapter Summary</w:t>
            </w:r>
            <w:r>
              <w:rPr>
                <w:noProof/>
                <w:webHidden/>
              </w:rPr>
              <w:tab/>
            </w:r>
            <w:r>
              <w:rPr>
                <w:noProof/>
                <w:webHidden/>
              </w:rPr>
              <w:fldChar w:fldCharType="begin"/>
            </w:r>
            <w:r>
              <w:rPr>
                <w:noProof/>
                <w:webHidden/>
              </w:rPr>
              <w:instrText xml:space="preserve"> PAGEREF _Toc240719488 \h </w:instrText>
            </w:r>
            <w:r>
              <w:rPr>
                <w:noProof/>
                <w:webHidden/>
              </w:rPr>
            </w:r>
            <w:r>
              <w:rPr>
                <w:noProof/>
                <w:webHidden/>
              </w:rPr>
              <w:fldChar w:fldCharType="separate"/>
            </w:r>
            <w:r>
              <w:rPr>
                <w:noProof/>
                <w:webHidden/>
              </w:rPr>
              <w:t>8</w:t>
            </w:r>
            <w:r>
              <w:rPr>
                <w:noProof/>
                <w:webHidden/>
              </w:rPr>
              <w:fldChar w:fldCharType="end"/>
            </w:r>
          </w:hyperlink>
        </w:p>
        <w:p w14:paraId="47229B2F" w14:textId="7A1E9BCD"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89" w:history="1">
            <w:r w:rsidRPr="00EC772B">
              <w:rPr>
                <w:rStyle w:val="Hyperlink"/>
                <w:noProof/>
                <w:lang w:val="en-IN"/>
              </w:rPr>
              <w:t>3. Methodology</w:t>
            </w:r>
            <w:r>
              <w:rPr>
                <w:noProof/>
                <w:webHidden/>
              </w:rPr>
              <w:tab/>
            </w:r>
            <w:r>
              <w:rPr>
                <w:noProof/>
                <w:webHidden/>
              </w:rPr>
              <w:fldChar w:fldCharType="begin"/>
            </w:r>
            <w:r>
              <w:rPr>
                <w:noProof/>
                <w:webHidden/>
              </w:rPr>
              <w:instrText xml:space="preserve"> PAGEREF _Toc240719489 \h </w:instrText>
            </w:r>
            <w:r>
              <w:rPr>
                <w:noProof/>
                <w:webHidden/>
              </w:rPr>
            </w:r>
            <w:r>
              <w:rPr>
                <w:noProof/>
                <w:webHidden/>
              </w:rPr>
              <w:fldChar w:fldCharType="separate"/>
            </w:r>
            <w:r>
              <w:rPr>
                <w:noProof/>
                <w:webHidden/>
              </w:rPr>
              <w:t>8</w:t>
            </w:r>
            <w:r>
              <w:rPr>
                <w:noProof/>
                <w:webHidden/>
              </w:rPr>
              <w:fldChar w:fldCharType="end"/>
            </w:r>
          </w:hyperlink>
        </w:p>
        <w:p w14:paraId="15A843F3" w14:textId="1314F489"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0" w:history="1">
            <w:r w:rsidRPr="00EC772B">
              <w:rPr>
                <w:rStyle w:val="Hyperlink"/>
                <w:noProof/>
              </w:rPr>
              <w:t>3.1 Research Approach</w:t>
            </w:r>
            <w:r>
              <w:rPr>
                <w:noProof/>
                <w:webHidden/>
              </w:rPr>
              <w:tab/>
            </w:r>
            <w:r>
              <w:rPr>
                <w:noProof/>
                <w:webHidden/>
              </w:rPr>
              <w:fldChar w:fldCharType="begin"/>
            </w:r>
            <w:r>
              <w:rPr>
                <w:noProof/>
                <w:webHidden/>
              </w:rPr>
              <w:instrText xml:space="preserve"> PAGEREF _Toc240719490 \h </w:instrText>
            </w:r>
            <w:r>
              <w:rPr>
                <w:noProof/>
                <w:webHidden/>
              </w:rPr>
            </w:r>
            <w:r>
              <w:rPr>
                <w:noProof/>
                <w:webHidden/>
              </w:rPr>
              <w:fldChar w:fldCharType="separate"/>
            </w:r>
            <w:r>
              <w:rPr>
                <w:noProof/>
                <w:webHidden/>
              </w:rPr>
              <w:t>8</w:t>
            </w:r>
            <w:r>
              <w:rPr>
                <w:noProof/>
                <w:webHidden/>
              </w:rPr>
              <w:fldChar w:fldCharType="end"/>
            </w:r>
          </w:hyperlink>
        </w:p>
        <w:p w14:paraId="73438E00" w14:textId="638E078D"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1" w:history="1">
            <w:r w:rsidRPr="00EC772B">
              <w:rPr>
                <w:rStyle w:val="Hyperlink"/>
                <w:noProof/>
              </w:rPr>
              <w:t>3.2 Primary Data Collection</w:t>
            </w:r>
            <w:r>
              <w:rPr>
                <w:noProof/>
                <w:webHidden/>
              </w:rPr>
              <w:tab/>
            </w:r>
            <w:r>
              <w:rPr>
                <w:noProof/>
                <w:webHidden/>
              </w:rPr>
              <w:fldChar w:fldCharType="begin"/>
            </w:r>
            <w:r>
              <w:rPr>
                <w:noProof/>
                <w:webHidden/>
              </w:rPr>
              <w:instrText xml:space="preserve"> PAGEREF _Toc240719491 \h </w:instrText>
            </w:r>
            <w:r>
              <w:rPr>
                <w:noProof/>
                <w:webHidden/>
              </w:rPr>
            </w:r>
            <w:r>
              <w:rPr>
                <w:noProof/>
                <w:webHidden/>
              </w:rPr>
              <w:fldChar w:fldCharType="separate"/>
            </w:r>
            <w:r>
              <w:rPr>
                <w:noProof/>
                <w:webHidden/>
              </w:rPr>
              <w:t>9</w:t>
            </w:r>
            <w:r>
              <w:rPr>
                <w:noProof/>
                <w:webHidden/>
              </w:rPr>
              <w:fldChar w:fldCharType="end"/>
            </w:r>
          </w:hyperlink>
        </w:p>
        <w:p w14:paraId="01AB9635" w14:textId="456B2B07"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2" w:history="1">
            <w:r w:rsidRPr="00EC772B">
              <w:rPr>
                <w:rStyle w:val="Hyperlink"/>
                <w:noProof/>
              </w:rPr>
              <w:t>3.3 Secondary Data Collection</w:t>
            </w:r>
            <w:r>
              <w:rPr>
                <w:noProof/>
                <w:webHidden/>
              </w:rPr>
              <w:tab/>
            </w:r>
            <w:r>
              <w:rPr>
                <w:noProof/>
                <w:webHidden/>
              </w:rPr>
              <w:fldChar w:fldCharType="begin"/>
            </w:r>
            <w:r>
              <w:rPr>
                <w:noProof/>
                <w:webHidden/>
              </w:rPr>
              <w:instrText xml:space="preserve"> PAGEREF _Toc240719492 \h </w:instrText>
            </w:r>
            <w:r>
              <w:rPr>
                <w:noProof/>
                <w:webHidden/>
              </w:rPr>
            </w:r>
            <w:r>
              <w:rPr>
                <w:noProof/>
                <w:webHidden/>
              </w:rPr>
              <w:fldChar w:fldCharType="separate"/>
            </w:r>
            <w:r>
              <w:rPr>
                <w:noProof/>
                <w:webHidden/>
              </w:rPr>
              <w:t>9</w:t>
            </w:r>
            <w:r>
              <w:rPr>
                <w:noProof/>
                <w:webHidden/>
              </w:rPr>
              <w:fldChar w:fldCharType="end"/>
            </w:r>
          </w:hyperlink>
        </w:p>
        <w:p w14:paraId="2EAE1AA4" w14:textId="36ADF590"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3" w:history="1">
            <w:r w:rsidRPr="00EC772B">
              <w:rPr>
                <w:rStyle w:val="Hyperlink"/>
                <w:noProof/>
              </w:rPr>
              <w:t>3.4 Data Analysis</w:t>
            </w:r>
            <w:r>
              <w:rPr>
                <w:noProof/>
                <w:webHidden/>
              </w:rPr>
              <w:tab/>
            </w:r>
            <w:r>
              <w:rPr>
                <w:noProof/>
                <w:webHidden/>
              </w:rPr>
              <w:fldChar w:fldCharType="begin"/>
            </w:r>
            <w:r>
              <w:rPr>
                <w:noProof/>
                <w:webHidden/>
              </w:rPr>
              <w:instrText xml:space="preserve"> PAGEREF _Toc240719493 \h </w:instrText>
            </w:r>
            <w:r>
              <w:rPr>
                <w:noProof/>
                <w:webHidden/>
              </w:rPr>
            </w:r>
            <w:r>
              <w:rPr>
                <w:noProof/>
                <w:webHidden/>
              </w:rPr>
              <w:fldChar w:fldCharType="separate"/>
            </w:r>
            <w:r>
              <w:rPr>
                <w:noProof/>
                <w:webHidden/>
              </w:rPr>
              <w:t>9</w:t>
            </w:r>
            <w:r>
              <w:rPr>
                <w:noProof/>
                <w:webHidden/>
              </w:rPr>
              <w:fldChar w:fldCharType="end"/>
            </w:r>
          </w:hyperlink>
        </w:p>
        <w:p w14:paraId="6840BF93" w14:textId="3B2DF387" w:rsidR="00421D9F" w:rsidRDefault="00421D9F">
          <w:pPr>
            <w:pStyle w:val="TOC2"/>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4" w:history="1">
            <w:r w:rsidRPr="00EC772B">
              <w:rPr>
                <w:rStyle w:val="Hyperlink"/>
                <w:noProof/>
              </w:rPr>
              <w:t>3.5 limitations and ethical considerations</w:t>
            </w:r>
            <w:r>
              <w:rPr>
                <w:noProof/>
                <w:webHidden/>
              </w:rPr>
              <w:tab/>
            </w:r>
            <w:r>
              <w:rPr>
                <w:noProof/>
                <w:webHidden/>
              </w:rPr>
              <w:fldChar w:fldCharType="begin"/>
            </w:r>
            <w:r>
              <w:rPr>
                <w:noProof/>
                <w:webHidden/>
              </w:rPr>
              <w:instrText xml:space="preserve"> PAGEREF _Toc240719494 \h </w:instrText>
            </w:r>
            <w:r>
              <w:rPr>
                <w:noProof/>
                <w:webHidden/>
              </w:rPr>
            </w:r>
            <w:r>
              <w:rPr>
                <w:noProof/>
                <w:webHidden/>
              </w:rPr>
              <w:fldChar w:fldCharType="separate"/>
            </w:r>
            <w:r>
              <w:rPr>
                <w:noProof/>
                <w:webHidden/>
              </w:rPr>
              <w:t>9</w:t>
            </w:r>
            <w:r>
              <w:rPr>
                <w:noProof/>
                <w:webHidden/>
              </w:rPr>
              <w:fldChar w:fldCharType="end"/>
            </w:r>
          </w:hyperlink>
        </w:p>
        <w:p w14:paraId="17024B83" w14:textId="111B6DF7"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5" w:history="1">
            <w:r w:rsidRPr="00EC772B">
              <w:rPr>
                <w:rStyle w:val="Hyperlink"/>
                <w:noProof/>
                <w:lang w:val="en-IN"/>
              </w:rPr>
              <w:t>4. Initial Strategic Analysis</w:t>
            </w:r>
            <w:r>
              <w:rPr>
                <w:noProof/>
                <w:webHidden/>
              </w:rPr>
              <w:tab/>
            </w:r>
            <w:r>
              <w:rPr>
                <w:noProof/>
                <w:webHidden/>
              </w:rPr>
              <w:fldChar w:fldCharType="begin"/>
            </w:r>
            <w:r>
              <w:rPr>
                <w:noProof/>
                <w:webHidden/>
              </w:rPr>
              <w:instrText xml:space="preserve"> PAGEREF _Toc240719495 \h </w:instrText>
            </w:r>
            <w:r>
              <w:rPr>
                <w:noProof/>
                <w:webHidden/>
              </w:rPr>
            </w:r>
            <w:r>
              <w:rPr>
                <w:noProof/>
                <w:webHidden/>
              </w:rPr>
              <w:fldChar w:fldCharType="separate"/>
            </w:r>
            <w:r>
              <w:rPr>
                <w:noProof/>
                <w:webHidden/>
              </w:rPr>
              <w:t>10</w:t>
            </w:r>
            <w:r>
              <w:rPr>
                <w:noProof/>
                <w:webHidden/>
              </w:rPr>
              <w:fldChar w:fldCharType="end"/>
            </w:r>
          </w:hyperlink>
        </w:p>
        <w:p w14:paraId="4E17A3A6" w14:textId="5E72515F"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6" w:history="1">
            <w:r w:rsidRPr="00EC772B">
              <w:rPr>
                <w:rStyle w:val="Hyperlink"/>
                <w:noProof/>
                <w:lang w:val="en-IN"/>
              </w:rPr>
              <w:t>5. Limitations</w:t>
            </w:r>
            <w:r>
              <w:rPr>
                <w:noProof/>
                <w:webHidden/>
              </w:rPr>
              <w:tab/>
            </w:r>
            <w:r>
              <w:rPr>
                <w:noProof/>
                <w:webHidden/>
              </w:rPr>
              <w:fldChar w:fldCharType="begin"/>
            </w:r>
            <w:r>
              <w:rPr>
                <w:noProof/>
                <w:webHidden/>
              </w:rPr>
              <w:instrText xml:space="preserve"> PAGEREF _Toc240719496 \h </w:instrText>
            </w:r>
            <w:r>
              <w:rPr>
                <w:noProof/>
                <w:webHidden/>
              </w:rPr>
            </w:r>
            <w:r>
              <w:rPr>
                <w:noProof/>
                <w:webHidden/>
              </w:rPr>
              <w:fldChar w:fldCharType="separate"/>
            </w:r>
            <w:r>
              <w:rPr>
                <w:noProof/>
                <w:webHidden/>
              </w:rPr>
              <w:t>11</w:t>
            </w:r>
            <w:r>
              <w:rPr>
                <w:noProof/>
                <w:webHidden/>
              </w:rPr>
              <w:fldChar w:fldCharType="end"/>
            </w:r>
          </w:hyperlink>
        </w:p>
        <w:p w14:paraId="7BEE06F2" w14:textId="79C8F711"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7" w:history="1">
            <w:r w:rsidRPr="00EC772B">
              <w:rPr>
                <w:rStyle w:val="Hyperlink"/>
                <w:noProof/>
                <w:lang w:val="en-IN"/>
              </w:rPr>
              <w:t>6. Timeframe</w:t>
            </w:r>
            <w:r>
              <w:rPr>
                <w:noProof/>
                <w:webHidden/>
              </w:rPr>
              <w:tab/>
            </w:r>
            <w:r>
              <w:rPr>
                <w:noProof/>
                <w:webHidden/>
              </w:rPr>
              <w:fldChar w:fldCharType="begin"/>
            </w:r>
            <w:r>
              <w:rPr>
                <w:noProof/>
                <w:webHidden/>
              </w:rPr>
              <w:instrText xml:space="preserve"> PAGEREF _Toc240719497 \h </w:instrText>
            </w:r>
            <w:r>
              <w:rPr>
                <w:noProof/>
                <w:webHidden/>
              </w:rPr>
            </w:r>
            <w:r>
              <w:rPr>
                <w:noProof/>
                <w:webHidden/>
              </w:rPr>
              <w:fldChar w:fldCharType="separate"/>
            </w:r>
            <w:r>
              <w:rPr>
                <w:noProof/>
                <w:webHidden/>
              </w:rPr>
              <w:t>11</w:t>
            </w:r>
            <w:r>
              <w:rPr>
                <w:noProof/>
                <w:webHidden/>
              </w:rPr>
              <w:fldChar w:fldCharType="end"/>
            </w:r>
          </w:hyperlink>
        </w:p>
        <w:p w14:paraId="758D647A" w14:textId="01FC4507"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8" w:history="1">
            <w:r w:rsidRPr="00EC772B">
              <w:rPr>
                <w:rStyle w:val="Hyperlink"/>
                <w:noProof/>
                <w:lang w:val="en-IN"/>
              </w:rPr>
              <w:t>7. Conclusion</w:t>
            </w:r>
            <w:r>
              <w:rPr>
                <w:noProof/>
                <w:webHidden/>
              </w:rPr>
              <w:tab/>
            </w:r>
            <w:r>
              <w:rPr>
                <w:noProof/>
                <w:webHidden/>
              </w:rPr>
              <w:fldChar w:fldCharType="begin"/>
            </w:r>
            <w:r>
              <w:rPr>
                <w:noProof/>
                <w:webHidden/>
              </w:rPr>
              <w:instrText xml:space="preserve"> PAGEREF _Toc240719498 \h </w:instrText>
            </w:r>
            <w:r>
              <w:rPr>
                <w:noProof/>
                <w:webHidden/>
              </w:rPr>
            </w:r>
            <w:r>
              <w:rPr>
                <w:noProof/>
                <w:webHidden/>
              </w:rPr>
              <w:fldChar w:fldCharType="separate"/>
            </w:r>
            <w:r>
              <w:rPr>
                <w:noProof/>
                <w:webHidden/>
              </w:rPr>
              <w:t>12</w:t>
            </w:r>
            <w:r>
              <w:rPr>
                <w:noProof/>
                <w:webHidden/>
              </w:rPr>
              <w:fldChar w:fldCharType="end"/>
            </w:r>
          </w:hyperlink>
        </w:p>
        <w:p w14:paraId="4C54922F" w14:textId="4247A1B9" w:rsidR="00421D9F" w:rsidRDefault="00421D9F">
          <w:pPr>
            <w:pStyle w:val="TOC1"/>
            <w:tabs>
              <w:tab w:val="right" w:leader="dot" w:pos="9016"/>
            </w:tabs>
            <w:rPr>
              <w:rFonts w:asciiTheme="minorHAnsi" w:eastAsiaTheme="minorEastAsia" w:hAnsiTheme="minorHAnsi" w:cstheme="minorBidi"/>
              <w:noProof/>
              <w:kern w:val="2"/>
              <w:szCs w:val="24"/>
              <w:lang w:val="en-IN" w:eastAsia="zh-CN"/>
              <w14:ligatures w14:val="standardContextual"/>
            </w:rPr>
          </w:pPr>
          <w:hyperlink w:anchor="_Toc240719499" w:history="1">
            <w:r w:rsidRPr="00EC772B">
              <w:rPr>
                <w:rStyle w:val="Hyperlink"/>
                <w:noProof/>
                <w:lang w:val="en-IN"/>
              </w:rPr>
              <w:t>8. References</w:t>
            </w:r>
            <w:r>
              <w:rPr>
                <w:noProof/>
                <w:webHidden/>
              </w:rPr>
              <w:tab/>
            </w:r>
            <w:r>
              <w:rPr>
                <w:noProof/>
                <w:webHidden/>
              </w:rPr>
              <w:fldChar w:fldCharType="begin"/>
            </w:r>
            <w:r>
              <w:rPr>
                <w:noProof/>
                <w:webHidden/>
              </w:rPr>
              <w:instrText xml:space="preserve"> PAGEREF _Toc240719499 \h </w:instrText>
            </w:r>
            <w:r>
              <w:rPr>
                <w:noProof/>
                <w:webHidden/>
              </w:rPr>
            </w:r>
            <w:r>
              <w:rPr>
                <w:noProof/>
                <w:webHidden/>
              </w:rPr>
              <w:fldChar w:fldCharType="separate"/>
            </w:r>
            <w:r>
              <w:rPr>
                <w:noProof/>
                <w:webHidden/>
              </w:rPr>
              <w:t>13</w:t>
            </w:r>
            <w:r>
              <w:rPr>
                <w:noProof/>
                <w:webHidden/>
              </w:rPr>
              <w:fldChar w:fldCharType="end"/>
            </w:r>
          </w:hyperlink>
        </w:p>
        <w:p w14:paraId="51A7B71B" w14:textId="6378E446" w:rsidR="00421D9F" w:rsidRDefault="00421D9F">
          <w:r>
            <w:rPr>
              <w:b/>
              <w:bCs/>
              <w:noProof/>
            </w:rPr>
            <w:fldChar w:fldCharType="end"/>
          </w:r>
        </w:p>
      </w:sdtContent>
    </w:sdt>
    <w:p w14:paraId="575ECF10" w14:textId="77777777" w:rsidR="00421D9F" w:rsidRDefault="00421D9F">
      <w:pPr>
        <w:spacing w:after="160" w:line="259" w:lineRule="auto"/>
        <w:jc w:val="left"/>
        <w:rPr>
          <w:b/>
          <w:bCs/>
          <w:szCs w:val="24"/>
          <w:lang w:val="en-IN"/>
        </w:rPr>
      </w:pPr>
      <w:r>
        <w:rPr>
          <w:lang w:val="en-IN"/>
        </w:rPr>
        <w:br w:type="page"/>
      </w:r>
    </w:p>
    <w:p w14:paraId="44D8ED84" w14:textId="107AF03B" w:rsidR="00372387" w:rsidRPr="00372387" w:rsidRDefault="00372387" w:rsidP="00BE0802">
      <w:pPr>
        <w:pStyle w:val="Heading1"/>
        <w:rPr>
          <w:lang w:val="en-IN"/>
        </w:rPr>
      </w:pPr>
      <w:bookmarkStart w:id="0" w:name="_Toc240719474"/>
      <w:r w:rsidRPr="00372387">
        <w:rPr>
          <w:lang w:val="en-IN"/>
        </w:rPr>
        <w:t>1. Introduction</w:t>
      </w:r>
      <w:bookmarkEnd w:id="0"/>
    </w:p>
    <w:p w14:paraId="511CB566" w14:textId="77777777" w:rsidR="00372387" w:rsidRPr="00372387" w:rsidRDefault="00372387" w:rsidP="00BE0802">
      <w:pPr>
        <w:pStyle w:val="Heading2"/>
      </w:pPr>
      <w:bookmarkStart w:id="1" w:name="_Toc240719475"/>
      <w:r w:rsidRPr="00372387">
        <w:t>1.1 Business Background and Market Context</w:t>
      </w:r>
      <w:bookmarkEnd w:id="1"/>
    </w:p>
    <w:p w14:paraId="0BF24D23" w14:textId="77777777" w:rsidR="00372387" w:rsidRPr="00372387" w:rsidRDefault="00372387" w:rsidP="00372387">
      <w:pPr>
        <w:rPr>
          <w:lang w:val="en-IN"/>
        </w:rPr>
      </w:pPr>
      <w:r w:rsidRPr="00372387">
        <w:rPr>
          <w:lang w:val="en-IN"/>
        </w:rPr>
        <w:t xml:space="preserve">The clothing sector is a vital part of the UK economy, but is based on the majority of the linear model, where resources are extracted, product is produced, consumed and then thrown away. This model adds to environmental pressures, textile waste and resource use. As a counterweight to these ideas, the notion of the </w:t>
      </w:r>
      <w:r w:rsidRPr="00546DB5">
        <w:rPr>
          <w:i/>
          <w:iCs/>
          <w:lang w:val="en-IN"/>
        </w:rPr>
        <w:t>circular economy (CE)</w:t>
      </w:r>
      <w:r w:rsidRPr="00372387">
        <w:rPr>
          <w:lang w:val="en-IN"/>
        </w:rPr>
        <w:t xml:space="preserve"> has emerged as an alternative paradigm with the goal of maximizing the use of products, materials and resources through reusing, repairing, reselling, refurbishing and recycling. The UK Government has designated textiles as one of the critical sectors for circularity and promotes circular business models, such as resale, rental/repair and investment in textile reprocessing/recycling (DEFRA, 2023).</w:t>
      </w:r>
    </w:p>
    <w:p w14:paraId="325925AD" w14:textId="787B2C02" w:rsidR="00372387" w:rsidRPr="00372387" w:rsidRDefault="00372387" w:rsidP="00372387">
      <w:pPr>
        <w:rPr>
          <w:lang w:val="en-IN"/>
        </w:rPr>
      </w:pPr>
      <w:r w:rsidRPr="00372387">
        <w:rPr>
          <w:lang w:val="en-IN"/>
        </w:rPr>
        <w:t xml:space="preserve">In the clothing sector, the shift towards circularity is increasingly strategically relevant. Studies have already succeeded in identifying circular economy practices at product design, in supply chains, with waste management and in reusing and recycling. A literature review conducted by </w:t>
      </w:r>
      <w:r w:rsidR="00BE0802" w:rsidRPr="00BE0802">
        <w:rPr>
          <w:lang w:val="en-IN"/>
        </w:rPr>
        <w:t>Shamsuzzaman</w:t>
      </w:r>
      <w:r w:rsidR="00BE0802">
        <w:rPr>
          <w:lang w:val="en-IN"/>
        </w:rPr>
        <w:t xml:space="preserve"> </w:t>
      </w:r>
      <w:r w:rsidR="00BE0802" w:rsidRPr="00546DB5">
        <w:rPr>
          <w:i/>
          <w:iCs/>
          <w:lang w:val="en-IN"/>
        </w:rPr>
        <w:t>et al.,</w:t>
      </w:r>
      <w:r w:rsidR="00BE0802">
        <w:rPr>
          <w:lang w:val="en-IN"/>
        </w:rPr>
        <w:t xml:space="preserve"> (202</w:t>
      </w:r>
      <w:r w:rsidR="00A83E0D">
        <w:rPr>
          <w:lang w:val="en-IN"/>
        </w:rPr>
        <w:t>5</w:t>
      </w:r>
      <w:r w:rsidR="00BE0802">
        <w:rPr>
          <w:lang w:val="en-IN"/>
        </w:rPr>
        <w:t xml:space="preserve">) </w:t>
      </w:r>
      <w:r w:rsidRPr="00372387">
        <w:rPr>
          <w:lang w:val="en-IN"/>
        </w:rPr>
        <w:t>revealed drivers, barriers, circular practices and sustainable performance indicators in the textile and apparel industry. More recent studies remain in search of opportunities related to circular practices, such as resource efficiency, innovation, cost savings and brand-related opportunities</w:t>
      </w:r>
      <w:r w:rsidR="00E908ED">
        <w:rPr>
          <w:lang w:val="en-IN"/>
        </w:rPr>
        <w:t xml:space="preserve"> (</w:t>
      </w:r>
      <w:r w:rsidR="00E908ED" w:rsidRPr="00E908ED">
        <w:rPr>
          <w:lang w:val="en-IN"/>
        </w:rPr>
        <w:t>Jia</w:t>
      </w:r>
      <w:r w:rsidR="00E908ED">
        <w:rPr>
          <w:lang w:val="en-IN"/>
        </w:rPr>
        <w:t xml:space="preserve"> </w:t>
      </w:r>
      <w:r w:rsidR="00E908ED" w:rsidRPr="00546DB5">
        <w:rPr>
          <w:i/>
          <w:iCs/>
          <w:lang w:val="en-IN"/>
        </w:rPr>
        <w:t>et al.,</w:t>
      </w:r>
      <w:r w:rsidR="00E908ED">
        <w:rPr>
          <w:lang w:val="en-IN"/>
        </w:rPr>
        <w:t xml:space="preserve"> 2020)</w:t>
      </w:r>
      <w:r w:rsidRPr="00372387">
        <w:rPr>
          <w:lang w:val="en-IN"/>
        </w:rPr>
        <w:t>.</w:t>
      </w:r>
    </w:p>
    <w:p w14:paraId="21072AF3" w14:textId="6564E4F9" w:rsidR="00372387" w:rsidRPr="00372387" w:rsidRDefault="00372387" w:rsidP="00372387">
      <w:pPr>
        <w:rPr>
          <w:lang w:val="en-IN"/>
        </w:rPr>
      </w:pPr>
      <w:r w:rsidRPr="00372387">
        <w:rPr>
          <w:lang w:val="en-IN"/>
        </w:rPr>
        <w:t>In the UK there are initiatives that help to promote circularity, including the project Textiles 2030, which encourages design for circularity, circular business models and closing the loop on textile materials. More than 62% of the clothing sold in the UK is covered by Textiles 2030 signatories, according to government information</w:t>
      </w:r>
      <w:r w:rsidR="00546DB5">
        <w:rPr>
          <w:lang w:val="en-IN"/>
        </w:rPr>
        <w:t xml:space="preserve"> (</w:t>
      </w:r>
      <w:r w:rsidR="00546DB5" w:rsidRPr="00546DB5">
        <w:rPr>
          <w:lang w:val="en-IN"/>
        </w:rPr>
        <w:t>DEFRA</w:t>
      </w:r>
      <w:r w:rsidR="00546DB5">
        <w:rPr>
          <w:lang w:val="en-IN"/>
        </w:rPr>
        <w:t>,</w:t>
      </w:r>
      <w:r w:rsidR="00546DB5" w:rsidRPr="00546DB5">
        <w:rPr>
          <w:lang w:val="en-IN"/>
        </w:rPr>
        <w:t xml:space="preserve"> 2023)</w:t>
      </w:r>
      <w:r w:rsidRPr="00372387">
        <w:rPr>
          <w:lang w:val="en-IN"/>
        </w:rPr>
        <w:t>. Hence, the circular economy practices are more and more linked with the strategic development of clothing companies as well as environmental goals.</w:t>
      </w:r>
    </w:p>
    <w:p w14:paraId="2B078299" w14:textId="77777777" w:rsidR="00372387" w:rsidRPr="00372387" w:rsidRDefault="00372387" w:rsidP="00372387">
      <w:pPr>
        <w:rPr>
          <w:lang w:val="en-IN"/>
        </w:rPr>
      </w:pPr>
    </w:p>
    <w:p w14:paraId="14358F92" w14:textId="08DE1160" w:rsidR="00372387" w:rsidRPr="00372387" w:rsidRDefault="00372387" w:rsidP="003446D1">
      <w:pPr>
        <w:pStyle w:val="Heading2"/>
      </w:pPr>
      <w:bookmarkStart w:id="2" w:name="_Toc240719476"/>
      <w:r w:rsidRPr="00372387">
        <w:t>1.2 Business Opportunity and Problem Statement</w:t>
      </w:r>
      <w:bookmarkEnd w:id="2"/>
    </w:p>
    <w:p w14:paraId="65D190A7" w14:textId="6E327645" w:rsidR="00372387" w:rsidRPr="00372387" w:rsidRDefault="00372387" w:rsidP="00372387">
      <w:pPr>
        <w:rPr>
          <w:lang w:val="en-IN"/>
        </w:rPr>
      </w:pPr>
      <w:r w:rsidRPr="00372387">
        <w:rPr>
          <w:lang w:val="en-IN"/>
        </w:rPr>
        <w:t>As the clothing industry becomes circular, there are opportunities for businesses to find alternative value creation and value capture solutions. Repair, resale, rental, reuse, recycling, and design for longer provide the business with the opportunity to limit dependency on resources, create new revenue streams and meet evolving sustainability demands. But the financial, technological, organisational, supply-chain and consumer related challenges are also part of adopting circular practices. In the world of fashion, business-model innovation (BMI), regulatory pressures, financial pressures, and consumer-related issues were all found to be challenges for the implementation of the circular economy</w:t>
      </w:r>
      <w:r w:rsidR="00732DA0">
        <w:rPr>
          <w:lang w:val="en-IN"/>
        </w:rPr>
        <w:t xml:space="preserve"> (</w:t>
      </w:r>
      <w:r w:rsidR="00732DA0" w:rsidRPr="00732DA0">
        <w:rPr>
          <w:lang w:val="en-IN"/>
        </w:rPr>
        <w:t>Abdelmeguid, Afy-Shararah and Salonitis, 2022)</w:t>
      </w:r>
      <w:r w:rsidRPr="00372387">
        <w:rPr>
          <w:lang w:val="en-IN"/>
        </w:rPr>
        <w:t>.</w:t>
      </w:r>
    </w:p>
    <w:p w14:paraId="33A754D9" w14:textId="77777777" w:rsidR="00372387" w:rsidRPr="00372387" w:rsidRDefault="00372387" w:rsidP="00372387">
      <w:pPr>
        <w:rPr>
          <w:lang w:val="en-IN"/>
        </w:rPr>
      </w:pPr>
    </w:p>
    <w:p w14:paraId="794E39EA" w14:textId="7BAC36CF" w:rsidR="00372387" w:rsidRPr="00372387" w:rsidRDefault="00372387" w:rsidP="00372387">
      <w:pPr>
        <w:rPr>
          <w:lang w:val="en-IN"/>
        </w:rPr>
      </w:pPr>
      <w:r w:rsidRPr="00372387">
        <w:rPr>
          <w:lang w:val="en-IN"/>
        </w:rPr>
        <w:t>Recent research in the UK also suggests that the societal, political, and economic systems have to change if we want to make the transition to fashion circular and that circular clothing can be fragmented and scaling up can be challenging</w:t>
      </w:r>
      <w:r w:rsidR="00AB7C0E">
        <w:rPr>
          <w:lang w:val="en-IN"/>
        </w:rPr>
        <w:t xml:space="preserve"> (</w:t>
      </w:r>
      <w:r w:rsidR="00AB7C0E" w:rsidRPr="00AB7C0E">
        <w:rPr>
          <w:lang w:val="en-IN"/>
        </w:rPr>
        <w:t>El Baz</w:t>
      </w:r>
      <w:r w:rsidR="00AB7C0E">
        <w:rPr>
          <w:lang w:val="en-IN"/>
        </w:rPr>
        <w:t xml:space="preserve"> et al., 2026)</w:t>
      </w:r>
      <w:r w:rsidRPr="00372387">
        <w:rPr>
          <w:lang w:val="en-IN"/>
        </w:rPr>
        <w:t>. The question is</w:t>
      </w:r>
      <w:r w:rsidR="00AB7C0E">
        <w:rPr>
          <w:lang w:val="en-IN"/>
        </w:rPr>
        <w:t xml:space="preserve"> </w:t>
      </w:r>
      <w:r w:rsidRPr="00372387">
        <w:rPr>
          <w:lang w:val="en-IN"/>
        </w:rPr>
        <w:t>n</w:t>
      </w:r>
      <w:r w:rsidR="00AB7C0E">
        <w:rPr>
          <w:lang w:val="en-IN"/>
        </w:rPr>
        <w:t>o</w:t>
      </w:r>
      <w:r w:rsidRPr="00372387">
        <w:rPr>
          <w:lang w:val="en-IN"/>
        </w:rPr>
        <w:t>t just about clothes companies implementing circular solutions, it's why they could contribute to their strategic performance and competitive position.</w:t>
      </w:r>
    </w:p>
    <w:p w14:paraId="204F3CDF" w14:textId="4951E95E" w:rsidR="00372387" w:rsidRPr="00372387" w:rsidRDefault="00372387" w:rsidP="00372387">
      <w:pPr>
        <w:rPr>
          <w:lang w:val="en-IN"/>
        </w:rPr>
      </w:pPr>
      <w:r w:rsidRPr="00372387">
        <w:rPr>
          <w:lang w:val="en-IN"/>
        </w:rPr>
        <w:t xml:space="preserve">This study seeks to </w:t>
      </w:r>
      <w:r w:rsidR="00AB7C0E">
        <w:rPr>
          <w:lang w:val="en-IN"/>
        </w:rPr>
        <w:t>understand</w:t>
      </w:r>
      <w:r w:rsidRPr="00372387">
        <w:rPr>
          <w:lang w:val="en-IN"/>
        </w:rPr>
        <w:t xml:space="preserve"> this by exploring the </w:t>
      </w:r>
      <w:r w:rsidR="00AB7C0E" w:rsidRPr="00372387">
        <w:rPr>
          <w:lang w:val="en-IN"/>
        </w:rPr>
        <w:t>relationship</w:t>
      </w:r>
      <w:r w:rsidRPr="00372387">
        <w:rPr>
          <w:lang w:val="en-IN"/>
        </w:rPr>
        <w:t xml:space="preserve"> between CE practices and the competitive advantage within the clothing industry in the UK.</w:t>
      </w:r>
    </w:p>
    <w:p w14:paraId="76B0D9BD" w14:textId="0D7FD9E4" w:rsidR="00372387" w:rsidRPr="00372387" w:rsidRDefault="00372387" w:rsidP="00512015">
      <w:pPr>
        <w:pStyle w:val="Heading2"/>
      </w:pPr>
      <w:bookmarkStart w:id="3" w:name="_Toc240719477"/>
      <w:r w:rsidRPr="00372387">
        <w:t>1.3 Market Focus</w:t>
      </w:r>
      <w:bookmarkEnd w:id="3"/>
    </w:p>
    <w:p w14:paraId="44F029A6" w14:textId="6672A4CC" w:rsidR="00372387" w:rsidRPr="00372387" w:rsidRDefault="00372387" w:rsidP="00372387">
      <w:pPr>
        <w:rPr>
          <w:lang w:val="en-IN"/>
        </w:rPr>
      </w:pPr>
      <w:r w:rsidRPr="00372387">
        <w:rPr>
          <w:lang w:val="en-IN"/>
        </w:rPr>
        <w:t>The study focuses specifically on the UK clothing industry, considering clothing manufacturers, retailers and businesses adopting or considering circular business practices. Various practices such as reuse, repair, resale, rental, recycling, product-life extension and circular product and business-model development will be investigated. The emphasis will be on understanding how these practices might impact competitiveness aspects of innovation, resource efficiency, customer value and brand reputation, cost efficiency.</w:t>
      </w:r>
    </w:p>
    <w:p w14:paraId="4C7A9973" w14:textId="77777777" w:rsidR="00372387" w:rsidRPr="00372387" w:rsidRDefault="00372387" w:rsidP="00372387">
      <w:pPr>
        <w:rPr>
          <w:lang w:val="en-IN"/>
        </w:rPr>
      </w:pPr>
      <w:r w:rsidRPr="00372387">
        <w:rPr>
          <w:lang w:val="en-IN"/>
        </w:rPr>
        <w:t>The choice of geographic focus (UK) is suitable as the sector is increasingly being targeted by policies and circular initiatives are continually being developed. The research will focus on evidence from the UK, and will review literature internationally where transferable insights can be gained.</w:t>
      </w:r>
    </w:p>
    <w:p w14:paraId="165DA9F2" w14:textId="77777777" w:rsidR="00372387" w:rsidRPr="00372387" w:rsidRDefault="00372387" w:rsidP="00372387">
      <w:pPr>
        <w:rPr>
          <w:lang w:val="en-IN"/>
        </w:rPr>
      </w:pPr>
    </w:p>
    <w:p w14:paraId="0DBE6FEA" w14:textId="4DCE8AF5" w:rsidR="00372387" w:rsidRPr="00372387" w:rsidRDefault="00372387" w:rsidP="00512015">
      <w:pPr>
        <w:pStyle w:val="Heading2"/>
      </w:pPr>
      <w:bookmarkStart w:id="4" w:name="_Toc240719478"/>
      <w:r w:rsidRPr="00372387">
        <w:t>1.4 Aim, Objectives and Research Questions</w:t>
      </w:r>
      <w:bookmarkEnd w:id="4"/>
    </w:p>
    <w:p w14:paraId="498A995E" w14:textId="3968F994" w:rsidR="00372387" w:rsidRPr="00372387" w:rsidRDefault="00372387" w:rsidP="00372387">
      <w:pPr>
        <w:rPr>
          <w:lang w:val="en-IN"/>
        </w:rPr>
      </w:pPr>
      <w:r w:rsidRPr="00372387">
        <w:rPr>
          <w:lang w:val="en-IN"/>
        </w:rPr>
        <w:t xml:space="preserve">This research's overall </w:t>
      </w:r>
      <w:r w:rsidR="00512015">
        <w:rPr>
          <w:lang w:val="en-IN"/>
        </w:rPr>
        <w:t>aim</w:t>
      </w:r>
      <w:r w:rsidRPr="00372387">
        <w:rPr>
          <w:lang w:val="en-IN"/>
        </w:rPr>
        <w:t xml:space="preserve"> is to investigate the strategic significance of circular economy practices for the competitive advantage in the UK clothing industry.</w:t>
      </w:r>
    </w:p>
    <w:p w14:paraId="2DF45049" w14:textId="35D610A9" w:rsidR="00372387" w:rsidRPr="00512015" w:rsidRDefault="00372387" w:rsidP="00372387">
      <w:pPr>
        <w:rPr>
          <w:b/>
          <w:bCs/>
          <w:lang w:val="en-IN"/>
        </w:rPr>
      </w:pPr>
      <w:r w:rsidRPr="00512015">
        <w:rPr>
          <w:b/>
          <w:bCs/>
          <w:lang w:val="en-IN"/>
        </w:rPr>
        <w:t>Objectives:</w:t>
      </w:r>
    </w:p>
    <w:p w14:paraId="10B8DA10" w14:textId="77777777" w:rsidR="00372387" w:rsidRPr="00512015" w:rsidRDefault="00372387" w:rsidP="00512015">
      <w:pPr>
        <w:pStyle w:val="ListParagraph"/>
        <w:numPr>
          <w:ilvl w:val="0"/>
          <w:numId w:val="9"/>
        </w:numPr>
        <w:rPr>
          <w:lang w:val="en-IN"/>
        </w:rPr>
      </w:pPr>
      <w:r w:rsidRPr="00512015">
        <w:rPr>
          <w:lang w:val="en-IN"/>
        </w:rPr>
        <w:t>To explore the main practices of the circular economy that are relevant to the UK clothing industry.</w:t>
      </w:r>
    </w:p>
    <w:p w14:paraId="1E924D9D" w14:textId="77777777" w:rsidR="00372387" w:rsidRPr="00512015" w:rsidRDefault="00372387" w:rsidP="00512015">
      <w:pPr>
        <w:pStyle w:val="ListParagraph"/>
        <w:numPr>
          <w:ilvl w:val="0"/>
          <w:numId w:val="9"/>
        </w:numPr>
        <w:rPr>
          <w:lang w:val="en-IN"/>
        </w:rPr>
      </w:pPr>
      <w:r w:rsidRPr="00512015">
        <w:rPr>
          <w:lang w:val="en-IN"/>
        </w:rPr>
        <w:t>To assess potential of the circular economy practices for competitive advantage.</w:t>
      </w:r>
    </w:p>
    <w:p w14:paraId="6DB8438B" w14:textId="77777777" w:rsidR="00372387" w:rsidRPr="00512015" w:rsidRDefault="00372387" w:rsidP="00512015">
      <w:pPr>
        <w:pStyle w:val="ListParagraph"/>
        <w:numPr>
          <w:ilvl w:val="0"/>
          <w:numId w:val="9"/>
        </w:numPr>
        <w:rPr>
          <w:lang w:val="en-IN"/>
        </w:rPr>
      </w:pPr>
      <w:r w:rsidRPr="00512015">
        <w:rPr>
          <w:lang w:val="en-IN"/>
        </w:rPr>
        <w:t>To understand barriers and opportunities to applying circular economy.</w:t>
      </w:r>
    </w:p>
    <w:p w14:paraId="51041E96" w14:textId="77777777" w:rsidR="00372387" w:rsidRPr="00512015" w:rsidRDefault="00372387" w:rsidP="00512015">
      <w:pPr>
        <w:pStyle w:val="ListParagraph"/>
        <w:numPr>
          <w:ilvl w:val="0"/>
          <w:numId w:val="9"/>
        </w:numPr>
        <w:rPr>
          <w:lang w:val="en-IN"/>
        </w:rPr>
      </w:pPr>
      <w:r w:rsidRPr="00512015">
        <w:rPr>
          <w:lang w:val="en-IN"/>
        </w:rPr>
        <w:t>To identify the research gaps and make recommendations for future research.</w:t>
      </w:r>
    </w:p>
    <w:p w14:paraId="54C41A9C" w14:textId="51891D06" w:rsidR="00372387" w:rsidRPr="00512015" w:rsidRDefault="00372387" w:rsidP="00372387">
      <w:pPr>
        <w:rPr>
          <w:b/>
          <w:bCs/>
          <w:lang w:val="en-IN"/>
        </w:rPr>
      </w:pPr>
      <w:r w:rsidRPr="00512015">
        <w:rPr>
          <w:b/>
          <w:bCs/>
          <w:lang w:val="en-IN"/>
        </w:rPr>
        <w:t>Research Questions:</w:t>
      </w:r>
    </w:p>
    <w:p w14:paraId="17122118" w14:textId="1D8F12D0" w:rsidR="00372387" w:rsidRPr="007C3A6A" w:rsidRDefault="00372387" w:rsidP="007C3A6A">
      <w:pPr>
        <w:pStyle w:val="ListParagraph"/>
        <w:numPr>
          <w:ilvl w:val="0"/>
          <w:numId w:val="10"/>
        </w:numPr>
        <w:rPr>
          <w:lang w:val="en-IN"/>
        </w:rPr>
      </w:pPr>
      <w:r w:rsidRPr="007C3A6A">
        <w:rPr>
          <w:lang w:val="en-IN"/>
        </w:rPr>
        <w:t xml:space="preserve">RQ1: What </w:t>
      </w:r>
      <w:r w:rsidR="00512015" w:rsidRPr="007C3A6A">
        <w:rPr>
          <w:lang w:val="en-IN"/>
        </w:rPr>
        <w:t>are</w:t>
      </w:r>
      <w:r w:rsidRPr="007C3A6A">
        <w:rPr>
          <w:lang w:val="en-IN"/>
        </w:rPr>
        <w:t xml:space="preserve"> the practice(s) of the circular economy that are relevant to the UK's clothing industry?</w:t>
      </w:r>
    </w:p>
    <w:p w14:paraId="7D8CE18C" w14:textId="025E671B" w:rsidR="00372387" w:rsidRPr="007C3A6A" w:rsidRDefault="00372387" w:rsidP="007C3A6A">
      <w:pPr>
        <w:pStyle w:val="ListParagraph"/>
        <w:numPr>
          <w:ilvl w:val="0"/>
          <w:numId w:val="10"/>
        </w:numPr>
        <w:rPr>
          <w:lang w:val="en-IN"/>
        </w:rPr>
      </w:pPr>
      <w:r w:rsidRPr="007C3A6A">
        <w:rPr>
          <w:lang w:val="en-IN"/>
        </w:rPr>
        <w:t>RQ2: What are the implications of the use of circular economy practices for gaining a competitive advantage in the UK clothing industry?</w:t>
      </w:r>
    </w:p>
    <w:p w14:paraId="743B2863" w14:textId="7BF508C5" w:rsidR="00372387" w:rsidRPr="007C3A6A" w:rsidRDefault="00372387" w:rsidP="007C3A6A">
      <w:pPr>
        <w:pStyle w:val="ListParagraph"/>
        <w:numPr>
          <w:ilvl w:val="0"/>
          <w:numId w:val="10"/>
        </w:numPr>
        <w:rPr>
          <w:lang w:val="en-IN"/>
        </w:rPr>
      </w:pPr>
      <w:r w:rsidRPr="007C3A6A">
        <w:rPr>
          <w:lang w:val="en-IN"/>
        </w:rPr>
        <w:t>RQ3: What are the key barriers and opportunities associated with adopting circular economy practices?</w:t>
      </w:r>
    </w:p>
    <w:p w14:paraId="1C89564D" w14:textId="77777777" w:rsidR="00372387" w:rsidRPr="007C3A6A" w:rsidRDefault="00372387" w:rsidP="007C3A6A">
      <w:pPr>
        <w:pStyle w:val="ListParagraph"/>
        <w:numPr>
          <w:ilvl w:val="0"/>
          <w:numId w:val="10"/>
        </w:numPr>
        <w:rPr>
          <w:lang w:val="en-IN"/>
        </w:rPr>
      </w:pPr>
      <w:r w:rsidRPr="007C3A6A">
        <w:rPr>
          <w:lang w:val="en-IN"/>
        </w:rPr>
        <w:t>RQ4: What are the gaps in the current knowledge in relation to circular economy and competitive advantage in the UK clothing industry?</w:t>
      </w:r>
    </w:p>
    <w:p w14:paraId="5BC09705" w14:textId="77777777" w:rsidR="00372387" w:rsidRPr="00372387" w:rsidRDefault="00372387" w:rsidP="00372387">
      <w:pPr>
        <w:rPr>
          <w:lang w:val="en-IN"/>
        </w:rPr>
      </w:pPr>
    </w:p>
    <w:p w14:paraId="5A1E98EE" w14:textId="2B0F1067" w:rsidR="00372387" w:rsidRPr="00372387" w:rsidRDefault="00372387" w:rsidP="00A1563F">
      <w:pPr>
        <w:pStyle w:val="Heading2"/>
      </w:pPr>
      <w:bookmarkStart w:id="5" w:name="_Toc240719479"/>
      <w:r w:rsidRPr="00372387">
        <w:t>1.5 Scope of the Proposal</w:t>
      </w:r>
      <w:bookmarkEnd w:id="5"/>
    </w:p>
    <w:p w14:paraId="7139F45F" w14:textId="3B4EB3BE" w:rsidR="00372387" w:rsidRPr="00372387" w:rsidRDefault="00372387" w:rsidP="00372387">
      <w:pPr>
        <w:rPr>
          <w:lang w:val="en-IN"/>
        </w:rPr>
      </w:pPr>
      <w:r w:rsidRPr="00372387">
        <w:rPr>
          <w:lang w:val="en-IN"/>
        </w:rPr>
        <w:t>The proposal will explore the current academic research on the topic of circular economy practices and competitive advantage in apparel and fashion industry, specifically on the UK context. The research will be conducted in the form of Systematic Literature Review (SLR) which will only use secondary data for research not interviews, questionnaires or other forms of primary data collection. Previous research revealed significant work done in the field of circular economy in the textile and clothing sector, which can be used as a starting point for the synthesis on competitive advantage</w:t>
      </w:r>
      <w:r w:rsidR="00145159">
        <w:rPr>
          <w:lang w:val="en-IN"/>
        </w:rPr>
        <w:t xml:space="preserve"> (</w:t>
      </w:r>
      <w:r w:rsidR="00145159" w:rsidRPr="00145159">
        <w:rPr>
          <w:lang w:val="en-IN"/>
        </w:rPr>
        <w:t>Jia</w:t>
      </w:r>
      <w:r w:rsidR="00145159">
        <w:rPr>
          <w:lang w:val="en-IN"/>
        </w:rPr>
        <w:t xml:space="preserve"> </w:t>
      </w:r>
      <w:r w:rsidR="00145159" w:rsidRPr="00145159">
        <w:rPr>
          <w:i/>
          <w:iCs/>
          <w:lang w:val="en-IN"/>
        </w:rPr>
        <w:t>et al.,</w:t>
      </w:r>
      <w:r w:rsidR="00145159">
        <w:rPr>
          <w:lang w:val="en-IN"/>
        </w:rPr>
        <w:t xml:space="preserve"> 2020)</w:t>
      </w:r>
      <w:r w:rsidRPr="00372387">
        <w:rPr>
          <w:lang w:val="en-IN"/>
        </w:rPr>
        <w:t>.</w:t>
      </w:r>
    </w:p>
    <w:p w14:paraId="2CA5467F" w14:textId="179E4014" w:rsidR="00485BA4" w:rsidRDefault="00372387" w:rsidP="00372387">
      <w:pPr>
        <w:rPr>
          <w:lang w:val="en-IN"/>
        </w:rPr>
      </w:pPr>
      <w:r w:rsidRPr="00372387">
        <w:rPr>
          <w:lang w:val="en-IN"/>
        </w:rPr>
        <w:t>This study will not include financial performance of a specific clothing company or primary consumer or employee opinions. Instead, it will collate existing evidence to uncover links, themes and gaps in the research on the strategic importance of circular economy practices in the UK clothing sector.</w:t>
      </w:r>
    </w:p>
    <w:p w14:paraId="24FE887C" w14:textId="2D0CEF85" w:rsidR="00DF348E" w:rsidRDefault="00DF348E" w:rsidP="00372387">
      <w:pPr>
        <w:rPr>
          <w:lang w:val="en-IN"/>
        </w:rPr>
      </w:pPr>
    </w:p>
    <w:p w14:paraId="0D179950" w14:textId="77777777" w:rsidR="009C738B" w:rsidRPr="009C738B" w:rsidRDefault="009C738B" w:rsidP="00645D0D">
      <w:pPr>
        <w:pStyle w:val="Heading1"/>
        <w:rPr>
          <w:lang w:val="en-IN"/>
        </w:rPr>
      </w:pPr>
      <w:bookmarkStart w:id="6" w:name="_Toc240719480"/>
      <w:r w:rsidRPr="009C738B">
        <w:rPr>
          <w:lang w:val="en-IN"/>
        </w:rPr>
        <w:t>2. Literature Review</w:t>
      </w:r>
      <w:bookmarkEnd w:id="6"/>
    </w:p>
    <w:p w14:paraId="5D614A8F" w14:textId="77777777" w:rsidR="009C738B" w:rsidRPr="009C738B" w:rsidRDefault="009C738B" w:rsidP="00645D0D">
      <w:pPr>
        <w:pStyle w:val="Heading2"/>
      </w:pPr>
      <w:bookmarkStart w:id="7" w:name="_Toc240719481"/>
      <w:r w:rsidRPr="009C738B">
        <w:t>2.1 Circular Economy and the UK Clothing Industry</w:t>
      </w:r>
      <w:bookmarkEnd w:id="7"/>
    </w:p>
    <w:p w14:paraId="4D1E64E1" w14:textId="34172F6A" w:rsidR="009C738B" w:rsidRPr="009C738B" w:rsidRDefault="009C738B" w:rsidP="009C738B">
      <w:pPr>
        <w:rPr>
          <w:lang w:val="en-IN"/>
        </w:rPr>
      </w:pPr>
      <w:r w:rsidRPr="009C738B">
        <w:rPr>
          <w:lang w:val="en-IN"/>
        </w:rPr>
        <w:t xml:space="preserve">The circular economy (CE) is an alternative approach to the linear model of production/consumption in which products and materials will be kept in circulation for as long as possible via the reuse, repair, refurbishment, and recycling. Within the clothing sector, CE is of special relevance due to the high </w:t>
      </w:r>
      <w:r w:rsidR="00645D0D" w:rsidRPr="009C738B">
        <w:rPr>
          <w:lang w:val="en-IN"/>
        </w:rPr>
        <w:t>number</w:t>
      </w:r>
      <w:r w:rsidRPr="009C738B">
        <w:rPr>
          <w:lang w:val="en-IN"/>
        </w:rPr>
        <w:t xml:space="preserve"> of resources used, the short duration of product life, and the considerable amount of textile waste. The literature </w:t>
      </w:r>
      <w:r w:rsidR="00645D0D" w:rsidRPr="0004635D">
        <w:rPr>
          <w:lang w:val="en-IN"/>
        </w:rPr>
        <w:t>Jia</w:t>
      </w:r>
      <w:r w:rsidR="00645D0D" w:rsidRPr="00645D0D">
        <w:rPr>
          <w:i/>
          <w:iCs/>
          <w:lang w:val="en-IN"/>
        </w:rPr>
        <w:t xml:space="preserve"> et al.,</w:t>
      </w:r>
      <w:r w:rsidR="00645D0D">
        <w:rPr>
          <w:lang w:val="en-IN"/>
        </w:rPr>
        <w:t xml:space="preserve"> (2020) </w:t>
      </w:r>
      <w:r w:rsidRPr="009C738B">
        <w:rPr>
          <w:lang w:val="en-IN"/>
        </w:rPr>
        <w:t>reveals that significant research has been carried out in the field of CE in textiles, but its implementation is still difficult. The Government is promoting circularity in the UK through resale, rental, repair, recycling and circular design programs, reflecting growing institutional focus on circularity</w:t>
      </w:r>
      <w:r w:rsidR="00645D0D">
        <w:rPr>
          <w:lang w:val="en-IN"/>
        </w:rPr>
        <w:t xml:space="preserve"> (</w:t>
      </w:r>
      <w:r w:rsidR="00645D0D" w:rsidRPr="00645D0D">
        <w:t>DEFRA</w:t>
      </w:r>
      <w:r w:rsidR="00645D0D">
        <w:t>,</w:t>
      </w:r>
      <w:r w:rsidR="00645D0D" w:rsidRPr="00645D0D">
        <w:t xml:space="preserve"> 2023)</w:t>
      </w:r>
      <w:r w:rsidRPr="009C738B">
        <w:rPr>
          <w:lang w:val="en-IN"/>
        </w:rPr>
        <w:t>.</w:t>
      </w:r>
    </w:p>
    <w:p w14:paraId="000A3080" w14:textId="10E17376" w:rsidR="009C738B" w:rsidRPr="009C738B" w:rsidRDefault="009C738B" w:rsidP="00332890">
      <w:pPr>
        <w:pStyle w:val="Heading2"/>
      </w:pPr>
      <w:bookmarkStart w:id="8" w:name="_Toc240719482"/>
      <w:r w:rsidRPr="009C738B">
        <w:t>2.2 Circular Economy Practices in Clothing</w:t>
      </w:r>
      <w:bookmarkEnd w:id="8"/>
    </w:p>
    <w:p w14:paraId="0B7AB994" w14:textId="5D6B2C0E" w:rsidR="009C738B" w:rsidRPr="009C738B" w:rsidRDefault="009C738B" w:rsidP="009C738B">
      <w:pPr>
        <w:rPr>
          <w:lang w:val="en-IN"/>
        </w:rPr>
      </w:pPr>
      <w:r w:rsidRPr="009C738B">
        <w:rPr>
          <w:lang w:val="en-IN"/>
        </w:rPr>
        <w:t>Product-life extension, repair and re-use, resale, rental, remanufacturing and recycling are among the key circular practices. These practices have been shown to be applicable at various points in the clothing lifecycle and need to be coordinated among designers, manufacturers, retailers, consumers and recycling organisations. But data also shows that not all circular practices are developed equally, as infrastructure, sorting, processing and supply-chain coordination are great challenges still to come</w:t>
      </w:r>
      <w:r w:rsidR="00422784">
        <w:rPr>
          <w:lang w:val="en-IN"/>
        </w:rPr>
        <w:t xml:space="preserve"> (</w:t>
      </w:r>
      <w:r w:rsidR="00422784" w:rsidRPr="00422784">
        <w:rPr>
          <w:lang w:val="en-IN"/>
        </w:rPr>
        <w:t>Dehghannejad, Pal and Dissanayake, 2025)</w:t>
      </w:r>
      <w:r w:rsidRPr="009C738B">
        <w:rPr>
          <w:lang w:val="en-IN"/>
        </w:rPr>
        <w:t xml:space="preserve">. </w:t>
      </w:r>
      <w:r w:rsidR="00332890" w:rsidRPr="009C738B">
        <w:rPr>
          <w:lang w:val="en-IN"/>
        </w:rPr>
        <w:t>So,</w:t>
      </w:r>
      <w:r w:rsidRPr="009C738B">
        <w:rPr>
          <w:lang w:val="en-IN"/>
        </w:rPr>
        <w:t xml:space="preserve"> the existence of a circular practice does not automatically mean that there is successful circularity or commercial effectiveness.</w:t>
      </w:r>
    </w:p>
    <w:p w14:paraId="4AE6E560" w14:textId="11110B76" w:rsidR="009C738B" w:rsidRPr="009C738B" w:rsidRDefault="009C738B" w:rsidP="00332890">
      <w:pPr>
        <w:pStyle w:val="Heading2"/>
      </w:pPr>
      <w:bookmarkStart w:id="9" w:name="_Toc240719483"/>
      <w:r w:rsidRPr="009C738B">
        <w:t>2.3 Competitive Advantage and Circular Economy</w:t>
      </w:r>
      <w:bookmarkEnd w:id="9"/>
    </w:p>
    <w:p w14:paraId="1E8F6B54" w14:textId="37820609" w:rsidR="009C738B" w:rsidRPr="009C738B" w:rsidRDefault="009C738B" w:rsidP="009C738B">
      <w:pPr>
        <w:rPr>
          <w:lang w:val="en-IN"/>
        </w:rPr>
      </w:pPr>
      <w:r w:rsidRPr="009C738B">
        <w:rPr>
          <w:lang w:val="en-IN"/>
        </w:rPr>
        <w:t>CE practices can help to create competitive advantage in terms of resource efficiency, innovation, cost reduction, differentiation and customer value. The relationship should not be taken for granted, however. Circular practices may demand a significant investment, new skills and the transformation of existing supply chains. In this research, the key indicators, drivers, barriers and practices of CE in the textile and apparel sector are identified, indicating that the outcomes of businesses rely on the successful implementation of CE strategies</w:t>
      </w:r>
      <w:r w:rsidR="0004635D">
        <w:rPr>
          <w:lang w:val="en-IN"/>
        </w:rPr>
        <w:t xml:space="preserve"> (</w:t>
      </w:r>
      <w:r w:rsidR="0004635D" w:rsidRPr="00145159">
        <w:rPr>
          <w:lang w:val="en-IN"/>
        </w:rPr>
        <w:t>Jia</w:t>
      </w:r>
      <w:r w:rsidR="0004635D">
        <w:rPr>
          <w:lang w:val="en-IN"/>
        </w:rPr>
        <w:t xml:space="preserve"> </w:t>
      </w:r>
      <w:r w:rsidR="0004635D" w:rsidRPr="00145159">
        <w:rPr>
          <w:i/>
          <w:iCs/>
          <w:lang w:val="en-IN"/>
        </w:rPr>
        <w:t>et al.,</w:t>
      </w:r>
      <w:r w:rsidR="0004635D">
        <w:rPr>
          <w:lang w:val="en-IN"/>
        </w:rPr>
        <w:t xml:space="preserve"> 2020)</w:t>
      </w:r>
      <w:r w:rsidRPr="009C738B">
        <w:rPr>
          <w:lang w:val="en-IN"/>
        </w:rPr>
        <w:t>.</w:t>
      </w:r>
    </w:p>
    <w:p w14:paraId="6E1C788A" w14:textId="636F821A" w:rsidR="009C738B" w:rsidRPr="009C738B" w:rsidRDefault="009C738B" w:rsidP="00332890">
      <w:pPr>
        <w:pStyle w:val="Heading2"/>
      </w:pPr>
      <w:bookmarkStart w:id="10" w:name="_Toc240719484"/>
      <w:r w:rsidRPr="009C738B">
        <w:t>2.4 Circular Business Models and Strategic Value</w:t>
      </w:r>
      <w:bookmarkEnd w:id="10"/>
    </w:p>
    <w:p w14:paraId="76D72617" w14:textId="79BADC86" w:rsidR="009C738B" w:rsidRPr="009C738B" w:rsidRDefault="009C738B" w:rsidP="009C738B">
      <w:pPr>
        <w:rPr>
          <w:lang w:val="en-IN"/>
        </w:rPr>
      </w:pPr>
      <w:r w:rsidRPr="009C738B">
        <w:rPr>
          <w:lang w:val="en-IN"/>
        </w:rPr>
        <w:t>Circular business models (CBMs) are the application of CE principles to value creation, value delivery and value capture mechanisms</w:t>
      </w:r>
      <w:r w:rsidR="0004635D">
        <w:rPr>
          <w:lang w:val="en-IN"/>
        </w:rPr>
        <w:t xml:space="preserve"> (</w:t>
      </w:r>
      <w:r w:rsidR="0004635D" w:rsidRPr="0004635D">
        <w:rPr>
          <w:lang w:val="en-IN"/>
        </w:rPr>
        <w:t>De Felice</w:t>
      </w:r>
      <w:r w:rsidR="0004635D">
        <w:rPr>
          <w:lang w:val="en-IN"/>
        </w:rPr>
        <w:t xml:space="preserve"> </w:t>
      </w:r>
      <w:r w:rsidR="0004635D" w:rsidRPr="0004635D">
        <w:rPr>
          <w:i/>
          <w:iCs/>
          <w:lang w:val="en-IN"/>
        </w:rPr>
        <w:t>et al.,</w:t>
      </w:r>
      <w:r w:rsidR="0004635D">
        <w:rPr>
          <w:lang w:val="en-IN"/>
        </w:rPr>
        <w:t xml:space="preserve"> 2025)</w:t>
      </w:r>
      <w:r w:rsidRPr="009C738B">
        <w:rPr>
          <w:lang w:val="en-IN"/>
        </w:rPr>
        <w:t>. For clothing, there's a potential to create new streams of income through resale, rentals, and repair and reuse. Research in recent years has found that repair, reuse, remanufacturing and recycling are key CBM mechanisms, but also identified infrastructure, market and policy limitations that may hinder their implementation. Therefore, strategic value hinges on how businesses can embed circularity into their broader business model and not simply consider it as a standalone sustainability initiative</w:t>
      </w:r>
      <w:r w:rsidR="0004635D">
        <w:rPr>
          <w:lang w:val="en-IN"/>
        </w:rPr>
        <w:t xml:space="preserve"> (</w:t>
      </w:r>
      <w:r w:rsidR="0004635D" w:rsidRPr="00145159">
        <w:rPr>
          <w:lang w:val="en-IN"/>
        </w:rPr>
        <w:t>Jia</w:t>
      </w:r>
      <w:r w:rsidR="0004635D">
        <w:rPr>
          <w:lang w:val="en-IN"/>
        </w:rPr>
        <w:t xml:space="preserve"> </w:t>
      </w:r>
      <w:r w:rsidR="0004635D" w:rsidRPr="00145159">
        <w:rPr>
          <w:i/>
          <w:iCs/>
          <w:lang w:val="en-IN"/>
        </w:rPr>
        <w:t>et al.,</w:t>
      </w:r>
      <w:r w:rsidR="0004635D">
        <w:rPr>
          <w:lang w:val="en-IN"/>
        </w:rPr>
        <w:t xml:space="preserve"> 2020)</w:t>
      </w:r>
      <w:r w:rsidRPr="009C738B">
        <w:rPr>
          <w:lang w:val="en-IN"/>
        </w:rPr>
        <w:t>.</w:t>
      </w:r>
    </w:p>
    <w:p w14:paraId="5F8FB074" w14:textId="152CF439" w:rsidR="009C738B" w:rsidRPr="009C738B" w:rsidRDefault="009C738B" w:rsidP="00332890">
      <w:pPr>
        <w:pStyle w:val="Heading2"/>
      </w:pPr>
      <w:bookmarkStart w:id="11" w:name="_Toc240719485"/>
      <w:r w:rsidRPr="009C738B">
        <w:t>2.5 Barriers and Drivers of Circular Economy Adoption</w:t>
      </w:r>
      <w:bookmarkEnd w:id="11"/>
    </w:p>
    <w:p w14:paraId="5FE4A004" w14:textId="0DFE4793" w:rsidR="009C738B" w:rsidRPr="009C738B" w:rsidRDefault="009C738B" w:rsidP="009C738B">
      <w:pPr>
        <w:rPr>
          <w:lang w:val="en-IN"/>
        </w:rPr>
      </w:pPr>
      <w:r w:rsidRPr="009C738B">
        <w:rPr>
          <w:lang w:val="en-IN"/>
        </w:rPr>
        <w:t>There are both internal and external drivers and barriers identified in the literature. Adoption can be affected by regulatory and stakeholder pressure, monetary factors, technological advances, and business model innovation. Attitudes of consumers and organisation capabilities are also significant. Based on a review of 126 studies, the implementation of CE is influenced by a number of mutually interacting drivers and barriers, rather than only one</w:t>
      </w:r>
      <w:r w:rsidR="005D404F">
        <w:rPr>
          <w:lang w:val="en-IN"/>
        </w:rPr>
        <w:t xml:space="preserve"> (</w:t>
      </w:r>
      <w:r w:rsidR="005D404F" w:rsidRPr="005D404F">
        <w:rPr>
          <w:lang w:val="en-IN"/>
        </w:rPr>
        <w:t>Hina</w:t>
      </w:r>
      <w:r w:rsidR="005D404F">
        <w:rPr>
          <w:lang w:val="en-IN"/>
        </w:rPr>
        <w:t xml:space="preserve"> </w:t>
      </w:r>
      <w:r w:rsidR="005D404F" w:rsidRPr="005D404F">
        <w:rPr>
          <w:i/>
          <w:iCs/>
          <w:lang w:val="en-IN"/>
        </w:rPr>
        <w:t>et al.,</w:t>
      </w:r>
      <w:r w:rsidR="005D404F">
        <w:rPr>
          <w:lang w:val="en-IN"/>
        </w:rPr>
        <w:t xml:space="preserve"> 2022)</w:t>
      </w:r>
      <w:r w:rsidRPr="009C738B">
        <w:rPr>
          <w:lang w:val="en-IN"/>
        </w:rPr>
        <w:t>. Likewise, research in the fashion industry identifies financial concerns, regulation, pressures from stakeholders and consumers as key implementation challenges</w:t>
      </w:r>
      <w:r w:rsidR="005D404F">
        <w:rPr>
          <w:lang w:val="en-IN"/>
        </w:rPr>
        <w:t xml:space="preserve"> (</w:t>
      </w:r>
      <w:r w:rsidR="005D404F" w:rsidRPr="005D404F">
        <w:rPr>
          <w:lang w:val="en-IN"/>
        </w:rPr>
        <w:t>Abdelmeguid, Afy-Shararah and Salonitis, 2022)</w:t>
      </w:r>
      <w:r w:rsidRPr="009C738B">
        <w:rPr>
          <w:lang w:val="en-IN"/>
        </w:rPr>
        <w:t>.</w:t>
      </w:r>
    </w:p>
    <w:p w14:paraId="6585B532" w14:textId="54604046" w:rsidR="009C738B" w:rsidRPr="009C738B" w:rsidRDefault="009C738B" w:rsidP="00332890">
      <w:pPr>
        <w:pStyle w:val="Heading2"/>
      </w:pPr>
      <w:bookmarkStart w:id="12" w:name="_Toc240719486"/>
      <w:r w:rsidRPr="009C738B">
        <w:t>2.6 Circular Economy and Sustainable Competitive Advantage</w:t>
      </w:r>
      <w:bookmarkEnd w:id="12"/>
    </w:p>
    <w:p w14:paraId="72C5F75D" w14:textId="580AA3FC" w:rsidR="009C738B" w:rsidRPr="009C738B" w:rsidRDefault="009C738B" w:rsidP="009C738B">
      <w:pPr>
        <w:rPr>
          <w:lang w:val="en-IN"/>
        </w:rPr>
      </w:pPr>
      <w:r w:rsidRPr="009C738B">
        <w:rPr>
          <w:lang w:val="en-IN"/>
        </w:rPr>
        <w:t>There are suggested links between CE and SCA based on innovation, resource efficiency, differentiation, and longer-term value creation, in the literature. Current research, however, often focuses on the environmental performance, operational practices or consumer behaviour, but not directly the competitive advantage</w:t>
      </w:r>
      <w:r w:rsidR="005D404F">
        <w:rPr>
          <w:lang w:val="en-IN"/>
        </w:rPr>
        <w:t xml:space="preserve"> (</w:t>
      </w:r>
      <w:r w:rsidR="005D404F" w:rsidRPr="00145159">
        <w:rPr>
          <w:lang w:val="en-IN"/>
        </w:rPr>
        <w:t>Jia</w:t>
      </w:r>
      <w:r w:rsidR="005D404F">
        <w:rPr>
          <w:lang w:val="en-IN"/>
        </w:rPr>
        <w:t xml:space="preserve"> </w:t>
      </w:r>
      <w:r w:rsidR="005D404F" w:rsidRPr="00145159">
        <w:rPr>
          <w:i/>
          <w:iCs/>
          <w:lang w:val="en-IN"/>
        </w:rPr>
        <w:t>et al.,</w:t>
      </w:r>
      <w:r w:rsidR="005D404F">
        <w:rPr>
          <w:lang w:val="en-IN"/>
        </w:rPr>
        <w:t xml:space="preserve"> 2020)</w:t>
      </w:r>
      <w:r w:rsidRPr="009C738B">
        <w:rPr>
          <w:lang w:val="en-IN"/>
        </w:rPr>
        <w:t>. This uncertainty arises because there is no clarity about the mechanisms by which circular practices result in long-term strategic gains.</w:t>
      </w:r>
    </w:p>
    <w:p w14:paraId="7DD884C4" w14:textId="099280B4" w:rsidR="009C738B" w:rsidRPr="009C738B" w:rsidRDefault="009C738B" w:rsidP="00332890">
      <w:pPr>
        <w:pStyle w:val="Heading2"/>
      </w:pPr>
      <w:bookmarkStart w:id="13" w:name="_Toc240719487"/>
      <w:r w:rsidRPr="009C738B">
        <w:t>2.7 Gap</w:t>
      </w:r>
      <w:bookmarkEnd w:id="13"/>
    </w:p>
    <w:p w14:paraId="65654D40" w14:textId="0D449AD6" w:rsidR="009C738B" w:rsidRPr="009C738B" w:rsidRDefault="009C738B" w:rsidP="009C738B">
      <w:pPr>
        <w:rPr>
          <w:lang w:val="en-IN"/>
        </w:rPr>
      </w:pPr>
      <w:r w:rsidRPr="009C738B">
        <w:rPr>
          <w:lang w:val="en-IN"/>
        </w:rPr>
        <w:t>One of the main missing pieces is a lack of UK-specific evidence synthesis of the relationship between circular economy in clothing and competitive advantage. Existing reviews look at CE practices, barriers, drivers, and sustainability outcomes but they tend to focus on one of these separately. Recent UK studies also show that systemic barriers do not go away with transitioning to localised circular fashion systems</w:t>
      </w:r>
      <w:r w:rsidR="00FF27D0">
        <w:rPr>
          <w:lang w:val="en-IN"/>
        </w:rPr>
        <w:t xml:space="preserve"> (</w:t>
      </w:r>
      <w:r w:rsidR="00FF27D0" w:rsidRPr="00FF27D0">
        <w:rPr>
          <w:lang w:val="en-IN"/>
        </w:rPr>
        <w:t>El Baz</w:t>
      </w:r>
      <w:r w:rsidR="00FF27D0">
        <w:rPr>
          <w:lang w:val="en-IN"/>
        </w:rPr>
        <w:t xml:space="preserve"> </w:t>
      </w:r>
      <w:r w:rsidR="00FF27D0" w:rsidRPr="00FF27D0">
        <w:rPr>
          <w:i/>
          <w:iCs/>
          <w:lang w:val="en-IN"/>
        </w:rPr>
        <w:t>et al.,</w:t>
      </w:r>
      <w:r w:rsidR="00FF27D0">
        <w:rPr>
          <w:lang w:val="en-IN"/>
        </w:rPr>
        <w:t xml:space="preserve"> 2020)</w:t>
      </w:r>
      <w:r w:rsidRPr="009C738B">
        <w:rPr>
          <w:lang w:val="en-IN"/>
        </w:rPr>
        <w:t>. Hence, the aim of this study will be to draw together the available evidence on the link between CE practices and competitive advantage in the UK clothing environment.</w:t>
      </w:r>
    </w:p>
    <w:p w14:paraId="250B903B" w14:textId="00516F44" w:rsidR="009C738B" w:rsidRPr="009C738B" w:rsidRDefault="009C738B" w:rsidP="00332890">
      <w:pPr>
        <w:pStyle w:val="Heading2"/>
      </w:pPr>
      <w:bookmarkStart w:id="14" w:name="_Toc240719488"/>
      <w:r w:rsidRPr="009C738B">
        <w:t>2.8 Chapter Summary</w:t>
      </w:r>
      <w:bookmarkEnd w:id="14"/>
    </w:p>
    <w:p w14:paraId="47A8E699" w14:textId="77777777" w:rsidR="009C738B" w:rsidRPr="009C738B" w:rsidRDefault="009C738B" w:rsidP="009C738B">
      <w:pPr>
        <w:rPr>
          <w:lang w:val="en-IN"/>
        </w:rPr>
      </w:pPr>
      <w:r w:rsidRPr="009C738B">
        <w:rPr>
          <w:lang w:val="en-IN"/>
        </w:rPr>
        <w:t>In general, literature shows that the implementation of circular practices has a high potential to generate environmental and business value, although it is limited by financial, technological, organisational, consumer and regulatory barriers. The gap identified will facilitate further systematic investigations of the potential of circular economy practices to enhance competitive advantage in the UK clothing industry under specific conditions.</w:t>
      </w:r>
    </w:p>
    <w:p w14:paraId="1B8E42F3" w14:textId="1BF4C109" w:rsidR="005868C5" w:rsidRDefault="005868C5">
      <w:pPr>
        <w:spacing w:after="160" w:line="259" w:lineRule="auto"/>
        <w:jc w:val="left"/>
        <w:rPr>
          <w:lang w:val="en-IN"/>
        </w:rPr>
      </w:pPr>
    </w:p>
    <w:p w14:paraId="36C67DA9" w14:textId="4D9BBD6A" w:rsidR="005868C5" w:rsidRPr="005868C5" w:rsidRDefault="005868C5" w:rsidP="00332890">
      <w:pPr>
        <w:pStyle w:val="Heading1"/>
        <w:rPr>
          <w:lang w:val="en-IN"/>
        </w:rPr>
      </w:pPr>
      <w:bookmarkStart w:id="15" w:name="_Toc240719489"/>
      <w:r w:rsidRPr="005868C5">
        <w:rPr>
          <w:lang w:val="en-IN"/>
        </w:rPr>
        <w:t>3. Methodology</w:t>
      </w:r>
      <w:bookmarkEnd w:id="15"/>
    </w:p>
    <w:p w14:paraId="721F4954" w14:textId="5C901ADC" w:rsidR="005868C5" w:rsidRPr="005868C5" w:rsidRDefault="005868C5" w:rsidP="00332890">
      <w:pPr>
        <w:pStyle w:val="Heading2"/>
      </w:pPr>
      <w:bookmarkStart w:id="16" w:name="_Toc240719490"/>
      <w:r w:rsidRPr="005868C5">
        <w:t>3.1 Research Approach</w:t>
      </w:r>
      <w:bookmarkEnd w:id="16"/>
    </w:p>
    <w:p w14:paraId="679DD113" w14:textId="78243874" w:rsidR="005868C5" w:rsidRPr="005868C5" w:rsidRDefault="005868C5" w:rsidP="005868C5">
      <w:pPr>
        <w:rPr>
          <w:lang w:val="en-IN"/>
        </w:rPr>
      </w:pPr>
      <w:r w:rsidRPr="005868C5">
        <w:rPr>
          <w:lang w:val="en-IN"/>
        </w:rPr>
        <w:t>This research will be done with qualitative secondary research by applying Systematic Literature Review (SLR)</w:t>
      </w:r>
      <w:r w:rsidR="00FF27D0">
        <w:rPr>
          <w:lang w:val="en-IN"/>
        </w:rPr>
        <w:t xml:space="preserve"> (</w:t>
      </w:r>
      <w:r w:rsidR="00FF27D0" w:rsidRPr="00FF27D0">
        <w:rPr>
          <w:lang w:val="en-IN"/>
        </w:rPr>
        <w:t>Azarian</w:t>
      </w:r>
      <w:r w:rsidR="00FF27D0">
        <w:rPr>
          <w:lang w:val="en-IN"/>
        </w:rPr>
        <w:t xml:space="preserve"> </w:t>
      </w:r>
      <w:r w:rsidR="00FF27D0" w:rsidRPr="00FF27D0">
        <w:rPr>
          <w:i/>
          <w:iCs/>
          <w:lang w:val="en-IN"/>
        </w:rPr>
        <w:t xml:space="preserve">et al., </w:t>
      </w:r>
      <w:r w:rsidR="00FF27D0">
        <w:rPr>
          <w:lang w:val="en-IN"/>
        </w:rPr>
        <w:t>2023)</w:t>
      </w:r>
      <w:r w:rsidRPr="005868C5">
        <w:rPr>
          <w:lang w:val="en-IN"/>
        </w:rPr>
        <w:t>. Previous academic research on the impact of circular economy practices on “Competitive advantage” in the UK clothing sector will be reviewed. The research will be conducted in a systematic manner as literature identification, screening, selection, data extraction and synthesis. Published research relating to various practices of circular economy, circular business models, competitive advantages, barriers, drivers and strategic outcomes within the clothing and fashion sector will be reviewed.</w:t>
      </w:r>
    </w:p>
    <w:p w14:paraId="154D81DB" w14:textId="1F63572B" w:rsidR="005868C5" w:rsidRPr="005868C5" w:rsidRDefault="005868C5" w:rsidP="00332890">
      <w:pPr>
        <w:pStyle w:val="Heading2"/>
      </w:pPr>
      <w:bookmarkStart w:id="17" w:name="_Toc240719491"/>
      <w:r w:rsidRPr="005868C5">
        <w:t>3.2 Primary Data Collection</w:t>
      </w:r>
      <w:bookmarkEnd w:id="17"/>
    </w:p>
    <w:p w14:paraId="70B6FF0C" w14:textId="3285D9AA" w:rsidR="005868C5" w:rsidRPr="005868C5" w:rsidRDefault="005868C5" w:rsidP="005868C5">
      <w:pPr>
        <w:rPr>
          <w:lang w:val="en-IN"/>
        </w:rPr>
      </w:pPr>
      <w:r w:rsidRPr="005868C5">
        <w:rPr>
          <w:lang w:val="en-IN"/>
        </w:rPr>
        <w:t>No primary data will be collected. Questionnaires, interviews, focus groups, observations and other methods of primary data collection will not be used in the research. Consequently, the researcher will not be recruiting or approaching any participants during the research.</w:t>
      </w:r>
    </w:p>
    <w:p w14:paraId="79EFF955" w14:textId="53FC0AED" w:rsidR="005868C5" w:rsidRPr="005868C5" w:rsidRDefault="005868C5" w:rsidP="00FF27D0">
      <w:pPr>
        <w:pStyle w:val="Heading2"/>
      </w:pPr>
      <w:bookmarkStart w:id="18" w:name="_Toc240719492"/>
      <w:r w:rsidRPr="005868C5">
        <w:t>3.3 Secondary Data Collection</w:t>
      </w:r>
      <w:bookmarkEnd w:id="18"/>
    </w:p>
    <w:p w14:paraId="7549BADA" w14:textId="52EFB548" w:rsidR="005868C5" w:rsidRPr="005868C5" w:rsidRDefault="005868C5" w:rsidP="005868C5">
      <w:pPr>
        <w:rPr>
          <w:lang w:val="en-IN"/>
        </w:rPr>
      </w:pPr>
      <w:r w:rsidRPr="005868C5">
        <w:rPr>
          <w:lang w:val="en-IN"/>
        </w:rPr>
        <w:t>Secondary data will be gathered from systematic search on academic databases such as Scopus, Web of Science, ScienceDirect and Google Scholar</w:t>
      </w:r>
      <w:r w:rsidR="00FF27D0">
        <w:rPr>
          <w:lang w:val="en-IN"/>
        </w:rPr>
        <w:t xml:space="preserve"> (</w:t>
      </w:r>
      <w:r w:rsidR="00FF27D0" w:rsidRPr="00FF27D0">
        <w:rPr>
          <w:lang w:val="en-IN"/>
        </w:rPr>
        <w:t>Gusenbauer and Haddaway, 2020)</w:t>
      </w:r>
      <w:r w:rsidRPr="005868C5">
        <w:rPr>
          <w:lang w:val="en-IN"/>
        </w:rPr>
        <w:t>. The search terms will be the combinations of the words above, such as: “circular economy”, “circular economy practices”, “competitive advantage”, “circular business models”, “clothing industry”, “fashion industry”, “textile industry”, “UK” and “United Kingdom”.</w:t>
      </w:r>
    </w:p>
    <w:p w14:paraId="0C8F6C49" w14:textId="75C7BF5F" w:rsidR="005868C5" w:rsidRPr="005868C5" w:rsidRDefault="005868C5" w:rsidP="005868C5">
      <w:pPr>
        <w:rPr>
          <w:lang w:val="en-IN"/>
        </w:rPr>
      </w:pPr>
      <w:r w:rsidRPr="005868C5">
        <w:rPr>
          <w:lang w:val="en-IN"/>
        </w:rPr>
        <w:t>The publications identified will be screened in phases</w:t>
      </w:r>
      <w:r w:rsidR="0086274A">
        <w:rPr>
          <w:lang w:val="en-IN"/>
        </w:rPr>
        <w:t xml:space="preserve"> 2020-2026</w:t>
      </w:r>
      <w:r w:rsidRPr="005868C5">
        <w:rPr>
          <w:lang w:val="en-IN"/>
        </w:rPr>
        <w:t xml:space="preserve">. Titles and abstracts will first be screened for </w:t>
      </w:r>
      <w:r w:rsidR="00332890" w:rsidRPr="005868C5">
        <w:rPr>
          <w:lang w:val="en-IN"/>
        </w:rPr>
        <w:t>potentially</w:t>
      </w:r>
      <w:r w:rsidRPr="005868C5">
        <w:rPr>
          <w:lang w:val="en-IN"/>
        </w:rPr>
        <w:t xml:space="preserve"> relevant studies. Full text screening will then be conducted based on prespecified inclusion and exclusion criteria. Duplication of publications and studies which are not directly related to the research topic will be ruled out. Data relevant to the final selected studies will be documented in a data extraction table.</w:t>
      </w:r>
    </w:p>
    <w:p w14:paraId="4A3E9532" w14:textId="5FD32906" w:rsidR="005868C5" w:rsidRPr="005868C5" w:rsidRDefault="005868C5" w:rsidP="00332890">
      <w:pPr>
        <w:pStyle w:val="Heading2"/>
      </w:pPr>
      <w:bookmarkStart w:id="19" w:name="_Toc240719493"/>
      <w:r w:rsidRPr="005868C5">
        <w:t>3.4 Data Analysis</w:t>
      </w:r>
      <w:bookmarkEnd w:id="19"/>
    </w:p>
    <w:p w14:paraId="5DEE6A77" w14:textId="77777777" w:rsidR="005868C5" w:rsidRPr="005868C5" w:rsidRDefault="005868C5" w:rsidP="005868C5">
      <w:pPr>
        <w:rPr>
          <w:lang w:val="en-IN"/>
        </w:rPr>
      </w:pPr>
      <w:r w:rsidRPr="005868C5">
        <w:rPr>
          <w:lang w:val="en-IN"/>
        </w:rPr>
        <w:t>Thematic analysis and qualitative content synthesis will be used to analyse the selected literature. The information collected will be grouped into themes covering circular economy practices, competitive advantages, circular business models, obstacles, drivers and strategic implications. The results of various studies will be compared, common patterns, differences and relationships identified. The analysis will also highlight areas where there is less than conclusive evidence or competing evidence in the existing literature.</w:t>
      </w:r>
    </w:p>
    <w:p w14:paraId="1E774620" w14:textId="77777777" w:rsidR="005868C5" w:rsidRPr="005868C5" w:rsidRDefault="005868C5" w:rsidP="005868C5">
      <w:pPr>
        <w:rPr>
          <w:lang w:val="en-IN"/>
        </w:rPr>
      </w:pPr>
    </w:p>
    <w:p w14:paraId="425C9948" w14:textId="1F3A7B4A" w:rsidR="005868C5" w:rsidRPr="005868C5" w:rsidRDefault="005868C5" w:rsidP="00332890">
      <w:pPr>
        <w:pStyle w:val="Heading2"/>
      </w:pPr>
      <w:bookmarkStart w:id="20" w:name="_Toc240719494"/>
      <w:r w:rsidRPr="005868C5">
        <w:t xml:space="preserve">3.5 limitations and ethical </w:t>
      </w:r>
      <w:r w:rsidRPr="00332890">
        <w:t>considerations</w:t>
      </w:r>
      <w:bookmarkEnd w:id="20"/>
    </w:p>
    <w:p w14:paraId="757149ED" w14:textId="77777777" w:rsidR="005868C5" w:rsidRPr="005868C5" w:rsidRDefault="005868C5" w:rsidP="005868C5">
      <w:pPr>
        <w:rPr>
          <w:lang w:val="en-IN"/>
        </w:rPr>
      </w:pPr>
      <w:r w:rsidRPr="005868C5">
        <w:rPr>
          <w:lang w:val="en-IN"/>
        </w:rPr>
        <w:t>The quality and availability of the results of the research will depend on the existing literature. Comparisons may be difficult because of the differences in research methods and geographical contexts and definitions. The study will be sourced from legal sources only and will have proper academic referencing. The results will be presented in objective terms and will be properly credited to the original authors. Since the study is not involving human subjects or the collection of personal data from participants, there will be no issues regarding informed consent, participant confidentiality or anonymity.</w:t>
      </w:r>
    </w:p>
    <w:p w14:paraId="162E0315" w14:textId="77777777" w:rsidR="005868C5" w:rsidRPr="005868C5" w:rsidRDefault="005868C5" w:rsidP="005868C5">
      <w:pPr>
        <w:rPr>
          <w:lang w:val="en-IN"/>
        </w:rPr>
      </w:pPr>
    </w:p>
    <w:p w14:paraId="6D765E67" w14:textId="490326BC" w:rsidR="005868C5" w:rsidRPr="005868C5" w:rsidRDefault="005868C5" w:rsidP="005868C5">
      <w:pPr>
        <w:pStyle w:val="Heading1"/>
        <w:rPr>
          <w:lang w:val="en-IN"/>
        </w:rPr>
      </w:pPr>
      <w:bookmarkStart w:id="21" w:name="_Toc240719495"/>
      <w:r>
        <w:rPr>
          <w:lang w:val="en-IN"/>
        </w:rPr>
        <w:t xml:space="preserve">4. </w:t>
      </w:r>
      <w:r w:rsidRPr="005868C5">
        <w:rPr>
          <w:lang w:val="en-IN"/>
        </w:rPr>
        <w:t>Initial Strategic Analysis</w:t>
      </w:r>
      <w:bookmarkEnd w:id="21"/>
      <w:r w:rsidRPr="005868C5">
        <w:rPr>
          <w:lang w:val="en-IN"/>
        </w:rPr>
        <w:t xml:space="preserve"> </w:t>
      </w:r>
    </w:p>
    <w:p w14:paraId="23A7CDC1" w14:textId="4A917145" w:rsidR="005868C5" w:rsidRPr="005868C5" w:rsidRDefault="005868C5" w:rsidP="005868C5">
      <w:pPr>
        <w:rPr>
          <w:lang w:val="en-IN"/>
        </w:rPr>
      </w:pPr>
      <w:r w:rsidRPr="005868C5">
        <w:rPr>
          <w:lang w:val="en-IN"/>
        </w:rPr>
        <w:t>This preliminary analysis suggests that there are a number of strategic opportunities for companies working in the UK clothing industry for implementing circular economy. Activities related to repair, reuse, resale, rental, recycling and product-life extension can save clothing and possibly save the need for virgin resources. Such practices can also open up avenues for alternative revenue generating possibilities and customer value propositions for the business</w:t>
      </w:r>
      <w:r w:rsidR="0086274A">
        <w:rPr>
          <w:lang w:val="en-IN"/>
        </w:rPr>
        <w:t xml:space="preserve"> (</w:t>
      </w:r>
      <w:r w:rsidR="0086274A" w:rsidRPr="0086274A">
        <w:rPr>
          <w:lang w:val="en-IN"/>
        </w:rPr>
        <w:t>Dissanayake and Weerasinghe,</w:t>
      </w:r>
      <w:r w:rsidR="0086274A">
        <w:rPr>
          <w:lang w:val="en-IN"/>
        </w:rPr>
        <w:t xml:space="preserve"> </w:t>
      </w:r>
      <w:r w:rsidR="0086274A" w:rsidRPr="0086274A">
        <w:rPr>
          <w:lang w:val="en-IN"/>
        </w:rPr>
        <w:t>2022)</w:t>
      </w:r>
      <w:r w:rsidRPr="005868C5">
        <w:rPr>
          <w:lang w:val="en-IN"/>
        </w:rPr>
        <w:t>.</w:t>
      </w:r>
    </w:p>
    <w:p w14:paraId="778D1FC7" w14:textId="7620905C" w:rsidR="005868C5" w:rsidRPr="005868C5" w:rsidRDefault="005868C5" w:rsidP="005868C5">
      <w:pPr>
        <w:rPr>
          <w:lang w:val="en-IN"/>
        </w:rPr>
      </w:pPr>
      <w:r w:rsidRPr="005868C5">
        <w:rPr>
          <w:lang w:val="en-IN"/>
        </w:rPr>
        <w:t xml:space="preserve">Competitively </w:t>
      </w:r>
      <w:r w:rsidR="000732CF">
        <w:rPr>
          <w:lang w:val="en-IN"/>
        </w:rPr>
        <w:t>perspective</w:t>
      </w:r>
      <w:r w:rsidRPr="005868C5">
        <w:rPr>
          <w:lang w:val="en-IN"/>
        </w:rPr>
        <w:t>, circular economy activities can help to become more resource efficient, innovative, different and valuable</w:t>
      </w:r>
      <w:r w:rsidR="000732CF">
        <w:rPr>
          <w:lang w:val="en-IN"/>
        </w:rPr>
        <w:t xml:space="preserve"> (</w:t>
      </w:r>
      <w:r w:rsidR="000732CF" w:rsidRPr="000732CF">
        <w:rPr>
          <w:lang w:val="en-IN"/>
        </w:rPr>
        <w:t>Kandpal</w:t>
      </w:r>
      <w:r w:rsidR="000732CF">
        <w:rPr>
          <w:lang w:val="en-IN"/>
        </w:rPr>
        <w:t xml:space="preserve"> </w:t>
      </w:r>
      <w:r w:rsidR="000732CF" w:rsidRPr="000732CF">
        <w:rPr>
          <w:i/>
          <w:iCs/>
          <w:lang w:val="en-IN"/>
        </w:rPr>
        <w:t xml:space="preserve">et al., </w:t>
      </w:r>
      <w:r w:rsidR="000732CF">
        <w:rPr>
          <w:lang w:val="en-IN"/>
        </w:rPr>
        <w:t>2024)</w:t>
      </w:r>
      <w:r w:rsidRPr="005868C5">
        <w:rPr>
          <w:lang w:val="en-IN"/>
        </w:rPr>
        <w:t>. Circularity integration into products and Business Models can be a response to consumer and stakeholder expectations for the improvement of sustainability within businesses that are successful. Nevertheless</w:t>
      </w:r>
      <w:r>
        <w:rPr>
          <w:lang w:val="en-IN"/>
        </w:rPr>
        <w:t>,</w:t>
      </w:r>
      <w:r w:rsidRPr="005868C5">
        <w:rPr>
          <w:lang w:val="en-IN"/>
        </w:rPr>
        <w:t xml:space="preserve"> don't take it for granted that competitive benefits will occur without investment in new technologies, infrastructure, skills and supply-chain capabilities in relation to circular initiatives.</w:t>
      </w:r>
    </w:p>
    <w:p w14:paraId="7C3D81D4" w14:textId="528E6FDC" w:rsidR="005868C5" w:rsidRPr="005868C5" w:rsidRDefault="005868C5" w:rsidP="005868C5">
      <w:pPr>
        <w:rPr>
          <w:lang w:val="en-IN"/>
        </w:rPr>
      </w:pPr>
      <w:r w:rsidRPr="005868C5">
        <w:rPr>
          <w:lang w:val="en-IN"/>
        </w:rPr>
        <w:t>There could be some barriers to adoption. Financial limitations, technological limitations, supply-chain complexity, consumer behaviour, limited recycling infrastructure and organisational challenges are identified in the existing literature. These obstacles can impact the capacity to expand circular approaches beyond micro or isolated projects for UK clothing companies.</w:t>
      </w:r>
    </w:p>
    <w:p w14:paraId="51E4BE43" w14:textId="189B962D" w:rsidR="005868C5" w:rsidRPr="005868C5" w:rsidRDefault="005868C5" w:rsidP="005868C5">
      <w:pPr>
        <w:rPr>
          <w:lang w:val="en-IN"/>
        </w:rPr>
      </w:pPr>
      <w:r w:rsidRPr="005868C5">
        <w:rPr>
          <w:lang w:val="en-IN"/>
        </w:rPr>
        <w:t>Meanwhile, there are opportunities arising from the expansion of circular business models such as resale, repair, rental, and others</w:t>
      </w:r>
      <w:r w:rsidR="000732CF">
        <w:rPr>
          <w:lang w:val="en-IN"/>
        </w:rPr>
        <w:t xml:space="preserve"> (</w:t>
      </w:r>
      <w:r w:rsidR="000732CF" w:rsidRPr="000732CF">
        <w:rPr>
          <w:lang w:val="en-IN"/>
        </w:rPr>
        <w:t>Lacy, Long and Spindler, 2020)</w:t>
      </w:r>
      <w:r w:rsidRPr="005868C5">
        <w:rPr>
          <w:lang w:val="en-IN"/>
        </w:rPr>
        <w:t>. The UK policy developments in increased circularity in textiles could offer a supportive landscape for companies creating circular strategies.</w:t>
      </w:r>
    </w:p>
    <w:p w14:paraId="4F63EC80" w14:textId="77777777" w:rsidR="005868C5" w:rsidRPr="005868C5" w:rsidRDefault="005868C5" w:rsidP="005868C5">
      <w:pPr>
        <w:rPr>
          <w:lang w:val="en-IN"/>
        </w:rPr>
      </w:pPr>
      <w:r w:rsidRPr="005868C5">
        <w:rPr>
          <w:lang w:val="en-IN"/>
        </w:rPr>
        <w:t>A circular economy has been a strategy related to the environment, and the evidence shows that it needs to be done as a strategy, rather than a tactic. It might be their contribution to competitive advantage that could be linked to the extent of the business's capacity to integrate the circular practices with innovation, customer value, operational efficiency and business model development. The proposed SLR will therefore systematically review the current evidence to establish the conditions and level under which circular economy practices can help to create competitive advantage in the UK clothing industry.</w:t>
      </w:r>
    </w:p>
    <w:p w14:paraId="4774D460" w14:textId="77777777" w:rsidR="005868C5" w:rsidRPr="005868C5" w:rsidRDefault="005868C5" w:rsidP="005868C5">
      <w:pPr>
        <w:rPr>
          <w:lang w:val="en-IN"/>
        </w:rPr>
      </w:pPr>
    </w:p>
    <w:p w14:paraId="043C74CA" w14:textId="25BB2E04" w:rsidR="005868C5" w:rsidRPr="005868C5" w:rsidRDefault="005868C5" w:rsidP="005868C5">
      <w:pPr>
        <w:pStyle w:val="Heading1"/>
        <w:rPr>
          <w:lang w:val="en-IN"/>
        </w:rPr>
      </w:pPr>
      <w:bookmarkStart w:id="22" w:name="_Toc240719496"/>
      <w:r w:rsidRPr="005868C5">
        <w:rPr>
          <w:lang w:val="en-IN"/>
        </w:rPr>
        <w:t>5. Limitations</w:t>
      </w:r>
      <w:bookmarkEnd w:id="22"/>
    </w:p>
    <w:p w14:paraId="5A7BA3B0" w14:textId="3379CE96" w:rsidR="005868C5" w:rsidRPr="005868C5" w:rsidRDefault="005868C5" w:rsidP="005868C5">
      <w:pPr>
        <w:rPr>
          <w:lang w:val="en-IN"/>
        </w:rPr>
      </w:pPr>
      <w:r w:rsidRPr="005868C5">
        <w:rPr>
          <w:lang w:val="en-IN"/>
        </w:rPr>
        <w:t>There are several limitations of this research. Since the study is based on secondary literature the results obtained will be dependent on the availability, quality and relevance of the literature. Some studies may be difficult to compare directly with other studies due to differences in research methods, geographical contexts and the definition of circular economy and competitive advantage</w:t>
      </w:r>
      <w:r w:rsidR="006E577E">
        <w:rPr>
          <w:lang w:val="en-IN"/>
        </w:rPr>
        <w:t xml:space="preserve"> (</w:t>
      </w:r>
      <w:r w:rsidR="006E577E" w:rsidRPr="006E577E">
        <w:rPr>
          <w:lang w:val="en-IN"/>
        </w:rPr>
        <w:t xml:space="preserve">Awad, Nuseibeh and Amro, </w:t>
      </w:r>
      <w:r w:rsidR="006E577E">
        <w:rPr>
          <w:lang w:val="en-IN"/>
        </w:rPr>
        <w:t>2</w:t>
      </w:r>
      <w:r w:rsidR="006E577E" w:rsidRPr="006E577E">
        <w:rPr>
          <w:lang w:val="en-IN"/>
        </w:rPr>
        <w:t>025)</w:t>
      </w:r>
      <w:r w:rsidRPr="005868C5">
        <w:rPr>
          <w:lang w:val="en-IN"/>
        </w:rPr>
        <w:t>. The evidence base may also be smaller for the UK than the broader international evidence base. Some relevant studies may be missing due to the database and pre-defined search criteria. In addition, primary evidence from clothing retailers and consumers will not be gathered as part of the research. Thus, the results will be a collation of evidence and shall not be empirical results of the UK industry participants.</w:t>
      </w:r>
    </w:p>
    <w:p w14:paraId="3E4C85CC" w14:textId="7557C000" w:rsidR="005868C5" w:rsidRPr="005868C5" w:rsidRDefault="005868C5" w:rsidP="005868C5">
      <w:pPr>
        <w:pStyle w:val="Heading1"/>
        <w:rPr>
          <w:lang w:val="en-IN"/>
        </w:rPr>
      </w:pPr>
      <w:bookmarkStart w:id="23" w:name="_Toc240719497"/>
      <w:r w:rsidRPr="005868C5">
        <w:rPr>
          <w:lang w:val="en-IN"/>
        </w:rPr>
        <w:t>6. Timeframe</w:t>
      </w:r>
      <w:bookmarkEnd w:id="23"/>
    </w:p>
    <w:p w14:paraId="18B5AF17" w14:textId="77777777" w:rsidR="005868C5" w:rsidRPr="005868C5" w:rsidRDefault="005868C5" w:rsidP="005868C5">
      <w:pPr>
        <w:rPr>
          <w:lang w:val="en-IN"/>
        </w:rPr>
      </w:pPr>
      <w:r w:rsidRPr="005868C5">
        <w:rPr>
          <w:lang w:val="en-IN"/>
        </w:rPr>
        <w:t>This research will take place for eight weeks. The first week will be dedicated to the topic planning and research preparation, and the next week to systematic literature searching, screening and data extraction. In the next few weeks, thematic analysis, strategic analysis, proposal writing, proofreading and final submission will be covered.</w:t>
      </w:r>
    </w:p>
    <w:p w14:paraId="0D0ABFE1" w14:textId="5DEDF80B" w:rsidR="005868C5" w:rsidRPr="005868C5" w:rsidRDefault="005868C5" w:rsidP="005868C5">
      <w:pPr>
        <w:jc w:val="center"/>
        <w:rPr>
          <w:lang w:val="en-IN"/>
        </w:rPr>
      </w:pPr>
      <w:r w:rsidRPr="005868C5">
        <w:rPr>
          <w:noProof/>
          <w:lang w:val="en-IN"/>
        </w:rPr>
        <w:drawing>
          <wp:inline distT="0" distB="0" distL="0" distR="0" wp14:anchorId="0D51AA92" wp14:editId="5AB804BB">
            <wp:extent cx="5731510" cy="2960370"/>
            <wp:effectExtent l="0" t="0" r="2540" b="0"/>
            <wp:docPr id="1549557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557694" name=""/>
                    <pic:cNvPicPr/>
                  </pic:nvPicPr>
                  <pic:blipFill>
                    <a:blip r:embed="rId7"/>
                    <a:stretch>
                      <a:fillRect/>
                    </a:stretch>
                  </pic:blipFill>
                  <pic:spPr>
                    <a:xfrm>
                      <a:off x="0" y="0"/>
                      <a:ext cx="5731510" cy="2960370"/>
                    </a:xfrm>
                    <a:prstGeom prst="rect">
                      <a:avLst/>
                    </a:prstGeom>
                  </pic:spPr>
                </pic:pic>
              </a:graphicData>
            </a:graphic>
          </wp:inline>
        </w:drawing>
      </w:r>
    </w:p>
    <w:p w14:paraId="706FC8E4" w14:textId="02F08B71" w:rsidR="005868C5" w:rsidRPr="005868C5" w:rsidRDefault="005868C5" w:rsidP="005868C5">
      <w:pPr>
        <w:jc w:val="center"/>
        <w:rPr>
          <w:b/>
          <w:bCs/>
          <w:lang w:val="en-IN"/>
        </w:rPr>
      </w:pPr>
      <w:r w:rsidRPr="005868C5">
        <w:rPr>
          <w:b/>
          <w:bCs/>
          <w:lang w:val="en-IN"/>
        </w:rPr>
        <w:t>Figure: Gantt Chart</w:t>
      </w:r>
    </w:p>
    <w:p w14:paraId="02A4DC27" w14:textId="77777777" w:rsidR="005868C5" w:rsidRPr="005868C5" w:rsidRDefault="005868C5" w:rsidP="005868C5">
      <w:pPr>
        <w:rPr>
          <w:lang w:val="en-IN"/>
        </w:rPr>
      </w:pPr>
    </w:p>
    <w:p w14:paraId="099E794C" w14:textId="6F963E1D" w:rsidR="005868C5" w:rsidRPr="005868C5" w:rsidRDefault="005868C5" w:rsidP="005868C5">
      <w:pPr>
        <w:pStyle w:val="Heading1"/>
        <w:rPr>
          <w:lang w:val="en-IN"/>
        </w:rPr>
      </w:pPr>
      <w:bookmarkStart w:id="24" w:name="_Toc240719498"/>
      <w:r w:rsidRPr="005868C5">
        <w:rPr>
          <w:lang w:val="en-IN"/>
        </w:rPr>
        <w:t>7. Conclusion</w:t>
      </w:r>
      <w:bookmarkEnd w:id="24"/>
    </w:p>
    <w:p w14:paraId="5A768D2C" w14:textId="4CE07BD7" w:rsidR="00F9627C" w:rsidRDefault="005868C5" w:rsidP="005868C5">
      <w:pPr>
        <w:rPr>
          <w:lang w:val="en-IN"/>
        </w:rPr>
      </w:pPr>
      <w:r w:rsidRPr="005868C5">
        <w:rPr>
          <w:lang w:val="en-IN"/>
        </w:rPr>
        <w:t>The idea is to measure the strategic significance of the circular economy practices for achieving competitive advantage in the clothing industry in the UK. Literature exists on reuse, repair, resale, renting and recycling, which offer potential for resource efficiency, innovation and value creation within their framework, and on barriers (financial, technological, organisational and consumer-related) that may limit implementation. The research will be conducted with a Systematic Literature Review of the secondary academic literature which will address these issues. The study will consolidate the current knowledge and evidence to pinpoint key circular practices, possible competitive advantages, obstacles and strategic opportunities, while also uncovering gaps in the understanding of the relationship between circular economy and competitive advantage in the clothing sector in the UK.</w:t>
      </w:r>
    </w:p>
    <w:p w14:paraId="5AFBC12B" w14:textId="77777777" w:rsidR="00F9627C" w:rsidRDefault="00F9627C">
      <w:pPr>
        <w:spacing w:after="160" w:line="259" w:lineRule="auto"/>
        <w:jc w:val="left"/>
        <w:rPr>
          <w:lang w:val="en-IN"/>
        </w:rPr>
      </w:pPr>
      <w:r>
        <w:rPr>
          <w:lang w:val="en-IN"/>
        </w:rPr>
        <w:br w:type="page"/>
      </w:r>
    </w:p>
    <w:p w14:paraId="26BD728E" w14:textId="0FBB3ACC" w:rsidR="005868C5" w:rsidRDefault="00F9627C" w:rsidP="00F9627C">
      <w:pPr>
        <w:pStyle w:val="Heading1"/>
        <w:rPr>
          <w:lang w:val="en-IN"/>
        </w:rPr>
      </w:pPr>
      <w:bookmarkStart w:id="25" w:name="_Toc240719499"/>
      <w:r>
        <w:rPr>
          <w:lang w:val="en-IN"/>
        </w:rPr>
        <w:t>8. References</w:t>
      </w:r>
      <w:bookmarkEnd w:id="25"/>
    </w:p>
    <w:p w14:paraId="436AD768" w14:textId="77777777" w:rsidR="00DF201C" w:rsidRPr="00DF201C" w:rsidRDefault="00DF201C" w:rsidP="00DF201C">
      <w:pPr>
        <w:rPr>
          <w:lang w:val="en-IN"/>
        </w:rPr>
      </w:pPr>
      <w:r w:rsidRPr="00DF201C">
        <w:rPr>
          <w:lang w:val="en-IN"/>
        </w:rPr>
        <w:t xml:space="preserve">Abdelmeguid, A., Afy-Shararah, M., and Salonitis, K. (2022). Investigating the challenges of applying the principles of the circular economy in the fashion industry: A systematic review. </w:t>
      </w:r>
      <w:r w:rsidRPr="00DF201C">
        <w:rPr>
          <w:i/>
          <w:iCs/>
          <w:lang w:val="en-IN"/>
        </w:rPr>
        <w:t>Sustainable Production and Consumption, 32, 505-518.</w:t>
      </w:r>
    </w:p>
    <w:p w14:paraId="74D682C0" w14:textId="77777777" w:rsidR="00DF201C" w:rsidRPr="00F9627C" w:rsidRDefault="00DF201C" w:rsidP="00DF201C">
      <w:pPr>
        <w:rPr>
          <w:lang w:val="en-IN"/>
        </w:rPr>
      </w:pPr>
      <w:r w:rsidRPr="00DF201C">
        <w:rPr>
          <w:lang w:val="en-IN"/>
        </w:rPr>
        <w:t xml:space="preserve">Awad, I. M., Nuseibeh, H., and Amro, A. A. (2025). Competitiveness in the era of circular economy and digital innovations: </w:t>
      </w:r>
      <w:r w:rsidRPr="00DF201C">
        <w:rPr>
          <w:i/>
          <w:iCs/>
          <w:lang w:val="en-IN"/>
        </w:rPr>
        <w:t>An integrative literature review. Sustainability, 17(10), 4599.</w:t>
      </w:r>
    </w:p>
    <w:p w14:paraId="6462F503" w14:textId="77777777" w:rsidR="00DF201C" w:rsidRPr="00DF201C" w:rsidRDefault="00DF201C" w:rsidP="00DF201C">
      <w:pPr>
        <w:rPr>
          <w:lang w:val="en-IN"/>
        </w:rPr>
      </w:pPr>
      <w:r w:rsidRPr="00DF201C">
        <w:rPr>
          <w:lang w:val="en-IN"/>
        </w:rPr>
        <w:t xml:space="preserve">Azarian, M., Yu, H., Shiferaw, A. T., and Stevik, T. K. (2023). Do we perform systematic literature review right? A scientific mapping and methodological assessment. </w:t>
      </w:r>
      <w:r w:rsidRPr="00DF201C">
        <w:rPr>
          <w:i/>
          <w:iCs/>
          <w:lang w:val="en-IN"/>
        </w:rPr>
        <w:t>Logistics, 7(4), 89.</w:t>
      </w:r>
    </w:p>
    <w:p w14:paraId="435E5845" w14:textId="77777777" w:rsidR="00DF201C" w:rsidRPr="00DF201C" w:rsidRDefault="00DF201C" w:rsidP="00DF201C">
      <w:pPr>
        <w:rPr>
          <w:lang w:val="en-IN"/>
        </w:rPr>
      </w:pPr>
      <w:r w:rsidRPr="00DF201C">
        <w:rPr>
          <w:lang w:val="en-IN"/>
        </w:rPr>
        <w:t xml:space="preserve">De Felice, F., Fareed, A. G., Zahid, A., Nenni, M. E., and Petrillo, A. (2025). Circular economy practices in the textile industry for sustainable future: A systematic literature review. </w:t>
      </w:r>
      <w:r w:rsidRPr="00DF201C">
        <w:rPr>
          <w:i/>
          <w:iCs/>
          <w:lang w:val="en-IN"/>
        </w:rPr>
        <w:t xml:space="preserve">Journal of Cleaner Production, 486, 144547. </w:t>
      </w:r>
    </w:p>
    <w:p w14:paraId="156D234A" w14:textId="77777777" w:rsidR="00DF201C" w:rsidRPr="00DF201C" w:rsidRDefault="00DF201C" w:rsidP="00DF201C">
      <w:pPr>
        <w:rPr>
          <w:lang w:val="en-IN"/>
        </w:rPr>
      </w:pPr>
      <w:r w:rsidRPr="00DF201C">
        <w:rPr>
          <w:lang w:val="en-IN"/>
        </w:rPr>
        <w:t xml:space="preserve">DEFRA (2023). </w:t>
      </w:r>
      <w:r w:rsidRPr="00DF201C">
        <w:rPr>
          <w:i/>
          <w:iCs/>
          <w:lang w:val="en-IN"/>
        </w:rPr>
        <w:t>The waste prevention programme for England: Maximising Resources, Minimising Waste.</w:t>
      </w:r>
      <w:r w:rsidRPr="00DF201C">
        <w:rPr>
          <w:lang w:val="en-IN"/>
        </w:rPr>
        <w:t xml:space="preserve"> [online] GOV.UK. Available at: https://www.gov.uk/government/publications/waste-prevention-programme-for-england-maximising-resources-minimising-waste/the-waste-prevention-programme-for-england-maximising-resources-minimising-waste [Accessed 19 Sept. 2026].</w:t>
      </w:r>
    </w:p>
    <w:p w14:paraId="16EF87A8" w14:textId="77777777" w:rsidR="00DF201C" w:rsidRPr="00DF201C" w:rsidRDefault="00DF201C" w:rsidP="00DF201C">
      <w:pPr>
        <w:rPr>
          <w:lang w:val="en-IN"/>
        </w:rPr>
      </w:pPr>
      <w:r w:rsidRPr="00DF201C">
        <w:rPr>
          <w:lang w:val="en-IN"/>
        </w:rPr>
        <w:t xml:space="preserve">Dehghannejad, M., Pal, R., and Dissanayake, K. (2025). Cascading of circular business models in the textile and clothing industry: Insights for operationalization through a systematic review. </w:t>
      </w:r>
      <w:r w:rsidRPr="00DF201C">
        <w:rPr>
          <w:i/>
          <w:iCs/>
          <w:lang w:val="en-IN"/>
        </w:rPr>
        <w:t>Resources, Conservation &amp; Recycling Advances, 200293.</w:t>
      </w:r>
      <w:r w:rsidRPr="00DF201C">
        <w:rPr>
          <w:lang w:val="en-IN"/>
        </w:rPr>
        <w:t xml:space="preserve"> </w:t>
      </w:r>
    </w:p>
    <w:p w14:paraId="7E33ED3A" w14:textId="77777777" w:rsidR="00DF201C" w:rsidRPr="00DF201C" w:rsidRDefault="00DF201C" w:rsidP="00DF201C">
      <w:pPr>
        <w:rPr>
          <w:lang w:val="en-IN"/>
        </w:rPr>
      </w:pPr>
      <w:r w:rsidRPr="00DF201C">
        <w:rPr>
          <w:lang w:val="en-IN"/>
        </w:rPr>
        <w:t>Dissanayake, D. G. K., and Weerasinghe, D. (2022). Towards circular economy in fashion: Review of strategies, barriers and enablers. Circular Economy and Sustainability, 2(1), 25-45.</w:t>
      </w:r>
    </w:p>
    <w:p w14:paraId="2920C8ED" w14:textId="77777777" w:rsidR="00DF201C" w:rsidRPr="00DF201C" w:rsidRDefault="00DF201C" w:rsidP="00DF201C">
      <w:pPr>
        <w:rPr>
          <w:lang w:val="en-IN"/>
        </w:rPr>
      </w:pPr>
      <w:r w:rsidRPr="00DF201C">
        <w:rPr>
          <w:lang w:val="en-IN"/>
        </w:rPr>
        <w:t xml:space="preserve">El Baz, C. T., Muranko, Ż., Loudon, G., Zayas-Garín, E., and Baurley, S. (2026). Barriers and drivers on the pathway to a future of localised circular fashion systems in the UK. </w:t>
      </w:r>
      <w:r w:rsidRPr="00DF201C">
        <w:rPr>
          <w:i/>
          <w:iCs/>
          <w:lang w:val="en-IN"/>
        </w:rPr>
        <w:t>Journal of Cleaner Production, 568, 148637.</w:t>
      </w:r>
    </w:p>
    <w:p w14:paraId="5D3279AC" w14:textId="77777777" w:rsidR="00DF201C" w:rsidRPr="00DF201C" w:rsidRDefault="00DF201C" w:rsidP="00DF201C">
      <w:pPr>
        <w:rPr>
          <w:lang w:val="en-IN"/>
        </w:rPr>
      </w:pPr>
      <w:r w:rsidRPr="00DF201C">
        <w:rPr>
          <w:lang w:val="en-IN"/>
        </w:rPr>
        <w:t xml:space="preserve">Gusenbauer, M., and Haddaway, N. R. (2020). Which academic search systems are suitable for systematic reviews or meta‐analyses? Evaluating retrieval qualities of Google Scholar, PubMed, and 26 other resources. </w:t>
      </w:r>
      <w:r w:rsidRPr="00DF201C">
        <w:rPr>
          <w:i/>
          <w:iCs/>
          <w:lang w:val="en-IN"/>
        </w:rPr>
        <w:t>Research synthesis methods, 11(2), 181-217.</w:t>
      </w:r>
    </w:p>
    <w:p w14:paraId="7472A535" w14:textId="77777777" w:rsidR="00DF201C" w:rsidRPr="00DF201C" w:rsidRDefault="00DF201C" w:rsidP="00DF201C">
      <w:pPr>
        <w:rPr>
          <w:lang w:val="en-IN"/>
        </w:rPr>
      </w:pPr>
      <w:r w:rsidRPr="00DF201C">
        <w:rPr>
          <w:lang w:val="en-IN"/>
        </w:rPr>
        <w:t xml:space="preserve">Hina, M., Chauhan, C., Kaur, P., Kraus, S., and Dhir, A. (2022). Drivers and barriers of circular economy business models: Where we are now, and where we are heading. </w:t>
      </w:r>
      <w:r w:rsidRPr="00DF201C">
        <w:rPr>
          <w:i/>
          <w:iCs/>
          <w:lang w:val="en-IN"/>
        </w:rPr>
        <w:t xml:space="preserve">Journal of Cleaner Production, 333, 130049. </w:t>
      </w:r>
    </w:p>
    <w:p w14:paraId="6D38C768" w14:textId="77777777" w:rsidR="00DF201C" w:rsidRPr="00DF201C" w:rsidRDefault="00DF201C" w:rsidP="00DF201C">
      <w:pPr>
        <w:rPr>
          <w:lang w:val="en-IN"/>
        </w:rPr>
      </w:pPr>
      <w:r w:rsidRPr="00DF201C">
        <w:rPr>
          <w:lang w:val="en-IN"/>
        </w:rPr>
        <w:t xml:space="preserve">Jia, F., Yin, S., Chen, L., and Chen, X. (2020). The circular economy in the textile and apparel industry: A systematic literature review. </w:t>
      </w:r>
      <w:r w:rsidRPr="00DF201C">
        <w:rPr>
          <w:i/>
          <w:iCs/>
          <w:lang w:val="en-IN"/>
        </w:rPr>
        <w:t>Journal of cleaner production, 259, 120728.</w:t>
      </w:r>
    </w:p>
    <w:p w14:paraId="3646C303" w14:textId="77777777" w:rsidR="00DF201C" w:rsidRPr="00DF201C" w:rsidRDefault="00DF201C" w:rsidP="00DF201C">
      <w:pPr>
        <w:rPr>
          <w:lang w:val="en-IN"/>
        </w:rPr>
      </w:pPr>
      <w:r w:rsidRPr="00DF201C">
        <w:rPr>
          <w:lang w:val="en-IN"/>
        </w:rPr>
        <w:t xml:space="preserve">Kandpal, V., Jaswal, A., Santibanez Gonzalez, E. D., and Agarwal, N. (2024). Circular economy principles: shifting towards sustainable prosperity. In Sustainable energy transition: Circular economy and sustainable financing for environmental, social and governance (ESG) practices (pp. 125-165). </w:t>
      </w:r>
      <w:r w:rsidRPr="00DF201C">
        <w:rPr>
          <w:i/>
          <w:iCs/>
          <w:lang w:val="en-IN"/>
        </w:rPr>
        <w:t>Cham: Springer Nature Switzerland.</w:t>
      </w:r>
    </w:p>
    <w:p w14:paraId="53B42906" w14:textId="77777777" w:rsidR="00DF201C" w:rsidRPr="00DF201C" w:rsidRDefault="00DF201C" w:rsidP="00DF201C">
      <w:pPr>
        <w:rPr>
          <w:lang w:val="en-IN"/>
        </w:rPr>
      </w:pPr>
      <w:r w:rsidRPr="00DF201C">
        <w:rPr>
          <w:lang w:val="en-IN"/>
        </w:rPr>
        <w:t xml:space="preserve">Lacy, P., Long, J., and Spindler, W. (2020). The circular business models. In The circular economy handbook: realizing the circular advantage (pp. 17-42). </w:t>
      </w:r>
      <w:r w:rsidRPr="00DF201C">
        <w:rPr>
          <w:i/>
          <w:iCs/>
          <w:lang w:val="en-IN"/>
        </w:rPr>
        <w:t>London: Palgrave Macmillan UK.</w:t>
      </w:r>
    </w:p>
    <w:p w14:paraId="4196AA57" w14:textId="77777777" w:rsidR="00DF201C" w:rsidRPr="00DF201C" w:rsidRDefault="00DF201C" w:rsidP="00DF201C">
      <w:pPr>
        <w:rPr>
          <w:lang w:val="en-IN"/>
        </w:rPr>
      </w:pPr>
      <w:r w:rsidRPr="00DF201C">
        <w:rPr>
          <w:lang w:val="en-IN"/>
        </w:rPr>
        <w:t xml:space="preserve">Shamsuzzaman, M., Islam, M., Mamun, M. A. A., Rayyaan, R., Sowrov, K., Islam, S., and Sayem, A. S. M. (2025). Fashion and textile waste management in the circular economy: A systematic review. </w:t>
      </w:r>
      <w:r w:rsidRPr="00DF201C">
        <w:rPr>
          <w:i/>
          <w:iCs/>
          <w:lang w:val="en-IN"/>
        </w:rPr>
        <w:t>Cleaner Waste Systems, 11, 100268.</w:t>
      </w:r>
    </w:p>
    <w:p w14:paraId="35F58F83" w14:textId="77777777" w:rsidR="00F9627C" w:rsidRPr="005868C5" w:rsidRDefault="00F9627C" w:rsidP="005868C5">
      <w:pPr>
        <w:rPr>
          <w:lang w:val="en-IN"/>
        </w:rPr>
      </w:pPr>
    </w:p>
    <w:p w14:paraId="3636EB03" w14:textId="77777777" w:rsidR="00B32FAC" w:rsidRPr="0054733B" w:rsidRDefault="00B32FAC" w:rsidP="005868C5">
      <w:pPr>
        <w:rPr>
          <w:lang w:val="en-IN"/>
        </w:rPr>
      </w:pPr>
    </w:p>
    <w:p w14:paraId="229FB485" w14:textId="77777777" w:rsidR="0021791D" w:rsidRDefault="0021791D"/>
    <w:sectPr w:rsidR="00217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460317E"/>
    <w:multiLevelType w:val="hybridMultilevel"/>
    <w:tmpl w:val="FB6ACEA6"/>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5082EB9"/>
    <w:multiLevelType w:val="multilevel"/>
    <w:tmpl w:val="8FFC39CE"/>
    <w:lvl w:ilvl="0">
      <w:start w:val="1"/>
      <w:numFmt w:val="decimal"/>
      <w:suff w:val="space"/>
      <w:lvlText w:val="Chapter %1"/>
      <w:lvlJc w:val="left"/>
      <w:pPr>
        <w:ind w:left="432" w:hanging="432"/>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533F6581"/>
    <w:multiLevelType w:val="hybridMultilevel"/>
    <w:tmpl w:val="B8B0C888"/>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934124027">
    <w:abstractNumId w:val="1"/>
  </w:num>
  <w:num w:numId="2" w16cid:durableId="453446969">
    <w:abstractNumId w:val="1"/>
  </w:num>
  <w:num w:numId="3" w16cid:durableId="418990898">
    <w:abstractNumId w:val="1"/>
  </w:num>
  <w:num w:numId="4" w16cid:durableId="38019190">
    <w:abstractNumId w:val="1"/>
  </w:num>
  <w:num w:numId="5" w16cid:durableId="194661920">
    <w:abstractNumId w:val="1"/>
  </w:num>
  <w:num w:numId="6" w16cid:durableId="1014652258">
    <w:abstractNumId w:val="1"/>
  </w:num>
  <w:num w:numId="7" w16cid:durableId="1648825918">
    <w:abstractNumId w:val="1"/>
  </w:num>
  <w:num w:numId="8" w16cid:durableId="238829470">
    <w:abstractNumId w:val="1"/>
  </w:num>
  <w:num w:numId="9" w16cid:durableId="882793728">
    <w:abstractNumId w:val="0"/>
  </w:num>
  <w:num w:numId="10" w16cid:durableId="1440678933">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367"/>
    <w:rsid w:val="0000063F"/>
    <w:rsid w:val="0000121C"/>
    <w:rsid w:val="00001320"/>
    <w:rsid w:val="00001B8B"/>
    <w:rsid w:val="00002686"/>
    <w:rsid w:val="000028CD"/>
    <w:rsid w:val="00002D52"/>
    <w:rsid w:val="00003EBA"/>
    <w:rsid w:val="00003FBC"/>
    <w:rsid w:val="00004212"/>
    <w:rsid w:val="00004AB0"/>
    <w:rsid w:val="00004BB5"/>
    <w:rsid w:val="00004BFC"/>
    <w:rsid w:val="00004DBB"/>
    <w:rsid w:val="000053D9"/>
    <w:rsid w:val="0000564B"/>
    <w:rsid w:val="0000595C"/>
    <w:rsid w:val="00005985"/>
    <w:rsid w:val="00006852"/>
    <w:rsid w:val="00007CF1"/>
    <w:rsid w:val="0001012F"/>
    <w:rsid w:val="00010A24"/>
    <w:rsid w:val="00010F82"/>
    <w:rsid w:val="0001255A"/>
    <w:rsid w:val="00012AB6"/>
    <w:rsid w:val="00012DCA"/>
    <w:rsid w:val="00013796"/>
    <w:rsid w:val="00014003"/>
    <w:rsid w:val="0001438F"/>
    <w:rsid w:val="0001452B"/>
    <w:rsid w:val="000147CC"/>
    <w:rsid w:val="00014D5C"/>
    <w:rsid w:val="00014F46"/>
    <w:rsid w:val="000150CE"/>
    <w:rsid w:val="0001562D"/>
    <w:rsid w:val="0001566B"/>
    <w:rsid w:val="00015721"/>
    <w:rsid w:val="00015A1F"/>
    <w:rsid w:val="00015AA4"/>
    <w:rsid w:val="00015C69"/>
    <w:rsid w:val="00016C9A"/>
    <w:rsid w:val="00016D5F"/>
    <w:rsid w:val="00016F64"/>
    <w:rsid w:val="00017451"/>
    <w:rsid w:val="00017544"/>
    <w:rsid w:val="00017C51"/>
    <w:rsid w:val="00020B1F"/>
    <w:rsid w:val="00021488"/>
    <w:rsid w:val="00021804"/>
    <w:rsid w:val="00021920"/>
    <w:rsid w:val="00021ECD"/>
    <w:rsid w:val="00022102"/>
    <w:rsid w:val="00022D59"/>
    <w:rsid w:val="00022E9C"/>
    <w:rsid w:val="00023D62"/>
    <w:rsid w:val="00023D78"/>
    <w:rsid w:val="00024307"/>
    <w:rsid w:val="000243B6"/>
    <w:rsid w:val="000249BB"/>
    <w:rsid w:val="00025C44"/>
    <w:rsid w:val="000263F4"/>
    <w:rsid w:val="00026D3C"/>
    <w:rsid w:val="000309A2"/>
    <w:rsid w:val="00030FC1"/>
    <w:rsid w:val="0003142D"/>
    <w:rsid w:val="0003200F"/>
    <w:rsid w:val="00032A64"/>
    <w:rsid w:val="00032FF3"/>
    <w:rsid w:val="0003327C"/>
    <w:rsid w:val="000333EF"/>
    <w:rsid w:val="0003398B"/>
    <w:rsid w:val="00033B7F"/>
    <w:rsid w:val="0003429A"/>
    <w:rsid w:val="000354E0"/>
    <w:rsid w:val="000357E8"/>
    <w:rsid w:val="00035D60"/>
    <w:rsid w:val="000361FA"/>
    <w:rsid w:val="00036D47"/>
    <w:rsid w:val="000370C5"/>
    <w:rsid w:val="000370D9"/>
    <w:rsid w:val="00037572"/>
    <w:rsid w:val="00037B08"/>
    <w:rsid w:val="00037C0D"/>
    <w:rsid w:val="00040551"/>
    <w:rsid w:val="00040720"/>
    <w:rsid w:val="000412EF"/>
    <w:rsid w:val="00041448"/>
    <w:rsid w:val="00042A30"/>
    <w:rsid w:val="000441EC"/>
    <w:rsid w:val="0004449D"/>
    <w:rsid w:val="000449D6"/>
    <w:rsid w:val="00044B46"/>
    <w:rsid w:val="00045206"/>
    <w:rsid w:val="00045247"/>
    <w:rsid w:val="00045C98"/>
    <w:rsid w:val="0004635D"/>
    <w:rsid w:val="00046679"/>
    <w:rsid w:val="000469A0"/>
    <w:rsid w:val="000470D0"/>
    <w:rsid w:val="00047818"/>
    <w:rsid w:val="000506B1"/>
    <w:rsid w:val="0005164F"/>
    <w:rsid w:val="00051736"/>
    <w:rsid w:val="000519C1"/>
    <w:rsid w:val="00051F43"/>
    <w:rsid w:val="00052D4C"/>
    <w:rsid w:val="00053A92"/>
    <w:rsid w:val="00053CC1"/>
    <w:rsid w:val="000544B4"/>
    <w:rsid w:val="0005450E"/>
    <w:rsid w:val="000552F0"/>
    <w:rsid w:val="000554C9"/>
    <w:rsid w:val="0005556E"/>
    <w:rsid w:val="0005559F"/>
    <w:rsid w:val="0005566B"/>
    <w:rsid w:val="00055B77"/>
    <w:rsid w:val="00056856"/>
    <w:rsid w:val="00057155"/>
    <w:rsid w:val="000576E3"/>
    <w:rsid w:val="00057893"/>
    <w:rsid w:val="0006011F"/>
    <w:rsid w:val="000602F0"/>
    <w:rsid w:val="00060819"/>
    <w:rsid w:val="00060D15"/>
    <w:rsid w:val="00060FE6"/>
    <w:rsid w:val="0006133E"/>
    <w:rsid w:val="00061388"/>
    <w:rsid w:val="000615FD"/>
    <w:rsid w:val="0006251E"/>
    <w:rsid w:val="0006311E"/>
    <w:rsid w:val="000631B5"/>
    <w:rsid w:val="000638C0"/>
    <w:rsid w:val="000638C3"/>
    <w:rsid w:val="00064FE3"/>
    <w:rsid w:val="00066471"/>
    <w:rsid w:val="0006721C"/>
    <w:rsid w:val="000675C8"/>
    <w:rsid w:val="000676FF"/>
    <w:rsid w:val="000677E3"/>
    <w:rsid w:val="00067FA3"/>
    <w:rsid w:val="0007040D"/>
    <w:rsid w:val="00070764"/>
    <w:rsid w:val="00070DA1"/>
    <w:rsid w:val="00070E57"/>
    <w:rsid w:val="000716FE"/>
    <w:rsid w:val="00071E1F"/>
    <w:rsid w:val="00072106"/>
    <w:rsid w:val="000729D0"/>
    <w:rsid w:val="00072AD8"/>
    <w:rsid w:val="00072F9D"/>
    <w:rsid w:val="00072FBB"/>
    <w:rsid w:val="00072FFD"/>
    <w:rsid w:val="00073224"/>
    <w:rsid w:val="000732CF"/>
    <w:rsid w:val="0007331C"/>
    <w:rsid w:val="00073850"/>
    <w:rsid w:val="00073AA2"/>
    <w:rsid w:val="00073E7F"/>
    <w:rsid w:val="000744A6"/>
    <w:rsid w:val="00074B52"/>
    <w:rsid w:val="00074BEB"/>
    <w:rsid w:val="00074C03"/>
    <w:rsid w:val="00075FD1"/>
    <w:rsid w:val="0007633B"/>
    <w:rsid w:val="000768FD"/>
    <w:rsid w:val="0007709A"/>
    <w:rsid w:val="000771C7"/>
    <w:rsid w:val="000771E2"/>
    <w:rsid w:val="00077216"/>
    <w:rsid w:val="0008078E"/>
    <w:rsid w:val="00081C56"/>
    <w:rsid w:val="00081FF3"/>
    <w:rsid w:val="00082A5C"/>
    <w:rsid w:val="00083C61"/>
    <w:rsid w:val="00083CE4"/>
    <w:rsid w:val="00084642"/>
    <w:rsid w:val="0008469D"/>
    <w:rsid w:val="00085641"/>
    <w:rsid w:val="0008617B"/>
    <w:rsid w:val="00086492"/>
    <w:rsid w:val="00086DA3"/>
    <w:rsid w:val="000871E6"/>
    <w:rsid w:val="00087508"/>
    <w:rsid w:val="00087700"/>
    <w:rsid w:val="00087A7F"/>
    <w:rsid w:val="00087ADD"/>
    <w:rsid w:val="00087B9B"/>
    <w:rsid w:val="00087D40"/>
    <w:rsid w:val="00090ABD"/>
    <w:rsid w:val="0009127A"/>
    <w:rsid w:val="0009165B"/>
    <w:rsid w:val="00091717"/>
    <w:rsid w:val="000934AF"/>
    <w:rsid w:val="00093713"/>
    <w:rsid w:val="00093A56"/>
    <w:rsid w:val="00093C24"/>
    <w:rsid w:val="00093D83"/>
    <w:rsid w:val="0009448A"/>
    <w:rsid w:val="00094DE0"/>
    <w:rsid w:val="0009593D"/>
    <w:rsid w:val="00095974"/>
    <w:rsid w:val="00095BC8"/>
    <w:rsid w:val="00095F9D"/>
    <w:rsid w:val="0009600A"/>
    <w:rsid w:val="000967CA"/>
    <w:rsid w:val="00096A65"/>
    <w:rsid w:val="00096FD2"/>
    <w:rsid w:val="000973B7"/>
    <w:rsid w:val="00097409"/>
    <w:rsid w:val="000975B8"/>
    <w:rsid w:val="00097950"/>
    <w:rsid w:val="000A062A"/>
    <w:rsid w:val="000A0BDD"/>
    <w:rsid w:val="000A107B"/>
    <w:rsid w:val="000A3060"/>
    <w:rsid w:val="000A30D2"/>
    <w:rsid w:val="000A371D"/>
    <w:rsid w:val="000A3E59"/>
    <w:rsid w:val="000A3FAF"/>
    <w:rsid w:val="000A47E8"/>
    <w:rsid w:val="000A4CA7"/>
    <w:rsid w:val="000A4E48"/>
    <w:rsid w:val="000A5AA0"/>
    <w:rsid w:val="000A5C18"/>
    <w:rsid w:val="000A651F"/>
    <w:rsid w:val="000A65C8"/>
    <w:rsid w:val="000A662A"/>
    <w:rsid w:val="000A67D7"/>
    <w:rsid w:val="000A6D9E"/>
    <w:rsid w:val="000A7135"/>
    <w:rsid w:val="000B00E0"/>
    <w:rsid w:val="000B0DC3"/>
    <w:rsid w:val="000B1E53"/>
    <w:rsid w:val="000B2086"/>
    <w:rsid w:val="000B27A2"/>
    <w:rsid w:val="000B2C78"/>
    <w:rsid w:val="000B2EFD"/>
    <w:rsid w:val="000B2FEB"/>
    <w:rsid w:val="000B3A80"/>
    <w:rsid w:val="000B41DE"/>
    <w:rsid w:val="000B4C05"/>
    <w:rsid w:val="000B53B2"/>
    <w:rsid w:val="000B5913"/>
    <w:rsid w:val="000B601C"/>
    <w:rsid w:val="000B6C45"/>
    <w:rsid w:val="000B6FBE"/>
    <w:rsid w:val="000C038E"/>
    <w:rsid w:val="000C1AF3"/>
    <w:rsid w:val="000C28DC"/>
    <w:rsid w:val="000C2A40"/>
    <w:rsid w:val="000C3191"/>
    <w:rsid w:val="000C3322"/>
    <w:rsid w:val="000C35D5"/>
    <w:rsid w:val="000C3614"/>
    <w:rsid w:val="000C41FD"/>
    <w:rsid w:val="000C4326"/>
    <w:rsid w:val="000C4355"/>
    <w:rsid w:val="000C4FF8"/>
    <w:rsid w:val="000C537B"/>
    <w:rsid w:val="000C57A3"/>
    <w:rsid w:val="000C5D7F"/>
    <w:rsid w:val="000C6729"/>
    <w:rsid w:val="000C698E"/>
    <w:rsid w:val="000D049A"/>
    <w:rsid w:val="000D0B49"/>
    <w:rsid w:val="000D12A6"/>
    <w:rsid w:val="000D192F"/>
    <w:rsid w:val="000D1C47"/>
    <w:rsid w:val="000D1CC5"/>
    <w:rsid w:val="000D32C6"/>
    <w:rsid w:val="000D339A"/>
    <w:rsid w:val="000D3551"/>
    <w:rsid w:val="000D369F"/>
    <w:rsid w:val="000D511C"/>
    <w:rsid w:val="000D56DA"/>
    <w:rsid w:val="000D6185"/>
    <w:rsid w:val="000D6356"/>
    <w:rsid w:val="000D6504"/>
    <w:rsid w:val="000D66C1"/>
    <w:rsid w:val="000D6B35"/>
    <w:rsid w:val="000D75AD"/>
    <w:rsid w:val="000D7A86"/>
    <w:rsid w:val="000E06DA"/>
    <w:rsid w:val="000E2109"/>
    <w:rsid w:val="000E2823"/>
    <w:rsid w:val="000E30DD"/>
    <w:rsid w:val="000E31D2"/>
    <w:rsid w:val="000E3A48"/>
    <w:rsid w:val="000E4BEF"/>
    <w:rsid w:val="000E5428"/>
    <w:rsid w:val="000E58C3"/>
    <w:rsid w:val="000E68B0"/>
    <w:rsid w:val="000E68BC"/>
    <w:rsid w:val="000E693D"/>
    <w:rsid w:val="000E6E86"/>
    <w:rsid w:val="000E7D93"/>
    <w:rsid w:val="000E7F5E"/>
    <w:rsid w:val="000E7F7D"/>
    <w:rsid w:val="000E7FAF"/>
    <w:rsid w:val="000F1F29"/>
    <w:rsid w:val="000F23CC"/>
    <w:rsid w:val="000F2CAE"/>
    <w:rsid w:val="000F2FBC"/>
    <w:rsid w:val="000F33EA"/>
    <w:rsid w:val="000F3577"/>
    <w:rsid w:val="000F39F4"/>
    <w:rsid w:val="000F3A7C"/>
    <w:rsid w:val="000F7589"/>
    <w:rsid w:val="000F7C4D"/>
    <w:rsid w:val="000F7DA9"/>
    <w:rsid w:val="001013C8"/>
    <w:rsid w:val="00101449"/>
    <w:rsid w:val="0010150A"/>
    <w:rsid w:val="00101926"/>
    <w:rsid w:val="001019D1"/>
    <w:rsid w:val="001021BF"/>
    <w:rsid w:val="00102278"/>
    <w:rsid w:val="0010282F"/>
    <w:rsid w:val="00104E1A"/>
    <w:rsid w:val="00105115"/>
    <w:rsid w:val="00105AAE"/>
    <w:rsid w:val="00105B0E"/>
    <w:rsid w:val="00105B41"/>
    <w:rsid w:val="00105EE1"/>
    <w:rsid w:val="00106883"/>
    <w:rsid w:val="00106BA2"/>
    <w:rsid w:val="00107763"/>
    <w:rsid w:val="00107796"/>
    <w:rsid w:val="001078D4"/>
    <w:rsid w:val="001079E2"/>
    <w:rsid w:val="00107B5C"/>
    <w:rsid w:val="001101B0"/>
    <w:rsid w:val="00110B22"/>
    <w:rsid w:val="00111137"/>
    <w:rsid w:val="00111332"/>
    <w:rsid w:val="0011178C"/>
    <w:rsid w:val="00111994"/>
    <w:rsid w:val="00111A2F"/>
    <w:rsid w:val="00112246"/>
    <w:rsid w:val="00113D9A"/>
    <w:rsid w:val="001140BB"/>
    <w:rsid w:val="0011434F"/>
    <w:rsid w:val="001158FC"/>
    <w:rsid w:val="001161E0"/>
    <w:rsid w:val="001162FB"/>
    <w:rsid w:val="00116538"/>
    <w:rsid w:val="00120961"/>
    <w:rsid w:val="001217BD"/>
    <w:rsid w:val="00121A13"/>
    <w:rsid w:val="00121B33"/>
    <w:rsid w:val="00121D4A"/>
    <w:rsid w:val="00122932"/>
    <w:rsid w:val="00122B12"/>
    <w:rsid w:val="00123583"/>
    <w:rsid w:val="00123748"/>
    <w:rsid w:val="00123779"/>
    <w:rsid w:val="00124666"/>
    <w:rsid w:val="001252A7"/>
    <w:rsid w:val="0012580D"/>
    <w:rsid w:val="001262EA"/>
    <w:rsid w:val="0012676D"/>
    <w:rsid w:val="001272E2"/>
    <w:rsid w:val="00130885"/>
    <w:rsid w:val="00130B3A"/>
    <w:rsid w:val="00130B98"/>
    <w:rsid w:val="001317D7"/>
    <w:rsid w:val="0013230C"/>
    <w:rsid w:val="00132C9F"/>
    <w:rsid w:val="0013301C"/>
    <w:rsid w:val="001330DE"/>
    <w:rsid w:val="001336F6"/>
    <w:rsid w:val="00133845"/>
    <w:rsid w:val="00133E59"/>
    <w:rsid w:val="00134092"/>
    <w:rsid w:val="00134779"/>
    <w:rsid w:val="0013548B"/>
    <w:rsid w:val="0013564E"/>
    <w:rsid w:val="00135BED"/>
    <w:rsid w:val="00135CE9"/>
    <w:rsid w:val="00135F5C"/>
    <w:rsid w:val="00136114"/>
    <w:rsid w:val="00136BAB"/>
    <w:rsid w:val="00136E15"/>
    <w:rsid w:val="00137302"/>
    <w:rsid w:val="001378EE"/>
    <w:rsid w:val="00140252"/>
    <w:rsid w:val="00140257"/>
    <w:rsid w:val="0014069E"/>
    <w:rsid w:val="00140882"/>
    <w:rsid w:val="001408A2"/>
    <w:rsid w:val="00140900"/>
    <w:rsid w:val="0014283A"/>
    <w:rsid w:val="00142D1D"/>
    <w:rsid w:val="00142FCD"/>
    <w:rsid w:val="00142FD2"/>
    <w:rsid w:val="00143483"/>
    <w:rsid w:val="001444B5"/>
    <w:rsid w:val="00144790"/>
    <w:rsid w:val="00144CB2"/>
    <w:rsid w:val="00145159"/>
    <w:rsid w:val="00145254"/>
    <w:rsid w:val="001455E5"/>
    <w:rsid w:val="00145EA4"/>
    <w:rsid w:val="00146692"/>
    <w:rsid w:val="00147898"/>
    <w:rsid w:val="00147C29"/>
    <w:rsid w:val="00150404"/>
    <w:rsid w:val="00150909"/>
    <w:rsid w:val="00150C60"/>
    <w:rsid w:val="00150F7A"/>
    <w:rsid w:val="00151353"/>
    <w:rsid w:val="00151FE2"/>
    <w:rsid w:val="001521B6"/>
    <w:rsid w:val="00152FC5"/>
    <w:rsid w:val="00152FF2"/>
    <w:rsid w:val="0015327C"/>
    <w:rsid w:val="001537B6"/>
    <w:rsid w:val="00153821"/>
    <w:rsid w:val="0015422A"/>
    <w:rsid w:val="00154920"/>
    <w:rsid w:val="00154BAD"/>
    <w:rsid w:val="00154CDE"/>
    <w:rsid w:val="001552B1"/>
    <w:rsid w:val="001553E8"/>
    <w:rsid w:val="00155A2D"/>
    <w:rsid w:val="00156103"/>
    <w:rsid w:val="001566EB"/>
    <w:rsid w:val="001568E6"/>
    <w:rsid w:val="00156D16"/>
    <w:rsid w:val="00157822"/>
    <w:rsid w:val="00157856"/>
    <w:rsid w:val="001607DC"/>
    <w:rsid w:val="00160879"/>
    <w:rsid w:val="0016121A"/>
    <w:rsid w:val="00161AEB"/>
    <w:rsid w:val="00161AFF"/>
    <w:rsid w:val="00161E21"/>
    <w:rsid w:val="00161F19"/>
    <w:rsid w:val="00162355"/>
    <w:rsid w:val="00162B7B"/>
    <w:rsid w:val="00162BD2"/>
    <w:rsid w:val="00163DD3"/>
    <w:rsid w:val="001645B1"/>
    <w:rsid w:val="001650F5"/>
    <w:rsid w:val="001651D6"/>
    <w:rsid w:val="00166341"/>
    <w:rsid w:val="00166799"/>
    <w:rsid w:val="00167030"/>
    <w:rsid w:val="0016712D"/>
    <w:rsid w:val="0016733A"/>
    <w:rsid w:val="00167461"/>
    <w:rsid w:val="00167777"/>
    <w:rsid w:val="00170390"/>
    <w:rsid w:val="00170DFF"/>
    <w:rsid w:val="0017117A"/>
    <w:rsid w:val="001719B9"/>
    <w:rsid w:val="00171C43"/>
    <w:rsid w:val="00171D0A"/>
    <w:rsid w:val="00171E5F"/>
    <w:rsid w:val="0017252A"/>
    <w:rsid w:val="001728C6"/>
    <w:rsid w:val="001736CA"/>
    <w:rsid w:val="00174AB1"/>
    <w:rsid w:val="00174B59"/>
    <w:rsid w:val="00174FA9"/>
    <w:rsid w:val="00175007"/>
    <w:rsid w:val="001751D2"/>
    <w:rsid w:val="001751FA"/>
    <w:rsid w:val="001756B7"/>
    <w:rsid w:val="00175D8F"/>
    <w:rsid w:val="00175E7F"/>
    <w:rsid w:val="00176729"/>
    <w:rsid w:val="0017686C"/>
    <w:rsid w:val="00176B45"/>
    <w:rsid w:val="0018130C"/>
    <w:rsid w:val="00181402"/>
    <w:rsid w:val="00181545"/>
    <w:rsid w:val="0018158C"/>
    <w:rsid w:val="0018205B"/>
    <w:rsid w:val="001821D3"/>
    <w:rsid w:val="001825AF"/>
    <w:rsid w:val="00182B77"/>
    <w:rsid w:val="00183BEC"/>
    <w:rsid w:val="00183C0C"/>
    <w:rsid w:val="00184090"/>
    <w:rsid w:val="001842C9"/>
    <w:rsid w:val="00184C42"/>
    <w:rsid w:val="00184FFE"/>
    <w:rsid w:val="0018524D"/>
    <w:rsid w:val="00185672"/>
    <w:rsid w:val="00186198"/>
    <w:rsid w:val="001868F9"/>
    <w:rsid w:val="00187962"/>
    <w:rsid w:val="00187BB2"/>
    <w:rsid w:val="001907E9"/>
    <w:rsid w:val="00190EBA"/>
    <w:rsid w:val="0019151F"/>
    <w:rsid w:val="00191528"/>
    <w:rsid w:val="0019203B"/>
    <w:rsid w:val="00193B29"/>
    <w:rsid w:val="00193F27"/>
    <w:rsid w:val="00193F4E"/>
    <w:rsid w:val="00193F60"/>
    <w:rsid w:val="00195566"/>
    <w:rsid w:val="00195CC4"/>
    <w:rsid w:val="00196E97"/>
    <w:rsid w:val="001970EB"/>
    <w:rsid w:val="001971CF"/>
    <w:rsid w:val="00197266"/>
    <w:rsid w:val="001973A7"/>
    <w:rsid w:val="001976DE"/>
    <w:rsid w:val="001977FB"/>
    <w:rsid w:val="001978E4"/>
    <w:rsid w:val="00197EB1"/>
    <w:rsid w:val="001A001F"/>
    <w:rsid w:val="001A0210"/>
    <w:rsid w:val="001A0B05"/>
    <w:rsid w:val="001A0C6D"/>
    <w:rsid w:val="001A15FD"/>
    <w:rsid w:val="001A1729"/>
    <w:rsid w:val="001A1B7C"/>
    <w:rsid w:val="001A2240"/>
    <w:rsid w:val="001A251B"/>
    <w:rsid w:val="001A29CD"/>
    <w:rsid w:val="001A35BE"/>
    <w:rsid w:val="001A46E0"/>
    <w:rsid w:val="001A5A0E"/>
    <w:rsid w:val="001A627B"/>
    <w:rsid w:val="001A6711"/>
    <w:rsid w:val="001A6988"/>
    <w:rsid w:val="001A6FE4"/>
    <w:rsid w:val="001A7D00"/>
    <w:rsid w:val="001B030C"/>
    <w:rsid w:val="001B050D"/>
    <w:rsid w:val="001B06CD"/>
    <w:rsid w:val="001B0ED9"/>
    <w:rsid w:val="001B1EE2"/>
    <w:rsid w:val="001B2128"/>
    <w:rsid w:val="001B2447"/>
    <w:rsid w:val="001B2573"/>
    <w:rsid w:val="001B2641"/>
    <w:rsid w:val="001B3304"/>
    <w:rsid w:val="001B3702"/>
    <w:rsid w:val="001B4745"/>
    <w:rsid w:val="001B51FB"/>
    <w:rsid w:val="001B5C7B"/>
    <w:rsid w:val="001B68E7"/>
    <w:rsid w:val="001B6918"/>
    <w:rsid w:val="001B6E22"/>
    <w:rsid w:val="001B706E"/>
    <w:rsid w:val="001B735F"/>
    <w:rsid w:val="001B741F"/>
    <w:rsid w:val="001B7B99"/>
    <w:rsid w:val="001B7F07"/>
    <w:rsid w:val="001B7F18"/>
    <w:rsid w:val="001C0C2A"/>
    <w:rsid w:val="001C1AD5"/>
    <w:rsid w:val="001C2046"/>
    <w:rsid w:val="001C22B7"/>
    <w:rsid w:val="001C2A4A"/>
    <w:rsid w:val="001C2B88"/>
    <w:rsid w:val="001C2BA9"/>
    <w:rsid w:val="001C3061"/>
    <w:rsid w:val="001C3E6F"/>
    <w:rsid w:val="001C434C"/>
    <w:rsid w:val="001C46AB"/>
    <w:rsid w:val="001C46CA"/>
    <w:rsid w:val="001C498F"/>
    <w:rsid w:val="001C5294"/>
    <w:rsid w:val="001C6169"/>
    <w:rsid w:val="001C6927"/>
    <w:rsid w:val="001C6C33"/>
    <w:rsid w:val="001C6ED3"/>
    <w:rsid w:val="001C70DA"/>
    <w:rsid w:val="001C72A2"/>
    <w:rsid w:val="001C7D72"/>
    <w:rsid w:val="001C7E4D"/>
    <w:rsid w:val="001D009D"/>
    <w:rsid w:val="001D0EE9"/>
    <w:rsid w:val="001D0FC4"/>
    <w:rsid w:val="001D1122"/>
    <w:rsid w:val="001D1690"/>
    <w:rsid w:val="001D1ACF"/>
    <w:rsid w:val="001D1B25"/>
    <w:rsid w:val="001D1C04"/>
    <w:rsid w:val="001D1EF4"/>
    <w:rsid w:val="001D2E45"/>
    <w:rsid w:val="001D2EFA"/>
    <w:rsid w:val="001D3894"/>
    <w:rsid w:val="001D3B16"/>
    <w:rsid w:val="001D3E16"/>
    <w:rsid w:val="001D46A5"/>
    <w:rsid w:val="001D5AE7"/>
    <w:rsid w:val="001D6182"/>
    <w:rsid w:val="001D66F9"/>
    <w:rsid w:val="001D68C1"/>
    <w:rsid w:val="001D6908"/>
    <w:rsid w:val="001D7073"/>
    <w:rsid w:val="001D72F0"/>
    <w:rsid w:val="001D7C2E"/>
    <w:rsid w:val="001D7D07"/>
    <w:rsid w:val="001E0147"/>
    <w:rsid w:val="001E130B"/>
    <w:rsid w:val="001E149A"/>
    <w:rsid w:val="001E303A"/>
    <w:rsid w:val="001E3204"/>
    <w:rsid w:val="001E32DB"/>
    <w:rsid w:val="001E3C14"/>
    <w:rsid w:val="001E3CF3"/>
    <w:rsid w:val="001E46C2"/>
    <w:rsid w:val="001E4961"/>
    <w:rsid w:val="001E4D87"/>
    <w:rsid w:val="001E51F1"/>
    <w:rsid w:val="001E6226"/>
    <w:rsid w:val="001E6350"/>
    <w:rsid w:val="001E65F4"/>
    <w:rsid w:val="001E6B99"/>
    <w:rsid w:val="001E6BD5"/>
    <w:rsid w:val="001E6CD6"/>
    <w:rsid w:val="001E7D05"/>
    <w:rsid w:val="001E7F23"/>
    <w:rsid w:val="001E7F74"/>
    <w:rsid w:val="001F0068"/>
    <w:rsid w:val="001F0277"/>
    <w:rsid w:val="001F0879"/>
    <w:rsid w:val="001F0A9F"/>
    <w:rsid w:val="001F1021"/>
    <w:rsid w:val="001F15DC"/>
    <w:rsid w:val="001F16D6"/>
    <w:rsid w:val="001F1959"/>
    <w:rsid w:val="001F1A28"/>
    <w:rsid w:val="001F1B87"/>
    <w:rsid w:val="001F1E0D"/>
    <w:rsid w:val="001F1FB2"/>
    <w:rsid w:val="001F2B0E"/>
    <w:rsid w:val="001F2EAA"/>
    <w:rsid w:val="001F311C"/>
    <w:rsid w:val="001F3261"/>
    <w:rsid w:val="001F34E2"/>
    <w:rsid w:val="001F388D"/>
    <w:rsid w:val="001F46C4"/>
    <w:rsid w:val="001F47CE"/>
    <w:rsid w:val="001F4F88"/>
    <w:rsid w:val="001F570E"/>
    <w:rsid w:val="001F5DD5"/>
    <w:rsid w:val="001F5E61"/>
    <w:rsid w:val="001F6104"/>
    <w:rsid w:val="001F7BB7"/>
    <w:rsid w:val="002008C2"/>
    <w:rsid w:val="00200A6C"/>
    <w:rsid w:val="00200B1C"/>
    <w:rsid w:val="00200C4A"/>
    <w:rsid w:val="00201414"/>
    <w:rsid w:val="0020294A"/>
    <w:rsid w:val="0020314D"/>
    <w:rsid w:val="00203374"/>
    <w:rsid w:val="0020342F"/>
    <w:rsid w:val="00204278"/>
    <w:rsid w:val="00204429"/>
    <w:rsid w:val="00205068"/>
    <w:rsid w:val="002059E2"/>
    <w:rsid w:val="00206075"/>
    <w:rsid w:val="00206A39"/>
    <w:rsid w:val="00207C9C"/>
    <w:rsid w:val="00207DDC"/>
    <w:rsid w:val="00210317"/>
    <w:rsid w:val="002112A0"/>
    <w:rsid w:val="00211B4B"/>
    <w:rsid w:val="00211CC0"/>
    <w:rsid w:val="0021273B"/>
    <w:rsid w:val="0021299A"/>
    <w:rsid w:val="00212E8B"/>
    <w:rsid w:val="002131B7"/>
    <w:rsid w:val="00213AF5"/>
    <w:rsid w:val="00214AD5"/>
    <w:rsid w:val="00215497"/>
    <w:rsid w:val="002163A1"/>
    <w:rsid w:val="00216A5C"/>
    <w:rsid w:val="002173A3"/>
    <w:rsid w:val="0021791D"/>
    <w:rsid w:val="00217BBB"/>
    <w:rsid w:val="00220095"/>
    <w:rsid w:val="00222174"/>
    <w:rsid w:val="002224F4"/>
    <w:rsid w:val="00222FDA"/>
    <w:rsid w:val="00223902"/>
    <w:rsid w:val="00223DDC"/>
    <w:rsid w:val="00224234"/>
    <w:rsid w:val="00224507"/>
    <w:rsid w:val="00224792"/>
    <w:rsid w:val="00225DC2"/>
    <w:rsid w:val="00226087"/>
    <w:rsid w:val="00226EAD"/>
    <w:rsid w:val="00226F1F"/>
    <w:rsid w:val="00227532"/>
    <w:rsid w:val="00227603"/>
    <w:rsid w:val="00227BE1"/>
    <w:rsid w:val="0023019D"/>
    <w:rsid w:val="00230B9A"/>
    <w:rsid w:val="00230BD4"/>
    <w:rsid w:val="00230D58"/>
    <w:rsid w:val="00231198"/>
    <w:rsid w:val="00232247"/>
    <w:rsid w:val="002324AA"/>
    <w:rsid w:val="00232879"/>
    <w:rsid w:val="00232F9F"/>
    <w:rsid w:val="00233AE5"/>
    <w:rsid w:val="002342E7"/>
    <w:rsid w:val="0023470B"/>
    <w:rsid w:val="00234739"/>
    <w:rsid w:val="00235216"/>
    <w:rsid w:val="0023523F"/>
    <w:rsid w:val="00235AA4"/>
    <w:rsid w:val="002366A2"/>
    <w:rsid w:val="00236C7C"/>
    <w:rsid w:val="00236CE0"/>
    <w:rsid w:val="00236D2B"/>
    <w:rsid w:val="002401D7"/>
    <w:rsid w:val="00240F3C"/>
    <w:rsid w:val="00241319"/>
    <w:rsid w:val="00241B9B"/>
    <w:rsid w:val="00241C63"/>
    <w:rsid w:val="002422A7"/>
    <w:rsid w:val="002423DD"/>
    <w:rsid w:val="002426B1"/>
    <w:rsid w:val="00243344"/>
    <w:rsid w:val="0024371A"/>
    <w:rsid w:val="00243BC7"/>
    <w:rsid w:val="0024468B"/>
    <w:rsid w:val="002464A0"/>
    <w:rsid w:val="002469C6"/>
    <w:rsid w:val="00246B79"/>
    <w:rsid w:val="00246CA3"/>
    <w:rsid w:val="00246F1F"/>
    <w:rsid w:val="00247DB2"/>
    <w:rsid w:val="00247F44"/>
    <w:rsid w:val="00250305"/>
    <w:rsid w:val="00250F9D"/>
    <w:rsid w:val="00251048"/>
    <w:rsid w:val="00251363"/>
    <w:rsid w:val="00251434"/>
    <w:rsid w:val="00251FF7"/>
    <w:rsid w:val="00252160"/>
    <w:rsid w:val="0025279E"/>
    <w:rsid w:val="00252CD1"/>
    <w:rsid w:val="0025316B"/>
    <w:rsid w:val="00253793"/>
    <w:rsid w:val="00254276"/>
    <w:rsid w:val="00254C67"/>
    <w:rsid w:val="002552B5"/>
    <w:rsid w:val="0025574A"/>
    <w:rsid w:val="00255999"/>
    <w:rsid w:val="00257316"/>
    <w:rsid w:val="00257884"/>
    <w:rsid w:val="00257E31"/>
    <w:rsid w:val="00257E56"/>
    <w:rsid w:val="00257F9D"/>
    <w:rsid w:val="00260FA1"/>
    <w:rsid w:val="0026183F"/>
    <w:rsid w:val="00261DB1"/>
    <w:rsid w:val="002626B3"/>
    <w:rsid w:val="0026277E"/>
    <w:rsid w:val="00262A15"/>
    <w:rsid w:val="00262D5C"/>
    <w:rsid w:val="00263C05"/>
    <w:rsid w:val="00265186"/>
    <w:rsid w:val="00265933"/>
    <w:rsid w:val="0026595C"/>
    <w:rsid w:val="002662D8"/>
    <w:rsid w:val="00267543"/>
    <w:rsid w:val="00267C65"/>
    <w:rsid w:val="00270511"/>
    <w:rsid w:val="00270F77"/>
    <w:rsid w:val="00272841"/>
    <w:rsid w:val="00272962"/>
    <w:rsid w:val="00272A58"/>
    <w:rsid w:val="002733BC"/>
    <w:rsid w:val="00273980"/>
    <w:rsid w:val="00273AF6"/>
    <w:rsid w:val="00274D5E"/>
    <w:rsid w:val="00276278"/>
    <w:rsid w:val="00277475"/>
    <w:rsid w:val="00277715"/>
    <w:rsid w:val="00277AA7"/>
    <w:rsid w:val="00280721"/>
    <w:rsid w:val="0028085F"/>
    <w:rsid w:val="00281268"/>
    <w:rsid w:val="002816A1"/>
    <w:rsid w:val="00282F33"/>
    <w:rsid w:val="00283F43"/>
    <w:rsid w:val="00284349"/>
    <w:rsid w:val="002844D3"/>
    <w:rsid w:val="00284F9D"/>
    <w:rsid w:val="002850B2"/>
    <w:rsid w:val="0028532B"/>
    <w:rsid w:val="002856E0"/>
    <w:rsid w:val="002856F4"/>
    <w:rsid w:val="0028585B"/>
    <w:rsid w:val="00286A51"/>
    <w:rsid w:val="002874A3"/>
    <w:rsid w:val="0029032E"/>
    <w:rsid w:val="002907E1"/>
    <w:rsid w:val="002909D9"/>
    <w:rsid w:val="00291418"/>
    <w:rsid w:val="002916A6"/>
    <w:rsid w:val="00291F00"/>
    <w:rsid w:val="00291F10"/>
    <w:rsid w:val="0029357C"/>
    <w:rsid w:val="0029362E"/>
    <w:rsid w:val="00294A87"/>
    <w:rsid w:val="00294CC7"/>
    <w:rsid w:val="00294EEA"/>
    <w:rsid w:val="00295136"/>
    <w:rsid w:val="00296065"/>
    <w:rsid w:val="0029618E"/>
    <w:rsid w:val="002969ED"/>
    <w:rsid w:val="00296E04"/>
    <w:rsid w:val="0029734D"/>
    <w:rsid w:val="00297800"/>
    <w:rsid w:val="00297885"/>
    <w:rsid w:val="002A061E"/>
    <w:rsid w:val="002A0B0B"/>
    <w:rsid w:val="002A1312"/>
    <w:rsid w:val="002A1CCD"/>
    <w:rsid w:val="002A255E"/>
    <w:rsid w:val="002A3DE9"/>
    <w:rsid w:val="002A457B"/>
    <w:rsid w:val="002A4865"/>
    <w:rsid w:val="002A49D3"/>
    <w:rsid w:val="002A5C71"/>
    <w:rsid w:val="002A6256"/>
    <w:rsid w:val="002A6514"/>
    <w:rsid w:val="002A678B"/>
    <w:rsid w:val="002A6941"/>
    <w:rsid w:val="002A69D3"/>
    <w:rsid w:val="002A741B"/>
    <w:rsid w:val="002A7E32"/>
    <w:rsid w:val="002A7ECE"/>
    <w:rsid w:val="002B082A"/>
    <w:rsid w:val="002B15BF"/>
    <w:rsid w:val="002B16A4"/>
    <w:rsid w:val="002B1A08"/>
    <w:rsid w:val="002B2858"/>
    <w:rsid w:val="002B315F"/>
    <w:rsid w:val="002B374C"/>
    <w:rsid w:val="002B45E6"/>
    <w:rsid w:val="002B4CAF"/>
    <w:rsid w:val="002B50D2"/>
    <w:rsid w:val="002B56C4"/>
    <w:rsid w:val="002B5729"/>
    <w:rsid w:val="002B6206"/>
    <w:rsid w:val="002B6E9E"/>
    <w:rsid w:val="002B6FD2"/>
    <w:rsid w:val="002B72B7"/>
    <w:rsid w:val="002B7B4E"/>
    <w:rsid w:val="002B7B9E"/>
    <w:rsid w:val="002C03F9"/>
    <w:rsid w:val="002C1378"/>
    <w:rsid w:val="002C1492"/>
    <w:rsid w:val="002C263E"/>
    <w:rsid w:val="002C28D2"/>
    <w:rsid w:val="002C3432"/>
    <w:rsid w:val="002C36BB"/>
    <w:rsid w:val="002C5033"/>
    <w:rsid w:val="002C57C0"/>
    <w:rsid w:val="002C6150"/>
    <w:rsid w:val="002C6714"/>
    <w:rsid w:val="002C7051"/>
    <w:rsid w:val="002C7649"/>
    <w:rsid w:val="002C77CA"/>
    <w:rsid w:val="002C7F9C"/>
    <w:rsid w:val="002D066A"/>
    <w:rsid w:val="002D14EC"/>
    <w:rsid w:val="002D2052"/>
    <w:rsid w:val="002D2432"/>
    <w:rsid w:val="002D289D"/>
    <w:rsid w:val="002D2BF9"/>
    <w:rsid w:val="002D2DE5"/>
    <w:rsid w:val="002D4905"/>
    <w:rsid w:val="002D4B3F"/>
    <w:rsid w:val="002D4B6C"/>
    <w:rsid w:val="002D4F26"/>
    <w:rsid w:val="002D6181"/>
    <w:rsid w:val="002D650F"/>
    <w:rsid w:val="002D6653"/>
    <w:rsid w:val="002D7033"/>
    <w:rsid w:val="002D7122"/>
    <w:rsid w:val="002D7B84"/>
    <w:rsid w:val="002D7C94"/>
    <w:rsid w:val="002E1430"/>
    <w:rsid w:val="002E177C"/>
    <w:rsid w:val="002E18B6"/>
    <w:rsid w:val="002E1C45"/>
    <w:rsid w:val="002E3CE6"/>
    <w:rsid w:val="002E404E"/>
    <w:rsid w:val="002E45D1"/>
    <w:rsid w:val="002E49E7"/>
    <w:rsid w:val="002E515A"/>
    <w:rsid w:val="002E51D2"/>
    <w:rsid w:val="002E566F"/>
    <w:rsid w:val="002E7057"/>
    <w:rsid w:val="002F0078"/>
    <w:rsid w:val="002F06EE"/>
    <w:rsid w:val="002F0B5D"/>
    <w:rsid w:val="002F1474"/>
    <w:rsid w:val="002F167A"/>
    <w:rsid w:val="002F1BDD"/>
    <w:rsid w:val="002F20F4"/>
    <w:rsid w:val="002F27A8"/>
    <w:rsid w:val="002F2BD6"/>
    <w:rsid w:val="002F3734"/>
    <w:rsid w:val="002F37C6"/>
    <w:rsid w:val="002F469E"/>
    <w:rsid w:val="002F5008"/>
    <w:rsid w:val="002F52FC"/>
    <w:rsid w:val="002F539A"/>
    <w:rsid w:val="002F5482"/>
    <w:rsid w:val="002F5769"/>
    <w:rsid w:val="002F5D01"/>
    <w:rsid w:val="002F5D8E"/>
    <w:rsid w:val="002F619F"/>
    <w:rsid w:val="002F66A7"/>
    <w:rsid w:val="002F72C3"/>
    <w:rsid w:val="002F7C4E"/>
    <w:rsid w:val="002F7DA6"/>
    <w:rsid w:val="003005B8"/>
    <w:rsid w:val="0030066E"/>
    <w:rsid w:val="00301127"/>
    <w:rsid w:val="003013C8"/>
    <w:rsid w:val="00301872"/>
    <w:rsid w:val="0030271A"/>
    <w:rsid w:val="0030293E"/>
    <w:rsid w:val="00303367"/>
    <w:rsid w:val="003034FC"/>
    <w:rsid w:val="00303850"/>
    <w:rsid w:val="00303962"/>
    <w:rsid w:val="00303F79"/>
    <w:rsid w:val="0030405A"/>
    <w:rsid w:val="003047D5"/>
    <w:rsid w:val="0030504D"/>
    <w:rsid w:val="003053EC"/>
    <w:rsid w:val="00305610"/>
    <w:rsid w:val="003056E8"/>
    <w:rsid w:val="00305A03"/>
    <w:rsid w:val="00305E72"/>
    <w:rsid w:val="00306101"/>
    <w:rsid w:val="00306276"/>
    <w:rsid w:val="0030645B"/>
    <w:rsid w:val="0030655D"/>
    <w:rsid w:val="0030662D"/>
    <w:rsid w:val="00306E59"/>
    <w:rsid w:val="00310510"/>
    <w:rsid w:val="00311804"/>
    <w:rsid w:val="00311C2D"/>
    <w:rsid w:val="00311D24"/>
    <w:rsid w:val="003125F9"/>
    <w:rsid w:val="00312F01"/>
    <w:rsid w:val="00312F35"/>
    <w:rsid w:val="00313616"/>
    <w:rsid w:val="0031380B"/>
    <w:rsid w:val="0031395B"/>
    <w:rsid w:val="003139A5"/>
    <w:rsid w:val="00314361"/>
    <w:rsid w:val="00314EE3"/>
    <w:rsid w:val="00315859"/>
    <w:rsid w:val="00315AE2"/>
    <w:rsid w:val="0031620B"/>
    <w:rsid w:val="0031661F"/>
    <w:rsid w:val="00316828"/>
    <w:rsid w:val="00316AE6"/>
    <w:rsid w:val="00317822"/>
    <w:rsid w:val="00317A25"/>
    <w:rsid w:val="00320594"/>
    <w:rsid w:val="00320802"/>
    <w:rsid w:val="00320E2F"/>
    <w:rsid w:val="0032154E"/>
    <w:rsid w:val="00321AFC"/>
    <w:rsid w:val="00322276"/>
    <w:rsid w:val="003224D8"/>
    <w:rsid w:val="00322EBF"/>
    <w:rsid w:val="00322FD8"/>
    <w:rsid w:val="00322FFB"/>
    <w:rsid w:val="003238A0"/>
    <w:rsid w:val="003238AD"/>
    <w:rsid w:val="00323C3A"/>
    <w:rsid w:val="00324F95"/>
    <w:rsid w:val="003251BE"/>
    <w:rsid w:val="003259D2"/>
    <w:rsid w:val="00325A01"/>
    <w:rsid w:val="00325B0B"/>
    <w:rsid w:val="003261F2"/>
    <w:rsid w:val="00326ABC"/>
    <w:rsid w:val="00326CA8"/>
    <w:rsid w:val="00326E01"/>
    <w:rsid w:val="00326E5B"/>
    <w:rsid w:val="0032737E"/>
    <w:rsid w:val="00327A99"/>
    <w:rsid w:val="00327ED8"/>
    <w:rsid w:val="00330152"/>
    <w:rsid w:val="0033026E"/>
    <w:rsid w:val="003309C6"/>
    <w:rsid w:val="00330D2F"/>
    <w:rsid w:val="003316AF"/>
    <w:rsid w:val="00331738"/>
    <w:rsid w:val="0033231C"/>
    <w:rsid w:val="0033277B"/>
    <w:rsid w:val="00332890"/>
    <w:rsid w:val="00332B8E"/>
    <w:rsid w:val="00333142"/>
    <w:rsid w:val="00333799"/>
    <w:rsid w:val="00333A97"/>
    <w:rsid w:val="00333C51"/>
    <w:rsid w:val="003345EE"/>
    <w:rsid w:val="003347EE"/>
    <w:rsid w:val="0033489B"/>
    <w:rsid w:val="00334AB1"/>
    <w:rsid w:val="00334DE5"/>
    <w:rsid w:val="003358DE"/>
    <w:rsid w:val="00335AE4"/>
    <w:rsid w:val="00335C34"/>
    <w:rsid w:val="00336FED"/>
    <w:rsid w:val="003378BB"/>
    <w:rsid w:val="00340247"/>
    <w:rsid w:val="003419E4"/>
    <w:rsid w:val="00341ABC"/>
    <w:rsid w:val="00341F59"/>
    <w:rsid w:val="00342312"/>
    <w:rsid w:val="00342604"/>
    <w:rsid w:val="00342A99"/>
    <w:rsid w:val="00342B54"/>
    <w:rsid w:val="00343B77"/>
    <w:rsid w:val="003446D1"/>
    <w:rsid w:val="00344CE0"/>
    <w:rsid w:val="00345663"/>
    <w:rsid w:val="00345937"/>
    <w:rsid w:val="00345B4F"/>
    <w:rsid w:val="0034632E"/>
    <w:rsid w:val="00346EE3"/>
    <w:rsid w:val="00347337"/>
    <w:rsid w:val="00347F4E"/>
    <w:rsid w:val="00350A19"/>
    <w:rsid w:val="00350E46"/>
    <w:rsid w:val="003511B2"/>
    <w:rsid w:val="003511D4"/>
    <w:rsid w:val="0035144D"/>
    <w:rsid w:val="003517D9"/>
    <w:rsid w:val="003523B7"/>
    <w:rsid w:val="0035365F"/>
    <w:rsid w:val="0035367A"/>
    <w:rsid w:val="00353B83"/>
    <w:rsid w:val="003540CF"/>
    <w:rsid w:val="0035422A"/>
    <w:rsid w:val="00354955"/>
    <w:rsid w:val="00355774"/>
    <w:rsid w:val="00355A8D"/>
    <w:rsid w:val="00355C3B"/>
    <w:rsid w:val="00355F24"/>
    <w:rsid w:val="0035615D"/>
    <w:rsid w:val="00356257"/>
    <w:rsid w:val="00356578"/>
    <w:rsid w:val="0036009A"/>
    <w:rsid w:val="0036087D"/>
    <w:rsid w:val="0036093B"/>
    <w:rsid w:val="00360CFD"/>
    <w:rsid w:val="00360ECB"/>
    <w:rsid w:val="00360EDE"/>
    <w:rsid w:val="00361629"/>
    <w:rsid w:val="00361AC9"/>
    <w:rsid w:val="00362194"/>
    <w:rsid w:val="003621C1"/>
    <w:rsid w:val="00362949"/>
    <w:rsid w:val="00362E2E"/>
    <w:rsid w:val="0036316E"/>
    <w:rsid w:val="00363181"/>
    <w:rsid w:val="00364889"/>
    <w:rsid w:val="00364A2D"/>
    <w:rsid w:val="00365EDB"/>
    <w:rsid w:val="00366971"/>
    <w:rsid w:val="00366E12"/>
    <w:rsid w:val="00366EA7"/>
    <w:rsid w:val="00370A33"/>
    <w:rsid w:val="00370E9C"/>
    <w:rsid w:val="00371157"/>
    <w:rsid w:val="00371683"/>
    <w:rsid w:val="003719C8"/>
    <w:rsid w:val="00371BA3"/>
    <w:rsid w:val="00371C50"/>
    <w:rsid w:val="00371EA1"/>
    <w:rsid w:val="00372387"/>
    <w:rsid w:val="003725D2"/>
    <w:rsid w:val="00372F1B"/>
    <w:rsid w:val="0037390D"/>
    <w:rsid w:val="00373C1B"/>
    <w:rsid w:val="00373EE1"/>
    <w:rsid w:val="0037400A"/>
    <w:rsid w:val="003746FF"/>
    <w:rsid w:val="00375822"/>
    <w:rsid w:val="00376147"/>
    <w:rsid w:val="00376E73"/>
    <w:rsid w:val="00377379"/>
    <w:rsid w:val="00377712"/>
    <w:rsid w:val="00377721"/>
    <w:rsid w:val="00377BBE"/>
    <w:rsid w:val="003802A3"/>
    <w:rsid w:val="0038066F"/>
    <w:rsid w:val="00380C12"/>
    <w:rsid w:val="00380C94"/>
    <w:rsid w:val="00381BCB"/>
    <w:rsid w:val="00381BD3"/>
    <w:rsid w:val="00381C1B"/>
    <w:rsid w:val="003828D4"/>
    <w:rsid w:val="00382ED2"/>
    <w:rsid w:val="00382F80"/>
    <w:rsid w:val="00384803"/>
    <w:rsid w:val="003848D7"/>
    <w:rsid w:val="00384CD2"/>
    <w:rsid w:val="00384D25"/>
    <w:rsid w:val="00385399"/>
    <w:rsid w:val="00385D6A"/>
    <w:rsid w:val="00385FE2"/>
    <w:rsid w:val="00387434"/>
    <w:rsid w:val="003879B3"/>
    <w:rsid w:val="00390A29"/>
    <w:rsid w:val="00390CC4"/>
    <w:rsid w:val="00390F87"/>
    <w:rsid w:val="00391BFB"/>
    <w:rsid w:val="00392211"/>
    <w:rsid w:val="003923CD"/>
    <w:rsid w:val="00392DF0"/>
    <w:rsid w:val="00393123"/>
    <w:rsid w:val="003940C6"/>
    <w:rsid w:val="00394452"/>
    <w:rsid w:val="00394716"/>
    <w:rsid w:val="0039476A"/>
    <w:rsid w:val="00395553"/>
    <w:rsid w:val="0039584B"/>
    <w:rsid w:val="00395BAB"/>
    <w:rsid w:val="003960D1"/>
    <w:rsid w:val="003963C6"/>
    <w:rsid w:val="0039659C"/>
    <w:rsid w:val="00396A98"/>
    <w:rsid w:val="0039757C"/>
    <w:rsid w:val="00397FBA"/>
    <w:rsid w:val="00397FD7"/>
    <w:rsid w:val="003A0100"/>
    <w:rsid w:val="003A0D7E"/>
    <w:rsid w:val="003A0E55"/>
    <w:rsid w:val="003A1E0A"/>
    <w:rsid w:val="003A227F"/>
    <w:rsid w:val="003A247D"/>
    <w:rsid w:val="003A25D9"/>
    <w:rsid w:val="003A2640"/>
    <w:rsid w:val="003A2D13"/>
    <w:rsid w:val="003A3A19"/>
    <w:rsid w:val="003A4D8E"/>
    <w:rsid w:val="003A508D"/>
    <w:rsid w:val="003A5156"/>
    <w:rsid w:val="003A55C4"/>
    <w:rsid w:val="003A5725"/>
    <w:rsid w:val="003A6016"/>
    <w:rsid w:val="003A6367"/>
    <w:rsid w:val="003A6ED0"/>
    <w:rsid w:val="003A74BF"/>
    <w:rsid w:val="003A7D5C"/>
    <w:rsid w:val="003B021D"/>
    <w:rsid w:val="003B095F"/>
    <w:rsid w:val="003B0E39"/>
    <w:rsid w:val="003B1469"/>
    <w:rsid w:val="003B1707"/>
    <w:rsid w:val="003B1712"/>
    <w:rsid w:val="003B2896"/>
    <w:rsid w:val="003B3361"/>
    <w:rsid w:val="003B3862"/>
    <w:rsid w:val="003B3D6F"/>
    <w:rsid w:val="003B4180"/>
    <w:rsid w:val="003B459F"/>
    <w:rsid w:val="003B4BF3"/>
    <w:rsid w:val="003B4DE8"/>
    <w:rsid w:val="003B4EF4"/>
    <w:rsid w:val="003B52CA"/>
    <w:rsid w:val="003B5570"/>
    <w:rsid w:val="003B5730"/>
    <w:rsid w:val="003B57F3"/>
    <w:rsid w:val="003B5B90"/>
    <w:rsid w:val="003B5ED4"/>
    <w:rsid w:val="003B5FAE"/>
    <w:rsid w:val="003B6C38"/>
    <w:rsid w:val="003B6D1F"/>
    <w:rsid w:val="003B7461"/>
    <w:rsid w:val="003C1086"/>
    <w:rsid w:val="003C13FA"/>
    <w:rsid w:val="003C17E9"/>
    <w:rsid w:val="003C1AF4"/>
    <w:rsid w:val="003C1B35"/>
    <w:rsid w:val="003C1E82"/>
    <w:rsid w:val="003C1F88"/>
    <w:rsid w:val="003C229D"/>
    <w:rsid w:val="003C27ED"/>
    <w:rsid w:val="003C28F1"/>
    <w:rsid w:val="003C3122"/>
    <w:rsid w:val="003C33C5"/>
    <w:rsid w:val="003C4272"/>
    <w:rsid w:val="003C43F0"/>
    <w:rsid w:val="003C4461"/>
    <w:rsid w:val="003C4481"/>
    <w:rsid w:val="003C4A85"/>
    <w:rsid w:val="003C4C1A"/>
    <w:rsid w:val="003C4E0A"/>
    <w:rsid w:val="003C5095"/>
    <w:rsid w:val="003C5362"/>
    <w:rsid w:val="003C5664"/>
    <w:rsid w:val="003C59AA"/>
    <w:rsid w:val="003C60A9"/>
    <w:rsid w:val="003C639A"/>
    <w:rsid w:val="003C6724"/>
    <w:rsid w:val="003C6F72"/>
    <w:rsid w:val="003C706B"/>
    <w:rsid w:val="003C70E4"/>
    <w:rsid w:val="003C7226"/>
    <w:rsid w:val="003C72B9"/>
    <w:rsid w:val="003C743A"/>
    <w:rsid w:val="003C79E4"/>
    <w:rsid w:val="003C7A19"/>
    <w:rsid w:val="003D0545"/>
    <w:rsid w:val="003D1864"/>
    <w:rsid w:val="003D19B9"/>
    <w:rsid w:val="003D1B9A"/>
    <w:rsid w:val="003D23A8"/>
    <w:rsid w:val="003D2FED"/>
    <w:rsid w:val="003D31B5"/>
    <w:rsid w:val="003D3730"/>
    <w:rsid w:val="003D39F2"/>
    <w:rsid w:val="003D3D67"/>
    <w:rsid w:val="003D3FC5"/>
    <w:rsid w:val="003D407B"/>
    <w:rsid w:val="003D4350"/>
    <w:rsid w:val="003D47C7"/>
    <w:rsid w:val="003D4A75"/>
    <w:rsid w:val="003D4C60"/>
    <w:rsid w:val="003D4CCC"/>
    <w:rsid w:val="003D5070"/>
    <w:rsid w:val="003D58D9"/>
    <w:rsid w:val="003D5D34"/>
    <w:rsid w:val="003D61E8"/>
    <w:rsid w:val="003D694F"/>
    <w:rsid w:val="003D6B92"/>
    <w:rsid w:val="003D7A8D"/>
    <w:rsid w:val="003D7B09"/>
    <w:rsid w:val="003D7DCB"/>
    <w:rsid w:val="003D7E26"/>
    <w:rsid w:val="003E021E"/>
    <w:rsid w:val="003E09B5"/>
    <w:rsid w:val="003E0A60"/>
    <w:rsid w:val="003E0E26"/>
    <w:rsid w:val="003E1114"/>
    <w:rsid w:val="003E153C"/>
    <w:rsid w:val="003E26A3"/>
    <w:rsid w:val="003E297B"/>
    <w:rsid w:val="003E2B94"/>
    <w:rsid w:val="003E2CB1"/>
    <w:rsid w:val="003E38E2"/>
    <w:rsid w:val="003E3915"/>
    <w:rsid w:val="003E3CD8"/>
    <w:rsid w:val="003E4078"/>
    <w:rsid w:val="003E463C"/>
    <w:rsid w:val="003E4762"/>
    <w:rsid w:val="003E50DE"/>
    <w:rsid w:val="003E5257"/>
    <w:rsid w:val="003E5DD2"/>
    <w:rsid w:val="003E7BC9"/>
    <w:rsid w:val="003E7BEB"/>
    <w:rsid w:val="003F02EC"/>
    <w:rsid w:val="003F0C41"/>
    <w:rsid w:val="003F11D7"/>
    <w:rsid w:val="003F1C2C"/>
    <w:rsid w:val="003F2125"/>
    <w:rsid w:val="003F227D"/>
    <w:rsid w:val="003F24F7"/>
    <w:rsid w:val="003F35D9"/>
    <w:rsid w:val="003F4783"/>
    <w:rsid w:val="003F4B3C"/>
    <w:rsid w:val="003F4BBE"/>
    <w:rsid w:val="003F51E1"/>
    <w:rsid w:val="003F5559"/>
    <w:rsid w:val="003F5CC4"/>
    <w:rsid w:val="003F6570"/>
    <w:rsid w:val="003F6938"/>
    <w:rsid w:val="003F6C51"/>
    <w:rsid w:val="003F773C"/>
    <w:rsid w:val="0040071B"/>
    <w:rsid w:val="00400B2D"/>
    <w:rsid w:val="00400C90"/>
    <w:rsid w:val="00401990"/>
    <w:rsid w:val="004019DD"/>
    <w:rsid w:val="004028A5"/>
    <w:rsid w:val="0040328C"/>
    <w:rsid w:val="0040362E"/>
    <w:rsid w:val="004037DC"/>
    <w:rsid w:val="00404085"/>
    <w:rsid w:val="004043D7"/>
    <w:rsid w:val="004045F2"/>
    <w:rsid w:val="004051FA"/>
    <w:rsid w:val="00405EE3"/>
    <w:rsid w:val="0040623B"/>
    <w:rsid w:val="00406511"/>
    <w:rsid w:val="00406FD3"/>
    <w:rsid w:val="00407160"/>
    <w:rsid w:val="004077A2"/>
    <w:rsid w:val="00407FE3"/>
    <w:rsid w:val="00407FF5"/>
    <w:rsid w:val="004102A3"/>
    <w:rsid w:val="00410448"/>
    <w:rsid w:val="004109FD"/>
    <w:rsid w:val="00410C08"/>
    <w:rsid w:val="00411272"/>
    <w:rsid w:val="0041163C"/>
    <w:rsid w:val="00411791"/>
    <w:rsid w:val="00411B93"/>
    <w:rsid w:val="00411C46"/>
    <w:rsid w:val="00411C87"/>
    <w:rsid w:val="00411C94"/>
    <w:rsid w:val="00411D15"/>
    <w:rsid w:val="004125DE"/>
    <w:rsid w:val="00412783"/>
    <w:rsid w:val="004128DA"/>
    <w:rsid w:val="0041346E"/>
    <w:rsid w:val="004135CF"/>
    <w:rsid w:val="004137FC"/>
    <w:rsid w:val="00413949"/>
    <w:rsid w:val="004139F9"/>
    <w:rsid w:val="00413F02"/>
    <w:rsid w:val="004150B4"/>
    <w:rsid w:val="00416620"/>
    <w:rsid w:val="0041669A"/>
    <w:rsid w:val="00416AB6"/>
    <w:rsid w:val="00416D0D"/>
    <w:rsid w:val="00416E83"/>
    <w:rsid w:val="00416E9A"/>
    <w:rsid w:val="0041725D"/>
    <w:rsid w:val="004175AF"/>
    <w:rsid w:val="00420DD3"/>
    <w:rsid w:val="00420E05"/>
    <w:rsid w:val="00420F92"/>
    <w:rsid w:val="004212F7"/>
    <w:rsid w:val="00421346"/>
    <w:rsid w:val="00421437"/>
    <w:rsid w:val="0042150E"/>
    <w:rsid w:val="00421D9F"/>
    <w:rsid w:val="00421E89"/>
    <w:rsid w:val="004220C0"/>
    <w:rsid w:val="0042277D"/>
    <w:rsid w:val="00422784"/>
    <w:rsid w:val="00422910"/>
    <w:rsid w:val="00422F3A"/>
    <w:rsid w:val="00422F73"/>
    <w:rsid w:val="0042366E"/>
    <w:rsid w:val="00423765"/>
    <w:rsid w:val="00423A56"/>
    <w:rsid w:val="00424AEC"/>
    <w:rsid w:val="004272E0"/>
    <w:rsid w:val="004279E7"/>
    <w:rsid w:val="00430189"/>
    <w:rsid w:val="00430B8C"/>
    <w:rsid w:val="0043175C"/>
    <w:rsid w:val="00431AA7"/>
    <w:rsid w:val="00432B55"/>
    <w:rsid w:val="00433383"/>
    <w:rsid w:val="00433A9D"/>
    <w:rsid w:val="00433B6A"/>
    <w:rsid w:val="00433C83"/>
    <w:rsid w:val="00434B4F"/>
    <w:rsid w:val="00435291"/>
    <w:rsid w:val="004352FF"/>
    <w:rsid w:val="004355DC"/>
    <w:rsid w:val="004358A1"/>
    <w:rsid w:val="00435B48"/>
    <w:rsid w:val="004363E9"/>
    <w:rsid w:val="00436A73"/>
    <w:rsid w:val="0043702A"/>
    <w:rsid w:val="00437223"/>
    <w:rsid w:val="00437311"/>
    <w:rsid w:val="00437376"/>
    <w:rsid w:val="0043765C"/>
    <w:rsid w:val="00437D10"/>
    <w:rsid w:val="00437ED8"/>
    <w:rsid w:val="00440560"/>
    <w:rsid w:val="00440FC7"/>
    <w:rsid w:val="00441B6D"/>
    <w:rsid w:val="00441BEC"/>
    <w:rsid w:val="004427E0"/>
    <w:rsid w:val="00442B38"/>
    <w:rsid w:val="00442B47"/>
    <w:rsid w:val="0044393A"/>
    <w:rsid w:val="00444FCC"/>
    <w:rsid w:val="004453AC"/>
    <w:rsid w:val="00445676"/>
    <w:rsid w:val="00445953"/>
    <w:rsid w:val="00445DFE"/>
    <w:rsid w:val="00446AC6"/>
    <w:rsid w:val="00446AD1"/>
    <w:rsid w:val="0044728D"/>
    <w:rsid w:val="00447A1A"/>
    <w:rsid w:val="00447E4D"/>
    <w:rsid w:val="00447EAD"/>
    <w:rsid w:val="0045055F"/>
    <w:rsid w:val="00450ACD"/>
    <w:rsid w:val="0045138D"/>
    <w:rsid w:val="00451AE1"/>
    <w:rsid w:val="004521F5"/>
    <w:rsid w:val="00452358"/>
    <w:rsid w:val="0045241A"/>
    <w:rsid w:val="00452430"/>
    <w:rsid w:val="004528CE"/>
    <w:rsid w:val="00452C1B"/>
    <w:rsid w:val="00453139"/>
    <w:rsid w:val="0045328F"/>
    <w:rsid w:val="004539FC"/>
    <w:rsid w:val="00453AE0"/>
    <w:rsid w:val="00453F57"/>
    <w:rsid w:val="00454180"/>
    <w:rsid w:val="004545C3"/>
    <w:rsid w:val="00454CC0"/>
    <w:rsid w:val="004555FD"/>
    <w:rsid w:val="00455AD8"/>
    <w:rsid w:val="00455C21"/>
    <w:rsid w:val="00455CF8"/>
    <w:rsid w:val="0045631E"/>
    <w:rsid w:val="004563CA"/>
    <w:rsid w:val="004564C7"/>
    <w:rsid w:val="00456662"/>
    <w:rsid w:val="00456A49"/>
    <w:rsid w:val="00456AC2"/>
    <w:rsid w:val="0045703C"/>
    <w:rsid w:val="004574EA"/>
    <w:rsid w:val="00460207"/>
    <w:rsid w:val="004604C8"/>
    <w:rsid w:val="00460781"/>
    <w:rsid w:val="00460C7D"/>
    <w:rsid w:val="00461BB2"/>
    <w:rsid w:val="00461D52"/>
    <w:rsid w:val="00461FAC"/>
    <w:rsid w:val="004623E3"/>
    <w:rsid w:val="004628B8"/>
    <w:rsid w:val="00462F8F"/>
    <w:rsid w:val="004630CB"/>
    <w:rsid w:val="00463ACE"/>
    <w:rsid w:val="00463AE4"/>
    <w:rsid w:val="00463BB6"/>
    <w:rsid w:val="00463FCC"/>
    <w:rsid w:val="00464350"/>
    <w:rsid w:val="004649D0"/>
    <w:rsid w:val="00464AA7"/>
    <w:rsid w:val="00464D2F"/>
    <w:rsid w:val="00464EEF"/>
    <w:rsid w:val="00464F4A"/>
    <w:rsid w:val="00465129"/>
    <w:rsid w:val="00465606"/>
    <w:rsid w:val="00465780"/>
    <w:rsid w:val="004659BB"/>
    <w:rsid w:val="00465A1E"/>
    <w:rsid w:val="00465F00"/>
    <w:rsid w:val="00466541"/>
    <w:rsid w:val="004700A9"/>
    <w:rsid w:val="00470C28"/>
    <w:rsid w:val="00470CB2"/>
    <w:rsid w:val="00471531"/>
    <w:rsid w:val="004718A0"/>
    <w:rsid w:val="0047194C"/>
    <w:rsid w:val="00472F9B"/>
    <w:rsid w:val="00473E3E"/>
    <w:rsid w:val="00474340"/>
    <w:rsid w:val="004743D1"/>
    <w:rsid w:val="00474435"/>
    <w:rsid w:val="0047477D"/>
    <w:rsid w:val="00474E71"/>
    <w:rsid w:val="004751B5"/>
    <w:rsid w:val="00475745"/>
    <w:rsid w:val="00476538"/>
    <w:rsid w:val="004765D1"/>
    <w:rsid w:val="0047703D"/>
    <w:rsid w:val="00477070"/>
    <w:rsid w:val="0047733B"/>
    <w:rsid w:val="0047740D"/>
    <w:rsid w:val="00477CBF"/>
    <w:rsid w:val="00477D27"/>
    <w:rsid w:val="00480168"/>
    <w:rsid w:val="00480E15"/>
    <w:rsid w:val="004812A6"/>
    <w:rsid w:val="004814A5"/>
    <w:rsid w:val="00481855"/>
    <w:rsid w:val="00481AB6"/>
    <w:rsid w:val="004827FF"/>
    <w:rsid w:val="0048351C"/>
    <w:rsid w:val="0048354D"/>
    <w:rsid w:val="00484037"/>
    <w:rsid w:val="00484080"/>
    <w:rsid w:val="0048452E"/>
    <w:rsid w:val="00484D8B"/>
    <w:rsid w:val="004851C0"/>
    <w:rsid w:val="00485BA4"/>
    <w:rsid w:val="004863F8"/>
    <w:rsid w:val="004869EA"/>
    <w:rsid w:val="004872D1"/>
    <w:rsid w:val="0049062B"/>
    <w:rsid w:val="004907B8"/>
    <w:rsid w:val="00490E0F"/>
    <w:rsid w:val="00492624"/>
    <w:rsid w:val="00494252"/>
    <w:rsid w:val="004942F8"/>
    <w:rsid w:val="0049452E"/>
    <w:rsid w:val="0049475B"/>
    <w:rsid w:val="00494810"/>
    <w:rsid w:val="00495286"/>
    <w:rsid w:val="00495B75"/>
    <w:rsid w:val="00495B9B"/>
    <w:rsid w:val="00495CAF"/>
    <w:rsid w:val="00496B6E"/>
    <w:rsid w:val="00496DC5"/>
    <w:rsid w:val="00497DC4"/>
    <w:rsid w:val="004A037A"/>
    <w:rsid w:val="004A061D"/>
    <w:rsid w:val="004A0878"/>
    <w:rsid w:val="004A0978"/>
    <w:rsid w:val="004A0CC0"/>
    <w:rsid w:val="004A12B5"/>
    <w:rsid w:val="004A1451"/>
    <w:rsid w:val="004A1F97"/>
    <w:rsid w:val="004A2107"/>
    <w:rsid w:val="004A2119"/>
    <w:rsid w:val="004A2248"/>
    <w:rsid w:val="004A2834"/>
    <w:rsid w:val="004A294E"/>
    <w:rsid w:val="004A2FC2"/>
    <w:rsid w:val="004A3C03"/>
    <w:rsid w:val="004A3D4A"/>
    <w:rsid w:val="004A493B"/>
    <w:rsid w:val="004A4C15"/>
    <w:rsid w:val="004A5B35"/>
    <w:rsid w:val="004A6185"/>
    <w:rsid w:val="004A689D"/>
    <w:rsid w:val="004A6AF2"/>
    <w:rsid w:val="004A6FF6"/>
    <w:rsid w:val="004A74FE"/>
    <w:rsid w:val="004B175E"/>
    <w:rsid w:val="004B1F9E"/>
    <w:rsid w:val="004B2430"/>
    <w:rsid w:val="004B2471"/>
    <w:rsid w:val="004B274F"/>
    <w:rsid w:val="004B2A17"/>
    <w:rsid w:val="004B3564"/>
    <w:rsid w:val="004B366C"/>
    <w:rsid w:val="004B3B20"/>
    <w:rsid w:val="004B43B7"/>
    <w:rsid w:val="004B4ABC"/>
    <w:rsid w:val="004B4D97"/>
    <w:rsid w:val="004B5991"/>
    <w:rsid w:val="004B5BC8"/>
    <w:rsid w:val="004B5F98"/>
    <w:rsid w:val="004B6109"/>
    <w:rsid w:val="004B6271"/>
    <w:rsid w:val="004B63CF"/>
    <w:rsid w:val="004B6DF7"/>
    <w:rsid w:val="004B6E1E"/>
    <w:rsid w:val="004B6FEC"/>
    <w:rsid w:val="004B7A0A"/>
    <w:rsid w:val="004B7CC8"/>
    <w:rsid w:val="004C008E"/>
    <w:rsid w:val="004C0787"/>
    <w:rsid w:val="004C09CE"/>
    <w:rsid w:val="004C0B26"/>
    <w:rsid w:val="004C0DA6"/>
    <w:rsid w:val="004C0EFD"/>
    <w:rsid w:val="004C158D"/>
    <w:rsid w:val="004C1C44"/>
    <w:rsid w:val="004C2A41"/>
    <w:rsid w:val="004C33BA"/>
    <w:rsid w:val="004C39E8"/>
    <w:rsid w:val="004C3AE6"/>
    <w:rsid w:val="004C3B32"/>
    <w:rsid w:val="004C3EF6"/>
    <w:rsid w:val="004C4311"/>
    <w:rsid w:val="004C4876"/>
    <w:rsid w:val="004C4E61"/>
    <w:rsid w:val="004C5500"/>
    <w:rsid w:val="004C5A9C"/>
    <w:rsid w:val="004C6532"/>
    <w:rsid w:val="004C6658"/>
    <w:rsid w:val="004C6C0C"/>
    <w:rsid w:val="004C6E78"/>
    <w:rsid w:val="004C6F11"/>
    <w:rsid w:val="004C7426"/>
    <w:rsid w:val="004C788C"/>
    <w:rsid w:val="004C7BCD"/>
    <w:rsid w:val="004D0FB7"/>
    <w:rsid w:val="004D10E3"/>
    <w:rsid w:val="004D12AD"/>
    <w:rsid w:val="004D163A"/>
    <w:rsid w:val="004D1CF8"/>
    <w:rsid w:val="004D2816"/>
    <w:rsid w:val="004D33CD"/>
    <w:rsid w:val="004D35C9"/>
    <w:rsid w:val="004D36EB"/>
    <w:rsid w:val="004D372E"/>
    <w:rsid w:val="004D4720"/>
    <w:rsid w:val="004D509D"/>
    <w:rsid w:val="004D5456"/>
    <w:rsid w:val="004D5727"/>
    <w:rsid w:val="004D5E74"/>
    <w:rsid w:val="004D5E86"/>
    <w:rsid w:val="004D6026"/>
    <w:rsid w:val="004D61FA"/>
    <w:rsid w:val="004D64DD"/>
    <w:rsid w:val="004D702C"/>
    <w:rsid w:val="004D7305"/>
    <w:rsid w:val="004D75F6"/>
    <w:rsid w:val="004D7B74"/>
    <w:rsid w:val="004E06EA"/>
    <w:rsid w:val="004E07D7"/>
    <w:rsid w:val="004E1219"/>
    <w:rsid w:val="004E17BF"/>
    <w:rsid w:val="004E19FD"/>
    <w:rsid w:val="004E1B36"/>
    <w:rsid w:val="004E1C36"/>
    <w:rsid w:val="004E1CBF"/>
    <w:rsid w:val="004E20FA"/>
    <w:rsid w:val="004E22D0"/>
    <w:rsid w:val="004E2386"/>
    <w:rsid w:val="004E2519"/>
    <w:rsid w:val="004E2EAF"/>
    <w:rsid w:val="004E45B2"/>
    <w:rsid w:val="004E4636"/>
    <w:rsid w:val="004E48D6"/>
    <w:rsid w:val="004E4BB4"/>
    <w:rsid w:val="004E50D2"/>
    <w:rsid w:val="004E521D"/>
    <w:rsid w:val="004E5516"/>
    <w:rsid w:val="004E5818"/>
    <w:rsid w:val="004E634B"/>
    <w:rsid w:val="004E6355"/>
    <w:rsid w:val="004E6BBD"/>
    <w:rsid w:val="004E6E81"/>
    <w:rsid w:val="004E7A96"/>
    <w:rsid w:val="004E7CDA"/>
    <w:rsid w:val="004F018D"/>
    <w:rsid w:val="004F0432"/>
    <w:rsid w:val="004F04E1"/>
    <w:rsid w:val="004F04E6"/>
    <w:rsid w:val="004F0D9C"/>
    <w:rsid w:val="004F0F37"/>
    <w:rsid w:val="004F1710"/>
    <w:rsid w:val="004F1922"/>
    <w:rsid w:val="004F2D8B"/>
    <w:rsid w:val="004F333A"/>
    <w:rsid w:val="004F3D06"/>
    <w:rsid w:val="004F3D72"/>
    <w:rsid w:val="004F4348"/>
    <w:rsid w:val="004F4766"/>
    <w:rsid w:val="004F5033"/>
    <w:rsid w:val="004F6A1C"/>
    <w:rsid w:val="004F6C3A"/>
    <w:rsid w:val="005002C0"/>
    <w:rsid w:val="0050071C"/>
    <w:rsid w:val="00500795"/>
    <w:rsid w:val="005009CE"/>
    <w:rsid w:val="005017EE"/>
    <w:rsid w:val="00501CCA"/>
    <w:rsid w:val="00502AE0"/>
    <w:rsid w:val="00502E8E"/>
    <w:rsid w:val="00503188"/>
    <w:rsid w:val="005034F7"/>
    <w:rsid w:val="00503ABC"/>
    <w:rsid w:val="00503E6C"/>
    <w:rsid w:val="0050446C"/>
    <w:rsid w:val="00504554"/>
    <w:rsid w:val="005049E4"/>
    <w:rsid w:val="00504AF3"/>
    <w:rsid w:val="00504C4B"/>
    <w:rsid w:val="00504C7F"/>
    <w:rsid w:val="00505001"/>
    <w:rsid w:val="005050E9"/>
    <w:rsid w:val="00505523"/>
    <w:rsid w:val="00505BBB"/>
    <w:rsid w:val="00506530"/>
    <w:rsid w:val="00506A64"/>
    <w:rsid w:val="005073A7"/>
    <w:rsid w:val="00507525"/>
    <w:rsid w:val="00507876"/>
    <w:rsid w:val="00507A0F"/>
    <w:rsid w:val="00507AEC"/>
    <w:rsid w:val="00507D63"/>
    <w:rsid w:val="005108C9"/>
    <w:rsid w:val="00510ADF"/>
    <w:rsid w:val="00510F8B"/>
    <w:rsid w:val="005118C9"/>
    <w:rsid w:val="00511E32"/>
    <w:rsid w:val="00511F35"/>
    <w:rsid w:val="00512015"/>
    <w:rsid w:val="00512811"/>
    <w:rsid w:val="00512AED"/>
    <w:rsid w:val="00512EE5"/>
    <w:rsid w:val="00513581"/>
    <w:rsid w:val="0051363C"/>
    <w:rsid w:val="0051364C"/>
    <w:rsid w:val="00513A94"/>
    <w:rsid w:val="00513C8A"/>
    <w:rsid w:val="00513CC6"/>
    <w:rsid w:val="00513EB7"/>
    <w:rsid w:val="0051451C"/>
    <w:rsid w:val="00514699"/>
    <w:rsid w:val="005155F6"/>
    <w:rsid w:val="00516352"/>
    <w:rsid w:val="005163A3"/>
    <w:rsid w:val="00516904"/>
    <w:rsid w:val="00516B21"/>
    <w:rsid w:val="00517CDF"/>
    <w:rsid w:val="00520215"/>
    <w:rsid w:val="005205A8"/>
    <w:rsid w:val="0052110E"/>
    <w:rsid w:val="00521139"/>
    <w:rsid w:val="00521455"/>
    <w:rsid w:val="00521866"/>
    <w:rsid w:val="0052198A"/>
    <w:rsid w:val="0052236E"/>
    <w:rsid w:val="005227A6"/>
    <w:rsid w:val="00522903"/>
    <w:rsid w:val="00523275"/>
    <w:rsid w:val="0052396F"/>
    <w:rsid w:val="00524635"/>
    <w:rsid w:val="00524653"/>
    <w:rsid w:val="00525E1F"/>
    <w:rsid w:val="005271AB"/>
    <w:rsid w:val="00527AA2"/>
    <w:rsid w:val="00527D01"/>
    <w:rsid w:val="00527D2F"/>
    <w:rsid w:val="0053036E"/>
    <w:rsid w:val="00530B58"/>
    <w:rsid w:val="00531658"/>
    <w:rsid w:val="00531E0E"/>
    <w:rsid w:val="0053272E"/>
    <w:rsid w:val="0053343F"/>
    <w:rsid w:val="00533944"/>
    <w:rsid w:val="00533A31"/>
    <w:rsid w:val="00534C34"/>
    <w:rsid w:val="00534FE0"/>
    <w:rsid w:val="00535516"/>
    <w:rsid w:val="00535E36"/>
    <w:rsid w:val="0053670A"/>
    <w:rsid w:val="00536D93"/>
    <w:rsid w:val="0053739F"/>
    <w:rsid w:val="00540453"/>
    <w:rsid w:val="0054074E"/>
    <w:rsid w:val="00540C4E"/>
    <w:rsid w:val="0054111B"/>
    <w:rsid w:val="00541265"/>
    <w:rsid w:val="00541E6F"/>
    <w:rsid w:val="00541FD6"/>
    <w:rsid w:val="0054246C"/>
    <w:rsid w:val="00542544"/>
    <w:rsid w:val="00542659"/>
    <w:rsid w:val="005428F6"/>
    <w:rsid w:val="00542DBF"/>
    <w:rsid w:val="005435CF"/>
    <w:rsid w:val="005435FB"/>
    <w:rsid w:val="0054383E"/>
    <w:rsid w:val="005438F3"/>
    <w:rsid w:val="00543D6A"/>
    <w:rsid w:val="00543F12"/>
    <w:rsid w:val="0054430D"/>
    <w:rsid w:val="005444DD"/>
    <w:rsid w:val="00546038"/>
    <w:rsid w:val="0054609C"/>
    <w:rsid w:val="00546211"/>
    <w:rsid w:val="00546ACF"/>
    <w:rsid w:val="00546BDA"/>
    <w:rsid w:val="00546DB5"/>
    <w:rsid w:val="0054749C"/>
    <w:rsid w:val="00547D7A"/>
    <w:rsid w:val="00547EB4"/>
    <w:rsid w:val="00547F23"/>
    <w:rsid w:val="00552000"/>
    <w:rsid w:val="00552095"/>
    <w:rsid w:val="005522CB"/>
    <w:rsid w:val="00552A8D"/>
    <w:rsid w:val="00552BBA"/>
    <w:rsid w:val="00553F54"/>
    <w:rsid w:val="005544B2"/>
    <w:rsid w:val="00554546"/>
    <w:rsid w:val="005549B8"/>
    <w:rsid w:val="00554B0E"/>
    <w:rsid w:val="00554B2D"/>
    <w:rsid w:val="00554F2B"/>
    <w:rsid w:val="005550AE"/>
    <w:rsid w:val="0055524C"/>
    <w:rsid w:val="0055543A"/>
    <w:rsid w:val="005566FF"/>
    <w:rsid w:val="00556C97"/>
    <w:rsid w:val="00557118"/>
    <w:rsid w:val="005571C8"/>
    <w:rsid w:val="00557758"/>
    <w:rsid w:val="0056024D"/>
    <w:rsid w:val="00560EEE"/>
    <w:rsid w:val="0056134A"/>
    <w:rsid w:val="0056137D"/>
    <w:rsid w:val="0056158E"/>
    <w:rsid w:val="00561AAD"/>
    <w:rsid w:val="0056250A"/>
    <w:rsid w:val="005628FE"/>
    <w:rsid w:val="0056293C"/>
    <w:rsid w:val="00563073"/>
    <w:rsid w:val="005632AB"/>
    <w:rsid w:val="005634E5"/>
    <w:rsid w:val="00563545"/>
    <w:rsid w:val="00564D12"/>
    <w:rsid w:val="005656A5"/>
    <w:rsid w:val="00565969"/>
    <w:rsid w:val="005659B8"/>
    <w:rsid w:val="00565C22"/>
    <w:rsid w:val="00565EFD"/>
    <w:rsid w:val="005661BE"/>
    <w:rsid w:val="00566217"/>
    <w:rsid w:val="00566BB9"/>
    <w:rsid w:val="0056704D"/>
    <w:rsid w:val="0056731D"/>
    <w:rsid w:val="00567416"/>
    <w:rsid w:val="005675FC"/>
    <w:rsid w:val="00567E9C"/>
    <w:rsid w:val="00567FA8"/>
    <w:rsid w:val="0057076F"/>
    <w:rsid w:val="005709CA"/>
    <w:rsid w:val="005724DE"/>
    <w:rsid w:val="00573AA7"/>
    <w:rsid w:val="00573DB4"/>
    <w:rsid w:val="00573E26"/>
    <w:rsid w:val="00573EF0"/>
    <w:rsid w:val="00574439"/>
    <w:rsid w:val="0057499A"/>
    <w:rsid w:val="00574D6A"/>
    <w:rsid w:val="00575246"/>
    <w:rsid w:val="00575EBB"/>
    <w:rsid w:val="0057654D"/>
    <w:rsid w:val="005772DA"/>
    <w:rsid w:val="00577473"/>
    <w:rsid w:val="00577DD0"/>
    <w:rsid w:val="00580976"/>
    <w:rsid w:val="00580CE6"/>
    <w:rsid w:val="005813C0"/>
    <w:rsid w:val="00581C92"/>
    <w:rsid w:val="0058226E"/>
    <w:rsid w:val="00582A8B"/>
    <w:rsid w:val="00582A97"/>
    <w:rsid w:val="005830CA"/>
    <w:rsid w:val="005831CA"/>
    <w:rsid w:val="005835B1"/>
    <w:rsid w:val="005835B9"/>
    <w:rsid w:val="0058368F"/>
    <w:rsid w:val="00584566"/>
    <w:rsid w:val="005845C8"/>
    <w:rsid w:val="00584BC9"/>
    <w:rsid w:val="005855B6"/>
    <w:rsid w:val="00586433"/>
    <w:rsid w:val="005867B0"/>
    <w:rsid w:val="005868C5"/>
    <w:rsid w:val="00587054"/>
    <w:rsid w:val="00587535"/>
    <w:rsid w:val="005878DA"/>
    <w:rsid w:val="00587B63"/>
    <w:rsid w:val="0059010D"/>
    <w:rsid w:val="00591476"/>
    <w:rsid w:val="00591B6B"/>
    <w:rsid w:val="005921E1"/>
    <w:rsid w:val="0059321E"/>
    <w:rsid w:val="00593A80"/>
    <w:rsid w:val="00593BAB"/>
    <w:rsid w:val="00594342"/>
    <w:rsid w:val="005949AC"/>
    <w:rsid w:val="00595823"/>
    <w:rsid w:val="00596457"/>
    <w:rsid w:val="00596C5B"/>
    <w:rsid w:val="00597006"/>
    <w:rsid w:val="005973E8"/>
    <w:rsid w:val="005975E5"/>
    <w:rsid w:val="005977EA"/>
    <w:rsid w:val="005A0DBD"/>
    <w:rsid w:val="005A15DF"/>
    <w:rsid w:val="005A16E3"/>
    <w:rsid w:val="005A212A"/>
    <w:rsid w:val="005A334F"/>
    <w:rsid w:val="005A35D0"/>
    <w:rsid w:val="005A37BF"/>
    <w:rsid w:val="005A38B0"/>
    <w:rsid w:val="005A3AD3"/>
    <w:rsid w:val="005A3CC1"/>
    <w:rsid w:val="005A474A"/>
    <w:rsid w:val="005A4A9D"/>
    <w:rsid w:val="005A4C22"/>
    <w:rsid w:val="005A4E23"/>
    <w:rsid w:val="005A5190"/>
    <w:rsid w:val="005A54D2"/>
    <w:rsid w:val="005A57C8"/>
    <w:rsid w:val="005A57E9"/>
    <w:rsid w:val="005A59FC"/>
    <w:rsid w:val="005A5D78"/>
    <w:rsid w:val="005A6B0F"/>
    <w:rsid w:val="005A7150"/>
    <w:rsid w:val="005A74F0"/>
    <w:rsid w:val="005B0FB7"/>
    <w:rsid w:val="005B1334"/>
    <w:rsid w:val="005B1810"/>
    <w:rsid w:val="005B18CF"/>
    <w:rsid w:val="005B1C30"/>
    <w:rsid w:val="005B2478"/>
    <w:rsid w:val="005B2593"/>
    <w:rsid w:val="005B31D5"/>
    <w:rsid w:val="005B4664"/>
    <w:rsid w:val="005B469F"/>
    <w:rsid w:val="005B5469"/>
    <w:rsid w:val="005B588A"/>
    <w:rsid w:val="005B6043"/>
    <w:rsid w:val="005B775B"/>
    <w:rsid w:val="005B77FF"/>
    <w:rsid w:val="005B79DD"/>
    <w:rsid w:val="005B7F58"/>
    <w:rsid w:val="005C0853"/>
    <w:rsid w:val="005C0C11"/>
    <w:rsid w:val="005C15E9"/>
    <w:rsid w:val="005C1755"/>
    <w:rsid w:val="005C20E2"/>
    <w:rsid w:val="005C2163"/>
    <w:rsid w:val="005C30CD"/>
    <w:rsid w:val="005C3711"/>
    <w:rsid w:val="005C386C"/>
    <w:rsid w:val="005C3ED9"/>
    <w:rsid w:val="005C4034"/>
    <w:rsid w:val="005C4A4B"/>
    <w:rsid w:val="005C4ED5"/>
    <w:rsid w:val="005C4F1D"/>
    <w:rsid w:val="005C56AB"/>
    <w:rsid w:val="005C5868"/>
    <w:rsid w:val="005C5FC4"/>
    <w:rsid w:val="005C633C"/>
    <w:rsid w:val="005C6566"/>
    <w:rsid w:val="005C7D55"/>
    <w:rsid w:val="005D0B51"/>
    <w:rsid w:val="005D0DE9"/>
    <w:rsid w:val="005D0F6E"/>
    <w:rsid w:val="005D1742"/>
    <w:rsid w:val="005D20BA"/>
    <w:rsid w:val="005D2115"/>
    <w:rsid w:val="005D21B4"/>
    <w:rsid w:val="005D351A"/>
    <w:rsid w:val="005D3921"/>
    <w:rsid w:val="005D3AF1"/>
    <w:rsid w:val="005D404F"/>
    <w:rsid w:val="005D44D9"/>
    <w:rsid w:val="005D4882"/>
    <w:rsid w:val="005D5110"/>
    <w:rsid w:val="005D5635"/>
    <w:rsid w:val="005D6386"/>
    <w:rsid w:val="005D699D"/>
    <w:rsid w:val="005D6CA4"/>
    <w:rsid w:val="005D6CDE"/>
    <w:rsid w:val="005D70D0"/>
    <w:rsid w:val="005D7D5D"/>
    <w:rsid w:val="005D7DBC"/>
    <w:rsid w:val="005D7F2F"/>
    <w:rsid w:val="005E022B"/>
    <w:rsid w:val="005E04C6"/>
    <w:rsid w:val="005E07A2"/>
    <w:rsid w:val="005E0AE8"/>
    <w:rsid w:val="005E0C04"/>
    <w:rsid w:val="005E0F9A"/>
    <w:rsid w:val="005E1BE0"/>
    <w:rsid w:val="005E2025"/>
    <w:rsid w:val="005E32EF"/>
    <w:rsid w:val="005E36C8"/>
    <w:rsid w:val="005E3A80"/>
    <w:rsid w:val="005E3AD2"/>
    <w:rsid w:val="005E429F"/>
    <w:rsid w:val="005E45D2"/>
    <w:rsid w:val="005E5094"/>
    <w:rsid w:val="005E556B"/>
    <w:rsid w:val="005E5992"/>
    <w:rsid w:val="005E73CC"/>
    <w:rsid w:val="005E743F"/>
    <w:rsid w:val="005E74D3"/>
    <w:rsid w:val="005E75BA"/>
    <w:rsid w:val="005F0AE7"/>
    <w:rsid w:val="005F1135"/>
    <w:rsid w:val="005F1C7C"/>
    <w:rsid w:val="005F2013"/>
    <w:rsid w:val="005F21A3"/>
    <w:rsid w:val="005F2706"/>
    <w:rsid w:val="005F27E8"/>
    <w:rsid w:val="005F2D47"/>
    <w:rsid w:val="005F3061"/>
    <w:rsid w:val="005F333C"/>
    <w:rsid w:val="005F37D0"/>
    <w:rsid w:val="005F3B8D"/>
    <w:rsid w:val="005F43F3"/>
    <w:rsid w:val="005F4BC2"/>
    <w:rsid w:val="005F4C03"/>
    <w:rsid w:val="005F551B"/>
    <w:rsid w:val="005F558D"/>
    <w:rsid w:val="005F58DF"/>
    <w:rsid w:val="005F5AF9"/>
    <w:rsid w:val="005F5B4B"/>
    <w:rsid w:val="005F6023"/>
    <w:rsid w:val="005F6C3D"/>
    <w:rsid w:val="005F6D81"/>
    <w:rsid w:val="005F7DCC"/>
    <w:rsid w:val="0060155C"/>
    <w:rsid w:val="0060176F"/>
    <w:rsid w:val="00601D0D"/>
    <w:rsid w:val="00602CA0"/>
    <w:rsid w:val="00602E38"/>
    <w:rsid w:val="00602F62"/>
    <w:rsid w:val="00603236"/>
    <w:rsid w:val="00603431"/>
    <w:rsid w:val="0060392D"/>
    <w:rsid w:val="00603939"/>
    <w:rsid w:val="00603C67"/>
    <w:rsid w:val="006057D6"/>
    <w:rsid w:val="00605E28"/>
    <w:rsid w:val="00605E35"/>
    <w:rsid w:val="00606042"/>
    <w:rsid w:val="00610F16"/>
    <w:rsid w:val="00612217"/>
    <w:rsid w:val="00612722"/>
    <w:rsid w:val="00614206"/>
    <w:rsid w:val="00614574"/>
    <w:rsid w:val="006150B4"/>
    <w:rsid w:val="00615569"/>
    <w:rsid w:val="00615D55"/>
    <w:rsid w:val="006165C9"/>
    <w:rsid w:val="00616657"/>
    <w:rsid w:val="006168AB"/>
    <w:rsid w:val="0061750D"/>
    <w:rsid w:val="00617F70"/>
    <w:rsid w:val="006200C5"/>
    <w:rsid w:val="00620BC3"/>
    <w:rsid w:val="00620FD5"/>
    <w:rsid w:val="006211EF"/>
    <w:rsid w:val="006216C4"/>
    <w:rsid w:val="00621818"/>
    <w:rsid w:val="00622778"/>
    <w:rsid w:val="006227F4"/>
    <w:rsid w:val="00622CAE"/>
    <w:rsid w:val="00622FC4"/>
    <w:rsid w:val="00623017"/>
    <w:rsid w:val="00623162"/>
    <w:rsid w:val="00623399"/>
    <w:rsid w:val="00623F4D"/>
    <w:rsid w:val="00624085"/>
    <w:rsid w:val="006249A1"/>
    <w:rsid w:val="00624C6F"/>
    <w:rsid w:val="00624E95"/>
    <w:rsid w:val="00625131"/>
    <w:rsid w:val="006261AA"/>
    <w:rsid w:val="00626228"/>
    <w:rsid w:val="006272A3"/>
    <w:rsid w:val="006272EE"/>
    <w:rsid w:val="00627475"/>
    <w:rsid w:val="0062789F"/>
    <w:rsid w:val="00627A7C"/>
    <w:rsid w:val="00627CC5"/>
    <w:rsid w:val="0063060F"/>
    <w:rsid w:val="00631022"/>
    <w:rsid w:val="006313EA"/>
    <w:rsid w:val="0063243C"/>
    <w:rsid w:val="00632913"/>
    <w:rsid w:val="006332E7"/>
    <w:rsid w:val="00633779"/>
    <w:rsid w:val="00633A71"/>
    <w:rsid w:val="00633F87"/>
    <w:rsid w:val="00634C3B"/>
    <w:rsid w:val="00635837"/>
    <w:rsid w:val="00635EA3"/>
    <w:rsid w:val="00636457"/>
    <w:rsid w:val="006364D3"/>
    <w:rsid w:val="00637C00"/>
    <w:rsid w:val="006407CB"/>
    <w:rsid w:val="006408F7"/>
    <w:rsid w:val="0064144B"/>
    <w:rsid w:val="0064150D"/>
    <w:rsid w:val="00641CBA"/>
    <w:rsid w:val="00641E95"/>
    <w:rsid w:val="006422C5"/>
    <w:rsid w:val="006425BB"/>
    <w:rsid w:val="00642F8F"/>
    <w:rsid w:val="006431B3"/>
    <w:rsid w:val="0064364E"/>
    <w:rsid w:val="0064380B"/>
    <w:rsid w:val="00643C52"/>
    <w:rsid w:val="0064427E"/>
    <w:rsid w:val="00644974"/>
    <w:rsid w:val="00644A2C"/>
    <w:rsid w:val="00644E72"/>
    <w:rsid w:val="00645745"/>
    <w:rsid w:val="00645A71"/>
    <w:rsid w:val="00645D0D"/>
    <w:rsid w:val="006463B4"/>
    <w:rsid w:val="00646885"/>
    <w:rsid w:val="0064717F"/>
    <w:rsid w:val="00650552"/>
    <w:rsid w:val="00651A2A"/>
    <w:rsid w:val="006522F5"/>
    <w:rsid w:val="00652BED"/>
    <w:rsid w:val="00652CEC"/>
    <w:rsid w:val="006547C1"/>
    <w:rsid w:val="00654C59"/>
    <w:rsid w:val="00654F61"/>
    <w:rsid w:val="00654FA2"/>
    <w:rsid w:val="00655180"/>
    <w:rsid w:val="00655B17"/>
    <w:rsid w:val="00656438"/>
    <w:rsid w:val="00656AF2"/>
    <w:rsid w:val="00656F25"/>
    <w:rsid w:val="0065775A"/>
    <w:rsid w:val="00660331"/>
    <w:rsid w:val="00660376"/>
    <w:rsid w:val="006605C4"/>
    <w:rsid w:val="00660B50"/>
    <w:rsid w:val="00660CCF"/>
    <w:rsid w:val="006615CA"/>
    <w:rsid w:val="00661671"/>
    <w:rsid w:val="00661C29"/>
    <w:rsid w:val="00661CE0"/>
    <w:rsid w:val="00662B7C"/>
    <w:rsid w:val="00662BC3"/>
    <w:rsid w:val="0066359B"/>
    <w:rsid w:val="006645B8"/>
    <w:rsid w:val="0066477A"/>
    <w:rsid w:val="00664D18"/>
    <w:rsid w:val="00665695"/>
    <w:rsid w:val="00666308"/>
    <w:rsid w:val="00666443"/>
    <w:rsid w:val="00666A1F"/>
    <w:rsid w:val="0066724E"/>
    <w:rsid w:val="006673E4"/>
    <w:rsid w:val="0066772A"/>
    <w:rsid w:val="00667A31"/>
    <w:rsid w:val="00667BB4"/>
    <w:rsid w:val="00670237"/>
    <w:rsid w:val="006704A8"/>
    <w:rsid w:val="0067069C"/>
    <w:rsid w:val="00670A11"/>
    <w:rsid w:val="0067120C"/>
    <w:rsid w:val="006718C5"/>
    <w:rsid w:val="00672D63"/>
    <w:rsid w:val="00672F87"/>
    <w:rsid w:val="00673A32"/>
    <w:rsid w:val="006749A4"/>
    <w:rsid w:val="006749EE"/>
    <w:rsid w:val="00674B7E"/>
    <w:rsid w:val="00674D37"/>
    <w:rsid w:val="00675131"/>
    <w:rsid w:val="006752DA"/>
    <w:rsid w:val="00675805"/>
    <w:rsid w:val="00676704"/>
    <w:rsid w:val="00676792"/>
    <w:rsid w:val="00676995"/>
    <w:rsid w:val="00676DB8"/>
    <w:rsid w:val="0067732F"/>
    <w:rsid w:val="006775D6"/>
    <w:rsid w:val="006775FF"/>
    <w:rsid w:val="00677B19"/>
    <w:rsid w:val="00677D1B"/>
    <w:rsid w:val="00677D1F"/>
    <w:rsid w:val="0068002F"/>
    <w:rsid w:val="00680694"/>
    <w:rsid w:val="00680AFB"/>
    <w:rsid w:val="00680C61"/>
    <w:rsid w:val="0068109B"/>
    <w:rsid w:val="006811D8"/>
    <w:rsid w:val="0068146C"/>
    <w:rsid w:val="0068153E"/>
    <w:rsid w:val="00681A3E"/>
    <w:rsid w:val="00681EC9"/>
    <w:rsid w:val="006821B7"/>
    <w:rsid w:val="00682375"/>
    <w:rsid w:val="00682464"/>
    <w:rsid w:val="006831C4"/>
    <w:rsid w:val="00683431"/>
    <w:rsid w:val="0068352D"/>
    <w:rsid w:val="006841AF"/>
    <w:rsid w:val="00685019"/>
    <w:rsid w:val="006854A7"/>
    <w:rsid w:val="0068555C"/>
    <w:rsid w:val="00685674"/>
    <w:rsid w:val="006859B6"/>
    <w:rsid w:val="00687A1C"/>
    <w:rsid w:val="00687AEC"/>
    <w:rsid w:val="00687E35"/>
    <w:rsid w:val="0069004A"/>
    <w:rsid w:val="0069093D"/>
    <w:rsid w:val="00690A32"/>
    <w:rsid w:val="00690E8C"/>
    <w:rsid w:val="00691363"/>
    <w:rsid w:val="00691423"/>
    <w:rsid w:val="006914CD"/>
    <w:rsid w:val="0069167F"/>
    <w:rsid w:val="00691736"/>
    <w:rsid w:val="00691AB7"/>
    <w:rsid w:val="00691CCF"/>
    <w:rsid w:val="00692707"/>
    <w:rsid w:val="00692FA4"/>
    <w:rsid w:val="006931AA"/>
    <w:rsid w:val="006937D2"/>
    <w:rsid w:val="006949BB"/>
    <w:rsid w:val="00694AE6"/>
    <w:rsid w:val="006952B7"/>
    <w:rsid w:val="00695844"/>
    <w:rsid w:val="00695F00"/>
    <w:rsid w:val="00695F07"/>
    <w:rsid w:val="006960B8"/>
    <w:rsid w:val="006964CB"/>
    <w:rsid w:val="00696DA8"/>
    <w:rsid w:val="006973A3"/>
    <w:rsid w:val="00697E80"/>
    <w:rsid w:val="006A06AE"/>
    <w:rsid w:val="006A06BB"/>
    <w:rsid w:val="006A080A"/>
    <w:rsid w:val="006A08D6"/>
    <w:rsid w:val="006A126C"/>
    <w:rsid w:val="006A21FB"/>
    <w:rsid w:val="006A2D57"/>
    <w:rsid w:val="006A2E1F"/>
    <w:rsid w:val="006A31E9"/>
    <w:rsid w:val="006A3523"/>
    <w:rsid w:val="006A3A81"/>
    <w:rsid w:val="006A3CF6"/>
    <w:rsid w:val="006A50F5"/>
    <w:rsid w:val="006A521A"/>
    <w:rsid w:val="006A67C1"/>
    <w:rsid w:val="006A6C4B"/>
    <w:rsid w:val="006A726E"/>
    <w:rsid w:val="006A75AB"/>
    <w:rsid w:val="006A783D"/>
    <w:rsid w:val="006A7BEE"/>
    <w:rsid w:val="006B068A"/>
    <w:rsid w:val="006B071A"/>
    <w:rsid w:val="006B1011"/>
    <w:rsid w:val="006B1AEE"/>
    <w:rsid w:val="006B22F6"/>
    <w:rsid w:val="006B2407"/>
    <w:rsid w:val="006B2D43"/>
    <w:rsid w:val="006B31EB"/>
    <w:rsid w:val="006B362E"/>
    <w:rsid w:val="006B4335"/>
    <w:rsid w:val="006B4718"/>
    <w:rsid w:val="006B497F"/>
    <w:rsid w:val="006B4B9E"/>
    <w:rsid w:val="006B52DA"/>
    <w:rsid w:val="006B540D"/>
    <w:rsid w:val="006B58FF"/>
    <w:rsid w:val="006B59AA"/>
    <w:rsid w:val="006B5F88"/>
    <w:rsid w:val="006B5F8D"/>
    <w:rsid w:val="006B7DC9"/>
    <w:rsid w:val="006C0244"/>
    <w:rsid w:val="006C114D"/>
    <w:rsid w:val="006C116C"/>
    <w:rsid w:val="006C194B"/>
    <w:rsid w:val="006C19E3"/>
    <w:rsid w:val="006C1BD1"/>
    <w:rsid w:val="006C2067"/>
    <w:rsid w:val="006C252E"/>
    <w:rsid w:val="006C2FFC"/>
    <w:rsid w:val="006C315B"/>
    <w:rsid w:val="006C33CE"/>
    <w:rsid w:val="006C3D0D"/>
    <w:rsid w:val="006C4459"/>
    <w:rsid w:val="006C5A7D"/>
    <w:rsid w:val="006C6278"/>
    <w:rsid w:val="006C6732"/>
    <w:rsid w:val="006C682E"/>
    <w:rsid w:val="006C6BB1"/>
    <w:rsid w:val="006C721C"/>
    <w:rsid w:val="006C7380"/>
    <w:rsid w:val="006C74EF"/>
    <w:rsid w:val="006C7C95"/>
    <w:rsid w:val="006C7E2E"/>
    <w:rsid w:val="006C7FB7"/>
    <w:rsid w:val="006D0377"/>
    <w:rsid w:val="006D1C29"/>
    <w:rsid w:val="006D1E05"/>
    <w:rsid w:val="006D21C0"/>
    <w:rsid w:val="006D257E"/>
    <w:rsid w:val="006D28FA"/>
    <w:rsid w:val="006D3307"/>
    <w:rsid w:val="006D3A1D"/>
    <w:rsid w:val="006D3AC7"/>
    <w:rsid w:val="006D3AC8"/>
    <w:rsid w:val="006D448D"/>
    <w:rsid w:val="006D4BB6"/>
    <w:rsid w:val="006D4CD4"/>
    <w:rsid w:val="006D50C5"/>
    <w:rsid w:val="006D515C"/>
    <w:rsid w:val="006D574E"/>
    <w:rsid w:val="006D5BD5"/>
    <w:rsid w:val="006D5DFD"/>
    <w:rsid w:val="006D696D"/>
    <w:rsid w:val="006D7572"/>
    <w:rsid w:val="006D7653"/>
    <w:rsid w:val="006D7828"/>
    <w:rsid w:val="006D7D4F"/>
    <w:rsid w:val="006E05A3"/>
    <w:rsid w:val="006E09E0"/>
    <w:rsid w:val="006E0A5B"/>
    <w:rsid w:val="006E129C"/>
    <w:rsid w:val="006E1D7F"/>
    <w:rsid w:val="006E27D5"/>
    <w:rsid w:val="006E2F1A"/>
    <w:rsid w:val="006E323D"/>
    <w:rsid w:val="006E4371"/>
    <w:rsid w:val="006E4BC6"/>
    <w:rsid w:val="006E4CF6"/>
    <w:rsid w:val="006E50AA"/>
    <w:rsid w:val="006E577E"/>
    <w:rsid w:val="006E5BDD"/>
    <w:rsid w:val="006E5CB9"/>
    <w:rsid w:val="006E5D08"/>
    <w:rsid w:val="006E5E38"/>
    <w:rsid w:val="006E7C25"/>
    <w:rsid w:val="006E7DB1"/>
    <w:rsid w:val="006E7E21"/>
    <w:rsid w:val="006F0248"/>
    <w:rsid w:val="006F0B0A"/>
    <w:rsid w:val="006F0FCD"/>
    <w:rsid w:val="006F111E"/>
    <w:rsid w:val="006F1BAD"/>
    <w:rsid w:val="006F2057"/>
    <w:rsid w:val="006F29A0"/>
    <w:rsid w:val="006F2E0E"/>
    <w:rsid w:val="006F319F"/>
    <w:rsid w:val="006F35E5"/>
    <w:rsid w:val="006F3747"/>
    <w:rsid w:val="006F42CC"/>
    <w:rsid w:val="006F4A13"/>
    <w:rsid w:val="006F4A38"/>
    <w:rsid w:val="006F55F8"/>
    <w:rsid w:val="006F5A36"/>
    <w:rsid w:val="006F5E3D"/>
    <w:rsid w:val="006F5F54"/>
    <w:rsid w:val="006F645B"/>
    <w:rsid w:val="006F677A"/>
    <w:rsid w:val="006F771B"/>
    <w:rsid w:val="006F77CD"/>
    <w:rsid w:val="007001C7"/>
    <w:rsid w:val="00700362"/>
    <w:rsid w:val="0070078D"/>
    <w:rsid w:val="00701092"/>
    <w:rsid w:val="0070143E"/>
    <w:rsid w:val="00701741"/>
    <w:rsid w:val="0070186C"/>
    <w:rsid w:val="007019CA"/>
    <w:rsid w:val="0070270A"/>
    <w:rsid w:val="00702C39"/>
    <w:rsid w:val="00702EA2"/>
    <w:rsid w:val="0070366D"/>
    <w:rsid w:val="00703DAA"/>
    <w:rsid w:val="00704063"/>
    <w:rsid w:val="00704B49"/>
    <w:rsid w:val="00704BB3"/>
    <w:rsid w:val="00704E62"/>
    <w:rsid w:val="00704E99"/>
    <w:rsid w:val="00705238"/>
    <w:rsid w:val="007053AB"/>
    <w:rsid w:val="00705E9F"/>
    <w:rsid w:val="007066D0"/>
    <w:rsid w:val="0070699E"/>
    <w:rsid w:val="00706B13"/>
    <w:rsid w:val="00706F3E"/>
    <w:rsid w:val="00707177"/>
    <w:rsid w:val="007071EB"/>
    <w:rsid w:val="007075CD"/>
    <w:rsid w:val="007077FA"/>
    <w:rsid w:val="00707CA2"/>
    <w:rsid w:val="00707D96"/>
    <w:rsid w:val="007100F2"/>
    <w:rsid w:val="007109CF"/>
    <w:rsid w:val="00710CC8"/>
    <w:rsid w:val="007111EC"/>
    <w:rsid w:val="00711689"/>
    <w:rsid w:val="00711A7F"/>
    <w:rsid w:val="007120A4"/>
    <w:rsid w:val="00712842"/>
    <w:rsid w:val="00712E1E"/>
    <w:rsid w:val="00713434"/>
    <w:rsid w:val="00713E38"/>
    <w:rsid w:val="007140E9"/>
    <w:rsid w:val="0071416A"/>
    <w:rsid w:val="007143FA"/>
    <w:rsid w:val="00714649"/>
    <w:rsid w:val="00714A97"/>
    <w:rsid w:val="00714FC7"/>
    <w:rsid w:val="00715221"/>
    <w:rsid w:val="00715307"/>
    <w:rsid w:val="00715309"/>
    <w:rsid w:val="00715582"/>
    <w:rsid w:val="00715A71"/>
    <w:rsid w:val="007162DC"/>
    <w:rsid w:val="00716C71"/>
    <w:rsid w:val="0071790D"/>
    <w:rsid w:val="00720627"/>
    <w:rsid w:val="0072080E"/>
    <w:rsid w:val="007208DF"/>
    <w:rsid w:val="007210F6"/>
    <w:rsid w:val="0072162A"/>
    <w:rsid w:val="007218FC"/>
    <w:rsid w:val="00721A27"/>
    <w:rsid w:val="00721D19"/>
    <w:rsid w:val="00722A01"/>
    <w:rsid w:val="007230A1"/>
    <w:rsid w:val="00723132"/>
    <w:rsid w:val="0072326F"/>
    <w:rsid w:val="00723536"/>
    <w:rsid w:val="00723759"/>
    <w:rsid w:val="00723BA9"/>
    <w:rsid w:val="00723CB6"/>
    <w:rsid w:val="00724C49"/>
    <w:rsid w:val="007256DB"/>
    <w:rsid w:val="00725C11"/>
    <w:rsid w:val="00725EA7"/>
    <w:rsid w:val="007262BC"/>
    <w:rsid w:val="00726D17"/>
    <w:rsid w:val="00726DE1"/>
    <w:rsid w:val="00726F7F"/>
    <w:rsid w:val="00727059"/>
    <w:rsid w:val="0072712F"/>
    <w:rsid w:val="007271AE"/>
    <w:rsid w:val="0072780D"/>
    <w:rsid w:val="00727A90"/>
    <w:rsid w:val="0073294B"/>
    <w:rsid w:val="00732DA0"/>
    <w:rsid w:val="00732DD1"/>
    <w:rsid w:val="00732FFA"/>
    <w:rsid w:val="00733017"/>
    <w:rsid w:val="0073436C"/>
    <w:rsid w:val="007346FA"/>
    <w:rsid w:val="00734BB2"/>
    <w:rsid w:val="00734C77"/>
    <w:rsid w:val="00735DCE"/>
    <w:rsid w:val="00735F06"/>
    <w:rsid w:val="00736264"/>
    <w:rsid w:val="00736366"/>
    <w:rsid w:val="00736BF1"/>
    <w:rsid w:val="00736D16"/>
    <w:rsid w:val="0073702F"/>
    <w:rsid w:val="00737755"/>
    <w:rsid w:val="0073788A"/>
    <w:rsid w:val="00737C26"/>
    <w:rsid w:val="00737C63"/>
    <w:rsid w:val="00737D5E"/>
    <w:rsid w:val="007404A6"/>
    <w:rsid w:val="00740EC4"/>
    <w:rsid w:val="00741079"/>
    <w:rsid w:val="007415CA"/>
    <w:rsid w:val="00741AC9"/>
    <w:rsid w:val="00741AEF"/>
    <w:rsid w:val="00741EA6"/>
    <w:rsid w:val="00742049"/>
    <w:rsid w:val="0074224F"/>
    <w:rsid w:val="0074292E"/>
    <w:rsid w:val="0074345B"/>
    <w:rsid w:val="00743705"/>
    <w:rsid w:val="00744963"/>
    <w:rsid w:val="007452DD"/>
    <w:rsid w:val="0074564C"/>
    <w:rsid w:val="00745B78"/>
    <w:rsid w:val="00745C14"/>
    <w:rsid w:val="00745C40"/>
    <w:rsid w:val="00745F17"/>
    <w:rsid w:val="00746016"/>
    <w:rsid w:val="0074627C"/>
    <w:rsid w:val="007463BA"/>
    <w:rsid w:val="007465DE"/>
    <w:rsid w:val="00746A23"/>
    <w:rsid w:val="00746AF3"/>
    <w:rsid w:val="00746E34"/>
    <w:rsid w:val="00747699"/>
    <w:rsid w:val="00747AD8"/>
    <w:rsid w:val="00747B3C"/>
    <w:rsid w:val="007504DE"/>
    <w:rsid w:val="007509DB"/>
    <w:rsid w:val="00750CA9"/>
    <w:rsid w:val="00751333"/>
    <w:rsid w:val="00751A1C"/>
    <w:rsid w:val="00751DA3"/>
    <w:rsid w:val="0075288E"/>
    <w:rsid w:val="007538FB"/>
    <w:rsid w:val="00754844"/>
    <w:rsid w:val="00754D0C"/>
    <w:rsid w:val="00755475"/>
    <w:rsid w:val="00755749"/>
    <w:rsid w:val="00755A51"/>
    <w:rsid w:val="00756121"/>
    <w:rsid w:val="00756350"/>
    <w:rsid w:val="00757369"/>
    <w:rsid w:val="00760258"/>
    <w:rsid w:val="0076039B"/>
    <w:rsid w:val="007605B6"/>
    <w:rsid w:val="0076078C"/>
    <w:rsid w:val="00760CDD"/>
    <w:rsid w:val="0076218D"/>
    <w:rsid w:val="0076225E"/>
    <w:rsid w:val="00762400"/>
    <w:rsid w:val="00762496"/>
    <w:rsid w:val="00763457"/>
    <w:rsid w:val="0076391B"/>
    <w:rsid w:val="00764960"/>
    <w:rsid w:val="007649CF"/>
    <w:rsid w:val="00764AF7"/>
    <w:rsid w:val="00764C48"/>
    <w:rsid w:val="00764D03"/>
    <w:rsid w:val="00764F1A"/>
    <w:rsid w:val="007651A6"/>
    <w:rsid w:val="00765406"/>
    <w:rsid w:val="00765700"/>
    <w:rsid w:val="0076620D"/>
    <w:rsid w:val="00766FFD"/>
    <w:rsid w:val="00767431"/>
    <w:rsid w:val="00767D9A"/>
    <w:rsid w:val="00770CD5"/>
    <w:rsid w:val="00770FBB"/>
    <w:rsid w:val="00771475"/>
    <w:rsid w:val="00771CF2"/>
    <w:rsid w:val="00771E10"/>
    <w:rsid w:val="0077217F"/>
    <w:rsid w:val="007721FD"/>
    <w:rsid w:val="00772E73"/>
    <w:rsid w:val="007733CE"/>
    <w:rsid w:val="00773618"/>
    <w:rsid w:val="00773763"/>
    <w:rsid w:val="007737C8"/>
    <w:rsid w:val="00773BA6"/>
    <w:rsid w:val="007741BD"/>
    <w:rsid w:val="0077566B"/>
    <w:rsid w:val="00775EC4"/>
    <w:rsid w:val="00775F2D"/>
    <w:rsid w:val="007769FF"/>
    <w:rsid w:val="00777B1A"/>
    <w:rsid w:val="00780018"/>
    <w:rsid w:val="00781552"/>
    <w:rsid w:val="00781630"/>
    <w:rsid w:val="00782506"/>
    <w:rsid w:val="0078266E"/>
    <w:rsid w:val="007826F2"/>
    <w:rsid w:val="00782E82"/>
    <w:rsid w:val="007837E1"/>
    <w:rsid w:val="007838F4"/>
    <w:rsid w:val="00783D90"/>
    <w:rsid w:val="00784AA9"/>
    <w:rsid w:val="00784C07"/>
    <w:rsid w:val="00784D04"/>
    <w:rsid w:val="00784F99"/>
    <w:rsid w:val="0078511A"/>
    <w:rsid w:val="00785785"/>
    <w:rsid w:val="00785CF5"/>
    <w:rsid w:val="00786A27"/>
    <w:rsid w:val="00786DC0"/>
    <w:rsid w:val="00786E1C"/>
    <w:rsid w:val="007872C3"/>
    <w:rsid w:val="00790019"/>
    <w:rsid w:val="0079007C"/>
    <w:rsid w:val="007905B2"/>
    <w:rsid w:val="00790CFB"/>
    <w:rsid w:val="00790FE6"/>
    <w:rsid w:val="007913FC"/>
    <w:rsid w:val="00791532"/>
    <w:rsid w:val="00791DEA"/>
    <w:rsid w:val="007923E4"/>
    <w:rsid w:val="0079295C"/>
    <w:rsid w:val="007930F6"/>
    <w:rsid w:val="007938A1"/>
    <w:rsid w:val="0079424A"/>
    <w:rsid w:val="007966C4"/>
    <w:rsid w:val="00796AED"/>
    <w:rsid w:val="00797347"/>
    <w:rsid w:val="007A0C91"/>
    <w:rsid w:val="007A15E7"/>
    <w:rsid w:val="007A2008"/>
    <w:rsid w:val="007A2391"/>
    <w:rsid w:val="007A335A"/>
    <w:rsid w:val="007A3596"/>
    <w:rsid w:val="007A3CF6"/>
    <w:rsid w:val="007A4590"/>
    <w:rsid w:val="007A4795"/>
    <w:rsid w:val="007A4CA3"/>
    <w:rsid w:val="007A5A87"/>
    <w:rsid w:val="007A6472"/>
    <w:rsid w:val="007A6948"/>
    <w:rsid w:val="007A722B"/>
    <w:rsid w:val="007A74BF"/>
    <w:rsid w:val="007A79EC"/>
    <w:rsid w:val="007B056D"/>
    <w:rsid w:val="007B0677"/>
    <w:rsid w:val="007B0791"/>
    <w:rsid w:val="007B090F"/>
    <w:rsid w:val="007B1532"/>
    <w:rsid w:val="007B1770"/>
    <w:rsid w:val="007B2D55"/>
    <w:rsid w:val="007B2EB5"/>
    <w:rsid w:val="007B3966"/>
    <w:rsid w:val="007B4D5E"/>
    <w:rsid w:val="007B500C"/>
    <w:rsid w:val="007B51A4"/>
    <w:rsid w:val="007B5295"/>
    <w:rsid w:val="007B5BCB"/>
    <w:rsid w:val="007B6957"/>
    <w:rsid w:val="007B6D56"/>
    <w:rsid w:val="007B7540"/>
    <w:rsid w:val="007B75E9"/>
    <w:rsid w:val="007B7751"/>
    <w:rsid w:val="007B7A08"/>
    <w:rsid w:val="007C040D"/>
    <w:rsid w:val="007C048D"/>
    <w:rsid w:val="007C0521"/>
    <w:rsid w:val="007C1179"/>
    <w:rsid w:val="007C11A0"/>
    <w:rsid w:val="007C145B"/>
    <w:rsid w:val="007C14DA"/>
    <w:rsid w:val="007C244E"/>
    <w:rsid w:val="007C26B4"/>
    <w:rsid w:val="007C2E7B"/>
    <w:rsid w:val="007C3121"/>
    <w:rsid w:val="007C397A"/>
    <w:rsid w:val="007C3A6A"/>
    <w:rsid w:val="007C3FDB"/>
    <w:rsid w:val="007C4121"/>
    <w:rsid w:val="007C42DD"/>
    <w:rsid w:val="007C4430"/>
    <w:rsid w:val="007C48D0"/>
    <w:rsid w:val="007C51B5"/>
    <w:rsid w:val="007C5312"/>
    <w:rsid w:val="007C5328"/>
    <w:rsid w:val="007C5E8B"/>
    <w:rsid w:val="007C6259"/>
    <w:rsid w:val="007C6EB7"/>
    <w:rsid w:val="007C7332"/>
    <w:rsid w:val="007C7EA5"/>
    <w:rsid w:val="007C7EDD"/>
    <w:rsid w:val="007D03A5"/>
    <w:rsid w:val="007D06FB"/>
    <w:rsid w:val="007D1DFE"/>
    <w:rsid w:val="007D1F17"/>
    <w:rsid w:val="007D3697"/>
    <w:rsid w:val="007D3A43"/>
    <w:rsid w:val="007D3DAA"/>
    <w:rsid w:val="007D3E3C"/>
    <w:rsid w:val="007D416D"/>
    <w:rsid w:val="007D45C4"/>
    <w:rsid w:val="007D491C"/>
    <w:rsid w:val="007D558F"/>
    <w:rsid w:val="007D5A49"/>
    <w:rsid w:val="007D5FD6"/>
    <w:rsid w:val="007D61E4"/>
    <w:rsid w:val="007D6769"/>
    <w:rsid w:val="007D6779"/>
    <w:rsid w:val="007D6C0F"/>
    <w:rsid w:val="007D6C75"/>
    <w:rsid w:val="007D6D94"/>
    <w:rsid w:val="007D7123"/>
    <w:rsid w:val="007D720D"/>
    <w:rsid w:val="007D789C"/>
    <w:rsid w:val="007E025E"/>
    <w:rsid w:val="007E041A"/>
    <w:rsid w:val="007E0C16"/>
    <w:rsid w:val="007E0FBF"/>
    <w:rsid w:val="007E1751"/>
    <w:rsid w:val="007E1797"/>
    <w:rsid w:val="007E2030"/>
    <w:rsid w:val="007E24E5"/>
    <w:rsid w:val="007E37E0"/>
    <w:rsid w:val="007E3B3D"/>
    <w:rsid w:val="007E3D68"/>
    <w:rsid w:val="007E3F6F"/>
    <w:rsid w:val="007E4001"/>
    <w:rsid w:val="007E4415"/>
    <w:rsid w:val="007E4B34"/>
    <w:rsid w:val="007E4FC2"/>
    <w:rsid w:val="007E5560"/>
    <w:rsid w:val="007E5F8C"/>
    <w:rsid w:val="007E6318"/>
    <w:rsid w:val="007E6939"/>
    <w:rsid w:val="007E6BF7"/>
    <w:rsid w:val="007E6C29"/>
    <w:rsid w:val="007E75FD"/>
    <w:rsid w:val="007E78F3"/>
    <w:rsid w:val="007E79EE"/>
    <w:rsid w:val="007E7EAE"/>
    <w:rsid w:val="007E7EB3"/>
    <w:rsid w:val="007E7EEF"/>
    <w:rsid w:val="007F0D97"/>
    <w:rsid w:val="007F0F84"/>
    <w:rsid w:val="007F1222"/>
    <w:rsid w:val="007F1573"/>
    <w:rsid w:val="007F1BAB"/>
    <w:rsid w:val="007F26EA"/>
    <w:rsid w:val="007F3CA5"/>
    <w:rsid w:val="007F3DED"/>
    <w:rsid w:val="007F4277"/>
    <w:rsid w:val="007F4329"/>
    <w:rsid w:val="007F4C16"/>
    <w:rsid w:val="007F634F"/>
    <w:rsid w:val="007F6941"/>
    <w:rsid w:val="007F6A23"/>
    <w:rsid w:val="0080010B"/>
    <w:rsid w:val="00800827"/>
    <w:rsid w:val="00800C60"/>
    <w:rsid w:val="00801625"/>
    <w:rsid w:val="00801B42"/>
    <w:rsid w:val="00802372"/>
    <w:rsid w:val="00802514"/>
    <w:rsid w:val="0080287B"/>
    <w:rsid w:val="00802BA0"/>
    <w:rsid w:val="00803E7F"/>
    <w:rsid w:val="00804B5F"/>
    <w:rsid w:val="008053D0"/>
    <w:rsid w:val="00805D75"/>
    <w:rsid w:val="00805F17"/>
    <w:rsid w:val="008067F9"/>
    <w:rsid w:val="0080691A"/>
    <w:rsid w:val="00806B27"/>
    <w:rsid w:val="00806BC0"/>
    <w:rsid w:val="0080717D"/>
    <w:rsid w:val="00807CCF"/>
    <w:rsid w:val="00807D2E"/>
    <w:rsid w:val="008107D8"/>
    <w:rsid w:val="00810A5E"/>
    <w:rsid w:val="00810A97"/>
    <w:rsid w:val="00813113"/>
    <w:rsid w:val="008131B6"/>
    <w:rsid w:val="0081355F"/>
    <w:rsid w:val="00813E1C"/>
    <w:rsid w:val="00814467"/>
    <w:rsid w:val="0081451A"/>
    <w:rsid w:val="008151A1"/>
    <w:rsid w:val="008154AD"/>
    <w:rsid w:val="00815B03"/>
    <w:rsid w:val="008162C0"/>
    <w:rsid w:val="00816D8C"/>
    <w:rsid w:val="00817DC3"/>
    <w:rsid w:val="008202DF"/>
    <w:rsid w:val="00820B37"/>
    <w:rsid w:val="00820BBE"/>
    <w:rsid w:val="008212A1"/>
    <w:rsid w:val="00821916"/>
    <w:rsid w:val="0082206D"/>
    <w:rsid w:val="008222EF"/>
    <w:rsid w:val="00822690"/>
    <w:rsid w:val="0082339F"/>
    <w:rsid w:val="0082380B"/>
    <w:rsid w:val="008242DA"/>
    <w:rsid w:val="0082567E"/>
    <w:rsid w:val="00825705"/>
    <w:rsid w:val="00825A03"/>
    <w:rsid w:val="008261A1"/>
    <w:rsid w:val="008262ED"/>
    <w:rsid w:val="00826409"/>
    <w:rsid w:val="008264A8"/>
    <w:rsid w:val="00826590"/>
    <w:rsid w:val="008267FD"/>
    <w:rsid w:val="00826B26"/>
    <w:rsid w:val="00826CF2"/>
    <w:rsid w:val="00827202"/>
    <w:rsid w:val="008273DB"/>
    <w:rsid w:val="00827B48"/>
    <w:rsid w:val="00827C14"/>
    <w:rsid w:val="008300E5"/>
    <w:rsid w:val="00830285"/>
    <w:rsid w:val="008302DF"/>
    <w:rsid w:val="00830346"/>
    <w:rsid w:val="00831A28"/>
    <w:rsid w:val="00831E33"/>
    <w:rsid w:val="00833771"/>
    <w:rsid w:val="008339E0"/>
    <w:rsid w:val="008347F3"/>
    <w:rsid w:val="00834842"/>
    <w:rsid w:val="00834C9E"/>
    <w:rsid w:val="00834CA0"/>
    <w:rsid w:val="00834D05"/>
    <w:rsid w:val="00835AE1"/>
    <w:rsid w:val="00835D57"/>
    <w:rsid w:val="00835FB2"/>
    <w:rsid w:val="00836418"/>
    <w:rsid w:val="0083669F"/>
    <w:rsid w:val="00837352"/>
    <w:rsid w:val="008402E0"/>
    <w:rsid w:val="0084167D"/>
    <w:rsid w:val="00841DE1"/>
    <w:rsid w:val="00841E2F"/>
    <w:rsid w:val="00841E43"/>
    <w:rsid w:val="00842388"/>
    <w:rsid w:val="008429F4"/>
    <w:rsid w:val="00842A94"/>
    <w:rsid w:val="00842B01"/>
    <w:rsid w:val="00843672"/>
    <w:rsid w:val="00843F98"/>
    <w:rsid w:val="0084412E"/>
    <w:rsid w:val="008449B5"/>
    <w:rsid w:val="00844EF3"/>
    <w:rsid w:val="00845513"/>
    <w:rsid w:val="0084695B"/>
    <w:rsid w:val="00846CD0"/>
    <w:rsid w:val="00847A8A"/>
    <w:rsid w:val="0085099D"/>
    <w:rsid w:val="00851101"/>
    <w:rsid w:val="00851451"/>
    <w:rsid w:val="008517E8"/>
    <w:rsid w:val="00851A25"/>
    <w:rsid w:val="00851B8D"/>
    <w:rsid w:val="00851C89"/>
    <w:rsid w:val="00851F69"/>
    <w:rsid w:val="00852335"/>
    <w:rsid w:val="008528D0"/>
    <w:rsid w:val="00852952"/>
    <w:rsid w:val="0085307D"/>
    <w:rsid w:val="008533A7"/>
    <w:rsid w:val="00853B58"/>
    <w:rsid w:val="00854A4E"/>
    <w:rsid w:val="0085504A"/>
    <w:rsid w:val="0085548C"/>
    <w:rsid w:val="008556D5"/>
    <w:rsid w:val="00855E10"/>
    <w:rsid w:val="00855F6A"/>
    <w:rsid w:val="0085636C"/>
    <w:rsid w:val="008563AF"/>
    <w:rsid w:val="00856B3F"/>
    <w:rsid w:val="00857001"/>
    <w:rsid w:val="0085725F"/>
    <w:rsid w:val="00857E01"/>
    <w:rsid w:val="00857E24"/>
    <w:rsid w:val="008601EA"/>
    <w:rsid w:val="00860521"/>
    <w:rsid w:val="008608A3"/>
    <w:rsid w:val="008609D1"/>
    <w:rsid w:val="00861478"/>
    <w:rsid w:val="00861AC8"/>
    <w:rsid w:val="00861D84"/>
    <w:rsid w:val="00861E3B"/>
    <w:rsid w:val="00862091"/>
    <w:rsid w:val="008624E7"/>
    <w:rsid w:val="0086274A"/>
    <w:rsid w:val="00862A62"/>
    <w:rsid w:val="00862B58"/>
    <w:rsid w:val="00863484"/>
    <w:rsid w:val="008637EF"/>
    <w:rsid w:val="00863EA8"/>
    <w:rsid w:val="0086405E"/>
    <w:rsid w:val="00864B95"/>
    <w:rsid w:val="00864EC5"/>
    <w:rsid w:val="008658B9"/>
    <w:rsid w:val="0086592F"/>
    <w:rsid w:val="00865942"/>
    <w:rsid w:val="00865E6F"/>
    <w:rsid w:val="008668F8"/>
    <w:rsid w:val="0086720F"/>
    <w:rsid w:val="008706FC"/>
    <w:rsid w:val="00870856"/>
    <w:rsid w:val="00871631"/>
    <w:rsid w:val="00871632"/>
    <w:rsid w:val="00871AD7"/>
    <w:rsid w:val="00872454"/>
    <w:rsid w:val="00872F29"/>
    <w:rsid w:val="00872F97"/>
    <w:rsid w:val="008736BA"/>
    <w:rsid w:val="00874326"/>
    <w:rsid w:val="00874804"/>
    <w:rsid w:val="00874FC8"/>
    <w:rsid w:val="008754C8"/>
    <w:rsid w:val="008758C4"/>
    <w:rsid w:val="00875BE6"/>
    <w:rsid w:val="00875C92"/>
    <w:rsid w:val="00875FAE"/>
    <w:rsid w:val="0087682B"/>
    <w:rsid w:val="00876AF5"/>
    <w:rsid w:val="00876BDE"/>
    <w:rsid w:val="008771C4"/>
    <w:rsid w:val="0087740D"/>
    <w:rsid w:val="008775A5"/>
    <w:rsid w:val="008775CF"/>
    <w:rsid w:val="00877900"/>
    <w:rsid w:val="0087798A"/>
    <w:rsid w:val="0088061B"/>
    <w:rsid w:val="008809AA"/>
    <w:rsid w:val="00880B5B"/>
    <w:rsid w:val="008810DA"/>
    <w:rsid w:val="00881510"/>
    <w:rsid w:val="00881745"/>
    <w:rsid w:val="00881FA6"/>
    <w:rsid w:val="00881FAC"/>
    <w:rsid w:val="008821C8"/>
    <w:rsid w:val="00882833"/>
    <w:rsid w:val="00882A78"/>
    <w:rsid w:val="0088318B"/>
    <w:rsid w:val="00883424"/>
    <w:rsid w:val="008836BB"/>
    <w:rsid w:val="00883ABA"/>
    <w:rsid w:val="00883BE2"/>
    <w:rsid w:val="00883E2A"/>
    <w:rsid w:val="00884C22"/>
    <w:rsid w:val="00884D92"/>
    <w:rsid w:val="008850F6"/>
    <w:rsid w:val="0088573E"/>
    <w:rsid w:val="0088600C"/>
    <w:rsid w:val="008866CD"/>
    <w:rsid w:val="008875C3"/>
    <w:rsid w:val="00887C25"/>
    <w:rsid w:val="0089009B"/>
    <w:rsid w:val="00890B12"/>
    <w:rsid w:val="008919A8"/>
    <w:rsid w:val="00891AE1"/>
    <w:rsid w:val="008921C5"/>
    <w:rsid w:val="00892B55"/>
    <w:rsid w:val="00893901"/>
    <w:rsid w:val="00894167"/>
    <w:rsid w:val="00894578"/>
    <w:rsid w:val="0089578A"/>
    <w:rsid w:val="0089582A"/>
    <w:rsid w:val="008958B6"/>
    <w:rsid w:val="008958D2"/>
    <w:rsid w:val="00895D03"/>
    <w:rsid w:val="00896974"/>
    <w:rsid w:val="00896CD5"/>
    <w:rsid w:val="00896CE2"/>
    <w:rsid w:val="00897108"/>
    <w:rsid w:val="00897323"/>
    <w:rsid w:val="00897934"/>
    <w:rsid w:val="008A08D0"/>
    <w:rsid w:val="008A0E57"/>
    <w:rsid w:val="008A0F33"/>
    <w:rsid w:val="008A182D"/>
    <w:rsid w:val="008A1CE1"/>
    <w:rsid w:val="008A2105"/>
    <w:rsid w:val="008A2582"/>
    <w:rsid w:val="008A29FA"/>
    <w:rsid w:val="008A2BA9"/>
    <w:rsid w:val="008A367E"/>
    <w:rsid w:val="008A3C73"/>
    <w:rsid w:val="008A3E30"/>
    <w:rsid w:val="008A4B00"/>
    <w:rsid w:val="008A5032"/>
    <w:rsid w:val="008A55F6"/>
    <w:rsid w:val="008A5949"/>
    <w:rsid w:val="008A5E3F"/>
    <w:rsid w:val="008A5F79"/>
    <w:rsid w:val="008A644B"/>
    <w:rsid w:val="008A686C"/>
    <w:rsid w:val="008A6B3F"/>
    <w:rsid w:val="008A7331"/>
    <w:rsid w:val="008A7924"/>
    <w:rsid w:val="008A7B6E"/>
    <w:rsid w:val="008A7FD6"/>
    <w:rsid w:val="008B0A21"/>
    <w:rsid w:val="008B2CD5"/>
    <w:rsid w:val="008B2E0E"/>
    <w:rsid w:val="008B3219"/>
    <w:rsid w:val="008B39FC"/>
    <w:rsid w:val="008B3BFC"/>
    <w:rsid w:val="008B44F7"/>
    <w:rsid w:val="008B470F"/>
    <w:rsid w:val="008B4A7A"/>
    <w:rsid w:val="008B500A"/>
    <w:rsid w:val="008B5777"/>
    <w:rsid w:val="008B59E0"/>
    <w:rsid w:val="008B638F"/>
    <w:rsid w:val="008B63E2"/>
    <w:rsid w:val="008B6F47"/>
    <w:rsid w:val="008C08C9"/>
    <w:rsid w:val="008C0A09"/>
    <w:rsid w:val="008C0D61"/>
    <w:rsid w:val="008C182E"/>
    <w:rsid w:val="008C1DF6"/>
    <w:rsid w:val="008C24BC"/>
    <w:rsid w:val="008C2BEA"/>
    <w:rsid w:val="008C2D8D"/>
    <w:rsid w:val="008C2F32"/>
    <w:rsid w:val="008C33E7"/>
    <w:rsid w:val="008C3B4F"/>
    <w:rsid w:val="008C3DEF"/>
    <w:rsid w:val="008C414F"/>
    <w:rsid w:val="008C45EA"/>
    <w:rsid w:val="008C4E8B"/>
    <w:rsid w:val="008C56B2"/>
    <w:rsid w:val="008C647B"/>
    <w:rsid w:val="008C6F79"/>
    <w:rsid w:val="008C7810"/>
    <w:rsid w:val="008C7863"/>
    <w:rsid w:val="008D016B"/>
    <w:rsid w:val="008D0370"/>
    <w:rsid w:val="008D0761"/>
    <w:rsid w:val="008D0AF1"/>
    <w:rsid w:val="008D0EC6"/>
    <w:rsid w:val="008D11C5"/>
    <w:rsid w:val="008D1351"/>
    <w:rsid w:val="008D181C"/>
    <w:rsid w:val="008D1BD9"/>
    <w:rsid w:val="008D2885"/>
    <w:rsid w:val="008D29A8"/>
    <w:rsid w:val="008D2E83"/>
    <w:rsid w:val="008D3158"/>
    <w:rsid w:val="008D3239"/>
    <w:rsid w:val="008D32A1"/>
    <w:rsid w:val="008D3502"/>
    <w:rsid w:val="008D3722"/>
    <w:rsid w:val="008D3D0C"/>
    <w:rsid w:val="008D4437"/>
    <w:rsid w:val="008D4588"/>
    <w:rsid w:val="008D4714"/>
    <w:rsid w:val="008D4BDC"/>
    <w:rsid w:val="008D4FB6"/>
    <w:rsid w:val="008D5368"/>
    <w:rsid w:val="008D5647"/>
    <w:rsid w:val="008D57A1"/>
    <w:rsid w:val="008D5DB4"/>
    <w:rsid w:val="008D6181"/>
    <w:rsid w:val="008D649D"/>
    <w:rsid w:val="008D6742"/>
    <w:rsid w:val="008D6865"/>
    <w:rsid w:val="008D6C96"/>
    <w:rsid w:val="008D707A"/>
    <w:rsid w:val="008D76E7"/>
    <w:rsid w:val="008E0208"/>
    <w:rsid w:val="008E0E3F"/>
    <w:rsid w:val="008E152E"/>
    <w:rsid w:val="008E1AB1"/>
    <w:rsid w:val="008E2066"/>
    <w:rsid w:val="008E2983"/>
    <w:rsid w:val="008E2AAD"/>
    <w:rsid w:val="008E2BFB"/>
    <w:rsid w:val="008E3577"/>
    <w:rsid w:val="008E3CAD"/>
    <w:rsid w:val="008E3E91"/>
    <w:rsid w:val="008E40BF"/>
    <w:rsid w:val="008E4B43"/>
    <w:rsid w:val="008E4D3C"/>
    <w:rsid w:val="008E4D89"/>
    <w:rsid w:val="008E5304"/>
    <w:rsid w:val="008E5E34"/>
    <w:rsid w:val="008E5F97"/>
    <w:rsid w:val="008E5FD5"/>
    <w:rsid w:val="008E6886"/>
    <w:rsid w:val="008E76D9"/>
    <w:rsid w:val="008E7B5A"/>
    <w:rsid w:val="008E7C23"/>
    <w:rsid w:val="008F0813"/>
    <w:rsid w:val="008F0F68"/>
    <w:rsid w:val="008F0FAF"/>
    <w:rsid w:val="008F1587"/>
    <w:rsid w:val="008F162E"/>
    <w:rsid w:val="008F1698"/>
    <w:rsid w:val="008F1B37"/>
    <w:rsid w:val="008F1DFF"/>
    <w:rsid w:val="008F2588"/>
    <w:rsid w:val="008F2644"/>
    <w:rsid w:val="008F26BE"/>
    <w:rsid w:val="008F35D9"/>
    <w:rsid w:val="008F3A7F"/>
    <w:rsid w:val="008F3C93"/>
    <w:rsid w:val="008F45BD"/>
    <w:rsid w:val="008F48D8"/>
    <w:rsid w:val="008F4B3D"/>
    <w:rsid w:val="008F4FE3"/>
    <w:rsid w:val="008F518F"/>
    <w:rsid w:val="008F52B9"/>
    <w:rsid w:val="008F5B1E"/>
    <w:rsid w:val="008F62E6"/>
    <w:rsid w:val="008F6893"/>
    <w:rsid w:val="008F6A7E"/>
    <w:rsid w:val="008F6B22"/>
    <w:rsid w:val="008F6DDB"/>
    <w:rsid w:val="008F7097"/>
    <w:rsid w:val="008F74AA"/>
    <w:rsid w:val="008F7ED4"/>
    <w:rsid w:val="009016BB"/>
    <w:rsid w:val="009019F2"/>
    <w:rsid w:val="00901EE4"/>
    <w:rsid w:val="009021D2"/>
    <w:rsid w:val="009022FB"/>
    <w:rsid w:val="00902A39"/>
    <w:rsid w:val="0090312A"/>
    <w:rsid w:val="009031DF"/>
    <w:rsid w:val="009034F6"/>
    <w:rsid w:val="009038FC"/>
    <w:rsid w:val="00904217"/>
    <w:rsid w:val="0090430E"/>
    <w:rsid w:val="009044DB"/>
    <w:rsid w:val="00905422"/>
    <w:rsid w:val="009056EF"/>
    <w:rsid w:val="00905B36"/>
    <w:rsid w:val="00905E02"/>
    <w:rsid w:val="0090610D"/>
    <w:rsid w:val="009065E3"/>
    <w:rsid w:val="009066D4"/>
    <w:rsid w:val="00906774"/>
    <w:rsid w:val="009075AE"/>
    <w:rsid w:val="0090766B"/>
    <w:rsid w:val="009079E6"/>
    <w:rsid w:val="00907F30"/>
    <w:rsid w:val="0091027F"/>
    <w:rsid w:val="009105D9"/>
    <w:rsid w:val="009107A7"/>
    <w:rsid w:val="00910B04"/>
    <w:rsid w:val="00911921"/>
    <w:rsid w:val="00911E70"/>
    <w:rsid w:val="00911F39"/>
    <w:rsid w:val="00912331"/>
    <w:rsid w:val="00912BE6"/>
    <w:rsid w:val="009134E9"/>
    <w:rsid w:val="00913898"/>
    <w:rsid w:val="00913C2D"/>
    <w:rsid w:val="00914027"/>
    <w:rsid w:val="00914435"/>
    <w:rsid w:val="0091466D"/>
    <w:rsid w:val="009153AD"/>
    <w:rsid w:val="00915A4B"/>
    <w:rsid w:val="0091613C"/>
    <w:rsid w:val="0091635C"/>
    <w:rsid w:val="00916598"/>
    <w:rsid w:val="009167BA"/>
    <w:rsid w:val="0091691A"/>
    <w:rsid w:val="00920724"/>
    <w:rsid w:val="0092149F"/>
    <w:rsid w:val="009218C3"/>
    <w:rsid w:val="0092218C"/>
    <w:rsid w:val="00923739"/>
    <w:rsid w:val="00923BBE"/>
    <w:rsid w:val="00923DB2"/>
    <w:rsid w:val="0092422C"/>
    <w:rsid w:val="009243BE"/>
    <w:rsid w:val="009248CB"/>
    <w:rsid w:val="009249A1"/>
    <w:rsid w:val="00925349"/>
    <w:rsid w:val="009255CA"/>
    <w:rsid w:val="00925B57"/>
    <w:rsid w:val="00926286"/>
    <w:rsid w:val="00926560"/>
    <w:rsid w:val="009268D4"/>
    <w:rsid w:val="00926CFA"/>
    <w:rsid w:val="00926F2D"/>
    <w:rsid w:val="00926F43"/>
    <w:rsid w:val="00927559"/>
    <w:rsid w:val="00927602"/>
    <w:rsid w:val="0092790C"/>
    <w:rsid w:val="00927B57"/>
    <w:rsid w:val="00927D4F"/>
    <w:rsid w:val="00927DFA"/>
    <w:rsid w:val="00930F31"/>
    <w:rsid w:val="009314FD"/>
    <w:rsid w:val="00931924"/>
    <w:rsid w:val="00931BD7"/>
    <w:rsid w:val="00931EB7"/>
    <w:rsid w:val="00931F79"/>
    <w:rsid w:val="00932F6C"/>
    <w:rsid w:val="00932F85"/>
    <w:rsid w:val="00933C25"/>
    <w:rsid w:val="00933E69"/>
    <w:rsid w:val="00933EA3"/>
    <w:rsid w:val="0093404E"/>
    <w:rsid w:val="00934145"/>
    <w:rsid w:val="00934250"/>
    <w:rsid w:val="00934CF3"/>
    <w:rsid w:val="00935AF4"/>
    <w:rsid w:val="00935D71"/>
    <w:rsid w:val="009364B9"/>
    <w:rsid w:val="00936991"/>
    <w:rsid w:val="00936D8C"/>
    <w:rsid w:val="009371C6"/>
    <w:rsid w:val="0093727F"/>
    <w:rsid w:val="0093793D"/>
    <w:rsid w:val="00937D04"/>
    <w:rsid w:val="00937E66"/>
    <w:rsid w:val="00940653"/>
    <w:rsid w:val="009409DD"/>
    <w:rsid w:val="00940DCE"/>
    <w:rsid w:val="0094108F"/>
    <w:rsid w:val="009417D5"/>
    <w:rsid w:val="00941E0F"/>
    <w:rsid w:val="00941F41"/>
    <w:rsid w:val="0094209B"/>
    <w:rsid w:val="00942650"/>
    <w:rsid w:val="0094282F"/>
    <w:rsid w:val="009437CE"/>
    <w:rsid w:val="00945B11"/>
    <w:rsid w:val="00945D2C"/>
    <w:rsid w:val="00945E56"/>
    <w:rsid w:val="0094697E"/>
    <w:rsid w:val="00946D9F"/>
    <w:rsid w:val="00946F59"/>
    <w:rsid w:val="00947365"/>
    <w:rsid w:val="00947A19"/>
    <w:rsid w:val="00947DA1"/>
    <w:rsid w:val="00950395"/>
    <w:rsid w:val="00950932"/>
    <w:rsid w:val="00950D12"/>
    <w:rsid w:val="009521F3"/>
    <w:rsid w:val="00952BBE"/>
    <w:rsid w:val="00953E6C"/>
    <w:rsid w:val="00954308"/>
    <w:rsid w:val="00954573"/>
    <w:rsid w:val="00954B07"/>
    <w:rsid w:val="00955261"/>
    <w:rsid w:val="00955470"/>
    <w:rsid w:val="0095552A"/>
    <w:rsid w:val="0095646C"/>
    <w:rsid w:val="00957F1F"/>
    <w:rsid w:val="0096060F"/>
    <w:rsid w:val="00962B71"/>
    <w:rsid w:val="00963532"/>
    <w:rsid w:val="00964483"/>
    <w:rsid w:val="009648F2"/>
    <w:rsid w:val="00964D4A"/>
    <w:rsid w:val="00965BA0"/>
    <w:rsid w:val="009661AE"/>
    <w:rsid w:val="00966D53"/>
    <w:rsid w:val="00967BAA"/>
    <w:rsid w:val="00967E7F"/>
    <w:rsid w:val="009703E5"/>
    <w:rsid w:val="009704C5"/>
    <w:rsid w:val="00970D27"/>
    <w:rsid w:val="009714DA"/>
    <w:rsid w:val="0097151E"/>
    <w:rsid w:val="0097186E"/>
    <w:rsid w:val="009726CA"/>
    <w:rsid w:val="00972D14"/>
    <w:rsid w:val="0097319E"/>
    <w:rsid w:val="009731AD"/>
    <w:rsid w:val="009731EA"/>
    <w:rsid w:val="00974647"/>
    <w:rsid w:val="009747C0"/>
    <w:rsid w:val="00974801"/>
    <w:rsid w:val="00974FD0"/>
    <w:rsid w:val="0097507F"/>
    <w:rsid w:val="00975181"/>
    <w:rsid w:val="0097576D"/>
    <w:rsid w:val="00975EC1"/>
    <w:rsid w:val="00976428"/>
    <w:rsid w:val="009769FB"/>
    <w:rsid w:val="00976A57"/>
    <w:rsid w:val="00976B3D"/>
    <w:rsid w:val="00976BFE"/>
    <w:rsid w:val="00976E0E"/>
    <w:rsid w:val="009778F4"/>
    <w:rsid w:val="00977BD2"/>
    <w:rsid w:val="0098044B"/>
    <w:rsid w:val="00980A83"/>
    <w:rsid w:val="00980DE4"/>
    <w:rsid w:val="0098111D"/>
    <w:rsid w:val="009815BC"/>
    <w:rsid w:val="00981808"/>
    <w:rsid w:val="0098242C"/>
    <w:rsid w:val="00982ECE"/>
    <w:rsid w:val="00983043"/>
    <w:rsid w:val="009840F1"/>
    <w:rsid w:val="00984554"/>
    <w:rsid w:val="00984A20"/>
    <w:rsid w:val="00984D48"/>
    <w:rsid w:val="00984F82"/>
    <w:rsid w:val="00985F49"/>
    <w:rsid w:val="00986524"/>
    <w:rsid w:val="00986D02"/>
    <w:rsid w:val="009876FB"/>
    <w:rsid w:val="009877F2"/>
    <w:rsid w:val="00987AFC"/>
    <w:rsid w:val="0099186E"/>
    <w:rsid w:val="00991A1E"/>
    <w:rsid w:val="00992034"/>
    <w:rsid w:val="00992AB3"/>
    <w:rsid w:val="00992D13"/>
    <w:rsid w:val="0099430C"/>
    <w:rsid w:val="009945E6"/>
    <w:rsid w:val="00995CAE"/>
    <w:rsid w:val="00996EEA"/>
    <w:rsid w:val="00997304"/>
    <w:rsid w:val="009976B5"/>
    <w:rsid w:val="00997F7B"/>
    <w:rsid w:val="009A015F"/>
    <w:rsid w:val="009A0892"/>
    <w:rsid w:val="009A122C"/>
    <w:rsid w:val="009A186C"/>
    <w:rsid w:val="009A1AB4"/>
    <w:rsid w:val="009A2624"/>
    <w:rsid w:val="009A2709"/>
    <w:rsid w:val="009A276C"/>
    <w:rsid w:val="009A3AE1"/>
    <w:rsid w:val="009A3C9B"/>
    <w:rsid w:val="009A3F27"/>
    <w:rsid w:val="009A3F48"/>
    <w:rsid w:val="009A3FA7"/>
    <w:rsid w:val="009A4027"/>
    <w:rsid w:val="009A435B"/>
    <w:rsid w:val="009A46D9"/>
    <w:rsid w:val="009A48D0"/>
    <w:rsid w:val="009A4C31"/>
    <w:rsid w:val="009A4F3D"/>
    <w:rsid w:val="009A5E77"/>
    <w:rsid w:val="009A6034"/>
    <w:rsid w:val="009A6446"/>
    <w:rsid w:val="009A68A8"/>
    <w:rsid w:val="009A696F"/>
    <w:rsid w:val="009A6E98"/>
    <w:rsid w:val="009A7632"/>
    <w:rsid w:val="009A7F3B"/>
    <w:rsid w:val="009B077F"/>
    <w:rsid w:val="009B07AA"/>
    <w:rsid w:val="009B07D9"/>
    <w:rsid w:val="009B07FD"/>
    <w:rsid w:val="009B0D07"/>
    <w:rsid w:val="009B0EEC"/>
    <w:rsid w:val="009B2025"/>
    <w:rsid w:val="009B2BCD"/>
    <w:rsid w:val="009B2F76"/>
    <w:rsid w:val="009B30D0"/>
    <w:rsid w:val="009B3AB4"/>
    <w:rsid w:val="009B45C9"/>
    <w:rsid w:val="009B4857"/>
    <w:rsid w:val="009B4BB4"/>
    <w:rsid w:val="009B707A"/>
    <w:rsid w:val="009C025D"/>
    <w:rsid w:val="009C02FC"/>
    <w:rsid w:val="009C08D7"/>
    <w:rsid w:val="009C0A0A"/>
    <w:rsid w:val="009C18C1"/>
    <w:rsid w:val="009C193D"/>
    <w:rsid w:val="009C2A4C"/>
    <w:rsid w:val="009C329C"/>
    <w:rsid w:val="009C3428"/>
    <w:rsid w:val="009C38B7"/>
    <w:rsid w:val="009C3A2B"/>
    <w:rsid w:val="009C4708"/>
    <w:rsid w:val="009C49D3"/>
    <w:rsid w:val="009C4CAB"/>
    <w:rsid w:val="009C4FC8"/>
    <w:rsid w:val="009C5894"/>
    <w:rsid w:val="009C6083"/>
    <w:rsid w:val="009C6128"/>
    <w:rsid w:val="009C6B5F"/>
    <w:rsid w:val="009C6D77"/>
    <w:rsid w:val="009C738B"/>
    <w:rsid w:val="009C766E"/>
    <w:rsid w:val="009C7C4A"/>
    <w:rsid w:val="009C7FCE"/>
    <w:rsid w:val="009D003F"/>
    <w:rsid w:val="009D05D6"/>
    <w:rsid w:val="009D0688"/>
    <w:rsid w:val="009D0C2E"/>
    <w:rsid w:val="009D1182"/>
    <w:rsid w:val="009D155C"/>
    <w:rsid w:val="009D19F6"/>
    <w:rsid w:val="009D2580"/>
    <w:rsid w:val="009D3085"/>
    <w:rsid w:val="009D37BF"/>
    <w:rsid w:val="009D3835"/>
    <w:rsid w:val="009D3BDC"/>
    <w:rsid w:val="009D418E"/>
    <w:rsid w:val="009D4497"/>
    <w:rsid w:val="009D4978"/>
    <w:rsid w:val="009D4FCE"/>
    <w:rsid w:val="009D5F93"/>
    <w:rsid w:val="009D6D5B"/>
    <w:rsid w:val="009D7011"/>
    <w:rsid w:val="009D70C6"/>
    <w:rsid w:val="009D783F"/>
    <w:rsid w:val="009D79F1"/>
    <w:rsid w:val="009E00E2"/>
    <w:rsid w:val="009E02AB"/>
    <w:rsid w:val="009E17C9"/>
    <w:rsid w:val="009E1D7E"/>
    <w:rsid w:val="009E2222"/>
    <w:rsid w:val="009E2481"/>
    <w:rsid w:val="009E281F"/>
    <w:rsid w:val="009E283E"/>
    <w:rsid w:val="009E30F8"/>
    <w:rsid w:val="009E3278"/>
    <w:rsid w:val="009E407F"/>
    <w:rsid w:val="009E47E7"/>
    <w:rsid w:val="009E4911"/>
    <w:rsid w:val="009E4C70"/>
    <w:rsid w:val="009E5414"/>
    <w:rsid w:val="009E549E"/>
    <w:rsid w:val="009E5502"/>
    <w:rsid w:val="009E59FD"/>
    <w:rsid w:val="009E5EC4"/>
    <w:rsid w:val="009E6910"/>
    <w:rsid w:val="009E6F97"/>
    <w:rsid w:val="009F0A08"/>
    <w:rsid w:val="009F11A7"/>
    <w:rsid w:val="009F1734"/>
    <w:rsid w:val="009F1FBF"/>
    <w:rsid w:val="009F2676"/>
    <w:rsid w:val="009F2820"/>
    <w:rsid w:val="009F2AE8"/>
    <w:rsid w:val="009F35FB"/>
    <w:rsid w:val="009F3EC1"/>
    <w:rsid w:val="009F47D5"/>
    <w:rsid w:val="009F48EF"/>
    <w:rsid w:val="009F5253"/>
    <w:rsid w:val="009F5470"/>
    <w:rsid w:val="009F54BB"/>
    <w:rsid w:val="009F59B6"/>
    <w:rsid w:val="009F5E99"/>
    <w:rsid w:val="009F5ED2"/>
    <w:rsid w:val="009F622E"/>
    <w:rsid w:val="009F633C"/>
    <w:rsid w:val="009F7480"/>
    <w:rsid w:val="00A00051"/>
    <w:rsid w:val="00A001CD"/>
    <w:rsid w:val="00A01477"/>
    <w:rsid w:val="00A02978"/>
    <w:rsid w:val="00A03029"/>
    <w:rsid w:val="00A03695"/>
    <w:rsid w:val="00A03933"/>
    <w:rsid w:val="00A0467C"/>
    <w:rsid w:val="00A05405"/>
    <w:rsid w:val="00A05560"/>
    <w:rsid w:val="00A05F4A"/>
    <w:rsid w:val="00A063E2"/>
    <w:rsid w:val="00A06F68"/>
    <w:rsid w:val="00A0730A"/>
    <w:rsid w:val="00A0778B"/>
    <w:rsid w:val="00A07E1C"/>
    <w:rsid w:val="00A10224"/>
    <w:rsid w:val="00A10A41"/>
    <w:rsid w:val="00A10B40"/>
    <w:rsid w:val="00A10C9B"/>
    <w:rsid w:val="00A1107F"/>
    <w:rsid w:val="00A113BD"/>
    <w:rsid w:val="00A11676"/>
    <w:rsid w:val="00A11936"/>
    <w:rsid w:val="00A11ABF"/>
    <w:rsid w:val="00A11DD8"/>
    <w:rsid w:val="00A11FE4"/>
    <w:rsid w:val="00A12261"/>
    <w:rsid w:val="00A129FB"/>
    <w:rsid w:val="00A130C1"/>
    <w:rsid w:val="00A13175"/>
    <w:rsid w:val="00A13DF3"/>
    <w:rsid w:val="00A1449A"/>
    <w:rsid w:val="00A151C1"/>
    <w:rsid w:val="00A15372"/>
    <w:rsid w:val="00A1563F"/>
    <w:rsid w:val="00A1591B"/>
    <w:rsid w:val="00A15CA6"/>
    <w:rsid w:val="00A1637D"/>
    <w:rsid w:val="00A16CA6"/>
    <w:rsid w:val="00A16E6C"/>
    <w:rsid w:val="00A1734F"/>
    <w:rsid w:val="00A173EE"/>
    <w:rsid w:val="00A17658"/>
    <w:rsid w:val="00A20166"/>
    <w:rsid w:val="00A20E55"/>
    <w:rsid w:val="00A20E86"/>
    <w:rsid w:val="00A21339"/>
    <w:rsid w:val="00A224FD"/>
    <w:rsid w:val="00A22571"/>
    <w:rsid w:val="00A22EAE"/>
    <w:rsid w:val="00A233C3"/>
    <w:rsid w:val="00A23692"/>
    <w:rsid w:val="00A23ED5"/>
    <w:rsid w:val="00A246BE"/>
    <w:rsid w:val="00A24826"/>
    <w:rsid w:val="00A2678B"/>
    <w:rsid w:val="00A26FF6"/>
    <w:rsid w:val="00A30A2E"/>
    <w:rsid w:val="00A30B0E"/>
    <w:rsid w:val="00A30E5C"/>
    <w:rsid w:val="00A30ED9"/>
    <w:rsid w:val="00A318D7"/>
    <w:rsid w:val="00A31919"/>
    <w:rsid w:val="00A31A8A"/>
    <w:rsid w:val="00A31ED1"/>
    <w:rsid w:val="00A33312"/>
    <w:rsid w:val="00A34049"/>
    <w:rsid w:val="00A34185"/>
    <w:rsid w:val="00A34399"/>
    <w:rsid w:val="00A34752"/>
    <w:rsid w:val="00A34D4A"/>
    <w:rsid w:val="00A34D8C"/>
    <w:rsid w:val="00A3536B"/>
    <w:rsid w:val="00A3566F"/>
    <w:rsid w:val="00A35FC9"/>
    <w:rsid w:val="00A36498"/>
    <w:rsid w:val="00A36999"/>
    <w:rsid w:val="00A3717D"/>
    <w:rsid w:val="00A37C23"/>
    <w:rsid w:val="00A37F54"/>
    <w:rsid w:val="00A40B54"/>
    <w:rsid w:val="00A41DE3"/>
    <w:rsid w:val="00A41F06"/>
    <w:rsid w:val="00A42139"/>
    <w:rsid w:val="00A423FB"/>
    <w:rsid w:val="00A42A71"/>
    <w:rsid w:val="00A4371F"/>
    <w:rsid w:val="00A43B26"/>
    <w:rsid w:val="00A4519F"/>
    <w:rsid w:val="00A45C10"/>
    <w:rsid w:val="00A461DD"/>
    <w:rsid w:val="00A463CA"/>
    <w:rsid w:val="00A4764C"/>
    <w:rsid w:val="00A50241"/>
    <w:rsid w:val="00A5129D"/>
    <w:rsid w:val="00A51362"/>
    <w:rsid w:val="00A518B8"/>
    <w:rsid w:val="00A527C0"/>
    <w:rsid w:val="00A52C8A"/>
    <w:rsid w:val="00A53753"/>
    <w:rsid w:val="00A53A17"/>
    <w:rsid w:val="00A53A7C"/>
    <w:rsid w:val="00A544F1"/>
    <w:rsid w:val="00A549CF"/>
    <w:rsid w:val="00A54C69"/>
    <w:rsid w:val="00A55134"/>
    <w:rsid w:val="00A55243"/>
    <w:rsid w:val="00A55A32"/>
    <w:rsid w:val="00A56911"/>
    <w:rsid w:val="00A56DE4"/>
    <w:rsid w:val="00A572B7"/>
    <w:rsid w:val="00A57D7C"/>
    <w:rsid w:val="00A57F78"/>
    <w:rsid w:val="00A60289"/>
    <w:rsid w:val="00A602B5"/>
    <w:rsid w:val="00A60755"/>
    <w:rsid w:val="00A60824"/>
    <w:rsid w:val="00A60FC9"/>
    <w:rsid w:val="00A61CAC"/>
    <w:rsid w:val="00A61F8B"/>
    <w:rsid w:val="00A623C4"/>
    <w:rsid w:val="00A6284B"/>
    <w:rsid w:val="00A62E2A"/>
    <w:rsid w:val="00A6336D"/>
    <w:rsid w:val="00A6357B"/>
    <w:rsid w:val="00A64012"/>
    <w:rsid w:val="00A64110"/>
    <w:rsid w:val="00A642D9"/>
    <w:rsid w:val="00A644B7"/>
    <w:rsid w:val="00A656A9"/>
    <w:rsid w:val="00A6584D"/>
    <w:rsid w:val="00A66113"/>
    <w:rsid w:val="00A663AC"/>
    <w:rsid w:val="00A6663E"/>
    <w:rsid w:val="00A6689D"/>
    <w:rsid w:val="00A66EE0"/>
    <w:rsid w:val="00A66FC6"/>
    <w:rsid w:val="00A671C3"/>
    <w:rsid w:val="00A67292"/>
    <w:rsid w:val="00A67859"/>
    <w:rsid w:val="00A67AC3"/>
    <w:rsid w:val="00A67F3D"/>
    <w:rsid w:val="00A701F9"/>
    <w:rsid w:val="00A704FC"/>
    <w:rsid w:val="00A7141A"/>
    <w:rsid w:val="00A719A7"/>
    <w:rsid w:val="00A71F80"/>
    <w:rsid w:val="00A72490"/>
    <w:rsid w:val="00A72B2E"/>
    <w:rsid w:val="00A731C6"/>
    <w:rsid w:val="00A7361E"/>
    <w:rsid w:val="00A73AA9"/>
    <w:rsid w:val="00A73B4C"/>
    <w:rsid w:val="00A73BE6"/>
    <w:rsid w:val="00A74A01"/>
    <w:rsid w:val="00A74A35"/>
    <w:rsid w:val="00A75796"/>
    <w:rsid w:val="00A761E3"/>
    <w:rsid w:val="00A769EC"/>
    <w:rsid w:val="00A772D6"/>
    <w:rsid w:val="00A77588"/>
    <w:rsid w:val="00A77C36"/>
    <w:rsid w:val="00A77C42"/>
    <w:rsid w:val="00A801AF"/>
    <w:rsid w:val="00A802CD"/>
    <w:rsid w:val="00A80965"/>
    <w:rsid w:val="00A81142"/>
    <w:rsid w:val="00A815B8"/>
    <w:rsid w:val="00A82464"/>
    <w:rsid w:val="00A829D7"/>
    <w:rsid w:val="00A82B82"/>
    <w:rsid w:val="00A83642"/>
    <w:rsid w:val="00A83E0D"/>
    <w:rsid w:val="00A83E5C"/>
    <w:rsid w:val="00A842CA"/>
    <w:rsid w:val="00A84DBF"/>
    <w:rsid w:val="00A853E7"/>
    <w:rsid w:val="00A856E7"/>
    <w:rsid w:val="00A866A5"/>
    <w:rsid w:val="00A86A5E"/>
    <w:rsid w:val="00A86EFA"/>
    <w:rsid w:val="00A86F7A"/>
    <w:rsid w:val="00A8761D"/>
    <w:rsid w:val="00A8792D"/>
    <w:rsid w:val="00A87DAE"/>
    <w:rsid w:val="00A9008D"/>
    <w:rsid w:val="00A910FB"/>
    <w:rsid w:val="00A91130"/>
    <w:rsid w:val="00A91695"/>
    <w:rsid w:val="00A91920"/>
    <w:rsid w:val="00A926FB"/>
    <w:rsid w:val="00A927A6"/>
    <w:rsid w:val="00A92D58"/>
    <w:rsid w:val="00A92F2B"/>
    <w:rsid w:val="00A930FB"/>
    <w:rsid w:val="00A9356B"/>
    <w:rsid w:val="00A93E32"/>
    <w:rsid w:val="00A94011"/>
    <w:rsid w:val="00A94A2A"/>
    <w:rsid w:val="00A95A5F"/>
    <w:rsid w:val="00A95BA8"/>
    <w:rsid w:val="00A95BF4"/>
    <w:rsid w:val="00A9699A"/>
    <w:rsid w:val="00A96CA7"/>
    <w:rsid w:val="00A97587"/>
    <w:rsid w:val="00A978B8"/>
    <w:rsid w:val="00AA008B"/>
    <w:rsid w:val="00AA0874"/>
    <w:rsid w:val="00AA0AF3"/>
    <w:rsid w:val="00AA0DDC"/>
    <w:rsid w:val="00AA1B55"/>
    <w:rsid w:val="00AA1C77"/>
    <w:rsid w:val="00AA2097"/>
    <w:rsid w:val="00AA221F"/>
    <w:rsid w:val="00AA2503"/>
    <w:rsid w:val="00AA2DA2"/>
    <w:rsid w:val="00AA306D"/>
    <w:rsid w:val="00AA3071"/>
    <w:rsid w:val="00AA3BC2"/>
    <w:rsid w:val="00AA3CCA"/>
    <w:rsid w:val="00AA482E"/>
    <w:rsid w:val="00AA49FF"/>
    <w:rsid w:val="00AA510F"/>
    <w:rsid w:val="00AA5254"/>
    <w:rsid w:val="00AA529C"/>
    <w:rsid w:val="00AA53CA"/>
    <w:rsid w:val="00AA5CAA"/>
    <w:rsid w:val="00AA63F7"/>
    <w:rsid w:val="00AA6B66"/>
    <w:rsid w:val="00AA6C53"/>
    <w:rsid w:val="00AA7055"/>
    <w:rsid w:val="00AA74BE"/>
    <w:rsid w:val="00AB0F35"/>
    <w:rsid w:val="00AB147C"/>
    <w:rsid w:val="00AB199B"/>
    <w:rsid w:val="00AB24CF"/>
    <w:rsid w:val="00AB269A"/>
    <w:rsid w:val="00AB2840"/>
    <w:rsid w:val="00AB29FC"/>
    <w:rsid w:val="00AB3326"/>
    <w:rsid w:val="00AB33C9"/>
    <w:rsid w:val="00AB357B"/>
    <w:rsid w:val="00AB37C0"/>
    <w:rsid w:val="00AB3AEF"/>
    <w:rsid w:val="00AB3EB3"/>
    <w:rsid w:val="00AB4184"/>
    <w:rsid w:val="00AB5A24"/>
    <w:rsid w:val="00AB61A7"/>
    <w:rsid w:val="00AB662E"/>
    <w:rsid w:val="00AB6984"/>
    <w:rsid w:val="00AB6CD6"/>
    <w:rsid w:val="00AB6EE1"/>
    <w:rsid w:val="00AB6FAF"/>
    <w:rsid w:val="00AB7C0E"/>
    <w:rsid w:val="00AB7CED"/>
    <w:rsid w:val="00AB7D13"/>
    <w:rsid w:val="00AB7D8D"/>
    <w:rsid w:val="00AC0042"/>
    <w:rsid w:val="00AC06F9"/>
    <w:rsid w:val="00AC0A93"/>
    <w:rsid w:val="00AC199E"/>
    <w:rsid w:val="00AC209A"/>
    <w:rsid w:val="00AC371A"/>
    <w:rsid w:val="00AC3BA9"/>
    <w:rsid w:val="00AC3D61"/>
    <w:rsid w:val="00AC3ECA"/>
    <w:rsid w:val="00AC4655"/>
    <w:rsid w:val="00AC4FF5"/>
    <w:rsid w:val="00AC592F"/>
    <w:rsid w:val="00AC6044"/>
    <w:rsid w:val="00AC6929"/>
    <w:rsid w:val="00AC766A"/>
    <w:rsid w:val="00AC7F57"/>
    <w:rsid w:val="00AD07AB"/>
    <w:rsid w:val="00AD10CE"/>
    <w:rsid w:val="00AD1963"/>
    <w:rsid w:val="00AD1CC5"/>
    <w:rsid w:val="00AD21C6"/>
    <w:rsid w:val="00AD2D4A"/>
    <w:rsid w:val="00AD37AA"/>
    <w:rsid w:val="00AD3848"/>
    <w:rsid w:val="00AD38DD"/>
    <w:rsid w:val="00AD3F20"/>
    <w:rsid w:val="00AD5A9F"/>
    <w:rsid w:val="00AD5C2C"/>
    <w:rsid w:val="00AD64A8"/>
    <w:rsid w:val="00AD76B3"/>
    <w:rsid w:val="00AD7FC4"/>
    <w:rsid w:val="00AE03BC"/>
    <w:rsid w:val="00AE03F8"/>
    <w:rsid w:val="00AE0550"/>
    <w:rsid w:val="00AE08B8"/>
    <w:rsid w:val="00AE0F09"/>
    <w:rsid w:val="00AE18F5"/>
    <w:rsid w:val="00AE1AC9"/>
    <w:rsid w:val="00AE27EF"/>
    <w:rsid w:val="00AE32EE"/>
    <w:rsid w:val="00AE3D8E"/>
    <w:rsid w:val="00AE44FF"/>
    <w:rsid w:val="00AE4A87"/>
    <w:rsid w:val="00AE6300"/>
    <w:rsid w:val="00AE6413"/>
    <w:rsid w:val="00AE6912"/>
    <w:rsid w:val="00AE7841"/>
    <w:rsid w:val="00AF0D60"/>
    <w:rsid w:val="00AF131D"/>
    <w:rsid w:val="00AF1BFA"/>
    <w:rsid w:val="00AF1D71"/>
    <w:rsid w:val="00AF2065"/>
    <w:rsid w:val="00AF26AA"/>
    <w:rsid w:val="00AF3974"/>
    <w:rsid w:val="00AF3C20"/>
    <w:rsid w:val="00AF3D38"/>
    <w:rsid w:val="00AF50D5"/>
    <w:rsid w:val="00AF588A"/>
    <w:rsid w:val="00AF60DC"/>
    <w:rsid w:val="00AF6343"/>
    <w:rsid w:val="00AF6631"/>
    <w:rsid w:val="00AF70C0"/>
    <w:rsid w:val="00AF77AE"/>
    <w:rsid w:val="00B00644"/>
    <w:rsid w:val="00B00A7F"/>
    <w:rsid w:val="00B00C94"/>
    <w:rsid w:val="00B00D89"/>
    <w:rsid w:val="00B01210"/>
    <w:rsid w:val="00B018F4"/>
    <w:rsid w:val="00B01CAB"/>
    <w:rsid w:val="00B01E03"/>
    <w:rsid w:val="00B02C5B"/>
    <w:rsid w:val="00B030CE"/>
    <w:rsid w:val="00B04008"/>
    <w:rsid w:val="00B05434"/>
    <w:rsid w:val="00B05C32"/>
    <w:rsid w:val="00B05F29"/>
    <w:rsid w:val="00B061F2"/>
    <w:rsid w:val="00B064EE"/>
    <w:rsid w:val="00B067B9"/>
    <w:rsid w:val="00B07D11"/>
    <w:rsid w:val="00B07D2E"/>
    <w:rsid w:val="00B10199"/>
    <w:rsid w:val="00B10F1E"/>
    <w:rsid w:val="00B115AD"/>
    <w:rsid w:val="00B12793"/>
    <w:rsid w:val="00B12AA9"/>
    <w:rsid w:val="00B13262"/>
    <w:rsid w:val="00B1362A"/>
    <w:rsid w:val="00B13CBF"/>
    <w:rsid w:val="00B13EA0"/>
    <w:rsid w:val="00B1408E"/>
    <w:rsid w:val="00B142C9"/>
    <w:rsid w:val="00B14DC1"/>
    <w:rsid w:val="00B154FD"/>
    <w:rsid w:val="00B15651"/>
    <w:rsid w:val="00B15719"/>
    <w:rsid w:val="00B15FDB"/>
    <w:rsid w:val="00B16834"/>
    <w:rsid w:val="00B172CA"/>
    <w:rsid w:val="00B17DD3"/>
    <w:rsid w:val="00B20267"/>
    <w:rsid w:val="00B20C04"/>
    <w:rsid w:val="00B21BA3"/>
    <w:rsid w:val="00B22A26"/>
    <w:rsid w:val="00B2329A"/>
    <w:rsid w:val="00B23C05"/>
    <w:rsid w:val="00B249E7"/>
    <w:rsid w:val="00B252B9"/>
    <w:rsid w:val="00B25A3F"/>
    <w:rsid w:val="00B26269"/>
    <w:rsid w:val="00B264B1"/>
    <w:rsid w:val="00B265C2"/>
    <w:rsid w:val="00B277B5"/>
    <w:rsid w:val="00B277F2"/>
    <w:rsid w:val="00B27F8F"/>
    <w:rsid w:val="00B30691"/>
    <w:rsid w:val="00B3075B"/>
    <w:rsid w:val="00B30964"/>
    <w:rsid w:val="00B309A2"/>
    <w:rsid w:val="00B30B0A"/>
    <w:rsid w:val="00B31391"/>
    <w:rsid w:val="00B316A6"/>
    <w:rsid w:val="00B317F8"/>
    <w:rsid w:val="00B31823"/>
    <w:rsid w:val="00B3190E"/>
    <w:rsid w:val="00B32D91"/>
    <w:rsid w:val="00B32FAC"/>
    <w:rsid w:val="00B3310E"/>
    <w:rsid w:val="00B336FC"/>
    <w:rsid w:val="00B337C4"/>
    <w:rsid w:val="00B341DA"/>
    <w:rsid w:val="00B34808"/>
    <w:rsid w:val="00B34BBF"/>
    <w:rsid w:val="00B34E71"/>
    <w:rsid w:val="00B3503F"/>
    <w:rsid w:val="00B350AD"/>
    <w:rsid w:val="00B35258"/>
    <w:rsid w:val="00B35650"/>
    <w:rsid w:val="00B35879"/>
    <w:rsid w:val="00B36EEB"/>
    <w:rsid w:val="00B375EA"/>
    <w:rsid w:val="00B37C69"/>
    <w:rsid w:val="00B37CB3"/>
    <w:rsid w:val="00B37DE3"/>
    <w:rsid w:val="00B40967"/>
    <w:rsid w:val="00B41297"/>
    <w:rsid w:val="00B41600"/>
    <w:rsid w:val="00B419C0"/>
    <w:rsid w:val="00B41AA6"/>
    <w:rsid w:val="00B41B1A"/>
    <w:rsid w:val="00B41CB3"/>
    <w:rsid w:val="00B41E7F"/>
    <w:rsid w:val="00B427B1"/>
    <w:rsid w:val="00B42BB9"/>
    <w:rsid w:val="00B430FF"/>
    <w:rsid w:val="00B43571"/>
    <w:rsid w:val="00B43CA1"/>
    <w:rsid w:val="00B43DA3"/>
    <w:rsid w:val="00B440D6"/>
    <w:rsid w:val="00B44554"/>
    <w:rsid w:val="00B44840"/>
    <w:rsid w:val="00B4498D"/>
    <w:rsid w:val="00B44A00"/>
    <w:rsid w:val="00B45376"/>
    <w:rsid w:val="00B45C0A"/>
    <w:rsid w:val="00B460EA"/>
    <w:rsid w:val="00B46415"/>
    <w:rsid w:val="00B4685B"/>
    <w:rsid w:val="00B468C9"/>
    <w:rsid w:val="00B470F6"/>
    <w:rsid w:val="00B47843"/>
    <w:rsid w:val="00B47889"/>
    <w:rsid w:val="00B47F6F"/>
    <w:rsid w:val="00B50BC0"/>
    <w:rsid w:val="00B511C6"/>
    <w:rsid w:val="00B5148A"/>
    <w:rsid w:val="00B51517"/>
    <w:rsid w:val="00B51546"/>
    <w:rsid w:val="00B523A6"/>
    <w:rsid w:val="00B525BA"/>
    <w:rsid w:val="00B527E4"/>
    <w:rsid w:val="00B52CEB"/>
    <w:rsid w:val="00B53807"/>
    <w:rsid w:val="00B538E0"/>
    <w:rsid w:val="00B53DDD"/>
    <w:rsid w:val="00B53F7D"/>
    <w:rsid w:val="00B547F7"/>
    <w:rsid w:val="00B54FDC"/>
    <w:rsid w:val="00B5530A"/>
    <w:rsid w:val="00B553B7"/>
    <w:rsid w:val="00B55793"/>
    <w:rsid w:val="00B55A0C"/>
    <w:rsid w:val="00B5654D"/>
    <w:rsid w:val="00B56D50"/>
    <w:rsid w:val="00B56ECA"/>
    <w:rsid w:val="00B57006"/>
    <w:rsid w:val="00B600D5"/>
    <w:rsid w:val="00B604F8"/>
    <w:rsid w:val="00B60906"/>
    <w:rsid w:val="00B60EA8"/>
    <w:rsid w:val="00B60F6B"/>
    <w:rsid w:val="00B613C6"/>
    <w:rsid w:val="00B619F8"/>
    <w:rsid w:val="00B623F3"/>
    <w:rsid w:val="00B624F2"/>
    <w:rsid w:val="00B62735"/>
    <w:rsid w:val="00B62BA8"/>
    <w:rsid w:val="00B63C56"/>
    <w:rsid w:val="00B63C81"/>
    <w:rsid w:val="00B63F91"/>
    <w:rsid w:val="00B641FF"/>
    <w:rsid w:val="00B64223"/>
    <w:rsid w:val="00B646F5"/>
    <w:rsid w:val="00B651B8"/>
    <w:rsid w:val="00B652DC"/>
    <w:rsid w:val="00B655BC"/>
    <w:rsid w:val="00B65FA1"/>
    <w:rsid w:val="00B66611"/>
    <w:rsid w:val="00B6706E"/>
    <w:rsid w:val="00B6730E"/>
    <w:rsid w:val="00B67751"/>
    <w:rsid w:val="00B67BF8"/>
    <w:rsid w:val="00B67F92"/>
    <w:rsid w:val="00B70698"/>
    <w:rsid w:val="00B70CD1"/>
    <w:rsid w:val="00B70E28"/>
    <w:rsid w:val="00B70E67"/>
    <w:rsid w:val="00B7112E"/>
    <w:rsid w:val="00B711AD"/>
    <w:rsid w:val="00B7157D"/>
    <w:rsid w:val="00B72700"/>
    <w:rsid w:val="00B72AEE"/>
    <w:rsid w:val="00B72DF6"/>
    <w:rsid w:val="00B74178"/>
    <w:rsid w:val="00B74494"/>
    <w:rsid w:val="00B753D1"/>
    <w:rsid w:val="00B75984"/>
    <w:rsid w:val="00B76A53"/>
    <w:rsid w:val="00B772A8"/>
    <w:rsid w:val="00B77338"/>
    <w:rsid w:val="00B800D3"/>
    <w:rsid w:val="00B800D8"/>
    <w:rsid w:val="00B80B2E"/>
    <w:rsid w:val="00B81674"/>
    <w:rsid w:val="00B8167E"/>
    <w:rsid w:val="00B81785"/>
    <w:rsid w:val="00B8183F"/>
    <w:rsid w:val="00B81BA6"/>
    <w:rsid w:val="00B81BFC"/>
    <w:rsid w:val="00B81C05"/>
    <w:rsid w:val="00B8241C"/>
    <w:rsid w:val="00B827AE"/>
    <w:rsid w:val="00B82C30"/>
    <w:rsid w:val="00B82C4F"/>
    <w:rsid w:val="00B83DEE"/>
    <w:rsid w:val="00B851A8"/>
    <w:rsid w:val="00B852C4"/>
    <w:rsid w:val="00B858DA"/>
    <w:rsid w:val="00B86A83"/>
    <w:rsid w:val="00B86C59"/>
    <w:rsid w:val="00B86D6D"/>
    <w:rsid w:val="00B86E12"/>
    <w:rsid w:val="00B8745A"/>
    <w:rsid w:val="00B87F6F"/>
    <w:rsid w:val="00B90ED0"/>
    <w:rsid w:val="00B91135"/>
    <w:rsid w:val="00B9178F"/>
    <w:rsid w:val="00B91FD0"/>
    <w:rsid w:val="00B925D8"/>
    <w:rsid w:val="00B92E4D"/>
    <w:rsid w:val="00B93009"/>
    <w:rsid w:val="00B93EC3"/>
    <w:rsid w:val="00B94267"/>
    <w:rsid w:val="00B945EC"/>
    <w:rsid w:val="00B94942"/>
    <w:rsid w:val="00B94B5E"/>
    <w:rsid w:val="00B9539A"/>
    <w:rsid w:val="00B9586C"/>
    <w:rsid w:val="00B95984"/>
    <w:rsid w:val="00B95BA7"/>
    <w:rsid w:val="00B95E7C"/>
    <w:rsid w:val="00B9627F"/>
    <w:rsid w:val="00B96294"/>
    <w:rsid w:val="00B9665C"/>
    <w:rsid w:val="00B96FCC"/>
    <w:rsid w:val="00B9701B"/>
    <w:rsid w:val="00B97848"/>
    <w:rsid w:val="00BA0250"/>
    <w:rsid w:val="00BA0AD3"/>
    <w:rsid w:val="00BA1EC3"/>
    <w:rsid w:val="00BA1FC6"/>
    <w:rsid w:val="00BA27F0"/>
    <w:rsid w:val="00BA3DE5"/>
    <w:rsid w:val="00BA4BE9"/>
    <w:rsid w:val="00BA5BDC"/>
    <w:rsid w:val="00BA6080"/>
    <w:rsid w:val="00BA64AC"/>
    <w:rsid w:val="00BA6685"/>
    <w:rsid w:val="00BA70AE"/>
    <w:rsid w:val="00BA734C"/>
    <w:rsid w:val="00BA7391"/>
    <w:rsid w:val="00BB0628"/>
    <w:rsid w:val="00BB1842"/>
    <w:rsid w:val="00BB18AC"/>
    <w:rsid w:val="00BB2099"/>
    <w:rsid w:val="00BB2E5D"/>
    <w:rsid w:val="00BB2FE4"/>
    <w:rsid w:val="00BB35F1"/>
    <w:rsid w:val="00BB3C3A"/>
    <w:rsid w:val="00BB56F3"/>
    <w:rsid w:val="00BB625E"/>
    <w:rsid w:val="00BB69DE"/>
    <w:rsid w:val="00BB761D"/>
    <w:rsid w:val="00BB799F"/>
    <w:rsid w:val="00BB7BBB"/>
    <w:rsid w:val="00BC0062"/>
    <w:rsid w:val="00BC0260"/>
    <w:rsid w:val="00BC0A60"/>
    <w:rsid w:val="00BC112E"/>
    <w:rsid w:val="00BC209A"/>
    <w:rsid w:val="00BC2563"/>
    <w:rsid w:val="00BC3125"/>
    <w:rsid w:val="00BC378E"/>
    <w:rsid w:val="00BC408C"/>
    <w:rsid w:val="00BC4427"/>
    <w:rsid w:val="00BC4AC2"/>
    <w:rsid w:val="00BC4B5A"/>
    <w:rsid w:val="00BC4DB5"/>
    <w:rsid w:val="00BC4E94"/>
    <w:rsid w:val="00BC5425"/>
    <w:rsid w:val="00BC542F"/>
    <w:rsid w:val="00BC6055"/>
    <w:rsid w:val="00BC6D21"/>
    <w:rsid w:val="00BC6D7B"/>
    <w:rsid w:val="00BC7927"/>
    <w:rsid w:val="00BC7B69"/>
    <w:rsid w:val="00BC7EC1"/>
    <w:rsid w:val="00BD0199"/>
    <w:rsid w:val="00BD0AF5"/>
    <w:rsid w:val="00BD0D76"/>
    <w:rsid w:val="00BD13D6"/>
    <w:rsid w:val="00BD1A54"/>
    <w:rsid w:val="00BD1CB7"/>
    <w:rsid w:val="00BD23F6"/>
    <w:rsid w:val="00BD28E5"/>
    <w:rsid w:val="00BD2C47"/>
    <w:rsid w:val="00BD3255"/>
    <w:rsid w:val="00BD346B"/>
    <w:rsid w:val="00BD3807"/>
    <w:rsid w:val="00BD4435"/>
    <w:rsid w:val="00BD456E"/>
    <w:rsid w:val="00BD4BBF"/>
    <w:rsid w:val="00BD4C5B"/>
    <w:rsid w:val="00BD4E66"/>
    <w:rsid w:val="00BD520A"/>
    <w:rsid w:val="00BD60D1"/>
    <w:rsid w:val="00BD6279"/>
    <w:rsid w:val="00BD6731"/>
    <w:rsid w:val="00BD742B"/>
    <w:rsid w:val="00BD784A"/>
    <w:rsid w:val="00BD7A97"/>
    <w:rsid w:val="00BE0796"/>
    <w:rsid w:val="00BE0802"/>
    <w:rsid w:val="00BE108C"/>
    <w:rsid w:val="00BE13A5"/>
    <w:rsid w:val="00BE1885"/>
    <w:rsid w:val="00BE1C1D"/>
    <w:rsid w:val="00BE2197"/>
    <w:rsid w:val="00BE2A39"/>
    <w:rsid w:val="00BE2A74"/>
    <w:rsid w:val="00BE2E7A"/>
    <w:rsid w:val="00BE311D"/>
    <w:rsid w:val="00BE332A"/>
    <w:rsid w:val="00BE3790"/>
    <w:rsid w:val="00BE3D65"/>
    <w:rsid w:val="00BE44C5"/>
    <w:rsid w:val="00BE580F"/>
    <w:rsid w:val="00BE5FDC"/>
    <w:rsid w:val="00BE64F6"/>
    <w:rsid w:val="00BE6652"/>
    <w:rsid w:val="00BE73A1"/>
    <w:rsid w:val="00BE7AA2"/>
    <w:rsid w:val="00BF05C8"/>
    <w:rsid w:val="00BF0B52"/>
    <w:rsid w:val="00BF1F38"/>
    <w:rsid w:val="00BF24EB"/>
    <w:rsid w:val="00BF2B21"/>
    <w:rsid w:val="00BF309A"/>
    <w:rsid w:val="00BF39B1"/>
    <w:rsid w:val="00BF3B31"/>
    <w:rsid w:val="00BF43F7"/>
    <w:rsid w:val="00BF4ADE"/>
    <w:rsid w:val="00BF5289"/>
    <w:rsid w:val="00BF5E5F"/>
    <w:rsid w:val="00BF61AB"/>
    <w:rsid w:val="00BF700C"/>
    <w:rsid w:val="00BF763A"/>
    <w:rsid w:val="00BF76B7"/>
    <w:rsid w:val="00BF7A8B"/>
    <w:rsid w:val="00BF7CC5"/>
    <w:rsid w:val="00BF7E76"/>
    <w:rsid w:val="00C015A0"/>
    <w:rsid w:val="00C016BB"/>
    <w:rsid w:val="00C01713"/>
    <w:rsid w:val="00C022A2"/>
    <w:rsid w:val="00C0259C"/>
    <w:rsid w:val="00C02637"/>
    <w:rsid w:val="00C02679"/>
    <w:rsid w:val="00C02719"/>
    <w:rsid w:val="00C0362E"/>
    <w:rsid w:val="00C03721"/>
    <w:rsid w:val="00C03A04"/>
    <w:rsid w:val="00C03ABD"/>
    <w:rsid w:val="00C0451F"/>
    <w:rsid w:val="00C048DF"/>
    <w:rsid w:val="00C04AB1"/>
    <w:rsid w:val="00C04D12"/>
    <w:rsid w:val="00C04DB1"/>
    <w:rsid w:val="00C069AF"/>
    <w:rsid w:val="00C06C67"/>
    <w:rsid w:val="00C06CEF"/>
    <w:rsid w:val="00C0705B"/>
    <w:rsid w:val="00C07220"/>
    <w:rsid w:val="00C07D0C"/>
    <w:rsid w:val="00C100EA"/>
    <w:rsid w:val="00C103BB"/>
    <w:rsid w:val="00C10FA0"/>
    <w:rsid w:val="00C1118B"/>
    <w:rsid w:val="00C1185A"/>
    <w:rsid w:val="00C12666"/>
    <w:rsid w:val="00C13137"/>
    <w:rsid w:val="00C13539"/>
    <w:rsid w:val="00C1395D"/>
    <w:rsid w:val="00C13F20"/>
    <w:rsid w:val="00C14787"/>
    <w:rsid w:val="00C15071"/>
    <w:rsid w:val="00C15220"/>
    <w:rsid w:val="00C1526A"/>
    <w:rsid w:val="00C1567E"/>
    <w:rsid w:val="00C15879"/>
    <w:rsid w:val="00C158E8"/>
    <w:rsid w:val="00C1607F"/>
    <w:rsid w:val="00C16AD2"/>
    <w:rsid w:val="00C176D4"/>
    <w:rsid w:val="00C17858"/>
    <w:rsid w:val="00C2026B"/>
    <w:rsid w:val="00C207DC"/>
    <w:rsid w:val="00C208D5"/>
    <w:rsid w:val="00C21288"/>
    <w:rsid w:val="00C21CC7"/>
    <w:rsid w:val="00C233F6"/>
    <w:rsid w:val="00C23BB5"/>
    <w:rsid w:val="00C23C35"/>
    <w:rsid w:val="00C23C72"/>
    <w:rsid w:val="00C23D84"/>
    <w:rsid w:val="00C24559"/>
    <w:rsid w:val="00C246D6"/>
    <w:rsid w:val="00C247E3"/>
    <w:rsid w:val="00C248B3"/>
    <w:rsid w:val="00C24A83"/>
    <w:rsid w:val="00C252C3"/>
    <w:rsid w:val="00C25826"/>
    <w:rsid w:val="00C25E43"/>
    <w:rsid w:val="00C2670F"/>
    <w:rsid w:val="00C274DB"/>
    <w:rsid w:val="00C2753B"/>
    <w:rsid w:val="00C276D1"/>
    <w:rsid w:val="00C277EA"/>
    <w:rsid w:val="00C27B2D"/>
    <w:rsid w:val="00C27C03"/>
    <w:rsid w:val="00C27F05"/>
    <w:rsid w:val="00C30876"/>
    <w:rsid w:val="00C30B5B"/>
    <w:rsid w:val="00C30C20"/>
    <w:rsid w:val="00C30CAF"/>
    <w:rsid w:val="00C30F1B"/>
    <w:rsid w:val="00C312EB"/>
    <w:rsid w:val="00C31782"/>
    <w:rsid w:val="00C31934"/>
    <w:rsid w:val="00C31C67"/>
    <w:rsid w:val="00C31E4C"/>
    <w:rsid w:val="00C31FF5"/>
    <w:rsid w:val="00C320BA"/>
    <w:rsid w:val="00C32F3B"/>
    <w:rsid w:val="00C33F32"/>
    <w:rsid w:val="00C35077"/>
    <w:rsid w:val="00C35385"/>
    <w:rsid w:val="00C35B46"/>
    <w:rsid w:val="00C37AB9"/>
    <w:rsid w:val="00C412AE"/>
    <w:rsid w:val="00C418EB"/>
    <w:rsid w:val="00C41A56"/>
    <w:rsid w:val="00C41B99"/>
    <w:rsid w:val="00C41DD7"/>
    <w:rsid w:val="00C42960"/>
    <w:rsid w:val="00C42B17"/>
    <w:rsid w:val="00C43A63"/>
    <w:rsid w:val="00C44108"/>
    <w:rsid w:val="00C45DA3"/>
    <w:rsid w:val="00C471B3"/>
    <w:rsid w:val="00C47345"/>
    <w:rsid w:val="00C479B4"/>
    <w:rsid w:val="00C47DE4"/>
    <w:rsid w:val="00C500EF"/>
    <w:rsid w:val="00C514D7"/>
    <w:rsid w:val="00C51931"/>
    <w:rsid w:val="00C51ED5"/>
    <w:rsid w:val="00C52609"/>
    <w:rsid w:val="00C530D1"/>
    <w:rsid w:val="00C53246"/>
    <w:rsid w:val="00C53766"/>
    <w:rsid w:val="00C53A3B"/>
    <w:rsid w:val="00C541A1"/>
    <w:rsid w:val="00C54994"/>
    <w:rsid w:val="00C554FA"/>
    <w:rsid w:val="00C55A4A"/>
    <w:rsid w:val="00C55A55"/>
    <w:rsid w:val="00C55E06"/>
    <w:rsid w:val="00C56808"/>
    <w:rsid w:val="00C5686E"/>
    <w:rsid w:val="00C571DC"/>
    <w:rsid w:val="00C574E3"/>
    <w:rsid w:val="00C5792B"/>
    <w:rsid w:val="00C57CE1"/>
    <w:rsid w:val="00C60511"/>
    <w:rsid w:val="00C60A7B"/>
    <w:rsid w:val="00C611F0"/>
    <w:rsid w:val="00C6164E"/>
    <w:rsid w:val="00C6182C"/>
    <w:rsid w:val="00C61C56"/>
    <w:rsid w:val="00C62202"/>
    <w:rsid w:val="00C62223"/>
    <w:rsid w:val="00C6233F"/>
    <w:rsid w:val="00C62958"/>
    <w:rsid w:val="00C631D7"/>
    <w:rsid w:val="00C63D1F"/>
    <w:rsid w:val="00C64242"/>
    <w:rsid w:val="00C64498"/>
    <w:rsid w:val="00C64C90"/>
    <w:rsid w:val="00C64D04"/>
    <w:rsid w:val="00C652AA"/>
    <w:rsid w:val="00C65BAA"/>
    <w:rsid w:val="00C65F86"/>
    <w:rsid w:val="00C662EA"/>
    <w:rsid w:val="00C6639A"/>
    <w:rsid w:val="00C66D39"/>
    <w:rsid w:val="00C66DCF"/>
    <w:rsid w:val="00C66E8B"/>
    <w:rsid w:val="00C676FC"/>
    <w:rsid w:val="00C67DAE"/>
    <w:rsid w:val="00C7092B"/>
    <w:rsid w:val="00C70D20"/>
    <w:rsid w:val="00C71EBE"/>
    <w:rsid w:val="00C72B07"/>
    <w:rsid w:val="00C72CF2"/>
    <w:rsid w:val="00C72F50"/>
    <w:rsid w:val="00C731C4"/>
    <w:rsid w:val="00C7335C"/>
    <w:rsid w:val="00C7362F"/>
    <w:rsid w:val="00C74585"/>
    <w:rsid w:val="00C7537C"/>
    <w:rsid w:val="00C75816"/>
    <w:rsid w:val="00C7585E"/>
    <w:rsid w:val="00C75BBE"/>
    <w:rsid w:val="00C8016D"/>
    <w:rsid w:val="00C803FE"/>
    <w:rsid w:val="00C81F58"/>
    <w:rsid w:val="00C820B1"/>
    <w:rsid w:val="00C8297F"/>
    <w:rsid w:val="00C82A40"/>
    <w:rsid w:val="00C8338E"/>
    <w:rsid w:val="00C84191"/>
    <w:rsid w:val="00C849DB"/>
    <w:rsid w:val="00C84FDF"/>
    <w:rsid w:val="00C8603C"/>
    <w:rsid w:val="00C86275"/>
    <w:rsid w:val="00C8651E"/>
    <w:rsid w:val="00C8656D"/>
    <w:rsid w:val="00C8685A"/>
    <w:rsid w:val="00C86866"/>
    <w:rsid w:val="00C86A6A"/>
    <w:rsid w:val="00C90D90"/>
    <w:rsid w:val="00C91B4A"/>
    <w:rsid w:val="00C9203E"/>
    <w:rsid w:val="00C92797"/>
    <w:rsid w:val="00C927C7"/>
    <w:rsid w:val="00C92853"/>
    <w:rsid w:val="00C92A80"/>
    <w:rsid w:val="00C93DEC"/>
    <w:rsid w:val="00C94C98"/>
    <w:rsid w:val="00C94E57"/>
    <w:rsid w:val="00C95BA1"/>
    <w:rsid w:val="00C95CC9"/>
    <w:rsid w:val="00C96886"/>
    <w:rsid w:val="00C96B02"/>
    <w:rsid w:val="00C96FD9"/>
    <w:rsid w:val="00C970B7"/>
    <w:rsid w:val="00C97205"/>
    <w:rsid w:val="00C97394"/>
    <w:rsid w:val="00C97A1C"/>
    <w:rsid w:val="00CA03C2"/>
    <w:rsid w:val="00CA05F0"/>
    <w:rsid w:val="00CA0972"/>
    <w:rsid w:val="00CA0B7A"/>
    <w:rsid w:val="00CA0D6A"/>
    <w:rsid w:val="00CA151E"/>
    <w:rsid w:val="00CA1AC8"/>
    <w:rsid w:val="00CA1B2A"/>
    <w:rsid w:val="00CA1DCA"/>
    <w:rsid w:val="00CA20FF"/>
    <w:rsid w:val="00CA3A1D"/>
    <w:rsid w:val="00CA3FB9"/>
    <w:rsid w:val="00CA4351"/>
    <w:rsid w:val="00CA4866"/>
    <w:rsid w:val="00CA4A87"/>
    <w:rsid w:val="00CA5F90"/>
    <w:rsid w:val="00CA5FA9"/>
    <w:rsid w:val="00CA6325"/>
    <w:rsid w:val="00CA6BE7"/>
    <w:rsid w:val="00CA6CC3"/>
    <w:rsid w:val="00CB13BA"/>
    <w:rsid w:val="00CB145B"/>
    <w:rsid w:val="00CB19DD"/>
    <w:rsid w:val="00CB1FFB"/>
    <w:rsid w:val="00CB25E2"/>
    <w:rsid w:val="00CB29DB"/>
    <w:rsid w:val="00CB2CC0"/>
    <w:rsid w:val="00CB2FE9"/>
    <w:rsid w:val="00CB39A6"/>
    <w:rsid w:val="00CB3E1B"/>
    <w:rsid w:val="00CB4860"/>
    <w:rsid w:val="00CB4AB9"/>
    <w:rsid w:val="00CB4E57"/>
    <w:rsid w:val="00CB54B7"/>
    <w:rsid w:val="00CB56B8"/>
    <w:rsid w:val="00CB5701"/>
    <w:rsid w:val="00CB5750"/>
    <w:rsid w:val="00CB579F"/>
    <w:rsid w:val="00CB5C31"/>
    <w:rsid w:val="00CB6766"/>
    <w:rsid w:val="00CB7455"/>
    <w:rsid w:val="00CC004F"/>
    <w:rsid w:val="00CC07D6"/>
    <w:rsid w:val="00CC16A2"/>
    <w:rsid w:val="00CC18F3"/>
    <w:rsid w:val="00CC1F04"/>
    <w:rsid w:val="00CC3290"/>
    <w:rsid w:val="00CC37DD"/>
    <w:rsid w:val="00CC3AAA"/>
    <w:rsid w:val="00CC426B"/>
    <w:rsid w:val="00CC42DB"/>
    <w:rsid w:val="00CC5073"/>
    <w:rsid w:val="00CC53F3"/>
    <w:rsid w:val="00CC5E84"/>
    <w:rsid w:val="00CC6234"/>
    <w:rsid w:val="00CD04D2"/>
    <w:rsid w:val="00CD0A83"/>
    <w:rsid w:val="00CD0F0D"/>
    <w:rsid w:val="00CD0FB4"/>
    <w:rsid w:val="00CD1A42"/>
    <w:rsid w:val="00CD1D71"/>
    <w:rsid w:val="00CD1F41"/>
    <w:rsid w:val="00CD2764"/>
    <w:rsid w:val="00CD341F"/>
    <w:rsid w:val="00CD3A4D"/>
    <w:rsid w:val="00CD3BB5"/>
    <w:rsid w:val="00CD407C"/>
    <w:rsid w:val="00CD4095"/>
    <w:rsid w:val="00CD4324"/>
    <w:rsid w:val="00CD4577"/>
    <w:rsid w:val="00CD4942"/>
    <w:rsid w:val="00CD4EB8"/>
    <w:rsid w:val="00CD5110"/>
    <w:rsid w:val="00CD51A9"/>
    <w:rsid w:val="00CD52D2"/>
    <w:rsid w:val="00CD5DFA"/>
    <w:rsid w:val="00CD5E27"/>
    <w:rsid w:val="00CD65DB"/>
    <w:rsid w:val="00CD6B4D"/>
    <w:rsid w:val="00CD6C49"/>
    <w:rsid w:val="00CD730C"/>
    <w:rsid w:val="00CD74E9"/>
    <w:rsid w:val="00CD7F24"/>
    <w:rsid w:val="00CE002F"/>
    <w:rsid w:val="00CE0330"/>
    <w:rsid w:val="00CE0451"/>
    <w:rsid w:val="00CE1A2F"/>
    <w:rsid w:val="00CE1D1B"/>
    <w:rsid w:val="00CE1E75"/>
    <w:rsid w:val="00CE2682"/>
    <w:rsid w:val="00CE35ED"/>
    <w:rsid w:val="00CE3AA1"/>
    <w:rsid w:val="00CE3BAF"/>
    <w:rsid w:val="00CE3BC7"/>
    <w:rsid w:val="00CE3DB0"/>
    <w:rsid w:val="00CE413D"/>
    <w:rsid w:val="00CE4A9B"/>
    <w:rsid w:val="00CE4C27"/>
    <w:rsid w:val="00CE50AC"/>
    <w:rsid w:val="00CE50C6"/>
    <w:rsid w:val="00CE5B7F"/>
    <w:rsid w:val="00CE5E81"/>
    <w:rsid w:val="00CE5E83"/>
    <w:rsid w:val="00CE5FF9"/>
    <w:rsid w:val="00CE6A2E"/>
    <w:rsid w:val="00CE7AC7"/>
    <w:rsid w:val="00CF0465"/>
    <w:rsid w:val="00CF0E89"/>
    <w:rsid w:val="00CF2877"/>
    <w:rsid w:val="00CF2D38"/>
    <w:rsid w:val="00CF3EF5"/>
    <w:rsid w:val="00CF5B4C"/>
    <w:rsid w:val="00CF5CBB"/>
    <w:rsid w:val="00CF5DC9"/>
    <w:rsid w:val="00CF66CA"/>
    <w:rsid w:val="00CF716D"/>
    <w:rsid w:val="00CF7323"/>
    <w:rsid w:val="00CF77C7"/>
    <w:rsid w:val="00CF7899"/>
    <w:rsid w:val="00CF7F96"/>
    <w:rsid w:val="00CF7FCA"/>
    <w:rsid w:val="00D0040A"/>
    <w:rsid w:val="00D00977"/>
    <w:rsid w:val="00D01F2F"/>
    <w:rsid w:val="00D021E2"/>
    <w:rsid w:val="00D025B3"/>
    <w:rsid w:val="00D028C2"/>
    <w:rsid w:val="00D02A56"/>
    <w:rsid w:val="00D02AB9"/>
    <w:rsid w:val="00D0301F"/>
    <w:rsid w:val="00D03B01"/>
    <w:rsid w:val="00D041A9"/>
    <w:rsid w:val="00D041EF"/>
    <w:rsid w:val="00D048F4"/>
    <w:rsid w:val="00D0496E"/>
    <w:rsid w:val="00D04E98"/>
    <w:rsid w:val="00D057E0"/>
    <w:rsid w:val="00D05F34"/>
    <w:rsid w:val="00D06128"/>
    <w:rsid w:val="00D06556"/>
    <w:rsid w:val="00D06D57"/>
    <w:rsid w:val="00D078AD"/>
    <w:rsid w:val="00D07FCA"/>
    <w:rsid w:val="00D104E5"/>
    <w:rsid w:val="00D107C2"/>
    <w:rsid w:val="00D10842"/>
    <w:rsid w:val="00D10A58"/>
    <w:rsid w:val="00D10B49"/>
    <w:rsid w:val="00D10EB6"/>
    <w:rsid w:val="00D11206"/>
    <w:rsid w:val="00D117C9"/>
    <w:rsid w:val="00D11DC6"/>
    <w:rsid w:val="00D120CA"/>
    <w:rsid w:val="00D1269C"/>
    <w:rsid w:val="00D13543"/>
    <w:rsid w:val="00D13E41"/>
    <w:rsid w:val="00D1497C"/>
    <w:rsid w:val="00D14E70"/>
    <w:rsid w:val="00D1540C"/>
    <w:rsid w:val="00D1721B"/>
    <w:rsid w:val="00D172E0"/>
    <w:rsid w:val="00D17F54"/>
    <w:rsid w:val="00D2033B"/>
    <w:rsid w:val="00D203AA"/>
    <w:rsid w:val="00D21E75"/>
    <w:rsid w:val="00D222E8"/>
    <w:rsid w:val="00D22537"/>
    <w:rsid w:val="00D2299A"/>
    <w:rsid w:val="00D229BD"/>
    <w:rsid w:val="00D22EC7"/>
    <w:rsid w:val="00D23384"/>
    <w:rsid w:val="00D235D2"/>
    <w:rsid w:val="00D23C07"/>
    <w:rsid w:val="00D243BE"/>
    <w:rsid w:val="00D244CE"/>
    <w:rsid w:val="00D246FA"/>
    <w:rsid w:val="00D26600"/>
    <w:rsid w:val="00D26E1E"/>
    <w:rsid w:val="00D270FA"/>
    <w:rsid w:val="00D27154"/>
    <w:rsid w:val="00D30458"/>
    <w:rsid w:val="00D3073A"/>
    <w:rsid w:val="00D30753"/>
    <w:rsid w:val="00D30AAE"/>
    <w:rsid w:val="00D30C1B"/>
    <w:rsid w:val="00D31A16"/>
    <w:rsid w:val="00D323D0"/>
    <w:rsid w:val="00D327A7"/>
    <w:rsid w:val="00D3293E"/>
    <w:rsid w:val="00D3357B"/>
    <w:rsid w:val="00D335DB"/>
    <w:rsid w:val="00D33994"/>
    <w:rsid w:val="00D339B7"/>
    <w:rsid w:val="00D33E7B"/>
    <w:rsid w:val="00D34813"/>
    <w:rsid w:val="00D348E2"/>
    <w:rsid w:val="00D350E0"/>
    <w:rsid w:val="00D360C3"/>
    <w:rsid w:val="00D361EE"/>
    <w:rsid w:val="00D3622C"/>
    <w:rsid w:val="00D36287"/>
    <w:rsid w:val="00D36B2A"/>
    <w:rsid w:val="00D36FA9"/>
    <w:rsid w:val="00D4002D"/>
    <w:rsid w:val="00D4046C"/>
    <w:rsid w:val="00D40EAA"/>
    <w:rsid w:val="00D40FB2"/>
    <w:rsid w:val="00D41297"/>
    <w:rsid w:val="00D41ED5"/>
    <w:rsid w:val="00D41EF6"/>
    <w:rsid w:val="00D42133"/>
    <w:rsid w:val="00D42C03"/>
    <w:rsid w:val="00D42ECC"/>
    <w:rsid w:val="00D430E6"/>
    <w:rsid w:val="00D431D9"/>
    <w:rsid w:val="00D43B85"/>
    <w:rsid w:val="00D43F18"/>
    <w:rsid w:val="00D44668"/>
    <w:rsid w:val="00D447B5"/>
    <w:rsid w:val="00D44FC1"/>
    <w:rsid w:val="00D45064"/>
    <w:rsid w:val="00D462D9"/>
    <w:rsid w:val="00D469C3"/>
    <w:rsid w:val="00D46C16"/>
    <w:rsid w:val="00D47118"/>
    <w:rsid w:val="00D47326"/>
    <w:rsid w:val="00D475D5"/>
    <w:rsid w:val="00D47603"/>
    <w:rsid w:val="00D5046B"/>
    <w:rsid w:val="00D507AA"/>
    <w:rsid w:val="00D515B2"/>
    <w:rsid w:val="00D51767"/>
    <w:rsid w:val="00D5205F"/>
    <w:rsid w:val="00D522ED"/>
    <w:rsid w:val="00D5247F"/>
    <w:rsid w:val="00D52AC4"/>
    <w:rsid w:val="00D5345F"/>
    <w:rsid w:val="00D53B84"/>
    <w:rsid w:val="00D5499D"/>
    <w:rsid w:val="00D54BD0"/>
    <w:rsid w:val="00D54F99"/>
    <w:rsid w:val="00D55137"/>
    <w:rsid w:val="00D552F1"/>
    <w:rsid w:val="00D55773"/>
    <w:rsid w:val="00D56D7C"/>
    <w:rsid w:val="00D5708B"/>
    <w:rsid w:val="00D60459"/>
    <w:rsid w:val="00D610D9"/>
    <w:rsid w:val="00D614FC"/>
    <w:rsid w:val="00D618CB"/>
    <w:rsid w:val="00D61934"/>
    <w:rsid w:val="00D621D7"/>
    <w:rsid w:val="00D6333A"/>
    <w:rsid w:val="00D63448"/>
    <w:rsid w:val="00D63C4B"/>
    <w:rsid w:val="00D65531"/>
    <w:rsid w:val="00D666D7"/>
    <w:rsid w:val="00D66AF2"/>
    <w:rsid w:val="00D672EA"/>
    <w:rsid w:val="00D674AA"/>
    <w:rsid w:val="00D67F8D"/>
    <w:rsid w:val="00D700B8"/>
    <w:rsid w:val="00D70269"/>
    <w:rsid w:val="00D70CB6"/>
    <w:rsid w:val="00D71205"/>
    <w:rsid w:val="00D72218"/>
    <w:rsid w:val="00D72362"/>
    <w:rsid w:val="00D72774"/>
    <w:rsid w:val="00D729BD"/>
    <w:rsid w:val="00D72B20"/>
    <w:rsid w:val="00D72CA6"/>
    <w:rsid w:val="00D72D9A"/>
    <w:rsid w:val="00D72F7C"/>
    <w:rsid w:val="00D73BA2"/>
    <w:rsid w:val="00D73D9B"/>
    <w:rsid w:val="00D74913"/>
    <w:rsid w:val="00D74C87"/>
    <w:rsid w:val="00D7667F"/>
    <w:rsid w:val="00D76B3B"/>
    <w:rsid w:val="00D76D06"/>
    <w:rsid w:val="00D76E81"/>
    <w:rsid w:val="00D77586"/>
    <w:rsid w:val="00D77973"/>
    <w:rsid w:val="00D77B27"/>
    <w:rsid w:val="00D8028C"/>
    <w:rsid w:val="00D811DD"/>
    <w:rsid w:val="00D81367"/>
    <w:rsid w:val="00D81767"/>
    <w:rsid w:val="00D81EF2"/>
    <w:rsid w:val="00D824F3"/>
    <w:rsid w:val="00D82B70"/>
    <w:rsid w:val="00D83732"/>
    <w:rsid w:val="00D83DB2"/>
    <w:rsid w:val="00D83F26"/>
    <w:rsid w:val="00D8486A"/>
    <w:rsid w:val="00D84C0A"/>
    <w:rsid w:val="00D853EC"/>
    <w:rsid w:val="00D856FD"/>
    <w:rsid w:val="00D8603A"/>
    <w:rsid w:val="00D860E2"/>
    <w:rsid w:val="00D86AFA"/>
    <w:rsid w:val="00D86E4C"/>
    <w:rsid w:val="00D90BFF"/>
    <w:rsid w:val="00D90EC5"/>
    <w:rsid w:val="00D91445"/>
    <w:rsid w:val="00D91E2A"/>
    <w:rsid w:val="00D92042"/>
    <w:rsid w:val="00D92560"/>
    <w:rsid w:val="00D9292E"/>
    <w:rsid w:val="00D92E73"/>
    <w:rsid w:val="00D933BF"/>
    <w:rsid w:val="00D9435F"/>
    <w:rsid w:val="00D9461C"/>
    <w:rsid w:val="00D9506B"/>
    <w:rsid w:val="00D95D0E"/>
    <w:rsid w:val="00D96ED0"/>
    <w:rsid w:val="00D971F5"/>
    <w:rsid w:val="00D973CD"/>
    <w:rsid w:val="00DA0535"/>
    <w:rsid w:val="00DA06D9"/>
    <w:rsid w:val="00DA072E"/>
    <w:rsid w:val="00DA0D5D"/>
    <w:rsid w:val="00DA136A"/>
    <w:rsid w:val="00DA19C7"/>
    <w:rsid w:val="00DA1B9D"/>
    <w:rsid w:val="00DA1D6B"/>
    <w:rsid w:val="00DA1DAF"/>
    <w:rsid w:val="00DA1E9B"/>
    <w:rsid w:val="00DA22EF"/>
    <w:rsid w:val="00DA2754"/>
    <w:rsid w:val="00DA2E10"/>
    <w:rsid w:val="00DA3128"/>
    <w:rsid w:val="00DA4277"/>
    <w:rsid w:val="00DA4DC1"/>
    <w:rsid w:val="00DA5EDE"/>
    <w:rsid w:val="00DA61A2"/>
    <w:rsid w:val="00DA6E7A"/>
    <w:rsid w:val="00DA6FDE"/>
    <w:rsid w:val="00DA797A"/>
    <w:rsid w:val="00DB0365"/>
    <w:rsid w:val="00DB03F1"/>
    <w:rsid w:val="00DB05CE"/>
    <w:rsid w:val="00DB1020"/>
    <w:rsid w:val="00DB1CFB"/>
    <w:rsid w:val="00DB2343"/>
    <w:rsid w:val="00DB2B17"/>
    <w:rsid w:val="00DB31D9"/>
    <w:rsid w:val="00DB3856"/>
    <w:rsid w:val="00DB3A6E"/>
    <w:rsid w:val="00DB472F"/>
    <w:rsid w:val="00DB4B38"/>
    <w:rsid w:val="00DB4D06"/>
    <w:rsid w:val="00DB54AC"/>
    <w:rsid w:val="00DB61FF"/>
    <w:rsid w:val="00DB6826"/>
    <w:rsid w:val="00DB6B6E"/>
    <w:rsid w:val="00DB70D9"/>
    <w:rsid w:val="00DB755E"/>
    <w:rsid w:val="00DB7684"/>
    <w:rsid w:val="00DC00AC"/>
    <w:rsid w:val="00DC0988"/>
    <w:rsid w:val="00DC0BC6"/>
    <w:rsid w:val="00DC0D67"/>
    <w:rsid w:val="00DC1862"/>
    <w:rsid w:val="00DC2316"/>
    <w:rsid w:val="00DC2B81"/>
    <w:rsid w:val="00DC2E83"/>
    <w:rsid w:val="00DC2F27"/>
    <w:rsid w:val="00DC3367"/>
    <w:rsid w:val="00DC347C"/>
    <w:rsid w:val="00DC3ED3"/>
    <w:rsid w:val="00DC3FAA"/>
    <w:rsid w:val="00DC4239"/>
    <w:rsid w:val="00DC4751"/>
    <w:rsid w:val="00DC5056"/>
    <w:rsid w:val="00DC5A37"/>
    <w:rsid w:val="00DC5D80"/>
    <w:rsid w:val="00DC64EF"/>
    <w:rsid w:val="00DC6597"/>
    <w:rsid w:val="00DC758F"/>
    <w:rsid w:val="00DC7790"/>
    <w:rsid w:val="00DC7E24"/>
    <w:rsid w:val="00DC7EFA"/>
    <w:rsid w:val="00DC7F12"/>
    <w:rsid w:val="00DD0AFC"/>
    <w:rsid w:val="00DD0B73"/>
    <w:rsid w:val="00DD0E33"/>
    <w:rsid w:val="00DD0EC9"/>
    <w:rsid w:val="00DD1D15"/>
    <w:rsid w:val="00DD2160"/>
    <w:rsid w:val="00DD248D"/>
    <w:rsid w:val="00DD29B7"/>
    <w:rsid w:val="00DD2CA6"/>
    <w:rsid w:val="00DD331B"/>
    <w:rsid w:val="00DD38D5"/>
    <w:rsid w:val="00DD3DB2"/>
    <w:rsid w:val="00DD4BD7"/>
    <w:rsid w:val="00DD4E3B"/>
    <w:rsid w:val="00DD5077"/>
    <w:rsid w:val="00DD52DF"/>
    <w:rsid w:val="00DD5D4A"/>
    <w:rsid w:val="00DD6F02"/>
    <w:rsid w:val="00DD7817"/>
    <w:rsid w:val="00DD7AEB"/>
    <w:rsid w:val="00DD7B6A"/>
    <w:rsid w:val="00DD7D40"/>
    <w:rsid w:val="00DE10E5"/>
    <w:rsid w:val="00DE14AA"/>
    <w:rsid w:val="00DE1A8D"/>
    <w:rsid w:val="00DE1D49"/>
    <w:rsid w:val="00DE2018"/>
    <w:rsid w:val="00DE2234"/>
    <w:rsid w:val="00DE2707"/>
    <w:rsid w:val="00DE35FD"/>
    <w:rsid w:val="00DE4414"/>
    <w:rsid w:val="00DE4448"/>
    <w:rsid w:val="00DE6049"/>
    <w:rsid w:val="00DE6159"/>
    <w:rsid w:val="00DE67BD"/>
    <w:rsid w:val="00DE6FBF"/>
    <w:rsid w:val="00DE77E3"/>
    <w:rsid w:val="00DE7CE1"/>
    <w:rsid w:val="00DF00BA"/>
    <w:rsid w:val="00DF02CC"/>
    <w:rsid w:val="00DF12A8"/>
    <w:rsid w:val="00DF201C"/>
    <w:rsid w:val="00DF2523"/>
    <w:rsid w:val="00DF2AA8"/>
    <w:rsid w:val="00DF348E"/>
    <w:rsid w:val="00DF35E3"/>
    <w:rsid w:val="00DF361C"/>
    <w:rsid w:val="00DF375E"/>
    <w:rsid w:val="00DF3EFA"/>
    <w:rsid w:val="00DF3F35"/>
    <w:rsid w:val="00DF4389"/>
    <w:rsid w:val="00DF46DD"/>
    <w:rsid w:val="00DF4B42"/>
    <w:rsid w:val="00DF5DC1"/>
    <w:rsid w:val="00DF5E10"/>
    <w:rsid w:val="00DF5FBA"/>
    <w:rsid w:val="00DF6385"/>
    <w:rsid w:val="00DF6D8F"/>
    <w:rsid w:val="00DF788B"/>
    <w:rsid w:val="00DF7A73"/>
    <w:rsid w:val="00DF7C30"/>
    <w:rsid w:val="00DF7E30"/>
    <w:rsid w:val="00E004F6"/>
    <w:rsid w:val="00E013CE"/>
    <w:rsid w:val="00E0177C"/>
    <w:rsid w:val="00E019A0"/>
    <w:rsid w:val="00E020CA"/>
    <w:rsid w:val="00E024DF"/>
    <w:rsid w:val="00E025CE"/>
    <w:rsid w:val="00E028D0"/>
    <w:rsid w:val="00E02C4A"/>
    <w:rsid w:val="00E02CE8"/>
    <w:rsid w:val="00E033E4"/>
    <w:rsid w:val="00E03741"/>
    <w:rsid w:val="00E03798"/>
    <w:rsid w:val="00E04445"/>
    <w:rsid w:val="00E05200"/>
    <w:rsid w:val="00E0522D"/>
    <w:rsid w:val="00E057A1"/>
    <w:rsid w:val="00E07B33"/>
    <w:rsid w:val="00E10480"/>
    <w:rsid w:val="00E109E4"/>
    <w:rsid w:val="00E112DA"/>
    <w:rsid w:val="00E11587"/>
    <w:rsid w:val="00E11AC2"/>
    <w:rsid w:val="00E11FCC"/>
    <w:rsid w:val="00E1296D"/>
    <w:rsid w:val="00E12C25"/>
    <w:rsid w:val="00E12D08"/>
    <w:rsid w:val="00E12E6A"/>
    <w:rsid w:val="00E1370E"/>
    <w:rsid w:val="00E137BF"/>
    <w:rsid w:val="00E13839"/>
    <w:rsid w:val="00E14770"/>
    <w:rsid w:val="00E14BA1"/>
    <w:rsid w:val="00E150F0"/>
    <w:rsid w:val="00E15F11"/>
    <w:rsid w:val="00E1674F"/>
    <w:rsid w:val="00E16907"/>
    <w:rsid w:val="00E16C23"/>
    <w:rsid w:val="00E17B64"/>
    <w:rsid w:val="00E2026A"/>
    <w:rsid w:val="00E2074D"/>
    <w:rsid w:val="00E20845"/>
    <w:rsid w:val="00E22086"/>
    <w:rsid w:val="00E225ED"/>
    <w:rsid w:val="00E22AEF"/>
    <w:rsid w:val="00E23C3B"/>
    <w:rsid w:val="00E23C61"/>
    <w:rsid w:val="00E240DE"/>
    <w:rsid w:val="00E241A6"/>
    <w:rsid w:val="00E24797"/>
    <w:rsid w:val="00E24A2F"/>
    <w:rsid w:val="00E24C78"/>
    <w:rsid w:val="00E251D7"/>
    <w:rsid w:val="00E2527A"/>
    <w:rsid w:val="00E25331"/>
    <w:rsid w:val="00E2562E"/>
    <w:rsid w:val="00E25630"/>
    <w:rsid w:val="00E25B64"/>
    <w:rsid w:val="00E25F03"/>
    <w:rsid w:val="00E2614F"/>
    <w:rsid w:val="00E26382"/>
    <w:rsid w:val="00E26902"/>
    <w:rsid w:val="00E27FB4"/>
    <w:rsid w:val="00E30090"/>
    <w:rsid w:val="00E306A4"/>
    <w:rsid w:val="00E30AE6"/>
    <w:rsid w:val="00E3145F"/>
    <w:rsid w:val="00E3295C"/>
    <w:rsid w:val="00E33484"/>
    <w:rsid w:val="00E338E3"/>
    <w:rsid w:val="00E33AEB"/>
    <w:rsid w:val="00E33C36"/>
    <w:rsid w:val="00E33F3D"/>
    <w:rsid w:val="00E349F2"/>
    <w:rsid w:val="00E34CE8"/>
    <w:rsid w:val="00E35094"/>
    <w:rsid w:val="00E350AA"/>
    <w:rsid w:val="00E35266"/>
    <w:rsid w:val="00E35C40"/>
    <w:rsid w:val="00E35FEF"/>
    <w:rsid w:val="00E36262"/>
    <w:rsid w:val="00E363E5"/>
    <w:rsid w:val="00E367F5"/>
    <w:rsid w:val="00E36B59"/>
    <w:rsid w:val="00E36C4E"/>
    <w:rsid w:val="00E36E69"/>
    <w:rsid w:val="00E37E50"/>
    <w:rsid w:val="00E37EF9"/>
    <w:rsid w:val="00E4025A"/>
    <w:rsid w:val="00E4090C"/>
    <w:rsid w:val="00E40B89"/>
    <w:rsid w:val="00E40DE8"/>
    <w:rsid w:val="00E40E6D"/>
    <w:rsid w:val="00E41127"/>
    <w:rsid w:val="00E421F5"/>
    <w:rsid w:val="00E42783"/>
    <w:rsid w:val="00E432FE"/>
    <w:rsid w:val="00E433CF"/>
    <w:rsid w:val="00E436D9"/>
    <w:rsid w:val="00E437EC"/>
    <w:rsid w:val="00E43C6B"/>
    <w:rsid w:val="00E43DAB"/>
    <w:rsid w:val="00E43F2A"/>
    <w:rsid w:val="00E445DB"/>
    <w:rsid w:val="00E44FA5"/>
    <w:rsid w:val="00E4505E"/>
    <w:rsid w:val="00E4511A"/>
    <w:rsid w:val="00E45832"/>
    <w:rsid w:val="00E45B0F"/>
    <w:rsid w:val="00E45FD1"/>
    <w:rsid w:val="00E46126"/>
    <w:rsid w:val="00E46264"/>
    <w:rsid w:val="00E46DDD"/>
    <w:rsid w:val="00E46EE1"/>
    <w:rsid w:val="00E4708E"/>
    <w:rsid w:val="00E4711D"/>
    <w:rsid w:val="00E47AF8"/>
    <w:rsid w:val="00E50077"/>
    <w:rsid w:val="00E50184"/>
    <w:rsid w:val="00E5046E"/>
    <w:rsid w:val="00E5147B"/>
    <w:rsid w:val="00E51E26"/>
    <w:rsid w:val="00E521DD"/>
    <w:rsid w:val="00E522B3"/>
    <w:rsid w:val="00E5425F"/>
    <w:rsid w:val="00E5466D"/>
    <w:rsid w:val="00E547B9"/>
    <w:rsid w:val="00E552B7"/>
    <w:rsid w:val="00E56043"/>
    <w:rsid w:val="00E56154"/>
    <w:rsid w:val="00E56442"/>
    <w:rsid w:val="00E56BBF"/>
    <w:rsid w:val="00E570EC"/>
    <w:rsid w:val="00E57268"/>
    <w:rsid w:val="00E6008B"/>
    <w:rsid w:val="00E608DA"/>
    <w:rsid w:val="00E6167E"/>
    <w:rsid w:val="00E616A9"/>
    <w:rsid w:val="00E6173C"/>
    <w:rsid w:val="00E61D23"/>
    <w:rsid w:val="00E61F66"/>
    <w:rsid w:val="00E62297"/>
    <w:rsid w:val="00E62F3B"/>
    <w:rsid w:val="00E6316D"/>
    <w:rsid w:val="00E63237"/>
    <w:rsid w:val="00E63B91"/>
    <w:rsid w:val="00E642AE"/>
    <w:rsid w:val="00E64D0E"/>
    <w:rsid w:val="00E653FD"/>
    <w:rsid w:val="00E65D1F"/>
    <w:rsid w:val="00E6616D"/>
    <w:rsid w:val="00E66C70"/>
    <w:rsid w:val="00E66D39"/>
    <w:rsid w:val="00E66E45"/>
    <w:rsid w:val="00E6794A"/>
    <w:rsid w:val="00E67E29"/>
    <w:rsid w:val="00E705F0"/>
    <w:rsid w:val="00E70E77"/>
    <w:rsid w:val="00E7189B"/>
    <w:rsid w:val="00E71932"/>
    <w:rsid w:val="00E721AB"/>
    <w:rsid w:val="00E72335"/>
    <w:rsid w:val="00E725AA"/>
    <w:rsid w:val="00E725D9"/>
    <w:rsid w:val="00E72E23"/>
    <w:rsid w:val="00E72FFC"/>
    <w:rsid w:val="00E731F0"/>
    <w:rsid w:val="00E74042"/>
    <w:rsid w:val="00E746D4"/>
    <w:rsid w:val="00E74718"/>
    <w:rsid w:val="00E748F8"/>
    <w:rsid w:val="00E74EFA"/>
    <w:rsid w:val="00E753A5"/>
    <w:rsid w:val="00E7615A"/>
    <w:rsid w:val="00E765C1"/>
    <w:rsid w:val="00E774A8"/>
    <w:rsid w:val="00E7751C"/>
    <w:rsid w:val="00E77B88"/>
    <w:rsid w:val="00E77F81"/>
    <w:rsid w:val="00E8080B"/>
    <w:rsid w:val="00E80966"/>
    <w:rsid w:val="00E80CB1"/>
    <w:rsid w:val="00E81358"/>
    <w:rsid w:val="00E8172D"/>
    <w:rsid w:val="00E821DD"/>
    <w:rsid w:val="00E823A2"/>
    <w:rsid w:val="00E82429"/>
    <w:rsid w:val="00E8287B"/>
    <w:rsid w:val="00E83775"/>
    <w:rsid w:val="00E83943"/>
    <w:rsid w:val="00E844B7"/>
    <w:rsid w:val="00E84B94"/>
    <w:rsid w:val="00E853FD"/>
    <w:rsid w:val="00E861AA"/>
    <w:rsid w:val="00E864DB"/>
    <w:rsid w:val="00E90741"/>
    <w:rsid w:val="00E908ED"/>
    <w:rsid w:val="00E90BC6"/>
    <w:rsid w:val="00E90C18"/>
    <w:rsid w:val="00E910A4"/>
    <w:rsid w:val="00E910CB"/>
    <w:rsid w:val="00E9179A"/>
    <w:rsid w:val="00E91FA5"/>
    <w:rsid w:val="00E931B5"/>
    <w:rsid w:val="00E93B5C"/>
    <w:rsid w:val="00E93C18"/>
    <w:rsid w:val="00E93CD8"/>
    <w:rsid w:val="00E94220"/>
    <w:rsid w:val="00E94388"/>
    <w:rsid w:val="00E94B08"/>
    <w:rsid w:val="00E94ECF"/>
    <w:rsid w:val="00E956CB"/>
    <w:rsid w:val="00E95A83"/>
    <w:rsid w:val="00E95D09"/>
    <w:rsid w:val="00E96081"/>
    <w:rsid w:val="00E9660F"/>
    <w:rsid w:val="00E96883"/>
    <w:rsid w:val="00E971B0"/>
    <w:rsid w:val="00E974D2"/>
    <w:rsid w:val="00E97E91"/>
    <w:rsid w:val="00E97F9B"/>
    <w:rsid w:val="00EA1012"/>
    <w:rsid w:val="00EA16B6"/>
    <w:rsid w:val="00EA1E09"/>
    <w:rsid w:val="00EA210F"/>
    <w:rsid w:val="00EA3358"/>
    <w:rsid w:val="00EA370E"/>
    <w:rsid w:val="00EA3A3D"/>
    <w:rsid w:val="00EA3C88"/>
    <w:rsid w:val="00EA447C"/>
    <w:rsid w:val="00EA475C"/>
    <w:rsid w:val="00EA4C65"/>
    <w:rsid w:val="00EA54F6"/>
    <w:rsid w:val="00EA5851"/>
    <w:rsid w:val="00EA67C1"/>
    <w:rsid w:val="00EA73D3"/>
    <w:rsid w:val="00EA7BC9"/>
    <w:rsid w:val="00EA7C42"/>
    <w:rsid w:val="00EB042C"/>
    <w:rsid w:val="00EB0A02"/>
    <w:rsid w:val="00EB0AFE"/>
    <w:rsid w:val="00EB0BEB"/>
    <w:rsid w:val="00EB0F5F"/>
    <w:rsid w:val="00EB1C92"/>
    <w:rsid w:val="00EB2FD9"/>
    <w:rsid w:val="00EB32CD"/>
    <w:rsid w:val="00EB3F32"/>
    <w:rsid w:val="00EB465F"/>
    <w:rsid w:val="00EB4DF7"/>
    <w:rsid w:val="00EB4E73"/>
    <w:rsid w:val="00EB53B0"/>
    <w:rsid w:val="00EB5A35"/>
    <w:rsid w:val="00EB5A92"/>
    <w:rsid w:val="00EB5E09"/>
    <w:rsid w:val="00EB61BD"/>
    <w:rsid w:val="00EB680E"/>
    <w:rsid w:val="00EB76F4"/>
    <w:rsid w:val="00EC20DA"/>
    <w:rsid w:val="00EC255B"/>
    <w:rsid w:val="00EC313A"/>
    <w:rsid w:val="00EC3BCF"/>
    <w:rsid w:val="00EC3CCE"/>
    <w:rsid w:val="00EC3D68"/>
    <w:rsid w:val="00EC4823"/>
    <w:rsid w:val="00EC496C"/>
    <w:rsid w:val="00EC4FBC"/>
    <w:rsid w:val="00EC5773"/>
    <w:rsid w:val="00EC5E25"/>
    <w:rsid w:val="00EC5E54"/>
    <w:rsid w:val="00EC6B21"/>
    <w:rsid w:val="00EC7B13"/>
    <w:rsid w:val="00EC7D84"/>
    <w:rsid w:val="00ED04BC"/>
    <w:rsid w:val="00ED055F"/>
    <w:rsid w:val="00ED0CB4"/>
    <w:rsid w:val="00ED17DE"/>
    <w:rsid w:val="00ED20CA"/>
    <w:rsid w:val="00ED23DE"/>
    <w:rsid w:val="00ED2837"/>
    <w:rsid w:val="00ED2B0C"/>
    <w:rsid w:val="00ED3161"/>
    <w:rsid w:val="00ED33DF"/>
    <w:rsid w:val="00ED3F8B"/>
    <w:rsid w:val="00ED4498"/>
    <w:rsid w:val="00ED490E"/>
    <w:rsid w:val="00ED5499"/>
    <w:rsid w:val="00ED5929"/>
    <w:rsid w:val="00ED592D"/>
    <w:rsid w:val="00ED5B0E"/>
    <w:rsid w:val="00ED5D2D"/>
    <w:rsid w:val="00ED6A55"/>
    <w:rsid w:val="00ED6A91"/>
    <w:rsid w:val="00ED6D45"/>
    <w:rsid w:val="00ED6F66"/>
    <w:rsid w:val="00ED732F"/>
    <w:rsid w:val="00ED7790"/>
    <w:rsid w:val="00ED7818"/>
    <w:rsid w:val="00EE08B0"/>
    <w:rsid w:val="00EE1143"/>
    <w:rsid w:val="00EE1889"/>
    <w:rsid w:val="00EE18DB"/>
    <w:rsid w:val="00EE19CF"/>
    <w:rsid w:val="00EE1A0E"/>
    <w:rsid w:val="00EE20F7"/>
    <w:rsid w:val="00EE2669"/>
    <w:rsid w:val="00EE29A3"/>
    <w:rsid w:val="00EE2BFE"/>
    <w:rsid w:val="00EE2E85"/>
    <w:rsid w:val="00EE313F"/>
    <w:rsid w:val="00EE36D3"/>
    <w:rsid w:val="00EE3980"/>
    <w:rsid w:val="00EE3B5B"/>
    <w:rsid w:val="00EE3C1B"/>
    <w:rsid w:val="00EE4481"/>
    <w:rsid w:val="00EE4C3F"/>
    <w:rsid w:val="00EE5C48"/>
    <w:rsid w:val="00EE5F89"/>
    <w:rsid w:val="00EE6257"/>
    <w:rsid w:val="00EE6655"/>
    <w:rsid w:val="00EE686D"/>
    <w:rsid w:val="00EE71E5"/>
    <w:rsid w:val="00EE7CAF"/>
    <w:rsid w:val="00EF028A"/>
    <w:rsid w:val="00EF0973"/>
    <w:rsid w:val="00EF09BC"/>
    <w:rsid w:val="00EF0BF5"/>
    <w:rsid w:val="00EF117F"/>
    <w:rsid w:val="00EF187B"/>
    <w:rsid w:val="00EF2692"/>
    <w:rsid w:val="00EF2D93"/>
    <w:rsid w:val="00EF2E0B"/>
    <w:rsid w:val="00EF35E8"/>
    <w:rsid w:val="00EF3771"/>
    <w:rsid w:val="00EF39EC"/>
    <w:rsid w:val="00EF3ADF"/>
    <w:rsid w:val="00EF3C76"/>
    <w:rsid w:val="00EF3D76"/>
    <w:rsid w:val="00EF4109"/>
    <w:rsid w:val="00EF45FC"/>
    <w:rsid w:val="00EF482C"/>
    <w:rsid w:val="00EF564E"/>
    <w:rsid w:val="00EF5E3E"/>
    <w:rsid w:val="00EF64AA"/>
    <w:rsid w:val="00EF6E04"/>
    <w:rsid w:val="00F006B5"/>
    <w:rsid w:val="00F01107"/>
    <w:rsid w:val="00F01AD4"/>
    <w:rsid w:val="00F01BD7"/>
    <w:rsid w:val="00F01D5D"/>
    <w:rsid w:val="00F01F49"/>
    <w:rsid w:val="00F02061"/>
    <w:rsid w:val="00F022FB"/>
    <w:rsid w:val="00F033A3"/>
    <w:rsid w:val="00F037C1"/>
    <w:rsid w:val="00F039C0"/>
    <w:rsid w:val="00F039F8"/>
    <w:rsid w:val="00F0449C"/>
    <w:rsid w:val="00F044B7"/>
    <w:rsid w:val="00F04873"/>
    <w:rsid w:val="00F05A95"/>
    <w:rsid w:val="00F05FFC"/>
    <w:rsid w:val="00F06433"/>
    <w:rsid w:val="00F06DD4"/>
    <w:rsid w:val="00F06FAC"/>
    <w:rsid w:val="00F070A2"/>
    <w:rsid w:val="00F07700"/>
    <w:rsid w:val="00F10786"/>
    <w:rsid w:val="00F10857"/>
    <w:rsid w:val="00F10C18"/>
    <w:rsid w:val="00F10E61"/>
    <w:rsid w:val="00F10F4E"/>
    <w:rsid w:val="00F11709"/>
    <w:rsid w:val="00F11E18"/>
    <w:rsid w:val="00F12133"/>
    <w:rsid w:val="00F12505"/>
    <w:rsid w:val="00F126DB"/>
    <w:rsid w:val="00F132F4"/>
    <w:rsid w:val="00F1373B"/>
    <w:rsid w:val="00F13917"/>
    <w:rsid w:val="00F13A4F"/>
    <w:rsid w:val="00F13DEA"/>
    <w:rsid w:val="00F141BD"/>
    <w:rsid w:val="00F1510C"/>
    <w:rsid w:val="00F158CA"/>
    <w:rsid w:val="00F15E30"/>
    <w:rsid w:val="00F16DC3"/>
    <w:rsid w:val="00F176C0"/>
    <w:rsid w:val="00F17B06"/>
    <w:rsid w:val="00F17B35"/>
    <w:rsid w:val="00F202C8"/>
    <w:rsid w:val="00F2079A"/>
    <w:rsid w:val="00F20D6C"/>
    <w:rsid w:val="00F21058"/>
    <w:rsid w:val="00F2195F"/>
    <w:rsid w:val="00F233B1"/>
    <w:rsid w:val="00F237B3"/>
    <w:rsid w:val="00F23B16"/>
    <w:rsid w:val="00F23FDA"/>
    <w:rsid w:val="00F24014"/>
    <w:rsid w:val="00F24B56"/>
    <w:rsid w:val="00F25DA1"/>
    <w:rsid w:val="00F26CDC"/>
    <w:rsid w:val="00F26DBD"/>
    <w:rsid w:val="00F278CD"/>
    <w:rsid w:val="00F303B5"/>
    <w:rsid w:val="00F30448"/>
    <w:rsid w:val="00F30E4E"/>
    <w:rsid w:val="00F31AA3"/>
    <w:rsid w:val="00F31F3B"/>
    <w:rsid w:val="00F332B3"/>
    <w:rsid w:val="00F33F9A"/>
    <w:rsid w:val="00F341D3"/>
    <w:rsid w:val="00F341EF"/>
    <w:rsid w:val="00F3435E"/>
    <w:rsid w:val="00F3442A"/>
    <w:rsid w:val="00F35573"/>
    <w:rsid w:val="00F35E39"/>
    <w:rsid w:val="00F3608B"/>
    <w:rsid w:val="00F361D1"/>
    <w:rsid w:val="00F36B5A"/>
    <w:rsid w:val="00F36C01"/>
    <w:rsid w:val="00F36D60"/>
    <w:rsid w:val="00F37055"/>
    <w:rsid w:val="00F37214"/>
    <w:rsid w:val="00F372B9"/>
    <w:rsid w:val="00F404F5"/>
    <w:rsid w:val="00F40FC5"/>
    <w:rsid w:val="00F415FA"/>
    <w:rsid w:val="00F41950"/>
    <w:rsid w:val="00F41A5B"/>
    <w:rsid w:val="00F41CA5"/>
    <w:rsid w:val="00F41F61"/>
    <w:rsid w:val="00F41FBD"/>
    <w:rsid w:val="00F42A16"/>
    <w:rsid w:val="00F42A39"/>
    <w:rsid w:val="00F43AF8"/>
    <w:rsid w:val="00F441A3"/>
    <w:rsid w:val="00F44966"/>
    <w:rsid w:val="00F4531D"/>
    <w:rsid w:val="00F45BED"/>
    <w:rsid w:val="00F45DF1"/>
    <w:rsid w:val="00F462D8"/>
    <w:rsid w:val="00F467CD"/>
    <w:rsid w:val="00F46EC8"/>
    <w:rsid w:val="00F4791D"/>
    <w:rsid w:val="00F47AF4"/>
    <w:rsid w:val="00F47B9C"/>
    <w:rsid w:val="00F47D83"/>
    <w:rsid w:val="00F50974"/>
    <w:rsid w:val="00F5122E"/>
    <w:rsid w:val="00F517FE"/>
    <w:rsid w:val="00F5210A"/>
    <w:rsid w:val="00F5218B"/>
    <w:rsid w:val="00F5254F"/>
    <w:rsid w:val="00F52915"/>
    <w:rsid w:val="00F52961"/>
    <w:rsid w:val="00F52A6E"/>
    <w:rsid w:val="00F52F38"/>
    <w:rsid w:val="00F5439C"/>
    <w:rsid w:val="00F54B8C"/>
    <w:rsid w:val="00F554A2"/>
    <w:rsid w:val="00F557A7"/>
    <w:rsid w:val="00F55B99"/>
    <w:rsid w:val="00F569EA"/>
    <w:rsid w:val="00F57BF1"/>
    <w:rsid w:val="00F57C58"/>
    <w:rsid w:val="00F60429"/>
    <w:rsid w:val="00F60785"/>
    <w:rsid w:val="00F608D0"/>
    <w:rsid w:val="00F620D0"/>
    <w:rsid w:val="00F636D0"/>
    <w:rsid w:val="00F63BAE"/>
    <w:rsid w:val="00F63F2F"/>
    <w:rsid w:val="00F63FCD"/>
    <w:rsid w:val="00F6418F"/>
    <w:rsid w:val="00F64A40"/>
    <w:rsid w:val="00F6552C"/>
    <w:rsid w:val="00F65D78"/>
    <w:rsid w:val="00F6629D"/>
    <w:rsid w:val="00F66D93"/>
    <w:rsid w:val="00F67449"/>
    <w:rsid w:val="00F67982"/>
    <w:rsid w:val="00F67A3E"/>
    <w:rsid w:val="00F70242"/>
    <w:rsid w:val="00F70893"/>
    <w:rsid w:val="00F70AB5"/>
    <w:rsid w:val="00F7156C"/>
    <w:rsid w:val="00F71CB9"/>
    <w:rsid w:val="00F72242"/>
    <w:rsid w:val="00F724BB"/>
    <w:rsid w:val="00F729C2"/>
    <w:rsid w:val="00F73395"/>
    <w:rsid w:val="00F736EE"/>
    <w:rsid w:val="00F73711"/>
    <w:rsid w:val="00F73B71"/>
    <w:rsid w:val="00F74724"/>
    <w:rsid w:val="00F74BE4"/>
    <w:rsid w:val="00F74C45"/>
    <w:rsid w:val="00F75336"/>
    <w:rsid w:val="00F75C7A"/>
    <w:rsid w:val="00F75F54"/>
    <w:rsid w:val="00F76E4B"/>
    <w:rsid w:val="00F77481"/>
    <w:rsid w:val="00F7758A"/>
    <w:rsid w:val="00F77AAF"/>
    <w:rsid w:val="00F77C98"/>
    <w:rsid w:val="00F808DB"/>
    <w:rsid w:val="00F80E6A"/>
    <w:rsid w:val="00F811BD"/>
    <w:rsid w:val="00F81A67"/>
    <w:rsid w:val="00F822AC"/>
    <w:rsid w:val="00F8249C"/>
    <w:rsid w:val="00F83266"/>
    <w:rsid w:val="00F83B72"/>
    <w:rsid w:val="00F84C29"/>
    <w:rsid w:val="00F85768"/>
    <w:rsid w:val="00F86432"/>
    <w:rsid w:val="00F8717C"/>
    <w:rsid w:val="00F87568"/>
    <w:rsid w:val="00F8772A"/>
    <w:rsid w:val="00F87B2E"/>
    <w:rsid w:val="00F87F0A"/>
    <w:rsid w:val="00F9085E"/>
    <w:rsid w:val="00F90ED6"/>
    <w:rsid w:val="00F91048"/>
    <w:rsid w:val="00F9156B"/>
    <w:rsid w:val="00F91CD9"/>
    <w:rsid w:val="00F927E9"/>
    <w:rsid w:val="00F92D65"/>
    <w:rsid w:val="00F93031"/>
    <w:rsid w:val="00F937F0"/>
    <w:rsid w:val="00F93A7C"/>
    <w:rsid w:val="00F93BD2"/>
    <w:rsid w:val="00F93C28"/>
    <w:rsid w:val="00F93F2D"/>
    <w:rsid w:val="00F941B9"/>
    <w:rsid w:val="00F94380"/>
    <w:rsid w:val="00F9465F"/>
    <w:rsid w:val="00F94D59"/>
    <w:rsid w:val="00F95076"/>
    <w:rsid w:val="00F952EF"/>
    <w:rsid w:val="00F9627C"/>
    <w:rsid w:val="00F96519"/>
    <w:rsid w:val="00F96586"/>
    <w:rsid w:val="00F965E6"/>
    <w:rsid w:val="00F96AD0"/>
    <w:rsid w:val="00F96D95"/>
    <w:rsid w:val="00F972F1"/>
    <w:rsid w:val="00F976D1"/>
    <w:rsid w:val="00F97B55"/>
    <w:rsid w:val="00F97DE5"/>
    <w:rsid w:val="00FA0B1B"/>
    <w:rsid w:val="00FA11F9"/>
    <w:rsid w:val="00FA1296"/>
    <w:rsid w:val="00FA1444"/>
    <w:rsid w:val="00FA15B4"/>
    <w:rsid w:val="00FA167A"/>
    <w:rsid w:val="00FA18EC"/>
    <w:rsid w:val="00FA2C74"/>
    <w:rsid w:val="00FA3C66"/>
    <w:rsid w:val="00FA3DA9"/>
    <w:rsid w:val="00FA45A7"/>
    <w:rsid w:val="00FA4DDD"/>
    <w:rsid w:val="00FA4F86"/>
    <w:rsid w:val="00FA54E8"/>
    <w:rsid w:val="00FA5C38"/>
    <w:rsid w:val="00FA616C"/>
    <w:rsid w:val="00FA65E8"/>
    <w:rsid w:val="00FA6C93"/>
    <w:rsid w:val="00FA6E0C"/>
    <w:rsid w:val="00FA6E52"/>
    <w:rsid w:val="00FA74CE"/>
    <w:rsid w:val="00FA7C4A"/>
    <w:rsid w:val="00FA7E8E"/>
    <w:rsid w:val="00FB03BE"/>
    <w:rsid w:val="00FB0643"/>
    <w:rsid w:val="00FB1AD4"/>
    <w:rsid w:val="00FB1B3A"/>
    <w:rsid w:val="00FB1B78"/>
    <w:rsid w:val="00FB241F"/>
    <w:rsid w:val="00FB287D"/>
    <w:rsid w:val="00FB2D02"/>
    <w:rsid w:val="00FB365E"/>
    <w:rsid w:val="00FB3CE2"/>
    <w:rsid w:val="00FB41F0"/>
    <w:rsid w:val="00FB4813"/>
    <w:rsid w:val="00FB49FC"/>
    <w:rsid w:val="00FB4D8B"/>
    <w:rsid w:val="00FB50A0"/>
    <w:rsid w:val="00FB6B2B"/>
    <w:rsid w:val="00FB74A2"/>
    <w:rsid w:val="00FB78DF"/>
    <w:rsid w:val="00FC0098"/>
    <w:rsid w:val="00FC022A"/>
    <w:rsid w:val="00FC052A"/>
    <w:rsid w:val="00FC0609"/>
    <w:rsid w:val="00FC0EC2"/>
    <w:rsid w:val="00FC1172"/>
    <w:rsid w:val="00FC124E"/>
    <w:rsid w:val="00FC13B7"/>
    <w:rsid w:val="00FC1BCB"/>
    <w:rsid w:val="00FC1BD8"/>
    <w:rsid w:val="00FC2A04"/>
    <w:rsid w:val="00FC2D7F"/>
    <w:rsid w:val="00FC31F7"/>
    <w:rsid w:val="00FC334D"/>
    <w:rsid w:val="00FC47F7"/>
    <w:rsid w:val="00FC554A"/>
    <w:rsid w:val="00FC55D9"/>
    <w:rsid w:val="00FC60A2"/>
    <w:rsid w:val="00FC698F"/>
    <w:rsid w:val="00FC6EF4"/>
    <w:rsid w:val="00FC721C"/>
    <w:rsid w:val="00FC7231"/>
    <w:rsid w:val="00FC72F2"/>
    <w:rsid w:val="00FC755A"/>
    <w:rsid w:val="00FC7B23"/>
    <w:rsid w:val="00FD02B2"/>
    <w:rsid w:val="00FD189F"/>
    <w:rsid w:val="00FD19DE"/>
    <w:rsid w:val="00FD1E02"/>
    <w:rsid w:val="00FD20C7"/>
    <w:rsid w:val="00FD2AB5"/>
    <w:rsid w:val="00FD30C5"/>
    <w:rsid w:val="00FD32C2"/>
    <w:rsid w:val="00FD337E"/>
    <w:rsid w:val="00FD3A5E"/>
    <w:rsid w:val="00FD3D79"/>
    <w:rsid w:val="00FD3E15"/>
    <w:rsid w:val="00FD40F5"/>
    <w:rsid w:val="00FD4338"/>
    <w:rsid w:val="00FD4B1B"/>
    <w:rsid w:val="00FD4B8E"/>
    <w:rsid w:val="00FD51E5"/>
    <w:rsid w:val="00FD5829"/>
    <w:rsid w:val="00FD5DA1"/>
    <w:rsid w:val="00FD6160"/>
    <w:rsid w:val="00FD63DC"/>
    <w:rsid w:val="00FD64E0"/>
    <w:rsid w:val="00FD67C1"/>
    <w:rsid w:val="00FD7B78"/>
    <w:rsid w:val="00FD7EC2"/>
    <w:rsid w:val="00FE0536"/>
    <w:rsid w:val="00FE157A"/>
    <w:rsid w:val="00FE177E"/>
    <w:rsid w:val="00FE22DB"/>
    <w:rsid w:val="00FE3168"/>
    <w:rsid w:val="00FE3303"/>
    <w:rsid w:val="00FE3F88"/>
    <w:rsid w:val="00FE4137"/>
    <w:rsid w:val="00FE4E84"/>
    <w:rsid w:val="00FE5A1A"/>
    <w:rsid w:val="00FE5DD1"/>
    <w:rsid w:val="00FE679E"/>
    <w:rsid w:val="00FE6853"/>
    <w:rsid w:val="00FE6904"/>
    <w:rsid w:val="00FE74F1"/>
    <w:rsid w:val="00FE7816"/>
    <w:rsid w:val="00FF050E"/>
    <w:rsid w:val="00FF0A9B"/>
    <w:rsid w:val="00FF0D80"/>
    <w:rsid w:val="00FF0DCA"/>
    <w:rsid w:val="00FF1550"/>
    <w:rsid w:val="00FF170E"/>
    <w:rsid w:val="00FF1EDF"/>
    <w:rsid w:val="00FF22C1"/>
    <w:rsid w:val="00FF234F"/>
    <w:rsid w:val="00FF2420"/>
    <w:rsid w:val="00FF255D"/>
    <w:rsid w:val="00FF27D0"/>
    <w:rsid w:val="00FF2911"/>
    <w:rsid w:val="00FF31A2"/>
    <w:rsid w:val="00FF4226"/>
    <w:rsid w:val="00FF47CA"/>
    <w:rsid w:val="00FF4C23"/>
    <w:rsid w:val="00FF4CF4"/>
    <w:rsid w:val="00FF5F5A"/>
    <w:rsid w:val="00FF64FF"/>
    <w:rsid w:val="00FF6697"/>
    <w:rsid w:val="00FF68D7"/>
    <w:rsid w:val="00FF7413"/>
    <w:rsid w:val="00FF7E0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1741E"/>
  <w15:chartTrackingRefBased/>
  <w15:docId w15:val="{1207C566-4E6B-4529-81A9-296F68271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CF3"/>
    <w:pPr>
      <w:spacing w:after="0" w:line="360" w:lineRule="auto"/>
      <w:jc w:val="both"/>
    </w:pPr>
    <w:rPr>
      <w:rFonts w:ascii="Calibri" w:eastAsia="Arial" w:hAnsi="Calibri" w:cs="Arial"/>
      <w:kern w:val="0"/>
      <w:sz w:val="24"/>
      <w:lang w:val="en" w:eastAsia="en-IN"/>
      <w14:ligatures w14:val="none"/>
    </w:rPr>
  </w:style>
  <w:style w:type="paragraph" w:styleId="Heading1">
    <w:name w:val="heading 1"/>
    <w:basedOn w:val="Normal"/>
    <w:next w:val="Normal"/>
    <w:link w:val="Heading1Char"/>
    <w:autoRedefine/>
    <w:uiPriority w:val="9"/>
    <w:qFormat/>
    <w:rsid w:val="00235AA4"/>
    <w:pPr>
      <w:keepNext/>
      <w:keepLines/>
      <w:outlineLvl w:val="0"/>
    </w:pPr>
    <w:rPr>
      <w:b/>
      <w:bCs/>
      <w:szCs w:val="24"/>
    </w:rPr>
  </w:style>
  <w:style w:type="paragraph" w:styleId="Heading2">
    <w:name w:val="heading 2"/>
    <w:basedOn w:val="Normal"/>
    <w:next w:val="Normal"/>
    <w:link w:val="Heading2Char"/>
    <w:autoRedefine/>
    <w:uiPriority w:val="9"/>
    <w:unhideWhenUsed/>
    <w:qFormat/>
    <w:rsid w:val="00332890"/>
    <w:pPr>
      <w:keepNext/>
      <w:keepLines/>
      <w:outlineLvl w:val="1"/>
    </w:pPr>
    <w:rPr>
      <w:b/>
      <w:bCs/>
      <w:color w:val="000000" w:themeColor="text1"/>
      <w:lang w:val="en-IN"/>
    </w:rPr>
  </w:style>
  <w:style w:type="paragraph" w:styleId="Heading3">
    <w:name w:val="heading 3"/>
    <w:basedOn w:val="Normal"/>
    <w:next w:val="Normal"/>
    <w:link w:val="Heading3Char"/>
    <w:autoRedefine/>
    <w:qFormat/>
    <w:rsid w:val="00D67F8D"/>
    <w:pPr>
      <w:keepNext/>
      <w:keepLines/>
      <w:spacing w:before="320" w:after="80" w:line="276" w:lineRule="auto"/>
      <w:jc w:val="left"/>
      <w:outlineLvl w:val="2"/>
    </w:pPr>
    <w:rPr>
      <w:b/>
      <w:i/>
      <w:color w:val="000000" w:themeColor="text1"/>
      <w:szCs w:val="28"/>
    </w:rPr>
  </w:style>
  <w:style w:type="paragraph" w:styleId="Heading4">
    <w:name w:val="heading 4"/>
    <w:basedOn w:val="Normal"/>
    <w:next w:val="Normal"/>
    <w:link w:val="Heading4Char"/>
    <w:autoRedefine/>
    <w:uiPriority w:val="9"/>
    <w:unhideWhenUsed/>
    <w:qFormat/>
    <w:rsid w:val="008D3D0C"/>
    <w:pPr>
      <w:keepNext/>
      <w:keepLines/>
      <w:spacing w:before="80" w:after="40"/>
      <w:jc w:val="center"/>
      <w:outlineLvl w:val="3"/>
    </w:pPr>
    <w:rPr>
      <w:rFonts w:eastAsiaTheme="majorEastAsia" w:cstheme="majorBidi"/>
      <w:b/>
      <w:i/>
      <w:iCs/>
      <w:color w:val="2F5496" w:themeColor="accent1" w:themeShade="BF"/>
      <w:kern w:val="2"/>
      <w:lang w:eastAsia="zh-CN"/>
      <w14:ligatures w14:val="standardContextual"/>
    </w:rPr>
  </w:style>
  <w:style w:type="paragraph" w:styleId="Heading5">
    <w:name w:val="heading 5"/>
    <w:basedOn w:val="Normal"/>
    <w:next w:val="Normal"/>
    <w:link w:val="Heading5Char"/>
    <w:autoRedefine/>
    <w:uiPriority w:val="9"/>
    <w:unhideWhenUsed/>
    <w:qFormat/>
    <w:rsid w:val="008D3D0C"/>
    <w:pPr>
      <w:keepNext/>
      <w:keepLines/>
      <w:spacing w:before="80" w:after="40"/>
      <w:jc w:val="center"/>
      <w:outlineLvl w:val="4"/>
    </w:pPr>
    <w:rPr>
      <w:rFonts w:eastAsiaTheme="majorEastAsia" w:cstheme="majorBidi"/>
      <w:b/>
      <w:i/>
      <w:color w:val="000000" w:themeColor="text1"/>
      <w:kern w:val="2"/>
      <w:lang w:eastAsia="zh-CN"/>
      <w14:ligatures w14:val="standardContextual"/>
    </w:rPr>
  </w:style>
  <w:style w:type="paragraph" w:styleId="Heading6">
    <w:name w:val="heading 6"/>
    <w:basedOn w:val="Normal"/>
    <w:next w:val="Normal"/>
    <w:link w:val="Heading6Char"/>
    <w:autoRedefine/>
    <w:uiPriority w:val="9"/>
    <w:unhideWhenUsed/>
    <w:qFormat/>
    <w:rsid w:val="00F36B5A"/>
    <w:pPr>
      <w:keepNext/>
      <w:keepLines/>
      <w:spacing w:before="40"/>
      <w:outlineLvl w:val="5"/>
    </w:pPr>
    <w:rPr>
      <w:rFonts w:eastAsiaTheme="majorEastAsia" w:cstheme="majorBidi"/>
      <w:b/>
      <w:i/>
      <w:iCs/>
    </w:rPr>
  </w:style>
  <w:style w:type="paragraph" w:styleId="Heading7">
    <w:name w:val="heading 7"/>
    <w:basedOn w:val="Normal"/>
    <w:next w:val="Normal"/>
    <w:link w:val="Heading7Char"/>
    <w:autoRedefine/>
    <w:uiPriority w:val="9"/>
    <w:unhideWhenUsed/>
    <w:qFormat/>
    <w:rsid w:val="00A6584D"/>
    <w:pPr>
      <w:keepNext/>
      <w:keepLines/>
      <w:spacing w:before="40"/>
      <w:jc w:val="center"/>
      <w:outlineLvl w:val="6"/>
    </w:pPr>
    <w:rPr>
      <w:rFonts w:eastAsiaTheme="majorEastAsia" w:cstheme="majorBidi"/>
      <w:b/>
      <w:i/>
      <w:iCs/>
      <w:color w:val="000000" w:themeColor="text1"/>
    </w:rPr>
  </w:style>
  <w:style w:type="paragraph" w:styleId="Heading8">
    <w:name w:val="heading 8"/>
    <w:basedOn w:val="Normal"/>
    <w:next w:val="Normal"/>
    <w:link w:val="Heading8Char"/>
    <w:autoRedefine/>
    <w:uiPriority w:val="9"/>
    <w:semiHidden/>
    <w:unhideWhenUsed/>
    <w:qFormat/>
    <w:rsid w:val="00A6584D"/>
    <w:pPr>
      <w:keepNext/>
      <w:keepLines/>
      <w:spacing w:before="40"/>
      <w:jc w:val="center"/>
      <w:outlineLvl w:val="7"/>
    </w:pPr>
    <w:rPr>
      <w:rFonts w:eastAsiaTheme="majorEastAsia" w:cstheme="majorBidi"/>
      <w:b/>
      <w:i/>
      <w:color w:val="272727" w:themeColor="text1" w:themeTint="D8"/>
      <w:szCs w:val="21"/>
    </w:rPr>
  </w:style>
  <w:style w:type="paragraph" w:styleId="Heading9">
    <w:name w:val="heading 9"/>
    <w:basedOn w:val="Normal"/>
    <w:next w:val="Normal"/>
    <w:link w:val="Heading9Char"/>
    <w:uiPriority w:val="9"/>
    <w:semiHidden/>
    <w:unhideWhenUsed/>
    <w:qFormat/>
    <w:rsid w:val="00DC336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AA4"/>
    <w:rPr>
      <w:rFonts w:ascii="Calibri" w:eastAsia="Times New Roman" w:hAnsi="Calibri" w:cs="Times New Roman"/>
      <w:b/>
      <w:bCs/>
      <w:kern w:val="0"/>
      <w:sz w:val="24"/>
      <w:szCs w:val="24"/>
      <w:lang w:val="en" w:eastAsia="en-IN"/>
      <w14:ligatures w14:val="none"/>
    </w:rPr>
  </w:style>
  <w:style w:type="character" w:customStyle="1" w:styleId="Heading3Char">
    <w:name w:val="Heading 3 Char"/>
    <w:basedOn w:val="DefaultParagraphFont"/>
    <w:link w:val="Heading3"/>
    <w:rsid w:val="00D67F8D"/>
    <w:rPr>
      <w:rFonts w:ascii="Times New Roman" w:eastAsia="Arial" w:hAnsi="Times New Roman" w:cs="Arial"/>
      <w:b/>
      <w:i/>
      <w:color w:val="000000" w:themeColor="text1"/>
      <w:kern w:val="0"/>
      <w:sz w:val="24"/>
      <w:szCs w:val="28"/>
      <w:lang w:eastAsia="en-IN"/>
      <w14:ligatures w14:val="none"/>
    </w:rPr>
  </w:style>
  <w:style w:type="character" w:customStyle="1" w:styleId="Heading2Char">
    <w:name w:val="Heading 2 Char"/>
    <w:link w:val="Heading2"/>
    <w:uiPriority w:val="9"/>
    <w:rsid w:val="00332890"/>
    <w:rPr>
      <w:rFonts w:ascii="Calibri" w:eastAsia="Arial" w:hAnsi="Calibri" w:cs="Arial"/>
      <w:b/>
      <w:bCs/>
      <w:color w:val="000000" w:themeColor="text1"/>
      <w:kern w:val="0"/>
      <w:sz w:val="24"/>
      <w:lang w:eastAsia="en-IN"/>
      <w14:ligatures w14:val="none"/>
    </w:rPr>
  </w:style>
  <w:style w:type="character" w:customStyle="1" w:styleId="Heading4Char">
    <w:name w:val="Heading 4 Char"/>
    <w:basedOn w:val="DefaultParagraphFont"/>
    <w:link w:val="Heading4"/>
    <w:uiPriority w:val="9"/>
    <w:rsid w:val="008D3D0C"/>
    <w:rPr>
      <w:rFonts w:ascii="Times New Roman" w:eastAsiaTheme="majorEastAsia" w:hAnsi="Times New Roman" w:cstheme="majorBidi"/>
      <w:b/>
      <w:i/>
      <w:iCs/>
      <w:color w:val="2F5496" w:themeColor="accent1" w:themeShade="BF"/>
      <w:sz w:val="24"/>
      <w:lang w:val="en-GB"/>
    </w:rPr>
  </w:style>
  <w:style w:type="character" w:customStyle="1" w:styleId="Heading5Char">
    <w:name w:val="Heading 5 Char"/>
    <w:basedOn w:val="DefaultParagraphFont"/>
    <w:link w:val="Heading5"/>
    <w:uiPriority w:val="9"/>
    <w:rsid w:val="008D3D0C"/>
    <w:rPr>
      <w:rFonts w:ascii="Times New Roman" w:eastAsiaTheme="majorEastAsia" w:hAnsi="Times New Roman" w:cstheme="majorBidi"/>
      <w:b/>
      <w:i/>
      <w:color w:val="000000" w:themeColor="text1"/>
      <w:sz w:val="24"/>
      <w:lang w:val="en-GB"/>
    </w:rPr>
  </w:style>
  <w:style w:type="character" w:customStyle="1" w:styleId="Heading7Char">
    <w:name w:val="Heading 7 Char"/>
    <w:basedOn w:val="DefaultParagraphFont"/>
    <w:link w:val="Heading7"/>
    <w:uiPriority w:val="9"/>
    <w:rsid w:val="00A6584D"/>
    <w:rPr>
      <w:rFonts w:ascii="Arial" w:eastAsiaTheme="majorEastAsia" w:hAnsi="Arial" w:cstheme="majorBidi"/>
      <w:b/>
      <w:i/>
      <w:iCs/>
      <w:color w:val="000000" w:themeColor="text1"/>
    </w:rPr>
  </w:style>
  <w:style w:type="character" w:customStyle="1" w:styleId="Heading8Char">
    <w:name w:val="Heading 8 Char"/>
    <w:basedOn w:val="DefaultParagraphFont"/>
    <w:link w:val="Heading8"/>
    <w:uiPriority w:val="9"/>
    <w:semiHidden/>
    <w:rsid w:val="00A6584D"/>
    <w:rPr>
      <w:rFonts w:ascii="Arial" w:eastAsiaTheme="majorEastAsia" w:hAnsi="Arial" w:cstheme="majorBidi"/>
      <w:b/>
      <w:i/>
      <w:color w:val="272727" w:themeColor="text1" w:themeTint="D8"/>
      <w:szCs w:val="21"/>
    </w:rPr>
  </w:style>
  <w:style w:type="paragraph" w:styleId="Title">
    <w:name w:val="Title"/>
    <w:basedOn w:val="Normal"/>
    <w:next w:val="Normal"/>
    <w:link w:val="TitleChar"/>
    <w:autoRedefine/>
    <w:uiPriority w:val="10"/>
    <w:qFormat/>
    <w:rsid w:val="00FD02B2"/>
    <w:pPr>
      <w:keepNext/>
      <w:keepLines/>
      <w:spacing w:after="60"/>
    </w:pPr>
    <w:rPr>
      <w:szCs w:val="52"/>
    </w:rPr>
  </w:style>
  <w:style w:type="character" w:customStyle="1" w:styleId="TitleChar">
    <w:name w:val="Title Char"/>
    <w:basedOn w:val="DefaultParagraphFont"/>
    <w:link w:val="Title"/>
    <w:uiPriority w:val="10"/>
    <w:rsid w:val="00FD02B2"/>
    <w:rPr>
      <w:rFonts w:ascii="Times New Roman" w:eastAsia="Arial" w:hAnsi="Times New Roman" w:cs="Arial"/>
      <w:kern w:val="0"/>
      <w:sz w:val="24"/>
      <w:szCs w:val="52"/>
      <w:lang w:val="en" w:eastAsia="en-IN"/>
      <w14:ligatures w14:val="none"/>
    </w:rPr>
  </w:style>
  <w:style w:type="paragraph" w:styleId="NoSpacing">
    <w:name w:val="No Spacing"/>
    <w:autoRedefine/>
    <w:uiPriority w:val="1"/>
    <w:rsid w:val="0082567E"/>
    <w:pPr>
      <w:spacing w:after="0" w:line="360" w:lineRule="auto"/>
      <w:jc w:val="both"/>
    </w:pPr>
    <w:rPr>
      <w:rFonts w:ascii="Times New Roman" w:eastAsia="Times New Roman" w:hAnsi="Times New Roman" w:cs="Times New Roman"/>
      <w:kern w:val="0"/>
      <w:sz w:val="24"/>
      <w:szCs w:val="24"/>
      <w:lang w:val="en" w:eastAsia="en-IN"/>
      <w14:ligatures w14:val="none"/>
    </w:rPr>
  </w:style>
  <w:style w:type="paragraph" w:customStyle="1" w:styleId="Style1">
    <w:name w:val="Style1"/>
    <w:basedOn w:val="Normal"/>
    <w:link w:val="Style1Char"/>
    <w:autoRedefine/>
    <w:rsid w:val="00270F77"/>
    <w:rPr>
      <w:b/>
      <w:color w:val="000000" w:themeColor="text1"/>
    </w:rPr>
  </w:style>
  <w:style w:type="character" w:customStyle="1" w:styleId="Style1Char">
    <w:name w:val="Style1 Char"/>
    <w:basedOn w:val="DefaultParagraphFont"/>
    <w:link w:val="Style1"/>
    <w:rsid w:val="00270F77"/>
    <w:rPr>
      <w:rFonts w:ascii="Helvetica" w:eastAsia="Times New Roman" w:hAnsi="Helvetica" w:cs="Times New Roman"/>
      <w:b/>
      <w:color w:val="000000" w:themeColor="text1"/>
      <w:kern w:val="0"/>
      <w:sz w:val="24"/>
      <w:szCs w:val="24"/>
      <w:lang w:eastAsia="ja-JP"/>
      <w14:ligatures w14:val="none"/>
    </w:rPr>
  </w:style>
  <w:style w:type="character" w:customStyle="1" w:styleId="Heading6Char">
    <w:name w:val="Heading 6 Char"/>
    <w:basedOn w:val="DefaultParagraphFont"/>
    <w:link w:val="Heading6"/>
    <w:uiPriority w:val="9"/>
    <w:rsid w:val="00F36B5A"/>
    <w:rPr>
      <w:rFonts w:ascii="Times New Roman" w:eastAsiaTheme="majorEastAsia" w:hAnsi="Times New Roman" w:cstheme="majorBidi"/>
      <w:b/>
      <w:i/>
      <w:iCs/>
      <w:kern w:val="0"/>
      <w:sz w:val="24"/>
      <w:lang w:val="en-GB" w:eastAsia="en-US"/>
      <w14:ligatures w14:val="none"/>
    </w:rPr>
  </w:style>
  <w:style w:type="paragraph" w:styleId="Caption">
    <w:name w:val="caption"/>
    <w:basedOn w:val="Normal"/>
    <w:next w:val="Normal"/>
    <w:autoRedefine/>
    <w:uiPriority w:val="35"/>
    <w:unhideWhenUsed/>
    <w:qFormat/>
    <w:rsid w:val="00614206"/>
    <w:rPr>
      <w:b/>
      <w:i/>
      <w:iCs/>
      <w:szCs w:val="18"/>
    </w:rPr>
  </w:style>
  <w:style w:type="character" w:customStyle="1" w:styleId="Heading9Char">
    <w:name w:val="Heading 9 Char"/>
    <w:basedOn w:val="DefaultParagraphFont"/>
    <w:link w:val="Heading9"/>
    <w:uiPriority w:val="9"/>
    <w:semiHidden/>
    <w:rsid w:val="00DC3367"/>
    <w:rPr>
      <w:rFonts w:eastAsiaTheme="majorEastAsia" w:cstheme="majorBidi"/>
      <w:color w:val="272727" w:themeColor="text1" w:themeTint="D8"/>
      <w:kern w:val="0"/>
      <w:szCs w:val="20"/>
      <w:lang w:val="en-GB" w:eastAsia="en-US"/>
      <w14:ligatures w14:val="none"/>
    </w:rPr>
  </w:style>
  <w:style w:type="paragraph" w:styleId="Subtitle">
    <w:name w:val="Subtitle"/>
    <w:basedOn w:val="Normal"/>
    <w:next w:val="Normal"/>
    <w:link w:val="SubtitleChar"/>
    <w:uiPriority w:val="11"/>
    <w:qFormat/>
    <w:rsid w:val="00DC336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367"/>
    <w:rPr>
      <w:rFonts w:eastAsiaTheme="majorEastAsia" w:cstheme="majorBidi"/>
      <w:color w:val="595959" w:themeColor="text1" w:themeTint="A6"/>
      <w:spacing w:val="15"/>
      <w:kern w:val="0"/>
      <w:sz w:val="28"/>
      <w:szCs w:val="28"/>
      <w:lang w:val="en-GB" w:eastAsia="en-US"/>
      <w14:ligatures w14:val="none"/>
    </w:rPr>
  </w:style>
  <w:style w:type="paragraph" w:styleId="Quote">
    <w:name w:val="Quote"/>
    <w:basedOn w:val="Normal"/>
    <w:next w:val="Normal"/>
    <w:link w:val="QuoteChar"/>
    <w:uiPriority w:val="29"/>
    <w:qFormat/>
    <w:rsid w:val="00DC336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3367"/>
    <w:rPr>
      <w:rFonts w:ascii="Arial" w:eastAsia="Times New Roman" w:hAnsi="Arial" w:cs="Times New Roman"/>
      <w:i/>
      <w:iCs/>
      <w:color w:val="404040" w:themeColor="text1" w:themeTint="BF"/>
      <w:kern w:val="0"/>
      <w:szCs w:val="20"/>
      <w:lang w:val="en-GB" w:eastAsia="en-US"/>
      <w14:ligatures w14:val="none"/>
    </w:rPr>
  </w:style>
  <w:style w:type="paragraph" w:styleId="ListParagraph">
    <w:name w:val="List Paragraph"/>
    <w:basedOn w:val="Normal"/>
    <w:uiPriority w:val="34"/>
    <w:qFormat/>
    <w:rsid w:val="00DC3367"/>
    <w:pPr>
      <w:ind w:left="720"/>
      <w:contextualSpacing/>
    </w:pPr>
  </w:style>
  <w:style w:type="character" w:styleId="IntenseEmphasis">
    <w:name w:val="Intense Emphasis"/>
    <w:basedOn w:val="DefaultParagraphFont"/>
    <w:uiPriority w:val="21"/>
    <w:qFormat/>
    <w:rsid w:val="00DC3367"/>
    <w:rPr>
      <w:i/>
      <w:iCs/>
      <w:color w:val="2F5496" w:themeColor="accent1" w:themeShade="BF"/>
    </w:rPr>
  </w:style>
  <w:style w:type="paragraph" w:styleId="IntenseQuote">
    <w:name w:val="Intense Quote"/>
    <w:basedOn w:val="Normal"/>
    <w:next w:val="Normal"/>
    <w:link w:val="IntenseQuoteChar"/>
    <w:uiPriority w:val="30"/>
    <w:qFormat/>
    <w:rsid w:val="00DC33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3367"/>
    <w:rPr>
      <w:rFonts w:ascii="Arial" w:eastAsia="Times New Roman" w:hAnsi="Arial" w:cs="Times New Roman"/>
      <w:i/>
      <w:iCs/>
      <w:color w:val="2F5496" w:themeColor="accent1" w:themeShade="BF"/>
      <w:kern w:val="0"/>
      <w:szCs w:val="20"/>
      <w:lang w:val="en-GB" w:eastAsia="en-US"/>
      <w14:ligatures w14:val="none"/>
    </w:rPr>
  </w:style>
  <w:style w:type="character" w:styleId="IntenseReference">
    <w:name w:val="Intense Reference"/>
    <w:basedOn w:val="DefaultParagraphFont"/>
    <w:uiPriority w:val="32"/>
    <w:qFormat/>
    <w:rsid w:val="00DC3367"/>
    <w:rPr>
      <w:b/>
      <w:bCs/>
      <w:smallCaps/>
      <w:color w:val="2F5496" w:themeColor="accent1" w:themeShade="BF"/>
      <w:spacing w:val="5"/>
    </w:rPr>
  </w:style>
  <w:style w:type="character" w:styleId="Hyperlink">
    <w:name w:val="Hyperlink"/>
    <w:basedOn w:val="DefaultParagraphFont"/>
    <w:uiPriority w:val="99"/>
    <w:unhideWhenUsed/>
    <w:rsid w:val="00B32FAC"/>
    <w:rPr>
      <w:color w:val="0563C1" w:themeColor="hyperlink"/>
      <w:u w:val="single"/>
    </w:rPr>
  </w:style>
  <w:style w:type="paragraph" w:styleId="TOCHeading">
    <w:name w:val="TOC Heading"/>
    <w:basedOn w:val="Heading1"/>
    <w:next w:val="Normal"/>
    <w:uiPriority w:val="39"/>
    <w:unhideWhenUsed/>
    <w:qFormat/>
    <w:rsid w:val="00421D9F"/>
    <w:pPr>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421D9F"/>
    <w:pPr>
      <w:spacing w:after="100"/>
    </w:pPr>
  </w:style>
  <w:style w:type="paragraph" w:styleId="TOC2">
    <w:name w:val="toc 2"/>
    <w:basedOn w:val="Normal"/>
    <w:next w:val="Normal"/>
    <w:autoRedefine/>
    <w:uiPriority w:val="39"/>
    <w:unhideWhenUsed/>
    <w:rsid w:val="00421D9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A97B0-0605-495A-B962-07E29B1970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3766</Words>
  <Characters>21469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 space</dc:creator>
  <cp:keywords/>
  <dc:description/>
  <cp:lastModifiedBy>Amisha Leuva</cp:lastModifiedBy>
  <cp:revision>2</cp:revision>
  <dcterms:created xsi:type="dcterms:W3CDTF">2026-09-25T12:32:00Z</dcterms:created>
  <dcterms:modified xsi:type="dcterms:W3CDTF">2026-09-25T12:32:00Z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171fc3e6-2a72-40db-b053-676aeb095c19</vt:lpwstr>
  </property>
</Properties>
</file>