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5826C2D" w:rsidP="05826C2D" w:rsidRDefault="05826C2D" w14:paraId="1906D832" w14:textId="4EE2D5D5">
      <w:pPr>
        <w:spacing w:line="360" w:lineRule="auto"/>
        <w:jc w:val="center"/>
        <w:rPr>
          <w:rFonts w:ascii="Arial" w:hAnsi="Arial" w:eastAsia="Arial" w:cs="Arial"/>
          <w:b/>
          <w:bCs/>
          <w:sz w:val="32"/>
          <w:szCs w:val="32"/>
        </w:rPr>
      </w:pPr>
    </w:p>
    <w:p w:rsidR="05826C2D" w:rsidP="05826C2D" w:rsidRDefault="05826C2D" w14:paraId="6F9B1F1A" w14:textId="2EE61D7A">
      <w:pPr>
        <w:spacing w:line="360" w:lineRule="auto"/>
        <w:jc w:val="center"/>
        <w:rPr>
          <w:rFonts w:ascii="Arial" w:hAnsi="Arial" w:eastAsia="Arial" w:cs="Arial"/>
          <w:b/>
          <w:bCs/>
          <w:sz w:val="32"/>
          <w:szCs w:val="32"/>
        </w:rPr>
      </w:pPr>
    </w:p>
    <w:p w:rsidRPr="00B71A40" w:rsidR="00C87CC0" w:rsidP="4D278497" w:rsidRDefault="5F689DE7" w14:paraId="193A8C58" w14:textId="5E4B934C">
      <w:pPr>
        <w:spacing w:line="360" w:lineRule="auto"/>
        <w:jc w:val="center"/>
        <w:rPr>
          <w:rFonts w:ascii="Arial" w:hAnsi="Arial" w:eastAsia="Arial" w:cs="Arial"/>
          <w:b w:val="1"/>
          <w:bCs w:val="1"/>
          <w:sz w:val="36"/>
          <w:szCs w:val="36"/>
          <w:u w:val="single"/>
        </w:rPr>
      </w:pPr>
      <w:r w:rsidRPr="4D278497" w:rsidR="5F689DE7">
        <w:rPr>
          <w:rFonts w:ascii="Arial" w:hAnsi="Arial" w:eastAsia="Arial" w:cs="Arial"/>
          <w:b w:val="1"/>
          <w:bCs w:val="1"/>
          <w:sz w:val="36"/>
          <w:szCs w:val="36"/>
          <w:u w:val="single"/>
        </w:rPr>
        <w:t>SELF REFLECTION AND DEVELOPMENT</w:t>
      </w:r>
    </w:p>
    <w:p w:rsidRPr="00B71A40" w:rsidR="00C87CC0" w:rsidP="4D278497" w:rsidRDefault="00C87CC0" w14:paraId="24611B0F" w14:textId="4C671867">
      <w:pPr>
        <w:spacing w:line="360" w:lineRule="auto"/>
        <w:jc w:val="center"/>
        <w:rPr>
          <w:rFonts w:ascii="Arial" w:hAnsi="Arial" w:eastAsia="Arial" w:cs="Arial"/>
          <w:b w:val="1"/>
          <w:bCs w:val="1"/>
          <w:sz w:val="36"/>
          <w:szCs w:val="36"/>
          <w:u w:val="single"/>
        </w:rPr>
      </w:pPr>
    </w:p>
    <w:p w:rsidRPr="00B71A40" w:rsidR="00C87CC0" w:rsidP="00B71A40" w:rsidRDefault="00C87CC0" w14:paraId="2EB191DE" w14:textId="669F44DD">
      <w:pPr>
        <w:spacing w:line="360" w:lineRule="auto"/>
        <w:jc w:val="both"/>
        <w:rPr>
          <w:rFonts w:ascii="Times New Roman" w:hAnsi="Times New Roman" w:eastAsia="Times New Roman" w:cs="Times New Roman"/>
          <w:sz w:val="24"/>
          <w:szCs w:val="24"/>
        </w:rPr>
      </w:pPr>
    </w:p>
    <w:p w:rsidR="05826C2D" w:rsidP="05826C2D" w:rsidRDefault="05826C2D" w14:paraId="2A434AC7" w14:textId="1A3772F0">
      <w:pPr>
        <w:spacing w:line="360" w:lineRule="auto"/>
        <w:jc w:val="both"/>
        <w:rPr>
          <w:rFonts w:ascii="Times New Roman" w:hAnsi="Times New Roman" w:eastAsia="Times New Roman" w:cs="Times New Roman"/>
          <w:sz w:val="24"/>
          <w:szCs w:val="24"/>
        </w:rPr>
      </w:pPr>
    </w:p>
    <w:p w:rsidR="05826C2D" w:rsidP="05826C2D" w:rsidRDefault="05826C2D" w14:paraId="1693C5FA" w14:textId="0A749DB3">
      <w:pPr>
        <w:spacing w:line="360" w:lineRule="auto"/>
        <w:jc w:val="both"/>
        <w:rPr>
          <w:rFonts w:ascii="Times New Roman" w:hAnsi="Times New Roman" w:eastAsia="Times New Roman" w:cs="Times New Roman"/>
          <w:sz w:val="24"/>
          <w:szCs w:val="24"/>
        </w:rPr>
      </w:pPr>
    </w:p>
    <w:p w:rsidR="05826C2D" w:rsidP="05826C2D" w:rsidRDefault="05826C2D" w14:paraId="3893040A" w14:textId="35DA9F2C">
      <w:pPr>
        <w:spacing w:line="360" w:lineRule="auto"/>
        <w:jc w:val="both"/>
        <w:rPr>
          <w:rFonts w:ascii="Times New Roman" w:hAnsi="Times New Roman" w:eastAsia="Times New Roman" w:cs="Times New Roman"/>
          <w:sz w:val="24"/>
          <w:szCs w:val="24"/>
        </w:rPr>
      </w:pPr>
    </w:p>
    <w:p w:rsidR="05826C2D" w:rsidP="05826C2D" w:rsidRDefault="05826C2D" w14:paraId="549399A1" w14:textId="5D614DDC">
      <w:pPr>
        <w:spacing w:line="360" w:lineRule="auto"/>
        <w:jc w:val="both"/>
        <w:rPr>
          <w:rFonts w:ascii="Times New Roman" w:hAnsi="Times New Roman" w:eastAsia="Times New Roman" w:cs="Times New Roman"/>
          <w:sz w:val="24"/>
          <w:szCs w:val="24"/>
        </w:rPr>
      </w:pPr>
    </w:p>
    <w:p w:rsidR="05826C2D" w:rsidP="05826C2D" w:rsidRDefault="05826C2D" w14:paraId="68159CC5" w14:textId="6874AC65">
      <w:pPr>
        <w:spacing w:line="360" w:lineRule="auto"/>
        <w:jc w:val="both"/>
        <w:rPr>
          <w:rFonts w:ascii="Times New Roman" w:hAnsi="Times New Roman" w:eastAsia="Times New Roman" w:cs="Times New Roman"/>
          <w:sz w:val="24"/>
          <w:szCs w:val="24"/>
        </w:rPr>
      </w:pPr>
    </w:p>
    <w:p w:rsidRPr="00B71A40" w:rsidR="00C87CC0" w:rsidP="00B71A40" w:rsidRDefault="00C87CC0" w14:paraId="519AC362" w14:textId="37E9BD5D">
      <w:pPr>
        <w:spacing w:line="360" w:lineRule="auto"/>
        <w:jc w:val="both"/>
        <w:rPr>
          <w:rFonts w:ascii="Times New Roman" w:hAnsi="Times New Roman" w:eastAsia="Times New Roman" w:cs="Times New Roman"/>
          <w:sz w:val="24"/>
          <w:szCs w:val="24"/>
        </w:rPr>
      </w:pPr>
    </w:p>
    <w:p w:rsidR="05826C2D" w:rsidP="05826C2D" w:rsidRDefault="05826C2D" w14:paraId="33068F9A" w14:textId="28A8B2DA">
      <w:pPr>
        <w:spacing w:line="360" w:lineRule="auto"/>
        <w:jc w:val="both"/>
        <w:rPr>
          <w:rFonts w:ascii="Times New Roman" w:hAnsi="Times New Roman" w:eastAsia="Times New Roman" w:cs="Times New Roman"/>
          <w:sz w:val="24"/>
          <w:szCs w:val="24"/>
        </w:rPr>
      </w:pPr>
    </w:p>
    <w:p w:rsidR="05826C2D" w:rsidP="05826C2D" w:rsidRDefault="05826C2D" w14:paraId="2F5E68B8" w14:textId="16098D8E">
      <w:pPr>
        <w:spacing w:line="360" w:lineRule="auto"/>
        <w:jc w:val="both"/>
        <w:rPr>
          <w:rFonts w:ascii="Times New Roman" w:hAnsi="Times New Roman" w:eastAsia="Times New Roman" w:cs="Times New Roman"/>
          <w:sz w:val="24"/>
          <w:szCs w:val="24"/>
        </w:rPr>
      </w:pPr>
    </w:p>
    <w:p w:rsidR="05826C2D" w:rsidP="05826C2D" w:rsidRDefault="05826C2D" w14:paraId="47EA0281" w14:textId="57177E29">
      <w:pPr>
        <w:spacing w:line="360" w:lineRule="auto"/>
        <w:jc w:val="both"/>
        <w:rPr>
          <w:rFonts w:ascii="Times New Roman" w:hAnsi="Times New Roman" w:eastAsia="Times New Roman" w:cs="Times New Roman"/>
          <w:sz w:val="24"/>
          <w:szCs w:val="24"/>
        </w:rPr>
      </w:pPr>
    </w:p>
    <w:p w:rsidR="5F689DE7" w:rsidP="05826C2D" w:rsidRDefault="5F689DE7" w14:paraId="25D178F3" w14:textId="67B044B8">
      <w:pPr>
        <w:rPr>
          <w:rFonts w:ascii="Times New Roman" w:hAnsi="Times New Roman" w:eastAsia="Times New Roman" w:cs="Times New Roman"/>
          <w:color w:val="000000" w:themeColor="text1"/>
          <w:sz w:val="28"/>
          <w:szCs w:val="28"/>
        </w:rPr>
      </w:pPr>
      <w:r w:rsidRPr="05826C2D">
        <w:rPr>
          <w:rFonts w:ascii="Times New Roman" w:hAnsi="Times New Roman" w:eastAsia="Times New Roman" w:cs="Times New Roman"/>
          <w:b/>
          <w:bCs/>
          <w:color w:val="000000" w:themeColor="text1"/>
          <w:sz w:val="28"/>
          <w:szCs w:val="28"/>
        </w:rPr>
        <w:t>Student Name: Cristina-Valentina Preda</w:t>
      </w:r>
    </w:p>
    <w:p w:rsidR="5F689DE7" w:rsidP="05826C2D" w:rsidRDefault="5F689DE7" w14:paraId="44F7CADF" w14:textId="4B62E302">
      <w:pPr>
        <w:rPr>
          <w:rFonts w:ascii="Times New Roman" w:hAnsi="Times New Roman" w:eastAsia="Times New Roman" w:cs="Times New Roman"/>
          <w:color w:val="000000" w:themeColor="text1"/>
          <w:sz w:val="28"/>
          <w:szCs w:val="28"/>
        </w:rPr>
      </w:pPr>
      <w:r w:rsidRPr="05826C2D">
        <w:rPr>
          <w:rFonts w:ascii="Times New Roman" w:hAnsi="Times New Roman" w:eastAsia="Times New Roman" w:cs="Times New Roman"/>
          <w:b/>
          <w:bCs/>
          <w:color w:val="000000" w:themeColor="text1"/>
          <w:sz w:val="28"/>
          <w:szCs w:val="28"/>
        </w:rPr>
        <w:t>Student ID number: 2207491</w:t>
      </w:r>
    </w:p>
    <w:p w:rsidR="5F689DE7" w:rsidP="05826C2D" w:rsidRDefault="5F689DE7" w14:paraId="75B0B958" w14:textId="05661E7E">
      <w:pPr>
        <w:rPr>
          <w:rFonts w:ascii="Times New Roman" w:hAnsi="Times New Roman" w:eastAsia="Times New Roman" w:cs="Times New Roman"/>
          <w:color w:val="000000" w:themeColor="text1"/>
          <w:sz w:val="28"/>
          <w:szCs w:val="28"/>
        </w:rPr>
      </w:pPr>
      <w:r w:rsidRPr="05826C2D">
        <w:rPr>
          <w:rFonts w:ascii="Times New Roman" w:hAnsi="Times New Roman" w:eastAsia="Times New Roman" w:cs="Times New Roman"/>
          <w:b/>
          <w:bCs/>
          <w:color w:val="000000" w:themeColor="text1"/>
          <w:sz w:val="28"/>
          <w:szCs w:val="28"/>
        </w:rPr>
        <w:t>Module title: Foreign Languages and Cultural Awareness BMIH5003</w:t>
      </w:r>
    </w:p>
    <w:p w:rsidR="5F689DE7" w:rsidP="05826C2D" w:rsidRDefault="5F689DE7" w14:paraId="6AF3D317" w14:textId="501F3496">
      <w:pPr>
        <w:rPr>
          <w:rFonts w:ascii="Times New Roman" w:hAnsi="Times New Roman" w:eastAsia="Times New Roman" w:cs="Times New Roman"/>
          <w:color w:val="000000" w:themeColor="text1"/>
          <w:sz w:val="28"/>
          <w:szCs w:val="28"/>
        </w:rPr>
      </w:pPr>
      <w:r w:rsidRPr="05826C2D">
        <w:rPr>
          <w:rFonts w:ascii="Times New Roman" w:hAnsi="Times New Roman" w:eastAsia="Times New Roman" w:cs="Times New Roman"/>
          <w:b/>
          <w:bCs/>
          <w:color w:val="000000" w:themeColor="text1"/>
          <w:sz w:val="28"/>
          <w:szCs w:val="28"/>
        </w:rPr>
        <w:t>Lecture’s name: Lisa Bassler</w:t>
      </w:r>
    </w:p>
    <w:p w:rsidR="5F689DE7" w:rsidP="05826C2D" w:rsidRDefault="5F689DE7" w14:paraId="3D36C894" w14:textId="41FA659D">
      <w:pPr>
        <w:rPr>
          <w:rFonts w:ascii="Times New Roman" w:hAnsi="Times New Roman" w:eastAsia="Times New Roman" w:cs="Times New Roman"/>
          <w:color w:val="000000" w:themeColor="text1"/>
          <w:sz w:val="28"/>
          <w:szCs w:val="28"/>
        </w:rPr>
      </w:pPr>
      <w:r w:rsidRPr="05826C2D">
        <w:rPr>
          <w:rFonts w:ascii="Times New Roman" w:hAnsi="Times New Roman" w:eastAsia="Times New Roman" w:cs="Times New Roman"/>
          <w:b/>
          <w:bCs/>
          <w:color w:val="000000" w:themeColor="text1"/>
          <w:sz w:val="28"/>
          <w:szCs w:val="28"/>
        </w:rPr>
        <w:t>Date: 03/11/2023</w:t>
      </w:r>
    </w:p>
    <w:p w:rsidR="5F689DE7" w:rsidP="05826C2D" w:rsidRDefault="5F689DE7" w14:paraId="3CE5F2FD" w14:textId="314C4E12">
      <w:pPr>
        <w:rPr>
          <w:rFonts w:ascii="Times New Roman" w:hAnsi="Times New Roman" w:eastAsia="Times New Roman" w:cs="Times New Roman"/>
          <w:sz w:val="24"/>
          <w:szCs w:val="24"/>
        </w:rPr>
      </w:pPr>
      <w:r w:rsidRPr="05826C2D">
        <w:rPr>
          <w:rFonts w:ascii="Times New Roman" w:hAnsi="Times New Roman" w:eastAsia="Times New Roman" w:cs="Times New Roman"/>
          <w:b/>
          <w:bCs/>
          <w:color w:val="000000" w:themeColor="text1"/>
          <w:sz w:val="28"/>
          <w:szCs w:val="28"/>
        </w:rPr>
        <w:t>Word Count: 54</w:t>
      </w:r>
      <w:r w:rsidRPr="05826C2D" w:rsidR="6294CC8C">
        <w:rPr>
          <w:rFonts w:ascii="Times New Roman" w:hAnsi="Times New Roman" w:eastAsia="Times New Roman" w:cs="Times New Roman"/>
          <w:b/>
          <w:bCs/>
          <w:color w:val="000000" w:themeColor="text1"/>
          <w:sz w:val="28"/>
          <w:szCs w:val="28"/>
        </w:rPr>
        <w:t>4</w:t>
      </w:r>
    </w:p>
    <w:p w:rsidRPr="00B71A40" w:rsidR="00C87CC0" w:rsidP="00B71A40" w:rsidRDefault="00C87CC0" w14:paraId="1CD6465D" w14:textId="64703891">
      <w:pPr>
        <w:spacing w:line="360" w:lineRule="auto"/>
        <w:jc w:val="both"/>
        <w:rPr>
          <w:rFonts w:ascii="Times New Roman" w:hAnsi="Times New Roman" w:eastAsia="Times New Roman" w:cs="Times New Roman"/>
          <w:b/>
          <w:bCs/>
          <w:sz w:val="24"/>
          <w:szCs w:val="24"/>
        </w:rPr>
      </w:pPr>
    </w:p>
    <w:p w:rsidRPr="00B71A40" w:rsidR="00C87CC0" w:rsidP="00B71A40" w:rsidRDefault="004033AF" w14:paraId="7F8E3BA0" w14:textId="517B40A9">
      <w:pPr>
        <w:spacing w:line="360" w:lineRule="auto"/>
        <w:jc w:val="both"/>
        <w:rPr>
          <w:rFonts w:ascii="Times New Roman" w:hAnsi="Times New Roman" w:eastAsia="Times New Roman" w:cs="Times New Roman"/>
          <w:sz w:val="24"/>
          <w:szCs w:val="24"/>
        </w:rPr>
      </w:pPr>
      <w:r w:rsidRPr="00B71A40">
        <w:rPr>
          <w:rFonts w:ascii="Times New Roman" w:hAnsi="Times New Roman" w:eastAsia="Times New Roman" w:cs="Times New Roman"/>
          <w:sz w:val="24"/>
          <w:szCs w:val="24"/>
        </w:rPr>
        <w:br w:type="page"/>
      </w:r>
    </w:p>
    <w:p w:rsidRPr="00B71A40" w:rsidR="00C87CC0" w:rsidP="05826C2D" w:rsidRDefault="53FA663A" w14:paraId="7AA2FCAE" w14:textId="3120B7DA">
      <w:pPr>
        <w:pStyle w:val="Heading1"/>
        <w:keepNext w:val="0"/>
        <w:keepLines w:val="0"/>
        <w:spacing w:before="120" w:line="360" w:lineRule="auto"/>
        <w:jc w:val="both"/>
        <w:rPr>
          <w:rFonts w:ascii="Arial" w:hAnsi="Arial" w:eastAsia="Arial" w:cs="Arial"/>
          <w:b w:val="1"/>
          <w:bCs w:val="1"/>
          <w:color w:val="auto"/>
          <w:sz w:val="24"/>
          <w:szCs w:val="24"/>
        </w:rPr>
      </w:pPr>
      <w:r w:rsidRPr="4D278497" w:rsidR="53FA663A">
        <w:rPr>
          <w:rFonts w:ascii="Arial" w:hAnsi="Arial" w:eastAsia="Arial" w:cs="Arial"/>
          <w:b w:val="1"/>
          <w:bCs w:val="1"/>
          <w:color w:val="auto"/>
          <w:sz w:val="24"/>
          <w:szCs w:val="24"/>
        </w:rPr>
        <w:t>Introduction</w:t>
      </w:r>
    </w:p>
    <w:p w:rsidRPr="00B71A40" w:rsidR="00C87CC0" w:rsidP="05826C2D" w:rsidRDefault="53FA663A" w14:paraId="7ED36AA7" w14:textId="4A2F1D78">
      <w:pPr>
        <w:spacing w:line="360" w:lineRule="auto"/>
        <w:jc w:val="both"/>
        <w:rPr>
          <w:rFonts w:ascii="Arial" w:hAnsi="Arial" w:eastAsia="Arial" w:cs="Arial"/>
          <w:sz w:val="24"/>
          <w:szCs w:val="24"/>
        </w:rPr>
      </w:pPr>
      <w:r w:rsidRPr="4D278497" w:rsidR="53FA663A">
        <w:rPr>
          <w:rFonts w:ascii="Arial" w:hAnsi="Arial" w:eastAsia="Arial" w:cs="Arial"/>
          <w:sz w:val="24"/>
          <w:szCs w:val="24"/>
        </w:rPr>
        <w:t>Choosing to set up a</w:t>
      </w:r>
      <w:r w:rsidRPr="4D278497" w:rsidR="5AD8B5AA">
        <w:rPr>
          <w:rFonts w:ascii="Arial" w:hAnsi="Arial" w:eastAsia="Arial" w:cs="Arial"/>
          <w:sz w:val="24"/>
          <w:szCs w:val="24"/>
        </w:rPr>
        <w:t xml:space="preserve"> presentation </w:t>
      </w:r>
      <w:r w:rsidRPr="4D278497" w:rsidR="5AD8B5AA">
        <w:rPr>
          <w:rFonts w:ascii="Arial" w:hAnsi="Arial" w:eastAsia="Arial" w:cs="Arial"/>
          <w:sz w:val="24"/>
          <w:szCs w:val="24"/>
        </w:rPr>
        <w:t>regarding</w:t>
      </w:r>
      <w:r w:rsidRPr="4D278497" w:rsidR="5AD8B5AA">
        <w:rPr>
          <w:rFonts w:ascii="Arial" w:hAnsi="Arial" w:eastAsia="Arial" w:cs="Arial"/>
          <w:sz w:val="24"/>
          <w:szCs w:val="24"/>
        </w:rPr>
        <w:t xml:space="preserve"> multilingualism and </w:t>
      </w:r>
      <w:r w:rsidRPr="4D278497" w:rsidR="79C5BA8D">
        <w:rPr>
          <w:rFonts w:ascii="Arial" w:hAnsi="Arial" w:eastAsia="Arial" w:cs="Arial"/>
          <w:sz w:val="24"/>
          <w:szCs w:val="24"/>
        </w:rPr>
        <w:t>language</w:t>
      </w:r>
      <w:r w:rsidRPr="4D278497" w:rsidR="5AD8B5AA">
        <w:rPr>
          <w:rFonts w:ascii="Arial" w:hAnsi="Arial" w:eastAsia="Arial" w:cs="Arial"/>
          <w:sz w:val="24"/>
          <w:szCs w:val="24"/>
        </w:rPr>
        <w:t xml:space="preserve"> awareness</w:t>
      </w:r>
      <w:r w:rsidRPr="4D278497" w:rsidR="53FA663A">
        <w:rPr>
          <w:rFonts w:ascii="Arial" w:hAnsi="Arial" w:eastAsia="Arial" w:cs="Arial"/>
          <w:sz w:val="24"/>
          <w:szCs w:val="24"/>
        </w:rPr>
        <w:t xml:space="preserve"> made me </w:t>
      </w:r>
      <w:r w:rsidRPr="4D278497" w:rsidR="53FA663A">
        <w:rPr>
          <w:rFonts w:ascii="Arial" w:hAnsi="Arial" w:eastAsia="Arial" w:cs="Arial"/>
          <w:sz w:val="24"/>
          <w:szCs w:val="24"/>
        </w:rPr>
        <w:t>comprehend</w:t>
      </w:r>
      <w:r w:rsidRPr="4D278497" w:rsidR="53FA663A">
        <w:rPr>
          <w:rFonts w:ascii="Arial" w:hAnsi="Arial" w:eastAsia="Arial" w:cs="Arial"/>
          <w:sz w:val="24"/>
          <w:szCs w:val="24"/>
        </w:rPr>
        <w:t xml:space="preserve"> that I was going through a huge and edifying course of mindfulness. Specifically, the procedure focused on the guidelines of language and social </w:t>
      </w:r>
      <w:r w:rsidRPr="4D278497" w:rsidR="53FA663A">
        <w:rPr>
          <w:rFonts w:ascii="Arial" w:hAnsi="Arial" w:eastAsia="Arial" w:cs="Arial"/>
          <w:sz w:val="24"/>
          <w:szCs w:val="24"/>
        </w:rPr>
        <w:t>capacity</w:t>
      </w:r>
      <w:r w:rsidRPr="4D278497" w:rsidR="53FA663A">
        <w:rPr>
          <w:rFonts w:ascii="Arial" w:hAnsi="Arial" w:eastAsia="Arial" w:cs="Arial"/>
          <w:sz w:val="24"/>
          <w:szCs w:val="24"/>
        </w:rPr>
        <w:t xml:space="preserve">, exposing issues of the need of multilingualism and social mindfulness inside the process </w:t>
      </w:r>
      <w:r w:rsidRPr="4D278497" w:rsidR="24F9796A">
        <w:rPr>
          <w:rFonts w:ascii="Arial" w:hAnsi="Arial" w:eastAsia="Arial" w:cs="Arial"/>
          <w:sz w:val="24"/>
          <w:szCs w:val="24"/>
        </w:rPr>
        <w:t>of the hospitality industry</w:t>
      </w:r>
      <w:r w:rsidRPr="4D278497" w:rsidR="53FA663A">
        <w:rPr>
          <w:rFonts w:ascii="Arial" w:hAnsi="Arial" w:eastAsia="Arial" w:cs="Arial"/>
          <w:sz w:val="24"/>
          <w:szCs w:val="24"/>
        </w:rPr>
        <w:t>. This canny endeavour will take a gander at the delineations tracked down all through this illuminating excursion, and it will be composed using a self-reflection perspective accommodating my own inclination (Christiansen et al., 2020).</w:t>
      </w:r>
    </w:p>
    <w:p w:rsidRPr="00B71A40" w:rsidR="00B71A40" w:rsidP="05826C2D" w:rsidRDefault="00B71A40" w14:paraId="6EB11723" w14:textId="3E0DB977">
      <w:pPr>
        <w:pStyle w:val="Heading1"/>
        <w:keepNext w:val="0"/>
        <w:keepLines w:val="0"/>
        <w:spacing w:before="120" w:line="360" w:lineRule="auto"/>
        <w:jc w:val="both"/>
        <w:rPr>
          <w:rFonts w:ascii="Arial" w:hAnsi="Arial" w:eastAsia="Arial" w:cs="Arial"/>
          <w:b w:val="1"/>
          <w:bCs w:val="1"/>
          <w:color w:val="auto"/>
          <w:sz w:val="24"/>
          <w:szCs w:val="24"/>
        </w:rPr>
      </w:pPr>
      <w:r w:rsidRPr="4D278497" w:rsidR="00B71A40">
        <w:rPr>
          <w:rFonts w:ascii="Arial" w:hAnsi="Arial" w:eastAsia="Arial" w:cs="Arial"/>
          <w:b w:val="1"/>
          <w:bCs w:val="1"/>
          <w:color w:val="auto"/>
          <w:sz w:val="24"/>
          <w:szCs w:val="24"/>
        </w:rPr>
        <w:t>Kolb Reflection</w:t>
      </w:r>
    </w:p>
    <w:p w:rsidRPr="00B71A40" w:rsidR="00C87CC0" w:rsidP="05826C2D" w:rsidRDefault="53FA663A" w14:paraId="3ACF826F" w14:textId="4D23BA5B">
      <w:pPr>
        <w:pStyle w:val="Heading2"/>
        <w:keepNext w:val="0"/>
        <w:keepLines w:val="0"/>
        <w:spacing w:line="360" w:lineRule="auto"/>
        <w:jc w:val="both"/>
        <w:rPr>
          <w:rFonts w:ascii="Arial" w:hAnsi="Arial" w:eastAsia="Arial" w:cs="Arial"/>
          <w:b w:val="1"/>
          <w:bCs w:val="1"/>
          <w:color w:val="auto"/>
          <w:sz w:val="24"/>
          <w:szCs w:val="24"/>
        </w:rPr>
      </w:pPr>
      <w:r w:rsidRPr="4D278497" w:rsidR="53FA663A">
        <w:rPr>
          <w:rFonts w:ascii="Arial" w:hAnsi="Arial" w:eastAsia="Arial" w:cs="Arial"/>
          <w:b w:val="1"/>
          <w:bCs w:val="1"/>
          <w:color w:val="auto"/>
          <w:sz w:val="24"/>
          <w:szCs w:val="24"/>
        </w:rPr>
        <w:t>Concrete Experience</w:t>
      </w:r>
    </w:p>
    <w:p w:rsidRPr="00B71A40" w:rsidR="00C87CC0" w:rsidP="05826C2D" w:rsidRDefault="53FA663A" w14:paraId="550051B3" w14:textId="1A22702D">
      <w:pPr>
        <w:spacing w:line="360" w:lineRule="auto"/>
        <w:jc w:val="both"/>
        <w:rPr>
          <w:rFonts w:ascii="Arial" w:hAnsi="Arial" w:eastAsia="Arial" w:cs="Arial"/>
          <w:sz w:val="24"/>
          <w:szCs w:val="24"/>
        </w:rPr>
      </w:pPr>
      <w:r w:rsidRPr="4D278497" w:rsidR="53FA663A">
        <w:rPr>
          <w:rFonts w:ascii="Arial" w:hAnsi="Arial" w:eastAsia="Arial" w:cs="Arial"/>
          <w:sz w:val="24"/>
          <w:szCs w:val="24"/>
        </w:rPr>
        <w:t xml:space="preserve">Throughout </w:t>
      </w:r>
      <w:r w:rsidRPr="4D278497" w:rsidR="2145511A">
        <w:rPr>
          <w:rFonts w:ascii="Arial" w:hAnsi="Arial" w:eastAsia="Arial" w:cs="Arial"/>
          <w:sz w:val="24"/>
          <w:szCs w:val="24"/>
        </w:rPr>
        <w:t>the presentation about</w:t>
      </w:r>
      <w:r w:rsidRPr="4D278497" w:rsidR="359E447F">
        <w:rPr>
          <w:rFonts w:ascii="Arial" w:hAnsi="Arial" w:eastAsia="Arial" w:cs="Arial"/>
          <w:sz w:val="24"/>
          <w:szCs w:val="24"/>
        </w:rPr>
        <w:t xml:space="preserve"> Diversity Hotel &amp; Spa</w:t>
      </w:r>
      <w:r w:rsidRPr="4D278497" w:rsidR="53FA663A">
        <w:rPr>
          <w:rFonts w:ascii="Arial" w:hAnsi="Arial" w:eastAsia="Arial" w:cs="Arial"/>
          <w:sz w:val="24"/>
          <w:szCs w:val="24"/>
        </w:rPr>
        <w:t xml:space="preserve"> London, I wound up dunking profoundly into the areas of multilingualism, social responsiveness, and successful correspondence inside the cordiality business. All through the outing, I was confronted with testing circumstances and </w:t>
      </w:r>
      <w:r w:rsidRPr="4D278497" w:rsidR="53FA663A">
        <w:rPr>
          <w:rFonts w:ascii="Arial" w:hAnsi="Arial" w:eastAsia="Arial" w:cs="Arial"/>
          <w:sz w:val="24"/>
          <w:szCs w:val="24"/>
        </w:rPr>
        <w:t>acquired</w:t>
      </w:r>
      <w:r w:rsidRPr="4D278497" w:rsidR="53FA663A">
        <w:rPr>
          <w:rFonts w:ascii="Arial" w:hAnsi="Arial" w:eastAsia="Arial" w:cs="Arial"/>
          <w:sz w:val="24"/>
          <w:szCs w:val="24"/>
        </w:rPr>
        <w:t xml:space="preserve"> smart information about language eccentricities, social contrasts, and the specific requirements of </w:t>
      </w:r>
      <w:r w:rsidRPr="4D278497" w:rsidR="0244E8DE">
        <w:rPr>
          <w:rFonts w:ascii="Arial" w:hAnsi="Arial" w:eastAsia="Arial" w:cs="Arial"/>
          <w:sz w:val="24"/>
          <w:szCs w:val="24"/>
        </w:rPr>
        <w:t>the hotel</w:t>
      </w:r>
      <w:r w:rsidRPr="4D278497" w:rsidR="53FA663A">
        <w:rPr>
          <w:rFonts w:ascii="Arial" w:hAnsi="Arial" w:eastAsia="Arial" w:cs="Arial"/>
          <w:sz w:val="24"/>
          <w:szCs w:val="24"/>
        </w:rPr>
        <w:t xml:space="preserve"> setting.</w:t>
      </w:r>
    </w:p>
    <w:p w:rsidRPr="00B71A40" w:rsidR="00C87CC0" w:rsidP="05826C2D" w:rsidRDefault="53FA663A" w14:paraId="36AB525B" w14:textId="699D82A0">
      <w:pPr>
        <w:pStyle w:val="Heading2"/>
        <w:keepNext w:val="0"/>
        <w:keepLines w:val="0"/>
        <w:spacing w:line="360" w:lineRule="auto"/>
        <w:jc w:val="both"/>
        <w:rPr>
          <w:rFonts w:ascii="Arial" w:hAnsi="Arial" w:eastAsia="Arial" w:cs="Arial"/>
          <w:b w:val="1"/>
          <w:bCs w:val="1"/>
          <w:color w:val="auto"/>
          <w:sz w:val="24"/>
          <w:szCs w:val="24"/>
        </w:rPr>
      </w:pPr>
      <w:r w:rsidRPr="4D278497" w:rsidR="53FA663A">
        <w:rPr>
          <w:rFonts w:ascii="Arial" w:hAnsi="Arial" w:eastAsia="Arial" w:cs="Arial"/>
          <w:b w:val="1"/>
          <w:bCs w:val="1"/>
          <w:color w:val="auto"/>
          <w:sz w:val="24"/>
          <w:szCs w:val="24"/>
        </w:rPr>
        <w:t>Reflective Observation</w:t>
      </w:r>
    </w:p>
    <w:p w:rsidRPr="00B71A40" w:rsidR="00C87CC0" w:rsidP="05826C2D" w:rsidRDefault="53FA663A" w14:paraId="7D17509B" w14:textId="783C45A2">
      <w:pPr>
        <w:spacing w:line="360" w:lineRule="auto"/>
        <w:jc w:val="both"/>
        <w:rPr>
          <w:rFonts w:ascii="Arial" w:hAnsi="Arial" w:eastAsia="Arial" w:cs="Arial"/>
          <w:sz w:val="24"/>
          <w:szCs w:val="24"/>
        </w:rPr>
      </w:pPr>
      <w:r w:rsidRPr="4D278497" w:rsidR="53FA663A">
        <w:rPr>
          <w:rFonts w:ascii="Arial" w:hAnsi="Arial" w:eastAsia="Arial" w:cs="Arial"/>
          <w:sz w:val="24"/>
          <w:szCs w:val="24"/>
        </w:rPr>
        <w:t xml:space="preserve">I had a straightforward </w:t>
      </w:r>
      <w:r w:rsidRPr="4D278497" w:rsidR="53FA663A">
        <w:rPr>
          <w:rFonts w:ascii="Arial" w:hAnsi="Arial" w:eastAsia="Arial" w:cs="Arial"/>
          <w:sz w:val="24"/>
          <w:szCs w:val="24"/>
        </w:rPr>
        <w:t>perception</w:t>
      </w:r>
      <w:r w:rsidRPr="4D278497" w:rsidR="53FA663A">
        <w:rPr>
          <w:rFonts w:ascii="Arial" w:hAnsi="Arial" w:eastAsia="Arial" w:cs="Arial"/>
          <w:sz w:val="24"/>
          <w:szCs w:val="24"/>
        </w:rPr>
        <w:t xml:space="preserve"> of the value of multilingualism in the friendliness region all along. I saw being bilingual as a supportive limit and a strategy for strong correspondence. Regardless, when I focused on the material even more totally and dealt with the show course of action process, my viewpoint changed. The survey showed that multilingualism is something past a language skill by edifying the many layers that lie where it counts. To additionally foster the whole visitor experience, it moreover integrates social information. I started to get a handle on that being multilingual remembered conveying for various vernaculars along with using language to additionally foster explorer experiences and advance thought (</w:t>
      </w:r>
      <w:r w:rsidRPr="4D278497" w:rsidR="53FA663A">
        <w:rPr>
          <w:rFonts w:ascii="Arial" w:hAnsi="Arial" w:eastAsia="Arial" w:cs="Arial"/>
          <w:sz w:val="24"/>
          <w:szCs w:val="24"/>
        </w:rPr>
        <w:t>Maheshkar</w:t>
      </w:r>
      <w:r w:rsidRPr="4D278497" w:rsidR="53FA663A">
        <w:rPr>
          <w:rFonts w:ascii="Arial" w:hAnsi="Arial" w:eastAsia="Arial" w:cs="Arial"/>
          <w:sz w:val="24"/>
          <w:szCs w:val="24"/>
        </w:rPr>
        <w:t xml:space="preserve"> et al., 2018).</w:t>
      </w:r>
    </w:p>
    <w:p w:rsidRPr="00B71A40" w:rsidR="00C87CC0" w:rsidP="05826C2D" w:rsidRDefault="53FA663A" w14:paraId="18176C44" w14:textId="6BFE4418">
      <w:pPr>
        <w:spacing w:line="360" w:lineRule="auto"/>
        <w:jc w:val="both"/>
        <w:rPr>
          <w:rFonts w:ascii="Arial" w:hAnsi="Arial" w:eastAsia="Arial" w:cs="Arial"/>
          <w:sz w:val="24"/>
          <w:szCs w:val="24"/>
        </w:rPr>
      </w:pPr>
      <w:r w:rsidRPr="4D278497" w:rsidR="53FA663A">
        <w:rPr>
          <w:rFonts w:ascii="Arial" w:hAnsi="Arial" w:eastAsia="Arial" w:cs="Arial"/>
          <w:sz w:val="24"/>
          <w:szCs w:val="24"/>
        </w:rPr>
        <w:t>My learning was sought after genuinely captivating by the choice to pick French as the highlighted language. It required a more basic assessment of its general importance, an assessment of its utili</w:t>
      </w:r>
      <w:r w:rsidRPr="4D278497" w:rsidR="5265A7BD">
        <w:rPr>
          <w:rFonts w:ascii="Arial" w:hAnsi="Arial" w:eastAsia="Arial" w:cs="Arial"/>
          <w:sz w:val="24"/>
          <w:szCs w:val="24"/>
        </w:rPr>
        <w:t>s</w:t>
      </w:r>
      <w:r w:rsidRPr="4D278497" w:rsidR="53FA663A">
        <w:rPr>
          <w:rFonts w:ascii="Arial" w:hAnsi="Arial" w:eastAsia="Arial" w:cs="Arial"/>
          <w:sz w:val="24"/>
          <w:szCs w:val="24"/>
        </w:rPr>
        <w:t xml:space="preserve">ation settings, and the openness of the craziness of the thought that learning French is unimaginable. Considering this experience, I have a more profound regard for the connection among language and culture and perceive their colossal effect on the components that make up the well-disposed district. Through my examination of a few discerning works, I had the </w:t>
      </w:r>
      <w:r w:rsidRPr="4D278497" w:rsidR="53FA663A">
        <w:rPr>
          <w:rFonts w:ascii="Arial" w:hAnsi="Arial" w:eastAsia="Arial" w:cs="Arial"/>
          <w:sz w:val="24"/>
          <w:szCs w:val="24"/>
        </w:rPr>
        <w:t>option</w:t>
      </w:r>
      <w:r w:rsidRPr="4D278497" w:rsidR="53FA663A">
        <w:rPr>
          <w:rFonts w:ascii="Arial" w:hAnsi="Arial" w:eastAsia="Arial" w:cs="Arial"/>
          <w:sz w:val="24"/>
          <w:szCs w:val="24"/>
        </w:rPr>
        <w:t xml:space="preserve"> to perceive the worth in the bigger results of social misinterpretations and the significance of talented correspondence in a corporate setting (Abramson et al., 2018).</w:t>
      </w:r>
    </w:p>
    <w:p w:rsidRPr="00B71A40" w:rsidR="00C87CC0" w:rsidP="05826C2D" w:rsidRDefault="53FA663A" w14:paraId="65B89A2B" w14:textId="25C70A5A">
      <w:pPr>
        <w:pStyle w:val="Heading2"/>
        <w:keepNext w:val="0"/>
        <w:keepLines w:val="0"/>
        <w:spacing w:line="360" w:lineRule="auto"/>
        <w:jc w:val="both"/>
        <w:rPr>
          <w:rFonts w:ascii="Arial" w:hAnsi="Arial" w:eastAsia="Arial" w:cs="Arial"/>
          <w:b w:val="1"/>
          <w:bCs w:val="1"/>
          <w:color w:val="auto"/>
          <w:sz w:val="24"/>
          <w:szCs w:val="24"/>
        </w:rPr>
      </w:pPr>
      <w:r w:rsidRPr="4D278497" w:rsidR="53FA663A">
        <w:rPr>
          <w:rFonts w:ascii="Arial" w:hAnsi="Arial" w:eastAsia="Arial" w:cs="Arial"/>
          <w:b w:val="1"/>
          <w:bCs w:val="1"/>
          <w:color w:val="auto"/>
          <w:sz w:val="24"/>
          <w:szCs w:val="24"/>
        </w:rPr>
        <w:t>Abstract Conceptuali</w:t>
      </w:r>
      <w:r w:rsidRPr="4D278497" w:rsidR="7809DE8F">
        <w:rPr>
          <w:rFonts w:ascii="Arial" w:hAnsi="Arial" w:eastAsia="Arial" w:cs="Arial"/>
          <w:b w:val="1"/>
          <w:bCs w:val="1"/>
          <w:color w:val="auto"/>
          <w:sz w:val="24"/>
          <w:szCs w:val="24"/>
        </w:rPr>
        <w:t>s</w:t>
      </w:r>
      <w:r w:rsidRPr="4D278497" w:rsidR="53FA663A">
        <w:rPr>
          <w:rFonts w:ascii="Arial" w:hAnsi="Arial" w:eastAsia="Arial" w:cs="Arial"/>
          <w:b w:val="1"/>
          <w:bCs w:val="1"/>
          <w:color w:val="auto"/>
          <w:sz w:val="24"/>
          <w:szCs w:val="24"/>
        </w:rPr>
        <w:t>ation</w:t>
      </w:r>
    </w:p>
    <w:p w:rsidRPr="00B71A40" w:rsidR="00C87CC0" w:rsidP="05826C2D" w:rsidRDefault="53FA663A" w14:paraId="022019F8" w14:textId="1255F1FA">
      <w:pPr>
        <w:spacing w:line="360" w:lineRule="auto"/>
        <w:jc w:val="both"/>
        <w:rPr>
          <w:rFonts w:ascii="Arial" w:hAnsi="Arial" w:eastAsia="Arial" w:cs="Arial"/>
          <w:sz w:val="24"/>
          <w:szCs w:val="24"/>
        </w:rPr>
      </w:pPr>
      <w:r w:rsidRPr="4D278497" w:rsidR="53FA663A">
        <w:rPr>
          <w:rFonts w:ascii="Arial" w:hAnsi="Arial" w:eastAsia="Arial" w:cs="Arial"/>
          <w:sz w:val="24"/>
          <w:szCs w:val="24"/>
        </w:rPr>
        <w:t>My points of view were widened and my cogni</w:t>
      </w:r>
      <w:r w:rsidRPr="4D278497" w:rsidR="7EB3DE22">
        <w:rPr>
          <w:rFonts w:ascii="Arial" w:hAnsi="Arial" w:eastAsia="Arial" w:cs="Arial"/>
          <w:sz w:val="24"/>
          <w:szCs w:val="24"/>
        </w:rPr>
        <w:t>s</w:t>
      </w:r>
      <w:r w:rsidRPr="4D278497" w:rsidR="53FA663A">
        <w:rPr>
          <w:rFonts w:ascii="Arial" w:hAnsi="Arial" w:eastAsia="Arial" w:cs="Arial"/>
          <w:sz w:val="24"/>
          <w:szCs w:val="24"/>
        </w:rPr>
        <w:t xml:space="preserve">ance of the basics of the language as well as its overall importance was improved by the accentuation on the French language. It likewise gave bits of knowledge into the French-talking world and its capability as a diverse language in worldwide settings. I had a calculated change when I tended to the possibility that learning French would be troublesome. That is what I understood, </w:t>
      </w:r>
      <w:r w:rsidRPr="4D278497" w:rsidR="53FA663A">
        <w:rPr>
          <w:rFonts w:ascii="Arial" w:hAnsi="Arial" w:eastAsia="Arial" w:cs="Arial"/>
          <w:sz w:val="24"/>
          <w:szCs w:val="24"/>
        </w:rPr>
        <w:t>notwithstanding</w:t>
      </w:r>
      <w:r w:rsidRPr="4D278497" w:rsidR="53FA663A">
        <w:rPr>
          <w:rFonts w:ascii="Arial" w:hAnsi="Arial" w:eastAsia="Arial" w:cs="Arial"/>
          <w:sz w:val="24"/>
          <w:szCs w:val="24"/>
        </w:rPr>
        <w:t xml:space="preserve"> certain obstructions, language obtaining is </w:t>
      </w:r>
      <w:r w:rsidRPr="4D278497" w:rsidR="53FA663A">
        <w:rPr>
          <w:rFonts w:ascii="Arial" w:hAnsi="Arial" w:eastAsia="Arial" w:cs="Arial"/>
          <w:sz w:val="24"/>
          <w:szCs w:val="24"/>
        </w:rPr>
        <w:t>a feasible</w:t>
      </w:r>
      <w:r w:rsidRPr="4D278497" w:rsidR="53FA663A">
        <w:rPr>
          <w:rFonts w:ascii="Arial" w:hAnsi="Arial" w:eastAsia="Arial" w:cs="Arial"/>
          <w:sz w:val="24"/>
          <w:szCs w:val="24"/>
        </w:rPr>
        <w:t xml:space="preserve"> and beneficial undertaking.</w:t>
      </w:r>
    </w:p>
    <w:p w:rsidRPr="00B71A40" w:rsidR="00C87CC0" w:rsidP="05826C2D" w:rsidRDefault="53FA663A" w14:paraId="0020C8ED" w14:textId="31F34500">
      <w:pPr>
        <w:pStyle w:val="Heading2"/>
        <w:keepNext w:val="0"/>
        <w:keepLines w:val="0"/>
        <w:spacing w:line="360" w:lineRule="auto"/>
        <w:jc w:val="both"/>
        <w:rPr>
          <w:rFonts w:ascii="Arial" w:hAnsi="Arial" w:eastAsia="Arial" w:cs="Arial"/>
          <w:b w:val="1"/>
          <w:bCs w:val="1"/>
          <w:color w:val="auto"/>
          <w:sz w:val="24"/>
          <w:szCs w:val="24"/>
        </w:rPr>
      </w:pPr>
      <w:r w:rsidRPr="4D278497" w:rsidR="53FA663A">
        <w:rPr>
          <w:rFonts w:ascii="Arial" w:hAnsi="Arial" w:eastAsia="Arial" w:cs="Arial"/>
          <w:b w:val="1"/>
          <w:bCs w:val="1"/>
          <w:color w:val="auto"/>
          <w:sz w:val="24"/>
          <w:szCs w:val="24"/>
        </w:rPr>
        <w:t>Active Experimentation</w:t>
      </w:r>
    </w:p>
    <w:p w:rsidRPr="00B71A40" w:rsidR="00C87CC0" w:rsidP="05826C2D" w:rsidRDefault="53FA663A" w14:paraId="43DA1BC5" w14:textId="4A4CC4F1">
      <w:pPr>
        <w:spacing w:line="360" w:lineRule="auto"/>
        <w:jc w:val="both"/>
        <w:rPr>
          <w:rFonts w:ascii="Arial" w:hAnsi="Arial" w:eastAsia="Arial" w:cs="Arial"/>
          <w:sz w:val="24"/>
          <w:szCs w:val="24"/>
        </w:rPr>
      </w:pPr>
      <w:r w:rsidRPr="4D278497" w:rsidR="53FA663A">
        <w:rPr>
          <w:rFonts w:ascii="Arial" w:hAnsi="Arial" w:eastAsia="Arial" w:cs="Arial"/>
          <w:sz w:val="24"/>
          <w:szCs w:val="24"/>
        </w:rPr>
        <w:t xml:space="preserve">The creation of business behaviour slides was an illustration of how scholastic information was </w:t>
      </w:r>
      <w:r w:rsidRPr="4D278497" w:rsidR="00B71A40">
        <w:rPr>
          <w:rFonts w:ascii="Arial" w:hAnsi="Arial" w:eastAsia="Arial" w:cs="Arial"/>
          <w:sz w:val="24"/>
          <w:szCs w:val="24"/>
        </w:rPr>
        <w:t>used</w:t>
      </w:r>
      <w:r w:rsidRPr="4D278497" w:rsidR="53FA663A">
        <w:rPr>
          <w:rFonts w:ascii="Arial" w:hAnsi="Arial" w:eastAsia="Arial" w:cs="Arial"/>
          <w:sz w:val="24"/>
          <w:szCs w:val="24"/>
        </w:rPr>
        <w:t xml:space="preserve">. It requires making an interpretation of multifaceted social eccentricities into helpful guidance for lodging workers. </w:t>
      </w:r>
      <w:r w:rsidRPr="4D278497" w:rsidR="53FA663A">
        <w:rPr>
          <w:rFonts w:ascii="Arial" w:hAnsi="Arial" w:eastAsia="Arial" w:cs="Arial"/>
          <w:sz w:val="24"/>
          <w:szCs w:val="24"/>
        </w:rPr>
        <w:t>This is necessary to give significant ideas to the words, deeds, and conditions that portray politeness as well as any conceivable warnings.</w:t>
      </w:r>
      <w:r w:rsidRPr="4D278497" w:rsidR="53FA663A">
        <w:rPr>
          <w:rFonts w:ascii="Arial" w:hAnsi="Arial" w:eastAsia="Arial" w:cs="Arial"/>
          <w:sz w:val="24"/>
          <w:szCs w:val="24"/>
        </w:rPr>
        <w:t xml:space="preserve"> It was significant to figure out some kind of harmony in </w:t>
      </w:r>
      <w:r w:rsidRPr="4D278497" w:rsidR="575C5128">
        <w:rPr>
          <w:rFonts w:ascii="Arial" w:hAnsi="Arial" w:eastAsia="Arial" w:cs="Arial"/>
          <w:sz w:val="24"/>
          <w:szCs w:val="24"/>
        </w:rPr>
        <w:t>a hotel</w:t>
      </w:r>
      <w:r w:rsidRPr="4D278497" w:rsidR="53FA663A">
        <w:rPr>
          <w:rFonts w:ascii="Arial" w:hAnsi="Arial" w:eastAsia="Arial" w:cs="Arial"/>
          <w:sz w:val="24"/>
          <w:szCs w:val="24"/>
        </w:rPr>
        <w:t xml:space="preserve"> climate to keep away from any miscommunications (</w:t>
      </w:r>
      <w:r w:rsidRPr="4D278497" w:rsidR="53FA663A">
        <w:rPr>
          <w:rFonts w:ascii="Arial" w:hAnsi="Arial" w:eastAsia="Arial" w:cs="Arial"/>
          <w:sz w:val="24"/>
          <w:szCs w:val="24"/>
        </w:rPr>
        <w:t>Deresky</w:t>
      </w:r>
      <w:r w:rsidRPr="4D278497" w:rsidR="53FA663A">
        <w:rPr>
          <w:rFonts w:ascii="Arial" w:hAnsi="Arial" w:eastAsia="Arial" w:cs="Arial"/>
          <w:sz w:val="24"/>
          <w:szCs w:val="24"/>
        </w:rPr>
        <w:t xml:space="preserve"> et al., 2017).</w:t>
      </w:r>
    </w:p>
    <w:p w:rsidRPr="00B71A40" w:rsidR="00C87CC0" w:rsidP="05826C2D" w:rsidRDefault="00C87CC0" w14:paraId="2C078E63" w14:textId="5C90AD0E">
      <w:pPr>
        <w:spacing w:line="360" w:lineRule="auto"/>
        <w:jc w:val="both"/>
        <w:rPr>
          <w:rFonts w:ascii="Arial" w:hAnsi="Arial" w:eastAsia="Arial" w:cs="Arial"/>
          <w:sz w:val="24"/>
          <w:szCs w:val="24"/>
        </w:rPr>
      </w:pPr>
    </w:p>
    <w:p w:rsidRPr="00B71A40" w:rsidR="53FA663A" w:rsidP="05826C2D" w:rsidRDefault="53FA663A" w14:paraId="557B50AD" w14:textId="110D20DB">
      <w:pPr>
        <w:spacing w:line="360" w:lineRule="auto"/>
        <w:jc w:val="both"/>
        <w:rPr>
          <w:rFonts w:ascii="Arial" w:hAnsi="Arial" w:eastAsia="Arial" w:cs="Arial"/>
          <w:sz w:val="24"/>
          <w:szCs w:val="24"/>
        </w:rPr>
      </w:pPr>
      <w:r w:rsidRPr="4D278497">
        <w:rPr>
          <w:rFonts w:ascii="Arial" w:hAnsi="Arial" w:eastAsia="Arial" w:cs="Arial"/>
          <w:sz w:val="24"/>
          <w:szCs w:val="24"/>
        </w:rPr>
        <w:br w:type="page"/>
      </w:r>
    </w:p>
    <w:p w:rsidRPr="00B71A40" w:rsidR="53FA663A" w:rsidP="05826C2D" w:rsidRDefault="53FA663A" w14:paraId="3D4D3C9F" w14:textId="012BEBC9">
      <w:pPr>
        <w:pStyle w:val="Heading1"/>
        <w:keepNext w:val="0"/>
        <w:keepLines w:val="0"/>
        <w:spacing w:before="120" w:line="360" w:lineRule="auto"/>
        <w:jc w:val="both"/>
        <w:rPr>
          <w:rFonts w:ascii="Arial" w:hAnsi="Arial" w:eastAsia="Arial" w:cs="Arial"/>
          <w:b/>
          <w:bCs/>
          <w:color w:val="auto"/>
          <w:sz w:val="24"/>
          <w:szCs w:val="24"/>
        </w:rPr>
      </w:pPr>
      <w:r w:rsidRPr="05826C2D">
        <w:rPr>
          <w:rFonts w:ascii="Arial" w:hAnsi="Arial" w:eastAsia="Arial" w:cs="Arial"/>
          <w:b/>
          <w:bCs/>
          <w:color w:val="auto"/>
          <w:sz w:val="24"/>
          <w:szCs w:val="24"/>
        </w:rPr>
        <w:t xml:space="preserve">References </w:t>
      </w:r>
    </w:p>
    <w:p w:rsidRPr="00B71A40" w:rsidR="53FA663A" w:rsidP="05826C2D" w:rsidRDefault="53FA663A" w14:paraId="238B36E6" w14:textId="487ED7F1">
      <w:pPr>
        <w:spacing w:after="0" w:line="360" w:lineRule="auto"/>
        <w:ind w:left="720" w:hanging="720"/>
        <w:jc w:val="both"/>
        <w:rPr>
          <w:rFonts w:ascii="Arial" w:hAnsi="Arial" w:eastAsia="Arial" w:cs="Arial"/>
          <w:sz w:val="24"/>
          <w:szCs w:val="24"/>
        </w:rPr>
      </w:pPr>
      <w:r w:rsidRPr="05826C2D">
        <w:rPr>
          <w:rFonts w:ascii="Arial" w:hAnsi="Arial" w:eastAsia="Arial" w:cs="Arial"/>
          <w:sz w:val="24"/>
          <w:szCs w:val="24"/>
        </w:rPr>
        <w:t>Abramson, N.R. and Moran, R. (2018) Managing Cultural Differences: Global Leadership for the 21st Century. 10th Ed. Abingdon: Routledge.</w:t>
      </w:r>
    </w:p>
    <w:p w:rsidRPr="00B71A40" w:rsidR="53FA663A" w:rsidP="05826C2D" w:rsidRDefault="53FA663A" w14:paraId="3A4B9787" w14:textId="51D33F26">
      <w:pPr>
        <w:spacing w:after="0" w:line="360" w:lineRule="auto"/>
        <w:ind w:left="720" w:hanging="720"/>
        <w:jc w:val="both"/>
        <w:rPr>
          <w:rFonts w:ascii="Arial" w:hAnsi="Arial" w:eastAsia="Arial" w:cs="Arial"/>
          <w:sz w:val="24"/>
          <w:szCs w:val="24"/>
        </w:rPr>
      </w:pPr>
      <w:r w:rsidRPr="05826C2D">
        <w:rPr>
          <w:rFonts w:ascii="Arial" w:hAnsi="Arial" w:eastAsia="Arial" w:cs="Arial"/>
          <w:sz w:val="24"/>
          <w:szCs w:val="24"/>
        </w:rPr>
        <w:t>Christiansen, B., Branch, J.D. and Karmowska, J. (2020) Cultural Factors and Performance in 21st Century Businesses. Hershey: IGI Global.</w:t>
      </w:r>
    </w:p>
    <w:p w:rsidRPr="00B71A40" w:rsidR="53FA663A" w:rsidP="05826C2D" w:rsidRDefault="53FA663A" w14:paraId="0CD657F7" w14:textId="1DD22B16">
      <w:pPr>
        <w:spacing w:after="0" w:line="360" w:lineRule="auto"/>
        <w:ind w:left="720" w:hanging="720"/>
        <w:jc w:val="both"/>
        <w:rPr>
          <w:rFonts w:ascii="Arial" w:hAnsi="Arial" w:eastAsia="Arial" w:cs="Arial"/>
          <w:sz w:val="24"/>
          <w:szCs w:val="24"/>
        </w:rPr>
      </w:pPr>
      <w:r w:rsidRPr="05826C2D">
        <w:rPr>
          <w:rFonts w:ascii="Arial" w:hAnsi="Arial" w:eastAsia="Arial" w:cs="Arial"/>
          <w:sz w:val="24"/>
          <w:szCs w:val="24"/>
        </w:rPr>
        <w:t>Deresky, H. (2017) International Management: Managing Across Borders and Cultures: Text and Cases. 9th Ed. Harlow: Pearson Education Ltd.</w:t>
      </w:r>
    </w:p>
    <w:p w:rsidRPr="00B71A40" w:rsidR="53FA663A" w:rsidP="05826C2D" w:rsidRDefault="53FA663A" w14:paraId="294E4072" w14:textId="64AFC91D">
      <w:pPr>
        <w:spacing w:after="0" w:line="360" w:lineRule="auto"/>
        <w:ind w:left="720" w:hanging="720"/>
        <w:jc w:val="both"/>
        <w:rPr>
          <w:rFonts w:ascii="Arial" w:hAnsi="Arial" w:eastAsia="Arial" w:cs="Arial"/>
          <w:sz w:val="24"/>
          <w:szCs w:val="24"/>
        </w:rPr>
      </w:pPr>
      <w:r w:rsidRPr="05826C2D">
        <w:rPr>
          <w:rFonts w:ascii="Arial" w:hAnsi="Arial" w:eastAsia="Arial" w:cs="Arial"/>
          <w:sz w:val="24"/>
          <w:szCs w:val="24"/>
        </w:rPr>
        <w:t>Maheshkar, C. and Sharma, V. (2018) Handbook of Research on Cross-Cultural Business Education. Hershey: IGI Global.</w:t>
      </w:r>
    </w:p>
    <w:sectPr w:rsidRPr="00B71A40" w:rsidR="53FA663A">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IgIlXSavMkDMFy" int2:id="stZd8b0Q">
      <int2:state int2:value="Rejected" int2:type="AugLoop_Text_Critique"/>
    </int2:textHash>
    <int2:textHash int2:hashCode="mKDf4hyMPIrRRF" int2:id="cl0DiFmo">
      <int2:state int2:value="Rejected" int2:type="AugLoop_Text_Critique"/>
    </int2:textHash>
    <int2:textHash int2:hashCode="AGzVPPKuGXdvm7" int2:id="RfaxvCxF">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9F5072"/>
    <w:multiLevelType w:val="hybridMultilevel"/>
    <w:tmpl w:val="843C518E"/>
    <w:lvl w:ilvl="0" w:tplc="3E1ACFE8">
      <w:start w:val="1"/>
      <w:numFmt w:val="bullet"/>
      <w:lvlText w:val=""/>
      <w:lvlJc w:val="left"/>
      <w:pPr>
        <w:ind w:left="720" w:hanging="360"/>
      </w:pPr>
      <w:rPr>
        <w:rFonts w:hint="default" w:ascii="Symbol" w:hAnsi="Symbol"/>
      </w:rPr>
    </w:lvl>
    <w:lvl w:ilvl="1" w:tplc="83249242">
      <w:start w:val="1"/>
      <w:numFmt w:val="bullet"/>
      <w:lvlText w:val="o"/>
      <w:lvlJc w:val="left"/>
      <w:pPr>
        <w:ind w:left="1440" w:hanging="360"/>
      </w:pPr>
      <w:rPr>
        <w:rFonts w:hint="default" w:ascii="Courier New" w:hAnsi="Courier New"/>
      </w:rPr>
    </w:lvl>
    <w:lvl w:ilvl="2" w:tplc="6D060654">
      <w:start w:val="1"/>
      <w:numFmt w:val="bullet"/>
      <w:lvlText w:val=""/>
      <w:lvlJc w:val="left"/>
      <w:pPr>
        <w:ind w:left="2160" w:hanging="360"/>
      </w:pPr>
      <w:rPr>
        <w:rFonts w:hint="default" w:ascii="Wingdings" w:hAnsi="Wingdings"/>
      </w:rPr>
    </w:lvl>
    <w:lvl w:ilvl="3" w:tplc="2E1EBFAE">
      <w:start w:val="1"/>
      <w:numFmt w:val="bullet"/>
      <w:lvlText w:val=""/>
      <w:lvlJc w:val="left"/>
      <w:pPr>
        <w:ind w:left="2880" w:hanging="360"/>
      </w:pPr>
      <w:rPr>
        <w:rFonts w:hint="default" w:ascii="Symbol" w:hAnsi="Symbol"/>
      </w:rPr>
    </w:lvl>
    <w:lvl w:ilvl="4" w:tplc="08200C2E">
      <w:start w:val="1"/>
      <w:numFmt w:val="bullet"/>
      <w:lvlText w:val="o"/>
      <w:lvlJc w:val="left"/>
      <w:pPr>
        <w:ind w:left="3600" w:hanging="360"/>
      </w:pPr>
      <w:rPr>
        <w:rFonts w:hint="default" w:ascii="Courier New" w:hAnsi="Courier New"/>
      </w:rPr>
    </w:lvl>
    <w:lvl w:ilvl="5" w:tplc="A238ADC0">
      <w:start w:val="1"/>
      <w:numFmt w:val="bullet"/>
      <w:lvlText w:val=""/>
      <w:lvlJc w:val="left"/>
      <w:pPr>
        <w:ind w:left="4320" w:hanging="360"/>
      </w:pPr>
      <w:rPr>
        <w:rFonts w:hint="default" w:ascii="Wingdings" w:hAnsi="Wingdings"/>
      </w:rPr>
    </w:lvl>
    <w:lvl w:ilvl="6" w:tplc="26D669AE">
      <w:start w:val="1"/>
      <w:numFmt w:val="bullet"/>
      <w:lvlText w:val=""/>
      <w:lvlJc w:val="left"/>
      <w:pPr>
        <w:ind w:left="5040" w:hanging="360"/>
      </w:pPr>
      <w:rPr>
        <w:rFonts w:hint="default" w:ascii="Symbol" w:hAnsi="Symbol"/>
      </w:rPr>
    </w:lvl>
    <w:lvl w:ilvl="7" w:tplc="CEBED4BC">
      <w:start w:val="1"/>
      <w:numFmt w:val="bullet"/>
      <w:lvlText w:val="o"/>
      <w:lvlJc w:val="left"/>
      <w:pPr>
        <w:ind w:left="5760" w:hanging="360"/>
      </w:pPr>
      <w:rPr>
        <w:rFonts w:hint="default" w:ascii="Courier New" w:hAnsi="Courier New"/>
      </w:rPr>
    </w:lvl>
    <w:lvl w:ilvl="8" w:tplc="EBA01372">
      <w:start w:val="1"/>
      <w:numFmt w:val="bullet"/>
      <w:lvlText w:val=""/>
      <w:lvlJc w:val="left"/>
      <w:pPr>
        <w:ind w:left="6480" w:hanging="360"/>
      </w:pPr>
      <w:rPr>
        <w:rFonts w:hint="default" w:ascii="Wingdings" w:hAnsi="Wingdings"/>
      </w:rPr>
    </w:lvl>
  </w:abstractNum>
  <w:num w:numId="1" w16cid:durableId="12570605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ACC1EE7"/>
    <w:rsid w:val="004033AF"/>
    <w:rsid w:val="00AEFB0A"/>
    <w:rsid w:val="00B71A40"/>
    <w:rsid w:val="00C27EA8"/>
    <w:rsid w:val="00C87CC0"/>
    <w:rsid w:val="0244E8DE"/>
    <w:rsid w:val="024ACB6B"/>
    <w:rsid w:val="05826C2D"/>
    <w:rsid w:val="19BA8881"/>
    <w:rsid w:val="1CE26C11"/>
    <w:rsid w:val="1E192275"/>
    <w:rsid w:val="2145511A"/>
    <w:rsid w:val="235DA909"/>
    <w:rsid w:val="24F9796A"/>
    <w:rsid w:val="269549CB"/>
    <w:rsid w:val="359E447F"/>
    <w:rsid w:val="40F3282D"/>
    <w:rsid w:val="41F2DE81"/>
    <w:rsid w:val="4B28063F"/>
    <w:rsid w:val="4D278497"/>
    <w:rsid w:val="5125D7F0"/>
    <w:rsid w:val="5265A7BD"/>
    <w:rsid w:val="53FA663A"/>
    <w:rsid w:val="5565884B"/>
    <w:rsid w:val="570158AC"/>
    <w:rsid w:val="575C5128"/>
    <w:rsid w:val="5A28BAB6"/>
    <w:rsid w:val="5ACC1EE7"/>
    <w:rsid w:val="5AD8B5AA"/>
    <w:rsid w:val="5F689DE7"/>
    <w:rsid w:val="6294CC8C"/>
    <w:rsid w:val="7809DE8F"/>
    <w:rsid w:val="797906EE"/>
    <w:rsid w:val="79C5BA8D"/>
    <w:rsid w:val="7EB3DE2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CC1EE7"/>
  <w15:chartTrackingRefBased/>
  <w15:docId w15:val="{8F0DF4E4-10F1-4CD4-98D8-880A1CEC4C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53FA663A"/>
    <w:rPr>
      <w:lang w:val="en-GB"/>
    </w:rPr>
  </w:style>
  <w:style w:type="paragraph" w:styleId="Heading1">
    <w:name w:val="heading 1"/>
    <w:basedOn w:val="Normal"/>
    <w:next w:val="Normal"/>
    <w:link w:val="Heading1Char"/>
    <w:uiPriority w:val="9"/>
    <w:qFormat/>
    <w:rsid w:val="53FA663A"/>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53FA663A"/>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53FA663A"/>
    <w:pPr>
      <w:keepNext/>
      <w:keepLines/>
      <w:spacing w:before="40" w:after="0"/>
      <w:outlineLvl w:val="2"/>
    </w:pPr>
    <w:rPr>
      <w:rFonts w:asciiTheme="majorHAnsi" w:hAnsiTheme="majorHAnsi" w:eastAsiaTheme="majorEastAsia" w:cstheme="majorBidi"/>
      <w:color w:val="1F3763"/>
      <w:sz w:val="24"/>
      <w:szCs w:val="24"/>
    </w:rPr>
  </w:style>
  <w:style w:type="paragraph" w:styleId="Heading4">
    <w:name w:val="heading 4"/>
    <w:basedOn w:val="Normal"/>
    <w:next w:val="Normal"/>
    <w:link w:val="Heading4Char"/>
    <w:uiPriority w:val="9"/>
    <w:unhideWhenUsed/>
    <w:qFormat/>
    <w:rsid w:val="53FA663A"/>
    <w:pPr>
      <w:keepNext/>
      <w:keepLines/>
      <w:spacing w:before="40" w:after="0"/>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53FA663A"/>
    <w:pPr>
      <w:keepNext/>
      <w:keepLines/>
      <w:spacing w:before="40" w:after="0"/>
      <w:outlineLvl w:val="4"/>
    </w:pPr>
    <w:rPr>
      <w:rFonts w:asciiTheme="majorHAnsi" w:hAnsiTheme="majorHAnsi"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53FA663A"/>
    <w:pPr>
      <w:keepNext/>
      <w:keepLines/>
      <w:spacing w:before="40" w:after="0"/>
      <w:outlineLvl w:val="5"/>
    </w:pPr>
    <w:rPr>
      <w:rFonts w:asciiTheme="majorHAnsi" w:hAnsiTheme="majorHAnsi" w:eastAsiaTheme="majorEastAsia" w:cstheme="majorBidi"/>
      <w:color w:val="1F3763"/>
    </w:rPr>
  </w:style>
  <w:style w:type="paragraph" w:styleId="Heading7">
    <w:name w:val="heading 7"/>
    <w:basedOn w:val="Normal"/>
    <w:next w:val="Normal"/>
    <w:link w:val="Heading7Char"/>
    <w:uiPriority w:val="9"/>
    <w:unhideWhenUsed/>
    <w:qFormat/>
    <w:rsid w:val="53FA663A"/>
    <w:pPr>
      <w:keepNext/>
      <w:keepLines/>
      <w:spacing w:before="40" w:after="0"/>
      <w:outlineLvl w:val="6"/>
    </w:pPr>
    <w:rPr>
      <w:rFonts w:asciiTheme="majorHAnsi" w:hAnsiTheme="majorHAnsi" w:eastAsiaTheme="majorEastAsia" w:cstheme="majorBidi"/>
      <w:i/>
      <w:iCs/>
      <w:color w:val="1F3763"/>
    </w:rPr>
  </w:style>
  <w:style w:type="paragraph" w:styleId="Heading8">
    <w:name w:val="heading 8"/>
    <w:basedOn w:val="Normal"/>
    <w:next w:val="Normal"/>
    <w:link w:val="Heading8Char"/>
    <w:uiPriority w:val="9"/>
    <w:unhideWhenUsed/>
    <w:qFormat/>
    <w:rsid w:val="53FA663A"/>
    <w:pPr>
      <w:keepNext/>
      <w:keepLines/>
      <w:spacing w:before="40" w:after="0"/>
      <w:outlineLvl w:val="7"/>
    </w:pPr>
    <w:rPr>
      <w:rFonts w:asciiTheme="majorHAnsi" w:hAnsiTheme="majorHAnsi" w:eastAsiaTheme="majorEastAsia" w:cstheme="majorBidi"/>
      <w:color w:val="272727"/>
      <w:sz w:val="21"/>
      <w:szCs w:val="21"/>
    </w:rPr>
  </w:style>
  <w:style w:type="paragraph" w:styleId="Heading9">
    <w:name w:val="heading 9"/>
    <w:basedOn w:val="Normal"/>
    <w:next w:val="Normal"/>
    <w:link w:val="Heading9Char"/>
    <w:uiPriority w:val="9"/>
    <w:unhideWhenUsed/>
    <w:qFormat/>
    <w:rsid w:val="53FA663A"/>
    <w:pPr>
      <w:keepNext/>
      <w:keepLines/>
      <w:spacing w:before="40" w:after="0"/>
      <w:outlineLvl w:val="8"/>
    </w:pPr>
    <w:rPr>
      <w:rFonts w:asciiTheme="majorHAnsi" w:hAnsiTheme="majorHAnsi" w:eastAsiaTheme="majorEastAsia" w:cstheme="majorBidi"/>
      <w:i/>
      <w:iCs/>
      <w:color w:val="272727"/>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53FA663A"/>
    <w:pPr>
      <w:spacing w:after="0"/>
      <w:contextualSpacing/>
    </w:pPr>
    <w:rPr>
      <w:rFonts w:asciiTheme="majorHAnsi" w:hAnsiTheme="majorHAnsi" w:eastAsiaTheme="majorEastAsia" w:cstheme="majorBidi"/>
      <w:sz w:val="56"/>
      <w:szCs w:val="56"/>
    </w:rPr>
  </w:style>
  <w:style w:type="paragraph" w:styleId="Subtitle">
    <w:name w:val="Subtitle"/>
    <w:basedOn w:val="Normal"/>
    <w:next w:val="Normal"/>
    <w:link w:val="SubtitleChar"/>
    <w:uiPriority w:val="11"/>
    <w:qFormat/>
    <w:rsid w:val="53FA663A"/>
    <w:rPr>
      <w:rFonts w:eastAsiaTheme="minorEastAsia"/>
      <w:color w:val="5A5A5A"/>
    </w:rPr>
  </w:style>
  <w:style w:type="paragraph" w:styleId="Quote">
    <w:name w:val="Quote"/>
    <w:basedOn w:val="Normal"/>
    <w:next w:val="Normal"/>
    <w:link w:val="QuoteChar"/>
    <w:uiPriority w:val="29"/>
    <w:qFormat/>
    <w:rsid w:val="53FA663A"/>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53FA663A"/>
    <w:pPr>
      <w:spacing w:before="360" w:after="360"/>
      <w:ind w:left="864" w:right="864"/>
      <w:jc w:val="center"/>
    </w:pPr>
    <w:rPr>
      <w:i/>
      <w:iCs/>
      <w:color w:val="4472C4" w:themeColor="accent1"/>
    </w:rPr>
  </w:style>
  <w:style w:type="paragraph" w:styleId="ListParagraph">
    <w:name w:val="List Paragraph"/>
    <w:basedOn w:val="Normal"/>
    <w:uiPriority w:val="34"/>
    <w:qFormat/>
    <w:rsid w:val="53FA663A"/>
    <w:pPr>
      <w:ind w:left="720"/>
      <w:contextualSpacing/>
    </w:pPr>
  </w:style>
  <w:style w:type="character" w:styleId="Heading1Char" w:customStyle="1">
    <w:name w:val="Heading 1 Char"/>
    <w:basedOn w:val="DefaultParagraphFont"/>
    <w:link w:val="Heading1"/>
    <w:uiPriority w:val="9"/>
    <w:rsid w:val="53FA663A"/>
    <w:rPr>
      <w:rFonts w:asciiTheme="majorHAnsi" w:hAnsiTheme="majorHAnsi" w:eastAsiaTheme="majorEastAsia" w:cstheme="majorBidi"/>
      <w:noProof w:val="0"/>
      <w:color w:val="2F5496" w:themeColor="accent1" w:themeShade="BF"/>
      <w:sz w:val="32"/>
      <w:szCs w:val="32"/>
      <w:lang w:val="en-GB"/>
    </w:rPr>
  </w:style>
  <w:style w:type="character" w:styleId="Heading2Char" w:customStyle="1">
    <w:name w:val="Heading 2 Char"/>
    <w:basedOn w:val="DefaultParagraphFont"/>
    <w:link w:val="Heading2"/>
    <w:uiPriority w:val="9"/>
    <w:rsid w:val="53FA663A"/>
    <w:rPr>
      <w:rFonts w:asciiTheme="majorHAnsi" w:hAnsiTheme="majorHAnsi" w:eastAsiaTheme="majorEastAsia" w:cstheme="majorBidi"/>
      <w:noProof w:val="0"/>
      <w:color w:val="2F5496" w:themeColor="accent1" w:themeShade="BF"/>
      <w:sz w:val="26"/>
      <w:szCs w:val="26"/>
      <w:lang w:val="en-GB"/>
    </w:rPr>
  </w:style>
  <w:style w:type="character" w:styleId="Heading3Char" w:customStyle="1">
    <w:name w:val="Heading 3 Char"/>
    <w:basedOn w:val="DefaultParagraphFont"/>
    <w:link w:val="Heading3"/>
    <w:uiPriority w:val="9"/>
    <w:rsid w:val="53FA663A"/>
    <w:rPr>
      <w:rFonts w:asciiTheme="majorHAnsi" w:hAnsiTheme="majorHAnsi" w:eastAsiaTheme="majorEastAsia" w:cstheme="majorBidi"/>
      <w:noProof w:val="0"/>
      <w:color w:val="1F3763"/>
      <w:sz w:val="24"/>
      <w:szCs w:val="24"/>
      <w:lang w:val="en-GB"/>
    </w:rPr>
  </w:style>
  <w:style w:type="character" w:styleId="Heading4Char" w:customStyle="1">
    <w:name w:val="Heading 4 Char"/>
    <w:basedOn w:val="DefaultParagraphFont"/>
    <w:link w:val="Heading4"/>
    <w:uiPriority w:val="9"/>
    <w:rsid w:val="53FA663A"/>
    <w:rPr>
      <w:rFonts w:asciiTheme="majorHAnsi" w:hAnsiTheme="majorHAnsi" w:eastAsiaTheme="majorEastAsia" w:cstheme="majorBidi"/>
      <w:i/>
      <w:iCs/>
      <w:noProof w:val="0"/>
      <w:color w:val="2F5496" w:themeColor="accent1" w:themeShade="BF"/>
      <w:lang w:val="en-GB"/>
    </w:rPr>
  </w:style>
  <w:style w:type="character" w:styleId="Heading5Char" w:customStyle="1">
    <w:name w:val="Heading 5 Char"/>
    <w:basedOn w:val="DefaultParagraphFont"/>
    <w:link w:val="Heading5"/>
    <w:uiPriority w:val="9"/>
    <w:rsid w:val="53FA663A"/>
    <w:rPr>
      <w:rFonts w:asciiTheme="majorHAnsi" w:hAnsiTheme="majorHAnsi" w:eastAsiaTheme="majorEastAsia" w:cstheme="majorBidi"/>
      <w:noProof w:val="0"/>
      <w:color w:val="2F5496" w:themeColor="accent1" w:themeShade="BF"/>
      <w:lang w:val="en-GB"/>
    </w:rPr>
  </w:style>
  <w:style w:type="character" w:styleId="Heading6Char" w:customStyle="1">
    <w:name w:val="Heading 6 Char"/>
    <w:basedOn w:val="DefaultParagraphFont"/>
    <w:link w:val="Heading6"/>
    <w:uiPriority w:val="9"/>
    <w:rsid w:val="53FA663A"/>
    <w:rPr>
      <w:rFonts w:asciiTheme="majorHAnsi" w:hAnsiTheme="majorHAnsi" w:eastAsiaTheme="majorEastAsia" w:cstheme="majorBidi"/>
      <w:noProof w:val="0"/>
      <w:color w:val="1F3763"/>
      <w:lang w:val="en-GB"/>
    </w:rPr>
  </w:style>
  <w:style w:type="character" w:styleId="Heading7Char" w:customStyle="1">
    <w:name w:val="Heading 7 Char"/>
    <w:basedOn w:val="DefaultParagraphFont"/>
    <w:link w:val="Heading7"/>
    <w:uiPriority w:val="9"/>
    <w:rsid w:val="53FA663A"/>
    <w:rPr>
      <w:rFonts w:asciiTheme="majorHAnsi" w:hAnsiTheme="majorHAnsi" w:eastAsiaTheme="majorEastAsia" w:cstheme="majorBidi"/>
      <w:i/>
      <w:iCs/>
      <w:noProof w:val="0"/>
      <w:color w:val="1F3763"/>
      <w:lang w:val="en-GB"/>
    </w:rPr>
  </w:style>
  <w:style w:type="character" w:styleId="Heading8Char" w:customStyle="1">
    <w:name w:val="Heading 8 Char"/>
    <w:basedOn w:val="DefaultParagraphFont"/>
    <w:link w:val="Heading8"/>
    <w:uiPriority w:val="9"/>
    <w:rsid w:val="53FA663A"/>
    <w:rPr>
      <w:rFonts w:asciiTheme="majorHAnsi" w:hAnsiTheme="majorHAnsi" w:eastAsiaTheme="majorEastAsia" w:cstheme="majorBidi"/>
      <w:noProof w:val="0"/>
      <w:color w:val="272727"/>
      <w:sz w:val="21"/>
      <w:szCs w:val="21"/>
      <w:lang w:val="en-GB"/>
    </w:rPr>
  </w:style>
  <w:style w:type="character" w:styleId="Heading9Char" w:customStyle="1">
    <w:name w:val="Heading 9 Char"/>
    <w:basedOn w:val="DefaultParagraphFont"/>
    <w:link w:val="Heading9"/>
    <w:uiPriority w:val="9"/>
    <w:rsid w:val="53FA663A"/>
    <w:rPr>
      <w:rFonts w:asciiTheme="majorHAnsi" w:hAnsiTheme="majorHAnsi" w:eastAsiaTheme="majorEastAsia" w:cstheme="majorBidi"/>
      <w:i/>
      <w:iCs/>
      <w:noProof w:val="0"/>
      <w:color w:val="272727"/>
      <w:sz w:val="21"/>
      <w:szCs w:val="21"/>
      <w:lang w:val="en-GB"/>
    </w:rPr>
  </w:style>
  <w:style w:type="character" w:styleId="TitleChar" w:customStyle="1">
    <w:name w:val="Title Char"/>
    <w:basedOn w:val="DefaultParagraphFont"/>
    <w:link w:val="Title"/>
    <w:uiPriority w:val="10"/>
    <w:rsid w:val="53FA663A"/>
    <w:rPr>
      <w:rFonts w:asciiTheme="majorHAnsi" w:hAnsiTheme="majorHAnsi" w:eastAsiaTheme="majorEastAsia" w:cstheme="majorBidi"/>
      <w:noProof w:val="0"/>
      <w:sz w:val="56"/>
      <w:szCs w:val="56"/>
      <w:lang w:val="en-GB"/>
    </w:rPr>
  </w:style>
  <w:style w:type="character" w:styleId="SubtitleChar" w:customStyle="1">
    <w:name w:val="Subtitle Char"/>
    <w:basedOn w:val="DefaultParagraphFont"/>
    <w:link w:val="Subtitle"/>
    <w:uiPriority w:val="11"/>
    <w:rsid w:val="53FA663A"/>
    <w:rPr>
      <w:rFonts w:asciiTheme="minorHAnsi" w:hAnsiTheme="minorHAnsi" w:eastAsiaTheme="minorEastAsia" w:cstheme="minorBidi"/>
      <w:noProof w:val="0"/>
      <w:color w:val="5A5A5A"/>
      <w:lang w:val="en-GB"/>
    </w:rPr>
  </w:style>
  <w:style w:type="character" w:styleId="QuoteChar" w:customStyle="1">
    <w:name w:val="Quote Char"/>
    <w:basedOn w:val="DefaultParagraphFont"/>
    <w:link w:val="Quote"/>
    <w:uiPriority w:val="29"/>
    <w:rsid w:val="53FA663A"/>
    <w:rPr>
      <w:i/>
      <w:iCs/>
      <w:noProof w:val="0"/>
      <w:color w:val="404040" w:themeColor="text1" w:themeTint="BF"/>
      <w:lang w:val="en-GB"/>
    </w:rPr>
  </w:style>
  <w:style w:type="character" w:styleId="IntenseQuoteChar" w:customStyle="1">
    <w:name w:val="Intense Quote Char"/>
    <w:basedOn w:val="DefaultParagraphFont"/>
    <w:link w:val="IntenseQuote"/>
    <w:uiPriority w:val="30"/>
    <w:rsid w:val="53FA663A"/>
    <w:rPr>
      <w:i/>
      <w:iCs/>
      <w:noProof w:val="0"/>
      <w:color w:val="4472C4" w:themeColor="accent1"/>
      <w:lang w:val="en-GB"/>
    </w:rPr>
  </w:style>
  <w:style w:type="paragraph" w:styleId="TOC1">
    <w:name w:val="toc 1"/>
    <w:basedOn w:val="Normal"/>
    <w:next w:val="Normal"/>
    <w:uiPriority w:val="39"/>
    <w:unhideWhenUsed/>
    <w:rsid w:val="53FA663A"/>
    <w:pPr>
      <w:spacing w:after="100"/>
    </w:pPr>
  </w:style>
  <w:style w:type="paragraph" w:styleId="TOC2">
    <w:name w:val="toc 2"/>
    <w:basedOn w:val="Normal"/>
    <w:next w:val="Normal"/>
    <w:uiPriority w:val="39"/>
    <w:unhideWhenUsed/>
    <w:rsid w:val="53FA663A"/>
    <w:pPr>
      <w:spacing w:after="100"/>
      <w:ind w:left="220"/>
    </w:pPr>
  </w:style>
  <w:style w:type="paragraph" w:styleId="TOC3">
    <w:name w:val="toc 3"/>
    <w:basedOn w:val="Normal"/>
    <w:next w:val="Normal"/>
    <w:uiPriority w:val="39"/>
    <w:unhideWhenUsed/>
    <w:rsid w:val="53FA663A"/>
    <w:pPr>
      <w:spacing w:after="100"/>
      <w:ind w:left="440"/>
    </w:pPr>
  </w:style>
  <w:style w:type="paragraph" w:styleId="TOC4">
    <w:name w:val="toc 4"/>
    <w:basedOn w:val="Normal"/>
    <w:next w:val="Normal"/>
    <w:uiPriority w:val="39"/>
    <w:unhideWhenUsed/>
    <w:rsid w:val="53FA663A"/>
    <w:pPr>
      <w:spacing w:after="100"/>
      <w:ind w:left="660"/>
    </w:pPr>
  </w:style>
  <w:style w:type="paragraph" w:styleId="TOC5">
    <w:name w:val="toc 5"/>
    <w:basedOn w:val="Normal"/>
    <w:next w:val="Normal"/>
    <w:uiPriority w:val="39"/>
    <w:unhideWhenUsed/>
    <w:rsid w:val="53FA663A"/>
    <w:pPr>
      <w:spacing w:after="100"/>
      <w:ind w:left="880"/>
    </w:pPr>
  </w:style>
  <w:style w:type="paragraph" w:styleId="TOC6">
    <w:name w:val="toc 6"/>
    <w:basedOn w:val="Normal"/>
    <w:next w:val="Normal"/>
    <w:uiPriority w:val="39"/>
    <w:unhideWhenUsed/>
    <w:rsid w:val="53FA663A"/>
    <w:pPr>
      <w:spacing w:after="100"/>
      <w:ind w:left="1100"/>
    </w:pPr>
  </w:style>
  <w:style w:type="paragraph" w:styleId="TOC7">
    <w:name w:val="toc 7"/>
    <w:basedOn w:val="Normal"/>
    <w:next w:val="Normal"/>
    <w:uiPriority w:val="39"/>
    <w:unhideWhenUsed/>
    <w:rsid w:val="53FA663A"/>
    <w:pPr>
      <w:spacing w:after="100"/>
      <w:ind w:left="1320"/>
    </w:pPr>
  </w:style>
  <w:style w:type="paragraph" w:styleId="TOC8">
    <w:name w:val="toc 8"/>
    <w:basedOn w:val="Normal"/>
    <w:next w:val="Normal"/>
    <w:uiPriority w:val="39"/>
    <w:unhideWhenUsed/>
    <w:rsid w:val="53FA663A"/>
    <w:pPr>
      <w:spacing w:after="100"/>
      <w:ind w:left="1540"/>
    </w:pPr>
  </w:style>
  <w:style w:type="paragraph" w:styleId="TOC9">
    <w:name w:val="toc 9"/>
    <w:basedOn w:val="Normal"/>
    <w:next w:val="Normal"/>
    <w:uiPriority w:val="39"/>
    <w:unhideWhenUsed/>
    <w:rsid w:val="53FA663A"/>
    <w:pPr>
      <w:spacing w:after="100"/>
      <w:ind w:left="1760"/>
    </w:pPr>
  </w:style>
  <w:style w:type="paragraph" w:styleId="EndnoteText">
    <w:name w:val="endnote text"/>
    <w:basedOn w:val="Normal"/>
    <w:link w:val="EndnoteTextChar"/>
    <w:uiPriority w:val="99"/>
    <w:semiHidden/>
    <w:unhideWhenUsed/>
    <w:rsid w:val="53FA663A"/>
    <w:pPr>
      <w:spacing w:after="0"/>
    </w:pPr>
    <w:rPr>
      <w:sz w:val="20"/>
      <w:szCs w:val="20"/>
    </w:rPr>
  </w:style>
  <w:style w:type="character" w:styleId="EndnoteTextChar" w:customStyle="1">
    <w:name w:val="Endnote Text Char"/>
    <w:basedOn w:val="DefaultParagraphFont"/>
    <w:link w:val="EndnoteText"/>
    <w:uiPriority w:val="99"/>
    <w:semiHidden/>
    <w:rsid w:val="53FA663A"/>
    <w:rPr>
      <w:noProof w:val="0"/>
      <w:sz w:val="20"/>
      <w:szCs w:val="20"/>
      <w:lang w:val="en-GB"/>
    </w:rPr>
  </w:style>
  <w:style w:type="paragraph" w:styleId="Footer">
    <w:name w:val="footer"/>
    <w:basedOn w:val="Normal"/>
    <w:link w:val="FooterChar"/>
    <w:uiPriority w:val="99"/>
    <w:unhideWhenUsed/>
    <w:rsid w:val="53FA663A"/>
    <w:pPr>
      <w:tabs>
        <w:tab w:val="center" w:pos="4680"/>
        <w:tab w:val="right" w:pos="9360"/>
      </w:tabs>
      <w:spacing w:after="0"/>
    </w:pPr>
  </w:style>
  <w:style w:type="character" w:styleId="FooterChar" w:customStyle="1">
    <w:name w:val="Footer Char"/>
    <w:basedOn w:val="DefaultParagraphFont"/>
    <w:link w:val="Footer"/>
    <w:uiPriority w:val="99"/>
    <w:rsid w:val="53FA663A"/>
    <w:rPr>
      <w:noProof w:val="0"/>
      <w:lang w:val="en-GB"/>
    </w:rPr>
  </w:style>
  <w:style w:type="paragraph" w:styleId="FootnoteText">
    <w:name w:val="footnote text"/>
    <w:basedOn w:val="Normal"/>
    <w:link w:val="FootnoteTextChar"/>
    <w:uiPriority w:val="99"/>
    <w:semiHidden/>
    <w:unhideWhenUsed/>
    <w:rsid w:val="53FA663A"/>
    <w:pPr>
      <w:spacing w:after="0"/>
    </w:pPr>
    <w:rPr>
      <w:sz w:val="20"/>
      <w:szCs w:val="20"/>
    </w:rPr>
  </w:style>
  <w:style w:type="character" w:styleId="FootnoteTextChar" w:customStyle="1">
    <w:name w:val="Footnote Text Char"/>
    <w:basedOn w:val="DefaultParagraphFont"/>
    <w:link w:val="FootnoteText"/>
    <w:uiPriority w:val="99"/>
    <w:semiHidden/>
    <w:rsid w:val="53FA663A"/>
    <w:rPr>
      <w:noProof w:val="0"/>
      <w:sz w:val="20"/>
      <w:szCs w:val="20"/>
      <w:lang w:val="en-GB"/>
    </w:rPr>
  </w:style>
  <w:style w:type="paragraph" w:styleId="Header">
    <w:name w:val="header"/>
    <w:basedOn w:val="Normal"/>
    <w:link w:val="HeaderChar"/>
    <w:uiPriority w:val="99"/>
    <w:unhideWhenUsed/>
    <w:rsid w:val="53FA663A"/>
    <w:pPr>
      <w:tabs>
        <w:tab w:val="center" w:pos="4680"/>
        <w:tab w:val="right" w:pos="9360"/>
      </w:tabs>
      <w:spacing w:after="0"/>
    </w:pPr>
  </w:style>
  <w:style w:type="character" w:styleId="HeaderChar" w:customStyle="1">
    <w:name w:val="Header Char"/>
    <w:basedOn w:val="DefaultParagraphFont"/>
    <w:link w:val="Header"/>
    <w:uiPriority w:val="99"/>
    <w:rsid w:val="53FA663A"/>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ModifiedBy>Cristina Valentina Preda (2207491)</lastModifiedBy>
  <revision>5</revision>
  <dcterms:created xsi:type="dcterms:W3CDTF">2023-10-22T10:56:00.0000000Z</dcterms:created>
  <dcterms:modified xsi:type="dcterms:W3CDTF">2023-10-25T11:12:22.0042488Z</dcterms:modified>
</coreProperties>
</file>