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FA016A" w14:textId="77777777" w:rsidR="00DE24A4" w:rsidRPr="00E06201" w:rsidRDefault="00DE24A4" w:rsidP="00E06201">
      <w:pPr>
        <w:rPr>
          <w:rFonts w:eastAsia="Times New Roman" w:cs="Times New Roman"/>
          <w:b/>
          <w:szCs w:val="24"/>
        </w:rPr>
      </w:pPr>
    </w:p>
    <w:p w14:paraId="5714E9C4" w14:textId="77777777" w:rsidR="00DE24A4" w:rsidRPr="00E06201" w:rsidRDefault="00DE24A4" w:rsidP="00E06201">
      <w:pPr>
        <w:rPr>
          <w:rFonts w:eastAsia="Times New Roman" w:cs="Times New Roman"/>
          <w:b/>
          <w:szCs w:val="24"/>
        </w:rPr>
      </w:pPr>
    </w:p>
    <w:p w14:paraId="5858EF20" w14:textId="77777777" w:rsidR="00DE24A4" w:rsidRPr="00E06201" w:rsidRDefault="00DE24A4" w:rsidP="00E06201">
      <w:pPr>
        <w:rPr>
          <w:rFonts w:eastAsia="Times New Roman" w:cs="Times New Roman"/>
          <w:b/>
          <w:szCs w:val="24"/>
        </w:rPr>
      </w:pPr>
    </w:p>
    <w:p w14:paraId="66DA802E" w14:textId="77777777" w:rsidR="00DE24A4" w:rsidRPr="00E06201" w:rsidRDefault="00DE24A4" w:rsidP="00E06201">
      <w:pPr>
        <w:rPr>
          <w:rFonts w:eastAsia="Times New Roman" w:cs="Times New Roman"/>
          <w:b/>
          <w:szCs w:val="24"/>
        </w:rPr>
      </w:pPr>
    </w:p>
    <w:p w14:paraId="67745194" w14:textId="77777777" w:rsidR="00DE24A4" w:rsidRPr="00E06201" w:rsidRDefault="00DE24A4" w:rsidP="00E06201">
      <w:pPr>
        <w:rPr>
          <w:rFonts w:eastAsia="Times New Roman" w:cs="Times New Roman"/>
          <w:b/>
          <w:szCs w:val="24"/>
        </w:rPr>
      </w:pPr>
    </w:p>
    <w:p w14:paraId="746A980B" w14:textId="77777777" w:rsidR="00DE24A4" w:rsidRPr="00E06201" w:rsidRDefault="00DE24A4" w:rsidP="00E06201">
      <w:pPr>
        <w:rPr>
          <w:rFonts w:eastAsia="Times New Roman" w:cs="Times New Roman"/>
          <w:b/>
          <w:szCs w:val="24"/>
        </w:rPr>
      </w:pPr>
    </w:p>
    <w:p w14:paraId="3857D2CF" w14:textId="77777777" w:rsidR="00DE24A4" w:rsidRPr="0012039F" w:rsidRDefault="00DE24A4" w:rsidP="0012039F">
      <w:pPr>
        <w:jc w:val="center"/>
        <w:rPr>
          <w:rFonts w:eastAsia="Times New Roman" w:cs="Times New Roman"/>
          <w:b/>
          <w:sz w:val="40"/>
          <w:szCs w:val="40"/>
          <w:u w:val="single"/>
        </w:rPr>
      </w:pPr>
    </w:p>
    <w:p w14:paraId="01CBF434" w14:textId="77777777" w:rsidR="00106BAA" w:rsidRDefault="00106BAA" w:rsidP="00106BAA">
      <w:pPr>
        <w:jc w:val="center"/>
        <w:rPr>
          <w:rFonts w:eastAsia="Times New Roman" w:cs="Times New Roman"/>
          <w:b/>
          <w:sz w:val="40"/>
          <w:szCs w:val="40"/>
          <w:u w:val="single"/>
        </w:rPr>
      </w:pPr>
      <w:r>
        <w:rPr>
          <w:rFonts w:eastAsia="Times New Roman" w:cs="Times New Roman"/>
          <w:b/>
          <w:sz w:val="40"/>
          <w:szCs w:val="40"/>
          <w:u w:val="single"/>
        </w:rPr>
        <w:t xml:space="preserve">  </w:t>
      </w:r>
      <w:r w:rsidR="006A7B6C" w:rsidRPr="0012039F">
        <w:rPr>
          <w:rFonts w:eastAsia="Times New Roman" w:cs="Times New Roman"/>
          <w:b/>
          <w:sz w:val="40"/>
          <w:szCs w:val="40"/>
          <w:u w:val="single"/>
        </w:rPr>
        <w:t>ACADEMIC AND EMPLOYABILITY SKILLS</w:t>
      </w:r>
      <w:r w:rsidR="00EA2844">
        <w:rPr>
          <w:rFonts w:eastAsia="Times New Roman" w:cs="Times New Roman"/>
          <w:b/>
          <w:sz w:val="40"/>
          <w:szCs w:val="40"/>
          <w:u w:val="single"/>
        </w:rPr>
        <w:t xml:space="preserve"> </w:t>
      </w:r>
      <w:r>
        <w:rPr>
          <w:rFonts w:eastAsia="Times New Roman" w:cs="Times New Roman"/>
          <w:b/>
          <w:sz w:val="40"/>
          <w:szCs w:val="40"/>
          <w:u w:val="single"/>
        </w:rPr>
        <w:t xml:space="preserve"> </w:t>
      </w:r>
    </w:p>
    <w:p w14:paraId="03DDDBEB" w14:textId="333ABD81" w:rsidR="00106BAA" w:rsidRPr="00106BAA" w:rsidRDefault="00106BAA" w:rsidP="00106BAA">
      <w:pPr>
        <w:rPr>
          <w:rFonts w:eastAsia="Times New Roman" w:cs="Times New Roman"/>
          <w:b/>
          <w:sz w:val="40"/>
          <w:szCs w:val="40"/>
        </w:rPr>
      </w:pPr>
      <w:r>
        <w:rPr>
          <w:rFonts w:eastAsia="Times New Roman" w:cs="Times New Roman"/>
          <w:b/>
          <w:sz w:val="40"/>
          <w:szCs w:val="40"/>
        </w:rPr>
        <w:t xml:space="preserve">                                 </w:t>
      </w:r>
      <w:r w:rsidRPr="00106BAA">
        <w:rPr>
          <w:rFonts w:eastAsia="Times New Roman" w:cs="Times New Roman"/>
          <w:b/>
          <w:sz w:val="40"/>
          <w:szCs w:val="40"/>
        </w:rPr>
        <w:t>BMSW4001</w:t>
      </w:r>
    </w:p>
    <w:p w14:paraId="3548CCE3" w14:textId="64C903AD" w:rsidR="00106BAA" w:rsidRDefault="00106BAA" w:rsidP="00106BAA">
      <w:pPr>
        <w:rPr>
          <w:rFonts w:eastAsia="Times New Roman" w:cs="Times New Roman"/>
          <w:b/>
          <w:sz w:val="40"/>
          <w:szCs w:val="40"/>
          <w:u w:val="single"/>
        </w:rPr>
      </w:pPr>
      <w:r>
        <w:rPr>
          <w:rFonts w:eastAsia="Times New Roman" w:cs="Times New Roman"/>
          <w:b/>
          <w:sz w:val="40"/>
          <w:szCs w:val="40"/>
          <w:u w:val="single"/>
        </w:rPr>
        <w:t>Health &amp; Social Care</w:t>
      </w:r>
    </w:p>
    <w:p w14:paraId="1C3F2FEF" w14:textId="5617FD3A" w:rsidR="00EA2844" w:rsidRPr="00106BAA" w:rsidRDefault="00EA2844" w:rsidP="00106BAA">
      <w:pPr>
        <w:rPr>
          <w:rFonts w:eastAsia="Times New Roman" w:cs="Times New Roman"/>
          <w:bCs/>
          <w:sz w:val="40"/>
          <w:szCs w:val="40"/>
          <w:u w:val="single"/>
        </w:rPr>
      </w:pPr>
      <w:r w:rsidRPr="00106BAA">
        <w:rPr>
          <w:rFonts w:eastAsia="Times New Roman" w:cs="Times New Roman"/>
          <w:bCs/>
          <w:sz w:val="40"/>
          <w:szCs w:val="40"/>
        </w:rPr>
        <w:t>Term 2/ Group 2</w:t>
      </w:r>
    </w:p>
    <w:p w14:paraId="3F1EAA68" w14:textId="77777777" w:rsidR="00EA2844" w:rsidRPr="00106BAA" w:rsidRDefault="00EA2844" w:rsidP="00EA2844">
      <w:pPr>
        <w:rPr>
          <w:rFonts w:eastAsia="Times New Roman" w:cs="Times New Roman"/>
          <w:bCs/>
          <w:sz w:val="40"/>
          <w:szCs w:val="40"/>
        </w:rPr>
      </w:pPr>
      <w:r>
        <w:rPr>
          <w:rFonts w:eastAsia="Times New Roman" w:cs="Times New Roman"/>
          <w:b/>
          <w:sz w:val="40"/>
          <w:szCs w:val="40"/>
        </w:rPr>
        <w:t xml:space="preserve">Student name: </w:t>
      </w:r>
      <w:r w:rsidRPr="00106BAA">
        <w:rPr>
          <w:rFonts w:eastAsia="Times New Roman" w:cs="Times New Roman"/>
          <w:bCs/>
          <w:sz w:val="40"/>
          <w:szCs w:val="40"/>
        </w:rPr>
        <w:t>Stefania Juverdeanu</w:t>
      </w:r>
    </w:p>
    <w:p w14:paraId="167C35AB" w14:textId="77777777" w:rsidR="00EA2844" w:rsidRDefault="00EA2844" w:rsidP="00EA2844">
      <w:pPr>
        <w:rPr>
          <w:rFonts w:eastAsia="Times New Roman" w:cs="Times New Roman"/>
          <w:b/>
          <w:sz w:val="40"/>
          <w:szCs w:val="40"/>
        </w:rPr>
      </w:pPr>
      <w:r>
        <w:rPr>
          <w:rFonts w:eastAsia="Times New Roman" w:cs="Times New Roman"/>
          <w:b/>
          <w:sz w:val="40"/>
          <w:szCs w:val="40"/>
        </w:rPr>
        <w:t xml:space="preserve">Student number: </w:t>
      </w:r>
      <w:r w:rsidRPr="00106BAA">
        <w:rPr>
          <w:rFonts w:eastAsia="Times New Roman" w:cs="Times New Roman"/>
          <w:bCs/>
          <w:sz w:val="40"/>
          <w:szCs w:val="40"/>
        </w:rPr>
        <w:t>1921014</w:t>
      </w:r>
    </w:p>
    <w:p w14:paraId="3623AB73" w14:textId="77777777" w:rsidR="00EA2844" w:rsidRDefault="00EA2844" w:rsidP="00EA2844">
      <w:pPr>
        <w:rPr>
          <w:rFonts w:eastAsia="Times New Roman" w:cs="Times New Roman"/>
          <w:b/>
          <w:sz w:val="40"/>
          <w:szCs w:val="40"/>
        </w:rPr>
      </w:pPr>
      <w:r>
        <w:rPr>
          <w:rFonts w:eastAsia="Times New Roman" w:cs="Times New Roman"/>
          <w:b/>
          <w:sz w:val="40"/>
          <w:szCs w:val="40"/>
        </w:rPr>
        <w:t xml:space="preserve">Lecturer: </w:t>
      </w:r>
      <w:r w:rsidRPr="00106BAA">
        <w:rPr>
          <w:rFonts w:eastAsia="Times New Roman" w:cs="Times New Roman"/>
          <w:bCs/>
          <w:sz w:val="40"/>
          <w:szCs w:val="40"/>
        </w:rPr>
        <w:t>Joanna Walsh</w:t>
      </w:r>
    </w:p>
    <w:p w14:paraId="11753BD0" w14:textId="77777777" w:rsidR="006527DA" w:rsidRPr="006527DA" w:rsidRDefault="006527DA" w:rsidP="00EA2844">
      <w:pPr>
        <w:rPr>
          <w:rFonts w:eastAsia="Times New Roman" w:cs="Times New Roman"/>
          <w:sz w:val="40"/>
          <w:szCs w:val="40"/>
        </w:rPr>
      </w:pPr>
    </w:p>
    <w:p w14:paraId="598456A7" w14:textId="77777777" w:rsidR="00CD328E" w:rsidRPr="00E06201" w:rsidRDefault="006A7B6C" w:rsidP="00E06201">
      <w:pPr>
        <w:rPr>
          <w:rFonts w:eastAsia="Times New Roman" w:cs="Times New Roman"/>
          <w:b/>
          <w:szCs w:val="24"/>
        </w:rPr>
      </w:pPr>
      <w:r w:rsidRPr="00E06201">
        <w:rPr>
          <w:rFonts w:eastAsia="Times New Roman" w:cs="Times New Roman"/>
          <w:b/>
          <w:szCs w:val="24"/>
        </w:rPr>
        <w:br w:type="page"/>
      </w:r>
    </w:p>
    <w:sdt>
      <w:sdtPr>
        <w:rPr>
          <w:rFonts w:ascii="Times New Roman" w:eastAsia="Arial" w:hAnsi="Times New Roman" w:cs="Times New Roman"/>
          <w:color w:val="auto"/>
          <w:sz w:val="24"/>
          <w:szCs w:val="24"/>
          <w:lang w:val="en-GB"/>
        </w:rPr>
        <w:id w:val="-193847616"/>
        <w:docPartObj>
          <w:docPartGallery w:val="Table of Contents"/>
          <w:docPartUnique/>
        </w:docPartObj>
      </w:sdtPr>
      <w:sdtEndPr>
        <w:rPr>
          <w:b/>
          <w:bCs/>
          <w:noProof/>
        </w:rPr>
      </w:sdtEndPr>
      <w:sdtContent>
        <w:p w14:paraId="44FD386F" w14:textId="77777777" w:rsidR="00CD328E" w:rsidRPr="00E06201" w:rsidRDefault="00CD328E" w:rsidP="00E06201">
          <w:pPr>
            <w:pStyle w:val="TOCHeading"/>
            <w:jc w:val="both"/>
            <w:rPr>
              <w:rFonts w:ascii="Times New Roman" w:hAnsi="Times New Roman" w:cs="Times New Roman"/>
              <w:b/>
              <w:color w:val="000000" w:themeColor="text1"/>
              <w:sz w:val="28"/>
              <w:szCs w:val="28"/>
            </w:rPr>
          </w:pPr>
        </w:p>
        <w:p w14:paraId="416AC627" w14:textId="77777777" w:rsidR="00E06201" w:rsidRDefault="00096DCB">
          <w:pPr>
            <w:pStyle w:val="TOC1"/>
            <w:tabs>
              <w:tab w:val="right" w:leader="dot" w:pos="9350"/>
            </w:tabs>
            <w:rPr>
              <w:rFonts w:asciiTheme="minorHAnsi" w:eastAsiaTheme="minorEastAsia" w:hAnsiTheme="minorHAnsi" w:cstheme="minorBidi"/>
              <w:noProof/>
              <w:sz w:val="22"/>
              <w:lang w:val="en-US"/>
            </w:rPr>
          </w:pPr>
          <w:hyperlink w:anchor="_Toc60062647" w:history="1">
            <w:r w:rsidR="006A7B6C" w:rsidRPr="00E44D67">
              <w:rPr>
                <w:rStyle w:val="Hyperlink"/>
                <w:noProof/>
              </w:rPr>
              <w:t>Introduction</w:t>
            </w:r>
            <w:r w:rsidR="006A7B6C">
              <w:rPr>
                <w:noProof/>
                <w:webHidden/>
              </w:rPr>
              <w:tab/>
            </w:r>
            <w:r w:rsidR="00DB5858">
              <w:rPr>
                <w:noProof/>
                <w:webHidden/>
              </w:rPr>
              <w:fldChar w:fldCharType="begin"/>
            </w:r>
            <w:r w:rsidR="006A7B6C">
              <w:rPr>
                <w:noProof/>
                <w:webHidden/>
              </w:rPr>
              <w:instrText xml:space="preserve"> PAGEREF _Toc60062647 \h </w:instrText>
            </w:r>
            <w:r w:rsidR="00DB5858">
              <w:rPr>
                <w:noProof/>
                <w:webHidden/>
              </w:rPr>
            </w:r>
            <w:r w:rsidR="00DB5858">
              <w:rPr>
                <w:noProof/>
                <w:webHidden/>
              </w:rPr>
              <w:fldChar w:fldCharType="separate"/>
            </w:r>
            <w:r w:rsidR="006A7B6C">
              <w:rPr>
                <w:noProof/>
                <w:webHidden/>
              </w:rPr>
              <w:t>2</w:t>
            </w:r>
            <w:r w:rsidR="00DB5858">
              <w:rPr>
                <w:noProof/>
                <w:webHidden/>
              </w:rPr>
              <w:fldChar w:fldCharType="end"/>
            </w:r>
          </w:hyperlink>
        </w:p>
        <w:p w14:paraId="3840991D" w14:textId="77777777" w:rsidR="00E06201" w:rsidRDefault="00096DCB">
          <w:pPr>
            <w:pStyle w:val="TOC1"/>
            <w:tabs>
              <w:tab w:val="right" w:leader="dot" w:pos="9350"/>
            </w:tabs>
            <w:rPr>
              <w:rFonts w:asciiTheme="minorHAnsi" w:eastAsiaTheme="minorEastAsia" w:hAnsiTheme="minorHAnsi" w:cstheme="minorBidi"/>
              <w:noProof/>
              <w:sz w:val="22"/>
              <w:lang w:val="en-US"/>
            </w:rPr>
          </w:pPr>
          <w:hyperlink w:anchor="_Toc60062648" w:history="1">
            <w:r w:rsidR="006A7B6C" w:rsidRPr="00E44D67">
              <w:rPr>
                <w:rStyle w:val="Hyperlink"/>
                <w:noProof/>
              </w:rPr>
              <w:t>Discussion based on module learning:</w:t>
            </w:r>
            <w:r w:rsidR="006A7B6C">
              <w:rPr>
                <w:noProof/>
                <w:webHidden/>
              </w:rPr>
              <w:tab/>
              <w:t>2</w:t>
            </w:r>
          </w:hyperlink>
        </w:p>
        <w:p w14:paraId="213ECA4C" w14:textId="77777777" w:rsidR="00E06201" w:rsidRDefault="00096DCB">
          <w:pPr>
            <w:pStyle w:val="TOC2"/>
            <w:tabs>
              <w:tab w:val="right" w:leader="dot" w:pos="9350"/>
            </w:tabs>
            <w:rPr>
              <w:rFonts w:asciiTheme="minorHAnsi" w:eastAsiaTheme="minorEastAsia" w:hAnsiTheme="minorHAnsi" w:cstheme="minorBidi"/>
              <w:noProof/>
              <w:sz w:val="22"/>
              <w:lang w:val="en-US"/>
            </w:rPr>
          </w:pPr>
          <w:hyperlink w:anchor="_Toc60062649" w:history="1">
            <w:r w:rsidR="006A7B6C" w:rsidRPr="00E44D67">
              <w:rPr>
                <w:rStyle w:val="Hyperlink"/>
                <w:noProof/>
              </w:rPr>
              <w:t>1. CV writing</w:t>
            </w:r>
            <w:r w:rsidR="006A7B6C">
              <w:rPr>
                <w:noProof/>
                <w:webHidden/>
              </w:rPr>
              <w:tab/>
              <w:t>2</w:t>
            </w:r>
          </w:hyperlink>
        </w:p>
        <w:p w14:paraId="00E39A82" w14:textId="77777777" w:rsidR="00E06201" w:rsidRDefault="00096DCB">
          <w:pPr>
            <w:pStyle w:val="TOC2"/>
            <w:tabs>
              <w:tab w:val="right" w:leader="dot" w:pos="9350"/>
            </w:tabs>
            <w:rPr>
              <w:rFonts w:asciiTheme="minorHAnsi" w:eastAsiaTheme="minorEastAsia" w:hAnsiTheme="minorHAnsi" w:cstheme="minorBidi"/>
              <w:noProof/>
              <w:sz w:val="22"/>
              <w:lang w:val="en-US"/>
            </w:rPr>
          </w:pPr>
          <w:hyperlink w:anchor="_Toc60062650" w:history="1">
            <w:r w:rsidR="006A7B6C" w:rsidRPr="00E44D67">
              <w:rPr>
                <w:rStyle w:val="Hyperlink"/>
                <w:rFonts w:eastAsia="Times New Roman"/>
                <w:noProof/>
              </w:rPr>
              <w:t xml:space="preserve">2. </w:t>
            </w:r>
            <w:r w:rsidR="006A7B6C" w:rsidRPr="00E44D67">
              <w:rPr>
                <w:rStyle w:val="Hyperlink"/>
                <w:noProof/>
              </w:rPr>
              <w:t>Reflective writing</w:t>
            </w:r>
            <w:r w:rsidR="006A7B6C">
              <w:rPr>
                <w:noProof/>
                <w:webHidden/>
              </w:rPr>
              <w:tab/>
              <w:t>4</w:t>
            </w:r>
          </w:hyperlink>
        </w:p>
        <w:p w14:paraId="36AB18FC" w14:textId="77777777" w:rsidR="00E06201" w:rsidRDefault="00096DCB">
          <w:pPr>
            <w:pStyle w:val="TOC2"/>
            <w:tabs>
              <w:tab w:val="right" w:leader="dot" w:pos="9350"/>
            </w:tabs>
            <w:rPr>
              <w:rFonts w:asciiTheme="minorHAnsi" w:eastAsiaTheme="minorEastAsia" w:hAnsiTheme="minorHAnsi" w:cstheme="minorBidi"/>
              <w:noProof/>
              <w:sz w:val="22"/>
              <w:lang w:val="en-US"/>
            </w:rPr>
          </w:pPr>
          <w:hyperlink w:anchor="_Toc60062651" w:history="1">
            <w:r w:rsidR="006A7B6C" w:rsidRPr="00E44D67">
              <w:rPr>
                <w:rStyle w:val="Hyperlink"/>
                <w:rFonts w:eastAsia="Times New Roman"/>
                <w:noProof/>
              </w:rPr>
              <w:t xml:space="preserve">3. </w:t>
            </w:r>
            <w:r w:rsidR="006A7B6C" w:rsidRPr="00E44D67">
              <w:rPr>
                <w:rStyle w:val="Hyperlink"/>
                <w:noProof/>
              </w:rPr>
              <w:t>Paraphrasing</w:t>
            </w:r>
            <w:r w:rsidR="006A7B6C">
              <w:rPr>
                <w:noProof/>
                <w:webHidden/>
              </w:rPr>
              <w:tab/>
              <w:t>6</w:t>
            </w:r>
          </w:hyperlink>
        </w:p>
        <w:p w14:paraId="5CEA5862" w14:textId="77777777" w:rsidR="00E06201" w:rsidRDefault="00096DCB">
          <w:pPr>
            <w:pStyle w:val="TOC2"/>
            <w:tabs>
              <w:tab w:val="right" w:leader="dot" w:pos="9350"/>
            </w:tabs>
            <w:rPr>
              <w:rFonts w:asciiTheme="minorHAnsi" w:eastAsiaTheme="minorEastAsia" w:hAnsiTheme="minorHAnsi" w:cstheme="minorBidi"/>
              <w:noProof/>
              <w:sz w:val="22"/>
              <w:lang w:val="en-US"/>
            </w:rPr>
          </w:pPr>
          <w:hyperlink w:anchor="_Toc60062652" w:history="1">
            <w:r w:rsidR="006A7B6C" w:rsidRPr="00E44D67">
              <w:rPr>
                <w:rStyle w:val="Hyperlink"/>
                <w:noProof/>
              </w:rPr>
              <w:t>4. Summarizing</w:t>
            </w:r>
            <w:r w:rsidR="006A7B6C">
              <w:rPr>
                <w:noProof/>
                <w:webHidden/>
              </w:rPr>
              <w:tab/>
              <w:t>7</w:t>
            </w:r>
          </w:hyperlink>
        </w:p>
        <w:p w14:paraId="254D8EEE" w14:textId="77777777" w:rsidR="00E06201" w:rsidRDefault="00096DCB">
          <w:pPr>
            <w:pStyle w:val="TOC1"/>
            <w:tabs>
              <w:tab w:val="right" w:leader="dot" w:pos="9350"/>
            </w:tabs>
            <w:rPr>
              <w:rFonts w:asciiTheme="minorHAnsi" w:eastAsiaTheme="minorEastAsia" w:hAnsiTheme="minorHAnsi" w:cstheme="minorBidi"/>
              <w:noProof/>
              <w:sz w:val="22"/>
              <w:lang w:val="en-US"/>
            </w:rPr>
          </w:pPr>
          <w:hyperlink w:anchor="_Toc60062653" w:history="1">
            <w:r w:rsidR="006A7B6C" w:rsidRPr="00E44D67">
              <w:rPr>
                <w:rStyle w:val="Hyperlink"/>
                <w:noProof/>
              </w:rPr>
              <w:t>Conclusion</w:t>
            </w:r>
            <w:r w:rsidR="006A7B6C">
              <w:rPr>
                <w:noProof/>
                <w:webHidden/>
              </w:rPr>
              <w:tab/>
              <w:t>9</w:t>
            </w:r>
          </w:hyperlink>
        </w:p>
        <w:p w14:paraId="2B710672" w14:textId="77777777" w:rsidR="00E06201" w:rsidRDefault="00096DCB">
          <w:pPr>
            <w:pStyle w:val="TOC1"/>
            <w:tabs>
              <w:tab w:val="right" w:leader="dot" w:pos="9350"/>
            </w:tabs>
            <w:rPr>
              <w:rFonts w:asciiTheme="minorHAnsi" w:eastAsiaTheme="minorEastAsia" w:hAnsiTheme="minorHAnsi" w:cstheme="minorBidi"/>
              <w:noProof/>
              <w:sz w:val="22"/>
              <w:lang w:val="en-US"/>
            </w:rPr>
          </w:pPr>
          <w:hyperlink w:anchor="_Toc60062654" w:history="1">
            <w:r w:rsidR="006A7B6C" w:rsidRPr="00E44D67">
              <w:rPr>
                <w:rStyle w:val="Hyperlink"/>
                <w:noProof/>
              </w:rPr>
              <w:t>Reference list:</w:t>
            </w:r>
            <w:r w:rsidR="006A7B6C">
              <w:rPr>
                <w:noProof/>
                <w:webHidden/>
              </w:rPr>
              <w:tab/>
              <w:t>9</w:t>
            </w:r>
          </w:hyperlink>
        </w:p>
        <w:p w14:paraId="2A110FEB" w14:textId="77777777" w:rsidR="00CD328E" w:rsidRPr="00E06201" w:rsidRDefault="00096DCB" w:rsidP="00E06201">
          <w:pPr>
            <w:rPr>
              <w:rFonts w:cs="Times New Roman"/>
              <w:szCs w:val="24"/>
            </w:rPr>
          </w:pPr>
        </w:p>
      </w:sdtContent>
    </w:sdt>
    <w:p w14:paraId="6B9C6F4E" w14:textId="77777777" w:rsidR="00DE24A4" w:rsidRPr="00E06201" w:rsidRDefault="00DE24A4" w:rsidP="00E06201">
      <w:pPr>
        <w:rPr>
          <w:rFonts w:eastAsia="Times New Roman" w:cs="Times New Roman"/>
          <w:b/>
          <w:szCs w:val="24"/>
        </w:rPr>
      </w:pPr>
    </w:p>
    <w:p w14:paraId="6B66E15E" w14:textId="77777777" w:rsidR="00DE24A4" w:rsidRPr="00E06201" w:rsidRDefault="00DE24A4" w:rsidP="00E06201">
      <w:pPr>
        <w:rPr>
          <w:rFonts w:eastAsia="Times New Roman" w:cs="Times New Roman"/>
          <w:b/>
          <w:szCs w:val="24"/>
        </w:rPr>
      </w:pPr>
    </w:p>
    <w:p w14:paraId="64E0D1DA" w14:textId="77777777" w:rsidR="00DE24A4" w:rsidRPr="00E06201" w:rsidRDefault="00DE24A4" w:rsidP="00E06201">
      <w:pPr>
        <w:rPr>
          <w:rFonts w:eastAsia="Times New Roman" w:cs="Times New Roman"/>
          <w:b/>
          <w:szCs w:val="24"/>
        </w:rPr>
      </w:pPr>
    </w:p>
    <w:p w14:paraId="1FDF7808" w14:textId="77777777" w:rsidR="00DE24A4" w:rsidRPr="00E06201" w:rsidRDefault="00DE24A4" w:rsidP="00E06201">
      <w:pPr>
        <w:rPr>
          <w:rFonts w:eastAsia="Times New Roman" w:cs="Times New Roman"/>
          <w:b/>
          <w:szCs w:val="24"/>
        </w:rPr>
      </w:pPr>
    </w:p>
    <w:p w14:paraId="5B0C8A98" w14:textId="77777777" w:rsidR="00DE24A4" w:rsidRPr="00E06201" w:rsidRDefault="00DE24A4" w:rsidP="00E06201">
      <w:pPr>
        <w:rPr>
          <w:rFonts w:eastAsia="Times New Roman" w:cs="Times New Roman"/>
          <w:b/>
          <w:szCs w:val="24"/>
        </w:rPr>
      </w:pPr>
    </w:p>
    <w:p w14:paraId="0B2DD232" w14:textId="77777777" w:rsidR="00E06201" w:rsidRDefault="00E06201" w:rsidP="00E06201"/>
    <w:p w14:paraId="77E58DFF" w14:textId="77777777" w:rsidR="0012039F" w:rsidRDefault="006A7B6C">
      <w:pPr>
        <w:spacing w:line="276" w:lineRule="auto"/>
        <w:jc w:val="left"/>
        <w:rPr>
          <w:b/>
          <w:sz w:val="28"/>
          <w:szCs w:val="40"/>
        </w:rPr>
      </w:pPr>
      <w:bookmarkStart w:id="0" w:name="_Toc60062647"/>
      <w:r>
        <w:br w:type="page"/>
      </w:r>
    </w:p>
    <w:p w14:paraId="3C855491" w14:textId="77777777" w:rsidR="00DE24A4" w:rsidRPr="00E06201" w:rsidRDefault="006A7B6C" w:rsidP="00E06201">
      <w:pPr>
        <w:pStyle w:val="Heading1"/>
      </w:pPr>
      <w:r w:rsidRPr="00E06201">
        <w:lastRenderedPageBreak/>
        <w:t>Introduction</w:t>
      </w:r>
      <w:bookmarkEnd w:id="0"/>
    </w:p>
    <w:p w14:paraId="620A0BED" w14:textId="52127714" w:rsidR="00DE24A4" w:rsidRPr="00E06201" w:rsidRDefault="006A7B6C" w:rsidP="00E06201">
      <w:pPr>
        <w:rPr>
          <w:rFonts w:eastAsia="Times New Roman" w:cs="Times New Roman"/>
          <w:szCs w:val="24"/>
        </w:rPr>
      </w:pPr>
      <w:r w:rsidRPr="00E06201">
        <w:rPr>
          <w:rFonts w:eastAsia="Times New Roman" w:cs="Times New Roman"/>
          <w:szCs w:val="24"/>
        </w:rPr>
        <w:t xml:space="preserve">The world is constantly aiming towards technological advancements in acquiring better facilities and amenities. Therefore, candidates in search of employment must be able to constantly enhance and develop their academic skills and relevant knowledge in order to acquire opportunities for employability. This paper successfully tries to </w:t>
      </w:r>
      <w:r w:rsidR="00106BAA" w:rsidRPr="00E06201">
        <w:rPr>
          <w:rFonts w:eastAsia="Times New Roman" w:cs="Times New Roman"/>
          <w:szCs w:val="24"/>
        </w:rPr>
        <w:t>analyse</w:t>
      </w:r>
      <w:r w:rsidRPr="00E06201">
        <w:rPr>
          <w:rFonts w:eastAsia="Times New Roman" w:cs="Times New Roman"/>
          <w:szCs w:val="24"/>
        </w:rPr>
        <w:t xml:space="preserve"> and incorporate the relevant skills and requirements for employability by following </w:t>
      </w:r>
      <w:r w:rsidRPr="00E06201">
        <w:rPr>
          <w:rFonts w:eastAsia="Times New Roman" w:cs="Times New Roman"/>
          <w:b/>
          <w:szCs w:val="24"/>
        </w:rPr>
        <w:t xml:space="preserve">Driscoll’s Model. </w:t>
      </w:r>
      <w:r w:rsidRPr="00E06201">
        <w:rPr>
          <w:rFonts w:eastAsia="Times New Roman" w:cs="Times New Roman"/>
          <w:szCs w:val="24"/>
        </w:rPr>
        <w:t>Employability skills are a set of skills and attributes that helps a candidate acquire opportunities to work.</w:t>
      </w:r>
    </w:p>
    <w:p w14:paraId="3678675A" w14:textId="77777777" w:rsidR="00DE24A4" w:rsidRPr="00E06201" w:rsidRDefault="006A7B6C" w:rsidP="00E06201">
      <w:pPr>
        <w:pStyle w:val="Heading1"/>
      </w:pPr>
      <w:bookmarkStart w:id="1" w:name="_Toc60062648"/>
      <w:r w:rsidRPr="00E06201">
        <w:t xml:space="preserve">Discussion based on module </w:t>
      </w:r>
      <w:r w:rsidR="00CD328E" w:rsidRPr="00E06201">
        <w:t>learning:</w:t>
      </w:r>
      <w:bookmarkEnd w:id="1"/>
    </w:p>
    <w:p w14:paraId="4421C2E2" w14:textId="77777777" w:rsidR="00DE24A4" w:rsidRPr="00EA2844" w:rsidRDefault="006A7B6C" w:rsidP="00EA2844">
      <w:pPr>
        <w:pStyle w:val="Heading2"/>
        <w:rPr>
          <w:highlight w:val="white"/>
        </w:rPr>
      </w:pPr>
      <w:bookmarkStart w:id="2" w:name="_Toc60062649"/>
      <w:r>
        <w:rPr>
          <w:highlight w:val="white"/>
        </w:rPr>
        <w:t xml:space="preserve">1. </w:t>
      </w:r>
      <w:r w:rsidR="00FD258B" w:rsidRPr="00E06201">
        <w:rPr>
          <w:highlight w:val="white"/>
        </w:rPr>
        <w:t>CV writing</w:t>
      </w:r>
      <w:bookmarkEnd w:id="2"/>
    </w:p>
    <w:p w14:paraId="5E3E341D" w14:textId="77777777" w:rsidR="00DE24A4" w:rsidRPr="00EA2844" w:rsidRDefault="006A7B6C" w:rsidP="00E06201">
      <w:pPr>
        <w:rPr>
          <w:rFonts w:eastAsia="Times New Roman" w:cs="Times New Roman"/>
          <w:szCs w:val="24"/>
        </w:rPr>
      </w:pPr>
      <w:r w:rsidRPr="00E06201">
        <w:rPr>
          <w:rFonts w:eastAsia="Times New Roman" w:cs="Times New Roman"/>
          <w:szCs w:val="24"/>
        </w:rPr>
        <w:t xml:space="preserve">For generating suitable opportunities for employability it is highly essential to have an effective CV as this is the first impression that the employers are going to have upon the candidate. As mentioned by </w:t>
      </w:r>
      <w:r w:rsidRPr="00E06201">
        <w:rPr>
          <w:rFonts w:eastAsia="Times New Roman" w:cs="Times New Roman"/>
          <w:color w:val="222222"/>
          <w:szCs w:val="24"/>
          <w:highlight w:val="white"/>
        </w:rPr>
        <w:t xml:space="preserve">Pardo-Garcia and </w:t>
      </w:r>
      <w:proofErr w:type="spellStart"/>
      <w:r w:rsidRPr="00E06201">
        <w:rPr>
          <w:rFonts w:eastAsia="Times New Roman" w:cs="Times New Roman"/>
          <w:color w:val="222222"/>
          <w:szCs w:val="24"/>
          <w:highlight w:val="white"/>
        </w:rPr>
        <w:t>Barac</w:t>
      </w:r>
      <w:proofErr w:type="spellEnd"/>
      <w:r w:rsidRPr="00E06201">
        <w:rPr>
          <w:rFonts w:eastAsia="Times New Roman" w:cs="Times New Roman"/>
          <w:color w:val="222222"/>
          <w:szCs w:val="24"/>
          <w:highlight w:val="white"/>
        </w:rPr>
        <w:t xml:space="preserve"> (2020),</w:t>
      </w:r>
      <w:r w:rsidRPr="00E06201">
        <w:rPr>
          <w:rFonts w:eastAsia="Times New Roman" w:cs="Times New Roman"/>
          <w:szCs w:val="24"/>
        </w:rPr>
        <w:t xml:space="preserve"> excellent CV writing skills can be beneficial in this aspect for the candidate to acquire skill enhancement as well as a job opportunity. Effective and efficient skills in formulating a CV has been taught to me by various in-class activities that were </w:t>
      </w:r>
      <w:r w:rsidR="00CD328E" w:rsidRPr="00E06201">
        <w:rPr>
          <w:rFonts w:eastAsia="Times New Roman" w:cs="Times New Roman"/>
          <w:szCs w:val="24"/>
        </w:rPr>
        <w:t>organized</w:t>
      </w:r>
      <w:r w:rsidRPr="00E06201">
        <w:rPr>
          <w:rFonts w:eastAsia="Times New Roman" w:cs="Times New Roman"/>
          <w:szCs w:val="24"/>
        </w:rPr>
        <w:t xml:space="preserve">. This taught me effective ways to understand and overcome my personal drawbacks and mitigate the shortcomings of acquiring employability. I have been aware and confident about the various aspects that need to be highlighted and properly fulfilled in my curriculum vitae for receiving employability in future prospects. Among various interactive sessions and in-class activities that were organized for necessary employability skill development, the most important and overpowering was the group discussions </w:t>
      </w:r>
      <w:r w:rsidR="00CD328E" w:rsidRPr="00E06201">
        <w:rPr>
          <w:rFonts w:eastAsia="Times New Roman" w:cs="Times New Roman"/>
          <w:szCs w:val="24"/>
        </w:rPr>
        <w:t>organized</w:t>
      </w:r>
      <w:r w:rsidRPr="00E06201">
        <w:rPr>
          <w:rFonts w:eastAsia="Times New Roman" w:cs="Times New Roman"/>
          <w:szCs w:val="24"/>
        </w:rPr>
        <w:t xml:space="preserve"> within the class. These sessions allowed me to share my ideas and understand other’s opinions about the importance of participating in charity or social works as well as the leadership qualities necessary for personal growth in a professional environment. These sessions also instilled within me the importance of </w:t>
      </w:r>
      <w:r w:rsidR="00CD328E" w:rsidRPr="00E06201">
        <w:rPr>
          <w:rFonts w:eastAsia="Times New Roman" w:cs="Times New Roman"/>
          <w:szCs w:val="24"/>
        </w:rPr>
        <w:t>extracurricular</w:t>
      </w:r>
      <w:r w:rsidRPr="00E06201">
        <w:rPr>
          <w:rFonts w:eastAsia="Times New Roman" w:cs="Times New Roman"/>
          <w:szCs w:val="24"/>
        </w:rPr>
        <w:t xml:space="preserve"> activities and the role it plays while acquiring employability. Another major aspect of the learning process has been the analysis of the importance of hosting as well as attending educational fairs and summer camps (</w:t>
      </w:r>
      <w:r w:rsidRPr="00E06201">
        <w:rPr>
          <w:rFonts w:eastAsia="Times New Roman" w:cs="Times New Roman"/>
          <w:color w:val="222222"/>
          <w:szCs w:val="24"/>
          <w:highlight w:val="white"/>
        </w:rPr>
        <w:t xml:space="preserve">Pattison </w:t>
      </w:r>
      <w:r w:rsidRPr="00E06201">
        <w:rPr>
          <w:rFonts w:eastAsia="Times New Roman" w:cs="Times New Roman"/>
          <w:i/>
          <w:color w:val="222222"/>
          <w:szCs w:val="24"/>
          <w:highlight w:val="white"/>
        </w:rPr>
        <w:t>et al</w:t>
      </w:r>
      <w:r w:rsidRPr="00E06201">
        <w:rPr>
          <w:rFonts w:eastAsia="Times New Roman" w:cs="Times New Roman"/>
          <w:color w:val="222222"/>
          <w:szCs w:val="24"/>
          <w:highlight w:val="white"/>
        </w:rPr>
        <w:t xml:space="preserve"> 2018).</w:t>
      </w:r>
      <w:r w:rsidRPr="00E06201">
        <w:rPr>
          <w:rFonts w:eastAsia="Times New Roman" w:cs="Times New Roman"/>
          <w:szCs w:val="24"/>
        </w:rPr>
        <w:t xml:space="preserve"> The importance of attending annual sports events and being active in the field has also </w:t>
      </w:r>
      <w:r w:rsidRPr="00E06201">
        <w:rPr>
          <w:rFonts w:eastAsia="Times New Roman" w:cs="Times New Roman"/>
          <w:szCs w:val="24"/>
        </w:rPr>
        <w:lastRenderedPageBreak/>
        <w:t xml:space="preserve">been discussed within the classrooms. All of which has made me understand the concept of all-round development. </w:t>
      </w:r>
    </w:p>
    <w:p w14:paraId="1362187A" w14:textId="77777777" w:rsidR="00DE24A4" w:rsidRPr="00EA2844" w:rsidRDefault="006A7B6C" w:rsidP="00E06201">
      <w:pPr>
        <w:rPr>
          <w:rFonts w:eastAsia="Times New Roman" w:cs="Times New Roman"/>
          <w:szCs w:val="24"/>
        </w:rPr>
      </w:pPr>
      <w:r w:rsidRPr="00E06201">
        <w:rPr>
          <w:rFonts w:eastAsia="Times New Roman" w:cs="Times New Roman"/>
          <w:szCs w:val="24"/>
        </w:rPr>
        <w:t xml:space="preserve">After careful analysis of all the activities carried out to discuss skills related to CV writing relevant for acquiring employability, I am aware of the skills I need to further enhance for personal development. Apart from the in-class activities, I also dedicated myself to carry out extensive research on the importance of effective CV writing skills outside the class to further enhance my knowledge and skills relevant to acquiring employability opportunities. This development aided me to further enhance my skills and mitigate my shortcomings related to effective CV writing skills. In the words of </w:t>
      </w:r>
      <w:r w:rsidRPr="00E06201">
        <w:rPr>
          <w:rFonts w:eastAsia="Times New Roman" w:cs="Times New Roman"/>
          <w:color w:val="222222"/>
          <w:szCs w:val="24"/>
          <w:highlight w:val="white"/>
        </w:rPr>
        <w:t xml:space="preserve">Succi and </w:t>
      </w:r>
      <w:proofErr w:type="spellStart"/>
      <w:r w:rsidRPr="00E06201">
        <w:rPr>
          <w:rFonts w:eastAsia="Times New Roman" w:cs="Times New Roman"/>
          <w:color w:val="222222"/>
          <w:szCs w:val="24"/>
          <w:highlight w:val="white"/>
        </w:rPr>
        <w:t>Canovi</w:t>
      </w:r>
      <w:proofErr w:type="spellEnd"/>
      <w:r w:rsidRPr="00E06201">
        <w:rPr>
          <w:rFonts w:eastAsia="Times New Roman" w:cs="Times New Roman"/>
          <w:color w:val="222222"/>
          <w:szCs w:val="24"/>
          <w:highlight w:val="white"/>
        </w:rPr>
        <w:t xml:space="preserve"> (2020),</w:t>
      </w:r>
      <w:r w:rsidRPr="00E06201">
        <w:rPr>
          <w:rFonts w:eastAsia="Times New Roman" w:cs="Times New Roman"/>
          <w:szCs w:val="24"/>
        </w:rPr>
        <w:t xml:space="preserve"> an effective curriculum vitae is a reflection of the candidate and their personality. Thereby, apart from academic skills and proficiencies, curricular development and personality gratification should also find their place on the curriculum vitae for the generation of employability. Apart from engagement in extracurricular activities, employers also aim to search for the right candidate by judging their tenacity at things other than academic knowledge acquisition. They look for athletic skills and the overall personality of the candidate before recruiting people for work. From the group discussion sessions </w:t>
      </w:r>
      <w:r w:rsidR="00CD328E" w:rsidRPr="00E06201">
        <w:rPr>
          <w:rFonts w:eastAsia="Times New Roman" w:cs="Times New Roman"/>
          <w:szCs w:val="24"/>
        </w:rPr>
        <w:t>organized</w:t>
      </w:r>
      <w:r w:rsidRPr="00E06201">
        <w:rPr>
          <w:rFonts w:eastAsia="Times New Roman" w:cs="Times New Roman"/>
          <w:szCs w:val="24"/>
        </w:rPr>
        <w:t xml:space="preserve"> within the classroom, it is evidently highlighted that effective communication and a strong sense of character and personality also have a positive influence on the recruiters about the candidate. Hence, it is evidently essential to enhance personal skills like problem-solving and analytical skills to enhance the chances of acquiring employability opportunities. Lastly, it is highly essential to mention personal strengths and abilities within the CV to provide a better understanding of the recruiters. </w:t>
      </w:r>
    </w:p>
    <w:p w14:paraId="3551AEED" w14:textId="296F08B8" w:rsidR="00DE24A4" w:rsidRPr="00E06201" w:rsidRDefault="00EA2844" w:rsidP="00E06201">
      <w:pPr>
        <w:rPr>
          <w:rFonts w:eastAsia="Times New Roman" w:cs="Times New Roman"/>
          <w:szCs w:val="24"/>
        </w:rPr>
      </w:pPr>
      <w:r>
        <w:rPr>
          <w:rFonts w:eastAsia="Times New Roman" w:cs="Times New Roman"/>
          <w:szCs w:val="24"/>
        </w:rPr>
        <w:t xml:space="preserve">  </w:t>
      </w:r>
      <w:r w:rsidR="006A7B6C" w:rsidRPr="00E06201">
        <w:rPr>
          <w:rFonts w:eastAsia="Times New Roman" w:cs="Times New Roman"/>
          <w:szCs w:val="24"/>
        </w:rPr>
        <w:t xml:space="preserve">After </w:t>
      </w:r>
      <w:proofErr w:type="spellStart"/>
      <w:r w:rsidR="00CD328E" w:rsidRPr="00E06201">
        <w:rPr>
          <w:rFonts w:eastAsia="Times New Roman" w:cs="Times New Roman"/>
          <w:szCs w:val="24"/>
        </w:rPr>
        <w:t>analyzing</w:t>
      </w:r>
      <w:proofErr w:type="spellEnd"/>
      <w:r w:rsidR="006A7B6C" w:rsidRPr="00E06201">
        <w:rPr>
          <w:rFonts w:eastAsia="Times New Roman" w:cs="Times New Roman"/>
          <w:szCs w:val="24"/>
        </w:rPr>
        <w:t xml:space="preserve"> the effectiveness of CV writing and the skills attached to it, I understood the importance of all-round development and positive personality manifestation in deriving suitable employability opportunities. All the group discussions and interactive sessions not only made me aware of the essential skills but also made me a lot more </w:t>
      </w:r>
      <w:r w:rsidR="00CD328E" w:rsidRPr="00E06201">
        <w:rPr>
          <w:rFonts w:eastAsia="Times New Roman" w:cs="Times New Roman"/>
          <w:szCs w:val="24"/>
        </w:rPr>
        <w:t>self-confident</w:t>
      </w:r>
      <w:r w:rsidR="006A7B6C" w:rsidRPr="00E06201">
        <w:rPr>
          <w:rFonts w:eastAsia="Times New Roman" w:cs="Times New Roman"/>
          <w:szCs w:val="24"/>
        </w:rPr>
        <w:t xml:space="preserve"> about my capabilities. With proper accountability of this, I can efficiently communicate with the recruiters in real-time scenarios. I have also come to realize that creative writing patterns can help me better voice my opinions and capabilities before the recruiters during the interview schedules. In the future, I am planning to attend vocational training workshops and technical development summer camps for enhancing my employability skills and gaining </w:t>
      </w:r>
      <w:proofErr w:type="spellStart"/>
      <w:r w:rsidR="00CD328E" w:rsidRPr="00E06201">
        <w:rPr>
          <w:rFonts w:eastAsia="Times New Roman" w:cs="Times New Roman"/>
          <w:szCs w:val="24"/>
        </w:rPr>
        <w:t>first</w:t>
      </w:r>
      <w:r w:rsidR="00106BAA">
        <w:rPr>
          <w:rFonts w:eastAsia="Times New Roman" w:cs="Times New Roman"/>
          <w:szCs w:val="24"/>
        </w:rPr>
        <w:t xml:space="preserve"> </w:t>
      </w:r>
      <w:r w:rsidR="00CD328E" w:rsidRPr="00E06201">
        <w:rPr>
          <w:rFonts w:eastAsia="Times New Roman" w:cs="Times New Roman"/>
          <w:szCs w:val="24"/>
        </w:rPr>
        <w:t>hand</w:t>
      </w:r>
      <w:proofErr w:type="spellEnd"/>
      <w:r w:rsidR="006A7B6C" w:rsidRPr="00E06201">
        <w:rPr>
          <w:rFonts w:eastAsia="Times New Roman" w:cs="Times New Roman"/>
          <w:szCs w:val="24"/>
        </w:rPr>
        <w:t xml:space="preserve"> experience to learn from. I also aim at enrolling myself in non-profit </w:t>
      </w:r>
      <w:r w:rsidR="00CD328E" w:rsidRPr="00E06201">
        <w:rPr>
          <w:rFonts w:eastAsia="Times New Roman" w:cs="Times New Roman"/>
          <w:szCs w:val="24"/>
        </w:rPr>
        <w:t>organizations</w:t>
      </w:r>
      <w:r w:rsidR="006A7B6C" w:rsidRPr="00E06201">
        <w:rPr>
          <w:rFonts w:eastAsia="Times New Roman" w:cs="Times New Roman"/>
          <w:szCs w:val="24"/>
        </w:rPr>
        <w:t xml:space="preserve"> as an intern or campus ambassador to further </w:t>
      </w:r>
      <w:r w:rsidR="006A7B6C" w:rsidRPr="00E06201">
        <w:rPr>
          <w:rFonts w:eastAsia="Times New Roman" w:cs="Times New Roman"/>
          <w:szCs w:val="24"/>
        </w:rPr>
        <w:lastRenderedPageBreak/>
        <w:t xml:space="preserve">enhance my experience. The new understanding of the necessary skill analysis clubbed with my previous knowledge about CV writing can help me enhance my chances of deriving employability in the future. </w:t>
      </w:r>
    </w:p>
    <w:p w14:paraId="19B09331" w14:textId="77777777" w:rsidR="00DE24A4" w:rsidRPr="00EA2844" w:rsidRDefault="006A7B6C" w:rsidP="00EA2844">
      <w:pPr>
        <w:pStyle w:val="Heading2"/>
        <w:rPr>
          <w:highlight w:val="white"/>
        </w:rPr>
      </w:pPr>
      <w:bookmarkStart w:id="3" w:name="_Toc60062650"/>
      <w:r>
        <w:rPr>
          <w:rFonts w:eastAsia="Times New Roman"/>
        </w:rPr>
        <w:t xml:space="preserve">2. </w:t>
      </w:r>
      <w:r w:rsidR="00FD258B" w:rsidRPr="00E06201">
        <w:rPr>
          <w:highlight w:val="white"/>
        </w:rPr>
        <w:t>Reflective writing</w:t>
      </w:r>
      <w:bookmarkEnd w:id="3"/>
    </w:p>
    <w:p w14:paraId="260B7128" w14:textId="77777777" w:rsidR="00DE24A4" w:rsidRPr="00EA2844" w:rsidRDefault="006A7B6C" w:rsidP="00E06201">
      <w:pPr>
        <w:rPr>
          <w:rFonts w:eastAsia="Times New Roman" w:cs="Times New Roman"/>
          <w:szCs w:val="24"/>
          <w:highlight w:val="white"/>
        </w:rPr>
      </w:pPr>
      <w:r w:rsidRPr="00E06201">
        <w:rPr>
          <w:rFonts w:eastAsia="Times New Roman" w:cs="Times New Roman"/>
          <w:szCs w:val="24"/>
          <w:highlight w:val="white"/>
        </w:rPr>
        <w:t xml:space="preserve">The learning outcome can be reflected as the classroom activities performed by the students. In the model of Driscoll, we must describe what the situation is and on the basis of the experience, the aim of the project will be set. Teachers have the mindset to generate the potentiality that has already been within us. The thinking outcomes guide the students to achieve a bigger goal and motivate them to complete </w:t>
      </w:r>
      <w:r w:rsidR="00CD328E" w:rsidRPr="00E06201">
        <w:rPr>
          <w:rFonts w:eastAsia="Times New Roman" w:cs="Times New Roman"/>
          <w:szCs w:val="24"/>
          <w:highlight w:val="white"/>
        </w:rPr>
        <w:t>their daily</w:t>
      </w:r>
      <w:r w:rsidRPr="00E06201">
        <w:rPr>
          <w:rFonts w:eastAsia="Times New Roman" w:cs="Times New Roman"/>
          <w:szCs w:val="24"/>
          <w:highlight w:val="white"/>
        </w:rPr>
        <w:t xml:space="preserve"> schedules (</w:t>
      </w:r>
      <w:r w:rsidRPr="00E06201">
        <w:rPr>
          <w:rFonts w:eastAsia="Times New Roman" w:cs="Times New Roman"/>
          <w:color w:val="222222"/>
          <w:szCs w:val="24"/>
          <w:highlight w:val="white"/>
        </w:rPr>
        <w:t xml:space="preserve">Gibson, </w:t>
      </w:r>
      <w:r w:rsidRPr="00E06201">
        <w:rPr>
          <w:rFonts w:eastAsia="Times New Roman" w:cs="Times New Roman"/>
          <w:i/>
          <w:color w:val="222222"/>
          <w:szCs w:val="24"/>
          <w:highlight w:val="white"/>
        </w:rPr>
        <w:t>et al</w:t>
      </w:r>
      <w:r w:rsidRPr="00E06201">
        <w:rPr>
          <w:rFonts w:eastAsia="Times New Roman" w:cs="Times New Roman"/>
          <w:color w:val="222222"/>
          <w:szCs w:val="24"/>
          <w:highlight w:val="white"/>
        </w:rPr>
        <w:t>., 2017</w:t>
      </w:r>
      <w:r w:rsidRPr="00E06201">
        <w:rPr>
          <w:rFonts w:eastAsia="Times New Roman" w:cs="Times New Roman"/>
          <w:szCs w:val="24"/>
          <w:highlight w:val="white"/>
        </w:rPr>
        <w:t xml:space="preserve">). The reflective task had a great impact on us and it enhanced my imagination ability as well as the analytical power. We have been asked in the event to sketch an image of our thoughts that describes the internal meaning of a poem. This was so amazing that I got a chance to show my analytical skill by reflecting on work in the classroom event. All of the students presented in the classroom participated in the event and enjoyed it a lot. They shared their experiences with each other and a good communication chain has been built up between the students. This is an effective activity in the learning method to express the internal thoughts by outlining them on the paper. In this activity, we have represented our personal blogs that are reflected by our imagination and motives. </w:t>
      </w:r>
    </w:p>
    <w:p w14:paraId="2000C168" w14:textId="77777777" w:rsidR="00DE24A4" w:rsidRPr="00EA2844" w:rsidRDefault="006A7B6C" w:rsidP="00E06201">
      <w:pPr>
        <w:rPr>
          <w:rFonts w:eastAsia="Times New Roman" w:cs="Times New Roman"/>
          <w:szCs w:val="24"/>
          <w:highlight w:val="white"/>
        </w:rPr>
      </w:pPr>
      <w:r w:rsidRPr="00E06201">
        <w:rPr>
          <w:rFonts w:eastAsia="Times New Roman" w:cs="Times New Roman"/>
          <w:szCs w:val="24"/>
          <w:highlight w:val="white"/>
        </w:rPr>
        <w:t xml:space="preserve">As per the experience of reflective writing, it has activated my inner creativity that could be helpful for future progress in my workplace. Mental growth has developed to a certain point that can help me to enter the core area of any subject. As per the view of  </w:t>
      </w:r>
      <w:r w:rsidRPr="00E06201">
        <w:rPr>
          <w:rFonts w:eastAsia="Times New Roman" w:cs="Times New Roman"/>
          <w:color w:val="222222"/>
          <w:szCs w:val="24"/>
          <w:highlight w:val="white"/>
        </w:rPr>
        <w:t>Noh, ( 2017</w:t>
      </w:r>
      <w:r w:rsidRPr="00E06201">
        <w:rPr>
          <w:rFonts w:eastAsia="Times New Roman" w:cs="Times New Roman"/>
          <w:szCs w:val="24"/>
          <w:highlight w:val="white"/>
        </w:rPr>
        <w:t xml:space="preserve">) the imagination power provides the chance to </w:t>
      </w:r>
      <w:r w:rsidR="00CD328E" w:rsidRPr="00E06201">
        <w:rPr>
          <w:rFonts w:eastAsia="Times New Roman" w:cs="Times New Roman"/>
          <w:szCs w:val="24"/>
          <w:highlight w:val="white"/>
        </w:rPr>
        <w:t>utilize</w:t>
      </w:r>
      <w:r w:rsidRPr="00E06201">
        <w:rPr>
          <w:rFonts w:eastAsia="Times New Roman" w:cs="Times New Roman"/>
          <w:szCs w:val="24"/>
          <w:highlight w:val="white"/>
        </w:rPr>
        <w:t xml:space="preserve"> it wisely in real life so that innovative ideas can be generated in order to make a good career. It is significant that writing up the feelings and expressing them in our own way is easier than expressing them verbally.  Thus it can be said that I have learned to </w:t>
      </w:r>
      <w:r w:rsidR="00CD328E" w:rsidRPr="00E06201">
        <w:rPr>
          <w:rFonts w:eastAsia="Times New Roman" w:cs="Times New Roman"/>
          <w:szCs w:val="24"/>
          <w:highlight w:val="white"/>
        </w:rPr>
        <w:t>realize</w:t>
      </w:r>
      <w:r w:rsidRPr="00E06201">
        <w:rPr>
          <w:rFonts w:eastAsia="Times New Roman" w:cs="Times New Roman"/>
          <w:szCs w:val="24"/>
          <w:highlight w:val="white"/>
        </w:rPr>
        <w:t xml:space="preserve"> my own thoughts and be able to reflect in my professional life. Another positive side of this reflective writing is that I can rectify my previous faults using this as the evidence of my task. It gives a chance to revise and </w:t>
      </w:r>
      <w:r w:rsidR="00CD328E" w:rsidRPr="00E06201">
        <w:rPr>
          <w:rFonts w:eastAsia="Times New Roman" w:cs="Times New Roman"/>
          <w:szCs w:val="24"/>
          <w:highlight w:val="white"/>
        </w:rPr>
        <w:t>analyses</w:t>
      </w:r>
      <w:r w:rsidRPr="00E06201">
        <w:rPr>
          <w:rFonts w:eastAsia="Times New Roman" w:cs="Times New Roman"/>
          <w:szCs w:val="24"/>
          <w:highlight w:val="white"/>
        </w:rPr>
        <w:t xml:space="preserve"> the task by keeping this creative learning method as a helpful document for future purpose. </w:t>
      </w:r>
      <w:r w:rsidR="00CD328E" w:rsidRPr="00E06201">
        <w:rPr>
          <w:rFonts w:eastAsia="Times New Roman" w:cs="Times New Roman"/>
          <w:szCs w:val="24"/>
          <w:highlight w:val="white"/>
        </w:rPr>
        <w:t>This can be</w:t>
      </w:r>
      <w:r w:rsidRPr="00E06201">
        <w:rPr>
          <w:rFonts w:eastAsia="Times New Roman" w:cs="Times New Roman"/>
          <w:szCs w:val="24"/>
          <w:highlight w:val="white"/>
        </w:rPr>
        <w:t xml:space="preserve"> a doubt clearing tool for individuals in terms of formulating personal blogs. This process has significantly helped me to flourish my valuable skills for instance the effective understanding, value-based analytical </w:t>
      </w:r>
      <w:r w:rsidRPr="00E06201">
        <w:rPr>
          <w:rFonts w:eastAsia="Times New Roman" w:cs="Times New Roman"/>
          <w:szCs w:val="24"/>
          <w:highlight w:val="white"/>
        </w:rPr>
        <w:lastRenderedPageBreak/>
        <w:t>capacity as well as it helped me to organize myself in terms of achieving the competitive advantages.</w:t>
      </w:r>
    </w:p>
    <w:p w14:paraId="58087D42" w14:textId="77777777" w:rsidR="00DE24A4" w:rsidRPr="00E06201" w:rsidRDefault="006A7B6C" w:rsidP="00E06201">
      <w:pPr>
        <w:rPr>
          <w:rFonts w:eastAsia="Times New Roman" w:cs="Times New Roman"/>
          <w:szCs w:val="24"/>
          <w:highlight w:val="white"/>
        </w:rPr>
      </w:pPr>
      <w:r w:rsidRPr="00E06201">
        <w:rPr>
          <w:rFonts w:eastAsia="Times New Roman" w:cs="Times New Roman"/>
          <w:szCs w:val="24"/>
          <w:highlight w:val="white"/>
        </w:rPr>
        <w:t xml:space="preserve">Taking part in the classroom activities conducted by the teachers, I Have achieved a number of benefits that can help me to establish my reflective writing in a concrete way. I have found my drawbacks and weak points which were not possible to </w:t>
      </w:r>
      <w:r w:rsidR="00CD328E" w:rsidRPr="00E06201">
        <w:rPr>
          <w:rFonts w:eastAsia="Times New Roman" w:cs="Times New Roman"/>
          <w:szCs w:val="24"/>
          <w:highlight w:val="white"/>
        </w:rPr>
        <w:t>realize</w:t>
      </w:r>
      <w:r w:rsidRPr="00E06201">
        <w:rPr>
          <w:rFonts w:eastAsia="Times New Roman" w:cs="Times New Roman"/>
          <w:szCs w:val="24"/>
          <w:highlight w:val="white"/>
        </w:rPr>
        <w:t xml:space="preserve"> myself until and unless I participate in the activities. This reflective writing has made me more </w:t>
      </w:r>
      <w:r w:rsidR="00CD328E" w:rsidRPr="00E06201">
        <w:rPr>
          <w:rFonts w:eastAsia="Times New Roman" w:cs="Times New Roman"/>
          <w:szCs w:val="24"/>
          <w:highlight w:val="white"/>
        </w:rPr>
        <w:t>self-oriented</w:t>
      </w:r>
      <w:r w:rsidRPr="00E06201">
        <w:rPr>
          <w:rFonts w:eastAsia="Times New Roman" w:cs="Times New Roman"/>
          <w:szCs w:val="24"/>
          <w:highlight w:val="white"/>
        </w:rPr>
        <w:t xml:space="preserve"> and </w:t>
      </w:r>
      <w:r w:rsidR="00CD328E" w:rsidRPr="00E06201">
        <w:rPr>
          <w:rFonts w:eastAsia="Times New Roman" w:cs="Times New Roman"/>
          <w:szCs w:val="24"/>
          <w:highlight w:val="white"/>
        </w:rPr>
        <w:t>self-dependent</w:t>
      </w:r>
      <w:r w:rsidRPr="00E06201">
        <w:rPr>
          <w:rFonts w:eastAsia="Times New Roman" w:cs="Times New Roman"/>
          <w:szCs w:val="24"/>
          <w:highlight w:val="white"/>
        </w:rPr>
        <w:t xml:space="preserve"> by making me </w:t>
      </w:r>
      <w:r w:rsidR="00CD328E" w:rsidRPr="00E06201">
        <w:rPr>
          <w:rFonts w:eastAsia="Times New Roman" w:cs="Times New Roman"/>
          <w:szCs w:val="24"/>
          <w:highlight w:val="white"/>
        </w:rPr>
        <w:t>realize</w:t>
      </w:r>
      <w:r w:rsidRPr="00E06201">
        <w:rPr>
          <w:rFonts w:eastAsia="Times New Roman" w:cs="Times New Roman"/>
          <w:szCs w:val="24"/>
          <w:highlight w:val="white"/>
        </w:rPr>
        <w:t xml:space="preserve"> that I can solve the tough situation by applying </w:t>
      </w:r>
      <w:r w:rsidR="00CD328E" w:rsidRPr="00E06201">
        <w:rPr>
          <w:rFonts w:eastAsia="Times New Roman" w:cs="Times New Roman"/>
          <w:szCs w:val="24"/>
          <w:highlight w:val="white"/>
        </w:rPr>
        <w:t>my skills</w:t>
      </w:r>
      <w:r w:rsidRPr="00E06201">
        <w:rPr>
          <w:rFonts w:eastAsia="Times New Roman" w:cs="Times New Roman"/>
          <w:szCs w:val="24"/>
          <w:highlight w:val="white"/>
        </w:rPr>
        <w:t xml:space="preserve">. The problem-solving ability can be boosted by enhancing the creativity to overcome challenges </w:t>
      </w:r>
      <w:r w:rsidRPr="00E06201">
        <w:rPr>
          <w:rFonts w:eastAsia="Times New Roman" w:cs="Times New Roman"/>
          <w:color w:val="222222"/>
          <w:szCs w:val="24"/>
          <w:highlight w:val="white"/>
        </w:rPr>
        <w:t xml:space="preserve">Kim </w:t>
      </w:r>
      <w:r w:rsidRPr="00E06201">
        <w:rPr>
          <w:rFonts w:eastAsia="Times New Roman" w:cs="Times New Roman"/>
          <w:i/>
          <w:color w:val="222222"/>
          <w:szCs w:val="24"/>
          <w:highlight w:val="white"/>
        </w:rPr>
        <w:t>et al</w:t>
      </w:r>
      <w:r w:rsidRPr="00E06201">
        <w:rPr>
          <w:rFonts w:eastAsia="Times New Roman" w:cs="Times New Roman"/>
          <w:color w:val="222222"/>
          <w:szCs w:val="24"/>
          <w:highlight w:val="white"/>
        </w:rPr>
        <w:t>., (2018)</w:t>
      </w:r>
      <w:r w:rsidRPr="00E06201">
        <w:rPr>
          <w:rFonts w:eastAsia="Times New Roman" w:cs="Times New Roman"/>
          <w:szCs w:val="24"/>
          <w:highlight w:val="white"/>
        </w:rPr>
        <w:t xml:space="preserve">. The reflective writing activities have the potential characteristics to express the valuable opinions of the individuals. It has strengthened my leadership ability by communicating with my classroom partners and a teamwork capability has been generated within me. It has motivated my personal writing skill by creating many employability opportunities that can be helpful to make a successful career in the workplace culture. Along with this, my confidence level to face the challenges and overcome them successfully has been enhanced.  The conceptual learning has become stronger after participating in the event and it taught me to execute all the tasks successfully. </w:t>
      </w:r>
    </w:p>
    <w:p w14:paraId="58BA3BF2" w14:textId="77777777" w:rsidR="00DE24A4" w:rsidRPr="00EA2844" w:rsidRDefault="006A7B6C" w:rsidP="00EA2844">
      <w:pPr>
        <w:pStyle w:val="Heading2"/>
        <w:rPr>
          <w:highlight w:val="magenta"/>
        </w:rPr>
      </w:pPr>
      <w:bookmarkStart w:id="4" w:name="_Toc60062651"/>
      <w:r>
        <w:rPr>
          <w:rFonts w:eastAsia="Times New Roman"/>
        </w:rPr>
        <w:t xml:space="preserve">3. </w:t>
      </w:r>
      <w:r w:rsidR="00FD258B" w:rsidRPr="00E06201">
        <w:t>Paraphrasing</w:t>
      </w:r>
      <w:bookmarkEnd w:id="4"/>
    </w:p>
    <w:p w14:paraId="7B9A8D20" w14:textId="77777777" w:rsidR="00DE24A4" w:rsidRPr="00EA2844" w:rsidRDefault="006A7B6C" w:rsidP="00E06201">
      <w:pPr>
        <w:rPr>
          <w:rFonts w:eastAsia="Times New Roman" w:cs="Times New Roman"/>
          <w:szCs w:val="24"/>
        </w:rPr>
      </w:pPr>
      <w:r w:rsidRPr="00E06201">
        <w:rPr>
          <w:rFonts w:eastAsia="Times New Roman" w:cs="Times New Roman"/>
          <w:szCs w:val="24"/>
        </w:rPr>
        <w:t xml:space="preserve">As stated by </w:t>
      </w:r>
      <w:r w:rsidRPr="00E06201">
        <w:rPr>
          <w:rFonts w:eastAsia="Times New Roman" w:cs="Times New Roman"/>
          <w:color w:val="222222"/>
          <w:szCs w:val="24"/>
          <w:highlight w:val="white"/>
        </w:rPr>
        <w:t xml:space="preserve">Stowe </w:t>
      </w:r>
      <w:r w:rsidRPr="00E06201">
        <w:rPr>
          <w:rFonts w:eastAsia="Times New Roman" w:cs="Times New Roman"/>
          <w:i/>
          <w:color w:val="222222"/>
          <w:szCs w:val="24"/>
          <w:highlight w:val="white"/>
        </w:rPr>
        <w:t xml:space="preserve">et al </w:t>
      </w:r>
      <w:r w:rsidRPr="00E06201">
        <w:rPr>
          <w:rFonts w:eastAsia="Times New Roman" w:cs="Times New Roman"/>
          <w:color w:val="222222"/>
          <w:szCs w:val="24"/>
          <w:highlight w:val="white"/>
        </w:rPr>
        <w:t xml:space="preserve">(2020), </w:t>
      </w:r>
      <w:r w:rsidRPr="00E06201">
        <w:rPr>
          <w:rFonts w:eastAsia="Times New Roman" w:cs="Times New Roman"/>
          <w:szCs w:val="24"/>
        </w:rPr>
        <w:t xml:space="preserve">the essence of paraphrasing is restructuring a sentence with a similar meaning but using different words to communicate with the audience. In order to effectively understand and implement essentially required paraphrasing skills, every classroom activity that was initiated and </w:t>
      </w:r>
      <w:r w:rsidR="00CD328E" w:rsidRPr="00E06201">
        <w:rPr>
          <w:rFonts w:eastAsia="Times New Roman" w:cs="Times New Roman"/>
          <w:szCs w:val="24"/>
        </w:rPr>
        <w:t>organized</w:t>
      </w:r>
      <w:r w:rsidRPr="00E06201">
        <w:rPr>
          <w:rFonts w:eastAsia="Times New Roman" w:cs="Times New Roman"/>
          <w:szCs w:val="24"/>
        </w:rPr>
        <w:t xml:space="preserve"> as group interactive discussion sessions was on the importance of understanding academic integrity and responsibility. During the onset of this activity, I learned about the various ways of paraphrasing to mitigate essential gaps in new and evolved academic requirements. Another session talked about essential ways to summarize and quote valuable references from guided journals to substantiate the essence of the study being conducted. This has helped me get accustomed to the acceptance and rejections of writing patterns and abilities. Quoting also sounds very similar to paraphrasing hence the difference between the two must be understood well to formulate the subject of the study effectively and with suitable reference patterns while accessing the </w:t>
      </w:r>
      <w:r w:rsidR="00CD328E" w:rsidRPr="00E06201">
        <w:rPr>
          <w:rFonts w:eastAsia="Times New Roman" w:cs="Times New Roman"/>
          <w:szCs w:val="24"/>
        </w:rPr>
        <w:t>internet (</w:t>
      </w:r>
      <w:r w:rsidRPr="00E06201">
        <w:rPr>
          <w:rFonts w:eastAsia="Times New Roman" w:cs="Times New Roman"/>
          <w:color w:val="222222"/>
          <w:szCs w:val="24"/>
          <w:highlight w:val="white"/>
        </w:rPr>
        <w:t xml:space="preserve">Shi </w:t>
      </w:r>
      <w:r w:rsidRPr="00E06201">
        <w:rPr>
          <w:rFonts w:eastAsia="Times New Roman" w:cs="Times New Roman"/>
          <w:i/>
          <w:color w:val="222222"/>
          <w:szCs w:val="24"/>
          <w:highlight w:val="white"/>
        </w:rPr>
        <w:t>et al</w:t>
      </w:r>
      <w:r w:rsidRPr="00E06201">
        <w:rPr>
          <w:rFonts w:eastAsia="Times New Roman" w:cs="Times New Roman"/>
          <w:color w:val="222222"/>
          <w:szCs w:val="24"/>
          <w:highlight w:val="white"/>
        </w:rPr>
        <w:t xml:space="preserve"> 2018). </w:t>
      </w:r>
      <w:r w:rsidRPr="00E06201">
        <w:rPr>
          <w:rFonts w:eastAsia="Times New Roman" w:cs="Times New Roman"/>
          <w:szCs w:val="24"/>
        </w:rPr>
        <w:t xml:space="preserve">My teachers also constantly encouraged me to be vocal about my thoughts so that I could enhance my thought </w:t>
      </w:r>
      <w:r w:rsidRPr="00E06201">
        <w:rPr>
          <w:rFonts w:eastAsia="Times New Roman" w:cs="Times New Roman"/>
          <w:szCs w:val="24"/>
        </w:rPr>
        <w:lastRenderedPageBreak/>
        <w:t xml:space="preserve">process as well as formulate that down while writing. Amalgamating all the available and relevant materials efficiently with careful </w:t>
      </w:r>
      <w:r w:rsidR="00CD328E" w:rsidRPr="00E06201">
        <w:rPr>
          <w:rFonts w:eastAsia="Times New Roman" w:cs="Times New Roman"/>
          <w:szCs w:val="24"/>
        </w:rPr>
        <w:t>self-analysis</w:t>
      </w:r>
      <w:r w:rsidRPr="00E06201">
        <w:rPr>
          <w:rFonts w:eastAsia="Times New Roman" w:cs="Times New Roman"/>
          <w:szCs w:val="24"/>
        </w:rPr>
        <w:t xml:space="preserve"> is the most </w:t>
      </w:r>
      <w:r w:rsidR="00EA2844">
        <w:rPr>
          <w:rFonts w:eastAsia="Times New Roman" w:cs="Times New Roman"/>
          <w:szCs w:val="24"/>
        </w:rPr>
        <w:t>important skill required in crea</w:t>
      </w:r>
      <w:r w:rsidRPr="00E06201">
        <w:rPr>
          <w:rFonts w:eastAsia="Times New Roman" w:cs="Times New Roman"/>
          <w:szCs w:val="24"/>
        </w:rPr>
        <w:t xml:space="preserve">ting excellent content. </w:t>
      </w:r>
    </w:p>
    <w:p w14:paraId="7324F923" w14:textId="77777777" w:rsidR="00DE24A4" w:rsidRPr="00EA2844" w:rsidRDefault="006A7B6C" w:rsidP="00E06201">
      <w:pPr>
        <w:rPr>
          <w:rFonts w:eastAsia="Times New Roman" w:cs="Times New Roman"/>
          <w:szCs w:val="24"/>
        </w:rPr>
      </w:pPr>
      <w:r w:rsidRPr="00E06201">
        <w:rPr>
          <w:rFonts w:eastAsia="Times New Roman" w:cs="Times New Roman"/>
          <w:szCs w:val="24"/>
        </w:rPr>
        <w:t xml:space="preserve">After successful participation in all the classroom activities conducted on the skill enhancement related to paraphrasing, I understood the different styles and patterns that are effective in creating desirable and excellent content. I understood different ways that can be incorporated to curate content that is similar in tone and meaning but different in technical patterns such as the construction of sentences, referencing styles, and techniques in order to preserve the authenticity and </w:t>
      </w:r>
      <w:r w:rsidR="00CD328E" w:rsidRPr="00E06201">
        <w:rPr>
          <w:rFonts w:eastAsia="Times New Roman" w:cs="Times New Roman"/>
          <w:szCs w:val="24"/>
        </w:rPr>
        <w:t>self-analysis</w:t>
      </w:r>
      <w:r w:rsidRPr="00E06201">
        <w:rPr>
          <w:rFonts w:eastAsia="Times New Roman" w:cs="Times New Roman"/>
          <w:szCs w:val="24"/>
        </w:rPr>
        <w:t xml:space="preserve"> of the content. This entire process of participating in classroom activities has helped me improve my creative skills, analytical skills, and time management skills effectively. According to </w:t>
      </w:r>
      <w:proofErr w:type="spellStart"/>
      <w:r w:rsidRPr="00E06201">
        <w:rPr>
          <w:rFonts w:eastAsia="Times New Roman" w:cs="Times New Roman"/>
          <w:color w:val="222222"/>
          <w:szCs w:val="24"/>
          <w:highlight w:val="white"/>
        </w:rPr>
        <w:t>Chmiel</w:t>
      </w:r>
      <w:proofErr w:type="spellEnd"/>
      <w:r w:rsidRPr="00E06201">
        <w:rPr>
          <w:rFonts w:eastAsia="Times New Roman" w:cs="Times New Roman"/>
          <w:color w:val="222222"/>
          <w:szCs w:val="24"/>
          <w:highlight w:val="white"/>
        </w:rPr>
        <w:t xml:space="preserve"> </w:t>
      </w:r>
      <w:r w:rsidRPr="00E06201">
        <w:rPr>
          <w:rFonts w:eastAsia="Times New Roman" w:cs="Times New Roman"/>
          <w:i/>
          <w:color w:val="222222"/>
          <w:szCs w:val="24"/>
          <w:highlight w:val="white"/>
        </w:rPr>
        <w:t xml:space="preserve">et al </w:t>
      </w:r>
      <w:r w:rsidRPr="00E06201">
        <w:rPr>
          <w:rFonts w:eastAsia="Times New Roman" w:cs="Times New Roman"/>
          <w:color w:val="222222"/>
          <w:szCs w:val="24"/>
          <w:highlight w:val="white"/>
        </w:rPr>
        <w:t xml:space="preserve">(2018), </w:t>
      </w:r>
      <w:r w:rsidRPr="00E06201">
        <w:rPr>
          <w:rFonts w:eastAsia="Times New Roman" w:cs="Times New Roman"/>
          <w:szCs w:val="24"/>
        </w:rPr>
        <w:t xml:space="preserve">technical skills can further be enhanced due to extensive practice of formulating research methodologies while incorporating authentic and relevant information from literary sources.  The current development, along with my previous knowledge of paraphrasing and referencing has made me all the more </w:t>
      </w:r>
      <w:r w:rsidR="00CD328E" w:rsidRPr="00E06201">
        <w:rPr>
          <w:rFonts w:eastAsia="Times New Roman" w:cs="Times New Roman"/>
          <w:szCs w:val="24"/>
        </w:rPr>
        <w:t>self-confident</w:t>
      </w:r>
      <w:r w:rsidRPr="00E06201">
        <w:rPr>
          <w:rFonts w:eastAsia="Times New Roman" w:cs="Times New Roman"/>
          <w:szCs w:val="24"/>
        </w:rPr>
        <w:t xml:space="preserve"> and reliable in carrying out related tasks within the stipulated time. It has also helped me enhance my already existing </w:t>
      </w:r>
      <w:r w:rsidR="00EA2844" w:rsidRPr="00E06201">
        <w:rPr>
          <w:rFonts w:eastAsia="Times New Roman" w:cs="Times New Roman"/>
          <w:szCs w:val="24"/>
        </w:rPr>
        <w:t>skill set</w:t>
      </w:r>
      <w:r w:rsidRPr="00E06201">
        <w:rPr>
          <w:rFonts w:eastAsia="Times New Roman" w:cs="Times New Roman"/>
          <w:szCs w:val="24"/>
        </w:rPr>
        <w:t xml:space="preserve">. After conducting extensive research outside the classroom, I </w:t>
      </w:r>
      <w:r w:rsidR="00CD328E" w:rsidRPr="00E06201">
        <w:rPr>
          <w:rFonts w:eastAsia="Times New Roman" w:cs="Times New Roman"/>
          <w:szCs w:val="24"/>
        </w:rPr>
        <w:t>realize</w:t>
      </w:r>
      <w:r w:rsidR="00EA2844">
        <w:rPr>
          <w:rFonts w:eastAsia="Times New Roman" w:cs="Times New Roman"/>
          <w:szCs w:val="24"/>
        </w:rPr>
        <w:t xml:space="preserve"> the importance of vlog</w:t>
      </w:r>
      <w:r w:rsidRPr="00E06201">
        <w:rPr>
          <w:rFonts w:eastAsia="Times New Roman" w:cs="Times New Roman"/>
          <w:szCs w:val="24"/>
        </w:rPr>
        <w:t xml:space="preserve"> and blog creation in enhancing paraphrasing skills and employability opportunities. The overall experience of all the in-class activities has boosted my problem solving and decision-making skills. </w:t>
      </w:r>
    </w:p>
    <w:p w14:paraId="6C769EEF" w14:textId="6D3965B1" w:rsidR="00DE24A4" w:rsidRPr="00E06201" w:rsidRDefault="006A7B6C" w:rsidP="00E06201">
      <w:pPr>
        <w:rPr>
          <w:rFonts w:eastAsia="Times New Roman" w:cs="Times New Roman"/>
          <w:szCs w:val="24"/>
        </w:rPr>
      </w:pPr>
      <w:r w:rsidRPr="00E06201">
        <w:rPr>
          <w:rFonts w:eastAsia="Times New Roman" w:cs="Times New Roman"/>
          <w:szCs w:val="24"/>
        </w:rPr>
        <w:t xml:space="preserve">After participating in multiple classroom activities conducted on effective ways to paraphrase, I have carefully </w:t>
      </w:r>
      <w:r w:rsidR="00106BAA" w:rsidRPr="00E06201">
        <w:rPr>
          <w:rFonts w:eastAsia="Times New Roman" w:cs="Times New Roman"/>
          <w:szCs w:val="24"/>
        </w:rPr>
        <w:t>analysed</w:t>
      </w:r>
      <w:r w:rsidRPr="00E06201">
        <w:rPr>
          <w:rFonts w:eastAsia="Times New Roman" w:cs="Times New Roman"/>
          <w:szCs w:val="24"/>
        </w:rPr>
        <w:t xml:space="preserve"> and successfully understood its importance in acquiring employability opportunities. The overall outcome of my analysis has successfully been essential for formulating a</w:t>
      </w:r>
      <w:r w:rsidR="006527DA">
        <w:rPr>
          <w:rFonts w:eastAsia="Times New Roman" w:cs="Times New Roman"/>
          <w:szCs w:val="24"/>
        </w:rPr>
        <w:t xml:space="preserve"> deeper understanding while crea</w:t>
      </w:r>
      <w:r w:rsidRPr="00E06201">
        <w:rPr>
          <w:rFonts w:eastAsia="Times New Roman" w:cs="Times New Roman"/>
          <w:szCs w:val="24"/>
        </w:rPr>
        <w:t xml:space="preserve">ting a project paper. While trying to explain my capabilities to the recruiters, I must have the necessary abilities to portray them. The first step towards the interview is also a machine test, thereby I will have to be ready to test my capabilities at all times and learn to trust them. It is important to conduct extensive research stimulation and incorporate valuable ways of paraphrasing to convey the message voluminously as well as keep the authenticity and originality of the information gathered </w:t>
      </w:r>
      <w:r w:rsidR="00CD328E" w:rsidRPr="00E06201">
        <w:rPr>
          <w:rFonts w:eastAsia="Times New Roman" w:cs="Times New Roman"/>
          <w:szCs w:val="24"/>
        </w:rPr>
        <w:t>intact (</w:t>
      </w:r>
      <w:r w:rsidRPr="00E06201">
        <w:rPr>
          <w:rFonts w:eastAsia="Times New Roman" w:cs="Times New Roman"/>
          <w:color w:val="222222"/>
          <w:szCs w:val="24"/>
          <w:highlight w:val="white"/>
        </w:rPr>
        <w:t>Johansson 2017).</w:t>
      </w:r>
      <w:r w:rsidRPr="00E06201">
        <w:rPr>
          <w:rFonts w:eastAsia="Times New Roman" w:cs="Times New Roman"/>
          <w:szCs w:val="24"/>
        </w:rPr>
        <w:t xml:space="preserve"> It is important to be able to create content without being biased. I have therefore enrolled myself in an online training medium to learn more about paraphrasing and enhance my skills to acquire more opportunities to work. I have also decided to create a blog where I am going to talk </w:t>
      </w:r>
      <w:r w:rsidRPr="00E06201">
        <w:rPr>
          <w:rFonts w:eastAsia="Times New Roman" w:cs="Times New Roman"/>
          <w:szCs w:val="24"/>
        </w:rPr>
        <w:lastRenderedPageBreak/>
        <w:t xml:space="preserve">about general awareness programs and the political situation around the globe. This will not only improve my writing pattern, speed, quality of writing but also enhance my skills to derive employability opportunities more effectively. </w:t>
      </w:r>
    </w:p>
    <w:p w14:paraId="1DBC3455" w14:textId="77777777" w:rsidR="00DE24A4" w:rsidRPr="00EA2844" w:rsidRDefault="006A7B6C" w:rsidP="00EA2844">
      <w:pPr>
        <w:pStyle w:val="Heading2"/>
        <w:rPr>
          <w:highlight w:val="white"/>
        </w:rPr>
      </w:pPr>
      <w:bookmarkStart w:id="5" w:name="_Toc60062652"/>
      <w:r>
        <w:rPr>
          <w:highlight w:val="white"/>
        </w:rPr>
        <w:t xml:space="preserve">4. </w:t>
      </w:r>
      <w:r w:rsidR="00CD328E" w:rsidRPr="00E06201">
        <w:rPr>
          <w:highlight w:val="white"/>
        </w:rPr>
        <w:t>Summarizing</w:t>
      </w:r>
      <w:bookmarkEnd w:id="5"/>
    </w:p>
    <w:p w14:paraId="58305DF2" w14:textId="4E7AB5A7" w:rsidR="00DE24A4" w:rsidRPr="00E06201" w:rsidRDefault="006A7B6C" w:rsidP="00E06201">
      <w:pPr>
        <w:rPr>
          <w:rFonts w:eastAsia="Times New Roman" w:cs="Times New Roman"/>
          <w:szCs w:val="24"/>
          <w:highlight w:val="white"/>
        </w:rPr>
      </w:pPr>
      <w:r w:rsidRPr="00E06201">
        <w:rPr>
          <w:rFonts w:eastAsia="Times New Roman" w:cs="Times New Roman"/>
          <w:szCs w:val="24"/>
          <w:highlight w:val="white"/>
        </w:rPr>
        <w:t xml:space="preserve">As mentioned by </w:t>
      </w:r>
      <w:proofErr w:type="spellStart"/>
      <w:r w:rsidRPr="00E06201">
        <w:rPr>
          <w:rFonts w:eastAsia="Times New Roman" w:cs="Times New Roman"/>
          <w:color w:val="222222"/>
          <w:szCs w:val="24"/>
          <w:highlight w:val="white"/>
        </w:rPr>
        <w:t>Marzec-Stawiarska</w:t>
      </w:r>
      <w:proofErr w:type="spellEnd"/>
      <w:r w:rsidRPr="00E06201">
        <w:rPr>
          <w:rFonts w:eastAsia="Times New Roman" w:cs="Times New Roman"/>
          <w:color w:val="222222"/>
          <w:szCs w:val="24"/>
          <w:highlight w:val="white"/>
        </w:rPr>
        <w:t xml:space="preserve">, (2016) </w:t>
      </w:r>
      <w:r w:rsidR="00CD328E" w:rsidRPr="00E06201">
        <w:rPr>
          <w:rFonts w:eastAsia="Times New Roman" w:cs="Times New Roman"/>
          <w:color w:val="222222"/>
          <w:szCs w:val="24"/>
          <w:highlight w:val="white"/>
        </w:rPr>
        <w:t xml:space="preserve">a </w:t>
      </w:r>
      <w:r w:rsidR="00CD328E" w:rsidRPr="00E06201">
        <w:rPr>
          <w:rFonts w:eastAsia="Times New Roman" w:cs="Times New Roman"/>
          <w:szCs w:val="24"/>
          <w:highlight w:val="white"/>
        </w:rPr>
        <w:t>summary</w:t>
      </w:r>
      <w:r w:rsidRPr="00E06201">
        <w:rPr>
          <w:rFonts w:eastAsia="Times New Roman" w:cs="Times New Roman"/>
          <w:szCs w:val="24"/>
          <w:highlight w:val="white"/>
        </w:rPr>
        <w:t xml:space="preserve"> is </w:t>
      </w:r>
      <w:r w:rsidR="00CD328E" w:rsidRPr="00E06201">
        <w:rPr>
          <w:rFonts w:eastAsia="Times New Roman" w:cs="Times New Roman"/>
          <w:szCs w:val="24"/>
          <w:highlight w:val="white"/>
        </w:rPr>
        <w:t>the brief</w:t>
      </w:r>
      <w:r w:rsidRPr="00E06201">
        <w:rPr>
          <w:rFonts w:eastAsia="Times New Roman" w:cs="Times New Roman"/>
          <w:szCs w:val="24"/>
          <w:highlight w:val="white"/>
        </w:rPr>
        <w:t xml:space="preserve"> and clear description of a lengthy task. This provides the key facts or the ideas of the whole text or the lecture in the classroom that can be vulnerable for everyone. One can easily penetrate into the subject matter by looking </w:t>
      </w:r>
      <w:r w:rsidR="00CD328E" w:rsidRPr="00E06201">
        <w:rPr>
          <w:rFonts w:eastAsia="Times New Roman" w:cs="Times New Roman"/>
          <w:szCs w:val="24"/>
          <w:highlight w:val="white"/>
        </w:rPr>
        <w:t>up the</w:t>
      </w:r>
      <w:r w:rsidRPr="00E06201">
        <w:rPr>
          <w:rFonts w:eastAsia="Times New Roman" w:cs="Times New Roman"/>
          <w:szCs w:val="24"/>
          <w:highlight w:val="white"/>
        </w:rPr>
        <w:t xml:space="preserve"> summary on the surface. The students understand the internal factors and the prolific features of the subject by </w:t>
      </w:r>
      <w:r w:rsidR="00106BAA" w:rsidRPr="00E06201">
        <w:rPr>
          <w:rFonts w:eastAsia="Times New Roman" w:cs="Times New Roman"/>
          <w:szCs w:val="24"/>
          <w:highlight w:val="white"/>
        </w:rPr>
        <w:t>analysing</w:t>
      </w:r>
      <w:r w:rsidRPr="00E06201">
        <w:rPr>
          <w:rFonts w:eastAsia="Times New Roman" w:cs="Times New Roman"/>
          <w:szCs w:val="24"/>
          <w:highlight w:val="white"/>
        </w:rPr>
        <w:t xml:space="preserve"> the summary and identifying the important parts. I have achieved the ability to summarize the subject matter as I had the knowledge about it. In the classroom activity, we have been asked to summarize a short story instantly. I have read the text and gathered valuable key points by discussing them with our classmates. The key facts have been sorted out in terms of their importance and </w:t>
      </w:r>
      <w:r w:rsidR="00CD328E" w:rsidRPr="00E06201">
        <w:rPr>
          <w:rFonts w:eastAsia="Times New Roman" w:cs="Times New Roman"/>
          <w:szCs w:val="24"/>
          <w:highlight w:val="white"/>
        </w:rPr>
        <w:t>organized</w:t>
      </w:r>
      <w:r w:rsidRPr="00E06201">
        <w:rPr>
          <w:rFonts w:eastAsia="Times New Roman" w:cs="Times New Roman"/>
          <w:szCs w:val="24"/>
          <w:highlight w:val="white"/>
        </w:rPr>
        <w:t xml:space="preserve"> in a manner. I have gained knowledge to use my own words in writing a summary. The format of the summary is important as it should be short in size and must be compact containing all the key factors. </w:t>
      </w:r>
    </w:p>
    <w:p w14:paraId="5290E82D" w14:textId="77777777" w:rsidR="00DE24A4" w:rsidRPr="00E06201" w:rsidRDefault="006A7B6C" w:rsidP="00E06201">
      <w:pPr>
        <w:rPr>
          <w:b/>
          <w:highlight w:val="white"/>
        </w:rPr>
      </w:pPr>
      <w:r w:rsidRPr="00E06201">
        <w:rPr>
          <w:b/>
          <w:highlight w:val="white"/>
        </w:rPr>
        <w:t xml:space="preserve"> So what?</w:t>
      </w:r>
    </w:p>
    <w:p w14:paraId="1C27E955" w14:textId="77777777" w:rsidR="00DE24A4" w:rsidRPr="00E06201" w:rsidRDefault="006A7B6C" w:rsidP="00E06201">
      <w:pPr>
        <w:rPr>
          <w:rFonts w:eastAsia="Times New Roman" w:cs="Times New Roman"/>
          <w:szCs w:val="24"/>
          <w:highlight w:val="white"/>
        </w:rPr>
      </w:pPr>
      <w:r w:rsidRPr="00E06201">
        <w:rPr>
          <w:rFonts w:eastAsia="Times New Roman" w:cs="Times New Roman"/>
          <w:szCs w:val="24"/>
          <w:highlight w:val="white"/>
        </w:rPr>
        <w:t xml:space="preserve">After modifying the summary I have come to the point that it is important to write a compact summary to make others understand clearly regarding the subject. The challenging factor of this activity is it is needed to fully access </w:t>
      </w:r>
      <w:r w:rsidR="00CD328E" w:rsidRPr="00E06201">
        <w:rPr>
          <w:rFonts w:eastAsia="Times New Roman" w:cs="Times New Roman"/>
          <w:szCs w:val="24"/>
          <w:highlight w:val="white"/>
        </w:rPr>
        <w:t>the</w:t>
      </w:r>
      <w:r w:rsidRPr="00E06201">
        <w:rPr>
          <w:rFonts w:eastAsia="Times New Roman" w:cs="Times New Roman"/>
          <w:szCs w:val="24"/>
          <w:highlight w:val="white"/>
        </w:rPr>
        <w:t xml:space="preserve"> main text so that the identification of the key factors gets easy. This </w:t>
      </w:r>
      <w:r w:rsidR="00CD328E" w:rsidRPr="00E06201">
        <w:rPr>
          <w:rFonts w:eastAsia="Times New Roman" w:cs="Times New Roman"/>
          <w:szCs w:val="24"/>
          <w:highlight w:val="white"/>
        </w:rPr>
        <w:t>activity helps</w:t>
      </w:r>
      <w:r w:rsidRPr="00E06201">
        <w:rPr>
          <w:rFonts w:eastAsia="Times New Roman" w:cs="Times New Roman"/>
          <w:szCs w:val="24"/>
          <w:highlight w:val="white"/>
        </w:rPr>
        <w:t xml:space="preserve"> to acquire good analytical ability and information collection techniques by </w:t>
      </w:r>
      <w:r w:rsidR="00CD328E" w:rsidRPr="00E06201">
        <w:rPr>
          <w:rFonts w:eastAsia="Times New Roman" w:cs="Times New Roman"/>
          <w:szCs w:val="24"/>
          <w:highlight w:val="white"/>
        </w:rPr>
        <w:t>summarizing</w:t>
      </w:r>
      <w:r w:rsidRPr="00E06201">
        <w:rPr>
          <w:rFonts w:eastAsia="Times New Roman" w:cs="Times New Roman"/>
          <w:szCs w:val="24"/>
          <w:highlight w:val="white"/>
        </w:rPr>
        <w:t xml:space="preserve"> the text (</w:t>
      </w:r>
      <w:r w:rsidRPr="00E06201">
        <w:rPr>
          <w:rFonts w:eastAsia="Times New Roman" w:cs="Times New Roman"/>
          <w:color w:val="222222"/>
          <w:szCs w:val="24"/>
          <w:highlight w:val="white"/>
        </w:rPr>
        <w:t>Sato, and McDonough</w:t>
      </w:r>
      <w:r w:rsidR="00CD328E" w:rsidRPr="00E06201">
        <w:rPr>
          <w:rFonts w:eastAsia="Times New Roman" w:cs="Times New Roman"/>
          <w:color w:val="222222"/>
          <w:szCs w:val="24"/>
          <w:highlight w:val="white"/>
        </w:rPr>
        <w:t>, 2020</w:t>
      </w:r>
      <w:r w:rsidRPr="00E06201">
        <w:rPr>
          <w:rFonts w:eastAsia="Times New Roman" w:cs="Times New Roman"/>
          <w:szCs w:val="24"/>
          <w:highlight w:val="white"/>
        </w:rPr>
        <w:t xml:space="preserve">).  Today's busy schedule has less time to read the entire text and </w:t>
      </w:r>
      <w:r w:rsidR="00CD328E" w:rsidRPr="00E06201">
        <w:rPr>
          <w:rFonts w:eastAsia="Times New Roman" w:cs="Times New Roman"/>
          <w:szCs w:val="24"/>
          <w:highlight w:val="white"/>
        </w:rPr>
        <w:t>realize</w:t>
      </w:r>
      <w:r w:rsidRPr="00E06201">
        <w:rPr>
          <w:rFonts w:eastAsia="Times New Roman" w:cs="Times New Roman"/>
          <w:szCs w:val="24"/>
          <w:highlight w:val="white"/>
        </w:rPr>
        <w:t xml:space="preserve"> the main points, thus </w:t>
      </w:r>
      <w:r w:rsidR="00CD328E" w:rsidRPr="00E06201">
        <w:rPr>
          <w:rFonts w:eastAsia="Times New Roman" w:cs="Times New Roman"/>
          <w:szCs w:val="24"/>
          <w:highlight w:val="white"/>
        </w:rPr>
        <w:t>summarizing</w:t>
      </w:r>
      <w:r w:rsidRPr="00E06201">
        <w:rPr>
          <w:rFonts w:eastAsia="Times New Roman" w:cs="Times New Roman"/>
          <w:szCs w:val="24"/>
          <w:highlight w:val="white"/>
        </w:rPr>
        <w:t xml:space="preserve"> the text is important in order to save time. </w:t>
      </w:r>
      <w:r w:rsidR="00CD328E" w:rsidRPr="00E06201">
        <w:rPr>
          <w:rFonts w:eastAsia="Times New Roman" w:cs="Times New Roman"/>
          <w:szCs w:val="24"/>
          <w:highlight w:val="white"/>
        </w:rPr>
        <w:t>Summarizing</w:t>
      </w:r>
      <w:r w:rsidRPr="00E06201">
        <w:rPr>
          <w:rFonts w:eastAsia="Times New Roman" w:cs="Times New Roman"/>
          <w:szCs w:val="24"/>
          <w:highlight w:val="white"/>
        </w:rPr>
        <w:t xml:space="preserve"> activities have helped me to provide brief descriptions and the pros and cons </w:t>
      </w:r>
      <w:r w:rsidR="00CD328E" w:rsidRPr="00E06201">
        <w:rPr>
          <w:rFonts w:eastAsia="Times New Roman" w:cs="Times New Roman"/>
          <w:szCs w:val="24"/>
          <w:highlight w:val="white"/>
        </w:rPr>
        <w:t>of a</w:t>
      </w:r>
      <w:r w:rsidRPr="00E06201">
        <w:rPr>
          <w:rFonts w:eastAsia="Times New Roman" w:cs="Times New Roman"/>
          <w:szCs w:val="24"/>
          <w:highlight w:val="white"/>
        </w:rPr>
        <w:t xml:space="preserve"> particular subject which could be helpful for future researchers. It has taught me to read more journals and relevant text to enhance my potential knowledge of the specific subject. In terms of writing the summary I had to go through other books and in this way, I have achieved some extra knowledge that is significant to complete my other task. Along with subject-based knowledge, a valuable stock of words has been generated and strengthen my previous knowledge also. </w:t>
      </w:r>
    </w:p>
    <w:p w14:paraId="422F1355" w14:textId="77777777" w:rsidR="00DE24A4" w:rsidRPr="00E06201" w:rsidRDefault="006A7B6C" w:rsidP="00E06201">
      <w:pPr>
        <w:rPr>
          <w:b/>
          <w:highlight w:val="white"/>
        </w:rPr>
      </w:pPr>
      <w:r w:rsidRPr="00E06201">
        <w:rPr>
          <w:b/>
          <w:highlight w:val="white"/>
        </w:rPr>
        <w:t>Now what?</w:t>
      </w:r>
    </w:p>
    <w:p w14:paraId="23057939" w14:textId="77777777" w:rsidR="00DE24A4" w:rsidRPr="00E06201" w:rsidRDefault="006A7B6C" w:rsidP="00E06201">
      <w:pPr>
        <w:rPr>
          <w:rFonts w:eastAsia="Times New Roman" w:cs="Times New Roman"/>
          <w:szCs w:val="24"/>
          <w:highlight w:val="white"/>
        </w:rPr>
      </w:pPr>
      <w:r w:rsidRPr="00E06201">
        <w:rPr>
          <w:rFonts w:eastAsia="Times New Roman" w:cs="Times New Roman"/>
          <w:szCs w:val="24"/>
          <w:highlight w:val="white"/>
        </w:rPr>
        <w:lastRenderedPageBreak/>
        <w:t xml:space="preserve">Now it can be said that I have understood all the techniques of </w:t>
      </w:r>
      <w:r w:rsidR="00CD328E" w:rsidRPr="00E06201">
        <w:rPr>
          <w:rFonts w:eastAsia="Times New Roman" w:cs="Times New Roman"/>
          <w:szCs w:val="24"/>
          <w:highlight w:val="white"/>
        </w:rPr>
        <w:t>summarizing</w:t>
      </w:r>
      <w:r w:rsidRPr="00E06201">
        <w:rPr>
          <w:rFonts w:eastAsia="Times New Roman" w:cs="Times New Roman"/>
          <w:szCs w:val="24"/>
          <w:highlight w:val="white"/>
        </w:rPr>
        <w:t xml:space="preserve"> a lengthy text and make it attractive in front of the readers. It has </w:t>
      </w:r>
      <w:r w:rsidR="00CD328E" w:rsidRPr="00E06201">
        <w:rPr>
          <w:rFonts w:eastAsia="Times New Roman" w:cs="Times New Roman"/>
          <w:szCs w:val="24"/>
          <w:highlight w:val="white"/>
        </w:rPr>
        <w:t>maximized</w:t>
      </w:r>
      <w:r w:rsidRPr="00E06201">
        <w:rPr>
          <w:rFonts w:eastAsia="Times New Roman" w:cs="Times New Roman"/>
          <w:szCs w:val="24"/>
          <w:highlight w:val="white"/>
        </w:rPr>
        <w:t xml:space="preserve"> my limited knowledge of writing and helped to achieve different styles of writing along with the requirements of the specific writing content. Academic skills have been enhanced and it has created many advantages in my professional life. As opined by </w:t>
      </w:r>
      <w:r w:rsidRPr="00E06201">
        <w:rPr>
          <w:rFonts w:eastAsia="Times New Roman" w:cs="Times New Roman"/>
          <w:color w:val="222222"/>
          <w:szCs w:val="24"/>
          <w:highlight w:val="white"/>
        </w:rPr>
        <w:t xml:space="preserve">Nilsson and </w:t>
      </w:r>
      <w:proofErr w:type="spellStart"/>
      <w:r w:rsidRPr="00E06201">
        <w:rPr>
          <w:rFonts w:eastAsia="Times New Roman" w:cs="Times New Roman"/>
          <w:color w:val="222222"/>
          <w:szCs w:val="24"/>
          <w:highlight w:val="white"/>
        </w:rPr>
        <w:t>Ripmeester</w:t>
      </w:r>
      <w:proofErr w:type="spellEnd"/>
      <w:r w:rsidRPr="00E06201">
        <w:rPr>
          <w:rFonts w:eastAsia="Times New Roman" w:cs="Times New Roman"/>
          <w:color w:val="222222"/>
          <w:szCs w:val="24"/>
          <w:highlight w:val="white"/>
        </w:rPr>
        <w:t>, (2016)</w:t>
      </w:r>
      <w:r w:rsidRPr="00E06201">
        <w:rPr>
          <w:rFonts w:eastAsia="Times New Roman" w:cs="Times New Roman"/>
          <w:szCs w:val="24"/>
          <w:highlight w:val="white"/>
        </w:rPr>
        <w:t xml:space="preserve"> the employability opportunities </w:t>
      </w:r>
      <w:r w:rsidR="00CD328E" w:rsidRPr="00E06201">
        <w:rPr>
          <w:rFonts w:eastAsia="Times New Roman" w:cs="Times New Roman"/>
          <w:szCs w:val="24"/>
          <w:highlight w:val="white"/>
        </w:rPr>
        <w:t>may also</w:t>
      </w:r>
      <w:r w:rsidRPr="00E06201">
        <w:rPr>
          <w:rFonts w:eastAsia="Times New Roman" w:cs="Times New Roman"/>
          <w:szCs w:val="24"/>
          <w:highlight w:val="white"/>
        </w:rPr>
        <w:t xml:space="preserve"> have </w:t>
      </w:r>
      <w:r w:rsidR="00CD328E" w:rsidRPr="00E06201">
        <w:rPr>
          <w:rFonts w:eastAsia="Times New Roman" w:cs="Times New Roman"/>
          <w:szCs w:val="24"/>
          <w:highlight w:val="white"/>
        </w:rPr>
        <w:t>been generated</w:t>
      </w:r>
      <w:r w:rsidRPr="00E06201">
        <w:rPr>
          <w:rFonts w:eastAsia="Times New Roman" w:cs="Times New Roman"/>
          <w:szCs w:val="24"/>
          <w:highlight w:val="white"/>
        </w:rPr>
        <w:t xml:space="preserve"> by this as the quality of writing improved to such an extent that it could be considered as innovative ideas. Apart from this, I have learned to use authentic sources in order to </w:t>
      </w:r>
      <w:r w:rsidR="00CD328E" w:rsidRPr="00E06201">
        <w:rPr>
          <w:rFonts w:eastAsia="Times New Roman" w:cs="Times New Roman"/>
          <w:szCs w:val="24"/>
          <w:highlight w:val="white"/>
        </w:rPr>
        <w:t>summarize</w:t>
      </w:r>
      <w:r w:rsidRPr="00E06201">
        <w:rPr>
          <w:rFonts w:eastAsia="Times New Roman" w:cs="Times New Roman"/>
          <w:szCs w:val="24"/>
          <w:highlight w:val="white"/>
        </w:rPr>
        <w:t xml:space="preserve"> the subject as it needs a vast knowledge about the writing material. Thus it has enhanced my searching ability with the patience of reading ability. On the other hand, it has taught me to break the long sentences into a short single sentence along with making it concise. It is important as it focuses on the key points and makes the readers understand based on the </w:t>
      </w:r>
      <w:r w:rsidR="00CD328E" w:rsidRPr="00E06201">
        <w:rPr>
          <w:rFonts w:eastAsia="Times New Roman" w:cs="Times New Roman"/>
          <w:szCs w:val="24"/>
          <w:highlight w:val="white"/>
        </w:rPr>
        <w:t>summarized</w:t>
      </w:r>
      <w:r w:rsidRPr="00E06201">
        <w:rPr>
          <w:rFonts w:eastAsia="Times New Roman" w:cs="Times New Roman"/>
          <w:szCs w:val="24"/>
          <w:highlight w:val="white"/>
        </w:rPr>
        <w:t xml:space="preserve"> matters. It has also an impact on the thinking ability during </w:t>
      </w:r>
      <w:r w:rsidR="00CD328E" w:rsidRPr="00E06201">
        <w:rPr>
          <w:rFonts w:eastAsia="Times New Roman" w:cs="Times New Roman"/>
          <w:szCs w:val="24"/>
          <w:highlight w:val="white"/>
        </w:rPr>
        <w:t>summarizing</w:t>
      </w:r>
      <w:r w:rsidRPr="00E06201">
        <w:rPr>
          <w:rFonts w:eastAsia="Times New Roman" w:cs="Times New Roman"/>
          <w:szCs w:val="24"/>
          <w:highlight w:val="white"/>
        </w:rPr>
        <w:t xml:space="preserve"> the text as it needs to be compact, as it speaks about a whole paragraph without missing the key points.  </w:t>
      </w:r>
    </w:p>
    <w:p w14:paraId="24085547" w14:textId="77777777" w:rsidR="00DE24A4" w:rsidRPr="00E06201" w:rsidRDefault="006A7B6C" w:rsidP="00E06201">
      <w:pPr>
        <w:pStyle w:val="Heading1"/>
        <w:rPr>
          <w:highlight w:val="white"/>
        </w:rPr>
      </w:pPr>
      <w:bookmarkStart w:id="6" w:name="_Toc60062653"/>
      <w:r w:rsidRPr="00E06201">
        <w:rPr>
          <w:highlight w:val="white"/>
        </w:rPr>
        <w:t>Conclusion</w:t>
      </w:r>
      <w:bookmarkEnd w:id="6"/>
    </w:p>
    <w:p w14:paraId="6EBC48E6" w14:textId="77777777" w:rsidR="00DE24A4" w:rsidRPr="00E06201" w:rsidRDefault="006A7B6C" w:rsidP="00E06201">
      <w:pPr>
        <w:rPr>
          <w:rFonts w:eastAsia="Times New Roman" w:cs="Times New Roman"/>
          <w:szCs w:val="24"/>
        </w:rPr>
      </w:pPr>
      <w:r w:rsidRPr="00E06201">
        <w:rPr>
          <w:rFonts w:eastAsia="Times New Roman" w:cs="Times New Roman"/>
          <w:szCs w:val="24"/>
        </w:rPr>
        <w:t xml:space="preserve">Thus it can be concluded that academic skills are important in generating employability opportunities and improving professional skills. The above-mentioned activities have different perspectives in order to activate the skills and improve them by practicing more. The skills of CV writing are important to showcase personal skills whereas reflective writing expresses the </w:t>
      </w:r>
      <w:r w:rsidR="00CD328E" w:rsidRPr="00E06201">
        <w:rPr>
          <w:rFonts w:eastAsia="Times New Roman" w:cs="Times New Roman"/>
          <w:szCs w:val="24"/>
        </w:rPr>
        <w:t>self-dependency</w:t>
      </w:r>
      <w:r w:rsidRPr="00E06201">
        <w:rPr>
          <w:rFonts w:eastAsia="Times New Roman" w:cs="Times New Roman"/>
          <w:szCs w:val="24"/>
        </w:rPr>
        <w:t xml:space="preserve"> on the workplaces. Paraphrasing and </w:t>
      </w:r>
      <w:r w:rsidR="00CD328E" w:rsidRPr="00E06201">
        <w:rPr>
          <w:rFonts w:eastAsia="Times New Roman" w:cs="Times New Roman"/>
          <w:szCs w:val="24"/>
        </w:rPr>
        <w:t>summarizing</w:t>
      </w:r>
      <w:r w:rsidRPr="00E06201">
        <w:rPr>
          <w:rFonts w:eastAsia="Times New Roman" w:cs="Times New Roman"/>
          <w:szCs w:val="24"/>
        </w:rPr>
        <w:t xml:space="preserve"> are almost similar according to their features which are important in the professional world. Thus the Driscoll's Model has been implemented successfully to enhance my skills through different classroom activities. </w:t>
      </w:r>
    </w:p>
    <w:p w14:paraId="4845A407" w14:textId="77777777" w:rsidR="00DE24A4" w:rsidRPr="00E06201" w:rsidRDefault="00DE24A4" w:rsidP="00E06201">
      <w:pPr>
        <w:rPr>
          <w:rFonts w:eastAsia="Times New Roman" w:cs="Times New Roman"/>
          <w:szCs w:val="24"/>
        </w:rPr>
      </w:pPr>
    </w:p>
    <w:p w14:paraId="32B27FC7" w14:textId="77777777" w:rsidR="00DE24A4" w:rsidRPr="00E06201" w:rsidRDefault="00DE24A4" w:rsidP="00E06201">
      <w:pPr>
        <w:rPr>
          <w:rFonts w:eastAsia="Times New Roman" w:cs="Times New Roman"/>
          <w:b/>
          <w:szCs w:val="24"/>
        </w:rPr>
      </w:pPr>
    </w:p>
    <w:p w14:paraId="04DCC9F7" w14:textId="77777777" w:rsidR="00DE24A4" w:rsidRPr="00E06201" w:rsidRDefault="00DE24A4" w:rsidP="00E06201">
      <w:pPr>
        <w:rPr>
          <w:rFonts w:eastAsia="Times New Roman" w:cs="Times New Roman"/>
          <w:b/>
          <w:szCs w:val="24"/>
        </w:rPr>
      </w:pPr>
    </w:p>
    <w:p w14:paraId="253CC5F3" w14:textId="77777777" w:rsidR="00DE24A4" w:rsidRPr="00E06201" w:rsidRDefault="00DE24A4" w:rsidP="00E06201">
      <w:pPr>
        <w:rPr>
          <w:rFonts w:eastAsia="Times New Roman" w:cs="Times New Roman"/>
          <w:b/>
          <w:szCs w:val="24"/>
        </w:rPr>
      </w:pPr>
    </w:p>
    <w:p w14:paraId="2782BE1D" w14:textId="77777777" w:rsidR="00DE24A4" w:rsidRPr="00E06201" w:rsidRDefault="00DE24A4" w:rsidP="00E06201">
      <w:pPr>
        <w:rPr>
          <w:rFonts w:eastAsia="Times New Roman" w:cs="Times New Roman"/>
          <w:b/>
          <w:szCs w:val="24"/>
        </w:rPr>
      </w:pPr>
    </w:p>
    <w:p w14:paraId="5DC43946" w14:textId="77777777" w:rsidR="00DE24A4" w:rsidRPr="00E06201" w:rsidRDefault="00DE24A4" w:rsidP="00E06201">
      <w:pPr>
        <w:rPr>
          <w:rFonts w:eastAsia="Times New Roman" w:cs="Times New Roman"/>
          <w:b/>
          <w:szCs w:val="24"/>
        </w:rPr>
      </w:pPr>
    </w:p>
    <w:p w14:paraId="4BD60AFF" w14:textId="77777777" w:rsidR="00DE24A4" w:rsidRPr="00E06201" w:rsidRDefault="006A7B6C" w:rsidP="00E06201">
      <w:pPr>
        <w:pStyle w:val="Heading1"/>
      </w:pPr>
      <w:bookmarkStart w:id="7" w:name="_Toc60062654"/>
      <w:r w:rsidRPr="00E06201">
        <w:lastRenderedPageBreak/>
        <w:t>Reference list:</w:t>
      </w:r>
      <w:bookmarkEnd w:id="7"/>
    </w:p>
    <w:p w14:paraId="6D70A6EF" w14:textId="77777777" w:rsidR="00E06201" w:rsidRPr="00E06201" w:rsidRDefault="006A7B6C" w:rsidP="00E06201">
      <w:pPr>
        <w:rPr>
          <w:rFonts w:eastAsia="Times New Roman" w:cs="Times New Roman"/>
          <w:color w:val="222222"/>
          <w:szCs w:val="24"/>
          <w:highlight w:val="white"/>
        </w:rPr>
      </w:pPr>
      <w:proofErr w:type="spellStart"/>
      <w:r w:rsidRPr="00E06201">
        <w:rPr>
          <w:rFonts w:eastAsia="Times New Roman" w:cs="Times New Roman"/>
          <w:color w:val="222222"/>
          <w:szCs w:val="24"/>
          <w:highlight w:val="white"/>
        </w:rPr>
        <w:t>Chmiel</w:t>
      </w:r>
      <w:proofErr w:type="spellEnd"/>
      <w:r w:rsidRPr="00E06201">
        <w:rPr>
          <w:rFonts w:eastAsia="Times New Roman" w:cs="Times New Roman"/>
          <w:color w:val="222222"/>
          <w:szCs w:val="24"/>
          <w:highlight w:val="white"/>
        </w:rPr>
        <w:t xml:space="preserve">, A., </w:t>
      </w:r>
      <w:proofErr w:type="spellStart"/>
      <w:r w:rsidRPr="00E06201">
        <w:rPr>
          <w:rFonts w:eastAsia="Times New Roman" w:cs="Times New Roman"/>
          <w:color w:val="222222"/>
          <w:szCs w:val="24"/>
          <w:highlight w:val="white"/>
        </w:rPr>
        <w:t>Lijewska</w:t>
      </w:r>
      <w:proofErr w:type="spellEnd"/>
      <w:r w:rsidRPr="00E06201">
        <w:rPr>
          <w:rFonts w:eastAsia="Times New Roman" w:cs="Times New Roman"/>
          <w:color w:val="222222"/>
          <w:szCs w:val="24"/>
          <w:highlight w:val="white"/>
        </w:rPr>
        <w:t xml:space="preserve">, A., </w:t>
      </w:r>
      <w:proofErr w:type="spellStart"/>
      <w:r w:rsidRPr="00E06201">
        <w:rPr>
          <w:rFonts w:eastAsia="Times New Roman" w:cs="Times New Roman"/>
          <w:color w:val="222222"/>
          <w:szCs w:val="24"/>
          <w:highlight w:val="white"/>
        </w:rPr>
        <w:t>Szarkowska</w:t>
      </w:r>
      <w:proofErr w:type="spellEnd"/>
      <w:r w:rsidRPr="00E06201">
        <w:rPr>
          <w:rFonts w:eastAsia="Times New Roman" w:cs="Times New Roman"/>
          <w:color w:val="222222"/>
          <w:szCs w:val="24"/>
          <w:highlight w:val="white"/>
        </w:rPr>
        <w:t xml:space="preserve">, A. and </w:t>
      </w:r>
      <w:proofErr w:type="spellStart"/>
      <w:r w:rsidRPr="00E06201">
        <w:rPr>
          <w:rFonts w:eastAsia="Times New Roman" w:cs="Times New Roman"/>
          <w:color w:val="222222"/>
          <w:szCs w:val="24"/>
          <w:highlight w:val="white"/>
        </w:rPr>
        <w:t>Dutka</w:t>
      </w:r>
      <w:proofErr w:type="spellEnd"/>
      <w:r w:rsidRPr="00E06201">
        <w:rPr>
          <w:rFonts w:eastAsia="Times New Roman" w:cs="Times New Roman"/>
          <w:color w:val="222222"/>
          <w:szCs w:val="24"/>
          <w:highlight w:val="white"/>
        </w:rPr>
        <w:t xml:space="preserve">, Ł., 2018. Paraphrasing in </w:t>
      </w:r>
      <w:proofErr w:type="spellStart"/>
      <w:r w:rsidRPr="00E06201">
        <w:rPr>
          <w:rFonts w:eastAsia="Times New Roman" w:cs="Times New Roman"/>
          <w:color w:val="222222"/>
          <w:szCs w:val="24"/>
          <w:highlight w:val="white"/>
        </w:rPr>
        <w:t>respeaking</w:t>
      </w:r>
      <w:proofErr w:type="spellEnd"/>
      <w:r w:rsidRPr="00E06201">
        <w:rPr>
          <w:rFonts w:eastAsia="Times New Roman" w:cs="Times New Roman"/>
          <w:color w:val="222222"/>
          <w:szCs w:val="24"/>
          <w:highlight w:val="white"/>
        </w:rPr>
        <w:t>–comparing linguistic competence of interpreters, translators and bilinguals. Perspectives, 26(5), pp.725-744.</w:t>
      </w:r>
    </w:p>
    <w:p w14:paraId="15C117E9" w14:textId="77777777" w:rsidR="00E06201" w:rsidRDefault="006A7B6C" w:rsidP="00E06201">
      <w:pPr>
        <w:rPr>
          <w:rFonts w:eastAsia="Times New Roman" w:cs="Times New Roman"/>
          <w:color w:val="222222"/>
          <w:szCs w:val="24"/>
          <w:highlight w:val="white"/>
        </w:rPr>
      </w:pPr>
      <w:r w:rsidRPr="00E06201">
        <w:rPr>
          <w:rFonts w:cs="Times New Roman"/>
          <w:color w:val="222222"/>
          <w:szCs w:val="24"/>
          <w:highlight w:val="white"/>
        </w:rPr>
        <w:t xml:space="preserve">Gibson, A., Aitken, A., </w:t>
      </w:r>
      <w:proofErr w:type="spellStart"/>
      <w:r w:rsidRPr="00E06201">
        <w:rPr>
          <w:rFonts w:cs="Times New Roman"/>
          <w:color w:val="222222"/>
          <w:szCs w:val="24"/>
          <w:highlight w:val="white"/>
        </w:rPr>
        <w:t>Sándor</w:t>
      </w:r>
      <w:proofErr w:type="spellEnd"/>
      <w:r w:rsidRPr="00E06201">
        <w:rPr>
          <w:rFonts w:cs="Times New Roman"/>
          <w:color w:val="222222"/>
          <w:szCs w:val="24"/>
          <w:highlight w:val="white"/>
        </w:rPr>
        <w:t xml:space="preserve">, Á., Buckingham Shum, S., </w:t>
      </w:r>
      <w:proofErr w:type="spellStart"/>
      <w:r w:rsidRPr="00E06201">
        <w:rPr>
          <w:rFonts w:cs="Times New Roman"/>
          <w:color w:val="222222"/>
          <w:szCs w:val="24"/>
          <w:highlight w:val="white"/>
        </w:rPr>
        <w:t>Tsingos</w:t>
      </w:r>
      <w:proofErr w:type="spellEnd"/>
      <w:r w:rsidRPr="00E06201">
        <w:rPr>
          <w:rFonts w:cs="Times New Roman"/>
          <w:color w:val="222222"/>
          <w:szCs w:val="24"/>
          <w:highlight w:val="white"/>
        </w:rPr>
        <w:t xml:space="preserve">-Lucas, C. and Knight, S., 2017, March. Reflective writing analytics for actionable feedback. In </w:t>
      </w:r>
      <w:r w:rsidRPr="00E06201">
        <w:rPr>
          <w:rFonts w:eastAsia="Times New Roman" w:cs="Times New Roman"/>
          <w:i/>
          <w:color w:val="222222"/>
          <w:szCs w:val="24"/>
          <w:highlight w:val="white"/>
        </w:rPr>
        <w:t>Proceedings of the seventh international learning analytics &amp; knowledge conference</w:t>
      </w:r>
      <w:r w:rsidRPr="00E06201">
        <w:rPr>
          <w:rFonts w:eastAsia="Times New Roman" w:cs="Times New Roman"/>
          <w:color w:val="222222"/>
          <w:szCs w:val="24"/>
          <w:highlight w:val="white"/>
        </w:rPr>
        <w:t xml:space="preserve"> (pp. 153-162).</w:t>
      </w:r>
    </w:p>
    <w:p w14:paraId="2BBF0D81" w14:textId="77777777" w:rsidR="00E06201" w:rsidRDefault="006A7B6C" w:rsidP="00E06201">
      <w:pPr>
        <w:rPr>
          <w:rFonts w:eastAsia="Times New Roman" w:cs="Times New Roman"/>
          <w:color w:val="222222"/>
          <w:szCs w:val="24"/>
          <w:highlight w:val="white"/>
        </w:rPr>
      </w:pPr>
      <w:r w:rsidRPr="00E06201">
        <w:rPr>
          <w:rFonts w:eastAsia="Times New Roman" w:cs="Times New Roman"/>
          <w:color w:val="222222"/>
          <w:szCs w:val="24"/>
          <w:highlight w:val="white"/>
        </w:rPr>
        <w:t xml:space="preserve">Johansson, M., 2017, January. Paraphrase this: a note on improvisation. In </w:t>
      </w:r>
      <w:r w:rsidRPr="00E06201">
        <w:rPr>
          <w:rFonts w:eastAsia="Times New Roman" w:cs="Times New Roman"/>
          <w:i/>
          <w:color w:val="222222"/>
          <w:szCs w:val="24"/>
          <w:highlight w:val="white"/>
        </w:rPr>
        <w:t>Ethnomusicology Forum</w:t>
      </w:r>
      <w:r w:rsidRPr="00E06201">
        <w:rPr>
          <w:rFonts w:eastAsia="Times New Roman" w:cs="Times New Roman"/>
          <w:color w:val="222222"/>
          <w:szCs w:val="24"/>
          <w:highlight w:val="white"/>
        </w:rPr>
        <w:t xml:space="preserve"> (Vol. 26, No. 1, pp. 26-45). Routledge.</w:t>
      </w:r>
    </w:p>
    <w:p w14:paraId="5B75C8C1" w14:textId="77777777" w:rsidR="00E06201" w:rsidRDefault="006A7B6C" w:rsidP="00E06201">
      <w:pPr>
        <w:rPr>
          <w:rFonts w:eastAsia="Times New Roman" w:cs="Times New Roman"/>
          <w:color w:val="222222"/>
          <w:szCs w:val="24"/>
          <w:highlight w:val="white"/>
        </w:rPr>
      </w:pPr>
      <w:r w:rsidRPr="00E06201">
        <w:rPr>
          <w:rFonts w:cs="Times New Roman"/>
          <w:color w:val="222222"/>
          <w:szCs w:val="24"/>
          <w:highlight w:val="white"/>
        </w:rPr>
        <w:t xml:space="preserve">Kim, J.Y., Choi, D.S., Sung, C.S. and Park, J.Y., 2018. The role of problem solving ability on innovative </w:t>
      </w:r>
      <w:proofErr w:type="spellStart"/>
      <w:r w:rsidRPr="00E06201">
        <w:rPr>
          <w:rFonts w:cs="Times New Roman"/>
          <w:color w:val="222222"/>
          <w:szCs w:val="24"/>
          <w:highlight w:val="white"/>
        </w:rPr>
        <w:t>behavior</w:t>
      </w:r>
      <w:proofErr w:type="spellEnd"/>
      <w:r w:rsidRPr="00E06201">
        <w:rPr>
          <w:rFonts w:cs="Times New Roman"/>
          <w:color w:val="222222"/>
          <w:szCs w:val="24"/>
          <w:highlight w:val="white"/>
        </w:rPr>
        <w:t xml:space="preserve"> and opportunity recognition in university students. </w:t>
      </w:r>
      <w:r w:rsidRPr="00E06201">
        <w:rPr>
          <w:rFonts w:eastAsia="Times New Roman" w:cs="Times New Roman"/>
          <w:i/>
          <w:color w:val="222222"/>
          <w:szCs w:val="24"/>
          <w:highlight w:val="white"/>
        </w:rPr>
        <w:t>Journal of Open Innovation: Technology, Market, and Complexity</w:t>
      </w:r>
      <w:r w:rsidRPr="00E06201">
        <w:rPr>
          <w:rFonts w:eastAsia="Times New Roman" w:cs="Times New Roman"/>
          <w:color w:val="222222"/>
          <w:szCs w:val="24"/>
          <w:highlight w:val="white"/>
        </w:rPr>
        <w:t xml:space="preserve">, </w:t>
      </w:r>
      <w:r w:rsidRPr="00E06201">
        <w:rPr>
          <w:rFonts w:eastAsia="Times New Roman" w:cs="Times New Roman"/>
          <w:i/>
          <w:color w:val="222222"/>
          <w:szCs w:val="24"/>
          <w:highlight w:val="white"/>
        </w:rPr>
        <w:t>4</w:t>
      </w:r>
      <w:r w:rsidRPr="00E06201">
        <w:rPr>
          <w:rFonts w:eastAsia="Times New Roman" w:cs="Times New Roman"/>
          <w:color w:val="222222"/>
          <w:szCs w:val="24"/>
          <w:highlight w:val="white"/>
        </w:rPr>
        <w:t>(1), p.4.</w:t>
      </w:r>
    </w:p>
    <w:p w14:paraId="50A38B79" w14:textId="77777777" w:rsidR="00E06201" w:rsidRDefault="006A7B6C" w:rsidP="00E06201">
      <w:pPr>
        <w:rPr>
          <w:rFonts w:eastAsia="Times New Roman" w:cs="Times New Roman"/>
          <w:color w:val="222222"/>
          <w:szCs w:val="24"/>
          <w:highlight w:val="white"/>
        </w:rPr>
      </w:pPr>
      <w:proofErr w:type="spellStart"/>
      <w:r w:rsidRPr="00E06201">
        <w:rPr>
          <w:rFonts w:cs="Times New Roman"/>
          <w:color w:val="222222"/>
          <w:szCs w:val="24"/>
          <w:highlight w:val="white"/>
        </w:rPr>
        <w:t>Marzec-Stawiarska</w:t>
      </w:r>
      <w:proofErr w:type="spellEnd"/>
      <w:r w:rsidRPr="00E06201">
        <w:rPr>
          <w:rFonts w:cs="Times New Roman"/>
          <w:color w:val="222222"/>
          <w:szCs w:val="24"/>
          <w:highlight w:val="white"/>
        </w:rPr>
        <w:t xml:space="preserve">, M., 2016. The influence of summary writing on the development of reading skills in a foreign language. </w:t>
      </w:r>
      <w:r w:rsidRPr="00E06201">
        <w:rPr>
          <w:rFonts w:eastAsia="Times New Roman" w:cs="Times New Roman"/>
          <w:i/>
          <w:color w:val="222222"/>
          <w:szCs w:val="24"/>
          <w:highlight w:val="white"/>
        </w:rPr>
        <w:t>System</w:t>
      </w:r>
      <w:r w:rsidRPr="00E06201">
        <w:rPr>
          <w:rFonts w:eastAsia="Times New Roman" w:cs="Times New Roman"/>
          <w:color w:val="222222"/>
          <w:szCs w:val="24"/>
          <w:highlight w:val="white"/>
        </w:rPr>
        <w:t xml:space="preserve">, </w:t>
      </w:r>
      <w:r w:rsidRPr="00E06201">
        <w:rPr>
          <w:rFonts w:eastAsia="Times New Roman" w:cs="Times New Roman"/>
          <w:i/>
          <w:color w:val="222222"/>
          <w:szCs w:val="24"/>
          <w:highlight w:val="white"/>
        </w:rPr>
        <w:t>59</w:t>
      </w:r>
      <w:r w:rsidRPr="00E06201">
        <w:rPr>
          <w:rFonts w:eastAsia="Times New Roman" w:cs="Times New Roman"/>
          <w:color w:val="222222"/>
          <w:szCs w:val="24"/>
          <w:highlight w:val="white"/>
        </w:rPr>
        <w:t>, pp.90-99.</w:t>
      </w:r>
    </w:p>
    <w:p w14:paraId="2D2A885C" w14:textId="77777777" w:rsidR="00E06201" w:rsidRDefault="006A7B6C" w:rsidP="00E06201">
      <w:pPr>
        <w:rPr>
          <w:rFonts w:eastAsia="Times New Roman" w:cs="Times New Roman"/>
          <w:color w:val="222222"/>
          <w:szCs w:val="24"/>
          <w:highlight w:val="white"/>
        </w:rPr>
      </w:pPr>
      <w:r w:rsidRPr="00E06201">
        <w:rPr>
          <w:rFonts w:cs="Times New Roman"/>
          <w:color w:val="222222"/>
          <w:szCs w:val="24"/>
          <w:highlight w:val="white"/>
        </w:rPr>
        <w:t xml:space="preserve">Nilsson, P.A. and </w:t>
      </w:r>
      <w:proofErr w:type="spellStart"/>
      <w:r w:rsidRPr="00E06201">
        <w:rPr>
          <w:rFonts w:cs="Times New Roman"/>
          <w:color w:val="222222"/>
          <w:szCs w:val="24"/>
          <w:highlight w:val="white"/>
        </w:rPr>
        <w:t>Ripmeester</w:t>
      </w:r>
      <w:proofErr w:type="spellEnd"/>
      <w:r w:rsidRPr="00E06201">
        <w:rPr>
          <w:rFonts w:cs="Times New Roman"/>
          <w:color w:val="222222"/>
          <w:szCs w:val="24"/>
          <w:highlight w:val="white"/>
        </w:rPr>
        <w:t xml:space="preserve">, N., 2016. International student expectations: Career opportunities and employability. </w:t>
      </w:r>
      <w:r w:rsidRPr="00E06201">
        <w:rPr>
          <w:rFonts w:eastAsia="Times New Roman" w:cs="Times New Roman"/>
          <w:i/>
          <w:color w:val="222222"/>
          <w:szCs w:val="24"/>
          <w:highlight w:val="white"/>
        </w:rPr>
        <w:t>Journal of International Students</w:t>
      </w:r>
      <w:r w:rsidRPr="00E06201">
        <w:rPr>
          <w:rFonts w:eastAsia="Times New Roman" w:cs="Times New Roman"/>
          <w:color w:val="222222"/>
          <w:szCs w:val="24"/>
          <w:highlight w:val="white"/>
        </w:rPr>
        <w:t xml:space="preserve">, </w:t>
      </w:r>
      <w:r w:rsidRPr="00E06201">
        <w:rPr>
          <w:rFonts w:eastAsia="Times New Roman" w:cs="Times New Roman"/>
          <w:i/>
          <w:color w:val="222222"/>
          <w:szCs w:val="24"/>
          <w:highlight w:val="white"/>
        </w:rPr>
        <w:t>6</w:t>
      </w:r>
      <w:r w:rsidRPr="00E06201">
        <w:rPr>
          <w:rFonts w:eastAsia="Times New Roman" w:cs="Times New Roman"/>
          <w:color w:val="222222"/>
          <w:szCs w:val="24"/>
          <w:highlight w:val="white"/>
        </w:rPr>
        <w:t>(2), pp.614-631.</w:t>
      </w:r>
    </w:p>
    <w:p w14:paraId="53BDFE5F" w14:textId="77777777" w:rsidR="00E06201" w:rsidRDefault="006A7B6C" w:rsidP="00E06201">
      <w:pPr>
        <w:rPr>
          <w:rFonts w:eastAsia="Times New Roman" w:cs="Times New Roman"/>
          <w:color w:val="222222"/>
          <w:szCs w:val="24"/>
          <w:highlight w:val="white"/>
        </w:rPr>
      </w:pPr>
      <w:r w:rsidRPr="00E06201">
        <w:rPr>
          <w:rFonts w:cs="Times New Roman"/>
          <w:color w:val="222222"/>
          <w:szCs w:val="24"/>
          <w:highlight w:val="white"/>
        </w:rPr>
        <w:t xml:space="preserve">Noh, Y., 2017. A study of the effects of library creative zone programs on creative thinking abilities. </w:t>
      </w:r>
      <w:r w:rsidRPr="00E06201">
        <w:rPr>
          <w:rFonts w:eastAsia="Times New Roman" w:cs="Times New Roman"/>
          <w:i/>
          <w:color w:val="222222"/>
          <w:szCs w:val="24"/>
          <w:highlight w:val="white"/>
        </w:rPr>
        <w:t>Journal of Librarianship and Information Science</w:t>
      </w:r>
      <w:r w:rsidRPr="00E06201">
        <w:rPr>
          <w:rFonts w:eastAsia="Times New Roman" w:cs="Times New Roman"/>
          <w:color w:val="222222"/>
          <w:szCs w:val="24"/>
          <w:highlight w:val="white"/>
        </w:rPr>
        <w:t xml:space="preserve">, </w:t>
      </w:r>
      <w:r w:rsidRPr="00E06201">
        <w:rPr>
          <w:rFonts w:eastAsia="Times New Roman" w:cs="Times New Roman"/>
          <w:i/>
          <w:color w:val="222222"/>
          <w:szCs w:val="24"/>
          <w:highlight w:val="white"/>
        </w:rPr>
        <w:t>49</w:t>
      </w:r>
      <w:r w:rsidRPr="00E06201">
        <w:rPr>
          <w:rFonts w:eastAsia="Times New Roman" w:cs="Times New Roman"/>
          <w:color w:val="222222"/>
          <w:szCs w:val="24"/>
          <w:highlight w:val="white"/>
        </w:rPr>
        <w:t>(4), pp.380-396.</w:t>
      </w:r>
    </w:p>
    <w:p w14:paraId="3AD47142" w14:textId="77777777" w:rsidR="00E06201" w:rsidRPr="00E06201" w:rsidRDefault="006A7B6C" w:rsidP="00E06201">
      <w:pPr>
        <w:rPr>
          <w:rFonts w:eastAsia="Times New Roman" w:cs="Times New Roman"/>
          <w:szCs w:val="24"/>
        </w:rPr>
      </w:pPr>
      <w:r w:rsidRPr="00E06201">
        <w:rPr>
          <w:rFonts w:eastAsia="Times New Roman" w:cs="Times New Roman"/>
          <w:color w:val="222222"/>
          <w:szCs w:val="24"/>
          <w:highlight w:val="white"/>
        </w:rPr>
        <w:t xml:space="preserve">Pardo-Garcia, C. and </w:t>
      </w:r>
      <w:proofErr w:type="spellStart"/>
      <w:r w:rsidRPr="00E06201">
        <w:rPr>
          <w:rFonts w:eastAsia="Times New Roman" w:cs="Times New Roman"/>
          <w:color w:val="222222"/>
          <w:szCs w:val="24"/>
          <w:highlight w:val="white"/>
        </w:rPr>
        <w:t>Barac</w:t>
      </w:r>
      <w:proofErr w:type="spellEnd"/>
      <w:r w:rsidRPr="00E06201">
        <w:rPr>
          <w:rFonts w:eastAsia="Times New Roman" w:cs="Times New Roman"/>
          <w:color w:val="222222"/>
          <w:szCs w:val="24"/>
          <w:highlight w:val="white"/>
        </w:rPr>
        <w:t xml:space="preserve">, M., 2020. Promoting Employability in Higher Education: A Case Study on Boosting Entrepreneurship Skills. </w:t>
      </w:r>
      <w:r w:rsidRPr="00E06201">
        <w:rPr>
          <w:rFonts w:eastAsia="Times New Roman" w:cs="Times New Roman"/>
          <w:i/>
          <w:color w:val="222222"/>
          <w:szCs w:val="24"/>
          <w:highlight w:val="white"/>
        </w:rPr>
        <w:t>Sustainability</w:t>
      </w:r>
      <w:r w:rsidRPr="00E06201">
        <w:rPr>
          <w:rFonts w:eastAsia="Times New Roman" w:cs="Times New Roman"/>
          <w:color w:val="222222"/>
          <w:szCs w:val="24"/>
          <w:highlight w:val="white"/>
        </w:rPr>
        <w:t xml:space="preserve">, </w:t>
      </w:r>
      <w:r w:rsidRPr="00E06201">
        <w:rPr>
          <w:rFonts w:eastAsia="Times New Roman" w:cs="Times New Roman"/>
          <w:i/>
          <w:color w:val="222222"/>
          <w:szCs w:val="24"/>
          <w:highlight w:val="white"/>
        </w:rPr>
        <w:t>12</w:t>
      </w:r>
      <w:r w:rsidRPr="00E06201">
        <w:rPr>
          <w:rFonts w:eastAsia="Times New Roman" w:cs="Times New Roman"/>
          <w:color w:val="222222"/>
          <w:szCs w:val="24"/>
          <w:highlight w:val="white"/>
        </w:rPr>
        <w:t>(10), p.4004.</w:t>
      </w:r>
    </w:p>
    <w:p w14:paraId="0309B64A" w14:textId="77777777" w:rsidR="00E06201" w:rsidRPr="00E06201" w:rsidRDefault="006A7B6C" w:rsidP="00E06201">
      <w:pPr>
        <w:rPr>
          <w:rFonts w:eastAsia="Times New Roman" w:cs="Times New Roman"/>
          <w:color w:val="222222"/>
          <w:szCs w:val="24"/>
          <w:highlight w:val="white"/>
        </w:rPr>
      </w:pPr>
      <w:r w:rsidRPr="00E06201">
        <w:rPr>
          <w:rFonts w:eastAsia="Times New Roman" w:cs="Times New Roman"/>
          <w:color w:val="222222"/>
          <w:szCs w:val="24"/>
          <w:highlight w:val="white"/>
        </w:rPr>
        <w:t xml:space="preserve">Pattison, S.A., </w:t>
      </w:r>
      <w:proofErr w:type="spellStart"/>
      <w:r w:rsidRPr="00E06201">
        <w:rPr>
          <w:rFonts w:eastAsia="Times New Roman" w:cs="Times New Roman"/>
          <w:color w:val="222222"/>
          <w:szCs w:val="24"/>
          <w:highlight w:val="white"/>
        </w:rPr>
        <w:t>Gontan</w:t>
      </w:r>
      <w:proofErr w:type="spellEnd"/>
      <w:r w:rsidRPr="00E06201">
        <w:rPr>
          <w:rFonts w:eastAsia="Times New Roman" w:cs="Times New Roman"/>
          <w:color w:val="222222"/>
          <w:szCs w:val="24"/>
          <w:highlight w:val="white"/>
        </w:rPr>
        <w:t>, I., Ramos</w:t>
      </w:r>
      <w:r w:rsidRPr="00E06201">
        <w:rPr>
          <w:rFonts w:ascii="Cambria Math" w:eastAsia="Times New Roman" w:hAnsi="Cambria Math" w:cs="Cambria Math"/>
          <w:color w:val="222222"/>
          <w:szCs w:val="24"/>
          <w:highlight w:val="white"/>
        </w:rPr>
        <w:t>‐</w:t>
      </w:r>
      <w:proofErr w:type="spellStart"/>
      <w:r w:rsidRPr="00E06201">
        <w:rPr>
          <w:rFonts w:eastAsia="Times New Roman" w:cs="Times New Roman"/>
          <w:color w:val="222222"/>
          <w:szCs w:val="24"/>
          <w:highlight w:val="white"/>
        </w:rPr>
        <w:t>Montañez</w:t>
      </w:r>
      <w:proofErr w:type="spellEnd"/>
      <w:r w:rsidRPr="00E06201">
        <w:rPr>
          <w:rFonts w:eastAsia="Times New Roman" w:cs="Times New Roman"/>
          <w:color w:val="222222"/>
          <w:szCs w:val="24"/>
          <w:highlight w:val="white"/>
        </w:rPr>
        <w:t>, S. and Moreno, L., 2018. Identity negotiation within peer groups during an informal engineering education program: The central role of leadership</w:t>
      </w:r>
      <w:r w:rsidRPr="00E06201">
        <w:rPr>
          <w:rFonts w:ascii="Cambria Math" w:eastAsia="Times New Roman" w:hAnsi="Cambria Math" w:cs="Cambria Math"/>
          <w:color w:val="222222"/>
          <w:szCs w:val="24"/>
          <w:highlight w:val="white"/>
        </w:rPr>
        <w:t>‐</w:t>
      </w:r>
      <w:r w:rsidRPr="00E06201">
        <w:rPr>
          <w:rFonts w:eastAsia="Times New Roman" w:cs="Times New Roman"/>
          <w:color w:val="222222"/>
          <w:szCs w:val="24"/>
          <w:highlight w:val="white"/>
        </w:rPr>
        <w:t xml:space="preserve">oriented youth. </w:t>
      </w:r>
      <w:r w:rsidRPr="00E06201">
        <w:rPr>
          <w:rFonts w:eastAsia="Times New Roman" w:cs="Times New Roman"/>
          <w:i/>
          <w:color w:val="222222"/>
          <w:szCs w:val="24"/>
          <w:highlight w:val="white"/>
        </w:rPr>
        <w:t>Science Education</w:t>
      </w:r>
      <w:r w:rsidRPr="00E06201">
        <w:rPr>
          <w:rFonts w:eastAsia="Times New Roman" w:cs="Times New Roman"/>
          <w:color w:val="222222"/>
          <w:szCs w:val="24"/>
          <w:highlight w:val="white"/>
        </w:rPr>
        <w:t xml:space="preserve">, </w:t>
      </w:r>
      <w:r w:rsidRPr="00E06201">
        <w:rPr>
          <w:rFonts w:eastAsia="Times New Roman" w:cs="Times New Roman"/>
          <w:i/>
          <w:color w:val="222222"/>
          <w:szCs w:val="24"/>
          <w:highlight w:val="white"/>
        </w:rPr>
        <w:t>102</w:t>
      </w:r>
      <w:r w:rsidRPr="00E06201">
        <w:rPr>
          <w:rFonts w:eastAsia="Times New Roman" w:cs="Times New Roman"/>
          <w:color w:val="222222"/>
          <w:szCs w:val="24"/>
          <w:highlight w:val="white"/>
        </w:rPr>
        <w:t>(5), pp.978-1006.</w:t>
      </w:r>
    </w:p>
    <w:p w14:paraId="26A2E909" w14:textId="77777777" w:rsidR="00E06201" w:rsidRPr="00E06201" w:rsidRDefault="006A7B6C" w:rsidP="00E06201">
      <w:pPr>
        <w:rPr>
          <w:rFonts w:eastAsia="Times New Roman" w:cs="Times New Roman"/>
          <w:color w:val="222222"/>
          <w:szCs w:val="24"/>
          <w:highlight w:val="white"/>
        </w:rPr>
      </w:pPr>
      <w:r w:rsidRPr="00E06201">
        <w:rPr>
          <w:rFonts w:cs="Times New Roman"/>
          <w:color w:val="222222"/>
          <w:szCs w:val="24"/>
          <w:highlight w:val="white"/>
        </w:rPr>
        <w:t xml:space="preserve">Sato, M. and McDonough, K., 2020. Predicting L2 learners’ noticing of L2 errors: proficiency, language analytical ability, and interaction mindset. </w:t>
      </w:r>
      <w:r w:rsidRPr="00E06201">
        <w:rPr>
          <w:rFonts w:eastAsia="Times New Roman" w:cs="Times New Roman"/>
          <w:i/>
          <w:color w:val="222222"/>
          <w:szCs w:val="24"/>
          <w:highlight w:val="white"/>
        </w:rPr>
        <w:t>System</w:t>
      </w:r>
      <w:r w:rsidRPr="00E06201">
        <w:rPr>
          <w:rFonts w:eastAsia="Times New Roman" w:cs="Times New Roman"/>
          <w:color w:val="222222"/>
          <w:szCs w:val="24"/>
          <w:highlight w:val="white"/>
        </w:rPr>
        <w:t xml:space="preserve">, </w:t>
      </w:r>
      <w:r w:rsidRPr="00E06201">
        <w:rPr>
          <w:rFonts w:eastAsia="Times New Roman" w:cs="Times New Roman"/>
          <w:i/>
          <w:color w:val="222222"/>
          <w:szCs w:val="24"/>
          <w:highlight w:val="white"/>
        </w:rPr>
        <w:t>93</w:t>
      </w:r>
      <w:r w:rsidRPr="00E06201">
        <w:rPr>
          <w:rFonts w:eastAsia="Times New Roman" w:cs="Times New Roman"/>
          <w:color w:val="222222"/>
          <w:szCs w:val="24"/>
          <w:highlight w:val="white"/>
        </w:rPr>
        <w:t>, p.102301.</w:t>
      </w:r>
    </w:p>
    <w:p w14:paraId="52D2C1EE" w14:textId="77777777" w:rsidR="00E06201" w:rsidRPr="00E06201" w:rsidRDefault="006A7B6C" w:rsidP="00E06201">
      <w:pPr>
        <w:rPr>
          <w:rFonts w:eastAsia="Times New Roman" w:cs="Times New Roman"/>
          <w:color w:val="222222"/>
          <w:szCs w:val="24"/>
          <w:highlight w:val="white"/>
        </w:rPr>
      </w:pPr>
      <w:r w:rsidRPr="00E06201">
        <w:rPr>
          <w:rFonts w:eastAsia="Times New Roman" w:cs="Times New Roman"/>
          <w:color w:val="222222"/>
          <w:szCs w:val="24"/>
          <w:highlight w:val="white"/>
        </w:rPr>
        <w:t xml:space="preserve">Shi, L., Fazel, I. and </w:t>
      </w:r>
      <w:proofErr w:type="spellStart"/>
      <w:r w:rsidRPr="00E06201">
        <w:rPr>
          <w:rFonts w:eastAsia="Times New Roman" w:cs="Times New Roman"/>
          <w:color w:val="222222"/>
          <w:szCs w:val="24"/>
          <w:highlight w:val="white"/>
        </w:rPr>
        <w:t>Kowkabi</w:t>
      </w:r>
      <w:proofErr w:type="spellEnd"/>
      <w:r w:rsidRPr="00E06201">
        <w:rPr>
          <w:rFonts w:eastAsia="Times New Roman" w:cs="Times New Roman"/>
          <w:color w:val="222222"/>
          <w:szCs w:val="24"/>
          <w:highlight w:val="white"/>
        </w:rPr>
        <w:t xml:space="preserve">, N., 2018. Paraphrasing to transform knowledge in advanced graduate student writing. </w:t>
      </w:r>
      <w:r w:rsidRPr="00E06201">
        <w:rPr>
          <w:rFonts w:eastAsia="Times New Roman" w:cs="Times New Roman"/>
          <w:i/>
          <w:color w:val="222222"/>
          <w:szCs w:val="24"/>
          <w:highlight w:val="white"/>
        </w:rPr>
        <w:t>English for Specific Purposes</w:t>
      </w:r>
      <w:r w:rsidRPr="00E06201">
        <w:rPr>
          <w:rFonts w:eastAsia="Times New Roman" w:cs="Times New Roman"/>
          <w:color w:val="222222"/>
          <w:szCs w:val="24"/>
          <w:highlight w:val="white"/>
        </w:rPr>
        <w:t xml:space="preserve">, </w:t>
      </w:r>
      <w:r w:rsidRPr="00E06201">
        <w:rPr>
          <w:rFonts w:eastAsia="Times New Roman" w:cs="Times New Roman"/>
          <w:i/>
          <w:color w:val="222222"/>
          <w:szCs w:val="24"/>
          <w:highlight w:val="white"/>
        </w:rPr>
        <w:t>51</w:t>
      </w:r>
      <w:r w:rsidRPr="00E06201">
        <w:rPr>
          <w:rFonts w:eastAsia="Times New Roman" w:cs="Times New Roman"/>
          <w:color w:val="222222"/>
          <w:szCs w:val="24"/>
          <w:highlight w:val="white"/>
        </w:rPr>
        <w:t>, pp.31-44.</w:t>
      </w:r>
    </w:p>
    <w:p w14:paraId="7A66B920" w14:textId="77777777" w:rsidR="00E06201" w:rsidRPr="00E06201" w:rsidRDefault="006A7B6C" w:rsidP="00E06201">
      <w:pPr>
        <w:rPr>
          <w:rFonts w:eastAsia="Times New Roman" w:cs="Times New Roman"/>
          <w:color w:val="222222"/>
          <w:szCs w:val="24"/>
          <w:highlight w:val="white"/>
        </w:rPr>
      </w:pPr>
      <w:r w:rsidRPr="00E06201">
        <w:rPr>
          <w:rFonts w:eastAsia="Times New Roman" w:cs="Times New Roman"/>
          <w:color w:val="222222"/>
          <w:szCs w:val="24"/>
          <w:highlight w:val="white"/>
        </w:rPr>
        <w:t xml:space="preserve">Stowe, K., Ribeiro, L. and </w:t>
      </w:r>
      <w:proofErr w:type="spellStart"/>
      <w:r w:rsidRPr="00E06201">
        <w:rPr>
          <w:rFonts w:eastAsia="Times New Roman" w:cs="Times New Roman"/>
          <w:color w:val="222222"/>
          <w:szCs w:val="24"/>
          <w:highlight w:val="white"/>
        </w:rPr>
        <w:t>Gurevych</w:t>
      </w:r>
      <w:proofErr w:type="spellEnd"/>
      <w:r w:rsidRPr="00E06201">
        <w:rPr>
          <w:rFonts w:eastAsia="Times New Roman" w:cs="Times New Roman"/>
          <w:color w:val="222222"/>
          <w:szCs w:val="24"/>
          <w:highlight w:val="white"/>
        </w:rPr>
        <w:t xml:space="preserve">, I., 2020. Metaphoric Paraphrase Generation. </w:t>
      </w:r>
      <w:proofErr w:type="spellStart"/>
      <w:r w:rsidRPr="00E06201">
        <w:rPr>
          <w:rFonts w:eastAsia="Times New Roman" w:cs="Times New Roman"/>
          <w:i/>
          <w:color w:val="222222"/>
          <w:szCs w:val="24"/>
          <w:highlight w:val="white"/>
        </w:rPr>
        <w:t>arXiv</w:t>
      </w:r>
      <w:proofErr w:type="spellEnd"/>
      <w:r w:rsidRPr="00E06201">
        <w:rPr>
          <w:rFonts w:eastAsia="Times New Roman" w:cs="Times New Roman"/>
          <w:i/>
          <w:color w:val="222222"/>
          <w:szCs w:val="24"/>
          <w:highlight w:val="white"/>
        </w:rPr>
        <w:t xml:space="preserve"> preprint arXiv:2002.12854</w:t>
      </w:r>
      <w:r w:rsidRPr="00E06201">
        <w:rPr>
          <w:rFonts w:eastAsia="Times New Roman" w:cs="Times New Roman"/>
          <w:color w:val="222222"/>
          <w:szCs w:val="24"/>
          <w:highlight w:val="white"/>
        </w:rPr>
        <w:t>.</w:t>
      </w:r>
    </w:p>
    <w:p w14:paraId="51D8EF85" w14:textId="77777777" w:rsidR="00E06201" w:rsidRPr="00E06201" w:rsidRDefault="006A7B6C" w:rsidP="00E06201">
      <w:pPr>
        <w:rPr>
          <w:rFonts w:eastAsia="Times New Roman" w:cs="Times New Roman"/>
          <w:color w:val="222222"/>
          <w:szCs w:val="24"/>
          <w:highlight w:val="white"/>
        </w:rPr>
      </w:pPr>
      <w:r w:rsidRPr="00E06201">
        <w:rPr>
          <w:rFonts w:eastAsia="Times New Roman" w:cs="Times New Roman"/>
          <w:color w:val="222222"/>
          <w:szCs w:val="24"/>
          <w:highlight w:val="white"/>
        </w:rPr>
        <w:t xml:space="preserve">Succi, C. and </w:t>
      </w:r>
      <w:proofErr w:type="spellStart"/>
      <w:r w:rsidRPr="00E06201">
        <w:rPr>
          <w:rFonts w:eastAsia="Times New Roman" w:cs="Times New Roman"/>
          <w:color w:val="222222"/>
          <w:szCs w:val="24"/>
          <w:highlight w:val="white"/>
        </w:rPr>
        <w:t>Canovi</w:t>
      </w:r>
      <w:proofErr w:type="spellEnd"/>
      <w:r w:rsidRPr="00E06201">
        <w:rPr>
          <w:rFonts w:eastAsia="Times New Roman" w:cs="Times New Roman"/>
          <w:color w:val="222222"/>
          <w:szCs w:val="24"/>
          <w:highlight w:val="white"/>
        </w:rPr>
        <w:t xml:space="preserve">, M., 2020. Soft skills to enhance graduate employability: comparing students and employers’ perceptions. </w:t>
      </w:r>
      <w:r w:rsidRPr="00E06201">
        <w:rPr>
          <w:rFonts w:eastAsia="Times New Roman" w:cs="Times New Roman"/>
          <w:i/>
          <w:color w:val="222222"/>
          <w:szCs w:val="24"/>
          <w:highlight w:val="white"/>
        </w:rPr>
        <w:t>Studies in Higher Education</w:t>
      </w:r>
      <w:r w:rsidRPr="00E06201">
        <w:rPr>
          <w:rFonts w:eastAsia="Times New Roman" w:cs="Times New Roman"/>
          <w:color w:val="222222"/>
          <w:szCs w:val="24"/>
          <w:highlight w:val="white"/>
        </w:rPr>
        <w:t xml:space="preserve">, </w:t>
      </w:r>
      <w:r w:rsidRPr="00E06201">
        <w:rPr>
          <w:rFonts w:eastAsia="Times New Roman" w:cs="Times New Roman"/>
          <w:i/>
          <w:color w:val="222222"/>
          <w:szCs w:val="24"/>
          <w:highlight w:val="white"/>
        </w:rPr>
        <w:t>45</w:t>
      </w:r>
      <w:r w:rsidRPr="00E06201">
        <w:rPr>
          <w:rFonts w:eastAsia="Times New Roman" w:cs="Times New Roman"/>
          <w:color w:val="222222"/>
          <w:szCs w:val="24"/>
          <w:highlight w:val="white"/>
        </w:rPr>
        <w:t>(9), pp.1834-1847.</w:t>
      </w:r>
    </w:p>
    <w:sectPr w:rsidR="00E06201" w:rsidRPr="00E06201" w:rsidSect="00CD328E">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DC34D4" w14:textId="77777777" w:rsidR="00096DCB" w:rsidRDefault="00096DCB">
      <w:pPr>
        <w:spacing w:line="240" w:lineRule="auto"/>
      </w:pPr>
      <w:r>
        <w:separator/>
      </w:r>
    </w:p>
  </w:endnote>
  <w:endnote w:type="continuationSeparator" w:id="0">
    <w:p w14:paraId="41FA5367" w14:textId="77777777" w:rsidR="00096DCB" w:rsidRDefault="00096D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1641617"/>
      <w:docPartObj>
        <w:docPartGallery w:val="Page Numbers (Bottom of Page)"/>
        <w:docPartUnique/>
      </w:docPartObj>
    </w:sdtPr>
    <w:sdtEndPr>
      <w:rPr>
        <w:noProof/>
      </w:rPr>
    </w:sdtEndPr>
    <w:sdtContent>
      <w:p w14:paraId="7E581A5E" w14:textId="77777777" w:rsidR="00CD328E" w:rsidRDefault="0012039F">
        <w:pPr>
          <w:pStyle w:val="Footer"/>
          <w:jc w:val="right"/>
        </w:pPr>
        <w:r>
          <w:rPr>
            <w:noProof/>
          </w:rPr>
          <w:t>1</w:t>
        </w:r>
      </w:p>
    </w:sdtContent>
  </w:sdt>
  <w:p w14:paraId="14F88D73" w14:textId="77777777" w:rsidR="00CD328E" w:rsidRDefault="00CD32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728FF6" w14:textId="77777777" w:rsidR="00096DCB" w:rsidRDefault="00096DCB">
      <w:pPr>
        <w:spacing w:line="240" w:lineRule="auto"/>
      </w:pPr>
      <w:r>
        <w:separator/>
      </w:r>
    </w:p>
  </w:footnote>
  <w:footnote w:type="continuationSeparator" w:id="0">
    <w:p w14:paraId="4D48DD18" w14:textId="77777777" w:rsidR="00096DCB" w:rsidRDefault="00096DC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6B2632"/>
    <w:multiLevelType w:val="multilevel"/>
    <w:tmpl w:val="181C2D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E2F71D6"/>
    <w:multiLevelType w:val="multilevel"/>
    <w:tmpl w:val="FBB4F5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0432FFF"/>
    <w:multiLevelType w:val="multilevel"/>
    <w:tmpl w:val="0B400F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1F87F10"/>
    <w:multiLevelType w:val="multilevel"/>
    <w:tmpl w:val="B46AE6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31B1D86"/>
    <w:multiLevelType w:val="multilevel"/>
    <w:tmpl w:val="A2AE9D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37F1EB7"/>
    <w:multiLevelType w:val="multilevel"/>
    <w:tmpl w:val="087024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57725F4"/>
    <w:multiLevelType w:val="multilevel"/>
    <w:tmpl w:val="6BC860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8B14E84"/>
    <w:multiLevelType w:val="multilevel"/>
    <w:tmpl w:val="CA64D3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DDD2B8E"/>
    <w:multiLevelType w:val="multilevel"/>
    <w:tmpl w:val="3CC01D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6"/>
  </w:num>
  <w:num w:numId="2">
    <w:abstractNumId w:val="3"/>
  </w:num>
  <w:num w:numId="3">
    <w:abstractNumId w:val="0"/>
  </w:num>
  <w:num w:numId="4">
    <w:abstractNumId w:val="2"/>
  </w:num>
  <w:num w:numId="5">
    <w:abstractNumId w:val="5"/>
  </w:num>
  <w:num w:numId="6">
    <w:abstractNumId w:val="8"/>
  </w:num>
  <w:num w:numId="7">
    <w:abstractNumId w:val="4"/>
  </w:num>
  <w:num w:numId="8">
    <w:abstractNumId w:val="1"/>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E24A4"/>
    <w:rsid w:val="00096DCB"/>
    <w:rsid w:val="000B4445"/>
    <w:rsid w:val="00106BAA"/>
    <w:rsid w:val="0012039F"/>
    <w:rsid w:val="006527DA"/>
    <w:rsid w:val="00671FC9"/>
    <w:rsid w:val="006A7B6C"/>
    <w:rsid w:val="00742B9B"/>
    <w:rsid w:val="00CD328E"/>
    <w:rsid w:val="00DB5858"/>
    <w:rsid w:val="00DE24A4"/>
    <w:rsid w:val="00E06201"/>
    <w:rsid w:val="00E44D67"/>
    <w:rsid w:val="00EA2844"/>
    <w:rsid w:val="00FD258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D5B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6201"/>
    <w:pPr>
      <w:spacing w:line="360" w:lineRule="auto"/>
      <w:jc w:val="both"/>
    </w:pPr>
    <w:rPr>
      <w:rFonts w:ascii="Times New Roman" w:hAnsi="Times New Roman"/>
      <w:sz w:val="24"/>
    </w:rPr>
  </w:style>
  <w:style w:type="paragraph" w:styleId="Heading1">
    <w:name w:val="heading 1"/>
    <w:basedOn w:val="Normal"/>
    <w:next w:val="Normal"/>
    <w:qFormat/>
    <w:rsid w:val="00CD328E"/>
    <w:pPr>
      <w:keepNext/>
      <w:keepLines/>
      <w:spacing w:before="400" w:after="120"/>
      <w:outlineLvl w:val="0"/>
    </w:pPr>
    <w:rPr>
      <w:b/>
      <w:sz w:val="28"/>
      <w:szCs w:val="40"/>
    </w:rPr>
  </w:style>
  <w:style w:type="paragraph" w:styleId="Heading2">
    <w:name w:val="heading 2"/>
    <w:basedOn w:val="Normal"/>
    <w:next w:val="Normal"/>
    <w:qFormat/>
    <w:rsid w:val="00CD328E"/>
    <w:pPr>
      <w:keepNext/>
      <w:keepLines/>
      <w:spacing w:before="360" w:after="120"/>
      <w:outlineLvl w:val="1"/>
    </w:pPr>
    <w:rPr>
      <w:b/>
      <w:szCs w:val="32"/>
    </w:rPr>
  </w:style>
  <w:style w:type="paragraph" w:styleId="Heading3">
    <w:name w:val="heading 3"/>
    <w:basedOn w:val="Normal"/>
    <w:next w:val="Normal"/>
    <w:rsid w:val="00DB5858"/>
    <w:pPr>
      <w:keepNext/>
      <w:keepLines/>
      <w:spacing w:before="320" w:after="80"/>
      <w:outlineLvl w:val="2"/>
    </w:pPr>
    <w:rPr>
      <w:color w:val="434343"/>
      <w:sz w:val="28"/>
      <w:szCs w:val="28"/>
    </w:rPr>
  </w:style>
  <w:style w:type="paragraph" w:styleId="Heading4">
    <w:name w:val="heading 4"/>
    <w:basedOn w:val="Normal"/>
    <w:next w:val="Normal"/>
    <w:rsid w:val="00DB5858"/>
    <w:pPr>
      <w:keepNext/>
      <w:keepLines/>
      <w:spacing w:before="280" w:after="80"/>
      <w:outlineLvl w:val="3"/>
    </w:pPr>
    <w:rPr>
      <w:color w:val="666666"/>
      <w:szCs w:val="24"/>
    </w:rPr>
  </w:style>
  <w:style w:type="paragraph" w:styleId="Heading5">
    <w:name w:val="heading 5"/>
    <w:basedOn w:val="Normal"/>
    <w:next w:val="Normal"/>
    <w:rsid w:val="00DB5858"/>
    <w:pPr>
      <w:keepNext/>
      <w:keepLines/>
      <w:spacing w:before="240" w:after="80"/>
      <w:outlineLvl w:val="4"/>
    </w:pPr>
    <w:rPr>
      <w:color w:val="666666"/>
    </w:rPr>
  </w:style>
  <w:style w:type="paragraph" w:styleId="Heading6">
    <w:name w:val="heading 6"/>
    <w:basedOn w:val="Normal"/>
    <w:next w:val="Normal"/>
    <w:rsid w:val="00DB585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DB5858"/>
    <w:pPr>
      <w:keepNext/>
      <w:keepLines/>
      <w:spacing w:after="60"/>
    </w:pPr>
    <w:rPr>
      <w:sz w:val="52"/>
      <w:szCs w:val="52"/>
    </w:rPr>
  </w:style>
  <w:style w:type="paragraph" w:styleId="Subtitle">
    <w:name w:val="Subtitle"/>
    <w:basedOn w:val="Normal"/>
    <w:next w:val="Normal"/>
    <w:rsid w:val="00DB5858"/>
    <w:pPr>
      <w:keepNext/>
      <w:keepLines/>
      <w:spacing w:after="320"/>
    </w:pPr>
    <w:rPr>
      <w:color w:val="666666"/>
      <w:sz w:val="30"/>
      <w:szCs w:val="30"/>
    </w:rPr>
  </w:style>
  <w:style w:type="paragraph" w:styleId="Header">
    <w:name w:val="header"/>
    <w:basedOn w:val="Normal"/>
    <w:link w:val="HeaderChar"/>
    <w:uiPriority w:val="99"/>
    <w:unhideWhenUsed/>
    <w:rsid w:val="00CD328E"/>
    <w:pPr>
      <w:tabs>
        <w:tab w:val="center" w:pos="4680"/>
        <w:tab w:val="right" w:pos="9360"/>
      </w:tabs>
      <w:spacing w:line="240" w:lineRule="auto"/>
    </w:pPr>
  </w:style>
  <w:style w:type="character" w:customStyle="1" w:styleId="HeaderChar">
    <w:name w:val="Header Char"/>
    <w:basedOn w:val="DefaultParagraphFont"/>
    <w:link w:val="Header"/>
    <w:uiPriority w:val="99"/>
    <w:rsid w:val="00CD328E"/>
  </w:style>
  <w:style w:type="paragraph" w:styleId="Footer">
    <w:name w:val="footer"/>
    <w:basedOn w:val="Normal"/>
    <w:link w:val="FooterChar"/>
    <w:uiPriority w:val="99"/>
    <w:unhideWhenUsed/>
    <w:rsid w:val="00CD328E"/>
    <w:pPr>
      <w:tabs>
        <w:tab w:val="center" w:pos="4680"/>
        <w:tab w:val="right" w:pos="9360"/>
      </w:tabs>
      <w:spacing w:line="240" w:lineRule="auto"/>
    </w:pPr>
  </w:style>
  <w:style w:type="character" w:customStyle="1" w:styleId="FooterChar">
    <w:name w:val="Footer Char"/>
    <w:basedOn w:val="DefaultParagraphFont"/>
    <w:link w:val="Footer"/>
    <w:uiPriority w:val="99"/>
    <w:rsid w:val="00CD328E"/>
  </w:style>
  <w:style w:type="paragraph" w:styleId="TOCHeading">
    <w:name w:val="TOC Heading"/>
    <w:basedOn w:val="Heading1"/>
    <w:next w:val="Normal"/>
    <w:uiPriority w:val="39"/>
    <w:unhideWhenUsed/>
    <w:qFormat/>
    <w:rsid w:val="00CD328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CD328E"/>
    <w:pPr>
      <w:spacing w:after="100"/>
    </w:pPr>
  </w:style>
  <w:style w:type="paragraph" w:styleId="TOC2">
    <w:name w:val="toc 2"/>
    <w:basedOn w:val="Normal"/>
    <w:next w:val="Normal"/>
    <w:autoRedefine/>
    <w:uiPriority w:val="39"/>
    <w:unhideWhenUsed/>
    <w:rsid w:val="00CD328E"/>
    <w:pPr>
      <w:spacing w:after="100"/>
      <w:ind w:left="220"/>
    </w:pPr>
  </w:style>
  <w:style w:type="character" w:styleId="Hyperlink">
    <w:name w:val="Hyperlink"/>
    <w:basedOn w:val="DefaultParagraphFont"/>
    <w:uiPriority w:val="99"/>
    <w:unhideWhenUsed/>
    <w:rsid w:val="00CD328E"/>
    <w:rPr>
      <w:color w:val="0000FF" w:themeColor="hyperlink"/>
      <w:u w:val="single"/>
    </w:rPr>
  </w:style>
  <w:style w:type="paragraph" w:styleId="BalloonText">
    <w:name w:val="Balloon Text"/>
    <w:basedOn w:val="Normal"/>
    <w:link w:val="BalloonTextChar"/>
    <w:uiPriority w:val="99"/>
    <w:semiHidden/>
    <w:unhideWhenUsed/>
    <w:rsid w:val="00EA284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284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16E736-82B6-7A42-9F72-9EC3E3A2FC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3068</Words>
  <Characters>17488</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2020-12-28T10:35:00Z</dcterms:created>
  <dcterms:modified xsi:type="dcterms:W3CDTF">2020-12-31T10:55:00Z</dcterms:modified>
</cp:coreProperties>
</file>