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4E32" w:rsidRDefault="007D4E32" w:rsidP="00E74AD7">
      <w:pPr>
        <w:pStyle w:val="NormalWeb"/>
        <w:spacing w:line="360" w:lineRule="auto"/>
        <w:jc w:val="center"/>
        <w:rPr>
          <w:rStyle w:val="Strong"/>
          <w:rFonts w:ascii="Arial" w:hAnsi="Arial" w:cs="Arial"/>
          <w:sz w:val="48"/>
          <w:szCs w:val="48"/>
        </w:rPr>
      </w:pPr>
      <w:r w:rsidRPr="00E74AD7">
        <w:rPr>
          <w:rStyle w:val="Strong"/>
          <w:rFonts w:ascii="Arial" w:hAnsi="Arial" w:cs="Arial"/>
          <w:sz w:val="48"/>
          <w:szCs w:val="48"/>
        </w:rPr>
        <w:t>Component 2 – Individual Report</w:t>
      </w:r>
    </w:p>
    <w:p w:rsidR="00E74AD7" w:rsidRPr="00E74AD7" w:rsidRDefault="00E74AD7" w:rsidP="00E74AD7">
      <w:pPr>
        <w:pStyle w:val="NormalWeb"/>
        <w:spacing w:line="360" w:lineRule="auto"/>
        <w:jc w:val="center"/>
        <w:rPr>
          <w:rFonts w:ascii="Arial" w:hAnsi="Arial" w:cs="Arial"/>
          <w:sz w:val="48"/>
          <w:szCs w:val="48"/>
        </w:rPr>
      </w:pPr>
    </w:p>
    <w:p w:rsidR="007D4E32" w:rsidRPr="00F64ED8" w:rsidRDefault="007D4E32" w:rsidP="00F64ED8">
      <w:pPr>
        <w:pStyle w:val="NormalWeb"/>
        <w:spacing w:line="360" w:lineRule="auto"/>
        <w:jc w:val="both"/>
        <w:rPr>
          <w:rFonts w:ascii="Arial" w:hAnsi="Arial" w:cs="Arial"/>
          <w:sz w:val="22"/>
          <w:szCs w:val="22"/>
        </w:rPr>
      </w:pPr>
      <w:r w:rsidRPr="00E74AD7">
        <w:rPr>
          <w:rStyle w:val="Strong"/>
          <w:rFonts w:ascii="Arial" w:hAnsi="Arial" w:cs="Arial"/>
          <w:b w:val="0"/>
          <w:sz w:val="22"/>
          <w:szCs w:val="22"/>
        </w:rPr>
        <w:t>Name:</w:t>
      </w:r>
      <w:r w:rsidRPr="00F64ED8">
        <w:rPr>
          <w:rStyle w:val="Strong"/>
          <w:rFonts w:ascii="Arial" w:hAnsi="Arial" w:cs="Arial"/>
          <w:sz w:val="22"/>
          <w:szCs w:val="22"/>
        </w:rPr>
        <w:t xml:space="preserve"> Andrei </w:t>
      </w:r>
      <w:proofErr w:type="spellStart"/>
      <w:r w:rsidRPr="00F64ED8">
        <w:rPr>
          <w:rStyle w:val="Strong"/>
          <w:rFonts w:ascii="Arial" w:hAnsi="Arial" w:cs="Arial"/>
          <w:sz w:val="22"/>
          <w:szCs w:val="22"/>
        </w:rPr>
        <w:t>Vasile</w:t>
      </w:r>
      <w:proofErr w:type="spellEnd"/>
      <w:r w:rsidRPr="00F64ED8">
        <w:rPr>
          <w:rStyle w:val="Strong"/>
          <w:rFonts w:ascii="Arial" w:hAnsi="Arial" w:cs="Arial"/>
          <w:sz w:val="22"/>
          <w:szCs w:val="22"/>
        </w:rPr>
        <w:t xml:space="preserve"> </w:t>
      </w:r>
      <w:proofErr w:type="spellStart"/>
      <w:r w:rsidRPr="00F64ED8">
        <w:rPr>
          <w:rStyle w:val="Strong"/>
          <w:rFonts w:ascii="Arial" w:hAnsi="Arial" w:cs="Arial"/>
          <w:sz w:val="22"/>
          <w:szCs w:val="22"/>
        </w:rPr>
        <w:t>Chiriac</w:t>
      </w:r>
      <w:proofErr w:type="spellEnd"/>
    </w:p>
    <w:p w:rsidR="007D4E32" w:rsidRPr="00F64ED8" w:rsidRDefault="007D4E32" w:rsidP="00F64ED8">
      <w:pPr>
        <w:pStyle w:val="NormalWeb"/>
        <w:spacing w:line="360" w:lineRule="auto"/>
        <w:jc w:val="both"/>
        <w:rPr>
          <w:rFonts w:ascii="Arial" w:hAnsi="Arial" w:cs="Arial"/>
          <w:sz w:val="22"/>
          <w:szCs w:val="22"/>
        </w:rPr>
      </w:pPr>
      <w:r w:rsidRPr="00E74AD7">
        <w:rPr>
          <w:rStyle w:val="Strong"/>
          <w:rFonts w:ascii="Arial" w:hAnsi="Arial" w:cs="Arial"/>
          <w:b w:val="0"/>
          <w:sz w:val="22"/>
          <w:szCs w:val="22"/>
        </w:rPr>
        <w:t>Student Number:</w:t>
      </w:r>
      <w:r w:rsidRPr="00F64ED8">
        <w:rPr>
          <w:rStyle w:val="Strong"/>
          <w:rFonts w:ascii="Arial" w:hAnsi="Arial" w:cs="Arial"/>
          <w:sz w:val="22"/>
          <w:szCs w:val="22"/>
        </w:rPr>
        <w:t xml:space="preserve"> 2417295</w:t>
      </w:r>
    </w:p>
    <w:p w:rsidR="007D4E32" w:rsidRPr="00F64ED8" w:rsidRDefault="007D4E32" w:rsidP="00F64ED8">
      <w:pPr>
        <w:pStyle w:val="NormalWeb"/>
        <w:spacing w:line="360" w:lineRule="auto"/>
        <w:jc w:val="both"/>
        <w:rPr>
          <w:rFonts w:ascii="Arial" w:hAnsi="Arial" w:cs="Arial"/>
          <w:sz w:val="22"/>
          <w:szCs w:val="22"/>
        </w:rPr>
      </w:pPr>
      <w:r w:rsidRPr="00E74AD7">
        <w:rPr>
          <w:rStyle w:val="Strong"/>
          <w:rFonts w:ascii="Arial" w:hAnsi="Arial" w:cs="Arial"/>
          <w:b w:val="0"/>
          <w:sz w:val="22"/>
          <w:szCs w:val="22"/>
        </w:rPr>
        <w:t>Module:</w:t>
      </w:r>
      <w:r w:rsidRPr="00F64ED8">
        <w:rPr>
          <w:rStyle w:val="Strong"/>
          <w:rFonts w:ascii="Arial" w:hAnsi="Arial" w:cs="Arial"/>
          <w:sz w:val="22"/>
          <w:szCs w:val="22"/>
        </w:rPr>
        <w:t xml:space="preserve"> Developing and Managing Individuals and Teams (LCLM5002)</w:t>
      </w:r>
    </w:p>
    <w:p w:rsidR="007D4E32" w:rsidRPr="00F64ED8" w:rsidRDefault="007D4E32" w:rsidP="00F64ED8">
      <w:pPr>
        <w:pStyle w:val="NormalWeb"/>
        <w:spacing w:line="360" w:lineRule="auto"/>
        <w:jc w:val="both"/>
        <w:rPr>
          <w:rStyle w:val="Strong"/>
          <w:rFonts w:ascii="Arial" w:hAnsi="Arial" w:cs="Arial"/>
          <w:sz w:val="22"/>
          <w:szCs w:val="22"/>
        </w:rPr>
      </w:pPr>
      <w:r w:rsidRPr="00E74AD7">
        <w:rPr>
          <w:rStyle w:val="Strong"/>
          <w:rFonts w:ascii="Arial" w:hAnsi="Arial" w:cs="Arial"/>
          <w:b w:val="0"/>
          <w:sz w:val="22"/>
          <w:szCs w:val="22"/>
        </w:rPr>
        <w:t>Lecturers:</w:t>
      </w:r>
      <w:r w:rsidRPr="00F64ED8">
        <w:rPr>
          <w:rStyle w:val="Strong"/>
          <w:rFonts w:ascii="Arial" w:hAnsi="Arial" w:cs="Arial"/>
          <w:sz w:val="22"/>
          <w:szCs w:val="22"/>
        </w:rPr>
        <w:t xml:space="preserve"> Nishi </w:t>
      </w:r>
      <w:proofErr w:type="spellStart"/>
      <w:r w:rsidRPr="00F64ED8">
        <w:rPr>
          <w:rStyle w:val="Strong"/>
          <w:rFonts w:ascii="Arial" w:hAnsi="Arial" w:cs="Arial"/>
          <w:sz w:val="22"/>
          <w:szCs w:val="22"/>
        </w:rPr>
        <w:t>Ramsurrun</w:t>
      </w:r>
      <w:proofErr w:type="spellEnd"/>
      <w:r w:rsidRPr="00F64ED8">
        <w:rPr>
          <w:rStyle w:val="Strong"/>
          <w:rFonts w:ascii="Arial" w:hAnsi="Arial" w:cs="Arial"/>
          <w:sz w:val="22"/>
          <w:szCs w:val="22"/>
        </w:rPr>
        <w:t xml:space="preserve"> and Doreen </w:t>
      </w:r>
      <w:proofErr w:type="spellStart"/>
      <w:r w:rsidRPr="00F64ED8">
        <w:rPr>
          <w:rStyle w:val="Strong"/>
          <w:rFonts w:ascii="Arial" w:hAnsi="Arial" w:cs="Arial"/>
          <w:sz w:val="22"/>
          <w:szCs w:val="22"/>
        </w:rPr>
        <w:t>Nyaa</w:t>
      </w:r>
      <w:proofErr w:type="spellEnd"/>
      <w:r w:rsidRPr="00F64ED8">
        <w:rPr>
          <w:rStyle w:val="Strong"/>
          <w:rFonts w:ascii="Arial" w:hAnsi="Arial" w:cs="Arial"/>
          <w:sz w:val="22"/>
          <w:szCs w:val="22"/>
        </w:rPr>
        <w:t xml:space="preserve"> </w:t>
      </w:r>
      <w:proofErr w:type="spellStart"/>
      <w:r w:rsidRPr="00F64ED8">
        <w:rPr>
          <w:rStyle w:val="Strong"/>
          <w:rFonts w:ascii="Arial" w:hAnsi="Arial" w:cs="Arial"/>
          <w:sz w:val="22"/>
          <w:szCs w:val="22"/>
        </w:rPr>
        <w:t>Amundam</w:t>
      </w:r>
      <w:proofErr w:type="spellEnd"/>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Style w:val="Strong"/>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7D4E32" w:rsidRPr="00F64ED8" w:rsidRDefault="007D4E32" w:rsidP="00F64ED8">
      <w:pPr>
        <w:pStyle w:val="NormalWeb"/>
        <w:spacing w:line="360" w:lineRule="auto"/>
        <w:jc w:val="both"/>
        <w:rPr>
          <w:rFonts w:ascii="Arial" w:hAnsi="Arial" w:cs="Arial"/>
          <w:sz w:val="22"/>
          <w:szCs w:val="22"/>
        </w:rPr>
      </w:pPr>
      <w:r w:rsidRPr="00F64ED8">
        <w:rPr>
          <w:rStyle w:val="Strong"/>
          <w:rFonts w:ascii="Arial" w:hAnsi="Arial" w:cs="Arial"/>
          <w:sz w:val="22"/>
          <w:szCs w:val="22"/>
        </w:rPr>
        <w:t>Table of Contents</w:t>
      </w:r>
    </w:p>
    <w:p w:rsidR="007D4E32" w:rsidRPr="00F64ED8" w:rsidRDefault="00C47D4F" w:rsidP="00F64ED8">
      <w:pPr>
        <w:pStyle w:val="NormalWeb"/>
        <w:numPr>
          <w:ilvl w:val="0"/>
          <w:numId w:val="2"/>
        </w:numPr>
        <w:spacing w:line="360" w:lineRule="auto"/>
        <w:jc w:val="both"/>
        <w:rPr>
          <w:rFonts w:ascii="Arial" w:hAnsi="Arial" w:cs="Arial"/>
          <w:sz w:val="22"/>
          <w:szCs w:val="22"/>
        </w:rPr>
      </w:pPr>
      <w:r>
        <w:rPr>
          <w:rFonts w:ascii="Arial" w:hAnsi="Arial" w:cs="Arial"/>
          <w:sz w:val="22"/>
          <w:szCs w:val="22"/>
        </w:rPr>
        <w:t>Introduction</w:t>
      </w:r>
      <w:r w:rsidR="007D4E32" w:rsidRPr="00F64ED8">
        <w:rPr>
          <w:rFonts w:ascii="Arial" w:hAnsi="Arial" w:cs="Arial"/>
          <w:sz w:val="22"/>
          <w:szCs w:val="22"/>
        </w:rPr>
        <w:t>........................................................................</w:t>
      </w:r>
      <w:r w:rsidR="007D355C">
        <w:rPr>
          <w:rFonts w:ascii="Arial" w:hAnsi="Arial" w:cs="Arial"/>
          <w:sz w:val="22"/>
          <w:szCs w:val="22"/>
        </w:rPr>
        <w:t>........................................</w:t>
      </w:r>
      <w:r w:rsidR="007D4E32" w:rsidRPr="00F64ED8">
        <w:rPr>
          <w:rFonts w:ascii="Arial" w:hAnsi="Arial" w:cs="Arial"/>
          <w:sz w:val="22"/>
          <w:szCs w:val="22"/>
        </w:rPr>
        <w:t>. 3</w:t>
      </w:r>
    </w:p>
    <w:p w:rsidR="007D4E32" w:rsidRPr="00F64ED8" w:rsidRDefault="007D4E32" w:rsidP="00F64ED8">
      <w:pPr>
        <w:pStyle w:val="NormalWeb"/>
        <w:numPr>
          <w:ilvl w:val="0"/>
          <w:numId w:val="2"/>
        </w:numPr>
        <w:spacing w:line="360" w:lineRule="auto"/>
        <w:jc w:val="both"/>
        <w:rPr>
          <w:rFonts w:ascii="Arial" w:hAnsi="Arial" w:cs="Arial"/>
          <w:sz w:val="22"/>
          <w:szCs w:val="22"/>
        </w:rPr>
      </w:pPr>
      <w:r w:rsidRPr="00F64ED8">
        <w:rPr>
          <w:rFonts w:ascii="Arial" w:hAnsi="Arial" w:cs="Arial"/>
          <w:sz w:val="22"/>
          <w:szCs w:val="22"/>
        </w:rPr>
        <w:t xml:space="preserve">Factors Related to Business Transformation, Digital </w:t>
      </w:r>
      <w:r w:rsidR="007D355C">
        <w:rPr>
          <w:rFonts w:ascii="Arial" w:hAnsi="Arial" w:cs="Arial"/>
          <w:sz w:val="22"/>
          <w:szCs w:val="22"/>
        </w:rPr>
        <w:t>Technology and Flexible Working……………………………………………………………………………………..</w:t>
      </w:r>
      <w:r w:rsidRPr="00F64ED8">
        <w:rPr>
          <w:rFonts w:ascii="Arial" w:hAnsi="Arial" w:cs="Arial"/>
          <w:sz w:val="22"/>
          <w:szCs w:val="22"/>
        </w:rPr>
        <w:t>.. 4</w:t>
      </w:r>
    </w:p>
    <w:p w:rsidR="007D4E32" w:rsidRDefault="007D4E32" w:rsidP="00F64ED8">
      <w:pPr>
        <w:pStyle w:val="NormalWeb"/>
        <w:numPr>
          <w:ilvl w:val="0"/>
          <w:numId w:val="2"/>
        </w:numPr>
        <w:spacing w:line="360" w:lineRule="auto"/>
        <w:jc w:val="both"/>
        <w:rPr>
          <w:rFonts w:ascii="Arial" w:hAnsi="Arial" w:cs="Arial"/>
          <w:sz w:val="22"/>
          <w:szCs w:val="22"/>
        </w:rPr>
      </w:pPr>
      <w:r w:rsidRPr="00F64ED8">
        <w:rPr>
          <w:rFonts w:ascii="Arial" w:hAnsi="Arial" w:cs="Arial"/>
          <w:sz w:val="22"/>
          <w:szCs w:val="22"/>
        </w:rPr>
        <w:t>Evaluation of Contemporary HR Practices ............................</w:t>
      </w:r>
      <w:r w:rsidR="00C47D4F">
        <w:rPr>
          <w:rFonts w:ascii="Arial" w:hAnsi="Arial" w:cs="Arial"/>
          <w:sz w:val="22"/>
          <w:szCs w:val="22"/>
        </w:rPr>
        <w:t>.......................................5</w:t>
      </w:r>
    </w:p>
    <w:p w:rsidR="00C47D4F" w:rsidRPr="0046731D" w:rsidRDefault="0046731D" w:rsidP="00B12DDA">
      <w:pPr>
        <w:pStyle w:val="ListParagraph"/>
        <w:numPr>
          <w:ilvl w:val="0"/>
          <w:numId w:val="2"/>
        </w:numPr>
        <w:spacing w:after="0" w:line="360" w:lineRule="auto"/>
        <w:jc w:val="both"/>
        <w:rPr>
          <w:rFonts w:ascii="Arial" w:hAnsi="Arial" w:cs="Arial"/>
        </w:rPr>
      </w:pPr>
      <w:r w:rsidRPr="0046731D">
        <w:rPr>
          <w:rFonts w:ascii="Arial" w:eastAsia="Times New Roman" w:hAnsi="Arial" w:cs="Arial"/>
          <w:lang w:eastAsia="en-GB"/>
        </w:rPr>
        <w:t xml:space="preserve">Assessment of Current HR Procedures </w:t>
      </w:r>
      <w:r>
        <w:rPr>
          <w:rFonts w:ascii="Arial" w:eastAsia="Times New Roman" w:hAnsi="Arial" w:cs="Arial"/>
          <w:lang w:eastAsia="en-GB"/>
        </w:rPr>
        <w:t>…</w:t>
      </w:r>
      <w:r w:rsidR="00C47D4F" w:rsidRPr="0046731D">
        <w:rPr>
          <w:rFonts w:ascii="Arial" w:hAnsi="Arial" w:cs="Arial"/>
        </w:rPr>
        <w:t>...................................................................</w:t>
      </w:r>
      <w:r w:rsidR="00C47D4F" w:rsidRPr="0046731D">
        <w:rPr>
          <w:rFonts w:ascii="Arial" w:hAnsi="Arial" w:cs="Arial"/>
        </w:rPr>
        <w:t>6</w:t>
      </w:r>
    </w:p>
    <w:p w:rsidR="007D4E32" w:rsidRDefault="007D4E32" w:rsidP="00F64ED8">
      <w:pPr>
        <w:pStyle w:val="NormalWeb"/>
        <w:numPr>
          <w:ilvl w:val="0"/>
          <w:numId w:val="2"/>
        </w:numPr>
        <w:spacing w:line="360" w:lineRule="auto"/>
        <w:jc w:val="both"/>
        <w:rPr>
          <w:rFonts w:ascii="Arial" w:hAnsi="Arial" w:cs="Arial"/>
          <w:sz w:val="22"/>
          <w:szCs w:val="22"/>
        </w:rPr>
      </w:pPr>
      <w:r w:rsidRPr="00F64ED8">
        <w:rPr>
          <w:rFonts w:ascii="Arial" w:hAnsi="Arial" w:cs="Arial"/>
          <w:sz w:val="22"/>
          <w:szCs w:val="22"/>
        </w:rPr>
        <w:t>Critical Evaluation of Managerial Implementation .................</w:t>
      </w:r>
      <w:r w:rsidR="00C47D4F">
        <w:rPr>
          <w:rFonts w:ascii="Arial" w:hAnsi="Arial" w:cs="Arial"/>
          <w:sz w:val="22"/>
          <w:szCs w:val="22"/>
        </w:rPr>
        <w:t>...............................…….7</w:t>
      </w:r>
    </w:p>
    <w:p w:rsidR="0046731D" w:rsidRPr="0046731D" w:rsidRDefault="0046731D" w:rsidP="0046731D">
      <w:pPr>
        <w:pStyle w:val="ListParagraph"/>
        <w:numPr>
          <w:ilvl w:val="0"/>
          <w:numId w:val="2"/>
        </w:numPr>
        <w:spacing w:after="0" w:line="360" w:lineRule="auto"/>
        <w:rPr>
          <w:rFonts w:ascii="Arial" w:eastAsia="Times New Roman" w:hAnsi="Arial" w:cs="Arial"/>
          <w:lang w:eastAsia="en-GB"/>
        </w:rPr>
      </w:pPr>
      <w:r w:rsidRPr="0046731D">
        <w:rPr>
          <w:rFonts w:ascii="Arial" w:eastAsia="Times New Roman" w:hAnsi="Arial" w:cs="Arial"/>
          <w:lang w:eastAsia="en-GB"/>
        </w:rPr>
        <w:t>Ensuring Timeliness and Adherence</w:t>
      </w:r>
      <w:r>
        <w:rPr>
          <w:rFonts w:ascii="Arial" w:eastAsia="Times New Roman" w:hAnsi="Arial" w:cs="Arial"/>
          <w:lang w:eastAsia="en-GB"/>
        </w:rPr>
        <w:t>………………………………………………………8</w:t>
      </w:r>
    </w:p>
    <w:p w:rsidR="007D4E32" w:rsidRPr="00F64ED8" w:rsidRDefault="007D4E32" w:rsidP="00F64ED8">
      <w:pPr>
        <w:pStyle w:val="NormalWeb"/>
        <w:numPr>
          <w:ilvl w:val="0"/>
          <w:numId w:val="2"/>
        </w:numPr>
        <w:spacing w:line="360" w:lineRule="auto"/>
        <w:jc w:val="both"/>
        <w:rPr>
          <w:rFonts w:ascii="Arial" w:hAnsi="Arial" w:cs="Arial"/>
          <w:sz w:val="22"/>
          <w:szCs w:val="22"/>
        </w:rPr>
      </w:pPr>
      <w:r w:rsidRPr="00F64ED8">
        <w:rPr>
          <w:rFonts w:ascii="Arial" w:hAnsi="Arial" w:cs="Arial"/>
          <w:sz w:val="22"/>
          <w:szCs w:val="22"/>
        </w:rPr>
        <w:t>Conclusion and Recommendations .........................................................</w:t>
      </w:r>
      <w:r w:rsidR="00C47D4F">
        <w:rPr>
          <w:rFonts w:ascii="Arial" w:hAnsi="Arial" w:cs="Arial"/>
          <w:sz w:val="22"/>
          <w:szCs w:val="22"/>
        </w:rPr>
        <w:t>....................</w:t>
      </w:r>
      <w:r w:rsidR="0046731D">
        <w:rPr>
          <w:rFonts w:ascii="Arial" w:hAnsi="Arial" w:cs="Arial"/>
          <w:sz w:val="22"/>
          <w:szCs w:val="22"/>
        </w:rPr>
        <w:t>9</w:t>
      </w:r>
    </w:p>
    <w:p w:rsidR="007D4E32" w:rsidRPr="00F64ED8" w:rsidRDefault="007D4E32" w:rsidP="00F64ED8">
      <w:pPr>
        <w:pStyle w:val="NormalWeb"/>
        <w:numPr>
          <w:ilvl w:val="0"/>
          <w:numId w:val="2"/>
        </w:numPr>
        <w:spacing w:line="360" w:lineRule="auto"/>
        <w:jc w:val="both"/>
        <w:rPr>
          <w:rFonts w:ascii="Arial" w:hAnsi="Arial" w:cs="Arial"/>
          <w:sz w:val="22"/>
          <w:szCs w:val="22"/>
        </w:rPr>
      </w:pPr>
      <w:r w:rsidRPr="00F64ED8">
        <w:rPr>
          <w:rFonts w:ascii="Arial" w:hAnsi="Arial" w:cs="Arial"/>
          <w:sz w:val="22"/>
          <w:szCs w:val="22"/>
        </w:rPr>
        <w:t>References ........................................................................................................</w:t>
      </w:r>
      <w:r w:rsidR="00C47D4F">
        <w:rPr>
          <w:rFonts w:ascii="Arial" w:hAnsi="Arial" w:cs="Arial"/>
          <w:sz w:val="22"/>
          <w:szCs w:val="22"/>
        </w:rPr>
        <w:t>........10</w:t>
      </w: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F64ED8" w:rsidRPr="00F64ED8" w:rsidRDefault="00F64ED8" w:rsidP="00F64ED8">
      <w:pPr>
        <w:pStyle w:val="NormalWeb"/>
        <w:spacing w:line="360" w:lineRule="auto"/>
        <w:jc w:val="both"/>
        <w:rPr>
          <w:rFonts w:ascii="Arial" w:hAnsi="Arial" w:cs="Arial"/>
          <w:sz w:val="22"/>
          <w:szCs w:val="22"/>
        </w:rPr>
      </w:pPr>
    </w:p>
    <w:p w:rsidR="00E74AD7" w:rsidRPr="00F64ED8" w:rsidRDefault="00E74AD7" w:rsidP="00F64ED8">
      <w:pPr>
        <w:pStyle w:val="NormalWeb"/>
        <w:spacing w:line="360" w:lineRule="auto"/>
        <w:jc w:val="both"/>
        <w:rPr>
          <w:rFonts w:ascii="Arial" w:hAnsi="Arial" w:cs="Arial"/>
          <w:sz w:val="22"/>
          <w:szCs w:val="22"/>
        </w:rPr>
      </w:pPr>
    </w:p>
    <w:p w:rsidR="007D4E32" w:rsidRPr="00E74AD7" w:rsidRDefault="00F64ED8" w:rsidP="00F64ED8">
      <w:pPr>
        <w:pStyle w:val="NormalWeb"/>
        <w:spacing w:line="360" w:lineRule="auto"/>
        <w:jc w:val="both"/>
        <w:rPr>
          <w:rFonts w:ascii="Arial" w:hAnsi="Arial" w:cs="Arial"/>
          <w:b/>
          <w:sz w:val="22"/>
          <w:szCs w:val="22"/>
        </w:rPr>
      </w:pPr>
      <w:r w:rsidRPr="00E74AD7">
        <w:rPr>
          <w:rFonts w:ascii="Arial" w:hAnsi="Arial" w:cs="Arial"/>
          <w:b/>
          <w:sz w:val="22"/>
          <w:szCs w:val="22"/>
        </w:rPr>
        <w:lastRenderedPageBreak/>
        <w:t>Introduction</w:t>
      </w:r>
    </w:p>
    <w:p w:rsidR="00A167D1" w:rsidRPr="00F64ED8"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Global competition, rapid technological advancements, and changing employee expectations are some of the challenges that businesses face in today's competitive landscape. In order to maintain employee engagement, productivity, and psychological safety while accomplishing organisational goals, human resources (HR) departments are essential in overcoming these obstacles. At a London-based company, a significant rise in employee complaints during the first month suggests deficiencies in communication, support systems, and adaptive tactics. These complaints draw attention to more general problems with digital technology adoption, flexible work schedules, and organisational transformation.</w:t>
      </w:r>
    </w:p>
    <w:p w:rsidR="00A167D1" w:rsidRPr="00F64ED8"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Since the pandemic, the workplace has changed significantly, with ongoing organisational restructuring, hybrid work models, and a greater reliance on digital tools becoming commonplace. Although these modifications present chances for increased productivity, engagement, and efficiency, they also present difficulties that could cause employee discontent. According to Armstrong (2020), in order to maintain motivation, lower resistance, and encourage long-term retention, HR strategies must be closely aligned with the objectives of organisational transformation. In addition to operational changes, employee complaints frequently result from feelings of unfairness, ambiguous expectations, and poor communication.</w:t>
      </w:r>
    </w:p>
    <w:p w:rsidR="00A167D1" w:rsidRPr="00F64ED8"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Diversity in the workforce makes things more difficult because workers from different cultural, generational, and professional backgrounds might react differently to organisational changes, flexible work schedules, and the adoption of new technology. For example, while older employees might require more assistance to advance their technological skills, younger employees might want more flexibility and be able to quickly adjust to new digital tools. Maintaining a competitive edge, cultivating a culture of trust, and guaranteeing inclusion, equity, and equal opportunities for every employee are all part of HR's strategic responsibility.</w:t>
      </w:r>
    </w:p>
    <w:p w:rsidR="00A167D1"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 xml:space="preserve">This study looks into the main causes of employee complaints, with an emphasis on corporate transformation, flexible work schedules, and digital technology trends. It examines how departmental managers can guarantee quick and efficient implementation and critically assesses modern HR procedures created to deal with these issues. Case studies from businesses like Google, Amazon, Meta, and Unilever demonstrate the practical applications of these tactics. In order to ensure long-term resilience and continuous business success in a complex and changing environment, the paper ends with practical suggestions for enhancing employee engagement, lowering complaints, and bolstering organisational culture. </w:t>
      </w:r>
      <w:r w:rsidRPr="00F64ED8">
        <w:rPr>
          <w:rFonts w:ascii="Arial" w:eastAsia="Times New Roman" w:hAnsi="Arial" w:cs="Arial"/>
          <w:lang w:eastAsia="en-GB"/>
        </w:rPr>
        <w:br/>
        <w:t>Factors Associated with Digital Technology, Flexible Working, and Business Transformation</w:t>
      </w:r>
      <w:r w:rsidR="00D8274C">
        <w:rPr>
          <w:rFonts w:ascii="Arial" w:eastAsia="Times New Roman" w:hAnsi="Arial" w:cs="Arial"/>
          <w:lang w:eastAsia="en-GB"/>
        </w:rPr>
        <w:t>.</w:t>
      </w:r>
    </w:p>
    <w:p w:rsidR="00D8274C" w:rsidRDefault="00D8274C" w:rsidP="00F64ED8">
      <w:pPr>
        <w:spacing w:after="0" w:line="360" w:lineRule="auto"/>
        <w:ind w:firstLine="720"/>
        <w:jc w:val="both"/>
        <w:rPr>
          <w:rFonts w:ascii="Arial" w:eastAsia="Times New Roman" w:hAnsi="Arial" w:cs="Arial"/>
          <w:lang w:eastAsia="en-GB"/>
        </w:rPr>
      </w:pPr>
    </w:p>
    <w:p w:rsidR="00D8274C" w:rsidRPr="00F64ED8" w:rsidRDefault="00D8274C" w:rsidP="00F64ED8">
      <w:pPr>
        <w:spacing w:after="0" w:line="360" w:lineRule="auto"/>
        <w:ind w:firstLine="720"/>
        <w:jc w:val="both"/>
        <w:rPr>
          <w:rFonts w:ascii="Arial" w:eastAsia="Times New Roman" w:hAnsi="Arial" w:cs="Arial"/>
          <w:lang w:eastAsia="en-GB"/>
        </w:rPr>
      </w:pPr>
    </w:p>
    <w:p w:rsidR="00F64ED8" w:rsidRPr="00E74AD7" w:rsidRDefault="00E74AD7" w:rsidP="00F64ED8">
      <w:pPr>
        <w:spacing w:after="0" w:line="360" w:lineRule="auto"/>
        <w:rPr>
          <w:rFonts w:ascii="Arial" w:eastAsia="Times New Roman" w:hAnsi="Arial" w:cs="Arial"/>
          <w:b/>
          <w:lang w:eastAsia="en-GB"/>
        </w:rPr>
      </w:pPr>
      <w:r w:rsidRPr="00E74AD7">
        <w:rPr>
          <w:rFonts w:ascii="Arial" w:hAnsi="Arial" w:cs="Arial"/>
          <w:b/>
        </w:rPr>
        <w:lastRenderedPageBreak/>
        <w:t>Factors Related to Business Transformation, Digital Technology and Flexible Working</w:t>
      </w:r>
    </w:p>
    <w:p w:rsidR="00A167D1" w:rsidRPr="00F64ED8" w:rsidRDefault="00A167D1" w:rsidP="00F64ED8">
      <w:pPr>
        <w:spacing w:after="0" w:line="360" w:lineRule="auto"/>
        <w:rPr>
          <w:rFonts w:ascii="Arial" w:eastAsia="Times New Roman" w:hAnsi="Arial" w:cs="Arial"/>
          <w:lang w:eastAsia="en-GB"/>
        </w:rPr>
      </w:pPr>
      <w:r w:rsidRPr="00F64ED8">
        <w:rPr>
          <w:rFonts w:ascii="Arial" w:eastAsia="Times New Roman" w:hAnsi="Arial" w:cs="Arial"/>
          <w:b/>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Business transformation entails a fundamental reorganisation of organisational frameworks, procedures, and culture in order to improve productivity, responsiveness, and competitiveness. Kotter (1996) asserts that when employees are not sufficiently involved or consulted, change initiatives often fail, leading to resistance, low morale, and an increase in grievances. Employees frequently worry about job security, role confusion, and possible layoffs when changes like departmental restructuring, automation, or role redesign take place.</w:t>
      </w:r>
    </w:p>
    <w:p w:rsidR="00F64ED8"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 xml:space="preserve">Lewin's (1951) three-step change model—unfreeze, change, and refreeze—highlights the significance of assisting staff members at every stage to reduce resistance and increase engagement. </w:t>
      </w:r>
    </w:p>
    <w:p w:rsidR="00A167D1" w:rsidRPr="00F64ED8"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Organisational culture has a significant impact on transformation success. Businesses that promote cooperation and open communication typically see higher rates of adaptation, while those with inflexible, hierarchical structures are likely to encounter more resistance. Fairness, inclusivity, and psychological safety are seen by workers as crucial components. According to Edmondson (2018), grievances and disengagement may result if workers do not feel comfortable raising concerns because they fear reprisals.</w:t>
      </w:r>
    </w:p>
    <w:p w:rsidR="00A167D1"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Responses to change also depend heavily on employee motivation. Herzberg's two-factor theory distinguishes between hygiene factors (such as job security, policies, and working conditions) and motivators (such as accomplishments, accountability, and recognition). Dissatisfaction may arise if both of these categories are ignored. In a similar vein, Maslow's hierarchy of needs contends that before workers can achieve greater levels of engagement and self-actualization, they must feel safe and appreciated.</w:t>
      </w:r>
    </w:p>
    <w:p w:rsidR="00F64ED8" w:rsidRPr="00F64ED8" w:rsidRDefault="00F64ED8" w:rsidP="00F64ED8">
      <w:pPr>
        <w:spacing w:after="0" w:line="360" w:lineRule="auto"/>
        <w:ind w:firstLine="720"/>
        <w:jc w:val="both"/>
        <w:rPr>
          <w:rFonts w:ascii="Arial" w:eastAsia="Times New Roman" w:hAnsi="Arial" w:cs="Arial"/>
          <w:lang w:eastAsia="en-GB"/>
        </w:rPr>
      </w:pPr>
    </w:p>
    <w:p w:rsidR="00F64ED8" w:rsidRPr="00D8274C" w:rsidRDefault="00A167D1" w:rsidP="00F64ED8">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Trends in Digital Technology </w:t>
      </w:r>
    </w:p>
    <w:p w:rsidR="00F64ED8" w:rsidRDefault="00A167D1" w:rsidP="00F64ED8">
      <w:pPr>
        <w:spacing w:after="0" w:line="360" w:lineRule="auto"/>
        <w:rPr>
          <w:rFonts w:ascii="Arial" w:eastAsia="Times New Roman" w:hAnsi="Arial" w:cs="Arial"/>
          <w:lang w:eastAsia="en-GB"/>
        </w:rPr>
      </w:pPr>
      <w:r w:rsidRPr="00F64ED8">
        <w:rPr>
          <w:rFonts w:ascii="Arial" w:eastAsia="Times New Roman" w:hAnsi="Arial" w:cs="Arial"/>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In today's HR operations, digital technology is essential. HR information systems (HRIS), cloud-based collaboration tools, AI recruitment apps, and data analytics improve employee experiences, expedite operations, and improve decision-making (</w:t>
      </w:r>
      <w:proofErr w:type="spellStart"/>
      <w:r w:rsidRPr="00F64ED8">
        <w:rPr>
          <w:rFonts w:ascii="Arial" w:eastAsia="Times New Roman" w:hAnsi="Arial" w:cs="Arial"/>
          <w:lang w:eastAsia="en-GB"/>
        </w:rPr>
        <w:t>Guenole</w:t>
      </w:r>
      <w:proofErr w:type="spellEnd"/>
      <w:r w:rsidRPr="00F64ED8">
        <w:rPr>
          <w:rFonts w:ascii="Arial" w:eastAsia="Times New Roman" w:hAnsi="Arial" w:cs="Arial"/>
          <w:lang w:eastAsia="en-GB"/>
        </w:rPr>
        <w:t xml:space="preserve"> et al., 2017). </w:t>
      </w:r>
      <w:bookmarkStart w:id="0" w:name="_GoBack"/>
      <w:bookmarkEnd w:id="0"/>
    </w:p>
    <w:p w:rsidR="00A167D1" w:rsidRPr="00F64ED8" w:rsidRDefault="00A167D1" w:rsidP="00F64ED8">
      <w:pPr>
        <w:spacing w:after="0" w:line="360" w:lineRule="auto"/>
        <w:ind w:firstLine="720"/>
        <w:rPr>
          <w:rFonts w:ascii="Arial" w:eastAsia="Times New Roman" w:hAnsi="Arial" w:cs="Arial"/>
          <w:lang w:eastAsia="en-GB"/>
        </w:rPr>
      </w:pPr>
      <w:r w:rsidRPr="00F64ED8">
        <w:rPr>
          <w:rFonts w:ascii="Arial" w:eastAsia="Times New Roman" w:hAnsi="Arial" w:cs="Arial"/>
          <w:lang w:eastAsia="en-GB"/>
        </w:rPr>
        <w:t>Despite their effectiveness, these tools can have drawbacks. Workers who are not proficient with technology may feel anxious, stressed, and excluded. Excessive screen time, frequent virtual meetings, and continuous alerts can lead to digital fatigue, which has a detrimental effect on engagement, productivity, and mental health (Gartner, 2024).</w:t>
      </w:r>
    </w:p>
    <w:p w:rsidR="00A167D1" w:rsidRDefault="00A167D1" w:rsidP="00F64ED8">
      <w:pPr>
        <w:spacing w:after="0" w:line="360" w:lineRule="auto"/>
        <w:jc w:val="both"/>
        <w:rPr>
          <w:rFonts w:ascii="Arial" w:eastAsia="Times New Roman" w:hAnsi="Arial" w:cs="Arial"/>
          <w:lang w:eastAsia="en-GB"/>
        </w:rPr>
      </w:pPr>
      <w:r w:rsidRPr="00F64ED8">
        <w:rPr>
          <w:rFonts w:ascii="Arial" w:eastAsia="Times New Roman" w:hAnsi="Arial" w:cs="Arial"/>
          <w:lang w:eastAsia="en-GB"/>
        </w:rPr>
        <w:t xml:space="preserve">AI-driven hiring technologies and predictive analytics improve operational efficiency, but they need ethical supervision to avoid prejudice. Employees may view digital monitoring as </w:t>
      </w:r>
      <w:r w:rsidRPr="00F64ED8">
        <w:rPr>
          <w:rFonts w:ascii="Arial" w:eastAsia="Times New Roman" w:hAnsi="Arial" w:cs="Arial"/>
          <w:lang w:eastAsia="en-GB"/>
        </w:rPr>
        <w:lastRenderedPageBreak/>
        <w:t>intrusive if expectations are unclear, underscoring the need for openness. By decreasing interpersonal interactions, an excessive reliance on technology can also harm team cohesion and organisational culture. Digital transformation is made more difficult by generational disparities in technology use. Younger workers frequently pick up new skills fast and anticipate constant innovation, whereas older workers might need more assistance and training. HR must implement customised upskilling programs and inclusive communication techniques to address these disparities.</w:t>
      </w:r>
    </w:p>
    <w:p w:rsidR="00F64ED8" w:rsidRPr="00F64ED8" w:rsidRDefault="00F64ED8" w:rsidP="00F64ED8">
      <w:pPr>
        <w:spacing w:after="0" w:line="360" w:lineRule="auto"/>
        <w:rPr>
          <w:rFonts w:ascii="Arial" w:eastAsia="Times New Roman" w:hAnsi="Arial" w:cs="Arial"/>
          <w:b/>
          <w:lang w:eastAsia="en-GB"/>
        </w:rPr>
      </w:pPr>
    </w:p>
    <w:p w:rsidR="00F64ED8" w:rsidRPr="00D8274C" w:rsidRDefault="00A167D1" w:rsidP="00F64ED8">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Adaptable Work Schedules </w:t>
      </w:r>
    </w:p>
    <w:p w:rsidR="00A167D1" w:rsidRDefault="00A167D1" w:rsidP="00F64ED8">
      <w:pPr>
        <w:spacing w:after="0" w:line="360" w:lineRule="auto"/>
        <w:jc w:val="both"/>
        <w:rPr>
          <w:rFonts w:ascii="Arial" w:eastAsia="Times New Roman" w:hAnsi="Arial" w:cs="Arial"/>
          <w:lang w:eastAsia="en-GB"/>
        </w:rPr>
      </w:pPr>
      <w:r w:rsidRPr="00F64ED8">
        <w:rPr>
          <w:rFonts w:ascii="Arial" w:eastAsia="Times New Roman" w:hAnsi="Arial" w:cs="Arial"/>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Flexible work arrangements, such as remote work, hybrid schedules, and flexible hours, have grown in popularity since the pandemic (CIPD, 2023). These configurations can increase engagement and productivity, improve work-life balance, and lessen the stress of commuting. However, inadequate execution or ambiguous policies may result in obvious differences between remote and on-site workers, raising questions</w:t>
      </w:r>
      <w:r w:rsidR="00F64ED8">
        <w:rPr>
          <w:rFonts w:ascii="Arial" w:eastAsia="Times New Roman" w:hAnsi="Arial" w:cs="Arial"/>
          <w:lang w:eastAsia="en-GB"/>
        </w:rPr>
        <w:t xml:space="preserve"> about equity, acknowledgement, and </w:t>
      </w:r>
      <w:r w:rsidRPr="00F64ED8">
        <w:rPr>
          <w:rFonts w:ascii="Arial" w:eastAsia="Times New Roman" w:hAnsi="Arial" w:cs="Arial"/>
          <w:lang w:eastAsia="en-GB"/>
        </w:rPr>
        <w:t xml:space="preserve">professional growth. </w:t>
      </w:r>
      <w:r w:rsidRPr="00F64ED8">
        <w:rPr>
          <w:rFonts w:ascii="Arial" w:eastAsia="Times New Roman" w:hAnsi="Arial" w:cs="Arial"/>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According to Atkinson's (1984) flexible business model, flexible working can boost competitiveness, but it can also make non-core employees feel insecure and underappreciated. Structured oversight is required to avoid detrimental effects on team cohesion, collaboration, and information sharing. Maintaining participation and morale requires clear policies, fair access to resources, and regular communication.</w:t>
      </w:r>
    </w:p>
    <w:p w:rsidR="00F64ED8" w:rsidRPr="00D8274C" w:rsidRDefault="00F64ED8" w:rsidP="00F64ED8">
      <w:pPr>
        <w:spacing w:after="0" w:line="360" w:lineRule="auto"/>
        <w:rPr>
          <w:rFonts w:ascii="Arial" w:eastAsia="Times New Roman" w:hAnsi="Arial" w:cs="Arial"/>
          <w:lang w:eastAsia="en-GB"/>
        </w:rPr>
      </w:pPr>
    </w:p>
    <w:p w:rsidR="00F64ED8" w:rsidRPr="00D8274C" w:rsidRDefault="00A167D1" w:rsidP="00F64ED8">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Engagement, Well-Being, and Organisational Culture </w:t>
      </w:r>
    </w:p>
    <w:p w:rsidR="00A167D1" w:rsidRPr="00F64ED8" w:rsidRDefault="00A167D1" w:rsidP="00F64ED8">
      <w:pPr>
        <w:spacing w:after="0" w:line="360" w:lineRule="auto"/>
        <w:rPr>
          <w:rFonts w:ascii="Arial" w:eastAsia="Times New Roman" w:hAnsi="Arial" w:cs="Arial"/>
          <w:lang w:eastAsia="en-GB"/>
        </w:rPr>
      </w:pPr>
      <w:r w:rsidRPr="00F64ED8">
        <w:rPr>
          <w:rFonts w:ascii="Arial" w:eastAsia="Times New Roman" w:hAnsi="Arial" w:cs="Arial"/>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The organisational culture influences how employees react to changes, embrace technology, and have flexible schedules. Collaboration, communication, and support are prioritised in a culture that promotes involvement, resiliency, and a decrease in complaints. On the other hand, ambiguous or hierarchical cultures often encourage discontent and resistance. In all three areas, employee well-being is an essential component. Stress, burnout, and decreased engagement are caused by a number of factors, including sudden changes, job pressures, digital fatigue, and unclear expectations.</w:t>
      </w:r>
    </w:p>
    <w:p w:rsidR="00A167D1" w:rsidRDefault="00A167D1" w:rsidP="00F64ED8">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 xml:space="preserve">Psychological safety, according to Edmondson (2018), enables workers to express concerns, participate in decision-making, and innovate without worrying about unfavourable outcomes. Grievances and absenteeism are less common when well-being programs like Employee Assistance Programs (EAP), wellness days, and mental health support are put in place. In order to sustain performance and satisfaction, engagement frameworks like </w:t>
      </w:r>
      <w:r w:rsidRPr="00F64ED8">
        <w:rPr>
          <w:rFonts w:ascii="Arial" w:eastAsia="Times New Roman" w:hAnsi="Arial" w:cs="Arial"/>
          <w:lang w:eastAsia="en-GB"/>
        </w:rPr>
        <w:lastRenderedPageBreak/>
        <w:t xml:space="preserve">Herzberg's two-factor theory, </w:t>
      </w:r>
      <w:proofErr w:type="spellStart"/>
      <w:r w:rsidRPr="00F64ED8">
        <w:rPr>
          <w:rFonts w:ascii="Arial" w:eastAsia="Times New Roman" w:hAnsi="Arial" w:cs="Arial"/>
          <w:lang w:eastAsia="en-GB"/>
        </w:rPr>
        <w:t>Maslach's</w:t>
      </w:r>
      <w:proofErr w:type="spellEnd"/>
      <w:r w:rsidRPr="00F64ED8">
        <w:rPr>
          <w:rFonts w:ascii="Arial" w:eastAsia="Times New Roman" w:hAnsi="Arial" w:cs="Arial"/>
          <w:lang w:eastAsia="en-GB"/>
        </w:rPr>
        <w:t xml:space="preserve"> burnout model, and the job demands-resources model emphasise the significance of addressing both intrinsic and extrinsic factors.</w:t>
      </w:r>
    </w:p>
    <w:p w:rsidR="00F64ED8" w:rsidRPr="00F64ED8" w:rsidRDefault="00F64ED8" w:rsidP="00F64ED8">
      <w:pPr>
        <w:spacing w:after="0" w:line="360" w:lineRule="auto"/>
        <w:ind w:firstLine="720"/>
        <w:rPr>
          <w:rFonts w:ascii="Arial" w:eastAsia="Times New Roman" w:hAnsi="Arial" w:cs="Arial"/>
          <w:b/>
          <w:lang w:eastAsia="en-GB"/>
        </w:rPr>
      </w:pPr>
    </w:p>
    <w:p w:rsidR="00F64ED8" w:rsidRPr="00D8274C" w:rsidRDefault="00A167D1" w:rsidP="00F64ED8">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Assessment of Current HR Procedures </w:t>
      </w:r>
    </w:p>
    <w:p w:rsidR="00A167D1" w:rsidRDefault="00A167D1" w:rsidP="00F64ED8">
      <w:pPr>
        <w:spacing w:after="0" w:line="360" w:lineRule="auto"/>
        <w:rPr>
          <w:rFonts w:ascii="Arial" w:eastAsia="Times New Roman" w:hAnsi="Arial" w:cs="Arial"/>
          <w:lang w:eastAsia="en-GB"/>
        </w:rPr>
      </w:pPr>
      <w:r w:rsidRPr="00F64ED8">
        <w:rPr>
          <w:rFonts w:ascii="Arial" w:eastAsia="Times New Roman" w:hAnsi="Arial" w:cs="Arial"/>
          <w:lang w:eastAsia="en-GB"/>
        </w:rPr>
        <w:br/>
        <w:t xml:space="preserve">Organised Change Management </w:t>
      </w:r>
      <w:r w:rsidRPr="00F64ED8">
        <w:rPr>
          <w:rFonts w:ascii="Arial" w:eastAsia="Times New Roman" w:hAnsi="Arial" w:cs="Arial"/>
          <w:lang w:eastAsia="en-GB"/>
        </w:rPr>
        <w:br/>
      </w:r>
      <w:r w:rsidR="00F64ED8">
        <w:rPr>
          <w:rFonts w:ascii="Arial" w:eastAsia="Times New Roman" w:hAnsi="Arial" w:cs="Arial"/>
          <w:lang w:eastAsia="en-GB"/>
        </w:rPr>
        <w:t xml:space="preserve">             </w:t>
      </w:r>
      <w:r w:rsidRPr="00F64ED8">
        <w:rPr>
          <w:rFonts w:ascii="Arial" w:eastAsia="Times New Roman" w:hAnsi="Arial" w:cs="Arial"/>
          <w:lang w:eastAsia="en-GB"/>
        </w:rPr>
        <w:t>Employees are guided through transitions by structured change management. A framework for generating urgency, involving stakeholders, and coordinating leadership with staff is offered by Kotter's eight-step model. To improve acceptance and lower stress, Unilever, for example, uses gradual change, employee engagement, and ongoing feedback channels (Forbes, 2023). By spotting resistance or disengagement early on, employee attitude monitoring enables prompt interventions.</w:t>
      </w:r>
    </w:p>
    <w:p w:rsidR="00F64ED8" w:rsidRPr="00F64ED8" w:rsidRDefault="00F64ED8" w:rsidP="00F64ED8">
      <w:pPr>
        <w:spacing w:after="0" w:line="360" w:lineRule="auto"/>
        <w:rPr>
          <w:rFonts w:ascii="Arial" w:eastAsia="Times New Roman" w:hAnsi="Arial" w:cs="Arial"/>
          <w:lang w:eastAsia="en-GB"/>
        </w:rPr>
      </w:pPr>
    </w:p>
    <w:p w:rsidR="00A14734" w:rsidRPr="00D8274C" w:rsidRDefault="00A167D1" w:rsidP="00F64ED8">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Career Development and Job Redesign </w:t>
      </w:r>
    </w:p>
    <w:p w:rsidR="00A167D1" w:rsidRDefault="00A167D1" w:rsidP="00F64ED8">
      <w:pPr>
        <w:spacing w:after="0" w:line="360" w:lineRule="auto"/>
        <w:rPr>
          <w:rFonts w:ascii="Arial" w:eastAsia="Times New Roman" w:hAnsi="Arial" w:cs="Arial"/>
          <w:lang w:eastAsia="en-GB"/>
        </w:rPr>
      </w:pPr>
      <w:r w:rsidRPr="00F64ED8">
        <w:rPr>
          <w:rFonts w:ascii="Arial" w:eastAsia="Times New Roman" w:hAnsi="Arial" w:cs="Arial"/>
          <w:b/>
          <w:lang w:eastAsia="en-GB"/>
        </w:rPr>
        <w:br/>
      </w:r>
      <w:r w:rsidR="00A14734">
        <w:rPr>
          <w:rFonts w:ascii="Arial" w:eastAsia="Times New Roman" w:hAnsi="Arial" w:cs="Arial"/>
          <w:lang w:eastAsia="en-GB"/>
        </w:rPr>
        <w:t xml:space="preserve">             </w:t>
      </w:r>
      <w:r w:rsidRPr="00F64ED8">
        <w:rPr>
          <w:rFonts w:ascii="Arial" w:eastAsia="Times New Roman" w:hAnsi="Arial" w:cs="Arial"/>
          <w:lang w:eastAsia="en-GB"/>
        </w:rPr>
        <w:t>Employees can adjust to organisational changes with the help of career development and job redesign. Establishing roles, responsibilities, and performance standards reduces anxiety and increases confidence. Through organised training, mentorship, and reskilling programs, employees can gain the skills they need in digital environments. The significance of ongoing skill development for adaptability, engagement, and retention is demonstrated by Microsoft's ongoing learning initiatives (Parry &amp; Battista, 2019).</w:t>
      </w:r>
    </w:p>
    <w:p w:rsidR="00A14734" w:rsidRPr="00F64ED8" w:rsidRDefault="00A14734" w:rsidP="00F64ED8">
      <w:pPr>
        <w:spacing w:after="0" w:line="360" w:lineRule="auto"/>
        <w:rPr>
          <w:rFonts w:ascii="Arial" w:eastAsia="Times New Roman" w:hAnsi="Arial" w:cs="Arial"/>
          <w:lang w:eastAsia="en-GB"/>
        </w:rPr>
      </w:pPr>
    </w:p>
    <w:p w:rsidR="00A14734" w:rsidRPr="00D8274C" w:rsidRDefault="00A167D1" w:rsidP="00A14734">
      <w:pPr>
        <w:spacing w:after="0" w:line="360" w:lineRule="auto"/>
        <w:rPr>
          <w:rFonts w:ascii="Arial" w:eastAsia="Times New Roman" w:hAnsi="Arial" w:cs="Arial"/>
          <w:lang w:eastAsia="en-GB"/>
        </w:rPr>
      </w:pPr>
      <w:r w:rsidRPr="00D8274C">
        <w:rPr>
          <w:rFonts w:ascii="Arial" w:eastAsia="Times New Roman" w:hAnsi="Arial" w:cs="Arial"/>
          <w:lang w:eastAsia="en-GB"/>
        </w:rPr>
        <w:t xml:space="preserve">Training in Technology and Digital Upskilling </w:t>
      </w:r>
    </w:p>
    <w:p w:rsidR="00A167D1" w:rsidRDefault="00A167D1" w:rsidP="00A14734">
      <w:pPr>
        <w:spacing w:after="0" w:line="360" w:lineRule="auto"/>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In today's organisations, digital literacy is essential. Online courses, peer-learning groups, mentorship, and structured training are examples of HR tactics. Although hiring and analytics powered by AI increase productivity, ethical supervision is still crucial (</w:t>
      </w:r>
      <w:proofErr w:type="spellStart"/>
      <w:r w:rsidRPr="00F64ED8">
        <w:rPr>
          <w:rFonts w:ascii="Arial" w:eastAsia="Times New Roman" w:hAnsi="Arial" w:cs="Arial"/>
          <w:lang w:eastAsia="en-GB"/>
        </w:rPr>
        <w:t>Guenole</w:t>
      </w:r>
      <w:proofErr w:type="spellEnd"/>
      <w:r w:rsidRPr="00F64ED8">
        <w:rPr>
          <w:rFonts w:ascii="Arial" w:eastAsia="Times New Roman" w:hAnsi="Arial" w:cs="Arial"/>
          <w:lang w:eastAsia="en-GB"/>
        </w:rPr>
        <w:t xml:space="preserve"> et al., 2017). Employee ownership, motivation, and resistance are all increased when they are actively involved in the technology implementation process. Businesses like Meta have successfully carried out large-scale digital upskilling programs, which have led to quantifiable increases in engagement, productivity, and a decrease in complaints.</w:t>
      </w:r>
    </w:p>
    <w:p w:rsidR="000B1A13" w:rsidRPr="00F64ED8" w:rsidRDefault="000B1A13" w:rsidP="00A14734">
      <w:pPr>
        <w:spacing w:after="0" w:line="360" w:lineRule="auto"/>
        <w:rPr>
          <w:rFonts w:ascii="Arial" w:eastAsia="Times New Roman" w:hAnsi="Arial" w:cs="Arial"/>
          <w:lang w:eastAsia="en-GB"/>
        </w:rPr>
      </w:pPr>
    </w:p>
    <w:p w:rsidR="000B1A13" w:rsidRDefault="000B1A13" w:rsidP="000B1A13">
      <w:pPr>
        <w:spacing w:after="0" w:line="360" w:lineRule="auto"/>
        <w:rPr>
          <w:rFonts w:ascii="Arial" w:eastAsia="Times New Roman" w:hAnsi="Arial" w:cs="Arial"/>
          <w:b/>
          <w:lang w:eastAsia="en-GB"/>
        </w:rPr>
      </w:pPr>
    </w:p>
    <w:p w:rsidR="000B1A13" w:rsidRDefault="000B1A13" w:rsidP="000B1A13">
      <w:pPr>
        <w:spacing w:after="0" w:line="360" w:lineRule="auto"/>
        <w:rPr>
          <w:rFonts w:ascii="Arial" w:eastAsia="Times New Roman" w:hAnsi="Arial" w:cs="Arial"/>
          <w:b/>
          <w:lang w:eastAsia="en-GB"/>
        </w:rPr>
      </w:pPr>
    </w:p>
    <w:p w:rsidR="000B1A13" w:rsidRDefault="000B1A13" w:rsidP="000B1A13">
      <w:pPr>
        <w:spacing w:after="0" w:line="360" w:lineRule="auto"/>
        <w:rPr>
          <w:rFonts w:ascii="Arial" w:eastAsia="Times New Roman" w:hAnsi="Arial" w:cs="Arial"/>
          <w:b/>
          <w:lang w:eastAsia="en-GB"/>
        </w:rPr>
      </w:pPr>
    </w:p>
    <w:p w:rsidR="000B1A13" w:rsidRDefault="000B1A13" w:rsidP="000B1A13">
      <w:pPr>
        <w:spacing w:after="0" w:line="360" w:lineRule="auto"/>
        <w:rPr>
          <w:rFonts w:ascii="Arial" w:eastAsia="Times New Roman" w:hAnsi="Arial" w:cs="Arial"/>
          <w:b/>
          <w:lang w:eastAsia="en-GB"/>
        </w:rPr>
      </w:pPr>
    </w:p>
    <w:p w:rsidR="000B1A13" w:rsidRPr="00D8274C" w:rsidRDefault="00D66EB5" w:rsidP="000B1A13">
      <w:pPr>
        <w:spacing w:after="0" w:line="360" w:lineRule="auto"/>
        <w:rPr>
          <w:rFonts w:ascii="Arial" w:eastAsia="Times New Roman" w:hAnsi="Arial" w:cs="Arial"/>
          <w:lang w:eastAsia="en-GB"/>
        </w:rPr>
      </w:pPr>
      <w:r w:rsidRPr="00D8274C">
        <w:rPr>
          <w:rFonts w:ascii="Arial" w:eastAsia="Times New Roman" w:hAnsi="Arial" w:cs="Arial"/>
          <w:lang w:eastAsia="en-GB"/>
        </w:rPr>
        <w:lastRenderedPageBreak/>
        <w:t xml:space="preserve">Adaptable Workplace Regulations </w:t>
      </w:r>
    </w:p>
    <w:p w:rsidR="000B1A13" w:rsidRDefault="00D66EB5" w:rsidP="000B1A13">
      <w:pPr>
        <w:spacing w:after="0" w:line="360" w:lineRule="auto"/>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Clear policies, quantifiable goals, and managerial support are necessary for flexible working to be effective. Uncertainty and perceived injustice can be avoided by having open lines of communication about availability, teamwork, and performance standards. Fatigue is lessened by wellness programs like planned breaks, EAPs, and digital detox techniques. HR analytics make it easier to keep an eye on absenteeism, engagement, and other issues that lead to complaints.</w:t>
      </w:r>
    </w:p>
    <w:p w:rsidR="00D66EB5" w:rsidRDefault="00D66EB5" w:rsidP="00C47D4F">
      <w:pPr>
        <w:spacing w:after="0" w:line="360" w:lineRule="auto"/>
        <w:rPr>
          <w:rFonts w:ascii="Arial" w:eastAsia="Times New Roman" w:hAnsi="Arial" w:cs="Arial"/>
          <w:lang w:eastAsia="en-GB"/>
        </w:rPr>
      </w:pPr>
      <w:r w:rsidRPr="00F64ED8">
        <w:rPr>
          <w:rFonts w:ascii="Arial" w:eastAsia="Times New Roman" w:hAnsi="Arial" w:cs="Arial"/>
          <w:lang w:eastAsia="en-GB"/>
        </w:rPr>
        <w:t xml:space="preserve"> </w:t>
      </w:r>
      <w:r w:rsidRPr="00F64ED8">
        <w:rPr>
          <w:rFonts w:ascii="Arial" w:eastAsia="Times New Roman" w:hAnsi="Arial" w:cs="Arial"/>
          <w:lang w:eastAsia="en-GB"/>
        </w:rPr>
        <w:br/>
      </w:r>
      <w:r w:rsidRPr="00D8274C">
        <w:rPr>
          <w:rFonts w:ascii="Arial" w:eastAsia="Times New Roman" w:hAnsi="Arial" w:cs="Arial"/>
          <w:lang w:eastAsia="en-GB"/>
        </w:rPr>
        <w:t>Practices of Inclusion and Restoration</w:t>
      </w:r>
      <w:r w:rsidRPr="00F64ED8">
        <w:rPr>
          <w:rFonts w:ascii="Arial" w:eastAsia="Times New Roman" w:hAnsi="Arial" w:cs="Arial"/>
          <w:lang w:eastAsia="en-GB"/>
        </w:rPr>
        <w:t xml:space="preserve"> </w:t>
      </w:r>
      <w:r w:rsidRPr="00F64ED8">
        <w:rPr>
          <w:rFonts w:ascii="Arial" w:eastAsia="Times New Roman" w:hAnsi="Arial" w:cs="Arial"/>
          <w:lang w:eastAsia="en-GB"/>
        </w:rPr>
        <w:br/>
      </w:r>
      <w:r w:rsidR="000B1A13">
        <w:rPr>
          <w:rFonts w:ascii="Arial" w:eastAsia="Times New Roman" w:hAnsi="Arial" w:cs="Arial"/>
          <w:lang w:eastAsia="en-GB"/>
        </w:rPr>
        <w:t xml:space="preserve">             </w:t>
      </w:r>
      <w:proofErr w:type="gramStart"/>
      <w:r w:rsidRPr="00F64ED8">
        <w:rPr>
          <w:rFonts w:ascii="Arial" w:eastAsia="Times New Roman" w:hAnsi="Arial" w:cs="Arial"/>
          <w:lang w:eastAsia="en-GB"/>
        </w:rPr>
        <w:t>It</w:t>
      </w:r>
      <w:proofErr w:type="gramEnd"/>
      <w:r w:rsidRPr="00F64ED8">
        <w:rPr>
          <w:rFonts w:ascii="Arial" w:eastAsia="Times New Roman" w:hAnsi="Arial" w:cs="Arial"/>
          <w:lang w:eastAsia="en-GB"/>
        </w:rPr>
        <w:t xml:space="preserve"> is crucial to use inclusive leadership, settle disputes quickly, and include staff members in decision-making in order to reduce complaints. Google's Project Oxygen serves as an example of the efficacy of inclusive management and structured feedback. Restorative practices promote cooperation and trust by resolving minor issues before they become more serious. Targeted interventions are made possible by HR analytics, which support evidence-based engagement and grievance prevention programs.</w:t>
      </w:r>
    </w:p>
    <w:p w:rsidR="000B1A13" w:rsidRDefault="000B1A13" w:rsidP="000B1A13">
      <w:pPr>
        <w:spacing w:after="0" w:line="360" w:lineRule="auto"/>
        <w:rPr>
          <w:rFonts w:ascii="Arial" w:eastAsia="Times New Roman" w:hAnsi="Arial" w:cs="Arial"/>
          <w:lang w:eastAsia="en-GB"/>
        </w:rPr>
      </w:pPr>
    </w:p>
    <w:p w:rsidR="00C47D4F" w:rsidRPr="00F64ED8" w:rsidRDefault="00C47D4F" w:rsidP="000B1A13">
      <w:pPr>
        <w:spacing w:after="0" w:line="360" w:lineRule="auto"/>
        <w:rPr>
          <w:rFonts w:ascii="Arial" w:eastAsia="Times New Roman" w:hAnsi="Arial" w:cs="Arial"/>
          <w:lang w:eastAsia="en-GB"/>
        </w:rPr>
      </w:pPr>
    </w:p>
    <w:p w:rsidR="000B1A13" w:rsidRDefault="00D66EB5" w:rsidP="000B1A13">
      <w:pPr>
        <w:spacing w:after="0" w:line="360" w:lineRule="auto"/>
        <w:rPr>
          <w:rFonts w:ascii="Arial" w:eastAsia="Times New Roman" w:hAnsi="Arial" w:cs="Arial"/>
          <w:lang w:eastAsia="en-GB"/>
        </w:rPr>
      </w:pPr>
      <w:r w:rsidRPr="000B1A13">
        <w:rPr>
          <w:rFonts w:ascii="Arial" w:eastAsia="Times New Roman" w:hAnsi="Arial" w:cs="Arial"/>
          <w:b/>
          <w:lang w:eastAsia="en-GB"/>
        </w:rPr>
        <w:t>Evaluation of Managerial Performance Critically</w:t>
      </w:r>
      <w:r w:rsidRPr="00F64ED8">
        <w:rPr>
          <w:rFonts w:ascii="Arial" w:eastAsia="Times New Roman" w:hAnsi="Arial" w:cs="Arial"/>
          <w:lang w:eastAsia="en-GB"/>
        </w:rPr>
        <w:t xml:space="preserve"> </w:t>
      </w:r>
    </w:p>
    <w:p w:rsidR="000B1A13" w:rsidRDefault="00D66EB5" w:rsidP="000B1A13">
      <w:pPr>
        <w:spacing w:after="0" w:line="360" w:lineRule="auto"/>
        <w:jc w:val="both"/>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Managers use HR tactics and promote involvement. According to Bass (1985), transformational leadership fosters employee motivation, dedication, and creativity. Edmondson (2018) highlights the significance of psychological safety as a management duty, guaranteeing that team members feel at ease raising issues.</w:t>
      </w:r>
    </w:p>
    <w:p w:rsidR="00D66EB5" w:rsidRPr="00F64ED8" w:rsidRDefault="00D66EB5" w:rsidP="00C47D4F">
      <w:pPr>
        <w:spacing w:after="0" w:line="360" w:lineRule="auto"/>
        <w:rPr>
          <w:rFonts w:ascii="Arial" w:eastAsia="Times New Roman" w:hAnsi="Arial" w:cs="Arial"/>
          <w:lang w:eastAsia="en-GB"/>
        </w:rPr>
      </w:pPr>
      <w:r w:rsidRPr="00F64ED8">
        <w:rPr>
          <w:rFonts w:ascii="Arial" w:eastAsia="Times New Roman" w:hAnsi="Arial" w:cs="Arial"/>
          <w:lang w:eastAsia="en-GB"/>
        </w:rPr>
        <w:t xml:space="preserve"> </w:t>
      </w:r>
      <w:r w:rsidRPr="00F64ED8">
        <w:rPr>
          <w:rFonts w:ascii="Arial" w:eastAsia="Times New Roman" w:hAnsi="Arial" w:cs="Arial"/>
          <w:lang w:eastAsia="en-GB"/>
        </w:rPr>
        <w:br/>
      </w:r>
      <w:r w:rsidRPr="00D8274C">
        <w:rPr>
          <w:rFonts w:ascii="Arial" w:eastAsia="Times New Roman" w:hAnsi="Arial" w:cs="Arial"/>
          <w:lang w:eastAsia="en-GB"/>
        </w:rPr>
        <w:t>Observation and Accountability</w:t>
      </w:r>
      <w:r w:rsidRPr="00F64ED8">
        <w:rPr>
          <w:rFonts w:ascii="Arial" w:eastAsia="Times New Roman" w:hAnsi="Arial" w:cs="Arial"/>
          <w:lang w:eastAsia="en-GB"/>
        </w:rPr>
        <w:t xml:space="preserve"> </w:t>
      </w: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Managers use dashboards, KPIs, and frequent performance reviews to monitor the execution of HR strategies. Coaching-oriented leadership lowers resistance and promotes adaptation, as demonstrated by Amazon's digital transformation. Roles, deadlines, and expectations should be communicated clearly to improve clarity and reduce complaints. When HR practices are adopted in accordance with business KPIs, managers are held responsible for their successful implementation.</w:t>
      </w:r>
    </w:p>
    <w:p w:rsidR="007D4E32" w:rsidRDefault="007D4E32" w:rsidP="000B1A13">
      <w:pPr>
        <w:pStyle w:val="NormalWeb"/>
        <w:spacing w:line="360" w:lineRule="auto"/>
        <w:jc w:val="both"/>
        <w:rPr>
          <w:rFonts w:ascii="Arial" w:hAnsi="Arial" w:cs="Arial"/>
          <w:sz w:val="22"/>
          <w:szCs w:val="22"/>
        </w:rPr>
      </w:pPr>
      <w:r w:rsidRPr="00F64ED8">
        <w:rPr>
          <w:rFonts w:ascii="Arial" w:hAnsi="Arial" w:cs="Arial"/>
          <w:sz w:val="22"/>
          <w:szCs w:val="22"/>
        </w:rPr>
        <w:t xml:space="preserve"> </w:t>
      </w:r>
    </w:p>
    <w:p w:rsidR="000B1A13" w:rsidRPr="00F64ED8" w:rsidRDefault="000B1A13" w:rsidP="000B1A13">
      <w:pPr>
        <w:pStyle w:val="NormalWeb"/>
        <w:spacing w:line="360" w:lineRule="auto"/>
        <w:jc w:val="both"/>
        <w:rPr>
          <w:rFonts w:ascii="Arial" w:hAnsi="Arial" w:cs="Arial"/>
          <w:sz w:val="22"/>
          <w:szCs w:val="22"/>
        </w:rPr>
      </w:pPr>
    </w:p>
    <w:p w:rsidR="000B1A13" w:rsidRPr="00D8274C" w:rsidRDefault="00D66EB5" w:rsidP="000B1A13">
      <w:pPr>
        <w:spacing w:after="0" w:line="360" w:lineRule="auto"/>
        <w:rPr>
          <w:rFonts w:ascii="Arial" w:eastAsia="Times New Roman" w:hAnsi="Arial" w:cs="Arial"/>
          <w:lang w:eastAsia="en-GB"/>
        </w:rPr>
      </w:pPr>
      <w:r w:rsidRPr="00D8274C">
        <w:rPr>
          <w:rFonts w:ascii="Arial" w:eastAsia="Times New Roman" w:hAnsi="Arial" w:cs="Arial"/>
          <w:lang w:eastAsia="en-GB"/>
        </w:rPr>
        <w:lastRenderedPageBreak/>
        <w:t xml:space="preserve">Ensuring Timeliness and Adherence </w:t>
      </w:r>
    </w:p>
    <w:p w:rsidR="000B1A13" w:rsidRDefault="00D66EB5" w:rsidP="000B1A13">
      <w:pPr>
        <w:spacing w:after="0" w:line="360" w:lineRule="auto"/>
        <w:jc w:val="both"/>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 xml:space="preserve">Managers guarantee timely execution by linking departmental results with HR objectives. Executive sponsorship, resource distribution, and organised reporting all support compliance. Adhering to the Equality Act (2010) ensures training opportunities, flexible scheduling, and fair access to technology. Minor disagreements are kept from turning into official complaints through proactive conflict resolution and restorative practices (Armstrong, 2020). </w:t>
      </w:r>
    </w:p>
    <w:p w:rsidR="000B1A13" w:rsidRPr="00D8274C" w:rsidRDefault="00D66EB5" w:rsidP="000B1A13">
      <w:pPr>
        <w:spacing w:after="0" w:line="360" w:lineRule="auto"/>
        <w:rPr>
          <w:rFonts w:ascii="Arial" w:eastAsia="Times New Roman" w:hAnsi="Arial" w:cs="Arial"/>
          <w:lang w:eastAsia="en-GB"/>
        </w:rPr>
      </w:pPr>
      <w:r w:rsidRPr="00F64ED8">
        <w:rPr>
          <w:rFonts w:ascii="Arial" w:eastAsia="Times New Roman" w:hAnsi="Arial" w:cs="Arial"/>
          <w:lang w:eastAsia="en-GB"/>
        </w:rPr>
        <w:br/>
      </w:r>
      <w:r w:rsidRPr="00D8274C">
        <w:rPr>
          <w:rFonts w:ascii="Arial" w:eastAsia="Times New Roman" w:hAnsi="Arial" w:cs="Arial"/>
          <w:lang w:eastAsia="en-GB"/>
        </w:rPr>
        <w:t xml:space="preserve">Improving Wellbeing and Involvement </w:t>
      </w:r>
    </w:p>
    <w:p w:rsidR="00D66EB5" w:rsidRDefault="00D66EB5" w:rsidP="000B1A13">
      <w:pPr>
        <w:spacing w:after="0" w:line="360" w:lineRule="auto"/>
        <w:jc w:val="both"/>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Collaborative decision-making, coaching, and feedback all increase engagement. In addition to providing mental health support, keeping an eye on workload, digital fatigue, and employee wellbeing can boost output and reduce stress. By addressing different expectations among different employee groups through inclusive team practices and cross-generational mentoring, managers who model inclusive behaviour and promote open communication strengthen organisational culture, reduce complaints, and maintain motivation. They also foster collaboration and lessen feelings of isolation.</w:t>
      </w:r>
    </w:p>
    <w:p w:rsidR="000B1A13" w:rsidRPr="00F64ED8" w:rsidRDefault="000B1A13" w:rsidP="000B1A13">
      <w:pPr>
        <w:spacing w:after="0" w:line="360" w:lineRule="auto"/>
        <w:jc w:val="both"/>
        <w:rPr>
          <w:rFonts w:ascii="Arial" w:eastAsia="Times New Roman" w:hAnsi="Arial" w:cs="Arial"/>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A3025D" w:rsidRDefault="00A3025D" w:rsidP="000B1A13">
      <w:pPr>
        <w:spacing w:after="0" w:line="360" w:lineRule="auto"/>
        <w:rPr>
          <w:rFonts w:ascii="Arial" w:eastAsia="Times New Roman" w:hAnsi="Arial" w:cs="Arial"/>
          <w:b/>
          <w:lang w:eastAsia="en-GB"/>
        </w:rPr>
      </w:pPr>
    </w:p>
    <w:p w:rsidR="000B1A13" w:rsidRDefault="00D66EB5" w:rsidP="000B1A13">
      <w:pPr>
        <w:spacing w:after="0" w:line="360" w:lineRule="auto"/>
        <w:rPr>
          <w:rFonts w:ascii="Arial" w:eastAsia="Times New Roman" w:hAnsi="Arial" w:cs="Arial"/>
          <w:lang w:eastAsia="en-GB"/>
        </w:rPr>
      </w:pPr>
      <w:r w:rsidRPr="000B1A13">
        <w:rPr>
          <w:rFonts w:ascii="Arial" w:eastAsia="Times New Roman" w:hAnsi="Arial" w:cs="Arial"/>
          <w:b/>
          <w:lang w:eastAsia="en-GB"/>
        </w:rPr>
        <w:lastRenderedPageBreak/>
        <w:t>Conclusion and Recommendations</w:t>
      </w:r>
      <w:r w:rsidRPr="00F64ED8">
        <w:rPr>
          <w:rFonts w:ascii="Arial" w:eastAsia="Times New Roman" w:hAnsi="Arial" w:cs="Arial"/>
          <w:lang w:eastAsia="en-GB"/>
        </w:rPr>
        <w:t xml:space="preserve"> </w:t>
      </w:r>
    </w:p>
    <w:p w:rsidR="00113DCD" w:rsidRDefault="00D66EB5" w:rsidP="000B1A13">
      <w:pPr>
        <w:spacing w:after="0" w:line="360" w:lineRule="auto"/>
        <w:jc w:val="both"/>
        <w:rPr>
          <w:rFonts w:ascii="Arial" w:eastAsia="Times New Roman" w:hAnsi="Arial" w:cs="Arial"/>
          <w:lang w:eastAsia="en-GB"/>
        </w:rPr>
      </w:pPr>
      <w:r w:rsidRPr="00F64ED8">
        <w:rPr>
          <w:rFonts w:ascii="Arial" w:eastAsia="Times New Roman" w:hAnsi="Arial" w:cs="Arial"/>
          <w:lang w:eastAsia="en-GB"/>
        </w:rPr>
        <w:br/>
      </w:r>
      <w:r w:rsidR="000B1A13">
        <w:rPr>
          <w:rFonts w:ascii="Arial" w:eastAsia="Times New Roman" w:hAnsi="Arial" w:cs="Arial"/>
          <w:lang w:eastAsia="en-GB"/>
        </w:rPr>
        <w:t xml:space="preserve">           </w:t>
      </w:r>
      <w:r w:rsidRPr="00F64ED8">
        <w:rPr>
          <w:rFonts w:ascii="Arial" w:eastAsia="Times New Roman" w:hAnsi="Arial" w:cs="Arial"/>
          <w:lang w:eastAsia="en-GB"/>
        </w:rPr>
        <w:t xml:space="preserve">Business transformation, digital integration, and flexible work arrangements have significant benefits for organisations, including higher productivity, innovation, and employee satisfaction. However, these advantages depend on efficient implementation, open communication, and sufficient staff support. Miscommunication, unclear roles, a lack of digital proficiency, and perceived unfairness in flexible work arrangements are common causes of complaints. </w:t>
      </w:r>
      <w:r w:rsidRPr="00F64ED8">
        <w:rPr>
          <w:rFonts w:ascii="Arial" w:eastAsia="Times New Roman" w:hAnsi="Arial" w:cs="Arial"/>
          <w:lang w:eastAsia="en-GB"/>
        </w:rPr>
        <w:br/>
      </w:r>
      <w:r w:rsidR="008843CE">
        <w:rPr>
          <w:rFonts w:ascii="Arial" w:eastAsia="Times New Roman" w:hAnsi="Arial" w:cs="Arial"/>
          <w:lang w:eastAsia="en-GB"/>
        </w:rPr>
        <w:t xml:space="preserve">             </w:t>
      </w:r>
      <w:r w:rsidRPr="00F64ED8">
        <w:rPr>
          <w:rFonts w:ascii="Arial" w:eastAsia="Times New Roman" w:hAnsi="Arial" w:cs="Arial"/>
          <w:lang w:eastAsia="en-GB"/>
        </w:rPr>
        <w:t xml:space="preserve">Modern HR techniques like work redesign, digital upskilling, SMART-based performance evaluations, wellness programs, inclusive leadership, and organised change management can lessen these difficulties. </w:t>
      </w:r>
    </w:p>
    <w:p w:rsidR="00113DCD" w:rsidRPr="00F64ED8" w:rsidRDefault="00D66EB5" w:rsidP="00A3025D">
      <w:pPr>
        <w:spacing w:after="0" w:line="360" w:lineRule="auto"/>
        <w:ind w:firstLine="720"/>
        <w:jc w:val="both"/>
        <w:rPr>
          <w:rFonts w:ascii="Arial" w:eastAsia="Times New Roman" w:hAnsi="Arial" w:cs="Arial"/>
          <w:lang w:eastAsia="en-GB"/>
        </w:rPr>
      </w:pPr>
      <w:r w:rsidRPr="00F64ED8">
        <w:rPr>
          <w:rFonts w:ascii="Arial" w:eastAsia="Times New Roman" w:hAnsi="Arial" w:cs="Arial"/>
          <w:lang w:eastAsia="en-GB"/>
        </w:rPr>
        <w:t>Departmental managers play a critical role in ensuring timeliness, accountability, and fairness in these processes.</w:t>
      </w:r>
    </w:p>
    <w:p w:rsidR="008843CE" w:rsidRPr="00A3025D" w:rsidRDefault="00113DCD" w:rsidP="008843CE">
      <w:pPr>
        <w:spacing w:after="0" w:line="360" w:lineRule="auto"/>
        <w:rPr>
          <w:rFonts w:ascii="Arial" w:eastAsia="Times New Roman" w:hAnsi="Arial" w:cs="Arial"/>
          <w:b/>
          <w:lang w:eastAsia="en-GB"/>
        </w:rPr>
      </w:pPr>
      <w:r w:rsidRPr="00A3025D">
        <w:rPr>
          <w:rFonts w:ascii="Arial" w:eastAsia="Times New Roman" w:hAnsi="Arial" w:cs="Arial"/>
          <w:b/>
          <w:lang w:eastAsia="en-GB"/>
        </w:rPr>
        <w:t xml:space="preserve">I can recommend </w:t>
      </w:r>
      <w:r w:rsidR="008843CE" w:rsidRPr="00A3025D">
        <w:rPr>
          <w:rFonts w:ascii="Arial" w:eastAsia="Times New Roman" w:hAnsi="Arial" w:cs="Arial"/>
          <w:b/>
          <w:lang w:eastAsia="en-GB"/>
        </w:rPr>
        <w:t>Ideas</w:t>
      </w:r>
      <w:r w:rsidRPr="00A3025D">
        <w:rPr>
          <w:rFonts w:ascii="Arial" w:eastAsia="Times New Roman" w:hAnsi="Arial" w:cs="Arial"/>
          <w:b/>
          <w:lang w:eastAsia="en-GB"/>
        </w:rPr>
        <w:t xml:space="preserve"> that could have a tremendous contribution to this process: </w:t>
      </w:r>
    </w:p>
    <w:tbl>
      <w:tblPr>
        <w:tblStyle w:val="TableGrid"/>
        <w:tblW w:w="9634" w:type="dxa"/>
        <w:tblLook w:val="04A0" w:firstRow="1" w:lastRow="0" w:firstColumn="1" w:lastColumn="0" w:noHBand="0" w:noVBand="1"/>
      </w:tblPr>
      <w:tblGrid>
        <w:gridCol w:w="9634"/>
      </w:tblGrid>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To improve employee engagement, encourage open communicatio</w:t>
            </w:r>
            <w:r>
              <w:rPr>
                <w:rFonts w:ascii="Arial" w:eastAsia="Times New Roman" w:hAnsi="Arial" w:cs="Arial"/>
                <w:lang w:eastAsia="en-GB"/>
              </w:rPr>
              <w:t>n and group dec</w:t>
            </w:r>
            <w:r w:rsidR="00113DCD">
              <w:rPr>
                <w:rFonts w:ascii="Arial" w:eastAsia="Times New Roman" w:hAnsi="Arial" w:cs="Arial"/>
                <w:lang w:eastAsia="en-GB"/>
              </w:rPr>
              <w:t xml:space="preserve">ision-making. </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To facilitate technological adaptation, implement extensive programs for the development of digital skills that include m</w:t>
            </w:r>
            <w:r>
              <w:rPr>
                <w:rFonts w:ascii="Arial" w:eastAsia="Times New Roman" w:hAnsi="Arial" w:cs="Arial"/>
                <w:lang w:eastAsia="en-GB"/>
              </w:rPr>
              <w:t>entorship and peer learning.</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Clearly define flexible and hybrid work policies with quantifiable goals.</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 xml:space="preserve">Encourage inclusivity and psychological safety by offering leadership development and </w:t>
            </w:r>
            <w:r>
              <w:rPr>
                <w:rFonts w:ascii="Arial" w:eastAsia="Times New Roman" w:hAnsi="Arial" w:cs="Arial"/>
                <w:lang w:eastAsia="en-GB"/>
              </w:rPr>
              <w:t>structured feedback systems.</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Assure fair access to wellness progra</w:t>
            </w:r>
            <w:r>
              <w:rPr>
                <w:rFonts w:ascii="Arial" w:eastAsia="Times New Roman" w:hAnsi="Arial" w:cs="Arial"/>
                <w:lang w:eastAsia="en-GB"/>
              </w:rPr>
              <w:t>ms, re</w:t>
            </w:r>
            <w:r w:rsidR="00113DCD">
              <w:rPr>
                <w:rFonts w:ascii="Arial" w:eastAsia="Times New Roman" w:hAnsi="Arial" w:cs="Arial"/>
                <w:lang w:eastAsia="en-GB"/>
              </w:rPr>
              <w:t xml:space="preserve">sources, and training. </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 xml:space="preserve">Make proactive use of HR data to track engagement levels, performance, and </w:t>
            </w:r>
            <w:r w:rsidR="00113DCD">
              <w:rPr>
                <w:rFonts w:ascii="Arial" w:eastAsia="Times New Roman" w:hAnsi="Arial" w:cs="Arial"/>
                <w:lang w:eastAsia="en-GB"/>
              </w:rPr>
              <w:t xml:space="preserve">possible grievance triggers. </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To guarantee accountability, link managerial performance reviews to the effective impl</w:t>
            </w:r>
            <w:r w:rsidR="00113DCD">
              <w:rPr>
                <w:rFonts w:ascii="Arial" w:eastAsia="Times New Roman" w:hAnsi="Arial" w:cs="Arial"/>
                <w:lang w:eastAsia="en-GB"/>
              </w:rPr>
              <w:t xml:space="preserve">ementation of HR strategies. </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Examine employee feedback and grievance trends on a regular basis to make dy</w:t>
            </w:r>
            <w:r w:rsidR="00113DCD">
              <w:rPr>
                <w:rFonts w:ascii="Arial" w:eastAsia="Times New Roman" w:hAnsi="Arial" w:cs="Arial"/>
                <w:lang w:eastAsia="en-GB"/>
              </w:rPr>
              <w:t xml:space="preserve">namic changes to HR tactics. </w:t>
            </w:r>
          </w:p>
        </w:tc>
      </w:tr>
      <w:tr w:rsidR="008843CE" w:rsidTr="00113DCD">
        <w:tc>
          <w:tcPr>
            <w:tcW w:w="9634" w:type="dxa"/>
          </w:tcPr>
          <w:p w:rsidR="008843CE" w:rsidRDefault="008843CE" w:rsidP="008843CE">
            <w:pPr>
              <w:spacing w:line="360" w:lineRule="auto"/>
              <w:rPr>
                <w:rFonts w:ascii="Arial" w:eastAsia="Times New Roman" w:hAnsi="Arial" w:cs="Arial"/>
                <w:lang w:eastAsia="en-GB"/>
              </w:rPr>
            </w:pPr>
            <w:r w:rsidRPr="00F64ED8">
              <w:rPr>
                <w:rFonts w:ascii="Arial" w:eastAsia="Times New Roman" w:hAnsi="Arial" w:cs="Arial"/>
                <w:lang w:eastAsia="en-GB"/>
              </w:rPr>
              <w:t>Incorporate wellness programs, team-building exercises, and cross-generational mentoring to promote cooperation and organisational cohesion.</w:t>
            </w:r>
          </w:p>
        </w:tc>
      </w:tr>
    </w:tbl>
    <w:p w:rsidR="008843CE" w:rsidRPr="00F64ED8" w:rsidRDefault="008843CE" w:rsidP="008843CE">
      <w:pPr>
        <w:spacing w:after="0" w:line="360" w:lineRule="auto"/>
        <w:rPr>
          <w:rFonts w:ascii="Arial" w:eastAsia="Times New Roman" w:hAnsi="Arial" w:cs="Arial"/>
          <w:lang w:eastAsia="en-GB"/>
        </w:rPr>
      </w:pPr>
    </w:p>
    <w:p w:rsidR="00D66EB5" w:rsidRDefault="00D66EB5" w:rsidP="000B1A13">
      <w:pPr>
        <w:spacing w:after="0" w:line="360" w:lineRule="auto"/>
        <w:jc w:val="both"/>
        <w:rPr>
          <w:rFonts w:ascii="Arial" w:eastAsia="Times New Roman" w:hAnsi="Arial" w:cs="Arial"/>
          <w:lang w:eastAsia="en-GB"/>
        </w:rPr>
      </w:pPr>
      <w:r w:rsidRPr="00F64ED8">
        <w:rPr>
          <w:rFonts w:ascii="Arial" w:eastAsia="Times New Roman" w:hAnsi="Arial" w:cs="Arial"/>
          <w:lang w:eastAsia="en-GB"/>
        </w:rPr>
        <w:t>Organisations can lower grievances, improve employee wellbeing, increase engagement, and strengthen organisational resilience by putting these suggestions into practice. Organisations can successfully navigate difficult transitions while retaining a motivated, diverse, and productive workforce by combining evidence-based HR practices with strong managerial leadership.</w:t>
      </w:r>
    </w:p>
    <w:p w:rsidR="00FF4B3B" w:rsidRPr="00F64ED8" w:rsidRDefault="00FF4B3B" w:rsidP="000B1A13">
      <w:pPr>
        <w:spacing w:after="0" w:line="360" w:lineRule="auto"/>
        <w:jc w:val="both"/>
        <w:rPr>
          <w:rFonts w:ascii="Arial" w:eastAsia="Times New Roman" w:hAnsi="Arial" w:cs="Arial"/>
          <w:lang w:eastAsia="en-GB"/>
        </w:rPr>
      </w:pPr>
    </w:p>
    <w:p w:rsidR="007D4E32" w:rsidRPr="00F64ED8" w:rsidRDefault="007D4E32" w:rsidP="00F64ED8">
      <w:pPr>
        <w:pStyle w:val="NormalWeb"/>
        <w:spacing w:line="360" w:lineRule="auto"/>
        <w:jc w:val="both"/>
        <w:rPr>
          <w:rFonts w:ascii="Arial" w:hAnsi="Arial" w:cs="Arial"/>
          <w:sz w:val="22"/>
          <w:szCs w:val="22"/>
        </w:rPr>
      </w:pPr>
      <w:r w:rsidRPr="00F64ED8">
        <w:rPr>
          <w:rStyle w:val="Strong"/>
          <w:rFonts w:ascii="Arial" w:hAnsi="Arial" w:cs="Arial"/>
          <w:sz w:val="22"/>
          <w:szCs w:val="22"/>
        </w:rPr>
        <w:lastRenderedPageBreak/>
        <w:t>References</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Armstrong, M. (2020). </w:t>
      </w:r>
      <w:r w:rsidRPr="00F64ED8">
        <w:rPr>
          <w:rStyle w:val="Emphasis"/>
          <w:rFonts w:ascii="Arial" w:hAnsi="Arial" w:cs="Arial"/>
          <w:sz w:val="22"/>
          <w:szCs w:val="22"/>
        </w:rPr>
        <w:t>Armstrong’s Handbook of Human Resource Management Practice</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Atkinson, J. (1984). </w:t>
      </w:r>
      <w:r w:rsidRPr="00F64ED8">
        <w:rPr>
          <w:rStyle w:val="Emphasis"/>
          <w:rFonts w:ascii="Arial" w:hAnsi="Arial" w:cs="Arial"/>
          <w:sz w:val="22"/>
          <w:szCs w:val="22"/>
        </w:rPr>
        <w:t>The Flexible Firm Model</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Bass, B. (1985). </w:t>
      </w:r>
      <w:r w:rsidRPr="00F64ED8">
        <w:rPr>
          <w:rStyle w:val="Emphasis"/>
          <w:rFonts w:ascii="Arial" w:hAnsi="Arial" w:cs="Arial"/>
          <w:sz w:val="22"/>
          <w:szCs w:val="22"/>
        </w:rPr>
        <w:t xml:space="preserve">Leadership and Performance </w:t>
      </w:r>
      <w:proofErr w:type="gramStart"/>
      <w:r w:rsidRPr="00F64ED8">
        <w:rPr>
          <w:rStyle w:val="Emphasis"/>
          <w:rFonts w:ascii="Arial" w:hAnsi="Arial" w:cs="Arial"/>
          <w:sz w:val="22"/>
          <w:szCs w:val="22"/>
        </w:rPr>
        <w:t>Beyond</w:t>
      </w:r>
      <w:proofErr w:type="gramEnd"/>
      <w:r w:rsidRPr="00F64ED8">
        <w:rPr>
          <w:rStyle w:val="Emphasis"/>
          <w:rFonts w:ascii="Arial" w:hAnsi="Arial" w:cs="Arial"/>
          <w:sz w:val="22"/>
          <w:szCs w:val="22"/>
        </w:rPr>
        <w:t xml:space="preserve"> Expectations</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CIPD (2023). </w:t>
      </w:r>
      <w:r w:rsidRPr="00F64ED8">
        <w:rPr>
          <w:rStyle w:val="Emphasis"/>
          <w:rFonts w:ascii="Arial" w:hAnsi="Arial" w:cs="Arial"/>
          <w:sz w:val="22"/>
          <w:szCs w:val="22"/>
        </w:rPr>
        <w:t>Flexible Working Practices Report</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Edmondson, A. (2018). </w:t>
      </w:r>
      <w:r w:rsidRPr="00F64ED8">
        <w:rPr>
          <w:rStyle w:val="Emphasis"/>
          <w:rFonts w:ascii="Arial" w:hAnsi="Arial" w:cs="Arial"/>
          <w:sz w:val="22"/>
          <w:szCs w:val="22"/>
        </w:rPr>
        <w:t>The Fearless Organisation</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Equality Act (2010). UK Government Legislation.</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Forbes (2023). </w:t>
      </w:r>
      <w:r w:rsidRPr="00F64ED8">
        <w:rPr>
          <w:rStyle w:val="Emphasis"/>
          <w:rFonts w:ascii="Arial" w:hAnsi="Arial" w:cs="Arial"/>
          <w:sz w:val="22"/>
          <w:szCs w:val="22"/>
        </w:rPr>
        <w:t>Digital Transformation Case Studies</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Gartner (2024). </w:t>
      </w:r>
      <w:r w:rsidRPr="00F64ED8">
        <w:rPr>
          <w:rStyle w:val="Emphasis"/>
          <w:rFonts w:ascii="Arial" w:hAnsi="Arial" w:cs="Arial"/>
          <w:sz w:val="22"/>
          <w:szCs w:val="22"/>
        </w:rPr>
        <w:t>Hybrid Workplace Insights</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proofErr w:type="spellStart"/>
      <w:r w:rsidRPr="00F64ED8">
        <w:rPr>
          <w:rFonts w:ascii="Arial" w:hAnsi="Arial" w:cs="Arial"/>
          <w:sz w:val="22"/>
          <w:szCs w:val="22"/>
        </w:rPr>
        <w:t>Guenole</w:t>
      </w:r>
      <w:proofErr w:type="spellEnd"/>
      <w:r w:rsidRPr="00F64ED8">
        <w:rPr>
          <w:rFonts w:ascii="Arial" w:hAnsi="Arial" w:cs="Arial"/>
          <w:sz w:val="22"/>
          <w:szCs w:val="22"/>
        </w:rPr>
        <w:t xml:space="preserve">, N. et al. (2017). “AI and HR”, </w:t>
      </w:r>
      <w:r w:rsidRPr="00F64ED8">
        <w:rPr>
          <w:rStyle w:val="Emphasis"/>
          <w:rFonts w:ascii="Arial" w:hAnsi="Arial" w:cs="Arial"/>
          <w:sz w:val="22"/>
          <w:szCs w:val="22"/>
        </w:rPr>
        <w:t>Journal of Applied Psychology</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Kotter, J. (1996). </w:t>
      </w:r>
      <w:r w:rsidRPr="00F64ED8">
        <w:rPr>
          <w:rStyle w:val="Emphasis"/>
          <w:rFonts w:ascii="Arial" w:hAnsi="Arial" w:cs="Arial"/>
          <w:sz w:val="22"/>
          <w:szCs w:val="22"/>
        </w:rPr>
        <w:t>Leading Change</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Lewin, K. (1951). </w:t>
      </w:r>
      <w:r w:rsidRPr="00F64ED8">
        <w:rPr>
          <w:rStyle w:val="Emphasis"/>
          <w:rFonts w:ascii="Arial" w:hAnsi="Arial" w:cs="Arial"/>
          <w:sz w:val="22"/>
          <w:szCs w:val="22"/>
        </w:rPr>
        <w:t>Field Theory in Social Science</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r w:rsidRPr="00F64ED8">
        <w:rPr>
          <w:rFonts w:ascii="Arial" w:hAnsi="Arial" w:cs="Arial"/>
          <w:sz w:val="22"/>
          <w:szCs w:val="22"/>
        </w:rPr>
        <w:t xml:space="preserve">Parry, E. and Battista, V. (2019). “Digital HR Transformation”, </w:t>
      </w:r>
      <w:r w:rsidRPr="00F64ED8">
        <w:rPr>
          <w:rStyle w:val="Emphasis"/>
          <w:rFonts w:ascii="Arial" w:hAnsi="Arial" w:cs="Arial"/>
          <w:sz w:val="22"/>
          <w:szCs w:val="22"/>
        </w:rPr>
        <w:t>Journal of HRM</w:t>
      </w:r>
      <w:r w:rsidRPr="00F64ED8">
        <w:rPr>
          <w:rFonts w:ascii="Arial" w:hAnsi="Arial" w:cs="Arial"/>
          <w:sz w:val="22"/>
          <w:szCs w:val="22"/>
        </w:rPr>
        <w:t>.</w:t>
      </w:r>
    </w:p>
    <w:p w:rsidR="007D4E32" w:rsidRPr="00F64ED8" w:rsidRDefault="007D4E32" w:rsidP="00F64ED8">
      <w:pPr>
        <w:pStyle w:val="NormalWeb"/>
        <w:spacing w:line="360" w:lineRule="auto"/>
        <w:jc w:val="both"/>
        <w:rPr>
          <w:rFonts w:ascii="Arial" w:hAnsi="Arial" w:cs="Arial"/>
          <w:sz w:val="22"/>
          <w:szCs w:val="22"/>
        </w:rPr>
      </w:pPr>
    </w:p>
    <w:p w:rsidR="007C1D86" w:rsidRPr="00F64ED8" w:rsidRDefault="007C1D86" w:rsidP="00F64ED8">
      <w:pPr>
        <w:spacing w:line="360" w:lineRule="auto"/>
        <w:jc w:val="both"/>
        <w:rPr>
          <w:rFonts w:ascii="Arial" w:hAnsi="Arial" w:cs="Arial"/>
        </w:rPr>
      </w:pPr>
    </w:p>
    <w:sectPr w:rsidR="007C1D86" w:rsidRPr="00F64E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4444" w:rsidRDefault="00144444" w:rsidP="00F64ED8">
      <w:pPr>
        <w:spacing w:after="0" w:line="240" w:lineRule="auto"/>
      </w:pPr>
      <w:r>
        <w:separator/>
      </w:r>
    </w:p>
  </w:endnote>
  <w:endnote w:type="continuationSeparator" w:id="0">
    <w:p w:rsidR="00144444" w:rsidRDefault="00144444" w:rsidP="00F64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2819657"/>
      <w:docPartObj>
        <w:docPartGallery w:val="Page Numbers (Bottom of Page)"/>
        <w:docPartUnique/>
      </w:docPartObj>
    </w:sdtPr>
    <w:sdtEndPr>
      <w:rPr>
        <w:noProof/>
      </w:rPr>
    </w:sdtEndPr>
    <w:sdtContent>
      <w:p w:rsidR="00F64ED8" w:rsidRDefault="00F64ED8">
        <w:pPr>
          <w:pStyle w:val="Footer"/>
          <w:jc w:val="center"/>
        </w:pPr>
        <w:r>
          <w:fldChar w:fldCharType="begin"/>
        </w:r>
        <w:r>
          <w:instrText xml:space="preserve"> PAGE   \* MERGEFORMAT </w:instrText>
        </w:r>
        <w:r>
          <w:fldChar w:fldCharType="separate"/>
        </w:r>
        <w:r w:rsidR="00D8274C">
          <w:rPr>
            <w:noProof/>
          </w:rPr>
          <w:t>9</w:t>
        </w:r>
        <w:r>
          <w:rPr>
            <w:noProof/>
          </w:rPr>
          <w:fldChar w:fldCharType="end"/>
        </w:r>
      </w:p>
    </w:sdtContent>
  </w:sdt>
  <w:p w:rsidR="00F64ED8" w:rsidRDefault="00F64E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4444" w:rsidRDefault="00144444" w:rsidP="00F64ED8">
      <w:pPr>
        <w:spacing w:after="0" w:line="240" w:lineRule="auto"/>
      </w:pPr>
      <w:r>
        <w:separator/>
      </w:r>
    </w:p>
  </w:footnote>
  <w:footnote w:type="continuationSeparator" w:id="0">
    <w:p w:rsidR="00144444" w:rsidRDefault="00144444" w:rsidP="00F64E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E7BEB"/>
    <w:multiLevelType w:val="multilevel"/>
    <w:tmpl w:val="858A8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8339B"/>
    <w:multiLevelType w:val="multilevel"/>
    <w:tmpl w:val="FC280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38E"/>
    <w:rsid w:val="000B1A13"/>
    <w:rsid w:val="000F3168"/>
    <w:rsid w:val="00113DCD"/>
    <w:rsid w:val="00144444"/>
    <w:rsid w:val="003077D2"/>
    <w:rsid w:val="003A686E"/>
    <w:rsid w:val="0046731D"/>
    <w:rsid w:val="00593E05"/>
    <w:rsid w:val="007B038E"/>
    <w:rsid w:val="007C1D86"/>
    <w:rsid w:val="007D355C"/>
    <w:rsid w:val="007D4E32"/>
    <w:rsid w:val="008843CE"/>
    <w:rsid w:val="00A14734"/>
    <w:rsid w:val="00A167D1"/>
    <w:rsid w:val="00A3025D"/>
    <w:rsid w:val="00C47D4F"/>
    <w:rsid w:val="00D66EB5"/>
    <w:rsid w:val="00D8274C"/>
    <w:rsid w:val="00E74AD7"/>
    <w:rsid w:val="00F64ED8"/>
    <w:rsid w:val="00FF4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37B062-1C81-4CB9-A719-185991D42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731D"/>
  </w:style>
  <w:style w:type="paragraph" w:styleId="Heading1">
    <w:name w:val="heading 1"/>
    <w:basedOn w:val="Normal"/>
    <w:link w:val="Heading1Char"/>
    <w:uiPriority w:val="9"/>
    <w:qFormat/>
    <w:rsid w:val="00593E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593E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E0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93E0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D4E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D4E32"/>
    <w:rPr>
      <w:b/>
      <w:bCs/>
    </w:rPr>
  </w:style>
  <w:style w:type="character" w:styleId="Emphasis">
    <w:name w:val="Emphasis"/>
    <w:basedOn w:val="DefaultParagraphFont"/>
    <w:uiPriority w:val="20"/>
    <w:qFormat/>
    <w:rsid w:val="007D4E32"/>
    <w:rPr>
      <w:i/>
      <w:iCs/>
    </w:rPr>
  </w:style>
  <w:style w:type="paragraph" w:styleId="Header">
    <w:name w:val="header"/>
    <w:basedOn w:val="Normal"/>
    <w:link w:val="HeaderChar"/>
    <w:uiPriority w:val="99"/>
    <w:unhideWhenUsed/>
    <w:rsid w:val="00F64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ED8"/>
  </w:style>
  <w:style w:type="paragraph" w:styleId="Footer">
    <w:name w:val="footer"/>
    <w:basedOn w:val="Normal"/>
    <w:link w:val="FooterChar"/>
    <w:uiPriority w:val="99"/>
    <w:unhideWhenUsed/>
    <w:rsid w:val="00F64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ED8"/>
  </w:style>
  <w:style w:type="table" w:styleId="TableGrid">
    <w:name w:val="Table Grid"/>
    <w:basedOn w:val="TableNormal"/>
    <w:uiPriority w:val="39"/>
    <w:rsid w:val="00884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73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48375">
      <w:bodyDiv w:val="1"/>
      <w:marLeft w:val="0"/>
      <w:marRight w:val="0"/>
      <w:marTop w:val="0"/>
      <w:marBottom w:val="0"/>
      <w:divBdr>
        <w:top w:val="none" w:sz="0" w:space="0" w:color="auto"/>
        <w:left w:val="none" w:sz="0" w:space="0" w:color="auto"/>
        <w:bottom w:val="none" w:sz="0" w:space="0" w:color="auto"/>
        <w:right w:val="none" w:sz="0" w:space="0" w:color="auto"/>
      </w:divBdr>
    </w:div>
    <w:div w:id="113864266">
      <w:bodyDiv w:val="1"/>
      <w:marLeft w:val="0"/>
      <w:marRight w:val="0"/>
      <w:marTop w:val="0"/>
      <w:marBottom w:val="0"/>
      <w:divBdr>
        <w:top w:val="none" w:sz="0" w:space="0" w:color="auto"/>
        <w:left w:val="none" w:sz="0" w:space="0" w:color="auto"/>
        <w:bottom w:val="none" w:sz="0" w:space="0" w:color="auto"/>
        <w:right w:val="none" w:sz="0" w:space="0" w:color="auto"/>
      </w:divBdr>
    </w:div>
    <w:div w:id="131942401">
      <w:bodyDiv w:val="1"/>
      <w:marLeft w:val="0"/>
      <w:marRight w:val="0"/>
      <w:marTop w:val="0"/>
      <w:marBottom w:val="0"/>
      <w:divBdr>
        <w:top w:val="none" w:sz="0" w:space="0" w:color="auto"/>
        <w:left w:val="none" w:sz="0" w:space="0" w:color="auto"/>
        <w:bottom w:val="none" w:sz="0" w:space="0" w:color="auto"/>
        <w:right w:val="none" w:sz="0" w:space="0" w:color="auto"/>
      </w:divBdr>
    </w:div>
    <w:div w:id="185486912">
      <w:bodyDiv w:val="1"/>
      <w:marLeft w:val="0"/>
      <w:marRight w:val="0"/>
      <w:marTop w:val="0"/>
      <w:marBottom w:val="0"/>
      <w:divBdr>
        <w:top w:val="none" w:sz="0" w:space="0" w:color="auto"/>
        <w:left w:val="none" w:sz="0" w:space="0" w:color="auto"/>
        <w:bottom w:val="none" w:sz="0" w:space="0" w:color="auto"/>
        <w:right w:val="none" w:sz="0" w:space="0" w:color="auto"/>
      </w:divBdr>
      <w:divsChild>
        <w:div w:id="978848285">
          <w:marLeft w:val="0"/>
          <w:marRight w:val="0"/>
          <w:marTop w:val="120"/>
          <w:marBottom w:val="120"/>
          <w:divBdr>
            <w:top w:val="none" w:sz="0" w:space="0" w:color="auto"/>
            <w:left w:val="none" w:sz="0" w:space="0" w:color="auto"/>
            <w:bottom w:val="none" w:sz="0" w:space="0" w:color="auto"/>
            <w:right w:val="none" w:sz="0" w:space="0" w:color="auto"/>
          </w:divBdr>
        </w:div>
        <w:div w:id="362365068">
          <w:marLeft w:val="0"/>
          <w:marRight w:val="0"/>
          <w:marTop w:val="120"/>
          <w:marBottom w:val="120"/>
          <w:divBdr>
            <w:top w:val="none" w:sz="0" w:space="0" w:color="auto"/>
            <w:left w:val="none" w:sz="0" w:space="0" w:color="auto"/>
            <w:bottom w:val="none" w:sz="0" w:space="0" w:color="auto"/>
            <w:right w:val="none" w:sz="0" w:space="0" w:color="auto"/>
          </w:divBdr>
        </w:div>
        <w:div w:id="1701272617">
          <w:marLeft w:val="0"/>
          <w:marRight w:val="0"/>
          <w:marTop w:val="120"/>
          <w:marBottom w:val="120"/>
          <w:divBdr>
            <w:top w:val="none" w:sz="0" w:space="0" w:color="auto"/>
            <w:left w:val="none" w:sz="0" w:space="0" w:color="auto"/>
            <w:bottom w:val="none" w:sz="0" w:space="0" w:color="auto"/>
            <w:right w:val="none" w:sz="0" w:space="0" w:color="auto"/>
          </w:divBdr>
        </w:div>
        <w:div w:id="1119880516">
          <w:marLeft w:val="0"/>
          <w:marRight w:val="0"/>
          <w:marTop w:val="120"/>
          <w:marBottom w:val="120"/>
          <w:divBdr>
            <w:top w:val="none" w:sz="0" w:space="0" w:color="auto"/>
            <w:left w:val="none" w:sz="0" w:space="0" w:color="auto"/>
            <w:bottom w:val="none" w:sz="0" w:space="0" w:color="auto"/>
            <w:right w:val="none" w:sz="0" w:space="0" w:color="auto"/>
          </w:divBdr>
        </w:div>
        <w:div w:id="380520378">
          <w:marLeft w:val="0"/>
          <w:marRight w:val="0"/>
          <w:marTop w:val="120"/>
          <w:marBottom w:val="120"/>
          <w:divBdr>
            <w:top w:val="none" w:sz="0" w:space="0" w:color="auto"/>
            <w:left w:val="none" w:sz="0" w:space="0" w:color="auto"/>
            <w:bottom w:val="none" w:sz="0" w:space="0" w:color="auto"/>
            <w:right w:val="none" w:sz="0" w:space="0" w:color="auto"/>
          </w:divBdr>
        </w:div>
        <w:div w:id="1521892366">
          <w:marLeft w:val="0"/>
          <w:marRight w:val="0"/>
          <w:marTop w:val="120"/>
          <w:marBottom w:val="120"/>
          <w:divBdr>
            <w:top w:val="none" w:sz="0" w:space="0" w:color="auto"/>
            <w:left w:val="none" w:sz="0" w:space="0" w:color="auto"/>
            <w:bottom w:val="none" w:sz="0" w:space="0" w:color="auto"/>
            <w:right w:val="none" w:sz="0" w:space="0" w:color="auto"/>
          </w:divBdr>
        </w:div>
        <w:div w:id="82462609">
          <w:marLeft w:val="0"/>
          <w:marRight w:val="0"/>
          <w:marTop w:val="120"/>
          <w:marBottom w:val="120"/>
          <w:divBdr>
            <w:top w:val="none" w:sz="0" w:space="0" w:color="auto"/>
            <w:left w:val="none" w:sz="0" w:space="0" w:color="auto"/>
            <w:bottom w:val="none" w:sz="0" w:space="0" w:color="auto"/>
            <w:right w:val="none" w:sz="0" w:space="0" w:color="auto"/>
          </w:divBdr>
        </w:div>
        <w:div w:id="351538794">
          <w:marLeft w:val="0"/>
          <w:marRight w:val="0"/>
          <w:marTop w:val="120"/>
          <w:marBottom w:val="120"/>
          <w:divBdr>
            <w:top w:val="none" w:sz="0" w:space="0" w:color="auto"/>
            <w:left w:val="none" w:sz="0" w:space="0" w:color="auto"/>
            <w:bottom w:val="none" w:sz="0" w:space="0" w:color="auto"/>
            <w:right w:val="none" w:sz="0" w:space="0" w:color="auto"/>
          </w:divBdr>
        </w:div>
        <w:div w:id="251209606">
          <w:marLeft w:val="0"/>
          <w:marRight w:val="0"/>
          <w:marTop w:val="120"/>
          <w:marBottom w:val="120"/>
          <w:divBdr>
            <w:top w:val="none" w:sz="0" w:space="0" w:color="auto"/>
            <w:left w:val="none" w:sz="0" w:space="0" w:color="auto"/>
            <w:bottom w:val="none" w:sz="0" w:space="0" w:color="auto"/>
            <w:right w:val="none" w:sz="0" w:space="0" w:color="auto"/>
          </w:divBdr>
        </w:div>
        <w:div w:id="1181776038">
          <w:marLeft w:val="0"/>
          <w:marRight w:val="0"/>
          <w:marTop w:val="120"/>
          <w:marBottom w:val="120"/>
          <w:divBdr>
            <w:top w:val="none" w:sz="0" w:space="0" w:color="auto"/>
            <w:left w:val="none" w:sz="0" w:space="0" w:color="auto"/>
            <w:bottom w:val="none" w:sz="0" w:space="0" w:color="auto"/>
            <w:right w:val="none" w:sz="0" w:space="0" w:color="auto"/>
          </w:divBdr>
        </w:div>
        <w:div w:id="587232350">
          <w:marLeft w:val="0"/>
          <w:marRight w:val="0"/>
          <w:marTop w:val="120"/>
          <w:marBottom w:val="120"/>
          <w:divBdr>
            <w:top w:val="none" w:sz="0" w:space="0" w:color="auto"/>
            <w:left w:val="none" w:sz="0" w:space="0" w:color="auto"/>
            <w:bottom w:val="none" w:sz="0" w:space="0" w:color="auto"/>
            <w:right w:val="none" w:sz="0" w:space="0" w:color="auto"/>
          </w:divBdr>
        </w:div>
        <w:div w:id="1563179715">
          <w:marLeft w:val="0"/>
          <w:marRight w:val="0"/>
          <w:marTop w:val="120"/>
          <w:marBottom w:val="120"/>
          <w:divBdr>
            <w:top w:val="none" w:sz="0" w:space="0" w:color="auto"/>
            <w:left w:val="none" w:sz="0" w:space="0" w:color="auto"/>
            <w:bottom w:val="none" w:sz="0" w:space="0" w:color="auto"/>
            <w:right w:val="none" w:sz="0" w:space="0" w:color="auto"/>
          </w:divBdr>
        </w:div>
        <w:div w:id="1650986356">
          <w:marLeft w:val="0"/>
          <w:marRight w:val="0"/>
          <w:marTop w:val="120"/>
          <w:marBottom w:val="120"/>
          <w:divBdr>
            <w:top w:val="none" w:sz="0" w:space="0" w:color="auto"/>
            <w:left w:val="none" w:sz="0" w:space="0" w:color="auto"/>
            <w:bottom w:val="none" w:sz="0" w:space="0" w:color="auto"/>
            <w:right w:val="none" w:sz="0" w:space="0" w:color="auto"/>
          </w:divBdr>
        </w:div>
        <w:div w:id="798689125">
          <w:marLeft w:val="0"/>
          <w:marRight w:val="0"/>
          <w:marTop w:val="120"/>
          <w:marBottom w:val="120"/>
          <w:divBdr>
            <w:top w:val="none" w:sz="0" w:space="0" w:color="auto"/>
            <w:left w:val="none" w:sz="0" w:space="0" w:color="auto"/>
            <w:bottom w:val="none" w:sz="0" w:space="0" w:color="auto"/>
            <w:right w:val="none" w:sz="0" w:space="0" w:color="auto"/>
          </w:divBdr>
        </w:div>
        <w:div w:id="975643000">
          <w:marLeft w:val="0"/>
          <w:marRight w:val="0"/>
          <w:marTop w:val="120"/>
          <w:marBottom w:val="120"/>
          <w:divBdr>
            <w:top w:val="none" w:sz="0" w:space="0" w:color="auto"/>
            <w:left w:val="none" w:sz="0" w:space="0" w:color="auto"/>
            <w:bottom w:val="none" w:sz="0" w:space="0" w:color="auto"/>
            <w:right w:val="none" w:sz="0" w:space="0" w:color="auto"/>
          </w:divBdr>
        </w:div>
        <w:div w:id="367798191">
          <w:marLeft w:val="0"/>
          <w:marRight w:val="0"/>
          <w:marTop w:val="120"/>
          <w:marBottom w:val="120"/>
          <w:divBdr>
            <w:top w:val="none" w:sz="0" w:space="0" w:color="auto"/>
            <w:left w:val="none" w:sz="0" w:space="0" w:color="auto"/>
            <w:bottom w:val="none" w:sz="0" w:space="0" w:color="auto"/>
            <w:right w:val="none" w:sz="0" w:space="0" w:color="auto"/>
          </w:divBdr>
        </w:div>
        <w:div w:id="1888446209">
          <w:marLeft w:val="0"/>
          <w:marRight w:val="0"/>
          <w:marTop w:val="120"/>
          <w:marBottom w:val="120"/>
          <w:divBdr>
            <w:top w:val="none" w:sz="0" w:space="0" w:color="auto"/>
            <w:left w:val="none" w:sz="0" w:space="0" w:color="auto"/>
            <w:bottom w:val="none" w:sz="0" w:space="0" w:color="auto"/>
            <w:right w:val="none" w:sz="0" w:space="0" w:color="auto"/>
          </w:divBdr>
        </w:div>
        <w:div w:id="958799455">
          <w:marLeft w:val="0"/>
          <w:marRight w:val="0"/>
          <w:marTop w:val="120"/>
          <w:marBottom w:val="120"/>
          <w:divBdr>
            <w:top w:val="none" w:sz="0" w:space="0" w:color="auto"/>
            <w:left w:val="none" w:sz="0" w:space="0" w:color="auto"/>
            <w:bottom w:val="none" w:sz="0" w:space="0" w:color="auto"/>
            <w:right w:val="none" w:sz="0" w:space="0" w:color="auto"/>
          </w:divBdr>
        </w:div>
        <w:div w:id="926769362">
          <w:marLeft w:val="0"/>
          <w:marRight w:val="0"/>
          <w:marTop w:val="120"/>
          <w:marBottom w:val="120"/>
          <w:divBdr>
            <w:top w:val="none" w:sz="0" w:space="0" w:color="auto"/>
            <w:left w:val="none" w:sz="0" w:space="0" w:color="auto"/>
            <w:bottom w:val="none" w:sz="0" w:space="0" w:color="auto"/>
            <w:right w:val="none" w:sz="0" w:space="0" w:color="auto"/>
          </w:divBdr>
        </w:div>
        <w:div w:id="2103791343">
          <w:marLeft w:val="0"/>
          <w:marRight w:val="0"/>
          <w:marTop w:val="120"/>
          <w:marBottom w:val="120"/>
          <w:divBdr>
            <w:top w:val="none" w:sz="0" w:space="0" w:color="auto"/>
            <w:left w:val="none" w:sz="0" w:space="0" w:color="auto"/>
            <w:bottom w:val="none" w:sz="0" w:space="0" w:color="auto"/>
            <w:right w:val="none" w:sz="0" w:space="0" w:color="auto"/>
          </w:divBdr>
        </w:div>
        <w:div w:id="1003967767">
          <w:marLeft w:val="0"/>
          <w:marRight w:val="0"/>
          <w:marTop w:val="120"/>
          <w:marBottom w:val="120"/>
          <w:divBdr>
            <w:top w:val="none" w:sz="0" w:space="0" w:color="auto"/>
            <w:left w:val="none" w:sz="0" w:space="0" w:color="auto"/>
            <w:bottom w:val="none" w:sz="0" w:space="0" w:color="auto"/>
            <w:right w:val="none" w:sz="0" w:space="0" w:color="auto"/>
          </w:divBdr>
        </w:div>
        <w:div w:id="1803226611">
          <w:marLeft w:val="0"/>
          <w:marRight w:val="0"/>
          <w:marTop w:val="120"/>
          <w:marBottom w:val="120"/>
          <w:divBdr>
            <w:top w:val="none" w:sz="0" w:space="0" w:color="auto"/>
            <w:left w:val="none" w:sz="0" w:space="0" w:color="auto"/>
            <w:bottom w:val="none" w:sz="0" w:space="0" w:color="auto"/>
            <w:right w:val="none" w:sz="0" w:space="0" w:color="auto"/>
          </w:divBdr>
        </w:div>
        <w:div w:id="1019312530">
          <w:marLeft w:val="0"/>
          <w:marRight w:val="0"/>
          <w:marTop w:val="120"/>
          <w:marBottom w:val="120"/>
          <w:divBdr>
            <w:top w:val="none" w:sz="0" w:space="0" w:color="auto"/>
            <w:left w:val="none" w:sz="0" w:space="0" w:color="auto"/>
            <w:bottom w:val="none" w:sz="0" w:space="0" w:color="auto"/>
            <w:right w:val="none" w:sz="0" w:space="0" w:color="auto"/>
          </w:divBdr>
        </w:div>
        <w:div w:id="46535292">
          <w:marLeft w:val="0"/>
          <w:marRight w:val="0"/>
          <w:marTop w:val="120"/>
          <w:marBottom w:val="120"/>
          <w:divBdr>
            <w:top w:val="none" w:sz="0" w:space="0" w:color="auto"/>
            <w:left w:val="none" w:sz="0" w:space="0" w:color="auto"/>
            <w:bottom w:val="none" w:sz="0" w:space="0" w:color="auto"/>
            <w:right w:val="none" w:sz="0" w:space="0" w:color="auto"/>
          </w:divBdr>
        </w:div>
        <w:div w:id="971399667">
          <w:marLeft w:val="0"/>
          <w:marRight w:val="0"/>
          <w:marTop w:val="120"/>
          <w:marBottom w:val="120"/>
          <w:divBdr>
            <w:top w:val="none" w:sz="0" w:space="0" w:color="auto"/>
            <w:left w:val="none" w:sz="0" w:space="0" w:color="auto"/>
            <w:bottom w:val="none" w:sz="0" w:space="0" w:color="auto"/>
            <w:right w:val="none" w:sz="0" w:space="0" w:color="auto"/>
          </w:divBdr>
        </w:div>
        <w:div w:id="1381904652">
          <w:marLeft w:val="0"/>
          <w:marRight w:val="0"/>
          <w:marTop w:val="120"/>
          <w:marBottom w:val="120"/>
          <w:divBdr>
            <w:top w:val="none" w:sz="0" w:space="0" w:color="auto"/>
            <w:left w:val="none" w:sz="0" w:space="0" w:color="auto"/>
            <w:bottom w:val="none" w:sz="0" w:space="0" w:color="auto"/>
            <w:right w:val="none" w:sz="0" w:space="0" w:color="auto"/>
          </w:divBdr>
        </w:div>
        <w:div w:id="881481928">
          <w:marLeft w:val="0"/>
          <w:marRight w:val="0"/>
          <w:marTop w:val="120"/>
          <w:marBottom w:val="120"/>
          <w:divBdr>
            <w:top w:val="none" w:sz="0" w:space="0" w:color="auto"/>
            <w:left w:val="none" w:sz="0" w:space="0" w:color="auto"/>
            <w:bottom w:val="none" w:sz="0" w:space="0" w:color="auto"/>
            <w:right w:val="none" w:sz="0" w:space="0" w:color="auto"/>
          </w:divBdr>
        </w:div>
        <w:div w:id="320932330">
          <w:marLeft w:val="0"/>
          <w:marRight w:val="0"/>
          <w:marTop w:val="120"/>
          <w:marBottom w:val="120"/>
          <w:divBdr>
            <w:top w:val="none" w:sz="0" w:space="0" w:color="auto"/>
            <w:left w:val="none" w:sz="0" w:space="0" w:color="auto"/>
            <w:bottom w:val="none" w:sz="0" w:space="0" w:color="auto"/>
            <w:right w:val="none" w:sz="0" w:space="0" w:color="auto"/>
          </w:divBdr>
        </w:div>
        <w:div w:id="1567060504">
          <w:marLeft w:val="0"/>
          <w:marRight w:val="0"/>
          <w:marTop w:val="120"/>
          <w:marBottom w:val="120"/>
          <w:divBdr>
            <w:top w:val="none" w:sz="0" w:space="0" w:color="auto"/>
            <w:left w:val="none" w:sz="0" w:space="0" w:color="auto"/>
            <w:bottom w:val="none" w:sz="0" w:space="0" w:color="auto"/>
            <w:right w:val="none" w:sz="0" w:space="0" w:color="auto"/>
          </w:divBdr>
        </w:div>
        <w:div w:id="784809221">
          <w:marLeft w:val="0"/>
          <w:marRight w:val="0"/>
          <w:marTop w:val="120"/>
          <w:marBottom w:val="120"/>
          <w:divBdr>
            <w:top w:val="none" w:sz="0" w:space="0" w:color="auto"/>
            <w:left w:val="none" w:sz="0" w:space="0" w:color="auto"/>
            <w:bottom w:val="none" w:sz="0" w:space="0" w:color="auto"/>
            <w:right w:val="none" w:sz="0" w:space="0" w:color="auto"/>
          </w:divBdr>
        </w:div>
        <w:div w:id="209267843">
          <w:marLeft w:val="0"/>
          <w:marRight w:val="0"/>
          <w:marTop w:val="120"/>
          <w:marBottom w:val="120"/>
          <w:divBdr>
            <w:top w:val="none" w:sz="0" w:space="0" w:color="auto"/>
            <w:left w:val="none" w:sz="0" w:space="0" w:color="auto"/>
            <w:bottom w:val="none" w:sz="0" w:space="0" w:color="auto"/>
            <w:right w:val="none" w:sz="0" w:space="0" w:color="auto"/>
          </w:divBdr>
        </w:div>
        <w:div w:id="1106390481">
          <w:marLeft w:val="0"/>
          <w:marRight w:val="0"/>
          <w:marTop w:val="120"/>
          <w:marBottom w:val="120"/>
          <w:divBdr>
            <w:top w:val="none" w:sz="0" w:space="0" w:color="auto"/>
            <w:left w:val="none" w:sz="0" w:space="0" w:color="auto"/>
            <w:bottom w:val="none" w:sz="0" w:space="0" w:color="auto"/>
            <w:right w:val="none" w:sz="0" w:space="0" w:color="auto"/>
          </w:divBdr>
        </w:div>
        <w:div w:id="964310534">
          <w:marLeft w:val="0"/>
          <w:marRight w:val="0"/>
          <w:marTop w:val="120"/>
          <w:marBottom w:val="120"/>
          <w:divBdr>
            <w:top w:val="none" w:sz="0" w:space="0" w:color="auto"/>
            <w:left w:val="none" w:sz="0" w:space="0" w:color="auto"/>
            <w:bottom w:val="none" w:sz="0" w:space="0" w:color="auto"/>
            <w:right w:val="none" w:sz="0" w:space="0" w:color="auto"/>
          </w:divBdr>
        </w:div>
        <w:div w:id="420219455">
          <w:marLeft w:val="0"/>
          <w:marRight w:val="0"/>
          <w:marTop w:val="120"/>
          <w:marBottom w:val="120"/>
          <w:divBdr>
            <w:top w:val="none" w:sz="0" w:space="0" w:color="auto"/>
            <w:left w:val="none" w:sz="0" w:space="0" w:color="auto"/>
            <w:bottom w:val="none" w:sz="0" w:space="0" w:color="auto"/>
            <w:right w:val="none" w:sz="0" w:space="0" w:color="auto"/>
          </w:divBdr>
        </w:div>
        <w:div w:id="1898517464">
          <w:marLeft w:val="0"/>
          <w:marRight w:val="0"/>
          <w:marTop w:val="120"/>
          <w:marBottom w:val="120"/>
          <w:divBdr>
            <w:top w:val="none" w:sz="0" w:space="0" w:color="auto"/>
            <w:left w:val="none" w:sz="0" w:space="0" w:color="auto"/>
            <w:bottom w:val="none" w:sz="0" w:space="0" w:color="auto"/>
            <w:right w:val="none" w:sz="0" w:space="0" w:color="auto"/>
          </w:divBdr>
        </w:div>
        <w:div w:id="1488208419">
          <w:marLeft w:val="0"/>
          <w:marRight w:val="0"/>
          <w:marTop w:val="120"/>
          <w:marBottom w:val="120"/>
          <w:divBdr>
            <w:top w:val="none" w:sz="0" w:space="0" w:color="auto"/>
            <w:left w:val="none" w:sz="0" w:space="0" w:color="auto"/>
            <w:bottom w:val="none" w:sz="0" w:space="0" w:color="auto"/>
            <w:right w:val="none" w:sz="0" w:space="0" w:color="auto"/>
          </w:divBdr>
        </w:div>
        <w:div w:id="1188908826">
          <w:marLeft w:val="0"/>
          <w:marRight w:val="0"/>
          <w:marTop w:val="120"/>
          <w:marBottom w:val="120"/>
          <w:divBdr>
            <w:top w:val="none" w:sz="0" w:space="0" w:color="auto"/>
            <w:left w:val="none" w:sz="0" w:space="0" w:color="auto"/>
            <w:bottom w:val="none" w:sz="0" w:space="0" w:color="auto"/>
            <w:right w:val="none" w:sz="0" w:space="0" w:color="auto"/>
          </w:divBdr>
        </w:div>
        <w:div w:id="1048182997">
          <w:marLeft w:val="0"/>
          <w:marRight w:val="0"/>
          <w:marTop w:val="120"/>
          <w:marBottom w:val="120"/>
          <w:divBdr>
            <w:top w:val="none" w:sz="0" w:space="0" w:color="auto"/>
            <w:left w:val="none" w:sz="0" w:space="0" w:color="auto"/>
            <w:bottom w:val="none" w:sz="0" w:space="0" w:color="auto"/>
            <w:right w:val="none" w:sz="0" w:space="0" w:color="auto"/>
          </w:divBdr>
        </w:div>
        <w:div w:id="1634015856">
          <w:marLeft w:val="0"/>
          <w:marRight w:val="0"/>
          <w:marTop w:val="120"/>
          <w:marBottom w:val="120"/>
          <w:divBdr>
            <w:top w:val="none" w:sz="0" w:space="0" w:color="auto"/>
            <w:left w:val="none" w:sz="0" w:space="0" w:color="auto"/>
            <w:bottom w:val="none" w:sz="0" w:space="0" w:color="auto"/>
            <w:right w:val="none" w:sz="0" w:space="0" w:color="auto"/>
          </w:divBdr>
        </w:div>
        <w:div w:id="1019158672">
          <w:marLeft w:val="0"/>
          <w:marRight w:val="0"/>
          <w:marTop w:val="120"/>
          <w:marBottom w:val="120"/>
          <w:divBdr>
            <w:top w:val="none" w:sz="0" w:space="0" w:color="auto"/>
            <w:left w:val="none" w:sz="0" w:space="0" w:color="auto"/>
            <w:bottom w:val="none" w:sz="0" w:space="0" w:color="auto"/>
            <w:right w:val="none" w:sz="0" w:space="0" w:color="auto"/>
          </w:divBdr>
        </w:div>
        <w:div w:id="1318919204">
          <w:marLeft w:val="0"/>
          <w:marRight w:val="0"/>
          <w:marTop w:val="120"/>
          <w:marBottom w:val="120"/>
          <w:divBdr>
            <w:top w:val="none" w:sz="0" w:space="0" w:color="auto"/>
            <w:left w:val="none" w:sz="0" w:space="0" w:color="auto"/>
            <w:bottom w:val="none" w:sz="0" w:space="0" w:color="auto"/>
            <w:right w:val="none" w:sz="0" w:space="0" w:color="auto"/>
          </w:divBdr>
        </w:div>
        <w:div w:id="583877728">
          <w:marLeft w:val="0"/>
          <w:marRight w:val="0"/>
          <w:marTop w:val="120"/>
          <w:marBottom w:val="120"/>
          <w:divBdr>
            <w:top w:val="none" w:sz="0" w:space="0" w:color="auto"/>
            <w:left w:val="none" w:sz="0" w:space="0" w:color="auto"/>
            <w:bottom w:val="none" w:sz="0" w:space="0" w:color="auto"/>
            <w:right w:val="none" w:sz="0" w:space="0" w:color="auto"/>
          </w:divBdr>
        </w:div>
        <w:div w:id="1086344163">
          <w:marLeft w:val="0"/>
          <w:marRight w:val="0"/>
          <w:marTop w:val="120"/>
          <w:marBottom w:val="120"/>
          <w:divBdr>
            <w:top w:val="none" w:sz="0" w:space="0" w:color="auto"/>
            <w:left w:val="none" w:sz="0" w:space="0" w:color="auto"/>
            <w:bottom w:val="none" w:sz="0" w:space="0" w:color="auto"/>
            <w:right w:val="none" w:sz="0" w:space="0" w:color="auto"/>
          </w:divBdr>
        </w:div>
        <w:div w:id="1841234289">
          <w:marLeft w:val="0"/>
          <w:marRight w:val="0"/>
          <w:marTop w:val="120"/>
          <w:marBottom w:val="120"/>
          <w:divBdr>
            <w:top w:val="none" w:sz="0" w:space="0" w:color="auto"/>
            <w:left w:val="none" w:sz="0" w:space="0" w:color="auto"/>
            <w:bottom w:val="none" w:sz="0" w:space="0" w:color="auto"/>
            <w:right w:val="none" w:sz="0" w:space="0" w:color="auto"/>
          </w:divBdr>
        </w:div>
        <w:div w:id="1415933480">
          <w:marLeft w:val="0"/>
          <w:marRight w:val="0"/>
          <w:marTop w:val="120"/>
          <w:marBottom w:val="120"/>
          <w:divBdr>
            <w:top w:val="none" w:sz="0" w:space="0" w:color="auto"/>
            <w:left w:val="none" w:sz="0" w:space="0" w:color="auto"/>
            <w:bottom w:val="none" w:sz="0" w:space="0" w:color="auto"/>
            <w:right w:val="none" w:sz="0" w:space="0" w:color="auto"/>
          </w:divBdr>
        </w:div>
        <w:div w:id="683673799">
          <w:marLeft w:val="0"/>
          <w:marRight w:val="0"/>
          <w:marTop w:val="120"/>
          <w:marBottom w:val="120"/>
          <w:divBdr>
            <w:top w:val="none" w:sz="0" w:space="0" w:color="auto"/>
            <w:left w:val="none" w:sz="0" w:space="0" w:color="auto"/>
            <w:bottom w:val="none" w:sz="0" w:space="0" w:color="auto"/>
            <w:right w:val="none" w:sz="0" w:space="0" w:color="auto"/>
          </w:divBdr>
        </w:div>
        <w:div w:id="1085221253">
          <w:marLeft w:val="0"/>
          <w:marRight w:val="0"/>
          <w:marTop w:val="120"/>
          <w:marBottom w:val="120"/>
          <w:divBdr>
            <w:top w:val="none" w:sz="0" w:space="0" w:color="auto"/>
            <w:left w:val="none" w:sz="0" w:space="0" w:color="auto"/>
            <w:bottom w:val="none" w:sz="0" w:space="0" w:color="auto"/>
            <w:right w:val="none" w:sz="0" w:space="0" w:color="auto"/>
          </w:divBdr>
        </w:div>
        <w:div w:id="1907573395">
          <w:marLeft w:val="0"/>
          <w:marRight w:val="0"/>
          <w:marTop w:val="120"/>
          <w:marBottom w:val="120"/>
          <w:divBdr>
            <w:top w:val="none" w:sz="0" w:space="0" w:color="auto"/>
            <w:left w:val="none" w:sz="0" w:space="0" w:color="auto"/>
            <w:bottom w:val="none" w:sz="0" w:space="0" w:color="auto"/>
            <w:right w:val="none" w:sz="0" w:space="0" w:color="auto"/>
          </w:divBdr>
        </w:div>
        <w:div w:id="797266087">
          <w:marLeft w:val="0"/>
          <w:marRight w:val="0"/>
          <w:marTop w:val="120"/>
          <w:marBottom w:val="120"/>
          <w:divBdr>
            <w:top w:val="none" w:sz="0" w:space="0" w:color="auto"/>
            <w:left w:val="none" w:sz="0" w:space="0" w:color="auto"/>
            <w:bottom w:val="none" w:sz="0" w:space="0" w:color="auto"/>
            <w:right w:val="none" w:sz="0" w:space="0" w:color="auto"/>
          </w:divBdr>
        </w:div>
        <w:div w:id="626542936">
          <w:marLeft w:val="0"/>
          <w:marRight w:val="0"/>
          <w:marTop w:val="120"/>
          <w:marBottom w:val="120"/>
          <w:divBdr>
            <w:top w:val="none" w:sz="0" w:space="0" w:color="auto"/>
            <w:left w:val="none" w:sz="0" w:space="0" w:color="auto"/>
            <w:bottom w:val="none" w:sz="0" w:space="0" w:color="auto"/>
            <w:right w:val="none" w:sz="0" w:space="0" w:color="auto"/>
          </w:divBdr>
        </w:div>
        <w:div w:id="1160077813">
          <w:marLeft w:val="0"/>
          <w:marRight w:val="0"/>
          <w:marTop w:val="120"/>
          <w:marBottom w:val="120"/>
          <w:divBdr>
            <w:top w:val="none" w:sz="0" w:space="0" w:color="auto"/>
            <w:left w:val="none" w:sz="0" w:space="0" w:color="auto"/>
            <w:bottom w:val="none" w:sz="0" w:space="0" w:color="auto"/>
            <w:right w:val="none" w:sz="0" w:space="0" w:color="auto"/>
          </w:divBdr>
        </w:div>
        <w:div w:id="492797746">
          <w:marLeft w:val="0"/>
          <w:marRight w:val="0"/>
          <w:marTop w:val="120"/>
          <w:marBottom w:val="120"/>
          <w:divBdr>
            <w:top w:val="none" w:sz="0" w:space="0" w:color="auto"/>
            <w:left w:val="none" w:sz="0" w:space="0" w:color="auto"/>
            <w:bottom w:val="none" w:sz="0" w:space="0" w:color="auto"/>
            <w:right w:val="none" w:sz="0" w:space="0" w:color="auto"/>
          </w:divBdr>
        </w:div>
        <w:div w:id="1468277895">
          <w:marLeft w:val="0"/>
          <w:marRight w:val="0"/>
          <w:marTop w:val="120"/>
          <w:marBottom w:val="120"/>
          <w:divBdr>
            <w:top w:val="none" w:sz="0" w:space="0" w:color="auto"/>
            <w:left w:val="none" w:sz="0" w:space="0" w:color="auto"/>
            <w:bottom w:val="none" w:sz="0" w:space="0" w:color="auto"/>
            <w:right w:val="none" w:sz="0" w:space="0" w:color="auto"/>
          </w:divBdr>
        </w:div>
        <w:div w:id="1714695763">
          <w:marLeft w:val="0"/>
          <w:marRight w:val="0"/>
          <w:marTop w:val="120"/>
          <w:marBottom w:val="120"/>
          <w:divBdr>
            <w:top w:val="none" w:sz="0" w:space="0" w:color="auto"/>
            <w:left w:val="none" w:sz="0" w:space="0" w:color="auto"/>
            <w:bottom w:val="none" w:sz="0" w:space="0" w:color="auto"/>
            <w:right w:val="none" w:sz="0" w:space="0" w:color="auto"/>
          </w:divBdr>
        </w:div>
        <w:div w:id="1224215386">
          <w:marLeft w:val="0"/>
          <w:marRight w:val="0"/>
          <w:marTop w:val="120"/>
          <w:marBottom w:val="120"/>
          <w:divBdr>
            <w:top w:val="none" w:sz="0" w:space="0" w:color="auto"/>
            <w:left w:val="none" w:sz="0" w:space="0" w:color="auto"/>
            <w:bottom w:val="none" w:sz="0" w:space="0" w:color="auto"/>
            <w:right w:val="none" w:sz="0" w:space="0" w:color="auto"/>
          </w:divBdr>
        </w:div>
        <w:div w:id="285163123">
          <w:marLeft w:val="0"/>
          <w:marRight w:val="0"/>
          <w:marTop w:val="120"/>
          <w:marBottom w:val="120"/>
          <w:divBdr>
            <w:top w:val="none" w:sz="0" w:space="0" w:color="auto"/>
            <w:left w:val="none" w:sz="0" w:space="0" w:color="auto"/>
            <w:bottom w:val="none" w:sz="0" w:space="0" w:color="auto"/>
            <w:right w:val="none" w:sz="0" w:space="0" w:color="auto"/>
          </w:divBdr>
        </w:div>
        <w:div w:id="1305701775">
          <w:marLeft w:val="0"/>
          <w:marRight w:val="0"/>
          <w:marTop w:val="120"/>
          <w:marBottom w:val="120"/>
          <w:divBdr>
            <w:top w:val="none" w:sz="0" w:space="0" w:color="auto"/>
            <w:left w:val="none" w:sz="0" w:space="0" w:color="auto"/>
            <w:bottom w:val="none" w:sz="0" w:space="0" w:color="auto"/>
            <w:right w:val="none" w:sz="0" w:space="0" w:color="auto"/>
          </w:divBdr>
        </w:div>
        <w:div w:id="498275141">
          <w:marLeft w:val="0"/>
          <w:marRight w:val="0"/>
          <w:marTop w:val="120"/>
          <w:marBottom w:val="120"/>
          <w:divBdr>
            <w:top w:val="none" w:sz="0" w:space="0" w:color="auto"/>
            <w:left w:val="none" w:sz="0" w:space="0" w:color="auto"/>
            <w:bottom w:val="none" w:sz="0" w:space="0" w:color="auto"/>
            <w:right w:val="none" w:sz="0" w:space="0" w:color="auto"/>
          </w:divBdr>
        </w:div>
        <w:div w:id="1360550141">
          <w:marLeft w:val="0"/>
          <w:marRight w:val="0"/>
          <w:marTop w:val="120"/>
          <w:marBottom w:val="120"/>
          <w:divBdr>
            <w:top w:val="none" w:sz="0" w:space="0" w:color="auto"/>
            <w:left w:val="none" w:sz="0" w:space="0" w:color="auto"/>
            <w:bottom w:val="none" w:sz="0" w:space="0" w:color="auto"/>
            <w:right w:val="none" w:sz="0" w:space="0" w:color="auto"/>
          </w:divBdr>
        </w:div>
        <w:div w:id="2033988719">
          <w:marLeft w:val="0"/>
          <w:marRight w:val="0"/>
          <w:marTop w:val="120"/>
          <w:marBottom w:val="120"/>
          <w:divBdr>
            <w:top w:val="none" w:sz="0" w:space="0" w:color="auto"/>
            <w:left w:val="none" w:sz="0" w:space="0" w:color="auto"/>
            <w:bottom w:val="none" w:sz="0" w:space="0" w:color="auto"/>
            <w:right w:val="none" w:sz="0" w:space="0" w:color="auto"/>
          </w:divBdr>
        </w:div>
        <w:div w:id="464279151">
          <w:marLeft w:val="0"/>
          <w:marRight w:val="0"/>
          <w:marTop w:val="120"/>
          <w:marBottom w:val="120"/>
          <w:divBdr>
            <w:top w:val="none" w:sz="0" w:space="0" w:color="auto"/>
            <w:left w:val="none" w:sz="0" w:space="0" w:color="auto"/>
            <w:bottom w:val="none" w:sz="0" w:space="0" w:color="auto"/>
            <w:right w:val="none" w:sz="0" w:space="0" w:color="auto"/>
          </w:divBdr>
        </w:div>
        <w:div w:id="1980307996">
          <w:marLeft w:val="0"/>
          <w:marRight w:val="0"/>
          <w:marTop w:val="120"/>
          <w:marBottom w:val="120"/>
          <w:divBdr>
            <w:top w:val="none" w:sz="0" w:space="0" w:color="auto"/>
            <w:left w:val="none" w:sz="0" w:space="0" w:color="auto"/>
            <w:bottom w:val="none" w:sz="0" w:space="0" w:color="auto"/>
            <w:right w:val="none" w:sz="0" w:space="0" w:color="auto"/>
          </w:divBdr>
        </w:div>
        <w:div w:id="783109344">
          <w:marLeft w:val="0"/>
          <w:marRight w:val="0"/>
          <w:marTop w:val="120"/>
          <w:marBottom w:val="120"/>
          <w:divBdr>
            <w:top w:val="none" w:sz="0" w:space="0" w:color="auto"/>
            <w:left w:val="none" w:sz="0" w:space="0" w:color="auto"/>
            <w:bottom w:val="none" w:sz="0" w:space="0" w:color="auto"/>
            <w:right w:val="none" w:sz="0" w:space="0" w:color="auto"/>
          </w:divBdr>
        </w:div>
        <w:div w:id="1057583604">
          <w:marLeft w:val="0"/>
          <w:marRight w:val="0"/>
          <w:marTop w:val="120"/>
          <w:marBottom w:val="120"/>
          <w:divBdr>
            <w:top w:val="none" w:sz="0" w:space="0" w:color="auto"/>
            <w:left w:val="none" w:sz="0" w:space="0" w:color="auto"/>
            <w:bottom w:val="none" w:sz="0" w:space="0" w:color="auto"/>
            <w:right w:val="none" w:sz="0" w:space="0" w:color="auto"/>
          </w:divBdr>
        </w:div>
        <w:div w:id="923683574">
          <w:marLeft w:val="0"/>
          <w:marRight w:val="0"/>
          <w:marTop w:val="120"/>
          <w:marBottom w:val="120"/>
          <w:divBdr>
            <w:top w:val="none" w:sz="0" w:space="0" w:color="auto"/>
            <w:left w:val="none" w:sz="0" w:space="0" w:color="auto"/>
            <w:bottom w:val="none" w:sz="0" w:space="0" w:color="auto"/>
            <w:right w:val="none" w:sz="0" w:space="0" w:color="auto"/>
          </w:divBdr>
        </w:div>
        <w:div w:id="1873028070">
          <w:marLeft w:val="0"/>
          <w:marRight w:val="0"/>
          <w:marTop w:val="120"/>
          <w:marBottom w:val="120"/>
          <w:divBdr>
            <w:top w:val="none" w:sz="0" w:space="0" w:color="auto"/>
            <w:left w:val="none" w:sz="0" w:space="0" w:color="auto"/>
            <w:bottom w:val="none" w:sz="0" w:space="0" w:color="auto"/>
            <w:right w:val="none" w:sz="0" w:space="0" w:color="auto"/>
          </w:divBdr>
        </w:div>
        <w:div w:id="1147013461">
          <w:marLeft w:val="0"/>
          <w:marRight w:val="0"/>
          <w:marTop w:val="120"/>
          <w:marBottom w:val="120"/>
          <w:divBdr>
            <w:top w:val="none" w:sz="0" w:space="0" w:color="auto"/>
            <w:left w:val="none" w:sz="0" w:space="0" w:color="auto"/>
            <w:bottom w:val="none" w:sz="0" w:space="0" w:color="auto"/>
            <w:right w:val="none" w:sz="0" w:space="0" w:color="auto"/>
          </w:divBdr>
        </w:div>
        <w:div w:id="32928250">
          <w:marLeft w:val="0"/>
          <w:marRight w:val="0"/>
          <w:marTop w:val="120"/>
          <w:marBottom w:val="120"/>
          <w:divBdr>
            <w:top w:val="none" w:sz="0" w:space="0" w:color="auto"/>
            <w:left w:val="none" w:sz="0" w:space="0" w:color="auto"/>
            <w:bottom w:val="none" w:sz="0" w:space="0" w:color="auto"/>
            <w:right w:val="none" w:sz="0" w:space="0" w:color="auto"/>
          </w:divBdr>
        </w:div>
        <w:div w:id="582032022">
          <w:marLeft w:val="0"/>
          <w:marRight w:val="0"/>
          <w:marTop w:val="120"/>
          <w:marBottom w:val="120"/>
          <w:divBdr>
            <w:top w:val="none" w:sz="0" w:space="0" w:color="auto"/>
            <w:left w:val="none" w:sz="0" w:space="0" w:color="auto"/>
            <w:bottom w:val="none" w:sz="0" w:space="0" w:color="auto"/>
            <w:right w:val="none" w:sz="0" w:space="0" w:color="auto"/>
          </w:divBdr>
        </w:div>
        <w:div w:id="1967664682">
          <w:marLeft w:val="0"/>
          <w:marRight w:val="0"/>
          <w:marTop w:val="120"/>
          <w:marBottom w:val="120"/>
          <w:divBdr>
            <w:top w:val="none" w:sz="0" w:space="0" w:color="auto"/>
            <w:left w:val="none" w:sz="0" w:space="0" w:color="auto"/>
            <w:bottom w:val="none" w:sz="0" w:space="0" w:color="auto"/>
            <w:right w:val="none" w:sz="0" w:space="0" w:color="auto"/>
          </w:divBdr>
        </w:div>
        <w:div w:id="171602587">
          <w:marLeft w:val="0"/>
          <w:marRight w:val="0"/>
          <w:marTop w:val="120"/>
          <w:marBottom w:val="120"/>
          <w:divBdr>
            <w:top w:val="none" w:sz="0" w:space="0" w:color="auto"/>
            <w:left w:val="none" w:sz="0" w:space="0" w:color="auto"/>
            <w:bottom w:val="none" w:sz="0" w:space="0" w:color="auto"/>
            <w:right w:val="none" w:sz="0" w:space="0" w:color="auto"/>
          </w:divBdr>
        </w:div>
        <w:div w:id="1573541516">
          <w:marLeft w:val="0"/>
          <w:marRight w:val="0"/>
          <w:marTop w:val="120"/>
          <w:marBottom w:val="120"/>
          <w:divBdr>
            <w:top w:val="none" w:sz="0" w:space="0" w:color="auto"/>
            <w:left w:val="none" w:sz="0" w:space="0" w:color="auto"/>
            <w:bottom w:val="none" w:sz="0" w:space="0" w:color="auto"/>
            <w:right w:val="none" w:sz="0" w:space="0" w:color="auto"/>
          </w:divBdr>
        </w:div>
        <w:div w:id="1780948766">
          <w:marLeft w:val="0"/>
          <w:marRight w:val="0"/>
          <w:marTop w:val="120"/>
          <w:marBottom w:val="120"/>
          <w:divBdr>
            <w:top w:val="none" w:sz="0" w:space="0" w:color="auto"/>
            <w:left w:val="none" w:sz="0" w:space="0" w:color="auto"/>
            <w:bottom w:val="none" w:sz="0" w:space="0" w:color="auto"/>
            <w:right w:val="none" w:sz="0" w:space="0" w:color="auto"/>
          </w:divBdr>
        </w:div>
        <w:div w:id="1260484537">
          <w:marLeft w:val="0"/>
          <w:marRight w:val="0"/>
          <w:marTop w:val="120"/>
          <w:marBottom w:val="120"/>
          <w:divBdr>
            <w:top w:val="none" w:sz="0" w:space="0" w:color="auto"/>
            <w:left w:val="none" w:sz="0" w:space="0" w:color="auto"/>
            <w:bottom w:val="none" w:sz="0" w:space="0" w:color="auto"/>
            <w:right w:val="none" w:sz="0" w:space="0" w:color="auto"/>
          </w:divBdr>
        </w:div>
        <w:div w:id="264458702">
          <w:marLeft w:val="0"/>
          <w:marRight w:val="0"/>
          <w:marTop w:val="120"/>
          <w:marBottom w:val="120"/>
          <w:divBdr>
            <w:top w:val="none" w:sz="0" w:space="0" w:color="auto"/>
            <w:left w:val="none" w:sz="0" w:space="0" w:color="auto"/>
            <w:bottom w:val="none" w:sz="0" w:space="0" w:color="auto"/>
            <w:right w:val="none" w:sz="0" w:space="0" w:color="auto"/>
          </w:divBdr>
        </w:div>
        <w:div w:id="2108379277">
          <w:marLeft w:val="0"/>
          <w:marRight w:val="0"/>
          <w:marTop w:val="120"/>
          <w:marBottom w:val="120"/>
          <w:divBdr>
            <w:top w:val="none" w:sz="0" w:space="0" w:color="auto"/>
            <w:left w:val="none" w:sz="0" w:space="0" w:color="auto"/>
            <w:bottom w:val="none" w:sz="0" w:space="0" w:color="auto"/>
            <w:right w:val="none" w:sz="0" w:space="0" w:color="auto"/>
          </w:divBdr>
        </w:div>
        <w:div w:id="1431850853">
          <w:marLeft w:val="0"/>
          <w:marRight w:val="0"/>
          <w:marTop w:val="120"/>
          <w:marBottom w:val="120"/>
          <w:divBdr>
            <w:top w:val="none" w:sz="0" w:space="0" w:color="auto"/>
            <w:left w:val="none" w:sz="0" w:space="0" w:color="auto"/>
            <w:bottom w:val="none" w:sz="0" w:space="0" w:color="auto"/>
            <w:right w:val="none" w:sz="0" w:space="0" w:color="auto"/>
          </w:divBdr>
        </w:div>
        <w:div w:id="72289249">
          <w:marLeft w:val="0"/>
          <w:marRight w:val="0"/>
          <w:marTop w:val="120"/>
          <w:marBottom w:val="120"/>
          <w:divBdr>
            <w:top w:val="none" w:sz="0" w:space="0" w:color="auto"/>
            <w:left w:val="none" w:sz="0" w:space="0" w:color="auto"/>
            <w:bottom w:val="none" w:sz="0" w:space="0" w:color="auto"/>
            <w:right w:val="none" w:sz="0" w:space="0" w:color="auto"/>
          </w:divBdr>
        </w:div>
        <w:div w:id="977609969">
          <w:marLeft w:val="0"/>
          <w:marRight w:val="0"/>
          <w:marTop w:val="120"/>
          <w:marBottom w:val="120"/>
          <w:divBdr>
            <w:top w:val="none" w:sz="0" w:space="0" w:color="auto"/>
            <w:left w:val="none" w:sz="0" w:space="0" w:color="auto"/>
            <w:bottom w:val="none" w:sz="0" w:space="0" w:color="auto"/>
            <w:right w:val="none" w:sz="0" w:space="0" w:color="auto"/>
          </w:divBdr>
        </w:div>
        <w:div w:id="1351954406">
          <w:marLeft w:val="0"/>
          <w:marRight w:val="0"/>
          <w:marTop w:val="120"/>
          <w:marBottom w:val="120"/>
          <w:divBdr>
            <w:top w:val="none" w:sz="0" w:space="0" w:color="auto"/>
            <w:left w:val="none" w:sz="0" w:space="0" w:color="auto"/>
            <w:bottom w:val="none" w:sz="0" w:space="0" w:color="auto"/>
            <w:right w:val="none" w:sz="0" w:space="0" w:color="auto"/>
          </w:divBdr>
        </w:div>
        <w:div w:id="715664510">
          <w:marLeft w:val="0"/>
          <w:marRight w:val="0"/>
          <w:marTop w:val="120"/>
          <w:marBottom w:val="120"/>
          <w:divBdr>
            <w:top w:val="none" w:sz="0" w:space="0" w:color="auto"/>
            <w:left w:val="none" w:sz="0" w:space="0" w:color="auto"/>
            <w:bottom w:val="none" w:sz="0" w:space="0" w:color="auto"/>
            <w:right w:val="none" w:sz="0" w:space="0" w:color="auto"/>
          </w:divBdr>
        </w:div>
        <w:div w:id="1771461715">
          <w:marLeft w:val="0"/>
          <w:marRight w:val="0"/>
          <w:marTop w:val="120"/>
          <w:marBottom w:val="120"/>
          <w:divBdr>
            <w:top w:val="none" w:sz="0" w:space="0" w:color="auto"/>
            <w:left w:val="none" w:sz="0" w:space="0" w:color="auto"/>
            <w:bottom w:val="none" w:sz="0" w:space="0" w:color="auto"/>
            <w:right w:val="none" w:sz="0" w:space="0" w:color="auto"/>
          </w:divBdr>
        </w:div>
        <w:div w:id="2129006985">
          <w:marLeft w:val="0"/>
          <w:marRight w:val="0"/>
          <w:marTop w:val="120"/>
          <w:marBottom w:val="120"/>
          <w:divBdr>
            <w:top w:val="none" w:sz="0" w:space="0" w:color="auto"/>
            <w:left w:val="none" w:sz="0" w:space="0" w:color="auto"/>
            <w:bottom w:val="none" w:sz="0" w:space="0" w:color="auto"/>
            <w:right w:val="none" w:sz="0" w:space="0" w:color="auto"/>
          </w:divBdr>
        </w:div>
        <w:div w:id="1075783717">
          <w:marLeft w:val="0"/>
          <w:marRight w:val="0"/>
          <w:marTop w:val="120"/>
          <w:marBottom w:val="120"/>
          <w:divBdr>
            <w:top w:val="none" w:sz="0" w:space="0" w:color="auto"/>
            <w:left w:val="none" w:sz="0" w:space="0" w:color="auto"/>
            <w:bottom w:val="none" w:sz="0" w:space="0" w:color="auto"/>
            <w:right w:val="none" w:sz="0" w:space="0" w:color="auto"/>
          </w:divBdr>
        </w:div>
        <w:div w:id="841774074">
          <w:marLeft w:val="0"/>
          <w:marRight w:val="0"/>
          <w:marTop w:val="120"/>
          <w:marBottom w:val="120"/>
          <w:divBdr>
            <w:top w:val="none" w:sz="0" w:space="0" w:color="auto"/>
            <w:left w:val="none" w:sz="0" w:space="0" w:color="auto"/>
            <w:bottom w:val="none" w:sz="0" w:space="0" w:color="auto"/>
            <w:right w:val="none" w:sz="0" w:space="0" w:color="auto"/>
          </w:divBdr>
        </w:div>
        <w:div w:id="1454397510">
          <w:marLeft w:val="0"/>
          <w:marRight w:val="0"/>
          <w:marTop w:val="120"/>
          <w:marBottom w:val="120"/>
          <w:divBdr>
            <w:top w:val="none" w:sz="0" w:space="0" w:color="auto"/>
            <w:left w:val="none" w:sz="0" w:space="0" w:color="auto"/>
            <w:bottom w:val="none" w:sz="0" w:space="0" w:color="auto"/>
            <w:right w:val="none" w:sz="0" w:space="0" w:color="auto"/>
          </w:divBdr>
        </w:div>
        <w:div w:id="300307661">
          <w:marLeft w:val="0"/>
          <w:marRight w:val="0"/>
          <w:marTop w:val="120"/>
          <w:marBottom w:val="120"/>
          <w:divBdr>
            <w:top w:val="none" w:sz="0" w:space="0" w:color="auto"/>
            <w:left w:val="none" w:sz="0" w:space="0" w:color="auto"/>
            <w:bottom w:val="none" w:sz="0" w:space="0" w:color="auto"/>
            <w:right w:val="none" w:sz="0" w:space="0" w:color="auto"/>
          </w:divBdr>
        </w:div>
        <w:div w:id="1627928676">
          <w:marLeft w:val="0"/>
          <w:marRight w:val="0"/>
          <w:marTop w:val="120"/>
          <w:marBottom w:val="120"/>
          <w:divBdr>
            <w:top w:val="none" w:sz="0" w:space="0" w:color="auto"/>
            <w:left w:val="none" w:sz="0" w:space="0" w:color="auto"/>
            <w:bottom w:val="none" w:sz="0" w:space="0" w:color="auto"/>
            <w:right w:val="none" w:sz="0" w:space="0" w:color="auto"/>
          </w:divBdr>
        </w:div>
        <w:div w:id="2107387497">
          <w:marLeft w:val="0"/>
          <w:marRight w:val="0"/>
          <w:marTop w:val="120"/>
          <w:marBottom w:val="120"/>
          <w:divBdr>
            <w:top w:val="none" w:sz="0" w:space="0" w:color="auto"/>
            <w:left w:val="none" w:sz="0" w:space="0" w:color="auto"/>
            <w:bottom w:val="none" w:sz="0" w:space="0" w:color="auto"/>
            <w:right w:val="none" w:sz="0" w:space="0" w:color="auto"/>
          </w:divBdr>
        </w:div>
        <w:div w:id="299656569">
          <w:marLeft w:val="0"/>
          <w:marRight w:val="0"/>
          <w:marTop w:val="120"/>
          <w:marBottom w:val="120"/>
          <w:divBdr>
            <w:top w:val="none" w:sz="0" w:space="0" w:color="auto"/>
            <w:left w:val="none" w:sz="0" w:space="0" w:color="auto"/>
            <w:bottom w:val="none" w:sz="0" w:space="0" w:color="auto"/>
            <w:right w:val="none" w:sz="0" w:space="0" w:color="auto"/>
          </w:divBdr>
        </w:div>
        <w:div w:id="2062630508">
          <w:marLeft w:val="0"/>
          <w:marRight w:val="0"/>
          <w:marTop w:val="120"/>
          <w:marBottom w:val="120"/>
          <w:divBdr>
            <w:top w:val="none" w:sz="0" w:space="0" w:color="auto"/>
            <w:left w:val="none" w:sz="0" w:space="0" w:color="auto"/>
            <w:bottom w:val="none" w:sz="0" w:space="0" w:color="auto"/>
            <w:right w:val="none" w:sz="0" w:space="0" w:color="auto"/>
          </w:divBdr>
        </w:div>
        <w:div w:id="1032192049">
          <w:marLeft w:val="0"/>
          <w:marRight w:val="0"/>
          <w:marTop w:val="120"/>
          <w:marBottom w:val="120"/>
          <w:divBdr>
            <w:top w:val="none" w:sz="0" w:space="0" w:color="auto"/>
            <w:left w:val="none" w:sz="0" w:space="0" w:color="auto"/>
            <w:bottom w:val="none" w:sz="0" w:space="0" w:color="auto"/>
            <w:right w:val="none" w:sz="0" w:space="0" w:color="auto"/>
          </w:divBdr>
        </w:div>
        <w:div w:id="1471897742">
          <w:marLeft w:val="0"/>
          <w:marRight w:val="0"/>
          <w:marTop w:val="120"/>
          <w:marBottom w:val="120"/>
          <w:divBdr>
            <w:top w:val="none" w:sz="0" w:space="0" w:color="auto"/>
            <w:left w:val="none" w:sz="0" w:space="0" w:color="auto"/>
            <w:bottom w:val="none" w:sz="0" w:space="0" w:color="auto"/>
            <w:right w:val="none" w:sz="0" w:space="0" w:color="auto"/>
          </w:divBdr>
        </w:div>
        <w:div w:id="991179808">
          <w:marLeft w:val="0"/>
          <w:marRight w:val="0"/>
          <w:marTop w:val="120"/>
          <w:marBottom w:val="120"/>
          <w:divBdr>
            <w:top w:val="none" w:sz="0" w:space="0" w:color="auto"/>
            <w:left w:val="none" w:sz="0" w:space="0" w:color="auto"/>
            <w:bottom w:val="none" w:sz="0" w:space="0" w:color="auto"/>
            <w:right w:val="none" w:sz="0" w:space="0" w:color="auto"/>
          </w:divBdr>
        </w:div>
        <w:div w:id="923223710">
          <w:marLeft w:val="0"/>
          <w:marRight w:val="0"/>
          <w:marTop w:val="120"/>
          <w:marBottom w:val="120"/>
          <w:divBdr>
            <w:top w:val="none" w:sz="0" w:space="0" w:color="auto"/>
            <w:left w:val="none" w:sz="0" w:space="0" w:color="auto"/>
            <w:bottom w:val="none" w:sz="0" w:space="0" w:color="auto"/>
            <w:right w:val="none" w:sz="0" w:space="0" w:color="auto"/>
          </w:divBdr>
        </w:div>
        <w:div w:id="1234315111">
          <w:marLeft w:val="0"/>
          <w:marRight w:val="0"/>
          <w:marTop w:val="120"/>
          <w:marBottom w:val="120"/>
          <w:divBdr>
            <w:top w:val="none" w:sz="0" w:space="0" w:color="auto"/>
            <w:left w:val="none" w:sz="0" w:space="0" w:color="auto"/>
            <w:bottom w:val="none" w:sz="0" w:space="0" w:color="auto"/>
            <w:right w:val="none" w:sz="0" w:space="0" w:color="auto"/>
          </w:divBdr>
        </w:div>
        <w:div w:id="666711846">
          <w:marLeft w:val="0"/>
          <w:marRight w:val="0"/>
          <w:marTop w:val="120"/>
          <w:marBottom w:val="120"/>
          <w:divBdr>
            <w:top w:val="none" w:sz="0" w:space="0" w:color="auto"/>
            <w:left w:val="none" w:sz="0" w:space="0" w:color="auto"/>
            <w:bottom w:val="none" w:sz="0" w:space="0" w:color="auto"/>
            <w:right w:val="none" w:sz="0" w:space="0" w:color="auto"/>
          </w:divBdr>
        </w:div>
        <w:div w:id="1441679616">
          <w:marLeft w:val="0"/>
          <w:marRight w:val="0"/>
          <w:marTop w:val="120"/>
          <w:marBottom w:val="120"/>
          <w:divBdr>
            <w:top w:val="none" w:sz="0" w:space="0" w:color="auto"/>
            <w:left w:val="none" w:sz="0" w:space="0" w:color="auto"/>
            <w:bottom w:val="none" w:sz="0" w:space="0" w:color="auto"/>
            <w:right w:val="none" w:sz="0" w:space="0" w:color="auto"/>
          </w:divBdr>
        </w:div>
        <w:div w:id="730811087">
          <w:marLeft w:val="0"/>
          <w:marRight w:val="0"/>
          <w:marTop w:val="120"/>
          <w:marBottom w:val="120"/>
          <w:divBdr>
            <w:top w:val="none" w:sz="0" w:space="0" w:color="auto"/>
            <w:left w:val="none" w:sz="0" w:space="0" w:color="auto"/>
            <w:bottom w:val="none" w:sz="0" w:space="0" w:color="auto"/>
            <w:right w:val="none" w:sz="0" w:space="0" w:color="auto"/>
          </w:divBdr>
        </w:div>
        <w:div w:id="47149561">
          <w:marLeft w:val="0"/>
          <w:marRight w:val="0"/>
          <w:marTop w:val="120"/>
          <w:marBottom w:val="120"/>
          <w:divBdr>
            <w:top w:val="none" w:sz="0" w:space="0" w:color="auto"/>
            <w:left w:val="none" w:sz="0" w:space="0" w:color="auto"/>
            <w:bottom w:val="none" w:sz="0" w:space="0" w:color="auto"/>
            <w:right w:val="none" w:sz="0" w:space="0" w:color="auto"/>
          </w:divBdr>
        </w:div>
        <w:div w:id="21172418">
          <w:marLeft w:val="0"/>
          <w:marRight w:val="0"/>
          <w:marTop w:val="120"/>
          <w:marBottom w:val="120"/>
          <w:divBdr>
            <w:top w:val="none" w:sz="0" w:space="0" w:color="auto"/>
            <w:left w:val="none" w:sz="0" w:space="0" w:color="auto"/>
            <w:bottom w:val="none" w:sz="0" w:space="0" w:color="auto"/>
            <w:right w:val="none" w:sz="0" w:space="0" w:color="auto"/>
          </w:divBdr>
        </w:div>
        <w:div w:id="1688211558">
          <w:marLeft w:val="0"/>
          <w:marRight w:val="0"/>
          <w:marTop w:val="120"/>
          <w:marBottom w:val="120"/>
          <w:divBdr>
            <w:top w:val="none" w:sz="0" w:space="0" w:color="auto"/>
            <w:left w:val="none" w:sz="0" w:space="0" w:color="auto"/>
            <w:bottom w:val="none" w:sz="0" w:space="0" w:color="auto"/>
            <w:right w:val="none" w:sz="0" w:space="0" w:color="auto"/>
          </w:divBdr>
        </w:div>
        <w:div w:id="383990552">
          <w:marLeft w:val="0"/>
          <w:marRight w:val="0"/>
          <w:marTop w:val="120"/>
          <w:marBottom w:val="120"/>
          <w:divBdr>
            <w:top w:val="none" w:sz="0" w:space="0" w:color="auto"/>
            <w:left w:val="none" w:sz="0" w:space="0" w:color="auto"/>
            <w:bottom w:val="none" w:sz="0" w:space="0" w:color="auto"/>
            <w:right w:val="none" w:sz="0" w:space="0" w:color="auto"/>
          </w:divBdr>
        </w:div>
        <w:div w:id="649018748">
          <w:marLeft w:val="0"/>
          <w:marRight w:val="0"/>
          <w:marTop w:val="120"/>
          <w:marBottom w:val="120"/>
          <w:divBdr>
            <w:top w:val="none" w:sz="0" w:space="0" w:color="auto"/>
            <w:left w:val="none" w:sz="0" w:space="0" w:color="auto"/>
            <w:bottom w:val="none" w:sz="0" w:space="0" w:color="auto"/>
            <w:right w:val="none" w:sz="0" w:space="0" w:color="auto"/>
          </w:divBdr>
        </w:div>
        <w:div w:id="1547638210">
          <w:marLeft w:val="0"/>
          <w:marRight w:val="0"/>
          <w:marTop w:val="120"/>
          <w:marBottom w:val="120"/>
          <w:divBdr>
            <w:top w:val="none" w:sz="0" w:space="0" w:color="auto"/>
            <w:left w:val="none" w:sz="0" w:space="0" w:color="auto"/>
            <w:bottom w:val="none" w:sz="0" w:space="0" w:color="auto"/>
            <w:right w:val="none" w:sz="0" w:space="0" w:color="auto"/>
          </w:divBdr>
        </w:div>
        <w:div w:id="1313563403">
          <w:marLeft w:val="0"/>
          <w:marRight w:val="0"/>
          <w:marTop w:val="120"/>
          <w:marBottom w:val="120"/>
          <w:divBdr>
            <w:top w:val="none" w:sz="0" w:space="0" w:color="auto"/>
            <w:left w:val="none" w:sz="0" w:space="0" w:color="auto"/>
            <w:bottom w:val="none" w:sz="0" w:space="0" w:color="auto"/>
            <w:right w:val="none" w:sz="0" w:space="0" w:color="auto"/>
          </w:divBdr>
        </w:div>
        <w:div w:id="1213427032">
          <w:marLeft w:val="0"/>
          <w:marRight w:val="0"/>
          <w:marTop w:val="120"/>
          <w:marBottom w:val="120"/>
          <w:divBdr>
            <w:top w:val="none" w:sz="0" w:space="0" w:color="auto"/>
            <w:left w:val="none" w:sz="0" w:space="0" w:color="auto"/>
            <w:bottom w:val="none" w:sz="0" w:space="0" w:color="auto"/>
            <w:right w:val="none" w:sz="0" w:space="0" w:color="auto"/>
          </w:divBdr>
        </w:div>
        <w:div w:id="1774278634">
          <w:marLeft w:val="0"/>
          <w:marRight w:val="0"/>
          <w:marTop w:val="120"/>
          <w:marBottom w:val="120"/>
          <w:divBdr>
            <w:top w:val="none" w:sz="0" w:space="0" w:color="auto"/>
            <w:left w:val="none" w:sz="0" w:space="0" w:color="auto"/>
            <w:bottom w:val="none" w:sz="0" w:space="0" w:color="auto"/>
            <w:right w:val="none" w:sz="0" w:space="0" w:color="auto"/>
          </w:divBdr>
        </w:div>
        <w:div w:id="1197893305">
          <w:marLeft w:val="0"/>
          <w:marRight w:val="0"/>
          <w:marTop w:val="120"/>
          <w:marBottom w:val="120"/>
          <w:divBdr>
            <w:top w:val="none" w:sz="0" w:space="0" w:color="auto"/>
            <w:left w:val="none" w:sz="0" w:space="0" w:color="auto"/>
            <w:bottom w:val="none" w:sz="0" w:space="0" w:color="auto"/>
            <w:right w:val="none" w:sz="0" w:space="0" w:color="auto"/>
          </w:divBdr>
        </w:div>
        <w:div w:id="2017806708">
          <w:marLeft w:val="0"/>
          <w:marRight w:val="0"/>
          <w:marTop w:val="120"/>
          <w:marBottom w:val="120"/>
          <w:divBdr>
            <w:top w:val="none" w:sz="0" w:space="0" w:color="auto"/>
            <w:left w:val="none" w:sz="0" w:space="0" w:color="auto"/>
            <w:bottom w:val="none" w:sz="0" w:space="0" w:color="auto"/>
            <w:right w:val="none" w:sz="0" w:space="0" w:color="auto"/>
          </w:divBdr>
        </w:div>
        <w:div w:id="136340502">
          <w:marLeft w:val="0"/>
          <w:marRight w:val="0"/>
          <w:marTop w:val="120"/>
          <w:marBottom w:val="120"/>
          <w:divBdr>
            <w:top w:val="none" w:sz="0" w:space="0" w:color="auto"/>
            <w:left w:val="none" w:sz="0" w:space="0" w:color="auto"/>
            <w:bottom w:val="none" w:sz="0" w:space="0" w:color="auto"/>
            <w:right w:val="none" w:sz="0" w:space="0" w:color="auto"/>
          </w:divBdr>
        </w:div>
        <w:div w:id="902183332">
          <w:marLeft w:val="0"/>
          <w:marRight w:val="0"/>
          <w:marTop w:val="120"/>
          <w:marBottom w:val="120"/>
          <w:divBdr>
            <w:top w:val="none" w:sz="0" w:space="0" w:color="auto"/>
            <w:left w:val="none" w:sz="0" w:space="0" w:color="auto"/>
            <w:bottom w:val="none" w:sz="0" w:space="0" w:color="auto"/>
            <w:right w:val="none" w:sz="0" w:space="0" w:color="auto"/>
          </w:divBdr>
        </w:div>
        <w:div w:id="1347292273">
          <w:marLeft w:val="0"/>
          <w:marRight w:val="0"/>
          <w:marTop w:val="120"/>
          <w:marBottom w:val="120"/>
          <w:divBdr>
            <w:top w:val="none" w:sz="0" w:space="0" w:color="auto"/>
            <w:left w:val="none" w:sz="0" w:space="0" w:color="auto"/>
            <w:bottom w:val="none" w:sz="0" w:space="0" w:color="auto"/>
            <w:right w:val="none" w:sz="0" w:space="0" w:color="auto"/>
          </w:divBdr>
        </w:div>
        <w:div w:id="1329863225">
          <w:marLeft w:val="0"/>
          <w:marRight w:val="0"/>
          <w:marTop w:val="120"/>
          <w:marBottom w:val="120"/>
          <w:divBdr>
            <w:top w:val="none" w:sz="0" w:space="0" w:color="auto"/>
            <w:left w:val="none" w:sz="0" w:space="0" w:color="auto"/>
            <w:bottom w:val="none" w:sz="0" w:space="0" w:color="auto"/>
            <w:right w:val="none" w:sz="0" w:space="0" w:color="auto"/>
          </w:divBdr>
        </w:div>
        <w:div w:id="267083271">
          <w:marLeft w:val="0"/>
          <w:marRight w:val="0"/>
          <w:marTop w:val="120"/>
          <w:marBottom w:val="120"/>
          <w:divBdr>
            <w:top w:val="none" w:sz="0" w:space="0" w:color="auto"/>
            <w:left w:val="none" w:sz="0" w:space="0" w:color="auto"/>
            <w:bottom w:val="none" w:sz="0" w:space="0" w:color="auto"/>
            <w:right w:val="none" w:sz="0" w:space="0" w:color="auto"/>
          </w:divBdr>
        </w:div>
        <w:div w:id="1673990706">
          <w:marLeft w:val="0"/>
          <w:marRight w:val="0"/>
          <w:marTop w:val="120"/>
          <w:marBottom w:val="120"/>
          <w:divBdr>
            <w:top w:val="none" w:sz="0" w:space="0" w:color="auto"/>
            <w:left w:val="none" w:sz="0" w:space="0" w:color="auto"/>
            <w:bottom w:val="none" w:sz="0" w:space="0" w:color="auto"/>
            <w:right w:val="none" w:sz="0" w:space="0" w:color="auto"/>
          </w:divBdr>
        </w:div>
        <w:div w:id="187062478">
          <w:marLeft w:val="0"/>
          <w:marRight w:val="0"/>
          <w:marTop w:val="120"/>
          <w:marBottom w:val="120"/>
          <w:divBdr>
            <w:top w:val="none" w:sz="0" w:space="0" w:color="auto"/>
            <w:left w:val="none" w:sz="0" w:space="0" w:color="auto"/>
            <w:bottom w:val="none" w:sz="0" w:space="0" w:color="auto"/>
            <w:right w:val="none" w:sz="0" w:space="0" w:color="auto"/>
          </w:divBdr>
        </w:div>
        <w:div w:id="12536213">
          <w:marLeft w:val="0"/>
          <w:marRight w:val="0"/>
          <w:marTop w:val="120"/>
          <w:marBottom w:val="120"/>
          <w:divBdr>
            <w:top w:val="none" w:sz="0" w:space="0" w:color="auto"/>
            <w:left w:val="none" w:sz="0" w:space="0" w:color="auto"/>
            <w:bottom w:val="none" w:sz="0" w:space="0" w:color="auto"/>
            <w:right w:val="none" w:sz="0" w:space="0" w:color="auto"/>
          </w:divBdr>
        </w:div>
        <w:div w:id="120391889">
          <w:marLeft w:val="0"/>
          <w:marRight w:val="0"/>
          <w:marTop w:val="120"/>
          <w:marBottom w:val="120"/>
          <w:divBdr>
            <w:top w:val="none" w:sz="0" w:space="0" w:color="auto"/>
            <w:left w:val="none" w:sz="0" w:space="0" w:color="auto"/>
            <w:bottom w:val="none" w:sz="0" w:space="0" w:color="auto"/>
            <w:right w:val="none" w:sz="0" w:space="0" w:color="auto"/>
          </w:divBdr>
        </w:div>
        <w:div w:id="1106392593">
          <w:marLeft w:val="0"/>
          <w:marRight w:val="0"/>
          <w:marTop w:val="120"/>
          <w:marBottom w:val="120"/>
          <w:divBdr>
            <w:top w:val="none" w:sz="0" w:space="0" w:color="auto"/>
            <w:left w:val="none" w:sz="0" w:space="0" w:color="auto"/>
            <w:bottom w:val="none" w:sz="0" w:space="0" w:color="auto"/>
            <w:right w:val="none" w:sz="0" w:space="0" w:color="auto"/>
          </w:divBdr>
        </w:div>
        <w:div w:id="1272741005">
          <w:marLeft w:val="0"/>
          <w:marRight w:val="0"/>
          <w:marTop w:val="120"/>
          <w:marBottom w:val="120"/>
          <w:divBdr>
            <w:top w:val="none" w:sz="0" w:space="0" w:color="auto"/>
            <w:left w:val="none" w:sz="0" w:space="0" w:color="auto"/>
            <w:bottom w:val="none" w:sz="0" w:space="0" w:color="auto"/>
            <w:right w:val="none" w:sz="0" w:space="0" w:color="auto"/>
          </w:divBdr>
        </w:div>
        <w:div w:id="1748064923">
          <w:marLeft w:val="0"/>
          <w:marRight w:val="0"/>
          <w:marTop w:val="120"/>
          <w:marBottom w:val="120"/>
          <w:divBdr>
            <w:top w:val="none" w:sz="0" w:space="0" w:color="auto"/>
            <w:left w:val="none" w:sz="0" w:space="0" w:color="auto"/>
            <w:bottom w:val="none" w:sz="0" w:space="0" w:color="auto"/>
            <w:right w:val="none" w:sz="0" w:space="0" w:color="auto"/>
          </w:divBdr>
        </w:div>
        <w:div w:id="575280866">
          <w:marLeft w:val="0"/>
          <w:marRight w:val="0"/>
          <w:marTop w:val="120"/>
          <w:marBottom w:val="120"/>
          <w:divBdr>
            <w:top w:val="none" w:sz="0" w:space="0" w:color="auto"/>
            <w:left w:val="none" w:sz="0" w:space="0" w:color="auto"/>
            <w:bottom w:val="none" w:sz="0" w:space="0" w:color="auto"/>
            <w:right w:val="none" w:sz="0" w:space="0" w:color="auto"/>
          </w:divBdr>
        </w:div>
        <w:div w:id="1505780897">
          <w:marLeft w:val="0"/>
          <w:marRight w:val="0"/>
          <w:marTop w:val="120"/>
          <w:marBottom w:val="120"/>
          <w:divBdr>
            <w:top w:val="none" w:sz="0" w:space="0" w:color="auto"/>
            <w:left w:val="none" w:sz="0" w:space="0" w:color="auto"/>
            <w:bottom w:val="none" w:sz="0" w:space="0" w:color="auto"/>
            <w:right w:val="none" w:sz="0" w:space="0" w:color="auto"/>
          </w:divBdr>
        </w:div>
        <w:div w:id="227110373">
          <w:marLeft w:val="0"/>
          <w:marRight w:val="0"/>
          <w:marTop w:val="120"/>
          <w:marBottom w:val="120"/>
          <w:divBdr>
            <w:top w:val="none" w:sz="0" w:space="0" w:color="auto"/>
            <w:left w:val="none" w:sz="0" w:space="0" w:color="auto"/>
            <w:bottom w:val="none" w:sz="0" w:space="0" w:color="auto"/>
            <w:right w:val="none" w:sz="0" w:space="0" w:color="auto"/>
          </w:divBdr>
        </w:div>
        <w:div w:id="2145463399">
          <w:marLeft w:val="0"/>
          <w:marRight w:val="0"/>
          <w:marTop w:val="120"/>
          <w:marBottom w:val="120"/>
          <w:divBdr>
            <w:top w:val="none" w:sz="0" w:space="0" w:color="auto"/>
            <w:left w:val="none" w:sz="0" w:space="0" w:color="auto"/>
            <w:bottom w:val="none" w:sz="0" w:space="0" w:color="auto"/>
            <w:right w:val="none" w:sz="0" w:space="0" w:color="auto"/>
          </w:divBdr>
        </w:div>
        <w:div w:id="315957351">
          <w:marLeft w:val="0"/>
          <w:marRight w:val="0"/>
          <w:marTop w:val="120"/>
          <w:marBottom w:val="120"/>
          <w:divBdr>
            <w:top w:val="none" w:sz="0" w:space="0" w:color="auto"/>
            <w:left w:val="none" w:sz="0" w:space="0" w:color="auto"/>
            <w:bottom w:val="none" w:sz="0" w:space="0" w:color="auto"/>
            <w:right w:val="none" w:sz="0" w:space="0" w:color="auto"/>
          </w:divBdr>
        </w:div>
        <w:div w:id="789125147">
          <w:marLeft w:val="0"/>
          <w:marRight w:val="0"/>
          <w:marTop w:val="120"/>
          <w:marBottom w:val="120"/>
          <w:divBdr>
            <w:top w:val="none" w:sz="0" w:space="0" w:color="auto"/>
            <w:left w:val="none" w:sz="0" w:space="0" w:color="auto"/>
            <w:bottom w:val="none" w:sz="0" w:space="0" w:color="auto"/>
            <w:right w:val="none" w:sz="0" w:space="0" w:color="auto"/>
          </w:divBdr>
        </w:div>
        <w:div w:id="1539395760">
          <w:marLeft w:val="0"/>
          <w:marRight w:val="0"/>
          <w:marTop w:val="120"/>
          <w:marBottom w:val="120"/>
          <w:divBdr>
            <w:top w:val="none" w:sz="0" w:space="0" w:color="auto"/>
            <w:left w:val="none" w:sz="0" w:space="0" w:color="auto"/>
            <w:bottom w:val="none" w:sz="0" w:space="0" w:color="auto"/>
            <w:right w:val="none" w:sz="0" w:space="0" w:color="auto"/>
          </w:divBdr>
        </w:div>
        <w:div w:id="2104064314">
          <w:marLeft w:val="0"/>
          <w:marRight w:val="0"/>
          <w:marTop w:val="120"/>
          <w:marBottom w:val="120"/>
          <w:divBdr>
            <w:top w:val="none" w:sz="0" w:space="0" w:color="auto"/>
            <w:left w:val="none" w:sz="0" w:space="0" w:color="auto"/>
            <w:bottom w:val="none" w:sz="0" w:space="0" w:color="auto"/>
            <w:right w:val="none" w:sz="0" w:space="0" w:color="auto"/>
          </w:divBdr>
        </w:div>
        <w:div w:id="1643775889">
          <w:marLeft w:val="0"/>
          <w:marRight w:val="0"/>
          <w:marTop w:val="120"/>
          <w:marBottom w:val="120"/>
          <w:divBdr>
            <w:top w:val="none" w:sz="0" w:space="0" w:color="auto"/>
            <w:left w:val="none" w:sz="0" w:space="0" w:color="auto"/>
            <w:bottom w:val="none" w:sz="0" w:space="0" w:color="auto"/>
            <w:right w:val="none" w:sz="0" w:space="0" w:color="auto"/>
          </w:divBdr>
        </w:div>
        <w:div w:id="1439837738">
          <w:marLeft w:val="0"/>
          <w:marRight w:val="0"/>
          <w:marTop w:val="120"/>
          <w:marBottom w:val="120"/>
          <w:divBdr>
            <w:top w:val="none" w:sz="0" w:space="0" w:color="auto"/>
            <w:left w:val="none" w:sz="0" w:space="0" w:color="auto"/>
            <w:bottom w:val="none" w:sz="0" w:space="0" w:color="auto"/>
            <w:right w:val="none" w:sz="0" w:space="0" w:color="auto"/>
          </w:divBdr>
        </w:div>
        <w:div w:id="549074841">
          <w:marLeft w:val="0"/>
          <w:marRight w:val="0"/>
          <w:marTop w:val="120"/>
          <w:marBottom w:val="120"/>
          <w:divBdr>
            <w:top w:val="none" w:sz="0" w:space="0" w:color="auto"/>
            <w:left w:val="none" w:sz="0" w:space="0" w:color="auto"/>
            <w:bottom w:val="none" w:sz="0" w:space="0" w:color="auto"/>
            <w:right w:val="none" w:sz="0" w:space="0" w:color="auto"/>
          </w:divBdr>
        </w:div>
        <w:div w:id="114646056">
          <w:marLeft w:val="0"/>
          <w:marRight w:val="0"/>
          <w:marTop w:val="120"/>
          <w:marBottom w:val="120"/>
          <w:divBdr>
            <w:top w:val="none" w:sz="0" w:space="0" w:color="auto"/>
            <w:left w:val="none" w:sz="0" w:space="0" w:color="auto"/>
            <w:bottom w:val="none" w:sz="0" w:space="0" w:color="auto"/>
            <w:right w:val="none" w:sz="0" w:space="0" w:color="auto"/>
          </w:divBdr>
        </w:div>
        <w:div w:id="3822848">
          <w:marLeft w:val="0"/>
          <w:marRight w:val="0"/>
          <w:marTop w:val="120"/>
          <w:marBottom w:val="120"/>
          <w:divBdr>
            <w:top w:val="none" w:sz="0" w:space="0" w:color="auto"/>
            <w:left w:val="none" w:sz="0" w:space="0" w:color="auto"/>
            <w:bottom w:val="none" w:sz="0" w:space="0" w:color="auto"/>
            <w:right w:val="none" w:sz="0" w:space="0" w:color="auto"/>
          </w:divBdr>
        </w:div>
        <w:div w:id="2034837720">
          <w:marLeft w:val="0"/>
          <w:marRight w:val="0"/>
          <w:marTop w:val="120"/>
          <w:marBottom w:val="120"/>
          <w:divBdr>
            <w:top w:val="none" w:sz="0" w:space="0" w:color="auto"/>
            <w:left w:val="none" w:sz="0" w:space="0" w:color="auto"/>
            <w:bottom w:val="none" w:sz="0" w:space="0" w:color="auto"/>
            <w:right w:val="none" w:sz="0" w:space="0" w:color="auto"/>
          </w:divBdr>
        </w:div>
        <w:div w:id="16977070">
          <w:marLeft w:val="0"/>
          <w:marRight w:val="0"/>
          <w:marTop w:val="120"/>
          <w:marBottom w:val="120"/>
          <w:divBdr>
            <w:top w:val="none" w:sz="0" w:space="0" w:color="auto"/>
            <w:left w:val="none" w:sz="0" w:space="0" w:color="auto"/>
            <w:bottom w:val="none" w:sz="0" w:space="0" w:color="auto"/>
            <w:right w:val="none" w:sz="0" w:space="0" w:color="auto"/>
          </w:divBdr>
        </w:div>
        <w:div w:id="1826235739">
          <w:marLeft w:val="0"/>
          <w:marRight w:val="0"/>
          <w:marTop w:val="120"/>
          <w:marBottom w:val="120"/>
          <w:divBdr>
            <w:top w:val="none" w:sz="0" w:space="0" w:color="auto"/>
            <w:left w:val="none" w:sz="0" w:space="0" w:color="auto"/>
            <w:bottom w:val="none" w:sz="0" w:space="0" w:color="auto"/>
            <w:right w:val="none" w:sz="0" w:space="0" w:color="auto"/>
          </w:divBdr>
        </w:div>
        <w:div w:id="530993547">
          <w:marLeft w:val="0"/>
          <w:marRight w:val="0"/>
          <w:marTop w:val="120"/>
          <w:marBottom w:val="120"/>
          <w:divBdr>
            <w:top w:val="none" w:sz="0" w:space="0" w:color="auto"/>
            <w:left w:val="none" w:sz="0" w:space="0" w:color="auto"/>
            <w:bottom w:val="none" w:sz="0" w:space="0" w:color="auto"/>
            <w:right w:val="none" w:sz="0" w:space="0" w:color="auto"/>
          </w:divBdr>
        </w:div>
        <w:div w:id="1545631202">
          <w:marLeft w:val="0"/>
          <w:marRight w:val="0"/>
          <w:marTop w:val="120"/>
          <w:marBottom w:val="120"/>
          <w:divBdr>
            <w:top w:val="none" w:sz="0" w:space="0" w:color="auto"/>
            <w:left w:val="none" w:sz="0" w:space="0" w:color="auto"/>
            <w:bottom w:val="none" w:sz="0" w:space="0" w:color="auto"/>
            <w:right w:val="none" w:sz="0" w:space="0" w:color="auto"/>
          </w:divBdr>
        </w:div>
        <w:div w:id="2008362369">
          <w:marLeft w:val="0"/>
          <w:marRight w:val="0"/>
          <w:marTop w:val="120"/>
          <w:marBottom w:val="120"/>
          <w:divBdr>
            <w:top w:val="none" w:sz="0" w:space="0" w:color="auto"/>
            <w:left w:val="none" w:sz="0" w:space="0" w:color="auto"/>
            <w:bottom w:val="none" w:sz="0" w:space="0" w:color="auto"/>
            <w:right w:val="none" w:sz="0" w:space="0" w:color="auto"/>
          </w:divBdr>
        </w:div>
        <w:div w:id="1114054373">
          <w:marLeft w:val="0"/>
          <w:marRight w:val="0"/>
          <w:marTop w:val="120"/>
          <w:marBottom w:val="120"/>
          <w:divBdr>
            <w:top w:val="none" w:sz="0" w:space="0" w:color="auto"/>
            <w:left w:val="none" w:sz="0" w:space="0" w:color="auto"/>
            <w:bottom w:val="none" w:sz="0" w:space="0" w:color="auto"/>
            <w:right w:val="none" w:sz="0" w:space="0" w:color="auto"/>
          </w:divBdr>
        </w:div>
        <w:div w:id="1320619762">
          <w:marLeft w:val="0"/>
          <w:marRight w:val="0"/>
          <w:marTop w:val="120"/>
          <w:marBottom w:val="120"/>
          <w:divBdr>
            <w:top w:val="none" w:sz="0" w:space="0" w:color="auto"/>
            <w:left w:val="none" w:sz="0" w:space="0" w:color="auto"/>
            <w:bottom w:val="none" w:sz="0" w:space="0" w:color="auto"/>
            <w:right w:val="none" w:sz="0" w:space="0" w:color="auto"/>
          </w:divBdr>
        </w:div>
        <w:div w:id="1938753541">
          <w:marLeft w:val="0"/>
          <w:marRight w:val="0"/>
          <w:marTop w:val="120"/>
          <w:marBottom w:val="120"/>
          <w:divBdr>
            <w:top w:val="none" w:sz="0" w:space="0" w:color="auto"/>
            <w:left w:val="none" w:sz="0" w:space="0" w:color="auto"/>
            <w:bottom w:val="none" w:sz="0" w:space="0" w:color="auto"/>
            <w:right w:val="none" w:sz="0" w:space="0" w:color="auto"/>
          </w:divBdr>
        </w:div>
        <w:div w:id="607545337">
          <w:marLeft w:val="0"/>
          <w:marRight w:val="0"/>
          <w:marTop w:val="120"/>
          <w:marBottom w:val="120"/>
          <w:divBdr>
            <w:top w:val="none" w:sz="0" w:space="0" w:color="auto"/>
            <w:left w:val="none" w:sz="0" w:space="0" w:color="auto"/>
            <w:bottom w:val="none" w:sz="0" w:space="0" w:color="auto"/>
            <w:right w:val="none" w:sz="0" w:space="0" w:color="auto"/>
          </w:divBdr>
        </w:div>
        <w:div w:id="1596554486">
          <w:marLeft w:val="0"/>
          <w:marRight w:val="0"/>
          <w:marTop w:val="120"/>
          <w:marBottom w:val="120"/>
          <w:divBdr>
            <w:top w:val="none" w:sz="0" w:space="0" w:color="auto"/>
            <w:left w:val="none" w:sz="0" w:space="0" w:color="auto"/>
            <w:bottom w:val="none" w:sz="0" w:space="0" w:color="auto"/>
            <w:right w:val="none" w:sz="0" w:space="0" w:color="auto"/>
          </w:divBdr>
        </w:div>
      </w:divsChild>
    </w:div>
    <w:div w:id="200478874">
      <w:bodyDiv w:val="1"/>
      <w:marLeft w:val="0"/>
      <w:marRight w:val="0"/>
      <w:marTop w:val="0"/>
      <w:marBottom w:val="0"/>
      <w:divBdr>
        <w:top w:val="none" w:sz="0" w:space="0" w:color="auto"/>
        <w:left w:val="none" w:sz="0" w:space="0" w:color="auto"/>
        <w:bottom w:val="none" w:sz="0" w:space="0" w:color="auto"/>
        <w:right w:val="none" w:sz="0" w:space="0" w:color="auto"/>
      </w:divBdr>
    </w:div>
    <w:div w:id="232591057">
      <w:bodyDiv w:val="1"/>
      <w:marLeft w:val="0"/>
      <w:marRight w:val="0"/>
      <w:marTop w:val="0"/>
      <w:marBottom w:val="0"/>
      <w:divBdr>
        <w:top w:val="none" w:sz="0" w:space="0" w:color="auto"/>
        <w:left w:val="none" w:sz="0" w:space="0" w:color="auto"/>
        <w:bottom w:val="none" w:sz="0" w:space="0" w:color="auto"/>
        <w:right w:val="none" w:sz="0" w:space="0" w:color="auto"/>
      </w:divBdr>
    </w:div>
    <w:div w:id="268900765">
      <w:bodyDiv w:val="1"/>
      <w:marLeft w:val="0"/>
      <w:marRight w:val="0"/>
      <w:marTop w:val="0"/>
      <w:marBottom w:val="0"/>
      <w:divBdr>
        <w:top w:val="none" w:sz="0" w:space="0" w:color="auto"/>
        <w:left w:val="none" w:sz="0" w:space="0" w:color="auto"/>
        <w:bottom w:val="none" w:sz="0" w:space="0" w:color="auto"/>
        <w:right w:val="none" w:sz="0" w:space="0" w:color="auto"/>
      </w:divBdr>
    </w:div>
    <w:div w:id="276565848">
      <w:bodyDiv w:val="1"/>
      <w:marLeft w:val="0"/>
      <w:marRight w:val="0"/>
      <w:marTop w:val="0"/>
      <w:marBottom w:val="0"/>
      <w:divBdr>
        <w:top w:val="none" w:sz="0" w:space="0" w:color="auto"/>
        <w:left w:val="none" w:sz="0" w:space="0" w:color="auto"/>
        <w:bottom w:val="none" w:sz="0" w:space="0" w:color="auto"/>
        <w:right w:val="none" w:sz="0" w:space="0" w:color="auto"/>
      </w:divBdr>
    </w:div>
    <w:div w:id="731082122">
      <w:bodyDiv w:val="1"/>
      <w:marLeft w:val="0"/>
      <w:marRight w:val="0"/>
      <w:marTop w:val="0"/>
      <w:marBottom w:val="0"/>
      <w:divBdr>
        <w:top w:val="none" w:sz="0" w:space="0" w:color="auto"/>
        <w:left w:val="none" w:sz="0" w:space="0" w:color="auto"/>
        <w:bottom w:val="none" w:sz="0" w:space="0" w:color="auto"/>
        <w:right w:val="none" w:sz="0" w:space="0" w:color="auto"/>
      </w:divBdr>
    </w:div>
    <w:div w:id="796072421">
      <w:bodyDiv w:val="1"/>
      <w:marLeft w:val="0"/>
      <w:marRight w:val="0"/>
      <w:marTop w:val="0"/>
      <w:marBottom w:val="0"/>
      <w:divBdr>
        <w:top w:val="none" w:sz="0" w:space="0" w:color="auto"/>
        <w:left w:val="none" w:sz="0" w:space="0" w:color="auto"/>
        <w:bottom w:val="none" w:sz="0" w:space="0" w:color="auto"/>
        <w:right w:val="none" w:sz="0" w:space="0" w:color="auto"/>
      </w:divBdr>
    </w:div>
    <w:div w:id="852887737">
      <w:bodyDiv w:val="1"/>
      <w:marLeft w:val="0"/>
      <w:marRight w:val="0"/>
      <w:marTop w:val="0"/>
      <w:marBottom w:val="0"/>
      <w:divBdr>
        <w:top w:val="none" w:sz="0" w:space="0" w:color="auto"/>
        <w:left w:val="none" w:sz="0" w:space="0" w:color="auto"/>
        <w:bottom w:val="none" w:sz="0" w:space="0" w:color="auto"/>
        <w:right w:val="none" w:sz="0" w:space="0" w:color="auto"/>
      </w:divBdr>
    </w:div>
    <w:div w:id="1040280653">
      <w:bodyDiv w:val="1"/>
      <w:marLeft w:val="0"/>
      <w:marRight w:val="0"/>
      <w:marTop w:val="0"/>
      <w:marBottom w:val="0"/>
      <w:divBdr>
        <w:top w:val="none" w:sz="0" w:space="0" w:color="auto"/>
        <w:left w:val="none" w:sz="0" w:space="0" w:color="auto"/>
        <w:bottom w:val="none" w:sz="0" w:space="0" w:color="auto"/>
        <w:right w:val="none" w:sz="0" w:space="0" w:color="auto"/>
      </w:divBdr>
    </w:div>
    <w:div w:id="1078287707">
      <w:bodyDiv w:val="1"/>
      <w:marLeft w:val="0"/>
      <w:marRight w:val="0"/>
      <w:marTop w:val="0"/>
      <w:marBottom w:val="0"/>
      <w:divBdr>
        <w:top w:val="none" w:sz="0" w:space="0" w:color="auto"/>
        <w:left w:val="none" w:sz="0" w:space="0" w:color="auto"/>
        <w:bottom w:val="none" w:sz="0" w:space="0" w:color="auto"/>
        <w:right w:val="none" w:sz="0" w:space="0" w:color="auto"/>
      </w:divBdr>
    </w:div>
    <w:div w:id="1305240416">
      <w:bodyDiv w:val="1"/>
      <w:marLeft w:val="0"/>
      <w:marRight w:val="0"/>
      <w:marTop w:val="0"/>
      <w:marBottom w:val="0"/>
      <w:divBdr>
        <w:top w:val="none" w:sz="0" w:space="0" w:color="auto"/>
        <w:left w:val="none" w:sz="0" w:space="0" w:color="auto"/>
        <w:bottom w:val="none" w:sz="0" w:space="0" w:color="auto"/>
        <w:right w:val="none" w:sz="0" w:space="0" w:color="auto"/>
      </w:divBdr>
    </w:div>
    <w:div w:id="1450583835">
      <w:bodyDiv w:val="1"/>
      <w:marLeft w:val="0"/>
      <w:marRight w:val="0"/>
      <w:marTop w:val="0"/>
      <w:marBottom w:val="0"/>
      <w:divBdr>
        <w:top w:val="none" w:sz="0" w:space="0" w:color="auto"/>
        <w:left w:val="none" w:sz="0" w:space="0" w:color="auto"/>
        <w:bottom w:val="none" w:sz="0" w:space="0" w:color="auto"/>
        <w:right w:val="none" w:sz="0" w:space="0" w:color="auto"/>
      </w:divBdr>
    </w:div>
    <w:div w:id="1517386144">
      <w:bodyDiv w:val="1"/>
      <w:marLeft w:val="0"/>
      <w:marRight w:val="0"/>
      <w:marTop w:val="0"/>
      <w:marBottom w:val="0"/>
      <w:divBdr>
        <w:top w:val="none" w:sz="0" w:space="0" w:color="auto"/>
        <w:left w:val="none" w:sz="0" w:space="0" w:color="auto"/>
        <w:bottom w:val="none" w:sz="0" w:space="0" w:color="auto"/>
        <w:right w:val="none" w:sz="0" w:space="0" w:color="auto"/>
      </w:divBdr>
    </w:div>
    <w:div w:id="1537041673">
      <w:bodyDiv w:val="1"/>
      <w:marLeft w:val="0"/>
      <w:marRight w:val="0"/>
      <w:marTop w:val="0"/>
      <w:marBottom w:val="0"/>
      <w:divBdr>
        <w:top w:val="none" w:sz="0" w:space="0" w:color="auto"/>
        <w:left w:val="none" w:sz="0" w:space="0" w:color="auto"/>
        <w:bottom w:val="none" w:sz="0" w:space="0" w:color="auto"/>
        <w:right w:val="none" w:sz="0" w:space="0" w:color="auto"/>
      </w:divBdr>
    </w:div>
    <w:div w:id="1681620377">
      <w:bodyDiv w:val="1"/>
      <w:marLeft w:val="0"/>
      <w:marRight w:val="0"/>
      <w:marTop w:val="0"/>
      <w:marBottom w:val="0"/>
      <w:divBdr>
        <w:top w:val="none" w:sz="0" w:space="0" w:color="auto"/>
        <w:left w:val="none" w:sz="0" w:space="0" w:color="auto"/>
        <w:bottom w:val="none" w:sz="0" w:space="0" w:color="auto"/>
        <w:right w:val="none" w:sz="0" w:space="0" w:color="auto"/>
      </w:divBdr>
    </w:div>
    <w:div w:id="1725987368">
      <w:bodyDiv w:val="1"/>
      <w:marLeft w:val="0"/>
      <w:marRight w:val="0"/>
      <w:marTop w:val="0"/>
      <w:marBottom w:val="0"/>
      <w:divBdr>
        <w:top w:val="none" w:sz="0" w:space="0" w:color="auto"/>
        <w:left w:val="none" w:sz="0" w:space="0" w:color="auto"/>
        <w:bottom w:val="none" w:sz="0" w:space="0" w:color="auto"/>
        <w:right w:val="none" w:sz="0" w:space="0" w:color="auto"/>
      </w:divBdr>
    </w:div>
    <w:div w:id="1783332732">
      <w:bodyDiv w:val="1"/>
      <w:marLeft w:val="0"/>
      <w:marRight w:val="0"/>
      <w:marTop w:val="0"/>
      <w:marBottom w:val="0"/>
      <w:divBdr>
        <w:top w:val="none" w:sz="0" w:space="0" w:color="auto"/>
        <w:left w:val="none" w:sz="0" w:space="0" w:color="auto"/>
        <w:bottom w:val="none" w:sz="0" w:space="0" w:color="auto"/>
        <w:right w:val="none" w:sz="0" w:space="0" w:color="auto"/>
      </w:divBdr>
    </w:div>
    <w:div w:id="1800146777">
      <w:bodyDiv w:val="1"/>
      <w:marLeft w:val="0"/>
      <w:marRight w:val="0"/>
      <w:marTop w:val="0"/>
      <w:marBottom w:val="0"/>
      <w:divBdr>
        <w:top w:val="none" w:sz="0" w:space="0" w:color="auto"/>
        <w:left w:val="none" w:sz="0" w:space="0" w:color="auto"/>
        <w:bottom w:val="none" w:sz="0" w:space="0" w:color="auto"/>
        <w:right w:val="none" w:sz="0" w:space="0" w:color="auto"/>
      </w:divBdr>
    </w:div>
    <w:div w:id="1918783633">
      <w:bodyDiv w:val="1"/>
      <w:marLeft w:val="0"/>
      <w:marRight w:val="0"/>
      <w:marTop w:val="0"/>
      <w:marBottom w:val="0"/>
      <w:divBdr>
        <w:top w:val="none" w:sz="0" w:space="0" w:color="auto"/>
        <w:left w:val="none" w:sz="0" w:space="0" w:color="auto"/>
        <w:bottom w:val="none" w:sz="0" w:space="0" w:color="auto"/>
        <w:right w:val="none" w:sz="0" w:space="0" w:color="auto"/>
      </w:divBdr>
    </w:div>
    <w:div w:id="192691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10</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13</cp:revision>
  <dcterms:created xsi:type="dcterms:W3CDTF">2025-11-29T10:39:00Z</dcterms:created>
  <dcterms:modified xsi:type="dcterms:W3CDTF">2025-11-30T10:33:00Z</dcterms:modified>
</cp:coreProperties>
</file>