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3E8B09" w14:textId="77777777" w:rsidR="00375464" w:rsidRPr="00375464" w:rsidRDefault="00375464" w:rsidP="00375464">
      <w:pPr>
        <w:rPr>
          <w:b/>
        </w:rPr>
      </w:pPr>
      <w:r w:rsidRPr="00375464">
        <w:rPr>
          <w:b/>
        </w:rPr>
        <w:t>Elfen 2 Log adfyfyriol – Element 2 Reflective log</w:t>
      </w:r>
      <w:bookmarkStart w:id="0" w:name="cysill"/>
      <w:bookmarkEnd w:id="0"/>
    </w:p>
    <w:tbl>
      <w:tblPr>
        <w:tblStyle w:val="TableGrid"/>
        <w:tblW w:w="0" w:type="auto"/>
        <w:tblLook w:val="04A0" w:firstRow="1" w:lastRow="0" w:firstColumn="1" w:lastColumn="0" w:noHBand="0" w:noVBand="1"/>
      </w:tblPr>
      <w:tblGrid>
        <w:gridCol w:w="9016"/>
      </w:tblGrid>
      <w:tr w:rsidR="00375464" w:rsidRPr="00375464" w14:paraId="0D90BAC4" w14:textId="77777777" w:rsidTr="005C2BD8">
        <w:tc>
          <w:tcPr>
            <w:tcW w:w="9016" w:type="dxa"/>
          </w:tcPr>
          <w:p w14:paraId="7E68AE0F" w14:textId="77777777" w:rsidR="00375464" w:rsidRPr="00375464" w:rsidRDefault="00375464" w:rsidP="00375464">
            <w:pPr>
              <w:spacing w:after="160" w:line="259" w:lineRule="auto"/>
            </w:pPr>
            <w:r w:rsidRPr="00375464">
              <w:t>Disgrifiad byr o’r gweithgaredd (dim mwy na 50 o eiriau</w:t>
            </w:r>
          </w:p>
          <w:p w14:paraId="10EA74D5" w14:textId="77777777" w:rsidR="00375464" w:rsidRPr="00375464" w:rsidRDefault="00375464" w:rsidP="00375464">
            <w:pPr>
              <w:spacing w:after="160" w:line="259" w:lineRule="auto"/>
            </w:pPr>
            <w:r w:rsidRPr="00375464">
              <w:t>Brief description of the activity (no more than 50 words)</w:t>
            </w:r>
          </w:p>
        </w:tc>
      </w:tr>
      <w:tr w:rsidR="00375464" w:rsidRPr="00375464" w14:paraId="7F098DA1" w14:textId="77777777" w:rsidTr="005C2BD8">
        <w:tc>
          <w:tcPr>
            <w:tcW w:w="9016" w:type="dxa"/>
          </w:tcPr>
          <w:p w14:paraId="0459AB34" w14:textId="77777777" w:rsidR="00375464" w:rsidRPr="00375464" w:rsidRDefault="00375464" w:rsidP="00375464">
            <w:pPr>
              <w:spacing w:after="160" w:line="259" w:lineRule="auto"/>
            </w:pPr>
            <w:r w:rsidRPr="00375464">
              <w:t xml:space="preserve">A group of 16 children went on a nature walk. The children had to collect sticks and stones during a nature walk through the woods in order to form letters to spell their names and CVC words. </w:t>
            </w:r>
          </w:p>
        </w:tc>
      </w:tr>
      <w:tr w:rsidR="00375464" w:rsidRPr="00375464" w14:paraId="76EEA4A3" w14:textId="77777777" w:rsidTr="005C2BD8">
        <w:tc>
          <w:tcPr>
            <w:tcW w:w="9016" w:type="dxa"/>
          </w:tcPr>
          <w:p w14:paraId="2C8B4BFB" w14:textId="77777777" w:rsidR="00375464" w:rsidRPr="00375464" w:rsidRDefault="00375464" w:rsidP="00375464">
            <w:pPr>
              <w:spacing w:after="160" w:line="259" w:lineRule="auto"/>
            </w:pPr>
            <w:r w:rsidRPr="00375464">
              <w:t>Nod/Amcan y gweithgaredd                                          Aim/Objective of the activity</w:t>
            </w:r>
          </w:p>
        </w:tc>
      </w:tr>
      <w:tr w:rsidR="00375464" w:rsidRPr="00375464" w14:paraId="78DA8A6A" w14:textId="77777777" w:rsidTr="005C2BD8">
        <w:tc>
          <w:tcPr>
            <w:tcW w:w="9016" w:type="dxa"/>
          </w:tcPr>
          <w:p w14:paraId="3C2EF3DB" w14:textId="77777777" w:rsidR="00375464" w:rsidRPr="00375464" w:rsidRDefault="00375464" w:rsidP="00375464">
            <w:pPr>
              <w:spacing w:after="160" w:line="259" w:lineRule="auto"/>
            </w:pPr>
            <w:r w:rsidRPr="00375464">
              <w:t xml:space="preserve">The main purpose is for the children to start understanding that we can use different types of materials to spell our names and words. To meet the literacy framework the reception age pupils, need to be able to work along side and with others to complete the task. The children should be able to recognise the letters they need to form the words. (LNF,2019) </w:t>
            </w:r>
          </w:p>
          <w:p w14:paraId="704DEF19" w14:textId="77777777" w:rsidR="00375464" w:rsidRPr="00375464" w:rsidRDefault="00375464" w:rsidP="00375464">
            <w:pPr>
              <w:spacing w:after="160" w:line="259" w:lineRule="auto"/>
            </w:pPr>
          </w:p>
        </w:tc>
      </w:tr>
      <w:tr w:rsidR="00375464" w:rsidRPr="00375464" w14:paraId="6E0C9E7C" w14:textId="77777777" w:rsidTr="005C2BD8">
        <w:tc>
          <w:tcPr>
            <w:tcW w:w="9016" w:type="dxa"/>
          </w:tcPr>
          <w:p w14:paraId="72FCF9EB" w14:textId="77777777" w:rsidR="00375464" w:rsidRPr="00375464" w:rsidRDefault="00375464" w:rsidP="00375464">
            <w:pPr>
              <w:spacing w:after="160" w:line="259" w:lineRule="auto"/>
            </w:pPr>
            <w:r w:rsidRPr="00375464">
              <w:t>Eich rôl chi                                                                   Your role</w:t>
            </w:r>
          </w:p>
        </w:tc>
      </w:tr>
      <w:tr w:rsidR="00375464" w:rsidRPr="00375464" w14:paraId="06A6D631" w14:textId="77777777" w:rsidTr="005C2BD8">
        <w:tc>
          <w:tcPr>
            <w:tcW w:w="9016" w:type="dxa"/>
          </w:tcPr>
          <w:p w14:paraId="7528ED76" w14:textId="77777777" w:rsidR="00375464" w:rsidRPr="00375464" w:rsidRDefault="00375464" w:rsidP="00375464">
            <w:pPr>
              <w:spacing w:after="160" w:line="259" w:lineRule="auto"/>
            </w:pPr>
            <w:r w:rsidRPr="00375464">
              <w:t xml:space="preserve">It is down to me and the other members of staff to ensure all children are safe during the nature walk, ensuring they don’t come in to contact with any members of the public and on a secure path. I am only to interfere with the children’s learning to help them spell words if they are finding it difficult but let me do it independently first to have a better understanding of where they are at with spelling. According to Piaget (1952a) it is important for children to learn through hands on experience and therefore I believe the children needed to have a go at the task independently before I or a member of staff stepped in to offer help. Also, I think its important to show the children how to be safe during a walk/ going out in public, Bandura’s social theory (1977) explains about children learn and copy behaviours of others and therefore there is a need to set a good example. It is also part of my role to reflect on the activity, finding the positives and negatives and problem solving for the next time, I tend to use the Gibbs’ model of reflection (1988) as I find it works for me as I find it important to consider my own feelings and Gibbs’ model allows me to do this. </w:t>
            </w:r>
          </w:p>
          <w:p w14:paraId="3E2AAFCB" w14:textId="77777777" w:rsidR="00375464" w:rsidRPr="00375464" w:rsidRDefault="00375464" w:rsidP="00375464">
            <w:pPr>
              <w:spacing w:after="160" w:line="259" w:lineRule="auto"/>
            </w:pPr>
          </w:p>
        </w:tc>
      </w:tr>
      <w:tr w:rsidR="00375464" w:rsidRPr="00375464" w14:paraId="79D81C25" w14:textId="77777777" w:rsidTr="005C2BD8">
        <w:tc>
          <w:tcPr>
            <w:tcW w:w="9016" w:type="dxa"/>
          </w:tcPr>
          <w:p w14:paraId="4973C84D" w14:textId="77777777" w:rsidR="00375464" w:rsidRPr="00375464" w:rsidRDefault="00375464" w:rsidP="00375464">
            <w:pPr>
              <w:spacing w:after="160" w:line="259" w:lineRule="auto"/>
            </w:pPr>
            <w:r w:rsidRPr="00375464">
              <w:t>Agweddau cadarnhaol – pam?                                    Positive aspects – why?</w:t>
            </w:r>
          </w:p>
        </w:tc>
      </w:tr>
      <w:tr w:rsidR="00375464" w:rsidRPr="00375464" w14:paraId="518D216F" w14:textId="77777777" w:rsidTr="005C2BD8">
        <w:tc>
          <w:tcPr>
            <w:tcW w:w="9016" w:type="dxa"/>
          </w:tcPr>
          <w:p w14:paraId="72BCA00A" w14:textId="77777777" w:rsidR="00375464" w:rsidRPr="00375464" w:rsidRDefault="00375464" w:rsidP="00375464">
            <w:pPr>
              <w:spacing w:after="160" w:line="259" w:lineRule="auto"/>
            </w:pPr>
            <w:r w:rsidRPr="00375464">
              <w:t xml:space="preserve">All the children enjoyed the nature walk, with all of them being engaged most of the time with great listening skills when speaking about our surroundings and findings. </w:t>
            </w:r>
          </w:p>
          <w:p w14:paraId="49548F5A" w14:textId="77777777" w:rsidR="00375464" w:rsidRPr="00375464" w:rsidRDefault="00375464" w:rsidP="00375464">
            <w:pPr>
              <w:spacing w:after="160" w:line="259" w:lineRule="auto"/>
            </w:pPr>
            <w:r w:rsidRPr="00375464">
              <w:t>All the children were confident with spelling out their names with the different types of materials.</w:t>
            </w:r>
          </w:p>
          <w:p w14:paraId="4C0C42F1" w14:textId="77777777" w:rsidR="00375464" w:rsidRPr="00375464" w:rsidRDefault="00375464" w:rsidP="00375464">
            <w:pPr>
              <w:spacing w:after="160" w:line="259" w:lineRule="auto"/>
            </w:pPr>
            <w:r w:rsidRPr="00375464">
              <w:t xml:space="preserve"> The staff were able to show support to one another by motivating each other by pointing out each other’s positive aspects, this was able to raise self-esteem. This was a real opportunity to show the use of multiagency working, benefiting not only the staff but the children also. Bronfenbrenner (2006) spoke about the importance of the child’s environment needing to be enabling to help the child develop in all areas of learning, this theory compares with Vygotsky’s theory (1978) as he also agreed that the child’s environment forms who they become in the future.  There was also a chance at the end for the children to explain how they felt about the activity and if they had enjoyed, this is important according to the UNCRC (2010) every child has the right to a voice and by asking them about their feelings towards the activity we were able to give them this opportunity. </w:t>
            </w:r>
          </w:p>
          <w:p w14:paraId="0D70E9D3" w14:textId="77777777" w:rsidR="00375464" w:rsidRPr="00375464" w:rsidRDefault="00375464" w:rsidP="00375464">
            <w:pPr>
              <w:spacing w:after="160" w:line="259" w:lineRule="auto"/>
            </w:pPr>
            <w:r w:rsidRPr="00375464">
              <w:lastRenderedPageBreak/>
              <w:t xml:space="preserve">All the children were proud of their findings and seemed excited to get back to the school grounds to spell out their names and CVC words.  </w:t>
            </w:r>
          </w:p>
          <w:p w14:paraId="3FC70810" w14:textId="77777777" w:rsidR="00375464" w:rsidRPr="00375464" w:rsidRDefault="00375464" w:rsidP="00375464">
            <w:pPr>
              <w:spacing w:after="160" w:line="259" w:lineRule="auto"/>
            </w:pPr>
          </w:p>
        </w:tc>
      </w:tr>
      <w:tr w:rsidR="00375464" w:rsidRPr="00375464" w14:paraId="2BB3A512" w14:textId="77777777" w:rsidTr="005C2BD8">
        <w:tc>
          <w:tcPr>
            <w:tcW w:w="9016" w:type="dxa"/>
          </w:tcPr>
          <w:p w14:paraId="2E486E13" w14:textId="77777777" w:rsidR="00375464" w:rsidRPr="00375464" w:rsidRDefault="00375464" w:rsidP="00375464">
            <w:pPr>
              <w:spacing w:after="160" w:line="259" w:lineRule="auto"/>
            </w:pPr>
            <w:r w:rsidRPr="00375464">
              <w:lastRenderedPageBreak/>
              <w:t>Agweddau heriol – pam?                                             Challenging aspects – why?</w:t>
            </w:r>
          </w:p>
        </w:tc>
      </w:tr>
      <w:tr w:rsidR="00375464" w:rsidRPr="00375464" w14:paraId="6D361B3B" w14:textId="77777777" w:rsidTr="005C2BD8">
        <w:tc>
          <w:tcPr>
            <w:tcW w:w="9016" w:type="dxa"/>
          </w:tcPr>
          <w:p w14:paraId="25D07909" w14:textId="77777777" w:rsidR="00375464" w:rsidRPr="00375464" w:rsidRDefault="00375464" w:rsidP="00375464">
            <w:pPr>
              <w:spacing w:after="160" w:line="259" w:lineRule="auto"/>
            </w:pPr>
            <w:r w:rsidRPr="00375464">
              <w:t xml:space="preserve">There were too many children on the walk and would have been more enjoyable for both children and staff if there was a smaller number of children in the group. </w:t>
            </w:r>
          </w:p>
          <w:p w14:paraId="49C00B69" w14:textId="77777777" w:rsidR="00375464" w:rsidRPr="00375464" w:rsidRDefault="00375464" w:rsidP="00375464">
            <w:pPr>
              <w:spacing w:after="160" w:line="259" w:lineRule="auto"/>
            </w:pPr>
            <w:r w:rsidRPr="00375464">
              <w:t xml:space="preserve">Some of the children found the spelling on the CVC words difficult and required some guidance in order to complete the task. </w:t>
            </w:r>
          </w:p>
          <w:p w14:paraId="67829D60" w14:textId="77777777" w:rsidR="00375464" w:rsidRPr="00375464" w:rsidRDefault="00375464" w:rsidP="00375464">
            <w:pPr>
              <w:spacing w:after="160" w:line="259" w:lineRule="auto"/>
            </w:pPr>
            <w:r w:rsidRPr="00375464">
              <w:t xml:space="preserve">The weather changed from sunny spells to rain showers during the walk making it more challenging to collect sticks and stones and the children became less interested due to this. </w:t>
            </w:r>
          </w:p>
          <w:p w14:paraId="18DC4ABD" w14:textId="77777777" w:rsidR="00375464" w:rsidRPr="00375464" w:rsidRDefault="00375464" w:rsidP="00375464">
            <w:pPr>
              <w:spacing w:after="160" w:line="259" w:lineRule="auto"/>
            </w:pPr>
            <w:r w:rsidRPr="00375464">
              <w:t>We only had 30 minutes to go for a walk and carrying out the walk in a short time frame proved difficulty as some of the younger children (3-4 year olds) weren’t able to walk as fast as the older children (5 year olds).</w:t>
            </w:r>
          </w:p>
          <w:p w14:paraId="562BE67D" w14:textId="77777777" w:rsidR="00375464" w:rsidRPr="00375464" w:rsidRDefault="00375464" w:rsidP="00375464">
            <w:pPr>
              <w:spacing w:after="160" w:line="259" w:lineRule="auto"/>
            </w:pPr>
            <w:r w:rsidRPr="00375464">
              <w:t xml:space="preserve">We have discovered that many of the children are visual learners and therefore the activity was adapted by the staff showing them physically what they needed to do instead of verbally explaining before the children carrying out the task.  (VAK, 2019). </w:t>
            </w:r>
          </w:p>
        </w:tc>
      </w:tr>
      <w:tr w:rsidR="00375464" w:rsidRPr="00375464" w14:paraId="02AE37E7" w14:textId="77777777" w:rsidTr="005C2BD8">
        <w:tc>
          <w:tcPr>
            <w:tcW w:w="9016" w:type="dxa"/>
          </w:tcPr>
          <w:p w14:paraId="4FBF8DC2" w14:textId="77777777" w:rsidR="00375464" w:rsidRPr="00375464" w:rsidRDefault="00375464" w:rsidP="00375464">
            <w:pPr>
              <w:spacing w:after="160" w:line="259" w:lineRule="auto"/>
            </w:pPr>
            <w:r w:rsidRPr="00375464">
              <w:t>Pa wybodaeth arddangoswyd?                              What knowledge was demonstrated?</w:t>
            </w:r>
          </w:p>
        </w:tc>
      </w:tr>
      <w:tr w:rsidR="00375464" w:rsidRPr="00375464" w14:paraId="42C23B5C" w14:textId="77777777" w:rsidTr="005C2BD8">
        <w:tc>
          <w:tcPr>
            <w:tcW w:w="9016" w:type="dxa"/>
          </w:tcPr>
          <w:p w14:paraId="70A34606" w14:textId="77777777" w:rsidR="00375464" w:rsidRPr="00375464" w:rsidRDefault="00375464" w:rsidP="00375464">
            <w:pPr>
              <w:spacing w:after="160" w:line="259" w:lineRule="auto"/>
            </w:pPr>
            <w:r w:rsidRPr="00375464">
              <w:t xml:space="preserve">Staff were able to demonstrate safety skills when out in public e.g how to check roads carefully when cross and how to walk sensibly while holding a partner’s hand. Vygotsky (1978) spoke about the ‘more knowledgeable other’ where in this case would be the staff due to their understanding of the world being stronger therefore, staff were also able to start discussions regarding the outdoors. Speaking about why leaves fall in the Autumn and why they grow back, sharing knowledge and understanding of the world around us. This was able to open different discussions during the walk such as, why nature changes colour, discussing the different colours we could see around us, strengthening the children’s vocabulary and colour recognition skills. The staff were able to demonstrate the skills needed to carry out the spellings using the materials found. </w:t>
            </w:r>
          </w:p>
        </w:tc>
      </w:tr>
      <w:tr w:rsidR="00375464" w:rsidRPr="00375464" w14:paraId="3B6778A3" w14:textId="77777777" w:rsidTr="005C2BD8">
        <w:tc>
          <w:tcPr>
            <w:tcW w:w="9016" w:type="dxa"/>
          </w:tcPr>
          <w:p w14:paraId="306C0779" w14:textId="77777777" w:rsidR="00375464" w:rsidRPr="00375464" w:rsidRDefault="00375464" w:rsidP="00375464">
            <w:pPr>
              <w:spacing w:after="160" w:line="259" w:lineRule="auto"/>
            </w:pPr>
            <w:r w:rsidRPr="00375464">
              <w:t>Pa sgiliau arddangoswyd?                                       What skills were demonstrated?</w:t>
            </w:r>
          </w:p>
        </w:tc>
      </w:tr>
      <w:tr w:rsidR="00375464" w:rsidRPr="00375464" w14:paraId="0CD9D1B7" w14:textId="77777777" w:rsidTr="005C2BD8">
        <w:tc>
          <w:tcPr>
            <w:tcW w:w="9016" w:type="dxa"/>
          </w:tcPr>
          <w:p w14:paraId="0B8BCA3A" w14:textId="77777777" w:rsidR="00375464" w:rsidRPr="00375464" w:rsidRDefault="00375464" w:rsidP="00375464">
            <w:pPr>
              <w:spacing w:after="160" w:line="259" w:lineRule="auto"/>
            </w:pPr>
            <w:r w:rsidRPr="00375464">
              <w:t xml:space="preserve">The children were able to show fine motor skills by picking up the materials found during the walk. They were also able to show their gross motor skills by using the bodies physically to walk to find the materials needed. The children’s listening skills were demonstrated by following instructions during the walk. Another skill shown by the children was the use of questions, the children were asking many questions during the walk and staff were able to answer them, strengthening their knowledge about nature. The children had to deal with the change of weather during the walk, showing problem solving skills such as putting their hoods and zips up on their coats to protect them from the rain, they did this well and got on with the change of weather despite it making the activity more challenging for them. </w:t>
            </w:r>
          </w:p>
        </w:tc>
      </w:tr>
      <w:tr w:rsidR="00375464" w:rsidRPr="00375464" w14:paraId="41D66E81" w14:textId="77777777" w:rsidTr="005C2BD8">
        <w:tc>
          <w:tcPr>
            <w:tcW w:w="9016" w:type="dxa"/>
          </w:tcPr>
          <w:p w14:paraId="1B4F0744" w14:textId="77777777" w:rsidR="00375464" w:rsidRPr="00375464" w:rsidRDefault="00375464" w:rsidP="00375464">
            <w:pPr>
              <w:spacing w:after="160" w:line="259" w:lineRule="auto"/>
            </w:pPr>
            <w:r w:rsidRPr="00375464">
              <w:t>Pa werthoedd arddangoswyd?                                 Which values were demonstrated?</w:t>
            </w:r>
          </w:p>
        </w:tc>
      </w:tr>
      <w:tr w:rsidR="00375464" w:rsidRPr="00375464" w14:paraId="7E32506E" w14:textId="77777777" w:rsidTr="005C2BD8">
        <w:tc>
          <w:tcPr>
            <w:tcW w:w="9016" w:type="dxa"/>
          </w:tcPr>
          <w:p w14:paraId="5A5A2A8C" w14:textId="77777777" w:rsidR="00375464" w:rsidRPr="00375464" w:rsidRDefault="00375464" w:rsidP="00375464">
            <w:pPr>
              <w:spacing w:after="160" w:line="259" w:lineRule="auto"/>
            </w:pPr>
            <w:r w:rsidRPr="00375464">
              <w:t xml:space="preserve">All staff were active listeners during the activity, listening to children’s thoughts and ideas always, I felt I myself along with the other members of staff were non-judgemental towards each other or the children taking part, I feel this is a really important quality to have. Equality was also shown, </w:t>
            </w:r>
            <w:r w:rsidRPr="00375464">
              <w:lastRenderedPageBreak/>
              <w:t xml:space="preserve">by giving children equal opportunities to collect different materials, share opinions and given the chance to jump in a puddle at the end of the walk (Waterproofs were worn)some of the children were nervous to jump in the puddle but staff made the children feel safe by telling them they were ok and brave enough to do it and used a range of words of encouragement, helping them children feel confident enough to jump. </w:t>
            </w:r>
          </w:p>
          <w:p w14:paraId="501F14F9" w14:textId="77777777" w:rsidR="00375464" w:rsidRPr="00375464" w:rsidRDefault="00375464" w:rsidP="00375464">
            <w:pPr>
              <w:spacing w:after="160" w:line="259" w:lineRule="auto"/>
            </w:pPr>
            <w:r w:rsidRPr="00375464">
              <w:t xml:space="preserve">Staff were able to show power sharing skills which enabled them to motivate each other. I personally found this useful and empowering when the task became difficult due to weather conditions. </w:t>
            </w:r>
          </w:p>
          <w:p w14:paraId="537485AC" w14:textId="77777777" w:rsidR="00375464" w:rsidRPr="00375464" w:rsidRDefault="00375464" w:rsidP="00375464">
            <w:pPr>
              <w:spacing w:after="160" w:line="259" w:lineRule="auto"/>
            </w:pPr>
            <w:r w:rsidRPr="00375464">
              <w:t xml:space="preserve">At the end of the activity I was able to ask colleagues for their opinions on how they felt the activity went, asking if they thought it was a positive or negative experience for the children. This helped me during my reflection process as hearing other people’s opinions made me realise that not everyone views everything in the same way, which has had a positive impact for when I reflect in the future. </w:t>
            </w:r>
          </w:p>
          <w:p w14:paraId="383902EF" w14:textId="77777777" w:rsidR="00375464" w:rsidRPr="00375464" w:rsidRDefault="00375464" w:rsidP="00375464">
            <w:pPr>
              <w:spacing w:after="160" w:line="259" w:lineRule="auto"/>
            </w:pPr>
          </w:p>
        </w:tc>
      </w:tr>
      <w:tr w:rsidR="00375464" w:rsidRPr="00375464" w14:paraId="216F6C40" w14:textId="77777777" w:rsidTr="005C2BD8">
        <w:tc>
          <w:tcPr>
            <w:tcW w:w="9016" w:type="dxa"/>
          </w:tcPr>
          <w:p w14:paraId="6B448258" w14:textId="77777777" w:rsidR="00375464" w:rsidRPr="00375464" w:rsidRDefault="00375464" w:rsidP="00375464">
            <w:pPr>
              <w:spacing w:after="160" w:line="259" w:lineRule="auto"/>
            </w:pPr>
            <w:r w:rsidRPr="00375464">
              <w:lastRenderedPageBreak/>
              <w:t>Beth allai cael ei wneud yn wahanol?  Pam?</w:t>
            </w:r>
          </w:p>
          <w:p w14:paraId="3E4969DF" w14:textId="77777777" w:rsidR="00375464" w:rsidRPr="00375464" w:rsidRDefault="00375464" w:rsidP="00375464">
            <w:pPr>
              <w:spacing w:after="160" w:line="259" w:lineRule="auto"/>
            </w:pPr>
            <w:r w:rsidRPr="00375464">
              <w:t>What could have been done differently?  Why?</w:t>
            </w:r>
          </w:p>
        </w:tc>
      </w:tr>
      <w:tr w:rsidR="00375464" w:rsidRPr="00375464" w14:paraId="7C3168D4" w14:textId="77777777" w:rsidTr="005C2BD8">
        <w:tc>
          <w:tcPr>
            <w:tcW w:w="9016" w:type="dxa"/>
          </w:tcPr>
          <w:p w14:paraId="4A989DBA" w14:textId="77777777" w:rsidR="00375464" w:rsidRPr="00375464" w:rsidRDefault="00375464" w:rsidP="00375464">
            <w:pPr>
              <w:spacing w:after="160" w:line="259" w:lineRule="auto"/>
            </w:pPr>
            <w:r w:rsidRPr="00375464">
              <w:t xml:space="preserve">While reflecting on this particular activity by using Gibbs’ model of reflection (1988), I have recognised that there was a need for more time to carry out the walk. </w:t>
            </w:r>
          </w:p>
          <w:p w14:paraId="5BE7D78A" w14:textId="77777777" w:rsidR="00375464" w:rsidRPr="00375464" w:rsidRDefault="00375464" w:rsidP="00375464">
            <w:pPr>
              <w:spacing w:after="160" w:line="259" w:lineRule="auto"/>
            </w:pPr>
            <w:r w:rsidRPr="00375464">
              <w:t xml:space="preserve">I also recognised the difficulty the staff found in having that many children out on a walk with such little time. If this activity was to be carried out again, I’d ensure I point this out as a previous challenge to ensure we take a smaller number of children or larger amount of staff. </w:t>
            </w:r>
          </w:p>
          <w:p w14:paraId="6844A358" w14:textId="77777777" w:rsidR="00375464" w:rsidRPr="00375464" w:rsidRDefault="00375464" w:rsidP="00375464">
            <w:pPr>
              <w:spacing w:after="160" w:line="259" w:lineRule="auto"/>
            </w:pPr>
          </w:p>
          <w:p w14:paraId="2C3B5B7C" w14:textId="77777777" w:rsidR="00375464" w:rsidRPr="00375464" w:rsidRDefault="00375464" w:rsidP="00375464">
            <w:pPr>
              <w:spacing w:after="160" w:line="259" w:lineRule="auto"/>
            </w:pPr>
          </w:p>
        </w:tc>
      </w:tr>
      <w:tr w:rsidR="00375464" w:rsidRPr="00375464" w14:paraId="41080313" w14:textId="77777777" w:rsidTr="005C2BD8">
        <w:tc>
          <w:tcPr>
            <w:tcW w:w="9016" w:type="dxa"/>
          </w:tcPr>
          <w:p w14:paraId="63655202" w14:textId="6B6ABC67" w:rsidR="00375464" w:rsidRPr="00375464" w:rsidRDefault="00375464" w:rsidP="00375464"/>
        </w:tc>
      </w:tr>
    </w:tbl>
    <w:p w14:paraId="765D11C2" w14:textId="48D69CAB" w:rsidR="00380B6D" w:rsidRDefault="00380B6D"/>
    <w:p w14:paraId="6C453A7D" w14:textId="529F00F6" w:rsidR="00375464" w:rsidRDefault="00375464"/>
    <w:p w14:paraId="38F4C9A4" w14:textId="21E85E1D" w:rsidR="00375464" w:rsidRDefault="00375464"/>
    <w:p w14:paraId="6A6F4797" w14:textId="4A1A4984" w:rsidR="00375464" w:rsidRDefault="00375464"/>
    <w:p w14:paraId="6D8328BD" w14:textId="6F8F2D72" w:rsidR="00375464" w:rsidRDefault="00375464">
      <w:r>
        <w:rPr>
          <w:noProof/>
        </w:rPr>
        <w:lastRenderedPageBreak/>
        <w:drawing>
          <wp:inline distT="0" distB="0" distL="0" distR="0" wp14:anchorId="40AEF70C" wp14:editId="170F78F7">
            <wp:extent cx="6096635" cy="34321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096635" cy="3432175"/>
                    </a:xfrm>
                    <a:prstGeom prst="rect">
                      <a:avLst/>
                    </a:prstGeom>
                    <a:noFill/>
                  </pic:spPr>
                </pic:pic>
              </a:graphicData>
            </a:graphic>
          </wp:inline>
        </w:drawing>
      </w:r>
    </w:p>
    <w:p w14:paraId="62CF5643" w14:textId="6DEE89F1" w:rsidR="00375464" w:rsidRDefault="00375464">
      <w:bookmarkStart w:id="1" w:name="_GoBack"/>
      <w:r w:rsidRPr="00375464">
        <w:drawing>
          <wp:inline distT="0" distB="0" distL="0" distR="0" wp14:anchorId="732ED7D0" wp14:editId="4178D3C2">
            <wp:extent cx="6164580" cy="3223895"/>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6164580" cy="3223895"/>
                    </a:xfrm>
                    <a:prstGeom prst="rect">
                      <a:avLst/>
                    </a:prstGeom>
                  </pic:spPr>
                </pic:pic>
              </a:graphicData>
            </a:graphic>
          </wp:inline>
        </w:drawing>
      </w:r>
      <w:bookmarkEnd w:id="1"/>
    </w:p>
    <w:p w14:paraId="443AEDE5" w14:textId="67ECDDC1" w:rsidR="009E0E0B" w:rsidRDefault="00375464">
      <w:r w:rsidRPr="00375464">
        <w:lastRenderedPageBreak/>
        <w:drawing>
          <wp:inline distT="0" distB="0" distL="0" distR="0" wp14:anchorId="00A7C9B5" wp14:editId="135BEE6E">
            <wp:extent cx="5731510" cy="36163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616325"/>
                    </a:xfrm>
                    <a:prstGeom prst="rect">
                      <a:avLst/>
                    </a:prstGeom>
                    <a:noFill/>
                    <a:ln>
                      <a:noFill/>
                    </a:ln>
                  </pic:spPr>
                </pic:pic>
              </a:graphicData>
            </a:graphic>
          </wp:inline>
        </w:drawing>
      </w:r>
    </w:p>
    <w:p w14:paraId="5FD00F99" w14:textId="4BF33E9E" w:rsidR="009E0E0B" w:rsidRDefault="009E0E0B"/>
    <w:p w14:paraId="4DB60BAA" w14:textId="5BEA518C" w:rsidR="009E0E0B" w:rsidRDefault="009E0E0B"/>
    <w:p w14:paraId="47474B10" w14:textId="15179189" w:rsidR="009E0E0B" w:rsidRDefault="009E0E0B"/>
    <w:p w14:paraId="4436FDC0" w14:textId="16F8E7D7" w:rsidR="009E0E0B" w:rsidRDefault="00306984">
      <w:r>
        <w:t xml:space="preserve">Reference list: </w:t>
      </w:r>
    </w:p>
    <w:p w14:paraId="712D5C01" w14:textId="77777777" w:rsidR="00306984" w:rsidRDefault="00306984" w:rsidP="00306984">
      <w:pPr>
        <w:spacing w:line="360" w:lineRule="auto"/>
      </w:pPr>
      <w:r>
        <w:t xml:space="preserve"> (accessed: 13</w:t>
      </w:r>
      <w:r w:rsidRPr="00C070F8">
        <w:rPr>
          <w:vertAlign w:val="superscript"/>
        </w:rPr>
        <w:t>th</w:t>
      </w:r>
      <w:r>
        <w:t xml:space="preserve"> June 2019) </w:t>
      </w:r>
    </w:p>
    <w:p w14:paraId="742F7770" w14:textId="77777777" w:rsidR="00306984" w:rsidRDefault="00306984" w:rsidP="00306984">
      <w:pPr>
        <w:spacing w:line="360" w:lineRule="auto"/>
      </w:pPr>
      <w:r w:rsidRPr="009E0E0B">
        <w:t>Boud D, Keogh R &amp; Walker D (1985) Reflection: turning experience into learning. London: Kogan Page.</w:t>
      </w:r>
    </w:p>
    <w:p w14:paraId="5C06053D" w14:textId="77777777" w:rsidR="00306984" w:rsidRDefault="00306984" w:rsidP="00306984">
      <w:pPr>
        <w:spacing w:line="360" w:lineRule="auto"/>
      </w:pPr>
      <w:r w:rsidRPr="000F7D91">
        <w:t>Bronfenbrenner,</w:t>
      </w:r>
      <w:r>
        <w:t xml:space="preserve"> U.</w:t>
      </w:r>
      <w:r w:rsidRPr="000F7D91">
        <w:t xml:space="preserve"> and Pamela A. Morris. “The bioecological model of human development.” Handbook of Child Psychology (2006).</w:t>
      </w:r>
    </w:p>
    <w:p w14:paraId="6E03D13F" w14:textId="77777777" w:rsidR="00306984" w:rsidRDefault="00306984" w:rsidP="00306984">
      <w:pPr>
        <w:spacing w:line="360" w:lineRule="auto"/>
      </w:pPr>
      <w:r w:rsidRPr="009E0E0B">
        <w:t>Dewey, J. (1933) How We Think, New York: D. C. Heath. Classic and highly influential discussion of thinking.</w:t>
      </w:r>
      <w:r w:rsidRPr="00A070B9">
        <w:t xml:space="preserve"> </w:t>
      </w:r>
    </w:p>
    <w:p w14:paraId="237F40CB" w14:textId="77777777" w:rsidR="00306984" w:rsidRDefault="00306984" w:rsidP="00306984">
      <w:pPr>
        <w:spacing w:line="360" w:lineRule="auto"/>
      </w:pPr>
      <w:r>
        <w:t xml:space="preserve">Edward De Bono Ltd (2018) The six thinking hats [PDF] Available at: </w:t>
      </w:r>
      <w:hyperlink r:id="rId7" w:history="1">
        <w:r w:rsidRPr="00A072F9">
          <w:rPr>
            <w:rStyle w:val="Hyperlink"/>
          </w:rPr>
          <w:t>https://docs.wixstatic.com/ugd/acf405_0ec0d7f959d7424fad5a9f9e9ec581e7.pdf</w:t>
        </w:r>
      </w:hyperlink>
      <w:r>
        <w:t xml:space="preserve"> (Accessed: 16</w:t>
      </w:r>
      <w:r w:rsidRPr="00294731">
        <w:rPr>
          <w:vertAlign w:val="superscript"/>
        </w:rPr>
        <w:t>th</w:t>
      </w:r>
      <w:r>
        <w:t xml:space="preserve"> June 2019) </w:t>
      </w:r>
    </w:p>
    <w:p w14:paraId="63E57C98" w14:textId="77777777" w:rsidR="00306984" w:rsidRDefault="00306984" w:rsidP="00306984">
      <w:pPr>
        <w:spacing w:line="360" w:lineRule="auto"/>
      </w:pPr>
      <w:r w:rsidRPr="00C070F8">
        <w:t>Finlay, L., (2008) Reflecting on reflective practice. PBPL paper 52</w:t>
      </w:r>
      <w:r>
        <w:t xml:space="preserve"> available at:</w:t>
      </w:r>
      <w:r w:rsidRPr="00C070F8">
        <w:t xml:space="preserve"> </w:t>
      </w:r>
      <w:hyperlink r:id="rId8" w:history="1">
        <w:r w:rsidRPr="00370FB2">
          <w:rPr>
            <w:rStyle w:val="Hyperlink"/>
          </w:rPr>
          <w:t>http://www.open.ac.uk/opencetl/sites/www.open.ac.uk.opencetl/files/files/ecms/web-content/Finlay-(2008)-Reflecting-on-reflective-practice-PBPL-paper-52.pdf</w:t>
        </w:r>
      </w:hyperlink>
      <w:r>
        <w:t xml:space="preserve"> </w:t>
      </w:r>
    </w:p>
    <w:p w14:paraId="75E9ACAE" w14:textId="77777777" w:rsidR="00306984" w:rsidRDefault="00306984" w:rsidP="00306984">
      <w:pPr>
        <w:spacing w:line="360" w:lineRule="auto"/>
      </w:pPr>
      <w:r w:rsidRPr="003B54DF">
        <w:lastRenderedPageBreak/>
        <w:t>Kolb, D. (1983) Experiential learning: Experience as the source of learning and development Englewood cliffs, NJ: Prentice Hall.</w:t>
      </w:r>
    </w:p>
    <w:p w14:paraId="20928AC5" w14:textId="77777777" w:rsidR="00306984" w:rsidRDefault="00306984" w:rsidP="00306984">
      <w:pPr>
        <w:spacing w:line="360" w:lineRule="auto"/>
      </w:pPr>
      <w:r>
        <w:t xml:space="preserve">Kolb’s reflective cycle (No date)  [Online image] Available at: </w:t>
      </w:r>
      <w:hyperlink r:id="rId9" w:history="1">
        <w:r w:rsidRPr="00A072F9">
          <w:rPr>
            <w:rStyle w:val="Hyperlink"/>
          </w:rPr>
          <w:t>https://faculty.londondeanery.ac.uk/e-learning/facilitating-learning-in-the-workplace/kolb-cycle.gif</w:t>
        </w:r>
      </w:hyperlink>
      <w:r>
        <w:t xml:space="preserve"> (Accessed: 12</w:t>
      </w:r>
      <w:r w:rsidRPr="00E56188">
        <w:rPr>
          <w:vertAlign w:val="superscript"/>
        </w:rPr>
        <w:t>th</w:t>
      </w:r>
      <w:r>
        <w:t xml:space="preserve"> June 2019) </w:t>
      </w:r>
    </w:p>
    <w:p w14:paraId="30E26F46" w14:textId="77777777" w:rsidR="00306984" w:rsidRDefault="00306984" w:rsidP="00306984">
      <w:pPr>
        <w:spacing w:line="360" w:lineRule="auto"/>
      </w:pPr>
      <w:r>
        <w:t xml:space="preserve">Maslow, A. (1967) A theory of Metamotivation: </w:t>
      </w:r>
      <w:r w:rsidRPr="00EC0864">
        <w:t>The biological rooting of the Value-life,</w:t>
      </w:r>
      <w:r>
        <w:rPr>
          <w:i/>
        </w:rPr>
        <w:t xml:space="preserve"> Journal of Humanistic Psychology, </w:t>
      </w:r>
      <w:r>
        <w:t xml:space="preserve">vol. 7, pp.93-127 </w:t>
      </w:r>
    </w:p>
    <w:p w14:paraId="79D3A3BF" w14:textId="77777777" w:rsidR="00306984" w:rsidRDefault="00306984" w:rsidP="00306984">
      <w:pPr>
        <w:spacing w:line="360" w:lineRule="auto"/>
      </w:pPr>
      <w:r>
        <w:t xml:space="preserve">McLeod, S. (2016) Bandura Social learning theory Available at : </w:t>
      </w:r>
      <w:hyperlink r:id="rId10" w:history="1">
        <w:r w:rsidRPr="00370FB2">
          <w:rPr>
            <w:rStyle w:val="Hyperlink"/>
          </w:rPr>
          <w:t>https://www.simplypsychology.org/bandura.html</w:t>
        </w:r>
      </w:hyperlink>
      <w:r>
        <w:t xml:space="preserve"> (accessed: 13</w:t>
      </w:r>
      <w:r w:rsidRPr="001C0CE1">
        <w:rPr>
          <w:vertAlign w:val="superscript"/>
        </w:rPr>
        <w:t>th</w:t>
      </w:r>
      <w:r>
        <w:t xml:space="preserve"> June 2019) </w:t>
      </w:r>
    </w:p>
    <w:p w14:paraId="473DD5FD" w14:textId="77777777" w:rsidR="00306984" w:rsidRDefault="00306984" w:rsidP="00306984">
      <w:pPr>
        <w:spacing w:line="360" w:lineRule="auto"/>
      </w:pPr>
      <w:r w:rsidRPr="00E56188">
        <w:t>McLeod, S. A. (2016). Bandura - social learning theory. Retrieve</w:t>
      </w:r>
      <w:r>
        <w:t>d</w:t>
      </w:r>
      <w:r w:rsidRPr="00E56188">
        <w:t xml:space="preserve"> from </w:t>
      </w:r>
      <w:hyperlink r:id="rId11" w:history="1">
        <w:r w:rsidRPr="00A072F9">
          <w:rPr>
            <w:rStyle w:val="Hyperlink"/>
          </w:rPr>
          <w:t>https://www.simplypsychology.org/bandura.htm</w:t>
        </w:r>
      </w:hyperlink>
      <w:r>
        <w:t xml:space="preserve"> (Accessed 16th June 2019) </w:t>
      </w:r>
    </w:p>
    <w:p w14:paraId="2A4731A3" w14:textId="77777777" w:rsidR="00306984" w:rsidRDefault="00306984" w:rsidP="00306984">
      <w:pPr>
        <w:spacing w:line="360" w:lineRule="auto"/>
      </w:pPr>
      <w:r>
        <w:t xml:space="preserve">Mind Tools (2014) </w:t>
      </w:r>
      <w:r>
        <w:rPr>
          <w:i/>
        </w:rPr>
        <w:t xml:space="preserve">Gibbs’ reflective cycle </w:t>
      </w:r>
      <w:r>
        <w:t xml:space="preserve">available at: </w:t>
      </w:r>
      <w:r w:rsidRPr="00A070B9">
        <w:t>https://www.mindtools.com/blog/corporate/wp-content/uploads/sites/2/2014/08/Gibbs-Reflective-Cycle.pdf</w:t>
      </w:r>
      <w:r>
        <w:t xml:space="preserve"> (Accessed: 28</w:t>
      </w:r>
      <w:r w:rsidRPr="00A070B9">
        <w:rPr>
          <w:vertAlign w:val="superscript"/>
        </w:rPr>
        <w:t>th</w:t>
      </w:r>
      <w:r>
        <w:t xml:space="preserve"> May 2019)</w:t>
      </w:r>
    </w:p>
    <w:p w14:paraId="0848152E" w14:textId="77777777" w:rsidR="00306984" w:rsidRDefault="00306984" w:rsidP="00306984">
      <w:pPr>
        <w:spacing w:line="360" w:lineRule="auto"/>
      </w:pPr>
      <w:r>
        <w:t xml:space="preserve">Mind tools (no date) Six thinking hats Available at: </w:t>
      </w:r>
      <w:hyperlink r:id="rId12" w:history="1">
        <w:r w:rsidRPr="00A072F9">
          <w:rPr>
            <w:rStyle w:val="Hyperlink"/>
          </w:rPr>
          <w:t>https://www.mindtools.com/pages/article/newTED_07.htm</w:t>
        </w:r>
      </w:hyperlink>
      <w:r>
        <w:t xml:space="preserve"> (Accessed: 15</w:t>
      </w:r>
      <w:r w:rsidRPr="00294731">
        <w:rPr>
          <w:vertAlign w:val="superscript"/>
        </w:rPr>
        <w:t>th</w:t>
      </w:r>
      <w:r>
        <w:t xml:space="preserve"> June 2019) </w:t>
      </w:r>
    </w:p>
    <w:p w14:paraId="50614CD1" w14:textId="77777777" w:rsidR="00306984" w:rsidRPr="00EC0864" w:rsidRDefault="00306984" w:rsidP="00306984">
      <w:pPr>
        <w:spacing w:line="360" w:lineRule="auto"/>
      </w:pPr>
      <w:r w:rsidRPr="004A6E14">
        <w:t>Moon, J. (2004) A Handbook of Reflective and Experiential Learning: Theory and Practice, London: Routledge.</w:t>
      </w:r>
    </w:p>
    <w:p w14:paraId="3FCCD63A" w14:textId="77777777" w:rsidR="00306984" w:rsidRDefault="00306984" w:rsidP="00306984">
      <w:pPr>
        <w:spacing w:line="360" w:lineRule="auto"/>
      </w:pPr>
      <w:r w:rsidRPr="009F1856">
        <w:t xml:space="preserve">Mulder, P. (2019). VAK Learning Styles. Retrieved [insert date] from ToolsHero: </w:t>
      </w:r>
      <w:hyperlink r:id="rId13" w:history="1">
        <w:r w:rsidRPr="00A072F9">
          <w:rPr>
            <w:rStyle w:val="Hyperlink"/>
          </w:rPr>
          <w:t>https://www.toolshero.com/communication-skills/vak-learning-styles/</w:t>
        </w:r>
      </w:hyperlink>
      <w:r>
        <w:t xml:space="preserve"> </w:t>
      </w:r>
    </w:p>
    <w:p w14:paraId="304342EB" w14:textId="77777777" w:rsidR="00306984" w:rsidRDefault="00306984" w:rsidP="00306984">
      <w:pPr>
        <w:spacing w:line="360" w:lineRule="auto"/>
      </w:pPr>
      <w:r w:rsidRPr="00774804">
        <w:t xml:space="preserve">Mulder, P. (2019). VAK Learning Styles. Retrieved [insert date] from ToolsHero: </w:t>
      </w:r>
      <w:hyperlink r:id="rId14" w:history="1">
        <w:r w:rsidRPr="00A072F9">
          <w:rPr>
            <w:rStyle w:val="Hyperlink"/>
          </w:rPr>
          <w:t>https://www.toolshero.com/communication-skills/vak-learning-styles/</w:t>
        </w:r>
      </w:hyperlink>
      <w:r>
        <w:t xml:space="preserve"> (Accessed 12</w:t>
      </w:r>
      <w:r w:rsidRPr="00774804">
        <w:rPr>
          <w:vertAlign w:val="superscript"/>
        </w:rPr>
        <w:t>th</w:t>
      </w:r>
      <w:r>
        <w:t xml:space="preserve"> June 2019) </w:t>
      </w:r>
    </w:p>
    <w:p w14:paraId="1F6AEEAA" w14:textId="77777777" w:rsidR="00306984" w:rsidRDefault="00306984" w:rsidP="00306984">
      <w:pPr>
        <w:spacing w:line="360" w:lineRule="auto"/>
      </w:pPr>
      <w:r>
        <w:t xml:space="preserve">No author (2018) </w:t>
      </w:r>
      <w:r>
        <w:rPr>
          <w:i/>
          <w:iCs/>
        </w:rPr>
        <w:t xml:space="preserve">CIW logo </w:t>
      </w:r>
      <w:r>
        <w:t xml:space="preserve">[online image] Available at: </w:t>
      </w:r>
      <w:hyperlink r:id="rId15" w:history="1">
        <w:r w:rsidRPr="00A072F9">
          <w:rPr>
            <w:rStyle w:val="Hyperlink"/>
          </w:rPr>
          <w:t>https://walesppa.org/wp-content/uploads/2018/08/CIW-logo_4c_628mm-2-1030x425.jpg</w:t>
        </w:r>
      </w:hyperlink>
      <w:r>
        <w:t xml:space="preserve">  (Accessed 16</w:t>
      </w:r>
      <w:r w:rsidRPr="00E56188">
        <w:rPr>
          <w:vertAlign w:val="superscript"/>
        </w:rPr>
        <w:t>th</w:t>
      </w:r>
      <w:r>
        <w:t xml:space="preserve"> June 2019) </w:t>
      </w:r>
    </w:p>
    <w:p w14:paraId="6452B98F" w14:textId="77777777" w:rsidR="00306984" w:rsidRDefault="00306984" w:rsidP="00306984">
      <w:pPr>
        <w:spacing w:line="360" w:lineRule="auto"/>
      </w:pPr>
      <w:r>
        <w:t xml:space="preserve">No name, (2018) </w:t>
      </w:r>
      <w:r>
        <w:rPr>
          <w:i/>
          <w:iCs/>
        </w:rPr>
        <w:t xml:space="preserve">Estyn logo </w:t>
      </w:r>
      <w:r>
        <w:t xml:space="preserve">[logo] Available at: </w:t>
      </w:r>
      <w:hyperlink r:id="rId16" w:history="1">
        <w:r w:rsidRPr="00A072F9">
          <w:rPr>
            <w:rStyle w:val="Hyperlink"/>
          </w:rPr>
          <w:t>http://hawthornprm.co.uk/wp-content/uploads/2018/03/estyn-logo.jpg</w:t>
        </w:r>
      </w:hyperlink>
      <w:r>
        <w:t xml:space="preserve"> (Accessed: 16</w:t>
      </w:r>
      <w:r w:rsidRPr="00A74DBB">
        <w:rPr>
          <w:vertAlign w:val="superscript"/>
        </w:rPr>
        <w:t>th</w:t>
      </w:r>
      <w:r>
        <w:t xml:space="preserve"> June 2019) </w:t>
      </w:r>
    </w:p>
    <w:p w14:paraId="54A59FEE" w14:textId="77777777" w:rsidR="00306984" w:rsidRDefault="00306984" w:rsidP="00306984">
      <w:pPr>
        <w:spacing w:line="360" w:lineRule="auto"/>
      </w:pPr>
      <w:r>
        <w:t xml:space="preserve">Olivia Narvaez Advertising (2012) </w:t>
      </w:r>
      <w:r>
        <w:rPr>
          <w:i/>
          <w:iCs/>
        </w:rPr>
        <w:t xml:space="preserve">Six thinking hats </w:t>
      </w:r>
      <w:r>
        <w:t xml:space="preserve">[image] Available at: </w:t>
      </w:r>
      <w:hyperlink r:id="rId17" w:history="1">
        <w:r w:rsidRPr="00A072F9">
          <w:rPr>
            <w:rStyle w:val="Hyperlink"/>
          </w:rPr>
          <w:t>https://olivianarvaezadvertising.files.wordpress.com/2012/04/six-thinking-hats-mindmap.jpg</w:t>
        </w:r>
      </w:hyperlink>
      <w:r>
        <w:t xml:space="preserve"> (Accessed: 15</w:t>
      </w:r>
      <w:r w:rsidRPr="00294731">
        <w:rPr>
          <w:vertAlign w:val="superscript"/>
        </w:rPr>
        <w:t>th</w:t>
      </w:r>
      <w:r>
        <w:t xml:space="preserve"> June 2019) </w:t>
      </w:r>
    </w:p>
    <w:p w14:paraId="70F54666" w14:textId="77777777" w:rsidR="00306984" w:rsidRDefault="00306984" w:rsidP="00306984">
      <w:pPr>
        <w:spacing w:line="360" w:lineRule="auto"/>
      </w:pPr>
      <w:r>
        <w:t xml:space="preserve">Piaget, J. (1952a) </w:t>
      </w:r>
      <w:r>
        <w:rPr>
          <w:i/>
        </w:rPr>
        <w:t xml:space="preserve">The Origins of Intelligence in Children, </w:t>
      </w:r>
      <w:r>
        <w:t xml:space="preserve">New York: International Universities. </w:t>
      </w:r>
    </w:p>
    <w:p w14:paraId="0C9AA833" w14:textId="77777777" w:rsidR="00306984" w:rsidRDefault="00306984" w:rsidP="00306984">
      <w:pPr>
        <w:spacing w:line="360" w:lineRule="auto"/>
      </w:pPr>
      <w:r>
        <w:lastRenderedPageBreak/>
        <w:t xml:space="preserve">Thomas, A. and Lewis, A. (2016) An introduction to the foundation phase: </w:t>
      </w:r>
      <w:r>
        <w:rPr>
          <w:i/>
        </w:rPr>
        <w:t>Early Years Curriculum in Wales</w:t>
      </w:r>
      <w:r>
        <w:t>. London: Bloomsbury Publishing 4Lt d.</w:t>
      </w:r>
    </w:p>
    <w:p w14:paraId="24336ACB" w14:textId="77777777" w:rsidR="00306984" w:rsidRDefault="00306984" w:rsidP="00306984">
      <w:pPr>
        <w:spacing w:line="360" w:lineRule="auto"/>
      </w:pPr>
      <w:r w:rsidRPr="00294731">
        <w:t>UNICEF (2016) A summary of the UN Convention on the Rights of the Child. Available at: https://downloads.unicef.org.uk/wp-content/uploads/2010/05/UNCRC_summary-1.pdf?_ga=2.240466499.1950000054.1558031499-89792556.1550755173 (Accessed: 1</w:t>
      </w:r>
      <w:r>
        <w:t>6</w:t>
      </w:r>
      <w:r w:rsidRPr="00294731">
        <w:t xml:space="preserve">th </w:t>
      </w:r>
      <w:r>
        <w:t xml:space="preserve">June </w:t>
      </w:r>
      <w:r w:rsidRPr="00294731">
        <w:t>2019)</w:t>
      </w:r>
    </w:p>
    <w:p w14:paraId="6394C569" w14:textId="77777777" w:rsidR="00306984" w:rsidRDefault="00306984" w:rsidP="00306984">
      <w:pPr>
        <w:spacing w:line="360" w:lineRule="auto"/>
      </w:pPr>
      <w:r>
        <w:t xml:space="preserve">UWTSD (2019) PGCE Teacher Courses Available at: </w:t>
      </w:r>
      <w:hyperlink r:id="rId18" w:history="1">
        <w:r w:rsidRPr="00A072F9">
          <w:rPr>
            <w:rStyle w:val="Hyperlink"/>
          </w:rPr>
          <w:t>https://www.uwtsd.ac.uk/teacher-education/</w:t>
        </w:r>
      </w:hyperlink>
      <w:r>
        <w:t xml:space="preserve"> (Accessed 12</w:t>
      </w:r>
      <w:r w:rsidRPr="00774804">
        <w:rPr>
          <w:vertAlign w:val="superscript"/>
        </w:rPr>
        <w:t>th</w:t>
      </w:r>
      <w:r>
        <w:t xml:space="preserve"> June 2019) </w:t>
      </w:r>
    </w:p>
    <w:p w14:paraId="5D663AEA" w14:textId="77777777" w:rsidR="00306984" w:rsidRDefault="00306984" w:rsidP="00306984">
      <w:pPr>
        <w:spacing w:line="360" w:lineRule="auto"/>
      </w:pPr>
      <w:r w:rsidRPr="009C5392">
        <w:t>Vygotsky, L. S. (1978). Mind in society: The development of higher psychological processes. Cambridge, MA: Harvard University Press.</w:t>
      </w:r>
      <w:r>
        <w:t xml:space="preserve"> </w:t>
      </w:r>
    </w:p>
    <w:p w14:paraId="35EF00D2" w14:textId="77777777" w:rsidR="00306984" w:rsidRDefault="00306984" w:rsidP="00306984">
      <w:pPr>
        <w:spacing w:line="360" w:lineRule="auto"/>
      </w:pPr>
      <w:r w:rsidRPr="00E56188">
        <w:t>Vygotsky, L. S. (1987). Thinking and speech. In R.W. Rieber &amp; A.S. Carton (Eds.), The collected works of L.S. Vygotsky, Volume 1: Problems of general psychology (pp. 39–285). New York: Plenum Press. (Original work published 1934.)</w:t>
      </w:r>
      <w:r>
        <w:t xml:space="preserve"> </w:t>
      </w:r>
    </w:p>
    <w:p w14:paraId="2CFF3BA7" w14:textId="77777777" w:rsidR="00306984" w:rsidRDefault="00306984" w:rsidP="00306984">
      <w:pPr>
        <w:spacing w:line="360" w:lineRule="auto"/>
      </w:pPr>
      <w:r>
        <w:t xml:space="preserve">Welsh Government (2008) National Literacy and Numeracy Framework Available at: </w:t>
      </w:r>
      <w:hyperlink r:id="rId19" w:history="1">
        <w:r w:rsidRPr="00A072F9">
          <w:rPr>
            <w:rStyle w:val="Hyperlink"/>
          </w:rPr>
          <w:t>https://hwb.gov.wales/curriculum-for-wales-2008/national-literacy-and-numeracy-framework/framework/?lang=en#eyJpIjpbeyJhIjoxfSx7ImEiOjB9XSwiYyI6W3siYSI6MH0seyJhIjowfSx7ImEiOjB9LHsiYSI6MH0seyJhIjowfSx7ImEiOjF9LHsiYSI6MH0seyJhIjowfSx7ImEiOjB9LHsiYSI6MH0seyJhIjowfSx7ImEiOjB9LHsiYSI6MH0seyJhIjowfSx7ImEiOjB9LHsiYSI6MH0seyJhIjowfSx7ImEiOjB9XX0=</w:t>
        </w:r>
      </w:hyperlink>
      <w:r>
        <w:t xml:space="preserve"> (Accessed: 15</w:t>
      </w:r>
      <w:r w:rsidRPr="00E56188">
        <w:rPr>
          <w:vertAlign w:val="superscript"/>
        </w:rPr>
        <w:t>th</w:t>
      </w:r>
      <w:r>
        <w:t xml:space="preserve"> June 2019) </w:t>
      </w:r>
    </w:p>
    <w:p w14:paraId="56A03475" w14:textId="77777777" w:rsidR="00306984" w:rsidRDefault="00306984" w:rsidP="00306984">
      <w:pPr>
        <w:spacing w:line="360" w:lineRule="auto"/>
      </w:pPr>
      <w:r w:rsidRPr="00294731">
        <w:t>Welsh Government (2015a) Foundation Phase Framework. Cardiff: Crown.</w:t>
      </w:r>
      <w:r>
        <w:t xml:space="preserve"> </w:t>
      </w:r>
    </w:p>
    <w:p w14:paraId="5B094E95" w14:textId="77777777" w:rsidR="00306984" w:rsidRDefault="00306984" w:rsidP="00306984">
      <w:pPr>
        <w:spacing w:line="360" w:lineRule="auto"/>
      </w:pPr>
      <w:r>
        <w:t xml:space="preserve">Welsh Government (2018) CIW report Available at: </w:t>
      </w:r>
      <w:hyperlink r:id="rId20" w:history="1">
        <w:r w:rsidRPr="00A072F9">
          <w:rPr>
            <w:rStyle w:val="Hyperlink"/>
          </w:rPr>
          <w:t>https://careinspectorate.wales/sites/default/files/2018-11/181106-chief-inspectors-annual-report-2017-18-en_0.pdf</w:t>
        </w:r>
      </w:hyperlink>
      <w:r>
        <w:t xml:space="preserve"> (Accessed 15th June 2019) </w:t>
      </w:r>
    </w:p>
    <w:p w14:paraId="0F18A16B" w14:textId="77777777" w:rsidR="00306984" w:rsidRDefault="00306984" w:rsidP="00306984">
      <w:pPr>
        <w:spacing w:line="360" w:lineRule="auto"/>
      </w:pPr>
      <w:r>
        <w:t xml:space="preserve">Welsh Government (2018) Estyn Available at: </w:t>
      </w:r>
      <w:hyperlink r:id="rId21" w:history="1">
        <w:r w:rsidRPr="00A072F9">
          <w:rPr>
            <w:rStyle w:val="Hyperlink"/>
          </w:rPr>
          <w:t>https://www.estyn.gov.wales/</w:t>
        </w:r>
      </w:hyperlink>
      <w:r>
        <w:t xml:space="preserve"> (Accessed: 15</w:t>
      </w:r>
      <w:r w:rsidRPr="00A74DBB">
        <w:rPr>
          <w:vertAlign w:val="superscript"/>
        </w:rPr>
        <w:t>th</w:t>
      </w:r>
      <w:r>
        <w:t xml:space="preserve"> June 2019) </w:t>
      </w:r>
    </w:p>
    <w:p w14:paraId="4D12563F" w14:textId="77777777" w:rsidR="00774804" w:rsidRPr="00294731" w:rsidRDefault="00774804"/>
    <w:sectPr w:rsidR="00774804" w:rsidRPr="002947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A7E"/>
    <w:rsid w:val="0005470C"/>
    <w:rsid w:val="000F7D91"/>
    <w:rsid w:val="001A098F"/>
    <w:rsid w:val="001A0B9A"/>
    <w:rsid w:val="001C0CE1"/>
    <w:rsid w:val="001E068F"/>
    <w:rsid w:val="00294731"/>
    <w:rsid w:val="002B3922"/>
    <w:rsid w:val="002F2331"/>
    <w:rsid w:val="00306984"/>
    <w:rsid w:val="00326CCF"/>
    <w:rsid w:val="00375464"/>
    <w:rsid w:val="00380B6D"/>
    <w:rsid w:val="003B54DF"/>
    <w:rsid w:val="003C6A7E"/>
    <w:rsid w:val="004A6E14"/>
    <w:rsid w:val="004A7A5F"/>
    <w:rsid w:val="005140F3"/>
    <w:rsid w:val="006651AE"/>
    <w:rsid w:val="006B08D6"/>
    <w:rsid w:val="0073411E"/>
    <w:rsid w:val="00774804"/>
    <w:rsid w:val="007A2499"/>
    <w:rsid w:val="00932E51"/>
    <w:rsid w:val="00950A73"/>
    <w:rsid w:val="00970555"/>
    <w:rsid w:val="009806B9"/>
    <w:rsid w:val="009C5392"/>
    <w:rsid w:val="009E0E0B"/>
    <w:rsid w:val="009F1856"/>
    <w:rsid w:val="009F7911"/>
    <w:rsid w:val="00A070B9"/>
    <w:rsid w:val="00A74DBB"/>
    <w:rsid w:val="00AF1132"/>
    <w:rsid w:val="00B86518"/>
    <w:rsid w:val="00C070F8"/>
    <w:rsid w:val="00C841DF"/>
    <w:rsid w:val="00D060DF"/>
    <w:rsid w:val="00E14149"/>
    <w:rsid w:val="00E56188"/>
    <w:rsid w:val="00EC0864"/>
    <w:rsid w:val="00FE4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32358"/>
  <w15:chartTrackingRefBased/>
  <w15:docId w15:val="{A3ECEFF6-C1F9-4AFA-8344-56130C881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0A73"/>
    <w:rPr>
      <w:color w:val="0563C1" w:themeColor="hyperlink"/>
      <w:u w:val="single"/>
    </w:rPr>
  </w:style>
  <w:style w:type="character" w:styleId="UnresolvedMention">
    <w:name w:val="Unresolved Mention"/>
    <w:basedOn w:val="DefaultParagraphFont"/>
    <w:uiPriority w:val="99"/>
    <w:semiHidden/>
    <w:unhideWhenUsed/>
    <w:rsid w:val="00950A73"/>
    <w:rPr>
      <w:color w:val="605E5C"/>
      <w:shd w:val="clear" w:color="auto" w:fill="E1DFDD"/>
    </w:rPr>
  </w:style>
  <w:style w:type="table" w:styleId="TableGrid">
    <w:name w:val="Table Grid"/>
    <w:basedOn w:val="TableNormal"/>
    <w:uiPriority w:val="39"/>
    <w:rsid w:val="003754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pen.ac.uk/opencetl/sites/www.open.ac.uk.opencetl/files/files/ecms/web-content/Finlay-(2008)-Reflecting-on-reflective-practice-PBPL-paper-52.pdf" TargetMode="External"/><Relationship Id="rId13" Type="http://schemas.openxmlformats.org/officeDocument/2006/relationships/hyperlink" Target="https://www.toolshero.com/communication-skills/vak-learning-styles/" TargetMode="External"/><Relationship Id="rId18" Type="http://schemas.openxmlformats.org/officeDocument/2006/relationships/hyperlink" Target="https://www.uwtsd.ac.uk/teacher-education/" TargetMode="External"/><Relationship Id="rId3" Type="http://schemas.openxmlformats.org/officeDocument/2006/relationships/webSettings" Target="webSettings.xml"/><Relationship Id="rId21" Type="http://schemas.openxmlformats.org/officeDocument/2006/relationships/hyperlink" Target="https://www.estyn.gov.wales/" TargetMode="External"/><Relationship Id="rId7" Type="http://schemas.openxmlformats.org/officeDocument/2006/relationships/hyperlink" Target="https://docs.wixstatic.com/ugd/acf405_0ec0d7f959d7424fad5a9f9e9ec581e7.pdf" TargetMode="External"/><Relationship Id="rId12" Type="http://schemas.openxmlformats.org/officeDocument/2006/relationships/hyperlink" Target="https://www.mindtools.com/pages/article/newTED_07.htm" TargetMode="External"/><Relationship Id="rId17" Type="http://schemas.openxmlformats.org/officeDocument/2006/relationships/hyperlink" Target="https://olivianarvaezadvertising.files.wordpress.com/2012/04/six-thinking-hats-mindmap.jpg" TargetMode="External"/><Relationship Id="rId2" Type="http://schemas.openxmlformats.org/officeDocument/2006/relationships/settings" Target="settings.xml"/><Relationship Id="rId16" Type="http://schemas.openxmlformats.org/officeDocument/2006/relationships/hyperlink" Target="http://hawthornprm.co.uk/wp-content/uploads/2018/03/estyn-logo.jpg" TargetMode="External"/><Relationship Id="rId20" Type="http://schemas.openxmlformats.org/officeDocument/2006/relationships/hyperlink" Target="https://careinspectorate.wales/sites/default/files/2018-11/181106-chief-inspectors-annual-report-2017-18-en_0.pdf" TargetMode="External"/><Relationship Id="rId1" Type="http://schemas.openxmlformats.org/officeDocument/2006/relationships/styles" Target="styles.xml"/><Relationship Id="rId6" Type="http://schemas.openxmlformats.org/officeDocument/2006/relationships/image" Target="media/image3.emf"/><Relationship Id="rId11" Type="http://schemas.openxmlformats.org/officeDocument/2006/relationships/hyperlink" Target="https://www.simplypsychology.org/bandura.htm" TargetMode="External"/><Relationship Id="rId5" Type="http://schemas.openxmlformats.org/officeDocument/2006/relationships/image" Target="media/image2.png"/><Relationship Id="rId15" Type="http://schemas.openxmlformats.org/officeDocument/2006/relationships/hyperlink" Target="https://walesppa.org/wp-content/uploads/2018/08/CIW-logo_4c_628mm-2-1030x425.jpg" TargetMode="External"/><Relationship Id="rId23" Type="http://schemas.openxmlformats.org/officeDocument/2006/relationships/theme" Target="theme/theme1.xml"/><Relationship Id="rId10" Type="http://schemas.openxmlformats.org/officeDocument/2006/relationships/hyperlink" Target="https://www.simplypsychology.org/bandura.html" TargetMode="External"/><Relationship Id="rId19" Type="http://schemas.openxmlformats.org/officeDocument/2006/relationships/hyperlink" Target="https://hwb.gov.wales/curriculum-for-wales-2008/national-literacy-and-numeracy-framework/framework/?lang=en#eyJpIjpbeyJhIjoxfSx7ImEiOjB9XSwiYyI6W3siYSI6MH0seyJhIjowfSx7ImEiOjB9LHsiYSI6MH0seyJhIjowfSx7ImEiOjF9LHsiYSI6MH0seyJhIjowfSx7ImEiOjB9LHsiYSI6MH0seyJhIjowfSx7ImEiOjB9LHsiYSI6MH0seyJhIjowfSx7ImEiOjB9LHsiYSI6MH0seyJhIjowfSx7ImEiOjB9XX0=" TargetMode="External"/><Relationship Id="rId4" Type="http://schemas.openxmlformats.org/officeDocument/2006/relationships/image" Target="media/image1.png"/><Relationship Id="rId9" Type="http://schemas.openxmlformats.org/officeDocument/2006/relationships/hyperlink" Target="https://faculty.londondeanery.ac.uk/e-learning/facilitating-learning-in-the-workplace/kolb-cycle.gif" TargetMode="External"/><Relationship Id="rId14" Type="http://schemas.openxmlformats.org/officeDocument/2006/relationships/hyperlink" Target="https://www.toolshero.com/communication-skills/vak-learning-styl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5590</TotalTime>
  <Pages>7</Pages>
  <Words>2170</Words>
  <Characters>12372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Leanna Cresci (1807252)</dc:creator>
  <cp:keywords/>
  <dc:description/>
  <cp:lastModifiedBy>Leanna Cresci (1807252)</cp:lastModifiedBy>
  <cp:revision>25</cp:revision>
  <dcterms:created xsi:type="dcterms:W3CDTF">2019-05-28T21:23:00Z</dcterms:created>
  <dcterms:modified xsi:type="dcterms:W3CDTF">2019-06-16T17:18:00Z</dcterms:modified>
</cp:coreProperties>
</file>