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4C1B592F" w:rsidR="002D5B3F" w:rsidRPr="00A85BFE" w:rsidRDefault="002D5B3F" w:rsidP="005F3A53">
      <w:pPr>
        <w:pStyle w:val="Header"/>
        <w:tabs>
          <w:tab w:val="clear" w:pos="4153"/>
          <w:tab w:val="clear" w:pos="8306"/>
        </w:tabs>
        <w:jc w:val="right"/>
        <w:rPr>
          <w:rFonts w:ascii="Arial" w:hAnsi="Arial" w:cs="Arial"/>
          <w:b/>
          <w:sz w:val="28"/>
          <w:szCs w:val="28"/>
        </w:rPr>
      </w:pPr>
    </w:p>
    <w:p w14:paraId="51812CE6" w14:textId="5039424E" w:rsidR="002D5B3F" w:rsidRDefault="002D5B3F" w:rsidP="002D5B3F">
      <w:pPr>
        <w:rPr>
          <w:rFonts w:ascii="Arial" w:hAnsi="Arial" w:cs="Arial"/>
        </w:rPr>
      </w:pPr>
    </w:p>
    <w:p w14:paraId="3FB18932" w14:textId="2DF7F611" w:rsidR="00E606F4" w:rsidRDefault="00E606F4" w:rsidP="002D5B3F">
      <w:pPr>
        <w:rPr>
          <w:rFonts w:ascii="Arial" w:hAnsi="Arial" w:cs="Arial"/>
        </w:rPr>
      </w:pPr>
    </w:p>
    <w:p w14:paraId="1CA7B029" w14:textId="681DE165" w:rsidR="00E606F4" w:rsidRDefault="00E606F4" w:rsidP="002D5B3F">
      <w:pPr>
        <w:rPr>
          <w:rFonts w:ascii="Arial" w:hAnsi="Arial" w:cs="Arial"/>
        </w:rPr>
      </w:pPr>
    </w:p>
    <w:p w14:paraId="5D5CCAFD" w14:textId="4BE429F2" w:rsidR="00E606F4" w:rsidRDefault="00E606F4" w:rsidP="002D5B3F">
      <w:pPr>
        <w:rPr>
          <w:rFonts w:ascii="Arial" w:hAnsi="Arial" w:cs="Arial"/>
        </w:rPr>
      </w:pPr>
    </w:p>
    <w:p w14:paraId="0B2A012F" w14:textId="657C1A80" w:rsidR="00E606F4" w:rsidRPr="00E606F4" w:rsidRDefault="00E606F4" w:rsidP="002D5B3F">
      <w:pPr>
        <w:rPr>
          <w:rFonts w:asciiTheme="majorHAnsi" w:hAnsiTheme="majorHAnsi" w:cstheme="majorHAnsi"/>
          <w:sz w:val="40"/>
          <w:szCs w:val="40"/>
        </w:rPr>
      </w:pPr>
    </w:p>
    <w:p w14:paraId="651183B4" w14:textId="6BF67D1C" w:rsidR="00E606F4" w:rsidRDefault="00E606F4" w:rsidP="002D5B3F">
      <w:pPr>
        <w:rPr>
          <w:rFonts w:ascii="Arial" w:hAnsi="Arial" w:cs="Arial"/>
        </w:rPr>
      </w:pPr>
    </w:p>
    <w:p w14:paraId="4E90B883" w14:textId="77777777" w:rsidR="00B60A07" w:rsidRDefault="00B60A07" w:rsidP="002D5B3F">
      <w:pPr>
        <w:rPr>
          <w:rFonts w:ascii="Arial" w:hAnsi="Arial" w:cs="Arial"/>
          <w:sz w:val="44"/>
          <w:szCs w:val="44"/>
        </w:rPr>
      </w:pPr>
    </w:p>
    <w:p w14:paraId="189E8962" w14:textId="77777777" w:rsidR="00B60A07" w:rsidRDefault="00B60A07" w:rsidP="002D5B3F">
      <w:pPr>
        <w:rPr>
          <w:rFonts w:ascii="Arial" w:hAnsi="Arial" w:cs="Arial"/>
          <w:sz w:val="44"/>
          <w:szCs w:val="44"/>
        </w:rPr>
      </w:pPr>
    </w:p>
    <w:p w14:paraId="1F050E64" w14:textId="77777777" w:rsidR="00B60A07" w:rsidRDefault="00B60A07" w:rsidP="002D5B3F">
      <w:pPr>
        <w:rPr>
          <w:rFonts w:ascii="Arial" w:hAnsi="Arial" w:cs="Arial"/>
          <w:sz w:val="44"/>
          <w:szCs w:val="44"/>
        </w:rPr>
      </w:pPr>
    </w:p>
    <w:p w14:paraId="1C39B6B4" w14:textId="77777777" w:rsidR="00B60A07" w:rsidRDefault="00B60A07" w:rsidP="002D5B3F">
      <w:pPr>
        <w:rPr>
          <w:rFonts w:ascii="Arial" w:hAnsi="Arial" w:cs="Arial"/>
          <w:sz w:val="44"/>
          <w:szCs w:val="44"/>
        </w:rPr>
      </w:pPr>
    </w:p>
    <w:p w14:paraId="6D48BBBD" w14:textId="77777777" w:rsidR="00B60A07" w:rsidRDefault="00B60A07" w:rsidP="002D5B3F">
      <w:pPr>
        <w:rPr>
          <w:rFonts w:ascii="Arial" w:hAnsi="Arial" w:cs="Arial"/>
          <w:sz w:val="44"/>
          <w:szCs w:val="44"/>
        </w:rPr>
      </w:pPr>
    </w:p>
    <w:p w14:paraId="6A2A8A83" w14:textId="6D22DB6C" w:rsidR="00E606F4" w:rsidRPr="00B60A07" w:rsidRDefault="00E606F4" w:rsidP="002D5B3F">
      <w:pPr>
        <w:rPr>
          <w:rFonts w:ascii="Arial" w:hAnsi="Arial" w:cs="Arial"/>
          <w:sz w:val="44"/>
          <w:szCs w:val="44"/>
        </w:rPr>
      </w:pPr>
      <w:r w:rsidRPr="00B60A07">
        <w:rPr>
          <w:rFonts w:ascii="Arial" w:hAnsi="Arial" w:cs="Arial"/>
          <w:sz w:val="44"/>
          <w:szCs w:val="44"/>
        </w:rPr>
        <w:t xml:space="preserve">Student </w:t>
      </w:r>
      <w:r w:rsidR="00B60A07" w:rsidRPr="00B60A07">
        <w:rPr>
          <w:rFonts w:ascii="Arial" w:hAnsi="Arial" w:cs="Arial"/>
          <w:sz w:val="44"/>
          <w:szCs w:val="44"/>
        </w:rPr>
        <w:t>Name: James Llewellyn-Matthews</w:t>
      </w:r>
    </w:p>
    <w:p w14:paraId="06C11998" w14:textId="38FF9AC9" w:rsidR="00E606F4" w:rsidRPr="00B60A07" w:rsidRDefault="00E606F4" w:rsidP="002D5B3F">
      <w:pPr>
        <w:rPr>
          <w:rFonts w:ascii="Arial" w:hAnsi="Arial" w:cs="Arial"/>
          <w:sz w:val="44"/>
          <w:szCs w:val="44"/>
        </w:rPr>
      </w:pPr>
    </w:p>
    <w:p w14:paraId="4B427816" w14:textId="63E4D9AC" w:rsidR="00E606F4" w:rsidRPr="00B60A07" w:rsidRDefault="00B60A07" w:rsidP="002D5B3F">
      <w:pPr>
        <w:rPr>
          <w:rFonts w:ascii="Arial" w:hAnsi="Arial" w:cs="Arial"/>
          <w:sz w:val="44"/>
          <w:szCs w:val="44"/>
        </w:rPr>
      </w:pPr>
      <w:r w:rsidRPr="00B60A07">
        <w:rPr>
          <w:rFonts w:ascii="Arial" w:hAnsi="Arial" w:cs="Arial"/>
          <w:sz w:val="44"/>
          <w:szCs w:val="44"/>
        </w:rPr>
        <w:t>Programme: Graduate Diploma in Policing (GDIP)</w:t>
      </w:r>
    </w:p>
    <w:p w14:paraId="5D7F8B80" w14:textId="01179C8C" w:rsidR="00B60A07" w:rsidRPr="00B60A07" w:rsidRDefault="00B60A07" w:rsidP="002D5B3F">
      <w:pPr>
        <w:rPr>
          <w:rFonts w:ascii="Arial" w:hAnsi="Arial" w:cs="Arial"/>
          <w:sz w:val="44"/>
          <w:szCs w:val="44"/>
        </w:rPr>
      </w:pPr>
    </w:p>
    <w:p w14:paraId="01DD61AF" w14:textId="3E320FBD" w:rsidR="00B60A07" w:rsidRPr="00B60A07" w:rsidRDefault="00B60A07" w:rsidP="002D5B3F">
      <w:pPr>
        <w:rPr>
          <w:rFonts w:ascii="Arial" w:hAnsi="Arial" w:cs="Arial"/>
          <w:sz w:val="44"/>
          <w:szCs w:val="44"/>
        </w:rPr>
      </w:pPr>
      <w:r w:rsidRPr="00B60A07">
        <w:rPr>
          <w:rFonts w:ascii="Arial" w:hAnsi="Arial" w:cs="Arial"/>
          <w:sz w:val="44"/>
          <w:szCs w:val="44"/>
        </w:rPr>
        <w:t>Student Number: 2023719</w:t>
      </w:r>
    </w:p>
    <w:p w14:paraId="2192ADF6" w14:textId="13288A37" w:rsidR="00B60A07" w:rsidRPr="00B60A07" w:rsidRDefault="00B60A07" w:rsidP="002D5B3F">
      <w:pPr>
        <w:rPr>
          <w:rFonts w:ascii="Arial" w:hAnsi="Arial" w:cs="Arial"/>
          <w:sz w:val="44"/>
          <w:szCs w:val="44"/>
        </w:rPr>
      </w:pPr>
    </w:p>
    <w:p w14:paraId="154B1D46" w14:textId="1A9EFAC1" w:rsidR="00B60A07" w:rsidRPr="00B60A07" w:rsidRDefault="00B60A07" w:rsidP="002D5B3F">
      <w:pPr>
        <w:rPr>
          <w:rFonts w:ascii="Arial" w:hAnsi="Arial" w:cs="Arial"/>
          <w:sz w:val="44"/>
          <w:szCs w:val="44"/>
        </w:rPr>
      </w:pPr>
      <w:r w:rsidRPr="00B60A07">
        <w:rPr>
          <w:rFonts w:ascii="Arial" w:hAnsi="Arial" w:cs="Arial"/>
          <w:sz w:val="44"/>
          <w:szCs w:val="44"/>
        </w:rPr>
        <w:t>Module: Operational Policing Practice 3</w:t>
      </w:r>
    </w:p>
    <w:p w14:paraId="1883A756" w14:textId="0DB75461" w:rsidR="00B60A07" w:rsidRDefault="00B60A07" w:rsidP="002D5B3F">
      <w:pPr>
        <w:rPr>
          <w:rFonts w:ascii="Arial" w:hAnsi="Arial" w:cs="Arial"/>
        </w:rPr>
      </w:pPr>
    </w:p>
    <w:p w14:paraId="4D2CC150" w14:textId="77777777" w:rsidR="00B60A07" w:rsidRDefault="00B60A07" w:rsidP="002D5B3F">
      <w:pPr>
        <w:rPr>
          <w:rFonts w:ascii="Arial" w:hAnsi="Arial" w:cs="Arial"/>
        </w:rPr>
      </w:pPr>
    </w:p>
    <w:p w14:paraId="079562F3" w14:textId="0901C77E" w:rsidR="00E606F4" w:rsidRDefault="00E606F4" w:rsidP="002D5B3F">
      <w:pPr>
        <w:rPr>
          <w:rFonts w:ascii="Arial" w:hAnsi="Arial" w:cs="Arial"/>
        </w:rPr>
      </w:pPr>
    </w:p>
    <w:p w14:paraId="244EDDA1" w14:textId="00992D74" w:rsidR="00E606F4" w:rsidRDefault="00E606F4" w:rsidP="002D5B3F">
      <w:pPr>
        <w:rPr>
          <w:rFonts w:ascii="Arial" w:hAnsi="Arial" w:cs="Arial"/>
        </w:rPr>
      </w:pPr>
    </w:p>
    <w:p w14:paraId="0F7164F4" w14:textId="0C3AA5C2" w:rsidR="00E606F4" w:rsidRDefault="00E606F4" w:rsidP="002D5B3F">
      <w:pPr>
        <w:rPr>
          <w:rFonts w:ascii="Arial" w:hAnsi="Arial" w:cs="Arial"/>
        </w:rPr>
      </w:pPr>
    </w:p>
    <w:p w14:paraId="40F5BC89" w14:textId="2E4EA6AE" w:rsidR="00E606F4" w:rsidRDefault="00E606F4" w:rsidP="002D5B3F">
      <w:pPr>
        <w:rPr>
          <w:rFonts w:ascii="Arial" w:hAnsi="Arial" w:cs="Arial"/>
        </w:rPr>
      </w:pPr>
    </w:p>
    <w:p w14:paraId="1A5D2759" w14:textId="02BB3569" w:rsidR="00E606F4" w:rsidRDefault="00E606F4" w:rsidP="002D5B3F">
      <w:pPr>
        <w:rPr>
          <w:rFonts w:ascii="Arial" w:hAnsi="Arial" w:cs="Arial"/>
        </w:rPr>
      </w:pPr>
    </w:p>
    <w:p w14:paraId="62FCB9D6" w14:textId="14722588" w:rsidR="00E606F4" w:rsidRDefault="00E606F4" w:rsidP="002D5B3F">
      <w:pPr>
        <w:rPr>
          <w:rFonts w:ascii="Arial" w:hAnsi="Arial" w:cs="Arial"/>
        </w:rPr>
      </w:pPr>
    </w:p>
    <w:p w14:paraId="7A169444" w14:textId="4F42E7F1" w:rsidR="00E606F4" w:rsidRDefault="00E606F4" w:rsidP="002D5B3F">
      <w:pPr>
        <w:rPr>
          <w:rFonts w:ascii="Arial" w:hAnsi="Arial" w:cs="Arial"/>
        </w:rPr>
      </w:pPr>
    </w:p>
    <w:p w14:paraId="54C8F07A" w14:textId="3BBE4FB0" w:rsidR="00E606F4" w:rsidRDefault="00E606F4" w:rsidP="002D5B3F">
      <w:pPr>
        <w:rPr>
          <w:rFonts w:ascii="Arial" w:hAnsi="Arial" w:cs="Arial"/>
        </w:rPr>
      </w:pPr>
    </w:p>
    <w:p w14:paraId="0F03E4D6" w14:textId="236EADAD" w:rsidR="00E606F4" w:rsidRDefault="00E606F4" w:rsidP="002D5B3F">
      <w:pPr>
        <w:rPr>
          <w:rFonts w:ascii="Arial" w:hAnsi="Arial" w:cs="Arial"/>
        </w:rPr>
      </w:pPr>
    </w:p>
    <w:p w14:paraId="680987B5" w14:textId="50A81DFE" w:rsidR="00E606F4" w:rsidRDefault="00E606F4" w:rsidP="002D5B3F">
      <w:pPr>
        <w:rPr>
          <w:rFonts w:ascii="Arial" w:hAnsi="Arial" w:cs="Arial"/>
        </w:rPr>
      </w:pPr>
    </w:p>
    <w:p w14:paraId="5C93810C" w14:textId="21CA9928" w:rsidR="00E606F4" w:rsidRDefault="00E606F4" w:rsidP="002D5B3F">
      <w:pPr>
        <w:rPr>
          <w:rFonts w:ascii="Arial" w:hAnsi="Arial" w:cs="Arial"/>
        </w:rPr>
      </w:pPr>
    </w:p>
    <w:p w14:paraId="7462474E" w14:textId="795668E1" w:rsidR="00E606F4" w:rsidRDefault="00E606F4" w:rsidP="002D5B3F">
      <w:pPr>
        <w:rPr>
          <w:rFonts w:ascii="Arial" w:hAnsi="Arial" w:cs="Arial"/>
        </w:rPr>
      </w:pPr>
    </w:p>
    <w:p w14:paraId="03026F29" w14:textId="77777777" w:rsidR="00E606F4" w:rsidRPr="00A406E5" w:rsidRDefault="00E606F4" w:rsidP="002D5B3F">
      <w:pPr>
        <w:rPr>
          <w:rFonts w:ascii="Arial" w:hAnsi="Arial" w:cs="Arial"/>
        </w:rPr>
      </w:pPr>
    </w:p>
    <w:p w14:paraId="4143818B" w14:textId="77777777" w:rsidR="003A3CE5" w:rsidRPr="00A406E5" w:rsidRDefault="003A3CE5" w:rsidP="002D5B3F">
      <w:pPr>
        <w:jc w:val="center"/>
        <w:rPr>
          <w:rFonts w:ascii="Arial" w:hAnsi="Arial" w:cs="Arial"/>
          <w:b/>
          <w:i/>
          <w:sz w:val="32"/>
        </w:rPr>
      </w:pPr>
    </w:p>
    <w:p w14:paraId="5C038CAE" w14:textId="77777777" w:rsidR="0028204E" w:rsidRPr="00A406E5" w:rsidRDefault="0028204E" w:rsidP="00DB116D">
      <w:pPr>
        <w:rPr>
          <w:rFonts w:ascii="Arial" w:hAnsi="Arial" w:cs="Arial"/>
          <w:sz w:val="32"/>
        </w:rPr>
      </w:pPr>
    </w:p>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1D5BC620" w14:textId="77777777" w:rsidR="002D3C31" w:rsidRDefault="002D3C31" w:rsidP="00454735">
      <w:pPr>
        <w:spacing w:line="257" w:lineRule="auto"/>
        <w:rPr>
          <w:rFonts w:ascii="Calibri" w:eastAsia="Calibri" w:hAnsi="Calibri" w:cs="Calibri"/>
          <w:b/>
          <w:bCs/>
          <w:sz w:val="28"/>
          <w:szCs w:val="28"/>
        </w:rPr>
      </w:pPr>
    </w:p>
    <w:p w14:paraId="1179B082" w14:textId="77777777" w:rsidR="002D3C31" w:rsidRDefault="002D3C31" w:rsidP="00454735">
      <w:pPr>
        <w:spacing w:line="257" w:lineRule="auto"/>
        <w:rPr>
          <w:rFonts w:ascii="Calibri" w:eastAsia="Calibri" w:hAnsi="Calibri" w:cs="Calibri"/>
          <w:b/>
          <w:bCs/>
          <w:sz w:val="28"/>
          <w:szCs w:val="28"/>
        </w:rPr>
      </w:pPr>
    </w:p>
    <w:p w14:paraId="1DF0BC81" w14:textId="77777777" w:rsidR="002D3C31" w:rsidRDefault="002D3C31" w:rsidP="00454735">
      <w:pPr>
        <w:spacing w:line="257" w:lineRule="auto"/>
        <w:rPr>
          <w:rFonts w:ascii="Calibri" w:eastAsia="Calibri" w:hAnsi="Calibri" w:cs="Calibri"/>
          <w:b/>
          <w:bCs/>
          <w:sz w:val="28"/>
          <w:szCs w:val="28"/>
        </w:rPr>
      </w:pPr>
    </w:p>
    <w:p w14:paraId="3735455B" w14:textId="77777777" w:rsidR="002D3C31" w:rsidRDefault="002D3C31" w:rsidP="00454735">
      <w:pPr>
        <w:spacing w:line="257" w:lineRule="auto"/>
        <w:rPr>
          <w:rFonts w:ascii="Calibri" w:eastAsia="Calibri" w:hAnsi="Calibri" w:cs="Calibri"/>
          <w:b/>
          <w:bCs/>
          <w:sz w:val="28"/>
          <w:szCs w:val="28"/>
        </w:rPr>
      </w:pPr>
    </w:p>
    <w:p w14:paraId="012622ED" w14:textId="77777777" w:rsidR="004B4296" w:rsidRDefault="004B4296" w:rsidP="00454735">
      <w:pPr>
        <w:spacing w:line="257" w:lineRule="auto"/>
        <w:rPr>
          <w:rFonts w:ascii="Calibri" w:eastAsia="Calibri" w:hAnsi="Calibri" w:cs="Calibri"/>
          <w:b/>
          <w:bCs/>
          <w:sz w:val="28"/>
          <w:szCs w:val="28"/>
        </w:rPr>
      </w:pPr>
    </w:p>
    <w:p w14:paraId="716731D3" w14:textId="5921CF9A"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Understanding the role of Constable/Maintaining Professional Standards</w:t>
      </w:r>
    </w:p>
    <w:p w14:paraId="1EEF5F6B" w14:textId="44C75DC0" w:rsidR="00454735" w:rsidRPr="00422D97" w:rsidRDefault="00454735" w:rsidP="00454735">
      <w:pPr>
        <w:spacing w:line="257" w:lineRule="auto"/>
        <w:rPr>
          <w:rFonts w:ascii="Calibri" w:eastAsia="Calibri" w:hAnsi="Calibri" w:cs="Calibri"/>
          <w:sz w:val="28"/>
          <w:szCs w:val="28"/>
        </w:rPr>
      </w:pPr>
      <w:r w:rsidRPr="00422D97">
        <w:rPr>
          <w:rFonts w:ascii="Calibri" w:eastAsia="Calibri" w:hAnsi="Calibri" w:cs="Calibri"/>
          <w:b/>
          <w:bCs/>
          <w:sz w:val="28"/>
          <w:szCs w:val="28"/>
        </w:rPr>
        <w:t>Critically evaluate the concept of ‘the professionalisation of the police service’ considering how ‘Maintaining Professional Standards’ ‘ethical and inclusive’ and ‘Coaching and Mentoring’ approaches contribute to this.</w:t>
      </w:r>
      <w:r w:rsidRPr="00422D97">
        <w:rPr>
          <w:rFonts w:ascii="Calibri" w:eastAsia="Calibri" w:hAnsi="Calibri" w:cs="Calibri"/>
          <w:sz w:val="28"/>
          <w:szCs w:val="28"/>
        </w:rPr>
        <w:t xml:space="preserve"> </w:t>
      </w:r>
    </w:p>
    <w:p w14:paraId="2F64627C" w14:textId="3922F508" w:rsidR="003E4C15" w:rsidRDefault="003E4C15" w:rsidP="00454735">
      <w:pPr>
        <w:spacing w:line="257" w:lineRule="auto"/>
        <w:rPr>
          <w:rFonts w:ascii="Calibri" w:eastAsia="Calibri" w:hAnsi="Calibri" w:cs="Calibri"/>
          <w:sz w:val="28"/>
          <w:szCs w:val="28"/>
        </w:rPr>
      </w:pPr>
    </w:p>
    <w:p w14:paraId="332C6FDB" w14:textId="36989F96" w:rsidR="000F0DE4" w:rsidRPr="00473CC1" w:rsidRDefault="003E4C15" w:rsidP="00473CC1">
      <w:pPr>
        <w:spacing w:line="360" w:lineRule="auto"/>
        <w:rPr>
          <w:rFonts w:ascii="Calibri" w:hAnsi="Calibri" w:cs="Calibri"/>
          <w:sz w:val="24"/>
          <w:szCs w:val="24"/>
        </w:rPr>
      </w:pPr>
      <w:r w:rsidRPr="00473CC1">
        <w:rPr>
          <w:rFonts w:ascii="Calibri" w:hAnsi="Calibri" w:cs="Calibri"/>
          <w:sz w:val="24"/>
          <w:szCs w:val="24"/>
        </w:rPr>
        <w:t xml:space="preserve">In this essay, I will critically evaluate </w:t>
      </w:r>
      <w:r w:rsidR="000F0DE4" w:rsidRPr="00473CC1">
        <w:rPr>
          <w:rFonts w:ascii="Calibri" w:hAnsi="Calibri" w:cs="Calibri"/>
          <w:sz w:val="24"/>
          <w:szCs w:val="24"/>
        </w:rPr>
        <w:t xml:space="preserve">how professional standards are upheld within the police force, evaluate the legitimacy and ethics of policing, and the crucial role that coaching and mentoring of new constables play on the professionalisation of the police service. </w:t>
      </w:r>
    </w:p>
    <w:p w14:paraId="182F13BD" w14:textId="77777777" w:rsidR="00D718BE" w:rsidRPr="00473CC1" w:rsidRDefault="00D718BE" w:rsidP="00473CC1">
      <w:pPr>
        <w:spacing w:line="360" w:lineRule="auto"/>
        <w:rPr>
          <w:rFonts w:ascii="Calibri" w:hAnsi="Calibri" w:cs="Calibri"/>
          <w:sz w:val="24"/>
          <w:szCs w:val="24"/>
        </w:rPr>
      </w:pPr>
    </w:p>
    <w:p w14:paraId="651491DA" w14:textId="645D9A95" w:rsidR="00C22D26" w:rsidRPr="00473CC1" w:rsidRDefault="00D718BE" w:rsidP="00473CC1">
      <w:pPr>
        <w:spacing w:line="360" w:lineRule="auto"/>
        <w:rPr>
          <w:rFonts w:ascii="Calibri" w:hAnsi="Calibri" w:cs="Calibri"/>
          <w:sz w:val="24"/>
          <w:szCs w:val="24"/>
        </w:rPr>
      </w:pPr>
      <w:r w:rsidRPr="00473CC1">
        <w:rPr>
          <w:rFonts w:ascii="Calibri" w:hAnsi="Calibri" w:cs="Calibri"/>
          <w:sz w:val="24"/>
          <w:szCs w:val="24"/>
        </w:rPr>
        <w:t>Police constables, whose work is considered a profession, and the general public who utilises their services anticipate that the idea</w:t>
      </w:r>
      <w:r w:rsidR="00A267FB" w:rsidRPr="00473CC1">
        <w:rPr>
          <w:rFonts w:ascii="Calibri" w:hAnsi="Calibri" w:cs="Calibri"/>
          <w:sz w:val="24"/>
          <w:szCs w:val="24"/>
        </w:rPr>
        <w:t xml:space="preserve"> </w:t>
      </w:r>
      <w:r w:rsidRPr="00473CC1">
        <w:rPr>
          <w:rFonts w:ascii="Calibri" w:hAnsi="Calibri" w:cs="Calibri"/>
          <w:sz w:val="24"/>
          <w:szCs w:val="24"/>
        </w:rPr>
        <w:t xml:space="preserve">of professionalism will </w:t>
      </w:r>
      <w:r w:rsidR="00A267FB" w:rsidRPr="00473CC1">
        <w:rPr>
          <w:rFonts w:ascii="Calibri" w:hAnsi="Calibri" w:cs="Calibri"/>
          <w:sz w:val="24"/>
          <w:szCs w:val="24"/>
        </w:rPr>
        <w:t xml:space="preserve">dictate the performance and conduct of a police </w:t>
      </w:r>
      <w:r w:rsidR="00B5422E" w:rsidRPr="00473CC1">
        <w:rPr>
          <w:rFonts w:ascii="Calibri" w:hAnsi="Calibri" w:cs="Calibri"/>
          <w:sz w:val="24"/>
          <w:szCs w:val="24"/>
        </w:rPr>
        <w:t xml:space="preserve">constable </w:t>
      </w:r>
      <w:r w:rsidR="00A267FB" w:rsidRPr="00473CC1">
        <w:rPr>
          <w:rFonts w:ascii="Calibri" w:hAnsi="Calibri" w:cs="Calibri"/>
          <w:sz w:val="24"/>
          <w:szCs w:val="24"/>
        </w:rPr>
        <w:t xml:space="preserve">(researchomatic, 2014). </w:t>
      </w:r>
      <w:r w:rsidR="00C22D26" w:rsidRPr="00473CC1">
        <w:rPr>
          <w:rFonts w:ascii="Calibri" w:eastAsia="Calibri" w:hAnsi="Calibri" w:cs="Calibri"/>
          <w:sz w:val="24"/>
          <w:szCs w:val="24"/>
        </w:rPr>
        <w:t xml:space="preserve">In the criminal justice system and in the prevention and detection of crime, constables play a crucial front-line role. </w:t>
      </w:r>
      <w:r w:rsidR="00ED1499" w:rsidRPr="00473CC1">
        <w:rPr>
          <w:rFonts w:ascii="Calibri" w:eastAsia="Calibri" w:hAnsi="Calibri" w:cs="Calibri"/>
          <w:sz w:val="24"/>
          <w:szCs w:val="24"/>
        </w:rPr>
        <w:t xml:space="preserve">Constables collaborate daily with local communities and </w:t>
      </w:r>
      <w:r w:rsidR="000F0DE4" w:rsidRPr="00473CC1">
        <w:rPr>
          <w:rFonts w:ascii="Calibri" w:eastAsia="Calibri" w:hAnsi="Calibri" w:cs="Calibri"/>
          <w:sz w:val="24"/>
          <w:szCs w:val="24"/>
        </w:rPr>
        <w:t>partners</w:t>
      </w:r>
      <w:r w:rsidR="00ED1499" w:rsidRPr="00473CC1">
        <w:rPr>
          <w:rFonts w:ascii="Calibri" w:eastAsia="Calibri" w:hAnsi="Calibri" w:cs="Calibri"/>
          <w:sz w:val="24"/>
          <w:szCs w:val="24"/>
        </w:rPr>
        <w:t xml:space="preserve"> to lessen the fear of crime, to promote law and order</w:t>
      </w:r>
      <w:r w:rsidR="00A17576" w:rsidRPr="00473CC1">
        <w:rPr>
          <w:rFonts w:ascii="Calibri" w:eastAsia="Calibri" w:hAnsi="Calibri" w:cs="Calibri"/>
          <w:sz w:val="24"/>
          <w:szCs w:val="24"/>
        </w:rPr>
        <w:t xml:space="preserve"> </w:t>
      </w:r>
      <w:r w:rsidR="00ED1499" w:rsidRPr="00473CC1">
        <w:rPr>
          <w:rFonts w:ascii="Calibri" w:eastAsia="Calibri" w:hAnsi="Calibri" w:cs="Calibri"/>
          <w:sz w:val="24"/>
          <w:szCs w:val="24"/>
        </w:rPr>
        <w:t xml:space="preserve">and foster confidence to improve </w:t>
      </w:r>
      <w:r w:rsidR="00A17576" w:rsidRPr="00473CC1">
        <w:rPr>
          <w:rFonts w:ascii="Calibri" w:eastAsia="Calibri" w:hAnsi="Calibri" w:cs="Calibri"/>
          <w:sz w:val="24"/>
          <w:szCs w:val="24"/>
        </w:rPr>
        <w:t>citizens</w:t>
      </w:r>
      <w:r w:rsidR="00ED1499" w:rsidRPr="00473CC1">
        <w:rPr>
          <w:rFonts w:ascii="Calibri" w:eastAsia="Calibri" w:hAnsi="Calibri" w:cs="Calibri"/>
          <w:sz w:val="24"/>
          <w:szCs w:val="24"/>
        </w:rPr>
        <w:t xml:space="preserve"> quali</w:t>
      </w:r>
      <w:r w:rsidR="004C0B1F" w:rsidRPr="00473CC1">
        <w:rPr>
          <w:rFonts w:ascii="Calibri" w:eastAsia="Calibri" w:hAnsi="Calibri" w:cs="Calibri"/>
          <w:sz w:val="24"/>
          <w:szCs w:val="24"/>
        </w:rPr>
        <w:t>t</w:t>
      </w:r>
      <w:r w:rsidR="00ED1499" w:rsidRPr="00473CC1">
        <w:rPr>
          <w:rFonts w:ascii="Calibri" w:eastAsia="Calibri" w:hAnsi="Calibri" w:cs="Calibri"/>
          <w:sz w:val="24"/>
          <w:szCs w:val="24"/>
        </w:rPr>
        <w:t>y of life</w:t>
      </w:r>
      <w:r w:rsidR="00C22D26" w:rsidRPr="00473CC1">
        <w:rPr>
          <w:rFonts w:ascii="Calibri" w:eastAsia="Calibri" w:hAnsi="Calibri" w:cs="Calibri"/>
          <w:sz w:val="24"/>
          <w:szCs w:val="24"/>
        </w:rPr>
        <w:t xml:space="preserve"> (College of Policing, 2022). </w:t>
      </w:r>
    </w:p>
    <w:p w14:paraId="7AFACD3C" w14:textId="77777777" w:rsidR="00C22D26" w:rsidRPr="00473CC1" w:rsidRDefault="00C22D26" w:rsidP="00473CC1">
      <w:pPr>
        <w:spacing w:line="360" w:lineRule="auto"/>
        <w:rPr>
          <w:rFonts w:ascii="Calibri" w:eastAsia="Calibri" w:hAnsi="Calibri" w:cs="Calibri"/>
          <w:sz w:val="24"/>
          <w:szCs w:val="24"/>
        </w:rPr>
      </w:pPr>
    </w:p>
    <w:p w14:paraId="276BF5E0" w14:textId="59E06986" w:rsidR="00ED1499" w:rsidRPr="00473CC1" w:rsidRDefault="00C22D26" w:rsidP="00473CC1">
      <w:pPr>
        <w:spacing w:line="360" w:lineRule="auto"/>
        <w:rPr>
          <w:rFonts w:ascii="Calibri" w:eastAsia="Calibri" w:hAnsi="Calibri" w:cs="Calibri"/>
          <w:sz w:val="24"/>
          <w:szCs w:val="24"/>
        </w:rPr>
      </w:pPr>
      <w:r w:rsidRPr="00473CC1">
        <w:rPr>
          <w:rFonts w:ascii="Calibri" w:eastAsia="Calibri" w:hAnsi="Calibri" w:cs="Calibri"/>
          <w:sz w:val="24"/>
          <w:szCs w:val="24"/>
        </w:rPr>
        <w:t>This p</w:t>
      </w:r>
      <w:r w:rsidR="003670C5" w:rsidRPr="00473CC1">
        <w:rPr>
          <w:rFonts w:ascii="Calibri" w:eastAsia="Calibri" w:hAnsi="Calibri" w:cs="Calibri"/>
          <w:sz w:val="24"/>
          <w:szCs w:val="24"/>
        </w:rPr>
        <w:t>rofession</w:t>
      </w:r>
      <w:r w:rsidRPr="00473CC1">
        <w:rPr>
          <w:rFonts w:ascii="Calibri" w:eastAsia="Calibri" w:hAnsi="Calibri" w:cs="Calibri"/>
          <w:sz w:val="24"/>
          <w:szCs w:val="24"/>
        </w:rPr>
        <w:t xml:space="preserve"> has the legal authority to uphold law and order and is accountable for taking independent actions in accordance with the National Decision Model and Code of Ethics while exercising professional judgement</w:t>
      </w:r>
      <w:r w:rsidR="00364131" w:rsidRPr="00473CC1">
        <w:rPr>
          <w:rFonts w:ascii="Calibri" w:eastAsia="Calibri" w:hAnsi="Calibri" w:cs="Calibri"/>
          <w:sz w:val="24"/>
          <w:szCs w:val="24"/>
        </w:rPr>
        <w:t xml:space="preserve"> </w:t>
      </w:r>
      <w:r w:rsidRPr="00473CC1">
        <w:rPr>
          <w:rFonts w:ascii="Calibri" w:eastAsia="Calibri" w:hAnsi="Calibri" w:cs="Calibri"/>
          <w:sz w:val="24"/>
          <w:szCs w:val="24"/>
        </w:rPr>
        <w:t>(College of Policing, 2022). Constables are expected to uphold the law and achieve the best results in a variety of circumstances and incidents by conducting all actions in a legal, balanced, reasonable, and justifiable manne</w:t>
      </w:r>
      <w:r w:rsidR="00ED1499" w:rsidRPr="00473CC1">
        <w:rPr>
          <w:rFonts w:ascii="Calibri" w:eastAsia="Calibri" w:hAnsi="Calibri" w:cs="Calibri"/>
          <w:sz w:val="24"/>
          <w:szCs w:val="24"/>
        </w:rPr>
        <w:t xml:space="preserve">r (College of Policing, 2022). </w:t>
      </w:r>
      <w:r w:rsidR="007E2B36" w:rsidRPr="00473CC1">
        <w:rPr>
          <w:rFonts w:ascii="Calibri" w:eastAsia="Calibri" w:hAnsi="Calibri" w:cs="Calibri"/>
          <w:sz w:val="24"/>
          <w:szCs w:val="24"/>
        </w:rPr>
        <w:t>Maintaining professional standards within the police involves upholding the fundamental principles of a constable, as mentioned above, and carrying them out.</w:t>
      </w:r>
    </w:p>
    <w:p w14:paraId="744B3438" w14:textId="77777777" w:rsidR="007E2B36" w:rsidRPr="00473CC1" w:rsidRDefault="007E2B36" w:rsidP="00473CC1">
      <w:pPr>
        <w:spacing w:line="360" w:lineRule="auto"/>
        <w:rPr>
          <w:rFonts w:ascii="Calibri" w:eastAsia="Calibri" w:hAnsi="Calibri" w:cs="Calibri"/>
          <w:sz w:val="24"/>
          <w:szCs w:val="24"/>
        </w:rPr>
      </w:pPr>
    </w:p>
    <w:p w14:paraId="7220C61B" w14:textId="7445AE8D" w:rsidR="001429E2" w:rsidRPr="00473CC1" w:rsidRDefault="00135E83" w:rsidP="00473CC1">
      <w:pPr>
        <w:spacing w:line="360" w:lineRule="auto"/>
        <w:rPr>
          <w:rFonts w:ascii="Calibri" w:eastAsia="Calibri" w:hAnsi="Calibri" w:cs="Calibri"/>
          <w:sz w:val="24"/>
          <w:szCs w:val="24"/>
        </w:rPr>
      </w:pPr>
      <w:r w:rsidRPr="00473CC1">
        <w:rPr>
          <w:rFonts w:ascii="Calibri" w:eastAsia="Calibri" w:hAnsi="Calibri" w:cs="Calibri"/>
          <w:sz w:val="24"/>
          <w:szCs w:val="24"/>
        </w:rPr>
        <w:t>If police are to operate efficiently, morally, and lawfully, they must have legitimacy (Tyler, 2003).</w:t>
      </w:r>
      <w:r w:rsidR="00DF5DB1" w:rsidRPr="00473CC1">
        <w:rPr>
          <w:rFonts w:ascii="Calibri" w:eastAsia="Calibri" w:hAnsi="Calibri" w:cs="Calibri"/>
          <w:sz w:val="24"/>
          <w:szCs w:val="24"/>
        </w:rPr>
        <w:t xml:space="preserve"> </w:t>
      </w:r>
      <w:r w:rsidR="001429E2" w:rsidRPr="00473CC1">
        <w:rPr>
          <w:rFonts w:ascii="Calibri" w:eastAsia="Calibri" w:hAnsi="Calibri" w:cs="Calibri"/>
          <w:sz w:val="24"/>
          <w:szCs w:val="24"/>
        </w:rPr>
        <w:t>According to research, procedural justice</w:t>
      </w:r>
      <w:r w:rsidR="000F0DE4" w:rsidRPr="00473CC1">
        <w:rPr>
          <w:rFonts w:ascii="Calibri" w:eastAsia="Calibri" w:hAnsi="Calibri" w:cs="Calibri"/>
          <w:sz w:val="24"/>
          <w:szCs w:val="24"/>
        </w:rPr>
        <w:t xml:space="preserve">, </w:t>
      </w:r>
      <w:r w:rsidR="001429E2" w:rsidRPr="00473CC1">
        <w:rPr>
          <w:rFonts w:ascii="Calibri" w:eastAsia="Calibri" w:hAnsi="Calibri" w:cs="Calibri"/>
          <w:sz w:val="24"/>
          <w:szCs w:val="24"/>
        </w:rPr>
        <w:t>treating people fairly and respectfu</w:t>
      </w:r>
      <w:r w:rsidR="00721590" w:rsidRPr="00473CC1">
        <w:rPr>
          <w:rFonts w:ascii="Calibri" w:eastAsia="Calibri" w:hAnsi="Calibri" w:cs="Calibri"/>
          <w:sz w:val="24"/>
          <w:szCs w:val="24"/>
        </w:rPr>
        <w:t>l</w:t>
      </w:r>
      <w:r w:rsidR="001429E2" w:rsidRPr="00473CC1">
        <w:rPr>
          <w:rFonts w:ascii="Calibri" w:eastAsia="Calibri" w:hAnsi="Calibri" w:cs="Calibri"/>
          <w:sz w:val="24"/>
          <w:szCs w:val="24"/>
        </w:rPr>
        <w:t>l</w:t>
      </w:r>
      <w:r w:rsidR="00721590" w:rsidRPr="00473CC1">
        <w:rPr>
          <w:rFonts w:ascii="Calibri" w:eastAsia="Calibri" w:hAnsi="Calibri" w:cs="Calibri"/>
          <w:sz w:val="24"/>
          <w:szCs w:val="24"/>
        </w:rPr>
        <w:t>y</w:t>
      </w:r>
      <w:r w:rsidR="000F0DE4" w:rsidRPr="00473CC1">
        <w:rPr>
          <w:rFonts w:ascii="Calibri" w:eastAsia="Calibri" w:hAnsi="Calibri" w:cs="Calibri"/>
          <w:sz w:val="24"/>
          <w:szCs w:val="24"/>
        </w:rPr>
        <w:t xml:space="preserve"> </w:t>
      </w:r>
      <w:r w:rsidR="001429E2" w:rsidRPr="00473CC1">
        <w:rPr>
          <w:rFonts w:ascii="Calibri" w:eastAsia="Calibri" w:hAnsi="Calibri" w:cs="Calibri"/>
          <w:sz w:val="24"/>
          <w:szCs w:val="24"/>
        </w:rPr>
        <w:t>is linked to people's trust in the police and their perception of the legitimacy of the police.</w:t>
      </w:r>
      <w:r w:rsidR="003E4C15" w:rsidRPr="00473CC1">
        <w:rPr>
          <w:sz w:val="24"/>
          <w:szCs w:val="24"/>
        </w:rPr>
        <w:t xml:space="preserve"> </w:t>
      </w:r>
      <w:r w:rsidR="003E4C15" w:rsidRPr="00473CC1">
        <w:rPr>
          <w:rFonts w:ascii="Calibri" w:eastAsia="Calibri" w:hAnsi="Calibri" w:cs="Calibri"/>
          <w:sz w:val="24"/>
          <w:szCs w:val="24"/>
        </w:rPr>
        <w:t>In turn, legitimacy is linked to a stronger readiness to collaborate with the police, help prevent and respond to crime, and adhere to the law more strictly</w:t>
      </w:r>
      <w:r w:rsidRPr="00473CC1">
        <w:rPr>
          <w:rFonts w:ascii="Calibri" w:eastAsia="Calibri" w:hAnsi="Calibri" w:cs="Calibri"/>
          <w:sz w:val="24"/>
          <w:szCs w:val="24"/>
        </w:rPr>
        <w:t xml:space="preserve"> (Reisig, 2007)</w:t>
      </w:r>
      <w:r w:rsidR="003E4C15" w:rsidRPr="00473CC1">
        <w:rPr>
          <w:rFonts w:ascii="Calibri" w:eastAsia="Calibri" w:hAnsi="Calibri" w:cs="Calibri"/>
          <w:sz w:val="24"/>
          <w:szCs w:val="24"/>
        </w:rPr>
        <w:t>.</w:t>
      </w:r>
      <w:r w:rsidR="003E4C15" w:rsidRPr="00473CC1">
        <w:rPr>
          <w:sz w:val="24"/>
          <w:szCs w:val="24"/>
        </w:rPr>
        <w:t xml:space="preserve"> </w:t>
      </w:r>
      <w:r w:rsidR="003E4C15" w:rsidRPr="00473CC1">
        <w:rPr>
          <w:rFonts w:ascii="Calibri" w:eastAsia="Calibri" w:hAnsi="Calibri" w:cs="Calibri"/>
          <w:sz w:val="24"/>
          <w:szCs w:val="24"/>
        </w:rPr>
        <w:t xml:space="preserve">From an empirical standpoint, it can be said that people's perceptions of the behaviour of the police and their own motivations or actions in relation to the police both contribute to the legitimacy of the police (Bradford et al, 2013). </w:t>
      </w:r>
    </w:p>
    <w:p w14:paraId="2A33328F" w14:textId="4460C8A0" w:rsidR="006C2E6B" w:rsidRPr="00473CC1" w:rsidRDefault="006C2E6B" w:rsidP="00473CC1">
      <w:pPr>
        <w:spacing w:line="360" w:lineRule="auto"/>
        <w:rPr>
          <w:rFonts w:ascii="Calibri" w:eastAsia="Calibri" w:hAnsi="Calibri" w:cs="Calibri"/>
          <w:sz w:val="24"/>
          <w:szCs w:val="24"/>
        </w:rPr>
      </w:pPr>
    </w:p>
    <w:p w14:paraId="4FFD863B" w14:textId="2A0BD4EB" w:rsidR="00D66D05" w:rsidRPr="00473CC1" w:rsidRDefault="00D66D05" w:rsidP="00473CC1">
      <w:pPr>
        <w:spacing w:line="360" w:lineRule="auto"/>
        <w:rPr>
          <w:rFonts w:ascii="Calibri" w:eastAsia="Calibri" w:hAnsi="Calibri" w:cs="Calibri"/>
          <w:sz w:val="24"/>
          <w:szCs w:val="24"/>
        </w:rPr>
      </w:pPr>
      <w:r w:rsidRPr="00473CC1">
        <w:rPr>
          <w:rFonts w:ascii="Calibri" w:eastAsia="Calibri" w:hAnsi="Calibri" w:cs="Calibri"/>
          <w:sz w:val="24"/>
          <w:szCs w:val="24"/>
        </w:rPr>
        <w:t xml:space="preserve">The public’s consent and trust are essential components of </w:t>
      </w:r>
      <w:r w:rsidR="007E287E" w:rsidRPr="00473CC1">
        <w:rPr>
          <w:rFonts w:ascii="Calibri" w:eastAsia="Calibri" w:hAnsi="Calibri" w:cs="Calibri"/>
          <w:sz w:val="24"/>
          <w:szCs w:val="24"/>
        </w:rPr>
        <w:t>a police force which is underpinned by concept of professionalis</w:t>
      </w:r>
      <w:r w:rsidR="006D2D40" w:rsidRPr="00473CC1">
        <w:rPr>
          <w:rFonts w:ascii="Calibri" w:eastAsia="Calibri" w:hAnsi="Calibri" w:cs="Calibri"/>
          <w:sz w:val="24"/>
          <w:szCs w:val="24"/>
        </w:rPr>
        <w:t xml:space="preserve">m. </w:t>
      </w:r>
      <w:r w:rsidRPr="00473CC1">
        <w:rPr>
          <w:rFonts w:ascii="Calibri" w:eastAsia="Calibri" w:hAnsi="Calibri" w:cs="Calibri"/>
          <w:sz w:val="24"/>
          <w:szCs w:val="24"/>
        </w:rPr>
        <w:t>This trust is based not only on the police’s effectiveness and ability in combating various crimes and upholding order, but also on how the public feel the police treat them.</w:t>
      </w:r>
      <w:r w:rsidR="0019794A" w:rsidRPr="00473CC1">
        <w:rPr>
          <w:rFonts w:ascii="Calibri" w:eastAsia="Calibri" w:hAnsi="Calibri" w:cs="Calibri"/>
          <w:sz w:val="24"/>
          <w:szCs w:val="24"/>
        </w:rPr>
        <w:t xml:space="preserve"> However, th</w:t>
      </w:r>
      <w:r w:rsidR="00451804" w:rsidRPr="00473CC1">
        <w:rPr>
          <w:rFonts w:ascii="Calibri" w:eastAsia="Calibri" w:hAnsi="Calibri" w:cs="Calibri"/>
          <w:sz w:val="24"/>
          <w:szCs w:val="24"/>
        </w:rPr>
        <w:t>e</w:t>
      </w:r>
      <w:r w:rsidR="0019794A" w:rsidRPr="00473CC1">
        <w:rPr>
          <w:rFonts w:ascii="Calibri" w:eastAsia="Calibri" w:hAnsi="Calibri" w:cs="Calibri"/>
          <w:sz w:val="24"/>
          <w:szCs w:val="24"/>
        </w:rPr>
        <w:t xml:space="preserve"> </w:t>
      </w:r>
      <w:r w:rsidR="0019794A" w:rsidRPr="00473CC1">
        <w:rPr>
          <w:rFonts w:ascii="Calibri" w:eastAsia="Calibri" w:hAnsi="Calibri" w:cs="Calibri"/>
          <w:sz w:val="24"/>
          <w:szCs w:val="24"/>
        </w:rPr>
        <w:lastRenderedPageBreak/>
        <w:t xml:space="preserve">ideal model of a totally professional police service is </w:t>
      </w:r>
      <w:r w:rsidR="00CE540C" w:rsidRPr="00473CC1">
        <w:rPr>
          <w:rFonts w:ascii="Calibri" w:eastAsia="Calibri" w:hAnsi="Calibri" w:cs="Calibri"/>
          <w:sz w:val="24"/>
          <w:szCs w:val="24"/>
        </w:rPr>
        <w:t xml:space="preserve">subject to shifts in public opinion </w:t>
      </w:r>
      <w:r w:rsidR="003F1996" w:rsidRPr="00473CC1">
        <w:rPr>
          <w:rFonts w:ascii="Calibri" w:eastAsia="Calibri" w:hAnsi="Calibri" w:cs="Calibri"/>
          <w:sz w:val="24"/>
          <w:szCs w:val="24"/>
        </w:rPr>
        <w:t>as we live in a society where police mistakes are widely reported in the press</w:t>
      </w:r>
      <w:r w:rsidR="003A0BF6" w:rsidRPr="00473CC1">
        <w:rPr>
          <w:rFonts w:ascii="Calibri" w:eastAsia="Calibri" w:hAnsi="Calibri" w:cs="Calibri"/>
          <w:sz w:val="24"/>
          <w:szCs w:val="24"/>
        </w:rPr>
        <w:t xml:space="preserve">. </w:t>
      </w:r>
      <w:r w:rsidR="005C1928" w:rsidRPr="00473CC1">
        <w:rPr>
          <w:rFonts w:ascii="Calibri" w:eastAsia="Calibri" w:hAnsi="Calibri" w:cs="Calibri"/>
          <w:sz w:val="24"/>
          <w:szCs w:val="24"/>
        </w:rPr>
        <w:t xml:space="preserve">An example of this is when police officer, Wayne </w:t>
      </w:r>
      <w:proofErr w:type="spellStart"/>
      <w:r w:rsidR="005C1928" w:rsidRPr="00473CC1">
        <w:rPr>
          <w:rFonts w:ascii="Calibri" w:eastAsia="Calibri" w:hAnsi="Calibri" w:cs="Calibri"/>
          <w:sz w:val="24"/>
          <w:szCs w:val="24"/>
        </w:rPr>
        <w:t>Couzens</w:t>
      </w:r>
      <w:proofErr w:type="spellEnd"/>
      <w:r w:rsidR="005C1928" w:rsidRPr="00473CC1">
        <w:rPr>
          <w:rFonts w:ascii="Calibri" w:eastAsia="Calibri" w:hAnsi="Calibri" w:cs="Calibri"/>
          <w:sz w:val="24"/>
          <w:szCs w:val="24"/>
        </w:rPr>
        <w:t xml:space="preserve"> </w:t>
      </w:r>
      <w:r w:rsidR="00585291" w:rsidRPr="00473CC1">
        <w:rPr>
          <w:rFonts w:ascii="Calibri" w:eastAsia="Calibri" w:hAnsi="Calibri" w:cs="Calibri"/>
          <w:sz w:val="24"/>
          <w:szCs w:val="24"/>
        </w:rPr>
        <w:t>kidnapped, raped</w:t>
      </w:r>
      <w:r w:rsidR="00A00F9E">
        <w:rPr>
          <w:rFonts w:ascii="Calibri" w:eastAsia="Calibri" w:hAnsi="Calibri" w:cs="Calibri"/>
          <w:sz w:val="24"/>
          <w:szCs w:val="24"/>
        </w:rPr>
        <w:t>,</w:t>
      </w:r>
      <w:r w:rsidR="00585291" w:rsidRPr="00473CC1">
        <w:rPr>
          <w:rFonts w:ascii="Calibri" w:eastAsia="Calibri" w:hAnsi="Calibri" w:cs="Calibri"/>
          <w:sz w:val="24"/>
          <w:szCs w:val="24"/>
        </w:rPr>
        <w:t xml:space="preserve"> and murdered Sarah Everard. There is </w:t>
      </w:r>
      <w:r w:rsidR="003F1996" w:rsidRPr="00473CC1">
        <w:rPr>
          <w:rFonts w:ascii="Calibri" w:eastAsia="Calibri" w:hAnsi="Calibri" w:cs="Calibri"/>
          <w:sz w:val="24"/>
          <w:szCs w:val="24"/>
        </w:rPr>
        <w:t xml:space="preserve">also the </w:t>
      </w:r>
      <w:r w:rsidRPr="00473CC1">
        <w:rPr>
          <w:rFonts w:ascii="Calibri" w:eastAsia="Calibri" w:hAnsi="Calibri" w:cs="Calibri"/>
          <w:sz w:val="24"/>
          <w:szCs w:val="24"/>
        </w:rPr>
        <w:t>Stephen Port case, in which police mistakes led to the deaths of some victims, have a</w:t>
      </w:r>
      <w:r w:rsidR="008E3F2D" w:rsidRPr="00473CC1">
        <w:rPr>
          <w:rFonts w:ascii="Calibri" w:eastAsia="Calibri" w:hAnsi="Calibri" w:cs="Calibri"/>
          <w:sz w:val="24"/>
          <w:szCs w:val="24"/>
        </w:rPr>
        <w:t>ll</w:t>
      </w:r>
      <w:r w:rsidRPr="00473CC1">
        <w:rPr>
          <w:rFonts w:ascii="Calibri" w:eastAsia="Calibri" w:hAnsi="Calibri" w:cs="Calibri"/>
          <w:sz w:val="24"/>
          <w:szCs w:val="24"/>
        </w:rPr>
        <w:t xml:space="preserve"> had a negative impact on public trust in the police in recent months (Rusi, 2022). The influence of the Black Lives Matter movement on a global scale has damaged public trust in law enforcement in numerous nations, including the UK. Public trust in the police has been declining over the previous two years, according to the 2020 Crime Survey of England and Wales, falling from 62% in 2017 to 55% in 2020 (Rusi, 2022). </w:t>
      </w:r>
      <w:r w:rsidR="00A05865" w:rsidRPr="00473CC1">
        <w:rPr>
          <w:rFonts w:ascii="Calibri" w:eastAsia="Calibri" w:hAnsi="Calibri" w:cs="Calibri"/>
          <w:sz w:val="24"/>
          <w:szCs w:val="24"/>
        </w:rPr>
        <w:t xml:space="preserve">These </w:t>
      </w:r>
      <w:r w:rsidR="004916F3" w:rsidRPr="00473CC1">
        <w:rPr>
          <w:rFonts w:ascii="Calibri" w:eastAsia="Calibri" w:hAnsi="Calibri" w:cs="Calibri"/>
          <w:sz w:val="24"/>
          <w:szCs w:val="24"/>
        </w:rPr>
        <w:t xml:space="preserve">widely reported </w:t>
      </w:r>
      <w:r w:rsidR="00A05865" w:rsidRPr="00473CC1">
        <w:rPr>
          <w:rFonts w:ascii="Calibri" w:eastAsia="Calibri" w:hAnsi="Calibri" w:cs="Calibri"/>
          <w:sz w:val="24"/>
          <w:szCs w:val="24"/>
        </w:rPr>
        <w:t xml:space="preserve">mistakes </w:t>
      </w:r>
      <w:r w:rsidR="004916F3" w:rsidRPr="00473CC1">
        <w:rPr>
          <w:rFonts w:ascii="Calibri" w:eastAsia="Calibri" w:hAnsi="Calibri" w:cs="Calibri"/>
          <w:sz w:val="24"/>
          <w:szCs w:val="24"/>
        </w:rPr>
        <w:t>has reduced public confidence in the police</w:t>
      </w:r>
      <w:r w:rsidR="00B03323" w:rsidRPr="00473CC1">
        <w:rPr>
          <w:rFonts w:ascii="Calibri" w:eastAsia="Calibri" w:hAnsi="Calibri" w:cs="Calibri"/>
          <w:sz w:val="24"/>
          <w:szCs w:val="24"/>
        </w:rPr>
        <w:t xml:space="preserve"> and increased hostility of the community to </w:t>
      </w:r>
      <w:r w:rsidR="0055055F" w:rsidRPr="00473CC1">
        <w:rPr>
          <w:rFonts w:ascii="Calibri" w:eastAsia="Calibri" w:hAnsi="Calibri" w:cs="Calibri"/>
          <w:sz w:val="24"/>
          <w:szCs w:val="24"/>
        </w:rPr>
        <w:t>police,</w:t>
      </w:r>
      <w:r w:rsidR="00FE10AD" w:rsidRPr="00473CC1">
        <w:rPr>
          <w:rFonts w:ascii="Calibri" w:eastAsia="Calibri" w:hAnsi="Calibri" w:cs="Calibri"/>
          <w:sz w:val="24"/>
          <w:szCs w:val="24"/>
        </w:rPr>
        <w:t xml:space="preserve"> under</w:t>
      </w:r>
      <w:r w:rsidR="00A05865" w:rsidRPr="00473CC1">
        <w:rPr>
          <w:rFonts w:ascii="Calibri" w:eastAsia="Calibri" w:hAnsi="Calibri" w:cs="Calibri"/>
          <w:sz w:val="24"/>
          <w:szCs w:val="24"/>
        </w:rPr>
        <w:t>min</w:t>
      </w:r>
      <w:r w:rsidR="00FE10AD" w:rsidRPr="00473CC1">
        <w:rPr>
          <w:rFonts w:ascii="Calibri" w:eastAsia="Calibri" w:hAnsi="Calibri" w:cs="Calibri"/>
          <w:sz w:val="24"/>
          <w:szCs w:val="24"/>
        </w:rPr>
        <w:t>ing</w:t>
      </w:r>
      <w:r w:rsidR="00A05865" w:rsidRPr="00473CC1">
        <w:rPr>
          <w:rFonts w:ascii="Calibri" w:eastAsia="Calibri" w:hAnsi="Calibri" w:cs="Calibri"/>
          <w:sz w:val="24"/>
          <w:szCs w:val="24"/>
        </w:rPr>
        <w:t xml:space="preserve"> the legitimacy of the profession</w:t>
      </w:r>
      <w:r w:rsidR="002528C1" w:rsidRPr="00473CC1">
        <w:rPr>
          <w:rFonts w:ascii="Calibri" w:eastAsia="Calibri" w:hAnsi="Calibri" w:cs="Calibri"/>
          <w:sz w:val="24"/>
          <w:szCs w:val="24"/>
        </w:rPr>
        <w:t>.</w:t>
      </w:r>
    </w:p>
    <w:p w14:paraId="53E8AC0E" w14:textId="201D6F60" w:rsidR="00A17576" w:rsidRPr="00473CC1" w:rsidRDefault="00A17576" w:rsidP="00473CC1">
      <w:pPr>
        <w:spacing w:line="360" w:lineRule="auto"/>
        <w:rPr>
          <w:rFonts w:ascii="Calibri" w:eastAsia="Calibri" w:hAnsi="Calibri" w:cs="Calibri"/>
          <w:sz w:val="24"/>
          <w:szCs w:val="24"/>
        </w:rPr>
      </w:pPr>
    </w:p>
    <w:p w14:paraId="4FBD054E" w14:textId="27B52BFE" w:rsidR="004301D8" w:rsidRPr="00473CC1" w:rsidRDefault="00531378" w:rsidP="00473CC1">
      <w:pPr>
        <w:spacing w:line="360" w:lineRule="auto"/>
        <w:rPr>
          <w:rFonts w:ascii="Calibri" w:eastAsia="Calibri" w:hAnsi="Calibri" w:cs="Calibri"/>
          <w:sz w:val="24"/>
          <w:szCs w:val="24"/>
        </w:rPr>
      </w:pPr>
      <w:r w:rsidRPr="00473CC1">
        <w:rPr>
          <w:rFonts w:ascii="Calibri" w:eastAsia="Calibri" w:hAnsi="Calibri" w:cs="Calibri"/>
          <w:sz w:val="24"/>
          <w:szCs w:val="24"/>
        </w:rPr>
        <w:t>In recent years</w:t>
      </w:r>
      <w:r w:rsidR="00596E1D" w:rsidRPr="00473CC1">
        <w:rPr>
          <w:rFonts w:ascii="Calibri" w:eastAsia="Calibri" w:hAnsi="Calibri" w:cs="Calibri"/>
          <w:sz w:val="24"/>
          <w:szCs w:val="24"/>
        </w:rPr>
        <w:t xml:space="preserve">, </w:t>
      </w:r>
      <w:r w:rsidR="00D718BE" w:rsidRPr="00473CC1">
        <w:rPr>
          <w:rFonts w:ascii="Calibri" w:eastAsia="Calibri" w:hAnsi="Calibri" w:cs="Calibri"/>
          <w:sz w:val="24"/>
          <w:szCs w:val="24"/>
        </w:rPr>
        <w:t xml:space="preserve">20,000 new officers </w:t>
      </w:r>
      <w:r w:rsidR="00596E1D" w:rsidRPr="00473CC1">
        <w:rPr>
          <w:rFonts w:ascii="Calibri" w:eastAsia="Calibri" w:hAnsi="Calibri" w:cs="Calibri"/>
          <w:sz w:val="24"/>
          <w:szCs w:val="24"/>
        </w:rPr>
        <w:t xml:space="preserve">were recruited </w:t>
      </w:r>
      <w:r w:rsidR="00D718BE" w:rsidRPr="00473CC1">
        <w:rPr>
          <w:rFonts w:ascii="Calibri" w:eastAsia="Calibri" w:hAnsi="Calibri" w:cs="Calibri"/>
          <w:sz w:val="24"/>
          <w:szCs w:val="24"/>
        </w:rPr>
        <w:t xml:space="preserve">into the police force. The new constables need </w:t>
      </w:r>
      <w:r w:rsidR="00317007" w:rsidRPr="00473CC1">
        <w:rPr>
          <w:rFonts w:ascii="Calibri" w:eastAsia="Calibri" w:hAnsi="Calibri" w:cs="Calibri"/>
          <w:sz w:val="24"/>
          <w:szCs w:val="24"/>
        </w:rPr>
        <w:t>a thorough</w:t>
      </w:r>
      <w:r w:rsidR="00190AEE" w:rsidRPr="00473CC1">
        <w:rPr>
          <w:rFonts w:ascii="Calibri" w:eastAsia="Calibri" w:hAnsi="Calibri" w:cs="Calibri"/>
          <w:sz w:val="24"/>
          <w:szCs w:val="24"/>
        </w:rPr>
        <w:t xml:space="preserve"> understanding of the values of inclusivity</w:t>
      </w:r>
      <w:r w:rsidR="00FE28EA" w:rsidRPr="00473CC1">
        <w:rPr>
          <w:rFonts w:ascii="Calibri" w:eastAsia="Calibri" w:hAnsi="Calibri" w:cs="Calibri"/>
          <w:sz w:val="24"/>
          <w:szCs w:val="24"/>
        </w:rPr>
        <w:t xml:space="preserve"> in our multi</w:t>
      </w:r>
      <w:r w:rsidR="0084070A" w:rsidRPr="00473CC1">
        <w:rPr>
          <w:rFonts w:ascii="Calibri" w:eastAsia="Calibri" w:hAnsi="Calibri" w:cs="Calibri"/>
          <w:sz w:val="24"/>
          <w:szCs w:val="24"/>
        </w:rPr>
        <w:t>-</w:t>
      </w:r>
      <w:r w:rsidR="00FE28EA" w:rsidRPr="00473CC1">
        <w:rPr>
          <w:rFonts w:ascii="Calibri" w:eastAsia="Calibri" w:hAnsi="Calibri" w:cs="Calibri"/>
          <w:sz w:val="24"/>
          <w:szCs w:val="24"/>
        </w:rPr>
        <w:t>cultural society</w:t>
      </w:r>
      <w:r w:rsidR="00EF2C96" w:rsidRPr="00473CC1">
        <w:rPr>
          <w:rFonts w:ascii="Calibri" w:eastAsia="Calibri" w:hAnsi="Calibri" w:cs="Calibri"/>
          <w:sz w:val="24"/>
          <w:szCs w:val="24"/>
        </w:rPr>
        <w:t xml:space="preserve"> and to be e</w:t>
      </w:r>
      <w:r w:rsidR="00D718BE" w:rsidRPr="00473CC1">
        <w:rPr>
          <w:rFonts w:ascii="Calibri" w:eastAsia="Calibri" w:hAnsi="Calibri" w:cs="Calibri"/>
          <w:sz w:val="24"/>
          <w:szCs w:val="24"/>
        </w:rPr>
        <w:t>quipped with the skills</w:t>
      </w:r>
      <w:r w:rsidR="0084070A" w:rsidRPr="00473CC1">
        <w:rPr>
          <w:rFonts w:ascii="Calibri" w:eastAsia="Calibri" w:hAnsi="Calibri" w:cs="Calibri"/>
          <w:sz w:val="24"/>
          <w:szCs w:val="24"/>
        </w:rPr>
        <w:t xml:space="preserve"> </w:t>
      </w:r>
      <w:r w:rsidR="00D718BE" w:rsidRPr="00473CC1">
        <w:rPr>
          <w:rFonts w:ascii="Calibri" w:eastAsia="Calibri" w:hAnsi="Calibri" w:cs="Calibri"/>
          <w:sz w:val="24"/>
          <w:szCs w:val="24"/>
        </w:rPr>
        <w:t xml:space="preserve">to help them to exercise good professional judgements.  </w:t>
      </w:r>
      <w:r w:rsidR="001E488A" w:rsidRPr="00473CC1">
        <w:rPr>
          <w:rFonts w:ascii="Calibri" w:eastAsia="Calibri" w:hAnsi="Calibri" w:cs="Calibri"/>
          <w:sz w:val="24"/>
          <w:szCs w:val="24"/>
        </w:rPr>
        <w:t>Efforts are being made to professionalise the police and build a body of knowledge to support the idea of policing as a profession, which is posing problems in England and Wales. Institutions like the College of Policing are working to instil the idea of evidence-based practise, which is based on high-quality research, including academic and practitioner-based research and assessments, within the police force in support of these improvements (</w:t>
      </w:r>
      <w:r w:rsidR="00E7765C" w:rsidRPr="00473CC1">
        <w:rPr>
          <w:rFonts w:ascii="Calibri" w:eastAsia="Calibri" w:hAnsi="Calibri" w:cs="Calibri"/>
          <w:sz w:val="24"/>
          <w:szCs w:val="24"/>
        </w:rPr>
        <w:t>Thomas</w:t>
      </w:r>
      <w:r w:rsidR="001E488A" w:rsidRPr="00473CC1">
        <w:rPr>
          <w:rFonts w:ascii="Calibri" w:eastAsia="Calibri" w:hAnsi="Calibri" w:cs="Calibri"/>
          <w:sz w:val="24"/>
          <w:szCs w:val="24"/>
        </w:rPr>
        <w:t xml:space="preserve"> et al, 2014). </w:t>
      </w:r>
      <w:r w:rsidR="00DB3E54" w:rsidRPr="00473CC1">
        <w:rPr>
          <w:rFonts w:ascii="Calibri" w:eastAsia="Calibri" w:hAnsi="Calibri" w:cs="Calibri"/>
          <w:sz w:val="24"/>
          <w:szCs w:val="24"/>
        </w:rPr>
        <w:t>The College of Policing is the policing profession's governing body and a key element of the modern police environment.</w:t>
      </w:r>
      <w:r w:rsidR="002C1EE8" w:rsidRPr="00473CC1">
        <w:rPr>
          <w:rFonts w:ascii="Calibri" w:eastAsia="Calibri" w:hAnsi="Calibri" w:cs="Calibri"/>
          <w:sz w:val="24"/>
          <w:szCs w:val="24"/>
        </w:rPr>
        <w:t xml:space="preserve"> The College of Policing </w:t>
      </w:r>
      <w:r w:rsidR="002846EE" w:rsidRPr="00473CC1">
        <w:rPr>
          <w:rFonts w:ascii="Calibri" w:eastAsia="Calibri" w:hAnsi="Calibri" w:cs="Calibri"/>
          <w:sz w:val="24"/>
          <w:szCs w:val="24"/>
        </w:rPr>
        <w:t>aims for the public</w:t>
      </w:r>
      <w:r w:rsidR="006A6406" w:rsidRPr="00473CC1">
        <w:rPr>
          <w:rFonts w:ascii="Calibri" w:eastAsia="Calibri" w:hAnsi="Calibri" w:cs="Calibri"/>
          <w:sz w:val="24"/>
          <w:szCs w:val="24"/>
        </w:rPr>
        <w:t xml:space="preserve"> to be confident that </w:t>
      </w:r>
      <w:r w:rsidR="003915B9" w:rsidRPr="00473CC1">
        <w:rPr>
          <w:rFonts w:ascii="Calibri" w:eastAsia="Calibri" w:hAnsi="Calibri" w:cs="Calibri"/>
          <w:sz w:val="24"/>
          <w:szCs w:val="24"/>
        </w:rPr>
        <w:t xml:space="preserve">“police officers adhere to a national code of professional policing practice and receive professional development throughout their careers” </w:t>
      </w:r>
      <w:r w:rsidR="007E687D" w:rsidRPr="00473CC1">
        <w:rPr>
          <w:rFonts w:ascii="Calibri" w:eastAsia="Calibri" w:hAnsi="Calibri" w:cs="Calibri"/>
          <w:sz w:val="24"/>
          <w:szCs w:val="24"/>
        </w:rPr>
        <w:t xml:space="preserve">(College of Policing, 2015b). </w:t>
      </w:r>
    </w:p>
    <w:p w14:paraId="7E53B3D2" w14:textId="48597F76" w:rsidR="004301D8" w:rsidRPr="00473CC1" w:rsidRDefault="004301D8" w:rsidP="00473CC1">
      <w:pPr>
        <w:spacing w:line="360" w:lineRule="auto"/>
        <w:rPr>
          <w:rFonts w:ascii="Calibri" w:eastAsia="Calibri" w:hAnsi="Calibri" w:cs="Calibri"/>
          <w:sz w:val="24"/>
          <w:szCs w:val="24"/>
        </w:rPr>
      </w:pPr>
    </w:p>
    <w:p w14:paraId="0DC60BBA" w14:textId="27E07923" w:rsidR="00260479" w:rsidRPr="00473CC1" w:rsidRDefault="00473CC1" w:rsidP="00473CC1">
      <w:pPr>
        <w:spacing w:line="360" w:lineRule="auto"/>
        <w:rPr>
          <w:rFonts w:ascii="Calibri" w:eastAsia="Calibri" w:hAnsi="Calibri" w:cs="Calibri"/>
          <w:sz w:val="24"/>
          <w:szCs w:val="24"/>
        </w:rPr>
      </w:pPr>
      <w:r>
        <w:rPr>
          <w:rFonts w:ascii="Calibri" w:eastAsia="Calibri" w:hAnsi="Calibri" w:cs="Calibri"/>
          <w:noProof/>
          <w:sz w:val="28"/>
          <w:szCs w:val="28"/>
        </w:rPr>
        <w:drawing>
          <wp:anchor distT="0" distB="0" distL="114300" distR="114300" simplePos="0" relativeHeight="251641856" behindDoc="0" locked="0" layoutInCell="1" allowOverlap="1" wp14:anchorId="565045E7" wp14:editId="63B513F6">
            <wp:simplePos x="0" y="0"/>
            <wp:positionH relativeFrom="margin">
              <wp:posOffset>2011482</wp:posOffset>
            </wp:positionH>
            <wp:positionV relativeFrom="paragraph">
              <wp:posOffset>531990</wp:posOffset>
            </wp:positionV>
            <wp:extent cx="5031740" cy="307517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1740" cy="3075171"/>
                    </a:xfrm>
                    <a:prstGeom prst="rect">
                      <a:avLst/>
                    </a:prstGeom>
                    <a:noFill/>
                  </pic:spPr>
                </pic:pic>
              </a:graphicData>
            </a:graphic>
            <wp14:sizeRelH relativeFrom="margin">
              <wp14:pctWidth>0</wp14:pctWidth>
            </wp14:sizeRelH>
            <wp14:sizeRelV relativeFrom="margin">
              <wp14:pctHeight>0</wp14:pctHeight>
            </wp14:sizeRelV>
          </wp:anchor>
        </w:drawing>
      </w:r>
      <w:r w:rsidR="00A40F3D" w:rsidRPr="00473CC1">
        <w:rPr>
          <w:rFonts w:ascii="Calibri" w:eastAsia="Calibri" w:hAnsi="Calibri" w:cs="Calibri"/>
          <w:sz w:val="24"/>
          <w:szCs w:val="24"/>
        </w:rPr>
        <w:t xml:space="preserve">In 2014, the College of Policing </w:t>
      </w:r>
      <w:r w:rsidR="00C340B8" w:rsidRPr="00473CC1">
        <w:rPr>
          <w:rFonts w:ascii="Calibri" w:eastAsia="Calibri" w:hAnsi="Calibri" w:cs="Calibri"/>
          <w:sz w:val="24"/>
          <w:szCs w:val="24"/>
        </w:rPr>
        <w:t xml:space="preserve">introduced the National Decision Model. The Code of </w:t>
      </w:r>
      <w:r w:rsidR="005F7F3D" w:rsidRPr="00473CC1">
        <w:rPr>
          <w:rFonts w:ascii="Calibri" w:eastAsia="Calibri" w:hAnsi="Calibri" w:cs="Calibri"/>
          <w:sz w:val="24"/>
          <w:szCs w:val="24"/>
        </w:rPr>
        <w:t xml:space="preserve">Ethics is central to the National Decision Model. </w:t>
      </w:r>
      <w:r w:rsidR="002852FF" w:rsidRPr="00473CC1">
        <w:rPr>
          <w:rFonts w:ascii="Calibri" w:eastAsia="Calibri" w:hAnsi="Calibri" w:cs="Calibri"/>
          <w:sz w:val="24"/>
          <w:szCs w:val="24"/>
        </w:rPr>
        <w:t>The Code of Ethics should be understood by every police officer as the foundation of professionalism.</w:t>
      </w:r>
    </w:p>
    <w:p w14:paraId="262634AF" w14:textId="5DD74E37" w:rsidR="006879BD" w:rsidRDefault="006879BD" w:rsidP="00454735">
      <w:pPr>
        <w:spacing w:line="257" w:lineRule="auto"/>
        <w:rPr>
          <w:rFonts w:ascii="Calibri" w:eastAsia="Calibri" w:hAnsi="Calibri" w:cs="Calibri"/>
          <w:sz w:val="28"/>
          <w:szCs w:val="28"/>
        </w:rPr>
      </w:pPr>
    </w:p>
    <w:p w14:paraId="343C6BF7" w14:textId="6E5D19A0" w:rsidR="006879BD" w:rsidRDefault="006879BD" w:rsidP="00454735">
      <w:pPr>
        <w:spacing w:line="257" w:lineRule="auto"/>
        <w:rPr>
          <w:rFonts w:ascii="Calibri" w:eastAsia="Calibri" w:hAnsi="Calibri" w:cs="Calibri"/>
          <w:sz w:val="28"/>
          <w:szCs w:val="28"/>
        </w:rPr>
      </w:pPr>
    </w:p>
    <w:p w14:paraId="537AA15F" w14:textId="69CEB6E7" w:rsidR="006879BD" w:rsidRDefault="006879BD" w:rsidP="00454735">
      <w:pPr>
        <w:spacing w:line="257" w:lineRule="auto"/>
        <w:rPr>
          <w:rFonts w:ascii="Calibri" w:eastAsia="Calibri" w:hAnsi="Calibri" w:cs="Calibri"/>
          <w:sz w:val="28"/>
          <w:szCs w:val="28"/>
        </w:rPr>
      </w:pPr>
    </w:p>
    <w:p w14:paraId="2B13041D" w14:textId="6412395B" w:rsidR="006879BD" w:rsidRDefault="006879BD" w:rsidP="00454735">
      <w:pPr>
        <w:spacing w:line="257" w:lineRule="auto"/>
        <w:rPr>
          <w:rFonts w:ascii="Calibri" w:eastAsia="Calibri" w:hAnsi="Calibri" w:cs="Calibri"/>
          <w:sz w:val="28"/>
          <w:szCs w:val="28"/>
        </w:rPr>
      </w:pPr>
    </w:p>
    <w:p w14:paraId="6D1B1CAE" w14:textId="69D559CA" w:rsidR="006541E3" w:rsidRPr="00CF5106" w:rsidRDefault="002225C4" w:rsidP="00454735">
      <w:pPr>
        <w:spacing w:line="257" w:lineRule="auto"/>
        <w:rPr>
          <w:rFonts w:ascii="Calibri" w:eastAsia="Calibri" w:hAnsi="Calibri" w:cs="Calibri"/>
          <w:sz w:val="24"/>
          <w:szCs w:val="24"/>
        </w:rPr>
      </w:pPr>
      <w:r w:rsidRPr="00CF5106">
        <w:rPr>
          <w:rFonts w:ascii="Calibri" w:eastAsia="Calibri" w:hAnsi="Calibri" w:cs="Calibri"/>
          <w:sz w:val="24"/>
          <w:szCs w:val="24"/>
        </w:rPr>
        <w:t>Diagram of the National</w:t>
      </w:r>
    </w:p>
    <w:p w14:paraId="38E291AB" w14:textId="1697C36F" w:rsidR="002225C4" w:rsidRPr="00CF5106" w:rsidRDefault="002225C4" w:rsidP="00454735">
      <w:pPr>
        <w:spacing w:line="257" w:lineRule="auto"/>
        <w:rPr>
          <w:rFonts w:ascii="Calibri" w:eastAsia="Calibri" w:hAnsi="Calibri" w:cs="Calibri"/>
          <w:sz w:val="24"/>
          <w:szCs w:val="24"/>
        </w:rPr>
      </w:pPr>
      <w:r w:rsidRPr="00CF5106">
        <w:rPr>
          <w:rFonts w:ascii="Calibri" w:eastAsia="Calibri" w:hAnsi="Calibri" w:cs="Calibri"/>
          <w:sz w:val="24"/>
          <w:szCs w:val="24"/>
        </w:rPr>
        <w:t>Decision Model</w:t>
      </w:r>
    </w:p>
    <w:p w14:paraId="57313E55" w14:textId="3EE4DFAB" w:rsidR="00410781" w:rsidRPr="00CF5106" w:rsidRDefault="00410781" w:rsidP="00454735">
      <w:pPr>
        <w:spacing w:line="257" w:lineRule="auto"/>
        <w:rPr>
          <w:rFonts w:ascii="Calibri" w:eastAsia="Calibri" w:hAnsi="Calibri" w:cs="Calibri"/>
          <w:sz w:val="24"/>
          <w:szCs w:val="24"/>
        </w:rPr>
      </w:pPr>
      <w:r w:rsidRPr="00CF5106">
        <w:rPr>
          <w:rFonts w:ascii="Calibri" w:eastAsia="Calibri" w:hAnsi="Calibri" w:cs="Calibri"/>
          <w:sz w:val="24"/>
          <w:szCs w:val="24"/>
        </w:rPr>
        <w:t>(</w:t>
      </w:r>
      <w:proofErr w:type="spellStart"/>
      <w:proofErr w:type="gramStart"/>
      <w:r w:rsidRPr="00CF5106">
        <w:rPr>
          <w:rFonts w:ascii="Calibri" w:eastAsia="Calibri" w:hAnsi="Calibri" w:cs="Calibri"/>
          <w:sz w:val="24"/>
          <w:szCs w:val="24"/>
        </w:rPr>
        <w:t>collegeofpolicing</w:t>
      </w:r>
      <w:proofErr w:type="spellEnd"/>
      <w:proofErr w:type="gramEnd"/>
      <w:r w:rsidRPr="00CF5106">
        <w:rPr>
          <w:rFonts w:ascii="Calibri" w:eastAsia="Calibri" w:hAnsi="Calibri" w:cs="Calibri"/>
          <w:sz w:val="24"/>
          <w:szCs w:val="24"/>
        </w:rPr>
        <w:t>, 2022)</w:t>
      </w:r>
    </w:p>
    <w:p w14:paraId="579F910C" w14:textId="3E50AEBD" w:rsidR="006541E3" w:rsidRDefault="006541E3" w:rsidP="00454735">
      <w:pPr>
        <w:spacing w:line="257" w:lineRule="auto"/>
        <w:rPr>
          <w:rFonts w:ascii="Calibri" w:eastAsia="Calibri" w:hAnsi="Calibri" w:cs="Calibri"/>
          <w:sz w:val="28"/>
          <w:szCs w:val="28"/>
        </w:rPr>
      </w:pPr>
    </w:p>
    <w:p w14:paraId="2309E505" w14:textId="29306757" w:rsidR="006541E3" w:rsidRDefault="006541E3" w:rsidP="00454735">
      <w:pPr>
        <w:spacing w:line="257" w:lineRule="auto"/>
        <w:rPr>
          <w:rFonts w:ascii="Calibri" w:eastAsia="Calibri" w:hAnsi="Calibri" w:cs="Calibri"/>
          <w:sz w:val="28"/>
          <w:szCs w:val="28"/>
        </w:rPr>
      </w:pPr>
    </w:p>
    <w:p w14:paraId="19D44391" w14:textId="7F30D94E" w:rsidR="006541E3" w:rsidRDefault="006541E3" w:rsidP="00454735">
      <w:pPr>
        <w:spacing w:line="257" w:lineRule="auto"/>
        <w:rPr>
          <w:rFonts w:ascii="Calibri" w:eastAsia="Calibri" w:hAnsi="Calibri" w:cs="Calibri"/>
          <w:sz w:val="28"/>
          <w:szCs w:val="28"/>
        </w:rPr>
      </w:pPr>
    </w:p>
    <w:p w14:paraId="128A6F73" w14:textId="52FA4609" w:rsidR="00A17576" w:rsidRPr="00473CC1" w:rsidRDefault="000E2D58" w:rsidP="00473CC1">
      <w:pPr>
        <w:spacing w:line="360" w:lineRule="auto"/>
        <w:rPr>
          <w:rFonts w:ascii="Calibri" w:eastAsia="Calibri" w:hAnsi="Calibri" w:cs="Calibri"/>
          <w:sz w:val="24"/>
          <w:szCs w:val="24"/>
        </w:rPr>
      </w:pPr>
      <w:r w:rsidRPr="00473CC1">
        <w:rPr>
          <w:rFonts w:ascii="Calibri" w:eastAsia="Calibri" w:hAnsi="Calibri" w:cs="Calibri"/>
          <w:sz w:val="24"/>
          <w:szCs w:val="24"/>
        </w:rPr>
        <w:lastRenderedPageBreak/>
        <w:t xml:space="preserve">The </w:t>
      </w:r>
      <w:r w:rsidR="00DD0492" w:rsidRPr="00473CC1">
        <w:rPr>
          <w:rFonts w:ascii="Calibri" w:eastAsia="Calibri" w:hAnsi="Calibri" w:cs="Calibri"/>
          <w:sz w:val="24"/>
          <w:szCs w:val="24"/>
        </w:rPr>
        <w:t xml:space="preserve">benefit of using the </w:t>
      </w:r>
      <w:r w:rsidRPr="00473CC1">
        <w:rPr>
          <w:rFonts w:ascii="Calibri" w:eastAsia="Calibri" w:hAnsi="Calibri" w:cs="Calibri"/>
          <w:sz w:val="24"/>
          <w:szCs w:val="24"/>
        </w:rPr>
        <w:t>Code of Ethics</w:t>
      </w:r>
      <w:r w:rsidR="00DD0492" w:rsidRPr="00473CC1">
        <w:rPr>
          <w:rFonts w:ascii="Calibri" w:eastAsia="Calibri" w:hAnsi="Calibri" w:cs="Calibri"/>
          <w:sz w:val="24"/>
          <w:szCs w:val="24"/>
        </w:rPr>
        <w:t xml:space="preserve"> is that it</w:t>
      </w:r>
      <w:r w:rsidR="00260479" w:rsidRPr="00473CC1">
        <w:rPr>
          <w:rFonts w:ascii="Calibri" w:eastAsia="Calibri" w:hAnsi="Calibri" w:cs="Calibri"/>
          <w:sz w:val="24"/>
          <w:szCs w:val="24"/>
        </w:rPr>
        <w:t xml:space="preserve"> foste</w:t>
      </w:r>
      <w:r w:rsidR="00DD0492" w:rsidRPr="00473CC1">
        <w:rPr>
          <w:rFonts w:ascii="Calibri" w:eastAsia="Calibri" w:hAnsi="Calibri" w:cs="Calibri"/>
          <w:sz w:val="24"/>
          <w:szCs w:val="24"/>
        </w:rPr>
        <w:t>rs</w:t>
      </w:r>
      <w:r w:rsidR="00260479" w:rsidRPr="00473CC1">
        <w:rPr>
          <w:rFonts w:ascii="Calibri" w:eastAsia="Calibri" w:hAnsi="Calibri" w:cs="Calibri"/>
          <w:sz w:val="24"/>
          <w:szCs w:val="24"/>
        </w:rPr>
        <w:t xml:space="preserve"> a culture of integrity within the organisation, educating law enforcement personnel about the ethical obligations associated with their jobs, and using peer pressure to advance moral values and fortify integrity among police forces (transparency, 2013). </w:t>
      </w:r>
    </w:p>
    <w:p w14:paraId="5B078C80" w14:textId="4BA5EC5B" w:rsidR="00C97E90" w:rsidRPr="00473CC1" w:rsidRDefault="00C97E90" w:rsidP="00473CC1">
      <w:pPr>
        <w:spacing w:line="360" w:lineRule="auto"/>
        <w:rPr>
          <w:rFonts w:ascii="Calibri" w:eastAsia="Calibri" w:hAnsi="Calibri" w:cs="Calibri"/>
          <w:sz w:val="24"/>
          <w:szCs w:val="24"/>
        </w:rPr>
      </w:pPr>
    </w:p>
    <w:p w14:paraId="0CE96DDE" w14:textId="0FB5ED05" w:rsidR="007A2B22" w:rsidRPr="00473CC1" w:rsidRDefault="00DD0492" w:rsidP="00473CC1">
      <w:pPr>
        <w:spacing w:line="360" w:lineRule="auto"/>
        <w:rPr>
          <w:rFonts w:ascii="Calibri" w:hAnsi="Calibri" w:cs="Calibri"/>
          <w:sz w:val="24"/>
          <w:szCs w:val="24"/>
        </w:rPr>
      </w:pPr>
      <w:r w:rsidRPr="00473CC1">
        <w:rPr>
          <w:rFonts w:ascii="Calibri" w:hAnsi="Calibri" w:cs="Calibri"/>
          <w:sz w:val="24"/>
          <w:szCs w:val="24"/>
        </w:rPr>
        <w:t>However, t</w:t>
      </w:r>
      <w:r w:rsidR="003470C4" w:rsidRPr="00473CC1">
        <w:rPr>
          <w:rFonts w:ascii="Calibri" w:hAnsi="Calibri" w:cs="Calibri"/>
          <w:sz w:val="24"/>
          <w:szCs w:val="24"/>
        </w:rPr>
        <w:t xml:space="preserve">he mentoring </w:t>
      </w:r>
      <w:r w:rsidR="005761D0" w:rsidRPr="00473CC1">
        <w:rPr>
          <w:rFonts w:ascii="Calibri" w:hAnsi="Calibri" w:cs="Calibri"/>
          <w:sz w:val="24"/>
          <w:szCs w:val="24"/>
        </w:rPr>
        <w:t xml:space="preserve">that </w:t>
      </w:r>
      <w:r w:rsidR="00E07DB4" w:rsidRPr="00473CC1">
        <w:rPr>
          <w:rFonts w:ascii="Calibri" w:hAnsi="Calibri" w:cs="Calibri"/>
          <w:sz w:val="24"/>
          <w:szCs w:val="24"/>
        </w:rPr>
        <w:t xml:space="preserve">a </w:t>
      </w:r>
      <w:r w:rsidR="005761D0" w:rsidRPr="00473CC1">
        <w:rPr>
          <w:rFonts w:ascii="Calibri" w:hAnsi="Calibri" w:cs="Calibri"/>
          <w:sz w:val="24"/>
          <w:szCs w:val="24"/>
        </w:rPr>
        <w:t>new constable</w:t>
      </w:r>
      <w:r w:rsidR="003470C4" w:rsidRPr="00473CC1">
        <w:rPr>
          <w:rFonts w:ascii="Calibri" w:hAnsi="Calibri" w:cs="Calibri"/>
          <w:sz w:val="24"/>
          <w:szCs w:val="24"/>
        </w:rPr>
        <w:t xml:space="preserve"> ha</w:t>
      </w:r>
      <w:r w:rsidR="00E07DB4" w:rsidRPr="00473CC1">
        <w:rPr>
          <w:rFonts w:ascii="Calibri" w:hAnsi="Calibri" w:cs="Calibri"/>
          <w:sz w:val="24"/>
          <w:szCs w:val="24"/>
        </w:rPr>
        <w:t>s</w:t>
      </w:r>
      <w:r w:rsidR="003470C4" w:rsidRPr="00473CC1">
        <w:rPr>
          <w:rFonts w:ascii="Calibri" w:hAnsi="Calibri" w:cs="Calibri"/>
          <w:sz w:val="24"/>
          <w:szCs w:val="24"/>
        </w:rPr>
        <w:t xml:space="preserve"> when they first go out onto the streets </w:t>
      </w:r>
      <w:r w:rsidR="00BD6B26" w:rsidRPr="00473CC1">
        <w:rPr>
          <w:rFonts w:ascii="Calibri" w:hAnsi="Calibri" w:cs="Calibri"/>
          <w:sz w:val="24"/>
          <w:szCs w:val="24"/>
        </w:rPr>
        <w:t>is as</w:t>
      </w:r>
      <w:r w:rsidR="003470C4" w:rsidRPr="00473CC1">
        <w:rPr>
          <w:rFonts w:ascii="Calibri" w:hAnsi="Calibri" w:cs="Calibri"/>
          <w:sz w:val="24"/>
          <w:szCs w:val="24"/>
        </w:rPr>
        <w:t xml:space="preserve"> crucial as the initial training</w:t>
      </w:r>
      <w:r w:rsidR="00A216A5" w:rsidRPr="00473CC1">
        <w:rPr>
          <w:rFonts w:ascii="Calibri" w:hAnsi="Calibri" w:cs="Calibri"/>
          <w:sz w:val="24"/>
          <w:szCs w:val="24"/>
        </w:rPr>
        <w:t xml:space="preserve"> </w:t>
      </w:r>
      <w:r w:rsidR="001B23B5" w:rsidRPr="00473CC1">
        <w:rPr>
          <w:rFonts w:ascii="Calibri" w:hAnsi="Calibri" w:cs="Calibri"/>
          <w:sz w:val="24"/>
          <w:szCs w:val="24"/>
        </w:rPr>
        <w:t xml:space="preserve">as </w:t>
      </w:r>
      <w:r w:rsidR="00E466CE" w:rsidRPr="00473CC1">
        <w:rPr>
          <w:rFonts w:ascii="Calibri" w:hAnsi="Calibri" w:cs="Calibri"/>
          <w:sz w:val="24"/>
          <w:szCs w:val="24"/>
        </w:rPr>
        <w:t xml:space="preserve">they are </w:t>
      </w:r>
      <w:r w:rsidR="00A216A5" w:rsidRPr="00473CC1">
        <w:rPr>
          <w:rFonts w:ascii="Calibri" w:hAnsi="Calibri" w:cs="Calibri"/>
          <w:sz w:val="24"/>
          <w:szCs w:val="24"/>
        </w:rPr>
        <w:t>learning</w:t>
      </w:r>
      <w:r w:rsidR="00E466CE" w:rsidRPr="00473CC1">
        <w:rPr>
          <w:rFonts w:ascii="Calibri" w:hAnsi="Calibri" w:cs="Calibri"/>
          <w:sz w:val="24"/>
          <w:szCs w:val="24"/>
        </w:rPr>
        <w:t xml:space="preserve"> to incorporate the theory from the classroom into live incidents. </w:t>
      </w:r>
      <w:r w:rsidR="00653521" w:rsidRPr="00473CC1">
        <w:rPr>
          <w:rFonts w:ascii="Calibri" w:hAnsi="Calibri" w:cs="Calibri"/>
          <w:sz w:val="24"/>
          <w:szCs w:val="24"/>
        </w:rPr>
        <w:t xml:space="preserve">One of the shortcomings of the mentoring system well illustrated by </w:t>
      </w:r>
      <w:r w:rsidR="00957532" w:rsidRPr="00473CC1">
        <w:rPr>
          <w:rFonts w:ascii="Calibri" w:hAnsi="Calibri" w:cs="Calibri"/>
          <w:sz w:val="24"/>
          <w:szCs w:val="24"/>
        </w:rPr>
        <w:t>Dr Hayes</w:t>
      </w:r>
      <w:r w:rsidR="00653521" w:rsidRPr="00473CC1">
        <w:rPr>
          <w:rFonts w:ascii="Calibri" w:hAnsi="Calibri" w:cs="Calibri"/>
          <w:sz w:val="24"/>
          <w:szCs w:val="24"/>
        </w:rPr>
        <w:t xml:space="preserve"> is that w</w:t>
      </w:r>
      <w:r w:rsidR="00957532" w:rsidRPr="00473CC1">
        <w:rPr>
          <w:rFonts w:ascii="Calibri" w:hAnsi="Calibri" w:cs="Calibri"/>
          <w:sz w:val="24"/>
          <w:szCs w:val="24"/>
        </w:rPr>
        <w:t xml:space="preserve">hen student officers </w:t>
      </w:r>
      <w:r w:rsidR="00653521" w:rsidRPr="00473CC1">
        <w:rPr>
          <w:rFonts w:ascii="Calibri" w:hAnsi="Calibri" w:cs="Calibri"/>
          <w:sz w:val="24"/>
          <w:szCs w:val="24"/>
        </w:rPr>
        <w:t xml:space="preserve">were </w:t>
      </w:r>
      <w:r w:rsidR="0081308B" w:rsidRPr="00473CC1">
        <w:rPr>
          <w:rFonts w:ascii="Calibri" w:hAnsi="Calibri" w:cs="Calibri"/>
          <w:sz w:val="24"/>
          <w:szCs w:val="24"/>
        </w:rPr>
        <w:t>previously</w:t>
      </w:r>
      <w:r w:rsidR="00957532" w:rsidRPr="00473CC1">
        <w:rPr>
          <w:rFonts w:ascii="Calibri" w:hAnsi="Calibri" w:cs="Calibri"/>
          <w:sz w:val="24"/>
          <w:szCs w:val="24"/>
        </w:rPr>
        <w:t xml:space="preserve"> out in the field with their mentors, they were urged to forget what they had been taught in the police training setting and to concentrate on doing actual policing (Hayes, 2002). </w:t>
      </w:r>
      <w:r w:rsidR="005C6011" w:rsidRPr="00473CC1">
        <w:rPr>
          <w:rFonts w:ascii="Calibri" w:hAnsi="Calibri" w:cs="Calibri"/>
          <w:sz w:val="24"/>
          <w:szCs w:val="24"/>
        </w:rPr>
        <w:t>The implication is that the</w:t>
      </w:r>
      <w:r w:rsidR="0009118C" w:rsidRPr="00473CC1">
        <w:rPr>
          <w:rFonts w:ascii="Calibri" w:hAnsi="Calibri" w:cs="Calibri"/>
          <w:sz w:val="24"/>
          <w:szCs w:val="24"/>
        </w:rPr>
        <w:t xml:space="preserve"> new recruits were being advised to leave the learning in the classroom in the </w:t>
      </w:r>
      <w:r w:rsidR="007A2B22" w:rsidRPr="00473CC1">
        <w:rPr>
          <w:rFonts w:ascii="Calibri" w:hAnsi="Calibri" w:cs="Calibri"/>
          <w:sz w:val="24"/>
          <w:szCs w:val="24"/>
        </w:rPr>
        <w:t>classroom</w:t>
      </w:r>
      <w:r w:rsidR="0009118C" w:rsidRPr="00473CC1">
        <w:rPr>
          <w:rFonts w:ascii="Calibri" w:hAnsi="Calibri" w:cs="Calibri"/>
          <w:sz w:val="24"/>
          <w:szCs w:val="24"/>
        </w:rPr>
        <w:t xml:space="preserve">. </w:t>
      </w:r>
      <w:r w:rsidR="0081308B" w:rsidRPr="00473CC1">
        <w:rPr>
          <w:rFonts w:ascii="Calibri" w:hAnsi="Calibri" w:cs="Calibri"/>
          <w:sz w:val="24"/>
          <w:szCs w:val="24"/>
        </w:rPr>
        <w:t xml:space="preserve">This point </w:t>
      </w:r>
      <w:r w:rsidR="00B06373" w:rsidRPr="00473CC1">
        <w:rPr>
          <w:rFonts w:ascii="Calibri" w:hAnsi="Calibri" w:cs="Calibri"/>
          <w:sz w:val="24"/>
          <w:szCs w:val="24"/>
        </w:rPr>
        <w:t xml:space="preserve">applies equally to student officers today as should the mentor not adhere to </w:t>
      </w:r>
      <w:r w:rsidR="00F422B6" w:rsidRPr="00473CC1">
        <w:rPr>
          <w:rFonts w:ascii="Calibri" w:hAnsi="Calibri" w:cs="Calibri"/>
          <w:sz w:val="24"/>
          <w:szCs w:val="24"/>
        </w:rPr>
        <w:t>the code of ethics and</w:t>
      </w:r>
      <w:r w:rsidR="00636085">
        <w:rPr>
          <w:rFonts w:ascii="Calibri" w:hAnsi="Calibri" w:cs="Calibri"/>
          <w:sz w:val="24"/>
          <w:szCs w:val="24"/>
        </w:rPr>
        <w:t xml:space="preserve"> not</w:t>
      </w:r>
      <w:r w:rsidR="00F422B6" w:rsidRPr="00473CC1">
        <w:rPr>
          <w:rFonts w:ascii="Calibri" w:hAnsi="Calibri" w:cs="Calibri"/>
          <w:sz w:val="24"/>
          <w:szCs w:val="24"/>
        </w:rPr>
        <w:t xml:space="preserve"> utilise the National Decision Model</w:t>
      </w:r>
      <w:r w:rsidR="00957532" w:rsidRPr="00473CC1">
        <w:rPr>
          <w:rFonts w:ascii="Calibri" w:hAnsi="Calibri" w:cs="Calibri"/>
          <w:sz w:val="24"/>
          <w:szCs w:val="24"/>
        </w:rPr>
        <w:t xml:space="preserve"> for example</w:t>
      </w:r>
      <w:r w:rsidR="00F422B6" w:rsidRPr="00473CC1">
        <w:rPr>
          <w:rFonts w:ascii="Calibri" w:hAnsi="Calibri" w:cs="Calibri"/>
          <w:sz w:val="24"/>
          <w:szCs w:val="24"/>
        </w:rPr>
        <w:t xml:space="preserve">, then </w:t>
      </w:r>
      <w:r w:rsidR="00D057D2" w:rsidRPr="00473CC1">
        <w:rPr>
          <w:rFonts w:ascii="Calibri" w:hAnsi="Calibri" w:cs="Calibri"/>
          <w:sz w:val="24"/>
          <w:szCs w:val="24"/>
        </w:rPr>
        <w:t xml:space="preserve">the student will learn </w:t>
      </w:r>
      <w:r w:rsidR="00F271DA" w:rsidRPr="00473CC1">
        <w:rPr>
          <w:rFonts w:ascii="Calibri" w:hAnsi="Calibri" w:cs="Calibri"/>
          <w:sz w:val="24"/>
          <w:szCs w:val="24"/>
        </w:rPr>
        <w:t>bad habits</w:t>
      </w:r>
      <w:r w:rsidR="00D057D2" w:rsidRPr="00473CC1">
        <w:rPr>
          <w:rFonts w:ascii="Calibri" w:hAnsi="Calibri" w:cs="Calibri"/>
          <w:sz w:val="24"/>
          <w:szCs w:val="24"/>
        </w:rPr>
        <w:t xml:space="preserve"> and </w:t>
      </w:r>
      <w:r w:rsidR="00B06373" w:rsidRPr="00473CC1">
        <w:rPr>
          <w:rFonts w:ascii="Calibri" w:hAnsi="Calibri" w:cs="Calibri"/>
          <w:sz w:val="24"/>
          <w:szCs w:val="24"/>
        </w:rPr>
        <w:t>make unethical and u</w:t>
      </w:r>
      <w:r w:rsidR="00D33E33" w:rsidRPr="00473CC1">
        <w:rPr>
          <w:rFonts w:ascii="Calibri" w:hAnsi="Calibri" w:cs="Calibri"/>
          <w:sz w:val="24"/>
          <w:szCs w:val="24"/>
        </w:rPr>
        <w:t>nlawful decisions.</w:t>
      </w:r>
      <w:r w:rsidR="0009118C" w:rsidRPr="00473CC1">
        <w:rPr>
          <w:rFonts w:ascii="Calibri" w:hAnsi="Calibri" w:cs="Calibri"/>
          <w:sz w:val="24"/>
          <w:szCs w:val="24"/>
        </w:rPr>
        <w:t xml:space="preserve"> </w:t>
      </w:r>
    </w:p>
    <w:p w14:paraId="1B767D3B" w14:textId="77777777" w:rsidR="007A2B22" w:rsidRPr="00473CC1" w:rsidRDefault="007A2B22" w:rsidP="00473CC1">
      <w:pPr>
        <w:spacing w:line="360" w:lineRule="auto"/>
        <w:rPr>
          <w:rFonts w:ascii="Calibri" w:hAnsi="Calibri" w:cs="Calibri"/>
          <w:sz w:val="24"/>
          <w:szCs w:val="24"/>
        </w:rPr>
      </w:pPr>
    </w:p>
    <w:p w14:paraId="38996193" w14:textId="7ECADBB4" w:rsidR="00694F75" w:rsidRPr="00473CC1" w:rsidRDefault="007A2B22" w:rsidP="00473CC1">
      <w:pPr>
        <w:spacing w:line="360" w:lineRule="auto"/>
        <w:rPr>
          <w:rFonts w:ascii="Calibri" w:hAnsi="Calibri" w:cs="Calibri"/>
          <w:sz w:val="24"/>
          <w:szCs w:val="24"/>
        </w:rPr>
      </w:pPr>
      <w:r w:rsidRPr="00473CC1">
        <w:rPr>
          <w:rFonts w:ascii="Calibri" w:hAnsi="Calibri" w:cs="Calibri"/>
          <w:sz w:val="24"/>
          <w:szCs w:val="24"/>
        </w:rPr>
        <w:t>I</w:t>
      </w:r>
      <w:r w:rsidR="009B4A34" w:rsidRPr="00473CC1">
        <w:rPr>
          <w:rFonts w:ascii="Calibri" w:hAnsi="Calibri" w:cs="Calibri"/>
          <w:sz w:val="24"/>
          <w:szCs w:val="24"/>
        </w:rPr>
        <w:t>n conclusion the profess</w:t>
      </w:r>
      <w:r w:rsidR="00C60F84" w:rsidRPr="00473CC1">
        <w:rPr>
          <w:rFonts w:ascii="Calibri" w:hAnsi="Calibri" w:cs="Calibri"/>
          <w:sz w:val="24"/>
          <w:szCs w:val="24"/>
        </w:rPr>
        <w:t xml:space="preserve">ionalisation of the police </w:t>
      </w:r>
      <w:r w:rsidR="00D538AC" w:rsidRPr="00473CC1">
        <w:rPr>
          <w:rFonts w:ascii="Calibri" w:hAnsi="Calibri" w:cs="Calibri"/>
          <w:sz w:val="24"/>
          <w:szCs w:val="24"/>
        </w:rPr>
        <w:t>is a concept which is similar to a gold standard. The more it is adhered to by every single officer, the better the</w:t>
      </w:r>
      <w:r w:rsidR="00C62590" w:rsidRPr="00473CC1">
        <w:rPr>
          <w:rFonts w:ascii="Calibri" w:hAnsi="Calibri" w:cs="Calibri"/>
          <w:sz w:val="24"/>
          <w:szCs w:val="24"/>
        </w:rPr>
        <w:t xml:space="preserve"> public will think of the police. </w:t>
      </w:r>
      <w:r w:rsidR="00D43D1B" w:rsidRPr="00473CC1">
        <w:rPr>
          <w:rFonts w:ascii="Calibri" w:hAnsi="Calibri" w:cs="Calibri"/>
          <w:sz w:val="24"/>
          <w:szCs w:val="24"/>
        </w:rPr>
        <w:t xml:space="preserve">Officers who maintain professional standards and who behave in an ethical and inclusive way in their dealings with the public in the performance of their policing duties </w:t>
      </w:r>
      <w:r w:rsidR="007C049C" w:rsidRPr="00473CC1">
        <w:rPr>
          <w:rFonts w:ascii="Calibri" w:hAnsi="Calibri" w:cs="Calibri"/>
          <w:sz w:val="24"/>
          <w:szCs w:val="24"/>
        </w:rPr>
        <w:t>are demonstrating the model of policing professionalisation</w:t>
      </w:r>
      <w:r w:rsidR="00857D71" w:rsidRPr="00473CC1">
        <w:rPr>
          <w:rFonts w:ascii="Calibri" w:hAnsi="Calibri" w:cs="Calibri"/>
          <w:sz w:val="24"/>
          <w:szCs w:val="24"/>
        </w:rPr>
        <w:t xml:space="preserve">. As previously outlined, </w:t>
      </w:r>
      <w:r w:rsidR="00E50238" w:rsidRPr="00473CC1">
        <w:rPr>
          <w:rFonts w:ascii="Calibri" w:hAnsi="Calibri" w:cs="Calibri"/>
          <w:sz w:val="24"/>
          <w:szCs w:val="24"/>
        </w:rPr>
        <w:t>officers</w:t>
      </w:r>
      <w:r w:rsidR="00857D71" w:rsidRPr="00473CC1">
        <w:rPr>
          <w:rFonts w:ascii="Calibri" w:hAnsi="Calibri" w:cs="Calibri"/>
          <w:sz w:val="24"/>
          <w:szCs w:val="24"/>
        </w:rPr>
        <w:t xml:space="preserve"> who do not behave in this way bring the police service into disrepute. </w:t>
      </w:r>
      <w:r w:rsidR="00E86FC6" w:rsidRPr="00473CC1">
        <w:rPr>
          <w:rFonts w:ascii="Calibri" w:hAnsi="Calibri" w:cs="Calibri"/>
          <w:sz w:val="24"/>
          <w:szCs w:val="24"/>
        </w:rPr>
        <w:t xml:space="preserve">Good training and mentoring help officers to </w:t>
      </w:r>
      <w:r w:rsidR="00E50238" w:rsidRPr="00473CC1">
        <w:rPr>
          <w:rFonts w:ascii="Calibri" w:hAnsi="Calibri" w:cs="Calibri"/>
          <w:sz w:val="24"/>
          <w:szCs w:val="24"/>
        </w:rPr>
        <w:t xml:space="preserve">achieve this level of professionalism. </w:t>
      </w:r>
      <w:r w:rsidR="007830DE" w:rsidRPr="00473CC1">
        <w:rPr>
          <w:rFonts w:ascii="Calibri" w:hAnsi="Calibri" w:cs="Calibri"/>
          <w:sz w:val="24"/>
          <w:szCs w:val="24"/>
        </w:rPr>
        <w:t>Mentoring therefore is quite an art and when inclusive and ethical behaviour is modelled for the student by the mentor the exemplary behaviour of the student in the community will enhance</w:t>
      </w:r>
      <w:r w:rsidR="00403CC4" w:rsidRPr="00473CC1">
        <w:rPr>
          <w:rFonts w:ascii="Calibri" w:hAnsi="Calibri" w:cs="Calibri"/>
          <w:sz w:val="24"/>
          <w:szCs w:val="24"/>
        </w:rPr>
        <w:t xml:space="preserve"> their interactions with the community </w:t>
      </w:r>
      <w:r w:rsidR="00B02AC9" w:rsidRPr="00473CC1">
        <w:rPr>
          <w:rFonts w:ascii="Calibri" w:hAnsi="Calibri" w:cs="Calibri"/>
          <w:sz w:val="24"/>
          <w:szCs w:val="24"/>
        </w:rPr>
        <w:t>and police legitimacy</w:t>
      </w:r>
      <w:r w:rsidR="00403CC4" w:rsidRPr="00473CC1">
        <w:rPr>
          <w:rFonts w:ascii="Calibri" w:hAnsi="Calibri" w:cs="Calibri"/>
          <w:sz w:val="24"/>
          <w:szCs w:val="24"/>
        </w:rPr>
        <w:t>. T</w:t>
      </w:r>
      <w:r w:rsidR="007830DE" w:rsidRPr="00473CC1">
        <w:rPr>
          <w:rFonts w:ascii="Calibri" w:hAnsi="Calibri" w:cs="Calibri"/>
          <w:sz w:val="24"/>
          <w:szCs w:val="24"/>
        </w:rPr>
        <w:t>his will have a positive impact on the professionalisation of the police</w:t>
      </w:r>
      <w:r w:rsidR="00403CC4" w:rsidRPr="00473CC1">
        <w:rPr>
          <w:rFonts w:ascii="Calibri" w:hAnsi="Calibri" w:cs="Calibri"/>
          <w:sz w:val="24"/>
          <w:szCs w:val="24"/>
        </w:rPr>
        <w:t xml:space="preserve">. </w:t>
      </w:r>
      <w:r w:rsidR="007830DE" w:rsidRPr="00473CC1">
        <w:rPr>
          <w:rFonts w:ascii="Calibri" w:hAnsi="Calibri" w:cs="Calibri"/>
          <w:sz w:val="24"/>
          <w:szCs w:val="24"/>
        </w:rPr>
        <w:t xml:space="preserve"> </w:t>
      </w:r>
    </w:p>
    <w:p w14:paraId="5FD3743D" w14:textId="2A91F02C" w:rsidR="00F0150B" w:rsidRPr="00473CC1" w:rsidRDefault="00F0150B" w:rsidP="00473CC1">
      <w:pPr>
        <w:spacing w:line="360" w:lineRule="auto"/>
        <w:rPr>
          <w:rFonts w:ascii="Calibri" w:hAnsi="Calibri" w:cs="Calibri"/>
          <w:sz w:val="24"/>
          <w:szCs w:val="24"/>
        </w:rPr>
      </w:pPr>
    </w:p>
    <w:p w14:paraId="57DEF974" w14:textId="34A293A3" w:rsidR="00957532" w:rsidRPr="00473CC1" w:rsidRDefault="00C76700" w:rsidP="00473CC1">
      <w:pPr>
        <w:spacing w:line="360" w:lineRule="auto"/>
        <w:rPr>
          <w:rFonts w:ascii="Calibri" w:hAnsi="Calibri" w:cs="Calibri"/>
          <w:b/>
          <w:bCs/>
          <w:sz w:val="24"/>
          <w:szCs w:val="24"/>
        </w:rPr>
      </w:pPr>
      <w:r w:rsidRPr="00473CC1">
        <w:rPr>
          <w:rFonts w:ascii="Calibri" w:hAnsi="Calibri" w:cs="Calibri"/>
          <w:b/>
          <w:bCs/>
          <w:sz w:val="24"/>
          <w:szCs w:val="24"/>
        </w:rPr>
        <w:t>Word Count = 10</w:t>
      </w:r>
      <w:r w:rsidR="00930AE7">
        <w:rPr>
          <w:rFonts w:ascii="Calibri" w:hAnsi="Calibri" w:cs="Calibri"/>
          <w:b/>
          <w:bCs/>
          <w:sz w:val="24"/>
          <w:szCs w:val="24"/>
        </w:rPr>
        <w:t>6</w:t>
      </w:r>
      <w:r w:rsidR="00B93A55" w:rsidRPr="00473CC1">
        <w:rPr>
          <w:rFonts w:ascii="Calibri" w:hAnsi="Calibri" w:cs="Calibri"/>
          <w:b/>
          <w:bCs/>
          <w:sz w:val="24"/>
          <w:szCs w:val="24"/>
        </w:rPr>
        <w:t>7</w:t>
      </w:r>
    </w:p>
    <w:p w14:paraId="279BB7F1" w14:textId="1BEC58EB" w:rsidR="00F422B6" w:rsidRDefault="00F422B6" w:rsidP="00987DF2">
      <w:pPr>
        <w:spacing w:line="257" w:lineRule="auto"/>
        <w:rPr>
          <w:rFonts w:ascii="Calibri" w:hAnsi="Calibri" w:cs="Calibri"/>
          <w:sz w:val="28"/>
          <w:szCs w:val="28"/>
        </w:rPr>
      </w:pPr>
    </w:p>
    <w:p w14:paraId="1818CC29" w14:textId="0A5CF0C7" w:rsidR="00965383" w:rsidRDefault="00965383" w:rsidP="00987DF2">
      <w:pPr>
        <w:spacing w:line="257" w:lineRule="auto"/>
        <w:rPr>
          <w:rFonts w:ascii="Calibri" w:hAnsi="Calibri" w:cs="Calibri"/>
          <w:sz w:val="28"/>
          <w:szCs w:val="28"/>
        </w:rPr>
      </w:pPr>
    </w:p>
    <w:p w14:paraId="2A8DB865" w14:textId="7D7EB640" w:rsidR="00965383" w:rsidRDefault="00965383" w:rsidP="00987DF2">
      <w:pPr>
        <w:spacing w:line="257" w:lineRule="auto"/>
        <w:rPr>
          <w:rFonts w:ascii="Calibri" w:hAnsi="Calibri" w:cs="Calibri"/>
          <w:sz w:val="28"/>
          <w:szCs w:val="28"/>
        </w:rPr>
      </w:pPr>
    </w:p>
    <w:p w14:paraId="1593F17C" w14:textId="77777777" w:rsidR="000E2D58" w:rsidRDefault="000E2D58" w:rsidP="00454735">
      <w:pPr>
        <w:spacing w:line="257" w:lineRule="auto"/>
        <w:rPr>
          <w:rFonts w:ascii="Calibri" w:eastAsia="Calibri" w:hAnsi="Calibri" w:cs="Calibri"/>
          <w:sz w:val="28"/>
          <w:szCs w:val="28"/>
        </w:rPr>
      </w:pPr>
    </w:p>
    <w:p w14:paraId="3F737776" w14:textId="4BBAC222" w:rsidR="00A17576" w:rsidRDefault="00A17576" w:rsidP="00454735">
      <w:pPr>
        <w:spacing w:line="257" w:lineRule="auto"/>
        <w:rPr>
          <w:rFonts w:ascii="Calibri" w:eastAsia="Calibri" w:hAnsi="Calibri" w:cs="Calibri"/>
          <w:sz w:val="28"/>
          <w:szCs w:val="28"/>
        </w:rPr>
      </w:pPr>
    </w:p>
    <w:p w14:paraId="56B66B24" w14:textId="2F392749" w:rsidR="00A17576" w:rsidRDefault="00A17576" w:rsidP="00454735">
      <w:pPr>
        <w:spacing w:line="257" w:lineRule="auto"/>
        <w:rPr>
          <w:rFonts w:ascii="Calibri" w:eastAsia="Calibri" w:hAnsi="Calibri" w:cs="Calibri"/>
          <w:sz w:val="28"/>
          <w:szCs w:val="28"/>
        </w:rPr>
      </w:pPr>
    </w:p>
    <w:p w14:paraId="3EA4E1E1" w14:textId="77777777" w:rsidR="00A17576" w:rsidRDefault="00A17576" w:rsidP="00454735">
      <w:pPr>
        <w:spacing w:line="257" w:lineRule="auto"/>
        <w:rPr>
          <w:rFonts w:ascii="Calibri" w:eastAsia="Calibri" w:hAnsi="Calibri" w:cs="Calibri"/>
          <w:sz w:val="28"/>
          <w:szCs w:val="28"/>
        </w:rPr>
      </w:pPr>
    </w:p>
    <w:p w14:paraId="4F842450" w14:textId="1B71F47A" w:rsidR="00796738" w:rsidRPr="0053504D" w:rsidRDefault="00796738" w:rsidP="00454735">
      <w:pPr>
        <w:spacing w:line="257" w:lineRule="auto"/>
        <w:rPr>
          <w:rFonts w:asciiTheme="majorHAnsi" w:eastAsia="Calibri" w:hAnsiTheme="majorHAnsi" w:cstheme="majorHAnsi"/>
          <w:sz w:val="24"/>
          <w:szCs w:val="24"/>
        </w:rPr>
      </w:pPr>
    </w:p>
    <w:p w14:paraId="1CD96A4A" w14:textId="77777777" w:rsidR="00CF5106" w:rsidRDefault="00CF5106" w:rsidP="00454735">
      <w:pPr>
        <w:spacing w:line="257" w:lineRule="auto"/>
        <w:rPr>
          <w:rFonts w:asciiTheme="majorHAnsi" w:hAnsiTheme="majorHAnsi" w:cstheme="majorHAnsi"/>
          <w:sz w:val="22"/>
          <w:szCs w:val="22"/>
        </w:rPr>
      </w:pPr>
    </w:p>
    <w:p w14:paraId="60E906E8" w14:textId="77777777" w:rsidR="00B64650" w:rsidRDefault="00B64650" w:rsidP="00454735">
      <w:pPr>
        <w:spacing w:line="257" w:lineRule="auto"/>
        <w:rPr>
          <w:rFonts w:asciiTheme="majorHAnsi" w:hAnsiTheme="majorHAnsi" w:cstheme="majorHAnsi"/>
          <w:b/>
          <w:bCs/>
          <w:sz w:val="22"/>
          <w:szCs w:val="22"/>
        </w:rPr>
      </w:pPr>
    </w:p>
    <w:p w14:paraId="3B329146" w14:textId="3D0416BC" w:rsidR="00CF5106" w:rsidRPr="00EB112D" w:rsidRDefault="00473CC1" w:rsidP="00454735">
      <w:pPr>
        <w:spacing w:line="257" w:lineRule="auto"/>
        <w:rPr>
          <w:rFonts w:ascii="Calibri" w:eastAsia="Calibri" w:hAnsi="Calibri" w:cs="Calibri"/>
          <w:b/>
          <w:bCs/>
          <w:sz w:val="24"/>
          <w:szCs w:val="24"/>
          <w:u w:val="single"/>
        </w:rPr>
      </w:pPr>
      <w:r w:rsidRPr="00EB112D">
        <w:rPr>
          <w:rFonts w:asciiTheme="majorHAnsi" w:hAnsiTheme="majorHAnsi" w:cstheme="majorHAnsi"/>
          <w:b/>
          <w:bCs/>
          <w:sz w:val="22"/>
          <w:szCs w:val="22"/>
          <w:u w:val="single"/>
        </w:rPr>
        <w:lastRenderedPageBreak/>
        <w:t>Bibliography -</w:t>
      </w:r>
      <w:r w:rsidRPr="00EB112D">
        <w:rPr>
          <w:rFonts w:asciiTheme="majorHAnsi" w:hAnsiTheme="majorHAnsi" w:cstheme="majorHAnsi"/>
          <w:sz w:val="22"/>
          <w:szCs w:val="22"/>
          <w:u w:val="single"/>
        </w:rPr>
        <w:t xml:space="preserve"> </w:t>
      </w:r>
      <w:r w:rsidR="00426D41" w:rsidRPr="00EB112D">
        <w:rPr>
          <w:rFonts w:ascii="Calibri" w:eastAsia="Calibri" w:hAnsi="Calibri" w:cs="Calibri"/>
          <w:b/>
          <w:bCs/>
          <w:sz w:val="24"/>
          <w:szCs w:val="24"/>
          <w:u w:val="single"/>
        </w:rPr>
        <w:t>Understanding the role of Constable/Maintaining Professional Standards</w:t>
      </w:r>
    </w:p>
    <w:p w14:paraId="66A076EC" w14:textId="77777777" w:rsidR="00426D41" w:rsidRDefault="00426D41" w:rsidP="00454735">
      <w:pPr>
        <w:spacing w:line="257" w:lineRule="auto"/>
        <w:rPr>
          <w:rFonts w:asciiTheme="majorHAnsi" w:hAnsiTheme="majorHAnsi" w:cstheme="majorHAnsi"/>
          <w:sz w:val="22"/>
          <w:szCs w:val="22"/>
        </w:rPr>
      </w:pPr>
    </w:p>
    <w:p w14:paraId="691FB285" w14:textId="77777777" w:rsidR="00CF5106" w:rsidRDefault="00CF5106" w:rsidP="00454735">
      <w:pPr>
        <w:spacing w:line="257" w:lineRule="auto"/>
        <w:rPr>
          <w:rFonts w:asciiTheme="majorHAnsi" w:hAnsiTheme="majorHAnsi" w:cstheme="majorHAnsi"/>
          <w:sz w:val="22"/>
          <w:szCs w:val="22"/>
        </w:rPr>
      </w:pPr>
    </w:p>
    <w:p w14:paraId="73DD304D" w14:textId="1DFC0A31" w:rsidR="003E4C15" w:rsidRPr="00CF5106" w:rsidRDefault="003E4C15" w:rsidP="00454735">
      <w:pPr>
        <w:spacing w:line="257" w:lineRule="auto"/>
        <w:rPr>
          <w:rFonts w:asciiTheme="majorHAnsi" w:hAnsiTheme="majorHAnsi" w:cstheme="majorHAnsi"/>
          <w:sz w:val="22"/>
          <w:szCs w:val="22"/>
        </w:rPr>
      </w:pPr>
      <w:r w:rsidRPr="00CF5106">
        <w:rPr>
          <w:rFonts w:asciiTheme="majorHAnsi" w:hAnsiTheme="majorHAnsi" w:cstheme="majorHAnsi"/>
          <w:sz w:val="22"/>
          <w:szCs w:val="22"/>
        </w:rPr>
        <w:t xml:space="preserve">Bradford, B., Jackson, J. and Hough, M. (2013, forthcoming). ‘Police Legitimacy in Action: Lessons from Theory and Practice’, in </w:t>
      </w:r>
      <w:proofErr w:type="spellStart"/>
      <w:r w:rsidRPr="00CF5106">
        <w:rPr>
          <w:rFonts w:asciiTheme="majorHAnsi" w:hAnsiTheme="majorHAnsi" w:cstheme="majorHAnsi"/>
          <w:sz w:val="22"/>
          <w:szCs w:val="22"/>
        </w:rPr>
        <w:t>Reisig</w:t>
      </w:r>
      <w:proofErr w:type="spellEnd"/>
      <w:r w:rsidRPr="00CF5106">
        <w:rPr>
          <w:rFonts w:asciiTheme="majorHAnsi" w:hAnsiTheme="majorHAnsi" w:cstheme="majorHAnsi"/>
          <w:sz w:val="22"/>
          <w:szCs w:val="22"/>
        </w:rPr>
        <w:t>, M. &amp; Kane, R. (eds.) The Oxford Handbook of Police and Policing. Oxford: Oxford University Press.</w:t>
      </w:r>
    </w:p>
    <w:p w14:paraId="30796C80" w14:textId="3D44325B" w:rsidR="003E5346" w:rsidRPr="00CF5106" w:rsidRDefault="003E5346" w:rsidP="00454735">
      <w:pPr>
        <w:spacing w:line="257" w:lineRule="auto"/>
        <w:rPr>
          <w:rFonts w:asciiTheme="majorHAnsi" w:hAnsiTheme="majorHAnsi" w:cstheme="majorHAnsi"/>
          <w:sz w:val="22"/>
          <w:szCs w:val="22"/>
        </w:rPr>
      </w:pPr>
    </w:p>
    <w:p w14:paraId="7C4CAE50" w14:textId="0F12D4E5" w:rsidR="003E5346" w:rsidRPr="00CF5106" w:rsidRDefault="003E5346" w:rsidP="00454735">
      <w:pPr>
        <w:spacing w:line="257" w:lineRule="auto"/>
        <w:rPr>
          <w:rFonts w:asciiTheme="majorHAnsi" w:hAnsiTheme="majorHAnsi" w:cstheme="majorHAnsi"/>
          <w:i/>
          <w:iCs/>
          <w:sz w:val="22"/>
          <w:szCs w:val="22"/>
        </w:rPr>
      </w:pPr>
      <w:r w:rsidRPr="00CF5106">
        <w:rPr>
          <w:rFonts w:asciiTheme="majorHAnsi" w:hAnsiTheme="majorHAnsi" w:cstheme="majorHAnsi"/>
          <w:sz w:val="22"/>
          <w:szCs w:val="22"/>
        </w:rPr>
        <w:t xml:space="preserve">College of Policing </w:t>
      </w:r>
      <w:r w:rsidR="002A1AD2" w:rsidRPr="00CF5106">
        <w:rPr>
          <w:rFonts w:asciiTheme="majorHAnsi" w:hAnsiTheme="majorHAnsi" w:cstheme="majorHAnsi"/>
          <w:sz w:val="22"/>
          <w:szCs w:val="22"/>
        </w:rPr>
        <w:t xml:space="preserve">(2022) </w:t>
      </w:r>
      <w:r w:rsidR="002A1AD2" w:rsidRPr="00CF5106">
        <w:rPr>
          <w:rFonts w:asciiTheme="majorHAnsi" w:hAnsiTheme="majorHAnsi" w:cstheme="majorHAnsi"/>
          <w:i/>
          <w:iCs/>
          <w:sz w:val="22"/>
          <w:szCs w:val="22"/>
        </w:rPr>
        <w:t xml:space="preserve">National Decision Model. </w:t>
      </w:r>
      <w:r w:rsidR="002A1AD2" w:rsidRPr="00CF5106">
        <w:rPr>
          <w:rFonts w:asciiTheme="majorHAnsi" w:hAnsiTheme="majorHAnsi" w:cstheme="majorHAnsi"/>
          <w:sz w:val="22"/>
          <w:szCs w:val="22"/>
        </w:rPr>
        <w:t>Available at:</w:t>
      </w:r>
      <w:r w:rsidR="002A1AD2" w:rsidRPr="00CF5106">
        <w:rPr>
          <w:rFonts w:asciiTheme="majorHAnsi" w:hAnsiTheme="majorHAnsi" w:cstheme="majorHAnsi"/>
          <w:i/>
          <w:iCs/>
          <w:sz w:val="22"/>
          <w:szCs w:val="22"/>
        </w:rPr>
        <w:t xml:space="preserve"> </w:t>
      </w:r>
      <w:hyperlink r:id="rId12" w:history="1">
        <w:r w:rsidR="004F3693" w:rsidRPr="00CF5106">
          <w:rPr>
            <w:rStyle w:val="Hyperlink"/>
            <w:rFonts w:asciiTheme="majorHAnsi" w:eastAsia="Calibri" w:hAnsiTheme="majorHAnsi" w:cstheme="majorHAnsi"/>
            <w:i/>
            <w:iCs/>
            <w:sz w:val="22"/>
            <w:szCs w:val="22"/>
          </w:rPr>
          <w:t>https://www.college.police.uk/app/national-decision-model/national-decision-model?highlight=national%20decision%20model</w:t>
        </w:r>
      </w:hyperlink>
      <w:r w:rsidR="004F3693" w:rsidRPr="00CF5106">
        <w:rPr>
          <w:rFonts w:asciiTheme="majorHAnsi" w:eastAsia="Calibri" w:hAnsiTheme="majorHAnsi" w:cstheme="majorHAnsi"/>
          <w:i/>
          <w:iCs/>
          <w:sz w:val="22"/>
          <w:szCs w:val="22"/>
        </w:rPr>
        <w:t xml:space="preserve"> (Accessed: 10.06.2022)</w:t>
      </w:r>
    </w:p>
    <w:p w14:paraId="008DCF44" w14:textId="5B551DB2" w:rsidR="00D36482" w:rsidRPr="00CF5106" w:rsidRDefault="00D36482" w:rsidP="00454735">
      <w:pPr>
        <w:spacing w:line="257" w:lineRule="auto"/>
        <w:rPr>
          <w:rFonts w:asciiTheme="majorHAnsi" w:hAnsiTheme="majorHAnsi" w:cstheme="majorHAnsi"/>
          <w:sz w:val="22"/>
          <w:szCs w:val="22"/>
        </w:rPr>
      </w:pPr>
    </w:p>
    <w:p w14:paraId="6B612621" w14:textId="628215FE" w:rsidR="00D36482" w:rsidRPr="00CF5106" w:rsidRDefault="00D36482" w:rsidP="00454735">
      <w:pPr>
        <w:spacing w:line="257" w:lineRule="auto"/>
        <w:rPr>
          <w:rFonts w:asciiTheme="majorHAnsi" w:hAnsiTheme="majorHAnsi" w:cstheme="majorHAnsi"/>
          <w:sz w:val="22"/>
          <w:szCs w:val="22"/>
        </w:rPr>
      </w:pPr>
      <w:r w:rsidRPr="00CF5106">
        <w:rPr>
          <w:rFonts w:asciiTheme="majorHAnsi" w:hAnsiTheme="majorHAnsi" w:cstheme="majorHAnsi"/>
          <w:sz w:val="22"/>
          <w:szCs w:val="22"/>
        </w:rPr>
        <w:t xml:space="preserve">College of Policing. (2015b) </w:t>
      </w:r>
      <w:r w:rsidRPr="00CF5106">
        <w:rPr>
          <w:rFonts w:asciiTheme="majorHAnsi" w:hAnsiTheme="majorHAnsi" w:cstheme="majorHAnsi"/>
          <w:i/>
          <w:iCs/>
          <w:sz w:val="22"/>
          <w:szCs w:val="22"/>
        </w:rPr>
        <w:t>Integrity in Policing</w:t>
      </w:r>
      <w:r w:rsidRPr="00CF5106">
        <w:rPr>
          <w:rFonts w:asciiTheme="majorHAnsi" w:hAnsiTheme="majorHAnsi" w:cstheme="majorHAnsi"/>
          <w:sz w:val="22"/>
          <w:szCs w:val="22"/>
        </w:rPr>
        <w:t>. Available at:</w:t>
      </w:r>
      <w:r w:rsidR="006B5D5A" w:rsidRPr="00CF5106">
        <w:rPr>
          <w:rFonts w:asciiTheme="majorHAnsi" w:hAnsiTheme="majorHAnsi" w:cstheme="majorHAnsi"/>
          <w:sz w:val="22"/>
          <w:szCs w:val="22"/>
        </w:rPr>
        <w:t xml:space="preserve"> </w:t>
      </w:r>
      <w:hyperlink r:id="rId13" w:history="1">
        <w:r w:rsidR="00C76700" w:rsidRPr="00CF5106">
          <w:rPr>
            <w:rStyle w:val="Hyperlink"/>
            <w:rFonts w:asciiTheme="majorHAnsi" w:eastAsia="Calibri" w:hAnsiTheme="majorHAnsi" w:cstheme="majorHAnsi"/>
            <w:i/>
            <w:iCs/>
            <w:sz w:val="22"/>
            <w:szCs w:val="22"/>
          </w:rPr>
          <w:t>https://www.college.policce.uk/What-we-do/Ethics/integrity-?policing/Pages/integrity-in-policing.asp</w:t>
        </w:r>
      </w:hyperlink>
      <w:r w:rsidR="00C76700" w:rsidRPr="00CF5106">
        <w:rPr>
          <w:rFonts w:asciiTheme="majorHAnsi" w:hAnsiTheme="majorHAnsi" w:cstheme="majorHAnsi"/>
          <w:sz w:val="22"/>
          <w:szCs w:val="22"/>
        </w:rPr>
        <w:t xml:space="preserve"> </w:t>
      </w:r>
      <w:r w:rsidRPr="00CF5106">
        <w:rPr>
          <w:rFonts w:asciiTheme="majorHAnsi" w:hAnsiTheme="majorHAnsi" w:cstheme="majorHAnsi"/>
          <w:sz w:val="22"/>
          <w:szCs w:val="22"/>
        </w:rPr>
        <w:t>(Accessed 07.06.2022)</w:t>
      </w:r>
    </w:p>
    <w:p w14:paraId="28A36F6A" w14:textId="77777777" w:rsidR="003E4C15" w:rsidRPr="00CF5106" w:rsidRDefault="003E4C15" w:rsidP="00454735">
      <w:pPr>
        <w:spacing w:line="257" w:lineRule="auto"/>
        <w:rPr>
          <w:rFonts w:asciiTheme="majorHAnsi" w:eastAsia="Calibri" w:hAnsiTheme="majorHAnsi" w:cstheme="majorHAnsi"/>
          <w:sz w:val="22"/>
          <w:szCs w:val="22"/>
        </w:rPr>
      </w:pPr>
    </w:p>
    <w:p w14:paraId="7DBCA915" w14:textId="6551C07A" w:rsidR="00796738" w:rsidRPr="00CF5106" w:rsidRDefault="00ED1499" w:rsidP="00454735">
      <w:pPr>
        <w:spacing w:line="257" w:lineRule="auto"/>
        <w:rPr>
          <w:rFonts w:asciiTheme="majorHAnsi" w:eastAsia="Calibri" w:hAnsiTheme="majorHAnsi" w:cstheme="majorHAnsi"/>
          <w:sz w:val="22"/>
          <w:szCs w:val="22"/>
        </w:rPr>
      </w:pPr>
      <w:r w:rsidRPr="00CF5106">
        <w:rPr>
          <w:rFonts w:asciiTheme="majorHAnsi" w:eastAsia="Calibri" w:hAnsiTheme="majorHAnsi" w:cstheme="majorHAnsi"/>
          <w:sz w:val="22"/>
          <w:szCs w:val="22"/>
        </w:rPr>
        <w:t xml:space="preserve">College Of Policing (2022) </w:t>
      </w:r>
      <w:r w:rsidRPr="00CF5106">
        <w:rPr>
          <w:rFonts w:asciiTheme="majorHAnsi" w:eastAsia="Calibri" w:hAnsiTheme="majorHAnsi" w:cstheme="majorHAnsi"/>
          <w:i/>
          <w:iCs/>
          <w:sz w:val="22"/>
          <w:szCs w:val="22"/>
        </w:rPr>
        <w:t>Police Constable.</w:t>
      </w:r>
      <w:r w:rsidR="00F02457" w:rsidRPr="00CF5106">
        <w:rPr>
          <w:rFonts w:asciiTheme="majorHAnsi" w:eastAsia="Calibri" w:hAnsiTheme="majorHAnsi" w:cstheme="majorHAnsi"/>
          <w:sz w:val="22"/>
          <w:szCs w:val="22"/>
        </w:rPr>
        <w:t xml:space="preserve"> Available at:</w:t>
      </w:r>
      <w:r w:rsidRPr="00CF5106">
        <w:rPr>
          <w:rFonts w:asciiTheme="majorHAnsi" w:eastAsia="Calibri" w:hAnsiTheme="majorHAnsi" w:cstheme="majorHAnsi"/>
          <w:sz w:val="22"/>
          <w:szCs w:val="22"/>
        </w:rPr>
        <w:t xml:space="preserve"> </w:t>
      </w:r>
      <w:hyperlink r:id="rId14" w:history="1">
        <w:r w:rsidRPr="00CF5106">
          <w:rPr>
            <w:rStyle w:val="Hyperlink"/>
            <w:rFonts w:asciiTheme="majorHAnsi" w:eastAsia="Calibri" w:hAnsiTheme="majorHAnsi" w:cstheme="majorHAnsi"/>
            <w:i/>
            <w:iCs/>
            <w:sz w:val="22"/>
            <w:szCs w:val="22"/>
          </w:rPr>
          <w:t>https://profdev.college.police.uk/professional-profile/police-constable/</w:t>
        </w:r>
      </w:hyperlink>
      <w:r w:rsidR="00F02457" w:rsidRPr="00CF5106">
        <w:rPr>
          <w:rFonts w:asciiTheme="majorHAnsi" w:eastAsia="Calibri" w:hAnsiTheme="majorHAnsi" w:cstheme="majorHAnsi"/>
          <w:i/>
          <w:iCs/>
          <w:sz w:val="22"/>
          <w:szCs w:val="22"/>
        </w:rPr>
        <w:t xml:space="preserve"> </w:t>
      </w:r>
      <w:r w:rsidR="00321D4F" w:rsidRPr="00CF5106">
        <w:rPr>
          <w:rFonts w:asciiTheme="majorHAnsi" w:eastAsia="Calibri" w:hAnsiTheme="majorHAnsi" w:cstheme="majorHAnsi"/>
          <w:i/>
          <w:iCs/>
          <w:sz w:val="22"/>
          <w:szCs w:val="22"/>
        </w:rPr>
        <w:t>(</w:t>
      </w:r>
      <w:r w:rsidR="00F02457" w:rsidRPr="00CF5106">
        <w:rPr>
          <w:rFonts w:asciiTheme="majorHAnsi" w:eastAsia="Calibri" w:hAnsiTheme="majorHAnsi" w:cstheme="majorHAnsi"/>
          <w:sz w:val="22"/>
          <w:szCs w:val="22"/>
        </w:rPr>
        <w:t>Accessed</w:t>
      </w:r>
      <w:r w:rsidR="00321D4F" w:rsidRPr="00CF5106">
        <w:rPr>
          <w:rFonts w:asciiTheme="majorHAnsi" w:eastAsia="Calibri" w:hAnsiTheme="majorHAnsi" w:cstheme="majorHAnsi"/>
          <w:sz w:val="22"/>
          <w:szCs w:val="22"/>
        </w:rPr>
        <w:t xml:space="preserve"> 06.06.2022)</w:t>
      </w:r>
    </w:p>
    <w:p w14:paraId="0C51FDBD" w14:textId="407FE0FA" w:rsidR="00EC636F" w:rsidRPr="00CF5106" w:rsidRDefault="00EC636F" w:rsidP="00454735">
      <w:pPr>
        <w:spacing w:line="257" w:lineRule="auto"/>
        <w:rPr>
          <w:rFonts w:asciiTheme="majorHAnsi" w:eastAsia="Calibri" w:hAnsiTheme="majorHAnsi" w:cstheme="majorHAnsi"/>
          <w:sz w:val="22"/>
          <w:szCs w:val="22"/>
        </w:rPr>
      </w:pPr>
    </w:p>
    <w:p w14:paraId="04E69BD5" w14:textId="00B4A718" w:rsidR="00EC636F" w:rsidRPr="00CF5106" w:rsidRDefault="00EC636F" w:rsidP="00454735">
      <w:pPr>
        <w:spacing w:line="257" w:lineRule="auto"/>
        <w:rPr>
          <w:rFonts w:asciiTheme="majorHAnsi" w:eastAsia="Calibri" w:hAnsiTheme="majorHAnsi" w:cstheme="majorHAnsi"/>
          <w:sz w:val="22"/>
          <w:szCs w:val="22"/>
        </w:rPr>
      </w:pPr>
      <w:r w:rsidRPr="00CF5106">
        <w:rPr>
          <w:rFonts w:asciiTheme="majorHAnsi" w:eastAsia="Calibri" w:hAnsiTheme="majorHAnsi" w:cstheme="majorHAnsi"/>
          <w:sz w:val="22"/>
          <w:szCs w:val="22"/>
        </w:rPr>
        <w:t xml:space="preserve">Hayes C. 2002. </w:t>
      </w:r>
      <w:r w:rsidRPr="00CF5106">
        <w:rPr>
          <w:rFonts w:asciiTheme="majorHAnsi" w:eastAsia="Calibri" w:hAnsiTheme="majorHAnsi" w:cstheme="majorHAnsi"/>
          <w:i/>
          <w:iCs/>
          <w:sz w:val="22"/>
          <w:szCs w:val="22"/>
        </w:rPr>
        <w:t>A Consideration of the Need for Ethics Training for Police</w:t>
      </w:r>
      <w:r w:rsidRPr="00CF5106">
        <w:rPr>
          <w:rFonts w:asciiTheme="majorHAnsi" w:eastAsia="Calibri" w:hAnsiTheme="majorHAnsi" w:cstheme="majorHAnsi"/>
          <w:sz w:val="22"/>
          <w:szCs w:val="22"/>
        </w:rPr>
        <w:t>. The Police Journal. 2002;75(4): pp. 322-329.</w:t>
      </w:r>
    </w:p>
    <w:p w14:paraId="3D4C3349" w14:textId="77777777" w:rsidR="00A473EE" w:rsidRPr="00CF5106" w:rsidRDefault="00A473EE" w:rsidP="00454735">
      <w:pPr>
        <w:spacing w:line="257" w:lineRule="auto"/>
        <w:rPr>
          <w:rFonts w:asciiTheme="majorHAnsi" w:eastAsia="Calibri" w:hAnsiTheme="majorHAnsi" w:cstheme="majorHAnsi"/>
          <w:i/>
          <w:iCs/>
          <w:sz w:val="22"/>
          <w:szCs w:val="22"/>
        </w:rPr>
      </w:pPr>
    </w:p>
    <w:p w14:paraId="1017D901" w14:textId="3E3858D4" w:rsidR="003E4C15" w:rsidRPr="00CF5106" w:rsidRDefault="003E4C15" w:rsidP="00454735">
      <w:pPr>
        <w:spacing w:line="257" w:lineRule="auto"/>
        <w:rPr>
          <w:rFonts w:asciiTheme="majorHAnsi" w:hAnsiTheme="majorHAnsi" w:cstheme="majorHAnsi"/>
          <w:sz w:val="22"/>
          <w:szCs w:val="22"/>
        </w:rPr>
      </w:pPr>
      <w:proofErr w:type="spellStart"/>
      <w:r w:rsidRPr="00CF5106">
        <w:rPr>
          <w:rFonts w:asciiTheme="majorHAnsi" w:hAnsiTheme="majorHAnsi" w:cstheme="majorHAnsi"/>
          <w:sz w:val="22"/>
          <w:szCs w:val="22"/>
        </w:rPr>
        <w:t>Reisig</w:t>
      </w:r>
      <w:proofErr w:type="spellEnd"/>
      <w:r w:rsidRPr="00CF5106">
        <w:rPr>
          <w:rFonts w:asciiTheme="majorHAnsi" w:hAnsiTheme="majorHAnsi" w:cstheme="majorHAnsi"/>
          <w:sz w:val="22"/>
          <w:szCs w:val="22"/>
        </w:rPr>
        <w:t xml:space="preserve">, M. (2007) Procedural justice and community policing: What shapes residents’ willingness to participate in crime prevention programmes? Policing: A Journal </w:t>
      </w:r>
      <w:proofErr w:type="gramStart"/>
      <w:r w:rsidRPr="00CF5106">
        <w:rPr>
          <w:rFonts w:asciiTheme="majorHAnsi" w:hAnsiTheme="majorHAnsi" w:cstheme="majorHAnsi"/>
          <w:sz w:val="22"/>
          <w:szCs w:val="22"/>
        </w:rPr>
        <w:t>Of</w:t>
      </w:r>
      <w:proofErr w:type="gramEnd"/>
      <w:r w:rsidRPr="00CF5106">
        <w:rPr>
          <w:rFonts w:asciiTheme="majorHAnsi" w:hAnsiTheme="majorHAnsi" w:cstheme="majorHAnsi"/>
          <w:sz w:val="22"/>
          <w:szCs w:val="22"/>
        </w:rPr>
        <w:t xml:space="preserve"> Policy and Practice, 1 (3) 356-369.</w:t>
      </w:r>
    </w:p>
    <w:p w14:paraId="12B494C2" w14:textId="34BBA4DA" w:rsidR="00A267FB" w:rsidRPr="00CF5106" w:rsidRDefault="00A267FB" w:rsidP="00454735">
      <w:pPr>
        <w:spacing w:line="257" w:lineRule="auto"/>
        <w:rPr>
          <w:rFonts w:asciiTheme="majorHAnsi" w:hAnsiTheme="majorHAnsi" w:cstheme="majorHAnsi"/>
          <w:sz w:val="22"/>
          <w:szCs w:val="22"/>
        </w:rPr>
      </w:pPr>
    </w:p>
    <w:p w14:paraId="1DB018E3" w14:textId="4C92F31B" w:rsidR="00A267FB" w:rsidRPr="00CF5106" w:rsidRDefault="00A267FB" w:rsidP="00454735">
      <w:pPr>
        <w:spacing w:line="257" w:lineRule="auto"/>
        <w:rPr>
          <w:rFonts w:asciiTheme="majorHAnsi" w:hAnsiTheme="majorHAnsi" w:cstheme="majorHAnsi"/>
          <w:i/>
          <w:iCs/>
          <w:sz w:val="22"/>
          <w:szCs w:val="22"/>
        </w:rPr>
      </w:pPr>
      <w:r w:rsidRPr="00CF5106">
        <w:rPr>
          <w:rFonts w:asciiTheme="majorHAnsi" w:hAnsiTheme="majorHAnsi" w:cstheme="majorHAnsi"/>
          <w:sz w:val="22"/>
          <w:szCs w:val="22"/>
        </w:rPr>
        <w:t>(</w:t>
      </w:r>
      <w:proofErr w:type="spellStart"/>
      <w:r w:rsidRPr="00CF5106">
        <w:rPr>
          <w:rFonts w:asciiTheme="majorHAnsi" w:hAnsiTheme="majorHAnsi" w:cstheme="majorHAnsi"/>
          <w:sz w:val="22"/>
          <w:szCs w:val="22"/>
        </w:rPr>
        <w:t>Researchomatic</w:t>
      </w:r>
      <w:proofErr w:type="spellEnd"/>
      <w:r w:rsidRPr="00CF5106">
        <w:rPr>
          <w:rFonts w:asciiTheme="majorHAnsi" w:hAnsiTheme="majorHAnsi" w:cstheme="majorHAnsi"/>
          <w:sz w:val="22"/>
          <w:szCs w:val="22"/>
        </w:rPr>
        <w:t xml:space="preserve">, 2014) </w:t>
      </w:r>
      <w:r w:rsidRPr="00CF5106">
        <w:rPr>
          <w:rFonts w:asciiTheme="majorHAnsi" w:hAnsiTheme="majorHAnsi" w:cstheme="majorHAnsi"/>
          <w:i/>
          <w:iCs/>
          <w:sz w:val="22"/>
          <w:szCs w:val="22"/>
        </w:rPr>
        <w:t xml:space="preserve">Police professionalism and Responsibility. Available at: </w:t>
      </w:r>
      <w:hyperlink r:id="rId15" w:history="1">
        <w:r w:rsidRPr="00CF5106">
          <w:rPr>
            <w:rStyle w:val="Hyperlink"/>
            <w:rFonts w:asciiTheme="majorHAnsi" w:hAnsiTheme="majorHAnsi" w:cstheme="majorHAnsi"/>
            <w:i/>
            <w:iCs/>
            <w:sz w:val="22"/>
            <w:szCs w:val="22"/>
          </w:rPr>
          <w:t>https://www.researchomatic.com/Police-Professionalism-And-Responsibility-68635.html</w:t>
        </w:r>
      </w:hyperlink>
    </w:p>
    <w:p w14:paraId="23841C4C" w14:textId="1C498F81" w:rsidR="00A267FB" w:rsidRPr="00CF5106" w:rsidRDefault="00D36482" w:rsidP="00454735">
      <w:pPr>
        <w:spacing w:line="257" w:lineRule="auto"/>
        <w:rPr>
          <w:rFonts w:asciiTheme="majorHAnsi" w:hAnsiTheme="majorHAnsi" w:cstheme="majorHAnsi"/>
          <w:sz w:val="22"/>
          <w:szCs w:val="22"/>
        </w:rPr>
      </w:pPr>
      <w:r w:rsidRPr="00CF5106">
        <w:rPr>
          <w:rFonts w:asciiTheme="majorHAnsi" w:hAnsiTheme="majorHAnsi" w:cstheme="majorHAnsi"/>
          <w:sz w:val="22"/>
          <w:szCs w:val="22"/>
        </w:rPr>
        <w:t>(</w:t>
      </w:r>
      <w:r w:rsidR="00A267FB" w:rsidRPr="00CF5106">
        <w:rPr>
          <w:rFonts w:asciiTheme="majorHAnsi" w:hAnsiTheme="majorHAnsi" w:cstheme="majorHAnsi"/>
          <w:sz w:val="22"/>
          <w:szCs w:val="22"/>
        </w:rPr>
        <w:t xml:space="preserve">Accessed: </w:t>
      </w:r>
      <w:r w:rsidR="00F02457" w:rsidRPr="00CF5106">
        <w:rPr>
          <w:rFonts w:asciiTheme="majorHAnsi" w:hAnsiTheme="majorHAnsi" w:cstheme="majorHAnsi"/>
          <w:sz w:val="22"/>
          <w:szCs w:val="22"/>
        </w:rPr>
        <w:t>03.06.2022</w:t>
      </w:r>
      <w:r w:rsidRPr="00CF5106">
        <w:rPr>
          <w:rFonts w:asciiTheme="majorHAnsi" w:hAnsiTheme="majorHAnsi" w:cstheme="majorHAnsi"/>
          <w:sz w:val="22"/>
          <w:szCs w:val="22"/>
        </w:rPr>
        <w:t>)</w:t>
      </w:r>
    </w:p>
    <w:p w14:paraId="4D1312F1" w14:textId="6FCA8189" w:rsidR="00EC636F" w:rsidRPr="00CF5106" w:rsidRDefault="00EC636F" w:rsidP="00454735">
      <w:pPr>
        <w:spacing w:line="257" w:lineRule="auto"/>
        <w:rPr>
          <w:rFonts w:asciiTheme="majorHAnsi" w:hAnsiTheme="majorHAnsi" w:cstheme="majorHAnsi"/>
          <w:sz w:val="22"/>
          <w:szCs w:val="22"/>
        </w:rPr>
      </w:pPr>
    </w:p>
    <w:p w14:paraId="46D86ABE" w14:textId="79A57422" w:rsidR="00EC636F" w:rsidRPr="00CF5106" w:rsidRDefault="00EC636F" w:rsidP="00454735">
      <w:pPr>
        <w:spacing w:line="257" w:lineRule="auto"/>
        <w:rPr>
          <w:rFonts w:asciiTheme="majorHAnsi" w:eastAsia="Calibri" w:hAnsiTheme="majorHAnsi" w:cstheme="majorHAnsi"/>
          <w:sz w:val="22"/>
          <w:szCs w:val="22"/>
        </w:rPr>
      </w:pPr>
      <w:proofErr w:type="spellStart"/>
      <w:r w:rsidRPr="00CF5106">
        <w:rPr>
          <w:rFonts w:asciiTheme="majorHAnsi" w:eastAsia="Calibri" w:hAnsiTheme="majorHAnsi" w:cstheme="majorHAnsi"/>
          <w:sz w:val="22"/>
          <w:szCs w:val="22"/>
        </w:rPr>
        <w:t>Rusi</w:t>
      </w:r>
      <w:proofErr w:type="spellEnd"/>
      <w:r w:rsidRPr="00CF5106">
        <w:rPr>
          <w:rFonts w:asciiTheme="majorHAnsi" w:eastAsia="Calibri" w:hAnsiTheme="majorHAnsi" w:cstheme="majorHAnsi"/>
          <w:sz w:val="22"/>
          <w:szCs w:val="22"/>
        </w:rPr>
        <w:t xml:space="preserve"> (2022) Public Confidence in the police: A New Low for the Service. Available at: </w:t>
      </w:r>
      <w:hyperlink r:id="rId16" w:history="1">
        <w:r w:rsidRPr="00CF5106">
          <w:rPr>
            <w:rStyle w:val="Hyperlink"/>
            <w:rFonts w:asciiTheme="majorHAnsi" w:eastAsia="Calibri" w:hAnsiTheme="majorHAnsi" w:cstheme="majorHAnsi"/>
            <w:sz w:val="22"/>
            <w:szCs w:val="22"/>
          </w:rPr>
          <w:t>https://www.rusi.org/explore-our-research/publications/commentary/public-confidence-police-new-low-service</w:t>
        </w:r>
      </w:hyperlink>
      <w:r w:rsidRPr="00CF5106">
        <w:rPr>
          <w:rFonts w:asciiTheme="majorHAnsi" w:eastAsia="Calibri" w:hAnsiTheme="majorHAnsi" w:cstheme="majorHAnsi"/>
          <w:sz w:val="22"/>
          <w:szCs w:val="22"/>
        </w:rPr>
        <w:t>. (Accessed 10.06.2022)</w:t>
      </w:r>
    </w:p>
    <w:p w14:paraId="69E2BA3A" w14:textId="09DF5206" w:rsidR="00D36482" w:rsidRPr="00CF5106" w:rsidRDefault="00D36482" w:rsidP="00454735">
      <w:pPr>
        <w:spacing w:line="257" w:lineRule="auto"/>
        <w:rPr>
          <w:rFonts w:asciiTheme="majorHAnsi" w:hAnsiTheme="majorHAnsi" w:cstheme="majorHAnsi"/>
          <w:sz w:val="22"/>
          <w:szCs w:val="22"/>
        </w:rPr>
      </w:pPr>
    </w:p>
    <w:p w14:paraId="575A6AC6" w14:textId="3B65F417" w:rsidR="00CF5106" w:rsidRPr="00CF5106" w:rsidRDefault="00CF5106" w:rsidP="00454735">
      <w:pPr>
        <w:spacing w:line="257" w:lineRule="auto"/>
        <w:rPr>
          <w:rFonts w:asciiTheme="majorHAnsi" w:hAnsiTheme="majorHAnsi" w:cstheme="majorHAnsi"/>
          <w:color w:val="333333"/>
          <w:sz w:val="22"/>
          <w:szCs w:val="22"/>
          <w:shd w:val="clear" w:color="auto" w:fill="FCFCFC"/>
        </w:rPr>
      </w:pPr>
      <w:r w:rsidRPr="00CF5106">
        <w:rPr>
          <w:rFonts w:asciiTheme="majorHAnsi" w:hAnsiTheme="majorHAnsi" w:cstheme="majorHAnsi"/>
          <w:color w:val="333333"/>
          <w:sz w:val="22"/>
          <w:szCs w:val="22"/>
          <w:shd w:val="clear" w:color="auto" w:fill="FCFCFC"/>
        </w:rPr>
        <w:t>Thomas, G., Gravelle, J., &amp; Rogers, C. (2014). Research on Policing: Insights from the Literature. In C. Rogers &amp; J. Gravelle (Eds.), </w:t>
      </w:r>
      <w:r w:rsidRPr="00CF5106">
        <w:rPr>
          <w:rFonts w:asciiTheme="majorHAnsi" w:hAnsiTheme="majorHAnsi" w:cstheme="majorHAnsi"/>
          <w:i/>
          <w:iCs/>
          <w:color w:val="333333"/>
          <w:sz w:val="22"/>
          <w:szCs w:val="22"/>
          <w:shd w:val="clear" w:color="auto" w:fill="FCFCFC"/>
        </w:rPr>
        <w:t>Policing in the 21st Century</w:t>
      </w:r>
      <w:r w:rsidRPr="00CF5106">
        <w:rPr>
          <w:rFonts w:asciiTheme="majorHAnsi" w:hAnsiTheme="majorHAnsi" w:cstheme="majorHAnsi"/>
          <w:color w:val="333333"/>
          <w:sz w:val="22"/>
          <w:szCs w:val="22"/>
          <w:shd w:val="clear" w:color="auto" w:fill="FCFCFC"/>
        </w:rPr>
        <w:t xml:space="preserve">. Basingstoke: Palgrave Macmillan. </w:t>
      </w:r>
    </w:p>
    <w:p w14:paraId="5151D9DD" w14:textId="77777777" w:rsidR="00CF5106" w:rsidRPr="00CF5106" w:rsidRDefault="00CF5106" w:rsidP="00454735">
      <w:pPr>
        <w:spacing w:line="257" w:lineRule="auto"/>
        <w:rPr>
          <w:rFonts w:asciiTheme="majorHAnsi" w:hAnsiTheme="majorHAnsi" w:cstheme="majorHAnsi"/>
          <w:sz w:val="22"/>
          <w:szCs w:val="22"/>
        </w:rPr>
      </w:pPr>
    </w:p>
    <w:p w14:paraId="7455BFF7" w14:textId="30DAC96A" w:rsidR="00D36482" w:rsidRPr="00CF5106" w:rsidRDefault="00D36482" w:rsidP="00454735">
      <w:pPr>
        <w:spacing w:line="257" w:lineRule="auto"/>
        <w:rPr>
          <w:rFonts w:asciiTheme="majorHAnsi" w:eastAsia="Calibri" w:hAnsiTheme="majorHAnsi" w:cstheme="majorHAnsi"/>
          <w:sz w:val="22"/>
          <w:szCs w:val="22"/>
        </w:rPr>
      </w:pPr>
      <w:r w:rsidRPr="00CF5106">
        <w:rPr>
          <w:rFonts w:asciiTheme="majorHAnsi" w:eastAsia="Calibri" w:hAnsiTheme="majorHAnsi" w:cstheme="majorHAnsi"/>
          <w:sz w:val="22"/>
          <w:szCs w:val="22"/>
        </w:rPr>
        <w:t xml:space="preserve">Transparency (2013) </w:t>
      </w:r>
      <w:r w:rsidRPr="00CF5106">
        <w:rPr>
          <w:rFonts w:asciiTheme="majorHAnsi" w:eastAsia="Calibri" w:hAnsiTheme="majorHAnsi" w:cstheme="majorHAnsi"/>
          <w:i/>
          <w:iCs/>
          <w:sz w:val="22"/>
          <w:szCs w:val="22"/>
        </w:rPr>
        <w:t>Codes of Ethics for the police.</w:t>
      </w:r>
      <w:r w:rsidRPr="00CF5106">
        <w:rPr>
          <w:rFonts w:asciiTheme="majorHAnsi" w:eastAsia="Calibri" w:hAnsiTheme="majorHAnsi" w:cstheme="majorHAnsi"/>
          <w:sz w:val="22"/>
          <w:szCs w:val="22"/>
        </w:rPr>
        <w:t xml:space="preserve"> Available at: </w:t>
      </w:r>
      <w:hyperlink r:id="rId17" w:anchor=":~:text=Codes%20of%20ethics%20for%20the%20police%20can%20play,how%20to%20behave%20in%20sensitive%20or%20problematic%20situations" w:history="1">
        <w:r w:rsidRPr="00CF5106">
          <w:rPr>
            <w:rStyle w:val="Hyperlink"/>
            <w:rFonts w:asciiTheme="majorHAnsi" w:eastAsia="Calibri" w:hAnsiTheme="majorHAnsi" w:cstheme="majorHAnsi"/>
            <w:sz w:val="22"/>
            <w:szCs w:val="22"/>
          </w:rPr>
          <w:t>https://www.transparency.org/files/content/corruptionqas/Codes_of_ethics_for_the_police.pdf#:~:text=Codes%20of%20ethics%20for%20the%20police%20can%20play,how%20to%20behave%20in%20sensitive%20or%20problematic%20situations</w:t>
        </w:r>
      </w:hyperlink>
      <w:r w:rsidRPr="00CF5106">
        <w:rPr>
          <w:rFonts w:asciiTheme="majorHAnsi" w:eastAsia="Calibri" w:hAnsiTheme="majorHAnsi" w:cstheme="majorHAnsi"/>
          <w:sz w:val="22"/>
          <w:szCs w:val="22"/>
        </w:rPr>
        <w:t>. (Accessed 03.06.2022)</w:t>
      </w:r>
    </w:p>
    <w:p w14:paraId="7036EAA3" w14:textId="70D8396B" w:rsidR="00796738" w:rsidRPr="00CF5106" w:rsidRDefault="00796738" w:rsidP="00454735">
      <w:pPr>
        <w:spacing w:line="257" w:lineRule="auto"/>
        <w:rPr>
          <w:rFonts w:asciiTheme="majorHAnsi" w:eastAsia="Calibri" w:hAnsiTheme="majorHAnsi" w:cstheme="majorHAnsi"/>
          <w:sz w:val="22"/>
          <w:szCs w:val="22"/>
        </w:rPr>
      </w:pPr>
    </w:p>
    <w:p w14:paraId="321FAE57" w14:textId="2193E5FE" w:rsidR="00135E83" w:rsidRPr="00CF5106" w:rsidRDefault="00135E83" w:rsidP="00454735">
      <w:pPr>
        <w:spacing w:line="257" w:lineRule="auto"/>
        <w:rPr>
          <w:rFonts w:asciiTheme="majorHAnsi" w:eastAsia="Calibri" w:hAnsiTheme="majorHAnsi" w:cstheme="majorHAnsi"/>
          <w:sz w:val="22"/>
          <w:szCs w:val="22"/>
        </w:rPr>
      </w:pPr>
      <w:r w:rsidRPr="00CF5106">
        <w:rPr>
          <w:rFonts w:asciiTheme="majorHAnsi" w:hAnsiTheme="majorHAnsi" w:cstheme="majorHAnsi"/>
          <w:sz w:val="22"/>
          <w:szCs w:val="22"/>
        </w:rPr>
        <w:t>Tyler, Tom R</w:t>
      </w:r>
      <w:r w:rsidR="008762E6" w:rsidRPr="00CF5106">
        <w:rPr>
          <w:rFonts w:asciiTheme="majorHAnsi" w:hAnsiTheme="majorHAnsi" w:cstheme="majorHAnsi"/>
          <w:sz w:val="22"/>
          <w:szCs w:val="22"/>
        </w:rPr>
        <w:t xml:space="preserve"> (2</w:t>
      </w:r>
      <w:r w:rsidRPr="00CF5106">
        <w:rPr>
          <w:rFonts w:asciiTheme="majorHAnsi" w:hAnsiTheme="majorHAnsi" w:cstheme="majorHAnsi"/>
          <w:sz w:val="22"/>
          <w:szCs w:val="22"/>
        </w:rPr>
        <w:t>003</w:t>
      </w:r>
      <w:r w:rsidR="008762E6" w:rsidRPr="00CF5106">
        <w:rPr>
          <w:rFonts w:asciiTheme="majorHAnsi" w:hAnsiTheme="majorHAnsi" w:cstheme="majorHAnsi"/>
          <w:sz w:val="22"/>
          <w:szCs w:val="22"/>
        </w:rPr>
        <w:t>)</w:t>
      </w:r>
      <w:r w:rsidRPr="00CF5106">
        <w:rPr>
          <w:rFonts w:asciiTheme="majorHAnsi" w:hAnsiTheme="majorHAnsi" w:cstheme="majorHAnsi"/>
          <w:sz w:val="22"/>
          <w:szCs w:val="22"/>
        </w:rPr>
        <w:t xml:space="preserve">. “Procedural Justice, Legitimacy, and the Effective Rule of Law.” In M. </w:t>
      </w:r>
      <w:proofErr w:type="spellStart"/>
      <w:r w:rsidRPr="00CF5106">
        <w:rPr>
          <w:rFonts w:asciiTheme="majorHAnsi" w:hAnsiTheme="majorHAnsi" w:cstheme="majorHAnsi"/>
          <w:sz w:val="22"/>
          <w:szCs w:val="22"/>
        </w:rPr>
        <w:t>Tonry</w:t>
      </w:r>
      <w:proofErr w:type="spellEnd"/>
      <w:r w:rsidRPr="00CF5106">
        <w:rPr>
          <w:rFonts w:asciiTheme="majorHAnsi" w:hAnsiTheme="majorHAnsi" w:cstheme="majorHAnsi"/>
          <w:sz w:val="22"/>
          <w:szCs w:val="22"/>
        </w:rPr>
        <w:t xml:space="preserve"> ed, Crime and Justice, 30, 431-505.</w:t>
      </w:r>
    </w:p>
    <w:p w14:paraId="3D92FDEF" w14:textId="4B247D69" w:rsidR="00796738" w:rsidRPr="0053504D" w:rsidRDefault="00796738" w:rsidP="00454735">
      <w:pPr>
        <w:spacing w:line="257" w:lineRule="auto"/>
        <w:rPr>
          <w:rFonts w:asciiTheme="majorHAnsi" w:eastAsia="Calibri" w:hAnsiTheme="majorHAnsi" w:cstheme="majorHAnsi"/>
          <w:sz w:val="24"/>
          <w:szCs w:val="24"/>
        </w:rPr>
      </w:pPr>
    </w:p>
    <w:p w14:paraId="3AD5E1B3" w14:textId="3A4065E5" w:rsidR="00796738" w:rsidRDefault="00796738" w:rsidP="00454735">
      <w:pPr>
        <w:spacing w:line="257" w:lineRule="auto"/>
        <w:rPr>
          <w:rFonts w:ascii="Calibri" w:eastAsia="Calibri" w:hAnsi="Calibri" w:cs="Calibri"/>
          <w:sz w:val="28"/>
          <w:szCs w:val="28"/>
        </w:rPr>
      </w:pPr>
    </w:p>
    <w:p w14:paraId="47522230" w14:textId="34F67862" w:rsidR="00796738" w:rsidRDefault="00796738" w:rsidP="00454735">
      <w:pPr>
        <w:spacing w:line="257" w:lineRule="auto"/>
        <w:rPr>
          <w:rFonts w:ascii="Calibri" w:eastAsia="Calibri" w:hAnsi="Calibri" w:cs="Calibri"/>
          <w:sz w:val="28"/>
          <w:szCs w:val="28"/>
        </w:rPr>
      </w:pPr>
    </w:p>
    <w:p w14:paraId="6E75257C" w14:textId="1F2BF6BE" w:rsidR="00796738" w:rsidRDefault="00796738" w:rsidP="00454735">
      <w:pPr>
        <w:spacing w:line="257" w:lineRule="auto"/>
        <w:rPr>
          <w:rFonts w:ascii="Calibri" w:eastAsia="Calibri" w:hAnsi="Calibri" w:cs="Calibri"/>
          <w:sz w:val="28"/>
          <w:szCs w:val="28"/>
        </w:rPr>
      </w:pPr>
    </w:p>
    <w:p w14:paraId="74A591B0" w14:textId="0ED315C3" w:rsidR="00796738" w:rsidRDefault="00796738" w:rsidP="00454735">
      <w:pPr>
        <w:spacing w:line="257" w:lineRule="auto"/>
        <w:rPr>
          <w:rFonts w:ascii="Calibri" w:eastAsia="Calibri" w:hAnsi="Calibri" w:cs="Calibri"/>
          <w:sz w:val="28"/>
          <w:szCs w:val="28"/>
        </w:rPr>
      </w:pPr>
    </w:p>
    <w:p w14:paraId="52F68107" w14:textId="55C0C34E" w:rsidR="00796738" w:rsidRDefault="00796738" w:rsidP="00454735">
      <w:pPr>
        <w:spacing w:line="257" w:lineRule="auto"/>
        <w:rPr>
          <w:rFonts w:ascii="Calibri" w:eastAsia="Calibri" w:hAnsi="Calibri" w:cs="Calibri"/>
          <w:sz w:val="28"/>
          <w:szCs w:val="28"/>
        </w:rPr>
      </w:pPr>
    </w:p>
    <w:p w14:paraId="5F117867" w14:textId="77777777" w:rsidR="00796738" w:rsidRPr="00454735" w:rsidRDefault="00796738" w:rsidP="00454735">
      <w:pPr>
        <w:spacing w:line="257" w:lineRule="auto"/>
        <w:rPr>
          <w:rFonts w:ascii="Calibri" w:hAnsi="Calibri" w:cs="Calibri"/>
          <w:sz w:val="28"/>
          <w:szCs w:val="28"/>
        </w:rPr>
      </w:pPr>
    </w:p>
    <w:p w14:paraId="6D5A5E66" w14:textId="77777777" w:rsidR="00AB3ACF" w:rsidRDefault="00AB3ACF" w:rsidP="00454735">
      <w:pPr>
        <w:spacing w:line="257" w:lineRule="auto"/>
        <w:rPr>
          <w:rFonts w:ascii="Calibri" w:eastAsia="Calibri" w:hAnsi="Calibri" w:cs="Calibri"/>
          <w:b/>
          <w:bCs/>
          <w:sz w:val="28"/>
          <w:szCs w:val="28"/>
        </w:rPr>
      </w:pPr>
    </w:p>
    <w:p w14:paraId="5AE39BDD" w14:textId="77777777" w:rsidR="00AB3ACF" w:rsidRDefault="00AB3ACF" w:rsidP="00454735">
      <w:pPr>
        <w:spacing w:line="257" w:lineRule="auto"/>
        <w:rPr>
          <w:rFonts w:ascii="Calibri" w:eastAsia="Calibri" w:hAnsi="Calibri" w:cs="Calibri"/>
          <w:b/>
          <w:bCs/>
          <w:sz w:val="28"/>
          <w:szCs w:val="28"/>
        </w:rPr>
      </w:pPr>
    </w:p>
    <w:p w14:paraId="591D03C5" w14:textId="77777777" w:rsidR="00AB3ACF" w:rsidRDefault="00AB3ACF" w:rsidP="00454735">
      <w:pPr>
        <w:spacing w:line="257" w:lineRule="auto"/>
        <w:rPr>
          <w:rFonts w:ascii="Calibri" w:eastAsia="Calibri" w:hAnsi="Calibri" w:cs="Calibri"/>
          <w:b/>
          <w:bCs/>
          <w:sz w:val="28"/>
          <w:szCs w:val="28"/>
        </w:rPr>
      </w:pPr>
    </w:p>
    <w:p w14:paraId="64E99652" w14:textId="77777777" w:rsidR="00AB3ACF" w:rsidRDefault="00AB3ACF" w:rsidP="00454735">
      <w:pPr>
        <w:spacing w:line="257" w:lineRule="auto"/>
        <w:rPr>
          <w:rFonts w:ascii="Calibri" w:eastAsia="Calibri" w:hAnsi="Calibri" w:cs="Calibri"/>
          <w:b/>
          <w:bCs/>
          <w:sz w:val="28"/>
          <w:szCs w:val="28"/>
        </w:rPr>
      </w:pPr>
    </w:p>
    <w:p w14:paraId="203020D9" w14:textId="0D1FC3BE"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34824EC" w:rsidR="00454735" w:rsidRDefault="00454735" w:rsidP="004B3EB4">
      <w:pPr>
        <w:spacing w:line="257" w:lineRule="auto"/>
        <w:contextualSpacing/>
        <w:rPr>
          <w:rFonts w:ascii="Calibri" w:eastAsia="Arial" w:hAnsi="Calibri" w:cs="Calibri"/>
          <w:sz w:val="28"/>
          <w:szCs w:val="28"/>
        </w:rPr>
      </w:pPr>
      <w:r w:rsidRPr="00454735">
        <w:rPr>
          <w:rFonts w:ascii="Calibri" w:eastAsia="Arial" w:hAnsi="Calibri" w:cs="Calibri"/>
          <w:sz w:val="28"/>
          <w:szCs w:val="28"/>
        </w:rPr>
        <w:t>Community policing (strategies and incentives)</w:t>
      </w:r>
    </w:p>
    <w:p w14:paraId="31BD65B9" w14:textId="49F44AF0" w:rsidR="004B3EB4" w:rsidRDefault="004B3EB4" w:rsidP="004B3EB4">
      <w:pPr>
        <w:spacing w:line="257" w:lineRule="auto"/>
        <w:contextualSpacing/>
        <w:rPr>
          <w:rFonts w:ascii="Calibri" w:eastAsia="Arial" w:hAnsi="Calibri" w:cs="Calibri"/>
          <w:sz w:val="28"/>
          <w:szCs w:val="28"/>
        </w:rPr>
      </w:pPr>
    </w:p>
    <w:p w14:paraId="61D70AA0" w14:textId="1E549392" w:rsidR="003961A7" w:rsidRPr="00426D41" w:rsidRDefault="00A16DCB" w:rsidP="00426D41">
      <w:pPr>
        <w:spacing w:line="360" w:lineRule="auto"/>
        <w:contextualSpacing/>
        <w:rPr>
          <w:rFonts w:ascii="Calibri" w:eastAsia="Arial" w:hAnsi="Calibri" w:cs="Calibri"/>
          <w:sz w:val="24"/>
          <w:szCs w:val="24"/>
        </w:rPr>
      </w:pPr>
      <w:r w:rsidRPr="00426D41">
        <w:rPr>
          <w:rFonts w:ascii="Calibri" w:eastAsia="Arial" w:hAnsi="Calibri" w:cs="Calibri"/>
          <w:sz w:val="24"/>
          <w:szCs w:val="24"/>
        </w:rPr>
        <w:t>In this essay, I will look to critically ev</w:t>
      </w:r>
      <w:r w:rsidR="004842D1" w:rsidRPr="00426D41">
        <w:rPr>
          <w:rFonts w:ascii="Calibri" w:eastAsia="Arial" w:hAnsi="Calibri" w:cs="Calibri"/>
          <w:sz w:val="24"/>
          <w:szCs w:val="24"/>
        </w:rPr>
        <w:t xml:space="preserve">aluate </w:t>
      </w:r>
      <w:r w:rsidR="00392D15" w:rsidRPr="00426D41">
        <w:rPr>
          <w:rFonts w:ascii="Calibri" w:eastAsia="Arial" w:hAnsi="Calibri" w:cs="Calibri"/>
          <w:sz w:val="24"/>
          <w:szCs w:val="24"/>
        </w:rPr>
        <w:t xml:space="preserve">community policing and the </w:t>
      </w:r>
      <w:r w:rsidR="005F6F06" w:rsidRPr="00426D41">
        <w:rPr>
          <w:rFonts w:ascii="Calibri" w:eastAsia="Arial" w:hAnsi="Calibri" w:cs="Calibri"/>
          <w:sz w:val="24"/>
          <w:szCs w:val="24"/>
        </w:rPr>
        <w:t>strategies</w:t>
      </w:r>
      <w:r w:rsidR="00392D15" w:rsidRPr="00426D41">
        <w:rPr>
          <w:rFonts w:ascii="Calibri" w:eastAsia="Arial" w:hAnsi="Calibri" w:cs="Calibri"/>
          <w:sz w:val="24"/>
          <w:szCs w:val="24"/>
        </w:rPr>
        <w:t xml:space="preserve"> and incentives that are being put in place to help combat </w:t>
      </w:r>
      <w:r w:rsidR="005F6F06" w:rsidRPr="00426D41">
        <w:rPr>
          <w:rFonts w:ascii="Calibri" w:eastAsia="Arial" w:hAnsi="Calibri" w:cs="Calibri"/>
          <w:sz w:val="24"/>
          <w:szCs w:val="24"/>
        </w:rPr>
        <w:t xml:space="preserve">community issues affecting </w:t>
      </w:r>
      <w:r w:rsidR="00194A4A" w:rsidRPr="00426D41">
        <w:rPr>
          <w:rFonts w:ascii="Calibri" w:eastAsia="Arial" w:hAnsi="Calibri" w:cs="Calibri"/>
          <w:sz w:val="24"/>
          <w:szCs w:val="24"/>
        </w:rPr>
        <w:t xml:space="preserve">citizens today. I will draw my attention </w:t>
      </w:r>
      <w:r w:rsidR="00010CF0" w:rsidRPr="00426D41">
        <w:rPr>
          <w:rFonts w:ascii="Calibri" w:eastAsia="Arial" w:hAnsi="Calibri" w:cs="Calibri"/>
          <w:sz w:val="24"/>
          <w:szCs w:val="24"/>
        </w:rPr>
        <w:t xml:space="preserve">of </w:t>
      </w:r>
      <w:r w:rsidR="000F014D" w:rsidRPr="00426D41">
        <w:rPr>
          <w:rFonts w:ascii="Calibri" w:eastAsia="Arial" w:hAnsi="Calibri" w:cs="Calibri"/>
          <w:sz w:val="24"/>
          <w:szCs w:val="24"/>
        </w:rPr>
        <w:t>community policing at the neighbourhood level. This will draw more focus on local community problems</w:t>
      </w:r>
      <w:r w:rsidR="00E52D27" w:rsidRPr="00426D41">
        <w:rPr>
          <w:rFonts w:ascii="Calibri" w:eastAsia="Arial" w:hAnsi="Calibri" w:cs="Calibri"/>
          <w:sz w:val="24"/>
          <w:szCs w:val="24"/>
        </w:rPr>
        <w:t xml:space="preserve">, for example, Anti-social behaviour, </w:t>
      </w:r>
      <w:r w:rsidR="000F23AD">
        <w:rPr>
          <w:rFonts w:ascii="Calibri" w:eastAsia="Arial" w:hAnsi="Calibri" w:cs="Calibri"/>
          <w:sz w:val="24"/>
          <w:szCs w:val="24"/>
        </w:rPr>
        <w:t>a</w:t>
      </w:r>
      <w:r w:rsidR="00E15930" w:rsidRPr="00426D41">
        <w:rPr>
          <w:rFonts w:ascii="Calibri" w:eastAsia="Arial" w:hAnsi="Calibri" w:cs="Calibri"/>
          <w:sz w:val="24"/>
          <w:szCs w:val="24"/>
        </w:rPr>
        <w:t>lcohol,</w:t>
      </w:r>
      <w:r w:rsidR="00E52D27" w:rsidRPr="00426D41">
        <w:rPr>
          <w:rFonts w:ascii="Calibri" w:eastAsia="Arial" w:hAnsi="Calibri" w:cs="Calibri"/>
          <w:sz w:val="24"/>
          <w:szCs w:val="24"/>
        </w:rPr>
        <w:t xml:space="preserve"> and drug crime. </w:t>
      </w:r>
      <w:r w:rsidR="00960417" w:rsidRPr="00426D41">
        <w:rPr>
          <w:rFonts w:ascii="Calibri" w:eastAsia="Arial" w:hAnsi="Calibri" w:cs="Calibri"/>
          <w:sz w:val="24"/>
          <w:szCs w:val="24"/>
        </w:rPr>
        <w:t xml:space="preserve">I will </w:t>
      </w:r>
      <w:r w:rsidR="000F1484" w:rsidRPr="00426D41">
        <w:rPr>
          <w:rFonts w:ascii="Calibri" w:eastAsia="Arial" w:hAnsi="Calibri" w:cs="Calibri"/>
          <w:sz w:val="24"/>
          <w:szCs w:val="24"/>
        </w:rPr>
        <w:t xml:space="preserve">also </w:t>
      </w:r>
      <w:r w:rsidR="00960417" w:rsidRPr="00426D41">
        <w:rPr>
          <w:rFonts w:ascii="Calibri" w:eastAsia="Arial" w:hAnsi="Calibri" w:cs="Calibri"/>
          <w:sz w:val="24"/>
          <w:szCs w:val="24"/>
        </w:rPr>
        <w:t xml:space="preserve">be looking at the OSARA and Problem Analysis Triangle and </w:t>
      </w:r>
      <w:r w:rsidR="000F1484" w:rsidRPr="00426D41">
        <w:rPr>
          <w:rFonts w:ascii="Calibri" w:eastAsia="Arial" w:hAnsi="Calibri" w:cs="Calibri"/>
          <w:sz w:val="24"/>
          <w:szCs w:val="24"/>
        </w:rPr>
        <w:t xml:space="preserve">talking about </w:t>
      </w:r>
      <w:r w:rsidR="00960417" w:rsidRPr="00426D41">
        <w:rPr>
          <w:rFonts w:ascii="Calibri" w:eastAsia="Arial" w:hAnsi="Calibri" w:cs="Calibri"/>
          <w:sz w:val="24"/>
          <w:szCs w:val="24"/>
        </w:rPr>
        <w:t xml:space="preserve">how </w:t>
      </w:r>
      <w:r w:rsidR="00E83308" w:rsidRPr="00426D41">
        <w:rPr>
          <w:rFonts w:ascii="Calibri" w:eastAsia="Arial" w:hAnsi="Calibri" w:cs="Calibri"/>
          <w:sz w:val="24"/>
          <w:szCs w:val="24"/>
        </w:rPr>
        <w:t xml:space="preserve">neighbourhood </w:t>
      </w:r>
      <w:r w:rsidR="003F0431" w:rsidRPr="00426D41">
        <w:rPr>
          <w:rFonts w:ascii="Calibri" w:eastAsia="Arial" w:hAnsi="Calibri" w:cs="Calibri"/>
          <w:sz w:val="24"/>
          <w:szCs w:val="24"/>
        </w:rPr>
        <w:t>policing</w:t>
      </w:r>
      <w:r w:rsidR="00E83308" w:rsidRPr="00426D41">
        <w:rPr>
          <w:rFonts w:ascii="Calibri" w:eastAsia="Arial" w:hAnsi="Calibri" w:cs="Calibri"/>
          <w:sz w:val="24"/>
          <w:szCs w:val="24"/>
        </w:rPr>
        <w:t xml:space="preserve"> </w:t>
      </w:r>
      <w:r w:rsidR="000F1484" w:rsidRPr="00426D41">
        <w:rPr>
          <w:rFonts w:ascii="Calibri" w:eastAsia="Arial" w:hAnsi="Calibri" w:cs="Calibri"/>
          <w:sz w:val="24"/>
          <w:szCs w:val="24"/>
        </w:rPr>
        <w:t xml:space="preserve">can utilise these models </w:t>
      </w:r>
      <w:r w:rsidR="007C3B44" w:rsidRPr="00426D41">
        <w:rPr>
          <w:rFonts w:ascii="Calibri" w:eastAsia="Arial" w:hAnsi="Calibri" w:cs="Calibri"/>
          <w:sz w:val="24"/>
          <w:szCs w:val="24"/>
        </w:rPr>
        <w:t xml:space="preserve">to implement strategies quickly </w:t>
      </w:r>
      <w:r w:rsidR="00FA29E3" w:rsidRPr="00426D41">
        <w:rPr>
          <w:rFonts w:ascii="Calibri" w:eastAsia="Arial" w:hAnsi="Calibri" w:cs="Calibri"/>
          <w:sz w:val="24"/>
          <w:szCs w:val="24"/>
        </w:rPr>
        <w:t>to</w:t>
      </w:r>
      <w:r w:rsidR="007C3B44" w:rsidRPr="00426D41">
        <w:rPr>
          <w:rFonts w:ascii="Calibri" w:eastAsia="Arial" w:hAnsi="Calibri" w:cs="Calibri"/>
          <w:sz w:val="24"/>
          <w:szCs w:val="24"/>
        </w:rPr>
        <w:t xml:space="preserve"> tackle Anti-social behaviour (ASB), alcohol and drug crime. </w:t>
      </w:r>
    </w:p>
    <w:p w14:paraId="798A917C" w14:textId="77777777" w:rsidR="003961A7" w:rsidRPr="00426D41" w:rsidRDefault="003961A7" w:rsidP="00426D41">
      <w:pPr>
        <w:spacing w:line="360" w:lineRule="auto"/>
        <w:contextualSpacing/>
        <w:rPr>
          <w:rFonts w:ascii="Calibri" w:eastAsia="Arial" w:hAnsi="Calibri" w:cs="Calibri"/>
          <w:sz w:val="24"/>
          <w:szCs w:val="24"/>
        </w:rPr>
      </w:pPr>
    </w:p>
    <w:p w14:paraId="2B287213" w14:textId="12F0ECC5" w:rsidR="004E064A" w:rsidRPr="00426D41" w:rsidRDefault="001C09DA" w:rsidP="00426D41">
      <w:pPr>
        <w:spacing w:line="360" w:lineRule="auto"/>
        <w:contextualSpacing/>
        <w:rPr>
          <w:rFonts w:ascii="Calibri" w:eastAsia="Arial" w:hAnsi="Calibri" w:cs="Calibri"/>
          <w:sz w:val="24"/>
          <w:szCs w:val="24"/>
        </w:rPr>
      </w:pPr>
      <w:r w:rsidRPr="00426D41">
        <w:rPr>
          <w:rFonts w:ascii="Calibri" w:eastAsia="Arial" w:hAnsi="Calibri" w:cs="Calibri"/>
          <w:sz w:val="24"/>
          <w:szCs w:val="24"/>
        </w:rPr>
        <w:t>N</w:t>
      </w:r>
      <w:r w:rsidR="003961A7" w:rsidRPr="00426D41">
        <w:rPr>
          <w:rFonts w:ascii="Calibri" w:eastAsia="Arial" w:hAnsi="Calibri" w:cs="Calibri"/>
          <w:sz w:val="24"/>
          <w:szCs w:val="24"/>
        </w:rPr>
        <w:t xml:space="preserve">eighbourhood policing aims to improve communication between the police and nearby communities. </w:t>
      </w:r>
      <w:r w:rsidR="009A6005" w:rsidRPr="00426D41">
        <w:rPr>
          <w:rFonts w:ascii="Calibri" w:eastAsia="Arial" w:hAnsi="Calibri" w:cs="Calibri"/>
          <w:sz w:val="24"/>
          <w:szCs w:val="24"/>
        </w:rPr>
        <w:t>The focus of neighbourhood policing is on a localised police strategy that is open to the public and sensitive to the needs and objectives of neighbourhoods.</w:t>
      </w:r>
      <w:r w:rsidR="00607446" w:rsidRPr="00426D41">
        <w:rPr>
          <w:rFonts w:ascii="Calibri" w:eastAsia="Arial" w:hAnsi="Calibri" w:cs="Calibri"/>
          <w:sz w:val="24"/>
          <w:szCs w:val="24"/>
        </w:rPr>
        <w:t xml:space="preserve"> </w:t>
      </w:r>
      <w:r w:rsidR="00607446" w:rsidRPr="00426D41">
        <w:rPr>
          <w:rFonts w:asciiTheme="majorHAnsi" w:hAnsiTheme="majorHAnsi" w:cstheme="majorHAnsi"/>
          <w:sz w:val="24"/>
          <w:szCs w:val="24"/>
        </w:rPr>
        <w:t xml:space="preserve">Its key elements can be summarised as, “the presence of visible, </w:t>
      </w:r>
      <w:r w:rsidR="00A21697" w:rsidRPr="00426D41">
        <w:rPr>
          <w:rFonts w:asciiTheme="majorHAnsi" w:hAnsiTheme="majorHAnsi" w:cstheme="majorHAnsi"/>
          <w:sz w:val="24"/>
          <w:szCs w:val="24"/>
        </w:rPr>
        <w:t>accessible,</w:t>
      </w:r>
      <w:r w:rsidR="00607446" w:rsidRPr="00426D41">
        <w:rPr>
          <w:rFonts w:asciiTheme="majorHAnsi" w:hAnsiTheme="majorHAnsi" w:cstheme="majorHAnsi"/>
          <w:sz w:val="24"/>
          <w:szCs w:val="24"/>
        </w:rPr>
        <w:t xml:space="preserve"> and locally known figures in neighbourhoods, in particular police constables and police community support officers (PCSOs); community engagement in both identifying priorities and taking action to tackle them; and the application of targeted policing and problem solving to tackle public concerns in neighbourhoods” (</w:t>
      </w:r>
      <w:r w:rsidR="00F44AFA" w:rsidRPr="00426D41">
        <w:rPr>
          <w:rFonts w:asciiTheme="majorHAnsi" w:hAnsiTheme="majorHAnsi" w:cstheme="majorHAnsi"/>
          <w:sz w:val="24"/>
          <w:szCs w:val="24"/>
        </w:rPr>
        <w:t xml:space="preserve">Turley et al, 2012). </w:t>
      </w:r>
    </w:p>
    <w:p w14:paraId="101AD1C2" w14:textId="77777777" w:rsidR="004E064A" w:rsidRPr="00426D41" w:rsidRDefault="004E064A" w:rsidP="00426D41">
      <w:pPr>
        <w:spacing w:line="360" w:lineRule="auto"/>
        <w:contextualSpacing/>
        <w:rPr>
          <w:rFonts w:ascii="Calibri" w:eastAsia="Arial" w:hAnsi="Calibri" w:cs="Calibri"/>
          <w:sz w:val="24"/>
          <w:szCs w:val="24"/>
        </w:rPr>
      </w:pPr>
    </w:p>
    <w:p w14:paraId="755410A0" w14:textId="53786728" w:rsidR="00E91DF0" w:rsidRPr="00426D41" w:rsidRDefault="00D1011E" w:rsidP="00426D41">
      <w:pPr>
        <w:spacing w:line="360" w:lineRule="auto"/>
        <w:contextualSpacing/>
        <w:rPr>
          <w:rFonts w:ascii="Calibri" w:eastAsia="Arial" w:hAnsi="Calibri" w:cs="Calibri"/>
          <w:sz w:val="24"/>
          <w:szCs w:val="24"/>
        </w:rPr>
      </w:pPr>
      <w:r w:rsidRPr="00426D41">
        <w:rPr>
          <w:rFonts w:ascii="Calibri" w:eastAsia="Arial" w:hAnsi="Calibri" w:cs="Calibri"/>
          <w:sz w:val="24"/>
          <w:szCs w:val="24"/>
        </w:rPr>
        <w:t xml:space="preserve">“The </w:t>
      </w:r>
      <w:r w:rsidR="007B3C60" w:rsidRPr="00426D41">
        <w:rPr>
          <w:rFonts w:ascii="Calibri" w:eastAsia="Arial" w:hAnsi="Calibri" w:cs="Calibri"/>
          <w:sz w:val="24"/>
          <w:szCs w:val="24"/>
        </w:rPr>
        <w:t xml:space="preserve">National Police Chiefs’ Council have stressed the importance of the relationship between communities and the police, referring to it as the </w:t>
      </w:r>
      <w:r w:rsidR="005A6C27" w:rsidRPr="00426D41">
        <w:rPr>
          <w:rFonts w:ascii="Calibri" w:eastAsia="Arial" w:hAnsi="Calibri" w:cs="Calibri"/>
          <w:sz w:val="24"/>
          <w:szCs w:val="24"/>
        </w:rPr>
        <w:t xml:space="preserve">bedrock of British Policing” (NPCC, 2016). </w:t>
      </w:r>
      <w:r w:rsidR="005B3653" w:rsidRPr="00426D41">
        <w:rPr>
          <w:rFonts w:ascii="Calibri" w:eastAsia="Arial" w:hAnsi="Calibri" w:cs="Calibri"/>
          <w:sz w:val="24"/>
          <w:szCs w:val="24"/>
        </w:rPr>
        <w:t>The public priorities of lowering crime and the fear of crime have long been the focus of neighbourhood policing, which also aims to increase public confidence in the police by upholding police legitimacy</w:t>
      </w:r>
      <w:r w:rsidR="002601C7" w:rsidRPr="00426D41">
        <w:rPr>
          <w:rFonts w:ascii="Calibri" w:eastAsia="Arial" w:hAnsi="Calibri" w:cs="Calibri"/>
          <w:sz w:val="24"/>
          <w:szCs w:val="24"/>
        </w:rPr>
        <w:t xml:space="preserve"> (</w:t>
      </w:r>
      <w:r w:rsidR="00AB0972" w:rsidRPr="00426D41">
        <w:rPr>
          <w:rFonts w:ascii="Calibri" w:eastAsia="Arial" w:hAnsi="Calibri" w:cs="Calibri"/>
          <w:sz w:val="24"/>
          <w:szCs w:val="24"/>
        </w:rPr>
        <w:t>Bryant and Bryant</w:t>
      </w:r>
      <w:r w:rsidR="00871CB5" w:rsidRPr="00426D41">
        <w:rPr>
          <w:rFonts w:ascii="Calibri" w:eastAsia="Arial" w:hAnsi="Calibri" w:cs="Calibri"/>
          <w:sz w:val="24"/>
          <w:szCs w:val="24"/>
        </w:rPr>
        <w:t>, 202</w:t>
      </w:r>
      <w:r w:rsidR="002F16C2" w:rsidRPr="00426D41">
        <w:rPr>
          <w:rFonts w:ascii="Calibri" w:eastAsia="Arial" w:hAnsi="Calibri" w:cs="Calibri"/>
          <w:sz w:val="24"/>
          <w:szCs w:val="24"/>
        </w:rPr>
        <w:t>0</w:t>
      </w:r>
      <w:r w:rsidR="00871CB5" w:rsidRPr="00426D41">
        <w:rPr>
          <w:rFonts w:ascii="Calibri" w:eastAsia="Arial" w:hAnsi="Calibri" w:cs="Calibri"/>
          <w:sz w:val="24"/>
          <w:szCs w:val="24"/>
        </w:rPr>
        <w:t>)</w:t>
      </w:r>
      <w:r w:rsidR="006629EF" w:rsidRPr="00426D41">
        <w:rPr>
          <w:rFonts w:ascii="Calibri" w:eastAsia="Arial" w:hAnsi="Calibri" w:cs="Calibri"/>
          <w:sz w:val="24"/>
          <w:szCs w:val="24"/>
        </w:rPr>
        <w:t>.</w:t>
      </w:r>
    </w:p>
    <w:p w14:paraId="56CC0F78" w14:textId="77777777" w:rsidR="003A4E8A" w:rsidRPr="00426D41" w:rsidRDefault="003A4E8A" w:rsidP="00426D41">
      <w:pPr>
        <w:spacing w:line="360" w:lineRule="auto"/>
        <w:contextualSpacing/>
        <w:rPr>
          <w:rFonts w:ascii="Calibri" w:eastAsia="Arial" w:hAnsi="Calibri" w:cs="Calibri"/>
          <w:sz w:val="24"/>
          <w:szCs w:val="24"/>
        </w:rPr>
      </w:pPr>
    </w:p>
    <w:p w14:paraId="27090CFF" w14:textId="7E5CB640" w:rsidR="003A4E8A" w:rsidRPr="00426D41" w:rsidRDefault="003A4E8A" w:rsidP="00426D41">
      <w:pPr>
        <w:spacing w:line="360" w:lineRule="auto"/>
        <w:contextualSpacing/>
        <w:rPr>
          <w:rFonts w:ascii="Calibri" w:hAnsi="Calibri" w:cs="Calibri"/>
          <w:sz w:val="24"/>
          <w:szCs w:val="24"/>
        </w:rPr>
      </w:pPr>
      <w:r w:rsidRPr="00426D41">
        <w:rPr>
          <w:rFonts w:ascii="Calibri" w:hAnsi="Calibri" w:cs="Calibri"/>
          <w:sz w:val="24"/>
          <w:szCs w:val="24"/>
        </w:rPr>
        <w:t>Most of the literature on community policing concentrates on the strategic and tactical aspects, highlighting the importance of creating and putting into practise plans that concentrate on good public relations, problem-solving, maintaining a beat, and community relationships (Somerville</w:t>
      </w:r>
      <w:r w:rsidR="00A21697" w:rsidRPr="00426D41">
        <w:rPr>
          <w:rFonts w:ascii="Calibri" w:hAnsi="Calibri" w:cs="Calibri"/>
          <w:sz w:val="24"/>
          <w:szCs w:val="24"/>
        </w:rPr>
        <w:t xml:space="preserve"> et al</w:t>
      </w:r>
      <w:r w:rsidRPr="00426D41">
        <w:rPr>
          <w:rFonts w:ascii="Calibri" w:hAnsi="Calibri" w:cs="Calibri"/>
          <w:sz w:val="24"/>
          <w:szCs w:val="24"/>
        </w:rPr>
        <w:t xml:space="preserve">, 2009). </w:t>
      </w:r>
      <w:proofErr w:type="spellStart"/>
      <w:r w:rsidR="00292013" w:rsidRPr="00426D41">
        <w:rPr>
          <w:rFonts w:ascii="Calibri" w:hAnsi="Calibri" w:cs="Calibri"/>
          <w:sz w:val="24"/>
          <w:szCs w:val="24"/>
        </w:rPr>
        <w:t>Skogan</w:t>
      </w:r>
      <w:proofErr w:type="spellEnd"/>
      <w:r w:rsidR="00292013" w:rsidRPr="00426D41">
        <w:rPr>
          <w:rFonts w:ascii="Calibri" w:hAnsi="Calibri" w:cs="Calibri"/>
          <w:sz w:val="24"/>
          <w:szCs w:val="24"/>
        </w:rPr>
        <w:t xml:space="preserve"> and Steiner (2004), </w:t>
      </w:r>
      <w:proofErr w:type="spellStart"/>
      <w:r w:rsidR="00292013" w:rsidRPr="00426D41">
        <w:rPr>
          <w:rFonts w:ascii="Calibri" w:hAnsi="Calibri" w:cs="Calibri"/>
          <w:sz w:val="24"/>
          <w:szCs w:val="24"/>
        </w:rPr>
        <w:t>Tuffin</w:t>
      </w:r>
      <w:proofErr w:type="spellEnd"/>
      <w:r w:rsidR="00292013" w:rsidRPr="00426D41">
        <w:rPr>
          <w:rFonts w:ascii="Calibri" w:hAnsi="Calibri" w:cs="Calibri"/>
          <w:sz w:val="24"/>
          <w:szCs w:val="24"/>
        </w:rPr>
        <w:t xml:space="preserve"> et al (2006), and Connell et al (2008) all underlined the importance of focused foot patrol, community involvement, partnership working, and </w:t>
      </w:r>
      <w:r w:rsidR="00A849DA" w:rsidRPr="00426D41">
        <w:rPr>
          <w:rFonts w:ascii="Calibri" w:hAnsi="Calibri" w:cs="Calibri"/>
          <w:sz w:val="24"/>
          <w:szCs w:val="24"/>
        </w:rPr>
        <w:t>problem-solving</w:t>
      </w:r>
      <w:r w:rsidR="00292013" w:rsidRPr="00426D41">
        <w:rPr>
          <w:rFonts w:ascii="Calibri" w:hAnsi="Calibri" w:cs="Calibri"/>
          <w:sz w:val="24"/>
          <w:szCs w:val="24"/>
        </w:rPr>
        <w:t xml:space="preserve"> techniques to solving community goals as the most effective components of neighbourhood police.</w:t>
      </w:r>
    </w:p>
    <w:p w14:paraId="45C8A232" w14:textId="3D033633" w:rsidR="00B03F9F" w:rsidRPr="00426D41" w:rsidRDefault="00B03F9F" w:rsidP="00426D41">
      <w:pPr>
        <w:spacing w:line="360" w:lineRule="auto"/>
        <w:contextualSpacing/>
        <w:rPr>
          <w:rFonts w:ascii="Calibri" w:hAnsi="Calibri" w:cs="Calibri"/>
          <w:sz w:val="24"/>
          <w:szCs w:val="24"/>
        </w:rPr>
      </w:pPr>
    </w:p>
    <w:p w14:paraId="3F431ACB" w14:textId="52F718F0" w:rsidR="00B03F9F" w:rsidRPr="00426D41" w:rsidRDefault="00936E65" w:rsidP="00426D41">
      <w:pPr>
        <w:spacing w:line="360" w:lineRule="auto"/>
        <w:contextualSpacing/>
        <w:rPr>
          <w:rFonts w:ascii="Calibri" w:hAnsi="Calibri" w:cs="Calibri"/>
          <w:sz w:val="24"/>
          <w:szCs w:val="24"/>
        </w:rPr>
      </w:pPr>
      <w:r w:rsidRPr="00426D41">
        <w:rPr>
          <w:rFonts w:ascii="Calibri" w:hAnsi="Calibri" w:cs="Calibri"/>
          <w:sz w:val="24"/>
          <w:szCs w:val="24"/>
        </w:rPr>
        <w:t xml:space="preserve">Anti-social behaviour has seen a huge increase </w:t>
      </w:r>
      <w:r w:rsidR="001F56ED" w:rsidRPr="00426D41">
        <w:rPr>
          <w:rFonts w:ascii="Calibri" w:hAnsi="Calibri" w:cs="Calibri"/>
          <w:sz w:val="24"/>
          <w:szCs w:val="24"/>
        </w:rPr>
        <w:t xml:space="preserve">around the UK in the last couple of years, </w:t>
      </w:r>
      <w:r w:rsidR="00196749" w:rsidRPr="00426D41">
        <w:rPr>
          <w:rFonts w:ascii="Calibri" w:hAnsi="Calibri" w:cs="Calibri"/>
          <w:sz w:val="24"/>
          <w:szCs w:val="24"/>
        </w:rPr>
        <w:t>particularly</w:t>
      </w:r>
      <w:r w:rsidR="001F56ED" w:rsidRPr="00426D41">
        <w:rPr>
          <w:rFonts w:ascii="Calibri" w:hAnsi="Calibri" w:cs="Calibri"/>
          <w:sz w:val="24"/>
          <w:szCs w:val="24"/>
        </w:rPr>
        <w:t xml:space="preserve"> in Wales and England. </w:t>
      </w:r>
      <w:r w:rsidR="00580708" w:rsidRPr="00426D41">
        <w:rPr>
          <w:rFonts w:ascii="Calibri" w:hAnsi="Calibri" w:cs="Calibri"/>
          <w:sz w:val="24"/>
          <w:szCs w:val="24"/>
        </w:rPr>
        <w:t>In</w:t>
      </w:r>
      <w:r w:rsidR="00A00D66" w:rsidRPr="00426D41">
        <w:rPr>
          <w:rFonts w:ascii="Calibri" w:hAnsi="Calibri" w:cs="Calibri"/>
          <w:sz w:val="24"/>
          <w:szCs w:val="24"/>
        </w:rPr>
        <w:t xml:space="preserve"> the year ending</w:t>
      </w:r>
      <w:r w:rsidR="00580708" w:rsidRPr="00426D41">
        <w:rPr>
          <w:rFonts w:ascii="Calibri" w:hAnsi="Calibri" w:cs="Calibri"/>
          <w:sz w:val="24"/>
          <w:szCs w:val="24"/>
        </w:rPr>
        <w:t xml:space="preserve"> June 2021, the police reported 1.8 million instances of anti-social </w:t>
      </w:r>
      <w:r w:rsidR="00580708" w:rsidRPr="00426D41">
        <w:rPr>
          <w:rFonts w:ascii="Calibri" w:hAnsi="Calibri" w:cs="Calibri"/>
          <w:sz w:val="24"/>
          <w:szCs w:val="24"/>
        </w:rPr>
        <w:lastRenderedPageBreak/>
        <w:t xml:space="preserve">behaviour </w:t>
      </w:r>
      <w:r w:rsidR="00012640" w:rsidRPr="00426D41">
        <w:rPr>
          <w:rFonts w:ascii="Calibri" w:hAnsi="Calibri" w:cs="Calibri"/>
          <w:sz w:val="24"/>
          <w:szCs w:val="24"/>
        </w:rPr>
        <w:t xml:space="preserve">across </w:t>
      </w:r>
      <w:r w:rsidR="009F0DD1" w:rsidRPr="00426D41">
        <w:rPr>
          <w:rFonts w:ascii="Calibri" w:hAnsi="Calibri" w:cs="Calibri"/>
          <w:sz w:val="24"/>
          <w:szCs w:val="24"/>
        </w:rPr>
        <w:t xml:space="preserve">Wales and England (Ons.gov, </w:t>
      </w:r>
      <w:r w:rsidR="00BB0F9A" w:rsidRPr="00426D41">
        <w:rPr>
          <w:rFonts w:ascii="Calibri" w:hAnsi="Calibri" w:cs="Calibri"/>
          <w:sz w:val="24"/>
          <w:szCs w:val="24"/>
        </w:rPr>
        <w:t>2021)</w:t>
      </w:r>
      <w:r w:rsidR="00651A88" w:rsidRPr="00426D41">
        <w:rPr>
          <w:rFonts w:ascii="Calibri" w:hAnsi="Calibri" w:cs="Calibri"/>
          <w:sz w:val="24"/>
          <w:szCs w:val="24"/>
        </w:rPr>
        <w:t>.</w:t>
      </w:r>
      <w:r w:rsidR="00BB0F9A" w:rsidRPr="00426D41">
        <w:rPr>
          <w:rFonts w:ascii="Calibri" w:hAnsi="Calibri" w:cs="Calibri"/>
          <w:sz w:val="24"/>
          <w:szCs w:val="24"/>
        </w:rPr>
        <w:t xml:space="preserve"> </w:t>
      </w:r>
      <w:r w:rsidR="00610970" w:rsidRPr="00426D41">
        <w:rPr>
          <w:rFonts w:ascii="Calibri" w:hAnsi="Calibri" w:cs="Calibri"/>
          <w:sz w:val="24"/>
          <w:szCs w:val="24"/>
        </w:rPr>
        <w:t xml:space="preserve">Within the first few months of </w:t>
      </w:r>
      <w:r w:rsidR="006E3E27" w:rsidRPr="00426D41">
        <w:rPr>
          <w:rFonts w:ascii="Calibri" w:hAnsi="Calibri" w:cs="Calibri"/>
          <w:sz w:val="24"/>
          <w:szCs w:val="24"/>
        </w:rPr>
        <w:t xml:space="preserve">lockdown being announced, </w:t>
      </w:r>
      <w:r w:rsidR="001B1BBE" w:rsidRPr="00426D41">
        <w:rPr>
          <w:rFonts w:ascii="Calibri" w:hAnsi="Calibri" w:cs="Calibri"/>
          <w:sz w:val="24"/>
          <w:szCs w:val="24"/>
        </w:rPr>
        <w:t>South Wales Police saw an increase of 247%</w:t>
      </w:r>
      <w:r w:rsidR="00196749" w:rsidRPr="00426D41">
        <w:rPr>
          <w:rFonts w:ascii="Calibri" w:hAnsi="Calibri" w:cs="Calibri"/>
          <w:sz w:val="24"/>
          <w:szCs w:val="24"/>
        </w:rPr>
        <w:t xml:space="preserve"> in anti-social behaviour calls</w:t>
      </w:r>
      <w:r w:rsidR="001B1BBE" w:rsidRPr="00426D41">
        <w:rPr>
          <w:rFonts w:ascii="Calibri" w:hAnsi="Calibri" w:cs="Calibri"/>
          <w:sz w:val="24"/>
          <w:szCs w:val="24"/>
        </w:rPr>
        <w:t xml:space="preserve">. Anti-social cases in Wales </w:t>
      </w:r>
      <w:r w:rsidR="00012F13" w:rsidRPr="00426D41">
        <w:rPr>
          <w:rFonts w:ascii="Calibri" w:hAnsi="Calibri" w:cs="Calibri"/>
          <w:sz w:val="24"/>
          <w:szCs w:val="24"/>
        </w:rPr>
        <w:t>increased</w:t>
      </w:r>
      <w:r w:rsidR="001B1BBE" w:rsidRPr="00426D41">
        <w:rPr>
          <w:rFonts w:ascii="Calibri" w:hAnsi="Calibri" w:cs="Calibri"/>
          <w:sz w:val="24"/>
          <w:szCs w:val="24"/>
        </w:rPr>
        <w:t xml:space="preserve"> </w:t>
      </w:r>
      <w:r w:rsidR="00196749" w:rsidRPr="00426D41">
        <w:rPr>
          <w:rFonts w:ascii="Calibri" w:hAnsi="Calibri" w:cs="Calibri"/>
          <w:sz w:val="24"/>
          <w:szCs w:val="24"/>
        </w:rPr>
        <w:t>from 5,500 in March 2020 to over 16,000 cases in April 2020</w:t>
      </w:r>
      <w:r w:rsidR="00074995" w:rsidRPr="00426D41">
        <w:rPr>
          <w:rFonts w:ascii="Calibri" w:hAnsi="Calibri" w:cs="Calibri"/>
          <w:sz w:val="24"/>
          <w:szCs w:val="24"/>
        </w:rPr>
        <w:t xml:space="preserve"> (</w:t>
      </w:r>
      <w:proofErr w:type="spellStart"/>
      <w:r w:rsidR="00074995" w:rsidRPr="00426D41">
        <w:rPr>
          <w:rFonts w:ascii="Calibri" w:hAnsi="Calibri" w:cs="Calibri"/>
          <w:sz w:val="24"/>
          <w:szCs w:val="24"/>
        </w:rPr>
        <w:t>Walesonline</w:t>
      </w:r>
      <w:proofErr w:type="spellEnd"/>
      <w:r w:rsidR="00074995" w:rsidRPr="00426D41">
        <w:rPr>
          <w:rFonts w:ascii="Calibri" w:hAnsi="Calibri" w:cs="Calibri"/>
          <w:sz w:val="24"/>
          <w:szCs w:val="24"/>
        </w:rPr>
        <w:t>, 2021).</w:t>
      </w:r>
      <w:r w:rsidR="00196749" w:rsidRPr="00426D41">
        <w:rPr>
          <w:rFonts w:ascii="Calibri" w:hAnsi="Calibri" w:cs="Calibri"/>
          <w:sz w:val="24"/>
          <w:szCs w:val="24"/>
        </w:rPr>
        <w:t xml:space="preserve"> </w:t>
      </w:r>
    </w:p>
    <w:p w14:paraId="41864975" w14:textId="258918BC" w:rsidR="007124CC" w:rsidRPr="00426D41" w:rsidRDefault="007124CC" w:rsidP="00426D41">
      <w:pPr>
        <w:spacing w:line="360" w:lineRule="auto"/>
        <w:contextualSpacing/>
        <w:rPr>
          <w:rFonts w:ascii="Calibri" w:hAnsi="Calibri" w:cs="Calibri"/>
          <w:sz w:val="24"/>
          <w:szCs w:val="24"/>
        </w:rPr>
      </w:pPr>
    </w:p>
    <w:p w14:paraId="1786ABA2" w14:textId="799B3E71" w:rsidR="00D55CDC" w:rsidRPr="00426D41" w:rsidRDefault="00A97585" w:rsidP="00426D41">
      <w:pPr>
        <w:spacing w:line="360" w:lineRule="auto"/>
        <w:contextualSpacing/>
        <w:rPr>
          <w:rFonts w:ascii="Calibri" w:hAnsi="Calibri" w:cs="Calibri"/>
          <w:sz w:val="24"/>
          <w:szCs w:val="24"/>
        </w:rPr>
      </w:pPr>
      <w:r w:rsidRPr="00426D41">
        <w:rPr>
          <w:rFonts w:ascii="Calibri" w:hAnsi="Calibri" w:cs="Calibri"/>
          <w:sz w:val="24"/>
          <w:szCs w:val="24"/>
        </w:rPr>
        <w:t xml:space="preserve">Over the past 20 years, a variety of policing </w:t>
      </w:r>
      <w:r w:rsidR="00E84E7B" w:rsidRPr="00426D41">
        <w:rPr>
          <w:rFonts w:ascii="Calibri" w:hAnsi="Calibri" w:cs="Calibri"/>
          <w:sz w:val="24"/>
          <w:szCs w:val="24"/>
        </w:rPr>
        <w:t xml:space="preserve">concepts </w:t>
      </w:r>
      <w:r w:rsidRPr="00426D41">
        <w:rPr>
          <w:rFonts w:ascii="Calibri" w:hAnsi="Calibri" w:cs="Calibri"/>
          <w:sz w:val="24"/>
          <w:szCs w:val="24"/>
        </w:rPr>
        <w:t xml:space="preserve">and </w:t>
      </w:r>
      <w:r w:rsidR="00E84E7B" w:rsidRPr="00426D41">
        <w:rPr>
          <w:rFonts w:ascii="Calibri" w:hAnsi="Calibri" w:cs="Calibri"/>
          <w:sz w:val="24"/>
          <w:szCs w:val="24"/>
        </w:rPr>
        <w:t>strategies</w:t>
      </w:r>
      <w:r w:rsidRPr="00426D41">
        <w:rPr>
          <w:rFonts w:ascii="Calibri" w:hAnsi="Calibri" w:cs="Calibri"/>
          <w:sz w:val="24"/>
          <w:szCs w:val="24"/>
        </w:rPr>
        <w:t xml:space="preserve"> have been used to create, support, and carry out local policing in the UK.</w:t>
      </w:r>
      <w:r w:rsidR="002E6874" w:rsidRPr="00426D41">
        <w:rPr>
          <w:rFonts w:ascii="Calibri" w:hAnsi="Calibri" w:cs="Calibri"/>
          <w:sz w:val="24"/>
          <w:szCs w:val="24"/>
        </w:rPr>
        <w:t xml:space="preserve"> </w:t>
      </w:r>
      <w:r w:rsidR="00DE1741" w:rsidRPr="00426D41">
        <w:rPr>
          <w:rFonts w:ascii="Calibri" w:hAnsi="Calibri" w:cs="Calibri"/>
          <w:sz w:val="24"/>
          <w:szCs w:val="24"/>
        </w:rPr>
        <w:t>To</w:t>
      </w:r>
      <w:r w:rsidR="00E32FEE" w:rsidRPr="00426D41">
        <w:rPr>
          <w:rFonts w:ascii="Calibri" w:hAnsi="Calibri" w:cs="Calibri"/>
          <w:sz w:val="24"/>
          <w:szCs w:val="24"/>
        </w:rPr>
        <w:t xml:space="preserve"> accomplish the goals of policing through addressing problems in the communities, Herman Goldstein created the idea of problem orientated</w:t>
      </w:r>
      <w:r w:rsidR="00D4288F" w:rsidRPr="00426D41">
        <w:rPr>
          <w:rFonts w:ascii="Calibri" w:hAnsi="Calibri" w:cs="Calibri"/>
          <w:sz w:val="24"/>
          <w:szCs w:val="24"/>
        </w:rPr>
        <w:t xml:space="preserve"> policing (Tilley, 2008).</w:t>
      </w:r>
      <w:r w:rsidR="00174285" w:rsidRPr="00426D41">
        <w:rPr>
          <w:rFonts w:ascii="Calibri" w:hAnsi="Calibri" w:cs="Calibri"/>
          <w:sz w:val="24"/>
          <w:szCs w:val="24"/>
        </w:rPr>
        <w:t xml:space="preserve"> </w:t>
      </w:r>
      <w:r w:rsidR="008B41A4" w:rsidRPr="00426D41">
        <w:rPr>
          <w:rFonts w:ascii="Calibri" w:hAnsi="Calibri" w:cs="Calibri"/>
          <w:sz w:val="24"/>
          <w:szCs w:val="24"/>
        </w:rPr>
        <w:t>To</w:t>
      </w:r>
      <w:r w:rsidR="007B59B1" w:rsidRPr="00426D41">
        <w:rPr>
          <w:rFonts w:ascii="Calibri" w:hAnsi="Calibri" w:cs="Calibri"/>
          <w:sz w:val="24"/>
          <w:szCs w:val="24"/>
        </w:rPr>
        <w:t xml:space="preserve"> help address and tackle problems in the communities, neighbour</w:t>
      </w:r>
      <w:r w:rsidR="00B0780A" w:rsidRPr="00426D41">
        <w:rPr>
          <w:rFonts w:ascii="Calibri" w:hAnsi="Calibri" w:cs="Calibri"/>
          <w:sz w:val="24"/>
          <w:szCs w:val="24"/>
        </w:rPr>
        <w:t>hood</w:t>
      </w:r>
      <w:r w:rsidR="007B59B1" w:rsidRPr="00426D41">
        <w:rPr>
          <w:rFonts w:ascii="Calibri" w:hAnsi="Calibri" w:cs="Calibri"/>
          <w:sz w:val="24"/>
          <w:szCs w:val="24"/>
        </w:rPr>
        <w:t xml:space="preserve"> officers </w:t>
      </w:r>
      <w:r w:rsidR="00820D89" w:rsidRPr="00426D41">
        <w:rPr>
          <w:rFonts w:ascii="Calibri" w:hAnsi="Calibri" w:cs="Calibri"/>
          <w:sz w:val="24"/>
          <w:szCs w:val="24"/>
        </w:rPr>
        <w:t xml:space="preserve">can </w:t>
      </w:r>
      <w:r w:rsidR="008F5FD0" w:rsidRPr="00426D41">
        <w:rPr>
          <w:rFonts w:ascii="Calibri" w:hAnsi="Calibri" w:cs="Calibri"/>
          <w:sz w:val="24"/>
          <w:szCs w:val="24"/>
        </w:rPr>
        <w:t>utilise</w:t>
      </w:r>
      <w:r w:rsidR="007B59B1" w:rsidRPr="00426D41">
        <w:rPr>
          <w:rFonts w:ascii="Calibri" w:hAnsi="Calibri" w:cs="Calibri"/>
          <w:sz w:val="24"/>
          <w:szCs w:val="24"/>
        </w:rPr>
        <w:t xml:space="preserve"> </w:t>
      </w:r>
      <w:r w:rsidR="00C6609E" w:rsidRPr="00426D41">
        <w:rPr>
          <w:rFonts w:ascii="Calibri" w:hAnsi="Calibri" w:cs="Calibri"/>
          <w:sz w:val="24"/>
          <w:szCs w:val="24"/>
        </w:rPr>
        <w:t xml:space="preserve">models such as the OSARA and Problem analysis triangle model to </w:t>
      </w:r>
      <w:r w:rsidR="006B21C1" w:rsidRPr="00426D41">
        <w:rPr>
          <w:rFonts w:ascii="Calibri" w:hAnsi="Calibri" w:cs="Calibri"/>
          <w:sz w:val="24"/>
          <w:szCs w:val="24"/>
        </w:rPr>
        <w:t xml:space="preserve">assist in identifying solutions, understanding the underlying causes of issues, and evaluating the </w:t>
      </w:r>
      <w:r w:rsidR="008960F8" w:rsidRPr="00426D41">
        <w:rPr>
          <w:rFonts w:ascii="Calibri" w:hAnsi="Calibri" w:cs="Calibri"/>
          <w:sz w:val="24"/>
          <w:szCs w:val="24"/>
        </w:rPr>
        <w:t>effectiveness</w:t>
      </w:r>
      <w:r w:rsidR="006B21C1" w:rsidRPr="00426D41">
        <w:rPr>
          <w:rFonts w:ascii="Calibri" w:hAnsi="Calibri" w:cs="Calibri"/>
          <w:sz w:val="24"/>
          <w:szCs w:val="24"/>
        </w:rPr>
        <w:t xml:space="preserve"> of </w:t>
      </w:r>
      <w:r w:rsidR="008960F8" w:rsidRPr="00426D41">
        <w:rPr>
          <w:rFonts w:ascii="Calibri" w:hAnsi="Calibri" w:cs="Calibri"/>
          <w:sz w:val="24"/>
          <w:szCs w:val="24"/>
        </w:rPr>
        <w:t xml:space="preserve">responses. </w:t>
      </w:r>
    </w:p>
    <w:p w14:paraId="69B6663A" w14:textId="62749AAC" w:rsidR="008B41A4" w:rsidRPr="00426D41" w:rsidRDefault="008B41A4" w:rsidP="00426D41">
      <w:pPr>
        <w:spacing w:line="360" w:lineRule="auto"/>
        <w:contextualSpacing/>
        <w:rPr>
          <w:rFonts w:ascii="Calibri" w:hAnsi="Calibri" w:cs="Calibri"/>
          <w:sz w:val="24"/>
          <w:szCs w:val="24"/>
        </w:rPr>
      </w:pPr>
    </w:p>
    <w:p w14:paraId="6C59EA2C" w14:textId="5FE3F3B8" w:rsidR="008B41A4" w:rsidRPr="00426D41" w:rsidRDefault="008B41A4" w:rsidP="00426D41">
      <w:pPr>
        <w:spacing w:line="360" w:lineRule="auto"/>
        <w:contextualSpacing/>
        <w:rPr>
          <w:rFonts w:ascii="Calibri" w:hAnsi="Calibri" w:cs="Calibri"/>
          <w:sz w:val="24"/>
          <w:szCs w:val="24"/>
        </w:rPr>
      </w:pPr>
      <w:r w:rsidRPr="00426D41">
        <w:rPr>
          <w:rFonts w:ascii="Calibri" w:hAnsi="Calibri" w:cs="Calibri"/>
          <w:sz w:val="24"/>
          <w:szCs w:val="24"/>
        </w:rPr>
        <w:t>The Problem Analysis Triangle</w:t>
      </w:r>
      <w:r w:rsidR="00AD2CEC" w:rsidRPr="00426D41">
        <w:rPr>
          <w:rFonts w:ascii="Calibri" w:hAnsi="Calibri" w:cs="Calibri"/>
          <w:sz w:val="24"/>
          <w:szCs w:val="24"/>
        </w:rPr>
        <w:t xml:space="preserve"> (PAT</w:t>
      </w:r>
      <w:r w:rsidR="00AB11D3">
        <w:rPr>
          <w:rFonts w:ascii="Calibri" w:hAnsi="Calibri" w:cs="Calibri"/>
          <w:sz w:val="24"/>
          <w:szCs w:val="24"/>
        </w:rPr>
        <w:t>)</w:t>
      </w:r>
      <w:r w:rsidRPr="00426D41">
        <w:rPr>
          <w:rFonts w:ascii="Calibri" w:hAnsi="Calibri" w:cs="Calibri"/>
          <w:sz w:val="24"/>
          <w:szCs w:val="24"/>
        </w:rPr>
        <w:t xml:space="preserve"> </w:t>
      </w:r>
      <w:r w:rsidR="00C23E06" w:rsidRPr="00426D41">
        <w:rPr>
          <w:rFonts w:ascii="Calibri" w:hAnsi="Calibri" w:cs="Calibri"/>
          <w:sz w:val="24"/>
          <w:szCs w:val="24"/>
        </w:rPr>
        <w:t xml:space="preserve">gives an officer a foundation to start analysing a </w:t>
      </w:r>
      <w:r w:rsidR="00824CD5" w:rsidRPr="00426D41">
        <w:rPr>
          <w:rFonts w:ascii="Calibri" w:hAnsi="Calibri" w:cs="Calibri"/>
          <w:sz w:val="24"/>
          <w:szCs w:val="24"/>
        </w:rPr>
        <w:t>problem (</w:t>
      </w:r>
      <w:r w:rsidR="00824CD5" w:rsidRPr="00426D41">
        <w:rPr>
          <w:rFonts w:ascii="Calibri" w:eastAsia="Arial" w:hAnsi="Calibri" w:cs="Calibri"/>
          <w:sz w:val="24"/>
          <w:szCs w:val="24"/>
        </w:rPr>
        <w:t>Bryant and Bryant, 2020)</w:t>
      </w:r>
      <w:r w:rsidR="00C23E06" w:rsidRPr="00426D41">
        <w:rPr>
          <w:rFonts w:ascii="Calibri" w:hAnsi="Calibri" w:cs="Calibri"/>
          <w:sz w:val="24"/>
          <w:szCs w:val="24"/>
        </w:rPr>
        <w:t>.</w:t>
      </w:r>
      <w:r w:rsidR="00824CD5" w:rsidRPr="00426D41">
        <w:rPr>
          <w:rFonts w:ascii="Calibri" w:hAnsi="Calibri" w:cs="Calibri"/>
          <w:sz w:val="24"/>
          <w:szCs w:val="24"/>
        </w:rPr>
        <w:t xml:space="preserve"> </w:t>
      </w:r>
      <w:r w:rsidR="00AD2CEC" w:rsidRPr="00426D41">
        <w:rPr>
          <w:rFonts w:ascii="Calibri" w:hAnsi="Calibri" w:cs="Calibri"/>
          <w:sz w:val="24"/>
          <w:szCs w:val="24"/>
        </w:rPr>
        <w:t>PAT is based on the idea</w:t>
      </w:r>
      <w:r w:rsidR="008F67C9" w:rsidRPr="00426D41">
        <w:rPr>
          <w:rFonts w:ascii="Calibri" w:hAnsi="Calibri" w:cs="Calibri"/>
          <w:sz w:val="24"/>
          <w:szCs w:val="24"/>
        </w:rPr>
        <w:t xml:space="preserve"> that a problem may only arise when an offender and victim or target are present in the same location at the same time and </w:t>
      </w:r>
      <w:r w:rsidR="00966EF3" w:rsidRPr="00426D41">
        <w:rPr>
          <w:rFonts w:ascii="Calibri" w:hAnsi="Calibri" w:cs="Calibri"/>
          <w:sz w:val="24"/>
          <w:szCs w:val="24"/>
        </w:rPr>
        <w:t>without the presence of a capable guardian.</w:t>
      </w:r>
      <w:r w:rsidR="008F67C9" w:rsidRPr="00426D41">
        <w:rPr>
          <w:rFonts w:ascii="Calibri" w:hAnsi="Calibri" w:cs="Calibri"/>
          <w:sz w:val="24"/>
          <w:szCs w:val="24"/>
        </w:rPr>
        <w:t xml:space="preserve"> The issue might not arise if one triangle piece is removed</w:t>
      </w:r>
      <w:r w:rsidR="009E52A7" w:rsidRPr="00426D41">
        <w:rPr>
          <w:rFonts w:ascii="Calibri" w:hAnsi="Calibri" w:cs="Calibri"/>
          <w:sz w:val="24"/>
          <w:szCs w:val="24"/>
        </w:rPr>
        <w:t xml:space="preserve"> (</w:t>
      </w:r>
      <w:proofErr w:type="spellStart"/>
      <w:r w:rsidR="009E52A7" w:rsidRPr="00426D41">
        <w:rPr>
          <w:rFonts w:ascii="Calibri" w:hAnsi="Calibri" w:cs="Calibri"/>
          <w:sz w:val="24"/>
          <w:szCs w:val="24"/>
        </w:rPr>
        <w:t>Scambs</w:t>
      </w:r>
      <w:proofErr w:type="spellEnd"/>
      <w:r w:rsidR="009E52A7" w:rsidRPr="00426D41">
        <w:rPr>
          <w:rFonts w:ascii="Calibri" w:hAnsi="Calibri" w:cs="Calibri"/>
          <w:sz w:val="24"/>
          <w:szCs w:val="24"/>
        </w:rPr>
        <w:t>, 2022).</w:t>
      </w:r>
    </w:p>
    <w:p w14:paraId="053A8A30" w14:textId="2E3FAD11" w:rsidR="007124CC" w:rsidRPr="00426D41" w:rsidRDefault="007124CC" w:rsidP="00426D41">
      <w:pPr>
        <w:spacing w:line="360" w:lineRule="auto"/>
        <w:contextualSpacing/>
        <w:rPr>
          <w:rFonts w:ascii="Calibri" w:hAnsi="Calibri" w:cs="Calibri"/>
          <w:sz w:val="24"/>
          <w:szCs w:val="24"/>
        </w:rPr>
      </w:pPr>
    </w:p>
    <w:p w14:paraId="40DA437A" w14:textId="4D754B54" w:rsidR="00DD2A48" w:rsidRDefault="00EB2A9B" w:rsidP="003A4E8A">
      <w:pPr>
        <w:spacing w:line="257" w:lineRule="auto"/>
        <w:contextualSpacing/>
        <w:rPr>
          <w:rFonts w:ascii="Calibri" w:hAnsi="Calibri" w:cs="Calibri"/>
          <w:sz w:val="28"/>
          <w:szCs w:val="28"/>
        </w:rPr>
      </w:pPr>
      <w:r>
        <w:rPr>
          <w:rFonts w:ascii="Calibri" w:hAnsi="Calibri" w:cs="Calibri"/>
          <w:noProof/>
          <w:sz w:val="28"/>
          <w:szCs w:val="28"/>
        </w:rPr>
        <w:drawing>
          <wp:anchor distT="0" distB="0" distL="114300" distR="114300" simplePos="0" relativeHeight="251659264" behindDoc="0" locked="0" layoutInCell="1" allowOverlap="1" wp14:anchorId="694C612C" wp14:editId="2A0FE3AC">
            <wp:simplePos x="0" y="0"/>
            <wp:positionH relativeFrom="column">
              <wp:posOffset>2767066</wp:posOffset>
            </wp:positionH>
            <wp:positionV relativeFrom="paragraph">
              <wp:posOffset>6144</wp:posOffset>
            </wp:positionV>
            <wp:extent cx="3655695" cy="3282950"/>
            <wp:effectExtent l="0" t="0" r="190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5695" cy="3282950"/>
                    </a:xfrm>
                    <a:prstGeom prst="rect">
                      <a:avLst/>
                    </a:prstGeom>
                    <a:noFill/>
                  </pic:spPr>
                </pic:pic>
              </a:graphicData>
            </a:graphic>
            <wp14:sizeRelH relativeFrom="margin">
              <wp14:pctWidth>0</wp14:pctWidth>
            </wp14:sizeRelH>
            <wp14:sizeRelV relativeFrom="margin">
              <wp14:pctHeight>0</wp14:pctHeight>
            </wp14:sizeRelV>
          </wp:anchor>
        </w:drawing>
      </w:r>
    </w:p>
    <w:p w14:paraId="1F7DAC97" w14:textId="01DB19B1" w:rsidR="00981C33" w:rsidRDefault="00981C33" w:rsidP="003A4E8A">
      <w:pPr>
        <w:spacing w:line="257" w:lineRule="auto"/>
        <w:contextualSpacing/>
        <w:rPr>
          <w:rFonts w:ascii="Calibri" w:hAnsi="Calibri" w:cs="Calibri"/>
          <w:sz w:val="28"/>
          <w:szCs w:val="28"/>
        </w:rPr>
      </w:pPr>
    </w:p>
    <w:p w14:paraId="40F49B70" w14:textId="52345F5C" w:rsidR="00981C33" w:rsidRDefault="00981C33" w:rsidP="003A4E8A">
      <w:pPr>
        <w:spacing w:line="257" w:lineRule="auto"/>
        <w:contextualSpacing/>
        <w:rPr>
          <w:rFonts w:ascii="Calibri" w:hAnsi="Calibri" w:cs="Calibri"/>
          <w:sz w:val="28"/>
          <w:szCs w:val="28"/>
        </w:rPr>
      </w:pPr>
    </w:p>
    <w:p w14:paraId="58576C70" w14:textId="77777777" w:rsidR="00EB2A9B" w:rsidRDefault="00EB2A9B" w:rsidP="003961A7">
      <w:pPr>
        <w:spacing w:line="257" w:lineRule="auto"/>
        <w:contextualSpacing/>
        <w:rPr>
          <w:rFonts w:ascii="Calibri" w:eastAsia="Arial" w:hAnsi="Calibri" w:cs="Calibri"/>
          <w:sz w:val="28"/>
          <w:szCs w:val="28"/>
        </w:rPr>
      </w:pPr>
    </w:p>
    <w:p w14:paraId="59E2C997" w14:textId="77777777" w:rsidR="00EB2A9B" w:rsidRDefault="00EB2A9B" w:rsidP="003961A7">
      <w:pPr>
        <w:spacing w:line="257" w:lineRule="auto"/>
        <w:contextualSpacing/>
        <w:rPr>
          <w:rFonts w:ascii="Calibri" w:eastAsia="Arial" w:hAnsi="Calibri" w:cs="Calibri"/>
          <w:sz w:val="28"/>
          <w:szCs w:val="28"/>
        </w:rPr>
      </w:pPr>
    </w:p>
    <w:p w14:paraId="18D46405" w14:textId="2CE7F65B" w:rsidR="00EB2A9B" w:rsidRPr="00426D41" w:rsidRDefault="00950E9B" w:rsidP="003961A7">
      <w:pPr>
        <w:spacing w:line="257" w:lineRule="auto"/>
        <w:contextualSpacing/>
        <w:rPr>
          <w:rFonts w:ascii="Calibri" w:eastAsia="Arial" w:hAnsi="Calibri" w:cs="Calibri"/>
          <w:sz w:val="24"/>
          <w:szCs w:val="24"/>
        </w:rPr>
      </w:pPr>
      <w:r w:rsidRPr="00426D41">
        <w:rPr>
          <w:rFonts w:ascii="Calibri" w:eastAsia="Arial" w:hAnsi="Calibri" w:cs="Calibri"/>
          <w:sz w:val="24"/>
          <w:szCs w:val="24"/>
        </w:rPr>
        <w:t xml:space="preserve">Diagram showing The </w:t>
      </w:r>
      <w:r w:rsidR="00811056" w:rsidRPr="00426D41">
        <w:rPr>
          <w:rFonts w:ascii="Calibri" w:eastAsia="Arial" w:hAnsi="Calibri" w:cs="Calibri"/>
          <w:sz w:val="24"/>
          <w:szCs w:val="24"/>
        </w:rPr>
        <w:t xml:space="preserve">Problem </w:t>
      </w:r>
      <w:r w:rsidRPr="00426D41">
        <w:rPr>
          <w:rFonts w:ascii="Calibri" w:eastAsia="Arial" w:hAnsi="Calibri" w:cs="Calibri"/>
          <w:sz w:val="24"/>
          <w:szCs w:val="24"/>
        </w:rPr>
        <w:t xml:space="preserve">                                                                    </w:t>
      </w:r>
    </w:p>
    <w:p w14:paraId="13ED84D5" w14:textId="70DDA442" w:rsidR="00E91DF0" w:rsidRPr="00426D41" w:rsidRDefault="00811056" w:rsidP="003961A7">
      <w:pPr>
        <w:spacing w:line="257" w:lineRule="auto"/>
        <w:contextualSpacing/>
        <w:rPr>
          <w:rFonts w:ascii="Calibri" w:eastAsia="Arial" w:hAnsi="Calibri" w:cs="Calibri"/>
          <w:sz w:val="24"/>
          <w:szCs w:val="24"/>
        </w:rPr>
      </w:pPr>
      <w:r w:rsidRPr="00426D41">
        <w:rPr>
          <w:rFonts w:ascii="Calibri" w:eastAsia="Arial" w:hAnsi="Calibri" w:cs="Calibri"/>
          <w:sz w:val="24"/>
          <w:szCs w:val="24"/>
        </w:rPr>
        <w:t>Analys</w:t>
      </w:r>
      <w:r w:rsidR="00EB2A9B" w:rsidRPr="00426D41">
        <w:rPr>
          <w:rFonts w:ascii="Calibri" w:eastAsia="Arial" w:hAnsi="Calibri" w:cs="Calibri"/>
          <w:sz w:val="24"/>
          <w:szCs w:val="24"/>
        </w:rPr>
        <w:t>is Triangle Model</w:t>
      </w:r>
      <w:r w:rsidR="00950E9B" w:rsidRPr="00426D41">
        <w:rPr>
          <w:rFonts w:ascii="Calibri" w:eastAsia="Arial" w:hAnsi="Calibri" w:cs="Calibri"/>
          <w:sz w:val="24"/>
          <w:szCs w:val="24"/>
        </w:rPr>
        <w:t xml:space="preserve"> </w:t>
      </w:r>
      <w:r w:rsidRPr="00426D41">
        <w:rPr>
          <w:rFonts w:ascii="Calibri" w:eastAsia="Arial" w:hAnsi="Calibri" w:cs="Calibri"/>
          <w:sz w:val="24"/>
          <w:szCs w:val="24"/>
        </w:rPr>
        <w:t>(</w:t>
      </w:r>
      <w:r w:rsidRPr="00426D41">
        <w:rPr>
          <w:rStyle w:val="Hyperlink"/>
          <w:rFonts w:asciiTheme="majorHAnsi" w:eastAsia="Calibri" w:hAnsiTheme="majorHAnsi" w:cstheme="majorHAnsi"/>
          <w:color w:val="auto"/>
          <w:sz w:val="24"/>
          <w:szCs w:val="24"/>
          <w:u w:val="none"/>
        </w:rPr>
        <w:t>Scambs</w:t>
      </w:r>
      <w:r w:rsidR="00950E9B" w:rsidRPr="00426D41">
        <w:rPr>
          <w:rStyle w:val="Hyperlink"/>
          <w:rFonts w:asciiTheme="majorHAnsi" w:eastAsia="Calibri" w:hAnsiTheme="majorHAnsi" w:cstheme="majorHAnsi"/>
          <w:color w:val="auto"/>
          <w:sz w:val="24"/>
          <w:szCs w:val="24"/>
          <w:u w:val="none"/>
        </w:rPr>
        <w:t>,</w:t>
      </w:r>
      <w:r w:rsidRPr="00426D41">
        <w:rPr>
          <w:rStyle w:val="Hyperlink"/>
          <w:rFonts w:asciiTheme="majorHAnsi" w:eastAsia="Calibri" w:hAnsiTheme="majorHAnsi" w:cstheme="majorHAnsi"/>
          <w:color w:val="auto"/>
          <w:sz w:val="24"/>
          <w:szCs w:val="24"/>
          <w:u w:val="none"/>
        </w:rPr>
        <w:t>2022)</w:t>
      </w:r>
    </w:p>
    <w:p w14:paraId="52BBA649" w14:textId="784B8881" w:rsidR="007124CC" w:rsidRDefault="00DD2A48" w:rsidP="00607BB1">
      <w:pPr>
        <w:spacing w:line="257" w:lineRule="auto"/>
        <w:contextualSpacing/>
        <w:rPr>
          <w:rFonts w:ascii="Calibri" w:eastAsia="Arial" w:hAnsi="Calibri" w:cs="Calibri"/>
          <w:sz w:val="28"/>
          <w:szCs w:val="28"/>
        </w:rPr>
      </w:pPr>
      <w:r>
        <w:rPr>
          <w:rFonts w:ascii="Calibri" w:eastAsia="Arial" w:hAnsi="Calibri" w:cs="Calibri"/>
          <w:sz w:val="28"/>
          <w:szCs w:val="28"/>
        </w:rPr>
        <w:t xml:space="preserve">                          </w:t>
      </w:r>
      <w:r w:rsidR="00114E63">
        <w:rPr>
          <w:rFonts w:ascii="Calibri" w:eastAsia="Arial" w:hAnsi="Calibri" w:cs="Calibri"/>
          <w:sz w:val="28"/>
          <w:szCs w:val="28"/>
        </w:rPr>
        <w:t xml:space="preserve">                      </w:t>
      </w:r>
    </w:p>
    <w:p w14:paraId="5395B37B" w14:textId="3A9A80BB" w:rsidR="007124CC" w:rsidRDefault="007124CC" w:rsidP="00607BB1">
      <w:pPr>
        <w:spacing w:line="257" w:lineRule="auto"/>
        <w:contextualSpacing/>
        <w:rPr>
          <w:rFonts w:ascii="Calibri" w:eastAsia="Arial" w:hAnsi="Calibri" w:cs="Calibri"/>
          <w:sz w:val="28"/>
          <w:szCs w:val="28"/>
        </w:rPr>
      </w:pPr>
    </w:p>
    <w:p w14:paraId="1EEC3A81" w14:textId="2A7FD9E0" w:rsidR="00DD2A48" w:rsidRDefault="00DD2A48" w:rsidP="00607BB1">
      <w:pPr>
        <w:spacing w:line="257" w:lineRule="auto"/>
        <w:contextualSpacing/>
        <w:rPr>
          <w:rFonts w:ascii="Calibri" w:hAnsi="Calibri" w:cs="Calibri"/>
          <w:sz w:val="24"/>
          <w:szCs w:val="24"/>
        </w:rPr>
      </w:pPr>
    </w:p>
    <w:p w14:paraId="2E406A5C" w14:textId="2FCF8FB4" w:rsidR="00DD2A48" w:rsidRDefault="00DD2A48" w:rsidP="00607BB1">
      <w:pPr>
        <w:spacing w:line="257" w:lineRule="auto"/>
        <w:contextualSpacing/>
        <w:rPr>
          <w:rFonts w:ascii="Calibri" w:hAnsi="Calibri" w:cs="Calibri"/>
          <w:sz w:val="24"/>
          <w:szCs w:val="24"/>
        </w:rPr>
      </w:pPr>
    </w:p>
    <w:p w14:paraId="5CB44E0B" w14:textId="77DD981F" w:rsidR="00DD2A48" w:rsidRDefault="00DD2A48" w:rsidP="00607BB1">
      <w:pPr>
        <w:spacing w:line="257" w:lineRule="auto"/>
        <w:contextualSpacing/>
        <w:rPr>
          <w:rFonts w:ascii="Calibri" w:hAnsi="Calibri" w:cs="Calibri"/>
          <w:sz w:val="24"/>
          <w:szCs w:val="24"/>
        </w:rPr>
      </w:pPr>
    </w:p>
    <w:p w14:paraId="34578C07" w14:textId="2672F05F" w:rsidR="00DD2A48" w:rsidRDefault="00DD2A48" w:rsidP="00607BB1">
      <w:pPr>
        <w:spacing w:line="257" w:lineRule="auto"/>
        <w:contextualSpacing/>
        <w:rPr>
          <w:rFonts w:ascii="Calibri" w:hAnsi="Calibri" w:cs="Calibri"/>
          <w:sz w:val="24"/>
          <w:szCs w:val="24"/>
        </w:rPr>
      </w:pPr>
    </w:p>
    <w:p w14:paraId="2F453130" w14:textId="58E15E86" w:rsidR="00DD2A48" w:rsidRDefault="00DD2A48" w:rsidP="00607BB1">
      <w:pPr>
        <w:spacing w:line="257" w:lineRule="auto"/>
        <w:contextualSpacing/>
        <w:rPr>
          <w:rFonts w:ascii="Calibri" w:hAnsi="Calibri" w:cs="Calibri"/>
          <w:sz w:val="24"/>
          <w:szCs w:val="24"/>
        </w:rPr>
      </w:pPr>
    </w:p>
    <w:p w14:paraId="2A430755" w14:textId="5D1A924B" w:rsidR="00DD2A48" w:rsidRDefault="00DD2A48" w:rsidP="00607BB1">
      <w:pPr>
        <w:spacing w:line="257" w:lineRule="auto"/>
        <w:contextualSpacing/>
        <w:rPr>
          <w:rFonts w:ascii="Calibri" w:hAnsi="Calibri" w:cs="Calibri"/>
          <w:sz w:val="24"/>
          <w:szCs w:val="24"/>
        </w:rPr>
      </w:pPr>
    </w:p>
    <w:p w14:paraId="207B4470" w14:textId="1C7CA8BC" w:rsidR="00DD2A48" w:rsidRDefault="00DD2A48" w:rsidP="00607BB1">
      <w:pPr>
        <w:spacing w:line="257" w:lineRule="auto"/>
        <w:contextualSpacing/>
        <w:rPr>
          <w:rFonts w:ascii="Calibri" w:hAnsi="Calibri" w:cs="Calibri"/>
          <w:sz w:val="24"/>
          <w:szCs w:val="24"/>
        </w:rPr>
      </w:pPr>
    </w:p>
    <w:p w14:paraId="756206DD" w14:textId="77777777" w:rsidR="00CC79C0" w:rsidRDefault="00CC79C0" w:rsidP="00607BB1">
      <w:pPr>
        <w:spacing w:line="257" w:lineRule="auto"/>
        <w:contextualSpacing/>
        <w:rPr>
          <w:rFonts w:ascii="Calibri" w:hAnsi="Calibri" w:cs="Calibri"/>
          <w:sz w:val="24"/>
          <w:szCs w:val="24"/>
        </w:rPr>
      </w:pPr>
    </w:p>
    <w:p w14:paraId="452CBB9C" w14:textId="512D6447" w:rsidR="00DD2A48" w:rsidRDefault="00CC79C0" w:rsidP="00426D41">
      <w:pPr>
        <w:spacing w:line="360" w:lineRule="auto"/>
        <w:contextualSpacing/>
        <w:rPr>
          <w:rFonts w:ascii="Calibri" w:hAnsi="Calibri" w:cs="Calibri"/>
          <w:sz w:val="24"/>
          <w:szCs w:val="24"/>
        </w:rPr>
      </w:pPr>
      <w:r w:rsidRPr="00426D41">
        <w:rPr>
          <w:rFonts w:ascii="Calibri" w:hAnsi="Calibri" w:cs="Calibri"/>
          <w:sz w:val="24"/>
          <w:szCs w:val="24"/>
        </w:rPr>
        <w:t>The OSARA model advances the procedure by includ</w:t>
      </w:r>
      <w:r w:rsidR="00ED13CF" w:rsidRPr="00426D41">
        <w:rPr>
          <w:rFonts w:ascii="Calibri" w:hAnsi="Calibri" w:cs="Calibri"/>
          <w:sz w:val="24"/>
          <w:szCs w:val="24"/>
        </w:rPr>
        <w:t>ing</w:t>
      </w:r>
      <w:r w:rsidRPr="00426D41">
        <w:rPr>
          <w:rFonts w:ascii="Calibri" w:hAnsi="Calibri" w:cs="Calibri"/>
          <w:sz w:val="24"/>
          <w:szCs w:val="24"/>
        </w:rPr>
        <w:t xml:space="preserve"> assessment and review. It entails ongoing decision-reviewing with the goal of enhancing practise and addressing the underlying causes of neighbourhood issues</w:t>
      </w:r>
      <w:r w:rsidR="00235A60" w:rsidRPr="00426D41">
        <w:rPr>
          <w:rFonts w:ascii="Calibri" w:hAnsi="Calibri" w:cs="Calibri"/>
          <w:sz w:val="24"/>
          <w:szCs w:val="24"/>
        </w:rPr>
        <w:t xml:space="preserve"> (</w:t>
      </w:r>
      <w:r w:rsidR="008055F8" w:rsidRPr="00426D41">
        <w:rPr>
          <w:rFonts w:ascii="Calibri" w:hAnsi="Calibri" w:cs="Calibri"/>
          <w:sz w:val="24"/>
          <w:szCs w:val="24"/>
        </w:rPr>
        <w:t xml:space="preserve">Weisburd et al, 2010). </w:t>
      </w:r>
      <w:r w:rsidR="008F6F9F" w:rsidRPr="00426D41">
        <w:rPr>
          <w:rFonts w:ascii="Calibri" w:hAnsi="Calibri" w:cs="Calibri"/>
          <w:sz w:val="24"/>
          <w:szCs w:val="24"/>
        </w:rPr>
        <w:t xml:space="preserve">Bullock and Tilley (2003) </w:t>
      </w:r>
      <w:r w:rsidR="009315EC" w:rsidRPr="00426D41">
        <w:rPr>
          <w:rFonts w:ascii="Calibri" w:hAnsi="Calibri" w:cs="Calibri"/>
          <w:sz w:val="24"/>
          <w:szCs w:val="24"/>
        </w:rPr>
        <w:t xml:space="preserve">states that </w:t>
      </w:r>
      <w:r w:rsidR="002C1E42" w:rsidRPr="00426D41">
        <w:rPr>
          <w:rFonts w:ascii="Calibri" w:hAnsi="Calibri" w:cs="Calibri"/>
          <w:sz w:val="24"/>
          <w:szCs w:val="24"/>
        </w:rPr>
        <w:t>t</w:t>
      </w:r>
      <w:r w:rsidR="009315EC" w:rsidRPr="00426D41">
        <w:rPr>
          <w:rFonts w:ascii="Calibri" w:hAnsi="Calibri" w:cs="Calibri"/>
          <w:sz w:val="24"/>
          <w:szCs w:val="24"/>
        </w:rPr>
        <w:t>h</w:t>
      </w:r>
      <w:r w:rsidR="002C1E42" w:rsidRPr="00426D41">
        <w:rPr>
          <w:rFonts w:ascii="Calibri" w:hAnsi="Calibri" w:cs="Calibri"/>
          <w:sz w:val="24"/>
          <w:szCs w:val="24"/>
        </w:rPr>
        <w:t>ese</w:t>
      </w:r>
      <w:r w:rsidR="009315EC" w:rsidRPr="00426D41">
        <w:rPr>
          <w:rFonts w:ascii="Calibri" w:hAnsi="Calibri" w:cs="Calibri"/>
          <w:sz w:val="24"/>
          <w:szCs w:val="24"/>
        </w:rPr>
        <w:t xml:space="preserve"> approach</w:t>
      </w:r>
      <w:r w:rsidR="002C1E42" w:rsidRPr="00426D41">
        <w:rPr>
          <w:rFonts w:ascii="Calibri" w:hAnsi="Calibri" w:cs="Calibri"/>
          <w:sz w:val="24"/>
          <w:szCs w:val="24"/>
        </w:rPr>
        <w:t>es</w:t>
      </w:r>
      <w:r w:rsidR="009315EC" w:rsidRPr="00426D41">
        <w:rPr>
          <w:rFonts w:ascii="Calibri" w:hAnsi="Calibri" w:cs="Calibri"/>
          <w:sz w:val="24"/>
          <w:szCs w:val="24"/>
        </w:rPr>
        <w:t xml:space="preserve"> </w:t>
      </w:r>
      <w:r w:rsidR="00FB6C55" w:rsidRPr="00426D41">
        <w:rPr>
          <w:rFonts w:ascii="Calibri" w:hAnsi="Calibri" w:cs="Calibri"/>
          <w:sz w:val="24"/>
          <w:szCs w:val="24"/>
        </w:rPr>
        <w:t>offer</w:t>
      </w:r>
      <w:r w:rsidR="009315EC" w:rsidRPr="00426D41">
        <w:rPr>
          <w:rFonts w:ascii="Calibri" w:hAnsi="Calibri" w:cs="Calibri"/>
          <w:sz w:val="24"/>
          <w:szCs w:val="24"/>
        </w:rPr>
        <w:t xml:space="preserve"> a framework within which to address issues and make </w:t>
      </w:r>
      <w:r w:rsidR="008105B3" w:rsidRPr="00426D41">
        <w:rPr>
          <w:rFonts w:ascii="Calibri" w:hAnsi="Calibri" w:cs="Calibri"/>
          <w:sz w:val="24"/>
          <w:szCs w:val="24"/>
        </w:rPr>
        <w:t>decisions</w:t>
      </w:r>
      <w:r w:rsidR="009315EC" w:rsidRPr="00426D41">
        <w:rPr>
          <w:rFonts w:ascii="Calibri" w:hAnsi="Calibri" w:cs="Calibri"/>
          <w:sz w:val="24"/>
          <w:szCs w:val="24"/>
        </w:rPr>
        <w:t xml:space="preserve">, </w:t>
      </w:r>
      <w:r w:rsidR="00FB6C55" w:rsidRPr="00426D41">
        <w:rPr>
          <w:rFonts w:ascii="Calibri" w:hAnsi="Calibri" w:cs="Calibri"/>
          <w:sz w:val="24"/>
          <w:szCs w:val="24"/>
        </w:rPr>
        <w:t>even though</w:t>
      </w:r>
      <w:r w:rsidR="009315EC" w:rsidRPr="00426D41">
        <w:rPr>
          <w:rFonts w:ascii="Calibri" w:hAnsi="Calibri" w:cs="Calibri"/>
          <w:sz w:val="24"/>
          <w:szCs w:val="24"/>
        </w:rPr>
        <w:t xml:space="preserve"> it may appear somewhat mechanical.</w:t>
      </w:r>
    </w:p>
    <w:p w14:paraId="556CC75E" w14:textId="77777777" w:rsidR="00930AE7" w:rsidRPr="00426D41" w:rsidRDefault="00930AE7" w:rsidP="00426D41">
      <w:pPr>
        <w:spacing w:line="360" w:lineRule="auto"/>
        <w:contextualSpacing/>
        <w:rPr>
          <w:rFonts w:ascii="Calibri" w:hAnsi="Calibri" w:cs="Calibri"/>
          <w:sz w:val="24"/>
          <w:szCs w:val="24"/>
        </w:rPr>
      </w:pPr>
    </w:p>
    <w:p w14:paraId="23100A79" w14:textId="04531DBB" w:rsidR="00350C73" w:rsidRDefault="00350C73" w:rsidP="00607BB1">
      <w:pPr>
        <w:spacing w:line="257" w:lineRule="auto"/>
        <w:contextualSpacing/>
        <w:rPr>
          <w:rFonts w:ascii="Calibri" w:hAnsi="Calibri" w:cs="Calibri"/>
          <w:sz w:val="28"/>
          <w:szCs w:val="28"/>
        </w:rPr>
      </w:pPr>
    </w:p>
    <w:p w14:paraId="6130093B" w14:textId="6A2247F8" w:rsidR="00350C73" w:rsidRPr="00F02B7C" w:rsidRDefault="00EB2A9B" w:rsidP="00607BB1">
      <w:pPr>
        <w:spacing w:line="257" w:lineRule="auto"/>
        <w:contextualSpacing/>
        <w:rPr>
          <w:rFonts w:ascii="Calibri" w:hAnsi="Calibri" w:cs="Calibri"/>
          <w:sz w:val="28"/>
          <w:szCs w:val="28"/>
        </w:rPr>
      </w:pPr>
      <w:r>
        <w:rPr>
          <w:rFonts w:ascii="Calibri" w:hAnsi="Calibri" w:cs="Calibri"/>
          <w:noProof/>
          <w:sz w:val="28"/>
          <w:szCs w:val="28"/>
        </w:rPr>
        <w:drawing>
          <wp:anchor distT="0" distB="0" distL="114300" distR="114300" simplePos="0" relativeHeight="251667456" behindDoc="0" locked="0" layoutInCell="1" allowOverlap="1" wp14:anchorId="6EA5C7CC" wp14:editId="1AA9A3A6">
            <wp:simplePos x="0" y="0"/>
            <wp:positionH relativeFrom="margin">
              <wp:posOffset>1986493</wp:posOffset>
            </wp:positionH>
            <wp:positionV relativeFrom="paragraph">
              <wp:posOffset>6350</wp:posOffset>
            </wp:positionV>
            <wp:extent cx="4762500" cy="2770698"/>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2500" cy="2770698"/>
                    </a:xfrm>
                    <a:prstGeom prst="rect">
                      <a:avLst/>
                    </a:prstGeom>
                    <a:noFill/>
                  </pic:spPr>
                </pic:pic>
              </a:graphicData>
            </a:graphic>
            <wp14:sizeRelV relativeFrom="margin">
              <wp14:pctHeight>0</wp14:pctHeight>
            </wp14:sizeRelV>
          </wp:anchor>
        </w:drawing>
      </w:r>
    </w:p>
    <w:p w14:paraId="39CE32BF" w14:textId="402C8F9D" w:rsidR="00FB6C55" w:rsidRPr="00F02B7C" w:rsidRDefault="00FB6C55" w:rsidP="00607BB1">
      <w:pPr>
        <w:spacing w:line="257" w:lineRule="auto"/>
        <w:contextualSpacing/>
        <w:rPr>
          <w:rFonts w:ascii="Calibri" w:hAnsi="Calibri" w:cs="Calibri"/>
          <w:sz w:val="28"/>
          <w:szCs w:val="28"/>
        </w:rPr>
      </w:pPr>
    </w:p>
    <w:p w14:paraId="0D533517" w14:textId="2F3DFD16" w:rsidR="00FB6C55" w:rsidRPr="00F02B7C" w:rsidRDefault="00FB6C55" w:rsidP="00607BB1">
      <w:pPr>
        <w:spacing w:line="257" w:lineRule="auto"/>
        <w:contextualSpacing/>
        <w:rPr>
          <w:rFonts w:ascii="Calibri" w:hAnsi="Calibri" w:cs="Calibri"/>
          <w:sz w:val="28"/>
          <w:szCs w:val="28"/>
        </w:rPr>
      </w:pPr>
    </w:p>
    <w:p w14:paraId="45B00308" w14:textId="54A092EA" w:rsidR="00FB6C55" w:rsidRPr="00F02B7C" w:rsidRDefault="00FB6C55" w:rsidP="00607BB1">
      <w:pPr>
        <w:spacing w:line="257" w:lineRule="auto"/>
        <w:contextualSpacing/>
        <w:rPr>
          <w:rFonts w:ascii="Calibri" w:hAnsi="Calibri" w:cs="Calibri"/>
          <w:sz w:val="28"/>
          <w:szCs w:val="28"/>
        </w:rPr>
      </w:pPr>
    </w:p>
    <w:p w14:paraId="1D944ECD" w14:textId="26DD531F" w:rsidR="00EB2A9B" w:rsidRPr="00426D41" w:rsidRDefault="00426D41" w:rsidP="00607BB1">
      <w:pPr>
        <w:spacing w:line="257" w:lineRule="auto"/>
        <w:contextualSpacing/>
        <w:rPr>
          <w:rFonts w:ascii="Calibri" w:hAnsi="Calibri" w:cs="Calibri"/>
          <w:sz w:val="24"/>
          <w:szCs w:val="24"/>
        </w:rPr>
      </w:pPr>
      <w:r>
        <w:rPr>
          <w:rFonts w:ascii="Calibri" w:hAnsi="Calibri" w:cs="Calibri"/>
          <w:sz w:val="24"/>
          <w:szCs w:val="24"/>
        </w:rPr>
        <w:t xml:space="preserve">Diagram of </w:t>
      </w:r>
      <w:r w:rsidR="00350C73" w:rsidRPr="00426D41">
        <w:rPr>
          <w:rFonts w:ascii="Calibri" w:hAnsi="Calibri" w:cs="Calibri"/>
          <w:sz w:val="24"/>
          <w:szCs w:val="24"/>
        </w:rPr>
        <w:t>The OSARA Model</w:t>
      </w:r>
      <w:r w:rsidR="00950E9B" w:rsidRPr="00426D41">
        <w:rPr>
          <w:rFonts w:ascii="Calibri" w:hAnsi="Calibri" w:cs="Calibri"/>
          <w:sz w:val="24"/>
          <w:szCs w:val="24"/>
        </w:rPr>
        <w:t xml:space="preserve"> </w:t>
      </w:r>
      <w:r w:rsidR="00EB2A9B" w:rsidRPr="00426D41">
        <w:rPr>
          <w:rFonts w:ascii="Calibri" w:hAnsi="Calibri" w:cs="Calibri"/>
          <w:sz w:val="24"/>
          <w:szCs w:val="24"/>
        </w:rPr>
        <w:t xml:space="preserve">                                   </w:t>
      </w:r>
    </w:p>
    <w:p w14:paraId="6D581254" w14:textId="14F636E3" w:rsidR="00FB6C55" w:rsidRPr="00426D41" w:rsidRDefault="00950E9B" w:rsidP="00607BB1">
      <w:pPr>
        <w:spacing w:line="257" w:lineRule="auto"/>
        <w:contextualSpacing/>
        <w:rPr>
          <w:rFonts w:ascii="Calibri" w:hAnsi="Calibri" w:cs="Calibri"/>
          <w:sz w:val="24"/>
          <w:szCs w:val="24"/>
        </w:rPr>
      </w:pPr>
      <w:r w:rsidRPr="00426D41">
        <w:rPr>
          <w:rFonts w:ascii="Calibri" w:hAnsi="Calibri" w:cs="Calibri"/>
          <w:sz w:val="24"/>
          <w:szCs w:val="24"/>
        </w:rPr>
        <w:t>(</w:t>
      </w:r>
      <w:r w:rsidR="00EB2A9B" w:rsidRPr="00426D41">
        <w:rPr>
          <w:rStyle w:val="Hyperlink"/>
          <w:rFonts w:asciiTheme="majorHAnsi" w:eastAsia="Calibri" w:hAnsiTheme="majorHAnsi" w:cstheme="majorHAnsi"/>
          <w:color w:val="auto"/>
          <w:sz w:val="24"/>
          <w:szCs w:val="24"/>
          <w:u w:val="none"/>
        </w:rPr>
        <w:t>Scambs,2022)</w:t>
      </w:r>
    </w:p>
    <w:p w14:paraId="33135843" w14:textId="2121970F" w:rsidR="00DD2A48" w:rsidRDefault="00DD2A48" w:rsidP="00607BB1">
      <w:pPr>
        <w:spacing w:line="257" w:lineRule="auto"/>
        <w:contextualSpacing/>
        <w:rPr>
          <w:rFonts w:ascii="Calibri" w:hAnsi="Calibri" w:cs="Calibri"/>
          <w:sz w:val="28"/>
          <w:szCs w:val="28"/>
        </w:rPr>
      </w:pPr>
    </w:p>
    <w:p w14:paraId="71CD8EB9" w14:textId="36DFE9D5" w:rsidR="00350C73" w:rsidRDefault="00350C73" w:rsidP="00607BB1">
      <w:pPr>
        <w:spacing w:line="257" w:lineRule="auto"/>
        <w:contextualSpacing/>
        <w:rPr>
          <w:rFonts w:ascii="Calibri" w:hAnsi="Calibri" w:cs="Calibri"/>
          <w:sz w:val="28"/>
          <w:szCs w:val="28"/>
        </w:rPr>
      </w:pPr>
    </w:p>
    <w:p w14:paraId="0F4846F9" w14:textId="5A29425C" w:rsidR="00350C73" w:rsidRDefault="00350C73" w:rsidP="00607BB1">
      <w:pPr>
        <w:spacing w:line="257" w:lineRule="auto"/>
        <w:contextualSpacing/>
        <w:rPr>
          <w:rFonts w:ascii="Calibri" w:hAnsi="Calibri" w:cs="Calibri"/>
          <w:sz w:val="28"/>
          <w:szCs w:val="28"/>
        </w:rPr>
      </w:pPr>
    </w:p>
    <w:p w14:paraId="7C6344B4" w14:textId="42E233C2" w:rsidR="00350C73" w:rsidRDefault="00350C73" w:rsidP="00607BB1">
      <w:pPr>
        <w:spacing w:line="257" w:lineRule="auto"/>
        <w:contextualSpacing/>
        <w:rPr>
          <w:rFonts w:ascii="Calibri" w:hAnsi="Calibri" w:cs="Calibri"/>
          <w:sz w:val="28"/>
          <w:szCs w:val="28"/>
        </w:rPr>
      </w:pPr>
    </w:p>
    <w:p w14:paraId="147ECC18" w14:textId="03803FF5" w:rsidR="00350C73" w:rsidRDefault="00350C73" w:rsidP="00607BB1">
      <w:pPr>
        <w:spacing w:line="257" w:lineRule="auto"/>
        <w:contextualSpacing/>
        <w:rPr>
          <w:rFonts w:ascii="Calibri" w:hAnsi="Calibri" w:cs="Calibri"/>
          <w:sz w:val="28"/>
          <w:szCs w:val="28"/>
        </w:rPr>
      </w:pPr>
    </w:p>
    <w:p w14:paraId="42B18080" w14:textId="2E9B8F75" w:rsidR="00350C73" w:rsidRDefault="00350C73" w:rsidP="00607BB1">
      <w:pPr>
        <w:spacing w:line="257" w:lineRule="auto"/>
        <w:contextualSpacing/>
        <w:rPr>
          <w:rFonts w:ascii="Calibri" w:hAnsi="Calibri" w:cs="Calibri"/>
          <w:sz w:val="28"/>
          <w:szCs w:val="28"/>
        </w:rPr>
      </w:pPr>
    </w:p>
    <w:p w14:paraId="20DB56FE" w14:textId="19A51FCC" w:rsidR="00350C73" w:rsidRDefault="00350C73" w:rsidP="00607BB1">
      <w:pPr>
        <w:spacing w:line="257" w:lineRule="auto"/>
        <w:contextualSpacing/>
        <w:rPr>
          <w:rFonts w:ascii="Calibri" w:hAnsi="Calibri" w:cs="Calibri"/>
          <w:sz w:val="28"/>
          <w:szCs w:val="28"/>
        </w:rPr>
      </w:pPr>
    </w:p>
    <w:p w14:paraId="6EC1A08F" w14:textId="15398AC8" w:rsidR="00350C73" w:rsidRDefault="00350C73" w:rsidP="00607BB1">
      <w:pPr>
        <w:spacing w:line="257" w:lineRule="auto"/>
        <w:contextualSpacing/>
        <w:rPr>
          <w:rFonts w:ascii="Calibri" w:hAnsi="Calibri" w:cs="Calibri"/>
          <w:sz w:val="28"/>
          <w:szCs w:val="28"/>
        </w:rPr>
      </w:pPr>
    </w:p>
    <w:p w14:paraId="1B636A25" w14:textId="31E1F174" w:rsidR="008105B3" w:rsidRPr="00426D41" w:rsidRDefault="00FB6C55" w:rsidP="00426D41">
      <w:pPr>
        <w:spacing w:line="360" w:lineRule="auto"/>
        <w:contextualSpacing/>
        <w:rPr>
          <w:rFonts w:ascii="Calibri" w:hAnsi="Calibri" w:cs="Calibri"/>
          <w:sz w:val="24"/>
          <w:szCs w:val="24"/>
        </w:rPr>
      </w:pPr>
      <w:r w:rsidRPr="00426D41">
        <w:rPr>
          <w:rFonts w:ascii="Calibri" w:hAnsi="Calibri" w:cs="Calibri"/>
          <w:sz w:val="24"/>
          <w:szCs w:val="24"/>
        </w:rPr>
        <w:t>A</w:t>
      </w:r>
      <w:r w:rsidR="00976CA5" w:rsidRPr="00426D41">
        <w:rPr>
          <w:rFonts w:ascii="Calibri" w:hAnsi="Calibri" w:cs="Calibri"/>
          <w:sz w:val="24"/>
          <w:szCs w:val="24"/>
        </w:rPr>
        <w:t xml:space="preserve"> neighbourhood policing force that utilised these approaches </w:t>
      </w:r>
      <w:r w:rsidR="00C21F15" w:rsidRPr="00426D41">
        <w:rPr>
          <w:rFonts w:ascii="Calibri" w:hAnsi="Calibri" w:cs="Calibri"/>
          <w:sz w:val="24"/>
          <w:szCs w:val="24"/>
        </w:rPr>
        <w:t xml:space="preserve">effectively </w:t>
      </w:r>
      <w:r w:rsidR="00976CA5" w:rsidRPr="00426D41">
        <w:rPr>
          <w:rFonts w:ascii="Calibri" w:hAnsi="Calibri" w:cs="Calibri"/>
          <w:sz w:val="24"/>
          <w:szCs w:val="24"/>
        </w:rPr>
        <w:t xml:space="preserve">was </w:t>
      </w:r>
      <w:r w:rsidR="00C21F15" w:rsidRPr="00426D41">
        <w:rPr>
          <w:rFonts w:ascii="Calibri" w:hAnsi="Calibri" w:cs="Calibri"/>
          <w:sz w:val="24"/>
          <w:szCs w:val="24"/>
        </w:rPr>
        <w:t>the Scottish Policing force based in</w:t>
      </w:r>
      <w:r w:rsidR="006C62B3" w:rsidRPr="00426D41">
        <w:rPr>
          <w:rFonts w:ascii="Calibri" w:hAnsi="Calibri" w:cs="Calibri"/>
          <w:sz w:val="24"/>
          <w:szCs w:val="24"/>
        </w:rPr>
        <w:t xml:space="preserve"> the deprived area of</w:t>
      </w:r>
      <w:r w:rsidR="00C21F15" w:rsidRPr="00426D41">
        <w:rPr>
          <w:rFonts w:ascii="Calibri" w:hAnsi="Calibri" w:cs="Calibri"/>
          <w:sz w:val="24"/>
          <w:szCs w:val="24"/>
        </w:rPr>
        <w:t xml:space="preserve"> </w:t>
      </w:r>
      <w:proofErr w:type="spellStart"/>
      <w:r w:rsidRPr="00426D41">
        <w:rPr>
          <w:rFonts w:ascii="Calibri" w:hAnsi="Calibri" w:cs="Calibri"/>
          <w:sz w:val="24"/>
          <w:szCs w:val="24"/>
        </w:rPr>
        <w:t>Hawkhi</w:t>
      </w:r>
      <w:r w:rsidR="005151DA" w:rsidRPr="00426D41">
        <w:rPr>
          <w:rFonts w:ascii="Calibri" w:hAnsi="Calibri" w:cs="Calibri"/>
          <w:sz w:val="24"/>
          <w:szCs w:val="24"/>
        </w:rPr>
        <w:t>ll</w:t>
      </w:r>
      <w:proofErr w:type="spellEnd"/>
      <w:r w:rsidR="00FB64BA" w:rsidRPr="00426D41">
        <w:rPr>
          <w:rFonts w:ascii="Calibri" w:hAnsi="Calibri" w:cs="Calibri"/>
          <w:sz w:val="24"/>
          <w:szCs w:val="24"/>
        </w:rPr>
        <w:t xml:space="preserve"> which had </w:t>
      </w:r>
      <w:r w:rsidR="00C21F15" w:rsidRPr="00426D41">
        <w:rPr>
          <w:rFonts w:ascii="Calibri" w:hAnsi="Calibri" w:cs="Calibri"/>
          <w:sz w:val="24"/>
          <w:szCs w:val="24"/>
        </w:rPr>
        <w:t>issues</w:t>
      </w:r>
      <w:r w:rsidR="00FB64BA" w:rsidRPr="00426D41">
        <w:rPr>
          <w:rFonts w:ascii="Calibri" w:hAnsi="Calibri" w:cs="Calibri"/>
          <w:sz w:val="24"/>
          <w:szCs w:val="24"/>
        </w:rPr>
        <w:t xml:space="preserve"> with alcohol and drug misu</w:t>
      </w:r>
      <w:r w:rsidR="005D5844" w:rsidRPr="00426D41">
        <w:rPr>
          <w:rFonts w:ascii="Calibri" w:hAnsi="Calibri" w:cs="Calibri"/>
          <w:sz w:val="24"/>
          <w:szCs w:val="24"/>
        </w:rPr>
        <w:t xml:space="preserve">se and </w:t>
      </w:r>
      <w:r w:rsidR="00C21F15" w:rsidRPr="00426D41">
        <w:rPr>
          <w:rFonts w:ascii="Calibri" w:hAnsi="Calibri" w:cs="Calibri"/>
          <w:sz w:val="24"/>
          <w:szCs w:val="24"/>
        </w:rPr>
        <w:t>anti-social behaviour</w:t>
      </w:r>
      <w:r w:rsidR="005D5844" w:rsidRPr="00426D41">
        <w:rPr>
          <w:rFonts w:ascii="Calibri" w:hAnsi="Calibri" w:cs="Calibri"/>
          <w:sz w:val="24"/>
          <w:szCs w:val="24"/>
        </w:rPr>
        <w:t>. T</w:t>
      </w:r>
      <w:r w:rsidR="00C57DBD" w:rsidRPr="00426D41">
        <w:rPr>
          <w:rFonts w:ascii="Calibri" w:hAnsi="Calibri" w:cs="Calibri"/>
          <w:sz w:val="24"/>
          <w:szCs w:val="24"/>
        </w:rPr>
        <w:t xml:space="preserve">hese issues </w:t>
      </w:r>
      <w:r w:rsidR="005D5844" w:rsidRPr="00426D41">
        <w:rPr>
          <w:rFonts w:ascii="Calibri" w:hAnsi="Calibri" w:cs="Calibri"/>
          <w:sz w:val="24"/>
          <w:szCs w:val="24"/>
        </w:rPr>
        <w:t xml:space="preserve">had </w:t>
      </w:r>
      <w:r w:rsidR="00C57DBD" w:rsidRPr="00426D41">
        <w:rPr>
          <w:rFonts w:ascii="Calibri" w:hAnsi="Calibri" w:cs="Calibri"/>
          <w:sz w:val="24"/>
          <w:szCs w:val="24"/>
        </w:rPr>
        <w:t>a negative impact on the community</w:t>
      </w:r>
      <w:r w:rsidR="00C21F15" w:rsidRPr="00426D41">
        <w:rPr>
          <w:rFonts w:ascii="Calibri" w:hAnsi="Calibri" w:cs="Calibri"/>
          <w:sz w:val="24"/>
          <w:szCs w:val="24"/>
        </w:rPr>
        <w:t xml:space="preserve">. </w:t>
      </w:r>
      <w:r w:rsidR="00DA6001" w:rsidRPr="00426D41">
        <w:rPr>
          <w:rFonts w:ascii="Calibri" w:hAnsi="Calibri" w:cs="Calibri"/>
          <w:sz w:val="24"/>
          <w:szCs w:val="24"/>
        </w:rPr>
        <w:t xml:space="preserve">The Inspector and neighbourhood </w:t>
      </w:r>
      <w:r w:rsidR="00C9762A" w:rsidRPr="00426D41">
        <w:rPr>
          <w:rFonts w:ascii="Calibri" w:hAnsi="Calibri" w:cs="Calibri"/>
          <w:sz w:val="24"/>
          <w:szCs w:val="24"/>
        </w:rPr>
        <w:t xml:space="preserve">policing team </w:t>
      </w:r>
      <w:r w:rsidR="00DA6001" w:rsidRPr="00426D41">
        <w:rPr>
          <w:rFonts w:ascii="Calibri" w:hAnsi="Calibri" w:cs="Calibri"/>
          <w:sz w:val="24"/>
          <w:szCs w:val="24"/>
        </w:rPr>
        <w:t>made the decision to deal with</w:t>
      </w:r>
      <w:r w:rsidR="00C9762A" w:rsidRPr="00426D41">
        <w:rPr>
          <w:rFonts w:ascii="Calibri" w:hAnsi="Calibri" w:cs="Calibri"/>
          <w:sz w:val="24"/>
          <w:szCs w:val="24"/>
        </w:rPr>
        <w:t xml:space="preserve"> these issues</w:t>
      </w:r>
      <w:r w:rsidR="00DA6001" w:rsidRPr="00426D41">
        <w:rPr>
          <w:rFonts w:ascii="Calibri" w:hAnsi="Calibri" w:cs="Calibri"/>
          <w:sz w:val="24"/>
          <w:szCs w:val="24"/>
        </w:rPr>
        <w:t xml:space="preserve"> by using an open policing strateg</w:t>
      </w:r>
      <w:r w:rsidR="000D38E4" w:rsidRPr="00426D41">
        <w:rPr>
          <w:rFonts w:ascii="Calibri" w:hAnsi="Calibri" w:cs="Calibri"/>
          <w:sz w:val="24"/>
          <w:szCs w:val="24"/>
        </w:rPr>
        <w:t>y (Jack et al, 2021).</w:t>
      </w:r>
      <w:r w:rsidR="00AF53A6" w:rsidRPr="00426D41">
        <w:rPr>
          <w:rFonts w:ascii="Calibri" w:hAnsi="Calibri" w:cs="Calibri"/>
          <w:sz w:val="24"/>
          <w:szCs w:val="24"/>
        </w:rPr>
        <w:t xml:space="preserve"> </w:t>
      </w:r>
    </w:p>
    <w:p w14:paraId="62536328" w14:textId="77777777" w:rsidR="00DD2A48" w:rsidRPr="00426D41" w:rsidRDefault="00DD2A48" w:rsidP="00426D41">
      <w:pPr>
        <w:spacing w:line="360" w:lineRule="auto"/>
        <w:contextualSpacing/>
        <w:rPr>
          <w:rFonts w:ascii="Calibri" w:hAnsi="Calibri" w:cs="Calibri"/>
          <w:sz w:val="24"/>
          <w:szCs w:val="24"/>
        </w:rPr>
      </w:pPr>
    </w:p>
    <w:p w14:paraId="03C78C1C" w14:textId="5283577D" w:rsidR="006623D7" w:rsidRPr="00426D41" w:rsidRDefault="000A5CDE" w:rsidP="00426D41">
      <w:pPr>
        <w:spacing w:line="360" w:lineRule="auto"/>
        <w:contextualSpacing/>
        <w:rPr>
          <w:rFonts w:ascii="Calibri" w:hAnsi="Calibri" w:cs="Calibri"/>
          <w:sz w:val="24"/>
          <w:szCs w:val="24"/>
        </w:rPr>
      </w:pPr>
      <w:r w:rsidRPr="00426D41">
        <w:rPr>
          <w:rFonts w:ascii="Calibri" w:hAnsi="Calibri" w:cs="Calibri"/>
          <w:sz w:val="24"/>
          <w:szCs w:val="24"/>
        </w:rPr>
        <w:t xml:space="preserve">All communications </w:t>
      </w:r>
      <w:r w:rsidR="00D87A0F" w:rsidRPr="00426D41">
        <w:rPr>
          <w:rFonts w:ascii="Calibri" w:hAnsi="Calibri" w:cs="Calibri"/>
          <w:sz w:val="24"/>
          <w:szCs w:val="24"/>
        </w:rPr>
        <w:t>were</w:t>
      </w:r>
      <w:r w:rsidRPr="00426D41">
        <w:rPr>
          <w:rFonts w:ascii="Calibri" w:hAnsi="Calibri" w:cs="Calibri"/>
          <w:sz w:val="24"/>
          <w:szCs w:val="24"/>
        </w:rPr>
        <w:t xml:space="preserve"> routed through </w:t>
      </w:r>
      <w:r w:rsidR="00082B05" w:rsidRPr="00426D41">
        <w:rPr>
          <w:rFonts w:ascii="Calibri" w:hAnsi="Calibri" w:cs="Calibri"/>
          <w:sz w:val="24"/>
          <w:szCs w:val="24"/>
        </w:rPr>
        <w:t xml:space="preserve">an </w:t>
      </w:r>
      <w:r w:rsidRPr="00426D41">
        <w:rPr>
          <w:rFonts w:ascii="Calibri" w:hAnsi="Calibri" w:cs="Calibri"/>
          <w:sz w:val="24"/>
          <w:szCs w:val="24"/>
        </w:rPr>
        <w:t>Inspector</w:t>
      </w:r>
      <w:r w:rsidR="00082B05" w:rsidRPr="00426D41">
        <w:rPr>
          <w:rFonts w:ascii="Calibri" w:hAnsi="Calibri" w:cs="Calibri"/>
          <w:sz w:val="24"/>
          <w:szCs w:val="24"/>
        </w:rPr>
        <w:t xml:space="preserve"> who was the single point of contact for </w:t>
      </w:r>
      <w:r w:rsidRPr="00426D41">
        <w:rPr>
          <w:rFonts w:ascii="Calibri" w:hAnsi="Calibri" w:cs="Calibri"/>
          <w:sz w:val="24"/>
          <w:szCs w:val="24"/>
        </w:rPr>
        <w:t xml:space="preserve">the </w:t>
      </w:r>
      <w:proofErr w:type="spellStart"/>
      <w:r w:rsidRPr="00426D41">
        <w:rPr>
          <w:rFonts w:ascii="Calibri" w:hAnsi="Calibri" w:cs="Calibri"/>
          <w:sz w:val="24"/>
          <w:szCs w:val="24"/>
        </w:rPr>
        <w:t>Hawkhill</w:t>
      </w:r>
      <w:proofErr w:type="spellEnd"/>
      <w:r w:rsidRPr="00426D41">
        <w:rPr>
          <w:rFonts w:ascii="Calibri" w:hAnsi="Calibri" w:cs="Calibri"/>
          <w:sz w:val="24"/>
          <w:szCs w:val="24"/>
        </w:rPr>
        <w:t xml:space="preserve"> Community</w:t>
      </w:r>
      <w:r w:rsidR="00536991" w:rsidRPr="00426D41">
        <w:rPr>
          <w:rFonts w:ascii="Calibri" w:hAnsi="Calibri" w:cs="Calibri"/>
          <w:sz w:val="24"/>
          <w:szCs w:val="24"/>
        </w:rPr>
        <w:t xml:space="preserve"> in a </w:t>
      </w:r>
      <w:r w:rsidR="0001728B" w:rsidRPr="00426D41">
        <w:rPr>
          <w:rFonts w:ascii="Calibri" w:hAnsi="Calibri" w:cs="Calibri"/>
          <w:sz w:val="24"/>
          <w:szCs w:val="24"/>
        </w:rPr>
        <w:t>hands-off</w:t>
      </w:r>
      <w:r w:rsidR="00536991" w:rsidRPr="00426D41">
        <w:rPr>
          <w:rFonts w:ascii="Calibri" w:hAnsi="Calibri" w:cs="Calibri"/>
          <w:sz w:val="24"/>
          <w:szCs w:val="24"/>
        </w:rPr>
        <w:t xml:space="preserve"> </w:t>
      </w:r>
      <w:r w:rsidRPr="00426D41">
        <w:rPr>
          <w:rFonts w:ascii="Calibri" w:hAnsi="Calibri" w:cs="Calibri"/>
          <w:sz w:val="24"/>
          <w:szCs w:val="24"/>
        </w:rPr>
        <w:t>strategy. Although he regularly communicate</w:t>
      </w:r>
      <w:r w:rsidR="00621A31" w:rsidRPr="00426D41">
        <w:rPr>
          <w:rFonts w:ascii="Calibri" w:hAnsi="Calibri" w:cs="Calibri"/>
          <w:sz w:val="24"/>
          <w:szCs w:val="24"/>
        </w:rPr>
        <w:t>d</w:t>
      </w:r>
      <w:r w:rsidRPr="00426D41">
        <w:rPr>
          <w:rFonts w:ascii="Calibri" w:hAnsi="Calibri" w:cs="Calibri"/>
          <w:sz w:val="24"/>
          <w:szCs w:val="24"/>
        </w:rPr>
        <w:t xml:space="preserve"> with the </w:t>
      </w:r>
      <w:r w:rsidR="00C46A29" w:rsidRPr="00426D41">
        <w:rPr>
          <w:rFonts w:ascii="Calibri" w:hAnsi="Calibri" w:cs="Calibri"/>
          <w:sz w:val="24"/>
          <w:szCs w:val="24"/>
        </w:rPr>
        <w:t>neighbourhood</w:t>
      </w:r>
      <w:r w:rsidRPr="00426D41">
        <w:rPr>
          <w:rFonts w:ascii="Calibri" w:hAnsi="Calibri" w:cs="Calibri"/>
          <w:sz w:val="24"/>
          <w:szCs w:val="24"/>
        </w:rPr>
        <w:t xml:space="preserve"> policing teams, he le</w:t>
      </w:r>
      <w:r w:rsidR="00F02B7C" w:rsidRPr="00426D41">
        <w:rPr>
          <w:rFonts w:ascii="Calibri" w:hAnsi="Calibri" w:cs="Calibri"/>
          <w:sz w:val="24"/>
          <w:szCs w:val="24"/>
        </w:rPr>
        <w:t>ft</w:t>
      </w:r>
      <w:r w:rsidRPr="00426D41">
        <w:rPr>
          <w:rFonts w:ascii="Calibri" w:hAnsi="Calibri" w:cs="Calibri"/>
          <w:sz w:val="24"/>
          <w:szCs w:val="24"/>
        </w:rPr>
        <w:t xml:space="preserve"> them to handle their own </w:t>
      </w:r>
      <w:r w:rsidR="00C46A29" w:rsidRPr="00426D41">
        <w:rPr>
          <w:rFonts w:ascii="Calibri" w:hAnsi="Calibri" w:cs="Calibri"/>
          <w:sz w:val="24"/>
          <w:szCs w:val="24"/>
        </w:rPr>
        <w:t>work</w:t>
      </w:r>
      <w:r w:rsidRPr="00426D41">
        <w:rPr>
          <w:rFonts w:ascii="Calibri" w:hAnsi="Calibri" w:cs="Calibri"/>
          <w:sz w:val="24"/>
          <w:szCs w:val="24"/>
        </w:rPr>
        <w:t>.</w:t>
      </w:r>
      <w:r w:rsidR="006E7085" w:rsidRPr="00426D41">
        <w:rPr>
          <w:rFonts w:ascii="Calibri" w:hAnsi="Calibri" w:cs="Calibri"/>
          <w:sz w:val="24"/>
          <w:szCs w:val="24"/>
        </w:rPr>
        <w:t xml:space="preserve"> The Inspector communicate</w:t>
      </w:r>
      <w:r w:rsidR="00F02B7C" w:rsidRPr="00426D41">
        <w:rPr>
          <w:rFonts w:ascii="Calibri" w:hAnsi="Calibri" w:cs="Calibri"/>
          <w:sz w:val="24"/>
          <w:szCs w:val="24"/>
        </w:rPr>
        <w:t>d with</w:t>
      </w:r>
      <w:r w:rsidR="006E7085" w:rsidRPr="00426D41">
        <w:rPr>
          <w:rFonts w:ascii="Calibri" w:hAnsi="Calibri" w:cs="Calibri"/>
          <w:sz w:val="24"/>
          <w:szCs w:val="24"/>
        </w:rPr>
        <w:t xml:space="preserve"> </w:t>
      </w:r>
      <w:r w:rsidR="006A6EA8" w:rsidRPr="00426D41">
        <w:rPr>
          <w:rFonts w:ascii="Calibri" w:hAnsi="Calibri" w:cs="Calibri"/>
          <w:sz w:val="24"/>
          <w:szCs w:val="24"/>
        </w:rPr>
        <w:t xml:space="preserve">the locals and </w:t>
      </w:r>
      <w:r w:rsidR="00104B9D" w:rsidRPr="00426D41">
        <w:rPr>
          <w:rFonts w:ascii="Calibri" w:hAnsi="Calibri" w:cs="Calibri"/>
          <w:sz w:val="24"/>
          <w:szCs w:val="24"/>
        </w:rPr>
        <w:t>several</w:t>
      </w:r>
      <w:r w:rsidR="006A6EA8" w:rsidRPr="00426D41">
        <w:rPr>
          <w:rFonts w:ascii="Calibri" w:hAnsi="Calibri" w:cs="Calibri"/>
          <w:sz w:val="24"/>
          <w:szCs w:val="24"/>
        </w:rPr>
        <w:t xml:space="preserve"> community agents, some of whom </w:t>
      </w:r>
      <w:r w:rsidR="00F02B7C" w:rsidRPr="00426D41">
        <w:rPr>
          <w:rFonts w:ascii="Calibri" w:hAnsi="Calibri" w:cs="Calibri"/>
          <w:sz w:val="24"/>
          <w:szCs w:val="24"/>
        </w:rPr>
        <w:t>were</w:t>
      </w:r>
      <w:r w:rsidR="006A6EA8" w:rsidRPr="00426D41">
        <w:rPr>
          <w:rFonts w:ascii="Calibri" w:hAnsi="Calibri" w:cs="Calibri"/>
          <w:sz w:val="24"/>
          <w:szCs w:val="24"/>
        </w:rPr>
        <w:t xml:space="preserve"> locals who want</w:t>
      </w:r>
      <w:r w:rsidR="00A200CA" w:rsidRPr="00426D41">
        <w:rPr>
          <w:rFonts w:ascii="Calibri" w:hAnsi="Calibri" w:cs="Calibri"/>
          <w:sz w:val="24"/>
          <w:szCs w:val="24"/>
        </w:rPr>
        <w:t>ed</w:t>
      </w:r>
      <w:r w:rsidR="006A6EA8" w:rsidRPr="00426D41">
        <w:rPr>
          <w:rFonts w:ascii="Calibri" w:hAnsi="Calibri" w:cs="Calibri"/>
          <w:sz w:val="24"/>
          <w:szCs w:val="24"/>
        </w:rPr>
        <w:t xml:space="preserve"> their </w:t>
      </w:r>
      <w:r w:rsidR="00193A70" w:rsidRPr="00426D41">
        <w:rPr>
          <w:rFonts w:ascii="Calibri" w:hAnsi="Calibri" w:cs="Calibri"/>
          <w:sz w:val="24"/>
          <w:szCs w:val="24"/>
        </w:rPr>
        <w:t xml:space="preserve">ideas and concerns </w:t>
      </w:r>
      <w:r w:rsidR="006A6EA8" w:rsidRPr="00426D41">
        <w:rPr>
          <w:rFonts w:ascii="Calibri" w:hAnsi="Calibri" w:cs="Calibri"/>
          <w:sz w:val="24"/>
          <w:szCs w:val="24"/>
        </w:rPr>
        <w:t>heard</w:t>
      </w:r>
      <w:r w:rsidR="006E7085" w:rsidRPr="00426D41">
        <w:rPr>
          <w:rFonts w:ascii="Calibri" w:hAnsi="Calibri" w:cs="Calibri"/>
          <w:sz w:val="24"/>
          <w:szCs w:val="24"/>
        </w:rPr>
        <w:t xml:space="preserve"> regarding </w:t>
      </w:r>
      <w:r w:rsidR="00104B9D" w:rsidRPr="00426D41">
        <w:rPr>
          <w:rFonts w:ascii="Calibri" w:hAnsi="Calibri" w:cs="Calibri"/>
          <w:sz w:val="24"/>
          <w:szCs w:val="24"/>
        </w:rPr>
        <w:t xml:space="preserve">anti-social behaviour, </w:t>
      </w:r>
      <w:r w:rsidR="002315D3" w:rsidRPr="00426D41">
        <w:rPr>
          <w:rFonts w:ascii="Calibri" w:hAnsi="Calibri" w:cs="Calibri"/>
          <w:sz w:val="24"/>
          <w:szCs w:val="24"/>
        </w:rPr>
        <w:t>drug,</w:t>
      </w:r>
      <w:r w:rsidR="000878FA" w:rsidRPr="00426D41">
        <w:rPr>
          <w:rFonts w:ascii="Calibri" w:hAnsi="Calibri" w:cs="Calibri"/>
          <w:sz w:val="24"/>
          <w:szCs w:val="24"/>
        </w:rPr>
        <w:t xml:space="preserve"> </w:t>
      </w:r>
      <w:r w:rsidR="00104B9D" w:rsidRPr="00426D41">
        <w:rPr>
          <w:rFonts w:ascii="Calibri" w:hAnsi="Calibri" w:cs="Calibri"/>
          <w:sz w:val="24"/>
          <w:szCs w:val="24"/>
        </w:rPr>
        <w:t>and alcohol issues</w:t>
      </w:r>
      <w:r w:rsidR="00F30703" w:rsidRPr="00426D41">
        <w:rPr>
          <w:rFonts w:ascii="Calibri" w:hAnsi="Calibri" w:cs="Calibri"/>
          <w:sz w:val="24"/>
          <w:szCs w:val="24"/>
        </w:rPr>
        <w:t xml:space="preserve"> (</w:t>
      </w:r>
      <w:r w:rsidR="00CC57EF" w:rsidRPr="00426D41">
        <w:rPr>
          <w:rFonts w:ascii="Calibri" w:hAnsi="Calibri" w:cs="Calibri"/>
          <w:sz w:val="24"/>
          <w:szCs w:val="24"/>
        </w:rPr>
        <w:t>Jack et al, 2021)</w:t>
      </w:r>
      <w:r w:rsidR="006A6EA8" w:rsidRPr="00426D41">
        <w:rPr>
          <w:rFonts w:ascii="Calibri" w:hAnsi="Calibri" w:cs="Calibri"/>
          <w:sz w:val="24"/>
          <w:szCs w:val="24"/>
        </w:rPr>
        <w:t xml:space="preserve">. </w:t>
      </w:r>
    </w:p>
    <w:p w14:paraId="1FE01D86" w14:textId="61A09A2F" w:rsidR="00CC57EF" w:rsidRPr="00426D41" w:rsidRDefault="00CC57EF" w:rsidP="00426D41">
      <w:pPr>
        <w:spacing w:line="360" w:lineRule="auto"/>
        <w:contextualSpacing/>
        <w:rPr>
          <w:rFonts w:ascii="Calibri" w:hAnsi="Calibri" w:cs="Calibri"/>
          <w:sz w:val="24"/>
          <w:szCs w:val="24"/>
        </w:rPr>
      </w:pPr>
    </w:p>
    <w:p w14:paraId="2F589A1A" w14:textId="4DCF62F1" w:rsidR="006623D7" w:rsidRPr="00426D41" w:rsidRDefault="00934192" w:rsidP="00426D41">
      <w:pPr>
        <w:spacing w:line="360" w:lineRule="auto"/>
        <w:contextualSpacing/>
        <w:rPr>
          <w:rFonts w:ascii="Calibri" w:hAnsi="Calibri" w:cs="Calibri"/>
          <w:sz w:val="24"/>
          <w:szCs w:val="24"/>
        </w:rPr>
      </w:pPr>
      <w:r w:rsidRPr="00426D41">
        <w:rPr>
          <w:rFonts w:ascii="Calibri" w:hAnsi="Calibri" w:cs="Calibri"/>
          <w:sz w:val="24"/>
          <w:szCs w:val="24"/>
        </w:rPr>
        <w:t xml:space="preserve">The neighbourhood police and inspector were able to designate the involved community </w:t>
      </w:r>
      <w:r w:rsidR="00D70822" w:rsidRPr="00426D41">
        <w:rPr>
          <w:rFonts w:ascii="Calibri" w:hAnsi="Calibri" w:cs="Calibri"/>
          <w:sz w:val="24"/>
          <w:szCs w:val="24"/>
        </w:rPr>
        <w:t xml:space="preserve">of </w:t>
      </w:r>
      <w:proofErr w:type="spellStart"/>
      <w:r w:rsidR="00D70822" w:rsidRPr="00426D41">
        <w:rPr>
          <w:rFonts w:ascii="Calibri" w:hAnsi="Calibri" w:cs="Calibri"/>
          <w:sz w:val="24"/>
          <w:szCs w:val="24"/>
        </w:rPr>
        <w:t>Hawkhill</w:t>
      </w:r>
      <w:proofErr w:type="spellEnd"/>
      <w:r w:rsidR="00D70822" w:rsidRPr="00426D41">
        <w:rPr>
          <w:rFonts w:ascii="Calibri" w:hAnsi="Calibri" w:cs="Calibri"/>
          <w:sz w:val="24"/>
          <w:szCs w:val="24"/>
        </w:rPr>
        <w:t xml:space="preserve"> </w:t>
      </w:r>
      <w:r w:rsidRPr="00426D41">
        <w:rPr>
          <w:rFonts w:ascii="Calibri" w:hAnsi="Calibri" w:cs="Calibri"/>
          <w:sz w:val="24"/>
          <w:szCs w:val="24"/>
        </w:rPr>
        <w:t>as the Manager, Handler, and Guardian, with the police acting as the overall super controller, by utilising the OSARA and PAT model.</w:t>
      </w:r>
      <w:r w:rsidR="00D64B06" w:rsidRPr="00426D41">
        <w:rPr>
          <w:rFonts w:ascii="Calibri" w:hAnsi="Calibri" w:cs="Calibri"/>
          <w:sz w:val="24"/>
          <w:szCs w:val="24"/>
        </w:rPr>
        <w:t xml:space="preserve"> </w:t>
      </w:r>
      <w:r w:rsidR="00105F42" w:rsidRPr="00426D41">
        <w:rPr>
          <w:rFonts w:ascii="Calibri" w:hAnsi="Calibri" w:cs="Calibri"/>
          <w:sz w:val="24"/>
          <w:szCs w:val="24"/>
        </w:rPr>
        <w:t>The outcomes showed increased social connectedness and raised self-esteem in both the individual</w:t>
      </w:r>
      <w:r w:rsidR="00703AAF" w:rsidRPr="00426D41">
        <w:rPr>
          <w:rFonts w:ascii="Calibri" w:hAnsi="Calibri" w:cs="Calibri"/>
          <w:sz w:val="24"/>
          <w:szCs w:val="24"/>
        </w:rPr>
        <w:t>s</w:t>
      </w:r>
      <w:r w:rsidR="00105F42" w:rsidRPr="00426D41">
        <w:rPr>
          <w:rFonts w:ascii="Calibri" w:hAnsi="Calibri" w:cs="Calibri"/>
          <w:sz w:val="24"/>
          <w:szCs w:val="24"/>
        </w:rPr>
        <w:t xml:space="preserve"> and the community. Individual and collective confidence levels increased </w:t>
      </w:r>
      <w:r w:rsidR="00703AAF" w:rsidRPr="00426D41">
        <w:rPr>
          <w:rFonts w:ascii="Calibri" w:hAnsi="Calibri" w:cs="Calibri"/>
          <w:sz w:val="24"/>
          <w:szCs w:val="24"/>
        </w:rPr>
        <w:t>because of</w:t>
      </w:r>
      <w:r w:rsidR="00105F42" w:rsidRPr="00426D41">
        <w:rPr>
          <w:rFonts w:ascii="Calibri" w:hAnsi="Calibri" w:cs="Calibri"/>
          <w:sz w:val="24"/>
          <w:szCs w:val="24"/>
        </w:rPr>
        <w:t xml:space="preserve"> the community realising that they accomplished it on their own.</w:t>
      </w:r>
      <w:r w:rsidR="00703AAF" w:rsidRPr="00426D41">
        <w:rPr>
          <w:rFonts w:ascii="Calibri" w:hAnsi="Calibri" w:cs="Calibri"/>
          <w:sz w:val="24"/>
          <w:szCs w:val="24"/>
        </w:rPr>
        <w:t xml:space="preserve"> </w:t>
      </w:r>
      <w:r w:rsidR="009D5FBD" w:rsidRPr="00426D41">
        <w:rPr>
          <w:rFonts w:ascii="Calibri" w:hAnsi="Calibri" w:cs="Calibri"/>
          <w:sz w:val="24"/>
          <w:szCs w:val="24"/>
        </w:rPr>
        <w:t xml:space="preserve">Calls made </w:t>
      </w:r>
      <w:r w:rsidR="00DF2E60" w:rsidRPr="00426D41">
        <w:rPr>
          <w:rFonts w:ascii="Calibri" w:hAnsi="Calibri" w:cs="Calibri"/>
          <w:sz w:val="24"/>
          <w:szCs w:val="24"/>
        </w:rPr>
        <w:t xml:space="preserve">to </w:t>
      </w:r>
      <w:proofErr w:type="spellStart"/>
      <w:r w:rsidR="00DF2E60" w:rsidRPr="00426D41">
        <w:rPr>
          <w:rFonts w:ascii="Calibri" w:hAnsi="Calibri" w:cs="Calibri"/>
          <w:sz w:val="24"/>
          <w:szCs w:val="24"/>
        </w:rPr>
        <w:t>Hawkhill</w:t>
      </w:r>
      <w:proofErr w:type="spellEnd"/>
      <w:r w:rsidR="00DF2E60" w:rsidRPr="00426D41">
        <w:rPr>
          <w:rFonts w:ascii="Calibri" w:hAnsi="Calibri" w:cs="Calibri"/>
          <w:sz w:val="24"/>
          <w:szCs w:val="24"/>
        </w:rPr>
        <w:t xml:space="preserve"> police between 2012 and 2013 reduced from 132 to 33 involving anti-social behaviour (Jack et al, 2021). </w:t>
      </w:r>
      <w:r w:rsidR="00D63D77" w:rsidRPr="00426D41">
        <w:rPr>
          <w:rFonts w:ascii="Calibri" w:hAnsi="Calibri" w:cs="Calibri"/>
          <w:sz w:val="24"/>
          <w:szCs w:val="24"/>
        </w:rPr>
        <w:t xml:space="preserve">By utilising the above models, </w:t>
      </w:r>
      <w:r w:rsidR="0087112E" w:rsidRPr="00426D41">
        <w:rPr>
          <w:rFonts w:ascii="Calibri" w:hAnsi="Calibri" w:cs="Calibri"/>
          <w:sz w:val="24"/>
          <w:szCs w:val="24"/>
        </w:rPr>
        <w:t>it also assisted in reducing the need on neighbourhood teams.</w:t>
      </w:r>
    </w:p>
    <w:p w14:paraId="28139CB5" w14:textId="136F877A" w:rsidR="007528FB" w:rsidRPr="00426D41" w:rsidRDefault="007528FB" w:rsidP="00426D41">
      <w:pPr>
        <w:spacing w:line="360" w:lineRule="auto"/>
        <w:contextualSpacing/>
        <w:rPr>
          <w:rFonts w:ascii="Calibri" w:hAnsi="Calibri" w:cs="Calibri"/>
          <w:sz w:val="24"/>
          <w:szCs w:val="24"/>
        </w:rPr>
      </w:pPr>
    </w:p>
    <w:p w14:paraId="70A3582A" w14:textId="7BF6720E" w:rsidR="007E7544" w:rsidRPr="00426D41" w:rsidRDefault="0089424F" w:rsidP="00426D41">
      <w:pPr>
        <w:spacing w:line="360" w:lineRule="auto"/>
        <w:contextualSpacing/>
        <w:rPr>
          <w:rFonts w:ascii="Calibri" w:eastAsia="Arial" w:hAnsi="Calibri" w:cs="Calibri"/>
          <w:sz w:val="24"/>
          <w:szCs w:val="24"/>
        </w:rPr>
      </w:pPr>
      <w:r w:rsidRPr="00426D41">
        <w:rPr>
          <w:rFonts w:ascii="Calibri" w:hAnsi="Calibri" w:cs="Calibri"/>
          <w:sz w:val="24"/>
          <w:szCs w:val="24"/>
        </w:rPr>
        <w:t xml:space="preserve">Social media is another strategy that </w:t>
      </w:r>
      <w:r w:rsidR="00AA6D78" w:rsidRPr="00426D41">
        <w:rPr>
          <w:rFonts w:ascii="Calibri" w:hAnsi="Calibri" w:cs="Calibri"/>
          <w:sz w:val="24"/>
          <w:szCs w:val="24"/>
        </w:rPr>
        <w:t xml:space="preserve">neighbourhood officers </w:t>
      </w:r>
      <w:r w:rsidR="00BC7F5D" w:rsidRPr="00426D41">
        <w:rPr>
          <w:rFonts w:ascii="Calibri" w:hAnsi="Calibri" w:cs="Calibri"/>
          <w:sz w:val="24"/>
          <w:szCs w:val="24"/>
        </w:rPr>
        <w:t xml:space="preserve">can </w:t>
      </w:r>
      <w:r w:rsidR="00AA6D78" w:rsidRPr="00426D41">
        <w:rPr>
          <w:rFonts w:ascii="Calibri" w:hAnsi="Calibri" w:cs="Calibri"/>
          <w:sz w:val="24"/>
          <w:szCs w:val="24"/>
        </w:rPr>
        <w:t>use to engage</w:t>
      </w:r>
      <w:r w:rsidR="00E25F06" w:rsidRPr="00426D41">
        <w:rPr>
          <w:rFonts w:ascii="Calibri" w:hAnsi="Calibri" w:cs="Calibri"/>
          <w:sz w:val="24"/>
          <w:szCs w:val="24"/>
        </w:rPr>
        <w:t xml:space="preserve"> efficiently</w:t>
      </w:r>
      <w:r w:rsidR="00AA6D78" w:rsidRPr="00426D41">
        <w:rPr>
          <w:rFonts w:ascii="Calibri" w:hAnsi="Calibri" w:cs="Calibri"/>
          <w:sz w:val="24"/>
          <w:szCs w:val="24"/>
        </w:rPr>
        <w:t xml:space="preserve"> with the community</w:t>
      </w:r>
      <w:r w:rsidR="00E25F06" w:rsidRPr="00426D41">
        <w:rPr>
          <w:rFonts w:ascii="Calibri" w:hAnsi="Calibri" w:cs="Calibri"/>
          <w:sz w:val="24"/>
          <w:szCs w:val="24"/>
        </w:rPr>
        <w:t xml:space="preserve"> and </w:t>
      </w:r>
      <w:r w:rsidR="00DE6BB5" w:rsidRPr="00426D41">
        <w:rPr>
          <w:rFonts w:ascii="Calibri" w:hAnsi="Calibri" w:cs="Calibri"/>
          <w:sz w:val="24"/>
          <w:szCs w:val="24"/>
        </w:rPr>
        <w:t xml:space="preserve">to </w:t>
      </w:r>
      <w:r w:rsidR="00D72B70" w:rsidRPr="00426D41">
        <w:rPr>
          <w:rFonts w:ascii="Calibri" w:hAnsi="Calibri" w:cs="Calibri"/>
          <w:sz w:val="24"/>
          <w:szCs w:val="24"/>
        </w:rPr>
        <w:t>increas</w:t>
      </w:r>
      <w:r w:rsidR="00DE6BB5" w:rsidRPr="00426D41">
        <w:rPr>
          <w:rFonts w:ascii="Calibri" w:hAnsi="Calibri" w:cs="Calibri"/>
          <w:sz w:val="24"/>
          <w:szCs w:val="24"/>
        </w:rPr>
        <w:t>e</w:t>
      </w:r>
      <w:r w:rsidR="00D72B70" w:rsidRPr="00426D41">
        <w:rPr>
          <w:rFonts w:ascii="Calibri" w:hAnsi="Calibri" w:cs="Calibri"/>
          <w:sz w:val="24"/>
          <w:szCs w:val="24"/>
        </w:rPr>
        <w:t xml:space="preserve"> public participation </w:t>
      </w:r>
      <w:r w:rsidR="00600DC7" w:rsidRPr="00426D41">
        <w:rPr>
          <w:rFonts w:ascii="Calibri" w:hAnsi="Calibri" w:cs="Calibri"/>
          <w:sz w:val="24"/>
          <w:szCs w:val="24"/>
        </w:rPr>
        <w:t xml:space="preserve">with the police force. </w:t>
      </w:r>
      <w:r w:rsidR="009443E5" w:rsidRPr="00426D41">
        <w:rPr>
          <w:rFonts w:ascii="Calibri" w:hAnsi="Calibri" w:cs="Calibri"/>
          <w:sz w:val="24"/>
          <w:szCs w:val="24"/>
        </w:rPr>
        <w:t>N</w:t>
      </w:r>
      <w:r w:rsidR="00146BA3" w:rsidRPr="00426D41">
        <w:rPr>
          <w:rFonts w:ascii="Calibri" w:hAnsi="Calibri" w:cs="Calibri"/>
          <w:sz w:val="24"/>
          <w:szCs w:val="24"/>
        </w:rPr>
        <w:t>eighbourhood officer</w:t>
      </w:r>
      <w:r w:rsidR="00C56B9C" w:rsidRPr="00426D41">
        <w:rPr>
          <w:rFonts w:ascii="Calibri" w:hAnsi="Calibri" w:cs="Calibri"/>
          <w:sz w:val="24"/>
          <w:szCs w:val="24"/>
        </w:rPr>
        <w:t xml:space="preserve"> </w:t>
      </w:r>
      <w:r w:rsidR="00CC73C5" w:rsidRPr="00426D41">
        <w:rPr>
          <w:rFonts w:ascii="Calibri" w:hAnsi="Calibri" w:cs="Calibri"/>
          <w:sz w:val="24"/>
          <w:szCs w:val="24"/>
        </w:rPr>
        <w:t>Ed Rogerson</w:t>
      </w:r>
      <w:r w:rsidR="00146BA3" w:rsidRPr="00426D41">
        <w:rPr>
          <w:rFonts w:ascii="Calibri" w:hAnsi="Calibri" w:cs="Calibri"/>
          <w:sz w:val="24"/>
          <w:szCs w:val="24"/>
        </w:rPr>
        <w:t xml:space="preserve"> </w:t>
      </w:r>
      <w:r w:rsidR="00146BA3" w:rsidRPr="00426D41">
        <w:rPr>
          <w:rFonts w:ascii="Calibri" w:hAnsi="Calibri" w:cs="Calibri"/>
          <w:sz w:val="24"/>
          <w:szCs w:val="24"/>
        </w:rPr>
        <w:lastRenderedPageBreak/>
        <w:t>view</w:t>
      </w:r>
      <w:r w:rsidR="00CC73C5" w:rsidRPr="00426D41">
        <w:rPr>
          <w:rFonts w:ascii="Calibri" w:hAnsi="Calibri" w:cs="Calibri"/>
          <w:sz w:val="24"/>
          <w:szCs w:val="24"/>
        </w:rPr>
        <w:t>s</w:t>
      </w:r>
      <w:r w:rsidR="00146BA3" w:rsidRPr="00426D41">
        <w:rPr>
          <w:rFonts w:ascii="Calibri" w:hAnsi="Calibri" w:cs="Calibri"/>
          <w:sz w:val="24"/>
          <w:szCs w:val="24"/>
        </w:rPr>
        <w:t xml:space="preserve"> social media as </w:t>
      </w:r>
      <w:r w:rsidR="00880929" w:rsidRPr="00426D41">
        <w:rPr>
          <w:rFonts w:ascii="Calibri" w:hAnsi="Calibri" w:cs="Calibri"/>
          <w:sz w:val="24"/>
          <w:szCs w:val="24"/>
        </w:rPr>
        <w:t>“</w:t>
      </w:r>
      <w:r w:rsidR="00146BA3" w:rsidRPr="00426D41">
        <w:rPr>
          <w:rFonts w:ascii="Calibri" w:hAnsi="Calibri" w:cs="Calibri"/>
          <w:sz w:val="24"/>
          <w:szCs w:val="24"/>
        </w:rPr>
        <w:t xml:space="preserve">a </w:t>
      </w:r>
      <w:r w:rsidR="00CC73C5" w:rsidRPr="00426D41">
        <w:rPr>
          <w:rFonts w:ascii="Calibri" w:hAnsi="Calibri" w:cs="Calibri"/>
          <w:sz w:val="24"/>
          <w:szCs w:val="24"/>
        </w:rPr>
        <w:t>bright coloured</w:t>
      </w:r>
      <w:r w:rsidR="00146BA3" w:rsidRPr="00426D41">
        <w:rPr>
          <w:rFonts w:ascii="Calibri" w:hAnsi="Calibri" w:cs="Calibri"/>
          <w:sz w:val="24"/>
          <w:szCs w:val="24"/>
        </w:rPr>
        <w:t xml:space="preserve"> jacket</w:t>
      </w:r>
      <w:r w:rsidR="00880929" w:rsidRPr="00426D41">
        <w:rPr>
          <w:rFonts w:ascii="Calibri" w:hAnsi="Calibri" w:cs="Calibri"/>
          <w:sz w:val="24"/>
          <w:szCs w:val="24"/>
        </w:rPr>
        <w:t>”</w:t>
      </w:r>
      <w:r w:rsidR="00146BA3" w:rsidRPr="00426D41">
        <w:rPr>
          <w:rFonts w:ascii="Calibri" w:hAnsi="Calibri" w:cs="Calibri"/>
          <w:sz w:val="24"/>
          <w:szCs w:val="24"/>
        </w:rPr>
        <w:t xml:space="preserve"> that increases </w:t>
      </w:r>
      <w:r w:rsidR="00052559" w:rsidRPr="00426D41">
        <w:rPr>
          <w:rFonts w:ascii="Calibri" w:hAnsi="Calibri" w:cs="Calibri"/>
          <w:sz w:val="24"/>
          <w:szCs w:val="24"/>
        </w:rPr>
        <w:t>officers’</w:t>
      </w:r>
      <w:r w:rsidR="00146BA3" w:rsidRPr="00426D41">
        <w:rPr>
          <w:rFonts w:ascii="Calibri" w:hAnsi="Calibri" w:cs="Calibri"/>
          <w:sz w:val="24"/>
          <w:szCs w:val="24"/>
        </w:rPr>
        <w:t xml:space="preserve"> visibility and informs the public that police are there in the area to combat crime and anti-social behaviour</w:t>
      </w:r>
      <w:r w:rsidR="0052053B" w:rsidRPr="00426D41">
        <w:rPr>
          <w:rFonts w:ascii="Calibri" w:hAnsi="Calibri" w:cs="Calibri"/>
          <w:sz w:val="24"/>
          <w:szCs w:val="24"/>
        </w:rPr>
        <w:t xml:space="preserve"> (Webster, 2013). </w:t>
      </w:r>
      <w:r w:rsidR="006D1A97" w:rsidRPr="00426D41">
        <w:rPr>
          <w:rFonts w:ascii="Calibri" w:hAnsi="Calibri" w:cs="Calibri"/>
          <w:sz w:val="24"/>
          <w:szCs w:val="24"/>
        </w:rPr>
        <w:t>Different social media platforms are increasingly important for gathering, using, and sharing information for neighbourhood officers. They also offer a quick and easy means to interact with the public in a more direct and immediate manner</w:t>
      </w:r>
      <w:r w:rsidR="00C0109A" w:rsidRPr="00426D41">
        <w:rPr>
          <w:rFonts w:ascii="Calibri" w:hAnsi="Calibri" w:cs="Calibri"/>
          <w:sz w:val="24"/>
          <w:szCs w:val="24"/>
        </w:rPr>
        <w:t xml:space="preserve"> (</w:t>
      </w:r>
      <w:r w:rsidR="00C0109A" w:rsidRPr="00426D41">
        <w:rPr>
          <w:rFonts w:ascii="Calibri" w:eastAsia="Arial" w:hAnsi="Calibri" w:cs="Calibri"/>
          <w:sz w:val="24"/>
          <w:szCs w:val="24"/>
        </w:rPr>
        <w:t xml:space="preserve">Bryant and Bryant, 2020). </w:t>
      </w:r>
      <w:r w:rsidR="0011169C" w:rsidRPr="00426D41">
        <w:rPr>
          <w:rFonts w:ascii="Calibri" w:eastAsia="Arial" w:hAnsi="Calibri" w:cs="Calibri"/>
          <w:sz w:val="24"/>
          <w:szCs w:val="24"/>
        </w:rPr>
        <w:t>Whilst s</w:t>
      </w:r>
      <w:r w:rsidR="00B12AC9" w:rsidRPr="00426D41">
        <w:rPr>
          <w:rFonts w:ascii="Calibri" w:eastAsia="Arial" w:hAnsi="Calibri" w:cs="Calibri"/>
          <w:sz w:val="24"/>
          <w:szCs w:val="24"/>
        </w:rPr>
        <w:t xml:space="preserve">ocial </w:t>
      </w:r>
      <w:r w:rsidR="0011169C" w:rsidRPr="00426D41">
        <w:rPr>
          <w:rFonts w:ascii="Calibri" w:eastAsia="Arial" w:hAnsi="Calibri" w:cs="Calibri"/>
          <w:sz w:val="24"/>
          <w:szCs w:val="24"/>
        </w:rPr>
        <w:t>m</w:t>
      </w:r>
      <w:r w:rsidR="00B12AC9" w:rsidRPr="00426D41">
        <w:rPr>
          <w:rFonts w:ascii="Calibri" w:eastAsia="Arial" w:hAnsi="Calibri" w:cs="Calibri"/>
          <w:sz w:val="24"/>
          <w:szCs w:val="24"/>
        </w:rPr>
        <w:t>edia is a</w:t>
      </w:r>
      <w:r w:rsidR="00F16661" w:rsidRPr="00426D41">
        <w:rPr>
          <w:rFonts w:ascii="Calibri" w:eastAsia="Arial" w:hAnsi="Calibri" w:cs="Calibri"/>
          <w:sz w:val="24"/>
          <w:szCs w:val="24"/>
        </w:rPr>
        <w:t xml:space="preserve">n excellent way to </w:t>
      </w:r>
      <w:r w:rsidR="00B12AC9" w:rsidRPr="00426D41">
        <w:rPr>
          <w:rFonts w:ascii="Calibri" w:eastAsia="Arial" w:hAnsi="Calibri" w:cs="Calibri"/>
          <w:sz w:val="24"/>
          <w:szCs w:val="24"/>
        </w:rPr>
        <w:t>efficient</w:t>
      </w:r>
      <w:r w:rsidR="00F16661" w:rsidRPr="00426D41">
        <w:rPr>
          <w:rFonts w:ascii="Calibri" w:eastAsia="Arial" w:hAnsi="Calibri" w:cs="Calibri"/>
          <w:sz w:val="24"/>
          <w:szCs w:val="24"/>
        </w:rPr>
        <w:t>ly</w:t>
      </w:r>
      <w:r w:rsidR="00B12AC9" w:rsidRPr="00426D41">
        <w:rPr>
          <w:rFonts w:ascii="Calibri" w:eastAsia="Arial" w:hAnsi="Calibri" w:cs="Calibri"/>
          <w:sz w:val="24"/>
          <w:szCs w:val="24"/>
        </w:rPr>
        <w:t xml:space="preserve"> dissemin</w:t>
      </w:r>
      <w:r w:rsidR="00F16661" w:rsidRPr="00426D41">
        <w:rPr>
          <w:rFonts w:ascii="Calibri" w:eastAsia="Arial" w:hAnsi="Calibri" w:cs="Calibri"/>
          <w:sz w:val="24"/>
          <w:szCs w:val="24"/>
        </w:rPr>
        <w:t>ate</w:t>
      </w:r>
      <w:r w:rsidR="00B12AC9" w:rsidRPr="00426D41">
        <w:rPr>
          <w:rFonts w:ascii="Calibri" w:eastAsia="Arial" w:hAnsi="Calibri" w:cs="Calibri"/>
          <w:sz w:val="24"/>
          <w:szCs w:val="24"/>
        </w:rPr>
        <w:t xml:space="preserve"> information from police agencies due to the rising user base</w:t>
      </w:r>
      <w:r w:rsidR="00F16661" w:rsidRPr="00426D41">
        <w:rPr>
          <w:rFonts w:ascii="Calibri" w:eastAsia="Arial" w:hAnsi="Calibri" w:cs="Calibri"/>
          <w:sz w:val="24"/>
          <w:szCs w:val="24"/>
        </w:rPr>
        <w:t xml:space="preserve">, </w:t>
      </w:r>
      <w:r w:rsidR="007E7544" w:rsidRPr="00426D41">
        <w:rPr>
          <w:rFonts w:ascii="Calibri" w:eastAsia="Arial" w:hAnsi="Calibri" w:cs="Calibri"/>
          <w:sz w:val="24"/>
          <w:szCs w:val="24"/>
        </w:rPr>
        <w:t xml:space="preserve">processing difficulties can occur </w:t>
      </w:r>
      <w:r w:rsidR="00C57123" w:rsidRPr="00426D41">
        <w:rPr>
          <w:rFonts w:ascii="Calibri" w:eastAsia="Arial" w:hAnsi="Calibri" w:cs="Calibri"/>
          <w:sz w:val="24"/>
          <w:szCs w:val="24"/>
        </w:rPr>
        <w:t xml:space="preserve">due to the volume of data </w:t>
      </w:r>
      <w:r w:rsidR="007E7544" w:rsidRPr="00426D41">
        <w:rPr>
          <w:rFonts w:ascii="Calibri" w:eastAsia="Arial" w:hAnsi="Calibri" w:cs="Calibri"/>
          <w:sz w:val="24"/>
          <w:szCs w:val="24"/>
        </w:rPr>
        <w:t xml:space="preserve">to be read </w:t>
      </w:r>
      <w:r w:rsidR="005A3BAE" w:rsidRPr="00426D41">
        <w:rPr>
          <w:rFonts w:ascii="Calibri" w:eastAsia="Arial" w:hAnsi="Calibri" w:cs="Calibri"/>
          <w:sz w:val="24"/>
          <w:szCs w:val="24"/>
        </w:rPr>
        <w:t xml:space="preserve">and the police may miss important information </w:t>
      </w:r>
      <w:r w:rsidR="008757E5" w:rsidRPr="00426D41">
        <w:rPr>
          <w:rFonts w:ascii="Calibri" w:eastAsia="Arial" w:hAnsi="Calibri" w:cs="Calibri"/>
          <w:sz w:val="24"/>
          <w:szCs w:val="24"/>
        </w:rPr>
        <w:t>which could</w:t>
      </w:r>
      <w:r w:rsidR="005A3BAE" w:rsidRPr="00426D41">
        <w:rPr>
          <w:rFonts w:ascii="Calibri" w:eastAsia="Arial" w:hAnsi="Calibri" w:cs="Calibri"/>
          <w:sz w:val="24"/>
          <w:szCs w:val="24"/>
        </w:rPr>
        <w:t xml:space="preserve"> prevent crime. </w:t>
      </w:r>
    </w:p>
    <w:p w14:paraId="7D290B2E" w14:textId="77777777" w:rsidR="007E7544" w:rsidRPr="00426D41" w:rsidRDefault="007E7544" w:rsidP="00426D41">
      <w:pPr>
        <w:spacing w:line="360" w:lineRule="auto"/>
        <w:contextualSpacing/>
        <w:rPr>
          <w:rFonts w:ascii="Calibri" w:eastAsia="Arial" w:hAnsi="Calibri" w:cs="Calibri"/>
          <w:sz w:val="24"/>
          <w:szCs w:val="24"/>
        </w:rPr>
      </w:pPr>
    </w:p>
    <w:p w14:paraId="720333F6" w14:textId="5608DE17" w:rsidR="00787FCB" w:rsidRPr="00426D41" w:rsidRDefault="00F16031" w:rsidP="00426D41">
      <w:pPr>
        <w:spacing w:line="360" w:lineRule="auto"/>
        <w:contextualSpacing/>
        <w:rPr>
          <w:rFonts w:ascii="Calibri" w:hAnsi="Calibri" w:cs="Calibri"/>
          <w:sz w:val="24"/>
          <w:szCs w:val="24"/>
        </w:rPr>
      </w:pPr>
      <w:r w:rsidRPr="00426D41">
        <w:rPr>
          <w:rFonts w:ascii="Calibri" w:eastAsia="Arial" w:hAnsi="Calibri" w:cs="Calibri"/>
          <w:sz w:val="24"/>
          <w:szCs w:val="24"/>
        </w:rPr>
        <w:t>A s</w:t>
      </w:r>
      <w:r w:rsidR="007E7544" w:rsidRPr="00426D41">
        <w:rPr>
          <w:rFonts w:ascii="Calibri" w:eastAsia="Arial" w:hAnsi="Calibri" w:cs="Calibri"/>
          <w:sz w:val="24"/>
          <w:szCs w:val="24"/>
        </w:rPr>
        <w:t>t</w:t>
      </w:r>
      <w:r w:rsidR="00DE22E1" w:rsidRPr="00426D41">
        <w:rPr>
          <w:rFonts w:ascii="Calibri" w:eastAsia="Arial" w:hAnsi="Calibri" w:cs="Calibri"/>
          <w:sz w:val="24"/>
          <w:szCs w:val="24"/>
        </w:rPr>
        <w:t xml:space="preserve">udy conducted by O’Connor and Zaidi (2020) </w:t>
      </w:r>
      <w:r w:rsidR="00660497" w:rsidRPr="00426D41">
        <w:rPr>
          <w:rFonts w:ascii="Calibri" w:eastAsia="Arial" w:hAnsi="Calibri" w:cs="Calibri"/>
          <w:sz w:val="24"/>
          <w:szCs w:val="24"/>
        </w:rPr>
        <w:t xml:space="preserve">found that the </w:t>
      </w:r>
      <w:r w:rsidR="00DE22E1" w:rsidRPr="00426D41">
        <w:rPr>
          <w:rFonts w:ascii="Calibri" w:eastAsia="Arial" w:hAnsi="Calibri" w:cs="Calibri"/>
          <w:sz w:val="24"/>
          <w:szCs w:val="24"/>
        </w:rPr>
        <w:t xml:space="preserve">reason why police forces utilise social media is </w:t>
      </w:r>
      <w:r w:rsidR="00FD64E8" w:rsidRPr="00426D41">
        <w:rPr>
          <w:rFonts w:ascii="Calibri" w:eastAsia="Arial" w:hAnsi="Calibri" w:cs="Calibri"/>
          <w:sz w:val="24"/>
          <w:szCs w:val="24"/>
        </w:rPr>
        <w:t xml:space="preserve">because </w:t>
      </w:r>
      <w:r w:rsidR="00DE22E1" w:rsidRPr="00426D41">
        <w:rPr>
          <w:rFonts w:ascii="Calibri" w:eastAsia="Arial" w:hAnsi="Calibri" w:cs="Calibri"/>
          <w:sz w:val="24"/>
          <w:szCs w:val="24"/>
        </w:rPr>
        <w:t>they w</w:t>
      </w:r>
      <w:r w:rsidR="00FD64E8" w:rsidRPr="00426D41">
        <w:rPr>
          <w:rFonts w:ascii="Calibri" w:eastAsia="Arial" w:hAnsi="Calibri" w:cs="Calibri"/>
          <w:sz w:val="24"/>
          <w:szCs w:val="24"/>
        </w:rPr>
        <w:t xml:space="preserve">ish </w:t>
      </w:r>
      <w:r w:rsidR="00DE22E1" w:rsidRPr="00426D41">
        <w:rPr>
          <w:rFonts w:ascii="Calibri" w:eastAsia="Arial" w:hAnsi="Calibri" w:cs="Calibri"/>
          <w:sz w:val="24"/>
          <w:szCs w:val="24"/>
        </w:rPr>
        <w:t>to project a professional image of themselves as being effective and approachable to the public (O’Connor and Zaidi, 2000).</w:t>
      </w:r>
      <w:r w:rsidR="005F5EDC" w:rsidRPr="00426D41">
        <w:rPr>
          <w:rFonts w:ascii="Calibri" w:hAnsi="Calibri" w:cs="Calibri"/>
          <w:sz w:val="24"/>
          <w:szCs w:val="24"/>
        </w:rPr>
        <w:t xml:space="preserve"> </w:t>
      </w:r>
      <w:r w:rsidR="00787FCB" w:rsidRPr="00426D41">
        <w:rPr>
          <w:rFonts w:ascii="Calibri" w:eastAsia="Arial" w:hAnsi="Calibri" w:cs="Calibri"/>
          <w:sz w:val="24"/>
          <w:szCs w:val="24"/>
        </w:rPr>
        <w:t>In fact, social media is used by nearly 95% of police agencies in some capacity</w:t>
      </w:r>
      <w:r w:rsidR="008451C5" w:rsidRPr="00426D41">
        <w:rPr>
          <w:rFonts w:ascii="Calibri" w:eastAsia="Arial" w:hAnsi="Calibri" w:cs="Calibri"/>
          <w:sz w:val="24"/>
          <w:szCs w:val="24"/>
        </w:rPr>
        <w:t xml:space="preserve"> (Taylor, 2021).</w:t>
      </w:r>
      <w:r w:rsidR="00707905" w:rsidRPr="00426D41">
        <w:rPr>
          <w:rFonts w:ascii="Calibri" w:eastAsia="Arial" w:hAnsi="Calibri" w:cs="Calibri"/>
          <w:sz w:val="24"/>
          <w:szCs w:val="24"/>
        </w:rPr>
        <w:t xml:space="preserve"> About 75% of these departments have successfully used social media to combat crime and have complete confidence in doing so in the future</w:t>
      </w:r>
      <w:r w:rsidR="00CB78AE" w:rsidRPr="00426D41">
        <w:rPr>
          <w:rFonts w:ascii="Calibri" w:eastAsia="Arial" w:hAnsi="Calibri" w:cs="Calibri"/>
          <w:sz w:val="24"/>
          <w:szCs w:val="24"/>
        </w:rPr>
        <w:t xml:space="preserve"> </w:t>
      </w:r>
      <w:r w:rsidR="00CB78AE" w:rsidRPr="00426D41">
        <w:rPr>
          <w:rFonts w:asciiTheme="majorHAnsi" w:hAnsiTheme="majorHAnsi" w:cstheme="majorHAnsi"/>
          <w:color w:val="000000"/>
          <w:sz w:val="24"/>
          <w:szCs w:val="24"/>
          <w:shd w:val="clear" w:color="auto" w:fill="FCFCFC"/>
        </w:rPr>
        <w:t>(</w:t>
      </w:r>
      <w:proofErr w:type="spellStart"/>
      <w:r w:rsidR="00CB78AE" w:rsidRPr="00426D41">
        <w:rPr>
          <w:rFonts w:asciiTheme="majorHAnsi" w:hAnsiTheme="majorHAnsi" w:cstheme="majorHAnsi"/>
          <w:color w:val="000000"/>
          <w:sz w:val="24"/>
          <w:szCs w:val="24"/>
          <w:shd w:val="clear" w:color="auto" w:fill="FCFCFC"/>
        </w:rPr>
        <w:t>Hartle</w:t>
      </w:r>
      <w:proofErr w:type="spellEnd"/>
      <w:r w:rsidR="00CB78AE" w:rsidRPr="00426D41">
        <w:rPr>
          <w:rFonts w:asciiTheme="majorHAnsi" w:hAnsiTheme="majorHAnsi" w:cstheme="majorHAnsi"/>
          <w:color w:val="000000"/>
          <w:sz w:val="24"/>
          <w:szCs w:val="24"/>
          <w:shd w:val="clear" w:color="auto" w:fill="FCFCFC"/>
        </w:rPr>
        <w:t xml:space="preserve"> et al, 2014).</w:t>
      </w:r>
      <w:r w:rsidR="001F2C43" w:rsidRPr="00426D41">
        <w:rPr>
          <w:rFonts w:asciiTheme="majorHAnsi" w:hAnsiTheme="majorHAnsi" w:cstheme="majorHAnsi"/>
          <w:color w:val="000000"/>
          <w:sz w:val="24"/>
          <w:szCs w:val="24"/>
          <w:shd w:val="clear" w:color="auto" w:fill="FCFCFC"/>
        </w:rPr>
        <w:t xml:space="preserve"> The success of these initiatives contributes to a strengthening of ties between the community and the police.</w:t>
      </w:r>
    </w:p>
    <w:p w14:paraId="03E7A922" w14:textId="69501CD2" w:rsidR="008757E5" w:rsidRPr="00426D41" w:rsidRDefault="008757E5" w:rsidP="00426D41">
      <w:pPr>
        <w:spacing w:line="360" w:lineRule="auto"/>
        <w:contextualSpacing/>
        <w:rPr>
          <w:rFonts w:asciiTheme="majorHAnsi" w:hAnsiTheme="majorHAnsi" w:cstheme="majorHAnsi"/>
          <w:color w:val="000000"/>
          <w:sz w:val="24"/>
          <w:szCs w:val="24"/>
          <w:shd w:val="clear" w:color="auto" w:fill="FCFCFC"/>
        </w:rPr>
      </w:pPr>
    </w:p>
    <w:p w14:paraId="416E8938" w14:textId="5A617AA5" w:rsidR="008757E5" w:rsidRPr="00426D41" w:rsidRDefault="005F5EDC" w:rsidP="00426D41">
      <w:pPr>
        <w:spacing w:line="360" w:lineRule="auto"/>
        <w:contextualSpacing/>
        <w:rPr>
          <w:rFonts w:ascii="Calibri" w:eastAsia="Arial" w:hAnsi="Calibri" w:cs="Calibri"/>
          <w:sz w:val="24"/>
          <w:szCs w:val="24"/>
        </w:rPr>
      </w:pPr>
      <w:r w:rsidRPr="00426D41">
        <w:rPr>
          <w:rFonts w:ascii="Calibri" w:eastAsia="Arial" w:hAnsi="Calibri" w:cs="Calibri"/>
          <w:sz w:val="24"/>
          <w:szCs w:val="24"/>
        </w:rPr>
        <w:t xml:space="preserve">To conclude, </w:t>
      </w:r>
      <w:r w:rsidR="005F502A" w:rsidRPr="00426D41">
        <w:rPr>
          <w:rFonts w:ascii="Calibri" w:eastAsia="Arial" w:hAnsi="Calibri" w:cs="Calibri"/>
          <w:sz w:val="24"/>
          <w:szCs w:val="24"/>
        </w:rPr>
        <w:t xml:space="preserve">I have outlined </w:t>
      </w:r>
      <w:r w:rsidR="000C4730" w:rsidRPr="00426D41">
        <w:rPr>
          <w:rFonts w:ascii="Calibri" w:eastAsia="Arial" w:hAnsi="Calibri" w:cs="Calibri"/>
          <w:sz w:val="24"/>
          <w:szCs w:val="24"/>
        </w:rPr>
        <w:t>models and strategies</w:t>
      </w:r>
      <w:r w:rsidR="00AB5B2F" w:rsidRPr="00426D41">
        <w:rPr>
          <w:rFonts w:ascii="Calibri" w:eastAsia="Arial" w:hAnsi="Calibri" w:cs="Calibri"/>
          <w:sz w:val="24"/>
          <w:szCs w:val="24"/>
        </w:rPr>
        <w:t xml:space="preserve"> including problem orientated policing and social media</w:t>
      </w:r>
      <w:r w:rsidR="000C4730" w:rsidRPr="00426D41">
        <w:rPr>
          <w:rFonts w:ascii="Calibri" w:eastAsia="Arial" w:hAnsi="Calibri" w:cs="Calibri"/>
          <w:sz w:val="24"/>
          <w:szCs w:val="24"/>
        </w:rPr>
        <w:t xml:space="preserve"> which can be used effectively to improve community policing and relations. </w:t>
      </w:r>
      <w:r w:rsidR="00AB5B2F" w:rsidRPr="00426D41">
        <w:rPr>
          <w:rFonts w:ascii="Calibri" w:eastAsia="Arial" w:hAnsi="Calibri" w:cs="Calibri"/>
          <w:sz w:val="24"/>
          <w:szCs w:val="24"/>
        </w:rPr>
        <w:t xml:space="preserve">Nevertheless, it is important to remember </w:t>
      </w:r>
      <w:r w:rsidR="003D5D20" w:rsidRPr="00426D41">
        <w:rPr>
          <w:rFonts w:ascii="Calibri" w:eastAsia="Arial" w:hAnsi="Calibri" w:cs="Calibri"/>
          <w:sz w:val="24"/>
          <w:szCs w:val="24"/>
        </w:rPr>
        <w:t xml:space="preserve">to take great care </w:t>
      </w:r>
      <w:r w:rsidR="00756939" w:rsidRPr="00426D41">
        <w:rPr>
          <w:rFonts w:ascii="Calibri" w:eastAsia="Arial" w:hAnsi="Calibri" w:cs="Calibri"/>
          <w:sz w:val="24"/>
          <w:szCs w:val="24"/>
        </w:rPr>
        <w:t>in the use of social media</w:t>
      </w:r>
      <w:r w:rsidR="001952EC" w:rsidRPr="00426D41">
        <w:rPr>
          <w:rFonts w:ascii="Calibri" w:eastAsia="Arial" w:hAnsi="Calibri" w:cs="Calibri"/>
          <w:sz w:val="24"/>
          <w:szCs w:val="24"/>
        </w:rPr>
        <w:t xml:space="preserve"> a</w:t>
      </w:r>
      <w:r w:rsidR="00192F22" w:rsidRPr="00426D41">
        <w:rPr>
          <w:rFonts w:ascii="Calibri" w:eastAsia="Arial" w:hAnsi="Calibri" w:cs="Calibri"/>
          <w:sz w:val="24"/>
          <w:szCs w:val="24"/>
        </w:rPr>
        <w:t xml:space="preserve">nd not to regard it as a “cure all”. </w:t>
      </w:r>
      <w:r w:rsidR="00091365" w:rsidRPr="00426D41">
        <w:rPr>
          <w:rFonts w:ascii="Calibri" w:eastAsia="Arial" w:hAnsi="Calibri" w:cs="Calibri"/>
          <w:sz w:val="24"/>
          <w:szCs w:val="24"/>
        </w:rPr>
        <w:t>In my experience</w:t>
      </w:r>
      <w:r w:rsidR="00422B61" w:rsidRPr="00426D41">
        <w:rPr>
          <w:rFonts w:ascii="Calibri" w:eastAsia="Arial" w:hAnsi="Calibri" w:cs="Calibri"/>
          <w:sz w:val="24"/>
          <w:szCs w:val="24"/>
        </w:rPr>
        <w:t>, the</w:t>
      </w:r>
      <w:r w:rsidR="0027165E" w:rsidRPr="00426D41">
        <w:rPr>
          <w:rFonts w:ascii="Calibri" w:eastAsia="Arial" w:hAnsi="Calibri" w:cs="Calibri"/>
          <w:sz w:val="24"/>
          <w:szCs w:val="24"/>
        </w:rPr>
        <w:t xml:space="preserve"> most </w:t>
      </w:r>
      <w:r w:rsidR="00422B61" w:rsidRPr="00426D41">
        <w:rPr>
          <w:rFonts w:ascii="Calibri" w:eastAsia="Arial" w:hAnsi="Calibri" w:cs="Calibri"/>
          <w:sz w:val="24"/>
          <w:szCs w:val="24"/>
        </w:rPr>
        <w:t xml:space="preserve">effective </w:t>
      </w:r>
      <w:r w:rsidR="0027165E" w:rsidRPr="00426D41">
        <w:rPr>
          <w:rFonts w:ascii="Calibri" w:eastAsia="Arial" w:hAnsi="Calibri" w:cs="Calibri"/>
          <w:sz w:val="24"/>
          <w:szCs w:val="24"/>
        </w:rPr>
        <w:t xml:space="preserve">way to police communities is to have </w:t>
      </w:r>
      <w:r w:rsidR="00422B61" w:rsidRPr="00426D41">
        <w:rPr>
          <w:rFonts w:ascii="Calibri" w:eastAsia="Arial" w:hAnsi="Calibri" w:cs="Calibri"/>
          <w:sz w:val="24"/>
          <w:szCs w:val="24"/>
        </w:rPr>
        <w:t>officers on the ground</w:t>
      </w:r>
      <w:r w:rsidR="0027165E" w:rsidRPr="00426D41">
        <w:rPr>
          <w:rFonts w:ascii="Calibri" w:eastAsia="Arial" w:hAnsi="Calibri" w:cs="Calibri"/>
          <w:sz w:val="24"/>
          <w:szCs w:val="24"/>
        </w:rPr>
        <w:t>.</w:t>
      </w:r>
    </w:p>
    <w:p w14:paraId="5EEB2F55" w14:textId="6344D72D" w:rsidR="001531AC" w:rsidRPr="00426D41" w:rsidRDefault="001531AC" w:rsidP="00426D41">
      <w:pPr>
        <w:spacing w:line="360" w:lineRule="auto"/>
        <w:contextualSpacing/>
        <w:rPr>
          <w:rFonts w:ascii="Calibri" w:eastAsia="Arial" w:hAnsi="Calibri" w:cs="Calibri"/>
          <w:sz w:val="24"/>
          <w:szCs w:val="24"/>
        </w:rPr>
      </w:pPr>
    </w:p>
    <w:p w14:paraId="767AC818" w14:textId="0EE6B5AF" w:rsidR="00DD2A48" w:rsidRPr="00426D41" w:rsidRDefault="00203242" w:rsidP="00426D41">
      <w:pPr>
        <w:spacing w:line="360" w:lineRule="auto"/>
        <w:contextualSpacing/>
        <w:rPr>
          <w:rFonts w:ascii="Calibri" w:hAnsi="Calibri" w:cs="Calibri"/>
          <w:b/>
          <w:bCs/>
          <w:sz w:val="24"/>
          <w:szCs w:val="24"/>
        </w:rPr>
      </w:pPr>
      <w:r w:rsidRPr="00426D41">
        <w:rPr>
          <w:rFonts w:ascii="Calibri" w:hAnsi="Calibri" w:cs="Calibri"/>
          <w:b/>
          <w:bCs/>
          <w:sz w:val="24"/>
          <w:szCs w:val="24"/>
        </w:rPr>
        <w:t>Word Count = 10</w:t>
      </w:r>
      <w:r w:rsidR="00936FE2" w:rsidRPr="00426D41">
        <w:rPr>
          <w:rFonts w:ascii="Calibri" w:hAnsi="Calibri" w:cs="Calibri"/>
          <w:b/>
          <w:bCs/>
          <w:sz w:val="24"/>
          <w:szCs w:val="24"/>
        </w:rPr>
        <w:t>83</w:t>
      </w:r>
    </w:p>
    <w:p w14:paraId="43D4A968" w14:textId="158A5D49" w:rsidR="00936FE2" w:rsidRPr="00426D41" w:rsidRDefault="00936FE2" w:rsidP="00426D41">
      <w:pPr>
        <w:spacing w:line="360" w:lineRule="auto"/>
        <w:contextualSpacing/>
        <w:rPr>
          <w:rFonts w:ascii="Calibri" w:hAnsi="Calibri" w:cs="Calibri"/>
          <w:b/>
          <w:bCs/>
          <w:sz w:val="24"/>
          <w:szCs w:val="24"/>
        </w:rPr>
      </w:pPr>
    </w:p>
    <w:p w14:paraId="7829796E" w14:textId="77777777" w:rsidR="00936FE2" w:rsidRPr="00426D41" w:rsidRDefault="00936FE2" w:rsidP="00426D41">
      <w:pPr>
        <w:spacing w:line="360" w:lineRule="auto"/>
        <w:contextualSpacing/>
        <w:rPr>
          <w:rFonts w:ascii="Calibri" w:hAnsi="Calibri" w:cs="Calibri"/>
          <w:b/>
          <w:bCs/>
          <w:sz w:val="24"/>
          <w:szCs w:val="24"/>
        </w:rPr>
      </w:pPr>
    </w:p>
    <w:p w14:paraId="47B193B1" w14:textId="77777777" w:rsidR="00DD2A48" w:rsidRDefault="00DD2A48" w:rsidP="00607BB1">
      <w:pPr>
        <w:spacing w:line="257" w:lineRule="auto"/>
        <w:contextualSpacing/>
        <w:rPr>
          <w:rFonts w:ascii="Calibri" w:hAnsi="Calibri" w:cs="Calibri"/>
          <w:sz w:val="24"/>
          <w:szCs w:val="24"/>
        </w:rPr>
      </w:pPr>
    </w:p>
    <w:p w14:paraId="08B79528" w14:textId="77777777" w:rsidR="00426D41" w:rsidRDefault="00426D41" w:rsidP="00607BB1">
      <w:pPr>
        <w:spacing w:line="257" w:lineRule="auto"/>
        <w:contextualSpacing/>
        <w:rPr>
          <w:rFonts w:ascii="Calibri" w:hAnsi="Calibri" w:cs="Calibri"/>
          <w:b/>
          <w:bCs/>
          <w:sz w:val="24"/>
          <w:szCs w:val="24"/>
          <w:u w:val="single"/>
        </w:rPr>
      </w:pPr>
    </w:p>
    <w:p w14:paraId="41915A9C" w14:textId="77777777" w:rsidR="00426D41" w:rsidRDefault="00426D41" w:rsidP="00607BB1">
      <w:pPr>
        <w:spacing w:line="257" w:lineRule="auto"/>
        <w:contextualSpacing/>
        <w:rPr>
          <w:rFonts w:ascii="Calibri" w:hAnsi="Calibri" w:cs="Calibri"/>
          <w:b/>
          <w:bCs/>
          <w:sz w:val="24"/>
          <w:szCs w:val="24"/>
          <w:u w:val="single"/>
        </w:rPr>
      </w:pPr>
    </w:p>
    <w:p w14:paraId="46328963" w14:textId="77777777" w:rsidR="00426D41" w:rsidRDefault="00426D41" w:rsidP="00607BB1">
      <w:pPr>
        <w:spacing w:line="257" w:lineRule="auto"/>
        <w:contextualSpacing/>
        <w:rPr>
          <w:rFonts w:ascii="Calibri" w:hAnsi="Calibri" w:cs="Calibri"/>
          <w:b/>
          <w:bCs/>
          <w:sz w:val="24"/>
          <w:szCs w:val="24"/>
          <w:u w:val="single"/>
        </w:rPr>
      </w:pPr>
    </w:p>
    <w:p w14:paraId="323AF796" w14:textId="77777777" w:rsidR="00426D41" w:rsidRDefault="00426D41" w:rsidP="00607BB1">
      <w:pPr>
        <w:spacing w:line="257" w:lineRule="auto"/>
        <w:contextualSpacing/>
        <w:rPr>
          <w:rFonts w:ascii="Calibri" w:hAnsi="Calibri" w:cs="Calibri"/>
          <w:b/>
          <w:bCs/>
          <w:sz w:val="24"/>
          <w:szCs w:val="24"/>
          <w:u w:val="single"/>
        </w:rPr>
      </w:pPr>
    </w:p>
    <w:p w14:paraId="7758BE2F" w14:textId="77777777" w:rsidR="00426D41" w:rsidRDefault="00426D41" w:rsidP="00607BB1">
      <w:pPr>
        <w:spacing w:line="257" w:lineRule="auto"/>
        <w:contextualSpacing/>
        <w:rPr>
          <w:rFonts w:ascii="Calibri" w:hAnsi="Calibri" w:cs="Calibri"/>
          <w:b/>
          <w:bCs/>
          <w:sz w:val="24"/>
          <w:szCs w:val="24"/>
          <w:u w:val="single"/>
        </w:rPr>
      </w:pPr>
    </w:p>
    <w:p w14:paraId="6714159B" w14:textId="77777777" w:rsidR="00426D41" w:rsidRDefault="00426D41" w:rsidP="00607BB1">
      <w:pPr>
        <w:spacing w:line="257" w:lineRule="auto"/>
        <w:contextualSpacing/>
        <w:rPr>
          <w:rFonts w:ascii="Calibri" w:hAnsi="Calibri" w:cs="Calibri"/>
          <w:b/>
          <w:bCs/>
          <w:sz w:val="24"/>
          <w:szCs w:val="24"/>
          <w:u w:val="single"/>
        </w:rPr>
      </w:pPr>
    </w:p>
    <w:p w14:paraId="41E0C828" w14:textId="77777777" w:rsidR="00426D41" w:rsidRDefault="00426D41" w:rsidP="00607BB1">
      <w:pPr>
        <w:spacing w:line="257" w:lineRule="auto"/>
        <w:contextualSpacing/>
        <w:rPr>
          <w:rFonts w:ascii="Calibri" w:hAnsi="Calibri" w:cs="Calibri"/>
          <w:b/>
          <w:bCs/>
          <w:sz w:val="24"/>
          <w:szCs w:val="24"/>
          <w:u w:val="single"/>
        </w:rPr>
      </w:pPr>
    </w:p>
    <w:p w14:paraId="1F1211C0" w14:textId="77777777" w:rsidR="00426D41" w:rsidRDefault="00426D41" w:rsidP="00607BB1">
      <w:pPr>
        <w:spacing w:line="257" w:lineRule="auto"/>
        <w:contextualSpacing/>
        <w:rPr>
          <w:rFonts w:ascii="Calibri" w:hAnsi="Calibri" w:cs="Calibri"/>
          <w:b/>
          <w:bCs/>
          <w:sz w:val="24"/>
          <w:szCs w:val="24"/>
          <w:u w:val="single"/>
        </w:rPr>
      </w:pPr>
    </w:p>
    <w:p w14:paraId="0EE3CDB3" w14:textId="77777777" w:rsidR="00426D41" w:rsidRDefault="00426D41" w:rsidP="00607BB1">
      <w:pPr>
        <w:spacing w:line="257" w:lineRule="auto"/>
        <w:contextualSpacing/>
        <w:rPr>
          <w:rFonts w:ascii="Calibri" w:hAnsi="Calibri" w:cs="Calibri"/>
          <w:b/>
          <w:bCs/>
          <w:sz w:val="24"/>
          <w:szCs w:val="24"/>
          <w:u w:val="single"/>
        </w:rPr>
      </w:pPr>
    </w:p>
    <w:p w14:paraId="27DFB1AF" w14:textId="77777777" w:rsidR="00426D41" w:rsidRDefault="00426D41" w:rsidP="00607BB1">
      <w:pPr>
        <w:spacing w:line="257" w:lineRule="auto"/>
        <w:contextualSpacing/>
        <w:rPr>
          <w:rFonts w:ascii="Calibri" w:hAnsi="Calibri" w:cs="Calibri"/>
          <w:b/>
          <w:bCs/>
          <w:sz w:val="24"/>
          <w:szCs w:val="24"/>
          <w:u w:val="single"/>
        </w:rPr>
      </w:pPr>
    </w:p>
    <w:p w14:paraId="47084458" w14:textId="77777777" w:rsidR="00426D41" w:rsidRDefault="00426D41" w:rsidP="00607BB1">
      <w:pPr>
        <w:spacing w:line="257" w:lineRule="auto"/>
        <w:contextualSpacing/>
        <w:rPr>
          <w:rFonts w:ascii="Calibri" w:hAnsi="Calibri" w:cs="Calibri"/>
          <w:b/>
          <w:bCs/>
          <w:sz w:val="24"/>
          <w:szCs w:val="24"/>
          <w:u w:val="single"/>
        </w:rPr>
      </w:pPr>
    </w:p>
    <w:p w14:paraId="6F0CC452" w14:textId="77777777" w:rsidR="00426D41" w:rsidRDefault="00426D41" w:rsidP="00607BB1">
      <w:pPr>
        <w:spacing w:line="257" w:lineRule="auto"/>
        <w:contextualSpacing/>
        <w:rPr>
          <w:rFonts w:ascii="Calibri" w:hAnsi="Calibri" w:cs="Calibri"/>
          <w:b/>
          <w:bCs/>
          <w:sz w:val="24"/>
          <w:szCs w:val="24"/>
          <w:u w:val="single"/>
        </w:rPr>
      </w:pPr>
    </w:p>
    <w:p w14:paraId="6DF65101" w14:textId="77777777" w:rsidR="00930AE7" w:rsidRDefault="00930AE7" w:rsidP="00607BB1">
      <w:pPr>
        <w:spacing w:line="257" w:lineRule="auto"/>
        <w:contextualSpacing/>
        <w:rPr>
          <w:rFonts w:ascii="Calibri" w:hAnsi="Calibri" w:cs="Calibri"/>
          <w:b/>
          <w:bCs/>
          <w:sz w:val="24"/>
          <w:szCs w:val="24"/>
          <w:u w:val="single"/>
        </w:rPr>
      </w:pPr>
    </w:p>
    <w:p w14:paraId="63009153" w14:textId="082AD33C" w:rsidR="00DD2A48" w:rsidRPr="00426D41" w:rsidRDefault="00936FE2" w:rsidP="00607BB1">
      <w:pPr>
        <w:spacing w:line="257" w:lineRule="auto"/>
        <w:contextualSpacing/>
        <w:rPr>
          <w:rFonts w:ascii="Calibri" w:hAnsi="Calibri" w:cs="Calibri"/>
          <w:b/>
          <w:bCs/>
          <w:sz w:val="24"/>
          <w:szCs w:val="24"/>
          <w:u w:val="single"/>
        </w:rPr>
      </w:pPr>
      <w:r w:rsidRPr="00426D41">
        <w:rPr>
          <w:rFonts w:ascii="Calibri" w:hAnsi="Calibri" w:cs="Calibri"/>
          <w:b/>
          <w:bCs/>
          <w:sz w:val="24"/>
          <w:szCs w:val="24"/>
          <w:u w:val="single"/>
        </w:rPr>
        <w:lastRenderedPageBreak/>
        <w:t xml:space="preserve">Bibliography </w:t>
      </w:r>
      <w:r w:rsidR="00426D41" w:rsidRPr="00426D41">
        <w:rPr>
          <w:rFonts w:ascii="Calibri" w:hAnsi="Calibri" w:cs="Calibri"/>
          <w:b/>
          <w:bCs/>
          <w:sz w:val="24"/>
          <w:szCs w:val="24"/>
          <w:u w:val="single"/>
        </w:rPr>
        <w:t xml:space="preserve">- </w:t>
      </w:r>
      <w:r w:rsidR="00426D41" w:rsidRPr="00426D41">
        <w:rPr>
          <w:rFonts w:ascii="Calibri" w:eastAsia="Calibri" w:hAnsi="Calibri" w:cs="Calibri"/>
          <w:b/>
          <w:bCs/>
          <w:sz w:val="24"/>
          <w:szCs w:val="24"/>
          <w:u w:val="single"/>
        </w:rPr>
        <w:t>Community/Response Policing/Policing roads/Conducting Investigations</w:t>
      </w:r>
    </w:p>
    <w:p w14:paraId="0BB42010" w14:textId="77777777" w:rsidR="00DD2A48" w:rsidRDefault="00DD2A48" w:rsidP="00607BB1">
      <w:pPr>
        <w:spacing w:line="257" w:lineRule="auto"/>
        <w:contextualSpacing/>
        <w:rPr>
          <w:rFonts w:ascii="Calibri" w:hAnsi="Calibri" w:cs="Calibri"/>
          <w:sz w:val="24"/>
          <w:szCs w:val="24"/>
        </w:rPr>
      </w:pPr>
    </w:p>
    <w:p w14:paraId="4953E649" w14:textId="27D40442" w:rsidR="00F46560" w:rsidRPr="007124CC" w:rsidRDefault="002F16C2" w:rsidP="00607BB1">
      <w:pPr>
        <w:spacing w:line="257" w:lineRule="auto"/>
        <w:contextualSpacing/>
        <w:rPr>
          <w:rFonts w:ascii="Calibri" w:hAnsi="Calibri" w:cs="Calibri"/>
          <w:sz w:val="24"/>
          <w:szCs w:val="24"/>
        </w:rPr>
      </w:pPr>
      <w:r w:rsidRPr="007124CC">
        <w:rPr>
          <w:rFonts w:ascii="Calibri" w:hAnsi="Calibri" w:cs="Calibri"/>
          <w:sz w:val="24"/>
          <w:szCs w:val="24"/>
        </w:rPr>
        <w:t>B</w:t>
      </w:r>
      <w:r w:rsidR="00AB0972" w:rsidRPr="007124CC">
        <w:rPr>
          <w:rFonts w:ascii="Calibri" w:hAnsi="Calibri" w:cs="Calibri"/>
          <w:sz w:val="24"/>
          <w:szCs w:val="24"/>
        </w:rPr>
        <w:t>ryant, R</w:t>
      </w:r>
      <w:r w:rsidR="005F3A64" w:rsidRPr="007124CC">
        <w:rPr>
          <w:rFonts w:ascii="Calibri" w:hAnsi="Calibri" w:cs="Calibri"/>
          <w:sz w:val="24"/>
          <w:szCs w:val="24"/>
        </w:rPr>
        <w:t xml:space="preserve">., Bryant, S. </w:t>
      </w:r>
      <w:r w:rsidR="00E13685" w:rsidRPr="007124CC">
        <w:rPr>
          <w:rFonts w:ascii="Calibri" w:hAnsi="Calibri" w:cs="Calibri"/>
          <w:sz w:val="24"/>
          <w:szCs w:val="24"/>
        </w:rPr>
        <w:t>(2021)</w:t>
      </w:r>
      <w:r w:rsidR="005F3A64" w:rsidRPr="007124CC">
        <w:rPr>
          <w:rFonts w:ascii="Calibri" w:hAnsi="Calibri" w:cs="Calibri"/>
          <w:sz w:val="24"/>
          <w:szCs w:val="24"/>
        </w:rPr>
        <w:t xml:space="preserve"> </w:t>
      </w:r>
      <w:r w:rsidR="005F3A64" w:rsidRPr="007124CC">
        <w:rPr>
          <w:rFonts w:ascii="Calibri" w:hAnsi="Calibri" w:cs="Calibri"/>
          <w:i/>
          <w:iCs/>
          <w:sz w:val="24"/>
          <w:szCs w:val="24"/>
        </w:rPr>
        <w:t>Blackstone’s Handbook for Policing Student</w:t>
      </w:r>
      <w:r w:rsidR="005F3A64" w:rsidRPr="007124CC">
        <w:rPr>
          <w:rFonts w:ascii="Calibri" w:hAnsi="Calibri" w:cs="Calibri"/>
          <w:sz w:val="24"/>
          <w:szCs w:val="24"/>
        </w:rPr>
        <w:t xml:space="preserve">s. Oxford University Press.  </w:t>
      </w:r>
      <w:r w:rsidR="007124CC">
        <w:rPr>
          <w:rFonts w:ascii="Calibri" w:hAnsi="Calibri" w:cs="Calibri"/>
          <w:sz w:val="24"/>
          <w:szCs w:val="24"/>
        </w:rPr>
        <w:t>UK: Oxford</w:t>
      </w:r>
    </w:p>
    <w:p w14:paraId="4F153C3C" w14:textId="7CB4ADE6" w:rsidR="00F46560" w:rsidRDefault="00F46560" w:rsidP="00607BB1">
      <w:pPr>
        <w:spacing w:line="257" w:lineRule="auto"/>
        <w:contextualSpacing/>
        <w:rPr>
          <w:rFonts w:ascii="Calibri" w:hAnsi="Calibri" w:cs="Calibri"/>
          <w:sz w:val="28"/>
          <w:szCs w:val="28"/>
        </w:rPr>
      </w:pPr>
    </w:p>
    <w:p w14:paraId="00CEC04D" w14:textId="42F4A581" w:rsidR="000B7310" w:rsidRDefault="003D5A4C" w:rsidP="00607BB1">
      <w:pPr>
        <w:spacing w:line="257" w:lineRule="auto"/>
        <w:contextualSpacing/>
        <w:rPr>
          <w:rFonts w:ascii="Calibri" w:hAnsi="Calibri" w:cs="Calibri"/>
          <w:i/>
          <w:iCs/>
          <w:sz w:val="24"/>
          <w:szCs w:val="24"/>
        </w:rPr>
      </w:pPr>
      <w:r w:rsidRPr="007124CC">
        <w:rPr>
          <w:rFonts w:ascii="Calibri" w:hAnsi="Calibri" w:cs="Calibri"/>
          <w:sz w:val="24"/>
          <w:szCs w:val="24"/>
        </w:rPr>
        <w:t>Conne</w:t>
      </w:r>
      <w:r w:rsidR="00296DD7" w:rsidRPr="007124CC">
        <w:rPr>
          <w:rFonts w:ascii="Calibri" w:hAnsi="Calibri" w:cs="Calibri"/>
          <w:sz w:val="24"/>
          <w:szCs w:val="24"/>
        </w:rPr>
        <w:t xml:space="preserve">ll, NM, </w:t>
      </w:r>
      <w:proofErr w:type="spellStart"/>
      <w:r w:rsidR="00296DD7" w:rsidRPr="007124CC">
        <w:rPr>
          <w:rFonts w:ascii="Calibri" w:hAnsi="Calibri" w:cs="Calibri"/>
          <w:sz w:val="24"/>
          <w:szCs w:val="24"/>
        </w:rPr>
        <w:t>Miggans</w:t>
      </w:r>
      <w:proofErr w:type="spellEnd"/>
      <w:r w:rsidR="00296DD7" w:rsidRPr="007124CC">
        <w:rPr>
          <w:rFonts w:ascii="Calibri" w:hAnsi="Calibri" w:cs="Calibri"/>
          <w:sz w:val="24"/>
          <w:szCs w:val="24"/>
        </w:rPr>
        <w:t>, K, and McGloin, JM (2008)</w:t>
      </w:r>
      <w:r w:rsidR="007240F1" w:rsidRPr="007124CC">
        <w:rPr>
          <w:rFonts w:ascii="Calibri" w:hAnsi="Calibri" w:cs="Calibri"/>
          <w:sz w:val="24"/>
          <w:szCs w:val="24"/>
        </w:rPr>
        <w:t>.</w:t>
      </w:r>
      <w:r w:rsidR="00296DD7" w:rsidRPr="007124CC">
        <w:rPr>
          <w:rFonts w:ascii="Calibri" w:hAnsi="Calibri" w:cs="Calibri"/>
          <w:sz w:val="24"/>
          <w:szCs w:val="24"/>
        </w:rPr>
        <w:t xml:space="preserve"> </w:t>
      </w:r>
      <w:r w:rsidR="00296DD7" w:rsidRPr="007124CC">
        <w:rPr>
          <w:rFonts w:ascii="Calibri" w:hAnsi="Calibri" w:cs="Calibri"/>
          <w:i/>
          <w:iCs/>
          <w:sz w:val="24"/>
          <w:szCs w:val="24"/>
        </w:rPr>
        <w:t xml:space="preserve">Can a community policing initiative reduce </w:t>
      </w:r>
      <w:r w:rsidR="007240F1" w:rsidRPr="007124CC">
        <w:rPr>
          <w:rFonts w:ascii="Calibri" w:hAnsi="Calibri" w:cs="Calibri"/>
          <w:i/>
          <w:iCs/>
          <w:sz w:val="24"/>
          <w:szCs w:val="24"/>
        </w:rPr>
        <w:t xml:space="preserve">serious crime? </w:t>
      </w:r>
      <w:r w:rsidR="007240F1" w:rsidRPr="007124CC">
        <w:rPr>
          <w:rFonts w:ascii="Calibri" w:hAnsi="Calibri" w:cs="Calibri"/>
          <w:sz w:val="24"/>
          <w:szCs w:val="24"/>
        </w:rPr>
        <w:t>A local evaluation</w:t>
      </w:r>
      <w:r w:rsidR="00D47487" w:rsidRPr="007124CC">
        <w:rPr>
          <w:rFonts w:ascii="Calibri" w:hAnsi="Calibri" w:cs="Calibri"/>
          <w:sz w:val="24"/>
          <w:szCs w:val="24"/>
        </w:rPr>
        <w:t>, Police Quarterly 11(2), 127-150.</w:t>
      </w:r>
      <w:r w:rsidR="00D47487" w:rsidRPr="007124CC">
        <w:rPr>
          <w:rFonts w:ascii="Calibri" w:hAnsi="Calibri" w:cs="Calibri"/>
          <w:i/>
          <w:iCs/>
          <w:sz w:val="24"/>
          <w:szCs w:val="24"/>
        </w:rPr>
        <w:t xml:space="preserve"> </w:t>
      </w:r>
    </w:p>
    <w:p w14:paraId="3E7E0BFF" w14:textId="049F1014" w:rsidR="003A42D6" w:rsidRDefault="003A42D6" w:rsidP="00607BB1">
      <w:pPr>
        <w:spacing w:line="257" w:lineRule="auto"/>
        <w:contextualSpacing/>
        <w:rPr>
          <w:rFonts w:ascii="Calibri" w:hAnsi="Calibri" w:cs="Calibri"/>
          <w:i/>
          <w:iCs/>
          <w:sz w:val="24"/>
          <w:szCs w:val="24"/>
        </w:rPr>
      </w:pPr>
    </w:p>
    <w:p w14:paraId="65388BF5" w14:textId="75739E88" w:rsidR="003A42D6" w:rsidRPr="003A42D6" w:rsidRDefault="003A42D6" w:rsidP="00607BB1">
      <w:pPr>
        <w:spacing w:line="257" w:lineRule="auto"/>
        <w:contextualSpacing/>
        <w:rPr>
          <w:rFonts w:ascii="Calibri" w:hAnsi="Calibri" w:cs="Calibri"/>
          <w:i/>
          <w:iCs/>
          <w:sz w:val="24"/>
          <w:szCs w:val="24"/>
        </w:rPr>
      </w:pPr>
      <w:proofErr w:type="spellStart"/>
      <w:r w:rsidRPr="003A42D6">
        <w:rPr>
          <w:rFonts w:ascii="Open Sans" w:hAnsi="Open Sans" w:cs="Open Sans"/>
          <w:color w:val="000000"/>
          <w:sz w:val="24"/>
          <w:szCs w:val="24"/>
          <w:shd w:val="clear" w:color="auto" w:fill="FCFCFC"/>
        </w:rPr>
        <w:t>Hartle</w:t>
      </w:r>
      <w:proofErr w:type="spellEnd"/>
      <w:r w:rsidRPr="003A42D6">
        <w:rPr>
          <w:rFonts w:ascii="Open Sans" w:hAnsi="Open Sans" w:cs="Open Sans"/>
          <w:color w:val="000000"/>
          <w:sz w:val="24"/>
          <w:szCs w:val="24"/>
          <w:shd w:val="clear" w:color="auto" w:fill="FCFCFC"/>
        </w:rPr>
        <w:t xml:space="preserve"> III, F., Parker, M., &amp; </w:t>
      </w:r>
      <w:proofErr w:type="spellStart"/>
      <w:r w:rsidRPr="003A42D6">
        <w:rPr>
          <w:rFonts w:ascii="Open Sans" w:hAnsi="Open Sans" w:cs="Open Sans"/>
          <w:color w:val="000000"/>
          <w:sz w:val="24"/>
          <w:szCs w:val="24"/>
          <w:shd w:val="clear" w:color="auto" w:fill="FCFCFC"/>
        </w:rPr>
        <w:t>Wydra</w:t>
      </w:r>
      <w:proofErr w:type="spellEnd"/>
      <w:r w:rsidRPr="003A42D6">
        <w:rPr>
          <w:rFonts w:ascii="Open Sans" w:hAnsi="Open Sans" w:cs="Open Sans"/>
          <w:color w:val="000000"/>
          <w:sz w:val="24"/>
          <w:szCs w:val="24"/>
          <w:shd w:val="clear" w:color="auto" w:fill="FCFCFC"/>
        </w:rPr>
        <w:t>, C. (2014). The digital case file: The future of fighting crime with big data. </w:t>
      </w:r>
      <w:r w:rsidRPr="003A42D6">
        <w:rPr>
          <w:rStyle w:val="Emphasis"/>
          <w:rFonts w:ascii="Open Sans" w:hAnsi="Open Sans" w:cs="Open Sans"/>
          <w:color w:val="000000"/>
          <w:sz w:val="24"/>
          <w:szCs w:val="24"/>
          <w:bdr w:val="none" w:sz="0" w:space="0" w:color="auto" w:frame="1"/>
          <w:shd w:val="clear" w:color="auto" w:fill="FCFCFC"/>
        </w:rPr>
        <w:t>Issues in Information Systems</w:t>
      </w:r>
      <w:r w:rsidRPr="003A42D6">
        <w:rPr>
          <w:rFonts w:ascii="Open Sans" w:hAnsi="Open Sans" w:cs="Open Sans"/>
          <w:color w:val="000000"/>
          <w:sz w:val="24"/>
          <w:szCs w:val="24"/>
          <w:shd w:val="clear" w:color="auto" w:fill="FCFCFC"/>
        </w:rPr>
        <w:t>, </w:t>
      </w:r>
      <w:r w:rsidRPr="003A42D6">
        <w:rPr>
          <w:rStyle w:val="Emphasis"/>
          <w:rFonts w:ascii="Open Sans" w:hAnsi="Open Sans" w:cs="Open Sans"/>
          <w:color w:val="000000"/>
          <w:sz w:val="24"/>
          <w:szCs w:val="24"/>
          <w:bdr w:val="none" w:sz="0" w:space="0" w:color="auto" w:frame="1"/>
          <w:shd w:val="clear" w:color="auto" w:fill="FCFCFC"/>
        </w:rPr>
        <w:t>15</w:t>
      </w:r>
      <w:r w:rsidRPr="003A42D6">
        <w:rPr>
          <w:rFonts w:ascii="Open Sans" w:hAnsi="Open Sans" w:cs="Open Sans"/>
          <w:color w:val="000000"/>
          <w:sz w:val="24"/>
          <w:szCs w:val="24"/>
          <w:shd w:val="clear" w:color="auto" w:fill="FCFCFC"/>
        </w:rPr>
        <w:t>(1).</w:t>
      </w:r>
    </w:p>
    <w:p w14:paraId="7B7B7716" w14:textId="4A947CC7" w:rsidR="00813C9D" w:rsidRDefault="00813C9D" w:rsidP="00607BB1">
      <w:pPr>
        <w:spacing w:line="257" w:lineRule="auto"/>
        <w:contextualSpacing/>
        <w:rPr>
          <w:rFonts w:ascii="Calibri" w:hAnsi="Calibri" w:cs="Calibri"/>
          <w:i/>
          <w:iCs/>
          <w:sz w:val="24"/>
          <w:szCs w:val="24"/>
        </w:rPr>
      </w:pPr>
    </w:p>
    <w:p w14:paraId="15346A69" w14:textId="6EFA0E1E" w:rsidR="00813C9D" w:rsidRDefault="00813C9D" w:rsidP="00607BB1">
      <w:pPr>
        <w:spacing w:line="257" w:lineRule="auto"/>
        <w:contextualSpacing/>
        <w:rPr>
          <w:rFonts w:ascii="Calibri" w:hAnsi="Calibri" w:cs="Calibri"/>
          <w:sz w:val="24"/>
          <w:szCs w:val="24"/>
        </w:rPr>
      </w:pPr>
      <w:r>
        <w:rPr>
          <w:rFonts w:ascii="Calibri" w:hAnsi="Calibri" w:cs="Calibri"/>
          <w:sz w:val="24"/>
          <w:szCs w:val="24"/>
        </w:rPr>
        <w:t xml:space="preserve">Jack, K., </w:t>
      </w:r>
      <w:proofErr w:type="spellStart"/>
      <w:r>
        <w:rPr>
          <w:rFonts w:ascii="Calibri" w:hAnsi="Calibri" w:cs="Calibri"/>
          <w:sz w:val="24"/>
          <w:szCs w:val="24"/>
        </w:rPr>
        <w:t>Frondigoun</w:t>
      </w:r>
      <w:proofErr w:type="spellEnd"/>
      <w:r>
        <w:rPr>
          <w:rFonts w:ascii="Calibri" w:hAnsi="Calibri" w:cs="Calibri"/>
          <w:sz w:val="24"/>
          <w:szCs w:val="24"/>
        </w:rPr>
        <w:t xml:space="preserve">, </w:t>
      </w:r>
      <w:r w:rsidR="00397E3C">
        <w:rPr>
          <w:rFonts w:ascii="Calibri" w:hAnsi="Calibri" w:cs="Calibri"/>
          <w:sz w:val="24"/>
          <w:szCs w:val="24"/>
        </w:rPr>
        <w:t xml:space="preserve">L., and Smith, R. (2021) </w:t>
      </w:r>
      <w:r w:rsidR="00397E3C" w:rsidRPr="00835310">
        <w:rPr>
          <w:rFonts w:ascii="Calibri" w:hAnsi="Calibri" w:cs="Calibri"/>
          <w:i/>
          <w:iCs/>
          <w:sz w:val="24"/>
          <w:szCs w:val="24"/>
        </w:rPr>
        <w:t xml:space="preserve">Implementing an asset-based approach: A case study of innovative </w:t>
      </w:r>
      <w:r w:rsidR="00835310" w:rsidRPr="00835310">
        <w:rPr>
          <w:rFonts w:ascii="Calibri" w:hAnsi="Calibri" w:cs="Calibri"/>
          <w:i/>
          <w:iCs/>
          <w:sz w:val="24"/>
          <w:szCs w:val="24"/>
        </w:rPr>
        <w:t xml:space="preserve">community policing from </w:t>
      </w:r>
      <w:proofErr w:type="spellStart"/>
      <w:r w:rsidR="00835310" w:rsidRPr="00835310">
        <w:rPr>
          <w:rFonts w:ascii="Calibri" w:hAnsi="Calibri" w:cs="Calibri"/>
          <w:i/>
          <w:iCs/>
          <w:sz w:val="24"/>
          <w:szCs w:val="24"/>
        </w:rPr>
        <w:t>Hawkhill</w:t>
      </w:r>
      <w:proofErr w:type="spellEnd"/>
      <w:r w:rsidR="00835310" w:rsidRPr="00835310">
        <w:rPr>
          <w:rFonts w:ascii="Calibri" w:hAnsi="Calibri" w:cs="Calibri"/>
          <w:i/>
          <w:iCs/>
          <w:sz w:val="24"/>
          <w:szCs w:val="24"/>
        </w:rPr>
        <w:t xml:space="preserve">, Scotland. </w:t>
      </w:r>
      <w:r w:rsidR="0081278E" w:rsidRPr="0081278E">
        <w:rPr>
          <w:rFonts w:ascii="Calibri" w:hAnsi="Calibri" w:cs="Calibri"/>
          <w:sz w:val="24"/>
          <w:szCs w:val="24"/>
        </w:rPr>
        <w:t>The Police Journal</w:t>
      </w:r>
      <w:r w:rsidR="004D6C04">
        <w:rPr>
          <w:rFonts w:ascii="Calibri" w:hAnsi="Calibri" w:cs="Calibri"/>
          <w:i/>
          <w:iCs/>
          <w:sz w:val="24"/>
          <w:szCs w:val="24"/>
        </w:rPr>
        <w:t xml:space="preserve">: </w:t>
      </w:r>
      <w:r w:rsidR="004D6C04" w:rsidRPr="000A0573">
        <w:rPr>
          <w:rFonts w:ascii="Calibri" w:hAnsi="Calibri" w:cs="Calibri"/>
          <w:sz w:val="24"/>
          <w:szCs w:val="24"/>
        </w:rPr>
        <w:t>Theory, Practice and Principles</w:t>
      </w:r>
      <w:r w:rsidR="000A0573" w:rsidRPr="000A0573">
        <w:rPr>
          <w:rFonts w:ascii="Calibri" w:hAnsi="Calibri" w:cs="Calibri"/>
          <w:sz w:val="24"/>
          <w:szCs w:val="24"/>
        </w:rPr>
        <w:t>, 94(3), pp. 353-71.</w:t>
      </w:r>
      <w:r w:rsidR="000A0573">
        <w:rPr>
          <w:rFonts w:ascii="Calibri" w:hAnsi="Calibri" w:cs="Calibri"/>
          <w:i/>
          <w:iCs/>
          <w:sz w:val="24"/>
          <w:szCs w:val="24"/>
        </w:rPr>
        <w:t xml:space="preserve"> </w:t>
      </w:r>
    </w:p>
    <w:p w14:paraId="1AC3D94A" w14:textId="77777777" w:rsidR="00813C9D" w:rsidRPr="00813C9D" w:rsidRDefault="00813C9D" w:rsidP="00607BB1">
      <w:pPr>
        <w:spacing w:line="257" w:lineRule="auto"/>
        <w:contextualSpacing/>
        <w:rPr>
          <w:rFonts w:ascii="Calibri" w:hAnsi="Calibri" w:cs="Calibri"/>
          <w:sz w:val="24"/>
          <w:szCs w:val="24"/>
        </w:rPr>
      </w:pPr>
    </w:p>
    <w:p w14:paraId="5828CD85" w14:textId="2F1DBB18" w:rsidR="000B7310" w:rsidRDefault="00D22AC7" w:rsidP="00607BB1">
      <w:pPr>
        <w:spacing w:line="257" w:lineRule="auto"/>
        <w:contextualSpacing/>
        <w:rPr>
          <w:rStyle w:val="Hyperlink"/>
          <w:rFonts w:asciiTheme="majorHAnsi" w:eastAsia="Calibri" w:hAnsiTheme="majorHAnsi" w:cstheme="majorHAnsi"/>
          <w:color w:val="auto"/>
          <w:sz w:val="24"/>
          <w:szCs w:val="24"/>
        </w:rPr>
      </w:pPr>
      <w:r w:rsidRPr="006C28D1">
        <w:rPr>
          <w:rFonts w:ascii="Calibri" w:hAnsi="Calibri" w:cs="Calibri"/>
          <w:sz w:val="24"/>
          <w:szCs w:val="24"/>
        </w:rPr>
        <w:t xml:space="preserve">NPCC (2016) </w:t>
      </w:r>
      <w:r w:rsidR="00EB1297" w:rsidRPr="006C28D1">
        <w:rPr>
          <w:rFonts w:ascii="Calibri" w:hAnsi="Calibri" w:cs="Calibri"/>
          <w:i/>
          <w:iCs/>
          <w:sz w:val="24"/>
          <w:szCs w:val="24"/>
        </w:rPr>
        <w:t>Policing Vision 2025.</w:t>
      </w:r>
      <w:r w:rsidR="00EB1297" w:rsidRPr="006C28D1">
        <w:rPr>
          <w:rFonts w:ascii="Calibri" w:hAnsi="Calibri" w:cs="Calibri"/>
          <w:sz w:val="24"/>
          <w:szCs w:val="24"/>
        </w:rPr>
        <w:t xml:space="preserve"> Available at: </w:t>
      </w:r>
      <w:hyperlink r:id="rId20" w:history="1">
        <w:r w:rsidR="00227990" w:rsidRPr="006C28D1">
          <w:rPr>
            <w:rStyle w:val="Hyperlink"/>
            <w:rFonts w:asciiTheme="majorHAnsi" w:eastAsia="Calibri" w:hAnsiTheme="majorHAnsi" w:cstheme="majorHAnsi"/>
            <w:sz w:val="24"/>
            <w:szCs w:val="24"/>
          </w:rPr>
          <w:t>http://www.npcc.police.uk/documents/policing%20vision.pdf</w:t>
        </w:r>
      </w:hyperlink>
      <w:r w:rsidR="00227990" w:rsidRPr="006C28D1">
        <w:rPr>
          <w:rStyle w:val="Hyperlink"/>
          <w:rFonts w:asciiTheme="majorHAnsi" w:eastAsia="Calibri" w:hAnsiTheme="majorHAnsi" w:cstheme="majorHAnsi"/>
          <w:sz w:val="24"/>
          <w:szCs w:val="24"/>
        </w:rPr>
        <w:t xml:space="preserve"> </w:t>
      </w:r>
      <w:r w:rsidR="00227990" w:rsidRPr="006C28D1">
        <w:rPr>
          <w:rStyle w:val="Hyperlink"/>
          <w:rFonts w:asciiTheme="majorHAnsi" w:eastAsia="Calibri" w:hAnsiTheme="majorHAnsi" w:cstheme="majorHAnsi"/>
          <w:color w:val="auto"/>
          <w:sz w:val="24"/>
          <w:szCs w:val="24"/>
          <w:u w:val="none"/>
        </w:rPr>
        <w:t>(Accessed</w:t>
      </w:r>
      <w:r w:rsidR="006C28D1" w:rsidRPr="006C28D1">
        <w:rPr>
          <w:rStyle w:val="Hyperlink"/>
          <w:rFonts w:asciiTheme="majorHAnsi" w:eastAsia="Calibri" w:hAnsiTheme="majorHAnsi" w:cstheme="majorHAnsi"/>
          <w:color w:val="auto"/>
          <w:sz w:val="24"/>
          <w:szCs w:val="24"/>
          <w:u w:val="none"/>
        </w:rPr>
        <w:t>: 02.07.2022)</w:t>
      </w:r>
      <w:r w:rsidR="006C28D1" w:rsidRPr="006C28D1">
        <w:rPr>
          <w:rStyle w:val="Hyperlink"/>
          <w:rFonts w:asciiTheme="majorHAnsi" w:eastAsia="Calibri" w:hAnsiTheme="majorHAnsi" w:cstheme="majorHAnsi"/>
          <w:color w:val="auto"/>
          <w:sz w:val="24"/>
          <w:szCs w:val="24"/>
        </w:rPr>
        <w:t xml:space="preserve"> </w:t>
      </w:r>
    </w:p>
    <w:p w14:paraId="229F5C04" w14:textId="5699C631" w:rsidR="00622279" w:rsidRDefault="00622279" w:rsidP="00607BB1">
      <w:pPr>
        <w:spacing w:line="257" w:lineRule="auto"/>
        <w:contextualSpacing/>
        <w:rPr>
          <w:rStyle w:val="Hyperlink"/>
          <w:rFonts w:asciiTheme="majorHAnsi" w:eastAsia="Calibri" w:hAnsiTheme="majorHAnsi" w:cstheme="majorHAnsi"/>
          <w:color w:val="auto"/>
          <w:sz w:val="24"/>
          <w:szCs w:val="24"/>
        </w:rPr>
      </w:pPr>
    </w:p>
    <w:p w14:paraId="64551D3D" w14:textId="0F2099AF" w:rsidR="00622279" w:rsidRPr="00C15A32" w:rsidRDefault="00622279" w:rsidP="00607BB1">
      <w:pPr>
        <w:spacing w:line="257" w:lineRule="auto"/>
        <w:contextualSpacing/>
        <w:rPr>
          <w:rStyle w:val="Hyperlink"/>
          <w:rFonts w:asciiTheme="majorHAnsi" w:eastAsia="Calibri" w:hAnsiTheme="majorHAnsi" w:cstheme="majorHAnsi"/>
          <w:color w:val="auto"/>
          <w:sz w:val="24"/>
          <w:szCs w:val="24"/>
          <w:u w:val="none"/>
        </w:rPr>
      </w:pPr>
      <w:r w:rsidRPr="00C15A32">
        <w:rPr>
          <w:rStyle w:val="Hyperlink"/>
          <w:rFonts w:asciiTheme="majorHAnsi" w:eastAsia="Calibri" w:hAnsiTheme="majorHAnsi" w:cstheme="majorHAnsi"/>
          <w:color w:val="auto"/>
          <w:sz w:val="24"/>
          <w:szCs w:val="24"/>
          <w:u w:val="none"/>
        </w:rPr>
        <w:t>O’Connor</w:t>
      </w:r>
      <w:r w:rsidR="00C15A32" w:rsidRPr="00C15A32">
        <w:rPr>
          <w:rStyle w:val="Hyperlink"/>
          <w:rFonts w:asciiTheme="majorHAnsi" w:eastAsia="Calibri" w:hAnsiTheme="majorHAnsi" w:cstheme="majorHAnsi"/>
          <w:color w:val="auto"/>
          <w:sz w:val="24"/>
          <w:szCs w:val="24"/>
          <w:u w:val="none"/>
        </w:rPr>
        <w:t xml:space="preserve">, C., and Zaidi, H (2020). </w:t>
      </w:r>
      <w:r w:rsidR="00C15A32" w:rsidRPr="00C15A32">
        <w:rPr>
          <w:rStyle w:val="Hyperlink"/>
          <w:rFonts w:asciiTheme="majorHAnsi" w:eastAsia="Calibri" w:hAnsiTheme="majorHAnsi" w:cstheme="majorHAnsi"/>
          <w:i/>
          <w:iCs/>
          <w:color w:val="auto"/>
          <w:sz w:val="24"/>
          <w:szCs w:val="24"/>
          <w:u w:val="none"/>
        </w:rPr>
        <w:t>Communicating with purpose: Image work, social media, and policing.</w:t>
      </w:r>
      <w:r w:rsidR="00C15A32">
        <w:rPr>
          <w:rStyle w:val="Hyperlink"/>
          <w:rFonts w:asciiTheme="majorHAnsi" w:eastAsia="Calibri" w:hAnsiTheme="majorHAnsi" w:cstheme="majorHAnsi"/>
          <w:color w:val="auto"/>
          <w:sz w:val="24"/>
          <w:szCs w:val="24"/>
          <w:u w:val="none"/>
        </w:rPr>
        <w:t xml:space="preserve"> </w:t>
      </w:r>
      <w:r w:rsidR="002B3DDF">
        <w:rPr>
          <w:rStyle w:val="Hyperlink"/>
          <w:rFonts w:asciiTheme="majorHAnsi" w:eastAsia="Calibri" w:hAnsiTheme="majorHAnsi" w:cstheme="majorHAnsi"/>
          <w:color w:val="auto"/>
          <w:sz w:val="24"/>
          <w:szCs w:val="24"/>
          <w:u w:val="none"/>
        </w:rPr>
        <w:t>The Police Journal</w:t>
      </w:r>
      <w:r w:rsidR="001A2937">
        <w:rPr>
          <w:rStyle w:val="Hyperlink"/>
          <w:rFonts w:asciiTheme="majorHAnsi" w:eastAsia="Calibri" w:hAnsiTheme="majorHAnsi" w:cstheme="majorHAnsi"/>
          <w:color w:val="auto"/>
          <w:sz w:val="24"/>
          <w:szCs w:val="24"/>
          <w:u w:val="none"/>
        </w:rPr>
        <w:t>: Theory, Practice and Principles, 94(3), pp 333-52</w:t>
      </w:r>
    </w:p>
    <w:p w14:paraId="4D8ACC10" w14:textId="60C35009" w:rsidR="002F5243" w:rsidRDefault="002F5243" w:rsidP="00607BB1">
      <w:pPr>
        <w:spacing w:line="257" w:lineRule="auto"/>
        <w:contextualSpacing/>
        <w:rPr>
          <w:rStyle w:val="Hyperlink"/>
          <w:rFonts w:asciiTheme="majorHAnsi" w:eastAsia="Calibri" w:hAnsiTheme="majorHAnsi" w:cstheme="majorHAnsi"/>
          <w:color w:val="auto"/>
          <w:sz w:val="24"/>
          <w:szCs w:val="24"/>
        </w:rPr>
      </w:pPr>
    </w:p>
    <w:p w14:paraId="3FE25B63" w14:textId="32839E34" w:rsidR="002F5243" w:rsidRDefault="002F5243" w:rsidP="00607BB1">
      <w:pPr>
        <w:spacing w:line="257" w:lineRule="auto"/>
        <w:contextualSpacing/>
        <w:rPr>
          <w:rStyle w:val="Hyperlink"/>
          <w:rFonts w:asciiTheme="majorHAnsi" w:eastAsia="Calibri" w:hAnsiTheme="majorHAnsi" w:cstheme="majorHAnsi"/>
          <w:color w:val="auto"/>
          <w:sz w:val="24"/>
          <w:szCs w:val="24"/>
          <w:u w:val="none"/>
        </w:rPr>
      </w:pPr>
      <w:r w:rsidRPr="00E850ED">
        <w:rPr>
          <w:rStyle w:val="Hyperlink"/>
          <w:rFonts w:asciiTheme="majorHAnsi" w:eastAsia="Calibri" w:hAnsiTheme="majorHAnsi" w:cstheme="majorHAnsi"/>
          <w:color w:val="auto"/>
          <w:sz w:val="24"/>
          <w:szCs w:val="24"/>
          <w:u w:val="none"/>
        </w:rPr>
        <w:t>Ons.gov</w:t>
      </w:r>
      <w:r w:rsidR="00E850ED">
        <w:rPr>
          <w:rStyle w:val="Hyperlink"/>
          <w:rFonts w:asciiTheme="majorHAnsi" w:eastAsia="Calibri" w:hAnsiTheme="majorHAnsi" w:cstheme="majorHAnsi"/>
          <w:color w:val="auto"/>
          <w:sz w:val="24"/>
          <w:szCs w:val="24"/>
          <w:u w:val="none"/>
        </w:rPr>
        <w:t xml:space="preserve"> (2021) </w:t>
      </w:r>
      <w:r w:rsidR="00E850ED" w:rsidRPr="00E850ED">
        <w:rPr>
          <w:rStyle w:val="Hyperlink"/>
          <w:rFonts w:asciiTheme="majorHAnsi" w:eastAsia="Calibri" w:hAnsiTheme="majorHAnsi" w:cstheme="majorHAnsi"/>
          <w:i/>
          <w:iCs/>
          <w:color w:val="auto"/>
          <w:sz w:val="24"/>
          <w:szCs w:val="24"/>
          <w:u w:val="none"/>
        </w:rPr>
        <w:t>Crime in England and Wales: Year ending June 2021</w:t>
      </w:r>
      <w:r w:rsidR="00E850ED">
        <w:rPr>
          <w:rStyle w:val="Hyperlink"/>
          <w:rFonts w:asciiTheme="majorHAnsi" w:eastAsia="Calibri" w:hAnsiTheme="majorHAnsi" w:cstheme="majorHAnsi"/>
          <w:i/>
          <w:iCs/>
          <w:color w:val="auto"/>
          <w:sz w:val="24"/>
          <w:szCs w:val="24"/>
          <w:u w:val="none"/>
        </w:rPr>
        <w:t xml:space="preserve">. </w:t>
      </w:r>
      <w:r w:rsidR="00E850ED" w:rsidRPr="00E850ED">
        <w:rPr>
          <w:rStyle w:val="Hyperlink"/>
          <w:rFonts w:asciiTheme="majorHAnsi" w:eastAsia="Calibri" w:hAnsiTheme="majorHAnsi" w:cstheme="majorHAnsi"/>
          <w:color w:val="auto"/>
          <w:sz w:val="24"/>
          <w:szCs w:val="24"/>
          <w:u w:val="none"/>
        </w:rPr>
        <w:t>Available at:</w:t>
      </w:r>
      <w:r w:rsidR="00E850ED">
        <w:rPr>
          <w:rStyle w:val="Hyperlink"/>
          <w:rFonts w:asciiTheme="majorHAnsi" w:eastAsia="Calibri" w:hAnsiTheme="majorHAnsi" w:cstheme="majorHAnsi"/>
          <w:i/>
          <w:iCs/>
          <w:color w:val="auto"/>
          <w:sz w:val="24"/>
          <w:szCs w:val="24"/>
          <w:u w:val="none"/>
        </w:rPr>
        <w:t xml:space="preserve"> </w:t>
      </w:r>
      <w:hyperlink r:id="rId21" w:anchor="anti-social-behaviour" w:history="1">
        <w:r w:rsidR="00DE5819" w:rsidRPr="00DE5819">
          <w:rPr>
            <w:rStyle w:val="Hyperlink"/>
            <w:rFonts w:asciiTheme="majorHAnsi" w:eastAsia="Calibri" w:hAnsiTheme="majorHAnsi" w:cstheme="majorHAnsi"/>
            <w:sz w:val="24"/>
            <w:szCs w:val="24"/>
          </w:rPr>
          <w:t>https://www.ons.gov.uk/peoplepopulationandcommunity/crimeandjustice/bulletins/crimeinenglandandwales/yearendingjune2021#anti-social-behaviour</w:t>
        </w:r>
      </w:hyperlink>
      <w:r w:rsidR="00DE5819" w:rsidRPr="00DE5819">
        <w:rPr>
          <w:rStyle w:val="Hyperlink"/>
          <w:rFonts w:asciiTheme="majorHAnsi" w:eastAsia="Calibri" w:hAnsiTheme="majorHAnsi" w:cstheme="majorHAnsi"/>
          <w:color w:val="auto"/>
          <w:sz w:val="24"/>
          <w:szCs w:val="24"/>
          <w:u w:val="none"/>
        </w:rPr>
        <w:t xml:space="preserve"> (</w:t>
      </w:r>
      <w:r w:rsidR="00DE5819">
        <w:rPr>
          <w:rStyle w:val="Hyperlink"/>
          <w:rFonts w:asciiTheme="majorHAnsi" w:eastAsia="Calibri" w:hAnsiTheme="majorHAnsi" w:cstheme="majorHAnsi"/>
          <w:color w:val="auto"/>
          <w:sz w:val="24"/>
          <w:szCs w:val="24"/>
          <w:u w:val="none"/>
        </w:rPr>
        <w:t xml:space="preserve">Accessed: 03.07.2022) </w:t>
      </w:r>
    </w:p>
    <w:p w14:paraId="7E58F6DF" w14:textId="3603BBE1" w:rsidR="009E52A7" w:rsidRDefault="009E52A7" w:rsidP="00607BB1">
      <w:pPr>
        <w:spacing w:line="257" w:lineRule="auto"/>
        <w:contextualSpacing/>
        <w:rPr>
          <w:rStyle w:val="Hyperlink"/>
          <w:rFonts w:asciiTheme="majorHAnsi" w:eastAsia="Calibri" w:hAnsiTheme="majorHAnsi" w:cstheme="majorHAnsi"/>
          <w:color w:val="auto"/>
          <w:sz w:val="24"/>
          <w:szCs w:val="24"/>
          <w:u w:val="none"/>
        </w:rPr>
      </w:pPr>
    </w:p>
    <w:p w14:paraId="484B6BBF" w14:textId="06758991" w:rsidR="009E52A7" w:rsidRPr="00E850ED" w:rsidRDefault="009E52A7" w:rsidP="00607BB1">
      <w:pPr>
        <w:spacing w:line="257" w:lineRule="auto"/>
        <w:contextualSpacing/>
        <w:rPr>
          <w:rStyle w:val="Hyperlink"/>
          <w:rFonts w:asciiTheme="majorHAnsi" w:eastAsia="Calibri" w:hAnsiTheme="majorHAnsi" w:cstheme="majorHAnsi"/>
          <w:i/>
          <w:iCs/>
          <w:color w:val="auto"/>
          <w:sz w:val="24"/>
          <w:szCs w:val="24"/>
          <w:u w:val="none"/>
        </w:rPr>
      </w:pPr>
      <w:proofErr w:type="spellStart"/>
      <w:r>
        <w:rPr>
          <w:rStyle w:val="Hyperlink"/>
          <w:rFonts w:asciiTheme="majorHAnsi" w:eastAsia="Calibri" w:hAnsiTheme="majorHAnsi" w:cstheme="majorHAnsi"/>
          <w:color w:val="auto"/>
          <w:sz w:val="24"/>
          <w:szCs w:val="24"/>
          <w:u w:val="none"/>
        </w:rPr>
        <w:t>Scambs</w:t>
      </w:r>
      <w:proofErr w:type="spellEnd"/>
      <w:r w:rsidR="00B852B0">
        <w:rPr>
          <w:rStyle w:val="Hyperlink"/>
          <w:rFonts w:asciiTheme="majorHAnsi" w:eastAsia="Calibri" w:hAnsiTheme="majorHAnsi" w:cstheme="majorHAnsi"/>
          <w:color w:val="auto"/>
          <w:sz w:val="24"/>
          <w:szCs w:val="24"/>
          <w:u w:val="none"/>
        </w:rPr>
        <w:t xml:space="preserve"> (2022) </w:t>
      </w:r>
      <w:r w:rsidR="00B852B0" w:rsidRPr="00B852B0">
        <w:rPr>
          <w:rStyle w:val="Hyperlink"/>
          <w:rFonts w:asciiTheme="majorHAnsi" w:eastAsia="Calibri" w:hAnsiTheme="majorHAnsi" w:cstheme="majorHAnsi"/>
          <w:i/>
          <w:iCs/>
          <w:color w:val="auto"/>
          <w:sz w:val="24"/>
          <w:szCs w:val="24"/>
          <w:u w:val="none"/>
        </w:rPr>
        <w:t>Problem Solving.</w:t>
      </w:r>
      <w:r w:rsidR="00B852B0">
        <w:rPr>
          <w:rStyle w:val="Hyperlink"/>
          <w:rFonts w:asciiTheme="majorHAnsi" w:eastAsia="Calibri" w:hAnsiTheme="majorHAnsi" w:cstheme="majorHAnsi"/>
          <w:color w:val="auto"/>
          <w:sz w:val="24"/>
          <w:szCs w:val="24"/>
          <w:u w:val="none"/>
        </w:rPr>
        <w:t xml:space="preserve"> Available at: </w:t>
      </w:r>
      <w:hyperlink r:id="rId22" w:history="1">
        <w:r w:rsidR="00311493" w:rsidRPr="004B282B">
          <w:rPr>
            <w:rStyle w:val="Hyperlink"/>
            <w:rFonts w:asciiTheme="majorHAnsi" w:eastAsia="Calibri" w:hAnsiTheme="majorHAnsi" w:cstheme="majorHAnsi"/>
            <w:sz w:val="24"/>
            <w:szCs w:val="24"/>
          </w:rPr>
          <w:t>https://www.scambs.gov.uk/community-safety-and-health/community-action/community-safety-toolkit/crime-prevention-in-your-community/problem-solving/</w:t>
        </w:r>
      </w:hyperlink>
      <w:r w:rsidR="00311493">
        <w:rPr>
          <w:rStyle w:val="Hyperlink"/>
          <w:rFonts w:asciiTheme="majorHAnsi" w:eastAsia="Calibri" w:hAnsiTheme="majorHAnsi" w:cstheme="majorHAnsi"/>
          <w:color w:val="auto"/>
          <w:sz w:val="24"/>
          <w:szCs w:val="24"/>
          <w:u w:val="none"/>
        </w:rPr>
        <w:t xml:space="preserve"> (Accessed: 03.07.2022) </w:t>
      </w:r>
    </w:p>
    <w:p w14:paraId="28F925EE" w14:textId="7930D9B9" w:rsidR="00A91398" w:rsidRDefault="00A91398" w:rsidP="00607BB1">
      <w:pPr>
        <w:spacing w:line="257" w:lineRule="auto"/>
        <w:contextualSpacing/>
        <w:rPr>
          <w:rStyle w:val="Hyperlink"/>
          <w:rFonts w:asciiTheme="majorHAnsi" w:eastAsia="Calibri" w:hAnsiTheme="majorHAnsi" w:cstheme="majorHAnsi"/>
          <w:color w:val="auto"/>
          <w:sz w:val="24"/>
          <w:szCs w:val="24"/>
        </w:rPr>
      </w:pPr>
    </w:p>
    <w:p w14:paraId="621D8C3C" w14:textId="517FC970" w:rsidR="00A91398" w:rsidRPr="00452F3C" w:rsidRDefault="00887D34" w:rsidP="00607BB1">
      <w:pPr>
        <w:spacing w:line="257" w:lineRule="auto"/>
        <w:contextualSpacing/>
        <w:rPr>
          <w:rFonts w:ascii="Calibri" w:hAnsi="Calibri" w:cs="Calibri"/>
          <w:i/>
          <w:iCs/>
          <w:sz w:val="24"/>
          <w:szCs w:val="24"/>
        </w:rPr>
      </w:pPr>
      <w:proofErr w:type="spellStart"/>
      <w:r w:rsidRPr="00887D34">
        <w:rPr>
          <w:rStyle w:val="Hyperlink"/>
          <w:rFonts w:asciiTheme="majorHAnsi" w:eastAsia="Calibri" w:hAnsiTheme="majorHAnsi" w:cstheme="majorHAnsi"/>
          <w:color w:val="auto"/>
          <w:sz w:val="24"/>
          <w:szCs w:val="24"/>
          <w:u w:val="none"/>
        </w:rPr>
        <w:t>Skogan</w:t>
      </w:r>
      <w:proofErr w:type="spellEnd"/>
      <w:r w:rsidRPr="00887D34">
        <w:rPr>
          <w:rStyle w:val="Hyperlink"/>
          <w:rFonts w:asciiTheme="majorHAnsi" w:eastAsia="Calibri" w:hAnsiTheme="majorHAnsi" w:cstheme="majorHAnsi"/>
          <w:color w:val="auto"/>
          <w:sz w:val="24"/>
          <w:szCs w:val="24"/>
          <w:u w:val="none"/>
        </w:rPr>
        <w:t xml:space="preserve">, WG and Steiner, L (2004) </w:t>
      </w:r>
      <w:r w:rsidRPr="00452F3C">
        <w:rPr>
          <w:rStyle w:val="Hyperlink"/>
          <w:rFonts w:asciiTheme="majorHAnsi" w:eastAsia="Calibri" w:hAnsiTheme="majorHAnsi" w:cstheme="majorHAnsi"/>
          <w:i/>
          <w:iCs/>
          <w:color w:val="auto"/>
          <w:sz w:val="24"/>
          <w:szCs w:val="24"/>
          <w:u w:val="none"/>
        </w:rPr>
        <w:t>Community policing in Chicago</w:t>
      </w:r>
      <w:r w:rsidR="00452F3C" w:rsidRPr="00452F3C">
        <w:rPr>
          <w:rStyle w:val="Hyperlink"/>
          <w:rFonts w:asciiTheme="majorHAnsi" w:eastAsia="Calibri" w:hAnsiTheme="majorHAnsi" w:cstheme="majorHAnsi"/>
          <w:i/>
          <w:iCs/>
          <w:color w:val="auto"/>
          <w:sz w:val="24"/>
          <w:szCs w:val="24"/>
          <w:u w:val="none"/>
        </w:rPr>
        <w:t>, year ten</w:t>
      </w:r>
      <w:r w:rsidR="00452F3C">
        <w:rPr>
          <w:rStyle w:val="Hyperlink"/>
          <w:rFonts w:asciiTheme="majorHAnsi" w:eastAsia="Calibri" w:hAnsiTheme="majorHAnsi" w:cstheme="majorHAnsi"/>
          <w:i/>
          <w:iCs/>
          <w:color w:val="auto"/>
          <w:sz w:val="24"/>
          <w:szCs w:val="24"/>
          <w:u w:val="none"/>
        </w:rPr>
        <w:t xml:space="preserve"> </w:t>
      </w:r>
      <w:r w:rsidR="00452F3C" w:rsidRPr="00452F3C">
        <w:rPr>
          <w:rStyle w:val="Hyperlink"/>
          <w:rFonts w:asciiTheme="majorHAnsi" w:eastAsia="Calibri" w:hAnsiTheme="majorHAnsi" w:cstheme="majorHAnsi"/>
          <w:color w:val="auto"/>
          <w:sz w:val="24"/>
          <w:szCs w:val="24"/>
          <w:u w:val="none"/>
        </w:rPr>
        <w:t>(</w:t>
      </w:r>
      <w:r w:rsidR="00452F3C">
        <w:rPr>
          <w:rStyle w:val="Hyperlink"/>
          <w:rFonts w:asciiTheme="majorHAnsi" w:eastAsia="Calibri" w:hAnsiTheme="majorHAnsi" w:cstheme="majorHAnsi"/>
          <w:color w:val="auto"/>
          <w:sz w:val="24"/>
          <w:szCs w:val="24"/>
          <w:u w:val="none"/>
        </w:rPr>
        <w:t xml:space="preserve">Chicago: Illinois Criminal Justice </w:t>
      </w:r>
      <w:r w:rsidR="00AB12E0">
        <w:rPr>
          <w:rStyle w:val="Hyperlink"/>
          <w:rFonts w:asciiTheme="majorHAnsi" w:eastAsia="Calibri" w:hAnsiTheme="majorHAnsi" w:cstheme="majorHAnsi"/>
          <w:color w:val="auto"/>
          <w:sz w:val="24"/>
          <w:szCs w:val="24"/>
          <w:u w:val="none"/>
        </w:rPr>
        <w:t xml:space="preserve">Information Authority). </w:t>
      </w:r>
    </w:p>
    <w:p w14:paraId="6BFDD77F" w14:textId="77777777" w:rsidR="00D22AC7" w:rsidRDefault="00D22AC7" w:rsidP="00607BB1">
      <w:pPr>
        <w:spacing w:line="257" w:lineRule="auto"/>
        <w:contextualSpacing/>
        <w:rPr>
          <w:rFonts w:ascii="Calibri" w:hAnsi="Calibri" w:cs="Calibri"/>
          <w:sz w:val="28"/>
          <w:szCs w:val="28"/>
        </w:rPr>
      </w:pPr>
    </w:p>
    <w:p w14:paraId="3A80442B" w14:textId="2312F597" w:rsidR="00F46560" w:rsidRDefault="00F46560" w:rsidP="00607BB1">
      <w:pPr>
        <w:spacing w:line="257" w:lineRule="auto"/>
        <w:contextualSpacing/>
        <w:rPr>
          <w:rFonts w:ascii="Calibri" w:hAnsi="Calibri" w:cs="Calibri"/>
          <w:sz w:val="24"/>
          <w:szCs w:val="24"/>
        </w:rPr>
      </w:pPr>
      <w:r w:rsidRPr="006C28D1">
        <w:rPr>
          <w:rFonts w:ascii="Calibri" w:hAnsi="Calibri" w:cs="Calibri"/>
          <w:sz w:val="24"/>
          <w:szCs w:val="24"/>
        </w:rPr>
        <w:t xml:space="preserve">Somerville, P. (2009) </w:t>
      </w:r>
      <w:r w:rsidR="00170BBC" w:rsidRPr="006C28D1">
        <w:rPr>
          <w:rFonts w:ascii="Calibri" w:hAnsi="Calibri" w:cs="Calibri"/>
          <w:sz w:val="24"/>
          <w:szCs w:val="24"/>
        </w:rPr>
        <w:t>“The Feeling’s mutual”: Respect as the basis for co-operative interaction</w:t>
      </w:r>
      <w:r w:rsidR="000B7310" w:rsidRPr="006C28D1">
        <w:rPr>
          <w:rFonts w:ascii="Calibri" w:hAnsi="Calibri" w:cs="Calibri"/>
          <w:sz w:val="24"/>
          <w:szCs w:val="24"/>
        </w:rPr>
        <w:t>, in A. Millie (ed) Securing respect: behavioural expectations and anti-social behaviour in the UK, Bristol: The Policy Press, pp 139-167</w:t>
      </w:r>
    </w:p>
    <w:p w14:paraId="296469B7" w14:textId="0C384C61" w:rsidR="008451C5" w:rsidRDefault="008451C5" w:rsidP="00607BB1">
      <w:pPr>
        <w:spacing w:line="257" w:lineRule="auto"/>
        <w:contextualSpacing/>
        <w:rPr>
          <w:rFonts w:ascii="Calibri" w:hAnsi="Calibri" w:cs="Calibri"/>
          <w:sz w:val="24"/>
          <w:szCs w:val="24"/>
        </w:rPr>
      </w:pPr>
    </w:p>
    <w:p w14:paraId="66D6CFDF" w14:textId="170E9F1E" w:rsidR="008451C5" w:rsidRDefault="008451C5" w:rsidP="00607BB1">
      <w:pPr>
        <w:spacing w:line="257" w:lineRule="auto"/>
        <w:contextualSpacing/>
        <w:rPr>
          <w:rFonts w:ascii="Calibri" w:hAnsi="Calibri" w:cs="Calibri"/>
          <w:sz w:val="24"/>
          <w:szCs w:val="24"/>
        </w:rPr>
      </w:pPr>
      <w:r>
        <w:rPr>
          <w:rFonts w:ascii="Calibri" w:hAnsi="Calibri" w:cs="Calibri"/>
          <w:sz w:val="24"/>
          <w:szCs w:val="24"/>
        </w:rPr>
        <w:t xml:space="preserve">Taylor, J. (2021) </w:t>
      </w:r>
      <w:proofErr w:type="gramStart"/>
      <w:r w:rsidRPr="00FD0E79">
        <w:rPr>
          <w:rFonts w:ascii="Calibri" w:hAnsi="Calibri" w:cs="Calibri"/>
          <w:i/>
          <w:iCs/>
          <w:sz w:val="24"/>
          <w:szCs w:val="24"/>
        </w:rPr>
        <w:t>Social media</w:t>
      </w:r>
      <w:proofErr w:type="gramEnd"/>
      <w:r w:rsidRPr="00FD0E79">
        <w:rPr>
          <w:rFonts w:ascii="Calibri" w:hAnsi="Calibri" w:cs="Calibri"/>
          <w:i/>
          <w:iCs/>
          <w:sz w:val="24"/>
          <w:szCs w:val="24"/>
        </w:rPr>
        <w:t xml:space="preserve"> and Policing</w:t>
      </w:r>
      <w:r w:rsidR="00FD0E79" w:rsidRPr="00FD0E79">
        <w:rPr>
          <w:rFonts w:ascii="Calibri" w:hAnsi="Calibri" w:cs="Calibri"/>
          <w:i/>
          <w:iCs/>
          <w:sz w:val="24"/>
          <w:szCs w:val="24"/>
        </w:rPr>
        <w:t>.</w:t>
      </w:r>
      <w:r w:rsidR="00FD0E79">
        <w:rPr>
          <w:rFonts w:ascii="Calibri" w:hAnsi="Calibri" w:cs="Calibri"/>
          <w:sz w:val="24"/>
          <w:szCs w:val="24"/>
        </w:rPr>
        <w:t xml:space="preserve"> </w:t>
      </w:r>
      <w:r w:rsidR="00264DEA">
        <w:rPr>
          <w:rFonts w:ascii="Calibri" w:hAnsi="Calibri" w:cs="Calibri"/>
          <w:sz w:val="24"/>
          <w:szCs w:val="24"/>
        </w:rPr>
        <w:t xml:space="preserve">Available at: </w:t>
      </w:r>
      <w:hyperlink r:id="rId23" w:history="1">
        <w:r w:rsidR="00264DEA" w:rsidRPr="004B282B">
          <w:rPr>
            <w:rStyle w:val="Hyperlink"/>
            <w:rFonts w:ascii="Calibri" w:hAnsi="Calibri" w:cs="Calibri"/>
            <w:sz w:val="24"/>
            <w:szCs w:val="24"/>
          </w:rPr>
          <w:t>https://www.essaytyping.com/social-media-policing/</w:t>
        </w:r>
      </w:hyperlink>
      <w:r w:rsidR="00264DEA">
        <w:rPr>
          <w:rFonts w:ascii="Calibri" w:hAnsi="Calibri" w:cs="Calibri"/>
          <w:sz w:val="24"/>
          <w:szCs w:val="24"/>
        </w:rPr>
        <w:t xml:space="preserve"> (Accessed: 04.07.2022) </w:t>
      </w:r>
    </w:p>
    <w:p w14:paraId="39CC48B2" w14:textId="6D0DA5BC" w:rsidR="00DE1741" w:rsidRDefault="00DE1741" w:rsidP="00607BB1">
      <w:pPr>
        <w:spacing w:line="257" w:lineRule="auto"/>
        <w:contextualSpacing/>
        <w:rPr>
          <w:rFonts w:ascii="Calibri" w:hAnsi="Calibri" w:cs="Calibri"/>
          <w:sz w:val="24"/>
          <w:szCs w:val="24"/>
        </w:rPr>
      </w:pPr>
    </w:p>
    <w:p w14:paraId="3F9C0BAB" w14:textId="7469E51E" w:rsidR="00DE1741" w:rsidRPr="00531361" w:rsidRDefault="00DE1741" w:rsidP="00607BB1">
      <w:pPr>
        <w:spacing w:line="257" w:lineRule="auto"/>
        <w:contextualSpacing/>
        <w:rPr>
          <w:rFonts w:ascii="Calibri" w:hAnsi="Calibri" w:cs="Calibri"/>
          <w:sz w:val="24"/>
          <w:szCs w:val="24"/>
        </w:rPr>
      </w:pPr>
      <w:r>
        <w:rPr>
          <w:rFonts w:ascii="Calibri" w:hAnsi="Calibri" w:cs="Calibri"/>
          <w:sz w:val="24"/>
          <w:szCs w:val="24"/>
        </w:rPr>
        <w:t>Tilley</w:t>
      </w:r>
      <w:r w:rsidR="0008494E">
        <w:rPr>
          <w:rFonts w:ascii="Calibri" w:hAnsi="Calibri" w:cs="Calibri"/>
          <w:sz w:val="24"/>
          <w:szCs w:val="24"/>
        </w:rPr>
        <w:t xml:space="preserve">, N (2008) </w:t>
      </w:r>
      <w:r w:rsidR="0008494E" w:rsidRPr="00531361">
        <w:rPr>
          <w:rFonts w:ascii="Calibri" w:hAnsi="Calibri" w:cs="Calibri"/>
          <w:i/>
          <w:iCs/>
          <w:sz w:val="24"/>
          <w:szCs w:val="24"/>
        </w:rPr>
        <w:t>Modern Approaches to Policing: Community, problem-orientated and intelligence-led</w:t>
      </w:r>
      <w:r w:rsidR="00531361" w:rsidRPr="00531361">
        <w:rPr>
          <w:rFonts w:ascii="Calibri" w:hAnsi="Calibri" w:cs="Calibri"/>
          <w:i/>
          <w:iCs/>
          <w:sz w:val="24"/>
          <w:szCs w:val="24"/>
        </w:rPr>
        <w:t xml:space="preserve">. </w:t>
      </w:r>
      <w:r w:rsidR="00531361" w:rsidRPr="00531361">
        <w:rPr>
          <w:rFonts w:ascii="Calibri" w:hAnsi="Calibri" w:cs="Calibri"/>
          <w:sz w:val="24"/>
          <w:szCs w:val="24"/>
        </w:rPr>
        <w:t xml:space="preserve">T Newburn </w:t>
      </w:r>
      <w:r w:rsidR="001F511C">
        <w:rPr>
          <w:rFonts w:ascii="Calibri" w:hAnsi="Calibri" w:cs="Calibri"/>
          <w:sz w:val="24"/>
          <w:szCs w:val="24"/>
        </w:rPr>
        <w:t>(ed), Handbook of Policing, pp 373-403</w:t>
      </w:r>
    </w:p>
    <w:p w14:paraId="26CA61C2" w14:textId="3D1519E2" w:rsidR="00AB12E0" w:rsidRDefault="00AB12E0" w:rsidP="00607BB1">
      <w:pPr>
        <w:spacing w:line="257" w:lineRule="auto"/>
        <w:contextualSpacing/>
        <w:rPr>
          <w:rFonts w:ascii="Calibri" w:hAnsi="Calibri" w:cs="Calibri"/>
          <w:sz w:val="24"/>
          <w:szCs w:val="24"/>
        </w:rPr>
      </w:pPr>
    </w:p>
    <w:p w14:paraId="6D8EB4BC" w14:textId="0CDA277E" w:rsidR="00AB12E0" w:rsidRDefault="00AB12E0" w:rsidP="00607BB1">
      <w:pPr>
        <w:spacing w:line="257" w:lineRule="auto"/>
        <w:contextualSpacing/>
        <w:rPr>
          <w:rFonts w:ascii="Calibri" w:hAnsi="Calibri" w:cs="Calibri"/>
          <w:i/>
          <w:iCs/>
          <w:sz w:val="24"/>
          <w:szCs w:val="24"/>
        </w:rPr>
      </w:pPr>
      <w:proofErr w:type="spellStart"/>
      <w:r>
        <w:rPr>
          <w:rFonts w:ascii="Calibri" w:hAnsi="Calibri" w:cs="Calibri"/>
          <w:sz w:val="24"/>
          <w:szCs w:val="24"/>
        </w:rPr>
        <w:t>Tuffin</w:t>
      </w:r>
      <w:proofErr w:type="spellEnd"/>
      <w:r w:rsidR="00794AEC">
        <w:rPr>
          <w:rFonts w:ascii="Calibri" w:hAnsi="Calibri" w:cs="Calibri"/>
          <w:sz w:val="24"/>
          <w:szCs w:val="24"/>
        </w:rPr>
        <w:t xml:space="preserve">, R, Morris, J and Poole, A (2006) </w:t>
      </w:r>
      <w:r w:rsidR="00794AEC" w:rsidRPr="004642BD">
        <w:rPr>
          <w:rFonts w:ascii="Calibri" w:hAnsi="Calibri" w:cs="Calibri"/>
          <w:i/>
          <w:iCs/>
          <w:sz w:val="24"/>
          <w:szCs w:val="24"/>
        </w:rPr>
        <w:t>An Evaluation of the impact of the Nationa</w:t>
      </w:r>
      <w:r w:rsidR="004642BD" w:rsidRPr="004642BD">
        <w:rPr>
          <w:rFonts w:ascii="Calibri" w:hAnsi="Calibri" w:cs="Calibri"/>
          <w:i/>
          <w:iCs/>
          <w:sz w:val="24"/>
          <w:szCs w:val="24"/>
        </w:rPr>
        <w:t xml:space="preserve">l Reassurance Policing </w:t>
      </w:r>
      <w:r w:rsidR="004642BD">
        <w:rPr>
          <w:rFonts w:ascii="Calibri" w:hAnsi="Calibri" w:cs="Calibri"/>
          <w:i/>
          <w:iCs/>
          <w:sz w:val="24"/>
          <w:szCs w:val="24"/>
        </w:rPr>
        <w:t xml:space="preserve">Programme </w:t>
      </w:r>
      <w:r w:rsidR="006A37FB" w:rsidRPr="006A37FB">
        <w:rPr>
          <w:rFonts w:ascii="Calibri" w:hAnsi="Calibri" w:cs="Calibri"/>
          <w:sz w:val="24"/>
          <w:szCs w:val="24"/>
        </w:rPr>
        <w:t>(London: Home Office).</w:t>
      </w:r>
      <w:r w:rsidR="006A37FB">
        <w:rPr>
          <w:rFonts w:ascii="Calibri" w:hAnsi="Calibri" w:cs="Calibri"/>
          <w:i/>
          <w:iCs/>
          <w:sz w:val="24"/>
          <w:szCs w:val="24"/>
        </w:rPr>
        <w:t xml:space="preserve"> </w:t>
      </w:r>
    </w:p>
    <w:p w14:paraId="2829D65B" w14:textId="681122C5" w:rsidR="001F704E" w:rsidRDefault="001F704E" w:rsidP="00607BB1">
      <w:pPr>
        <w:spacing w:line="257" w:lineRule="auto"/>
        <w:contextualSpacing/>
        <w:rPr>
          <w:rFonts w:ascii="Calibri" w:hAnsi="Calibri" w:cs="Calibri"/>
          <w:i/>
          <w:iCs/>
          <w:sz w:val="24"/>
          <w:szCs w:val="24"/>
        </w:rPr>
      </w:pPr>
    </w:p>
    <w:p w14:paraId="7EE068AA" w14:textId="77777777" w:rsidR="001F704E" w:rsidRPr="001F704E" w:rsidRDefault="001F704E" w:rsidP="001F704E">
      <w:pPr>
        <w:spacing w:line="257" w:lineRule="auto"/>
        <w:contextualSpacing/>
        <w:rPr>
          <w:rFonts w:ascii="Calibri" w:hAnsi="Calibri" w:cs="Calibri"/>
          <w:sz w:val="24"/>
          <w:szCs w:val="24"/>
        </w:rPr>
      </w:pPr>
      <w:r w:rsidRPr="001F704E">
        <w:rPr>
          <w:rFonts w:ascii="Calibri" w:hAnsi="Calibri" w:cs="Calibri"/>
          <w:sz w:val="24"/>
          <w:szCs w:val="24"/>
        </w:rPr>
        <w:t xml:space="preserve">Turley, C, </w:t>
      </w:r>
      <w:proofErr w:type="spellStart"/>
      <w:r w:rsidRPr="001F704E">
        <w:rPr>
          <w:rFonts w:ascii="Calibri" w:hAnsi="Calibri" w:cs="Calibri"/>
          <w:sz w:val="24"/>
          <w:szCs w:val="24"/>
        </w:rPr>
        <w:t>Ranns</w:t>
      </w:r>
      <w:proofErr w:type="spellEnd"/>
      <w:r w:rsidRPr="001F704E">
        <w:rPr>
          <w:rFonts w:ascii="Calibri" w:hAnsi="Calibri" w:cs="Calibri"/>
          <w:sz w:val="24"/>
          <w:szCs w:val="24"/>
        </w:rPr>
        <w:t xml:space="preserve">, H, </w:t>
      </w:r>
      <w:proofErr w:type="spellStart"/>
      <w:r w:rsidRPr="001F704E">
        <w:rPr>
          <w:rFonts w:ascii="Calibri" w:hAnsi="Calibri" w:cs="Calibri"/>
          <w:sz w:val="24"/>
          <w:szCs w:val="24"/>
        </w:rPr>
        <w:t>Callana</w:t>
      </w:r>
      <w:proofErr w:type="spellEnd"/>
      <w:r w:rsidRPr="001F704E">
        <w:rPr>
          <w:rFonts w:ascii="Calibri" w:hAnsi="Calibri" w:cs="Calibri"/>
          <w:sz w:val="24"/>
          <w:szCs w:val="24"/>
        </w:rPr>
        <w:t xml:space="preserve">, M and Blackwell, A (2012) </w:t>
      </w:r>
      <w:r w:rsidRPr="001F704E">
        <w:rPr>
          <w:rFonts w:ascii="Calibri" w:hAnsi="Calibri" w:cs="Calibri"/>
          <w:i/>
          <w:iCs/>
          <w:sz w:val="24"/>
          <w:szCs w:val="24"/>
        </w:rPr>
        <w:t xml:space="preserve">Delivering Neighbourhood Policing in Partnership. </w:t>
      </w:r>
      <w:r w:rsidRPr="001F704E">
        <w:rPr>
          <w:rFonts w:ascii="Calibri" w:hAnsi="Calibri" w:cs="Calibri"/>
          <w:sz w:val="24"/>
          <w:szCs w:val="24"/>
        </w:rPr>
        <w:t>Available at</w:t>
      </w:r>
      <w:r w:rsidRPr="001F704E">
        <w:rPr>
          <w:rFonts w:ascii="Calibri" w:hAnsi="Calibri" w:cs="Calibri"/>
          <w:i/>
          <w:iCs/>
          <w:sz w:val="24"/>
          <w:szCs w:val="24"/>
        </w:rPr>
        <w:t xml:space="preserve">: </w:t>
      </w:r>
      <w:hyperlink r:id="rId24" w:anchor=":~:text=Neighbourhood%20policing%20is%20an%20approach%20that%20seeks%20to,neighbourhoods.%20Its%20key%20elements%20can%20be%20summarised%20as%3A" w:history="1">
        <w:r w:rsidRPr="00DE5819">
          <w:rPr>
            <w:rStyle w:val="Hyperlink"/>
            <w:rFonts w:ascii="Calibri" w:hAnsi="Calibri" w:cs="Calibri"/>
            <w:sz w:val="24"/>
            <w:szCs w:val="24"/>
          </w:rPr>
          <w:t>https://assets.publishing.service.gov.uk/government/uploads/system/uploads/attachment_data/file/116524/horr61.pdf#:~:text=Neighbourhood%20policing%20is%20an%20approach%20that%20seeks%20to,neighbourhoods.%20Its%20key%20elements%20can%20be%20summarised%20as%3A</w:t>
        </w:r>
      </w:hyperlink>
      <w:r w:rsidRPr="00DE5819">
        <w:rPr>
          <w:rFonts w:ascii="Calibri" w:hAnsi="Calibri" w:cs="Calibri"/>
          <w:sz w:val="24"/>
          <w:szCs w:val="24"/>
        </w:rPr>
        <w:t xml:space="preserve"> (Accessed: 03.07.2022).</w:t>
      </w:r>
      <w:r w:rsidRPr="001F704E">
        <w:rPr>
          <w:rFonts w:ascii="Calibri" w:hAnsi="Calibri" w:cs="Calibri"/>
          <w:i/>
          <w:iCs/>
          <w:sz w:val="24"/>
          <w:szCs w:val="24"/>
        </w:rPr>
        <w:t xml:space="preserve"> </w:t>
      </w:r>
    </w:p>
    <w:p w14:paraId="746FC4DE" w14:textId="77777777" w:rsidR="001F704E" w:rsidRDefault="001F704E" w:rsidP="00607BB1">
      <w:pPr>
        <w:spacing w:line="257" w:lineRule="auto"/>
        <w:contextualSpacing/>
        <w:rPr>
          <w:rFonts w:ascii="Calibri" w:hAnsi="Calibri" w:cs="Calibri"/>
          <w:i/>
          <w:iCs/>
          <w:sz w:val="24"/>
          <w:szCs w:val="24"/>
        </w:rPr>
      </w:pPr>
    </w:p>
    <w:p w14:paraId="45772D31" w14:textId="1992395C" w:rsidR="004B3EB4" w:rsidRPr="00074995" w:rsidRDefault="00074995" w:rsidP="004B3EB4">
      <w:pPr>
        <w:spacing w:line="257" w:lineRule="auto"/>
        <w:contextualSpacing/>
        <w:rPr>
          <w:rFonts w:ascii="Calibri" w:eastAsia="Arial" w:hAnsi="Calibri" w:cs="Calibri"/>
          <w:sz w:val="24"/>
          <w:szCs w:val="24"/>
        </w:rPr>
      </w:pPr>
      <w:proofErr w:type="spellStart"/>
      <w:r w:rsidRPr="00074995">
        <w:rPr>
          <w:rFonts w:ascii="Calibri" w:eastAsia="Arial" w:hAnsi="Calibri" w:cs="Calibri"/>
          <w:sz w:val="24"/>
          <w:szCs w:val="24"/>
        </w:rPr>
        <w:t>Walesonline</w:t>
      </w:r>
      <w:proofErr w:type="spellEnd"/>
      <w:r w:rsidRPr="00074995">
        <w:rPr>
          <w:rFonts w:ascii="Calibri" w:eastAsia="Arial" w:hAnsi="Calibri" w:cs="Calibri"/>
          <w:sz w:val="24"/>
          <w:szCs w:val="24"/>
        </w:rPr>
        <w:t xml:space="preserve"> </w:t>
      </w:r>
      <w:r w:rsidR="00657779">
        <w:rPr>
          <w:rFonts w:ascii="Calibri" w:eastAsia="Arial" w:hAnsi="Calibri" w:cs="Calibri"/>
          <w:sz w:val="24"/>
          <w:szCs w:val="24"/>
        </w:rPr>
        <w:t xml:space="preserve">(2021) </w:t>
      </w:r>
      <w:r w:rsidR="00657779" w:rsidRPr="00657779">
        <w:rPr>
          <w:rFonts w:ascii="Calibri" w:eastAsia="Arial" w:hAnsi="Calibri" w:cs="Calibri"/>
          <w:i/>
          <w:iCs/>
          <w:sz w:val="24"/>
          <w:szCs w:val="24"/>
        </w:rPr>
        <w:t>The Welsh Towns that have seen anti-social behaviour rocket during lockdown.</w:t>
      </w:r>
      <w:r w:rsidR="00657779">
        <w:rPr>
          <w:rFonts w:ascii="Calibri" w:eastAsia="Arial" w:hAnsi="Calibri" w:cs="Calibri"/>
          <w:sz w:val="24"/>
          <w:szCs w:val="24"/>
        </w:rPr>
        <w:t xml:space="preserve"> Available at: </w:t>
      </w:r>
      <w:hyperlink r:id="rId25" w:history="1">
        <w:r w:rsidR="009C24C7" w:rsidRPr="004B282B">
          <w:rPr>
            <w:rStyle w:val="Hyperlink"/>
            <w:rFonts w:ascii="Calibri" w:eastAsia="Arial" w:hAnsi="Calibri" w:cs="Calibri"/>
            <w:sz w:val="24"/>
            <w:szCs w:val="24"/>
          </w:rPr>
          <w:t>https://www.walesonline.co.uk/news/wales-news/welsh-towns-seen-anti-social-18405763</w:t>
        </w:r>
      </w:hyperlink>
      <w:r w:rsidR="009C24C7">
        <w:rPr>
          <w:rFonts w:ascii="Calibri" w:eastAsia="Arial" w:hAnsi="Calibri" w:cs="Calibri"/>
          <w:sz w:val="24"/>
          <w:szCs w:val="24"/>
        </w:rPr>
        <w:t xml:space="preserve"> (Accessed: 03.07.2022). </w:t>
      </w:r>
    </w:p>
    <w:p w14:paraId="096FF40F" w14:textId="04520B28" w:rsidR="004B3EB4" w:rsidRDefault="004B3EB4" w:rsidP="004B3EB4">
      <w:pPr>
        <w:spacing w:line="257" w:lineRule="auto"/>
        <w:contextualSpacing/>
        <w:rPr>
          <w:rFonts w:ascii="Calibri" w:eastAsia="Arial" w:hAnsi="Calibri" w:cs="Calibri"/>
          <w:sz w:val="28"/>
          <w:szCs w:val="28"/>
        </w:rPr>
      </w:pPr>
    </w:p>
    <w:p w14:paraId="5A82B31B" w14:textId="3D7EDECA" w:rsidR="0052053B" w:rsidRPr="00052559" w:rsidRDefault="0052053B" w:rsidP="004B3EB4">
      <w:pPr>
        <w:spacing w:line="257" w:lineRule="auto"/>
        <w:contextualSpacing/>
        <w:rPr>
          <w:rFonts w:ascii="Calibri" w:eastAsia="Arial" w:hAnsi="Calibri" w:cs="Calibri"/>
          <w:sz w:val="24"/>
          <w:szCs w:val="24"/>
        </w:rPr>
      </w:pPr>
      <w:r w:rsidRPr="00052559">
        <w:rPr>
          <w:rFonts w:ascii="Calibri" w:eastAsia="Arial" w:hAnsi="Calibri" w:cs="Calibri"/>
          <w:sz w:val="24"/>
          <w:szCs w:val="24"/>
        </w:rPr>
        <w:t xml:space="preserve">Webster, R (2013) </w:t>
      </w:r>
      <w:proofErr w:type="gramStart"/>
      <w:r w:rsidR="00052559" w:rsidRPr="00052559">
        <w:rPr>
          <w:rFonts w:ascii="Calibri" w:eastAsia="Arial" w:hAnsi="Calibri" w:cs="Calibri"/>
          <w:i/>
          <w:iCs/>
          <w:sz w:val="24"/>
          <w:szCs w:val="24"/>
        </w:rPr>
        <w:t>Social Media</w:t>
      </w:r>
      <w:proofErr w:type="gramEnd"/>
      <w:r w:rsidR="00052559" w:rsidRPr="00052559">
        <w:rPr>
          <w:rFonts w:ascii="Calibri" w:eastAsia="Arial" w:hAnsi="Calibri" w:cs="Calibri"/>
          <w:i/>
          <w:iCs/>
          <w:sz w:val="24"/>
          <w:szCs w:val="24"/>
        </w:rPr>
        <w:t xml:space="preserve"> for Community Policing</w:t>
      </w:r>
      <w:r w:rsidR="00052559" w:rsidRPr="00052559">
        <w:rPr>
          <w:rFonts w:ascii="Calibri" w:eastAsia="Arial" w:hAnsi="Calibri" w:cs="Calibri"/>
          <w:sz w:val="24"/>
          <w:szCs w:val="24"/>
        </w:rPr>
        <w:t xml:space="preserve">. Available at: </w:t>
      </w:r>
      <w:hyperlink r:id="rId26" w:history="1">
        <w:r w:rsidR="00052559" w:rsidRPr="00052559">
          <w:rPr>
            <w:rStyle w:val="Hyperlink"/>
            <w:rFonts w:ascii="Calibri" w:eastAsia="Arial" w:hAnsi="Calibri" w:cs="Calibri"/>
            <w:sz w:val="24"/>
            <w:szCs w:val="24"/>
          </w:rPr>
          <w:t>https://www.russellwebster.com/social-media-for-community-policing/</w:t>
        </w:r>
      </w:hyperlink>
      <w:r w:rsidR="00052559" w:rsidRPr="00052559">
        <w:rPr>
          <w:rFonts w:ascii="Calibri" w:eastAsia="Arial" w:hAnsi="Calibri" w:cs="Calibri"/>
          <w:sz w:val="24"/>
          <w:szCs w:val="24"/>
        </w:rPr>
        <w:t xml:space="preserve"> (Accessed: 04.07.2022) </w:t>
      </w:r>
    </w:p>
    <w:p w14:paraId="42FE3B1D" w14:textId="77777777" w:rsidR="00052559" w:rsidRDefault="00052559" w:rsidP="004B3EB4">
      <w:pPr>
        <w:spacing w:line="257" w:lineRule="auto"/>
        <w:contextualSpacing/>
        <w:rPr>
          <w:rFonts w:ascii="Calibri" w:eastAsia="Arial" w:hAnsi="Calibri" w:cs="Calibri"/>
          <w:sz w:val="28"/>
          <w:szCs w:val="28"/>
        </w:rPr>
      </w:pPr>
    </w:p>
    <w:p w14:paraId="416A0CBB" w14:textId="5E5C4F54" w:rsidR="004B3EB4" w:rsidRPr="009B49D6" w:rsidRDefault="00491FEC" w:rsidP="004B3EB4">
      <w:pPr>
        <w:spacing w:line="257" w:lineRule="auto"/>
        <w:contextualSpacing/>
        <w:rPr>
          <w:rFonts w:ascii="Calibri" w:eastAsia="Arial" w:hAnsi="Calibri" w:cs="Calibri"/>
          <w:sz w:val="24"/>
          <w:szCs w:val="24"/>
        </w:rPr>
      </w:pPr>
      <w:r w:rsidRPr="009B49D6">
        <w:rPr>
          <w:rFonts w:ascii="Calibri" w:eastAsia="Arial" w:hAnsi="Calibri" w:cs="Calibri"/>
          <w:sz w:val="24"/>
          <w:szCs w:val="24"/>
        </w:rPr>
        <w:t>Weisburd</w:t>
      </w:r>
      <w:r w:rsidR="00CF1B6E" w:rsidRPr="009B49D6">
        <w:rPr>
          <w:rFonts w:ascii="Calibri" w:eastAsia="Arial" w:hAnsi="Calibri" w:cs="Calibri"/>
          <w:sz w:val="24"/>
          <w:szCs w:val="24"/>
        </w:rPr>
        <w:t xml:space="preserve">, D, </w:t>
      </w:r>
      <w:proofErr w:type="spellStart"/>
      <w:r w:rsidR="00CF1B6E" w:rsidRPr="009B49D6">
        <w:rPr>
          <w:rFonts w:ascii="Calibri" w:eastAsia="Arial" w:hAnsi="Calibri" w:cs="Calibri"/>
          <w:sz w:val="24"/>
          <w:szCs w:val="24"/>
        </w:rPr>
        <w:t>Telep</w:t>
      </w:r>
      <w:proofErr w:type="spellEnd"/>
      <w:r w:rsidR="00CF1B6E" w:rsidRPr="009B49D6">
        <w:rPr>
          <w:rFonts w:ascii="Calibri" w:eastAsia="Arial" w:hAnsi="Calibri" w:cs="Calibri"/>
          <w:sz w:val="24"/>
          <w:szCs w:val="24"/>
        </w:rPr>
        <w:t xml:space="preserve">, CW, Hinkle, JC, and Eck, JE (2010) </w:t>
      </w:r>
      <w:r w:rsidR="00CF1B6E" w:rsidRPr="009B49D6">
        <w:rPr>
          <w:rFonts w:ascii="Calibri" w:eastAsia="Arial" w:hAnsi="Calibri" w:cs="Calibri"/>
          <w:i/>
          <w:iCs/>
          <w:sz w:val="24"/>
          <w:szCs w:val="24"/>
        </w:rPr>
        <w:t>Is problem</w:t>
      </w:r>
      <w:r w:rsidR="00BD0B17" w:rsidRPr="009B49D6">
        <w:rPr>
          <w:rFonts w:ascii="Calibri" w:eastAsia="Arial" w:hAnsi="Calibri" w:cs="Calibri"/>
          <w:i/>
          <w:iCs/>
          <w:sz w:val="24"/>
          <w:szCs w:val="24"/>
        </w:rPr>
        <w:t xml:space="preserve">-orientated policing effective in reducing crime and disorder? </w:t>
      </w:r>
      <w:r w:rsidR="00BD0B17" w:rsidRPr="009B49D6">
        <w:rPr>
          <w:rFonts w:ascii="Calibri" w:eastAsia="Arial" w:hAnsi="Calibri" w:cs="Calibri"/>
          <w:sz w:val="24"/>
          <w:szCs w:val="24"/>
        </w:rPr>
        <w:t>Criminology and Public</w:t>
      </w:r>
      <w:r w:rsidR="009B49D6" w:rsidRPr="009B49D6">
        <w:rPr>
          <w:rFonts w:ascii="Calibri" w:eastAsia="Arial" w:hAnsi="Calibri" w:cs="Calibri"/>
          <w:sz w:val="24"/>
          <w:szCs w:val="24"/>
        </w:rPr>
        <w:t xml:space="preserve"> Policy, 9(1), pp. 139</w:t>
      </w:r>
    </w:p>
    <w:p w14:paraId="23A1DF19" w14:textId="13F882F9" w:rsidR="004B3EB4" w:rsidRDefault="004B3EB4" w:rsidP="004B3EB4">
      <w:pPr>
        <w:spacing w:line="257" w:lineRule="auto"/>
        <w:contextualSpacing/>
        <w:rPr>
          <w:rFonts w:ascii="Calibri" w:eastAsia="Arial" w:hAnsi="Calibri" w:cs="Calibri"/>
          <w:sz w:val="28"/>
          <w:szCs w:val="28"/>
        </w:rPr>
      </w:pPr>
    </w:p>
    <w:p w14:paraId="3FC54979" w14:textId="0EA07795" w:rsidR="004B3EB4" w:rsidRDefault="004B3EB4" w:rsidP="004B3EB4">
      <w:pPr>
        <w:spacing w:line="257" w:lineRule="auto"/>
        <w:contextualSpacing/>
        <w:rPr>
          <w:rFonts w:ascii="Calibri" w:eastAsia="Arial" w:hAnsi="Calibri" w:cs="Calibri"/>
          <w:sz w:val="28"/>
          <w:szCs w:val="28"/>
        </w:rPr>
      </w:pPr>
    </w:p>
    <w:p w14:paraId="3D1853B0" w14:textId="694F687E" w:rsidR="004B3EB4" w:rsidRDefault="004B3EB4" w:rsidP="004B3EB4">
      <w:pPr>
        <w:spacing w:line="257" w:lineRule="auto"/>
        <w:contextualSpacing/>
        <w:rPr>
          <w:rFonts w:ascii="Calibri" w:eastAsia="Arial" w:hAnsi="Calibri" w:cs="Calibri"/>
          <w:sz w:val="28"/>
          <w:szCs w:val="28"/>
        </w:rPr>
      </w:pPr>
    </w:p>
    <w:p w14:paraId="0302DE68" w14:textId="77777777" w:rsidR="008A23F3" w:rsidRDefault="008A23F3" w:rsidP="00454735">
      <w:pPr>
        <w:spacing w:line="257" w:lineRule="auto"/>
        <w:rPr>
          <w:rFonts w:ascii="Calibri" w:eastAsia="Arial" w:hAnsi="Calibri" w:cs="Calibri"/>
          <w:sz w:val="28"/>
          <w:szCs w:val="28"/>
        </w:rPr>
      </w:pPr>
    </w:p>
    <w:p w14:paraId="2F62471C" w14:textId="77777777" w:rsidR="008876D6" w:rsidRDefault="008876D6" w:rsidP="00454735">
      <w:pPr>
        <w:spacing w:line="257" w:lineRule="auto"/>
        <w:rPr>
          <w:rFonts w:ascii="Calibri" w:eastAsia="Calibri" w:hAnsi="Calibri" w:cs="Calibri"/>
          <w:b/>
          <w:bCs/>
          <w:sz w:val="28"/>
          <w:szCs w:val="28"/>
        </w:rPr>
      </w:pPr>
    </w:p>
    <w:p w14:paraId="330026BF" w14:textId="77777777" w:rsidR="008876D6" w:rsidRDefault="008876D6" w:rsidP="00454735">
      <w:pPr>
        <w:spacing w:line="257" w:lineRule="auto"/>
        <w:rPr>
          <w:rFonts w:ascii="Calibri" w:eastAsia="Calibri" w:hAnsi="Calibri" w:cs="Calibri"/>
          <w:b/>
          <w:bCs/>
          <w:sz w:val="28"/>
          <w:szCs w:val="28"/>
        </w:rPr>
      </w:pPr>
    </w:p>
    <w:p w14:paraId="2111DBB6" w14:textId="77777777" w:rsidR="008876D6" w:rsidRDefault="008876D6" w:rsidP="00454735">
      <w:pPr>
        <w:spacing w:line="257" w:lineRule="auto"/>
        <w:rPr>
          <w:rFonts w:ascii="Calibri" w:eastAsia="Calibri" w:hAnsi="Calibri" w:cs="Calibri"/>
          <w:b/>
          <w:bCs/>
          <w:sz w:val="28"/>
          <w:szCs w:val="28"/>
        </w:rPr>
      </w:pPr>
    </w:p>
    <w:p w14:paraId="75B719D5" w14:textId="77777777" w:rsidR="008876D6" w:rsidRDefault="008876D6" w:rsidP="00454735">
      <w:pPr>
        <w:spacing w:line="257" w:lineRule="auto"/>
        <w:rPr>
          <w:rFonts w:ascii="Calibri" w:eastAsia="Calibri" w:hAnsi="Calibri" w:cs="Calibri"/>
          <w:b/>
          <w:bCs/>
          <w:sz w:val="28"/>
          <w:szCs w:val="28"/>
        </w:rPr>
      </w:pPr>
    </w:p>
    <w:p w14:paraId="63F343E1" w14:textId="77777777" w:rsidR="008876D6" w:rsidRDefault="008876D6" w:rsidP="00454735">
      <w:pPr>
        <w:spacing w:line="257" w:lineRule="auto"/>
        <w:rPr>
          <w:rFonts w:ascii="Calibri" w:eastAsia="Calibri" w:hAnsi="Calibri" w:cs="Calibri"/>
          <w:b/>
          <w:bCs/>
          <w:sz w:val="28"/>
          <w:szCs w:val="28"/>
        </w:rPr>
      </w:pPr>
    </w:p>
    <w:p w14:paraId="7491615B" w14:textId="77777777" w:rsidR="008876D6" w:rsidRDefault="008876D6" w:rsidP="00454735">
      <w:pPr>
        <w:spacing w:line="257" w:lineRule="auto"/>
        <w:rPr>
          <w:rFonts w:ascii="Calibri" w:eastAsia="Calibri" w:hAnsi="Calibri" w:cs="Calibri"/>
          <w:b/>
          <w:bCs/>
          <w:sz w:val="28"/>
          <w:szCs w:val="28"/>
        </w:rPr>
      </w:pPr>
    </w:p>
    <w:p w14:paraId="07599649" w14:textId="77777777" w:rsidR="00E64338" w:rsidRDefault="00E64338" w:rsidP="00454735">
      <w:pPr>
        <w:spacing w:line="257" w:lineRule="auto"/>
        <w:rPr>
          <w:rFonts w:ascii="Calibri" w:eastAsia="Calibri" w:hAnsi="Calibri" w:cs="Calibri"/>
          <w:b/>
          <w:bCs/>
          <w:sz w:val="28"/>
          <w:szCs w:val="28"/>
        </w:rPr>
      </w:pPr>
    </w:p>
    <w:p w14:paraId="49DBF09E" w14:textId="77777777" w:rsidR="00E64338" w:rsidRDefault="00E64338" w:rsidP="00454735">
      <w:pPr>
        <w:spacing w:line="257" w:lineRule="auto"/>
        <w:rPr>
          <w:rFonts w:ascii="Calibri" w:eastAsia="Calibri" w:hAnsi="Calibri" w:cs="Calibri"/>
          <w:b/>
          <w:bCs/>
          <w:sz w:val="28"/>
          <w:szCs w:val="28"/>
        </w:rPr>
      </w:pPr>
    </w:p>
    <w:p w14:paraId="501F3E06" w14:textId="77777777" w:rsidR="00E64338" w:rsidRDefault="00E64338" w:rsidP="00454735">
      <w:pPr>
        <w:spacing w:line="257" w:lineRule="auto"/>
        <w:rPr>
          <w:rFonts w:ascii="Calibri" w:eastAsia="Calibri" w:hAnsi="Calibri" w:cs="Calibri"/>
          <w:b/>
          <w:bCs/>
          <w:sz w:val="28"/>
          <w:szCs w:val="28"/>
        </w:rPr>
      </w:pPr>
    </w:p>
    <w:p w14:paraId="3489831C" w14:textId="77777777" w:rsidR="00E64338" w:rsidRDefault="00E64338" w:rsidP="00454735">
      <w:pPr>
        <w:spacing w:line="257" w:lineRule="auto"/>
        <w:rPr>
          <w:rFonts w:ascii="Calibri" w:eastAsia="Calibri" w:hAnsi="Calibri" w:cs="Calibri"/>
          <w:b/>
          <w:bCs/>
          <w:sz w:val="28"/>
          <w:szCs w:val="28"/>
        </w:rPr>
      </w:pPr>
    </w:p>
    <w:p w14:paraId="7AAFBC04" w14:textId="77777777" w:rsidR="00E64338" w:rsidRDefault="00E64338" w:rsidP="00454735">
      <w:pPr>
        <w:spacing w:line="257" w:lineRule="auto"/>
        <w:rPr>
          <w:rFonts w:ascii="Calibri" w:eastAsia="Calibri" w:hAnsi="Calibri" w:cs="Calibri"/>
          <w:b/>
          <w:bCs/>
          <w:sz w:val="28"/>
          <w:szCs w:val="28"/>
        </w:rPr>
      </w:pPr>
    </w:p>
    <w:p w14:paraId="4ABE2254" w14:textId="77777777" w:rsidR="00E64338" w:rsidRDefault="00E64338" w:rsidP="00454735">
      <w:pPr>
        <w:spacing w:line="257" w:lineRule="auto"/>
        <w:rPr>
          <w:rFonts w:ascii="Calibri" w:eastAsia="Calibri" w:hAnsi="Calibri" w:cs="Calibri"/>
          <w:b/>
          <w:bCs/>
          <w:sz w:val="28"/>
          <w:szCs w:val="28"/>
        </w:rPr>
      </w:pPr>
    </w:p>
    <w:p w14:paraId="2657F6DD" w14:textId="77777777" w:rsidR="00E64338" w:rsidRDefault="00E64338" w:rsidP="00454735">
      <w:pPr>
        <w:spacing w:line="257" w:lineRule="auto"/>
        <w:rPr>
          <w:rFonts w:ascii="Calibri" w:eastAsia="Calibri" w:hAnsi="Calibri" w:cs="Calibri"/>
          <w:b/>
          <w:bCs/>
          <w:sz w:val="28"/>
          <w:szCs w:val="28"/>
        </w:rPr>
      </w:pPr>
    </w:p>
    <w:p w14:paraId="5E12D70B" w14:textId="77777777" w:rsidR="00E64338" w:rsidRDefault="00E64338" w:rsidP="00454735">
      <w:pPr>
        <w:spacing w:line="257" w:lineRule="auto"/>
        <w:rPr>
          <w:rFonts w:ascii="Calibri" w:eastAsia="Calibri" w:hAnsi="Calibri" w:cs="Calibri"/>
          <w:b/>
          <w:bCs/>
          <w:sz w:val="28"/>
          <w:szCs w:val="28"/>
        </w:rPr>
      </w:pPr>
    </w:p>
    <w:p w14:paraId="485D2C8C" w14:textId="77777777" w:rsidR="00E64338" w:rsidRDefault="00E64338" w:rsidP="00454735">
      <w:pPr>
        <w:spacing w:line="257" w:lineRule="auto"/>
        <w:rPr>
          <w:rFonts w:ascii="Calibri" w:eastAsia="Calibri" w:hAnsi="Calibri" w:cs="Calibri"/>
          <w:b/>
          <w:bCs/>
          <w:sz w:val="28"/>
          <w:szCs w:val="28"/>
        </w:rPr>
      </w:pPr>
    </w:p>
    <w:p w14:paraId="6ACC71DA" w14:textId="77777777" w:rsidR="00E64338" w:rsidRDefault="00E64338" w:rsidP="00454735">
      <w:pPr>
        <w:spacing w:line="257" w:lineRule="auto"/>
        <w:rPr>
          <w:rFonts w:ascii="Calibri" w:eastAsia="Calibri" w:hAnsi="Calibri" w:cs="Calibri"/>
          <w:b/>
          <w:bCs/>
          <w:sz w:val="28"/>
          <w:szCs w:val="28"/>
        </w:rPr>
      </w:pPr>
    </w:p>
    <w:p w14:paraId="58DF0BA1" w14:textId="77777777" w:rsidR="00E64338" w:rsidRDefault="00E64338" w:rsidP="00454735">
      <w:pPr>
        <w:spacing w:line="257" w:lineRule="auto"/>
        <w:rPr>
          <w:rFonts w:ascii="Calibri" w:eastAsia="Calibri" w:hAnsi="Calibri" w:cs="Calibri"/>
          <w:b/>
          <w:bCs/>
          <w:sz w:val="28"/>
          <w:szCs w:val="28"/>
        </w:rPr>
      </w:pPr>
    </w:p>
    <w:p w14:paraId="2074C88E" w14:textId="77777777" w:rsidR="00E64338" w:rsidRDefault="00E64338" w:rsidP="00454735">
      <w:pPr>
        <w:spacing w:line="257" w:lineRule="auto"/>
        <w:rPr>
          <w:rFonts w:ascii="Calibri" w:eastAsia="Calibri" w:hAnsi="Calibri" w:cs="Calibri"/>
          <w:b/>
          <w:bCs/>
          <w:sz w:val="28"/>
          <w:szCs w:val="28"/>
        </w:rPr>
      </w:pPr>
    </w:p>
    <w:p w14:paraId="6E8F1CA3" w14:textId="77777777" w:rsidR="00E64338" w:rsidRDefault="00E64338" w:rsidP="00454735">
      <w:pPr>
        <w:spacing w:line="257" w:lineRule="auto"/>
        <w:rPr>
          <w:rFonts w:ascii="Calibri" w:eastAsia="Calibri" w:hAnsi="Calibri" w:cs="Calibri"/>
          <w:b/>
          <w:bCs/>
          <w:sz w:val="28"/>
          <w:szCs w:val="28"/>
        </w:rPr>
      </w:pPr>
    </w:p>
    <w:p w14:paraId="5B1E26F8" w14:textId="77777777" w:rsidR="00E64338" w:rsidRDefault="00E64338" w:rsidP="00454735">
      <w:pPr>
        <w:spacing w:line="257" w:lineRule="auto"/>
        <w:rPr>
          <w:rFonts w:ascii="Calibri" w:eastAsia="Calibri" w:hAnsi="Calibri" w:cs="Calibri"/>
          <w:b/>
          <w:bCs/>
          <w:sz w:val="28"/>
          <w:szCs w:val="28"/>
        </w:rPr>
      </w:pPr>
    </w:p>
    <w:p w14:paraId="6D15F437" w14:textId="77777777" w:rsidR="00D708EC" w:rsidRDefault="00D708EC" w:rsidP="00454735">
      <w:pPr>
        <w:spacing w:line="257" w:lineRule="auto"/>
        <w:rPr>
          <w:rFonts w:ascii="Calibri" w:eastAsia="Calibri" w:hAnsi="Calibri" w:cs="Calibri"/>
          <w:b/>
          <w:bCs/>
          <w:sz w:val="28"/>
          <w:szCs w:val="28"/>
        </w:rPr>
      </w:pPr>
    </w:p>
    <w:p w14:paraId="14E3542F" w14:textId="77777777" w:rsidR="0097383E" w:rsidRDefault="0097383E" w:rsidP="00454735">
      <w:pPr>
        <w:spacing w:line="257" w:lineRule="auto"/>
        <w:rPr>
          <w:rFonts w:ascii="Calibri" w:eastAsia="Calibri" w:hAnsi="Calibri" w:cs="Calibri"/>
          <w:b/>
          <w:bCs/>
          <w:sz w:val="28"/>
          <w:szCs w:val="28"/>
        </w:rPr>
      </w:pPr>
    </w:p>
    <w:p w14:paraId="4986CFED" w14:textId="77777777" w:rsidR="0097383E" w:rsidRDefault="0097383E" w:rsidP="00454735">
      <w:pPr>
        <w:spacing w:line="257" w:lineRule="auto"/>
        <w:rPr>
          <w:rFonts w:ascii="Calibri" w:eastAsia="Calibri" w:hAnsi="Calibri" w:cs="Calibri"/>
          <w:b/>
          <w:bCs/>
          <w:sz w:val="28"/>
          <w:szCs w:val="28"/>
        </w:rPr>
      </w:pPr>
    </w:p>
    <w:p w14:paraId="5BD49D84" w14:textId="77777777" w:rsidR="0097383E" w:rsidRDefault="0097383E" w:rsidP="00454735">
      <w:pPr>
        <w:spacing w:line="257" w:lineRule="auto"/>
        <w:rPr>
          <w:rFonts w:ascii="Calibri" w:eastAsia="Calibri" w:hAnsi="Calibri" w:cs="Calibri"/>
          <w:b/>
          <w:bCs/>
          <w:sz w:val="28"/>
          <w:szCs w:val="28"/>
        </w:rPr>
      </w:pPr>
    </w:p>
    <w:p w14:paraId="01EF48FE" w14:textId="77777777" w:rsidR="0097383E" w:rsidRDefault="0097383E" w:rsidP="00454735">
      <w:pPr>
        <w:spacing w:line="257" w:lineRule="auto"/>
        <w:rPr>
          <w:rFonts w:ascii="Calibri" w:eastAsia="Calibri" w:hAnsi="Calibri" w:cs="Calibri"/>
          <w:b/>
          <w:bCs/>
          <w:sz w:val="28"/>
          <w:szCs w:val="28"/>
        </w:rPr>
      </w:pPr>
    </w:p>
    <w:p w14:paraId="01C83E3F" w14:textId="06ABA540"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A0897C7" w14:textId="4341CBFA"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4E3B19ED" w14:textId="19B27DAF" w:rsidR="008A7DDE" w:rsidRDefault="008A7DDE" w:rsidP="00454735">
      <w:pPr>
        <w:spacing w:line="257" w:lineRule="auto"/>
        <w:rPr>
          <w:rFonts w:ascii="Calibri" w:eastAsia="Calibri" w:hAnsi="Calibri" w:cs="Calibri"/>
          <w:sz w:val="28"/>
          <w:szCs w:val="28"/>
        </w:rPr>
      </w:pPr>
    </w:p>
    <w:p w14:paraId="6F8C5838" w14:textId="5755A528" w:rsidR="008A7DDE" w:rsidRPr="00E64338" w:rsidRDefault="008A7DDE"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In this </w:t>
      </w:r>
      <w:r w:rsidR="006516C7" w:rsidRPr="00E64338">
        <w:rPr>
          <w:rFonts w:ascii="Calibri" w:eastAsia="Calibri" w:hAnsi="Calibri" w:cs="Calibri"/>
          <w:sz w:val="24"/>
          <w:szCs w:val="24"/>
        </w:rPr>
        <w:t>essay, I will look to critically evaluate the methods used by police in gathering intelligence and information</w:t>
      </w:r>
      <w:r w:rsidR="005101A6" w:rsidRPr="00E64338">
        <w:rPr>
          <w:rFonts w:ascii="Calibri" w:eastAsia="Calibri" w:hAnsi="Calibri" w:cs="Calibri"/>
          <w:sz w:val="24"/>
          <w:szCs w:val="24"/>
        </w:rPr>
        <w:t xml:space="preserve">. I will look at how </w:t>
      </w:r>
      <w:r w:rsidR="00D40300" w:rsidRPr="00E64338">
        <w:rPr>
          <w:rFonts w:ascii="Calibri" w:eastAsia="Calibri" w:hAnsi="Calibri" w:cs="Calibri"/>
          <w:sz w:val="24"/>
          <w:szCs w:val="24"/>
        </w:rPr>
        <w:t>information contributes to the “tasking and coordinating</w:t>
      </w:r>
      <w:r w:rsidR="000A2300" w:rsidRPr="00E64338">
        <w:rPr>
          <w:rFonts w:ascii="Calibri" w:eastAsia="Calibri" w:hAnsi="Calibri" w:cs="Calibri"/>
          <w:sz w:val="24"/>
          <w:szCs w:val="24"/>
        </w:rPr>
        <w:t xml:space="preserve">” process </w:t>
      </w:r>
      <w:r w:rsidR="00A86EA4" w:rsidRPr="00E64338">
        <w:rPr>
          <w:rFonts w:ascii="Calibri" w:eastAsia="Calibri" w:hAnsi="Calibri" w:cs="Calibri"/>
          <w:sz w:val="24"/>
          <w:szCs w:val="24"/>
        </w:rPr>
        <w:t xml:space="preserve">through the National Intelligence Model </w:t>
      </w:r>
      <w:r w:rsidR="007D5830" w:rsidRPr="00E64338">
        <w:rPr>
          <w:rFonts w:ascii="Calibri" w:eastAsia="Calibri" w:hAnsi="Calibri" w:cs="Calibri"/>
          <w:sz w:val="24"/>
          <w:szCs w:val="24"/>
        </w:rPr>
        <w:t>and</w:t>
      </w:r>
      <w:r w:rsidR="000A2300" w:rsidRPr="00E64338">
        <w:rPr>
          <w:rFonts w:ascii="Calibri" w:eastAsia="Calibri" w:hAnsi="Calibri" w:cs="Calibri"/>
          <w:sz w:val="24"/>
          <w:szCs w:val="24"/>
        </w:rPr>
        <w:t xml:space="preserve"> look at how information and </w:t>
      </w:r>
      <w:r w:rsidR="005101A6" w:rsidRPr="00E64338">
        <w:rPr>
          <w:rFonts w:ascii="Calibri" w:eastAsia="Calibri" w:hAnsi="Calibri" w:cs="Calibri"/>
          <w:sz w:val="24"/>
          <w:szCs w:val="24"/>
        </w:rPr>
        <w:t xml:space="preserve">intelligence is communicated to help </w:t>
      </w:r>
      <w:r w:rsidR="002A09C8" w:rsidRPr="00E64338">
        <w:rPr>
          <w:rFonts w:ascii="Calibri" w:eastAsia="Calibri" w:hAnsi="Calibri" w:cs="Calibri"/>
          <w:sz w:val="24"/>
          <w:szCs w:val="24"/>
        </w:rPr>
        <w:t>combat</w:t>
      </w:r>
      <w:r w:rsidR="00027AB4" w:rsidRPr="00E64338">
        <w:rPr>
          <w:rFonts w:ascii="Calibri" w:eastAsia="Calibri" w:hAnsi="Calibri" w:cs="Calibri"/>
          <w:sz w:val="24"/>
          <w:szCs w:val="24"/>
        </w:rPr>
        <w:t xml:space="preserve"> crime</w:t>
      </w:r>
      <w:r w:rsidR="000A2300" w:rsidRPr="00E64338">
        <w:rPr>
          <w:rFonts w:ascii="Calibri" w:eastAsia="Calibri" w:hAnsi="Calibri" w:cs="Calibri"/>
          <w:sz w:val="24"/>
          <w:szCs w:val="24"/>
        </w:rPr>
        <w:t>.</w:t>
      </w:r>
    </w:p>
    <w:p w14:paraId="58DF103E" w14:textId="007F114A" w:rsidR="007D791A" w:rsidRPr="00E64338" w:rsidRDefault="007D791A" w:rsidP="00E64338">
      <w:pPr>
        <w:spacing w:line="360" w:lineRule="auto"/>
        <w:rPr>
          <w:rFonts w:ascii="Calibri" w:eastAsia="Calibri" w:hAnsi="Calibri" w:cs="Calibri"/>
          <w:sz w:val="24"/>
          <w:szCs w:val="24"/>
        </w:rPr>
      </w:pPr>
    </w:p>
    <w:p w14:paraId="25C6F38A" w14:textId="4A38B99D" w:rsidR="007D791A" w:rsidRPr="00E64338" w:rsidRDefault="007D791A" w:rsidP="00E64338">
      <w:pPr>
        <w:spacing w:line="360" w:lineRule="auto"/>
        <w:rPr>
          <w:rFonts w:asciiTheme="majorHAnsi" w:hAnsiTheme="majorHAnsi" w:cstheme="majorHAnsi"/>
          <w:color w:val="000000"/>
          <w:spacing w:val="3"/>
          <w:sz w:val="24"/>
          <w:szCs w:val="24"/>
        </w:rPr>
      </w:pPr>
      <w:r w:rsidRPr="00E64338">
        <w:rPr>
          <w:rFonts w:asciiTheme="majorHAnsi" w:hAnsiTheme="majorHAnsi" w:cstheme="majorHAnsi"/>
          <w:color w:val="000000"/>
          <w:spacing w:val="3"/>
          <w:sz w:val="24"/>
          <w:szCs w:val="24"/>
        </w:rPr>
        <w:t>“Intelligence is making use of information from a variety of sources to support local and national crime investigations” (</w:t>
      </w:r>
      <w:proofErr w:type="spellStart"/>
      <w:r w:rsidRPr="00E64338">
        <w:rPr>
          <w:rFonts w:asciiTheme="majorHAnsi" w:hAnsiTheme="majorHAnsi" w:cstheme="majorHAnsi"/>
          <w:color w:val="000000"/>
          <w:spacing w:val="3"/>
          <w:sz w:val="24"/>
          <w:szCs w:val="24"/>
        </w:rPr>
        <w:t>Collegeofpolicing</w:t>
      </w:r>
      <w:proofErr w:type="spellEnd"/>
      <w:r w:rsidRPr="00E64338">
        <w:rPr>
          <w:rFonts w:asciiTheme="majorHAnsi" w:hAnsiTheme="majorHAnsi" w:cstheme="majorHAnsi"/>
          <w:color w:val="000000"/>
          <w:spacing w:val="3"/>
          <w:sz w:val="24"/>
          <w:szCs w:val="24"/>
        </w:rPr>
        <w:t>,</w:t>
      </w:r>
      <w:r w:rsidR="00701C29" w:rsidRPr="00E64338">
        <w:rPr>
          <w:rFonts w:asciiTheme="majorHAnsi" w:hAnsiTheme="majorHAnsi" w:cstheme="majorHAnsi"/>
          <w:color w:val="000000"/>
          <w:spacing w:val="3"/>
          <w:sz w:val="24"/>
          <w:szCs w:val="24"/>
        </w:rPr>
        <w:t xml:space="preserve"> 2022)</w:t>
      </w:r>
      <w:r w:rsidRPr="00E64338">
        <w:rPr>
          <w:rFonts w:asciiTheme="majorHAnsi" w:hAnsiTheme="majorHAnsi" w:cstheme="majorHAnsi"/>
          <w:color w:val="000000"/>
          <w:spacing w:val="3"/>
          <w:sz w:val="24"/>
          <w:szCs w:val="24"/>
        </w:rPr>
        <w:t>.</w:t>
      </w:r>
      <w:r w:rsidR="00434158" w:rsidRPr="00E64338">
        <w:rPr>
          <w:rFonts w:asciiTheme="majorHAnsi" w:hAnsiTheme="majorHAnsi" w:cstheme="majorHAnsi"/>
          <w:color w:val="000000"/>
          <w:spacing w:val="3"/>
          <w:sz w:val="24"/>
          <w:szCs w:val="24"/>
        </w:rPr>
        <w:t xml:space="preserve"> The intelligence gathered directs the strategic and operational goals and priorities of the police force so that crime and other security concerns can be effectively suppressed</w:t>
      </w:r>
      <w:r w:rsidR="005D1C32" w:rsidRPr="00E64338">
        <w:rPr>
          <w:rFonts w:asciiTheme="majorHAnsi" w:hAnsiTheme="majorHAnsi" w:cstheme="majorHAnsi"/>
          <w:color w:val="000000"/>
          <w:spacing w:val="3"/>
          <w:sz w:val="24"/>
          <w:szCs w:val="24"/>
        </w:rPr>
        <w:t xml:space="preserve"> (</w:t>
      </w:r>
      <w:proofErr w:type="spellStart"/>
      <w:r w:rsidR="005D1C32" w:rsidRPr="00E64338">
        <w:rPr>
          <w:rFonts w:asciiTheme="majorHAnsi" w:hAnsiTheme="majorHAnsi" w:cstheme="majorHAnsi"/>
          <w:color w:val="000000"/>
          <w:spacing w:val="3"/>
          <w:sz w:val="24"/>
          <w:szCs w:val="24"/>
        </w:rPr>
        <w:t>stalawfirm</w:t>
      </w:r>
      <w:proofErr w:type="spellEnd"/>
      <w:r w:rsidR="005D1C32" w:rsidRPr="00E64338">
        <w:rPr>
          <w:rFonts w:asciiTheme="majorHAnsi" w:hAnsiTheme="majorHAnsi" w:cstheme="majorHAnsi"/>
          <w:color w:val="000000"/>
          <w:spacing w:val="3"/>
          <w:sz w:val="24"/>
          <w:szCs w:val="24"/>
        </w:rPr>
        <w:t>, 2020)</w:t>
      </w:r>
      <w:r w:rsidR="00434158" w:rsidRPr="00E64338">
        <w:rPr>
          <w:rFonts w:asciiTheme="majorHAnsi" w:hAnsiTheme="majorHAnsi" w:cstheme="majorHAnsi"/>
          <w:color w:val="000000"/>
          <w:spacing w:val="3"/>
          <w:sz w:val="24"/>
          <w:szCs w:val="24"/>
        </w:rPr>
        <w:t>.</w:t>
      </w:r>
      <w:r w:rsidR="001222C3" w:rsidRPr="00E64338">
        <w:rPr>
          <w:rFonts w:asciiTheme="majorHAnsi" w:hAnsiTheme="majorHAnsi" w:cstheme="majorHAnsi"/>
          <w:color w:val="000000"/>
          <w:spacing w:val="3"/>
          <w:sz w:val="24"/>
          <w:szCs w:val="24"/>
        </w:rPr>
        <w:t xml:space="preserve"> </w:t>
      </w:r>
      <w:r w:rsidR="00CC4C53" w:rsidRPr="00E64338">
        <w:rPr>
          <w:rFonts w:asciiTheme="majorHAnsi" w:hAnsiTheme="majorHAnsi" w:cstheme="majorHAnsi"/>
          <w:color w:val="000000"/>
          <w:spacing w:val="3"/>
          <w:sz w:val="24"/>
          <w:szCs w:val="24"/>
        </w:rPr>
        <w:t>To</w:t>
      </w:r>
      <w:r w:rsidR="005C66B1" w:rsidRPr="00E64338">
        <w:rPr>
          <w:rFonts w:asciiTheme="majorHAnsi" w:hAnsiTheme="majorHAnsi" w:cstheme="majorHAnsi"/>
          <w:color w:val="000000"/>
          <w:spacing w:val="3"/>
          <w:sz w:val="24"/>
          <w:szCs w:val="24"/>
        </w:rPr>
        <w:t xml:space="preserve"> improve crime management and law enforcement, police increasingly employ information to generate organised intelligence</w:t>
      </w:r>
      <w:r w:rsidR="00E958E8" w:rsidRPr="00E64338">
        <w:rPr>
          <w:rFonts w:asciiTheme="majorHAnsi" w:hAnsiTheme="majorHAnsi" w:cstheme="majorHAnsi"/>
          <w:color w:val="000000"/>
          <w:spacing w:val="3"/>
          <w:sz w:val="24"/>
          <w:szCs w:val="24"/>
        </w:rPr>
        <w:t xml:space="preserve"> (Brown et al, 2004)</w:t>
      </w:r>
      <w:r w:rsidR="005C66B1" w:rsidRPr="00E64338">
        <w:rPr>
          <w:rFonts w:asciiTheme="majorHAnsi" w:hAnsiTheme="majorHAnsi" w:cstheme="majorHAnsi"/>
          <w:color w:val="000000"/>
          <w:spacing w:val="3"/>
          <w:sz w:val="24"/>
          <w:szCs w:val="24"/>
        </w:rPr>
        <w:t xml:space="preserve">.  </w:t>
      </w:r>
    </w:p>
    <w:p w14:paraId="7D358C0E" w14:textId="0A4AF4FE" w:rsidR="00F35E95" w:rsidRPr="00E64338" w:rsidRDefault="00F35E95" w:rsidP="00E64338">
      <w:pPr>
        <w:spacing w:line="360" w:lineRule="auto"/>
        <w:rPr>
          <w:rFonts w:asciiTheme="majorHAnsi" w:hAnsiTheme="majorHAnsi" w:cstheme="majorHAnsi"/>
          <w:color w:val="000000"/>
          <w:spacing w:val="3"/>
          <w:sz w:val="24"/>
          <w:szCs w:val="24"/>
        </w:rPr>
      </w:pPr>
    </w:p>
    <w:p w14:paraId="78A56A25" w14:textId="69E0B752" w:rsidR="00F35E95" w:rsidRPr="00E64338" w:rsidRDefault="00F35E95" w:rsidP="00E64338">
      <w:pPr>
        <w:spacing w:line="360" w:lineRule="auto"/>
        <w:rPr>
          <w:rFonts w:asciiTheme="majorHAnsi" w:hAnsiTheme="majorHAnsi" w:cstheme="majorHAnsi"/>
          <w:color w:val="000000"/>
          <w:spacing w:val="3"/>
          <w:sz w:val="24"/>
          <w:szCs w:val="24"/>
        </w:rPr>
      </w:pPr>
      <w:r w:rsidRPr="00E64338">
        <w:rPr>
          <w:rFonts w:asciiTheme="majorHAnsi" w:hAnsiTheme="majorHAnsi" w:cstheme="majorHAnsi"/>
          <w:color w:val="000000"/>
          <w:spacing w:val="3"/>
          <w:sz w:val="24"/>
          <w:szCs w:val="24"/>
        </w:rPr>
        <w:t xml:space="preserve">Innes and </w:t>
      </w:r>
      <w:proofErr w:type="spellStart"/>
      <w:r w:rsidRPr="00E64338">
        <w:rPr>
          <w:rFonts w:asciiTheme="majorHAnsi" w:hAnsiTheme="majorHAnsi" w:cstheme="majorHAnsi"/>
          <w:color w:val="000000"/>
          <w:spacing w:val="3"/>
          <w:sz w:val="24"/>
          <w:szCs w:val="24"/>
        </w:rPr>
        <w:t>Sheptycki</w:t>
      </w:r>
      <w:proofErr w:type="spellEnd"/>
      <w:r w:rsidRPr="00E64338">
        <w:rPr>
          <w:rFonts w:asciiTheme="majorHAnsi" w:hAnsiTheme="majorHAnsi" w:cstheme="majorHAnsi"/>
          <w:color w:val="000000"/>
          <w:spacing w:val="3"/>
          <w:sz w:val="24"/>
          <w:szCs w:val="24"/>
        </w:rPr>
        <w:t xml:space="preserve"> (2004, p6</w:t>
      </w:r>
      <w:r w:rsidR="002536DA" w:rsidRPr="00E64338">
        <w:rPr>
          <w:rFonts w:asciiTheme="majorHAnsi" w:hAnsiTheme="majorHAnsi" w:cstheme="majorHAnsi"/>
          <w:color w:val="000000"/>
          <w:spacing w:val="3"/>
          <w:sz w:val="24"/>
          <w:szCs w:val="24"/>
        </w:rPr>
        <w:t>) explain</w:t>
      </w:r>
      <w:r w:rsidR="002D0C74" w:rsidRPr="00E64338">
        <w:rPr>
          <w:rFonts w:asciiTheme="majorHAnsi" w:hAnsiTheme="majorHAnsi" w:cstheme="majorHAnsi"/>
          <w:color w:val="000000"/>
          <w:spacing w:val="3"/>
          <w:sz w:val="24"/>
          <w:szCs w:val="24"/>
        </w:rPr>
        <w:t>s</w:t>
      </w:r>
      <w:r w:rsidR="002536DA" w:rsidRPr="00E64338">
        <w:rPr>
          <w:rFonts w:asciiTheme="majorHAnsi" w:hAnsiTheme="majorHAnsi" w:cstheme="majorHAnsi"/>
          <w:color w:val="000000"/>
          <w:spacing w:val="3"/>
          <w:sz w:val="24"/>
          <w:szCs w:val="24"/>
        </w:rPr>
        <w:t xml:space="preserve"> the difference between information and intelligence as, “Information consists of bits of data that, when combined and viewed together with relevant background knowledge, may be used to produce intelligence, which informs the actions and decisions of policing organisations”.  </w:t>
      </w:r>
    </w:p>
    <w:p w14:paraId="2F0F0090" w14:textId="77777777" w:rsidR="00CC4C53" w:rsidRPr="00E64338" w:rsidRDefault="00CC4C53" w:rsidP="00E64338">
      <w:pPr>
        <w:spacing w:line="360" w:lineRule="auto"/>
        <w:rPr>
          <w:rFonts w:asciiTheme="majorHAnsi" w:eastAsia="Calibri" w:hAnsiTheme="majorHAnsi" w:cstheme="majorHAnsi"/>
          <w:sz w:val="24"/>
          <w:szCs w:val="24"/>
        </w:rPr>
      </w:pPr>
    </w:p>
    <w:p w14:paraId="1DB1309E" w14:textId="77324B25" w:rsidR="00740E10" w:rsidRPr="00E64338" w:rsidRDefault="00396F8F"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The police gather </w:t>
      </w:r>
      <w:r w:rsidR="00EF5B3C" w:rsidRPr="00E64338">
        <w:rPr>
          <w:rFonts w:ascii="Calibri" w:eastAsia="Calibri" w:hAnsi="Calibri" w:cs="Calibri"/>
          <w:sz w:val="24"/>
          <w:szCs w:val="24"/>
        </w:rPr>
        <w:t>information</w:t>
      </w:r>
      <w:r w:rsidRPr="00E64338">
        <w:rPr>
          <w:rFonts w:ascii="Calibri" w:eastAsia="Calibri" w:hAnsi="Calibri" w:cs="Calibri"/>
          <w:sz w:val="24"/>
          <w:szCs w:val="24"/>
        </w:rPr>
        <w:t xml:space="preserve"> that is necessary for policing activities.</w:t>
      </w:r>
      <w:r w:rsidR="007326D2" w:rsidRPr="00E64338">
        <w:rPr>
          <w:rFonts w:ascii="Calibri" w:eastAsia="Calibri" w:hAnsi="Calibri" w:cs="Calibri"/>
          <w:sz w:val="24"/>
          <w:szCs w:val="24"/>
        </w:rPr>
        <w:t xml:space="preserve"> The legal justification for the collecting, recording, evaluation, sharing, and keeping of information is for policing purposes.</w:t>
      </w:r>
      <w:r w:rsidR="00B04F57" w:rsidRPr="00E64338">
        <w:rPr>
          <w:rFonts w:ascii="Calibri" w:eastAsia="Calibri" w:hAnsi="Calibri" w:cs="Calibri"/>
          <w:sz w:val="24"/>
          <w:szCs w:val="24"/>
        </w:rPr>
        <w:t xml:space="preserve"> </w:t>
      </w:r>
      <w:r w:rsidR="00341D6F" w:rsidRPr="00E64338">
        <w:rPr>
          <w:rFonts w:ascii="Calibri" w:eastAsia="Calibri" w:hAnsi="Calibri" w:cs="Calibri"/>
          <w:sz w:val="24"/>
          <w:szCs w:val="24"/>
        </w:rPr>
        <w:t>Information is collected in one of three ways</w:t>
      </w:r>
      <w:r w:rsidR="00BE79B6" w:rsidRPr="00E64338">
        <w:rPr>
          <w:rFonts w:ascii="Calibri" w:eastAsia="Calibri" w:hAnsi="Calibri" w:cs="Calibri"/>
          <w:sz w:val="24"/>
          <w:szCs w:val="24"/>
        </w:rPr>
        <w:t xml:space="preserve">; routine collection, tasked </w:t>
      </w:r>
      <w:r w:rsidR="00E970B6" w:rsidRPr="00E64338">
        <w:rPr>
          <w:rFonts w:ascii="Calibri" w:eastAsia="Calibri" w:hAnsi="Calibri" w:cs="Calibri"/>
          <w:sz w:val="24"/>
          <w:szCs w:val="24"/>
        </w:rPr>
        <w:t>information,</w:t>
      </w:r>
      <w:r w:rsidR="00BE79B6" w:rsidRPr="00E64338">
        <w:rPr>
          <w:rFonts w:ascii="Calibri" w:eastAsia="Calibri" w:hAnsi="Calibri" w:cs="Calibri"/>
          <w:sz w:val="24"/>
          <w:szCs w:val="24"/>
        </w:rPr>
        <w:t xml:space="preserve"> and volunteered information</w:t>
      </w:r>
      <w:r w:rsidR="000B7ED5" w:rsidRPr="00E64338">
        <w:rPr>
          <w:rFonts w:ascii="Calibri" w:eastAsia="Calibri" w:hAnsi="Calibri" w:cs="Calibri"/>
          <w:sz w:val="24"/>
          <w:szCs w:val="24"/>
        </w:rPr>
        <w:t xml:space="preserve"> (College of Policing, </w:t>
      </w:r>
      <w:r w:rsidR="00492AB5" w:rsidRPr="00E64338">
        <w:rPr>
          <w:rFonts w:ascii="Calibri" w:eastAsia="Calibri" w:hAnsi="Calibri" w:cs="Calibri"/>
          <w:sz w:val="24"/>
          <w:szCs w:val="24"/>
        </w:rPr>
        <w:t>2022)</w:t>
      </w:r>
      <w:r w:rsidR="00BE79B6" w:rsidRPr="00E64338">
        <w:rPr>
          <w:rFonts w:ascii="Calibri" w:eastAsia="Calibri" w:hAnsi="Calibri" w:cs="Calibri"/>
          <w:sz w:val="24"/>
          <w:szCs w:val="24"/>
        </w:rPr>
        <w:t xml:space="preserve">. </w:t>
      </w:r>
    </w:p>
    <w:p w14:paraId="34AAB92F" w14:textId="629D61B3" w:rsidR="00EE6B53" w:rsidRPr="00E64338" w:rsidRDefault="00EE6B53" w:rsidP="00E64338">
      <w:pPr>
        <w:spacing w:line="360" w:lineRule="auto"/>
        <w:rPr>
          <w:rFonts w:ascii="Calibri" w:eastAsia="Calibri" w:hAnsi="Calibri" w:cs="Calibri"/>
          <w:sz w:val="24"/>
          <w:szCs w:val="24"/>
        </w:rPr>
      </w:pPr>
    </w:p>
    <w:p w14:paraId="5A16F244" w14:textId="5E9E9850" w:rsidR="00A865AB" w:rsidRPr="00E64338" w:rsidRDefault="00A865AB"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Routine collection is information that is gathered as a regular element of operational policing. A significant portion of information is only pertinent for the </w:t>
      </w:r>
      <w:proofErr w:type="gramStart"/>
      <w:r w:rsidRPr="00E64338">
        <w:rPr>
          <w:rFonts w:ascii="Calibri" w:eastAsia="Calibri" w:hAnsi="Calibri" w:cs="Calibri"/>
          <w:sz w:val="24"/>
          <w:szCs w:val="24"/>
        </w:rPr>
        <w:t>particular policing</w:t>
      </w:r>
      <w:proofErr w:type="gramEnd"/>
      <w:r w:rsidRPr="00E64338">
        <w:rPr>
          <w:rFonts w:ascii="Calibri" w:eastAsia="Calibri" w:hAnsi="Calibri" w:cs="Calibri"/>
          <w:sz w:val="24"/>
          <w:szCs w:val="24"/>
        </w:rPr>
        <w:t xml:space="preserve"> reason for which it was gathered, but some of it may turn out to be pertinent for another policing purpose entirely (College of Policing, 2022). All police operations, including arrests, stop and searches, and reacting to incidents, help to provide information. Stop searches are widely used by different forces throughout the UK. Between April 2020 and March 2021, there were 697,405 stop searches in England and Wales (Gov.uk, 2022). </w:t>
      </w:r>
      <w:r w:rsidR="0075175B" w:rsidRPr="00E64338">
        <w:rPr>
          <w:rFonts w:ascii="Calibri" w:eastAsia="Calibri" w:hAnsi="Calibri" w:cs="Calibri"/>
          <w:sz w:val="24"/>
          <w:szCs w:val="24"/>
        </w:rPr>
        <w:t xml:space="preserve">Stop searches are </w:t>
      </w:r>
      <w:r w:rsidR="0082592D" w:rsidRPr="00E64338">
        <w:rPr>
          <w:rFonts w:ascii="Calibri" w:eastAsia="Calibri" w:hAnsi="Calibri" w:cs="Calibri"/>
          <w:sz w:val="24"/>
          <w:szCs w:val="24"/>
        </w:rPr>
        <w:t xml:space="preserve">a method </w:t>
      </w:r>
      <w:r w:rsidR="0075175B" w:rsidRPr="00E64338">
        <w:rPr>
          <w:rFonts w:ascii="Calibri" w:eastAsia="Calibri" w:hAnsi="Calibri" w:cs="Calibri"/>
          <w:sz w:val="24"/>
          <w:szCs w:val="24"/>
        </w:rPr>
        <w:t>used by officers to gather information and intelligence as a</w:t>
      </w:r>
      <w:r w:rsidRPr="00E64338">
        <w:rPr>
          <w:rFonts w:ascii="Calibri" w:eastAsia="Calibri" w:hAnsi="Calibri" w:cs="Calibri"/>
          <w:sz w:val="24"/>
          <w:szCs w:val="24"/>
        </w:rPr>
        <w:t xml:space="preserve"> report conducted by Ronnie Flanagan and William McPherson found that by officers digitally documenting stop searches, it significantly </w:t>
      </w:r>
      <w:r w:rsidRPr="00E64338">
        <w:rPr>
          <w:rFonts w:ascii="Calibri" w:eastAsia="Calibri" w:hAnsi="Calibri" w:cs="Calibri"/>
          <w:sz w:val="24"/>
          <w:szCs w:val="24"/>
        </w:rPr>
        <w:lastRenderedPageBreak/>
        <w:t xml:space="preserve">improved the methods used for acquiring intelligence and information and how the intelligence was communicated (Reid, 2009). </w:t>
      </w:r>
    </w:p>
    <w:p w14:paraId="1601C9BD" w14:textId="5DA5273C" w:rsidR="00A865AB" w:rsidRPr="00E64338" w:rsidRDefault="00A865AB" w:rsidP="00E64338">
      <w:pPr>
        <w:spacing w:line="360" w:lineRule="auto"/>
        <w:rPr>
          <w:rFonts w:ascii="Calibri" w:eastAsia="Calibri" w:hAnsi="Calibri" w:cs="Calibri"/>
          <w:sz w:val="24"/>
          <w:szCs w:val="24"/>
        </w:rPr>
      </w:pPr>
    </w:p>
    <w:p w14:paraId="3CE53F5A" w14:textId="3B2D4F69" w:rsidR="00A865AB" w:rsidRPr="00E64338" w:rsidRDefault="00A865AB" w:rsidP="00E64338">
      <w:pPr>
        <w:spacing w:line="360" w:lineRule="auto"/>
        <w:rPr>
          <w:rFonts w:ascii="Calibri" w:eastAsia="Calibri" w:hAnsi="Calibri" w:cs="Calibri"/>
          <w:sz w:val="24"/>
          <w:szCs w:val="24"/>
        </w:rPr>
      </w:pPr>
      <w:r w:rsidRPr="00E64338">
        <w:rPr>
          <w:rFonts w:ascii="Calibri" w:eastAsia="Calibri" w:hAnsi="Calibri" w:cs="Calibri"/>
          <w:sz w:val="24"/>
          <w:szCs w:val="24"/>
        </w:rPr>
        <w:t>Volunteered information is normally collected from the public, local connections, and partners. Any information received that was</w:t>
      </w:r>
      <w:r w:rsidR="001442AB">
        <w:rPr>
          <w:rFonts w:ascii="Calibri" w:eastAsia="Calibri" w:hAnsi="Calibri" w:cs="Calibri"/>
          <w:sz w:val="24"/>
          <w:szCs w:val="24"/>
        </w:rPr>
        <w:t xml:space="preserve"> not</w:t>
      </w:r>
      <w:r w:rsidRPr="00E64338">
        <w:rPr>
          <w:rFonts w:ascii="Calibri" w:eastAsia="Calibri" w:hAnsi="Calibri" w:cs="Calibri"/>
          <w:sz w:val="24"/>
          <w:szCs w:val="24"/>
        </w:rPr>
        <w:t xml:space="preserve"> collected through tasked or routine collection is referred to as such. Another method used by police to gather information and intelligence is through interacting with the community. Colin Rogers (2008) found that by building a relationship with the community, officers were able to gather relevant information from residents in the community which aided direct resources toward solving identified issues. Through gathering information from the community, officers were able to create intelligence and develop strategies </w:t>
      </w:r>
      <w:r w:rsidR="003C5BF2">
        <w:rPr>
          <w:rFonts w:ascii="Calibri" w:eastAsia="Calibri" w:hAnsi="Calibri" w:cs="Calibri"/>
          <w:sz w:val="24"/>
          <w:szCs w:val="24"/>
        </w:rPr>
        <w:t xml:space="preserve">to identify </w:t>
      </w:r>
      <w:r w:rsidR="00352312">
        <w:rPr>
          <w:rFonts w:ascii="Calibri" w:eastAsia="Calibri" w:hAnsi="Calibri" w:cs="Calibri"/>
          <w:sz w:val="24"/>
          <w:szCs w:val="24"/>
        </w:rPr>
        <w:t>the</w:t>
      </w:r>
      <w:r w:rsidRPr="00E64338">
        <w:rPr>
          <w:rFonts w:ascii="Calibri" w:eastAsia="Calibri" w:hAnsi="Calibri" w:cs="Calibri"/>
          <w:sz w:val="24"/>
          <w:szCs w:val="24"/>
        </w:rPr>
        <w:t xml:space="preserve"> youths who were regularly gathering at specific times and engaging in antisocial behaviour (Rogers, 2008). </w:t>
      </w:r>
    </w:p>
    <w:p w14:paraId="23DEFEE4" w14:textId="77777777" w:rsidR="00A865AB" w:rsidRPr="00E64338" w:rsidRDefault="00A865AB" w:rsidP="00E64338">
      <w:pPr>
        <w:spacing w:line="360" w:lineRule="auto"/>
        <w:rPr>
          <w:rFonts w:ascii="Calibri" w:eastAsia="Calibri" w:hAnsi="Calibri" w:cs="Calibri"/>
          <w:sz w:val="24"/>
          <w:szCs w:val="24"/>
        </w:rPr>
      </w:pPr>
    </w:p>
    <w:p w14:paraId="07AD8D13" w14:textId="37CEBEED" w:rsidR="009235FD" w:rsidRPr="00E64338" w:rsidRDefault="00FD6E93" w:rsidP="00E64338">
      <w:pPr>
        <w:spacing w:line="360" w:lineRule="auto"/>
        <w:rPr>
          <w:rFonts w:ascii="Calibri" w:eastAsia="Calibri" w:hAnsi="Calibri" w:cs="Calibri"/>
          <w:sz w:val="24"/>
          <w:szCs w:val="24"/>
        </w:rPr>
      </w:pPr>
      <w:r w:rsidRPr="00E64338">
        <w:rPr>
          <w:rFonts w:ascii="Calibri" w:eastAsia="Calibri" w:hAnsi="Calibri" w:cs="Calibri"/>
          <w:sz w:val="24"/>
          <w:szCs w:val="24"/>
        </w:rPr>
        <w:t>Tasked information is information that has been prioritised for collection, such as information about issues and subjects</w:t>
      </w:r>
      <w:r w:rsidR="00B559AD" w:rsidRPr="00E64338">
        <w:rPr>
          <w:rFonts w:ascii="Calibri" w:eastAsia="Calibri" w:hAnsi="Calibri" w:cs="Calibri"/>
          <w:sz w:val="24"/>
          <w:szCs w:val="24"/>
        </w:rPr>
        <w:t>.</w:t>
      </w:r>
      <w:r w:rsidR="000D6808" w:rsidRPr="00E64338">
        <w:rPr>
          <w:rFonts w:ascii="Calibri" w:eastAsia="Calibri" w:hAnsi="Calibri" w:cs="Calibri"/>
          <w:sz w:val="24"/>
          <w:szCs w:val="24"/>
        </w:rPr>
        <w:t xml:space="preserve"> </w:t>
      </w:r>
      <w:r w:rsidR="003E4705" w:rsidRPr="00E64338">
        <w:rPr>
          <w:rFonts w:ascii="Calibri" w:eastAsia="Calibri" w:hAnsi="Calibri" w:cs="Calibri"/>
          <w:sz w:val="24"/>
          <w:szCs w:val="24"/>
        </w:rPr>
        <w:t xml:space="preserve">Tasked information </w:t>
      </w:r>
      <w:r w:rsidR="00805D07" w:rsidRPr="00E64338">
        <w:rPr>
          <w:rFonts w:ascii="Calibri" w:eastAsia="Calibri" w:hAnsi="Calibri" w:cs="Calibri"/>
          <w:sz w:val="24"/>
          <w:szCs w:val="24"/>
        </w:rPr>
        <w:t xml:space="preserve">can be accessed from many sources such as covert human intelligence sources or </w:t>
      </w:r>
      <w:r w:rsidR="00187990" w:rsidRPr="00E64338">
        <w:rPr>
          <w:rFonts w:ascii="Calibri" w:eastAsia="Calibri" w:hAnsi="Calibri" w:cs="Calibri"/>
          <w:sz w:val="24"/>
          <w:szCs w:val="24"/>
        </w:rPr>
        <w:t xml:space="preserve">CCTV </w:t>
      </w:r>
      <w:r w:rsidR="00805D07" w:rsidRPr="00E64338">
        <w:rPr>
          <w:rFonts w:ascii="Calibri" w:eastAsia="Calibri" w:hAnsi="Calibri" w:cs="Calibri"/>
          <w:sz w:val="24"/>
          <w:szCs w:val="24"/>
        </w:rPr>
        <w:t xml:space="preserve">systems. </w:t>
      </w:r>
      <w:r w:rsidR="0009333F" w:rsidRPr="00E64338">
        <w:rPr>
          <w:rFonts w:ascii="Calibri" w:eastAsia="Calibri" w:hAnsi="Calibri" w:cs="Calibri"/>
          <w:sz w:val="24"/>
          <w:szCs w:val="24"/>
        </w:rPr>
        <w:t>Another</w:t>
      </w:r>
      <w:r w:rsidR="008F2C84" w:rsidRPr="00E64338">
        <w:rPr>
          <w:rFonts w:ascii="Calibri" w:eastAsia="Calibri" w:hAnsi="Calibri" w:cs="Calibri"/>
          <w:sz w:val="24"/>
          <w:szCs w:val="24"/>
        </w:rPr>
        <w:t xml:space="preserve"> method used by police to gather information and intelligence is through </w:t>
      </w:r>
      <w:r w:rsidR="00DD2B64" w:rsidRPr="00E64338">
        <w:rPr>
          <w:rFonts w:ascii="Calibri" w:eastAsia="Calibri" w:hAnsi="Calibri" w:cs="Calibri"/>
          <w:sz w:val="24"/>
          <w:szCs w:val="24"/>
        </w:rPr>
        <w:t xml:space="preserve">CCTV </w:t>
      </w:r>
      <w:r w:rsidR="00D33B5D" w:rsidRPr="00E64338">
        <w:rPr>
          <w:rFonts w:ascii="Calibri" w:eastAsia="Calibri" w:hAnsi="Calibri" w:cs="Calibri"/>
          <w:sz w:val="24"/>
          <w:szCs w:val="24"/>
        </w:rPr>
        <w:t xml:space="preserve">systems. </w:t>
      </w:r>
      <w:r w:rsidR="00BC01BA" w:rsidRPr="00E64338">
        <w:rPr>
          <w:rStyle w:val="Strong"/>
          <w:rFonts w:asciiTheme="majorHAnsi" w:hAnsiTheme="majorHAnsi" w:cstheme="majorHAnsi"/>
          <w:b w:val="0"/>
          <w:bCs w:val="0"/>
          <w:color w:val="000000"/>
          <w:sz w:val="24"/>
          <w:szCs w:val="24"/>
          <w:bdr w:val="none" w:sz="0" w:space="0" w:color="auto" w:frame="1"/>
          <w:shd w:val="clear" w:color="auto" w:fill="FFFFFF"/>
        </w:rPr>
        <w:t>There are believed to be around 4.2 million CCTV cameras scattered around the UK</w:t>
      </w:r>
      <w:r w:rsidR="00660A15" w:rsidRPr="00E64338">
        <w:rPr>
          <w:rStyle w:val="Strong"/>
          <w:rFonts w:asciiTheme="majorHAnsi" w:hAnsiTheme="majorHAnsi" w:cstheme="majorHAnsi"/>
          <w:b w:val="0"/>
          <w:bCs w:val="0"/>
          <w:color w:val="000000"/>
          <w:sz w:val="24"/>
          <w:szCs w:val="24"/>
          <w:bdr w:val="none" w:sz="0" w:space="0" w:color="auto" w:frame="1"/>
          <w:shd w:val="clear" w:color="auto" w:fill="FFFFFF"/>
        </w:rPr>
        <w:t xml:space="preserve"> (Wilks, 2009). </w:t>
      </w:r>
      <w:r w:rsidR="00C60357" w:rsidRPr="00E64338">
        <w:rPr>
          <w:rStyle w:val="Strong"/>
          <w:rFonts w:asciiTheme="majorHAnsi" w:hAnsiTheme="majorHAnsi" w:cstheme="majorHAnsi"/>
          <w:b w:val="0"/>
          <w:bCs w:val="0"/>
          <w:color w:val="000000"/>
          <w:sz w:val="24"/>
          <w:szCs w:val="24"/>
          <w:bdr w:val="none" w:sz="0" w:space="0" w:color="auto" w:frame="1"/>
          <w:shd w:val="clear" w:color="auto" w:fill="FFFFFF"/>
        </w:rPr>
        <w:t xml:space="preserve">Dover Council discovered that car crime decreased by a startling 87% and burglaries in the areas monitored by cameras were cut in half (Wilks, 2009). This was partly due to CCTV </w:t>
      </w:r>
      <w:r w:rsidR="00957BD4" w:rsidRPr="00E64338">
        <w:rPr>
          <w:rStyle w:val="Strong"/>
          <w:rFonts w:asciiTheme="majorHAnsi" w:hAnsiTheme="majorHAnsi" w:cstheme="majorHAnsi"/>
          <w:b w:val="0"/>
          <w:bCs w:val="0"/>
          <w:color w:val="000000"/>
          <w:sz w:val="24"/>
          <w:szCs w:val="24"/>
          <w:bdr w:val="none" w:sz="0" w:space="0" w:color="auto" w:frame="1"/>
          <w:shd w:val="clear" w:color="auto" w:fill="FFFFFF"/>
        </w:rPr>
        <w:t xml:space="preserve">allowing officers to put CCTV in “hot spot” areas where burglary and car crime was </w:t>
      </w:r>
      <w:r w:rsidR="00AA51F6" w:rsidRPr="00E64338">
        <w:rPr>
          <w:rStyle w:val="Strong"/>
          <w:rFonts w:asciiTheme="majorHAnsi" w:hAnsiTheme="majorHAnsi" w:cstheme="majorHAnsi"/>
          <w:b w:val="0"/>
          <w:bCs w:val="0"/>
          <w:color w:val="000000"/>
          <w:sz w:val="24"/>
          <w:szCs w:val="24"/>
          <w:bdr w:val="none" w:sz="0" w:space="0" w:color="auto" w:frame="1"/>
          <w:shd w:val="clear" w:color="auto" w:fill="FFFFFF"/>
        </w:rPr>
        <w:t>trending</w:t>
      </w:r>
      <w:r w:rsidR="00957BD4" w:rsidRPr="00E64338">
        <w:rPr>
          <w:rStyle w:val="Strong"/>
          <w:rFonts w:asciiTheme="majorHAnsi" w:hAnsiTheme="majorHAnsi" w:cstheme="majorHAnsi"/>
          <w:b w:val="0"/>
          <w:bCs w:val="0"/>
          <w:color w:val="000000"/>
          <w:sz w:val="24"/>
          <w:szCs w:val="24"/>
          <w:bdr w:val="none" w:sz="0" w:space="0" w:color="auto" w:frame="1"/>
          <w:shd w:val="clear" w:color="auto" w:fill="FFFFFF"/>
        </w:rPr>
        <w:t xml:space="preserve"> and </w:t>
      </w:r>
      <w:r w:rsidR="0008715E" w:rsidRPr="00E64338">
        <w:rPr>
          <w:rStyle w:val="Strong"/>
          <w:rFonts w:asciiTheme="majorHAnsi" w:hAnsiTheme="majorHAnsi" w:cstheme="majorHAnsi"/>
          <w:b w:val="0"/>
          <w:bCs w:val="0"/>
          <w:color w:val="000000"/>
          <w:sz w:val="24"/>
          <w:szCs w:val="24"/>
          <w:bdr w:val="none" w:sz="0" w:space="0" w:color="auto" w:frame="1"/>
          <w:shd w:val="clear" w:color="auto" w:fill="FFFFFF"/>
        </w:rPr>
        <w:t>build information and intelligence from wh</w:t>
      </w:r>
      <w:r w:rsidR="00AA51F6" w:rsidRPr="00E64338">
        <w:rPr>
          <w:rStyle w:val="Strong"/>
          <w:rFonts w:asciiTheme="majorHAnsi" w:hAnsiTheme="majorHAnsi" w:cstheme="majorHAnsi"/>
          <w:b w:val="0"/>
          <w:bCs w:val="0"/>
          <w:color w:val="000000"/>
          <w:sz w:val="24"/>
          <w:szCs w:val="24"/>
          <w:bdr w:val="none" w:sz="0" w:space="0" w:color="auto" w:frame="1"/>
          <w:shd w:val="clear" w:color="auto" w:fill="FFFFFF"/>
        </w:rPr>
        <w:t xml:space="preserve">ere these crimes were most happening and find patterns in crimes being committed. </w:t>
      </w:r>
    </w:p>
    <w:p w14:paraId="18987AEA" w14:textId="77777777" w:rsidR="009235FD" w:rsidRPr="00E64338" w:rsidRDefault="009235FD" w:rsidP="00E64338">
      <w:pPr>
        <w:spacing w:line="360" w:lineRule="auto"/>
        <w:rPr>
          <w:rFonts w:ascii="Calibri" w:eastAsia="Calibri" w:hAnsi="Calibri" w:cs="Calibri"/>
          <w:sz w:val="24"/>
          <w:szCs w:val="24"/>
        </w:rPr>
      </w:pPr>
    </w:p>
    <w:p w14:paraId="089B1308" w14:textId="5E01AD2E" w:rsidR="00386E08" w:rsidRPr="00E64338" w:rsidRDefault="004F498B"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With all the information that is gathered </w:t>
      </w:r>
      <w:r w:rsidR="009E28A8" w:rsidRPr="00E64338">
        <w:rPr>
          <w:rFonts w:ascii="Calibri" w:eastAsia="Calibri" w:hAnsi="Calibri" w:cs="Calibri"/>
          <w:sz w:val="24"/>
          <w:szCs w:val="24"/>
        </w:rPr>
        <w:t xml:space="preserve">through the three sources above, </w:t>
      </w:r>
      <w:r w:rsidR="005D15D1" w:rsidRPr="00E64338">
        <w:rPr>
          <w:rFonts w:ascii="Calibri" w:eastAsia="Calibri" w:hAnsi="Calibri" w:cs="Calibri"/>
          <w:sz w:val="24"/>
          <w:szCs w:val="24"/>
        </w:rPr>
        <w:t xml:space="preserve">intelligence collection plans </w:t>
      </w:r>
      <w:r w:rsidR="008E20C4" w:rsidRPr="00E64338">
        <w:rPr>
          <w:rFonts w:ascii="Calibri" w:eastAsia="Calibri" w:hAnsi="Calibri" w:cs="Calibri"/>
          <w:sz w:val="24"/>
          <w:szCs w:val="24"/>
        </w:rPr>
        <w:t xml:space="preserve">are </w:t>
      </w:r>
      <w:r w:rsidR="00F866BA" w:rsidRPr="00E64338">
        <w:rPr>
          <w:rFonts w:ascii="Calibri" w:eastAsia="Calibri" w:hAnsi="Calibri" w:cs="Calibri"/>
          <w:sz w:val="24"/>
          <w:szCs w:val="24"/>
        </w:rPr>
        <w:t xml:space="preserve">then </w:t>
      </w:r>
      <w:r w:rsidR="008E20C4" w:rsidRPr="00E64338">
        <w:rPr>
          <w:rFonts w:ascii="Calibri" w:eastAsia="Calibri" w:hAnsi="Calibri" w:cs="Calibri"/>
          <w:sz w:val="24"/>
          <w:szCs w:val="24"/>
        </w:rPr>
        <w:t>used to help close gaps in knowledge</w:t>
      </w:r>
      <w:r w:rsidR="000D6808" w:rsidRPr="00E64338">
        <w:rPr>
          <w:rFonts w:ascii="Calibri" w:eastAsia="Calibri" w:hAnsi="Calibri" w:cs="Calibri"/>
          <w:sz w:val="24"/>
          <w:szCs w:val="24"/>
        </w:rPr>
        <w:t xml:space="preserve"> and information</w:t>
      </w:r>
      <w:r w:rsidR="008E20C4" w:rsidRPr="00E64338">
        <w:rPr>
          <w:rFonts w:ascii="Calibri" w:eastAsia="Calibri" w:hAnsi="Calibri" w:cs="Calibri"/>
          <w:sz w:val="24"/>
          <w:szCs w:val="24"/>
        </w:rPr>
        <w:t xml:space="preserve">. </w:t>
      </w:r>
      <w:r w:rsidR="009332AE" w:rsidRPr="00E64338">
        <w:rPr>
          <w:rFonts w:ascii="Calibri" w:eastAsia="Calibri" w:hAnsi="Calibri" w:cs="Calibri"/>
          <w:sz w:val="24"/>
          <w:szCs w:val="24"/>
        </w:rPr>
        <w:t xml:space="preserve">They emphasise the need for intelligence and offer a framework for the collection of information (College of Policing, 2022). </w:t>
      </w:r>
    </w:p>
    <w:p w14:paraId="0142C2CC" w14:textId="5ED8F4A3" w:rsidR="00844CD7" w:rsidRPr="00E64338" w:rsidRDefault="00844CD7" w:rsidP="00E64338">
      <w:pPr>
        <w:spacing w:line="360" w:lineRule="auto"/>
        <w:rPr>
          <w:rFonts w:ascii="Calibri" w:eastAsia="Calibri" w:hAnsi="Calibri" w:cs="Calibri"/>
          <w:sz w:val="24"/>
          <w:szCs w:val="24"/>
        </w:rPr>
      </w:pPr>
    </w:p>
    <w:p w14:paraId="293AA356" w14:textId="0B4CC3D7" w:rsidR="008F6D65" w:rsidRPr="00E64338" w:rsidRDefault="00BB4332"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Once intelligence has been gathered, the National Intelligence Model </w:t>
      </w:r>
      <w:r w:rsidR="00300418">
        <w:rPr>
          <w:rFonts w:ascii="Calibri" w:eastAsia="Calibri" w:hAnsi="Calibri" w:cs="Calibri"/>
          <w:sz w:val="24"/>
          <w:szCs w:val="24"/>
        </w:rPr>
        <w:t xml:space="preserve">(NIM) </w:t>
      </w:r>
      <w:r w:rsidR="00E15E29" w:rsidRPr="00E64338">
        <w:rPr>
          <w:rFonts w:ascii="Calibri" w:eastAsia="Calibri" w:hAnsi="Calibri" w:cs="Calibri"/>
          <w:sz w:val="24"/>
          <w:szCs w:val="24"/>
        </w:rPr>
        <w:t>us</w:t>
      </w:r>
      <w:r w:rsidR="002A09C8" w:rsidRPr="00E64338">
        <w:rPr>
          <w:rFonts w:ascii="Calibri" w:eastAsia="Calibri" w:hAnsi="Calibri" w:cs="Calibri"/>
          <w:sz w:val="24"/>
          <w:szCs w:val="24"/>
        </w:rPr>
        <w:t>es</w:t>
      </w:r>
      <w:r w:rsidR="00E15E29" w:rsidRPr="00E64338">
        <w:rPr>
          <w:rFonts w:ascii="Calibri" w:eastAsia="Calibri" w:hAnsi="Calibri" w:cs="Calibri"/>
          <w:sz w:val="24"/>
          <w:szCs w:val="24"/>
        </w:rPr>
        <w:t xml:space="preserve"> this </w:t>
      </w:r>
      <w:r w:rsidR="006678A8">
        <w:rPr>
          <w:rFonts w:ascii="Calibri" w:eastAsia="Calibri" w:hAnsi="Calibri" w:cs="Calibri"/>
          <w:sz w:val="24"/>
          <w:szCs w:val="24"/>
        </w:rPr>
        <w:t>in</w:t>
      </w:r>
      <w:r w:rsidR="00300418">
        <w:rPr>
          <w:rFonts w:ascii="Calibri" w:eastAsia="Calibri" w:hAnsi="Calibri" w:cs="Calibri"/>
          <w:sz w:val="24"/>
          <w:szCs w:val="24"/>
        </w:rPr>
        <w:t xml:space="preserve">formation </w:t>
      </w:r>
      <w:r w:rsidR="00E15E29" w:rsidRPr="00E64338">
        <w:rPr>
          <w:rFonts w:ascii="Calibri" w:eastAsia="Calibri" w:hAnsi="Calibri" w:cs="Calibri"/>
          <w:sz w:val="24"/>
          <w:szCs w:val="24"/>
        </w:rPr>
        <w:t xml:space="preserve">to determine key priorities for policing. </w:t>
      </w:r>
      <w:r w:rsidR="00E546B8" w:rsidRPr="00E64338">
        <w:rPr>
          <w:rFonts w:ascii="Calibri" w:eastAsia="Calibri" w:hAnsi="Calibri" w:cs="Calibri"/>
          <w:sz w:val="24"/>
          <w:szCs w:val="24"/>
        </w:rPr>
        <w:t>The NIM is a corporate framework that gives a police investigation structure so that information may be processed and converted into useful intelligence (</w:t>
      </w:r>
      <w:proofErr w:type="spellStart"/>
      <w:r w:rsidR="00E546B8" w:rsidRPr="00E64338">
        <w:rPr>
          <w:rFonts w:ascii="Calibri" w:eastAsia="Calibri" w:hAnsi="Calibri" w:cs="Calibri"/>
          <w:sz w:val="24"/>
          <w:szCs w:val="24"/>
        </w:rPr>
        <w:t>Keningale</w:t>
      </w:r>
      <w:proofErr w:type="spellEnd"/>
      <w:r w:rsidR="00E546B8" w:rsidRPr="00E64338">
        <w:rPr>
          <w:rFonts w:ascii="Calibri" w:eastAsia="Calibri" w:hAnsi="Calibri" w:cs="Calibri"/>
          <w:sz w:val="24"/>
          <w:szCs w:val="24"/>
        </w:rPr>
        <w:t xml:space="preserve">, 2020). </w:t>
      </w:r>
      <w:r w:rsidR="006620C6" w:rsidRPr="00E64338">
        <w:rPr>
          <w:rFonts w:ascii="Calibri" w:eastAsia="Calibri" w:hAnsi="Calibri" w:cs="Calibri"/>
          <w:sz w:val="24"/>
          <w:szCs w:val="24"/>
        </w:rPr>
        <w:t xml:space="preserve">Three business levels have been targeted by the model: </w:t>
      </w:r>
      <w:r w:rsidR="005318BB" w:rsidRPr="00E64338">
        <w:rPr>
          <w:rFonts w:ascii="Calibri" w:eastAsia="Calibri" w:hAnsi="Calibri" w:cs="Calibri"/>
          <w:sz w:val="24"/>
          <w:szCs w:val="24"/>
        </w:rPr>
        <w:t xml:space="preserve">level 1 </w:t>
      </w:r>
      <w:r w:rsidR="004C1993" w:rsidRPr="00E64338">
        <w:rPr>
          <w:rFonts w:ascii="Calibri" w:eastAsia="Calibri" w:hAnsi="Calibri" w:cs="Calibri"/>
          <w:sz w:val="24"/>
          <w:szCs w:val="24"/>
        </w:rPr>
        <w:t>–</w:t>
      </w:r>
      <w:r w:rsidR="005318BB" w:rsidRPr="00E64338">
        <w:rPr>
          <w:rFonts w:ascii="Calibri" w:eastAsia="Calibri" w:hAnsi="Calibri" w:cs="Calibri"/>
          <w:sz w:val="24"/>
          <w:szCs w:val="24"/>
        </w:rPr>
        <w:t xml:space="preserve"> </w:t>
      </w:r>
      <w:r w:rsidR="006620C6" w:rsidRPr="00E64338">
        <w:rPr>
          <w:rFonts w:ascii="Calibri" w:eastAsia="Calibri" w:hAnsi="Calibri" w:cs="Calibri"/>
          <w:sz w:val="24"/>
          <w:szCs w:val="24"/>
        </w:rPr>
        <w:t>local</w:t>
      </w:r>
      <w:r w:rsidR="004C1993" w:rsidRPr="00E64338">
        <w:rPr>
          <w:rFonts w:ascii="Calibri" w:eastAsia="Calibri" w:hAnsi="Calibri" w:cs="Calibri"/>
          <w:sz w:val="24"/>
          <w:szCs w:val="24"/>
        </w:rPr>
        <w:t xml:space="preserve"> crime</w:t>
      </w:r>
      <w:r w:rsidR="006620C6" w:rsidRPr="00E64338">
        <w:rPr>
          <w:rFonts w:ascii="Calibri" w:eastAsia="Calibri" w:hAnsi="Calibri" w:cs="Calibri"/>
          <w:sz w:val="24"/>
          <w:szCs w:val="24"/>
        </w:rPr>
        <w:t xml:space="preserve">, </w:t>
      </w:r>
      <w:r w:rsidR="005318BB" w:rsidRPr="00E64338">
        <w:rPr>
          <w:rFonts w:ascii="Calibri" w:eastAsia="Calibri" w:hAnsi="Calibri" w:cs="Calibri"/>
          <w:sz w:val="24"/>
          <w:szCs w:val="24"/>
        </w:rPr>
        <w:t xml:space="preserve">level 2 - </w:t>
      </w:r>
      <w:r w:rsidR="006620C6" w:rsidRPr="00E64338">
        <w:rPr>
          <w:rFonts w:ascii="Calibri" w:eastAsia="Calibri" w:hAnsi="Calibri" w:cs="Calibri"/>
          <w:sz w:val="24"/>
          <w:szCs w:val="24"/>
        </w:rPr>
        <w:t>cross-border</w:t>
      </w:r>
      <w:r w:rsidR="004C1993" w:rsidRPr="00E64338">
        <w:rPr>
          <w:rFonts w:ascii="Calibri" w:eastAsia="Calibri" w:hAnsi="Calibri" w:cs="Calibri"/>
          <w:sz w:val="24"/>
          <w:szCs w:val="24"/>
        </w:rPr>
        <w:t xml:space="preserve"> crime</w:t>
      </w:r>
      <w:r w:rsidR="006620C6" w:rsidRPr="00E64338">
        <w:rPr>
          <w:rFonts w:ascii="Calibri" w:eastAsia="Calibri" w:hAnsi="Calibri" w:cs="Calibri"/>
          <w:sz w:val="24"/>
          <w:szCs w:val="24"/>
        </w:rPr>
        <w:t xml:space="preserve">, and </w:t>
      </w:r>
      <w:r w:rsidR="005318BB" w:rsidRPr="00E64338">
        <w:rPr>
          <w:rFonts w:ascii="Calibri" w:eastAsia="Calibri" w:hAnsi="Calibri" w:cs="Calibri"/>
          <w:sz w:val="24"/>
          <w:szCs w:val="24"/>
        </w:rPr>
        <w:t xml:space="preserve">level 3 - </w:t>
      </w:r>
      <w:r w:rsidR="006620C6" w:rsidRPr="00E64338">
        <w:rPr>
          <w:rFonts w:ascii="Calibri" w:eastAsia="Calibri" w:hAnsi="Calibri" w:cs="Calibri"/>
          <w:sz w:val="24"/>
          <w:szCs w:val="24"/>
        </w:rPr>
        <w:t>serious and organised crime</w:t>
      </w:r>
      <w:r w:rsidR="004C1993" w:rsidRPr="00E64338">
        <w:rPr>
          <w:rFonts w:ascii="Calibri" w:eastAsia="Calibri" w:hAnsi="Calibri" w:cs="Calibri"/>
          <w:sz w:val="24"/>
          <w:szCs w:val="24"/>
        </w:rPr>
        <w:t xml:space="preserve"> (</w:t>
      </w:r>
      <w:proofErr w:type="spellStart"/>
      <w:r w:rsidR="009F45F8" w:rsidRPr="00E64338">
        <w:rPr>
          <w:rFonts w:ascii="Calibri" w:eastAsia="Calibri" w:hAnsi="Calibri" w:cs="Calibri"/>
          <w:sz w:val="24"/>
          <w:szCs w:val="24"/>
        </w:rPr>
        <w:t>Keningale</w:t>
      </w:r>
      <w:proofErr w:type="spellEnd"/>
      <w:r w:rsidR="009F45F8" w:rsidRPr="00E64338">
        <w:rPr>
          <w:rFonts w:ascii="Calibri" w:eastAsia="Calibri" w:hAnsi="Calibri" w:cs="Calibri"/>
          <w:sz w:val="24"/>
          <w:szCs w:val="24"/>
        </w:rPr>
        <w:t>, 2020).</w:t>
      </w:r>
      <w:r w:rsidR="004C1993" w:rsidRPr="00E64338">
        <w:rPr>
          <w:rFonts w:ascii="Calibri" w:eastAsia="Calibri" w:hAnsi="Calibri" w:cs="Calibri"/>
          <w:sz w:val="24"/>
          <w:szCs w:val="24"/>
        </w:rPr>
        <w:t xml:space="preserve"> </w:t>
      </w:r>
    </w:p>
    <w:p w14:paraId="077D4D7C" w14:textId="77777777" w:rsidR="008F6D65" w:rsidRPr="00E64338" w:rsidRDefault="008F6D65" w:rsidP="00E64338">
      <w:pPr>
        <w:spacing w:line="360" w:lineRule="auto"/>
        <w:rPr>
          <w:rFonts w:ascii="Calibri" w:eastAsia="Calibri" w:hAnsi="Calibri" w:cs="Calibri"/>
          <w:sz w:val="24"/>
          <w:szCs w:val="24"/>
        </w:rPr>
      </w:pPr>
    </w:p>
    <w:p w14:paraId="71936127" w14:textId="6F25A26D" w:rsidR="001C6041" w:rsidRPr="00E64338" w:rsidRDefault="00AE6EFF"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The key part of the NIM process is the </w:t>
      </w:r>
      <w:r w:rsidR="00115538" w:rsidRPr="00E64338">
        <w:rPr>
          <w:rFonts w:ascii="Calibri" w:eastAsia="Calibri" w:hAnsi="Calibri" w:cs="Calibri"/>
          <w:sz w:val="24"/>
          <w:szCs w:val="24"/>
        </w:rPr>
        <w:t>“</w:t>
      </w:r>
      <w:r w:rsidRPr="00E64338">
        <w:rPr>
          <w:rFonts w:ascii="Calibri" w:eastAsia="Calibri" w:hAnsi="Calibri" w:cs="Calibri"/>
          <w:sz w:val="24"/>
          <w:szCs w:val="24"/>
        </w:rPr>
        <w:t>Tasking and Coordinating</w:t>
      </w:r>
      <w:r w:rsidR="00115538" w:rsidRPr="00E64338">
        <w:rPr>
          <w:rFonts w:ascii="Calibri" w:eastAsia="Calibri" w:hAnsi="Calibri" w:cs="Calibri"/>
          <w:sz w:val="24"/>
          <w:szCs w:val="24"/>
        </w:rPr>
        <w:t>”</w:t>
      </w:r>
      <w:r w:rsidRPr="00E64338">
        <w:rPr>
          <w:rFonts w:ascii="Calibri" w:eastAsia="Calibri" w:hAnsi="Calibri" w:cs="Calibri"/>
          <w:sz w:val="24"/>
          <w:szCs w:val="24"/>
        </w:rPr>
        <w:t xml:space="preserve"> Process. </w:t>
      </w:r>
      <w:r w:rsidR="007C6DFF" w:rsidRPr="00E64338">
        <w:rPr>
          <w:rFonts w:ascii="Calibri" w:eastAsia="Calibri" w:hAnsi="Calibri" w:cs="Calibri"/>
          <w:sz w:val="24"/>
          <w:szCs w:val="24"/>
        </w:rPr>
        <w:t xml:space="preserve">The purpose of the tasking and coordinating process is to achieve maximum impact. </w:t>
      </w:r>
      <w:r w:rsidR="008F6D65" w:rsidRPr="00E64338">
        <w:rPr>
          <w:rFonts w:ascii="Calibri" w:eastAsia="Calibri" w:hAnsi="Calibri" w:cs="Calibri"/>
          <w:sz w:val="24"/>
          <w:szCs w:val="24"/>
        </w:rPr>
        <w:t xml:space="preserve">To accomplish this, law enforcement administrators need to have a clear understanding of the true nature of the issues they are dealing with. As well as </w:t>
      </w:r>
      <w:r w:rsidR="00FA47BB" w:rsidRPr="00E64338">
        <w:rPr>
          <w:rFonts w:ascii="Calibri" w:eastAsia="Calibri" w:hAnsi="Calibri" w:cs="Calibri"/>
          <w:sz w:val="24"/>
          <w:szCs w:val="24"/>
        </w:rPr>
        <w:lastRenderedPageBreak/>
        <w:t xml:space="preserve">intelligence operational </w:t>
      </w:r>
      <w:r w:rsidR="002834D3" w:rsidRPr="00E64338">
        <w:rPr>
          <w:rFonts w:ascii="Calibri" w:eastAsia="Calibri" w:hAnsi="Calibri" w:cs="Calibri"/>
          <w:sz w:val="24"/>
          <w:szCs w:val="24"/>
        </w:rPr>
        <w:t xml:space="preserve">tactics to be deployed, </w:t>
      </w:r>
      <w:r w:rsidR="008F6D65" w:rsidRPr="00E64338">
        <w:rPr>
          <w:rFonts w:ascii="Calibri" w:eastAsia="Calibri" w:hAnsi="Calibri" w:cs="Calibri"/>
          <w:sz w:val="24"/>
          <w:szCs w:val="24"/>
        </w:rPr>
        <w:t xml:space="preserve">a framework for decision-making that establishes priorities, determines the resources needed, and can order action. That mechanism is the tasking and coordination process, and the meeting </w:t>
      </w:r>
      <w:r w:rsidR="00D301EB">
        <w:rPr>
          <w:rFonts w:ascii="Calibri" w:eastAsia="Calibri" w:hAnsi="Calibri" w:cs="Calibri"/>
          <w:sz w:val="24"/>
          <w:szCs w:val="24"/>
        </w:rPr>
        <w:t xml:space="preserve">is </w:t>
      </w:r>
      <w:r w:rsidR="00D273E1">
        <w:rPr>
          <w:rFonts w:ascii="Calibri" w:eastAsia="Calibri" w:hAnsi="Calibri" w:cs="Calibri"/>
          <w:sz w:val="24"/>
          <w:szCs w:val="24"/>
        </w:rPr>
        <w:t xml:space="preserve">where the information is sifted through </w:t>
      </w:r>
      <w:r w:rsidR="00C04581" w:rsidRPr="00E64338">
        <w:rPr>
          <w:rFonts w:ascii="Calibri" w:eastAsia="Calibri" w:hAnsi="Calibri" w:cs="Calibri"/>
          <w:sz w:val="24"/>
          <w:szCs w:val="24"/>
        </w:rPr>
        <w:t>(</w:t>
      </w:r>
      <w:proofErr w:type="spellStart"/>
      <w:r w:rsidR="00C04581" w:rsidRPr="00E64338">
        <w:rPr>
          <w:rFonts w:ascii="Calibri" w:eastAsia="Calibri" w:hAnsi="Calibri" w:cs="Calibri"/>
          <w:sz w:val="24"/>
          <w:szCs w:val="24"/>
        </w:rPr>
        <w:t>netpol</w:t>
      </w:r>
      <w:proofErr w:type="spellEnd"/>
      <w:r w:rsidR="00C04581" w:rsidRPr="00E64338">
        <w:rPr>
          <w:rFonts w:ascii="Calibri" w:eastAsia="Calibri" w:hAnsi="Calibri" w:cs="Calibri"/>
          <w:sz w:val="24"/>
          <w:szCs w:val="24"/>
        </w:rPr>
        <w:t>, 2000)</w:t>
      </w:r>
      <w:r w:rsidR="008F6D65" w:rsidRPr="00E64338">
        <w:rPr>
          <w:rFonts w:ascii="Calibri" w:eastAsia="Calibri" w:hAnsi="Calibri" w:cs="Calibri"/>
          <w:sz w:val="24"/>
          <w:szCs w:val="24"/>
        </w:rPr>
        <w:t>.</w:t>
      </w:r>
    </w:p>
    <w:p w14:paraId="0DC7C348" w14:textId="439B6557" w:rsidR="001E032D" w:rsidRPr="00E64338" w:rsidRDefault="001E032D" w:rsidP="00E64338">
      <w:pPr>
        <w:spacing w:line="360" w:lineRule="auto"/>
        <w:rPr>
          <w:rFonts w:ascii="Calibri" w:eastAsia="Calibri" w:hAnsi="Calibri" w:cs="Calibri"/>
          <w:sz w:val="24"/>
          <w:szCs w:val="24"/>
        </w:rPr>
      </w:pPr>
    </w:p>
    <w:p w14:paraId="442DF34C" w14:textId="0BA92F3B" w:rsidR="00975BA4" w:rsidRPr="00E64338" w:rsidRDefault="00546C00" w:rsidP="00E64338">
      <w:pPr>
        <w:spacing w:line="360" w:lineRule="auto"/>
        <w:rPr>
          <w:rFonts w:ascii="Calibri" w:eastAsia="Calibri" w:hAnsi="Calibri" w:cs="Calibri"/>
          <w:sz w:val="24"/>
          <w:szCs w:val="24"/>
        </w:rPr>
      </w:pPr>
      <w:r w:rsidRPr="00E64338">
        <w:rPr>
          <w:rFonts w:ascii="Calibri" w:eastAsia="Calibri" w:hAnsi="Calibri" w:cs="Calibri"/>
          <w:sz w:val="24"/>
          <w:szCs w:val="24"/>
        </w:rPr>
        <w:t>Level 1 of the NIM process looks at local crime and disorder</w:t>
      </w:r>
      <w:r w:rsidR="009433FA">
        <w:rPr>
          <w:rFonts w:ascii="Calibri" w:eastAsia="Calibri" w:hAnsi="Calibri" w:cs="Calibri"/>
          <w:sz w:val="24"/>
          <w:szCs w:val="24"/>
        </w:rPr>
        <w:t>. T</w:t>
      </w:r>
      <w:r w:rsidR="00EA69AD" w:rsidRPr="00E64338">
        <w:rPr>
          <w:rFonts w:ascii="Calibri" w:eastAsia="Calibri" w:hAnsi="Calibri" w:cs="Calibri"/>
          <w:sz w:val="24"/>
          <w:szCs w:val="24"/>
        </w:rPr>
        <w:t xml:space="preserve">he tactical tasking &amp; coordination group meetings </w:t>
      </w:r>
      <w:r w:rsidR="005A166E" w:rsidRPr="00E64338">
        <w:rPr>
          <w:rFonts w:ascii="Calibri" w:eastAsia="Calibri" w:hAnsi="Calibri" w:cs="Calibri"/>
          <w:sz w:val="24"/>
          <w:szCs w:val="24"/>
        </w:rPr>
        <w:t xml:space="preserve">meet every two weeks. </w:t>
      </w:r>
      <w:r w:rsidR="00FB7E5F" w:rsidRPr="00E64338">
        <w:rPr>
          <w:rFonts w:ascii="Calibri" w:eastAsia="Calibri" w:hAnsi="Calibri" w:cs="Calibri"/>
          <w:sz w:val="24"/>
          <w:szCs w:val="24"/>
        </w:rPr>
        <w:t>Senior supervisory officers and local support staff make up the group, which applies the planned reaction to the control strategy and reviews progress and modifies plans as necessary.</w:t>
      </w:r>
      <w:r w:rsidR="00C34055" w:rsidRPr="00E64338">
        <w:rPr>
          <w:sz w:val="24"/>
          <w:szCs w:val="24"/>
        </w:rPr>
        <w:t xml:space="preserve"> </w:t>
      </w:r>
      <w:r w:rsidR="00C34055" w:rsidRPr="00E64338">
        <w:rPr>
          <w:rFonts w:ascii="Calibri" w:eastAsia="Calibri" w:hAnsi="Calibri" w:cs="Calibri"/>
          <w:sz w:val="24"/>
          <w:szCs w:val="24"/>
        </w:rPr>
        <w:t>They can request assistance from other agencies for tactical decisions</w:t>
      </w:r>
      <w:r w:rsidR="00562682" w:rsidRPr="00E64338">
        <w:rPr>
          <w:rFonts w:ascii="Calibri" w:eastAsia="Calibri" w:hAnsi="Calibri" w:cs="Calibri"/>
          <w:sz w:val="24"/>
          <w:szCs w:val="24"/>
        </w:rPr>
        <w:t xml:space="preserve"> (Bryant &amp; Bryant, 2021). </w:t>
      </w:r>
      <w:r w:rsidR="00C57C4A" w:rsidRPr="00E64338">
        <w:rPr>
          <w:rFonts w:ascii="Calibri" w:eastAsia="Calibri" w:hAnsi="Calibri" w:cs="Calibri"/>
          <w:sz w:val="24"/>
          <w:szCs w:val="24"/>
        </w:rPr>
        <w:t xml:space="preserve">There </w:t>
      </w:r>
      <w:r w:rsidR="00A27561" w:rsidRPr="00E64338">
        <w:rPr>
          <w:rFonts w:ascii="Calibri" w:eastAsia="Calibri" w:hAnsi="Calibri" w:cs="Calibri"/>
          <w:sz w:val="24"/>
          <w:szCs w:val="24"/>
        </w:rPr>
        <w:t>have</w:t>
      </w:r>
      <w:r w:rsidR="00C57C4A" w:rsidRPr="00E64338">
        <w:rPr>
          <w:rFonts w:ascii="Calibri" w:eastAsia="Calibri" w:hAnsi="Calibri" w:cs="Calibri"/>
          <w:sz w:val="24"/>
          <w:szCs w:val="24"/>
        </w:rPr>
        <w:t xml:space="preserve"> been some limitations to </w:t>
      </w:r>
      <w:r w:rsidR="00A27561" w:rsidRPr="00E64338">
        <w:rPr>
          <w:rFonts w:ascii="Calibri" w:eastAsia="Calibri" w:hAnsi="Calibri" w:cs="Calibri"/>
          <w:sz w:val="24"/>
          <w:szCs w:val="24"/>
        </w:rPr>
        <w:t xml:space="preserve">the use of the NIM process. </w:t>
      </w:r>
      <w:r w:rsidR="001C6041" w:rsidRPr="00E64338">
        <w:rPr>
          <w:rFonts w:ascii="Calibri" w:eastAsia="Calibri" w:hAnsi="Calibri" w:cs="Calibri"/>
          <w:sz w:val="24"/>
          <w:szCs w:val="24"/>
        </w:rPr>
        <w:t>Police forces are using the NIM at different stages of development</w:t>
      </w:r>
      <w:r w:rsidR="009F3814" w:rsidRPr="00E64338">
        <w:rPr>
          <w:rFonts w:ascii="Calibri" w:eastAsia="Calibri" w:hAnsi="Calibri" w:cs="Calibri"/>
          <w:sz w:val="24"/>
          <w:szCs w:val="24"/>
        </w:rPr>
        <w:t>,</w:t>
      </w:r>
      <w:r w:rsidR="001C6041" w:rsidRPr="00E64338">
        <w:rPr>
          <w:rFonts w:ascii="Calibri" w:eastAsia="Calibri" w:hAnsi="Calibri" w:cs="Calibri"/>
          <w:sz w:val="24"/>
          <w:szCs w:val="24"/>
        </w:rPr>
        <w:t xml:space="preserve"> therefore it is read differently depending on the location and the investigators' style, which runs counter to the model's emphasis on consistency</w:t>
      </w:r>
      <w:r w:rsidR="009F3814" w:rsidRPr="00E64338">
        <w:rPr>
          <w:rFonts w:ascii="Calibri" w:eastAsia="Calibri" w:hAnsi="Calibri" w:cs="Calibri"/>
          <w:sz w:val="24"/>
          <w:szCs w:val="24"/>
        </w:rPr>
        <w:t xml:space="preserve"> (Gill et al, 2013)</w:t>
      </w:r>
      <w:r w:rsidR="001C6041" w:rsidRPr="00E64338">
        <w:rPr>
          <w:rFonts w:ascii="Calibri" w:eastAsia="Calibri" w:hAnsi="Calibri" w:cs="Calibri"/>
          <w:sz w:val="24"/>
          <w:szCs w:val="24"/>
        </w:rPr>
        <w:t>.</w:t>
      </w:r>
      <w:r w:rsidR="00215D4E" w:rsidRPr="00E64338">
        <w:rPr>
          <w:rFonts w:ascii="Calibri" w:eastAsia="Calibri" w:hAnsi="Calibri" w:cs="Calibri"/>
          <w:sz w:val="24"/>
          <w:szCs w:val="24"/>
        </w:rPr>
        <w:t xml:space="preserve"> </w:t>
      </w:r>
    </w:p>
    <w:p w14:paraId="11A1814E" w14:textId="57A3BA7C" w:rsidR="00A27561" w:rsidRPr="00E64338" w:rsidRDefault="00A27561" w:rsidP="00E64338">
      <w:pPr>
        <w:spacing w:line="360" w:lineRule="auto"/>
        <w:rPr>
          <w:rFonts w:ascii="Calibri" w:eastAsia="Calibri" w:hAnsi="Calibri" w:cs="Calibri"/>
          <w:sz w:val="24"/>
          <w:szCs w:val="24"/>
        </w:rPr>
      </w:pPr>
    </w:p>
    <w:p w14:paraId="3F3604EF" w14:textId="6C8C4F4F" w:rsidR="0016100C" w:rsidRPr="00E64338" w:rsidRDefault="00B875BD"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Strong community interventions for young offenders and the critical role of multiagency cooperation in Young Youth Offending Teams have received significant attention from the governments </w:t>
      </w:r>
      <w:r w:rsidR="002B0BBA" w:rsidRPr="00E64338">
        <w:rPr>
          <w:rFonts w:ascii="Calibri" w:eastAsia="Calibri" w:hAnsi="Calibri" w:cs="Calibri"/>
          <w:sz w:val="24"/>
          <w:szCs w:val="24"/>
        </w:rPr>
        <w:t>in</w:t>
      </w:r>
      <w:r w:rsidRPr="00E64338">
        <w:rPr>
          <w:rFonts w:ascii="Calibri" w:eastAsia="Calibri" w:hAnsi="Calibri" w:cs="Calibri"/>
          <w:sz w:val="24"/>
          <w:szCs w:val="24"/>
        </w:rPr>
        <w:t xml:space="preserve"> England and Wales.</w:t>
      </w:r>
      <w:r w:rsidR="002B0E6C">
        <w:rPr>
          <w:rFonts w:ascii="Calibri" w:eastAsia="Calibri" w:hAnsi="Calibri" w:cs="Calibri"/>
          <w:sz w:val="24"/>
          <w:szCs w:val="24"/>
        </w:rPr>
        <w:t xml:space="preserve"> Level 1 of NIM is used to share information between </w:t>
      </w:r>
      <w:r w:rsidR="001C56AE">
        <w:rPr>
          <w:rFonts w:ascii="Calibri" w:eastAsia="Calibri" w:hAnsi="Calibri" w:cs="Calibri"/>
          <w:sz w:val="24"/>
          <w:szCs w:val="24"/>
        </w:rPr>
        <w:t xml:space="preserve">multi-disciplinary teams to </w:t>
      </w:r>
      <w:r w:rsidR="002B0E6C">
        <w:rPr>
          <w:rFonts w:ascii="Calibri" w:eastAsia="Calibri" w:hAnsi="Calibri" w:cs="Calibri"/>
          <w:sz w:val="24"/>
          <w:szCs w:val="24"/>
        </w:rPr>
        <w:t>kee</w:t>
      </w:r>
      <w:r w:rsidR="00682280" w:rsidRPr="00E64338">
        <w:rPr>
          <w:rFonts w:ascii="Calibri" w:eastAsia="Calibri" w:hAnsi="Calibri" w:cs="Calibri"/>
          <w:sz w:val="24"/>
          <w:szCs w:val="24"/>
        </w:rPr>
        <w:t>p persistent juvenile criminals under control</w:t>
      </w:r>
      <w:r w:rsidR="00525913">
        <w:rPr>
          <w:rFonts w:ascii="Calibri" w:eastAsia="Calibri" w:hAnsi="Calibri" w:cs="Calibri"/>
          <w:sz w:val="24"/>
          <w:szCs w:val="24"/>
        </w:rPr>
        <w:t>. Th</w:t>
      </w:r>
      <w:r w:rsidR="00682280" w:rsidRPr="00E64338">
        <w:rPr>
          <w:rFonts w:ascii="Calibri" w:eastAsia="Calibri" w:hAnsi="Calibri" w:cs="Calibri"/>
          <w:sz w:val="24"/>
          <w:szCs w:val="24"/>
        </w:rPr>
        <w:t>e polic</w:t>
      </w:r>
      <w:r w:rsidR="00AA74FE">
        <w:rPr>
          <w:rFonts w:ascii="Calibri" w:eastAsia="Calibri" w:hAnsi="Calibri" w:cs="Calibri"/>
          <w:sz w:val="24"/>
          <w:szCs w:val="24"/>
        </w:rPr>
        <w:t xml:space="preserve">e </w:t>
      </w:r>
      <w:r w:rsidR="00682280" w:rsidRPr="00E64338">
        <w:rPr>
          <w:rFonts w:ascii="Calibri" w:eastAsia="Calibri" w:hAnsi="Calibri" w:cs="Calibri"/>
          <w:sz w:val="24"/>
          <w:szCs w:val="24"/>
        </w:rPr>
        <w:t>play an increasingly significant role</w:t>
      </w:r>
      <w:r w:rsidR="00355990" w:rsidRPr="00E64338">
        <w:rPr>
          <w:rFonts w:ascii="Calibri" w:eastAsia="Calibri" w:hAnsi="Calibri" w:cs="Calibri"/>
          <w:sz w:val="24"/>
          <w:szCs w:val="24"/>
        </w:rPr>
        <w:t xml:space="preserve"> (Waters, 2009)</w:t>
      </w:r>
      <w:r w:rsidR="00682280" w:rsidRPr="00E64338">
        <w:rPr>
          <w:rFonts w:ascii="Calibri" w:eastAsia="Calibri" w:hAnsi="Calibri" w:cs="Calibri"/>
          <w:sz w:val="24"/>
          <w:szCs w:val="24"/>
        </w:rPr>
        <w:t>.</w:t>
      </w:r>
      <w:r w:rsidR="00DE6381" w:rsidRPr="00E64338">
        <w:rPr>
          <w:rFonts w:ascii="Calibri" w:eastAsia="Calibri" w:hAnsi="Calibri" w:cs="Calibri"/>
          <w:sz w:val="24"/>
          <w:szCs w:val="24"/>
        </w:rPr>
        <w:t xml:space="preserve"> </w:t>
      </w:r>
      <w:r w:rsidR="005E79D4" w:rsidRPr="00E64338">
        <w:rPr>
          <w:rFonts w:ascii="Calibri" w:eastAsia="Calibri" w:hAnsi="Calibri" w:cs="Calibri"/>
          <w:sz w:val="24"/>
          <w:szCs w:val="24"/>
        </w:rPr>
        <w:t xml:space="preserve">Police involvement centres on the provision and sharing of intelligence and the monitoring of young offenders. </w:t>
      </w:r>
      <w:r w:rsidR="00F2071F" w:rsidRPr="00E64338">
        <w:rPr>
          <w:rFonts w:ascii="Calibri" w:eastAsia="Calibri" w:hAnsi="Calibri" w:cs="Calibri"/>
          <w:sz w:val="24"/>
          <w:szCs w:val="24"/>
        </w:rPr>
        <w:t xml:space="preserve">Ian Waters (2009) </w:t>
      </w:r>
      <w:r w:rsidR="00E25ED1" w:rsidRPr="00E64338">
        <w:rPr>
          <w:rFonts w:ascii="Calibri" w:eastAsia="Calibri" w:hAnsi="Calibri" w:cs="Calibri"/>
          <w:sz w:val="24"/>
          <w:szCs w:val="24"/>
        </w:rPr>
        <w:t xml:space="preserve">found that </w:t>
      </w:r>
      <w:r w:rsidR="00355990" w:rsidRPr="00E64338">
        <w:rPr>
          <w:rFonts w:ascii="Calibri" w:eastAsia="Calibri" w:hAnsi="Calibri" w:cs="Calibri"/>
          <w:sz w:val="24"/>
          <w:szCs w:val="24"/>
        </w:rPr>
        <w:t>from his study that the</w:t>
      </w:r>
      <w:r w:rsidR="00F2071F" w:rsidRPr="00E64338">
        <w:rPr>
          <w:rFonts w:ascii="Calibri" w:eastAsia="Calibri" w:hAnsi="Calibri" w:cs="Calibri"/>
          <w:sz w:val="24"/>
          <w:szCs w:val="24"/>
        </w:rPr>
        <w:t xml:space="preserve"> </w:t>
      </w:r>
      <w:r w:rsidR="00E64C48" w:rsidRPr="00E64338">
        <w:rPr>
          <w:rFonts w:ascii="Calibri" w:eastAsia="Calibri" w:hAnsi="Calibri" w:cs="Calibri"/>
          <w:sz w:val="24"/>
          <w:szCs w:val="24"/>
        </w:rPr>
        <w:t xml:space="preserve">evidence demonstrates that such involvement centres primarily on the idea and application of intelligence-led policing and the sharing of information between </w:t>
      </w:r>
      <w:r w:rsidR="00820C50">
        <w:rPr>
          <w:rFonts w:ascii="Calibri" w:eastAsia="Calibri" w:hAnsi="Calibri" w:cs="Calibri"/>
          <w:sz w:val="24"/>
          <w:szCs w:val="24"/>
        </w:rPr>
        <w:t xml:space="preserve">multi-agency </w:t>
      </w:r>
      <w:r w:rsidR="00E64C48" w:rsidRPr="00E64338">
        <w:rPr>
          <w:rFonts w:ascii="Calibri" w:eastAsia="Calibri" w:hAnsi="Calibri" w:cs="Calibri"/>
          <w:sz w:val="24"/>
          <w:szCs w:val="24"/>
        </w:rPr>
        <w:t xml:space="preserve">teams and the police. </w:t>
      </w:r>
    </w:p>
    <w:p w14:paraId="05465245" w14:textId="2EE6B501" w:rsidR="004911B3" w:rsidRPr="00E64338" w:rsidRDefault="004911B3" w:rsidP="00E64338">
      <w:pPr>
        <w:spacing w:line="360" w:lineRule="auto"/>
        <w:rPr>
          <w:rFonts w:ascii="Calibri" w:eastAsia="Calibri" w:hAnsi="Calibri" w:cs="Calibri"/>
          <w:sz w:val="24"/>
          <w:szCs w:val="24"/>
        </w:rPr>
      </w:pPr>
    </w:p>
    <w:p w14:paraId="63BAC4A6" w14:textId="0215704D" w:rsidR="008876D6" w:rsidRPr="00E64338" w:rsidRDefault="008876D6" w:rsidP="00E64338">
      <w:pPr>
        <w:spacing w:line="360" w:lineRule="auto"/>
        <w:rPr>
          <w:rFonts w:ascii="Calibri" w:eastAsia="Calibri" w:hAnsi="Calibri" w:cs="Calibri"/>
          <w:sz w:val="24"/>
          <w:szCs w:val="24"/>
        </w:rPr>
      </w:pPr>
      <w:r w:rsidRPr="00E64338">
        <w:rPr>
          <w:rFonts w:ascii="Calibri" w:eastAsia="Calibri" w:hAnsi="Calibri" w:cs="Calibri"/>
          <w:sz w:val="24"/>
          <w:szCs w:val="24"/>
        </w:rPr>
        <w:t xml:space="preserve">To conclude, </w:t>
      </w:r>
      <w:proofErr w:type="gramStart"/>
      <w:r w:rsidR="00E64338">
        <w:rPr>
          <w:rFonts w:ascii="Calibri" w:eastAsia="Calibri" w:hAnsi="Calibri" w:cs="Calibri"/>
          <w:sz w:val="24"/>
          <w:szCs w:val="24"/>
        </w:rPr>
        <w:t>i</w:t>
      </w:r>
      <w:r w:rsidRPr="00E64338">
        <w:rPr>
          <w:rFonts w:ascii="Calibri" w:eastAsia="Calibri" w:hAnsi="Calibri" w:cs="Calibri"/>
          <w:sz w:val="24"/>
          <w:szCs w:val="24"/>
        </w:rPr>
        <w:t>t is clear that intelligence</w:t>
      </w:r>
      <w:proofErr w:type="gramEnd"/>
      <w:r w:rsidRPr="00E64338">
        <w:rPr>
          <w:rFonts w:ascii="Calibri" w:eastAsia="Calibri" w:hAnsi="Calibri" w:cs="Calibri"/>
          <w:sz w:val="24"/>
          <w:szCs w:val="24"/>
        </w:rPr>
        <w:t xml:space="preserve"> and information are essential to the proactive and successful management of preventing crime, and that interacting with the public facilitates the collection of additional information for policing objectives.</w:t>
      </w:r>
    </w:p>
    <w:p w14:paraId="1C29B9BF" w14:textId="07C79534" w:rsidR="004911B3" w:rsidRPr="00E64338" w:rsidRDefault="004911B3" w:rsidP="00E64338">
      <w:pPr>
        <w:spacing w:line="360" w:lineRule="auto"/>
        <w:rPr>
          <w:rFonts w:ascii="Calibri" w:eastAsia="Calibri" w:hAnsi="Calibri" w:cs="Calibri"/>
          <w:sz w:val="24"/>
          <w:szCs w:val="24"/>
        </w:rPr>
      </w:pPr>
    </w:p>
    <w:p w14:paraId="2E8385A7" w14:textId="6B20ADA0" w:rsidR="00844CD7" w:rsidRPr="00131CAB" w:rsidRDefault="008629AC" w:rsidP="00E64338">
      <w:pPr>
        <w:spacing w:line="360" w:lineRule="auto"/>
        <w:rPr>
          <w:rFonts w:ascii="Calibri" w:eastAsia="Calibri" w:hAnsi="Calibri" w:cs="Calibri"/>
          <w:b/>
          <w:bCs/>
          <w:sz w:val="24"/>
          <w:szCs w:val="24"/>
        </w:rPr>
      </w:pPr>
      <w:r w:rsidRPr="00131CAB">
        <w:rPr>
          <w:rFonts w:ascii="Calibri" w:eastAsia="Calibri" w:hAnsi="Calibri" w:cs="Calibri"/>
          <w:b/>
          <w:bCs/>
          <w:sz w:val="24"/>
          <w:szCs w:val="24"/>
        </w:rPr>
        <w:t xml:space="preserve">Word Count = </w:t>
      </w:r>
      <w:r w:rsidR="00E64338" w:rsidRPr="00131CAB">
        <w:rPr>
          <w:rFonts w:ascii="Calibri" w:eastAsia="Calibri" w:hAnsi="Calibri" w:cs="Calibri"/>
          <w:b/>
          <w:bCs/>
          <w:sz w:val="24"/>
          <w:szCs w:val="24"/>
        </w:rPr>
        <w:t>107</w:t>
      </w:r>
      <w:r w:rsidR="00053F1B" w:rsidRPr="00131CAB">
        <w:rPr>
          <w:rFonts w:ascii="Calibri" w:eastAsia="Calibri" w:hAnsi="Calibri" w:cs="Calibri"/>
          <w:b/>
          <w:bCs/>
          <w:sz w:val="24"/>
          <w:szCs w:val="24"/>
        </w:rPr>
        <w:t>9</w:t>
      </w:r>
    </w:p>
    <w:p w14:paraId="22DA25C7" w14:textId="77777777" w:rsidR="00A24BBB" w:rsidRPr="00E64338" w:rsidRDefault="00A24BBB" w:rsidP="00454735">
      <w:pPr>
        <w:spacing w:line="257" w:lineRule="auto"/>
        <w:rPr>
          <w:rFonts w:ascii="Calibri" w:eastAsia="Calibri" w:hAnsi="Calibri" w:cs="Calibri"/>
          <w:sz w:val="24"/>
          <w:szCs w:val="24"/>
        </w:rPr>
      </w:pPr>
    </w:p>
    <w:p w14:paraId="7360040A" w14:textId="77777777" w:rsidR="00A42708" w:rsidRPr="00E64338" w:rsidRDefault="00A42708" w:rsidP="00454735">
      <w:pPr>
        <w:spacing w:line="257" w:lineRule="auto"/>
        <w:rPr>
          <w:rFonts w:ascii="Calibri" w:eastAsia="Calibri" w:hAnsi="Calibri" w:cs="Calibri"/>
          <w:sz w:val="24"/>
          <w:szCs w:val="24"/>
        </w:rPr>
      </w:pPr>
    </w:p>
    <w:p w14:paraId="0BD10C60" w14:textId="6DD488C0" w:rsidR="009332AE" w:rsidRDefault="009332AE" w:rsidP="00454735">
      <w:pPr>
        <w:spacing w:line="257" w:lineRule="auto"/>
        <w:rPr>
          <w:rFonts w:ascii="Calibri" w:eastAsia="Calibri" w:hAnsi="Calibri" w:cs="Calibri"/>
          <w:sz w:val="28"/>
          <w:szCs w:val="28"/>
        </w:rPr>
      </w:pPr>
    </w:p>
    <w:p w14:paraId="0D8F31B4" w14:textId="497274EC" w:rsidR="009332AE" w:rsidRDefault="009332AE" w:rsidP="00454735">
      <w:pPr>
        <w:spacing w:line="257" w:lineRule="auto"/>
        <w:rPr>
          <w:rFonts w:ascii="Calibri" w:eastAsia="Calibri" w:hAnsi="Calibri" w:cs="Calibri"/>
          <w:sz w:val="28"/>
          <w:szCs w:val="28"/>
        </w:rPr>
      </w:pPr>
    </w:p>
    <w:p w14:paraId="6DE482CA" w14:textId="77777777" w:rsidR="00E64338" w:rsidRDefault="00E64338" w:rsidP="00E64338">
      <w:pPr>
        <w:spacing w:line="257" w:lineRule="auto"/>
        <w:rPr>
          <w:rFonts w:ascii="Calibri" w:eastAsia="Calibri" w:hAnsi="Calibri" w:cs="Calibri"/>
          <w:b/>
          <w:bCs/>
          <w:sz w:val="24"/>
          <w:szCs w:val="24"/>
          <w:u w:val="single"/>
        </w:rPr>
      </w:pPr>
    </w:p>
    <w:p w14:paraId="5BCEC53E" w14:textId="77777777" w:rsidR="00E64338" w:rsidRDefault="00E64338" w:rsidP="00E64338">
      <w:pPr>
        <w:spacing w:line="257" w:lineRule="auto"/>
        <w:rPr>
          <w:rFonts w:ascii="Calibri" w:eastAsia="Calibri" w:hAnsi="Calibri" w:cs="Calibri"/>
          <w:b/>
          <w:bCs/>
          <w:sz w:val="24"/>
          <w:szCs w:val="24"/>
          <w:u w:val="single"/>
        </w:rPr>
      </w:pPr>
    </w:p>
    <w:p w14:paraId="7421F8A0" w14:textId="77777777" w:rsidR="00E64338" w:rsidRDefault="00E64338" w:rsidP="00E64338">
      <w:pPr>
        <w:spacing w:line="257" w:lineRule="auto"/>
        <w:rPr>
          <w:rFonts w:ascii="Calibri" w:eastAsia="Calibri" w:hAnsi="Calibri" w:cs="Calibri"/>
          <w:b/>
          <w:bCs/>
          <w:sz w:val="24"/>
          <w:szCs w:val="24"/>
          <w:u w:val="single"/>
        </w:rPr>
      </w:pPr>
    </w:p>
    <w:p w14:paraId="3E653DE7" w14:textId="77777777" w:rsidR="00E64338" w:rsidRDefault="00E64338" w:rsidP="00E64338">
      <w:pPr>
        <w:spacing w:line="257" w:lineRule="auto"/>
        <w:rPr>
          <w:rFonts w:ascii="Calibri" w:eastAsia="Calibri" w:hAnsi="Calibri" w:cs="Calibri"/>
          <w:b/>
          <w:bCs/>
          <w:sz w:val="24"/>
          <w:szCs w:val="24"/>
          <w:u w:val="single"/>
        </w:rPr>
      </w:pPr>
    </w:p>
    <w:p w14:paraId="44A96EE2" w14:textId="77777777" w:rsidR="00E64338" w:rsidRDefault="00E64338" w:rsidP="00E64338">
      <w:pPr>
        <w:spacing w:line="257" w:lineRule="auto"/>
        <w:rPr>
          <w:rFonts w:ascii="Calibri" w:eastAsia="Calibri" w:hAnsi="Calibri" w:cs="Calibri"/>
          <w:b/>
          <w:bCs/>
          <w:sz w:val="24"/>
          <w:szCs w:val="24"/>
          <w:u w:val="single"/>
        </w:rPr>
      </w:pPr>
    </w:p>
    <w:p w14:paraId="7B03EE8E" w14:textId="77777777" w:rsidR="00E64338" w:rsidRDefault="00E64338" w:rsidP="00E64338">
      <w:pPr>
        <w:spacing w:line="257" w:lineRule="auto"/>
        <w:rPr>
          <w:rFonts w:ascii="Calibri" w:eastAsia="Calibri" w:hAnsi="Calibri" w:cs="Calibri"/>
          <w:b/>
          <w:bCs/>
          <w:sz w:val="24"/>
          <w:szCs w:val="24"/>
          <w:u w:val="single"/>
        </w:rPr>
      </w:pPr>
    </w:p>
    <w:p w14:paraId="1D678F60" w14:textId="77777777" w:rsidR="00E64338" w:rsidRDefault="00E64338" w:rsidP="00E64338">
      <w:pPr>
        <w:spacing w:line="257" w:lineRule="auto"/>
        <w:rPr>
          <w:rFonts w:ascii="Calibri" w:eastAsia="Calibri" w:hAnsi="Calibri" w:cs="Calibri"/>
          <w:b/>
          <w:bCs/>
          <w:sz w:val="24"/>
          <w:szCs w:val="24"/>
          <w:u w:val="single"/>
        </w:rPr>
      </w:pPr>
    </w:p>
    <w:p w14:paraId="307FB38F" w14:textId="60E3C774" w:rsidR="00E64338" w:rsidRPr="00454735" w:rsidRDefault="00143EF6" w:rsidP="00E64338">
      <w:pPr>
        <w:spacing w:line="257" w:lineRule="auto"/>
        <w:rPr>
          <w:rFonts w:ascii="Calibri" w:hAnsi="Calibri" w:cs="Calibri"/>
          <w:sz w:val="28"/>
          <w:szCs w:val="28"/>
        </w:rPr>
      </w:pPr>
      <w:r w:rsidRPr="008629AC">
        <w:rPr>
          <w:rFonts w:ascii="Calibri" w:eastAsia="Calibri" w:hAnsi="Calibri" w:cs="Calibri"/>
          <w:b/>
          <w:bCs/>
          <w:sz w:val="24"/>
          <w:szCs w:val="24"/>
          <w:u w:val="single"/>
        </w:rPr>
        <w:lastRenderedPageBreak/>
        <w:t>Bibliography</w:t>
      </w:r>
      <w:r w:rsidR="00E64338">
        <w:rPr>
          <w:rFonts w:ascii="Calibri" w:eastAsia="Calibri" w:hAnsi="Calibri" w:cs="Calibri"/>
          <w:b/>
          <w:bCs/>
          <w:sz w:val="24"/>
          <w:szCs w:val="24"/>
          <w:u w:val="single"/>
        </w:rPr>
        <w:t xml:space="preserve"> - </w:t>
      </w:r>
      <w:r w:rsidR="00E64338" w:rsidRPr="00E64338">
        <w:rPr>
          <w:rFonts w:ascii="Calibri" w:eastAsia="Calibri" w:hAnsi="Calibri" w:cs="Calibri"/>
          <w:b/>
          <w:bCs/>
          <w:sz w:val="24"/>
          <w:szCs w:val="24"/>
          <w:u w:val="single"/>
        </w:rPr>
        <w:t>Information and Intelligence/Communication Skills</w:t>
      </w:r>
    </w:p>
    <w:p w14:paraId="595F720D" w14:textId="2E18325B" w:rsidR="00A42708" w:rsidRPr="008629AC" w:rsidRDefault="00A42708" w:rsidP="00454735">
      <w:pPr>
        <w:spacing w:line="257" w:lineRule="auto"/>
        <w:rPr>
          <w:rFonts w:ascii="Calibri" w:eastAsia="Calibri" w:hAnsi="Calibri" w:cs="Calibri"/>
          <w:b/>
          <w:bCs/>
          <w:sz w:val="24"/>
          <w:szCs w:val="24"/>
          <w:u w:val="single"/>
        </w:rPr>
      </w:pPr>
    </w:p>
    <w:p w14:paraId="56EFD56D" w14:textId="77777777" w:rsidR="00A42708" w:rsidRPr="00143EF6" w:rsidRDefault="00A42708" w:rsidP="00454735">
      <w:pPr>
        <w:spacing w:line="257" w:lineRule="auto"/>
        <w:rPr>
          <w:rFonts w:ascii="Calibri" w:eastAsia="Calibri" w:hAnsi="Calibri" w:cs="Calibri"/>
          <w:sz w:val="24"/>
          <w:szCs w:val="24"/>
        </w:rPr>
      </w:pPr>
    </w:p>
    <w:p w14:paraId="657DF7D9" w14:textId="371A6374" w:rsidR="004F0152" w:rsidRPr="00143EF6" w:rsidRDefault="00E958E8" w:rsidP="00454735">
      <w:pPr>
        <w:spacing w:line="257" w:lineRule="auto"/>
        <w:rPr>
          <w:rFonts w:ascii="Calibri" w:eastAsia="Calibri" w:hAnsi="Calibri" w:cs="Calibri"/>
          <w:sz w:val="24"/>
          <w:szCs w:val="24"/>
        </w:rPr>
      </w:pPr>
      <w:r w:rsidRPr="00143EF6">
        <w:rPr>
          <w:rFonts w:ascii="Calibri" w:eastAsia="Calibri" w:hAnsi="Calibri" w:cs="Calibri"/>
          <w:sz w:val="24"/>
          <w:szCs w:val="24"/>
        </w:rPr>
        <w:t xml:space="preserve">Brown, R., </w:t>
      </w:r>
      <w:r w:rsidR="00CC4C53" w:rsidRPr="00143EF6">
        <w:rPr>
          <w:rFonts w:ascii="Calibri" w:eastAsia="Calibri" w:hAnsi="Calibri" w:cs="Calibri"/>
          <w:sz w:val="24"/>
          <w:szCs w:val="24"/>
        </w:rPr>
        <w:t xml:space="preserve">Cannings, A., &amp; Sherriff, J (2004). </w:t>
      </w:r>
      <w:r w:rsidR="00CC4C53" w:rsidRPr="00143EF6">
        <w:rPr>
          <w:rFonts w:ascii="Calibri" w:eastAsia="Calibri" w:hAnsi="Calibri" w:cs="Calibri"/>
          <w:i/>
          <w:iCs/>
          <w:sz w:val="24"/>
          <w:szCs w:val="24"/>
        </w:rPr>
        <w:t>Intelligence led vehicle crime reduction: An evaluation of operation Gallant,</w:t>
      </w:r>
      <w:r w:rsidR="00CC4C53" w:rsidRPr="00143EF6">
        <w:rPr>
          <w:rFonts w:ascii="Calibri" w:eastAsia="Calibri" w:hAnsi="Calibri" w:cs="Calibri"/>
          <w:sz w:val="24"/>
          <w:szCs w:val="24"/>
        </w:rPr>
        <w:t xml:space="preserve"> London: The Home Office. </w:t>
      </w:r>
    </w:p>
    <w:p w14:paraId="0A663455" w14:textId="0DF25688" w:rsidR="00562682" w:rsidRPr="00143EF6" w:rsidRDefault="00562682" w:rsidP="00454735">
      <w:pPr>
        <w:spacing w:line="257" w:lineRule="auto"/>
        <w:rPr>
          <w:rFonts w:ascii="Calibri" w:eastAsia="Calibri" w:hAnsi="Calibri" w:cs="Calibri"/>
          <w:sz w:val="24"/>
          <w:szCs w:val="24"/>
        </w:rPr>
      </w:pPr>
    </w:p>
    <w:p w14:paraId="24EE54FB" w14:textId="61167589" w:rsidR="00562682" w:rsidRPr="00143EF6" w:rsidRDefault="00562682" w:rsidP="00454735">
      <w:pPr>
        <w:spacing w:line="257" w:lineRule="auto"/>
        <w:contextualSpacing/>
        <w:rPr>
          <w:rFonts w:ascii="Calibri" w:hAnsi="Calibri" w:cs="Calibri"/>
          <w:sz w:val="24"/>
          <w:szCs w:val="24"/>
        </w:rPr>
      </w:pPr>
      <w:r w:rsidRPr="00143EF6">
        <w:rPr>
          <w:rFonts w:ascii="Calibri" w:hAnsi="Calibri" w:cs="Calibri"/>
          <w:sz w:val="24"/>
          <w:szCs w:val="24"/>
        </w:rPr>
        <w:t xml:space="preserve">Bryant, R., &amp; Bryant, S. (2021) </w:t>
      </w:r>
      <w:r w:rsidRPr="00143EF6">
        <w:rPr>
          <w:rFonts w:ascii="Calibri" w:hAnsi="Calibri" w:cs="Calibri"/>
          <w:i/>
          <w:iCs/>
          <w:sz w:val="24"/>
          <w:szCs w:val="24"/>
        </w:rPr>
        <w:t>Blackstone’s Handbook for Policing Student</w:t>
      </w:r>
      <w:r w:rsidRPr="00143EF6">
        <w:rPr>
          <w:rFonts w:ascii="Calibri" w:hAnsi="Calibri" w:cs="Calibri"/>
          <w:sz w:val="24"/>
          <w:szCs w:val="24"/>
        </w:rPr>
        <w:t>s. Oxford University Press.  UK: Oxford</w:t>
      </w:r>
    </w:p>
    <w:p w14:paraId="477B5E40" w14:textId="62DB9849" w:rsidR="00002F1C" w:rsidRPr="00143EF6" w:rsidRDefault="00002F1C" w:rsidP="00454735">
      <w:pPr>
        <w:spacing w:line="257" w:lineRule="auto"/>
        <w:rPr>
          <w:rFonts w:ascii="Calibri" w:eastAsia="Calibri" w:hAnsi="Calibri" w:cs="Calibri"/>
          <w:sz w:val="24"/>
          <w:szCs w:val="24"/>
        </w:rPr>
      </w:pPr>
    </w:p>
    <w:p w14:paraId="1D6E1CF6" w14:textId="57835750" w:rsidR="00002F1C" w:rsidRPr="00143EF6" w:rsidRDefault="00002F1C" w:rsidP="00454735">
      <w:pPr>
        <w:spacing w:line="257" w:lineRule="auto"/>
        <w:rPr>
          <w:rFonts w:ascii="Calibri" w:eastAsia="Calibri" w:hAnsi="Calibri" w:cs="Calibri"/>
          <w:sz w:val="24"/>
          <w:szCs w:val="24"/>
        </w:rPr>
      </w:pPr>
      <w:r w:rsidRPr="00143EF6">
        <w:rPr>
          <w:rFonts w:ascii="Calibri" w:eastAsia="Calibri" w:hAnsi="Calibri" w:cs="Calibri"/>
          <w:sz w:val="24"/>
          <w:szCs w:val="24"/>
        </w:rPr>
        <w:t>College of Policing</w:t>
      </w:r>
      <w:r w:rsidR="008A72FC" w:rsidRPr="00143EF6">
        <w:rPr>
          <w:rFonts w:ascii="Calibri" w:eastAsia="Calibri" w:hAnsi="Calibri" w:cs="Calibri"/>
          <w:sz w:val="24"/>
          <w:szCs w:val="24"/>
        </w:rPr>
        <w:t xml:space="preserve"> (</w:t>
      </w:r>
      <w:r w:rsidRPr="00143EF6">
        <w:rPr>
          <w:rFonts w:ascii="Calibri" w:eastAsia="Calibri" w:hAnsi="Calibri" w:cs="Calibri"/>
          <w:sz w:val="24"/>
          <w:szCs w:val="24"/>
        </w:rPr>
        <w:t>2022</w:t>
      </w:r>
      <w:r w:rsidR="008A72FC" w:rsidRPr="00143EF6">
        <w:rPr>
          <w:rFonts w:ascii="Calibri" w:eastAsia="Calibri" w:hAnsi="Calibri" w:cs="Calibri"/>
          <w:sz w:val="24"/>
          <w:szCs w:val="24"/>
        </w:rPr>
        <w:t>)</w:t>
      </w:r>
      <w:r w:rsidR="007316F2" w:rsidRPr="00143EF6">
        <w:rPr>
          <w:rFonts w:ascii="Calibri" w:eastAsia="Calibri" w:hAnsi="Calibri" w:cs="Calibri"/>
          <w:sz w:val="24"/>
          <w:szCs w:val="24"/>
        </w:rPr>
        <w:t xml:space="preserve">. </w:t>
      </w:r>
      <w:r w:rsidR="007316F2" w:rsidRPr="00143EF6">
        <w:rPr>
          <w:rFonts w:ascii="Calibri" w:eastAsia="Calibri" w:hAnsi="Calibri" w:cs="Calibri"/>
          <w:i/>
          <w:iCs/>
          <w:sz w:val="24"/>
          <w:szCs w:val="24"/>
        </w:rPr>
        <w:t>Intelligence Career Pathway</w:t>
      </w:r>
      <w:r w:rsidR="007316F2" w:rsidRPr="00143EF6">
        <w:rPr>
          <w:rFonts w:ascii="Calibri" w:eastAsia="Calibri" w:hAnsi="Calibri" w:cs="Calibri"/>
          <w:sz w:val="24"/>
          <w:szCs w:val="24"/>
        </w:rPr>
        <w:t xml:space="preserve">. Available at: </w:t>
      </w:r>
      <w:hyperlink r:id="rId27" w:history="1">
        <w:r w:rsidR="007316F2" w:rsidRPr="00143EF6">
          <w:rPr>
            <w:rStyle w:val="Hyperlink"/>
            <w:rFonts w:ascii="Calibri" w:eastAsia="Calibri" w:hAnsi="Calibri" w:cs="Calibri"/>
            <w:sz w:val="24"/>
            <w:szCs w:val="24"/>
          </w:rPr>
          <w:t>https://www.college.police.uk/career-learning/career-development/career-pathways/intelligence</w:t>
        </w:r>
      </w:hyperlink>
      <w:r w:rsidR="007316F2" w:rsidRPr="00143EF6">
        <w:rPr>
          <w:rFonts w:ascii="Calibri" w:eastAsia="Calibri" w:hAnsi="Calibri" w:cs="Calibri"/>
          <w:sz w:val="24"/>
          <w:szCs w:val="24"/>
        </w:rPr>
        <w:t xml:space="preserve"> (Accessed: 20.07.2022). </w:t>
      </w:r>
    </w:p>
    <w:p w14:paraId="324465B7" w14:textId="03A70F0A" w:rsidR="004F0152" w:rsidRPr="00143EF6" w:rsidRDefault="004F0152" w:rsidP="00454735">
      <w:pPr>
        <w:spacing w:line="257" w:lineRule="auto"/>
        <w:rPr>
          <w:rFonts w:ascii="Calibri" w:eastAsia="Calibri" w:hAnsi="Calibri" w:cs="Calibri"/>
          <w:sz w:val="24"/>
          <w:szCs w:val="24"/>
        </w:rPr>
      </w:pPr>
    </w:p>
    <w:p w14:paraId="3AF8AA28" w14:textId="3B6316DD" w:rsidR="008A72FC" w:rsidRPr="00143EF6" w:rsidRDefault="008A72FC" w:rsidP="00454735">
      <w:pPr>
        <w:spacing w:line="257" w:lineRule="auto"/>
        <w:rPr>
          <w:rFonts w:ascii="Calibri" w:eastAsia="Calibri" w:hAnsi="Calibri" w:cs="Calibri"/>
          <w:sz w:val="24"/>
          <w:szCs w:val="24"/>
        </w:rPr>
      </w:pPr>
      <w:r w:rsidRPr="00143EF6">
        <w:rPr>
          <w:rFonts w:ascii="Calibri" w:eastAsia="Calibri" w:hAnsi="Calibri" w:cs="Calibri"/>
          <w:sz w:val="24"/>
          <w:szCs w:val="24"/>
        </w:rPr>
        <w:t xml:space="preserve">College of Policing (2022). </w:t>
      </w:r>
      <w:r w:rsidRPr="00143EF6">
        <w:rPr>
          <w:rFonts w:ascii="Calibri" w:eastAsia="Calibri" w:hAnsi="Calibri" w:cs="Calibri"/>
          <w:i/>
          <w:iCs/>
          <w:sz w:val="24"/>
          <w:szCs w:val="24"/>
        </w:rPr>
        <w:t xml:space="preserve">Intelligence collection, </w:t>
      </w:r>
      <w:r w:rsidR="00E970B6" w:rsidRPr="00143EF6">
        <w:rPr>
          <w:rFonts w:ascii="Calibri" w:eastAsia="Calibri" w:hAnsi="Calibri" w:cs="Calibri"/>
          <w:i/>
          <w:iCs/>
          <w:sz w:val="24"/>
          <w:szCs w:val="24"/>
        </w:rPr>
        <w:t>development,</w:t>
      </w:r>
      <w:r w:rsidRPr="00143EF6">
        <w:rPr>
          <w:rFonts w:ascii="Calibri" w:eastAsia="Calibri" w:hAnsi="Calibri" w:cs="Calibri"/>
          <w:i/>
          <w:iCs/>
          <w:sz w:val="24"/>
          <w:szCs w:val="24"/>
        </w:rPr>
        <w:t xml:space="preserve"> and dissemination</w:t>
      </w:r>
      <w:r w:rsidR="00E970B6" w:rsidRPr="00143EF6">
        <w:rPr>
          <w:rFonts w:ascii="Calibri" w:eastAsia="Calibri" w:hAnsi="Calibri" w:cs="Calibri"/>
          <w:i/>
          <w:iCs/>
          <w:sz w:val="24"/>
          <w:szCs w:val="24"/>
        </w:rPr>
        <w:t>.</w:t>
      </w:r>
      <w:r w:rsidR="00E970B6" w:rsidRPr="00143EF6">
        <w:rPr>
          <w:rFonts w:ascii="Calibri" w:eastAsia="Calibri" w:hAnsi="Calibri" w:cs="Calibri"/>
          <w:sz w:val="24"/>
          <w:szCs w:val="24"/>
        </w:rPr>
        <w:t xml:space="preserve"> Available at: </w:t>
      </w:r>
      <w:hyperlink r:id="rId28" w:history="1">
        <w:r w:rsidR="00E970B6" w:rsidRPr="00143EF6">
          <w:rPr>
            <w:rStyle w:val="Hyperlink"/>
            <w:rFonts w:ascii="Calibri" w:eastAsia="Calibri" w:hAnsi="Calibri" w:cs="Calibri"/>
            <w:sz w:val="24"/>
            <w:szCs w:val="24"/>
          </w:rPr>
          <w:t>https://www.college.police.uk/app/intelligence-management/intelligence-collection-development-and-dissemination</w:t>
        </w:r>
      </w:hyperlink>
      <w:r w:rsidR="00E970B6" w:rsidRPr="00143EF6">
        <w:rPr>
          <w:rFonts w:ascii="Calibri" w:eastAsia="Calibri" w:hAnsi="Calibri" w:cs="Calibri"/>
          <w:sz w:val="24"/>
          <w:szCs w:val="24"/>
        </w:rPr>
        <w:t xml:space="preserve"> (Accessed: 21.07.2022)</w:t>
      </w:r>
    </w:p>
    <w:p w14:paraId="7942594B" w14:textId="455B8DC7" w:rsidR="00D945DA" w:rsidRPr="00143EF6" w:rsidRDefault="00D945DA" w:rsidP="00454735">
      <w:pPr>
        <w:spacing w:line="257" w:lineRule="auto"/>
        <w:rPr>
          <w:rFonts w:ascii="Calibri" w:eastAsia="Calibri" w:hAnsi="Calibri" w:cs="Calibri"/>
          <w:sz w:val="24"/>
          <w:szCs w:val="24"/>
        </w:rPr>
      </w:pPr>
    </w:p>
    <w:p w14:paraId="3E5A221B" w14:textId="1B470B02" w:rsidR="009F3814" w:rsidRPr="00143EF6" w:rsidRDefault="009F3814" w:rsidP="00454735">
      <w:pPr>
        <w:spacing w:line="257" w:lineRule="auto"/>
        <w:rPr>
          <w:rFonts w:ascii="Calibri" w:eastAsia="Calibri" w:hAnsi="Calibri" w:cs="Calibri"/>
          <w:sz w:val="24"/>
          <w:szCs w:val="24"/>
        </w:rPr>
      </w:pPr>
      <w:r w:rsidRPr="00143EF6">
        <w:rPr>
          <w:rFonts w:ascii="Calibri" w:eastAsia="Calibri" w:hAnsi="Calibri" w:cs="Calibri"/>
          <w:sz w:val="24"/>
          <w:szCs w:val="24"/>
        </w:rPr>
        <w:t>Gill</w:t>
      </w:r>
      <w:r w:rsidR="00E166DF" w:rsidRPr="00143EF6">
        <w:rPr>
          <w:rFonts w:ascii="Calibri" w:eastAsia="Calibri" w:hAnsi="Calibri" w:cs="Calibri"/>
          <w:sz w:val="24"/>
          <w:szCs w:val="24"/>
        </w:rPr>
        <w:t xml:space="preserve">, P., &amp; </w:t>
      </w:r>
      <w:proofErr w:type="spellStart"/>
      <w:r w:rsidR="00E166DF" w:rsidRPr="00143EF6">
        <w:rPr>
          <w:rFonts w:ascii="Calibri" w:eastAsia="Calibri" w:hAnsi="Calibri" w:cs="Calibri"/>
          <w:sz w:val="24"/>
          <w:szCs w:val="24"/>
        </w:rPr>
        <w:t>Phythian</w:t>
      </w:r>
      <w:proofErr w:type="spellEnd"/>
      <w:r w:rsidR="00E166DF" w:rsidRPr="00143EF6">
        <w:rPr>
          <w:rFonts w:ascii="Calibri" w:eastAsia="Calibri" w:hAnsi="Calibri" w:cs="Calibri"/>
          <w:sz w:val="24"/>
          <w:szCs w:val="24"/>
        </w:rPr>
        <w:t xml:space="preserve">, M (2013). </w:t>
      </w:r>
      <w:r w:rsidR="00E166DF" w:rsidRPr="00143EF6">
        <w:rPr>
          <w:rFonts w:ascii="Calibri" w:eastAsia="Calibri" w:hAnsi="Calibri" w:cs="Calibri"/>
          <w:i/>
          <w:iCs/>
          <w:sz w:val="24"/>
          <w:szCs w:val="24"/>
        </w:rPr>
        <w:t>Intelligence in an Insecure World.</w:t>
      </w:r>
      <w:r w:rsidR="00E166DF" w:rsidRPr="00143EF6">
        <w:rPr>
          <w:rFonts w:ascii="Calibri" w:eastAsia="Calibri" w:hAnsi="Calibri" w:cs="Calibri"/>
          <w:sz w:val="24"/>
          <w:szCs w:val="24"/>
        </w:rPr>
        <w:t xml:space="preserve"> Available at: </w:t>
      </w:r>
      <w:hyperlink r:id="rId29" w:anchor="download-product-flyer" w:history="1">
        <w:r w:rsidR="00E8295E" w:rsidRPr="00143EF6">
          <w:rPr>
            <w:rStyle w:val="Hyperlink"/>
            <w:rFonts w:ascii="Calibri" w:eastAsia="Calibri" w:hAnsi="Calibri" w:cs="Calibri"/>
            <w:sz w:val="24"/>
            <w:szCs w:val="24"/>
          </w:rPr>
          <w:t>https://www.wiley.com/en-us/Intelligence+in+an+Insecure+World%2C+2nd+Edition-p-9780745680897#download-product-flyer</w:t>
        </w:r>
      </w:hyperlink>
      <w:r w:rsidR="00E8295E" w:rsidRPr="00143EF6">
        <w:rPr>
          <w:rFonts w:ascii="Calibri" w:eastAsia="Calibri" w:hAnsi="Calibri" w:cs="Calibri"/>
          <w:sz w:val="24"/>
          <w:szCs w:val="24"/>
        </w:rPr>
        <w:t xml:space="preserve"> (Accessed: 21.07.2022)</w:t>
      </w:r>
    </w:p>
    <w:p w14:paraId="0AA1717B" w14:textId="77777777" w:rsidR="00E166DF" w:rsidRPr="00143EF6" w:rsidRDefault="00E166DF" w:rsidP="00454735">
      <w:pPr>
        <w:spacing w:line="257" w:lineRule="auto"/>
        <w:rPr>
          <w:rFonts w:ascii="Calibri" w:eastAsia="Calibri" w:hAnsi="Calibri" w:cs="Calibri"/>
          <w:sz w:val="24"/>
          <w:szCs w:val="24"/>
        </w:rPr>
      </w:pPr>
    </w:p>
    <w:p w14:paraId="7768EE4F" w14:textId="20DEBD54" w:rsidR="009F1741" w:rsidRPr="00143EF6" w:rsidRDefault="009F1741" w:rsidP="00454735">
      <w:pPr>
        <w:spacing w:line="257" w:lineRule="auto"/>
        <w:rPr>
          <w:rFonts w:ascii="Calibri" w:eastAsia="Calibri" w:hAnsi="Calibri" w:cs="Calibri"/>
          <w:sz w:val="24"/>
          <w:szCs w:val="24"/>
        </w:rPr>
      </w:pPr>
      <w:r w:rsidRPr="00143EF6">
        <w:rPr>
          <w:rFonts w:ascii="Calibri" w:eastAsia="Calibri" w:hAnsi="Calibri" w:cs="Calibri"/>
          <w:sz w:val="24"/>
          <w:szCs w:val="24"/>
        </w:rPr>
        <w:t xml:space="preserve">Gov.uk (2022) </w:t>
      </w:r>
      <w:r w:rsidR="00EE16AA" w:rsidRPr="00143EF6">
        <w:rPr>
          <w:rFonts w:ascii="Calibri" w:eastAsia="Calibri" w:hAnsi="Calibri" w:cs="Calibri"/>
          <w:i/>
          <w:iCs/>
          <w:sz w:val="24"/>
          <w:szCs w:val="24"/>
        </w:rPr>
        <w:t>Stop and Search.</w:t>
      </w:r>
      <w:r w:rsidR="00EE16AA" w:rsidRPr="00143EF6">
        <w:rPr>
          <w:rFonts w:ascii="Calibri" w:eastAsia="Calibri" w:hAnsi="Calibri" w:cs="Calibri"/>
          <w:sz w:val="24"/>
          <w:szCs w:val="24"/>
        </w:rPr>
        <w:t xml:space="preserve"> Available at: </w:t>
      </w:r>
      <w:hyperlink r:id="rId30" w:history="1">
        <w:r w:rsidR="00EE16AA" w:rsidRPr="00143EF6">
          <w:rPr>
            <w:rStyle w:val="Hyperlink"/>
            <w:rFonts w:ascii="Calibri" w:eastAsia="Calibri" w:hAnsi="Calibri" w:cs="Calibri"/>
            <w:sz w:val="24"/>
            <w:szCs w:val="24"/>
          </w:rPr>
          <w:t>https://www.ethnicity-facts-figures.service.gov.uk/crime-justice-and-the-law/policing/stop-and-search/latest</w:t>
        </w:r>
      </w:hyperlink>
      <w:r w:rsidR="00EE16AA" w:rsidRPr="00143EF6">
        <w:rPr>
          <w:rFonts w:ascii="Calibri" w:eastAsia="Calibri" w:hAnsi="Calibri" w:cs="Calibri"/>
          <w:sz w:val="24"/>
          <w:szCs w:val="24"/>
        </w:rPr>
        <w:t xml:space="preserve"> (Accessed: 23.07.2022) </w:t>
      </w:r>
    </w:p>
    <w:p w14:paraId="7771B434" w14:textId="77777777" w:rsidR="00E970B6" w:rsidRPr="00143EF6" w:rsidRDefault="00E970B6" w:rsidP="00454735">
      <w:pPr>
        <w:spacing w:line="257" w:lineRule="auto"/>
        <w:rPr>
          <w:rFonts w:ascii="Calibri" w:eastAsia="Calibri" w:hAnsi="Calibri" w:cs="Calibri"/>
          <w:sz w:val="24"/>
          <w:szCs w:val="24"/>
        </w:rPr>
      </w:pPr>
    </w:p>
    <w:p w14:paraId="7AE21FDD" w14:textId="6EFC578F" w:rsidR="001E1CB8" w:rsidRPr="00143EF6" w:rsidRDefault="001E1CB8" w:rsidP="00454735">
      <w:pPr>
        <w:spacing w:line="257" w:lineRule="auto"/>
        <w:rPr>
          <w:rFonts w:ascii="Calibri" w:eastAsia="Calibri" w:hAnsi="Calibri" w:cs="Calibri"/>
          <w:sz w:val="24"/>
          <w:szCs w:val="24"/>
        </w:rPr>
      </w:pPr>
      <w:r w:rsidRPr="00143EF6">
        <w:rPr>
          <w:rFonts w:ascii="Calibri" w:eastAsia="Calibri" w:hAnsi="Calibri" w:cs="Calibri"/>
          <w:sz w:val="24"/>
          <w:szCs w:val="24"/>
        </w:rPr>
        <w:t>Innes</w:t>
      </w:r>
      <w:r w:rsidR="008E17C9" w:rsidRPr="00143EF6">
        <w:rPr>
          <w:rFonts w:ascii="Calibri" w:eastAsia="Calibri" w:hAnsi="Calibri" w:cs="Calibri"/>
          <w:sz w:val="24"/>
          <w:szCs w:val="24"/>
        </w:rPr>
        <w:t xml:space="preserve">, M., &amp; </w:t>
      </w:r>
      <w:proofErr w:type="spellStart"/>
      <w:r w:rsidR="008E17C9" w:rsidRPr="00143EF6">
        <w:rPr>
          <w:rFonts w:ascii="Calibri" w:eastAsia="Calibri" w:hAnsi="Calibri" w:cs="Calibri"/>
          <w:sz w:val="24"/>
          <w:szCs w:val="24"/>
        </w:rPr>
        <w:t>Sheptycki</w:t>
      </w:r>
      <w:proofErr w:type="spellEnd"/>
      <w:r w:rsidR="008E17C9" w:rsidRPr="00143EF6">
        <w:rPr>
          <w:rFonts w:ascii="Calibri" w:eastAsia="Calibri" w:hAnsi="Calibri" w:cs="Calibri"/>
          <w:sz w:val="24"/>
          <w:szCs w:val="24"/>
        </w:rPr>
        <w:t xml:space="preserve">, J (2004) </w:t>
      </w:r>
      <w:r w:rsidR="00C43605" w:rsidRPr="00143EF6">
        <w:rPr>
          <w:rFonts w:ascii="Calibri" w:eastAsia="Calibri" w:hAnsi="Calibri" w:cs="Calibri"/>
          <w:sz w:val="24"/>
          <w:szCs w:val="24"/>
        </w:rPr>
        <w:t>‘</w:t>
      </w:r>
      <w:r w:rsidR="008E17C9" w:rsidRPr="00143EF6">
        <w:rPr>
          <w:rFonts w:ascii="Calibri" w:eastAsia="Calibri" w:hAnsi="Calibri" w:cs="Calibri"/>
          <w:sz w:val="24"/>
          <w:szCs w:val="24"/>
        </w:rPr>
        <w:t>From Detection to Disruption</w:t>
      </w:r>
      <w:r w:rsidR="00C43605" w:rsidRPr="00143EF6">
        <w:rPr>
          <w:rFonts w:ascii="Calibri" w:eastAsia="Calibri" w:hAnsi="Calibri" w:cs="Calibri"/>
          <w:sz w:val="24"/>
          <w:szCs w:val="24"/>
        </w:rPr>
        <w:t xml:space="preserve">’, </w:t>
      </w:r>
      <w:r w:rsidR="00463365" w:rsidRPr="00143EF6">
        <w:rPr>
          <w:rFonts w:ascii="Calibri" w:eastAsia="Calibri" w:hAnsi="Calibri" w:cs="Calibri"/>
          <w:i/>
          <w:iCs/>
          <w:sz w:val="24"/>
          <w:szCs w:val="24"/>
        </w:rPr>
        <w:t xml:space="preserve">International </w:t>
      </w:r>
      <w:r w:rsidR="006177A4" w:rsidRPr="00143EF6">
        <w:rPr>
          <w:rFonts w:ascii="Calibri" w:eastAsia="Calibri" w:hAnsi="Calibri" w:cs="Calibri"/>
          <w:i/>
          <w:iCs/>
          <w:sz w:val="24"/>
          <w:szCs w:val="24"/>
        </w:rPr>
        <w:t xml:space="preserve">Criminal Justice Review. </w:t>
      </w:r>
      <w:r w:rsidR="00F910D4" w:rsidRPr="00143EF6">
        <w:rPr>
          <w:rFonts w:ascii="Calibri" w:eastAsia="Calibri" w:hAnsi="Calibri" w:cs="Calibri"/>
          <w:i/>
          <w:iCs/>
          <w:sz w:val="24"/>
          <w:szCs w:val="24"/>
        </w:rPr>
        <w:t>v</w:t>
      </w:r>
      <w:r w:rsidR="006177A4" w:rsidRPr="00143EF6">
        <w:rPr>
          <w:rFonts w:ascii="Calibri" w:eastAsia="Calibri" w:hAnsi="Calibri" w:cs="Calibri"/>
          <w:sz w:val="24"/>
          <w:szCs w:val="24"/>
        </w:rPr>
        <w:t>14</w:t>
      </w:r>
      <w:r w:rsidR="009E6119" w:rsidRPr="00143EF6">
        <w:rPr>
          <w:rFonts w:ascii="Calibri" w:eastAsia="Calibri" w:hAnsi="Calibri" w:cs="Calibri"/>
          <w:i/>
          <w:iCs/>
          <w:sz w:val="24"/>
          <w:szCs w:val="24"/>
        </w:rPr>
        <w:t xml:space="preserve"> (1), </w:t>
      </w:r>
      <w:r w:rsidR="009E6119" w:rsidRPr="00143EF6">
        <w:rPr>
          <w:rFonts w:ascii="Calibri" w:eastAsia="Calibri" w:hAnsi="Calibri" w:cs="Calibri"/>
          <w:sz w:val="24"/>
          <w:szCs w:val="24"/>
        </w:rPr>
        <w:t>pp. 6.</w:t>
      </w:r>
    </w:p>
    <w:p w14:paraId="61B7F777" w14:textId="699D8D6F" w:rsidR="00081C86" w:rsidRPr="00143EF6" w:rsidRDefault="00081C86" w:rsidP="00454735">
      <w:pPr>
        <w:spacing w:line="257" w:lineRule="auto"/>
        <w:rPr>
          <w:rFonts w:ascii="Calibri" w:eastAsia="Calibri" w:hAnsi="Calibri" w:cs="Calibri"/>
          <w:sz w:val="24"/>
          <w:szCs w:val="24"/>
        </w:rPr>
      </w:pPr>
    </w:p>
    <w:p w14:paraId="5C47C92B" w14:textId="4D3C06F3" w:rsidR="00081C86" w:rsidRPr="00143EF6" w:rsidRDefault="00081C86" w:rsidP="00454735">
      <w:pPr>
        <w:spacing w:line="257" w:lineRule="auto"/>
        <w:rPr>
          <w:rFonts w:ascii="Calibri" w:eastAsia="Calibri" w:hAnsi="Calibri" w:cs="Calibri"/>
          <w:sz w:val="24"/>
          <w:szCs w:val="24"/>
        </w:rPr>
      </w:pPr>
      <w:proofErr w:type="spellStart"/>
      <w:r w:rsidRPr="00143EF6">
        <w:rPr>
          <w:rFonts w:ascii="Calibri" w:eastAsia="Calibri" w:hAnsi="Calibri" w:cs="Calibri"/>
          <w:sz w:val="24"/>
          <w:szCs w:val="24"/>
        </w:rPr>
        <w:t>Keningale</w:t>
      </w:r>
      <w:proofErr w:type="spellEnd"/>
      <w:r w:rsidRPr="00143EF6">
        <w:rPr>
          <w:rFonts w:ascii="Calibri" w:eastAsia="Calibri" w:hAnsi="Calibri" w:cs="Calibri"/>
          <w:sz w:val="24"/>
          <w:szCs w:val="24"/>
        </w:rPr>
        <w:t>, P (2020)</w:t>
      </w:r>
      <w:r w:rsidR="002A4DB4" w:rsidRPr="00143EF6">
        <w:rPr>
          <w:rFonts w:ascii="Calibri" w:eastAsia="Calibri" w:hAnsi="Calibri" w:cs="Calibri"/>
          <w:sz w:val="24"/>
          <w:szCs w:val="24"/>
        </w:rPr>
        <w:t>.</w:t>
      </w:r>
      <w:r w:rsidRPr="00143EF6">
        <w:rPr>
          <w:rFonts w:ascii="Calibri" w:eastAsia="Calibri" w:hAnsi="Calibri" w:cs="Calibri"/>
          <w:sz w:val="24"/>
          <w:szCs w:val="24"/>
        </w:rPr>
        <w:t xml:space="preserve"> </w:t>
      </w:r>
      <w:r w:rsidRPr="00143EF6">
        <w:rPr>
          <w:rFonts w:ascii="Calibri" w:eastAsia="Calibri" w:hAnsi="Calibri" w:cs="Calibri"/>
          <w:i/>
          <w:iCs/>
          <w:sz w:val="24"/>
          <w:szCs w:val="24"/>
        </w:rPr>
        <w:t>The National Intelligence Model</w:t>
      </w:r>
      <w:r w:rsidRPr="00143EF6">
        <w:rPr>
          <w:rFonts w:ascii="Calibri" w:eastAsia="Calibri" w:hAnsi="Calibri" w:cs="Calibri"/>
          <w:sz w:val="24"/>
          <w:szCs w:val="24"/>
        </w:rPr>
        <w:t>. Available at:</w:t>
      </w:r>
      <w:r w:rsidR="002A4DB4" w:rsidRPr="00143EF6">
        <w:rPr>
          <w:rFonts w:ascii="Calibri" w:eastAsia="Calibri" w:hAnsi="Calibri" w:cs="Calibri"/>
          <w:sz w:val="24"/>
          <w:szCs w:val="24"/>
        </w:rPr>
        <w:t xml:space="preserve"> </w:t>
      </w:r>
      <w:hyperlink r:id="rId31" w:history="1">
        <w:r w:rsidR="002A4DB4" w:rsidRPr="00143EF6">
          <w:rPr>
            <w:rStyle w:val="Hyperlink"/>
            <w:rFonts w:ascii="Calibri" w:eastAsia="Calibri" w:hAnsi="Calibri" w:cs="Calibri"/>
            <w:sz w:val="24"/>
            <w:szCs w:val="24"/>
          </w:rPr>
          <w:t>https://bscpolicingnetwork.com/2020/05/26/the-national-intelligence-model/</w:t>
        </w:r>
      </w:hyperlink>
      <w:r w:rsidR="002A4DB4" w:rsidRPr="00143EF6">
        <w:rPr>
          <w:rFonts w:ascii="Calibri" w:eastAsia="Calibri" w:hAnsi="Calibri" w:cs="Calibri"/>
          <w:sz w:val="24"/>
          <w:szCs w:val="24"/>
        </w:rPr>
        <w:t xml:space="preserve"> (Accessed: 22.07.2022)</w:t>
      </w:r>
    </w:p>
    <w:p w14:paraId="19105BE1" w14:textId="23A174BF" w:rsidR="008D79A7" w:rsidRPr="00143EF6" w:rsidRDefault="008D79A7" w:rsidP="00454735">
      <w:pPr>
        <w:spacing w:line="257" w:lineRule="auto"/>
        <w:rPr>
          <w:rFonts w:ascii="Calibri" w:eastAsia="Calibri" w:hAnsi="Calibri" w:cs="Calibri"/>
          <w:sz w:val="24"/>
          <w:szCs w:val="24"/>
        </w:rPr>
      </w:pPr>
    </w:p>
    <w:p w14:paraId="5B76EF87" w14:textId="0BC1EC7B" w:rsidR="00431FF4" w:rsidRPr="00143EF6" w:rsidRDefault="00431FF4" w:rsidP="00454735">
      <w:pPr>
        <w:spacing w:line="257" w:lineRule="auto"/>
        <w:rPr>
          <w:rFonts w:ascii="Calibri" w:eastAsia="Calibri" w:hAnsi="Calibri" w:cs="Calibri"/>
          <w:sz w:val="24"/>
          <w:szCs w:val="24"/>
        </w:rPr>
      </w:pPr>
      <w:proofErr w:type="spellStart"/>
      <w:r w:rsidRPr="00143EF6">
        <w:rPr>
          <w:rFonts w:ascii="Calibri" w:eastAsia="Calibri" w:hAnsi="Calibri" w:cs="Calibri"/>
          <w:sz w:val="24"/>
          <w:szCs w:val="24"/>
        </w:rPr>
        <w:t>Netpol</w:t>
      </w:r>
      <w:proofErr w:type="spellEnd"/>
      <w:r w:rsidR="00215D4E" w:rsidRPr="00143EF6">
        <w:rPr>
          <w:rFonts w:ascii="Calibri" w:eastAsia="Calibri" w:hAnsi="Calibri" w:cs="Calibri"/>
          <w:sz w:val="24"/>
          <w:szCs w:val="24"/>
        </w:rPr>
        <w:t xml:space="preserve"> (2000). </w:t>
      </w:r>
      <w:r w:rsidR="00215D4E" w:rsidRPr="00143EF6">
        <w:rPr>
          <w:rFonts w:ascii="Calibri" w:eastAsia="Calibri" w:hAnsi="Calibri" w:cs="Calibri"/>
          <w:i/>
          <w:iCs/>
          <w:sz w:val="24"/>
          <w:szCs w:val="24"/>
        </w:rPr>
        <w:t>The National Intelligence Model</w:t>
      </w:r>
      <w:r w:rsidR="00215D4E" w:rsidRPr="00143EF6">
        <w:rPr>
          <w:rFonts w:ascii="Calibri" w:eastAsia="Calibri" w:hAnsi="Calibri" w:cs="Calibri"/>
          <w:sz w:val="24"/>
          <w:szCs w:val="24"/>
        </w:rPr>
        <w:t xml:space="preserve">. Available at: </w:t>
      </w:r>
      <w:hyperlink r:id="rId32" w:history="1">
        <w:r w:rsidR="00215D4E" w:rsidRPr="00143EF6">
          <w:rPr>
            <w:rStyle w:val="Hyperlink"/>
            <w:rFonts w:ascii="Calibri" w:eastAsia="Calibri" w:hAnsi="Calibri" w:cs="Calibri"/>
            <w:sz w:val="24"/>
            <w:szCs w:val="24"/>
          </w:rPr>
          <w:t>https://netpol.org/wp-content/uploads/2014/06/National-Intelligence-Model.pdf</w:t>
        </w:r>
      </w:hyperlink>
      <w:r w:rsidR="00215D4E" w:rsidRPr="00143EF6">
        <w:rPr>
          <w:rFonts w:ascii="Calibri" w:eastAsia="Calibri" w:hAnsi="Calibri" w:cs="Calibri"/>
          <w:sz w:val="24"/>
          <w:szCs w:val="24"/>
        </w:rPr>
        <w:t xml:space="preserve"> (Accessed: 23.07.2022)</w:t>
      </w:r>
    </w:p>
    <w:p w14:paraId="525B141B" w14:textId="77777777" w:rsidR="00431FF4" w:rsidRPr="00143EF6" w:rsidRDefault="00431FF4" w:rsidP="00454735">
      <w:pPr>
        <w:spacing w:line="257" w:lineRule="auto"/>
        <w:rPr>
          <w:rFonts w:ascii="Calibri" w:eastAsia="Calibri" w:hAnsi="Calibri" w:cs="Calibri"/>
          <w:sz w:val="24"/>
          <w:szCs w:val="24"/>
        </w:rPr>
      </w:pPr>
    </w:p>
    <w:p w14:paraId="04088B19" w14:textId="6089A171" w:rsidR="008D79A7" w:rsidRPr="00143EF6" w:rsidRDefault="008D79A7" w:rsidP="00454735">
      <w:pPr>
        <w:spacing w:line="257" w:lineRule="auto"/>
        <w:rPr>
          <w:rFonts w:ascii="Calibri" w:eastAsia="Calibri" w:hAnsi="Calibri" w:cs="Calibri"/>
          <w:sz w:val="24"/>
          <w:szCs w:val="24"/>
        </w:rPr>
      </w:pPr>
      <w:r w:rsidRPr="00143EF6">
        <w:rPr>
          <w:rFonts w:ascii="Calibri" w:eastAsia="Calibri" w:hAnsi="Calibri" w:cs="Calibri"/>
          <w:sz w:val="24"/>
          <w:szCs w:val="24"/>
        </w:rPr>
        <w:t>Reid, K (2009) Race Issues and Stop and search: Looking behind the statistics</w:t>
      </w:r>
      <w:r w:rsidR="00F910D4" w:rsidRPr="00143EF6">
        <w:rPr>
          <w:rFonts w:ascii="Calibri" w:eastAsia="Calibri" w:hAnsi="Calibri" w:cs="Calibri"/>
          <w:sz w:val="24"/>
          <w:szCs w:val="24"/>
        </w:rPr>
        <w:t>. The Journal of Criminal Law. v17, pp. 160-162</w:t>
      </w:r>
    </w:p>
    <w:p w14:paraId="1B0358A0" w14:textId="6A6BAD2B" w:rsidR="009F3814" w:rsidRPr="00143EF6" w:rsidRDefault="009F3814" w:rsidP="00454735">
      <w:pPr>
        <w:spacing w:line="257" w:lineRule="auto"/>
        <w:rPr>
          <w:rFonts w:ascii="Calibri" w:eastAsia="Calibri" w:hAnsi="Calibri" w:cs="Calibri"/>
          <w:sz w:val="24"/>
          <w:szCs w:val="24"/>
        </w:rPr>
      </w:pPr>
    </w:p>
    <w:p w14:paraId="3FDF298E" w14:textId="29A8A1FF" w:rsidR="009F3814" w:rsidRPr="00143EF6" w:rsidRDefault="009F3814" w:rsidP="00454735">
      <w:pPr>
        <w:spacing w:line="257" w:lineRule="auto"/>
        <w:rPr>
          <w:rFonts w:ascii="Calibri" w:hAnsi="Calibri" w:cs="Calibri"/>
          <w:color w:val="000000" w:themeColor="text1"/>
          <w:sz w:val="24"/>
          <w:szCs w:val="24"/>
          <w:shd w:val="clear" w:color="auto" w:fill="FFFFFF"/>
        </w:rPr>
      </w:pPr>
      <w:r w:rsidRPr="00143EF6">
        <w:rPr>
          <w:rFonts w:ascii="Calibri" w:hAnsi="Calibri" w:cs="Calibri"/>
          <w:color w:val="000000" w:themeColor="text1"/>
          <w:sz w:val="24"/>
          <w:szCs w:val="24"/>
          <w:shd w:val="clear" w:color="auto" w:fill="FFFFFF"/>
        </w:rPr>
        <w:t>ROGERS, C., (2008). Gathering community intelligence: initial findings from south Wales. </w:t>
      </w:r>
      <w:r w:rsidRPr="00143EF6">
        <w:rPr>
          <w:rFonts w:ascii="Calibri" w:hAnsi="Calibri" w:cs="Calibri"/>
          <w:i/>
          <w:iCs/>
          <w:color w:val="000000" w:themeColor="text1"/>
          <w:sz w:val="24"/>
          <w:szCs w:val="24"/>
          <w:shd w:val="clear" w:color="auto" w:fill="FFFFFF"/>
        </w:rPr>
        <w:t>Community Safety Journal, </w:t>
      </w:r>
      <w:r w:rsidRPr="00143EF6">
        <w:rPr>
          <w:rFonts w:ascii="Calibri" w:hAnsi="Calibri" w:cs="Calibri"/>
          <w:color w:val="000000" w:themeColor="text1"/>
          <w:sz w:val="24"/>
          <w:szCs w:val="24"/>
          <w:shd w:val="clear" w:color="auto" w:fill="FFFFFF"/>
        </w:rPr>
        <w:t>7(1), pp. 21-25.</w:t>
      </w:r>
    </w:p>
    <w:p w14:paraId="4640B972" w14:textId="77777777" w:rsidR="008E17C9" w:rsidRPr="00143EF6" w:rsidRDefault="008E17C9" w:rsidP="00454735">
      <w:pPr>
        <w:spacing w:line="257" w:lineRule="auto"/>
        <w:rPr>
          <w:rFonts w:ascii="Calibri" w:eastAsia="Calibri" w:hAnsi="Calibri" w:cs="Calibri"/>
          <w:sz w:val="24"/>
          <w:szCs w:val="24"/>
        </w:rPr>
      </w:pPr>
    </w:p>
    <w:p w14:paraId="3FEDA9CE" w14:textId="086B1FF2" w:rsidR="004F0152" w:rsidRPr="00143EF6" w:rsidRDefault="005D1C32" w:rsidP="00454735">
      <w:pPr>
        <w:spacing w:line="257" w:lineRule="auto"/>
        <w:rPr>
          <w:rFonts w:ascii="Calibri" w:eastAsia="Calibri" w:hAnsi="Calibri" w:cs="Calibri"/>
          <w:sz w:val="24"/>
          <w:szCs w:val="24"/>
        </w:rPr>
      </w:pPr>
      <w:proofErr w:type="spellStart"/>
      <w:r w:rsidRPr="00143EF6">
        <w:rPr>
          <w:rFonts w:ascii="Calibri" w:eastAsia="Calibri" w:hAnsi="Calibri" w:cs="Calibri"/>
          <w:sz w:val="24"/>
          <w:szCs w:val="24"/>
        </w:rPr>
        <w:t>Stalawfirm</w:t>
      </w:r>
      <w:proofErr w:type="spellEnd"/>
      <w:r w:rsidR="00E24DD1" w:rsidRPr="00143EF6">
        <w:rPr>
          <w:rFonts w:ascii="Calibri" w:eastAsia="Calibri" w:hAnsi="Calibri" w:cs="Calibri"/>
          <w:sz w:val="24"/>
          <w:szCs w:val="24"/>
        </w:rPr>
        <w:t xml:space="preserve"> (2020) Overview: Advantages of Intelligence Policing. Available at:  </w:t>
      </w:r>
      <w:hyperlink r:id="rId33" w:history="1">
        <w:r w:rsidR="001B6735" w:rsidRPr="00143EF6">
          <w:rPr>
            <w:rStyle w:val="Hyperlink"/>
            <w:rFonts w:ascii="Calibri" w:eastAsia="Calibri" w:hAnsi="Calibri" w:cs="Calibri"/>
            <w:sz w:val="24"/>
            <w:szCs w:val="24"/>
          </w:rPr>
          <w:t>https://www.stalawfirm.com/en/blogs/view/advantages-of-intelligence-policing.html</w:t>
        </w:r>
      </w:hyperlink>
      <w:r w:rsidR="001B6735" w:rsidRPr="00143EF6">
        <w:rPr>
          <w:rFonts w:ascii="Calibri" w:eastAsia="Calibri" w:hAnsi="Calibri" w:cs="Calibri"/>
          <w:sz w:val="24"/>
          <w:szCs w:val="24"/>
        </w:rPr>
        <w:t xml:space="preserve"> (Accessed: 20.07.2022). </w:t>
      </w:r>
    </w:p>
    <w:p w14:paraId="10B53812" w14:textId="1334C403" w:rsidR="0053400A" w:rsidRPr="00143EF6" w:rsidRDefault="0053400A" w:rsidP="00454735">
      <w:pPr>
        <w:spacing w:line="257" w:lineRule="auto"/>
        <w:rPr>
          <w:rFonts w:ascii="Calibri" w:eastAsia="Calibri" w:hAnsi="Calibri" w:cs="Calibri"/>
          <w:sz w:val="24"/>
          <w:szCs w:val="24"/>
        </w:rPr>
      </w:pPr>
    </w:p>
    <w:p w14:paraId="6A5066C7" w14:textId="270F2B82" w:rsidR="0053400A" w:rsidRPr="00143EF6" w:rsidRDefault="0053400A" w:rsidP="00454735">
      <w:pPr>
        <w:spacing w:line="257" w:lineRule="auto"/>
        <w:rPr>
          <w:rFonts w:ascii="Calibri" w:eastAsia="Calibri" w:hAnsi="Calibri" w:cs="Calibri"/>
          <w:sz w:val="24"/>
          <w:szCs w:val="24"/>
        </w:rPr>
      </w:pPr>
      <w:r w:rsidRPr="00143EF6">
        <w:rPr>
          <w:rFonts w:ascii="Calibri" w:eastAsia="Calibri" w:hAnsi="Calibri" w:cs="Calibri"/>
          <w:sz w:val="24"/>
          <w:szCs w:val="24"/>
        </w:rPr>
        <w:t>Waters</w:t>
      </w:r>
      <w:r w:rsidR="006B199C" w:rsidRPr="00143EF6">
        <w:rPr>
          <w:rFonts w:ascii="Calibri" w:eastAsia="Calibri" w:hAnsi="Calibri" w:cs="Calibri"/>
          <w:sz w:val="24"/>
          <w:szCs w:val="24"/>
        </w:rPr>
        <w:t xml:space="preserve">, I (2007). Police, Intelligence, and Young Offenders. </w:t>
      </w:r>
      <w:r w:rsidR="006B199C" w:rsidRPr="00143EF6">
        <w:rPr>
          <w:rFonts w:ascii="Calibri" w:eastAsia="Calibri" w:hAnsi="Calibri" w:cs="Calibri"/>
          <w:i/>
          <w:iCs/>
          <w:sz w:val="24"/>
          <w:szCs w:val="24"/>
        </w:rPr>
        <w:t xml:space="preserve">International Journal of Police Science &amp; Management, </w:t>
      </w:r>
      <w:r w:rsidR="00143EF6" w:rsidRPr="00143EF6">
        <w:rPr>
          <w:rFonts w:ascii="Calibri" w:eastAsia="Calibri" w:hAnsi="Calibri" w:cs="Calibri"/>
          <w:sz w:val="24"/>
          <w:szCs w:val="24"/>
        </w:rPr>
        <w:t>9(3), pp. 244-256</w:t>
      </w:r>
    </w:p>
    <w:p w14:paraId="71908F92" w14:textId="51E0BD2A" w:rsidR="00660A15" w:rsidRPr="00143EF6" w:rsidRDefault="00660A15" w:rsidP="00454735">
      <w:pPr>
        <w:spacing w:line="257" w:lineRule="auto"/>
        <w:rPr>
          <w:rFonts w:ascii="Calibri" w:eastAsia="Calibri" w:hAnsi="Calibri" w:cs="Calibri"/>
          <w:sz w:val="24"/>
          <w:szCs w:val="24"/>
        </w:rPr>
      </w:pPr>
    </w:p>
    <w:p w14:paraId="35C5C81B" w14:textId="453EDF8E" w:rsidR="00660A15" w:rsidRDefault="00660A15" w:rsidP="00454735">
      <w:pPr>
        <w:spacing w:line="257" w:lineRule="auto"/>
        <w:rPr>
          <w:rFonts w:ascii="Calibri" w:eastAsia="Calibri" w:hAnsi="Calibri" w:cs="Calibri"/>
          <w:sz w:val="24"/>
          <w:szCs w:val="24"/>
        </w:rPr>
      </w:pPr>
      <w:r w:rsidRPr="00143EF6">
        <w:rPr>
          <w:rFonts w:ascii="Calibri" w:eastAsia="Calibri" w:hAnsi="Calibri" w:cs="Calibri"/>
          <w:sz w:val="24"/>
          <w:szCs w:val="24"/>
        </w:rPr>
        <w:lastRenderedPageBreak/>
        <w:t>Wilks</w:t>
      </w:r>
      <w:r w:rsidR="000972CF" w:rsidRPr="00143EF6">
        <w:rPr>
          <w:rFonts w:ascii="Calibri" w:eastAsia="Calibri" w:hAnsi="Calibri" w:cs="Calibri"/>
          <w:sz w:val="24"/>
          <w:szCs w:val="24"/>
        </w:rPr>
        <w:t>, M (2009) Intelligent policing needs intelligent CCTV. Available at:</w:t>
      </w:r>
      <w:r w:rsidR="000972CF" w:rsidRPr="00143EF6">
        <w:rPr>
          <w:rFonts w:ascii="Calibri" w:hAnsi="Calibri" w:cs="Calibri"/>
          <w:sz w:val="24"/>
          <w:szCs w:val="24"/>
        </w:rPr>
        <w:t xml:space="preserve"> </w:t>
      </w:r>
      <w:hyperlink r:id="rId34" w:history="1">
        <w:r w:rsidR="000972CF" w:rsidRPr="00143EF6">
          <w:rPr>
            <w:rStyle w:val="Hyperlink"/>
            <w:rFonts w:ascii="Calibri" w:eastAsia="Calibri" w:hAnsi="Calibri" w:cs="Calibri"/>
            <w:sz w:val="24"/>
            <w:szCs w:val="24"/>
          </w:rPr>
          <w:t>https://www.policeprofessional.com/news/intelligent-policing-needs-intelligent-cctv/</w:t>
        </w:r>
      </w:hyperlink>
      <w:r w:rsidR="000972CF" w:rsidRPr="00143EF6">
        <w:rPr>
          <w:rFonts w:ascii="Calibri" w:eastAsia="Calibri" w:hAnsi="Calibri" w:cs="Calibri"/>
          <w:sz w:val="24"/>
          <w:szCs w:val="24"/>
        </w:rPr>
        <w:t xml:space="preserve"> (Accessed</w:t>
      </w:r>
      <w:r w:rsidR="00380B0E" w:rsidRPr="00143EF6">
        <w:rPr>
          <w:rFonts w:ascii="Calibri" w:eastAsia="Calibri" w:hAnsi="Calibri" w:cs="Calibri"/>
          <w:sz w:val="24"/>
          <w:szCs w:val="24"/>
        </w:rPr>
        <w:t>: 22.07.2022)</w:t>
      </w:r>
    </w:p>
    <w:p w14:paraId="181311FF" w14:textId="398407D9" w:rsidR="00D708EC" w:rsidRDefault="00D708EC" w:rsidP="00454735">
      <w:pPr>
        <w:spacing w:line="257" w:lineRule="auto"/>
        <w:rPr>
          <w:rFonts w:ascii="Calibri" w:eastAsia="Calibri" w:hAnsi="Calibri" w:cs="Calibri"/>
          <w:sz w:val="24"/>
          <w:szCs w:val="24"/>
        </w:rPr>
      </w:pPr>
    </w:p>
    <w:p w14:paraId="192DF1EA" w14:textId="77777777" w:rsidR="00D708EC" w:rsidRPr="00143EF6" w:rsidRDefault="00D708EC" w:rsidP="00454735">
      <w:pPr>
        <w:spacing w:line="257" w:lineRule="auto"/>
        <w:rPr>
          <w:rFonts w:ascii="Calibri" w:eastAsia="Calibri" w:hAnsi="Calibri" w:cs="Calibri"/>
          <w:sz w:val="24"/>
          <w:szCs w:val="24"/>
        </w:rPr>
      </w:pPr>
    </w:p>
    <w:p w14:paraId="2EA98938" w14:textId="77777777" w:rsidR="00B056B5" w:rsidRDefault="00B056B5" w:rsidP="00454735">
      <w:pPr>
        <w:spacing w:line="257" w:lineRule="auto"/>
        <w:rPr>
          <w:rFonts w:ascii="Calibri" w:eastAsia="Calibri" w:hAnsi="Calibri" w:cs="Calibri"/>
          <w:b/>
          <w:bCs/>
          <w:sz w:val="28"/>
          <w:szCs w:val="28"/>
        </w:rPr>
      </w:pPr>
    </w:p>
    <w:p w14:paraId="1A07F8DD" w14:textId="77777777" w:rsidR="00B056B5" w:rsidRDefault="00B056B5" w:rsidP="00454735">
      <w:pPr>
        <w:spacing w:line="257" w:lineRule="auto"/>
        <w:rPr>
          <w:rFonts w:ascii="Calibri" w:eastAsia="Calibri" w:hAnsi="Calibri" w:cs="Calibri"/>
          <w:b/>
          <w:bCs/>
          <w:sz w:val="28"/>
          <w:szCs w:val="28"/>
        </w:rPr>
      </w:pPr>
    </w:p>
    <w:p w14:paraId="26E31953" w14:textId="77777777" w:rsidR="00B056B5" w:rsidRDefault="00B056B5" w:rsidP="00454735">
      <w:pPr>
        <w:spacing w:line="257" w:lineRule="auto"/>
        <w:rPr>
          <w:rFonts w:ascii="Calibri" w:eastAsia="Calibri" w:hAnsi="Calibri" w:cs="Calibri"/>
          <w:b/>
          <w:bCs/>
          <w:sz w:val="28"/>
          <w:szCs w:val="28"/>
        </w:rPr>
      </w:pPr>
    </w:p>
    <w:p w14:paraId="0CDC695F" w14:textId="77777777" w:rsidR="00B056B5" w:rsidRDefault="00B056B5" w:rsidP="00454735">
      <w:pPr>
        <w:spacing w:line="257" w:lineRule="auto"/>
        <w:rPr>
          <w:rFonts w:ascii="Calibri" w:eastAsia="Calibri" w:hAnsi="Calibri" w:cs="Calibri"/>
          <w:b/>
          <w:bCs/>
          <w:sz w:val="28"/>
          <w:szCs w:val="28"/>
        </w:rPr>
      </w:pPr>
    </w:p>
    <w:p w14:paraId="1E05F434" w14:textId="77777777" w:rsidR="00B056B5" w:rsidRDefault="00B056B5" w:rsidP="00454735">
      <w:pPr>
        <w:spacing w:line="257" w:lineRule="auto"/>
        <w:rPr>
          <w:rFonts w:ascii="Calibri" w:eastAsia="Calibri" w:hAnsi="Calibri" w:cs="Calibri"/>
          <w:b/>
          <w:bCs/>
          <w:sz w:val="28"/>
          <w:szCs w:val="28"/>
        </w:rPr>
      </w:pPr>
    </w:p>
    <w:p w14:paraId="032A9E21" w14:textId="77777777" w:rsidR="00B056B5" w:rsidRDefault="00B056B5" w:rsidP="00454735">
      <w:pPr>
        <w:spacing w:line="257" w:lineRule="auto"/>
        <w:rPr>
          <w:rFonts w:ascii="Calibri" w:eastAsia="Calibri" w:hAnsi="Calibri" w:cs="Calibri"/>
          <w:b/>
          <w:bCs/>
          <w:sz w:val="28"/>
          <w:szCs w:val="28"/>
        </w:rPr>
      </w:pPr>
    </w:p>
    <w:p w14:paraId="6615CF66" w14:textId="77777777" w:rsidR="00B056B5" w:rsidRDefault="00B056B5" w:rsidP="00454735">
      <w:pPr>
        <w:spacing w:line="257" w:lineRule="auto"/>
        <w:rPr>
          <w:rFonts w:ascii="Calibri" w:eastAsia="Calibri" w:hAnsi="Calibri" w:cs="Calibri"/>
          <w:b/>
          <w:bCs/>
          <w:sz w:val="28"/>
          <w:szCs w:val="28"/>
        </w:rPr>
      </w:pPr>
    </w:p>
    <w:p w14:paraId="588D6880" w14:textId="77777777" w:rsidR="00B056B5" w:rsidRDefault="00B056B5" w:rsidP="00454735">
      <w:pPr>
        <w:spacing w:line="257" w:lineRule="auto"/>
        <w:rPr>
          <w:rFonts w:ascii="Calibri" w:eastAsia="Calibri" w:hAnsi="Calibri" w:cs="Calibri"/>
          <w:b/>
          <w:bCs/>
          <w:sz w:val="28"/>
          <w:szCs w:val="28"/>
        </w:rPr>
      </w:pPr>
    </w:p>
    <w:p w14:paraId="3FA97E03" w14:textId="77777777" w:rsidR="00B056B5" w:rsidRDefault="00B056B5" w:rsidP="00454735">
      <w:pPr>
        <w:spacing w:line="257" w:lineRule="auto"/>
        <w:rPr>
          <w:rFonts w:ascii="Calibri" w:eastAsia="Calibri" w:hAnsi="Calibri" w:cs="Calibri"/>
          <w:b/>
          <w:bCs/>
          <w:sz w:val="28"/>
          <w:szCs w:val="28"/>
        </w:rPr>
      </w:pPr>
    </w:p>
    <w:p w14:paraId="0AA5EC45" w14:textId="77777777" w:rsidR="00B056B5" w:rsidRDefault="00B056B5" w:rsidP="00454735">
      <w:pPr>
        <w:spacing w:line="257" w:lineRule="auto"/>
        <w:rPr>
          <w:rFonts w:ascii="Calibri" w:eastAsia="Calibri" w:hAnsi="Calibri" w:cs="Calibri"/>
          <w:b/>
          <w:bCs/>
          <w:sz w:val="28"/>
          <w:szCs w:val="28"/>
        </w:rPr>
      </w:pPr>
    </w:p>
    <w:p w14:paraId="506432CD" w14:textId="77777777" w:rsidR="00B056B5" w:rsidRDefault="00B056B5" w:rsidP="00454735">
      <w:pPr>
        <w:spacing w:line="257" w:lineRule="auto"/>
        <w:rPr>
          <w:rFonts w:ascii="Calibri" w:eastAsia="Calibri" w:hAnsi="Calibri" w:cs="Calibri"/>
          <w:b/>
          <w:bCs/>
          <w:sz w:val="28"/>
          <w:szCs w:val="28"/>
        </w:rPr>
      </w:pPr>
    </w:p>
    <w:p w14:paraId="58C088A1" w14:textId="77777777" w:rsidR="00B056B5" w:rsidRDefault="00B056B5" w:rsidP="00454735">
      <w:pPr>
        <w:spacing w:line="257" w:lineRule="auto"/>
        <w:rPr>
          <w:rFonts w:ascii="Calibri" w:eastAsia="Calibri" w:hAnsi="Calibri" w:cs="Calibri"/>
          <w:b/>
          <w:bCs/>
          <w:sz w:val="28"/>
          <w:szCs w:val="28"/>
        </w:rPr>
      </w:pPr>
    </w:p>
    <w:p w14:paraId="3FEC458D" w14:textId="77777777" w:rsidR="00B056B5" w:rsidRDefault="00B056B5" w:rsidP="00454735">
      <w:pPr>
        <w:spacing w:line="257" w:lineRule="auto"/>
        <w:rPr>
          <w:rFonts w:ascii="Calibri" w:eastAsia="Calibri" w:hAnsi="Calibri" w:cs="Calibri"/>
          <w:b/>
          <w:bCs/>
          <w:sz w:val="28"/>
          <w:szCs w:val="28"/>
        </w:rPr>
      </w:pPr>
    </w:p>
    <w:p w14:paraId="1ADAA1F9" w14:textId="77777777" w:rsidR="00B056B5" w:rsidRDefault="00B056B5" w:rsidP="00454735">
      <w:pPr>
        <w:spacing w:line="257" w:lineRule="auto"/>
        <w:rPr>
          <w:rFonts w:ascii="Calibri" w:eastAsia="Calibri" w:hAnsi="Calibri" w:cs="Calibri"/>
          <w:b/>
          <w:bCs/>
          <w:sz w:val="28"/>
          <w:szCs w:val="28"/>
        </w:rPr>
      </w:pPr>
    </w:p>
    <w:p w14:paraId="066FE135" w14:textId="77777777" w:rsidR="00B056B5" w:rsidRDefault="00B056B5" w:rsidP="00454735">
      <w:pPr>
        <w:spacing w:line="257" w:lineRule="auto"/>
        <w:rPr>
          <w:rFonts w:ascii="Calibri" w:eastAsia="Calibri" w:hAnsi="Calibri" w:cs="Calibri"/>
          <w:b/>
          <w:bCs/>
          <w:sz w:val="28"/>
          <w:szCs w:val="28"/>
        </w:rPr>
      </w:pPr>
    </w:p>
    <w:p w14:paraId="07769A4D" w14:textId="77777777" w:rsidR="00B056B5" w:rsidRDefault="00B056B5" w:rsidP="00454735">
      <w:pPr>
        <w:spacing w:line="257" w:lineRule="auto"/>
        <w:rPr>
          <w:rFonts w:ascii="Calibri" w:eastAsia="Calibri" w:hAnsi="Calibri" w:cs="Calibri"/>
          <w:b/>
          <w:bCs/>
          <w:sz w:val="28"/>
          <w:szCs w:val="28"/>
        </w:rPr>
      </w:pPr>
    </w:p>
    <w:p w14:paraId="5C277354" w14:textId="77777777" w:rsidR="00B056B5" w:rsidRDefault="00B056B5" w:rsidP="00454735">
      <w:pPr>
        <w:spacing w:line="257" w:lineRule="auto"/>
        <w:rPr>
          <w:rFonts w:ascii="Calibri" w:eastAsia="Calibri" w:hAnsi="Calibri" w:cs="Calibri"/>
          <w:b/>
          <w:bCs/>
          <w:sz w:val="28"/>
          <w:szCs w:val="28"/>
        </w:rPr>
      </w:pPr>
    </w:p>
    <w:p w14:paraId="05B5433F" w14:textId="77777777" w:rsidR="00B056B5" w:rsidRDefault="00B056B5" w:rsidP="00454735">
      <w:pPr>
        <w:spacing w:line="257" w:lineRule="auto"/>
        <w:rPr>
          <w:rFonts w:ascii="Calibri" w:eastAsia="Calibri" w:hAnsi="Calibri" w:cs="Calibri"/>
          <w:b/>
          <w:bCs/>
          <w:sz w:val="28"/>
          <w:szCs w:val="28"/>
        </w:rPr>
      </w:pPr>
    </w:p>
    <w:p w14:paraId="067FEDE0" w14:textId="77777777" w:rsidR="00B056B5" w:rsidRDefault="00B056B5" w:rsidP="00454735">
      <w:pPr>
        <w:spacing w:line="257" w:lineRule="auto"/>
        <w:rPr>
          <w:rFonts w:ascii="Calibri" w:eastAsia="Calibri" w:hAnsi="Calibri" w:cs="Calibri"/>
          <w:b/>
          <w:bCs/>
          <w:sz w:val="28"/>
          <w:szCs w:val="28"/>
        </w:rPr>
      </w:pPr>
    </w:p>
    <w:p w14:paraId="37929079" w14:textId="77777777" w:rsidR="00B056B5" w:rsidRDefault="00B056B5" w:rsidP="00454735">
      <w:pPr>
        <w:spacing w:line="257" w:lineRule="auto"/>
        <w:rPr>
          <w:rFonts w:ascii="Calibri" w:eastAsia="Calibri" w:hAnsi="Calibri" w:cs="Calibri"/>
          <w:b/>
          <w:bCs/>
          <w:sz w:val="28"/>
          <w:szCs w:val="28"/>
        </w:rPr>
      </w:pPr>
    </w:p>
    <w:p w14:paraId="53E6B03B" w14:textId="77777777" w:rsidR="00B056B5" w:rsidRDefault="00B056B5" w:rsidP="00454735">
      <w:pPr>
        <w:spacing w:line="257" w:lineRule="auto"/>
        <w:rPr>
          <w:rFonts w:ascii="Calibri" w:eastAsia="Calibri" w:hAnsi="Calibri" w:cs="Calibri"/>
          <w:b/>
          <w:bCs/>
          <w:sz w:val="28"/>
          <w:szCs w:val="28"/>
        </w:rPr>
      </w:pPr>
    </w:p>
    <w:p w14:paraId="2B3A8180" w14:textId="77777777" w:rsidR="00B056B5" w:rsidRDefault="00B056B5" w:rsidP="00454735">
      <w:pPr>
        <w:spacing w:line="257" w:lineRule="auto"/>
        <w:rPr>
          <w:rFonts w:ascii="Calibri" w:eastAsia="Calibri" w:hAnsi="Calibri" w:cs="Calibri"/>
          <w:b/>
          <w:bCs/>
          <w:sz w:val="28"/>
          <w:szCs w:val="28"/>
        </w:rPr>
      </w:pPr>
    </w:p>
    <w:p w14:paraId="1361C299" w14:textId="77777777" w:rsidR="00B056B5" w:rsidRDefault="00B056B5" w:rsidP="00454735">
      <w:pPr>
        <w:spacing w:line="257" w:lineRule="auto"/>
        <w:rPr>
          <w:rFonts w:ascii="Calibri" w:eastAsia="Calibri" w:hAnsi="Calibri" w:cs="Calibri"/>
          <w:b/>
          <w:bCs/>
          <w:sz w:val="28"/>
          <w:szCs w:val="28"/>
        </w:rPr>
      </w:pPr>
    </w:p>
    <w:p w14:paraId="6382D8E1" w14:textId="77777777" w:rsidR="00B056B5" w:rsidRDefault="00B056B5" w:rsidP="00454735">
      <w:pPr>
        <w:spacing w:line="257" w:lineRule="auto"/>
        <w:rPr>
          <w:rFonts w:ascii="Calibri" w:eastAsia="Calibri" w:hAnsi="Calibri" w:cs="Calibri"/>
          <w:b/>
          <w:bCs/>
          <w:sz w:val="28"/>
          <w:szCs w:val="28"/>
        </w:rPr>
      </w:pPr>
    </w:p>
    <w:p w14:paraId="479F063F" w14:textId="77777777" w:rsidR="00B056B5" w:rsidRDefault="00B056B5" w:rsidP="00454735">
      <w:pPr>
        <w:spacing w:line="257" w:lineRule="auto"/>
        <w:rPr>
          <w:rFonts w:ascii="Calibri" w:eastAsia="Calibri" w:hAnsi="Calibri" w:cs="Calibri"/>
          <w:b/>
          <w:bCs/>
          <w:sz w:val="28"/>
          <w:szCs w:val="28"/>
        </w:rPr>
      </w:pPr>
    </w:p>
    <w:p w14:paraId="615BA8A6" w14:textId="77777777" w:rsidR="00B056B5" w:rsidRDefault="00B056B5" w:rsidP="00454735">
      <w:pPr>
        <w:spacing w:line="257" w:lineRule="auto"/>
        <w:rPr>
          <w:rFonts w:ascii="Calibri" w:eastAsia="Calibri" w:hAnsi="Calibri" w:cs="Calibri"/>
          <w:b/>
          <w:bCs/>
          <w:sz w:val="28"/>
          <w:szCs w:val="28"/>
        </w:rPr>
      </w:pPr>
    </w:p>
    <w:p w14:paraId="0AA8DA55" w14:textId="77777777" w:rsidR="00B056B5" w:rsidRDefault="00B056B5" w:rsidP="00454735">
      <w:pPr>
        <w:spacing w:line="257" w:lineRule="auto"/>
        <w:rPr>
          <w:rFonts w:ascii="Calibri" w:eastAsia="Calibri" w:hAnsi="Calibri" w:cs="Calibri"/>
          <w:b/>
          <w:bCs/>
          <w:sz w:val="28"/>
          <w:szCs w:val="28"/>
        </w:rPr>
      </w:pPr>
    </w:p>
    <w:p w14:paraId="6A5D2D9F" w14:textId="77777777" w:rsidR="00B056B5" w:rsidRDefault="00B056B5" w:rsidP="00454735">
      <w:pPr>
        <w:spacing w:line="257" w:lineRule="auto"/>
        <w:rPr>
          <w:rFonts w:ascii="Calibri" w:eastAsia="Calibri" w:hAnsi="Calibri" w:cs="Calibri"/>
          <w:b/>
          <w:bCs/>
          <w:sz w:val="28"/>
          <w:szCs w:val="28"/>
        </w:rPr>
      </w:pPr>
    </w:p>
    <w:p w14:paraId="4C54B349" w14:textId="77777777" w:rsidR="00B056B5" w:rsidRDefault="00B056B5" w:rsidP="00454735">
      <w:pPr>
        <w:spacing w:line="257" w:lineRule="auto"/>
        <w:rPr>
          <w:rFonts w:ascii="Calibri" w:eastAsia="Calibri" w:hAnsi="Calibri" w:cs="Calibri"/>
          <w:b/>
          <w:bCs/>
          <w:sz w:val="28"/>
          <w:szCs w:val="28"/>
        </w:rPr>
      </w:pPr>
    </w:p>
    <w:p w14:paraId="7F25FF4C" w14:textId="77777777" w:rsidR="00B056B5" w:rsidRDefault="00B056B5" w:rsidP="00454735">
      <w:pPr>
        <w:spacing w:line="257" w:lineRule="auto"/>
        <w:rPr>
          <w:rFonts w:ascii="Calibri" w:eastAsia="Calibri" w:hAnsi="Calibri" w:cs="Calibri"/>
          <w:b/>
          <w:bCs/>
          <w:sz w:val="28"/>
          <w:szCs w:val="28"/>
        </w:rPr>
      </w:pPr>
    </w:p>
    <w:p w14:paraId="33008043" w14:textId="77777777" w:rsidR="00B056B5" w:rsidRDefault="00B056B5" w:rsidP="00454735">
      <w:pPr>
        <w:spacing w:line="257" w:lineRule="auto"/>
        <w:rPr>
          <w:rFonts w:ascii="Calibri" w:eastAsia="Calibri" w:hAnsi="Calibri" w:cs="Calibri"/>
          <w:b/>
          <w:bCs/>
          <w:sz w:val="28"/>
          <w:szCs w:val="28"/>
        </w:rPr>
      </w:pPr>
    </w:p>
    <w:p w14:paraId="3FAE6693" w14:textId="77777777" w:rsidR="00B056B5" w:rsidRDefault="00B056B5" w:rsidP="00454735">
      <w:pPr>
        <w:spacing w:line="257" w:lineRule="auto"/>
        <w:rPr>
          <w:rFonts w:ascii="Calibri" w:eastAsia="Calibri" w:hAnsi="Calibri" w:cs="Calibri"/>
          <w:b/>
          <w:bCs/>
          <w:sz w:val="28"/>
          <w:szCs w:val="28"/>
        </w:rPr>
      </w:pPr>
    </w:p>
    <w:p w14:paraId="01B9D44D" w14:textId="77777777" w:rsidR="00B056B5" w:rsidRDefault="00B056B5" w:rsidP="00454735">
      <w:pPr>
        <w:spacing w:line="257" w:lineRule="auto"/>
        <w:rPr>
          <w:rFonts w:ascii="Calibri" w:eastAsia="Calibri" w:hAnsi="Calibri" w:cs="Calibri"/>
          <w:b/>
          <w:bCs/>
          <w:sz w:val="28"/>
          <w:szCs w:val="28"/>
        </w:rPr>
      </w:pPr>
    </w:p>
    <w:p w14:paraId="425A81FD" w14:textId="77777777" w:rsidR="00B056B5" w:rsidRDefault="00B056B5" w:rsidP="00454735">
      <w:pPr>
        <w:spacing w:line="257" w:lineRule="auto"/>
        <w:rPr>
          <w:rFonts w:ascii="Calibri" w:eastAsia="Calibri" w:hAnsi="Calibri" w:cs="Calibri"/>
          <w:b/>
          <w:bCs/>
          <w:sz w:val="28"/>
          <w:szCs w:val="28"/>
        </w:rPr>
      </w:pPr>
    </w:p>
    <w:p w14:paraId="2FA4CE3E" w14:textId="77777777" w:rsidR="00B056B5" w:rsidRDefault="00B056B5" w:rsidP="00454735">
      <w:pPr>
        <w:spacing w:line="257" w:lineRule="auto"/>
        <w:rPr>
          <w:rFonts w:ascii="Calibri" w:eastAsia="Calibri" w:hAnsi="Calibri" w:cs="Calibri"/>
          <w:b/>
          <w:bCs/>
          <w:sz w:val="28"/>
          <w:szCs w:val="28"/>
        </w:rPr>
      </w:pPr>
    </w:p>
    <w:p w14:paraId="7E4D9DBE" w14:textId="77777777" w:rsidR="00B056B5" w:rsidRDefault="00B056B5" w:rsidP="00454735">
      <w:pPr>
        <w:spacing w:line="257" w:lineRule="auto"/>
        <w:rPr>
          <w:rFonts w:ascii="Calibri" w:eastAsia="Calibri" w:hAnsi="Calibri" w:cs="Calibri"/>
          <w:b/>
          <w:bCs/>
          <w:sz w:val="28"/>
          <w:szCs w:val="28"/>
        </w:rPr>
      </w:pPr>
    </w:p>
    <w:p w14:paraId="24957B17" w14:textId="6088E1DC"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 xml:space="preserve">1000 words - </w:t>
      </w:r>
      <w:bookmarkStart w:id="0" w:name="_Hlk113113901"/>
      <w:r w:rsidRPr="00454735">
        <w:rPr>
          <w:rFonts w:ascii="Calibri" w:eastAsia="Calibri" w:hAnsi="Calibri" w:cs="Calibri"/>
          <w:b/>
          <w:bCs/>
          <w:sz w:val="28"/>
          <w:szCs w:val="28"/>
        </w:rPr>
        <w:t>Public Protection</w:t>
      </w:r>
      <w:bookmarkEnd w:id="0"/>
    </w:p>
    <w:p w14:paraId="159FDD4D" w14:textId="359168C6"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66D3EEF" w14:textId="481429D8" w:rsidR="004F0152" w:rsidRDefault="004F0152" w:rsidP="00454735">
      <w:pPr>
        <w:spacing w:line="257" w:lineRule="auto"/>
        <w:rPr>
          <w:rFonts w:ascii="Calibri" w:eastAsia="Calibri" w:hAnsi="Calibri" w:cs="Calibri"/>
          <w:sz w:val="28"/>
          <w:szCs w:val="28"/>
        </w:rPr>
      </w:pPr>
    </w:p>
    <w:p w14:paraId="6C947C77" w14:textId="54E45BC5" w:rsidR="004F0152" w:rsidRPr="00E64338" w:rsidRDefault="003451C1" w:rsidP="00E64338">
      <w:pPr>
        <w:spacing w:line="360" w:lineRule="auto"/>
        <w:rPr>
          <w:rFonts w:asciiTheme="majorHAnsi" w:eastAsia="Calibri" w:hAnsiTheme="majorHAnsi" w:cstheme="majorHAnsi"/>
          <w:sz w:val="24"/>
          <w:szCs w:val="24"/>
        </w:rPr>
      </w:pPr>
      <w:r w:rsidRPr="00E64338">
        <w:rPr>
          <w:rFonts w:asciiTheme="majorHAnsi" w:eastAsia="Calibri" w:hAnsiTheme="majorHAnsi" w:cstheme="majorHAnsi"/>
          <w:sz w:val="24"/>
          <w:szCs w:val="24"/>
        </w:rPr>
        <w:t xml:space="preserve">In this essay, I will look to evaluate policing strategies </w:t>
      </w:r>
      <w:r w:rsidR="001D247F" w:rsidRPr="00E64338">
        <w:rPr>
          <w:rFonts w:asciiTheme="majorHAnsi" w:eastAsia="Calibri" w:hAnsiTheme="majorHAnsi" w:cstheme="majorHAnsi"/>
          <w:sz w:val="24"/>
          <w:szCs w:val="24"/>
        </w:rPr>
        <w:t>that are used to deal with public protection incidents</w:t>
      </w:r>
      <w:r w:rsidR="00217242" w:rsidRPr="00E64338">
        <w:rPr>
          <w:rFonts w:asciiTheme="majorHAnsi" w:eastAsia="Calibri" w:hAnsiTheme="majorHAnsi" w:cstheme="majorHAnsi"/>
          <w:sz w:val="24"/>
          <w:szCs w:val="24"/>
        </w:rPr>
        <w:t xml:space="preserve"> and victims of crime and </w:t>
      </w:r>
      <w:r w:rsidR="00CE2F71" w:rsidRPr="00E64338">
        <w:rPr>
          <w:rFonts w:asciiTheme="majorHAnsi" w:eastAsia="Calibri" w:hAnsiTheme="majorHAnsi" w:cstheme="majorHAnsi"/>
          <w:sz w:val="24"/>
          <w:szCs w:val="24"/>
        </w:rPr>
        <w:t xml:space="preserve">how protection measures are used </w:t>
      </w:r>
      <w:r w:rsidR="00510A5B" w:rsidRPr="00E64338">
        <w:rPr>
          <w:rFonts w:asciiTheme="majorHAnsi" w:eastAsia="Calibri" w:hAnsiTheme="majorHAnsi" w:cstheme="majorHAnsi"/>
          <w:sz w:val="24"/>
          <w:szCs w:val="24"/>
        </w:rPr>
        <w:t>to support these victims</w:t>
      </w:r>
      <w:r w:rsidR="00185EB9" w:rsidRPr="00E64338">
        <w:rPr>
          <w:rFonts w:asciiTheme="majorHAnsi" w:eastAsia="Calibri" w:hAnsiTheme="majorHAnsi" w:cstheme="majorHAnsi"/>
          <w:sz w:val="24"/>
          <w:szCs w:val="24"/>
        </w:rPr>
        <w:t xml:space="preserve">. </w:t>
      </w:r>
      <w:r w:rsidR="00510A5B" w:rsidRPr="00E64338">
        <w:rPr>
          <w:rFonts w:asciiTheme="majorHAnsi" w:eastAsia="Calibri" w:hAnsiTheme="majorHAnsi" w:cstheme="majorHAnsi"/>
          <w:sz w:val="24"/>
          <w:szCs w:val="24"/>
        </w:rPr>
        <w:t xml:space="preserve">My focus throughout this essay will be looking at </w:t>
      </w:r>
      <w:r w:rsidR="0008084F" w:rsidRPr="00E64338">
        <w:rPr>
          <w:rFonts w:asciiTheme="majorHAnsi" w:eastAsia="Calibri" w:hAnsiTheme="majorHAnsi" w:cstheme="majorHAnsi"/>
          <w:sz w:val="24"/>
          <w:szCs w:val="24"/>
        </w:rPr>
        <w:t>supporting victims of domestic violence (DV)</w:t>
      </w:r>
      <w:r w:rsidR="005E1E94" w:rsidRPr="00E64338">
        <w:rPr>
          <w:rFonts w:asciiTheme="majorHAnsi" w:eastAsia="Calibri" w:hAnsiTheme="majorHAnsi" w:cstheme="majorHAnsi"/>
          <w:sz w:val="24"/>
          <w:szCs w:val="24"/>
        </w:rPr>
        <w:t xml:space="preserve"> and</w:t>
      </w:r>
      <w:r w:rsidR="001F65A9" w:rsidRPr="00E64338">
        <w:rPr>
          <w:rFonts w:asciiTheme="majorHAnsi" w:eastAsia="Calibri" w:hAnsiTheme="majorHAnsi" w:cstheme="majorHAnsi"/>
          <w:sz w:val="24"/>
          <w:szCs w:val="24"/>
        </w:rPr>
        <w:t xml:space="preserve"> </w:t>
      </w:r>
      <w:r w:rsidR="00DB4BF0" w:rsidRPr="00E64338">
        <w:rPr>
          <w:rFonts w:asciiTheme="majorHAnsi" w:eastAsia="Calibri" w:hAnsiTheme="majorHAnsi" w:cstheme="majorHAnsi"/>
          <w:sz w:val="24"/>
          <w:szCs w:val="24"/>
        </w:rPr>
        <w:t xml:space="preserve">the impact that these incidents have on </w:t>
      </w:r>
      <w:r w:rsidR="007F3A31" w:rsidRPr="00E64338">
        <w:rPr>
          <w:rFonts w:asciiTheme="majorHAnsi" w:eastAsia="Calibri" w:hAnsiTheme="majorHAnsi" w:cstheme="majorHAnsi"/>
          <w:sz w:val="24"/>
          <w:szCs w:val="24"/>
        </w:rPr>
        <w:t>DV</w:t>
      </w:r>
      <w:r w:rsidR="00DB4BF0" w:rsidRPr="00E64338">
        <w:rPr>
          <w:rFonts w:asciiTheme="majorHAnsi" w:eastAsia="Calibri" w:hAnsiTheme="majorHAnsi" w:cstheme="majorHAnsi"/>
          <w:sz w:val="24"/>
          <w:szCs w:val="24"/>
        </w:rPr>
        <w:t xml:space="preserve"> victims</w:t>
      </w:r>
      <w:r w:rsidR="00E01E43" w:rsidRPr="00E64338">
        <w:rPr>
          <w:rFonts w:asciiTheme="majorHAnsi" w:eastAsia="Calibri" w:hAnsiTheme="majorHAnsi" w:cstheme="majorHAnsi"/>
          <w:sz w:val="24"/>
          <w:szCs w:val="24"/>
        </w:rPr>
        <w:t xml:space="preserve">. I will also look at the effect </w:t>
      </w:r>
      <w:r w:rsidR="007B36E2" w:rsidRPr="00E64338">
        <w:rPr>
          <w:rFonts w:asciiTheme="majorHAnsi" w:eastAsia="Calibri" w:hAnsiTheme="majorHAnsi" w:cstheme="majorHAnsi"/>
          <w:sz w:val="24"/>
          <w:szCs w:val="24"/>
        </w:rPr>
        <w:t>of Serious and Organised Crime Groups</w:t>
      </w:r>
      <w:r w:rsidR="001476D4" w:rsidRPr="00E64338">
        <w:rPr>
          <w:rFonts w:asciiTheme="majorHAnsi" w:eastAsia="Calibri" w:hAnsiTheme="majorHAnsi" w:cstheme="majorHAnsi"/>
          <w:sz w:val="24"/>
          <w:szCs w:val="24"/>
        </w:rPr>
        <w:t xml:space="preserve"> and how this impacts </w:t>
      </w:r>
      <w:r w:rsidR="00EF6629" w:rsidRPr="00E64338">
        <w:rPr>
          <w:rFonts w:asciiTheme="majorHAnsi" w:eastAsia="Calibri" w:hAnsiTheme="majorHAnsi" w:cstheme="majorHAnsi"/>
          <w:sz w:val="24"/>
          <w:szCs w:val="24"/>
        </w:rPr>
        <w:t>public</w:t>
      </w:r>
      <w:r w:rsidR="001476D4" w:rsidRPr="00E64338">
        <w:rPr>
          <w:rFonts w:asciiTheme="majorHAnsi" w:eastAsia="Calibri" w:hAnsiTheme="majorHAnsi" w:cstheme="majorHAnsi"/>
          <w:sz w:val="24"/>
          <w:szCs w:val="24"/>
        </w:rPr>
        <w:t xml:space="preserve"> protection. </w:t>
      </w:r>
    </w:p>
    <w:p w14:paraId="6CFC11E6" w14:textId="1D479ACB" w:rsidR="004F0152" w:rsidRPr="00E64338" w:rsidRDefault="004F0152" w:rsidP="00E64338">
      <w:pPr>
        <w:spacing w:line="360" w:lineRule="auto"/>
        <w:rPr>
          <w:rFonts w:asciiTheme="majorHAnsi" w:eastAsia="Calibri" w:hAnsiTheme="majorHAnsi" w:cstheme="majorHAnsi"/>
          <w:sz w:val="24"/>
          <w:szCs w:val="24"/>
        </w:rPr>
      </w:pPr>
    </w:p>
    <w:p w14:paraId="5F0A297F" w14:textId="204D75B4" w:rsidR="004F0152" w:rsidRPr="00E64338" w:rsidRDefault="00F8308E" w:rsidP="00E64338">
      <w:pPr>
        <w:spacing w:line="360" w:lineRule="auto"/>
        <w:rPr>
          <w:rFonts w:asciiTheme="majorHAnsi" w:eastAsia="Arial" w:hAnsiTheme="majorHAnsi" w:cstheme="majorHAnsi"/>
          <w:sz w:val="24"/>
          <w:szCs w:val="24"/>
        </w:rPr>
      </w:pPr>
      <w:r w:rsidRPr="00E64338">
        <w:rPr>
          <w:rFonts w:asciiTheme="majorHAnsi" w:eastAsia="Calibri" w:hAnsiTheme="majorHAnsi" w:cstheme="majorHAnsi"/>
          <w:sz w:val="24"/>
          <w:szCs w:val="24"/>
        </w:rPr>
        <w:t xml:space="preserve">The term “Public Protection” in the police environment has a broad meaning. </w:t>
      </w:r>
      <w:r w:rsidR="00D913DF" w:rsidRPr="00E64338">
        <w:rPr>
          <w:rFonts w:asciiTheme="majorHAnsi" w:eastAsia="Calibri" w:hAnsiTheme="majorHAnsi" w:cstheme="majorHAnsi"/>
          <w:sz w:val="24"/>
          <w:szCs w:val="24"/>
        </w:rPr>
        <w:t>P</w:t>
      </w:r>
      <w:r w:rsidR="001F6382" w:rsidRPr="00E64338">
        <w:rPr>
          <w:rFonts w:asciiTheme="majorHAnsi" w:eastAsia="Calibri" w:hAnsiTheme="majorHAnsi" w:cstheme="majorHAnsi"/>
          <w:sz w:val="24"/>
          <w:szCs w:val="24"/>
        </w:rPr>
        <w:t>ublic Protection often re</w:t>
      </w:r>
      <w:r w:rsidR="000903E6" w:rsidRPr="00E64338">
        <w:rPr>
          <w:rFonts w:asciiTheme="majorHAnsi" w:eastAsia="Calibri" w:hAnsiTheme="majorHAnsi" w:cstheme="majorHAnsi"/>
          <w:sz w:val="24"/>
          <w:szCs w:val="24"/>
        </w:rPr>
        <w:t>fers</w:t>
      </w:r>
      <w:r w:rsidR="001F6382" w:rsidRPr="00E64338">
        <w:rPr>
          <w:rFonts w:asciiTheme="majorHAnsi" w:eastAsia="Calibri" w:hAnsiTheme="majorHAnsi" w:cstheme="majorHAnsi"/>
          <w:sz w:val="24"/>
          <w:szCs w:val="24"/>
        </w:rPr>
        <w:t xml:space="preserve"> </w:t>
      </w:r>
      <w:r w:rsidR="000903E6" w:rsidRPr="00E64338">
        <w:rPr>
          <w:rFonts w:asciiTheme="majorHAnsi" w:eastAsia="Calibri" w:hAnsiTheme="majorHAnsi" w:cstheme="majorHAnsi"/>
          <w:sz w:val="24"/>
          <w:szCs w:val="24"/>
        </w:rPr>
        <w:t xml:space="preserve">to </w:t>
      </w:r>
      <w:r w:rsidR="001F6382" w:rsidRPr="00E64338">
        <w:rPr>
          <w:rFonts w:asciiTheme="majorHAnsi" w:eastAsia="Calibri" w:hAnsiTheme="majorHAnsi" w:cstheme="majorHAnsi"/>
          <w:sz w:val="24"/>
          <w:szCs w:val="24"/>
        </w:rPr>
        <w:t xml:space="preserve">the management </w:t>
      </w:r>
      <w:r w:rsidR="00820099" w:rsidRPr="00E64338">
        <w:rPr>
          <w:rFonts w:asciiTheme="majorHAnsi" w:eastAsia="Calibri" w:hAnsiTheme="majorHAnsi" w:cstheme="majorHAnsi"/>
          <w:sz w:val="24"/>
          <w:szCs w:val="24"/>
        </w:rPr>
        <w:t xml:space="preserve">of sexual and violent </w:t>
      </w:r>
      <w:r w:rsidR="00A423E4" w:rsidRPr="00E64338">
        <w:rPr>
          <w:rFonts w:asciiTheme="majorHAnsi" w:eastAsia="Calibri" w:hAnsiTheme="majorHAnsi" w:cstheme="majorHAnsi"/>
          <w:sz w:val="24"/>
          <w:szCs w:val="24"/>
        </w:rPr>
        <w:t>offenders;</w:t>
      </w:r>
      <w:r w:rsidR="00820099" w:rsidRPr="00E64338">
        <w:rPr>
          <w:rFonts w:asciiTheme="majorHAnsi" w:eastAsia="Calibri" w:hAnsiTheme="majorHAnsi" w:cstheme="majorHAnsi"/>
          <w:sz w:val="24"/>
          <w:szCs w:val="24"/>
        </w:rPr>
        <w:t xml:space="preserve"> </w:t>
      </w:r>
      <w:r w:rsidR="00A423E4" w:rsidRPr="00E64338">
        <w:rPr>
          <w:rFonts w:asciiTheme="majorHAnsi" w:eastAsia="Calibri" w:hAnsiTheme="majorHAnsi" w:cstheme="majorHAnsi"/>
          <w:sz w:val="24"/>
          <w:szCs w:val="24"/>
        </w:rPr>
        <w:t>however,</w:t>
      </w:r>
      <w:r w:rsidR="00963E88" w:rsidRPr="00E64338">
        <w:rPr>
          <w:rFonts w:asciiTheme="majorHAnsi" w:eastAsia="Calibri" w:hAnsiTheme="majorHAnsi" w:cstheme="majorHAnsi"/>
          <w:sz w:val="24"/>
          <w:szCs w:val="24"/>
        </w:rPr>
        <w:t xml:space="preserve"> </w:t>
      </w:r>
      <w:r w:rsidR="00721D03" w:rsidRPr="00E64338">
        <w:rPr>
          <w:rFonts w:asciiTheme="majorHAnsi" w:eastAsia="Calibri" w:hAnsiTheme="majorHAnsi" w:cstheme="majorHAnsi"/>
          <w:sz w:val="24"/>
          <w:szCs w:val="24"/>
        </w:rPr>
        <w:t xml:space="preserve">the term </w:t>
      </w:r>
      <w:r w:rsidR="00963E88" w:rsidRPr="00E64338">
        <w:rPr>
          <w:rFonts w:asciiTheme="majorHAnsi" w:eastAsia="Calibri" w:hAnsiTheme="majorHAnsi" w:cstheme="majorHAnsi"/>
          <w:sz w:val="24"/>
          <w:szCs w:val="24"/>
        </w:rPr>
        <w:t>also applies</w:t>
      </w:r>
      <w:r w:rsidR="00721D03" w:rsidRPr="00E64338">
        <w:rPr>
          <w:rFonts w:asciiTheme="majorHAnsi" w:eastAsia="Calibri" w:hAnsiTheme="majorHAnsi" w:cstheme="majorHAnsi"/>
          <w:sz w:val="24"/>
          <w:szCs w:val="24"/>
        </w:rPr>
        <w:t xml:space="preserve"> to protecting victims through</w:t>
      </w:r>
      <w:r w:rsidR="00AB0C04" w:rsidRPr="00E64338">
        <w:rPr>
          <w:rFonts w:asciiTheme="majorHAnsi" w:eastAsia="Calibri" w:hAnsiTheme="majorHAnsi" w:cstheme="majorHAnsi"/>
          <w:sz w:val="24"/>
          <w:szCs w:val="24"/>
        </w:rPr>
        <w:t xml:space="preserve"> </w:t>
      </w:r>
      <w:r w:rsidR="00721D03" w:rsidRPr="00E64338">
        <w:rPr>
          <w:rFonts w:asciiTheme="majorHAnsi" w:eastAsia="Calibri" w:hAnsiTheme="majorHAnsi" w:cstheme="majorHAnsi"/>
          <w:sz w:val="24"/>
          <w:szCs w:val="24"/>
        </w:rPr>
        <w:t xml:space="preserve">investigating </w:t>
      </w:r>
      <w:r w:rsidR="00963E88" w:rsidRPr="00E64338">
        <w:rPr>
          <w:rFonts w:asciiTheme="majorHAnsi" w:eastAsia="Calibri" w:hAnsiTheme="majorHAnsi" w:cstheme="majorHAnsi"/>
          <w:sz w:val="24"/>
          <w:szCs w:val="24"/>
        </w:rPr>
        <w:t>incidents</w:t>
      </w:r>
      <w:r w:rsidR="004B34A9" w:rsidRPr="00E64338">
        <w:rPr>
          <w:rFonts w:asciiTheme="majorHAnsi" w:eastAsia="Calibri" w:hAnsiTheme="majorHAnsi" w:cstheme="majorHAnsi"/>
          <w:sz w:val="24"/>
          <w:szCs w:val="24"/>
        </w:rPr>
        <w:t xml:space="preserve"> involving violence, </w:t>
      </w:r>
      <w:r w:rsidR="00525C84" w:rsidRPr="00E64338">
        <w:rPr>
          <w:rFonts w:asciiTheme="majorHAnsi" w:eastAsia="Calibri" w:hAnsiTheme="majorHAnsi" w:cstheme="majorHAnsi"/>
          <w:sz w:val="24"/>
          <w:szCs w:val="24"/>
        </w:rPr>
        <w:t>vulnerable</w:t>
      </w:r>
      <w:r w:rsidR="004B34A9" w:rsidRPr="00E64338">
        <w:rPr>
          <w:rFonts w:asciiTheme="majorHAnsi" w:eastAsia="Calibri" w:hAnsiTheme="majorHAnsi" w:cstheme="majorHAnsi"/>
          <w:sz w:val="24"/>
          <w:szCs w:val="24"/>
        </w:rPr>
        <w:t xml:space="preserve"> </w:t>
      </w:r>
      <w:r w:rsidR="00525C84" w:rsidRPr="00E64338">
        <w:rPr>
          <w:rFonts w:asciiTheme="majorHAnsi" w:eastAsia="Calibri" w:hAnsiTheme="majorHAnsi" w:cstheme="majorHAnsi"/>
          <w:sz w:val="24"/>
          <w:szCs w:val="24"/>
        </w:rPr>
        <w:t>adult abuse, sexual offences, child abuse, domestic abuse, missing persons and hate crime (</w:t>
      </w:r>
      <w:r w:rsidR="00525C84" w:rsidRPr="00E64338">
        <w:rPr>
          <w:rFonts w:asciiTheme="majorHAnsi" w:eastAsia="Arial" w:hAnsiTheme="majorHAnsi" w:cstheme="majorHAnsi"/>
          <w:sz w:val="24"/>
          <w:szCs w:val="24"/>
        </w:rPr>
        <w:t>Bryant and Bryant, 2020).</w:t>
      </w:r>
      <w:r w:rsidR="00592383" w:rsidRPr="00E64338">
        <w:rPr>
          <w:rFonts w:asciiTheme="majorHAnsi" w:eastAsia="Arial" w:hAnsiTheme="majorHAnsi" w:cstheme="majorHAnsi"/>
          <w:sz w:val="24"/>
          <w:szCs w:val="24"/>
        </w:rPr>
        <w:t xml:space="preserve"> </w:t>
      </w:r>
    </w:p>
    <w:p w14:paraId="51E72B85" w14:textId="7C2D5D42" w:rsidR="00E63C39" w:rsidRPr="00E64338" w:rsidRDefault="00920922" w:rsidP="00E64338">
      <w:pPr>
        <w:spacing w:before="100" w:beforeAutospacing="1" w:after="240" w:line="360" w:lineRule="auto"/>
        <w:rPr>
          <w:rFonts w:asciiTheme="majorHAnsi" w:hAnsiTheme="majorHAnsi" w:cstheme="majorHAnsi"/>
          <w:color w:val="000000"/>
          <w:sz w:val="24"/>
          <w:szCs w:val="24"/>
        </w:rPr>
      </w:pPr>
      <w:r w:rsidRPr="00E64338">
        <w:rPr>
          <w:rFonts w:asciiTheme="majorHAnsi" w:hAnsiTheme="majorHAnsi" w:cstheme="majorHAnsi"/>
          <w:color w:val="000000"/>
          <w:sz w:val="24"/>
          <w:szCs w:val="24"/>
        </w:rPr>
        <w:t xml:space="preserve">A victim is defined </w:t>
      </w:r>
      <w:r w:rsidR="00CD4E46" w:rsidRPr="00E64338">
        <w:rPr>
          <w:rFonts w:asciiTheme="majorHAnsi" w:hAnsiTheme="majorHAnsi" w:cstheme="majorHAnsi"/>
          <w:color w:val="000000"/>
          <w:sz w:val="24"/>
          <w:szCs w:val="24"/>
        </w:rPr>
        <w:t xml:space="preserve">as, </w:t>
      </w:r>
      <w:r w:rsidR="00653E1C" w:rsidRPr="00E64338">
        <w:rPr>
          <w:rFonts w:asciiTheme="majorHAnsi" w:hAnsiTheme="majorHAnsi" w:cstheme="majorHAnsi"/>
          <w:color w:val="000000"/>
          <w:sz w:val="24"/>
          <w:szCs w:val="24"/>
        </w:rPr>
        <w:t>“</w:t>
      </w:r>
      <w:r w:rsidR="00E63C39" w:rsidRPr="00E63C39">
        <w:rPr>
          <w:rFonts w:asciiTheme="majorHAnsi" w:hAnsiTheme="majorHAnsi" w:cstheme="majorHAnsi"/>
          <w:color w:val="000000"/>
          <w:sz w:val="24"/>
          <w:szCs w:val="24"/>
        </w:rPr>
        <w:t xml:space="preserve">a person who has suffered harm, including physical, </w:t>
      </w:r>
      <w:r w:rsidR="00CD4E46" w:rsidRPr="00E64338">
        <w:rPr>
          <w:rFonts w:asciiTheme="majorHAnsi" w:hAnsiTheme="majorHAnsi" w:cstheme="majorHAnsi"/>
          <w:color w:val="000000"/>
          <w:sz w:val="24"/>
          <w:szCs w:val="24"/>
        </w:rPr>
        <w:t>mental,</w:t>
      </w:r>
      <w:r w:rsidR="00E63C39" w:rsidRPr="00E63C39">
        <w:rPr>
          <w:rFonts w:asciiTheme="majorHAnsi" w:hAnsiTheme="majorHAnsi" w:cstheme="majorHAnsi"/>
          <w:color w:val="000000"/>
          <w:sz w:val="24"/>
          <w:szCs w:val="24"/>
        </w:rPr>
        <w:t xml:space="preserve"> or emotional harm or economic loss which was directly caused by a criminal offence;</w:t>
      </w:r>
      <w:r w:rsidR="00653E1C" w:rsidRPr="00E64338">
        <w:rPr>
          <w:rFonts w:asciiTheme="majorHAnsi" w:hAnsiTheme="majorHAnsi" w:cstheme="majorHAnsi"/>
          <w:color w:val="000000"/>
          <w:sz w:val="24"/>
          <w:szCs w:val="24"/>
        </w:rPr>
        <w:t xml:space="preserve"> </w:t>
      </w:r>
      <w:r w:rsidR="00547A81" w:rsidRPr="00E64338">
        <w:rPr>
          <w:rFonts w:asciiTheme="majorHAnsi" w:hAnsiTheme="majorHAnsi" w:cstheme="majorHAnsi"/>
          <w:color w:val="000000"/>
          <w:sz w:val="24"/>
          <w:szCs w:val="24"/>
        </w:rPr>
        <w:t>or</w:t>
      </w:r>
      <w:r w:rsidR="00653E1C" w:rsidRPr="00E64338">
        <w:rPr>
          <w:rFonts w:asciiTheme="majorHAnsi" w:hAnsiTheme="majorHAnsi" w:cstheme="majorHAnsi"/>
          <w:color w:val="000000"/>
          <w:sz w:val="24"/>
          <w:szCs w:val="24"/>
        </w:rPr>
        <w:t xml:space="preserve"> </w:t>
      </w:r>
      <w:r w:rsidR="00E63C39" w:rsidRPr="00E63C39">
        <w:rPr>
          <w:rFonts w:asciiTheme="majorHAnsi" w:hAnsiTheme="majorHAnsi" w:cstheme="majorHAnsi"/>
          <w:color w:val="000000"/>
          <w:sz w:val="24"/>
          <w:szCs w:val="24"/>
        </w:rPr>
        <w:t>a close relative (or a nominated family spokesperson) of a person whose death was directly caused by a criminal offence</w:t>
      </w:r>
      <w:r w:rsidR="00653E1C" w:rsidRPr="00E64338">
        <w:rPr>
          <w:rFonts w:asciiTheme="majorHAnsi" w:hAnsiTheme="majorHAnsi" w:cstheme="majorHAnsi"/>
          <w:color w:val="000000"/>
          <w:sz w:val="24"/>
          <w:szCs w:val="24"/>
        </w:rPr>
        <w:t xml:space="preserve">” (College of Policing, 2021). </w:t>
      </w:r>
    </w:p>
    <w:p w14:paraId="735FACCD" w14:textId="34D7C53B" w:rsidR="00CD4E46" w:rsidRPr="00E64338" w:rsidRDefault="00CD4E46" w:rsidP="00E64338">
      <w:pPr>
        <w:spacing w:before="100" w:beforeAutospacing="1" w:after="240" w:line="360" w:lineRule="auto"/>
        <w:rPr>
          <w:rFonts w:asciiTheme="majorHAnsi" w:hAnsiTheme="majorHAnsi" w:cstheme="majorHAnsi"/>
          <w:sz w:val="24"/>
          <w:szCs w:val="24"/>
        </w:rPr>
      </w:pPr>
      <w:r w:rsidRPr="00E64338">
        <w:rPr>
          <w:rFonts w:asciiTheme="majorHAnsi" w:hAnsiTheme="majorHAnsi" w:cstheme="majorHAnsi"/>
          <w:color w:val="000000"/>
          <w:sz w:val="24"/>
          <w:szCs w:val="24"/>
        </w:rPr>
        <w:t xml:space="preserve">In England and Wales in 2015–2016, it is estimated that </w:t>
      </w:r>
      <w:r w:rsidR="006A695B" w:rsidRPr="00E64338">
        <w:rPr>
          <w:rFonts w:asciiTheme="majorHAnsi" w:hAnsiTheme="majorHAnsi" w:cstheme="majorHAnsi"/>
          <w:color w:val="000000"/>
          <w:sz w:val="24"/>
          <w:szCs w:val="24"/>
        </w:rPr>
        <w:t xml:space="preserve">1 in every 7 </w:t>
      </w:r>
      <w:r w:rsidR="00FA4A24" w:rsidRPr="00E64338">
        <w:rPr>
          <w:rFonts w:asciiTheme="majorHAnsi" w:hAnsiTheme="majorHAnsi" w:cstheme="majorHAnsi"/>
          <w:color w:val="000000"/>
          <w:sz w:val="24"/>
          <w:szCs w:val="24"/>
        </w:rPr>
        <w:t xml:space="preserve">people in the UK </w:t>
      </w:r>
      <w:r w:rsidRPr="00E64338">
        <w:rPr>
          <w:rFonts w:asciiTheme="majorHAnsi" w:hAnsiTheme="majorHAnsi" w:cstheme="majorHAnsi"/>
          <w:color w:val="000000"/>
          <w:sz w:val="24"/>
          <w:szCs w:val="24"/>
        </w:rPr>
        <w:t>were victims of at least one crime. This represents around 15% of the adult population annually</w:t>
      </w:r>
      <w:r w:rsidR="00247DDE" w:rsidRPr="00E64338">
        <w:rPr>
          <w:rFonts w:asciiTheme="majorHAnsi" w:hAnsiTheme="majorHAnsi" w:cstheme="majorHAnsi"/>
          <w:color w:val="000000"/>
          <w:sz w:val="24"/>
          <w:szCs w:val="24"/>
        </w:rPr>
        <w:t xml:space="preserve"> (</w:t>
      </w:r>
      <w:proofErr w:type="spellStart"/>
      <w:r w:rsidR="004013AD" w:rsidRPr="00E64338">
        <w:rPr>
          <w:rFonts w:asciiTheme="majorHAnsi" w:hAnsiTheme="majorHAnsi" w:cstheme="majorHAnsi"/>
          <w:sz w:val="24"/>
          <w:szCs w:val="24"/>
        </w:rPr>
        <w:t>OfficeforNationalStatistics</w:t>
      </w:r>
      <w:proofErr w:type="spellEnd"/>
      <w:r w:rsidR="004013AD" w:rsidRPr="00E64338">
        <w:rPr>
          <w:rFonts w:asciiTheme="majorHAnsi" w:hAnsiTheme="majorHAnsi" w:cstheme="majorHAnsi"/>
          <w:sz w:val="24"/>
          <w:szCs w:val="24"/>
        </w:rPr>
        <w:t xml:space="preserve">, 2016). </w:t>
      </w:r>
    </w:p>
    <w:p w14:paraId="2E74FF1C" w14:textId="2DD10B4F" w:rsidR="00525C84" w:rsidRPr="00E64338" w:rsidRDefault="00F536B9" w:rsidP="00E64338">
      <w:pPr>
        <w:spacing w:before="100" w:beforeAutospacing="1" w:after="240" w:line="360" w:lineRule="auto"/>
        <w:rPr>
          <w:rFonts w:asciiTheme="majorHAnsi" w:hAnsiTheme="majorHAnsi" w:cstheme="majorHAnsi"/>
          <w:color w:val="000000"/>
          <w:sz w:val="24"/>
          <w:szCs w:val="24"/>
        </w:rPr>
      </w:pPr>
      <w:r w:rsidRPr="00E64338">
        <w:rPr>
          <w:rFonts w:asciiTheme="majorHAnsi" w:hAnsiTheme="majorHAnsi" w:cstheme="majorHAnsi"/>
          <w:color w:val="000000"/>
          <w:sz w:val="24"/>
          <w:szCs w:val="24"/>
        </w:rPr>
        <w:t xml:space="preserve">Victimization </w:t>
      </w:r>
      <w:r w:rsidR="00D81881" w:rsidRPr="00E64338">
        <w:rPr>
          <w:rFonts w:asciiTheme="majorHAnsi" w:hAnsiTheme="majorHAnsi" w:cstheme="majorHAnsi"/>
          <w:color w:val="000000"/>
          <w:sz w:val="24"/>
          <w:szCs w:val="24"/>
        </w:rPr>
        <w:t xml:space="preserve">has a negative impact </w:t>
      </w:r>
      <w:r w:rsidRPr="00E64338">
        <w:rPr>
          <w:rFonts w:asciiTheme="majorHAnsi" w:hAnsiTheme="majorHAnsi" w:cstheme="majorHAnsi"/>
          <w:color w:val="000000"/>
          <w:sz w:val="24"/>
          <w:szCs w:val="24"/>
        </w:rPr>
        <w:t>on the</w:t>
      </w:r>
      <w:r w:rsidR="00D81881" w:rsidRPr="00E64338">
        <w:rPr>
          <w:rFonts w:asciiTheme="majorHAnsi" w:hAnsiTheme="majorHAnsi" w:cstheme="majorHAnsi"/>
          <w:color w:val="000000"/>
          <w:sz w:val="24"/>
          <w:szCs w:val="24"/>
        </w:rPr>
        <w:t xml:space="preserve"> </w:t>
      </w:r>
      <w:r w:rsidRPr="00E64338">
        <w:rPr>
          <w:rFonts w:asciiTheme="majorHAnsi" w:hAnsiTheme="majorHAnsi" w:cstheme="majorHAnsi"/>
          <w:color w:val="000000"/>
          <w:sz w:val="24"/>
          <w:szCs w:val="24"/>
        </w:rPr>
        <w:t>physical and mental</w:t>
      </w:r>
      <w:r w:rsidR="00967283" w:rsidRPr="00E64338">
        <w:rPr>
          <w:rFonts w:asciiTheme="majorHAnsi" w:hAnsiTheme="majorHAnsi" w:cstheme="majorHAnsi"/>
          <w:color w:val="000000"/>
          <w:sz w:val="24"/>
          <w:szCs w:val="24"/>
        </w:rPr>
        <w:t xml:space="preserve"> or emotional</w:t>
      </w:r>
      <w:r w:rsidRPr="00E64338">
        <w:rPr>
          <w:rFonts w:asciiTheme="majorHAnsi" w:hAnsiTheme="majorHAnsi" w:cstheme="majorHAnsi"/>
          <w:color w:val="000000"/>
          <w:sz w:val="24"/>
          <w:szCs w:val="24"/>
        </w:rPr>
        <w:t xml:space="preserve"> health</w:t>
      </w:r>
      <w:r w:rsidR="00D81881" w:rsidRPr="00E64338">
        <w:rPr>
          <w:rFonts w:asciiTheme="majorHAnsi" w:hAnsiTheme="majorHAnsi" w:cstheme="majorHAnsi"/>
          <w:color w:val="000000"/>
          <w:sz w:val="24"/>
          <w:szCs w:val="24"/>
        </w:rPr>
        <w:t xml:space="preserve"> of the victim and on their </w:t>
      </w:r>
      <w:r w:rsidRPr="00E64338">
        <w:rPr>
          <w:rFonts w:asciiTheme="majorHAnsi" w:hAnsiTheme="majorHAnsi" w:cstheme="majorHAnsi"/>
          <w:color w:val="000000"/>
          <w:sz w:val="24"/>
          <w:szCs w:val="24"/>
        </w:rPr>
        <w:t>financial status</w:t>
      </w:r>
      <w:r w:rsidR="00D81881" w:rsidRPr="00E64338">
        <w:rPr>
          <w:rFonts w:asciiTheme="majorHAnsi" w:hAnsiTheme="majorHAnsi" w:cstheme="majorHAnsi"/>
          <w:color w:val="000000"/>
          <w:sz w:val="24"/>
          <w:szCs w:val="24"/>
        </w:rPr>
        <w:t xml:space="preserve"> </w:t>
      </w:r>
      <w:r w:rsidRPr="00E64338">
        <w:rPr>
          <w:rFonts w:asciiTheme="majorHAnsi" w:hAnsiTheme="majorHAnsi" w:cstheme="majorHAnsi"/>
          <w:color w:val="000000"/>
          <w:sz w:val="24"/>
          <w:szCs w:val="24"/>
        </w:rPr>
        <w:t>and educational opportunities.</w:t>
      </w:r>
      <w:r w:rsidR="0024280D" w:rsidRPr="00E64338">
        <w:rPr>
          <w:rFonts w:asciiTheme="majorHAnsi" w:hAnsiTheme="majorHAnsi" w:cstheme="majorHAnsi"/>
          <w:color w:val="000000"/>
          <w:sz w:val="24"/>
          <w:szCs w:val="24"/>
        </w:rPr>
        <w:t xml:space="preserve"> </w:t>
      </w:r>
      <w:r w:rsidR="000A50C5" w:rsidRPr="00E64338">
        <w:rPr>
          <w:rFonts w:asciiTheme="majorHAnsi" w:hAnsiTheme="majorHAnsi" w:cstheme="majorHAnsi"/>
          <w:color w:val="000000"/>
          <w:sz w:val="24"/>
          <w:szCs w:val="24"/>
        </w:rPr>
        <w:t>There is evidence that DA victims suffer worse mental health than non-victims</w:t>
      </w:r>
      <w:r w:rsidR="00EA3B5D" w:rsidRPr="00E64338">
        <w:rPr>
          <w:rFonts w:asciiTheme="majorHAnsi" w:hAnsiTheme="majorHAnsi" w:cstheme="majorHAnsi"/>
          <w:color w:val="000000"/>
          <w:sz w:val="24"/>
          <w:szCs w:val="24"/>
        </w:rPr>
        <w:t xml:space="preserve"> (</w:t>
      </w:r>
      <w:r w:rsidR="0061259A" w:rsidRPr="00E64338">
        <w:rPr>
          <w:rFonts w:asciiTheme="majorHAnsi" w:hAnsiTheme="majorHAnsi" w:cstheme="majorHAnsi"/>
          <w:color w:val="000000"/>
          <w:sz w:val="24"/>
          <w:szCs w:val="24"/>
        </w:rPr>
        <w:t>Dillon et al, 2013)</w:t>
      </w:r>
      <w:r w:rsidR="000A50C5" w:rsidRPr="00E64338">
        <w:rPr>
          <w:rFonts w:asciiTheme="majorHAnsi" w:hAnsiTheme="majorHAnsi" w:cstheme="majorHAnsi"/>
          <w:color w:val="000000"/>
          <w:sz w:val="24"/>
          <w:szCs w:val="24"/>
        </w:rPr>
        <w:t>.</w:t>
      </w:r>
      <w:r w:rsidR="00BD47A0" w:rsidRPr="00E64338">
        <w:rPr>
          <w:rFonts w:asciiTheme="majorHAnsi" w:hAnsiTheme="majorHAnsi" w:cstheme="majorHAnsi"/>
          <w:color w:val="000000"/>
          <w:sz w:val="24"/>
          <w:szCs w:val="24"/>
        </w:rPr>
        <w:t xml:space="preserve"> Research has shown that the most common mental health effects of intimate partner abuse are depression and PTSD</w:t>
      </w:r>
      <w:r w:rsidR="009E778F" w:rsidRPr="00E64338">
        <w:rPr>
          <w:rFonts w:asciiTheme="majorHAnsi" w:hAnsiTheme="majorHAnsi" w:cstheme="majorHAnsi"/>
          <w:color w:val="000000"/>
          <w:sz w:val="24"/>
          <w:szCs w:val="24"/>
        </w:rPr>
        <w:t xml:space="preserve"> (Campbell, 2022)</w:t>
      </w:r>
      <w:r w:rsidR="00BD47A0" w:rsidRPr="00E64338">
        <w:rPr>
          <w:rFonts w:asciiTheme="majorHAnsi" w:hAnsiTheme="majorHAnsi" w:cstheme="majorHAnsi"/>
          <w:color w:val="000000"/>
          <w:sz w:val="24"/>
          <w:szCs w:val="24"/>
        </w:rPr>
        <w:t>.</w:t>
      </w:r>
      <w:r w:rsidR="00534517" w:rsidRPr="00E64338">
        <w:rPr>
          <w:rFonts w:asciiTheme="majorHAnsi" w:hAnsiTheme="majorHAnsi" w:cstheme="majorHAnsi"/>
          <w:color w:val="000000"/>
          <w:sz w:val="24"/>
          <w:szCs w:val="24"/>
        </w:rPr>
        <w:t xml:space="preserve"> Being a DA victim has also been linked to higher risk of suicidal </w:t>
      </w:r>
      <w:r w:rsidR="00472DC6" w:rsidRPr="00E64338">
        <w:rPr>
          <w:rFonts w:asciiTheme="majorHAnsi" w:hAnsiTheme="majorHAnsi" w:cstheme="majorHAnsi"/>
          <w:color w:val="000000"/>
          <w:sz w:val="24"/>
          <w:szCs w:val="24"/>
        </w:rPr>
        <w:t>feelings</w:t>
      </w:r>
      <w:r w:rsidR="009D3A92" w:rsidRPr="00E64338">
        <w:rPr>
          <w:rFonts w:asciiTheme="majorHAnsi" w:hAnsiTheme="majorHAnsi" w:cstheme="majorHAnsi"/>
          <w:color w:val="000000"/>
          <w:sz w:val="24"/>
          <w:szCs w:val="24"/>
        </w:rPr>
        <w:t xml:space="preserve"> (</w:t>
      </w:r>
      <w:r w:rsidR="005271DD" w:rsidRPr="00E64338">
        <w:rPr>
          <w:rFonts w:asciiTheme="majorHAnsi" w:hAnsiTheme="majorHAnsi" w:cstheme="majorHAnsi"/>
          <w:color w:val="000000"/>
          <w:sz w:val="24"/>
          <w:szCs w:val="24"/>
        </w:rPr>
        <w:t>Devries et al, 2013),</w:t>
      </w:r>
      <w:r w:rsidR="00472DC6" w:rsidRPr="00E64338">
        <w:rPr>
          <w:rFonts w:asciiTheme="majorHAnsi" w:hAnsiTheme="majorHAnsi" w:cstheme="majorHAnsi"/>
          <w:color w:val="000000"/>
          <w:sz w:val="24"/>
          <w:szCs w:val="24"/>
        </w:rPr>
        <w:t xml:space="preserve"> anxiety</w:t>
      </w:r>
      <w:r w:rsidR="00464094" w:rsidRPr="00E64338">
        <w:rPr>
          <w:rFonts w:asciiTheme="majorHAnsi" w:hAnsiTheme="majorHAnsi" w:cstheme="majorHAnsi"/>
          <w:color w:val="000000"/>
          <w:sz w:val="24"/>
          <w:szCs w:val="24"/>
        </w:rPr>
        <w:t xml:space="preserve"> (</w:t>
      </w:r>
      <w:proofErr w:type="spellStart"/>
      <w:r w:rsidR="00464094" w:rsidRPr="00E64338">
        <w:rPr>
          <w:rFonts w:asciiTheme="majorHAnsi" w:hAnsiTheme="majorHAnsi" w:cstheme="majorHAnsi"/>
          <w:color w:val="000000"/>
          <w:sz w:val="24"/>
          <w:szCs w:val="24"/>
        </w:rPr>
        <w:t>Trevillion</w:t>
      </w:r>
      <w:proofErr w:type="spellEnd"/>
      <w:r w:rsidR="00464094" w:rsidRPr="00E64338">
        <w:rPr>
          <w:rFonts w:asciiTheme="majorHAnsi" w:hAnsiTheme="majorHAnsi" w:cstheme="majorHAnsi"/>
          <w:color w:val="000000"/>
          <w:sz w:val="24"/>
          <w:szCs w:val="24"/>
        </w:rPr>
        <w:t xml:space="preserve"> et al</w:t>
      </w:r>
      <w:r w:rsidR="00472DC6" w:rsidRPr="00E64338">
        <w:rPr>
          <w:rFonts w:asciiTheme="majorHAnsi" w:hAnsiTheme="majorHAnsi" w:cstheme="majorHAnsi"/>
          <w:color w:val="000000"/>
          <w:sz w:val="24"/>
          <w:szCs w:val="24"/>
        </w:rPr>
        <w:t>,</w:t>
      </w:r>
      <w:r w:rsidR="0029485C" w:rsidRPr="00E64338">
        <w:rPr>
          <w:rFonts w:asciiTheme="majorHAnsi" w:hAnsiTheme="majorHAnsi" w:cstheme="majorHAnsi"/>
          <w:color w:val="000000"/>
          <w:sz w:val="24"/>
          <w:szCs w:val="24"/>
        </w:rPr>
        <w:t xml:space="preserve"> 2012)</w:t>
      </w:r>
      <w:r w:rsidR="00472DC6" w:rsidRPr="00E64338">
        <w:rPr>
          <w:rFonts w:asciiTheme="majorHAnsi" w:hAnsiTheme="majorHAnsi" w:cstheme="majorHAnsi"/>
          <w:color w:val="000000"/>
          <w:sz w:val="24"/>
          <w:szCs w:val="24"/>
        </w:rPr>
        <w:t xml:space="preserve"> </w:t>
      </w:r>
      <w:r w:rsidR="00534517" w:rsidRPr="00E64338">
        <w:rPr>
          <w:rFonts w:asciiTheme="majorHAnsi" w:hAnsiTheme="majorHAnsi" w:cstheme="majorHAnsi"/>
          <w:color w:val="000000"/>
          <w:sz w:val="24"/>
          <w:szCs w:val="24"/>
        </w:rPr>
        <w:t xml:space="preserve">and suicidal </w:t>
      </w:r>
      <w:r w:rsidR="00472DC6" w:rsidRPr="00E64338">
        <w:rPr>
          <w:rFonts w:asciiTheme="majorHAnsi" w:hAnsiTheme="majorHAnsi" w:cstheme="majorHAnsi"/>
          <w:color w:val="000000"/>
          <w:sz w:val="24"/>
          <w:szCs w:val="24"/>
        </w:rPr>
        <w:t>attempts</w:t>
      </w:r>
      <w:r w:rsidR="003B504E" w:rsidRPr="00E64338">
        <w:rPr>
          <w:rFonts w:asciiTheme="majorHAnsi" w:hAnsiTheme="majorHAnsi" w:cstheme="majorHAnsi"/>
          <w:color w:val="000000"/>
          <w:sz w:val="24"/>
          <w:szCs w:val="24"/>
        </w:rPr>
        <w:t xml:space="preserve"> (Chen et al, 2010)</w:t>
      </w:r>
      <w:r w:rsidR="00534517" w:rsidRPr="00E64338">
        <w:rPr>
          <w:rFonts w:asciiTheme="majorHAnsi" w:hAnsiTheme="majorHAnsi" w:cstheme="majorHAnsi"/>
          <w:color w:val="000000"/>
          <w:sz w:val="24"/>
          <w:szCs w:val="24"/>
        </w:rPr>
        <w:t>.</w:t>
      </w:r>
    </w:p>
    <w:p w14:paraId="7F9FB7FA" w14:textId="1260E3AC" w:rsidR="005B7FD7" w:rsidRPr="00E64338" w:rsidRDefault="00BC78B1" w:rsidP="00E64338">
      <w:pPr>
        <w:spacing w:before="100" w:beforeAutospacing="1" w:after="240" w:line="360" w:lineRule="auto"/>
        <w:rPr>
          <w:rFonts w:asciiTheme="majorHAnsi" w:hAnsiTheme="majorHAnsi" w:cstheme="majorHAnsi"/>
          <w:color w:val="000000"/>
          <w:sz w:val="24"/>
          <w:szCs w:val="24"/>
        </w:rPr>
      </w:pPr>
      <w:r w:rsidRPr="00E64338">
        <w:rPr>
          <w:rFonts w:asciiTheme="majorHAnsi" w:hAnsiTheme="majorHAnsi" w:cstheme="majorHAnsi"/>
          <w:color w:val="000000"/>
          <w:sz w:val="24"/>
          <w:szCs w:val="24"/>
        </w:rPr>
        <w:t xml:space="preserve">Victims of </w:t>
      </w:r>
      <w:r w:rsidR="00334BD5" w:rsidRPr="00E64338">
        <w:rPr>
          <w:rFonts w:asciiTheme="majorHAnsi" w:hAnsiTheme="majorHAnsi" w:cstheme="majorHAnsi"/>
          <w:color w:val="000000"/>
          <w:sz w:val="24"/>
          <w:szCs w:val="24"/>
        </w:rPr>
        <w:t xml:space="preserve">DA are often left with a </w:t>
      </w:r>
      <w:r w:rsidR="00162AD9" w:rsidRPr="00E64338">
        <w:rPr>
          <w:rFonts w:asciiTheme="majorHAnsi" w:hAnsiTheme="majorHAnsi" w:cstheme="majorHAnsi"/>
          <w:color w:val="000000"/>
          <w:sz w:val="24"/>
          <w:szCs w:val="24"/>
        </w:rPr>
        <w:t>physical injury</w:t>
      </w:r>
      <w:r w:rsidR="00334BD5" w:rsidRPr="00E64338">
        <w:rPr>
          <w:rFonts w:asciiTheme="majorHAnsi" w:hAnsiTheme="majorHAnsi" w:cstheme="majorHAnsi"/>
          <w:color w:val="000000"/>
          <w:sz w:val="24"/>
          <w:szCs w:val="24"/>
        </w:rPr>
        <w:t>.</w:t>
      </w:r>
      <w:r w:rsidR="0010647B" w:rsidRPr="00E64338">
        <w:rPr>
          <w:rFonts w:asciiTheme="majorHAnsi" w:hAnsiTheme="majorHAnsi" w:cstheme="majorHAnsi"/>
          <w:color w:val="000000"/>
          <w:sz w:val="24"/>
          <w:szCs w:val="24"/>
        </w:rPr>
        <w:t xml:space="preserve"> </w:t>
      </w:r>
      <w:r w:rsidR="00162AD9" w:rsidRPr="00E64338">
        <w:rPr>
          <w:rFonts w:asciiTheme="majorHAnsi" w:hAnsiTheme="majorHAnsi" w:cstheme="majorHAnsi"/>
          <w:color w:val="000000"/>
          <w:sz w:val="24"/>
          <w:szCs w:val="24"/>
        </w:rPr>
        <w:t xml:space="preserve">In 52% of violent DA </w:t>
      </w:r>
      <w:r w:rsidR="00CB7BBA" w:rsidRPr="00E64338">
        <w:rPr>
          <w:rFonts w:asciiTheme="majorHAnsi" w:hAnsiTheme="majorHAnsi" w:cstheme="majorHAnsi"/>
          <w:color w:val="000000"/>
          <w:sz w:val="24"/>
          <w:szCs w:val="24"/>
        </w:rPr>
        <w:t>incidents</w:t>
      </w:r>
      <w:r w:rsidR="00162AD9" w:rsidRPr="00E64338">
        <w:rPr>
          <w:rFonts w:asciiTheme="majorHAnsi" w:hAnsiTheme="majorHAnsi" w:cstheme="majorHAnsi"/>
          <w:color w:val="000000"/>
          <w:sz w:val="24"/>
          <w:szCs w:val="24"/>
        </w:rPr>
        <w:t>, victims suffered physical harm, according to a recent ONS research</w:t>
      </w:r>
      <w:r w:rsidR="00056387" w:rsidRPr="00E64338">
        <w:rPr>
          <w:rFonts w:asciiTheme="majorHAnsi" w:hAnsiTheme="majorHAnsi" w:cstheme="majorHAnsi"/>
          <w:color w:val="000000"/>
          <w:sz w:val="24"/>
          <w:szCs w:val="24"/>
        </w:rPr>
        <w:t xml:space="preserve"> (</w:t>
      </w:r>
      <w:proofErr w:type="spellStart"/>
      <w:r w:rsidR="00056387" w:rsidRPr="00E64338">
        <w:rPr>
          <w:rFonts w:asciiTheme="majorHAnsi" w:hAnsiTheme="majorHAnsi" w:cstheme="majorHAnsi"/>
          <w:color w:val="000000"/>
          <w:sz w:val="24"/>
          <w:szCs w:val="24"/>
        </w:rPr>
        <w:t>WorldHealthOrganization</w:t>
      </w:r>
      <w:proofErr w:type="spellEnd"/>
      <w:r w:rsidR="00056387" w:rsidRPr="00E64338">
        <w:rPr>
          <w:rFonts w:asciiTheme="majorHAnsi" w:hAnsiTheme="majorHAnsi" w:cstheme="majorHAnsi"/>
          <w:color w:val="000000"/>
          <w:sz w:val="24"/>
          <w:szCs w:val="24"/>
        </w:rPr>
        <w:t>, 2014)</w:t>
      </w:r>
      <w:r w:rsidR="00162AD9" w:rsidRPr="00E64338">
        <w:rPr>
          <w:rFonts w:asciiTheme="majorHAnsi" w:hAnsiTheme="majorHAnsi" w:cstheme="majorHAnsi"/>
          <w:color w:val="000000"/>
          <w:sz w:val="24"/>
          <w:szCs w:val="24"/>
        </w:rPr>
        <w:t>.</w:t>
      </w:r>
      <w:r w:rsidR="00FC03A6" w:rsidRPr="00E64338">
        <w:rPr>
          <w:rFonts w:asciiTheme="majorHAnsi" w:hAnsiTheme="majorHAnsi" w:cstheme="majorHAnsi"/>
          <w:color w:val="000000"/>
          <w:sz w:val="24"/>
          <w:szCs w:val="24"/>
        </w:rPr>
        <w:t xml:space="preserve"> </w:t>
      </w:r>
      <w:r w:rsidR="001151E0" w:rsidRPr="00E64338">
        <w:rPr>
          <w:rFonts w:asciiTheme="majorHAnsi" w:hAnsiTheme="majorHAnsi" w:cstheme="majorHAnsi"/>
          <w:color w:val="000000"/>
          <w:sz w:val="24"/>
          <w:szCs w:val="24"/>
        </w:rPr>
        <w:t>Scratches (</w:t>
      </w:r>
      <w:r w:rsidR="003501BC" w:rsidRPr="00E64338">
        <w:rPr>
          <w:rFonts w:asciiTheme="majorHAnsi" w:hAnsiTheme="majorHAnsi" w:cstheme="majorHAnsi"/>
          <w:color w:val="000000"/>
          <w:sz w:val="24"/>
          <w:szCs w:val="24"/>
        </w:rPr>
        <w:t>40</w:t>
      </w:r>
      <w:r w:rsidR="001151E0" w:rsidRPr="00E64338">
        <w:rPr>
          <w:rFonts w:asciiTheme="majorHAnsi" w:hAnsiTheme="majorHAnsi" w:cstheme="majorHAnsi"/>
          <w:color w:val="000000"/>
          <w:sz w:val="24"/>
          <w:szCs w:val="24"/>
        </w:rPr>
        <w:t>%) and moderate bruises or black eyes (</w:t>
      </w:r>
      <w:r w:rsidR="003501BC" w:rsidRPr="00E64338">
        <w:rPr>
          <w:rFonts w:asciiTheme="majorHAnsi" w:hAnsiTheme="majorHAnsi" w:cstheme="majorHAnsi"/>
          <w:color w:val="000000"/>
          <w:sz w:val="24"/>
          <w:szCs w:val="24"/>
        </w:rPr>
        <w:t>2</w:t>
      </w:r>
      <w:r w:rsidR="001151E0" w:rsidRPr="00E64338">
        <w:rPr>
          <w:rFonts w:asciiTheme="majorHAnsi" w:hAnsiTheme="majorHAnsi" w:cstheme="majorHAnsi"/>
          <w:color w:val="000000"/>
          <w:sz w:val="24"/>
          <w:szCs w:val="24"/>
        </w:rPr>
        <w:t>7%) were the most frequent types of injuries</w:t>
      </w:r>
      <w:r w:rsidR="005F37AB" w:rsidRPr="00E64338">
        <w:rPr>
          <w:rFonts w:asciiTheme="majorHAnsi" w:hAnsiTheme="majorHAnsi" w:cstheme="majorHAnsi"/>
          <w:color w:val="000000"/>
          <w:sz w:val="24"/>
          <w:szCs w:val="24"/>
        </w:rPr>
        <w:t xml:space="preserve"> (</w:t>
      </w:r>
      <w:proofErr w:type="spellStart"/>
      <w:r w:rsidR="005F37AB" w:rsidRPr="00E64338">
        <w:rPr>
          <w:rFonts w:asciiTheme="majorHAnsi" w:hAnsiTheme="majorHAnsi" w:cstheme="majorHAnsi"/>
          <w:color w:val="000000"/>
          <w:sz w:val="24"/>
          <w:szCs w:val="24"/>
        </w:rPr>
        <w:t>WorldHealthOrganization</w:t>
      </w:r>
      <w:proofErr w:type="spellEnd"/>
      <w:r w:rsidR="005F37AB" w:rsidRPr="00E64338">
        <w:rPr>
          <w:rFonts w:asciiTheme="majorHAnsi" w:hAnsiTheme="majorHAnsi" w:cstheme="majorHAnsi"/>
          <w:color w:val="000000"/>
          <w:sz w:val="24"/>
          <w:szCs w:val="24"/>
        </w:rPr>
        <w:t xml:space="preserve">, </w:t>
      </w:r>
      <w:r w:rsidR="005F37AB" w:rsidRPr="00E64338">
        <w:rPr>
          <w:rFonts w:asciiTheme="majorHAnsi" w:hAnsiTheme="majorHAnsi" w:cstheme="majorHAnsi"/>
          <w:color w:val="000000"/>
          <w:sz w:val="24"/>
          <w:szCs w:val="24"/>
        </w:rPr>
        <w:lastRenderedPageBreak/>
        <w:t xml:space="preserve">2014). </w:t>
      </w:r>
      <w:r w:rsidR="003119F6" w:rsidRPr="00E64338">
        <w:rPr>
          <w:rFonts w:asciiTheme="majorHAnsi" w:hAnsiTheme="majorHAnsi" w:cstheme="majorHAnsi"/>
          <w:color w:val="000000"/>
          <w:sz w:val="24"/>
          <w:szCs w:val="24"/>
        </w:rPr>
        <w:t>More serious injuries such as concussions</w:t>
      </w:r>
      <w:r w:rsidR="0098496C" w:rsidRPr="00E64338">
        <w:rPr>
          <w:rFonts w:asciiTheme="majorHAnsi" w:hAnsiTheme="majorHAnsi" w:cstheme="majorHAnsi"/>
          <w:color w:val="000000"/>
          <w:sz w:val="24"/>
          <w:szCs w:val="24"/>
        </w:rPr>
        <w:t xml:space="preserve"> (4%)</w:t>
      </w:r>
      <w:r w:rsidR="003119F6" w:rsidRPr="00E64338">
        <w:rPr>
          <w:rFonts w:asciiTheme="majorHAnsi" w:hAnsiTheme="majorHAnsi" w:cstheme="majorHAnsi"/>
          <w:color w:val="000000"/>
          <w:sz w:val="24"/>
          <w:szCs w:val="24"/>
        </w:rPr>
        <w:t>, broken noses</w:t>
      </w:r>
      <w:r w:rsidR="0098496C" w:rsidRPr="00E64338">
        <w:rPr>
          <w:rFonts w:asciiTheme="majorHAnsi" w:hAnsiTheme="majorHAnsi" w:cstheme="majorHAnsi"/>
          <w:color w:val="000000"/>
          <w:sz w:val="24"/>
          <w:szCs w:val="24"/>
        </w:rPr>
        <w:t xml:space="preserve"> (4%)</w:t>
      </w:r>
      <w:r w:rsidR="003119F6" w:rsidRPr="00E64338">
        <w:rPr>
          <w:rFonts w:asciiTheme="majorHAnsi" w:hAnsiTheme="majorHAnsi" w:cstheme="majorHAnsi"/>
          <w:color w:val="000000"/>
          <w:sz w:val="24"/>
          <w:szCs w:val="24"/>
        </w:rPr>
        <w:t xml:space="preserve"> </w:t>
      </w:r>
      <w:r w:rsidR="0098496C" w:rsidRPr="00E64338">
        <w:rPr>
          <w:rFonts w:asciiTheme="majorHAnsi" w:hAnsiTheme="majorHAnsi" w:cstheme="majorHAnsi"/>
          <w:color w:val="000000"/>
          <w:sz w:val="24"/>
          <w:szCs w:val="24"/>
        </w:rPr>
        <w:t xml:space="preserve">or loss of consciousness (2%) </w:t>
      </w:r>
      <w:r w:rsidR="00077920" w:rsidRPr="00E64338">
        <w:rPr>
          <w:rFonts w:asciiTheme="majorHAnsi" w:hAnsiTheme="majorHAnsi" w:cstheme="majorHAnsi"/>
          <w:color w:val="000000"/>
          <w:sz w:val="24"/>
          <w:szCs w:val="24"/>
        </w:rPr>
        <w:t>reported for a lower proportion of injuries (</w:t>
      </w:r>
      <w:proofErr w:type="spellStart"/>
      <w:r w:rsidR="00077920" w:rsidRPr="00E64338">
        <w:rPr>
          <w:rFonts w:asciiTheme="majorHAnsi" w:hAnsiTheme="majorHAnsi" w:cstheme="majorHAnsi"/>
          <w:color w:val="000000"/>
          <w:sz w:val="24"/>
          <w:szCs w:val="24"/>
        </w:rPr>
        <w:t>WorldHealthOrganization</w:t>
      </w:r>
      <w:proofErr w:type="spellEnd"/>
      <w:r w:rsidR="00077920" w:rsidRPr="00E64338">
        <w:rPr>
          <w:rFonts w:asciiTheme="majorHAnsi" w:hAnsiTheme="majorHAnsi" w:cstheme="majorHAnsi"/>
          <w:color w:val="000000"/>
          <w:sz w:val="24"/>
          <w:szCs w:val="24"/>
        </w:rPr>
        <w:t xml:space="preserve">, 2014). </w:t>
      </w:r>
    </w:p>
    <w:p w14:paraId="37CA0864" w14:textId="41589D84" w:rsidR="00525C84" w:rsidRPr="00E64338" w:rsidRDefault="00A05460" w:rsidP="00E64338">
      <w:pPr>
        <w:spacing w:before="100" w:beforeAutospacing="1" w:after="240" w:line="360" w:lineRule="auto"/>
        <w:rPr>
          <w:rFonts w:asciiTheme="majorHAnsi" w:hAnsiTheme="majorHAnsi" w:cstheme="majorHAnsi"/>
          <w:color w:val="000000"/>
          <w:sz w:val="24"/>
          <w:szCs w:val="24"/>
        </w:rPr>
      </w:pPr>
      <w:r w:rsidRPr="00E64338">
        <w:rPr>
          <w:rFonts w:asciiTheme="majorHAnsi" w:hAnsiTheme="majorHAnsi" w:cstheme="majorHAnsi"/>
          <w:color w:val="000000"/>
          <w:sz w:val="24"/>
          <w:szCs w:val="24"/>
        </w:rPr>
        <w:t>Even after the abuse has stopped, survivors may experience long-lasting detrimental health effects.</w:t>
      </w:r>
      <w:r w:rsidR="00A829DF" w:rsidRPr="00E64338">
        <w:rPr>
          <w:rFonts w:asciiTheme="majorHAnsi" w:hAnsiTheme="majorHAnsi" w:cstheme="majorHAnsi"/>
          <w:color w:val="000000"/>
          <w:sz w:val="24"/>
          <w:szCs w:val="24"/>
        </w:rPr>
        <w:t xml:space="preserve"> The </w:t>
      </w:r>
      <w:r w:rsidR="00BF6151" w:rsidRPr="00E64338">
        <w:rPr>
          <w:rFonts w:asciiTheme="majorHAnsi" w:hAnsiTheme="majorHAnsi" w:cstheme="majorHAnsi"/>
          <w:color w:val="000000"/>
          <w:sz w:val="24"/>
          <w:szCs w:val="24"/>
        </w:rPr>
        <w:t>long-lasting</w:t>
      </w:r>
      <w:r w:rsidR="00317030" w:rsidRPr="00E64338">
        <w:rPr>
          <w:rFonts w:asciiTheme="majorHAnsi" w:hAnsiTheme="majorHAnsi" w:cstheme="majorHAnsi"/>
          <w:color w:val="000000"/>
          <w:sz w:val="24"/>
          <w:szCs w:val="24"/>
        </w:rPr>
        <w:t xml:space="preserve"> detrimental </w:t>
      </w:r>
      <w:r w:rsidR="00A11C25" w:rsidRPr="00E64338">
        <w:rPr>
          <w:rFonts w:asciiTheme="majorHAnsi" w:hAnsiTheme="majorHAnsi" w:cstheme="majorHAnsi"/>
          <w:color w:val="000000"/>
          <w:sz w:val="24"/>
          <w:szCs w:val="24"/>
        </w:rPr>
        <w:t xml:space="preserve">health effects from the </w:t>
      </w:r>
      <w:r w:rsidR="00A829DF" w:rsidRPr="00E64338">
        <w:rPr>
          <w:rFonts w:asciiTheme="majorHAnsi" w:hAnsiTheme="majorHAnsi" w:cstheme="majorHAnsi"/>
          <w:color w:val="000000"/>
          <w:sz w:val="24"/>
          <w:szCs w:val="24"/>
        </w:rPr>
        <w:t xml:space="preserve">abuse that DA victims </w:t>
      </w:r>
      <w:r w:rsidR="00A11C25" w:rsidRPr="00E64338">
        <w:rPr>
          <w:rFonts w:asciiTheme="majorHAnsi" w:hAnsiTheme="majorHAnsi" w:cstheme="majorHAnsi"/>
          <w:color w:val="000000"/>
          <w:sz w:val="24"/>
          <w:szCs w:val="24"/>
        </w:rPr>
        <w:t xml:space="preserve">receive </w:t>
      </w:r>
      <w:r w:rsidR="00A829DF" w:rsidRPr="00E64338">
        <w:rPr>
          <w:rFonts w:asciiTheme="majorHAnsi" w:hAnsiTheme="majorHAnsi" w:cstheme="majorHAnsi"/>
          <w:color w:val="000000"/>
          <w:sz w:val="24"/>
          <w:szCs w:val="24"/>
        </w:rPr>
        <w:t xml:space="preserve">can cause harm, fear, and stress, which can lead to substance misuse, heart issues, </w:t>
      </w:r>
      <w:r w:rsidR="00FF79DF" w:rsidRPr="00E64338">
        <w:rPr>
          <w:rFonts w:asciiTheme="majorHAnsi" w:hAnsiTheme="majorHAnsi" w:cstheme="majorHAnsi"/>
          <w:color w:val="000000"/>
          <w:sz w:val="24"/>
          <w:szCs w:val="24"/>
        </w:rPr>
        <w:t xml:space="preserve">and chronic health problems (Black, 2011). </w:t>
      </w:r>
    </w:p>
    <w:p w14:paraId="6F6A037A" w14:textId="6A446E17" w:rsidR="004013AD" w:rsidRPr="00E64338" w:rsidRDefault="00B112EC" w:rsidP="00E64338">
      <w:pPr>
        <w:spacing w:line="360" w:lineRule="auto"/>
        <w:contextualSpacing/>
        <w:rPr>
          <w:rFonts w:asciiTheme="majorHAnsi" w:hAnsiTheme="majorHAnsi" w:cstheme="majorHAnsi"/>
          <w:sz w:val="24"/>
          <w:szCs w:val="24"/>
        </w:rPr>
      </w:pPr>
      <w:r w:rsidRPr="00E64338">
        <w:rPr>
          <w:rFonts w:asciiTheme="majorHAnsi" w:hAnsiTheme="majorHAnsi" w:cstheme="majorHAnsi"/>
          <w:sz w:val="24"/>
          <w:szCs w:val="24"/>
        </w:rPr>
        <w:t>Financial or economic abuse is a</w:t>
      </w:r>
      <w:r w:rsidR="00CE434C" w:rsidRPr="00E64338">
        <w:rPr>
          <w:rFonts w:asciiTheme="majorHAnsi" w:hAnsiTheme="majorHAnsi" w:cstheme="majorHAnsi"/>
          <w:sz w:val="24"/>
          <w:szCs w:val="24"/>
        </w:rPr>
        <w:t>nother</w:t>
      </w:r>
      <w:r w:rsidRPr="00E64338">
        <w:rPr>
          <w:rFonts w:asciiTheme="majorHAnsi" w:hAnsiTheme="majorHAnsi" w:cstheme="majorHAnsi"/>
          <w:sz w:val="24"/>
          <w:szCs w:val="24"/>
        </w:rPr>
        <w:t xml:space="preserve"> type of domestic violence that has a significant impact on the victim's financial situation.</w:t>
      </w:r>
      <w:r w:rsidR="00110A51" w:rsidRPr="00E64338">
        <w:rPr>
          <w:rFonts w:asciiTheme="majorHAnsi" w:hAnsiTheme="majorHAnsi" w:cstheme="majorHAnsi"/>
          <w:sz w:val="24"/>
          <w:szCs w:val="24"/>
        </w:rPr>
        <w:t xml:space="preserve"> The abuser may purposefully restrict the victim's access to bank accounts and credit cards, withhold money or assets from them, or both</w:t>
      </w:r>
      <w:r w:rsidR="004D3673" w:rsidRPr="00E64338">
        <w:rPr>
          <w:rFonts w:asciiTheme="majorHAnsi" w:hAnsiTheme="majorHAnsi" w:cstheme="majorHAnsi"/>
          <w:sz w:val="24"/>
          <w:szCs w:val="24"/>
        </w:rPr>
        <w:t xml:space="preserve"> (Conlon, 2013).</w:t>
      </w:r>
      <w:r w:rsidR="005A4600" w:rsidRPr="00E64338">
        <w:rPr>
          <w:rFonts w:asciiTheme="majorHAnsi" w:hAnsiTheme="majorHAnsi" w:cstheme="majorHAnsi"/>
          <w:sz w:val="24"/>
          <w:szCs w:val="24"/>
        </w:rPr>
        <w:t xml:space="preserve"> After leaving a violent partner, financial abuse can still have a negative direct and indirect impact on the victim's financial circumstances.</w:t>
      </w:r>
      <w:r w:rsidR="00C03D50" w:rsidRPr="00E64338">
        <w:rPr>
          <w:rFonts w:asciiTheme="majorHAnsi" w:hAnsiTheme="majorHAnsi" w:cstheme="majorHAnsi"/>
          <w:sz w:val="24"/>
          <w:szCs w:val="24"/>
        </w:rPr>
        <w:t xml:space="preserve"> </w:t>
      </w:r>
    </w:p>
    <w:p w14:paraId="15CF675C" w14:textId="562BAEF6" w:rsidR="004013AD" w:rsidRPr="00E64338" w:rsidRDefault="004013AD" w:rsidP="00E64338">
      <w:pPr>
        <w:spacing w:line="360" w:lineRule="auto"/>
        <w:contextualSpacing/>
        <w:rPr>
          <w:rFonts w:asciiTheme="majorHAnsi" w:hAnsiTheme="majorHAnsi" w:cstheme="majorHAnsi"/>
          <w:sz w:val="24"/>
          <w:szCs w:val="24"/>
        </w:rPr>
      </w:pPr>
    </w:p>
    <w:p w14:paraId="6377D1EE" w14:textId="6EB05063" w:rsidR="004013AD" w:rsidRPr="00E64338" w:rsidRDefault="00875798" w:rsidP="00E64338">
      <w:pPr>
        <w:spacing w:line="360" w:lineRule="auto"/>
        <w:contextualSpacing/>
        <w:rPr>
          <w:rFonts w:asciiTheme="majorHAnsi" w:hAnsiTheme="majorHAnsi" w:cstheme="majorHAnsi"/>
          <w:sz w:val="24"/>
          <w:szCs w:val="24"/>
        </w:rPr>
      </w:pPr>
      <w:r w:rsidRPr="00E64338">
        <w:rPr>
          <w:rFonts w:asciiTheme="majorHAnsi" w:hAnsiTheme="majorHAnsi" w:cstheme="majorHAnsi"/>
          <w:sz w:val="24"/>
          <w:szCs w:val="24"/>
        </w:rPr>
        <w:t>A policing stra</w:t>
      </w:r>
      <w:r w:rsidR="00B25CA0" w:rsidRPr="00E64338">
        <w:rPr>
          <w:rFonts w:asciiTheme="majorHAnsi" w:hAnsiTheme="majorHAnsi" w:cstheme="majorHAnsi"/>
          <w:sz w:val="24"/>
          <w:szCs w:val="24"/>
        </w:rPr>
        <w:t xml:space="preserve">tegy that was introduced in Wales and England in 2015 to </w:t>
      </w:r>
      <w:r w:rsidR="00A411E5" w:rsidRPr="00E64338">
        <w:rPr>
          <w:rFonts w:asciiTheme="majorHAnsi" w:hAnsiTheme="majorHAnsi" w:cstheme="majorHAnsi"/>
          <w:sz w:val="24"/>
          <w:szCs w:val="24"/>
        </w:rPr>
        <w:t xml:space="preserve">deal with public protection incidents, </w:t>
      </w:r>
      <w:r w:rsidR="00F635BE" w:rsidRPr="00E64338">
        <w:rPr>
          <w:rFonts w:asciiTheme="majorHAnsi" w:hAnsiTheme="majorHAnsi" w:cstheme="majorHAnsi"/>
          <w:sz w:val="24"/>
          <w:szCs w:val="24"/>
        </w:rPr>
        <w:t>v</w:t>
      </w:r>
      <w:r w:rsidR="00824DEA" w:rsidRPr="00E64338">
        <w:rPr>
          <w:rFonts w:asciiTheme="majorHAnsi" w:hAnsiTheme="majorHAnsi" w:cstheme="majorHAnsi"/>
          <w:sz w:val="24"/>
          <w:szCs w:val="24"/>
        </w:rPr>
        <w:t xml:space="preserve">ictims of domestic abuse and victims of all crimes </w:t>
      </w:r>
      <w:r w:rsidR="0040733C" w:rsidRPr="00E64338">
        <w:rPr>
          <w:rFonts w:asciiTheme="majorHAnsi" w:hAnsiTheme="majorHAnsi" w:cstheme="majorHAnsi"/>
          <w:sz w:val="24"/>
          <w:szCs w:val="24"/>
        </w:rPr>
        <w:t xml:space="preserve">was the development of the </w:t>
      </w:r>
      <w:r w:rsidR="00824DEA" w:rsidRPr="00E64338">
        <w:rPr>
          <w:rFonts w:asciiTheme="majorHAnsi" w:hAnsiTheme="majorHAnsi" w:cstheme="majorHAnsi"/>
          <w:sz w:val="24"/>
          <w:szCs w:val="24"/>
        </w:rPr>
        <w:t xml:space="preserve">Code of Practice for Victims in Crime 2015. </w:t>
      </w:r>
      <w:r w:rsidR="0078313F" w:rsidRPr="00E64338">
        <w:rPr>
          <w:rFonts w:asciiTheme="majorHAnsi" w:hAnsiTheme="majorHAnsi" w:cstheme="majorHAnsi"/>
          <w:sz w:val="24"/>
          <w:szCs w:val="24"/>
        </w:rPr>
        <w:t xml:space="preserve">The Victims' Code emphasises victims' rights and outlines the minimal level of care that organisations must offer to those who have been the victims of crime (GOV, </w:t>
      </w:r>
      <w:r w:rsidR="007B07CB" w:rsidRPr="00E64338">
        <w:rPr>
          <w:rFonts w:asciiTheme="majorHAnsi" w:hAnsiTheme="majorHAnsi" w:cstheme="majorHAnsi"/>
          <w:sz w:val="24"/>
          <w:szCs w:val="24"/>
        </w:rPr>
        <w:t xml:space="preserve">2021). </w:t>
      </w:r>
      <w:r w:rsidR="00DE6357" w:rsidRPr="00E64338">
        <w:rPr>
          <w:rFonts w:asciiTheme="majorHAnsi" w:hAnsiTheme="majorHAnsi" w:cstheme="majorHAnsi"/>
          <w:sz w:val="24"/>
          <w:szCs w:val="24"/>
        </w:rPr>
        <w:t>The National Vulnerability Plan (NVAP), which was created by the National Police Chiefs Council and the College of Policing, was intended to support police forces and officers by recognising vulnerability's cross-cutting themes and provide a plan to help protect vulnerable people.</w:t>
      </w:r>
      <w:r w:rsidR="00594772" w:rsidRPr="00E64338">
        <w:rPr>
          <w:rFonts w:asciiTheme="majorHAnsi" w:hAnsiTheme="majorHAnsi" w:cstheme="majorHAnsi"/>
          <w:sz w:val="24"/>
          <w:szCs w:val="24"/>
        </w:rPr>
        <w:t xml:space="preserve"> Utilizing this framework will provide direction on how to offer the best support to that victim and assist in providing constructive advice while responding to an incident, interacting with a vulnerable person, or addressing recurring victimisation</w:t>
      </w:r>
      <w:r w:rsidR="00F17848" w:rsidRPr="00E64338">
        <w:rPr>
          <w:rFonts w:asciiTheme="majorHAnsi" w:hAnsiTheme="majorHAnsi" w:cstheme="majorHAnsi"/>
          <w:sz w:val="24"/>
          <w:szCs w:val="24"/>
        </w:rPr>
        <w:t xml:space="preserve"> (</w:t>
      </w:r>
      <w:proofErr w:type="spellStart"/>
      <w:proofErr w:type="gramStart"/>
      <w:r w:rsidR="00F17848" w:rsidRPr="00E64338">
        <w:rPr>
          <w:rFonts w:asciiTheme="majorHAnsi" w:hAnsiTheme="majorHAnsi" w:cstheme="majorHAnsi"/>
          <w:sz w:val="24"/>
          <w:szCs w:val="24"/>
        </w:rPr>
        <w:t>Npcc,police</w:t>
      </w:r>
      <w:proofErr w:type="spellEnd"/>
      <w:proofErr w:type="gramEnd"/>
      <w:r w:rsidR="00F17848" w:rsidRPr="00E64338">
        <w:rPr>
          <w:rFonts w:asciiTheme="majorHAnsi" w:hAnsiTheme="majorHAnsi" w:cstheme="majorHAnsi"/>
          <w:sz w:val="24"/>
          <w:szCs w:val="24"/>
        </w:rPr>
        <w:t>, 2020)</w:t>
      </w:r>
      <w:r w:rsidR="00594772" w:rsidRPr="00E64338">
        <w:rPr>
          <w:rFonts w:asciiTheme="majorHAnsi" w:hAnsiTheme="majorHAnsi" w:cstheme="majorHAnsi"/>
          <w:sz w:val="24"/>
          <w:szCs w:val="24"/>
        </w:rPr>
        <w:t>.</w:t>
      </w:r>
    </w:p>
    <w:p w14:paraId="66727F2B" w14:textId="77777777" w:rsidR="007A37BD" w:rsidRPr="00E64338" w:rsidRDefault="007A37BD" w:rsidP="00E64338">
      <w:pPr>
        <w:spacing w:line="360" w:lineRule="auto"/>
        <w:contextualSpacing/>
        <w:rPr>
          <w:rFonts w:asciiTheme="majorHAnsi" w:hAnsiTheme="majorHAnsi" w:cstheme="majorHAnsi"/>
          <w:sz w:val="24"/>
          <w:szCs w:val="24"/>
        </w:rPr>
      </w:pPr>
    </w:p>
    <w:p w14:paraId="2F25EC53" w14:textId="0830263D" w:rsidR="004013AD" w:rsidRPr="00E64338" w:rsidRDefault="001052BB" w:rsidP="00E64338">
      <w:pPr>
        <w:spacing w:line="360" w:lineRule="auto"/>
        <w:contextualSpacing/>
        <w:rPr>
          <w:rFonts w:asciiTheme="majorHAnsi" w:hAnsiTheme="majorHAnsi" w:cstheme="majorHAnsi"/>
          <w:sz w:val="24"/>
          <w:szCs w:val="24"/>
        </w:rPr>
      </w:pPr>
      <w:r w:rsidRPr="00E64338">
        <w:rPr>
          <w:rFonts w:asciiTheme="majorHAnsi" w:hAnsiTheme="majorHAnsi" w:cstheme="majorHAnsi"/>
          <w:sz w:val="24"/>
          <w:szCs w:val="24"/>
        </w:rPr>
        <w:t>The most frequent needs of victims of crime were determined to be the need for emotional support and a single point of contact</w:t>
      </w:r>
      <w:r w:rsidR="00AC6791" w:rsidRPr="00E64338">
        <w:rPr>
          <w:rFonts w:asciiTheme="majorHAnsi" w:hAnsiTheme="majorHAnsi" w:cstheme="majorHAnsi"/>
          <w:sz w:val="24"/>
          <w:szCs w:val="24"/>
        </w:rPr>
        <w:t>. (</w:t>
      </w:r>
      <w:r w:rsidR="00D81BDE" w:rsidRPr="00E64338">
        <w:rPr>
          <w:rFonts w:asciiTheme="majorHAnsi" w:hAnsiTheme="majorHAnsi" w:cstheme="majorHAnsi"/>
          <w:sz w:val="24"/>
          <w:szCs w:val="24"/>
        </w:rPr>
        <w:t>Pascoe, 2006)</w:t>
      </w:r>
      <w:r w:rsidRPr="00E64338">
        <w:rPr>
          <w:rFonts w:asciiTheme="majorHAnsi" w:hAnsiTheme="majorHAnsi" w:cstheme="majorHAnsi"/>
          <w:sz w:val="24"/>
          <w:szCs w:val="24"/>
        </w:rPr>
        <w:t>.</w:t>
      </w:r>
      <w:r w:rsidR="00304A50" w:rsidRPr="00E64338">
        <w:rPr>
          <w:rFonts w:asciiTheme="majorHAnsi" w:hAnsiTheme="majorHAnsi" w:cstheme="majorHAnsi"/>
          <w:sz w:val="24"/>
          <w:szCs w:val="24"/>
        </w:rPr>
        <w:t xml:space="preserve"> </w:t>
      </w:r>
      <w:r w:rsidR="00256FC4" w:rsidRPr="00E64338">
        <w:rPr>
          <w:rFonts w:asciiTheme="majorHAnsi" w:hAnsiTheme="majorHAnsi" w:cstheme="majorHAnsi"/>
          <w:sz w:val="24"/>
          <w:szCs w:val="24"/>
        </w:rPr>
        <w:t>Other r</w:t>
      </w:r>
      <w:r w:rsidR="00C017DD" w:rsidRPr="00E64338">
        <w:rPr>
          <w:rFonts w:asciiTheme="majorHAnsi" w:hAnsiTheme="majorHAnsi" w:cstheme="majorHAnsi"/>
          <w:sz w:val="24"/>
          <w:szCs w:val="24"/>
        </w:rPr>
        <w:t xml:space="preserve">equests </w:t>
      </w:r>
      <w:r w:rsidR="00256FC4" w:rsidRPr="00E64338">
        <w:rPr>
          <w:rFonts w:asciiTheme="majorHAnsi" w:hAnsiTheme="majorHAnsi" w:cstheme="majorHAnsi"/>
          <w:sz w:val="24"/>
          <w:szCs w:val="24"/>
        </w:rPr>
        <w:t xml:space="preserve">were </w:t>
      </w:r>
      <w:r w:rsidR="00E64338" w:rsidRPr="00E64338">
        <w:rPr>
          <w:rFonts w:asciiTheme="majorHAnsi" w:hAnsiTheme="majorHAnsi" w:cstheme="majorHAnsi"/>
          <w:sz w:val="24"/>
          <w:szCs w:val="24"/>
        </w:rPr>
        <w:t>for information</w:t>
      </w:r>
      <w:r w:rsidR="00C017DD" w:rsidRPr="00E64338">
        <w:rPr>
          <w:rFonts w:asciiTheme="majorHAnsi" w:hAnsiTheme="majorHAnsi" w:cstheme="majorHAnsi"/>
          <w:sz w:val="24"/>
          <w:szCs w:val="24"/>
        </w:rPr>
        <w:t xml:space="preserve"> from the police, updates on the case's status, and advice to assist prevent re-victimization</w:t>
      </w:r>
      <w:r w:rsidR="00A22252" w:rsidRPr="00E64338">
        <w:rPr>
          <w:rFonts w:asciiTheme="majorHAnsi" w:hAnsiTheme="majorHAnsi" w:cstheme="majorHAnsi"/>
          <w:sz w:val="24"/>
          <w:szCs w:val="24"/>
        </w:rPr>
        <w:t xml:space="preserve"> (Brickman et al, 2022). </w:t>
      </w:r>
      <w:r w:rsidR="008B32D0" w:rsidRPr="00E64338">
        <w:rPr>
          <w:rFonts w:asciiTheme="majorHAnsi" w:hAnsiTheme="majorHAnsi" w:cstheme="majorHAnsi"/>
          <w:sz w:val="24"/>
          <w:szCs w:val="24"/>
        </w:rPr>
        <w:t>Safety or protection, as well as the need to be heard during criminal processes, are other frequently mentioned requirements from victims (</w:t>
      </w:r>
      <w:proofErr w:type="spellStart"/>
      <w:r w:rsidR="00A15761" w:rsidRPr="00E64338">
        <w:rPr>
          <w:rFonts w:asciiTheme="majorHAnsi" w:hAnsiTheme="majorHAnsi" w:cstheme="majorHAnsi"/>
          <w:sz w:val="24"/>
          <w:szCs w:val="24"/>
        </w:rPr>
        <w:t>Wemmers</w:t>
      </w:r>
      <w:proofErr w:type="spellEnd"/>
      <w:r w:rsidR="00A15761" w:rsidRPr="00E64338">
        <w:rPr>
          <w:rFonts w:asciiTheme="majorHAnsi" w:hAnsiTheme="majorHAnsi" w:cstheme="majorHAnsi"/>
          <w:sz w:val="24"/>
          <w:szCs w:val="24"/>
        </w:rPr>
        <w:t xml:space="preserve">, 2004). </w:t>
      </w:r>
      <w:r w:rsidR="008773E9" w:rsidRPr="00E64338">
        <w:rPr>
          <w:rFonts w:asciiTheme="majorHAnsi" w:hAnsiTheme="majorHAnsi" w:cstheme="majorHAnsi"/>
          <w:sz w:val="24"/>
          <w:szCs w:val="24"/>
        </w:rPr>
        <w:t>Numerous studies have emphasised the need of informing victims at all levels of the criminal justice system and the development of their case</w:t>
      </w:r>
      <w:r w:rsidR="00F27C13" w:rsidRPr="00E64338">
        <w:rPr>
          <w:rFonts w:asciiTheme="majorHAnsi" w:hAnsiTheme="majorHAnsi" w:cstheme="majorHAnsi"/>
          <w:sz w:val="24"/>
          <w:szCs w:val="24"/>
        </w:rPr>
        <w:t xml:space="preserve"> (</w:t>
      </w:r>
      <w:proofErr w:type="spellStart"/>
      <w:r w:rsidR="00F27C13" w:rsidRPr="00E64338">
        <w:rPr>
          <w:rFonts w:asciiTheme="majorHAnsi" w:hAnsiTheme="majorHAnsi" w:cstheme="majorHAnsi"/>
          <w:sz w:val="24"/>
          <w:szCs w:val="24"/>
        </w:rPr>
        <w:t>VictimSupport</w:t>
      </w:r>
      <w:proofErr w:type="spellEnd"/>
      <w:r w:rsidR="00F27C13" w:rsidRPr="00E64338">
        <w:rPr>
          <w:rFonts w:asciiTheme="majorHAnsi" w:hAnsiTheme="majorHAnsi" w:cstheme="majorHAnsi"/>
          <w:sz w:val="24"/>
          <w:szCs w:val="24"/>
        </w:rPr>
        <w:t>, 2011)</w:t>
      </w:r>
      <w:r w:rsidR="008773E9" w:rsidRPr="00E64338">
        <w:rPr>
          <w:rFonts w:asciiTheme="majorHAnsi" w:hAnsiTheme="majorHAnsi" w:cstheme="majorHAnsi"/>
          <w:sz w:val="24"/>
          <w:szCs w:val="24"/>
        </w:rPr>
        <w:t>.</w:t>
      </w:r>
      <w:r w:rsidR="00AC1166" w:rsidRPr="00E64338">
        <w:rPr>
          <w:rFonts w:asciiTheme="majorHAnsi" w:hAnsiTheme="majorHAnsi" w:cstheme="majorHAnsi"/>
          <w:sz w:val="24"/>
          <w:szCs w:val="24"/>
        </w:rPr>
        <w:t xml:space="preserve"> Lack of information, both before and after the trial, worsens the suffering of the victims (Newburn et al, 1990).</w:t>
      </w:r>
    </w:p>
    <w:p w14:paraId="709E5484" w14:textId="0847BBC0" w:rsidR="00A15761" w:rsidRPr="00E64338" w:rsidRDefault="00A15761" w:rsidP="00E64338">
      <w:pPr>
        <w:spacing w:line="360" w:lineRule="auto"/>
        <w:contextualSpacing/>
        <w:rPr>
          <w:rFonts w:asciiTheme="majorHAnsi" w:hAnsiTheme="majorHAnsi" w:cstheme="majorHAnsi"/>
          <w:sz w:val="24"/>
          <w:szCs w:val="24"/>
        </w:rPr>
      </w:pPr>
    </w:p>
    <w:p w14:paraId="5C309D0C" w14:textId="6590D57E" w:rsidR="002F3F62" w:rsidRPr="00E64338" w:rsidRDefault="004A369E" w:rsidP="00E64338">
      <w:pPr>
        <w:spacing w:line="360" w:lineRule="auto"/>
        <w:contextualSpacing/>
        <w:rPr>
          <w:rFonts w:asciiTheme="majorHAnsi" w:hAnsiTheme="majorHAnsi" w:cstheme="majorHAnsi"/>
          <w:sz w:val="24"/>
          <w:szCs w:val="24"/>
        </w:rPr>
      </w:pPr>
      <w:r w:rsidRPr="00E64338">
        <w:rPr>
          <w:rFonts w:asciiTheme="majorHAnsi" w:hAnsiTheme="majorHAnsi" w:cstheme="majorHAnsi"/>
          <w:sz w:val="24"/>
          <w:szCs w:val="24"/>
        </w:rPr>
        <w:t xml:space="preserve">Another </w:t>
      </w:r>
      <w:r w:rsidR="00581625" w:rsidRPr="00E64338">
        <w:rPr>
          <w:rFonts w:asciiTheme="majorHAnsi" w:hAnsiTheme="majorHAnsi" w:cstheme="majorHAnsi"/>
          <w:sz w:val="24"/>
          <w:szCs w:val="24"/>
        </w:rPr>
        <w:t xml:space="preserve">policing </w:t>
      </w:r>
      <w:r w:rsidRPr="00E64338">
        <w:rPr>
          <w:rFonts w:asciiTheme="majorHAnsi" w:hAnsiTheme="majorHAnsi" w:cstheme="majorHAnsi"/>
          <w:sz w:val="24"/>
          <w:szCs w:val="24"/>
        </w:rPr>
        <w:t xml:space="preserve">strategy </w:t>
      </w:r>
      <w:r w:rsidR="00581625" w:rsidRPr="00E64338">
        <w:rPr>
          <w:rFonts w:asciiTheme="majorHAnsi" w:hAnsiTheme="majorHAnsi" w:cstheme="majorHAnsi"/>
          <w:sz w:val="24"/>
          <w:szCs w:val="24"/>
        </w:rPr>
        <w:t xml:space="preserve">to help tackle public protection incidents </w:t>
      </w:r>
      <w:r w:rsidR="003A4FC6" w:rsidRPr="00E64338">
        <w:rPr>
          <w:rFonts w:asciiTheme="majorHAnsi" w:hAnsiTheme="majorHAnsi" w:cstheme="majorHAnsi"/>
          <w:sz w:val="24"/>
          <w:szCs w:val="24"/>
        </w:rPr>
        <w:t xml:space="preserve">is through the police force working in partnership with different agencies. South Wales Police work </w:t>
      </w:r>
      <w:r w:rsidR="0061472E" w:rsidRPr="00E64338">
        <w:rPr>
          <w:rFonts w:asciiTheme="majorHAnsi" w:hAnsiTheme="majorHAnsi" w:cstheme="majorHAnsi"/>
          <w:sz w:val="24"/>
          <w:szCs w:val="24"/>
        </w:rPr>
        <w:t>with a lot of partner agencies such as MARAC, Live Fear Free and Welsh Women’s Aid</w:t>
      </w:r>
      <w:r w:rsidR="002F3F62" w:rsidRPr="00E64338">
        <w:rPr>
          <w:rFonts w:asciiTheme="majorHAnsi" w:hAnsiTheme="majorHAnsi" w:cstheme="majorHAnsi"/>
          <w:sz w:val="24"/>
          <w:szCs w:val="24"/>
        </w:rPr>
        <w:t>. For victims of domestic abuse, recent research showed that these victims needed continued care after the initial post-victimization stage (Bryce et al, 2016).</w:t>
      </w:r>
      <w:r w:rsidR="00B93A55" w:rsidRPr="00E64338">
        <w:rPr>
          <w:rFonts w:asciiTheme="majorHAnsi" w:hAnsiTheme="majorHAnsi" w:cstheme="majorHAnsi"/>
          <w:sz w:val="24"/>
          <w:szCs w:val="24"/>
        </w:rPr>
        <w:t xml:space="preserve"> </w:t>
      </w:r>
      <w:proofErr w:type="spellStart"/>
      <w:r w:rsidR="007C185B" w:rsidRPr="00E64338">
        <w:rPr>
          <w:rFonts w:asciiTheme="majorHAnsi" w:hAnsiTheme="majorHAnsi" w:cstheme="majorHAnsi"/>
          <w:sz w:val="24"/>
          <w:szCs w:val="24"/>
        </w:rPr>
        <w:lastRenderedPageBreak/>
        <w:t>Caliskan</w:t>
      </w:r>
      <w:proofErr w:type="spellEnd"/>
      <w:r w:rsidR="00655122" w:rsidRPr="00E64338">
        <w:rPr>
          <w:rFonts w:asciiTheme="majorHAnsi" w:hAnsiTheme="majorHAnsi" w:cstheme="majorHAnsi"/>
          <w:sz w:val="24"/>
          <w:szCs w:val="24"/>
        </w:rPr>
        <w:t xml:space="preserve"> (2021) highlighted the advantages of multi-agency operational cooperation, especially when using a whole family approach to aiding victims and survivors</w:t>
      </w:r>
      <w:r w:rsidR="00671073" w:rsidRPr="00E64338">
        <w:rPr>
          <w:rFonts w:asciiTheme="majorHAnsi" w:hAnsiTheme="majorHAnsi" w:cstheme="majorHAnsi"/>
          <w:sz w:val="24"/>
          <w:szCs w:val="24"/>
        </w:rPr>
        <w:t>. It was possible to successfully meet the requirements of victims and survivors thanks to a combination of professional expertise and experience.</w:t>
      </w:r>
      <w:r w:rsidR="00C42D91" w:rsidRPr="00E64338">
        <w:rPr>
          <w:rFonts w:asciiTheme="majorHAnsi" w:hAnsiTheme="majorHAnsi" w:cstheme="majorHAnsi"/>
          <w:sz w:val="24"/>
          <w:szCs w:val="24"/>
        </w:rPr>
        <w:t xml:space="preserve"> Effective multi-agency working, according to all local authorities, is a fundamental component of any successful strategy for combating domestic abuse and providing support for victims and survivors (</w:t>
      </w:r>
      <w:proofErr w:type="spellStart"/>
      <w:r w:rsidR="00C42D91" w:rsidRPr="00E64338">
        <w:rPr>
          <w:rFonts w:asciiTheme="majorHAnsi" w:hAnsiTheme="majorHAnsi" w:cstheme="majorHAnsi"/>
          <w:sz w:val="24"/>
          <w:szCs w:val="24"/>
        </w:rPr>
        <w:t>Caliskan</w:t>
      </w:r>
      <w:proofErr w:type="spellEnd"/>
      <w:r w:rsidR="00C42D91" w:rsidRPr="00E64338">
        <w:rPr>
          <w:rFonts w:asciiTheme="majorHAnsi" w:hAnsiTheme="majorHAnsi" w:cstheme="majorHAnsi"/>
          <w:sz w:val="24"/>
          <w:szCs w:val="24"/>
        </w:rPr>
        <w:t xml:space="preserve">, 2021). </w:t>
      </w:r>
      <w:r w:rsidR="0076246E" w:rsidRPr="00E64338">
        <w:rPr>
          <w:rFonts w:asciiTheme="majorHAnsi" w:hAnsiTheme="majorHAnsi" w:cstheme="majorHAnsi"/>
          <w:sz w:val="24"/>
          <w:szCs w:val="24"/>
        </w:rPr>
        <w:t xml:space="preserve">An example </w:t>
      </w:r>
      <w:r w:rsidR="003A283E" w:rsidRPr="00E64338">
        <w:rPr>
          <w:rFonts w:asciiTheme="majorHAnsi" w:hAnsiTheme="majorHAnsi" w:cstheme="majorHAnsi"/>
          <w:sz w:val="24"/>
          <w:szCs w:val="24"/>
        </w:rPr>
        <w:t xml:space="preserve">of this is that with MARAC’s assistance, </w:t>
      </w:r>
      <w:r w:rsidR="00405C72" w:rsidRPr="00E64338">
        <w:rPr>
          <w:rFonts w:asciiTheme="majorHAnsi" w:hAnsiTheme="majorHAnsi" w:cstheme="majorHAnsi"/>
          <w:sz w:val="24"/>
          <w:szCs w:val="24"/>
        </w:rPr>
        <w:t>60% of victims indicated that there had been no additional abuse, 69% said their quality of life had generally improved, and 71% said they felt safer (SafeLives.Org, 2017).</w:t>
      </w:r>
    </w:p>
    <w:p w14:paraId="0231CC3D" w14:textId="4B74FC1A" w:rsidR="00826A0B" w:rsidRPr="00E64338" w:rsidRDefault="00826A0B" w:rsidP="00E64338">
      <w:pPr>
        <w:spacing w:line="360" w:lineRule="auto"/>
        <w:contextualSpacing/>
        <w:rPr>
          <w:rFonts w:asciiTheme="majorHAnsi" w:hAnsiTheme="majorHAnsi" w:cstheme="majorHAnsi"/>
          <w:sz w:val="24"/>
          <w:szCs w:val="24"/>
        </w:rPr>
      </w:pPr>
    </w:p>
    <w:p w14:paraId="194834FF" w14:textId="3CFF2FF6" w:rsidR="00826A0B" w:rsidRPr="00E64338" w:rsidRDefault="006B6530" w:rsidP="00E64338">
      <w:pPr>
        <w:spacing w:line="360" w:lineRule="auto"/>
        <w:contextualSpacing/>
        <w:rPr>
          <w:rFonts w:asciiTheme="majorHAnsi" w:hAnsiTheme="majorHAnsi" w:cstheme="majorHAnsi"/>
          <w:sz w:val="24"/>
          <w:szCs w:val="24"/>
        </w:rPr>
      </w:pPr>
      <w:r w:rsidRPr="00E64338">
        <w:rPr>
          <w:rFonts w:asciiTheme="majorHAnsi" w:hAnsiTheme="majorHAnsi" w:cstheme="majorHAnsi"/>
          <w:sz w:val="24"/>
          <w:szCs w:val="24"/>
        </w:rPr>
        <w:t>Although serious and organised crime (SOC) is frequently considered in a regional or national context, local communities are the ones who are most affected by it. It has negative effects on people, families, and neighbourhood businesses</w:t>
      </w:r>
      <w:r w:rsidR="00CA0244" w:rsidRPr="00E64338">
        <w:rPr>
          <w:rFonts w:asciiTheme="majorHAnsi" w:hAnsiTheme="majorHAnsi" w:cstheme="majorHAnsi"/>
          <w:sz w:val="24"/>
          <w:szCs w:val="24"/>
        </w:rPr>
        <w:t xml:space="preserve">. </w:t>
      </w:r>
      <w:r w:rsidR="00C31375" w:rsidRPr="00E64338">
        <w:rPr>
          <w:rFonts w:asciiTheme="majorHAnsi" w:hAnsiTheme="majorHAnsi" w:cstheme="majorHAnsi"/>
          <w:sz w:val="24"/>
          <w:szCs w:val="24"/>
        </w:rPr>
        <w:t xml:space="preserve">Organized crime groups exploit defenceless individuals </w:t>
      </w:r>
      <w:r w:rsidR="00257617" w:rsidRPr="00E64338">
        <w:rPr>
          <w:rFonts w:asciiTheme="majorHAnsi" w:hAnsiTheme="majorHAnsi" w:cstheme="majorHAnsi"/>
          <w:sz w:val="24"/>
          <w:szCs w:val="24"/>
        </w:rPr>
        <w:t xml:space="preserve">or victims </w:t>
      </w:r>
      <w:r w:rsidR="00C31375" w:rsidRPr="00E64338">
        <w:rPr>
          <w:rFonts w:asciiTheme="majorHAnsi" w:hAnsiTheme="majorHAnsi" w:cstheme="majorHAnsi"/>
          <w:sz w:val="24"/>
          <w:szCs w:val="24"/>
        </w:rPr>
        <w:t>and their communities for their own financial benefit</w:t>
      </w:r>
      <w:r w:rsidR="00874D2C" w:rsidRPr="00E64338">
        <w:rPr>
          <w:rFonts w:asciiTheme="majorHAnsi" w:hAnsiTheme="majorHAnsi" w:cstheme="majorHAnsi"/>
          <w:sz w:val="24"/>
          <w:szCs w:val="24"/>
        </w:rPr>
        <w:t xml:space="preserve"> (Blackburn, 2015)</w:t>
      </w:r>
      <w:r w:rsidR="00C31375" w:rsidRPr="00E64338">
        <w:rPr>
          <w:rFonts w:asciiTheme="majorHAnsi" w:hAnsiTheme="majorHAnsi" w:cstheme="majorHAnsi"/>
          <w:sz w:val="24"/>
          <w:szCs w:val="24"/>
        </w:rPr>
        <w:t>.</w:t>
      </w:r>
    </w:p>
    <w:p w14:paraId="5A44D065" w14:textId="77777777" w:rsidR="00B221B3" w:rsidRDefault="00B221B3" w:rsidP="00525C84">
      <w:pPr>
        <w:spacing w:line="257" w:lineRule="auto"/>
        <w:contextualSpacing/>
        <w:rPr>
          <w:rFonts w:ascii="Calibri" w:hAnsi="Calibri" w:cs="Calibri"/>
          <w:sz w:val="24"/>
          <w:szCs w:val="24"/>
        </w:rPr>
      </w:pPr>
    </w:p>
    <w:p w14:paraId="1E21E960" w14:textId="48D0BBA9" w:rsidR="00B221B3" w:rsidRDefault="00187069" w:rsidP="00E64338">
      <w:pPr>
        <w:spacing w:line="360" w:lineRule="auto"/>
        <w:contextualSpacing/>
        <w:rPr>
          <w:rFonts w:ascii="Calibri" w:hAnsi="Calibri" w:cs="Calibri"/>
          <w:sz w:val="24"/>
          <w:szCs w:val="24"/>
        </w:rPr>
      </w:pPr>
      <w:r w:rsidRPr="00E64338">
        <w:rPr>
          <w:rFonts w:ascii="Calibri" w:hAnsi="Calibri" w:cs="Calibri"/>
          <w:sz w:val="24"/>
          <w:szCs w:val="24"/>
        </w:rPr>
        <w:t xml:space="preserve">The Home Office created </w:t>
      </w:r>
      <w:r w:rsidR="00E31E96">
        <w:rPr>
          <w:rFonts w:ascii="Calibri" w:hAnsi="Calibri" w:cs="Calibri"/>
          <w:sz w:val="24"/>
          <w:szCs w:val="24"/>
        </w:rPr>
        <w:t xml:space="preserve">a </w:t>
      </w:r>
      <w:r w:rsidRPr="00E64338">
        <w:rPr>
          <w:rFonts w:ascii="Calibri" w:hAnsi="Calibri" w:cs="Calibri"/>
          <w:sz w:val="24"/>
          <w:szCs w:val="24"/>
        </w:rPr>
        <w:t>report on their serious and organised crime (SOC) strategy.</w:t>
      </w:r>
      <w:r w:rsidR="00F07133" w:rsidRPr="00E64338">
        <w:rPr>
          <w:rFonts w:ascii="Calibri" w:hAnsi="Calibri" w:cs="Calibri"/>
          <w:sz w:val="24"/>
          <w:szCs w:val="24"/>
        </w:rPr>
        <w:t xml:space="preserve"> Th</w:t>
      </w:r>
      <w:r w:rsidR="001D1AAA">
        <w:rPr>
          <w:rFonts w:ascii="Calibri" w:hAnsi="Calibri" w:cs="Calibri"/>
          <w:sz w:val="24"/>
          <w:szCs w:val="24"/>
        </w:rPr>
        <w:t>e</w:t>
      </w:r>
      <w:r w:rsidR="00F07133" w:rsidRPr="00E64338">
        <w:rPr>
          <w:rFonts w:ascii="Calibri" w:hAnsi="Calibri" w:cs="Calibri"/>
          <w:sz w:val="24"/>
          <w:szCs w:val="24"/>
        </w:rPr>
        <w:t xml:space="preserve"> report explains the effect SOC has on communities.</w:t>
      </w:r>
      <w:r w:rsidR="0004046B" w:rsidRPr="00E64338">
        <w:rPr>
          <w:rFonts w:ascii="Calibri" w:hAnsi="Calibri" w:cs="Calibri"/>
          <w:sz w:val="24"/>
          <w:szCs w:val="24"/>
        </w:rPr>
        <w:t xml:space="preserve"> The report s</w:t>
      </w:r>
      <w:r w:rsidR="00C0036A">
        <w:rPr>
          <w:rFonts w:ascii="Calibri" w:hAnsi="Calibri" w:cs="Calibri"/>
          <w:sz w:val="24"/>
          <w:szCs w:val="24"/>
        </w:rPr>
        <w:t>tates</w:t>
      </w:r>
      <w:r w:rsidR="0004046B" w:rsidRPr="00E64338">
        <w:rPr>
          <w:rFonts w:ascii="Calibri" w:hAnsi="Calibri" w:cs="Calibri"/>
          <w:sz w:val="24"/>
          <w:szCs w:val="24"/>
        </w:rPr>
        <w:t xml:space="preserve"> that there is an </w:t>
      </w:r>
      <w:r w:rsidR="00313B73" w:rsidRPr="00E64338">
        <w:rPr>
          <w:rFonts w:ascii="Calibri" w:hAnsi="Calibri" w:cs="Calibri"/>
          <w:sz w:val="24"/>
          <w:szCs w:val="24"/>
        </w:rPr>
        <w:t>upsurge</w:t>
      </w:r>
      <w:r w:rsidR="0004046B" w:rsidRPr="00E64338">
        <w:rPr>
          <w:rFonts w:ascii="Calibri" w:hAnsi="Calibri" w:cs="Calibri"/>
          <w:sz w:val="24"/>
          <w:szCs w:val="24"/>
        </w:rPr>
        <w:t xml:space="preserve"> in both the availability and consumption of crack cocaine. </w:t>
      </w:r>
      <w:r w:rsidR="00C644D6" w:rsidRPr="00E64338">
        <w:rPr>
          <w:rFonts w:ascii="Calibri" w:hAnsi="Calibri" w:cs="Calibri"/>
          <w:sz w:val="24"/>
          <w:szCs w:val="24"/>
        </w:rPr>
        <w:t>There is proof that the sale of crack cocaine is strongly associated with significant acts of violence, and there is a link between the recent rises in homicide and knife and gun crime.</w:t>
      </w:r>
      <w:r w:rsidR="004404F5" w:rsidRPr="00E64338">
        <w:rPr>
          <w:rFonts w:ascii="Calibri" w:hAnsi="Calibri" w:cs="Calibri"/>
          <w:sz w:val="24"/>
          <w:szCs w:val="24"/>
        </w:rPr>
        <w:t xml:space="preserve"> According to research, 45% of all theft offences in England and Wales are allegedly committed by heroin and crack cocaine users</w:t>
      </w:r>
      <w:r w:rsidR="005479BD" w:rsidRPr="00E64338">
        <w:rPr>
          <w:rFonts w:ascii="Calibri" w:hAnsi="Calibri" w:cs="Calibri"/>
          <w:sz w:val="24"/>
          <w:szCs w:val="24"/>
        </w:rPr>
        <w:t xml:space="preserve"> </w:t>
      </w:r>
      <w:r w:rsidR="00B94FD1" w:rsidRPr="00E64338">
        <w:rPr>
          <w:rFonts w:ascii="Calibri" w:hAnsi="Calibri" w:cs="Calibri"/>
          <w:sz w:val="24"/>
          <w:szCs w:val="24"/>
        </w:rPr>
        <w:t>(</w:t>
      </w:r>
      <w:r w:rsidR="00084868" w:rsidRPr="00E64338">
        <w:rPr>
          <w:rFonts w:ascii="Calibri" w:hAnsi="Calibri" w:cs="Calibri"/>
          <w:sz w:val="24"/>
          <w:szCs w:val="24"/>
        </w:rPr>
        <w:t>Gov</w:t>
      </w:r>
      <w:r w:rsidR="005479BD" w:rsidRPr="00E64338">
        <w:rPr>
          <w:rFonts w:ascii="Calibri" w:hAnsi="Calibri" w:cs="Calibri"/>
          <w:sz w:val="24"/>
          <w:szCs w:val="24"/>
        </w:rPr>
        <w:t>, 20</w:t>
      </w:r>
      <w:r w:rsidR="00B94FD1" w:rsidRPr="00E64338">
        <w:rPr>
          <w:rFonts w:ascii="Calibri" w:hAnsi="Calibri" w:cs="Calibri"/>
          <w:sz w:val="24"/>
          <w:szCs w:val="24"/>
        </w:rPr>
        <w:t>1</w:t>
      </w:r>
      <w:r w:rsidR="000C5F57" w:rsidRPr="00E64338">
        <w:rPr>
          <w:rFonts w:ascii="Calibri" w:hAnsi="Calibri" w:cs="Calibri"/>
          <w:sz w:val="24"/>
          <w:szCs w:val="24"/>
        </w:rPr>
        <w:t>8</w:t>
      </w:r>
      <w:r w:rsidR="00B94FD1" w:rsidRPr="00E64338">
        <w:rPr>
          <w:rFonts w:ascii="Calibri" w:hAnsi="Calibri" w:cs="Calibri"/>
          <w:sz w:val="24"/>
          <w:szCs w:val="24"/>
        </w:rPr>
        <w:t>).</w:t>
      </w:r>
      <w:r w:rsidR="00AC7835" w:rsidRPr="00E64338">
        <w:rPr>
          <w:rFonts w:ascii="Calibri" w:hAnsi="Calibri" w:cs="Calibri"/>
          <w:sz w:val="24"/>
          <w:szCs w:val="24"/>
        </w:rPr>
        <w:t xml:space="preserve"> </w:t>
      </w:r>
      <w:r w:rsidR="00FF3E5F" w:rsidRPr="00E64338">
        <w:rPr>
          <w:rFonts w:ascii="Calibri" w:hAnsi="Calibri" w:cs="Calibri"/>
          <w:sz w:val="24"/>
          <w:szCs w:val="24"/>
        </w:rPr>
        <w:t>The research also discussed how county lines exploit young people who are prone to the drug trade.</w:t>
      </w:r>
    </w:p>
    <w:p w14:paraId="640C5165" w14:textId="77777777" w:rsidR="00562F83" w:rsidRPr="00E64338" w:rsidRDefault="00562F83" w:rsidP="00E64338">
      <w:pPr>
        <w:spacing w:line="360" w:lineRule="auto"/>
        <w:contextualSpacing/>
        <w:rPr>
          <w:rFonts w:ascii="Calibri" w:hAnsi="Calibri" w:cs="Calibri"/>
          <w:sz w:val="24"/>
          <w:szCs w:val="24"/>
        </w:rPr>
      </w:pPr>
    </w:p>
    <w:p w14:paraId="78330651" w14:textId="2DEEFDBD" w:rsidR="00FB6E8D" w:rsidRPr="00E64338" w:rsidRDefault="005C65C5" w:rsidP="00E64338">
      <w:pPr>
        <w:spacing w:line="360" w:lineRule="auto"/>
        <w:contextualSpacing/>
        <w:rPr>
          <w:rFonts w:ascii="Calibri" w:hAnsi="Calibri" w:cs="Calibri"/>
          <w:sz w:val="24"/>
          <w:szCs w:val="24"/>
        </w:rPr>
      </w:pPr>
      <w:r w:rsidRPr="00E64338">
        <w:rPr>
          <w:rFonts w:ascii="Calibri" w:hAnsi="Calibri" w:cs="Calibri"/>
          <w:sz w:val="24"/>
          <w:szCs w:val="24"/>
        </w:rPr>
        <w:t xml:space="preserve">To conclude, </w:t>
      </w:r>
      <w:r w:rsidR="00F06A22" w:rsidRPr="00E64338">
        <w:rPr>
          <w:rFonts w:ascii="Calibri" w:hAnsi="Calibri" w:cs="Calibri"/>
          <w:sz w:val="24"/>
          <w:szCs w:val="24"/>
        </w:rPr>
        <w:t xml:space="preserve">the National Vulnerability Plan and </w:t>
      </w:r>
      <w:r w:rsidR="00494629" w:rsidRPr="00E64338">
        <w:rPr>
          <w:rFonts w:ascii="Calibri" w:hAnsi="Calibri" w:cs="Calibri"/>
          <w:sz w:val="24"/>
          <w:szCs w:val="24"/>
        </w:rPr>
        <w:t>t</w:t>
      </w:r>
      <w:r w:rsidR="00043907" w:rsidRPr="00E64338">
        <w:rPr>
          <w:rFonts w:ascii="Calibri" w:hAnsi="Calibri" w:cs="Calibri"/>
          <w:sz w:val="24"/>
          <w:szCs w:val="24"/>
        </w:rPr>
        <w:t xml:space="preserve">he code of Practice for Victims </w:t>
      </w:r>
      <w:r w:rsidR="005F1448" w:rsidRPr="00E64338">
        <w:rPr>
          <w:rFonts w:ascii="Calibri" w:hAnsi="Calibri" w:cs="Calibri"/>
          <w:sz w:val="24"/>
          <w:szCs w:val="24"/>
        </w:rPr>
        <w:t xml:space="preserve">provide a strong framework to help support victims of crimes. </w:t>
      </w:r>
      <w:r w:rsidR="00494629" w:rsidRPr="00E64338">
        <w:rPr>
          <w:rFonts w:ascii="Calibri" w:hAnsi="Calibri" w:cs="Calibri"/>
          <w:sz w:val="24"/>
          <w:szCs w:val="24"/>
        </w:rPr>
        <w:t xml:space="preserve">The support that is offered to DV victims through the multi-agency framework </w:t>
      </w:r>
      <w:r w:rsidR="00037CAF" w:rsidRPr="00E64338">
        <w:rPr>
          <w:rFonts w:ascii="Calibri" w:hAnsi="Calibri" w:cs="Calibri"/>
          <w:sz w:val="24"/>
          <w:szCs w:val="24"/>
        </w:rPr>
        <w:t xml:space="preserve">appears to be </w:t>
      </w:r>
      <w:r w:rsidR="00B63B85" w:rsidRPr="00E64338">
        <w:rPr>
          <w:rFonts w:ascii="Calibri" w:hAnsi="Calibri" w:cs="Calibri"/>
          <w:sz w:val="24"/>
          <w:szCs w:val="24"/>
        </w:rPr>
        <w:t xml:space="preserve">largely </w:t>
      </w:r>
      <w:r w:rsidR="00037CAF" w:rsidRPr="00E64338">
        <w:rPr>
          <w:rFonts w:ascii="Calibri" w:hAnsi="Calibri" w:cs="Calibri"/>
          <w:sz w:val="24"/>
          <w:szCs w:val="24"/>
        </w:rPr>
        <w:t xml:space="preserve">effective and is backed by research. </w:t>
      </w:r>
      <w:r w:rsidR="00707CFE" w:rsidRPr="00E64338">
        <w:rPr>
          <w:rFonts w:ascii="Calibri" w:hAnsi="Calibri" w:cs="Calibri"/>
          <w:sz w:val="24"/>
          <w:szCs w:val="24"/>
        </w:rPr>
        <w:t xml:space="preserve">In respect of the SOC strategy, </w:t>
      </w:r>
      <w:r w:rsidR="00591D36" w:rsidRPr="00E64338">
        <w:rPr>
          <w:rFonts w:ascii="Calibri" w:hAnsi="Calibri" w:cs="Calibri"/>
          <w:sz w:val="24"/>
          <w:szCs w:val="24"/>
        </w:rPr>
        <w:t>Thompson</w:t>
      </w:r>
      <w:r w:rsidR="0016130B" w:rsidRPr="00E64338">
        <w:rPr>
          <w:rFonts w:ascii="Calibri" w:hAnsi="Calibri" w:cs="Calibri"/>
          <w:sz w:val="24"/>
          <w:szCs w:val="24"/>
        </w:rPr>
        <w:t xml:space="preserve"> </w:t>
      </w:r>
      <w:r w:rsidR="00017470" w:rsidRPr="00E64338">
        <w:rPr>
          <w:rFonts w:ascii="Calibri" w:hAnsi="Calibri" w:cs="Calibri"/>
          <w:sz w:val="24"/>
          <w:szCs w:val="24"/>
        </w:rPr>
        <w:t xml:space="preserve">(2019) </w:t>
      </w:r>
      <w:r w:rsidR="009612D5" w:rsidRPr="00E64338">
        <w:rPr>
          <w:rFonts w:ascii="Calibri" w:hAnsi="Calibri" w:cs="Calibri"/>
          <w:sz w:val="24"/>
          <w:szCs w:val="24"/>
        </w:rPr>
        <w:t>highlights</w:t>
      </w:r>
      <w:r w:rsidR="0016130B" w:rsidRPr="00E64338">
        <w:rPr>
          <w:rFonts w:ascii="Calibri" w:hAnsi="Calibri" w:cs="Calibri"/>
          <w:sz w:val="24"/>
          <w:szCs w:val="24"/>
        </w:rPr>
        <w:t xml:space="preserve"> </w:t>
      </w:r>
      <w:r w:rsidR="00BE164A" w:rsidRPr="00E64338">
        <w:rPr>
          <w:rFonts w:ascii="Calibri" w:hAnsi="Calibri" w:cs="Calibri"/>
          <w:sz w:val="24"/>
          <w:szCs w:val="24"/>
        </w:rPr>
        <w:t xml:space="preserve">a </w:t>
      </w:r>
      <w:r w:rsidR="0016130B" w:rsidRPr="00E64338">
        <w:rPr>
          <w:rFonts w:ascii="Calibri" w:hAnsi="Calibri" w:cs="Calibri"/>
          <w:sz w:val="24"/>
          <w:szCs w:val="24"/>
        </w:rPr>
        <w:t>shortcoming</w:t>
      </w:r>
      <w:r w:rsidR="009612D5" w:rsidRPr="00E64338">
        <w:rPr>
          <w:rFonts w:ascii="Calibri" w:hAnsi="Calibri" w:cs="Calibri"/>
          <w:sz w:val="24"/>
          <w:szCs w:val="24"/>
        </w:rPr>
        <w:t>.</w:t>
      </w:r>
      <w:r w:rsidR="000E721B" w:rsidRPr="00E64338">
        <w:rPr>
          <w:rFonts w:ascii="Calibri" w:hAnsi="Calibri" w:cs="Calibri"/>
          <w:sz w:val="24"/>
          <w:szCs w:val="24"/>
        </w:rPr>
        <w:t xml:space="preserve"> </w:t>
      </w:r>
      <w:r w:rsidR="009612D5" w:rsidRPr="00E64338">
        <w:rPr>
          <w:rFonts w:ascii="Calibri" w:hAnsi="Calibri" w:cs="Calibri"/>
          <w:sz w:val="24"/>
          <w:szCs w:val="24"/>
        </w:rPr>
        <w:t>I</w:t>
      </w:r>
      <w:r w:rsidR="0016130B" w:rsidRPr="00E64338">
        <w:rPr>
          <w:rFonts w:ascii="Calibri" w:hAnsi="Calibri" w:cs="Calibri"/>
          <w:sz w:val="24"/>
          <w:szCs w:val="24"/>
        </w:rPr>
        <w:t xml:space="preserve">t </w:t>
      </w:r>
      <w:r w:rsidR="00A30B1F" w:rsidRPr="00E64338">
        <w:rPr>
          <w:rFonts w:ascii="Calibri" w:hAnsi="Calibri" w:cs="Calibri"/>
          <w:sz w:val="24"/>
          <w:szCs w:val="24"/>
        </w:rPr>
        <w:t xml:space="preserve">does not </w:t>
      </w:r>
      <w:r w:rsidR="009612D5" w:rsidRPr="00E64338">
        <w:rPr>
          <w:rFonts w:ascii="Calibri" w:hAnsi="Calibri" w:cs="Calibri"/>
          <w:sz w:val="24"/>
          <w:szCs w:val="24"/>
        </w:rPr>
        <w:t xml:space="preserve">consider </w:t>
      </w:r>
      <w:r w:rsidR="002B4FFC" w:rsidRPr="00E64338">
        <w:rPr>
          <w:rFonts w:ascii="Calibri" w:hAnsi="Calibri" w:cs="Calibri"/>
          <w:sz w:val="24"/>
          <w:szCs w:val="24"/>
        </w:rPr>
        <w:t xml:space="preserve">why </w:t>
      </w:r>
      <w:r w:rsidR="00017470" w:rsidRPr="00E64338">
        <w:rPr>
          <w:rFonts w:ascii="Calibri" w:hAnsi="Calibri" w:cs="Calibri"/>
          <w:sz w:val="24"/>
          <w:szCs w:val="24"/>
        </w:rPr>
        <w:t>y</w:t>
      </w:r>
      <w:r w:rsidR="0030095D" w:rsidRPr="00E64338">
        <w:rPr>
          <w:rFonts w:ascii="Calibri" w:hAnsi="Calibri" w:cs="Calibri"/>
          <w:sz w:val="24"/>
          <w:szCs w:val="24"/>
        </w:rPr>
        <w:t xml:space="preserve">oung </w:t>
      </w:r>
      <w:r w:rsidR="002B4FFC" w:rsidRPr="00E64338">
        <w:rPr>
          <w:rFonts w:ascii="Calibri" w:hAnsi="Calibri" w:cs="Calibri"/>
          <w:sz w:val="24"/>
          <w:szCs w:val="24"/>
        </w:rPr>
        <w:t xml:space="preserve">vulnerable </w:t>
      </w:r>
      <w:r w:rsidR="0030095D" w:rsidRPr="00E64338">
        <w:rPr>
          <w:rFonts w:ascii="Calibri" w:hAnsi="Calibri" w:cs="Calibri"/>
          <w:sz w:val="24"/>
          <w:szCs w:val="24"/>
        </w:rPr>
        <w:t xml:space="preserve">offenders </w:t>
      </w:r>
      <w:r w:rsidR="002B4FFC" w:rsidRPr="00E64338">
        <w:rPr>
          <w:rFonts w:ascii="Calibri" w:hAnsi="Calibri" w:cs="Calibri"/>
          <w:sz w:val="24"/>
          <w:szCs w:val="24"/>
        </w:rPr>
        <w:t xml:space="preserve">join gangs in the first place. </w:t>
      </w:r>
      <w:r w:rsidR="00BE2069" w:rsidRPr="00E64338">
        <w:rPr>
          <w:rFonts w:ascii="Calibri" w:hAnsi="Calibri" w:cs="Calibri"/>
          <w:sz w:val="24"/>
          <w:szCs w:val="24"/>
        </w:rPr>
        <w:t>The reasons why juvenile offenders join gangs and their vulnerabilities before becoming associated with SOC need to be explored extensively</w:t>
      </w:r>
      <w:r w:rsidR="00EE621E" w:rsidRPr="00E64338">
        <w:rPr>
          <w:rFonts w:ascii="Calibri" w:hAnsi="Calibri" w:cs="Calibri"/>
          <w:sz w:val="24"/>
          <w:szCs w:val="24"/>
        </w:rPr>
        <w:t xml:space="preserve"> (Thompson, 2019). </w:t>
      </w:r>
      <w:r w:rsidR="007F14BD" w:rsidRPr="00E64338">
        <w:rPr>
          <w:rFonts w:ascii="Calibri" w:hAnsi="Calibri" w:cs="Calibri"/>
          <w:sz w:val="24"/>
          <w:szCs w:val="24"/>
        </w:rPr>
        <w:t xml:space="preserve">If partner agencies </w:t>
      </w:r>
      <w:r w:rsidR="0001390B" w:rsidRPr="00E64338">
        <w:rPr>
          <w:rFonts w:ascii="Calibri" w:hAnsi="Calibri" w:cs="Calibri"/>
          <w:sz w:val="24"/>
          <w:szCs w:val="24"/>
        </w:rPr>
        <w:t>can</w:t>
      </w:r>
      <w:r w:rsidR="007F14BD" w:rsidRPr="00E64338">
        <w:rPr>
          <w:rFonts w:ascii="Calibri" w:hAnsi="Calibri" w:cs="Calibri"/>
          <w:sz w:val="24"/>
          <w:szCs w:val="24"/>
        </w:rPr>
        <w:t xml:space="preserve"> work together and understand </w:t>
      </w:r>
      <w:r w:rsidR="00817418" w:rsidRPr="00E64338">
        <w:rPr>
          <w:rFonts w:ascii="Calibri" w:hAnsi="Calibri" w:cs="Calibri"/>
          <w:sz w:val="24"/>
          <w:szCs w:val="24"/>
        </w:rPr>
        <w:t xml:space="preserve">why juvenile offenders join and associate with SOC, officers and agencies </w:t>
      </w:r>
      <w:r w:rsidR="001A1F3E" w:rsidRPr="00E64338">
        <w:rPr>
          <w:rFonts w:ascii="Calibri" w:hAnsi="Calibri" w:cs="Calibri"/>
          <w:sz w:val="24"/>
          <w:szCs w:val="24"/>
        </w:rPr>
        <w:t xml:space="preserve">can work to prevent the rise in SOC. </w:t>
      </w:r>
    </w:p>
    <w:p w14:paraId="6175A833" w14:textId="2636C688" w:rsidR="00C11CC2" w:rsidRPr="00E64338" w:rsidRDefault="00C11CC2" w:rsidP="00525C84">
      <w:pPr>
        <w:spacing w:line="257" w:lineRule="auto"/>
        <w:contextualSpacing/>
        <w:rPr>
          <w:rFonts w:ascii="Calibri" w:hAnsi="Calibri" w:cs="Calibri"/>
          <w:sz w:val="24"/>
          <w:szCs w:val="24"/>
        </w:rPr>
      </w:pPr>
    </w:p>
    <w:p w14:paraId="1E6B0E80" w14:textId="77777777" w:rsidR="00C11CC2" w:rsidRPr="00E64338" w:rsidRDefault="00C11CC2" w:rsidP="00525C84">
      <w:pPr>
        <w:spacing w:line="257" w:lineRule="auto"/>
        <w:contextualSpacing/>
        <w:rPr>
          <w:rFonts w:ascii="Calibri" w:hAnsi="Calibri" w:cs="Calibri"/>
          <w:sz w:val="24"/>
          <w:szCs w:val="24"/>
        </w:rPr>
      </w:pPr>
    </w:p>
    <w:p w14:paraId="04D3FB1A" w14:textId="0019B2A5" w:rsidR="00B221B3" w:rsidRPr="00053F1B" w:rsidRDefault="00053F1B" w:rsidP="00525C84">
      <w:pPr>
        <w:spacing w:line="257" w:lineRule="auto"/>
        <w:contextualSpacing/>
        <w:rPr>
          <w:rFonts w:ascii="Calibri" w:hAnsi="Calibri" w:cs="Calibri"/>
          <w:b/>
          <w:bCs/>
          <w:sz w:val="24"/>
          <w:szCs w:val="24"/>
        </w:rPr>
      </w:pPr>
      <w:r w:rsidRPr="00053F1B">
        <w:rPr>
          <w:rFonts w:ascii="Calibri" w:hAnsi="Calibri" w:cs="Calibri"/>
          <w:b/>
          <w:bCs/>
          <w:sz w:val="24"/>
          <w:szCs w:val="24"/>
        </w:rPr>
        <w:t>Word Count = 1092</w:t>
      </w:r>
    </w:p>
    <w:p w14:paraId="33089187" w14:textId="77777777" w:rsidR="00E64338" w:rsidRDefault="00E64338" w:rsidP="00525C84">
      <w:pPr>
        <w:spacing w:line="257" w:lineRule="auto"/>
        <w:contextualSpacing/>
        <w:rPr>
          <w:rFonts w:ascii="Calibri" w:hAnsi="Calibri" w:cs="Calibri"/>
          <w:b/>
          <w:bCs/>
          <w:sz w:val="24"/>
          <w:szCs w:val="24"/>
          <w:u w:val="single"/>
        </w:rPr>
      </w:pPr>
    </w:p>
    <w:p w14:paraId="70DB24D3" w14:textId="77777777" w:rsidR="00E64338" w:rsidRDefault="00E64338" w:rsidP="00525C84">
      <w:pPr>
        <w:spacing w:line="257" w:lineRule="auto"/>
        <w:contextualSpacing/>
        <w:rPr>
          <w:rFonts w:ascii="Calibri" w:hAnsi="Calibri" w:cs="Calibri"/>
          <w:b/>
          <w:bCs/>
          <w:sz w:val="24"/>
          <w:szCs w:val="24"/>
          <w:u w:val="single"/>
        </w:rPr>
      </w:pPr>
    </w:p>
    <w:p w14:paraId="66F7E6C5" w14:textId="77777777" w:rsidR="004B2636" w:rsidRDefault="004B2636" w:rsidP="00525C84">
      <w:pPr>
        <w:spacing w:line="257" w:lineRule="auto"/>
        <w:contextualSpacing/>
        <w:rPr>
          <w:rFonts w:ascii="Calibri" w:hAnsi="Calibri" w:cs="Calibri"/>
          <w:b/>
          <w:bCs/>
          <w:sz w:val="24"/>
          <w:szCs w:val="24"/>
          <w:u w:val="single"/>
        </w:rPr>
      </w:pPr>
    </w:p>
    <w:p w14:paraId="73C63A17" w14:textId="5DA03AAD" w:rsidR="00B221B3" w:rsidRPr="007E53F2" w:rsidRDefault="007E53F2" w:rsidP="00525C84">
      <w:pPr>
        <w:spacing w:line="257" w:lineRule="auto"/>
        <w:contextualSpacing/>
        <w:rPr>
          <w:rFonts w:ascii="Calibri" w:hAnsi="Calibri" w:cs="Calibri"/>
          <w:b/>
          <w:bCs/>
          <w:sz w:val="24"/>
          <w:szCs w:val="24"/>
          <w:u w:val="single"/>
        </w:rPr>
      </w:pPr>
      <w:r w:rsidRPr="007E53F2">
        <w:rPr>
          <w:rFonts w:ascii="Calibri" w:hAnsi="Calibri" w:cs="Calibri"/>
          <w:b/>
          <w:bCs/>
          <w:sz w:val="24"/>
          <w:szCs w:val="24"/>
          <w:u w:val="single"/>
        </w:rPr>
        <w:lastRenderedPageBreak/>
        <w:t>Bibliography</w:t>
      </w:r>
      <w:r w:rsidR="00E64338">
        <w:rPr>
          <w:rFonts w:ascii="Calibri" w:hAnsi="Calibri" w:cs="Calibri"/>
          <w:b/>
          <w:bCs/>
          <w:sz w:val="24"/>
          <w:szCs w:val="24"/>
          <w:u w:val="single"/>
        </w:rPr>
        <w:t xml:space="preserve"> - </w:t>
      </w:r>
      <w:r w:rsidR="00E64338" w:rsidRPr="00E64338">
        <w:rPr>
          <w:rFonts w:ascii="Calibri" w:hAnsi="Calibri" w:cs="Calibri"/>
          <w:b/>
          <w:bCs/>
          <w:sz w:val="24"/>
          <w:szCs w:val="24"/>
          <w:u w:val="single"/>
        </w:rPr>
        <w:t>Public Protection</w:t>
      </w:r>
    </w:p>
    <w:p w14:paraId="6280C188" w14:textId="77777777" w:rsidR="00B221B3" w:rsidRDefault="00B221B3" w:rsidP="00525C84">
      <w:pPr>
        <w:spacing w:line="257" w:lineRule="auto"/>
        <w:contextualSpacing/>
        <w:rPr>
          <w:rFonts w:ascii="Calibri" w:hAnsi="Calibri" w:cs="Calibri"/>
          <w:sz w:val="24"/>
          <w:szCs w:val="24"/>
        </w:rPr>
      </w:pPr>
    </w:p>
    <w:p w14:paraId="0F5A29E3" w14:textId="16AF69F6" w:rsidR="004013AD" w:rsidRPr="00FF075A" w:rsidRDefault="00550900"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Black, M. C. (2011). Intimate partner violence and adverse health consequences: Implications for clinicians. American Journal of Lifestyle Medicine, 5(5), 428-439.</w:t>
      </w:r>
    </w:p>
    <w:p w14:paraId="57D84299" w14:textId="1E7FD4E8" w:rsidR="00C82C73" w:rsidRPr="00FF075A" w:rsidRDefault="00C82C73" w:rsidP="00525C84">
      <w:pPr>
        <w:spacing w:line="257" w:lineRule="auto"/>
        <w:contextualSpacing/>
        <w:rPr>
          <w:rFonts w:asciiTheme="majorHAnsi" w:hAnsiTheme="majorHAnsi" w:cstheme="majorHAnsi"/>
          <w:sz w:val="24"/>
          <w:szCs w:val="24"/>
        </w:rPr>
      </w:pPr>
    </w:p>
    <w:p w14:paraId="29177C49" w14:textId="4F2CF8E3" w:rsidR="00C82C73" w:rsidRPr="00FF075A" w:rsidRDefault="00C82C73"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 xml:space="preserve">Blackburn, S (2015). </w:t>
      </w:r>
      <w:r w:rsidRPr="00FF075A">
        <w:rPr>
          <w:rFonts w:asciiTheme="majorHAnsi" w:hAnsiTheme="majorHAnsi" w:cstheme="majorHAnsi"/>
          <w:i/>
          <w:iCs/>
          <w:sz w:val="24"/>
          <w:szCs w:val="24"/>
        </w:rPr>
        <w:t>Tackling serious and organised crime – a local response.</w:t>
      </w:r>
      <w:r w:rsidRPr="00FF075A">
        <w:rPr>
          <w:rFonts w:asciiTheme="majorHAnsi" w:hAnsiTheme="majorHAnsi" w:cstheme="majorHAnsi"/>
          <w:sz w:val="24"/>
          <w:szCs w:val="24"/>
        </w:rPr>
        <w:t xml:space="preserve"> </w:t>
      </w:r>
      <w:r w:rsidR="003C65E0" w:rsidRPr="00FF075A">
        <w:rPr>
          <w:rFonts w:asciiTheme="majorHAnsi" w:hAnsiTheme="majorHAnsi" w:cstheme="majorHAnsi"/>
          <w:sz w:val="24"/>
          <w:szCs w:val="24"/>
        </w:rPr>
        <w:t xml:space="preserve">Available at: </w:t>
      </w:r>
      <w:hyperlink r:id="rId35" w:history="1">
        <w:r w:rsidR="003C65E0" w:rsidRPr="00FF075A">
          <w:rPr>
            <w:rStyle w:val="Hyperlink"/>
            <w:rFonts w:asciiTheme="majorHAnsi" w:hAnsiTheme="majorHAnsi" w:cstheme="majorHAnsi"/>
            <w:sz w:val="24"/>
            <w:szCs w:val="24"/>
          </w:rPr>
          <w:t>https://www.local.gov.uk/sites/default/files/documents/tackling-serious-and-orga-44a.pdf</w:t>
        </w:r>
      </w:hyperlink>
      <w:r w:rsidR="003C65E0" w:rsidRPr="00FF075A">
        <w:rPr>
          <w:rFonts w:asciiTheme="majorHAnsi" w:hAnsiTheme="majorHAnsi" w:cstheme="majorHAnsi"/>
          <w:sz w:val="24"/>
          <w:szCs w:val="24"/>
        </w:rPr>
        <w:t xml:space="preserve"> (Accessed: 17.07.2022).</w:t>
      </w:r>
    </w:p>
    <w:p w14:paraId="50B3FB9E" w14:textId="23C8B68A" w:rsidR="007524D3" w:rsidRPr="00FF075A" w:rsidRDefault="007524D3" w:rsidP="00525C84">
      <w:pPr>
        <w:spacing w:line="257" w:lineRule="auto"/>
        <w:contextualSpacing/>
        <w:rPr>
          <w:rFonts w:asciiTheme="majorHAnsi" w:hAnsiTheme="majorHAnsi" w:cstheme="majorHAnsi"/>
          <w:sz w:val="24"/>
          <w:szCs w:val="24"/>
        </w:rPr>
      </w:pPr>
    </w:p>
    <w:p w14:paraId="660F9350" w14:textId="3EF7BB41" w:rsidR="007524D3" w:rsidRPr="00FF075A" w:rsidRDefault="007524D3"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 xml:space="preserve">Brickman, E., Davis, R., </w:t>
      </w:r>
      <w:proofErr w:type="spellStart"/>
      <w:r w:rsidRPr="00FF075A">
        <w:rPr>
          <w:rFonts w:asciiTheme="majorHAnsi" w:hAnsiTheme="majorHAnsi" w:cstheme="majorHAnsi"/>
          <w:sz w:val="24"/>
          <w:szCs w:val="24"/>
        </w:rPr>
        <w:t>Rabinovich</w:t>
      </w:r>
      <w:proofErr w:type="spellEnd"/>
      <w:r w:rsidRPr="00FF075A">
        <w:rPr>
          <w:rFonts w:asciiTheme="majorHAnsi" w:hAnsiTheme="majorHAnsi" w:cstheme="majorHAnsi"/>
          <w:sz w:val="24"/>
          <w:szCs w:val="24"/>
        </w:rPr>
        <w:t>, B., Cantor, D., &amp; Shapiro, G. (2002). Victim needs and victim assistance. Report to the National Institute of Justice. New York: Safe Horizon.</w:t>
      </w:r>
    </w:p>
    <w:p w14:paraId="2D9E8243" w14:textId="77777777" w:rsidR="00550900" w:rsidRPr="00FF075A" w:rsidRDefault="00550900" w:rsidP="00525C84">
      <w:pPr>
        <w:spacing w:line="257" w:lineRule="auto"/>
        <w:contextualSpacing/>
        <w:rPr>
          <w:rFonts w:asciiTheme="majorHAnsi" w:hAnsiTheme="majorHAnsi" w:cstheme="majorHAnsi"/>
          <w:sz w:val="24"/>
          <w:szCs w:val="24"/>
        </w:rPr>
      </w:pPr>
    </w:p>
    <w:p w14:paraId="183750B4" w14:textId="7C6447BF" w:rsidR="007D0EE9" w:rsidRPr="00FF075A" w:rsidRDefault="00525C84"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Bryant, R.,</w:t>
      </w:r>
      <w:r w:rsidR="00562682" w:rsidRPr="00FF075A">
        <w:rPr>
          <w:rFonts w:asciiTheme="majorHAnsi" w:hAnsiTheme="majorHAnsi" w:cstheme="majorHAnsi"/>
          <w:sz w:val="24"/>
          <w:szCs w:val="24"/>
        </w:rPr>
        <w:t xml:space="preserve"> &amp;</w:t>
      </w:r>
      <w:r w:rsidRPr="00FF075A">
        <w:rPr>
          <w:rFonts w:asciiTheme="majorHAnsi" w:hAnsiTheme="majorHAnsi" w:cstheme="majorHAnsi"/>
          <w:sz w:val="24"/>
          <w:szCs w:val="24"/>
        </w:rPr>
        <w:t xml:space="preserve"> Bryant, S. (2021) </w:t>
      </w:r>
      <w:r w:rsidRPr="00FF075A">
        <w:rPr>
          <w:rFonts w:asciiTheme="majorHAnsi" w:hAnsiTheme="majorHAnsi" w:cstheme="majorHAnsi"/>
          <w:i/>
          <w:iCs/>
          <w:sz w:val="24"/>
          <w:szCs w:val="24"/>
        </w:rPr>
        <w:t>Blackstone’s Handbook for Policing Student</w:t>
      </w:r>
      <w:r w:rsidRPr="00FF075A">
        <w:rPr>
          <w:rFonts w:asciiTheme="majorHAnsi" w:hAnsiTheme="majorHAnsi" w:cstheme="majorHAnsi"/>
          <w:sz w:val="24"/>
          <w:szCs w:val="24"/>
        </w:rPr>
        <w:t>s. Oxford University Press.  UK: Oxford</w:t>
      </w:r>
    </w:p>
    <w:p w14:paraId="0BBBF08B" w14:textId="2F4ACB83" w:rsidR="00F60BC1" w:rsidRPr="00FF075A" w:rsidRDefault="00F60BC1" w:rsidP="00525C84">
      <w:pPr>
        <w:spacing w:line="257" w:lineRule="auto"/>
        <w:contextualSpacing/>
        <w:rPr>
          <w:rFonts w:asciiTheme="majorHAnsi" w:hAnsiTheme="majorHAnsi" w:cstheme="majorHAnsi"/>
          <w:sz w:val="24"/>
          <w:szCs w:val="24"/>
        </w:rPr>
      </w:pPr>
    </w:p>
    <w:p w14:paraId="1A4D3E28" w14:textId="24F0C203" w:rsidR="00A17B80" w:rsidRPr="00FF075A" w:rsidRDefault="00A17B80"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 xml:space="preserve">Bryce, J., Brooks, M., Robinson, P., Stokes, R., Irving, M., Graham-Kevan, N., … &amp; Lowe, M. (2016). A qualitative examination of engagement with support services by victims of violent crime. International </w:t>
      </w:r>
      <w:r w:rsidR="00DF22DC" w:rsidRPr="00FF075A">
        <w:rPr>
          <w:rFonts w:asciiTheme="majorHAnsi" w:hAnsiTheme="majorHAnsi" w:cstheme="majorHAnsi"/>
          <w:sz w:val="24"/>
          <w:szCs w:val="24"/>
        </w:rPr>
        <w:t>Review of Victimology, 22(3), 239-255.</w:t>
      </w:r>
    </w:p>
    <w:p w14:paraId="297B3633" w14:textId="77777777" w:rsidR="00A17B80" w:rsidRPr="00FF075A" w:rsidRDefault="00A17B80" w:rsidP="00525C84">
      <w:pPr>
        <w:spacing w:line="257" w:lineRule="auto"/>
        <w:contextualSpacing/>
        <w:rPr>
          <w:rFonts w:asciiTheme="majorHAnsi" w:hAnsiTheme="majorHAnsi" w:cstheme="majorHAnsi"/>
          <w:sz w:val="24"/>
          <w:szCs w:val="24"/>
        </w:rPr>
      </w:pPr>
    </w:p>
    <w:p w14:paraId="461E0AA2" w14:textId="20564AAB" w:rsidR="009E778F" w:rsidRPr="00FF075A" w:rsidRDefault="00A17B80"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 xml:space="preserve">Review of Victimology, 22(3), 239-255. 171 Tapley. J., Stark. A., Watkins, M., &amp; </w:t>
      </w:r>
      <w:proofErr w:type="spellStart"/>
      <w:r w:rsidRPr="00FF075A">
        <w:rPr>
          <w:rFonts w:asciiTheme="majorHAnsi" w:hAnsiTheme="majorHAnsi" w:cstheme="majorHAnsi"/>
          <w:sz w:val="24"/>
          <w:szCs w:val="24"/>
        </w:rPr>
        <w:t>Peneva</w:t>
      </w:r>
      <w:proofErr w:type="spellEnd"/>
      <w:r w:rsidRPr="00FF075A">
        <w:rPr>
          <w:rFonts w:asciiTheme="majorHAnsi" w:hAnsiTheme="majorHAnsi" w:cstheme="majorHAnsi"/>
          <w:sz w:val="24"/>
          <w:szCs w:val="24"/>
        </w:rPr>
        <w:t>, B. (201</w:t>
      </w:r>
    </w:p>
    <w:p w14:paraId="2C86C486" w14:textId="41AE676F" w:rsidR="009E778F" w:rsidRPr="00FF075A" w:rsidRDefault="009E778F"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Campbell, J. C. (2002). Health consequences of intimate partner violence. The Lancet, 359, 1331-1336.</w:t>
      </w:r>
    </w:p>
    <w:p w14:paraId="5AC2DFF8" w14:textId="01171459" w:rsidR="00EB7391" w:rsidRPr="00FF075A" w:rsidRDefault="00EB7391" w:rsidP="00525C84">
      <w:pPr>
        <w:spacing w:line="257" w:lineRule="auto"/>
        <w:contextualSpacing/>
        <w:rPr>
          <w:rFonts w:asciiTheme="majorHAnsi" w:hAnsiTheme="majorHAnsi" w:cstheme="majorHAnsi"/>
          <w:sz w:val="24"/>
          <w:szCs w:val="24"/>
        </w:rPr>
      </w:pPr>
    </w:p>
    <w:p w14:paraId="6D745958" w14:textId="1527730A" w:rsidR="00EB7391" w:rsidRPr="00FF075A" w:rsidRDefault="00EB7391" w:rsidP="00525C84">
      <w:pPr>
        <w:spacing w:line="257" w:lineRule="auto"/>
        <w:contextualSpacing/>
        <w:rPr>
          <w:rFonts w:asciiTheme="majorHAnsi" w:hAnsiTheme="majorHAnsi" w:cstheme="majorHAnsi"/>
          <w:sz w:val="24"/>
          <w:szCs w:val="24"/>
        </w:rPr>
      </w:pPr>
      <w:proofErr w:type="spellStart"/>
      <w:r w:rsidRPr="00FF075A">
        <w:rPr>
          <w:rFonts w:asciiTheme="majorHAnsi" w:hAnsiTheme="majorHAnsi" w:cstheme="majorHAnsi"/>
          <w:sz w:val="24"/>
          <w:szCs w:val="24"/>
        </w:rPr>
        <w:t>Caliskan</w:t>
      </w:r>
      <w:proofErr w:type="spellEnd"/>
      <w:r w:rsidRPr="00FF075A">
        <w:rPr>
          <w:rFonts w:asciiTheme="majorHAnsi" w:hAnsiTheme="majorHAnsi" w:cstheme="majorHAnsi"/>
          <w:sz w:val="24"/>
          <w:szCs w:val="24"/>
        </w:rPr>
        <w:t xml:space="preserve">, C (2021). Tackling Domestic Abuse – Innovative approaches by councils and partner organisations. Available at: </w:t>
      </w:r>
      <w:proofErr w:type="gramStart"/>
      <w:r w:rsidR="00D65F2B" w:rsidRPr="00FF075A">
        <w:rPr>
          <w:rFonts w:asciiTheme="majorHAnsi" w:hAnsiTheme="majorHAnsi" w:cstheme="majorHAnsi"/>
          <w:sz w:val="24"/>
          <w:szCs w:val="24"/>
        </w:rPr>
        <w:t>https://www.local.gov.uk/publications/tackling-domestic-abuse-innovative-approaches-councils-and-partner-organisations  (</w:t>
      </w:r>
      <w:proofErr w:type="gramEnd"/>
      <w:r w:rsidR="00D65F2B" w:rsidRPr="00FF075A">
        <w:rPr>
          <w:rFonts w:asciiTheme="majorHAnsi" w:hAnsiTheme="majorHAnsi" w:cstheme="majorHAnsi"/>
          <w:sz w:val="24"/>
          <w:szCs w:val="24"/>
        </w:rPr>
        <w:t xml:space="preserve">Accessed: 17.07.2022). </w:t>
      </w:r>
    </w:p>
    <w:p w14:paraId="3F2C3A90" w14:textId="1ECF8F4A" w:rsidR="003B504E" w:rsidRPr="00FF075A" w:rsidRDefault="003B504E" w:rsidP="00525C84">
      <w:pPr>
        <w:spacing w:line="257" w:lineRule="auto"/>
        <w:contextualSpacing/>
        <w:rPr>
          <w:rFonts w:asciiTheme="majorHAnsi" w:hAnsiTheme="majorHAnsi" w:cstheme="majorHAnsi"/>
          <w:sz w:val="24"/>
          <w:szCs w:val="24"/>
        </w:rPr>
      </w:pPr>
    </w:p>
    <w:p w14:paraId="1BB8CFB8" w14:textId="1862DADF" w:rsidR="003B504E" w:rsidRPr="00FF075A" w:rsidRDefault="003B504E" w:rsidP="00525C84">
      <w:pPr>
        <w:spacing w:line="257" w:lineRule="auto"/>
        <w:contextualSpacing/>
        <w:rPr>
          <w:rFonts w:asciiTheme="majorHAnsi" w:hAnsiTheme="majorHAnsi" w:cstheme="majorHAnsi"/>
          <w:sz w:val="24"/>
          <w:szCs w:val="24"/>
        </w:rPr>
      </w:pPr>
      <w:r w:rsidRPr="00FF075A">
        <w:rPr>
          <w:rFonts w:asciiTheme="majorHAnsi" w:hAnsiTheme="majorHAnsi" w:cstheme="majorHAnsi"/>
          <w:sz w:val="24"/>
          <w:szCs w:val="24"/>
        </w:rPr>
        <w:t xml:space="preserve">Chen, L. P., Murad, M. H., Paras, M. L., </w:t>
      </w:r>
      <w:proofErr w:type="spellStart"/>
      <w:r w:rsidRPr="00FF075A">
        <w:rPr>
          <w:rFonts w:asciiTheme="majorHAnsi" w:hAnsiTheme="majorHAnsi" w:cstheme="majorHAnsi"/>
          <w:sz w:val="24"/>
          <w:szCs w:val="24"/>
        </w:rPr>
        <w:t>Colbenson</w:t>
      </w:r>
      <w:proofErr w:type="spellEnd"/>
      <w:r w:rsidRPr="00FF075A">
        <w:rPr>
          <w:rFonts w:asciiTheme="majorHAnsi" w:hAnsiTheme="majorHAnsi" w:cstheme="majorHAnsi"/>
          <w:sz w:val="24"/>
          <w:szCs w:val="24"/>
        </w:rPr>
        <w:t xml:space="preserve">, K. M., Sattler, A. L., </w:t>
      </w:r>
      <w:proofErr w:type="spellStart"/>
      <w:r w:rsidRPr="00FF075A">
        <w:rPr>
          <w:rFonts w:asciiTheme="majorHAnsi" w:hAnsiTheme="majorHAnsi" w:cstheme="majorHAnsi"/>
          <w:sz w:val="24"/>
          <w:szCs w:val="24"/>
        </w:rPr>
        <w:t>Goranson</w:t>
      </w:r>
      <w:proofErr w:type="spellEnd"/>
      <w:r w:rsidRPr="00FF075A">
        <w:rPr>
          <w:rFonts w:asciiTheme="majorHAnsi" w:hAnsiTheme="majorHAnsi" w:cstheme="majorHAnsi"/>
          <w:sz w:val="24"/>
          <w:szCs w:val="24"/>
        </w:rPr>
        <w:t xml:space="preserve">, E. N., ... &amp; </w:t>
      </w:r>
      <w:proofErr w:type="spellStart"/>
      <w:r w:rsidRPr="00FF075A">
        <w:rPr>
          <w:rFonts w:asciiTheme="majorHAnsi" w:hAnsiTheme="majorHAnsi" w:cstheme="majorHAnsi"/>
          <w:sz w:val="24"/>
          <w:szCs w:val="24"/>
        </w:rPr>
        <w:t>Zirakzadeh</w:t>
      </w:r>
      <w:proofErr w:type="spellEnd"/>
      <w:r w:rsidRPr="00FF075A">
        <w:rPr>
          <w:rFonts w:asciiTheme="majorHAnsi" w:hAnsiTheme="majorHAnsi" w:cstheme="majorHAnsi"/>
          <w:sz w:val="24"/>
          <w:szCs w:val="24"/>
        </w:rPr>
        <w:t>, A. (2010). Sexual abuse and lifetime diagnosis of psychiatric disorders: Systematic review and meta-analysis. Mayo Clinic Proceedings, 85 (7), 618-629.</w:t>
      </w:r>
    </w:p>
    <w:p w14:paraId="67D96895" w14:textId="3CDA5BF6" w:rsidR="007D0EE9" w:rsidRPr="00FF075A" w:rsidRDefault="007D0EE9"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 xml:space="preserve">College of Policing (2021) </w:t>
      </w:r>
      <w:r w:rsidRPr="00FF075A">
        <w:rPr>
          <w:rFonts w:asciiTheme="majorHAnsi" w:hAnsiTheme="majorHAnsi" w:cstheme="majorHAnsi"/>
          <w:i/>
          <w:iCs/>
          <w:color w:val="000000"/>
          <w:sz w:val="24"/>
          <w:szCs w:val="24"/>
        </w:rPr>
        <w:t>Working with Victims and Witnesses.</w:t>
      </w:r>
      <w:r w:rsidRPr="00FF075A">
        <w:rPr>
          <w:rFonts w:asciiTheme="majorHAnsi" w:hAnsiTheme="majorHAnsi" w:cstheme="majorHAnsi"/>
          <w:color w:val="000000"/>
          <w:sz w:val="24"/>
          <w:szCs w:val="24"/>
        </w:rPr>
        <w:t xml:space="preserve"> Available at: </w:t>
      </w:r>
      <w:hyperlink r:id="rId36" w:history="1">
        <w:r w:rsidRPr="00FF075A">
          <w:rPr>
            <w:rStyle w:val="Hyperlink"/>
            <w:rFonts w:asciiTheme="majorHAnsi" w:hAnsiTheme="majorHAnsi" w:cstheme="majorHAnsi"/>
            <w:sz w:val="24"/>
            <w:szCs w:val="24"/>
          </w:rPr>
          <w:t>https://www.college.police.uk/app/investigation/working-victims-and-witnesses</w:t>
        </w:r>
      </w:hyperlink>
      <w:r w:rsidRPr="00FF075A">
        <w:rPr>
          <w:rFonts w:asciiTheme="majorHAnsi" w:hAnsiTheme="majorHAnsi" w:cstheme="majorHAnsi"/>
          <w:color w:val="000000"/>
          <w:sz w:val="24"/>
          <w:szCs w:val="24"/>
        </w:rPr>
        <w:t xml:space="preserve"> (Accessed: 19.07.2022). </w:t>
      </w:r>
    </w:p>
    <w:p w14:paraId="2006B9EC" w14:textId="32405B1D" w:rsidR="00FF7C13" w:rsidRPr="00FF075A" w:rsidRDefault="00FF7C13"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 xml:space="preserve">Conlon, A. (2013). Financial abuse. In Encyclopaedia of domestic violence and abuse (pp. 171- 175). Santa Barbara CL: ABC-CLIO. </w:t>
      </w:r>
    </w:p>
    <w:p w14:paraId="125C3BF3" w14:textId="7EB9FF00" w:rsidR="005271DD" w:rsidRPr="00FF075A" w:rsidRDefault="005271DD"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 xml:space="preserve">Devries, K. M., </w:t>
      </w:r>
      <w:proofErr w:type="spellStart"/>
      <w:r w:rsidRPr="00FF075A">
        <w:rPr>
          <w:rFonts w:asciiTheme="majorHAnsi" w:hAnsiTheme="majorHAnsi" w:cstheme="majorHAnsi"/>
          <w:color w:val="000000"/>
          <w:sz w:val="24"/>
          <w:szCs w:val="24"/>
        </w:rPr>
        <w:t>Mak</w:t>
      </w:r>
      <w:proofErr w:type="spellEnd"/>
      <w:r w:rsidRPr="00FF075A">
        <w:rPr>
          <w:rFonts w:asciiTheme="majorHAnsi" w:hAnsiTheme="majorHAnsi" w:cstheme="majorHAnsi"/>
          <w:color w:val="000000"/>
          <w:sz w:val="24"/>
          <w:szCs w:val="24"/>
        </w:rPr>
        <w:t xml:space="preserve">, J. Y., Bacchus, L. J., Child, J. C., </w:t>
      </w:r>
      <w:proofErr w:type="spellStart"/>
      <w:r w:rsidRPr="00FF075A">
        <w:rPr>
          <w:rFonts w:asciiTheme="majorHAnsi" w:hAnsiTheme="majorHAnsi" w:cstheme="majorHAnsi"/>
          <w:color w:val="000000"/>
          <w:sz w:val="24"/>
          <w:szCs w:val="24"/>
        </w:rPr>
        <w:t>Falder</w:t>
      </w:r>
      <w:proofErr w:type="spellEnd"/>
      <w:r w:rsidRPr="00FF075A">
        <w:rPr>
          <w:rFonts w:asciiTheme="majorHAnsi" w:hAnsiTheme="majorHAnsi" w:cstheme="majorHAnsi"/>
          <w:color w:val="000000"/>
          <w:sz w:val="24"/>
          <w:szCs w:val="24"/>
        </w:rPr>
        <w:t xml:space="preserve">, G., </w:t>
      </w:r>
      <w:proofErr w:type="spellStart"/>
      <w:r w:rsidRPr="00FF075A">
        <w:rPr>
          <w:rFonts w:asciiTheme="majorHAnsi" w:hAnsiTheme="majorHAnsi" w:cstheme="majorHAnsi"/>
          <w:color w:val="000000"/>
          <w:sz w:val="24"/>
          <w:szCs w:val="24"/>
        </w:rPr>
        <w:t>Petzold</w:t>
      </w:r>
      <w:proofErr w:type="spellEnd"/>
      <w:r w:rsidRPr="00FF075A">
        <w:rPr>
          <w:rFonts w:asciiTheme="majorHAnsi" w:hAnsiTheme="majorHAnsi" w:cstheme="majorHAnsi"/>
          <w:color w:val="000000"/>
          <w:sz w:val="24"/>
          <w:szCs w:val="24"/>
        </w:rPr>
        <w:t xml:space="preserve">, M., ... &amp; Watts, C. H. (2013). Intimate partner violence and incident depressive symptoms and suicide attempts: A systematic review of longitudinal studies. </w:t>
      </w:r>
      <w:proofErr w:type="spellStart"/>
      <w:r w:rsidRPr="00FF075A">
        <w:rPr>
          <w:rFonts w:asciiTheme="majorHAnsi" w:hAnsiTheme="majorHAnsi" w:cstheme="majorHAnsi"/>
          <w:color w:val="000000"/>
          <w:sz w:val="24"/>
          <w:szCs w:val="24"/>
        </w:rPr>
        <w:t>PLoS</w:t>
      </w:r>
      <w:proofErr w:type="spellEnd"/>
      <w:r w:rsidRPr="00FF075A">
        <w:rPr>
          <w:rFonts w:asciiTheme="majorHAnsi" w:hAnsiTheme="majorHAnsi" w:cstheme="majorHAnsi"/>
          <w:color w:val="000000"/>
          <w:sz w:val="24"/>
          <w:szCs w:val="24"/>
        </w:rPr>
        <w:t xml:space="preserve"> Med, 10(5). </w:t>
      </w:r>
      <w:proofErr w:type="spellStart"/>
      <w:r w:rsidR="00FF075A" w:rsidRPr="00FF075A">
        <w:rPr>
          <w:rFonts w:asciiTheme="majorHAnsi" w:hAnsiTheme="majorHAnsi" w:cstheme="majorHAnsi"/>
          <w:color w:val="000000"/>
          <w:sz w:val="24"/>
          <w:szCs w:val="24"/>
        </w:rPr>
        <w:t>doi</w:t>
      </w:r>
      <w:proofErr w:type="spellEnd"/>
      <w:r w:rsidR="00FF075A" w:rsidRPr="00FF075A">
        <w:rPr>
          <w:rFonts w:asciiTheme="majorHAnsi" w:hAnsiTheme="majorHAnsi" w:cstheme="majorHAnsi"/>
          <w:color w:val="000000"/>
          <w:sz w:val="24"/>
          <w:szCs w:val="24"/>
        </w:rPr>
        <w:t>: 10.1371/journal.pmed</w:t>
      </w:r>
      <w:r w:rsidRPr="00FF075A">
        <w:rPr>
          <w:rFonts w:asciiTheme="majorHAnsi" w:hAnsiTheme="majorHAnsi" w:cstheme="majorHAnsi"/>
          <w:color w:val="000000"/>
          <w:sz w:val="24"/>
          <w:szCs w:val="24"/>
        </w:rPr>
        <w:t>.1001439</w:t>
      </w:r>
    </w:p>
    <w:p w14:paraId="588524C5" w14:textId="32257BC9" w:rsidR="0061259A" w:rsidRPr="00FF075A" w:rsidRDefault="0061259A"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 xml:space="preserve">Dillon, G., Hussain, R., Loxton, D., &amp; Rahman, S. (2013). Mental and physical health and intimate partner violence against women: A review of the literature. International Journal of Family Medicine. </w:t>
      </w:r>
      <w:proofErr w:type="spellStart"/>
      <w:r w:rsidRPr="00FF075A">
        <w:rPr>
          <w:rFonts w:asciiTheme="majorHAnsi" w:hAnsiTheme="majorHAnsi" w:cstheme="majorHAnsi"/>
          <w:color w:val="000000"/>
          <w:sz w:val="24"/>
          <w:szCs w:val="24"/>
        </w:rPr>
        <w:t>doi</w:t>
      </w:r>
      <w:proofErr w:type="spellEnd"/>
      <w:r w:rsidRPr="00FF075A">
        <w:rPr>
          <w:rFonts w:asciiTheme="majorHAnsi" w:hAnsiTheme="majorHAnsi" w:cstheme="majorHAnsi"/>
          <w:color w:val="000000"/>
          <w:sz w:val="24"/>
          <w:szCs w:val="24"/>
        </w:rPr>
        <w:t>: 10.1155/2013/313909</w:t>
      </w:r>
    </w:p>
    <w:p w14:paraId="630AAC94" w14:textId="749B9AD9" w:rsidR="000C5F57" w:rsidRPr="00FF075A" w:rsidRDefault="000C5F57"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 xml:space="preserve">Gov.uk (2018) </w:t>
      </w:r>
      <w:r w:rsidRPr="00FF075A">
        <w:rPr>
          <w:rFonts w:asciiTheme="majorHAnsi" w:hAnsiTheme="majorHAnsi" w:cstheme="majorHAnsi"/>
          <w:i/>
          <w:iCs/>
          <w:color w:val="000000"/>
          <w:sz w:val="24"/>
          <w:szCs w:val="24"/>
        </w:rPr>
        <w:t>Drug Misuse: Findings from the 2017 to 2018 CSEW</w:t>
      </w:r>
      <w:r w:rsidRPr="00FF075A">
        <w:rPr>
          <w:rFonts w:asciiTheme="majorHAnsi" w:hAnsiTheme="majorHAnsi" w:cstheme="majorHAnsi"/>
          <w:color w:val="000000"/>
          <w:sz w:val="24"/>
          <w:szCs w:val="24"/>
        </w:rPr>
        <w:t xml:space="preserve">. Available at: </w:t>
      </w:r>
      <w:hyperlink r:id="rId37" w:history="1">
        <w:r w:rsidR="00982ED8" w:rsidRPr="00FF075A">
          <w:rPr>
            <w:rStyle w:val="Hyperlink"/>
            <w:rFonts w:asciiTheme="majorHAnsi" w:hAnsiTheme="majorHAnsi" w:cstheme="majorHAnsi"/>
            <w:sz w:val="24"/>
            <w:szCs w:val="24"/>
          </w:rPr>
          <w:t>https://www.gov.uk/government/statistics/drug-misuse-findings-from-the-2017-to-2018-csew</w:t>
        </w:r>
      </w:hyperlink>
      <w:r w:rsidR="00982ED8" w:rsidRPr="00FF075A">
        <w:rPr>
          <w:rFonts w:asciiTheme="majorHAnsi" w:hAnsiTheme="majorHAnsi" w:cstheme="majorHAnsi"/>
          <w:color w:val="000000"/>
          <w:sz w:val="24"/>
          <w:szCs w:val="24"/>
        </w:rPr>
        <w:t xml:space="preserve"> (Accessed: 18.07.2022)</w:t>
      </w:r>
    </w:p>
    <w:p w14:paraId="40170522" w14:textId="1F7FC8E1" w:rsidR="007B07CB" w:rsidRPr="00FF075A" w:rsidRDefault="00690E50"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lastRenderedPageBreak/>
        <w:t>Gov.uk</w:t>
      </w:r>
      <w:r w:rsidR="007B07CB" w:rsidRPr="00FF075A">
        <w:rPr>
          <w:rFonts w:asciiTheme="majorHAnsi" w:hAnsiTheme="majorHAnsi" w:cstheme="majorHAnsi"/>
          <w:color w:val="000000"/>
          <w:sz w:val="24"/>
          <w:szCs w:val="24"/>
        </w:rPr>
        <w:t xml:space="preserve"> (2021)</w:t>
      </w:r>
      <w:r w:rsidRPr="00FF075A">
        <w:rPr>
          <w:rFonts w:asciiTheme="majorHAnsi" w:hAnsiTheme="majorHAnsi" w:cstheme="majorHAnsi"/>
          <w:color w:val="000000"/>
          <w:sz w:val="24"/>
          <w:szCs w:val="24"/>
        </w:rPr>
        <w:t xml:space="preserve"> The Code of Practice for victims of Crime in England and Wales and supporting public information materials. Available at: </w:t>
      </w:r>
      <w:hyperlink r:id="rId38" w:history="1">
        <w:r w:rsidR="0017266A" w:rsidRPr="00FF075A">
          <w:rPr>
            <w:rStyle w:val="Hyperlink"/>
            <w:rFonts w:asciiTheme="majorHAnsi" w:hAnsiTheme="majorHAnsi" w:cstheme="majorHAnsi"/>
            <w:sz w:val="24"/>
            <w:szCs w:val="24"/>
          </w:rPr>
          <w:t>https://www.gov.uk/government/publications/the-code-of-practice-for-victims-of-crime</w:t>
        </w:r>
      </w:hyperlink>
      <w:r w:rsidR="0017266A" w:rsidRPr="00FF075A">
        <w:rPr>
          <w:rFonts w:asciiTheme="majorHAnsi" w:hAnsiTheme="majorHAnsi" w:cstheme="majorHAnsi"/>
          <w:color w:val="000000"/>
          <w:sz w:val="24"/>
          <w:szCs w:val="24"/>
        </w:rPr>
        <w:t xml:space="preserve"> (Accessed: 11.07.2022). </w:t>
      </w:r>
    </w:p>
    <w:p w14:paraId="044A1E9B" w14:textId="7C10D553" w:rsidR="007E518F" w:rsidRPr="00FF075A" w:rsidRDefault="007E518F"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Newburn, T., &amp; Merry, S. (1990). Keeping in touch – police-victim communication in two areas. London: Home Office Research Study 116.</w:t>
      </w:r>
    </w:p>
    <w:p w14:paraId="0AF48F19" w14:textId="07E3B88D" w:rsidR="008325CD" w:rsidRPr="00FF075A" w:rsidRDefault="008325CD" w:rsidP="00653E1C">
      <w:pPr>
        <w:spacing w:before="100" w:beforeAutospacing="1" w:after="240"/>
        <w:rPr>
          <w:rFonts w:asciiTheme="majorHAnsi" w:hAnsiTheme="majorHAnsi" w:cstheme="majorHAnsi"/>
          <w:color w:val="000000"/>
          <w:sz w:val="24"/>
          <w:szCs w:val="24"/>
        </w:rPr>
      </w:pPr>
      <w:proofErr w:type="spellStart"/>
      <w:r w:rsidRPr="00FF075A">
        <w:rPr>
          <w:rFonts w:asciiTheme="majorHAnsi" w:hAnsiTheme="majorHAnsi" w:cstheme="majorHAnsi"/>
          <w:color w:val="000000"/>
          <w:sz w:val="24"/>
          <w:szCs w:val="24"/>
        </w:rPr>
        <w:t>Npcc.police</w:t>
      </w:r>
      <w:proofErr w:type="spellEnd"/>
      <w:r w:rsidRPr="00FF075A">
        <w:rPr>
          <w:rFonts w:asciiTheme="majorHAnsi" w:hAnsiTheme="majorHAnsi" w:cstheme="majorHAnsi"/>
          <w:color w:val="000000"/>
          <w:sz w:val="24"/>
          <w:szCs w:val="24"/>
        </w:rPr>
        <w:t xml:space="preserve"> (20</w:t>
      </w:r>
      <w:r w:rsidR="00FB29E5" w:rsidRPr="00FF075A">
        <w:rPr>
          <w:rFonts w:asciiTheme="majorHAnsi" w:hAnsiTheme="majorHAnsi" w:cstheme="majorHAnsi"/>
          <w:color w:val="000000"/>
          <w:sz w:val="24"/>
          <w:szCs w:val="24"/>
        </w:rPr>
        <w:t xml:space="preserve">20) National Vulnerability Action Plan (NVAP) Revised 2020-2022 v2. Available at: </w:t>
      </w:r>
      <w:hyperlink r:id="rId39" w:history="1">
        <w:r w:rsidR="00205E00" w:rsidRPr="00FF075A">
          <w:rPr>
            <w:rStyle w:val="Hyperlink"/>
            <w:rFonts w:asciiTheme="majorHAnsi" w:hAnsiTheme="majorHAnsi" w:cstheme="majorHAnsi"/>
            <w:sz w:val="24"/>
            <w:szCs w:val="24"/>
          </w:rPr>
          <w:t>https://www.npcc.police.uk/Crime%20Ops%20Committee/NVAP.pdf</w:t>
        </w:r>
      </w:hyperlink>
      <w:r w:rsidR="00205E00" w:rsidRPr="00FF075A">
        <w:rPr>
          <w:rFonts w:asciiTheme="majorHAnsi" w:hAnsiTheme="majorHAnsi" w:cstheme="majorHAnsi"/>
          <w:color w:val="000000"/>
          <w:sz w:val="24"/>
          <w:szCs w:val="24"/>
        </w:rPr>
        <w:t>. (Accessed: 14.07.2022)</w:t>
      </w:r>
    </w:p>
    <w:p w14:paraId="65B5D72E" w14:textId="3441CD3E" w:rsidR="004013AD" w:rsidRPr="00FF075A" w:rsidRDefault="004013AD" w:rsidP="00653E1C">
      <w:pPr>
        <w:spacing w:before="100" w:beforeAutospacing="1" w:after="240"/>
        <w:rPr>
          <w:rFonts w:asciiTheme="majorHAnsi" w:hAnsiTheme="majorHAnsi" w:cstheme="majorHAnsi"/>
          <w:sz w:val="24"/>
          <w:szCs w:val="24"/>
        </w:rPr>
      </w:pPr>
      <w:r w:rsidRPr="00FF075A">
        <w:rPr>
          <w:rFonts w:asciiTheme="majorHAnsi" w:hAnsiTheme="majorHAnsi" w:cstheme="majorHAnsi"/>
          <w:sz w:val="24"/>
          <w:szCs w:val="24"/>
        </w:rPr>
        <w:t>Office for National Statistics. (2016). Crime in England and Wales: Year ending March 2016. London: Office for National Statistics.</w:t>
      </w:r>
    </w:p>
    <w:p w14:paraId="5B6B83D0" w14:textId="074B8A7D" w:rsidR="00304A50" w:rsidRPr="00FF075A" w:rsidRDefault="00304A50" w:rsidP="00653E1C">
      <w:pPr>
        <w:spacing w:before="100" w:beforeAutospacing="1" w:after="240"/>
        <w:rPr>
          <w:rFonts w:asciiTheme="majorHAnsi" w:hAnsiTheme="majorHAnsi" w:cstheme="majorHAnsi"/>
          <w:sz w:val="24"/>
          <w:szCs w:val="24"/>
        </w:rPr>
      </w:pPr>
      <w:r w:rsidRPr="00FF075A">
        <w:rPr>
          <w:rFonts w:asciiTheme="majorHAnsi" w:hAnsiTheme="majorHAnsi" w:cstheme="majorHAnsi"/>
          <w:sz w:val="24"/>
          <w:szCs w:val="24"/>
        </w:rPr>
        <w:t>Pascoe, T., Owen, K., Keats, G., &amp; Gill, M. (2006). Identity fraud: What about the victim. Leicester: CIFAS.</w:t>
      </w:r>
    </w:p>
    <w:p w14:paraId="780C923B" w14:textId="28156BA8" w:rsidR="00A8643F" w:rsidRPr="00FF075A" w:rsidRDefault="00A8643F" w:rsidP="00653E1C">
      <w:pPr>
        <w:spacing w:before="100" w:beforeAutospacing="1" w:after="240"/>
        <w:rPr>
          <w:rFonts w:asciiTheme="majorHAnsi" w:hAnsiTheme="majorHAnsi" w:cstheme="majorHAnsi"/>
          <w:color w:val="000000"/>
          <w:sz w:val="24"/>
          <w:szCs w:val="24"/>
        </w:rPr>
      </w:pPr>
      <w:proofErr w:type="spellStart"/>
      <w:r w:rsidRPr="00FF075A">
        <w:rPr>
          <w:rFonts w:asciiTheme="majorHAnsi" w:hAnsiTheme="majorHAnsi" w:cstheme="majorHAnsi"/>
          <w:sz w:val="24"/>
          <w:szCs w:val="24"/>
        </w:rPr>
        <w:t>Safe</w:t>
      </w:r>
      <w:r w:rsidR="00010576" w:rsidRPr="00FF075A">
        <w:rPr>
          <w:rFonts w:asciiTheme="majorHAnsi" w:hAnsiTheme="majorHAnsi" w:cstheme="majorHAnsi"/>
          <w:sz w:val="24"/>
          <w:szCs w:val="24"/>
        </w:rPr>
        <w:t>Lives</w:t>
      </w:r>
      <w:proofErr w:type="spellEnd"/>
      <w:r w:rsidR="00010576" w:rsidRPr="00FF075A">
        <w:rPr>
          <w:rFonts w:asciiTheme="majorHAnsi" w:hAnsiTheme="majorHAnsi" w:cstheme="majorHAnsi"/>
          <w:sz w:val="24"/>
          <w:szCs w:val="24"/>
        </w:rPr>
        <w:t xml:space="preserve">. Org. (2016) </w:t>
      </w:r>
      <w:r w:rsidR="00010576" w:rsidRPr="00FF075A">
        <w:rPr>
          <w:rFonts w:asciiTheme="majorHAnsi" w:hAnsiTheme="majorHAnsi" w:cstheme="majorHAnsi"/>
          <w:i/>
          <w:iCs/>
          <w:sz w:val="24"/>
          <w:szCs w:val="24"/>
        </w:rPr>
        <w:t xml:space="preserve">Safe Lives 2016 survey of Independent Domestic violence </w:t>
      </w:r>
      <w:r w:rsidR="00D4401C" w:rsidRPr="00FF075A">
        <w:rPr>
          <w:rFonts w:asciiTheme="majorHAnsi" w:hAnsiTheme="majorHAnsi" w:cstheme="majorHAnsi"/>
          <w:i/>
          <w:iCs/>
          <w:sz w:val="24"/>
          <w:szCs w:val="24"/>
        </w:rPr>
        <w:t>advisor provision in England &amp; Wales</w:t>
      </w:r>
      <w:r w:rsidR="00D4401C" w:rsidRPr="00FF075A">
        <w:rPr>
          <w:rFonts w:asciiTheme="majorHAnsi" w:hAnsiTheme="majorHAnsi" w:cstheme="majorHAnsi"/>
          <w:sz w:val="24"/>
          <w:szCs w:val="24"/>
        </w:rPr>
        <w:t xml:space="preserve">. Available </w:t>
      </w:r>
      <w:r w:rsidR="00931B40" w:rsidRPr="00FF075A">
        <w:rPr>
          <w:rFonts w:asciiTheme="majorHAnsi" w:hAnsiTheme="majorHAnsi" w:cstheme="majorHAnsi"/>
          <w:sz w:val="24"/>
          <w:szCs w:val="24"/>
        </w:rPr>
        <w:t xml:space="preserve">at: </w:t>
      </w:r>
      <w:hyperlink r:id="rId40" w:history="1">
        <w:r w:rsidR="002A0593" w:rsidRPr="00FF075A">
          <w:rPr>
            <w:rStyle w:val="Hyperlink"/>
            <w:rFonts w:asciiTheme="majorHAnsi" w:hAnsiTheme="majorHAnsi" w:cstheme="majorHAnsi"/>
            <w:sz w:val="24"/>
            <w:szCs w:val="24"/>
          </w:rPr>
          <w:t>https://www.safelives.org.uk/sites/default/files/resources/SafeLives%20strategy%202015-18%20FINAL.pdf</w:t>
        </w:r>
      </w:hyperlink>
      <w:r w:rsidR="002A0593" w:rsidRPr="00FF075A">
        <w:rPr>
          <w:rFonts w:asciiTheme="majorHAnsi" w:hAnsiTheme="majorHAnsi" w:cstheme="majorHAnsi"/>
          <w:color w:val="000000"/>
          <w:sz w:val="24"/>
          <w:szCs w:val="24"/>
        </w:rPr>
        <w:t xml:space="preserve"> (Accessed: 18.07.2022)</w:t>
      </w:r>
    </w:p>
    <w:p w14:paraId="58CFCE57" w14:textId="25156DF0" w:rsidR="00217F05" w:rsidRPr="00FF075A" w:rsidRDefault="00217F05" w:rsidP="00653E1C">
      <w:pPr>
        <w:spacing w:before="100" w:beforeAutospacing="1" w:after="240"/>
        <w:rPr>
          <w:rFonts w:asciiTheme="majorHAnsi" w:hAnsiTheme="majorHAnsi" w:cstheme="majorHAnsi"/>
          <w:sz w:val="24"/>
          <w:szCs w:val="24"/>
        </w:rPr>
      </w:pPr>
      <w:r w:rsidRPr="00FF075A">
        <w:rPr>
          <w:rFonts w:asciiTheme="majorHAnsi" w:hAnsiTheme="majorHAnsi" w:cstheme="majorHAnsi"/>
          <w:color w:val="000000"/>
          <w:sz w:val="24"/>
          <w:szCs w:val="24"/>
        </w:rPr>
        <w:t xml:space="preserve">Thompson, N., (2019). It’s a no-win scenario, either the Police or the gang will get you: Young People and Organised Crime – Vulnerable or Criminal? </w:t>
      </w:r>
      <w:r w:rsidRPr="00FF075A">
        <w:rPr>
          <w:rFonts w:asciiTheme="majorHAnsi" w:hAnsiTheme="majorHAnsi" w:cstheme="majorHAnsi"/>
          <w:i/>
          <w:iCs/>
          <w:color w:val="000000"/>
          <w:sz w:val="24"/>
          <w:szCs w:val="24"/>
        </w:rPr>
        <w:t>Youth Justice</w:t>
      </w:r>
      <w:r w:rsidRPr="00FF075A">
        <w:rPr>
          <w:rFonts w:asciiTheme="majorHAnsi" w:hAnsiTheme="majorHAnsi" w:cstheme="majorHAnsi"/>
          <w:color w:val="000000"/>
          <w:sz w:val="24"/>
          <w:szCs w:val="24"/>
        </w:rPr>
        <w:t>, 19(2), pp. 102-19</w:t>
      </w:r>
    </w:p>
    <w:p w14:paraId="6EF07F80" w14:textId="2DCC4226" w:rsidR="0029485C" w:rsidRPr="00FF075A" w:rsidRDefault="0029485C" w:rsidP="00653E1C">
      <w:pPr>
        <w:spacing w:before="100" w:beforeAutospacing="1" w:after="240"/>
        <w:rPr>
          <w:rFonts w:asciiTheme="majorHAnsi" w:hAnsiTheme="majorHAnsi" w:cstheme="majorHAnsi"/>
          <w:color w:val="000000"/>
          <w:sz w:val="24"/>
          <w:szCs w:val="24"/>
        </w:rPr>
      </w:pPr>
      <w:proofErr w:type="spellStart"/>
      <w:r w:rsidRPr="00FF075A">
        <w:rPr>
          <w:rFonts w:asciiTheme="majorHAnsi" w:hAnsiTheme="majorHAnsi" w:cstheme="majorHAnsi"/>
          <w:color w:val="000000"/>
          <w:sz w:val="24"/>
          <w:szCs w:val="24"/>
        </w:rPr>
        <w:t>Trevillion</w:t>
      </w:r>
      <w:proofErr w:type="spellEnd"/>
      <w:r w:rsidRPr="00FF075A">
        <w:rPr>
          <w:rFonts w:asciiTheme="majorHAnsi" w:hAnsiTheme="majorHAnsi" w:cstheme="majorHAnsi"/>
          <w:color w:val="000000"/>
          <w:sz w:val="24"/>
          <w:szCs w:val="24"/>
        </w:rPr>
        <w:t xml:space="preserve">, K., </w:t>
      </w:r>
      <w:proofErr w:type="spellStart"/>
      <w:r w:rsidRPr="00FF075A">
        <w:rPr>
          <w:rFonts w:asciiTheme="majorHAnsi" w:hAnsiTheme="majorHAnsi" w:cstheme="majorHAnsi"/>
          <w:color w:val="000000"/>
          <w:sz w:val="24"/>
          <w:szCs w:val="24"/>
        </w:rPr>
        <w:t>Oram</w:t>
      </w:r>
      <w:proofErr w:type="spellEnd"/>
      <w:r w:rsidRPr="00FF075A">
        <w:rPr>
          <w:rFonts w:asciiTheme="majorHAnsi" w:hAnsiTheme="majorHAnsi" w:cstheme="majorHAnsi"/>
          <w:color w:val="000000"/>
          <w:sz w:val="24"/>
          <w:szCs w:val="24"/>
        </w:rPr>
        <w:t xml:space="preserve">, S., Feder, G., &amp; Howard, L. M. (2012). Experiences of domestic violence and mental disorders: A systematic review and meta-analysis. </w:t>
      </w:r>
      <w:proofErr w:type="spellStart"/>
      <w:r w:rsidRPr="00FF075A">
        <w:rPr>
          <w:rFonts w:asciiTheme="majorHAnsi" w:hAnsiTheme="majorHAnsi" w:cstheme="majorHAnsi"/>
          <w:color w:val="000000"/>
          <w:sz w:val="24"/>
          <w:szCs w:val="24"/>
        </w:rPr>
        <w:t>PLoS</w:t>
      </w:r>
      <w:proofErr w:type="spellEnd"/>
      <w:r w:rsidRPr="00FF075A">
        <w:rPr>
          <w:rFonts w:asciiTheme="majorHAnsi" w:hAnsiTheme="majorHAnsi" w:cstheme="majorHAnsi"/>
          <w:color w:val="000000"/>
          <w:sz w:val="24"/>
          <w:szCs w:val="24"/>
        </w:rPr>
        <w:t xml:space="preserve"> ONE, 7(12). </w:t>
      </w:r>
      <w:proofErr w:type="spellStart"/>
      <w:r w:rsidR="00FF075A" w:rsidRPr="00FF075A">
        <w:rPr>
          <w:rFonts w:asciiTheme="majorHAnsi" w:hAnsiTheme="majorHAnsi" w:cstheme="majorHAnsi"/>
          <w:color w:val="000000"/>
          <w:sz w:val="24"/>
          <w:szCs w:val="24"/>
        </w:rPr>
        <w:t>doi</w:t>
      </w:r>
      <w:proofErr w:type="spellEnd"/>
      <w:r w:rsidR="00FF075A" w:rsidRPr="00FF075A">
        <w:rPr>
          <w:rFonts w:asciiTheme="majorHAnsi" w:hAnsiTheme="majorHAnsi" w:cstheme="majorHAnsi"/>
          <w:color w:val="000000"/>
          <w:sz w:val="24"/>
          <w:szCs w:val="24"/>
        </w:rPr>
        <w:t>: 10.1371/journal.pone</w:t>
      </w:r>
      <w:r w:rsidRPr="00FF075A">
        <w:rPr>
          <w:rFonts w:asciiTheme="majorHAnsi" w:hAnsiTheme="majorHAnsi" w:cstheme="majorHAnsi"/>
          <w:color w:val="000000"/>
          <w:sz w:val="24"/>
          <w:szCs w:val="24"/>
        </w:rPr>
        <w:t>.0051740</w:t>
      </w:r>
    </w:p>
    <w:p w14:paraId="10071E74" w14:textId="7E9A5EEA" w:rsidR="00F27C13" w:rsidRPr="00E63C39" w:rsidRDefault="00F27C13" w:rsidP="00653E1C">
      <w:pPr>
        <w:spacing w:before="100" w:beforeAutospacing="1" w:after="240"/>
        <w:rPr>
          <w:rFonts w:asciiTheme="majorHAnsi" w:hAnsiTheme="majorHAnsi" w:cstheme="majorHAnsi"/>
          <w:color w:val="000000"/>
          <w:sz w:val="24"/>
          <w:szCs w:val="24"/>
        </w:rPr>
      </w:pPr>
      <w:r w:rsidRPr="00FF075A">
        <w:rPr>
          <w:rFonts w:asciiTheme="majorHAnsi" w:hAnsiTheme="majorHAnsi" w:cstheme="majorHAnsi"/>
          <w:color w:val="000000"/>
          <w:sz w:val="24"/>
          <w:szCs w:val="24"/>
        </w:rPr>
        <w:t>Victim Support. (2011). Left in the dark: Why victims of crime need to be kept informed. London: Victim Support.</w:t>
      </w:r>
    </w:p>
    <w:p w14:paraId="4C01F4C9" w14:textId="0D730D8A" w:rsidR="00606374" w:rsidRPr="00FF075A" w:rsidRDefault="00606374" w:rsidP="00454735">
      <w:pPr>
        <w:spacing w:line="257" w:lineRule="auto"/>
        <w:rPr>
          <w:rFonts w:asciiTheme="majorHAnsi" w:eastAsia="Calibri" w:hAnsiTheme="majorHAnsi" w:cstheme="majorHAnsi"/>
          <w:sz w:val="24"/>
          <w:szCs w:val="24"/>
        </w:rPr>
      </w:pPr>
      <w:proofErr w:type="spellStart"/>
      <w:r w:rsidRPr="00FF075A">
        <w:rPr>
          <w:rFonts w:asciiTheme="majorHAnsi" w:eastAsia="Calibri" w:hAnsiTheme="majorHAnsi" w:cstheme="majorHAnsi"/>
          <w:sz w:val="24"/>
          <w:szCs w:val="24"/>
        </w:rPr>
        <w:t>Walby</w:t>
      </w:r>
      <w:proofErr w:type="spellEnd"/>
      <w:r w:rsidRPr="00FF075A">
        <w:rPr>
          <w:rFonts w:asciiTheme="majorHAnsi" w:eastAsia="Calibri" w:hAnsiTheme="majorHAnsi" w:cstheme="majorHAnsi"/>
          <w:sz w:val="24"/>
          <w:szCs w:val="24"/>
        </w:rPr>
        <w:t>, S. (2004). The cost of domestic violence. London: Women and Equality Unit.</w:t>
      </w:r>
    </w:p>
    <w:p w14:paraId="5C24F179" w14:textId="1BE7D7CD" w:rsidR="00606374" w:rsidRPr="00FF075A" w:rsidRDefault="00606374" w:rsidP="00454735">
      <w:pPr>
        <w:spacing w:line="257" w:lineRule="auto"/>
        <w:rPr>
          <w:rFonts w:asciiTheme="majorHAnsi" w:eastAsia="Calibri" w:hAnsiTheme="majorHAnsi" w:cstheme="majorHAnsi"/>
          <w:sz w:val="24"/>
          <w:szCs w:val="24"/>
        </w:rPr>
      </w:pPr>
    </w:p>
    <w:p w14:paraId="284EA06D" w14:textId="6F91FE66" w:rsidR="00A15761" w:rsidRPr="00FF075A" w:rsidRDefault="00A15761" w:rsidP="00454735">
      <w:pPr>
        <w:spacing w:line="257" w:lineRule="auto"/>
        <w:rPr>
          <w:rFonts w:asciiTheme="majorHAnsi" w:eastAsia="Calibri" w:hAnsiTheme="majorHAnsi" w:cstheme="majorHAnsi"/>
          <w:sz w:val="24"/>
          <w:szCs w:val="24"/>
        </w:rPr>
      </w:pPr>
      <w:proofErr w:type="spellStart"/>
      <w:r w:rsidRPr="00FF075A">
        <w:rPr>
          <w:rFonts w:asciiTheme="majorHAnsi" w:eastAsia="Calibri" w:hAnsiTheme="majorHAnsi" w:cstheme="majorHAnsi"/>
          <w:sz w:val="24"/>
          <w:szCs w:val="24"/>
        </w:rPr>
        <w:t>Wemmers</w:t>
      </w:r>
      <w:proofErr w:type="spellEnd"/>
      <w:r w:rsidRPr="00FF075A">
        <w:rPr>
          <w:rFonts w:asciiTheme="majorHAnsi" w:eastAsia="Calibri" w:hAnsiTheme="majorHAnsi" w:cstheme="majorHAnsi"/>
          <w:sz w:val="24"/>
          <w:szCs w:val="24"/>
        </w:rPr>
        <w:t>, J., &amp; Cyr, K. (2004). Victims’ perspective on restorative justice: How much involvement are victims looking for? International Review of Victimology, 11, 259-274.</w:t>
      </w:r>
    </w:p>
    <w:p w14:paraId="58EF8B7E" w14:textId="77777777" w:rsidR="00A15761" w:rsidRPr="00FF075A" w:rsidRDefault="00A15761" w:rsidP="00454735">
      <w:pPr>
        <w:spacing w:line="257" w:lineRule="auto"/>
        <w:rPr>
          <w:rFonts w:asciiTheme="majorHAnsi" w:eastAsia="Calibri" w:hAnsiTheme="majorHAnsi" w:cstheme="majorHAnsi"/>
          <w:sz w:val="24"/>
          <w:szCs w:val="24"/>
        </w:rPr>
      </w:pPr>
    </w:p>
    <w:p w14:paraId="299F0582" w14:textId="3D7EFECE" w:rsidR="00CA0CF0" w:rsidRPr="00FF075A" w:rsidRDefault="00056387" w:rsidP="00454735">
      <w:pPr>
        <w:spacing w:line="257" w:lineRule="auto"/>
        <w:rPr>
          <w:rFonts w:asciiTheme="majorHAnsi" w:eastAsia="Calibri" w:hAnsiTheme="majorHAnsi" w:cstheme="majorHAnsi"/>
          <w:sz w:val="24"/>
          <w:szCs w:val="24"/>
        </w:rPr>
      </w:pPr>
      <w:r w:rsidRPr="00FF075A">
        <w:rPr>
          <w:rFonts w:asciiTheme="majorHAnsi" w:eastAsia="Calibri" w:hAnsiTheme="majorHAnsi" w:cstheme="majorHAnsi"/>
          <w:sz w:val="24"/>
          <w:szCs w:val="24"/>
        </w:rPr>
        <w:t xml:space="preserve">World Health Organization. (2014). Global status report on violence prevention. Geneva: WHO </w:t>
      </w:r>
    </w:p>
    <w:p w14:paraId="6B4B87C4" w14:textId="4BA45F9E" w:rsidR="004F0152" w:rsidRDefault="004F0152" w:rsidP="00454735">
      <w:pPr>
        <w:spacing w:line="257" w:lineRule="auto"/>
        <w:rPr>
          <w:rFonts w:ascii="Calibri" w:eastAsia="Calibri" w:hAnsi="Calibri" w:cs="Calibri"/>
          <w:sz w:val="28"/>
          <w:szCs w:val="28"/>
        </w:rPr>
      </w:pPr>
    </w:p>
    <w:p w14:paraId="7BF4FC26" w14:textId="007A3026" w:rsidR="004F0152" w:rsidRDefault="004F0152" w:rsidP="00454735">
      <w:pPr>
        <w:spacing w:line="257" w:lineRule="auto"/>
        <w:rPr>
          <w:rFonts w:ascii="Calibri" w:eastAsia="Calibri" w:hAnsi="Calibri" w:cs="Calibri"/>
          <w:sz w:val="28"/>
          <w:szCs w:val="28"/>
        </w:rPr>
      </w:pPr>
    </w:p>
    <w:p w14:paraId="2064645F" w14:textId="77777777" w:rsidR="00B41255" w:rsidRDefault="00B41255" w:rsidP="00454735">
      <w:pPr>
        <w:spacing w:line="257" w:lineRule="auto"/>
        <w:rPr>
          <w:rFonts w:ascii="Calibri" w:eastAsia="Calibri" w:hAnsi="Calibri" w:cs="Calibri"/>
          <w:sz w:val="28"/>
          <w:szCs w:val="28"/>
        </w:rPr>
      </w:pPr>
    </w:p>
    <w:p w14:paraId="406D6282" w14:textId="77777777" w:rsidR="004B2636" w:rsidRDefault="004B2636" w:rsidP="00454735">
      <w:pPr>
        <w:spacing w:line="257" w:lineRule="auto"/>
        <w:rPr>
          <w:rFonts w:ascii="Calibri" w:eastAsia="Calibri" w:hAnsi="Calibri" w:cs="Calibri"/>
          <w:b/>
          <w:bCs/>
          <w:sz w:val="28"/>
          <w:szCs w:val="28"/>
        </w:rPr>
      </w:pPr>
    </w:p>
    <w:p w14:paraId="34F92FC2" w14:textId="77777777" w:rsidR="004B2636" w:rsidRDefault="004B2636" w:rsidP="00454735">
      <w:pPr>
        <w:spacing w:line="257" w:lineRule="auto"/>
        <w:rPr>
          <w:rFonts w:ascii="Calibri" w:eastAsia="Calibri" w:hAnsi="Calibri" w:cs="Calibri"/>
          <w:b/>
          <w:bCs/>
          <w:sz w:val="28"/>
          <w:szCs w:val="28"/>
        </w:rPr>
      </w:pPr>
    </w:p>
    <w:p w14:paraId="50C34E78" w14:textId="77777777" w:rsidR="004B2636" w:rsidRDefault="004B2636" w:rsidP="00454735">
      <w:pPr>
        <w:spacing w:line="257" w:lineRule="auto"/>
        <w:rPr>
          <w:rFonts w:ascii="Calibri" w:eastAsia="Calibri" w:hAnsi="Calibri" w:cs="Calibri"/>
          <w:b/>
          <w:bCs/>
          <w:sz w:val="28"/>
          <w:szCs w:val="28"/>
        </w:rPr>
      </w:pPr>
    </w:p>
    <w:p w14:paraId="58274D1A" w14:textId="77777777" w:rsidR="004B2636" w:rsidRDefault="004B2636" w:rsidP="00454735">
      <w:pPr>
        <w:spacing w:line="257" w:lineRule="auto"/>
        <w:rPr>
          <w:rFonts w:ascii="Calibri" w:eastAsia="Calibri" w:hAnsi="Calibri" w:cs="Calibri"/>
          <w:b/>
          <w:bCs/>
          <w:sz w:val="28"/>
          <w:szCs w:val="28"/>
        </w:rPr>
      </w:pPr>
    </w:p>
    <w:p w14:paraId="1D32780D" w14:textId="77777777" w:rsidR="004B2636" w:rsidRDefault="004B2636" w:rsidP="00454735">
      <w:pPr>
        <w:spacing w:line="257" w:lineRule="auto"/>
        <w:rPr>
          <w:rFonts w:ascii="Calibri" w:eastAsia="Calibri" w:hAnsi="Calibri" w:cs="Calibri"/>
          <w:b/>
          <w:bCs/>
          <w:sz w:val="28"/>
          <w:szCs w:val="28"/>
        </w:rPr>
      </w:pPr>
    </w:p>
    <w:p w14:paraId="56E6524C" w14:textId="77777777" w:rsidR="004B2636" w:rsidRDefault="004B2636" w:rsidP="00454735">
      <w:pPr>
        <w:spacing w:line="257" w:lineRule="auto"/>
        <w:rPr>
          <w:rFonts w:ascii="Calibri" w:eastAsia="Calibri" w:hAnsi="Calibri" w:cs="Calibri"/>
          <w:b/>
          <w:bCs/>
          <w:sz w:val="28"/>
          <w:szCs w:val="28"/>
        </w:rPr>
      </w:pPr>
    </w:p>
    <w:p w14:paraId="0068CC4C" w14:textId="77777777" w:rsidR="004B2636" w:rsidRDefault="004B2636" w:rsidP="00454735">
      <w:pPr>
        <w:spacing w:line="257" w:lineRule="auto"/>
        <w:rPr>
          <w:rFonts w:ascii="Calibri" w:eastAsia="Calibri" w:hAnsi="Calibri" w:cs="Calibri"/>
          <w:b/>
          <w:bCs/>
          <w:sz w:val="28"/>
          <w:szCs w:val="28"/>
        </w:rPr>
      </w:pPr>
    </w:p>
    <w:p w14:paraId="6A7DABE8" w14:textId="77777777" w:rsidR="004B2636" w:rsidRDefault="004B2636" w:rsidP="00454735">
      <w:pPr>
        <w:spacing w:line="257" w:lineRule="auto"/>
        <w:rPr>
          <w:rFonts w:ascii="Calibri" w:eastAsia="Calibri" w:hAnsi="Calibri" w:cs="Calibri"/>
          <w:b/>
          <w:bCs/>
          <w:sz w:val="28"/>
          <w:szCs w:val="28"/>
        </w:rPr>
      </w:pPr>
    </w:p>
    <w:p w14:paraId="07E9C6D9" w14:textId="77777777" w:rsidR="004B2636" w:rsidRDefault="004B2636" w:rsidP="00454735">
      <w:pPr>
        <w:spacing w:line="257" w:lineRule="auto"/>
        <w:rPr>
          <w:rFonts w:ascii="Calibri" w:eastAsia="Calibri" w:hAnsi="Calibri" w:cs="Calibri"/>
          <w:b/>
          <w:bCs/>
          <w:sz w:val="28"/>
          <w:szCs w:val="28"/>
        </w:rPr>
      </w:pPr>
    </w:p>
    <w:p w14:paraId="396AEC8B" w14:textId="77777777" w:rsidR="004B2636" w:rsidRDefault="004B2636" w:rsidP="00454735">
      <w:pPr>
        <w:spacing w:line="257" w:lineRule="auto"/>
        <w:rPr>
          <w:rFonts w:ascii="Calibri" w:eastAsia="Calibri" w:hAnsi="Calibri" w:cs="Calibri"/>
          <w:b/>
          <w:bCs/>
          <w:sz w:val="28"/>
          <w:szCs w:val="28"/>
        </w:rPr>
      </w:pPr>
    </w:p>
    <w:p w14:paraId="7173A6C1" w14:textId="2E7E2C01"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3C29D3AF" w14:textId="77777777" w:rsidR="00D22D9C" w:rsidRPr="00A406E5" w:rsidRDefault="00D22D9C"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661EE9F9" w:rsidR="00045D04" w:rsidRDefault="00AD0FE2" w:rsidP="00473CC1">
      <w:pPr>
        <w:spacing w:line="360" w:lineRule="auto"/>
        <w:jc w:val="both"/>
        <w:rPr>
          <w:rFonts w:ascii="Arial" w:hAnsi="Arial" w:cs="Arial"/>
          <w:sz w:val="22"/>
          <w:szCs w:val="22"/>
        </w:rPr>
      </w:pPr>
      <w:r>
        <w:rPr>
          <w:rFonts w:ascii="Arial" w:hAnsi="Arial" w:cs="Arial"/>
          <w:sz w:val="22"/>
          <w:szCs w:val="22"/>
        </w:rPr>
        <w:t xml:space="preserve">In this essay, I will </w:t>
      </w:r>
      <w:r w:rsidR="00596E2C">
        <w:rPr>
          <w:rFonts w:ascii="Arial" w:hAnsi="Arial" w:cs="Arial"/>
          <w:sz w:val="22"/>
          <w:szCs w:val="22"/>
        </w:rPr>
        <w:t>look at</w:t>
      </w:r>
      <w:r w:rsidR="00CB32FC">
        <w:rPr>
          <w:rFonts w:ascii="Arial" w:hAnsi="Arial" w:cs="Arial"/>
          <w:sz w:val="22"/>
          <w:szCs w:val="22"/>
        </w:rPr>
        <w:t xml:space="preserve"> the concept of evidence-based policing </w:t>
      </w:r>
      <w:r w:rsidR="003C7565">
        <w:rPr>
          <w:rFonts w:ascii="Arial" w:hAnsi="Arial" w:cs="Arial"/>
          <w:sz w:val="22"/>
          <w:szCs w:val="22"/>
        </w:rPr>
        <w:t xml:space="preserve">(EBP) </w:t>
      </w:r>
      <w:r w:rsidR="00CB32FC">
        <w:rPr>
          <w:rFonts w:ascii="Arial" w:hAnsi="Arial" w:cs="Arial"/>
          <w:sz w:val="22"/>
          <w:szCs w:val="22"/>
        </w:rPr>
        <w:t xml:space="preserve">and look at what works </w:t>
      </w:r>
      <w:r w:rsidR="00377981">
        <w:rPr>
          <w:rFonts w:ascii="Arial" w:hAnsi="Arial" w:cs="Arial"/>
          <w:sz w:val="22"/>
          <w:szCs w:val="22"/>
        </w:rPr>
        <w:t xml:space="preserve">in policing. </w:t>
      </w:r>
      <w:r w:rsidR="004334C3">
        <w:rPr>
          <w:rFonts w:ascii="Arial" w:hAnsi="Arial" w:cs="Arial"/>
          <w:sz w:val="22"/>
          <w:szCs w:val="22"/>
        </w:rPr>
        <w:t xml:space="preserve">To this end, </w:t>
      </w:r>
      <w:r w:rsidR="00377981">
        <w:rPr>
          <w:rFonts w:ascii="Arial" w:hAnsi="Arial" w:cs="Arial"/>
          <w:sz w:val="22"/>
          <w:szCs w:val="22"/>
        </w:rPr>
        <w:t xml:space="preserve">I will </w:t>
      </w:r>
      <w:r w:rsidR="004334C3">
        <w:rPr>
          <w:rFonts w:ascii="Arial" w:hAnsi="Arial" w:cs="Arial"/>
          <w:sz w:val="22"/>
          <w:szCs w:val="22"/>
        </w:rPr>
        <w:t>critically analyse</w:t>
      </w:r>
      <w:r w:rsidR="00DD1324">
        <w:rPr>
          <w:rFonts w:ascii="Arial" w:hAnsi="Arial" w:cs="Arial"/>
          <w:sz w:val="22"/>
          <w:szCs w:val="22"/>
        </w:rPr>
        <w:t xml:space="preserve"> crime prevention theories and strategies </w:t>
      </w:r>
      <w:r w:rsidR="000F3C85">
        <w:rPr>
          <w:rFonts w:ascii="Arial" w:hAnsi="Arial" w:cs="Arial"/>
          <w:sz w:val="22"/>
          <w:szCs w:val="22"/>
        </w:rPr>
        <w:t>and look at the options available to help reduce re-offending.</w:t>
      </w:r>
    </w:p>
    <w:p w14:paraId="73D094C6" w14:textId="23E8663E" w:rsidR="000F3C85" w:rsidRDefault="000F3C85" w:rsidP="00D22D9C">
      <w:pPr>
        <w:jc w:val="both"/>
        <w:rPr>
          <w:rFonts w:ascii="Arial" w:hAnsi="Arial" w:cs="Arial"/>
          <w:sz w:val="22"/>
          <w:szCs w:val="22"/>
        </w:rPr>
      </w:pPr>
    </w:p>
    <w:p w14:paraId="686CA257" w14:textId="1F3E60C1" w:rsidR="006136CD" w:rsidRPr="006136CD" w:rsidRDefault="006136CD" w:rsidP="00D17F3A">
      <w:pPr>
        <w:spacing w:line="360" w:lineRule="auto"/>
        <w:jc w:val="both"/>
        <w:rPr>
          <w:rFonts w:ascii="Arial" w:hAnsi="Arial" w:cs="Arial"/>
          <w:sz w:val="22"/>
          <w:szCs w:val="22"/>
        </w:rPr>
      </w:pPr>
      <w:r>
        <w:rPr>
          <w:rFonts w:ascii="Arial" w:hAnsi="Arial" w:cs="Arial"/>
          <w:sz w:val="22"/>
          <w:szCs w:val="22"/>
        </w:rPr>
        <w:t>“</w:t>
      </w:r>
      <w:r w:rsidRPr="006136CD">
        <w:rPr>
          <w:rFonts w:ascii="Arial" w:hAnsi="Arial" w:cs="Arial"/>
          <w:sz w:val="22"/>
          <w:szCs w:val="22"/>
        </w:rPr>
        <w:t>Alongside other areas of public policy and practice,</w:t>
      </w:r>
      <w:r>
        <w:rPr>
          <w:rFonts w:ascii="Arial" w:hAnsi="Arial" w:cs="Arial"/>
          <w:sz w:val="22"/>
          <w:szCs w:val="22"/>
        </w:rPr>
        <w:t xml:space="preserve"> </w:t>
      </w:r>
      <w:r w:rsidRPr="006136CD">
        <w:rPr>
          <w:rFonts w:ascii="Arial" w:hAnsi="Arial" w:cs="Arial"/>
          <w:sz w:val="22"/>
          <w:szCs w:val="22"/>
        </w:rPr>
        <w:t>there have been calls for research ‘evidence’ to be</w:t>
      </w:r>
    </w:p>
    <w:p w14:paraId="2FB72D18" w14:textId="7A19E8D3" w:rsidR="00045D04" w:rsidRDefault="006136CD" w:rsidP="00D17F3A">
      <w:pPr>
        <w:spacing w:line="360" w:lineRule="auto"/>
        <w:jc w:val="both"/>
        <w:rPr>
          <w:rFonts w:ascii="Arial" w:hAnsi="Arial" w:cs="Arial"/>
          <w:sz w:val="22"/>
          <w:szCs w:val="22"/>
        </w:rPr>
      </w:pPr>
      <w:r w:rsidRPr="006136CD">
        <w:rPr>
          <w:rFonts w:ascii="Arial" w:hAnsi="Arial" w:cs="Arial"/>
          <w:sz w:val="22"/>
          <w:szCs w:val="22"/>
        </w:rPr>
        <w:t>drawn in policing</w:t>
      </w:r>
      <w:r>
        <w:rPr>
          <w:rFonts w:ascii="Arial" w:hAnsi="Arial" w:cs="Arial"/>
          <w:sz w:val="22"/>
          <w:szCs w:val="22"/>
        </w:rPr>
        <w:t>”</w:t>
      </w:r>
      <w:r w:rsidR="00D50F34">
        <w:rPr>
          <w:rFonts w:ascii="Arial" w:hAnsi="Arial" w:cs="Arial"/>
          <w:sz w:val="22"/>
          <w:szCs w:val="22"/>
        </w:rPr>
        <w:t xml:space="preserve"> (Flanagan, 2008)</w:t>
      </w:r>
      <w:r>
        <w:rPr>
          <w:rFonts w:ascii="Arial" w:hAnsi="Arial" w:cs="Arial"/>
          <w:sz w:val="22"/>
          <w:szCs w:val="22"/>
        </w:rPr>
        <w:t xml:space="preserve">. </w:t>
      </w:r>
      <w:r w:rsidR="0038477D">
        <w:rPr>
          <w:rFonts w:ascii="Arial" w:hAnsi="Arial" w:cs="Arial"/>
          <w:sz w:val="22"/>
          <w:szCs w:val="22"/>
        </w:rPr>
        <w:t>P</w:t>
      </w:r>
      <w:r w:rsidR="0038477D" w:rsidRPr="0038477D">
        <w:rPr>
          <w:rFonts w:ascii="Arial" w:hAnsi="Arial" w:cs="Arial"/>
          <w:sz w:val="22"/>
          <w:szCs w:val="22"/>
        </w:rPr>
        <w:t>olicing's specialty is the careful gathering, examination, and presentation of evidence.</w:t>
      </w:r>
      <w:r w:rsidR="00727E34">
        <w:rPr>
          <w:rFonts w:ascii="Arial" w:hAnsi="Arial" w:cs="Arial"/>
          <w:sz w:val="22"/>
          <w:szCs w:val="22"/>
        </w:rPr>
        <w:t xml:space="preserve"> </w:t>
      </w:r>
      <w:r w:rsidR="00727E34" w:rsidRPr="00727E34">
        <w:rPr>
          <w:rFonts w:ascii="Arial" w:hAnsi="Arial" w:cs="Arial"/>
          <w:sz w:val="22"/>
          <w:szCs w:val="22"/>
        </w:rPr>
        <w:t>To determine whether an offen</w:t>
      </w:r>
      <w:r w:rsidR="00F864B0">
        <w:rPr>
          <w:rFonts w:ascii="Arial" w:hAnsi="Arial" w:cs="Arial"/>
          <w:sz w:val="22"/>
          <w:szCs w:val="22"/>
        </w:rPr>
        <w:t>c</w:t>
      </w:r>
      <w:r w:rsidR="00727E34" w:rsidRPr="00727E34">
        <w:rPr>
          <w:rFonts w:ascii="Arial" w:hAnsi="Arial" w:cs="Arial"/>
          <w:sz w:val="22"/>
          <w:szCs w:val="22"/>
        </w:rPr>
        <w:t xml:space="preserve">e has been </w:t>
      </w:r>
      <w:r w:rsidR="00756760">
        <w:rPr>
          <w:rFonts w:ascii="Arial" w:hAnsi="Arial" w:cs="Arial"/>
          <w:sz w:val="22"/>
          <w:szCs w:val="22"/>
        </w:rPr>
        <w:t>committed</w:t>
      </w:r>
      <w:r w:rsidR="00727E34" w:rsidRPr="00727E34">
        <w:rPr>
          <w:rFonts w:ascii="Arial" w:hAnsi="Arial" w:cs="Arial"/>
          <w:sz w:val="22"/>
          <w:szCs w:val="22"/>
        </w:rPr>
        <w:t>, to speculate as to who may have committed it, and to attempt to establish a case in court beyond a reasonable doubt, for instance, evidence is used</w:t>
      </w:r>
      <w:r w:rsidR="00A64E93">
        <w:rPr>
          <w:rFonts w:ascii="Arial" w:hAnsi="Arial" w:cs="Arial"/>
          <w:sz w:val="22"/>
          <w:szCs w:val="22"/>
        </w:rPr>
        <w:t xml:space="preserve"> (Bullock et al,</w:t>
      </w:r>
      <w:r w:rsidR="00682FF1">
        <w:rPr>
          <w:rFonts w:ascii="Arial" w:hAnsi="Arial" w:cs="Arial"/>
          <w:sz w:val="22"/>
          <w:szCs w:val="22"/>
        </w:rPr>
        <w:t xml:space="preserve"> 2009)</w:t>
      </w:r>
      <w:r w:rsidR="0089462E">
        <w:rPr>
          <w:rFonts w:ascii="Arial" w:hAnsi="Arial" w:cs="Arial"/>
          <w:sz w:val="22"/>
          <w:szCs w:val="22"/>
        </w:rPr>
        <w:t xml:space="preserve">. </w:t>
      </w:r>
      <w:r w:rsidR="009F7709">
        <w:rPr>
          <w:rFonts w:ascii="Arial" w:hAnsi="Arial" w:cs="Arial"/>
          <w:sz w:val="22"/>
          <w:szCs w:val="22"/>
        </w:rPr>
        <w:t xml:space="preserve">However, this is not what is being referred to in evidence-based policing (EBP). </w:t>
      </w:r>
    </w:p>
    <w:p w14:paraId="4F05DF23" w14:textId="77777777" w:rsidR="008E43C7" w:rsidRDefault="008E43C7" w:rsidP="00D17F3A">
      <w:pPr>
        <w:spacing w:line="360" w:lineRule="auto"/>
        <w:jc w:val="both"/>
        <w:rPr>
          <w:rFonts w:ascii="Arial" w:hAnsi="Arial" w:cs="Arial"/>
          <w:sz w:val="22"/>
          <w:szCs w:val="22"/>
        </w:rPr>
      </w:pPr>
    </w:p>
    <w:p w14:paraId="78F7542A" w14:textId="7B73A91B" w:rsidR="00D50F34" w:rsidRDefault="00D17F3A" w:rsidP="00AF7938">
      <w:pPr>
        <w:spacing w:line="360" w:lineRule="auto"/>
        <w:jc w:val="both"/>
        <w:rPr>
          <w:rFonts w:ascii="Arial" w:hAnsi="Arial" w:cs="Arial"/>
          <w:sz w:val="22"/>
          <w:szCs w:val="22"/>
        </w:rPr>
      </w:pPr>
      <w:r>
        <w:rPr>
          <w:rFonts w:ascii="Arial" w:hAnsi="Arial" w:cs="Arial"/>
          <w:sz w:val="22"/>
          <w:szCs w:val="22"/>
        </w:rPr>
        <w:t xml:space="preserve">“Evidence based policing refers to the application of measures on the basis of robust evidence of their effectiveness in dealing with real </w:t>
      </w:r>
      <w:r w:rsidR="00AF7938">
        <w:rPr>
          <w:rFonts w:ascii="Arial" w:hAnsi="Arial" w:cs="Arial"/>
          <w:sz w:val="22"/>
          <w:szCs w:val="22"/>
        </w:rPr>
        <w:t>problems” (</w:t>
      </w:r>
      <w:r>
        <w:rPr>
          <w:rFonts w:ascii="Arial" w:hAnsi="Arial" w:cs="Arial"/>
          <w:sz w:val="22"/>
          <w:szCs w:val="22"/>
        </w:rPr>
        <w:t xml:space="preserve">Bullocks et </w:t>
      </w:r>
      <w:r w:rsidR="00AF7938">
        <w:rPr>
          <w:rFonts w:ascii="Arial" w:hAnsi="Arial" w:cs="Arial"/>
          <w:sz w:val="22"/>
          <w:szCs w:val="22"/>
        </w:rPr>
        <w:t>al, 2009</w:t>
      </w:r>
      <w:r w:rsidR="00547249">
        <w:rPr>
          <w:rFonts w:ascii="Arial" w:hAnsi="Arial" w:cs="Arial"/>
          <w:sz w:val="22"/>
          <w:szCs w:val="22"/>
        </w:rPr>
        <w:t>, pp 381</w:t>
      </w:r>
      <w:r w:rsidR="00AF7938">
        <w:rPr>
          <w:rFonts w:ascii="Arial" w:hAnsi="Arial" w:cs="Arial"/>
          <w:sz w:val="22"/>
          <w:szCs w:val="22"/>
        </w:rPr>
        <w:t xml:space="preserve">). </w:t>
      </w:r>
    </w:p>
    <w:p w14:paraId="5489950F" w14:textId="3D284381" w:rsidR="00AF7938" w:rsidRDefault="00AF7938" w:rsidP="464F7901">
      <w:pPr>
        <w:jc w:val="both"/>
        <w:rPr>
          <w:rFonts w:ascii="Arial" w:hAnsi="Arial" w:cs="Arial"/>
          <w:sz w:val="22"/>
          <w:szCs w:val="22"/>
        </w:rPr>
      </w:pPr>
    </w:p>
    <w:p w14:paraId="4CB28AA6" w14:textId="77777777" w:rsidR="00AF7938" w:rsidRDefault="00AF7938" w:rsidP="464F7901">
      <w:pPr>
        <w:jc w:val="both"/>
        <w:rPr>
          <w:rFonts w:ascii="Arial" w:hAnsi="Arial" w:cs="Arial"/>
          <w:sz w:val="22"/>
          <w:szCs w:val="22"/>
        </w:rPr>
      </w:pPr>
    </w:p>
    <w:p w14:paraId="0CC85B95" w14:textId="4FAFB5C7" w:rsidR="00D50F34" w:rsidRDefault="00AF7938" w:rsidP="006B5562">
      <w:pPr>
        <w:spacing w:line="360" w:lineRule="auto"/>
        <w:jc w:val="both"/>
        <w:rPr>
          <w:rFonts w:ascii="Arial" w:hAnsi="Arial" w:cs="Arial"/>
          <w:sz w:val="22"/>
          <w:szCs w:val="22"/>
        </w:rPr>
      </w:pPr>
      <w:r>
        <w:rPr>
          <w:rFonts w:ascii="Arial" w:hAnsi="Arial" w:cs="Arial"/>
          <w:sz w:val="22"/>
          <w:szCs w:val="22"/>
        </w:rPr>
        <w:t>Sherman (1998</w:t>
      </w:r>
      <w:r w:rsidR="00577C23">
        <w:rPr>
          <w:rFonts w:ascii="Arial" w:hAnsi="Arial" w:cs="Arial"/>
          <w:sz w:val="22"/>
          <w:szCs w:val="22"/>
        </w:rPr>
        <w:t>, pp.3</w:t>
      </w:r>
      <w:r>
        <w:rPr>
          <w:rFonts w:ascii="Arial" w:hAnsi="Arial" w:cs="Arial"/>
          <w:sz w:val="22"/>
          <w:szCs w:val="22"/>
        </w:rPr>
        <w:t xml:space="preserve">) </w:t>
      </w:r>
      <w:r w:rsidR="006F6B26">
        <w:rPr>
          <w:rFonts w:ascii="Arial" w:hAnsi="Arial" w:cs="Arial"/>
          <w:sz w:val="22"/>
          <w:szCs w:val="22"/>
        </w:rPr>
        <w:t xml:space="preserve">states </w:t>
      </w:r>
      <w:r w:rsidR="00B375F6">
        <w:rPr>
          <w:rFonts w:ascii="Arial" w:hAnsi="Arial" w:cs="Arial"/>
          <w:sz w:val="22"/>
          <w:szCs w:val="22"/>
        </w:rPr>
        <w:t>that “evidence-based policing uses research to guide practice and ev</w:t>
      </w:r>
      <w:r w:rsidR="006B5562">
        <w:rPr>
          <w:rFonts w:ascii="Arial" w:hAnsi="Arial" w:cs="Arial"/>
          <w:sz w:val="22"/>
          <w:szCs w:val="22"/>
        </w:rPr>
        <w:t>aluate</w:t>
      </w:r>
      <w:r w:rsidR="00B375F6">
        <w:rPr>
          <w:rFonts w:ascii="Arial" w:hAnsi="Arial" w:cs="Arial"/>
          <w:sz w:val="22"/>
          <w:szCs w:val="22"/>
        </w:rPr>
        <w:t xml:space="preserve"> </w:t>
      </w:r>
      <w:r w:rsidR="008C33D4">
        <w:rPr>
          <w:rFonts w:ascii="Arial" w:hAnsi="Arial" w:cs="Arial"/>
          <w:sz w:val="22"/>
          <w:szCs w:val="22"/>
        </w:rPr>
        <w:t xml:space="preserve">practitioners, it uses the best evidence to shape the best practice”. </w:t>
      </w:r>
      <w:r w:rsidR="00DA0487" w:rsidRPr="00DA0487">
        <w:rPr>
          <w:rFonts w:ascii="Arial" w:hAnsi="Arial" w:cs="Arial"/>
          <w:sz w:val="22"/>
          <w:szCs w:val="22"/>
        </w:rPr>
        <w:t>As efforts to provide evidence-based policing have progressed, several advancements in policing have appeared.</w:t>
      </w:r>
      <w:r w:rsidR="006B5562">
        <w:rPr>
          <w:rFonts w:ascii="Arial" w:hAnsi="Arial" w:cs="Arial"/>
          <w:sz w:val="22"/>
          <w:szCs w:val="22"/>
        </w:rPr>
        <w:t xml:space="preserve"> </w:t>
      </w:r>
      <w:r w:rsidR="006B5562" w:rsidRPr="006B5562">
        <w:rPr>
          <w:rFonts w:ascii="Arial" w:hAnsi="Arial" w:cs="Arial"/>
          <w:sz w:val="22"/>
          <w:szCs w:val="22"/>
        </w:rPr>
        <w:t>According to Sherman (1998), problem-oriented policing is the main source of evidence-based policing, and evaluation of problem-solving answers is a crucial step in the process.</w:t>
      </w:r>
    </w:p>
    <w:p w14:paraId="02D93052" w14:textId="611F7701" w:rsidR="00D50F34" w:rsidRDefault="00D50F34" w:rsidP="464F7901">
      <w:pPr>
        <w:jc w:val="both"/>
        <w:rPr>
          <w:rFonts w:ascii="Arial" w:hAnsi="Arial" w:cs="Arial"/>
          <w:sz w:val="22"/>
          <w:szCs w:val="22"/>
        </w:rPr>
      </w:pPr>
    </w:p>
    <w:p w14:paraId="0F254A91" w14:textId="24AA680E" w:rsidR="00D50F34" w:rsidRDefault="00D50F34" w:rsidP="464F7901">
      <w:pPr>
        <w:jc w:val="both"/>
        <w:rPr>
          <w:rFonts w:ascii="Arial" w:hAnsi="Arial" w:cs="Arial"/>
          <w:sz w:val="22"/>
          <w:szCs w:val="22"/>
        </w:rPr>
      </w:pPr>
    </w:p>
    <w:p w14:paraId="7D173947" w14:textId="31BAD5AE" w:rsidR="00F47A73" w:rsidRDefault="00642D9B" w:rsidP="00E50960">
      <w:pPr>
        <w:spacing w:line="360" w:lineRule="auto"/>
        <w:jc w:val="both"/>
        <w:rPr>
          <w:rFonts w:ascii="Arial" w:hAnsi="Arial" w:cs="Arial"/>
          <w:sz w:val="22"/>
          <w:szCs w:val="22"/>
        </w:rPr>
      </w:pPr>
      <w:r>
        <w:rPr>
          <w:rFonts w:ascii="Arial" w:hAnsi="Arial" w:cs="Arial"/>
          <w:sz w:val="22"/>
          <w:szCs w:val="22"/>
        </w:rPr>
        <w:t xml:space="preserve">The most well-known </w:t>
      </w:r>
      <w:r w:rsidR="00B7015C">
        <w:rPr>
          <w:rFonts w:ascii="Arial" w:hAnsi="Arial" w:cs="Arial"/>
          <w:sz w:val="22"/>
          <w:szCs w:val="22"/>
        </w:rPr>
        <w:t>model for problem-orientated policing</w:t>
      </w:r>
      <w:r w:rsidR="00B80623">
        <w:rPr>
          <w:rFonts w:ascii="Arial" w:hAnsi="Arial" w:cs="Arial"/>
          <w:sz w:val="22"/>
          <w:szCs w:val="22"/>
        </w:rPr>
        <w:t xml:space="preserve"> (POP)</w:t>
      </w:r>
      <w:r w:rsidR="00B7015C">
        <w:rPr>
          <w:rFonts w:ascii="Arial" w:hAnsi="Arial" w:cs="Arial"/>
          <w:sz w:val="22"/>
          <w:szCs w:val="22"/>
        </w:rPr>
        <w:t xml:space="preserve"> and partnership is the SARA model. </w:t>
      </w:r>
      <w:r w:rsidR="00984798">
        <w:rPr>
          <w:rFonts w:ascii="Arial" w:hAnsi="Arial" w:cs="Arial"/>
          <w:sz w:val="22"/>
          <w:szCs w:val="22"/>
        </w:rPr>
        <w:t xml:space="preserve">The SARA model </w:t>
      </w:r>
      <w:r w:rsidR="00131F17">
        <w:rPr>
          <w:rFonts w:ascii="Arial" w:hAnsi="Arial" w:cs="Arial"/>
          <w:sz w:val="22"/>
          <w:szCs w:val="22"/>
        </w:rPr>
        <w:t>elements</w:t>
      </w:r>
      <w:r w:rsidR="00984798">
        <w:rPr>
          <w:rFonts w:ascii="Arial" w:hAnsi="Arial" w:cs="Arial"/>
          <w:sz w:val="22"/>
          <w:szCs w:val="22"/>
        </w:rPr>
        <w:t xml:space="preserve"> are Scanning, Analysis, </w:t>
      </w:r>
      <w:r w:rsidR="00DC3A2F">
        <w:rPr>
          <w:rFonts w:ascii="Arial" w:hAnsi="Arial" w:cs="Arial"/>
          <w:sz w:val="22"/>
          <w:szCs w:val="22"/>
        </w:rPr>
        <w:t xml:space="preserve">Response and Assessment. </w:t>
      </w:r>
      <w:r w:rsidR="00B80623">
        <w:rPr>
          <w:rFonts w:ascii="Arial" w:hAnsi="Arial" w:cs="Arial"/>
          <w:sz w:val="22"/>
          <w:szCs w:val="22"/>
        </w:rPr>
        <w:t xml:space="preserve">The </w:t>
      </w:r>
      <w:r w:rsidR="00B80623" w:rsidRPr="00B80623">
        <w:rPr>
          <w:rFonts w:ascii="Arial" w:hAnsi="Arial" w:cs="Arial"/>
          <w:sz w:val="22"/>
          <w:szCs w:val="22"/>
        </w:rPr>
        <w:t xml:space="preserve">SARA </w:t>
      </w:r>
      <w:r w:rsidR="00B80623">
        <w:rPr>
          <w:rFonts w:ascii="Arial" w:hAnsi="Arial" w:cs="Arial"/>
          <w:sz w:val="22"/>
          <w:szCs w:val="22"/>
        </w:rPr>
        <w:t xml:space="preserve">model </w:t>
      </w:r>
      <w:r w:rsidR="00B80623" w:rsidRPr="00B80623">
        <w:rPr>
          <w:rFonts w:ascii="Arial" w:hAnsi="Arial" w:cs="Arial"/>
          <w:sz w:val="22"/>
          <w:szCs w:val="22"/>
        </w:rPr>
        <w:t xml:space="preserve">effectively illustrates the underlying reasoning and emphasizes the crucial part that </w:t>
      </w:r>
      <w:r w:rsidR="00E96C60">
        <w:rPr>
          <w:rFonts w:ascii="Arial" w:hAnsi="Arial" w:cs="Arial"/>
          <w:sz w:val="22"/>
          <w:szCs w:val="22"/>
        </w:rPr>
        <w:t>EBP</w:t>
      </w:r>
      <w:r w:rsidR="00B80623" w:rsidRPr="00B80623">
        <w:rPr>
          <w:rFonts w:ascii="Arial" w:hAnsi="Arial" w:cs="Arial"/>
          <w:sz w:val="22"/>
          <w:szCs w:val="22"/>
        </w:rPr>
        <w:t xml:space="preserve"> and usage are expected to play in POP.</w:t>
      </w:r>
      <w:r w:rsidR="008E52DA">
        <w:rPr>
          <w:rFonts w:ascii="Arial" w:hAnsi="Arial" w:cs="Arial"/>
          <w:sz w:val="22"/>
          <w:szCs w:val="22"/>
        </w:rPr>
        <w:t xml:space="preserve"> </w:t>
      </w:r>
      <w:r w:rsidR="005451B3" w:rsidRPr="005451B3">
        <w:rPr>
          <w:rFonts w:ascii="Arial" w:hAnsi="Arial" w:cs="Arial"/>
          <w:sz w:val="22"/>
          <w:szCs w:val="22"/>
        </w:rPr>
        <w:t>SARA has come under fire for being too simplistic about very difficult and intricate processes that don't always proceed in a straight line from one stage to the next</w:t>
      </w:r>
      <w:r w:rsidR="00100EF0">
        <w:rPr>
          <w:rFonts w:ascii="Arial" w:hAnsi="Arial" w:cs="Arial"/>
          <w:sz w:val="22"/>
          <w:szCs w:val="22"/>
        </w:rPr>
        <w:t xml:space="preserve"> (Davies et al, 2000). </w:t>
      </w:r>
      <w:r w:rsidR="008E52DA">
        <w:rPr>
          <w:rFonts w:ascii="Arial" w:hAnsi="Arial" w:cs="Arial"/>
          <w:sz w:val="22"/>
          <w:szCs w:val="22"/>
        </w:rPr>
        <w:t xml:space="preserve">Scanning </w:t>
      </w:r>
      <w:r w:rsidR="00FC0651">
        <w:rPr>
          <w:rFonts w:ascii="Arial" w:hAnsi="Arial" w:cs="Arial"/>
          <w:sz w:val="22"/>
          <w:szCs w:val="22"/>
        </w:rPr>
        <w:t xml:space="preserve">puts together the evidence used to identify persistent, particular issues of public concern. </w:t>
      </w:r>
      <w:r w:rsidR="00C65F35">
        <w:rPr>
          <w:rFonts w:ascii="Arial" w:hAnsi="Arial" w:cs="Arial"/>
          <w:sz w:val="22"/>
          <w:szCs w:val="22"/>
        </w:rPr>
        <w:t xml:space="preserve">Analysis entails </w:t>
      </w:r>
      <w:r w:rsidR="007916CD" w:rsidRPr="007916CD">
        <w:rPr>
          <w:rFonts w:ascii="Arial" w:hAnsi="Arial" w:cs="Arial"/>
          <w:sz w:val="22"/>
          <w:szCs w:val="22"/>
        </w:rPr>
        <w:t>focus</w:t>
      </w:r>
      <w:r w:rsidR="00C65F35">
        <w:rPr>
          <w:rFonts w:ascii="Arial" w:hAnsi="Arial" w:cs="Arial"/>
          <w:sz w:val="22"/>
          <w:szCs w:val="22"/>
        </w:rPr>
        <w:t>ing</w:t>
      </w:r>
      <w:r w:rsidR="007916CD" w:rsidRPr="007916CD">
        <w:rPr>
          <w:rFonts w:ascii="Arial" w:hAnsi="Arial" w:cs="Arial"/>
          <w:sz w:val="22"/>
          <w:szCs w:val="22"/>
        </w:rPr>
        <w:t xml:space="preserve"> solutions on those factors most </w:t>
      </w:r>
      <w:r w:rsidR="00551D06">
        <w:rPr>
          <w:rFonts w:ascii="Arial" w:hAnsi="Arial" w:cs="Arial"/>
          <w:sz w:val="22"/>
          <w:szCs w:val="22"/>
        </w:rPr>
        <w:t>likely</w:t>
      </w:r>
      <w:r w:rsidR="007916CD" w:rsidRPr="007916CD">
        <w:rPr>
          <w:rFonts w:ascii="Arial" w:hAnsi="Arial" w:cs="Arial"/>
          <w:sz w:val="22"/>
          <w:szCs w:val="22"/>
        </w:rPr>
        <w:t xml:space="preserve"> to </w:t>
      </w:r>
      <w:r w:rsidR="00551D06">
        <w:rPr>
          <w:rFonts w:ascii="Arial" w:hAnsi="Arial" w:cs="Arial"/>
          <w:sz w:val="22"/>
          <w:szCs w:val="22"/>
        </w:rPr>
        <w:t xml:space="preserve">bring about </w:t>
      </w:r>
      <w:r w:rsidR="007916CD" w:rsidRPr="007916CD">
        <w:rPr>
          <w:rFonts w:ascii="Arial" w:hAnsi="Arial" w:cs="Arial"/>
          <w:sz w:val="22"/>
          <w:szCs w:val="22"/>
        </w:rPr>
        <w:t>long-term change</w:t>
      </w:r>
      <w:r w:rsidR="00C65F35">
        <w:rPr>
          <w:rFonts w:ascii="Arial" w:hAnsi="Arial" w:cs="Arial"/>
          <w:sz w:val="22"/>
          <w:szCs w:val="22"/>
        </w:rPr>
        <w:t xml:space="preserve"> and also</w:t>
      </w:r>
      <w:r w:rsidR="007916CD" w:rsidRPr="007916CD">
        <w:rPr>
          <w:rFonts w:ascii="Arial" w:hAnsi="Arial" w:cs="Arial"/>
          <w:sz w:val="22"/>
          <w:szCs w:val="22"/>
        </w:rPr>
        <w:t xml:space="preserve"> entails efforts to identify necessary conditions for the problem to persist</w:t>
      </w:r>
      <w:r w:rsidR="00F67144">
        <w:rPr>
          <w:rFonts w:ascii="Arial" w:hAnsi="Arial" w:cs="Arial"/>
          <w:sz w:val="22"/>
          <w:szCs w:val="22"/>
        </w:rPr>
        <w:t xml:space="preserve"> </w:t>
      </w:r>
      <w:r w:rsidR="00353A70">
        <w:rPr>
          <w:rFonts w:ascii="Arial" w:hAnsi="Arial" w:cs="Arial"/>
          <w:sz w:val="22"/>
          <w:szCs w:val="22"/>
        </w:rPr>
        <w:t>(</w:t>
      </w:r>
      <w:r w:rsidR="00353A70">
        <w:rPr>
          <w:rFonts w:ascii="Arial" w:hAnsi="Arial" w:cs="Arial"/>
          <w:sz w:val="22"/>
          <w:szCs w:val="22"/>
        </w:rPr>
        <w:t>Davies et al, 2000)</w:t>
      </w:r>
      <w:r w:rsidR="00353A70">
        <w:rPr>
          <w:rFonts w:ascii="Arial" w:hAnsi="Arial" w:cs="Arial"/>
          <w:sz w:val="22"/>
          <w:szCs w:val="22"/>
        </w:rPr>
        <w:t xml:space="preserve">. </w:t>
      </w:r>
      <w:r w:rsidR="00F67144" w:rsidRPr="00F67144">
        <w:rPr>
          <w:rFonts w:ascii="Arial" w:hAnsi="Arial" w:cs="Arial"/>
          <w:sz w:val="22"/>
          <w:szCs w:val="22"/>
        </w:rPr>
        <w:t xml:space="preserve">It also entails critically examining prior solutions to the issue </w:t>
      </w:r>
      <w:r w:rsidR="0004619C" w:rsidRPr="00F67144">
        <w:rPr>
          <w:rFonts w:ascii="Arial" w:hAnsi="Arial" w:cs="Arial"/>
          <w:sz w:val="22"/>
          <w:szCs w:val="22"/>
        </w:rPr>
        <w:t>to</w:t>
      </w:r>
      <w:r w:rsidR="00F67144" w:rsidRPr="00F67144">
        <w:rPr>
          <w:rFonts w:ascii="Arial" w:hAnsi="Arial" w:cs="Arial"/>
          <w:sz w:val="22"/>
          <w:szCs w:val="22"/>
        </w:rPr>
        <w:t xml:space="preserve"> determine what has not worked and why.</w:t>
      </w:r>
      <w:r w:rsidR="004D635E">
        <w:rPr>
          <w:rFonts w:ascii="Arial" w:hAnsi="Arial" w:cs="Arial"/>
          <w:sz w:val="22"/>
          <w:szCs w:val="22"/>
        </w:rPr>
        <w:t xml:space="preserve"> </w:t>
      </w:r>
    </w:p>
    <w:p w14:paraId="576061EA" w14:textId="77777777" w:rsidR="00F47A73" w:rsidRDefault="00F47A73" w:rsidP="00E50960">
      <w:pPr>
        <w:spacing w:line="360" w:lineRule="auto"/>
        <w:jc w:val="both"/>
        <w:rPr>
          <w:rFonts w:ascii="Arial" w:hAnsi="Arial" w:cs="Arial"/>
          <w:sz w:val="22"/>
          <w:szCs w:val="22"/>
        </w:rPr>
      </w:pPr>
    </w:p>
    <w:p w14:paraId="1C5C350C" w14:textId="2691E38C" w:rsidR="00D50F34" w:rsidRDefault="0004619C" w:rsidP="00E50960">
      <w:pPr>
        <w:spacing w:line="360" w:lineRule="auto"/>
        <w:jc w:val="both"/>
        <w:rPr>
          <w:rFonts w:ascii="Arial" w:hAnsi="Arial" w:cs="Arial"/>
          <w:sz w:val="22"/>
          <w:szCs w:val="22"/>
        </w:rPr>
      </w:pPr>
      <w:r w:rsidRPr="0004619C">
        <w:rPr>
          <w:rFonts w:ascii="Arial" w:hAnsi="Arial" w:cs="Arial"/>
          <w:sz w:val="22"/>
          <w:szCs w:val="22"/>
        </w:rPr>
        <w:t xml:space="preserve">Response refers to </w:t>
      </w:r>
      <w:r w:rsidR="00462CC3">
        <w:rPr>
          <w:rFonts w:ascii="Arial" w:hAnsi="Arial" w:cs="Arial"/>
          <w:sz w:val="22"/>
          <w:szCs w:val="22"/>
        </w:rPr>
        <w:t>rigorous</w:t>
      </w:r>
      <w:r w:rsidRPr="0004619C">
        <w:rPr>
          <w:rFonts w:ascii="Arial" w:hAnsi="Arial" w:cs="Arial"/>
          <w:sz w:val="22"/>
          <w:szCs w:val="22"/>
        </w:rPr>
        <w:t xml:space="preserve"> </w:t>
      </w:r>
      <w:r w:rsidR="00462CC3">
        <w:rPr>
          <w:rFonts w:ascii="Arial" w:hAnsi="Arial" w:cs="Arial"/>
          <w:sz w:val="22"/>
          <w:szCs w:val="22"/>
        </w:rPr>
        <w:t xml:space="preserve">research </w:t>
      </w:r>
      <w:r w:rsidRPr="0004619C">
        <w:rPr>
          <w:rFonts w:ascii="Arial" w:hAnsi="Arial" w:cs="Arial"/>
          <w:sz w:val="22"/>
          <w:szCs w:val="22"/>
        </w:rPr>
        <w:t xml:space="preserve">efforts to </w:t>
      </w:r>
      <w:r w:rsidR="00462CC3">
        <w:rPr>
          <w:rFonts w:ascii="Arial" w:hAnsi="Arial" w:cs="Arial"/>
          <w:sz w:val="22"/>
          <w:szCs w:val="22"/>
        </w:rPr>
        <w:t xml:space="preserve">find </w:t>
      </w:r>
      <w:r w:rsidR="002455E9">
        <w:rPr>
          <w:rFonts w:ascii="Arial" w:hAnsi="Arial" w:cs="Arial"/>
          <w:sz w:val="22"/>
          <w:szCs w:val="22"/>
        </w:rPr>
        <w:t xml:space="preserve">previous highly </w:t>
      </w:r>
      <w:r w:rsidRPr="0004619C">
        <w:rPr>
          <w:rFonts w:ascii="Arial" w:hAnsi="Arial" w:cs="Arial"/>
          <w:sz w:val="22"/>
          <w:szCs w:val="22"/>
        </w:rPr>
        <w:t>developed</w:t>
      </w:r>
      <w:r w:rsidR="002455E9">
        <w:rPr>
          <w:rFonts w:ascii="Arial" w:hAnsi="Arial" w:cs="Arial"/>
          <w:sz w:val="22"/>
          <w:szCs w:val="22"/>
        </w:rPr>
        <w:t xml:space="preserve">, </w:t>
      </w:r>
      <w:r w:rsidRPr="0004619C">
        <w:rPr>
          <w:rFonts w:ascii="Arial" w:hAnsi="Arial" w:cs="Arial"/>
          <w:sz w:val="22"/>
          <w:szCs w:val="22"/>
        </w:rPr>
        <w:t xml:space="preserve">effective solutions to issues of a comparable nature and relying on that </w:t>
      </w:r>
      <w:r w:rsidR="00E50960">
        <w:rPr>
          <w:rFonts w:ascii="Arial" w:hAnsi="Arial" w:cs="Arial"/>
          <w:sz w:val="22"/>
          <w:szCs w:val="22"/>
        </w:rPr>
        <w:t>evidence</w:t>
      </w:r>
      <w:r w:rsidRPr="0004619C">
        <w:rPr>
          <w:rFonts w:ascii="Arial" w:hAnsi="Arial" w:cs="Arial"/>
          <w:sz w:val="22"/>
          <w:szCs w:val="22"/>
        </w:rPr>
        <w:t>.</w:t>
      </w:r>
      <w:r w:rsidR="00B57B6E">
        <w:rPr>
          <w:rFonts w:ascii="Arial" w:hAnsi="Arial" w:cs="Arial"/>
          <w:sz w:val="22"/>
          <w:szCs w:val="22"/>
        </w:rPr>
        <w:t xml:space="preserve"> </w:t>
      </w:r>
      <w:r w:rsidR="00B57B6E" w:rsidRPr="00B57B6E">
        <w:rPr>
          <w:rFonts w:ascii="Arial" w:hAnsi="Arial" w:cs="Arial"/>
          <w:sz w:val="22"/>
          <w:szCs w:val="22"/>
        </w:rPr>
        <w:t xml:space="preserve">Thus, assessments </w:t>
      </w:r>
      <w:r w:rsidR="00473CC1">
        <w:rPr>
          <w:rFonts w:ascii="Arial" w:hAnsi="Arial" w:cs="Arial"/>
          <w:sz w:val="22"/>
          <w:szCs w:val="22"/>
        </w:rPr>
        <w:t>are</w:t>
      </w:r>
      <w:r w:rsidR="00B57B6E">
        <w:rPr>
          <w:rFonts w:ascii="Arial" w:hAnsi="Arial" w:cs="Arial"/>
          <w:sz w:val="22"/>
          <w:szCs w:val="22"/>
        </w:rPr>
        <w:t xml:space="preserve"> the stage of the model </w:t>
      </w:r>
      <w:r w:rsidR="00B57B6E" w:rsidRPr="00B57B6E">
        <w:rPr>
          <w:rFonts w:ascii="Arial" w:hAnsi="Arial" w:cs="Arial"/>
          <w:sz w:val="22"/>
          <w:szCs w:val="22"/>
        </w:rPr>
        <w:t>that add</w:t>
      </w:r>
      <w:r w:rsidR="00B57B6E">
        <w:rPr>
          <w:rFonts w:ascii="Arial" w:hAnsi="Arial" w:cs="Arial"/>
          <w:sz w:val="22"/>
          <w:szCs w:val="22"/>
        </w:rPr>
        <w:t>s</w:t>
      </w:r>
      <w:r w:rsidR="00B57B6E" w:rsidRPr="00B57B6E">
        <w:rPr>
          <w:rFonts w:ascii="Arial" w:hAnsi="Arial" w:cs="Arial"/>
          <w:sz w:val="22"/>
          <w:szCs w:val="22"/>
        </w:rPr>
        <w:t xml:space="preserve"> to the body of data, while scanning and analysis may also do so as </w:t>
      </w:r>
      <w:r w:rsidR="00B57B6E">
        <w:rPr>
          <w:rFonts w:ascii="Arial" w:hAnsi="Arial" w:cs="Arial"/>
          <w:sz w:val="22"/>
          <w:szCs w:val="22"/>
        </w:rPr>
        <w:t>problems</w:t>
      </w:r>
      <w:r w:rsidR="00B57B6E" w:rsidRPr="00B57B6E">
        <w:rPr>
          <w:rFonts w:ascii="Arial" w:hAnsi="Arial" w:cs="Arial"/>
          <w:sz w:val="22"/>
          <w:szCs w:val="22"/>
        </w:rPr>
        <w:t xml:space="preserve"> become better characterized and their causes are recogni</w:t>
      </w:r>
      <w:r w:rsidR="00672720">
        <w:rPr>
          <w:rFonts w:ascii="Arial" w:hAnsi="Arial" w:cs="Arial"/>
          <w:sz w:val="22"/>
          <w:szCs w:val="22"/>
        </w:rPr>
        <w:t>s</w:t>
      </w:r>
      <w:r w:rsidR="00B57B6E" w:rsidRPr="00B57B6E">
        <w:rPr>
          <w:rFonts w:ascii="Arial" w:hAnsi="Arial" w:cs="Arial"/>
          <w:sz w:val="22"/>
          <w:szCs w:val="22"/>
        </w:rPr>
        <w:t>ed.</w:t>
      </w:r>
    </w:p>
    <w:p w14:paraId="4F9B107B" w14:textId="1A53FFFB" w:rsidR="00CB049D" w:rsidRDefault="00CB049D" w:rsidP="00E50960">
      <w:pPr>
        <w:spacing w:line="360" w:lineRule="auto"/>
        <w:jc w:val="both"/>
        <w:rPr>
          <w:rFonts w:ascii="Arial" w:hAnsi="Arial" w:cs="Arial"/>
          <w:sz w:val="22"/>
          <w:szCs w:val="22"/>
        </w:rPr>
      </w:pPr>
    </w:p>
    <w:p w14:paraId="3CD65C42" w14:textId="7482C513" w:rsidR="00F47A73" w:rsidRDefault="002F0638" w:rsidP="00E50960">
      <w:pPr>
        <w:spacing w:line="360" w:lineRule="auto"/>
        <w:jc w:val="both"/>
        <w:rPr>
          <w:rFonts w:ascii="Arial" w:hAnsi="Arial" w:cs="Arial"/>
          <w:sz w:val="22"/>
          <w:szCs w:val="22"/>
        </w:rPr>
      </w:pPr>
      <w:r>
        <w:rPr>
          <w:rFonts w:ascii="Arial" w:hAnsi="Arial" w:cs="Arial"/>
          <w:sz w:val="22"/>
          <w:szCs w:val="22"/>
        </w:rPr>
        <w:t xml:space="preserve">A study conducted by </w:t>
      </w:r>
      <w:r w:rsidR="005748A3">
        <w:rPr>
          <w:rFonts w:ascii="Arial" w:hAnsi="Arial" w:cs="Arial"/>
          <w:sz w:val="22"/>
          <w:szCs w:val="22"/>
        </w:rPr>
        <w:t>Forrester et al (19</w:t>
      </w:r>
      <w:r w:rsidR="00B66F21">
        <w:rPr>
          <w:rFonts w:ascii="Arial" w:hAnsi="Arial" w:cs="Arial"/>
          <w:sz w:val="22"/>
          <w:szCs w:val="22"/>
        </w:rPr>
        <w:t>90)</w:t>
      </w:r>
      <w:r w:rsidR="007D38B8">
        <w:rPr>
          <w:rFonts w:ascii="Arial" w:hAnsi="Arial" w:cs="Arial"/>
          <w:sz w:val="22"/>
          <w:szCs w:val="22"/>
        </w:rPr>
        <w:t xml:space="preserve"> </w:t>
      </w:r>
      <w:r w:rsidR="00A5661D">
        <w:rPr>
          <w:rFonts w:ascii="Arial" w:hAnsi="Arial" w:cs="Arial"/>
          <w:sz w:val="22"/>
          <w:szCs w:val="22"/>
        </w:rPr>
        <w:t xml:space="preserve">looked at trying to reduce the high level of residential burglary in a housing estate in Rochdale, England. </w:t>
      </w:r>
      <w:r w:rsidR="001800ED" w:rsidRPr="001800ED">
        <w:rPr>
          <w:rFonts w:ascii="Arial" w:hAnsi="Arial" w:cs="Arial"/>
          <w:sz w:val="22"/>
          <w:szCs w:val="22"/>
        </w:rPr>
        <w:t xml:space="preserve">Data from police crime reports, security surveys, victim, and neighbour questionnaires, </w:t>
      </w:r>
      <w:r w:rsidR="001800ED">
        <w:rPr>
          <w:rFonts w:ascii="Arial" w:hAnsi="Arial" w:cs="Arial"/>
          <w:sz w:val="22"/>
          <w:szCs w:val="22"/>
        </w:rPr>
        <w:t>were</w:t>
      </w:r>
      <w:r w:rsidR="001800ED" w:rsidRPr="001800ED">
        <w:rPr>
          <w:rFonts w:ascii="Arial" w:hAnsi="Arial" w:cs="Arial"/>
          <w:sz w:val="22"/>
          <w:szCs w:val="22"/>
        </w:rPr>
        <w:t xml:space="preserve"> used in a computeri</w:t>
      </w:r>
      <w:r w:rsidR="004A185F">
        <w:rPr>
          <w:rFonts w:ascii="Arial" w:hAnsi="Arial" w:cs="Arial"/>
          <w:sz w:val="22"/>
          <w:szCs w:val="22"/>
        </w:rPr>
        <w:t>s</w:t>
      </w:r>
      <w:r w:rsidR="001800ED" w:rsidRPr="001800ED">
        <w:rPr>
          <w:rFonts w:ascii="Arial" w:hAnsi="Arial" w:cs="Arial"/>
          <w:sz w:val="22"/>
          <w:szCs w:val="22"/>
        </w:rPr>
        <w:t>ed monitoring and evaluation system that was put into place. The local housing authority, gas and electric utilities, and local victim support organi</w:t>
      </w:r>
      <w:r w:rsidR="004A185F">
        <w:rPr>
          <w:rFonts w:ascii="Arial" w:hAnsi="Arial" w:cs="Arial"/>
          <w:sz w:val="22"/>
          <w:szCs w:val="22"/>
        </w:rPr>
        <w:t>s</w:t>
      </w:r>
      <w:r w:rsidR="001800ED" w:rsidRPr="001800ED">
        <w:rPr>
          <w:rFonts w:ascii="Arial" w:hAnsi="Arial" w:cs="Arial"/>
          <w:sz w:val="22"/>
          <w:szCs w:val="22"/>
        </w:rPr>
        <w:t>ation all worked together to achieve these goals.</w:t>
      </w:r>
      <w:r w:rsidR="00BF2741">
        <w:rPr>
          <w:rFonts w:ascii="Arial" w:hAnsi="Arial" w:cs="Arial"/>
          <w:sz w:val="22"/>
          <w:szCs w:val="22"/>
        </w:rPr>
        <w:t xml:space="preserve"> </w:t>
      </w:r>
      <w:r w:rsidR="00765898">
        <w:rPr>
          <w:rFonts w:ascii="Arial" w:hAnsi="Arial" w:cs="Arial"/>
          <w:sz w:val="22"/>
          <w:szCs w:val="22"/>
        </w:rPr>
        <w:t>Using</w:t>
      </w:r>
      <w:r w:rsidR="00BF2741">
        <w:rPr>
          <w:rFonts w:ascii="Arial" w:hAnsi="Arial" w:cs="Arial"/>
          <w:sz w:val="22"/>
          <w:szCs w:val="22"/>
        </w:rPr>
        <w:t xml:space="preserve"> the SARA mode</w:t>
      </w:r>
      <w:r w:rsidR="00765898">
        <w:rPr>
          <w:rFonts w:ascii="Arial" w:hAnsi="Arial" w:cs="Arial"/>
          <w:sz w:val="22"/>
          <w:szCs w:val="22"/>
        </w:rPr>
        <w:t>l</w:t>
      </w:r>
      <w:r w:rsidR="00BF2741">
        <w:rPr>
          <w:rFonts w:ascii="Arial" w:hAnsi="Arial" w:cs="Arial"/>
          <w:sz w:val="22"/>
          <w:szCs w:val="22"/>
        </w:rPr>
        <w:t xml:space="preserve">, </w:t>
      </w:r>
      <w:r w:rsidR="00416431">
        <w:rPr>
          <w:rFonts w:ascii="Arial" w:hAnsi="Arial" w:cs="Arial"/>
          <w:sz w:val="22"/>
          <w:szCs w:val="22"/>
        </w:rPr>
        <w:t xml:space="preserve">through the first stage of scanning, </w:t>
      </w:r>
      <w:r w:rsidR="00394AF1">
        <w:rPr>
          <w:rFonts w:ascii="Arial" w:hAnsi="Arial" w:cs="Arial"/>
          <w:sz w:val="22"/>
          <w:szCs w:val="22"/>
        </w:rPr>
        <w:t xml:space="preserve">Kirkholt estate revealed that repeat events accounted for a large percentage </w:t>
      </w:r>
      <w:r w:rsidR="008B3D54">
        <w:rPr>
          <w:rFonts w:ascii="Arial" w:hAnsi="Arial" w:cs="Arial"/>
          <w:sz w:val="22"/>
          <w:szCs w:val="22"/>
        </w:rPr>
        <w:t xml:space="preserve">of the overall quantity of burglaries. </w:t>
      </w:r>
    </w:p>
    <w:p w14:paraId="7D01C53B" w14:textId="77777777" w:rsidR="00F47A73" w:rsidRDefault="00F47A73" w:rsidP="00E50960">
      <w:pPr>
        <w:spacing w:line="360" w:lineRule="auto"/>
        <w:jc w:val="both"/>
        <w:rPr>
          <w:rFonts w:ascii="Arial" w:hAnsi="Arial" w:cs="Arial"/>
          <w:sz w:val="22"/>
          <w:szCs w:val="22"/>
        </w:rPr>
      </w:pPr>
    </w:p>
    <w:p w14:paraId="05E5DC8B" w14:textId="6728AE14" w:rsidR="00CB049D" w:rsidRDefault="007A2B74" w:rsidP="00E50960">
      <w:pPr>
        <w:spacing w:line="360" w:lineRule="auto"/>
        <w:jc w:val="both"/>
        <w:rPr>
          <w:rFonts w:ascii="Arial" w:hAnsi="Arial" w:cs="Arial"/>
          <w:sz w:val="22"/>
          <w:szCs w:val="22"/>
        </w:rPr>
      </w:pPr>
      <w:r w:rsidRPr="007A2B74">
        <w:rPr>
          <w:rFonts w:ascii="Arial" w:hAnsi="Arial" w:cs="Arial"/>
          <w:sz w:val="22"/>
          <w:szCs w:val="22"/>
        </w:rPr>
        <w:t>Analysis showed that prepayment meters were particularly tempting targets, that the offen</w:t>
      </w:r>
      <w:r w:rsidR="004A185F">
        <w:rPr>
          <w:rFonts w:ascii="Arial" w:hAnsi="Arial" w:cs="Arial"/>
          <w:sz w:val="22"/>
          <w:szCs w:val="22"/>
        </w:rPr>
        <w:t>c</w:t>
      </w:r>
      <w:r w:rsidRPr="007A2B74">
        <w:rPr>
          <w:rFonts w:ascii="Arial" w:hAnsi="Arial" w:cs="Arial"/>
          <w:sz w:val="22"/>
          <w:szCs w:val="22"/>
        </w:rPr>
        <w:t>es tended to happen fast, and that the properties targeted tended to be insecure</w:t>
      </w:r>
      <w:r w:rsidR="00761BB4">
        <w:rPr>
          <w:rFonts w:ascii="Arial" w:hAnsi="Arial" w:cs="Arial"/>
          <w:sz w:val="22"/>
          <w:szCs w:val="22"/>
        </w:rPr>
        <w:t xml:space="preserve"> (Forrester et al (1990)</w:t>
      </w:r>
      <w:r w:rsidRPr="007A2B74">
        <w:rPr>
          <w:rFonts w:ascii="Arial" w:hAnsi="Arial" w:cs="Arial"/>
          <w:sz w:val="22"/>
          <w:szCs w:val="22"/>
        </w:rPr>
        <w:t>.</w:t>
      </w:r>
      <w:r w:rsidR="009A496F" w:rsidRPr="009A496F">
        <w:t xml:space="preserve"> </w:t>
      </w:r>
      <w:r w:rsidR="009A496F">
        <w:t>Q</w:t>
      </w:r>
      <w:r w:rsidR="009A496F" w:rsidRPr="009A496F">
        <w:rPr>
          <w:rFonts w:ascii="Arial" w:hAnsi="Arial" w:cs="Arial"/>
          <w:sz w:val="22"/>
          <w:szCs w:val="22"/>
        </w:rPr>
        <w:t xml:space="preserve">uick security enhancements, the removal of prepayment meters, and the establishment of </w:t>
      </w:r>
      <w:r w:rsidR="007974ED">
        <w:rPr>
          <w:rFonts w:ascii="Arial" w:hAnsi="Arial" w:cs="Arial"/>
          <w:sz w:val="22"/>
          <w:szCs w:val="22"/>
        </w:rPr>
        <w:t xml:space="preserve">local </w:t>
      </w:r>
      <w:r w:rsidR="009A496F" w:rsidRPr="009A496F">
        <w:rPr>
          <w:rFonts w:ascii="Arial" w:hAnsi="Arial" w:cs="Arial"/>
          <w:sz w:val="22"/>
          <w:szCs w:val="22"/>
        </w:rPr>
        <w:t xml:space="preserve">neighbourhood </w:t>
      </w:r>
      <w:r w:rsidR="007974ED">
        <w:rPr>
          <w:rFonts w:ascii="Arial" w:hAnsi="Arial" w:cs="Arial"/>
          <w:sz w:val="22"/>
          <w:szCs w:val="22"/>
        </w:rPr>
        <w:t>watch schemes</w:t>
      </w:r>
      <w:r w:rsidR="009A496F" w:rsidRPr="009A496F">
        <w:rPr>
          <w:rFonts w:ascii="Arial" w:hAnsi="Arial" w:cs="Arial"/>
          <w:sz w:val="22"/>
          <w:szCs w:val="22"/>
        </w:rPr>
        <w:t xml:space="preserve"> </w:t>
      </w:r>
      <w:r w:rsidR="00083DD8">
        <w:rPr>
          <w:rFonts w:ascii="Arial" w:hAnsi="Arial" w:cs="Arial"/>
          <w:sz w:val="22"/>
          <w:szCs w:val="22"/>
        </w:rPr>
        <w:t xml:space="preserve">in those areas </w:t>
      </w:r>
      <w:r w:rsidR="009A496F" w:rsidRPr="009A496F">
        <w:rPr>
          <w:rFonts w:ascii="Arial" w:hAnsi="Arial" w:cs="Arial"/>
          <w:sz w:val="22"/>
          <w:szCs w:val="22"/>
        </w:rPr>
        <w:t>are just a few of the specific responses to the studies.</w:t>
      </w:r>
      <w:r w:rsidR="0040673A">
        <w:rPr>
          <w:rFonts w:ascii="Arial" w:hAnsi="Arial" w:cs="Arial"/>
          <w:sz w:val="22"/>
          <w:szCs w:val="22"/>
        </w:rPr>
        <w:t xml:space="preserve"> Assessment</w:t>
      </w:r>
      <w:r w:rsidR="0040673A" w:rsidRPr="0040673A">
        <w:rPr>
          <w:rFonts w:ascii="Arial" w:hAnsi="Arial" w:cs="Arial"/>
          <w:sz w:val="22"/>
          <w:szCs w:val="22"/>
        </w:rPr>
        <w:t xml:space="preserve"> </w:t>
      </w:r>
      <w:r w:rsidR="0040673A">
        <w:rPr>
          <w:rFonts w:ascii="Arial" w:hAnsi="Arial" w:cs="Arial"/>
          <w:sz w:val="22"/>
          <w:szCs w:val="22"/>
        </w:rPr>
        <w:t xml:space="preserve">was </w:t>
      </w:r>
      <w:r w:rsidR="0040673A" w:rsidRPr="0040673A">
        <w:rPr>
          <w:rFonts w:ascii="Arial" w:hAnsi="Arial" w:cs="Arial"/>
          <w:sz w:val="22"/>
          <w:szCs w:val="22"/>
        </w:rPr>
        <w:t xml:space="preserve">centred on the precise anticipated changes </w:t>
      </w:r>
      <w:r w:rsidR="005535E1" w:rsidRPr="0040673A">
        <w:rPr>
          <w:rFonts w:ascii="Arial" w:hAnsi="Arial" w:cs="Arial"/>
          <w:sz w:val="22"/>
          <w:szCs w:val="22"/>
        </w:rPr>
        <w:t>considering</w:t>
      </w:r>
      <w:r w:rsidR="0040673A" w:rsidRPr="0040673A">
        <w:rPr>
          <w:rFonts w:ascii="Arial" w:hAnsi="Arial" w:cs="Arial"/>
          <w:sz w:val="22"/>
          <w:szCs w:val="22"/>
        </w:rPr>
        <w:t xml:space="preserve"> the particular issue and the solutions implemented to address it. In Kirkholt, this meant looking at</w:t>
      </w:r>
      <w:r w:rsidR="00181C55">
        <w:rPr>
          <w:rFonts w:ascii="Arial" w:hAnsi="Arial" w:cs="Arial"/>
          <w:sz w:val="22"/>
          <w:szCs w:val="22"/>
        </w:rPr>
        <w:t xml:space="preserve"> </w:t>
      </w:r>
      <w:r w:rsidR="0040673A" w:rsidRPr="0040673A">
        <w:rPr>
          <w:rFonts w:ascii="Arial" w:hAnsi="Arial" w:cs="Arial"/>
          <w:sz w:val="22"/>
          <w:szCs w:val="22"/>
        </w:rPr>
        <w:t>the total change in the burglary rate as well as the specific contribution of repeat events to the figures.</w:t>
      </w:r>
      <w:r w:rsidR="005535E1" w:rsidRPr="005535E1">
        <w:t xml:space="preserve"> </w:t>
      </w:r>
      <w:r w:rsidR="005535E1" w:rsidRPr="005535E1">
        <w:rPr>
          <w:rFonts w:ascii="Arial" w:hAnsi="Arial" w:cs="Arial"/>
          <w:sz w:val="22"/>
          <w:szCs w:val="22"/>
        </w:rPr>
        <w:t>Results indicate</w:t>
      </w:r>
      <w:r w:rsidR="005535E1">
        <w:rPr>
          <w:rFonts w:ascii="Arial" w:hAnsi="Arial" w:cs="Arial"/>
          <w:sz w:val="22"/>
          <w:szCs w:val="22"/>
        </w:rPr>
        <w:t>d</w:t>
      </w:r>
      <w:r w:rsidR="005535E1" w:rsidRPr="005535E1">
        <w:rPr>
          <w:rFonts w:ascii="Arial" w:hAnsi="Arial" w:cs="Arial"/>
          <w:sz w:val="22"/>
          <w:szCs w:val="22"/>
        </w:rPr>
        <w:t xml:space="preserve"> a significant decrease in residential burglaries, with no indication that these crimes have moved to other neighbourhoods or other types of crime.</w:t>
      </w:r>
    </w:p>
    <w:p w14:paraId="762034CA" w14:textId="0C3A80F3" w:rsidR="006C3D17" w:rsidRDefault="006C3D17" w:rsidP="00E50960">
      <w:pPr>
        <w:spacing w:line="360" w:lineRule="auto"/>
        <w:jc w:val="both"/>
        <w:rPr>
          <w:rFonts w:ascii="Arial" w:hAnsi="Arial" w:cs="Arial"/>
          <w:sz w:val="22"/>
          <w:szCs w:val="22"/>
        </w:rPr>
      </w:pPr>
    </w:p>
    <w:p w14:paraId="4C64B9D3" w14:textId="48B72B28" w:rsidR="00CB049D" w:rsidRDefault="006C3D17" w:rsidP="00E50960">
      <w:pPr>
        <w:spacing w:line="360" w:lineRule="auto"/>
        <w:jc w:val="both"/>
        <w:rPr>
          <w:rFonts w:ascii="Arial" w:hAnsi="Arial" w:cs="Arial"/>
          <w:sz w:val="22"/>
          <w:szCs w:val="22"/>
        </w:rPr>
      </w:pPr>
      <w:r>
        <w:rPr>
          <w:rFonts w:ascii="Arial" w:hAnsi="Arial" w:cs="Arial"/>
          <w:sz w:val="22"/>
          <w:szCs w:val="22"/>
        </w:rPr>
        <w:t xml:space="preserve">A strategy used by the police </w:t>
      </w:r>
      <w:r w:rsidR="004464F3">
        <w:rPr>
          <w:rFonts w:ascii="Arial" w:hAnsi="Arial" w:cs="Arial"/>
          <w:sz w:val="22"/>
          <w:szCs w:val="22"/>
        </w:rPr>
        <w:t xml:space="preserve">to help resolve crime and try to tackle re-offending </w:t>
      </w:r>
      <w:r w:rsidR="003975B6">
        <w:rPr>
          <w:rFonts w:ascii="Arial" w:hAnsi="Arial" w:cs="Arial"/>
          <w:sz w:val="22"/>
          <w:szCs w:val="22"/>
        </w:rPr>
        <w:t xml:space="preserve">is called Restorative Justice (RJ). </w:t>
      </w:r>
      <w:r w:rsidR="003975B6" w:rsidRPr="003975B6">
        <w:rPr>
          <w:rFonts w:ascii="Arial" w:hAnsi="Arial" w:cs="Arial"/>
          <w:sz w:val="22"/>
          <w:szCs w:val="22"/>
        </w:rPr>
        <w:t>R</w:t>
      </w:r>
      <w:r w:rsidR="003975B6">
        <w:rPr>
          <w:rFonts w:ascii="Arial" w:hAnsi="Arial" w:cs="Arial"/>
          <w:sz w:val="22"/>
          <w:szCs w:val="22"/>
        </w:rPr>
        <w:t>J</w:t>
      </w:r>
      <w:r w:rsidR="003975B6" w:rsidRPr="003975B6">
        <w:rPr>
          <w:rFonts w:ascii="Arial" w:hAnsi="Arial" w:cs="Arial"/>
          <w:sz w:val="22"/>
          <w:szCs w:val="22"/>
        </w:rPr>
        <w:t xml:space="preserve"> has been defined as</w:t>
      </w:r>
      <w:r w:rsidR="003975B6">
        <w:rPr>
          <w:rFonts w:ascii="Arial" w:hAnsi="Arial" w:cs="Arial"/>
          <w:sz w:val="22"/>
          <w:szCs w:val="22"/>
        </w:rPr>
        <w:t>,</w:t>
      </w:r>
      <w:r w:rsidR="003975B6" w:rsidRPr="003975B6">
        <w:rPr>
          <w:rFonts w:ascii="Arial" w:hAnsi="Arial" w:cs="Arial"/>
          <w:sz w:val="22"/>
          <w:szCs w:val="22"/>
        </w:rPr>
        <w:t xml:space="preserve"> </w:t>
      </w:r>
      <w:r w:rsidR="003975B6">
        <w:rPr>
          <w:rFonts w:ascii="Arial" w:hAnsi="Arial" w:cs="Arial"/>
          <w:sz w:val="22"/>
          <w:szCs w:val="22"/>
        </w:rPr>
        <w:t>“</w:t>
      </w:r>
      <w:r w:rsidR="003975B6" w:rsidRPr="003975B6">
        <w:rPr>
          <w:rFonts w:ascii="Arial" w:hAnsi="Arial" w:cs="Arial"/>
          <w:sz w:val="22"/>
          <w:szCs w:val="22"/>
        </w:rPr>
        <w:t>a process through which parties with a stake in a specific offence collectively resolve how to deal with the aftermath of the offence and its implications for the future</w:t>
      </w:r>
      <w:r w:rsidR="003975B6">
        <w:rPr>
          <w:rFonts w:ascii="Arial" w:hAnsi="Arial" w:cs="Arial"/>
          <w:sz w:val="22"/>
          <w:szCs w:val="22"/>
        </w:rPr>
        <w:t>”</w:t>
      </w:r>
      <w:r w:rsidR="00084C16">
        <w:rPr>
          <w:rFonts w:ascii="Arial" w:hAnsi="Arial" w:cs="Arial"/>
          <w:sz w:val="22"/>
          <w:szCs w:val="22"/>
        </w:rPr>
        <w:t xml:space="preserve"> (CPS, 2017). </w:t>
      </w:r>
      <w:r w:rsidR="00244F21" w:rsidRPr="00244F21">
        <w:rPr>
          <w:rFonts w:ascii="Arial" w:hAnsi="Arial" w:cs="Arial"/>
          <w:sz w:val="22"/>
          <w:szCs w:val="22"/>
        </w:rPr>
        <w:t xml:space="preserve">RJ's </w:t>
      </w:r>
      <w:r w:rsidR="00F915E8" w:rsidRPr="00244F21">
        <w:rPr>
          <w:rFonts w:ascii="Arial" w:hAnsi="Arial" w:cs="Arial"/>
          <w:sz w:val="22"/>
          <w:szCs w:val="22"/>
        </w:rPr>
        <w:t xml:space="preserve">objectives </w:t>
      </w:r>
      <w:r w:rsidR="00F915E8">
        <w:rPr>
          <w:rFonts w:ascii="Arial" w:hAnsi="Arial" w:cs="Arial"/>
          <w:sz w:val="22"/>
          <w:szCs w:val="22"/>
        </w:rPr>
        <w:t>to</w:t>
      </w:r>
      <w:r w:rsidR="004721CF" w:rsidRPr="004721CF">
        <w:rPr>
          <w:rFonts w:ascii="Arial" w:hAnsi="Arial" w:cs="Arial"/>
          <w:sz w:val="22"/>
          <w:szCs w:val="22"/>
        </w:rPr>
        <w:t xml:space="preserve"> lessen the victim's dread and make sure they feel "paid back" for the wrongs they have suffered.</w:t>
      </w:r>
      <w:r w:rsidR="004721CF">
        <w:rPr>
          <w:rFonts w:ascii="Arial" w:hAnsi="Arial" w:cs="Arial"/>
          <w:sz w:val="22"/>
          <w:szCs w:val="22"/>
        </w:rPr>
        <w:t xml:space="preserve"> The next objective is engagement with the perpetrator. </w:t>
      </w:r>
      <w:r w:rsidR="009C3A3A" w:rsidRPr="009C3A3A">
        <w:rPr>
          <w:rFonts w:ascii="Arial" w:hAnsi="Arial" w:cs="Arial"/>
          <w:sz w:val="22"/>
          <w:szCs w:val="22"/>
        </w:rPr>
        <w:t xml:space="preserve">To make sure they understand the repercussions of their acts, have the chance to atone, and come to an agreement on a strategy for their </w:t>
      </w:r>
      <w:r w:rsidR="009C6AA8">
        <w:rPr>
          <w:rFonts w:ascii="Arial" w:hAnsi="Arial" w:cs="Arial"/>
          <w:sz w:val="22"/>
          <w:szCs w:val="22"/>
        </w:rPr>
        <w:t>restoration</w:t>
      </w:r>
      <w:r w:rsidR="009C3A3A" w:rsidRPr="009C3A3A">
        <w:rPr>
          <w:rFonts w:ascii="Arial" w:hAnsi="Arial" w:cs="Arial"/>
          <w:sz w:val="22"/>
          <w:szCs w:val="22"/>
        </w:rPr>
        <w:t xml:space="preserve"> into the community.</w:t>
      </w:r>
      <w:r w:rsidR="009C6AA8">
        <w:rPr>
          <w:rFonts w:ascii="Arial" w:hAnsi="Arial" w:cs="Arial"/>
          <w:sz w:val="22"/>
          <w:szCs w:val="22"/>
        </w:rPr>
        <w:t xml:space="preserve"> In a study conducted by </w:t>
      </w:r>
      <w:r w:rsidR="002D4FDA">
        <w:rPr>
          <w:rFonts w:ascii="Arial" w:hAnsi="Arial" w:cs="Arial"/>
          <w:sz w:val="22"/>
          <w:szCs w:val="22"/>
        </w:rPr>
        <w:t xml:space="preserve">Heather Strang and Lawrence Sherman (2007), the report found that </w:t>
      </w:r>
      <w:r w:rsidR="008E78BC">
        <w:rPr>
          <w:rFonts w:ascii="Arial" w:hAnsi="Arial" w:cs="Arial"/>
          <w:sz w:val="22"/>
          <w:szCs w:val="22"/>
        </w:rPr>
        <w:t>RJ reduced the frequency of reconviction by an average of 27%</w:t>
      </w:r>
      <w:r w:rsidR="00FE28E3">
        <w:rPr>
          <w:rFonts w:ascii="Arial" w:hAnsi="Arial" w:cs="Arial"/>
          <w:sz w:val="22"/>
          <w:szCs w:val="22"/>
        </w:rPr>
        <w:t xml:space="preserve"> (restorativejusticeinternational, 2013). </w:t>
      </w:r>
      <w:r w:rsidR="00FD1AD9">
        <w:rPr>
          <w:rFonts w:ascii="Arial" w:hAnsi="Arial" w:cs="Arial"/>
          <w:sz w:val="22"/>
          <w:szCs w:val="22"/>
        </w:rPr>
        <w:t>The study consisted of over 800 cases</w:t>
      </w:r>
      <w:r w:rsidR="00925DD4">
        <w:rPr>
          <w:rFonts w:ascii="Arial" w:hAnsi="Arial" w:cs="Arial"/>
          <w:sz w:val="22"/>
          <w:szCs w:val="22"/>
        </w:rPr>
        <w:t xml:space="preserve"> and</w:t>
      </w:r>
      <w:r w:rsidR="00BB55DD">
        <w:rPr>
          <w:rFonts w:ascii="Arial" w:hAnsi="Arial" w:cs="Arial"/>
          <w:sz w:val="22"/>
          <w:szCs w:val="22"/>
        </w:rPr>
        <w:t xml:space="preserve"> </w:t>
      </w:r>
      <w:r w:rsidR="00547176">
        <w:rPr>
          <w:rFonts w:ascii="Arial" w:hAnsi="Arial" w:cs="Arial"/>
          <w:sz w:val="22"/>
          <w:szCs w:val="22"/>
        </w:rPr>
        <w:t xml:space="preserve">provides evidential support </w:t>
      </w:r>
      <w:r w:rsidR="00650E1A">
        <w:rPr>
          <w:rFonts w:ascii="Arial" w:hAnsi="Arial" w:cs="Arial"/>
          <w:sz w:val="22"/>
          <w:szCs w:val="22"/>
        </w:rPr>
        <w:t xml:space="preserve">that </w:t>
      </w:r>
      <w:r w:rsidR="00BB55DD">
        <w:rPr>
          <w:rFonts w:ascii="Arial" w:hAnsi="Arial" w:cs="Arial"/>
          <w:sz w:val="22"/>
          <w:szCs w:val="22"/>
        </w:rPr>
        <w:t xml:space="preserve">when police use </w:t>
      </w:r>
      <w:r w:rsidR="00650E1A">
        <w:rPr>
          <w:rFonts w:ascii="Arial" w:hAnsi="Arial" w:cs="Arial"/>
          <w:sz w:val="22"/>
          <w:szCs w:val="22"/>
        </w:rPr>
        <w:t>RJ</w:t>
      </w:r>
      <w:r w:rsidR="00BB55DD">
        <w:rPr>
          <w:rFonts w:ascii="Arial" w:hAnsi="Arial" w:cs="Arial"/>
          <w:sz w:val="22"/>
          <w:szCs w:val="22"/>
        </w:rPr>
        <w:t>, it</w:t>
      </w:r>
      <w:r w:rsidR="00650E1A">
        <w:rPr>
          <w:rFonts w:ascii="Arial" w:hAnsi="Arial" w:cs="Arial"/>
          <w:sz w:val="22"/>
          <w:szCs w:val="22"/>
        </w:rPr>
        <w:t xml:space="preserve"> is </w:t>
      </w:r>
      <w:r w:rsidR="00AC2784">
        <w:rPr>
          <w:rFonts w:ascii="Arial" w:hAnsi="Arial" w:cs="Arial"/>
          <w:sz w:val="22"/>
          <w:szCs w:val="22"/>
        </w:rPr>
        <w:t>a</w:t>
      </w:r>
      <w:r w:rsidR="009958BD">
        <w:rPr>
          <w:rFonts w:ascii="Arial" w:hAnsi="Arial" w:cs="Arial"/>
          <w:sz w:val="22"/>
          <w:szCs w:val="22"/>
        </w:rPr>
        <w:t xml:space="preserve"> very</w:t>
      </w:r>
      <w:r w:rsidR="00650E1A">
        <w:rPr>
          <w:rFonts w:ascii="Arial" w:hAnsi="Arial" w:cs="Arial"/>
          <w:sz w:val="22"/>
          <w:szCs w:val="22"/>
        </w:rPr>
        <w:t xml:space="preserve"> effective strategy </w:t>
      </w:r>
      <w:r w:rsidR="009958BD">
        <w:rPr>
          <w:rFonts w:ascii="Arial" w:hAnsi="Arial" w:cs="Arial"/>
          <w:sz w:val="22"/>
          <w:szCs w:val="22"/>
        </w:rPr>
        <w:t>in reducing re-offending</w:t>
      </w:r>
      <w:r w:rsidR="006F1478">
        <w:rPr>
          <w:rFonts w:ascii="Arial" w:hAnsi="Arial" w:cs="Arial"/>
          <w:sz w:val="22"/>
          <w:szCs w:val="22"/>
        </w:rPr>
        <w:t xml:space="preserve"> and in helping the victim to recover from the harm caused to them</w:t>
      </w:r>
      <w:r w:rsidR="009958BD">
        <w:rPr>
          <w:rFonts w:ascii="Arial" w:hAnsi="Arial" w:cs="Arial"/>
          <w:sz w:val="22"/>
          <w:szCs w:val="22"/>
        </w:rPr>
        <w:t xml:space="preserve">. </w:t>
      </w:r>
      <w:r w:rsidR="0006077C">
        <w:rPr>
          <w:rFonts w:ascii="Arial" w:hAnsi="Arial" w:cs="Arial"/>
          <w:sz w:val="22"/>
          <w:szCs w:val="22"/>
        </w:rPr>
        <w:t xml:space="preserve">Campbell (2013) </w:t>
      </w:r>
      <w:r w:rsidR="00F83161">
        <w:rPr>
          <w:rFonts w:ascii="Arial" w:hAnsi="Arial" w:cs="Arial"/>
          <w:sz w:val="22"/>
          <w:szCs w:val="22"/>
        </w:rPr>
        <w:t>found that 85% of victims who took part in RJ were satisfied with the process</w:t>
      </w:r>
      <w:r w:rsidR="00C416B5">
        <w:rPr>
          <w:rFonts w:ascii="Arial" w:hAnsi="Arial" w:cs="Arial"/>
          <w:sz w:val="22"/>
          <w:szCs w:val="22"/>
        </w:rPr>
        <w:t xml:space="preserve"> and it both reduced reoffending and improved the </w:t>
      </w:r>
      <w:r w:rsidR="00545F71">
        <w:rPr>
          <w:rFonts w:ascii="Arial" w:hAnsi="Arial" w:cs="Arial"/>
          <w:sz w:val="22"/>
          <w:szCs w:val="22"/>
        </w:rPr>
        <w:t>victim’s</w:t>
      </w:r>
      <w:r w:rsidR="00C416B5">
        <w:rPr>
          <w:rFonts w:ascii="Arial" w:hAnsi="Arial" w:cs="Arial"/>
          <w:sz w:val="22"/>
          <w:szCs w:val="22"/>
        </w:rPr>
        <w:t xml:space="preserve"> satisfaction</w:t>
      </w:r>
      <w:r w:rsidR="009844B9">
        <w:rPr>
          <w:rFonts w:ascii="Arial" w:hAnsi="Arial" w:cs="Arial"/>
          <w:sz w:val="22"/>
          <w:szCs w:val="22"/>
        </w:rPr>
        <w:t xml:space="preserve"> (restorativejustice, (2016)</w:t>
      </w:r>
      <w:r w:rsidR="00C416B5">
        <w:rPr>
          <w:rFonts w:ascii="Arial" w:hAnsi="Arial" w:cs="Arial"/>
          <w:sz w:val="22"/>
          <w:szCs w:val="22"/>
        </w:rPr>
        <w:t xml:space="preserve">. </w:t>
      </w:r>
      <w:r w:rsidR="00832259">
        <w:rPr>
          <w:rFonts w:ascii="Arial" w:hAnsi="Arial" w:cs="Arial"/>
          <w:sz w:val="22"/>
          <w:szCs w:val="22"/>
        </w:rPr>
        <w:t>However, a short coming of this strategy</w:t>
      </w:r>
      <w:r w:rsidR="00703571">
        <w:rPr>
          <w:rFonts w:ascii="Arial" w:hAnsi="Arial" w:cs="Arial"/>
          <w:sz w:val="22"/>
          <w:szCs w:val="22"/>
        </w:rPr>
        <w:t xml:space="preserve"> is that it is limited to </w:t>
      </w:r>
      <w:r w:rsidR="00D327BB" w:rsidRPr="00D327BB">
        <w:rPr>
          <w:rFonts w:ascii="Arial" w:hAnsi="Arial" w:cs="Arial"/>
          <w:sz w:val="22"/>
          <w:szCs w:val="22"/>
        </w:rPr>
        <w:t>low-level offen</w:t>
      </w:r>
      <w:r w:rsidR="00703571">
        <w:rPr>
          <w:rFonts w:ascii="Arial" w:hAnsi="Arial" w:cs="Arial"/>
          <w:sz w:val="22"/>
          <w:szCs w:val="22"/>
        </w:rPr>
        <w:t>c</w:t>
      </w:r>
      <w:r w:rsidR="00D327BB" w:rsidRPr="00D327BB">
        <w:rPr>
          <w:rFonts w:ascii="Arial" w:hAnsi="Arial" w:cs="Arial"/>
          <w:sz w:val="22"/>
          <w:szCs w:val="22"/>
        </w:rPr>
        <w:t xml:space="preserve">es such </w:t>
      </w:r>
      <w:r w:rsidR="00703571">
        <w:rPr>
          <w:rFonts w:ascii="Arial" w:hAnsi="Arial" w:cs="Arial"/>
          <w:sz w:val="22"/>
          <w:szCs w:val="22"/>
        </w:rPr>
        <w:t xml:space="preserve">as </w:t>
      </w:r>
      <w:r w:rsidR="00D327BB" w:rsidRPr="00D327BB">
        <w:rPr>
          <w:rFonts w:ascii="Arial" w:hAnsi="Arial" w:cs="Arial"/>
          <w:sz w:val="22"/>
          <w:szCs w:val="22"/>
        </w:rPr>
        <w:t xml:space="preserve">minor </w:t>
      </w:r>
      <w:r w:rsidR="00086ACE">
        <w:rPr>
          <w:rFonts w:ascii="Arial" w:hAnsi="Arial" w:cs="Arial"/>
          <w:sz w:val="22"/>
          <w:szCs w:val="22"/>
        </w:rPr>
        <w:t>damage or theft</w:t>
      </w:r>
      <w:r w:rsidR="00DE0B7B">
        <w:rPr>
          <w:rFonts w:ascii="Arial" w:hAnsi="Arial" w:cs="Arial"/>
          <w:sz w:val="22"/>
          <w:szCs w:val="22"/>
        </w:rPr>
        <w:t xml:space="preserve"> and </w:t>
      </w:r>
      <w:r w:rsidR="00FF190A">
        <w:rPr>
          <w:rFonts w:ascii="Arial" w:hAnsi="Arial" w:cs="Arial"/>
          <w:sz w:val="22"/>
          <w:szCs w:val="22"/>
        </w:rPr>
        <w:t xml:space="preserve">another limitation of </w:t>
      </w:r>
      <w:r w:rsidR="000D49D5" w:rsidRPr="000D49D5">
        <w:rPr>
          <w:rFonts w:ascii="Arial" w:hAnsi="Arial" w:cs="Arial"/>
          <w:sz w:val="22"/>
          <w:szCs w:val="22"/>
        </w:rPr>
        <w:t xml:space="preserve">the RJ process </w:t>
      </w:r>
      <w:r w:rsidR="00FF190A">
        <w:rPr>
          <w:rFonts w:ascii="Arial" w:hAnsi="Arial" w:cs="Arial"/>
          <w:sz w:val="22"/>
          <w:szCs w:val="22"/>
        </w:rPr>
        <w:t xml:space="preserve">is it </w:t>
      </w:r>
      <w:r w:rsidR="000D49D5" w:rsidRPr="000D49D5">
        <w:rPr>
          <w:rFonts w:ascii="Arial" w:hAnsi="Arial" w:cs="Arial"/>
          <w:sz w:val="22"/>
          <w:szCs w:val="22"/>
        </w:rPr>
        <w:t>can only be utili</w:t>
      </w:r>
      <w:r w:rsidR="00DE0B7B">
        <w:rPr>
          <w:rFonts w:ascii="Arial" w:hAnsi="Arial" w:cs="Arial"/>
          <w:sz w:val="22"/>
          <w:szCs w:val="22"/>
        </w:rPr>
        <w:t>s</w:t>
      </w:r>
      <w:r w:rsidR="000D49D5" w:rsidRPr="000D49D5">
        <w:rPr>
          <w:rFonts w:ascii="Arial" w:hAnsi="Arial" w:cs="Arial"/>
          <w:sz w:val="22"/>
          <w:szCs w:val="22"/>
        </w:rPr>
        <w:t>ed with the offender once</w:t>
      </w:r>
      <w:r w:rsidR="00FF190A">
        <w:rPr>
          <w:rFonts w:ascii="Arial" w:hAnsi="Arial" w:cs="Arial"/>
          <w:sz w:val="22"/>
          <w:szCs w:val="22"/>
        </w:rPr>
        <w:t>. I</w:t>
      </w:r>
      <w:r w:rsidR="000D49D5" w:rsidRPr="000D49D5">
        <w:rPr>
          <w:rFonts w:ascii="Arial" w:hAnsi="Arial" w:cs="Arial"/>
          <w:sz w:val="22"/>
          <w:szCs w:val="22"/>
        </w:rPr>
        <w:t>f they conduct another low-level offen</w:t>
      </w:r>
      <w:r w:rsidR="00DE0B7B">
        <w:rPr>
          <w:rFonts w:ascii="Arial" w:hAnsi="Arial" w:cs="Arial"/>
          <w:sz w:val="22"/>
          <w:szCs w:val="22"/>
        </w:rPr>
        <w:t>c</w:t>
      </w:r>
      <w:r w:rsidR="000D49D5" w:rsidRPr="000D49D5">
        <w:rPr>
          <w:rFonts w:ascii="Arial" w:hAnsi="Arial" w:cs="Arial"/>
          <w:sz w:val="22"/>
          <w:szCs w:val="22"/>
        </w:rPr>
        <w:t>e, they will no longer have access to that option.</w:t>
      </w:r>
    </w:p>
    <w:p w14:paraId="73096936" w14:textId="4B162212" w:rsidR="00CB049D" w:rsidRDefault="00CB049D" w:rsidP="00E50960">
      <w:pPr>
        <w:spacing w:line="360" w:lineRule="auto"/>
        <w:jc w:val="both"/>
        <w:rPr>
          <w:rFonts w:ascii="Arial" w:hAnsi="Arial" w:cs="Arial"/>
          <w:sz w:val="22"/>
          <w:szCs w:val="22"/>
        </w:rPr>
      </w:pPr>
    </w:p>
    <w:p w14:paraId="69577718" w14:textId="60EE920B" w:rsidR="00CB049D" w:rsidRDefault="00ED4911" w:rsidP="00E50960">
      <w:pPr>
        <w:spacing w:line="360" w:lineRule="auto"/>
        <w:jc w:val="both"/>
        <w:rPr>
          <w:rFonts w:ascii="Arial" w:hAnsi="Arial" w:cs="Arial"/>
          <w:sz w:val="22"/>
          <w:szCs w:val="22"/>
        </w:rPr>
      </w:pPr>
      <w:r>
        <w:rPr>
          <w:rFonts w:ascii="Arial" w:hAnsi="Arial" w:cs="Arial"/>
          <w:sz w:val="22"/>
          <w:szCs w:val="22"/>
        </w:rPr>
        <w:t xml:space="preserve">Another strategy </w:t>
      </w:r>
      <w:r w:rsidR="00481C08">
        <w:rPr>
          <w:rFonts w:ascii="Arial" w:hAnsi="Arial" w:cs="Arial"/>
          <w:sz w:val="22"/>
          <w:szCs w:val="22"/>
        </w:rPr>
        <w:t xml:space="preserve">that is used </w:t>
      </w:r>
      <w:r>
        <w:rPr>
          <w:rFonts w:ascii="Arial" w:hAnsi="Arial" w:cs="Arial"/>
          <w:sz w:val="22"/>
          <w:szCs w:val="22"/>
        </w:rPr>
        <w:t xml:space="preserve">to help </w:t>
      </w:r>
      <w:r w:rsidR="00481C08">
        <w:rPr>
          <w:rFonts w:ascii="Arial" w:hAnsi="Arial" w:cs="Arial"/>
          <w:sz w:val="22"/>
          <w:szCs w:val="22"/>
        </w:rPr>
        <w:t xml:space="preserve">stop </w:t>
      </w:r>
      <w:r w:rsidR="0081403D">
        <w:rPr>
          <w:rFonts w:ascii="Arial" w:hAnsi="Arial" w:cs="Arial"/>
          <w:sz w:val="22"/>
          <w:szCs w:val="22"/>
        </w:rPr>
        <w:t xml:space="preserve">re-offending </w:t>
      </w:r>
      <w:r w:rsidR="006C1746">
        <w:rPr>
          <w:rFonts w:ascii="Arial" w:hAnsi="Arial" w:cs="Arial"/>
          <w:sz w:val="22"/>
          <w:szCs w:val="22"/>
        </w:rPr>
        <w:t xml:space="preserve">is the Resettlement Pathfinder. </w:t>
      </w:r>
      <w:r w:rsidR="00CC6096">
        <w:rPr>
          <w:rFonts w:ascii="Arial" w:hAnsi="Arial" w:cs="Arial"/>
          <w:sz w:val="22"/>
          <w:szCs w:val="22"/>
        </w:rPr>
        <w:t>“</w:t>
      </w:r>
      <w:r w:rsidR="00CC6096" w:rsidRPr="00CC6096">
        <w:rPr>
          <w:rFonts w:ascii="Arial" w:hAnsi="Arial" w:cs="Arial"/>
          <w:sz w:val="22"/>
          <w:szCs w:val="22"/>
        </w:rPr>
        <w:t>The resettlement Pathfinder</w:t>
      </w:r>
      <w:r w:rsidR="001F2175">
        <w:rPr>
          <w:rFonts w:ascii="Arial" w:hAnsi="Arial" w:cs="Arial"/>
          <w:sz w:val="22"/>
          <w:szCs w:val="22"/>
        </w:rPr>
        <w:t>’s</w:t>
      </w:r>
      <w:r w:rsidR="00CC6096" w:rsidRPr="00CC6096">
        <w:rPr>
          <w:rFonts w:ascii="Arial" w:hAnsi="Arial" w:cs="Arial"/>
          <w:sz w:val="22"/>
          <w:szCs w:val="22"/>
        </w:rPr>
        <w:t xml:space="preserve"> main aim </w:t>
      </w:r>
      <w:r w:rsidR="00297746">
        <w:rPr>
          <w:rFonts w:ascii="Arial" w:hAnsi="Arial" w:cs="Arial"/>
          <w:sz w:val="22"/>
          <w:szCs w:val="22"/>
        </w:rPr>
        <w:t>is</w:t>
      </w:r>
      <w:r w:rsidR="00CC6096" w:rsidRPr="00CC6096">
        <w:rPr>
          <w:rFonts w:ascii="Arial" w:hAnsi="Arial" w:cs="Arial"/>
          <w:sz w:val="22"/>
          <w:szCs w:val="22"/>
        </w:rPr>
        <w:t xml:space="preserve"> to reduce re-offending by short-term prisoners</w:t>
      </w:r>
      <w:r w:rsidR="00CC6096">
        <w:rPr>
          <w:rFonts w:ascii="Arial" w:hAnsi="Arial" w:cs="Arial"/>
          <w:sz w:val="22"/>
          <w:szCs w:val="22"/>
        </w:rPr>
        <w:t>” (</w:t>
      </w:r>
      <w:r w:rsidR="00C53B6E">
        <w:rPr>
          <w:rFonts w:ascii="Arial" w:hAnsi="Arial" w:cs="Arial"/>
          <w:sz w:val="22"/>
          <w:szCs w:val="22"/>
        </w:rPr>
        <w:t>Lewis et al, 2007</w:t>
      </w:r>
      <w:r w:rsidR="00297746">
        <w:rPr>
          <w:rFonts w:ascii="Arial" w:hAnsi="Arial" w:cs="Arial"/>
          <w:sz w:val="22"/>
          <w:szCs w:val="22"/>
        </w:rPr>
        <w:t>, pp.1</w:t>
      </w:r>
      <w:r w:rsidR="00C53B6E">
        <w:rPr>
          <w:rFonts w:ascii="Arial" w:hAnsi="Arial" w:cs="Arial"/>
          <w:sz w:val="22"/>
          <w:szCs w:val="22"/>
        </w:rPr>
        <w:t>)</w:t>
      </w:r>
      <w:r w:rsidR="00CC6096" w:rsidRPr="00CC6096">
        <w:rPr>
          <w:rFonts w:ascii="Arial" w:hAnsi="Arial" w:cs="Arial"/>
          <w:sz w:val="22"/>
          <w:szCs w:val="22"/>
        </w:rPr>
        <w:t>.</w:t>
      </w:r>
      <w:r w:rsidR="00297746">
        <w:rPr>
          <w:rFonts w:ascii="Arial" w:hAnsi="Arial" w:cs="Arial"/>
          <w:sz w:val="22"/>
          <w:szCs w:val="22"/>
        </w:rPr>
        <w:t xml:space="preserve"> </w:t>
      </w:r>
      <w:r w:rsidR="00292A62" w:rsidRPr="00292A62">
        <w:rPr>
          <w:rFonts w:ascii="Arial" w:hAnsi="Arial" w:cs="Arial"/>
          <w:sz w:val="22"/>
          <w:szCs w:val="22"/>
        </w:rPr>
        <w:t>This was to be accomplished by promoting a smooth transition from custody back into the community, such as by helping them with day-to-day issues, directing them to specialized organizations, or assisting them in addressing motivational or cognitive deficits.</w:t>
      </w:r>
      <w:r w:rsidR="00124491">
        <w:rPr>
          <w:rFonts w:ascii="Arial" w:hAnsi="Arial" w:cs="Arial"/>
          <w:sz w:val="22"/>
          <w:szCs w:val="22"/>
        </w:rPr>
        <w:t xml:space="preserve"> </w:t>
      </w:r>
      <w:r w:rsidR="00124491" w:rsidRPr="00124491">
        <w:rPr>
          <w:rFonts w:ascii="Arial" w:hAnsi="Arial" w:cs="Arial"/>
          <w:sz w:val="22"/>
          <w:szCs w:val="22"/>
        </w:rPr>
        <w:t>Such support was to begin upon entering prison and last voluntarily for up to three months following release</w:t>
      </w:r>
      <w:r w:rsidR="00822532">
        <w:rPr>
          <w:rFonts w:ascii="Arial" w:hAnsi="Arial" w:cs="Arial"/>
          <w:sz w:val="22"/>
          <w:szCs w:val="22"/>
        </w:rPr>
        <w:t xml:space="preserve"> (Lewis et al, 2007). </w:t>
      </w:r>
      <w:r w:rsidR="002F540B" w:rsidRPr="002F540B">
        <w:rPr>
          <w:rFonts w:ascii="Arial" w:hAnsi="Arial" w:cs="Arial"/>
          <w:sz w:val="22"/>
          <w:szCs w:val="22"/>
        </w:rPr>
        <w:t xml:space="preserve">The findings suggest that these </w:t>
      </w:r>
      <w:r w:rsidR="004F1CC7">
        <w:rPr>
          <w:rFonts w:ascii="Arial" w:hAnsi="Arial" w:cs="Arial"/>
          <w:sz w:val="22"/>
          <w:szCs w:val="22"/>
        </w:rPr>
        <w:lastRenderedPageBreak/>
        <w:t xml:space="preserve">interventions </w:t>
      </w:r>
      <w:r w:rsidR="002F540B" w:rsidRPr="002F540B">
        <w:rPr>
          <w:rFonts w:ascii="Arial" w:hAnsi="Arial" w:cs="Arial"/>
          <w:sz w:val="22"/>
          <w:szCs w:val="22"/>
        </w:rPr>
        <w:t>can greatly lessen the issues this typically ignored group faces while also improving their views toward crime. Additionally, there was</w:t>
      </w:r>
      <w:r w:rsidR="002D6E9C">
        <w:rPr>
          <w:rFonts w:ascii="Arial" w:hAnsi="Arial" w:cs="Arial"/>
          <w:sz w:val="22"/>
          <w:szCs w:val="22"/>
        </w:rPr>
        <w:t xml:space="preserve"> significant </w:t>
      </w:r>
      <w:r w:rsidR="002F540B" w:rsidRPr="002F540B">
        <w:rPr>
          <w:rFonts w:ascii="Arial" w:hAnsi="Arial" w:cs="Arial"/>
          <w:sz w:val="22"/>
          <w:szCs w:val="22"/>
        </w:rPr>
        <w:t xml:space="preserve">evidence </w:t>
      </w:r>
      <w:r w:rsidR="002D6E9C">
        <w:rPr>
          <w:rFonts w:ascii="Arial" w:hAnsi="Arial" w:cs="Arial"/>
          <w:sz w:val="22"/>
          <w:szCs w:val="22"/>
        </w:rPr>
        <w:t xml:space="preserve">showing </w:t>
      </w:r>
      <w:r w:rsidR="002F540B" w:rsidRPr="002F540B">
        <w:rPr>
          <w:rFonts w:ascii="Arial" w:hAnsi="Arial" w:cs="Arial"/>
          <w:sz w:val="22"/>
          <w:szCs w:val="22"/>
        </w:rPr>
        <w:t>a decline in reoffending, particularly among those who stayed in touch with their mentors after being released.</w:t>
      </w:r>
      <w:r w:rsidR="002D6E9C">
        <w:rPr>
          <w:rFonts w:ascii="Arial" w:hAnsi="Arial" w:cs="Arial"/>
          <w:sz w:val="22"/>
          <w:szCs w:val="22"/>
        </w:rPr>
        <w:t xml:space="preserve"> </w:t>
      </w:r>
      <w:r w:rsidR="002F4455">
        <w:rPr>
          <w:rFonts w:ascii="Arial" w:hAnsi="Arial" w:cs="Arial"/>
          <w:sz w:val="22"/>
          <w:szCs w:val="22"/>
        </w:rPr>
        <w:t xml:space="preserve">The Resettlement pathfinder has shown to be a promising strategy to help stop re-offending in </w:t>
      </w:r>
      <w:r w:rsidR="00C31DCD">
        <w:rPr>
          <w:rFonts w:ascii="Arial" w:hAnsi="Arial" w:cs="Arial"/>
          <w:sz w:val="22"/>
          <w:szCs w:val="22"/>
        </w:rPr>
        <w:t xml:space="preserve">prisoners, however, </w:t>
      </w:r>
      <w:r w:rsidR="00A7741F">
        <w:rPr>
          <w:rFonts w:ascii="Arial" w:hAnsi="Arial" w:cs="Arial"/>
          <w:sz w:val="22"/>
          <w:szCs w:val="22"/>
        </w:rPr>
        <w:t>t</w:t>
      </w:r>
      <w:r w:rsidR="00A7741F" w:rsidRPr="00A7741F">
        <w:rPr>
          <w:rFonts w:ascii="Arial" w:hAnsi="Arial" w:cs="Arial"/>
          <w:sz w:val="22"/>
          <w:szCs w:val="22"/>
        </w:rPr>
        <w:t>he offender needs to receive a lot of support, and the program must be followed consistently. The likelihood of reoffending rises if one side falters.</w:t>
      </w:r>
      <w:r w:rsidR="00A7741F">
        <w:rPr>
          <w:rFonts w:ascii="Arial" w:hAnsi="Arial" w:cs="Arial"/>
          <w:sz w:val="22"/>
          <w:szCs w:val="22"/>
        </w:rPr>
        <w:t xml:space="preserve"> This will only then </w:t>
      </w:r>
      <w:r w:rsidR="00017B7D">
        <w:rPr>
          <w:rFonts w:ascii="Arial" w:hAnsi="Arial" w:cs="Arial"/>
          <w:sz w:val="22"/>
          <w:szCs w:val="22"/>
        </w:rPr>
        <w:t xml:space="preserve">likely mean the offender re-offending and negatively impacting the community. </w:t>
      </w:r>
    </w:p>
    <w:p w14:paraId="74FEDC8E" w14:textId="218CD56B" w:rsidR="00CB049D" w:rsidRDefault="00CB049D" w:rsidP="00E50960">
      <w:pPr>
        <w:spacing w:line="360" w:lineRule="auto"/>
        <w:jc w:val="both"/>
        <w:rPr>
          <w:rFonts w:ascii="Arial" w:hAnsi="Arial" w:cs="Arial"/>
          <w:sz w:val="22"/>
          <w:szCs w:val="22"/>
        </w:rPr>
      </w:pPr>
    </w:p>
    <w:p w14:paraId="32E42B5C" w14:textId="1EDE08D8" w:rsidR="00FB225A" w:rsidRDefault="00FB225A" w:rsidP="00E50960">
      <w:pPr>
        <w:spacing w:line="360" w:lineRule="auto"/>
        <w:jc w:val="both"/>
        <w:rPr>
          <w:rFonts w:ascii="Arial" w:hAnsi="Arial" w:cs="Arial"/>
          <w:sz w:val="22"/>
          <w:szCs w:val="22"/>
        </w:rPr>
      </w:pPr>
      <w:r>
        <w:rPr>
          <w:rFonts w:ascii="Arial" w:hAnsi="Arial" w:cs="Arial"/>
          <w:sz w:val="22"/>
          <w:szCs w:val="22"/>
        </w:rPr>
        <w:t xml:space="preserve">To conclude, </w:t>
      </w:r>
      <w:r w:rsidR="00FE2D56">
        <w:rPr>
          <w:rFonts w:ascii="Arial" w:hAnsi="Arial" w:cs="Arial"/>
          <w:sz w:val="22"/>
          <w:szCs w:val="22"/>
        </w:rPr>
        <w:t xml:space="preserve">I have outlined </w:t>
      </w:r>
      <w:r w:rsidR="00387A1F">
        <w:rPr>
          <w:rFonts w:ascii="Arial" w:hAnsi="Arial" w:cs="Arial"/>
          <w:sz w:val="22"/>
          <w:szCs w:val="22"/>
        </w:rPr>
        <w:t xml:space="preserve">the advantages and disadvantages of a </w:t>
      </w:r>
      <w:r w:rsidR="00FE2D56">
        <w:rPr>
          <w:rFonts w:ascii="Arial" w:hAnsi="Arial" w:cs="Arial"/>
          <w:sz w:val="22"/>
          <w:szCs w:val="22"/>
        </w:rPr>
        <w:t>number of</w:t>
      </w:r>
      <w:r w:rsidR="00EB018A">
        <w:rPr>
          <w:rFonts w:ascii="Arial" w:hAnsi="Arial" w:cs="Arial"/>
          <w:sz w:val="22"/>
          <w:szCs w:val="22"/>
        </w:rPr>
        <w:t xml:space="preserve"> evidence</w:t>
      </w:r>
      <w:r w:rsidR="00277827">
        <w:rPr>
          <w:rFonts w:ascii="Arial" w:hAnsi="Arial" w:cs="Arial"/>
          <w:sz w:val="22"/>
          <w:szCs w:val="22"/>
        </w:rPr>
        <w:t>-</w:t>
      </w:r>
      <w:r w:rsidR="00EB018A">
        <w:rPr>
          <w:rFonts w:ascii="Arial" w:hAnsi="Arial" w:cs="Arial"/>
          <w:sz w:val="22"/>
          <w:szCs w:val="22"/>
        </w:rPr>
        <w:t xml:space="preserve">based strategies that can be </w:t>
      </w:r>
      <w:r w:rsidR="00277827">
        <w:rPr>
          <w:rFonts w:ascii="Arial" w:hAnsi="Arial" w:cs="Arial"/>
          <w:sz w:val="22"/>
          <w:szCs w:val="22"/>
        </w:rPr>
        <w:t>utilised by the police to help reduce re-offending</w:t>
      </w:r>
      <w:r w:rsidR="00387A1F">
        <w:rPr>
          <w:rFonts w:ascii="Arial" w:hAnsi="Arial" w:cs="Arial"/>
          <w:sz w:val="22"/>
          <w:szCs w:val="22"/>
        </w:rPr>
        <w:t xml:space="preserve">. In my opinion, based on the promising results </w:t>
      </w:r>
      <w:r w:rsidR="00126299">
        <w:rPr>
          <w:rFonts w:ascii="Arial" w:hAnsi="Arial" w:cs="Arial"/>
          <w:sz w:val="22"/>
          <w:szCs w:val="22"/>
        </w:rPr>
        <w:t xml:space="preserve">of the study carried out by </w:t>
      </w:r>
      <w:r w:rsidR="00126299">
        <w:rPr>
          <w:rFonts w:ascii="Arial" w:hAnsi="Arial" w:cs="Arial"/>
          <w:sz w:val="22"/>
          <w:szCs w:val="22"/>
        </w:rPr>
        <w:t>Heather Strang and Lawrence Sherman (2007)</w:t>
      </w:r>
      <w:r w:rsidR="00126299">
        <w:rPr>
          <w:rFonts w:ascii="Arial" w:hAnsi="Arial" w:cs="Arial"/>
          <w:sz w:val="22"/>
          <w:szCs w:val="22"/>
        </w:rPr>
        <w:t xml:space="preserve">, </w:t>
      </w:r>
      <w:r w:rsidR="00755B98">
        <w:rPr>
          <w:rFonts w:ascii="Arial" w:hAnsi="Arial" w:cs="Arial"/>
          <w:sz w:val="22"/>
          <w:szCs w:val="22"/>
        </w:rPr>
        <w:t>which achieved a reduction of 27% in re-offending,</w:t>
      </w:r>
      <w:r w:rsidR="005667B3">
        <w:rPr>
          <w:rFonts w:ascii="Arial" w:hAnsi="Arial" w:cs="Arial"/>
          <w:sz w:val="22"/>
          <w:szCs w:val="22"/>
        </w:rPr>
        <w:t xml:space="preserve"> it makes sense to channel more resources into RJ </w:t>
      </w:r>
      <w:r w:rsidR="00F426AE">
        <w:rPr>
          <w:rFonts w:ascii="Arial" w:hAnsi="Arial" w:cs="Arial"/>
          <w:sz w:val="22"/>
          <w:szCs w:val="22"/>
        </w:rPr>
        <w:t xml:space="preserve">so that more young people are diverted away from the criminal justice system at an early age. </w:t>
      </w:r>
    </w:p>
    <w:p w14:paraId="0285C2A7" w14:textId="77777777" w:rsidR="005505E5" w:rsidRDefault="005505E5" w:rsidP="00E50960">
      <w:pPr>
        <w:spacing w:line="360" w:lineRule="auto"/>
        <w:jc w:val="both"/>
        <w:rPr>
          <w:rFonts w:ascii="Arial" w:hAnsi="Arial" w:cs="Arial"/>
          <w:sz w:val="22"/>
          <w:szCs w:val="22"/>
        </w:rPr>
      </w:pPr>
    </w:p>
    <w:p w14:paraId="33D5538B" w14:textId="5267B0F2" w:rsidR="00CB049D" w:rsidRPr="00053F1B" w:rsidRDefault="00053F1B" w:rsidP="00E50960">
      <w:pPr>
        <w:spacing w:line="360" w:lineRule="auto"/>
        <w:jc w:val="both"/>
        <w:rPr>
          <w:rFonts w:ascii="Arial" w:hAnsi="Arial" w:cs="Arial"/>
          <w:b/>
          <w:bCs/>
          <w:sz w:val="22"/>
          <w:szCs w:val="22"/>
        </w:rPr>
      </w:pPr>
      <w:r w:rsidRPr="00053F1B">
        <w:rPr>
          <w:rFonts w:ascii="Arial" w:hAnsi="Arial" w:cs="Arial"/>
          <w:b/>
          <w:bCs/>
          <w:sz w:val="22"/>
          <w:szCs w:val="22"/>
        </w:rPr>
        <w:t>Word Count = 1081</w:t>
      </w:r>
    </w:p>
    <w:p w14:paraId="146210BE" w14:textId="11291707" w:rsidR="00CB049D" w:rsidRDefault="00CB049D" w:rsidP="00E50960">
      <w:pPr>
        <w:spacing w:line="360" w:lineRule="auto"/>
        <w:jc w:val="both"/>
        <w:rPr>
          <w:rFonts w:ascii="Arial" w:hAnsi="Arial" w:cs="Arial"/>
          <w:sz w:val="22"/>
          <w:szCs w:val="22"/>
        </w:rPr>
      </w:pPr>
    </w:p>
    <w:p w14:paraId="70651E63" w14:textId="77777777" w:rsidR="00CB049D" w:rsidRDefault="00CB049D" w:rsidP="00E50960">
      <w:pPr>
        <w:spacing w:line="360" w:lineRule="auto"/>
        <w:jc w:val="both"/>
        <w:rPr>
          <w:rFonts w:ascii="Arial" w:hAnsi="Arial" w:cs="Arial"/>
          <w:sz w:val="22"/>
          <w:szCs w:val="22"/>
        </w:rPr>
      </w:pPr>
    </w:p>
    <w:p w14:paraId="510A7B1F" w14:textId="1A2229AF" w:rsidR="0004619C" w:rsidRDefault="0004619C" w:rsidP="0004619C">
      <w:pPr>
        <w:jc w:val="both"/>
        <w:rPr>
          <w:rFonts w:ascii="Arial" w:hAnsi="Arial" w:cs="Arial"/>
          <w:sz w:val="22"/>
          <w:szCs w:val="22"/>
        </w:rPr>
      </w:pPr>
    </w:p>
    <w:p w14:paraId="2BA5D4C0" w14:textId="13DF89BE" w:rsidR="0004619C" w:rsidRDefault="0004619C" w:rsidP="0004619C">
      <w:pPr>
        <w:jc w:val="both"/>
        <w:rPr>
          <w:rFonts w:ascii="Arial" w:hAnsi="Arial" w:cs="Arial"/>
          <w:sz w:val="22"/>
          <w:szCs w:val="22"/>
        </w:rPr>
      </w:pPr>
    </w:p>
    <w:p w14:paraId="01B3F626" w14:textId="6FF6C527" w:rsidR="0004619C" w:rsidRDefault="0004619C" w:rsidP="0004619C">
      <w:pPr>
        <w:jc w:val="both"/>
        <w:rPr>
          <w:rFonts w:ascii="Arial" w:hAnsi="Arial" w:cs="Arial"/>
          <w:sz w:val="22"/>
          <w:szCs w:val="22"/>
        </w:rPr>
      </w:pPr>
    </w:p>
    <w:p w14:paraId="40346513" w14:textId="77777777" w:rsidR="00E606F4" w:rsidRDefault="00E606F4" w:rsidP="0004619C">
      <w:pPr>
        <w:jc w:val="both"/>
        <w:rPr>
          <w:rFonts w:ascii="Arial" w:hAnsi="Arial" w:cs="Arial"/>
          <w:b/>
          <w:bCs/>
          <w:sz w:val="22"/>
          <w:szCs w:val="22"/>
          <w:u w:val="single"/>
        </w:rPr>
      </w:pPr>
    </w:p>
    <w:p w14:paraId="36B844CD" w14:textId="77777777" w:rsidR="00E606F4" w:rsidRDefault="00E606F4" w:rsidP="0004619C">
      <w:pPr>
        <w:jc w:val="both"/>
        <w:rPr>
          <w:rFonts w:ascii="Arial" w:hAnsi="Arial" w:cs="Arial"/>
          <w:b/>
          <w:bCs/>
          <w:sz w:val="22"/>
          <w:szCs w:val="22"/>
          <w:u w:val="single"/>
        </w:rPr>
      </w:pPr>
    </w:p>
    <w:p w14:paraId="2BFC1972" w14:textId="77777777" w:rsidR="00E606F4" w:rsidRDefault="00E606F4" w:rsidP="0004619C">
      <w:pPr>
        <w:jc w:val="both"/>
        <w:rPr>
          <w:rFonts w:ascii="Arial" w:hAnsi="Arial" w:cs="Arial"/>
          <w:b/>
          <w:bCs/>
          <w:sz w:val="22"/>
          <w:szCs w:val="22"/>
          <w:u w:val="single"/>
        </w:rPr>
      </w:pPr>
    </w:p>
    <w:p w14:paraId="33E38E26" w14:textId="77777777" w:rsidR="00E606F4" w:rsidRDefault="00E606F4" w:rsidP="0004619C">
      <w:pPr>
        <w:jc w:val="both"/>
        <w:rPr>
          <w:rFonts w:ascii="Arial" w:hAnsi="Arial" w:cs="Arial"/>
          <w:b/>
          <w:bCs/>
          <w:sz w:val="22"/>
          <w:szCs w:val="22"/>
          <w:u w:val="single"/>
        </w:rPr>
      </w:pPr>
    </w:p>
    <w:p w14:paraId="6115D356" w14:textId="77777777" w:rsidR="00E606F4" w:rsidRDefault="00E606F4" w:rsidP="0004619C">
      <w:pPr>
        <w:jc w:val="both"/>
        <w:rPr>
          <w:rFonts w:ascii="Arial" w:hAnsi="Arial" w:cs="Arial"/>
          <w:b/>
          <w:bCs/>
          <w:sz w:val="22"/>
          <w:szCs w:val="22"/>
          <w:u w:val="single"/>
        </w:rPr>
      </w:pPr>
    </w:p>
    <w:p w14:paraId="0D8BBB53" w14:textId="77777777" w:rsidR="00E606F4" w:rsidRDefault="00E606F4" w:rsidP="0004619C">
      <w:pPr>
        <w:jc w:val="both"/>
        <w:rPr>
          <w:rFonts w:ascii="Arial" w:hAnsi="Arial" w:cs="Arial"/>
          <w:b/>
          <w:bCs/>
          <w:sz w:val="22"/>
          <w:szCs w:val="22"/>
          <w:u w:val="single"/>
        </w:rPr>
      </w:pPr>
    </w:p>
    <w:p w14:paraId="0003D33E" w14:textId="77777777" w:rsidR="00E606F4" w:rsidRDefault="00E606F4" w:rsidP="0004619C">
      <w:pPr>
        <w:jc w:val="both"/>
        <w:rPr>
          <w:rFonts w:ascii="Arial" w:hAnsi="Arial" w:cs="Arial"/>
          <w:b/>
          <w:bCs/>
          <w:sz w:val="22"/>
          <w:szCs w:val="22"/>
          <w:u w:val="single"/>
        </w:rPr>
      </w:pPr>
    </w:p>
    <w:p w14:paraId="7615FEBC" w14:textId="77777777" w:rsidR="00E606F4" w:rsidRDefault="00E606F4" w:rsidP="0004619C">
      <w:pPr>
        <w:jc w:val="both"/>
        <w:rPr>
          <w:rFonts w:ascii="Arial" w:hAnsi="Arial" w:cs="Arial"/>
          <w:b/>
          <w:bCs/>
          <w:sz w:val="22"/>
          <w:szCs w:val="22"/>
          <w:u w:val="single"/>
        </w:rPr>
      </w:pPr>
    </w:p>
    <w:p w14:paraId="0971D0DB" w14:textId="77777777" w:rsidR="00E606F4" w:rsidRDefault="00E606F4" w:rsidP="0004619C">
      <w:pPr>
        <w:jc w:val="both"/>
        <w:rPr>
          <w:rFonts w:ascii="Arial" w:hAnsi="Arial" w:cs="Arial"/>
          <w:b/>
          <w:bCs/>
          <w:sz w:val="22"/>
          <w:szCs w:val="22"/>
          <w:u w:val="single"/>
        </w:rPr>
      </w:pPr>
    </w:p>
    <w:p w14:paraId="5D4A6B8D" w14:textId="77777777" w:rsidR="00E606F4" w:rsidRDefault="00E606F4" w:rsidP="0004619C">
      <w:pPr>
        <w:jc w:val="both"/>
        <w:rPr>
          <w:rFonts w:ascii="Arial" w:hAnsi="Arial" w:cs="Arial"/>
          <w:b/>
          <w:bCs/>
          <w:sz w:val="22"/>
          <w:szCs w:val="22"/>
          <w:u w:val="single"/>
        </w:rPr>
      </w:pPr>
    </w:p>
    <w:p w14:paraId="0AED7D42" w14:textId="77777777" w:rsidR="00E606F4" w:rsidRDefault="00E606F4" w:rsidP="0004619C">
      <w:pPr>
        <w:jc w:val="both"/>
        <w:rPr>
          <w:rFonts w:ascii="Arial" w:hAnsi="Arial" w:cs="Arial"/>
          <w:b/>
          <w:bCs/>
          <w:sz w:val="22"/>
          <w:szCs w:val="22"/>
          <w:u w:val="single"/>
        </w:rPr>
      </w:pPr>
    </w:p>
    <w:p w14:paraId="7AED2341" w14:textId="77777777" w:rsidR="00E606F4" w:rsidRDefault="00E606F4" w:rsidP="0004619C">
      <w:pPr>
        <w:jc w:val="both"/>
        <w:rPr>
          <w:rFonts w:ascii="Arial" w:hAnsi="Arial" w:cs="Arial"/>
          <w:b/>
          <w:bCs/>
          <w:sz w:val="22"/>
          <w:szCs w:val="22"/>
          <w:u w:val="single"/>
        </w:rPr>
      </w:pPr>
    </w:p>
    <w:p w14:paraId="07E2F7E6" w14:textId="77777777" w:rsidR="00E606F4" w:rsidRDefault="00E606F4" w:rsidP="0004619C">
      <w:pPr>
        <w:jc w:val="both"/>
        <w:rPr>
          <w:rFonts w:ascii="Arial" w:hAnsi="Arial" w:cs="Arial"/>
          <w:b/>
          <w:bCs/>
          <w:sz w:val="22"/>
          <w:szCs w:val="22"/>
          <w:u w:val="single"/>
        </w:rPr>
      </w:pPr>
    </w:p>
    <w:p w14:paraId="06834E2F" w14:textId="77777777" w:rsidR="00E606F4" w:rsidRDefault="00E606F4" w:rsidP="0004619C">
      <w:pPr>
        <w:jc w:val="both"/>
        <w:rPr>
          <w:rFonts w:ascii="Arial" w:hAnsi="Arial" w:cs="Arial"/>
          <w:b/>
          <w:bCs/>
          <w:sz w:val="22"/>
          <w:szCs w:val="22"/>
          <w:u w:val="single"/>
        </w:rPr>
      </w:pPr>
    </w:p>
    <w:p w14:paraId="211EA0A7" w14:textId="77777777" w:rsidR="00E606F4" w:rsidRDefault="00E606F4" w:rsidP="0004619C">
      <w:pPr>
        <w:jc w:val="both"/>
        <w:rPr>
          <w:rFonts w:ascii="Arial" w:hAnsi="Arial" w:cs="Arial"/>
          <w:b/>
          <w:bCs/>
          <w:sz w:val="22"/>
          <w:szCs w:val="22"/>
          <w:u w:val="single"/>
        </w:rPr>
      </w:pPr>
    </w:p>
    <w:p w14:paraId="11856CF9" w14:textId="77777777" w:rsidR="00E606F4" w:rsidRDefault="00E606F4" w:rsidP="0004619C">
      <w:pPr>
        <w:jc w:val="both"/>
        <w:rPr>
          <w:rFonts w:ascii="Arial" w:hAnsi="Arial" w:cs="Arial"/>
          <w:b/>
          <w:bCs/>
          <w:sz w:val="22"/>
          <w:szCs w:val="22"/>
          <w:u w:val="single"/>
        </w:rPr>
      </w:pPr>
    </w:p>
    <w:p w14:paraId="42E91BDA" w14:textId="77777777" w:rsidR="00E606F4" w:rsidRDefault="00E606F4" w:rsidP="0004619C">
      <w:pPr>
        <w:jc w:val="both"/>
        <w:rPr>
          <w:rFonts w:ascii="Arial" w:hAnsi="Arial" w:cs="Arial"/>
          <w:b/>
          <w:bCs/>
          <w:sz w:val="22"/>
          <w:szCs w:val="22"/>
          <w:u w:val="single"/>
        </w:rPr>
      </w:pPr>
    </w:p>
    <w:p w14:paraId="05951490" w14:textId="77777777" w:rsidR="00E606F4" w:rsidRDefault="00E606F4" w:rsidP="0004619C">
      <w:pPr>
        <w:jc w:val="both"/>
        <w:rPr>
          <w:rFonts w:ascii="Arial" w:hAnsi="Arial" w:cs="Arial"/>
          <w:b/>
          <w:bCs/>
          <w:sz w:val="22"/>
          <w:szCs w:val="22"/>
          <w:u w:val="single"/>
        </w:rPr>
      </w:pPr>
    </w:p>
    <w:p w14:paraId="6B66D123" w14:textId="77777777" w:rsidR="00E606F4" w:rsidRDefault="00E606F4" w:rsidP="0004619C">
      <w:pPr>
        <w:jc w:val="both"/>
        <w:rPr>
          <w:rFonts w:ascii="Arial" w:hAnsi="Arial" w:cs="Arial"/>
          <w:b/>
          <w:bCs/>
          <w:sz w:val="22"/>
          <w:szCs w:val="22"/>
          <w:u w:val="single"/>
        </w:rPr>
      </w:pPr>
    </w:p>
    <w:p w14:paraId="5081AE53" w14:textId="77777777" w:rsidR="00E606F4" w:rsidRDefault="00E606F4" w:rsidP="0004619C">
      <w:pPr>
        <w:jc w:val="both"/>
        <w:rPr>
          <w:rFonts w:ascii="Arial" w:hAnsi="Arial" w:cs="Arial"/>
          <w:b/>
          <w:bCs/>
          <w:sz w:val="22"/>
          <w:szCs w:val="22"/>
          <w:u w:val="single"/>
        </w:rPr>
      </w:pPr>
    </w:p>
    <w:p w14:paraId="7B600F58" w14:textId="77777777" w:rsidR="00E606F4" w:rsidRDefault="00E606F4" w:rsidP="0004619C">
      <w:pPr>
        <w:jc w:val="both"/>
        <w:rPr>
          <w:rFonts w:ascii="Arial" w:hAnsi="Arial" w:cs="Arial"/>
          <w:b/>
          <w:bCs/>
          <w:sz w:val="22"/>
          <w:szCs w:val="22"/>
          <w:u w:val="single"/>
        </w:rPr>
      </w:pPr>
    </w:p>
    <w:p w14:paraId="517D7D6C" w14:textId="77777777" w:rsidR="00E606F4" w:rsidRDefault="00E606F4" w:rsidP="0004619C">
      <w:pPr>
        <w:jc w:val="both"/>
        <w:rPr>
          <w:rFonts w:ascii="Arial" w:hAnsi="Arial" w:cs="Arial"/>
          <w:b/>
          <w:bCs/>
          <w:sz w:val="22"/>
          <w:szCs w:val="22"/>
          <w:u w:val="single"/>
        </w:rPr>
      </w:pPr>
    </w:p>
    <w:p w14:paraId="297FA088" w14:textId="77777777" w:rsidR="00E606F4" w:rsidRDefault="00E606F4" w:rsidP="0004619C">
      <w:pPr>
        <w:jc w:val="both"/>
        <w:rPr>
          <w:rFonts w:ascii="Arial" w:hAnsi="Arial" w:cs="Arial"/>
          <w:b/>
          <w:bCs/>
          <w:sz w:val="22"/>
          <w:szCs w:val="22"/>
          <w:u w:val="single"/>
        </w:rPr>
      </w:pPr>
    </w:p>
    <w:p w14:paraId="0F70DD67" w14:textId="77777777" w:rsidR="00E606F4" w:rsidRDefault="00E606F4" w:rsidP="0004619C">
      <w:pPr>
        <w:jc w:val="both"/>
        <w:rPr>
          <w:rFonts w:ascii="Arial" w:hAnsi="Arial" w:cs="Arial"/>
          <w:b/>
          <w:bCs/>
          <w:sz w:val="22"/>
          <w:szCs w:val="22"/>
          <w:u w:val="single"/>
        </w:rPr>
      </w:pPr>
    </w:p>
    <w:p w14:paraId="798D0717" w14:textId="77777777" w:rsidR="00E606F4" w:rsidRDefault="00E606F4" w:rsidP="0004619C">
      <w:pPr>
        <w:jc w:val="both"/>
        <w:rPr>
          <w:rFonts w:ascii="Arial" w:hAnsi="Arial" w:cs="Arial"/>
          <w:b/>
          <w:bCs/>
          <w:sz w:val="22"/>
          <w:szCs w:val="22"/>
          <w:u w:val="single"/>
        </w:rPr>
      </w:pPr>
    </w:p>
    <w:p w14:paraId="2682F8FE" w14:textId="77777777" w:rsidR="00E606F4" w:rsidRDefault="00E606F4" w:rsidP="0004619C">
      <w:pPr>
        <w:jc w:val="both"/>
        <w:rPr>
          <w:rFonts w:ascii="Arial" w:hAnsi="Arial" w:cs="Arial"/>
          <w:b/>
          <w:bCs/>
          <w:sz w:val="22"/>
          <w:szCs w:val="22"/>
          <w:u w:val="single"/>
        </w:rPr>
      </w:pPr>
    </w:p>
    <w:p w14:paraId="7F86D7BB" w14:textId="77777777" w:rsidR="00E606F4" w:rsidRDefault="00E606F4" w:rsidP="0004619C">
      <w:pPr>
        <w:jc w:val="both"/>
        <w:rPr>
          <w:rFonts w:ascii="Arial" w:hAnsi="Arial" w:cs="Arial"/>
          <w:b/>
          <w:bCs/>
          <w:sz w:val="22"/>
          <w:szCs w:val="22"/>
          <w:u w:val="single"/>
        </w:rPr>
      </w:pPr>
    </w:p>
    <w:p w14:paraId="27AA9FB3" w14:textId="77777777" w:rsidR="00E606F4" w:rsidRDefault="00E606F4" w:rsidP="0004619C">
      <w:pPr>
        <w:jc w:val="both"/>
        <w:rPr>
          <w:rFonts w:ascii="Arial" w:hAnsi="Arial" w:cs="Arial"/>
          <w:b/>
          <w:bCs/>
          <w:sz w:val="22"/>
          <w:szCs w:val="22"/>
          <w:u w:val="single"/>
        </w:rPr>
      </w:pPr>
    </w:p>
    <w:p w14:paraId="18AA72A2" w14:textId="77777777" w:rsidR="00E606F4" w:rsidRDefault="00E606F4" w:rsidP="0004619C">
      <w:pPr>
        <w:jc w:val="both"/>
        <w:rPr>
          <w:rFonts w:ascii="Arial" w:hAnsi="Arial" w:cs="Arial"/>
          <w:b/>
          <w:bCs/>
          <w:sz w:val="22"/>
          <w:szCs w:val="22"/>
          <w:u w:val="single"/>
        </w:rPr>
      </w:pPr>
    </w:p>
    <w:p w14:paraId="7709924F" w14:textId="77777777" w:rsidR="00D708EC" w:rsidRDefault="00D708EC" w:rsidP="0004619C">
      <w:pPr>
        <w:jc w:val="both"/>
        <w:rPr>
          <w:rFonts w:ascii="Arial" w:hAnsi="Arial" w:cs="Arial"/>
          <w:b/>
          <w:bCs/>
          <w:sz w:val="22"/>
          <w:szCs w:val="22"/>
          <w:u w:val="single"/>
        </w:rPr>
      </w:pPr>
    </w:p>
    <w:p w14:paraId="68F64F98" w14:textId="6E34B4D0" w:rsidR="0004619C" w:rsidRPr="00CB049D" w:rsidRDefault="00CB049D" w:rsidP="0004619C">
      <w:pPr>
        <w:jc w:val="both"/>
        <w:rPr>
          <w:rFonts w:ascii="Arial" w:hAnsi="Arial" w:cs="Arial"/>
          <w:b/>
          <w:bCs/>
          <w:sz w:val="22"/>
          <w:szCs w:val="22"/>
          <w:u w:val="single"/>
        </w:rPr>
      </w:pPr>
      <w:r w:rsidRPr="00CB049D">
        <w:rPr>
          <w:rFonts w:ascii="Arial" w:hAnsi="Arial" w:cs="Arial"/>
          <w:b/>
          <w:bCs/>
          <w:sz w:val="22"/>
          <w:szCs w:val="22"/>
          <w:u w:val="single"/>
        </w:rPr>
        <w:lastRenderedPageBreak/>
        <w:t xml:space="preserve">Bibliography - </w:t>
      </w:r>
      <w:r w:rsidRPr="00CB049D">
        <w:rPr>
          <w:rFonts w:ascii="Calibri" w:eastAsia="Calibri" w:hAnsi="Calibri" w:cs="Calibri"/>
          <w:b/>
          <w:bCs/>
          <w:sz w:val="24"/>
          <w:szCs w:val="24"/>
          <w:u w:val="single"/>
        </w:rPr>
        <w:t>Evidence based policing/criminology and crime prevention/criminal Justice</w:t>
      </w:r>
    </w:p>
    <w:p w14:paraId="7AD42C43" w14:textId="38B2FD54" w:rsidR="00D50F34" w:rsidRDefault="00D50F34" w:rsidP="464F7901">
      <w:pPr>
        <w:jc w:val="both"/>
        <w:rPr>
          <w:rFonts w:ascii="Arial" w:hAnsi="Arial" w:cs="Arial"/>
          <w:sz w:val="22"/>
          <w:szCs w:val="22"/>
        </w:rPr>
      </w:pPr>
    </w:p>
    <w:p w14:paraId="45AD4413" w14:textId="789A4B1E" w:rsidR="00D50F34" w:rsidRDefault="00682FF1" w:rsidP="464F7901">
      <w:pPr>
        <w:jc w:val="both"/>
        <w:rPr>
          <w:rFonts w:ascii="Arial" w:hAnsi="Arial" w:cs="Arial"/>
          <w:sz w:val="22"/>
          <w:szCs w:val="22"/>
        </w:rPr>
      </w:pPr>
      <w:r>
        <w:rPr>
          <w:rFonts w:ascii="Arial" w:hAnsi="Arial" w:cs="Arial"/>
          <w:sz w:val="22"/>
          <w:szCs w:val="22"/>
        </w:rPr>
        <w:t xml:space="preserve">Bullock, K., &amp; </w:t>
      </w:r>
      <w:r w:rsidR="00162DED">
        <w:rPr>
          <w:rFonts w:ascii="Arial" w:hAnsi="Arial" w:cs="Arial"/>
          <w:sz w:val="22"/>
          <w:szCs w:val="22"/>
        </w:rPr>
        <w:t xml:space="preserve">Tilley, N. (2009) Evidence-Based Policing and Crime Reduction. </w:t>
      </w:r>
      <w:r w:rsidR="00C67DE8" w:rsidRPr="00C67DE8">
        <w:rPr>
          <w:rFonts w:ascii="Arial" w:hAnsi="Arial" w:cs="Arial"/>
          <w:i/>
          <w:iCs/>
          <w:sz w:val="22"/>
          <w:szCs w:val="22"/>
        </w:rPr>
        <w:t>Oxford University Press</w:t>
      </w:r>
      <w:r w:rsidR="00C67DE8">
        <w:rPr>
          <w:rFonts w:ascii="Arial" w:hAnsi="Arial" w:cs="Arial"/>
          <w:sz w:val="22"/>
          <w:szCs w:val="22"/>
        </w:rPr>
        <w:t xml:space="preserve">. </w:t>
      </w:r>
      <w:r w:rsidR="0089462E">
        <w:rPr>
          <w:rFonts w:ascii="Arial" w:hAnsi="Arial" w:cs="Arial"/>
          <w:sz w:val="22"/>
          <w:szCs w:val="22"/>
        </w:rPr>
        <w:t>3(4). pp. 381-387.</w:t>
      </w:r>
    </w:p>
    <w:p w14:paraId="21AF6B60" w14:textId="61B718CA" w:rsidR="00D50F34" w:rsidRDefault="00D50F34" w:rsidP="464F7901">
      <w:pPr>
        <w:jc w:val="both"/>
        <w:rPr>
          <w:rFonts w:ascii="Arial" w:hAnsi="Arial" w:cs="Arial"/>
          <w:sz w:val="22"/>
          <w:szCs w:val="22"/>
        </w:rPr>
      </w:pPr>
    </w:p>
    <w:p w14:paraId="7D854CB6" w14:textId="5A83583F" w:rsidR="00385646" w:rsidRDefault="00385646" w:rsidP="00385646">
      <w:pPr>
        <w:jc w:val="both"/>
        <w:rPr>
          <w:rFonts w:ascii="Arial" w:hAnsi="Arial" w:cs="Arial"/>
          <w:sz w:val="22"/>
          <w:szCs w:val="22"/>
        </w:rPr>
      </w:pPr>
      <w:r>
        <w:rPr>
          <w:rFonts w:ascii="Arial" w:hAnsi="Arial" w:cs="Arial"/>
          <w:sz w:val="22"/>
          <w:szCs w:val="22"/>
        </w:rPr>
        <w:t xml:space="preserve">Bullock, K., &amp; Tilley, N. (2009) Evidence-Based Policing and Crime Reduction. </w:t>
      </w:r>
      <w:r w:rsidRPr="00C67DE8">
        <w:rPr>
          <w:rFonts w:ascii="Arial" w:hAnsi="Arial" w:cs="Arial"/>
          <w:i/>
          <w:iCs/>
          <w:sz w:val="22"/>
          <w:szCs w:val="22"/>
        </w:rPr>
        <w:t>Oxford University Press</w:t>
      </w:r>
      <w:r>
        <w:rPr>
          <w:rFonts w:ascii="Arial" w:hAnsi="Arial" w:cs="Arial"/>
          <w:sz w:val="22"/>
          <w:szCs w:val="22"/>
        </w:rPr>
        <w:t>. 3(4). pp. 381.</w:t>
      </w:r>
    </w:p>
    <w:p w14:paraId="7BDD4E7C" w14:textId="2C7D5679" w:rsidR="00100EF0" w:rsidRDefault="00100EF0" w:rsidP="00385646">
      <w:pPr>
        <w:jc w:val="both"/>
        <w:rPr>
          <w:rFonts w:ascii="Arial" w:hAnsi="Arial" w:cs="Arial"/>
          <w:sz w:val="22"/>
          <w:szCs w:val="22"/>
        </w:rPr>
      </w:pPr>
    </w:p>
    <w:p w14:paraId="5F6B39E8" w14:textId="2FE7CFC4" w:rsidR="00084C16" w:rsidRDefault="00084C16" w:rsidP="00385646">
      <w:pPr>
        <w:jc w:val="both"/>
        <w:rPr>
          <w:rFonts w:ascii="Arial" w:hAnsi="Arial" w:cs="Arial"/>
          <w:sz w:val="22"/>
          <w:szCs w:val="22"/>
        </w:rPr>
      </w:pPr>
      <w:r>
        <w:rPr>
          <w:rFonts w:ascii="Arial" w:hAnsi="Arial" w:cs="Arial"/>
          <w:sz w:val="22"/>
          <w:szCs w:val="22"/>
        </w:rPr>
        <w:t xml:space="preserve">CPS (2017) </w:t>
      </w:r>
      <w:r w:rsidRPr="00084C16">
        <w:rPr>
          <w:rFonts w:ascii="Arial" w:hAnsi="Arial" w:cs="Arial"/>
          <w:i/>
          <w:iCs/>
          <w:sz w:val="22"/>
          <w:szCs w:val="22"/>
        </w:rPr>
        <w:t>Restorative Justice</w:t>
      </w:r>
      <w:r>
        <w:rPr>
          <w:rFonts w:ascii="Arial" w:hAnsi="Arial" w:cs="Arial"/>
          <w:sz w:val="22"/>
          <w:szCs w:val="22"/>
        </w:rPr>
        <w:t xml:space="preserve">. Available at: </w:t>
      </w:r>
      <w:hyperlink r:id="rId41" w:history="1">
        <w:r w:rsidRPr="00F12BBE">
          <w:rPr>
            <w:rStyle w:val="Hyperlink"/>
            <w:rFonts w:ascii="Arial" w:hAnsi="Arial" w:cs="Arial"/>
            <w:sz w:val="22"/>
            <w:szCs w:val="22"/>
          </w:rPr>
          <w:t>https://www.cps.gov.uk/legal-guidance/restorative-justice</w:t>
        </w:r>
      </w:hyperlink>
      <w:r>
        <w:rPr>
          <w:rFonts w:ascii="Arial" w:hAnsi="Arial" w:cs="Arial"/>
          <w:sz w:val="22"/>
          <w:szCs w:val="22"/>
        </w:rPr>
        <w:t xml:space="preserve"> (Accessed: 01.08.2022)</w:t>
      </w:r>
    </w:p>
    <w:p w14:paraId="31AD8320" w14:textId="77777777" w:rsidR="00084C16" w:rsidRDefault="00084C16" w:rsidP="00385646">
      <w:pPr>
        <w:jc w:val="both"/>
        <w:rPr>
          <w:rFonts w:ascii="Arial" w:hAnsi="Arial" w:cs="Arial"/>
          <w:sz w:val="22"/>
          <w:szCs w:val="22"/>
        </w:rPr>
      </w:pPr>
    </w:p>
    <w:p w14:paraId="7CC633D2" w14:textId="5466B3DF" w:rsidR="00100EF0" w:rsidRDefault="00100EF0" w:rsidP="00385646">
      <w:pPr>
        <w:jc w:val="both"/>
        <w:rPr>
          <w:rFonts w:ascii="Arial" w:hAnsi="Arial" w:cs="Arial"/>
          <w:sz w:val="22"/>
          <w:szCs w:val="22"/>
        </w:rPr>
      </w:pPr>
      <w:r>
        <w:rPr>
          <w:rFonts w:ascii="Arial" w:hAnsi="Arial" w:cs="Arial"/>
          <w:sz w:val="22"/>
          <w:szCs w:val="22"/>
        </w:rPr>
        <w:t>Davies</w:t>
      </w:r>
      <w:r w:rsidR="007F609E">
        <w:rPr>
          <w:rFonts w:ascii="Arial" w:hAnsi="Arial" w:cs="Arial"/>
          <w:sz w:val="22"/>
          <w:szCs w:val="22"/>
        </w:rPr>
        <w:t xml:space="preserve">, H., Nutley, S., &amp; Smith, C. (2000) </w:t>
      </w:r>
      <w:r w:rsidR="007F609E" w:rsidRPr="00F47A73">
        <w:rPr>
          <w:rFonts w:ascii="Arial" w:hAnsi="Arial" w:cs="Arial"/>
          <w:i/>
          <w:iCs/>
          <w:sz w:val="22"/>
          <w:szCs w:val="22"/>
        </w:rPr>
        <w:t>What Works? Evidence-Based Policy and Practice in Public Services</w:t>
      </w:r>
      <w:r w:rsidR="00F47A73">
        <w:rPr>
          <w:rFonts w:ascii="Arial" w:hAnsi="Arial" w:cs="Arial"/>
          <w:sz w:val="22"/>
          <w:szCs w:val="22"/>
        </w:rPr>
        <w:t>. Bristol: Policy Press.</w:t>
      </w:r>
    </w:p>
    <w:p w14:paraId="4B67F8A6" w14:textId="6EBAD583" w:rsidR="008D63EA" w:rsidRDefault="008D63EA" w:rsidP="00385646">
      <w:pPr>
        <w:jc w:val="both"/>
        <w:rPr>
          <w:rFonts w:ascii="Arial" w:hAnsi="Arial" w:cs="Arial"/>
          <w:sz w:val="22"/>
          <w:szCs w:val="22"/>
        </w:rPr>
      </w:pPr>
    </w:p>
    <w:p w14:paraId="109E014C" w14:textId="2D7306BA" w:rsidR="008D63EA" w:rsidRDefault="008D63EA" w:rsidP="008D63EA">
      <w:pPr>
        <w:jc w:val="both"/>
        <w:rPr>
          <w:rFonts w:ascii="Arial" w:hAnsi="Arial" w:cs="Arial"/>
          <w:sz w:val="22"/>
          <w:szCs w:val="22"/>
        </w:rPr>
      </w:pPr>
      <w:r w:rsidRPr="008D63EA">
        <w:rPr>
          <w:rFonts w:ascii="Arial" w:hAnsi="Arial" w:cs="Arial"/>
          <w:sz w:val="22"/>
          <w:szCs w:val="22"/>
        </w:rPr>
        <w:t xml:space="preserve">Forrester, D., </w:t>
      </w:r>
      <w:proofErr w:type="spellStart"/>
      <w:r w:rsidRPr="008D63EA">
        <w:rPr>
          <w:rFonts w:ascii="Arial" w:hAnsi="Arial" w:cs="Arial"/>
          <w:sz w:val="22"/>
          <w:szCs w:val="22"/>
        </w:rPr>
        <w:t>Frenz</w:t>
      </w:r>
      <w:proofErr w:type="spellEnd"/>
      <w:r w:rsidRPr="008D63EA">
        <w:rPr>
          <w:rFonts w:ascii="Arial" w:hAnsi="Arial" w:cs="Arial"/>
          <w:sz w:val="22"/>
          <w:szCs w:val="22"/>
        </w:rPr>
        <w:t>, S., and O’Connell, M. (1990). The</w:t>
      </w:r>
      <w:r w:rsidR="004D2D7B">
        <w:rPr>
          <w:rFonts w:ascii="Arial" w:hAnsi="Arial" w:cs="Arial"/>
          <w:sz w:val="22"/>
          <w:szCs w:val="22"/>
        </w:rPr>
        <w:t xml:space="preserve"> </w:t>
      </w:r>
      <w:proofErr w:type="spellStart"/>
      <w:r w:rsidRPr="008D63EA">
        <w:rPr>
          <w:rFonts w:ascii="Arial" w:hAnsi="Arial" w:cs="Arial"/>
          <w:sz w:val="22"/>
          <w:szCs w:val="22"/>
        </w:rPr>
        <w:t>Kirkholt</w:t>
      </w:r>
      <w:proofErr w:type="spellEnd"/>
      <w:r w:rsidRPr="008D63EA">
        <w:rPr>
          <w:rFonts w:ascii="Arial" w:hAnsi="Arial" w:cs="Arial"/>
          <w:sz w:val="22"/>
          <w:szCs w:val="22"/>
        </w:rPr>
        <w:t xml:space="preserve"> Burglary Prevention Project, Phase 2. Crime Prevention Unit Paper 23. London: Home Office.</w:t>
      </w:r>
    </w:p>
    <w:p w14:paraId="4DB03F9D" w14:textId="77777777" w:rsidR="00385646" w:rsidRDefault="00385646" w:rsidP="464F7901">
      <w:pPr>
        <w:jc w:val="both"/>
        <w:rPr>
          <w:rFonts w:ascii="Arial" w:hAnsi="Arial" w:cs="Arial"/>
          <w:sz w:val="22"/>
          <w:szCs w:val="22"/>
        </w:rPr>
      </w:pPr>
    </w:p>
    <w:p w14:paraId="379C8644" w14:textId="467F980D" w:rsidR="00D50F34" w:rsidRDefault="00D50F34" w:rsidP="464F7901">
      <w:pPr>
        <w:jc w:val="both"/>
        <w:rPr>
          <w:rFonts w:ascii="Arial" w:hAnsi="Arial" w:cs="Arial"/>
          <w:sz w:val="22"/>
          <w:szCs w:val="22"/>
        </w:rPr>
      </w:pPr>
      <w:r>
        <w:rPr>
          <w:rFonts w:ascii="Arial" w:hAnsi="Arial" w:cs="Arial"/>
          <w:sz w:val="22"/>
          <w:szCs w:val="22"/>
        </w:rPr>
        <w:t>Flanagan, R. (2008</w:t>
      </w:r>
      <w:r w:rsidRPr="00D50F34">
        <w:rPr>
          <w:rFonts w:ascii="Arial" w:hAnsi="Arial" w:cs="Arial"/>
          <w:i/>
          <w:iCs/>
          <w:sz w:val="22"/>
          <w:szCs w:val="22"/>
        </w:rPr>
        <w:t>). An independent Review of Policing</w:t>
      </w:r>
      <w:r>
        <w:rPr>
          <w:rFonts w:ascii="Arial" w:hAnsi="Arial" w:cs="Arial"/>
          <w:sz w:val="22"/>
          <w:szCs w:val="22"/>
        </w:rPr>
        <w:t xml:space="preserve">. London. Home Office. </w:t>
      </w:r>
    </w:p>
    <w:p w14:paraId="777D2C21" w14:textId="1E97EA13" w:rsidR="464F7901" w:rsidRDefault="464F7901" w:rsidP="464F7901">
      <w:pPr>
        <w:jc w:val="both"/>
        <w:rPr>
          <w:rFonts w:ascii="Arial" w:hAnsi="Arial" w:cs="Arial"/>
          <w:sz w:val="22"/>
          <w:szCs w:val="22"/>
        </w:rPr>
      </w:pPr>
    </w:p>
    <w:p w14:paraId="44FB9413" w14:textId="6D6D1730" w:rsidR="00C53B6E" w:rsidRDefault="00C53B6E" w:rsidP="464F7901">
      <w:pPr>
        <w:jc w:val="both"/>
        <w:rPr>
          <w:rFonts w:ascii="Arial" w:hAnsi="Arial" w:cs="Arial"/>
          <w:sz w:val="22"/>
          <w:szCs w:val="22"/>
        </w:rPr>
      </w:pPr>
      <w:r>
        <w:rPr>
          <w:rFonts w:ascii="Arial" w:hAnsi="Arial" w:cs="Arial"/>
          <w:sz w:val="22"/>
          <w:szCs w:val="22"/>
        </w:rPr>
        <w:t>Lewis</w:t>
      </w:r>
      <w:r w:rsidR="000341F9">
        <w:rPr>
          <w:rFonts w:ascii="Arial" w:hAnsi="Arial" w:cs="Arial"/>
          <w:sz w:val="22"/>
          <w:szCs w:val="22"/>
        </w:rPr>
        <w:t>, S., Maguire, M., Raynor, P</w:t>
      </w:r>
      <w:r w:rsidR="00900DEC">
        <w:rPr>
          <w:rFonts w:ascii="Arial" w:hAnsi="Arial" w:cs="Arial"/>
          <w:sz w:val="22"/>
          <w:szCs w:val="22"/>
        </w:rPr>
        <w:t>., &amp; Vanstone, M (2007) What Works in resettlement? Findings from seven pathfinders in England and Wales</w:t>
      </w:r>
      <w:r w:rsidR="00F545B8" w:rsidRPr="005555F9">
        <w:rPr>
          <w:rFonts w:ascii="Arial" w:hAnsi="Arial" w:cs="Arial"/>
          <w:i/>
          <w:iCs/>
          <w:sz w:val="22"/>
          <w:szCs w:val="22"/>
        </w:rPr>
        <w:t>. Crim</w:t>
      </w:r>
      <w:r w:rsidR="005555F9" w:rsidRPr="005555F9">
        <w:rPr>
          <w:rFonts w:ascii="Arial" w:hAnsi="Arial" w:cs="Arial"/>
          <w:i/>
          <w:iCs/>
          <w:sz w:val="22"/>
          <w:szCs w:val="22"/>
        </w:rPr>
        <w:t>inology and Criminal Justice.</w:t>
      </w:r>
      <w:r w:rsidR="005555F9">
        <w:rPr>
          <w:rFonts w:ascii="Arial" w:hAnsi="Arial" w:cs="Arial"/>
          <w:sz w:val="22"/>
          <w:szCs w:val="22"/>
        </w:rPr>
        <w:t xml:space="preserve"> 7(1). pp. </w:t>
      </w:r>
      <w:r w:rsidR="00297746">
        <w:rPr>
          <w:rFonts w:ascii="Arial" w:hAnsi="Arial" w:cs="Arial"/>
          <w:sz w:val="22"/>
          <w:szCs w:val="22"/>
        </w:rPr>
        <w:t>1</w:t>
      </w:r>
    </w:p>
    <w:p w14:paraId="13BB63BA" w14:textId="77777777" w:rsidR="00C53B6E" w:rsidRDefault="00C53B6E" w:rsidP="464F7901">
      <w:pPr>
        <w:jc w:val="both"/>
        <w:rPr>
          <w:rFonts w:ascii="Arial" w:hAnsi="Arial" w:cs="Arial"/>
          <w:sz w:val="22"/>
          <w:szCs w:val="22"/>
        </w:rPr>
      </w:pPr>
    </w:p>
    <w:p w14:paraId="73D3691F" w14:textId="72B598D8" w:rsidR="00545F71" w:rsidRDefault="00545F71" w:rsidP="464F7901">
      <w:pPr>
        <w:jc w:val="both"/>
        <w:rPr>
          <w:rFonts w:ascii="Arial" w:hAnsi="Arial" w:cs="Arial"/>
          <w:sz w:val="22"/>
          <w:szCs w:val="22"/>
        </w:rPr>
      </w:pPr>
      <w:r>
        <w:rPr>
          <w:rFonts w:ascii="Arial" w:hAnsi="Arial" w:cs="Arial"/>
          <w:sz w:val="22"/>
          <w:szCs w:val="22"/>
        </w:rPr>
        <w:t xml:space="preserve">Restorative justice (2016) </w:t>
      </w:r>
      <w:r w:rsidRPr="00545F71">
        <w:rPr>
          <w:rFonts w:ascii="Arial" w:hAnsi="Arial" w:cs="Arial"/>
          <w:i/>
          <w:iCs/>
          <w:sz w:val="22"/>
          <w:szCs w:val="22"/>
        </w:rPr>
        <w:t>Evidence supporting the use of restorative justice</w:t>
      </w:r>
      <w:r>
        <w:rPr>
          <w:rFonts w:ascii="Arial" w:hAnsi="Arial" w:cs="Arial"/>
          <w:sz w:val="22"/>
          <w:szCs w:val="22"/>
        </w:rPr>
        <w:t xml:space="preserve">. Available at: </w:t>
      </w:r>
      <w:hyperlink r:id="rId42" w:history="1">
        <w:r w:rsidRPr="00F12BBE">
          <w:rPr>
            <w:rStyle w:val="Hyperlink"/>
            <w:rFonts w:ascii="Arial" w:hAnsi="Arial" w:cs="Arial"/>
            <w:sz w:val="22"/>
            <w:szCs w:val="22"/>
          </w:rPr>
          <w:t>https://restorativejustice.org.uk/resources/evidence-supporting-use-restorative-justice</w:t>
        </w:r>
      </w:hyperlink>
      <w:r>
        <w:rPr>
          <w:rFonts w:ascii="Arial" w:hAnsi="Arial" w:cs="Arial"/>
          <w:sz w:val="22"/>
          <w:szCs w:val="22"/>
        </w:rPr>
        <w:t xml:space="preserve"> (Accessed: 03.08.2022). </w:t>
      </w:r>
    </w:p>
    <w:p w14:paraId="6C935CDF" w14:textId="77777777" w:rsidR="00545F71" w:rsidRDefault="00545F71" w:rsidP="464F7901">
      <w:pPr>
        <w:jc w:val="both"/>
        <w:rPr>
          <w:rFonts w:ascii="Arial" w:hAnsi="Arial" w:cs="Arial"/>
          <w:sz w:val="22"/>
          <w:szCs w:val="22"/>
        </w:rPr>
      </w:pPr>
    </w:p>
    <w:p w14:paraId="3CACC079" w14:textId="6A52FBAD" w:rsidR="00FE28E3" w:rsidRDefault="00FE28E3" w:rsidP="464F7901">
      <w:pPr>
        <w:jc w:val="both"/>
        <w:rPr>
          <w:rFonts w:ascii="Arial" w:hAnsi="Arial" w:cs="Arial"/>
          <w:sz w:val="22"/>
          <w:szCs w:val="22"/>
        </w:rPr>
      </w:pPr>
      <w:r>
        <w:rPr>
          <w:rFonts w:ascii="Arial" w:hAnsi="Arial" w:cs="Arial"/>
          <w:sz w:val="22"/>
          <w:szCs w:val="22"/>
        </w:rPr>
        <w:t>Restorative</w:t>
      </w:r>
      <w:r w:rsidR="00731534">
        <w:rPr>
          <w:rFonts w:ascii="Arial" w:hAnsi="Arial" w:cs="Arial"/>
          <w:sz w:val="22"/>
          <w:szCs w:val="22"/>
        </w:rPr>
        <w:t xml:space="preserve"> </w:t>
      </w:r>
      <w:r>
        <w:rPr>
          <w:rFonts w:ascii="Arial" w:hAnsi="Arial" w:cs="Arial"/>
          <w:sz w:val="22"/>
          <w:szCs w:val="22"/>
        </w:rPr>
        <w:t>justice</w:t>
      </w:r>
      <w:r w:rsidR="00731534">
        <w:rPr>
          <w:rFonts w:ascii="Arial" w:hAnsi="Arial" w:cs="Arial"/>
          <w:sz w:val="22"/>
          <w:szCs w:val="22"/>
        </w:rPr>
        <w:t xml:space="preserve"> </w:t>
      </w:r>
      <w:r>
        <w:rPr>
          <w:rFonts w:ascii="Arial" w:hAnsi="Arial" w:cs="Arial"/>
          <w:sz w:val="22"/>
          <w:szCs w:val="22"/>
        </w:rPr>
        <w:t xml:space="preserve">international </w:t>
      </w:r>
      <w:r w:rsidR="00731534">
        <w:rPr>
          <w:rFonts w:ascii="Arial" w:hAnsi="Arial" w:cs="Arial"/>
          <w:sz w:val="22"/>
          <w:szCs w:val="22"/>
        </w:rPr>
        <w:t xml:space="preserve">(2013) Evidence Based Research in Support of Restorative Justice. Available at: </w:t>
      </w:r>
      <w:hyperlink r:id="rId43" w:anchor=":~:text=The%20report%20found%20that%20restorative%20justice%2C%20in%20which,case%20for%20restorative%20justice%20through%20evidence%20based%20research" w:history="1">
        <w:r w:rsidR="00731534" w:rsidRPr="00F12BBE">
          <w:rPr>
            <w:rStyle w:val="Hyperlink"/>
            <w:rFonts w:ascii="Arial" w:hAnsi="Arial" w:cs="Arial"/>
            <w:sz w:val="22"/>
            <w:szCs w:val="22"/>
          </w:rPr>
          <w:t>https://www.restorativejusticeinternational.com/evidence-based-research-in-support-of-restorative-justice/#:~:text=The%20report%20found%20that%20restorative%20justice%2C%20in%20which,case%20for%20restorative%20justice%20through%20evidence%20based%20research</w:t>
        </w:r>
      </w:hyperlink>
      <w:r w:rsidR="00731534" w:rsidRPr="00731534">
        <w:rPr>
          <w:rFonts w:ascii="Arial" w:hAnsi="Arial" w:cs="Arial"/>
          <w:sz w:val="22"/>
          <w:szCs w:val="22"/>
        </w:rPr>
        <w:t>.</w:t>
      </w:r>
      <w:r w:rsidR="00731534">
        <w:rPr>
          <w:rFonts w:ascii="Arial" w:hAnsi="Arial" w:cs="Arial"/>
          <w:sz w:val="22"/>
          <w:szCs w:val="22"/>
        </w:rPr>
        <w:t xml:space="preserve"> (Accessed: 02.08.2022). </w:t>
      </w:r>
    </w:p>
    <w:p w14:paraId="7A2B88A2" w14:textId="77777777" w:rsidR="00FE28E3" w:rsidRDefault="00FE28E3" w:rsidP="464F7901">
      <w:pPr>
        <w:jc w:val="both"/>
        <w:rPr>
          <w:rFonts w:ascii="Arial" w:hAnsi="Arial" w:cs="Arial"/>
          <w:sz w:val="22"/>
          <w:szCs w:val="22"/>
        </w:rPr>
      </w:pPr>
    </w:p>
    <w:p w14:paraId="10D854BE" w14:textId="1202C937" w:rsidR="464F7901" w:rsidRDefault="00377AAA" w:rsidP="464F7901">
      <w:pPr>
        <w:jc w:val="both"/>
        <w:rPr>
          <w:rFonts w:ascii="Arial" w:hAnsi="Arial" w:cs="Arial"/>
          <w:sz w:val="22"/>
          <w:szCs w:val="22"/>
        </w:rPr>
      </w:pPr>
      <w:r>
        <w:rPr>
          <w:rFonts w:ascii="Arial" w:hAnsi="Arial" w:cs="Arial"/>
          <w:sz w:val="22"/>
          <w:szCs w:val="22"/>
        </w:rPr>
        <w:t>Sherman, L</w:t>
      </w:r>
      <w:r w:rsidR="004E2F81">
        <w:rPr>
          <w:rFonts w:ascii="Arial" w:hAnsi="Arial" w:cs="Arial"/>
          <w:sz w:val="22"/>
          <w:szCs w:val="22"/>
        </w:rPr>
        <w:t>. (1998). Evidence Based Policing. Washington, DC: Police Foundation. Available at www.policefoundation.org/pdf/Sherman.pdf.</w:t>
      </w: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headerReference w:type="even" r:id="rId44"/>
          <w:headerReference w:type="default" r:id="rId45"/>
          <w:footerReference w:type="even" r:id="rId46"/>
          <w:footerReference w:type="default" r:id="rId47"/>
          <w:headerReference w:type="first" r:id="rId48"/>
          <w:footerReference w:type="first" r:id="rId49"/>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4C302" w14:textId="77777777" w:rsidR="00A0077A" w:rsidRDefault="00A0077A">
      <w:r>
        <w:separator/>
      </w:r>
    </w:p>
  </w:endnote>
  <w:endnote w:type="continuationSeparator" w:id="0">
    <w:p w14:paraId="609728DC" w14:textId="77777777" w:rsidR="00A0077A" w:rsidRDefault="00A007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9B4AB" w14:textId="77777777" w:rsidR="00B018B6" w:rsidRDefault="00B018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C5C27" w14:textId="77777777" w:rsidR="00B018B6" w:rsidRDefault="00B01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7260C" w14:textId="77777777" w:rsidR="00A0077A" w:rsidRDefault="00A0077A">
      <w:r>
        <w:separator/>
      </w:r>
    </w:p>
  </w:footnote>
  <w:footnote w:type="continuationSeparator" w:id="0">
    <w:p w14:paraId="1E52B615" w14:textId="77777777" w:rsidR="00A0077A" w:rsidRDefault="00A007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C8735" w14:textId="77777777" w:rsidR="00B018B6" w:rsidRDefault="00B018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FE304" w14:textId="77777777" w:rsidR="00B018B6" w:rsidRDefault="00B018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C512F" w14:textId="77777777" w:rsidR="00B018B6" w:rsidRDefault="00B018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6FB0133"/>
    <w:multiLevelType w:val="multilevel"/>
    <w:tmpl w:val="5D68C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9"/>
  </w:num>
  <w:num w:numId="3">
    <w:abstractNumId w:val="4"/>
  </w:num>
  <w:num w:numId="4">
    <w:abstractNumId w:val="17"/>
  </w:num>
  <w:num w:numId="5">
    <w:abstractNumId w:val="31"/>
  </w:num>
  <w:num w:numId="6">
    <w:abstractNumId w:val="21"/>
  </w:num>
  <w:num w:numId="7">
    <w:abstractNumId w:val="13"/>
  </w:num>
  <w:num w:numId="8">
    <w:abstractNumId w:val="30"/>
  </w:num>
  <w:num w:numId="9">
    <w:abstractNumId w:val="7"/>
  </w:num>
  <w:num w:numId="10">
    <w:abstractNumId w:val="27"/>
  </w:num>
  <w:num w:numId="11">
    <w:abstractNumId w:val="18"/>
  </w:num>
  <w:num w:numId="12">
    <w:abstractNumId w:val="9"/>
  </w:num>
  <w:num w:numId="13">
    <w:abstractNumId w:val="10"/>
  </w:num>
  <w:num w:numId="14">
    <w:abstractNumId w:val="15"/>
  </w:num>
  <w:num w:numId="15">
    <w:abstractNumId w:val="25"/>
  </w:num>
  <w:num w:numId="16">
    <w:abstractNumId w:val="8"/>
  </w:num>
  <w:num w:numId="17">
    <w:abstractNumId w:val="0"/>
  </w:num>
  <w:num w:numId="18">
    <w:abstractNumId w:val="11"/>
  </w:num>
  <w:num w:numId="19">
    <w:abstractNumId w:val="26"/>
  </w:num>
  <w:num w:numId="20">
    <w:abstractNumId w:val="5"/>
  </w:num>
  <w:num w:numId="21">
    <w:abstractNumId w:val="16"/>
  </w:num>
  <w:num w:numId="22">
    <w:abstractNumId w:val="3"/>
  </w:num>
  <w:num w:numId="23">
    <w:abstractNumId w:val="20"/>
  </w:num>
  <w:num w:numId="24">
    <w:abstractNumId w:val="23"/>
  </w:num>
  <w:num w:numId="25">
    <w:abstractNumId w:val="1"/>
  </w:num>
  <w:num w:numId="26">
    <w:abstractNumId w:val="29"/>
  </w:num>
  <w:num w:numId="27">
    <w:abstractNumId w:val="6"/>
  </w:num>
  <w:num w:numId="28">
    <w:abstractNumId w:val="24"/>
  </w:num>
  <w:num w:numId="29">
    <w:abstractNumId w:val="28"/>
  </w:num>
  <w:num w:numId="30">
    <w:abstractNumId w:val="22"/>
  </w:num>
  <w:num w:numId="31">
    <w:abstractNumId w:val="14"/>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14D"/>
    <w:rsid w:val="00002F1C"/>
    <w:rsid w:val="00003A12"/>
    <w:rsid w:val="00010576"/>
    <w:rsid w:val="00010CF0"/>
    <w:rsid w:val="00011666"/>
    <w:rsid w:val="00011ECF"/>
    <w:rsid w:val="00012640"/>
    <w:rsid w:val="00012F13"/>
    <w:rsid w:val="0001390B"/>
    <w:rsid w:val="0001728B"/>
    <w:rsid w:val="00017470"/>
    <w:rsid w:val="00017B7D"/>
    <w:rsid w:val="00026B02"/>
    <w:rsid w:val="00027AB4"/>
    <w:rsid w:val="000341F9"/>
    <w:rsid w:val="00034C66"/>
    <w:rsid w:val="0003526C"/>
    <w:rsid w:val="00037CAF"/>
    <w:rsid w:val="0004046B"/>
    <w:rsid w:val="00043907"/>
    <w:rsid w:val="00045D04"/>
    <w:rsid w:val="0004619C"/>
    <w:rsid w:val="000466DE"/>
    <w:rsid w:val="00052559"/>
    <w:rsid w:val="00052B14"/>
    <w:rsid w:val="00053F1B"/>
    <w:rsid w:val="00056387"/>
    <w:rsid w:val="0006077C"/>
    <w:rsid w:val="00074995"/>
    <w:rsid w:val="00077920"/>
    <w:rsid w:val="0008084F"/>
    <w:rsid w:val="00081C86"/>
    <w:rsid w:val="000822E5"/>
    <w:rsid w:val="00082B05"/>
    <w:rsid w:val="00083DD8"/>
    <w:rsid w:val="00084868"/>
    <w:rsid w:val="0008494E"/>
    <w:rsid w:val="00084C16"/>
    <w:rsid w:val="00086ACE"/>
    <w:rsid w:val="0008715E"/>
    <w:rsid w:val="000871CA"/>
    <w:rsid w:val="000878FA"/>
    <w:rsid w:val="000903E6"/>
    <w:rsid w:val="0009118C"/>
    <w:rsid w:val="00091365"/>
    <w:rsid w:val="0009333F"/>
    <w:rsid w:val="000971FC"/>
    <w:rsid w:val="000972CF"/>
    <w:rsid w:val="000A0573"/>
    <w:rsid w:val="000A2300"/>
    <w:rsid w:val="000A2A3A"/>
    <w:rsid w:val="000A492A"/>
    <w:rsid w:val="000A4A1D"/>
    <w:rsid w:val="000A50C5"/>
    <w:rsid w:val="000A5CDE"/>
    <w:rsid w:val="000A622B"/>
    <w:rsid w:val="000B7310"/>
    <w:rsid w:val="000B7ED5"/>
    <w:rsid w:val="000C4730"/>
    <w:rsid w:val="000C5F57"/>
    <w:rsid w:val="000D2D4F"/>
    <w:rsid w:val="000D2F80"/>
    <w:rsid w:val="000D38E4"/>
    <w:rsid w:val="000D49D5"/>
    <w:rsid w:val="000D6808"/>
    <w:rsid w:val="000E23AF"/>
    <w:rsid w:val="000E2D58"/>
    <w:rsid w:val="000E413A"/>
    <w:rsid w:val="000E6BF4"/>
    <w:rsid w:val="000E721B"/>
    <w:rsid w:val="000F014D"/>
    <w:rsid w:val="000F0DE4"/>
    <w:rsid w:val="000F1484"/>
    <w:rsid w:val="000F23AD"/>
    <w:rsid w:val="000F3C85"/>
    <w:rsid w:val="000F5AA3"/>
    <w:rsid w:val="00100396"/>
    <w:rsid w:val="00100B5C"/>
    <w:rsid w:val="00100EF0"/>
    <w:rsid w:val="0010267D"/>
    <w:rsid w:val="00103507"/>
    <w:rsid w:val="00104268"/>
    <w:rsid w:val="00104B9D"/>
    <w:rsid w:val="001052BB"/>
    <w:rsid w:val="00105F42"/>
    <w:rsid w:val="0010647B"/>
    <w:rsid w:val="001106E9"/>
    <w:rsid w:val="00110A51"/>
    <w:rsid w:val="0011169C"/>
    <w:rsid w:val="00114781"/>
    <w:rsid w:val="00114E63"/>
    <w:rsid w:val="001151E0"/>
    <w:rsid w:val="00115538"/>
    <w:rsid w:val="00116072"/>
    <w:rsid w:val="00122196"/>
    <w:rsid w:val="001222C3"/>
    <w:rsid w:val="001242FC"/>
    <w:rsid w:val="00124491"/>
    <w:rsid w:val="00124703"/>
    <w:rsid w:val="00124CA5"/>
    <w:rsid w:val="00126299"/>
    <w:rsid w:val="00130080"/>
    <w:rsid w:val="00131CAB"/>
    <w:rsid w:val="00131F17"/>
    <w:rsid w:val="00132C01"/>
    <w:rsid w:val="00134F77"/>
    <w:rsid w:val="0013544A"/>
    <w:rsid w:val="00135E83"/>
    <w:rsid w:val="001429E2"/>
    <w:rsid w:val="00143EF6"/>
    <w:rsid w:val="001442AB"/>
    <w:rsid w:val="00146128"/>
    <w:rsid w:val="00146BA3"/>
    <w:rsid w:val="00146DA0"/>
    <w:rsid w:val="001476D4"/>
    <w:rsid w:val="00152E9D"/>
    <w:rsid w:val="001531AC"/>
    <w:rsid w:val="00154487"/>
    <w:rsid w:val="0016100C"/>
    <w:rsid w:val="0016130B"/>
    <w:rsid w:val="00162AD9"/>
    <w:rsid w:val="00162DED"/>
    <w:rsid w:val="00164970"/>
    <w:rsid w:val="00170BBC"/>
    <w:rsid w:val="0017266A"/>
    <w:rsid w:val="00174285"/>
    <w:rsid w:val="0017512A"/>
    <w:rsid w:val="001800ED"/>
    <w:rsid w:val="00181C55"/>
    <w:rsid w:val="00185EB9"/>
    <w:rsid w:val="00187069"/>
    <w:rsid w:val="00187990"/>
    <w:rsid w:val="00190AEE"/>
    <w:rsid w:val="00192F22"/>
    <w:rsid w:val="00193A70"/>
    <w:rsid w:val="00194A4A"/>
    <w:rsid w:val="001952EC"/>
    <w:rsid w:val="00196749"/>
    <w:rsid w:val="00196958"/>
    <w:rsid w:val="0019794A"/>
    <w:rsid w:val="001A1E39"/>
    <w:rsid w:val="001A1F3E"/>
    <w:rsid w:val="001A24F3"/>
    <w:rsid w:val="001A2937"/>
    <w:rsid w:val="001A5642"/>
    <w:rsid w:val="001A67A3"/>
    <w:rsid w:val="001A6A3F"/>
    <w:rsid w:val="001B1723"/>
    <w:rsid w:val="001B1BBE"/>
    <w:rsid w:val="001B23B5"/>
    <w:rsid w:val="001B405C"/>
    <w:rsid w:val="001B4CA3"/>
    <w:rsid w:val="001B5F45"/>
    <w:rsid w:val="001B6735"/>
    <w:rsid w:val="001C09DA"/>
    <w:rsid w:val="001C4287"/>
    <w:rsid w:val="001C56AE"/>
    <w:rsid w:val="001C6041"/>
    <w:rsid w:val="001C680B"/>
    <w:rsid w:val="001D1AAA"/>
    <w:rsid w:val="001D247F"/>
    <w:rsid w:val="001E032D"/>
    <w:rsid w:val="001E1050"/>
    <w:rsid w:val="001E1CB8"/>
    <w:rsid w:val="001E1E1F"/>
    <w:rsid w:val="001E2007"/>
    <w:rsid w:val="001E3624"/>
    <w:rsid w:val="001E488A"/>
    <w:rsid w:val="001E57C1"/>
    <w:rsid w:val="001E6AF7"/>
    <w:rsid w:val="001F07EF"/>
    <w:rsid w:val="001F2175"/>
    <w:rsid w:val="001F2C43"/>
    <w:rsid w:val="001F50B6"/>
    <w:rsid w:val="001F511C"/>
    <w:rsid w:val="001F56ED"/>
    <w:rsid w:val="001F6382"/>
    <w:rsid w:val="001F65A9"/>
    <w:rsid w:val="001F6D7A"/>
    <w:rsid w:val="001F704E"/>
    <w:rsid w:val="00202D6E"/>
    <w:rsid w:val="00203242"/>
    <w:rsid w:val="00205E00"/>
    <w:rsid w:val="00211495"/>
    <w:rsid w:val="00215D4E"/>
    <w:rsid w:val="00217242"/>
    <w:rsid w:val="00217F05"/>
    <w:rsid w:val="002225C4"/>
    <w:rsid w:val="002243AB"/>
    <w:rsid w:val="0022746E"/>
    <w:rsid w:val="00227990"/>
    <w:rsid w:val="002315D3"/>
    <w:rsid w:val="00233580"/>
    <w:rsid w:val="00235A60"/>
    <w:rsid w:val="00235F71"/>
    <w:rsid w:val="002420EB"/>
    <w:rsid w:val="0024280D"/>
    <w:rsid w:val="002444CA"/>
    <w:rsid w:val="00244F21"/>
    <w:rsid w:val="002455E9"/>
    <w:rsid w:val="00247DDE"/>
    <w:rsid w:val="00251424"/>
    <w:rsid w:val="002528C1"/>
    <w:rsid w:val="002536DA"/>
    <w:rsid w:val="00256FC4"/>
    <w:rsid w:val="00257617"/>
    <w:rsid w:val="00257CE2"/>
    <w:rsid w:val="002601C7"/>
    <w:rsid w:val="00260479"/>
    <w:rsid w:val="00260DE6"/>
    <w:rsid w:val="00264DEA"/>
    <w:rsid w:val="0027165E"/>
    <w:rsid w:val="002735DA"/>
    <w:rsid w:val="00273FEE"/>
    <w:rsid w:val="00277827"/>
    <w:rsid w:val="00280023"/>
    <w:rsid w:val="0028204E"/>
    <w:rsid w:val="002834D3"/>
    <w:rsid w:val="00284152"/>
    <w:rsid w:val="002846EE"/>
    <w:rsid w:val="002852FF"/>
    <w:rsid w:val="0028591B"/>
    <w:rsid w:val="00291841"/>
    <w:rsid w:val="00292013"/>
    <w:rsid w:val="00292A62"/>
    <w:rsid w:val="00293524"/>
    <w:rsid w:val="00294680"/>
    <w:rsid w:val="0029485C"/>
    <w:rsid w:val="0029643C"/>
    <w:rsid w:val="00296DD7"/>
    <w:rsid w:val="00297746"/>
    <w:rsid w:val="002A0593"/>
    <w:rsid w:val="002A09C8"/>
    <w:rsid w:val="002A1AD2"/>
    <w:rsid w:val="002A4DB4"/>
    <w:rsid w:val="002A6568"/>
    <w:rsid w:val="002A755E"/>
    <w:rsid w:val="002B0BBA"/>
    <w:rsid w:val="002B0E6C"/>
    <w:rsid w:val="002B1E6E"/>
    <w:rsid w:val="002B3DDF"/>
    <w:rsid w:val="002B4FFC"/>
    <w:rsid w:val="002C1E42"/>
    <w:rsid w:val="002C1EE8"/>
    <w:rsid w:val="002C449B"/>
    <w:rsid w:val="002C6040"/>
    <w:rsid w:val="002D0C74"/>
    <w:rsid w:val="002D1F04"/>
    <w:rsid w:val="002D3C31"/>
    <w:rsid w:val="002D4950"/>
    <w:rsid w:val="002D4FDA"/>
    <w:rsid w:val="002D5B3F"/>
    <w:rsid w:val="002D6E9C"/>
    <w:rsid w:val="002E272E"/>
    <w:rsid w:val="002E6874"/>
    <w:rsid w:val="002F02BA"/>
    <w:rsid w:val="002F0638"/>
    <w:rsid w:val="002F16C2"/>
    <w:rsid w:val="002F3F62"/>
    <w:rsid w:val="002F4455"/>
    <w:rsid w:val="002F5243"/>
    <w:rsid w:val="002F540B"/>
    <w:rsid w:val="002F5778"/>
    <w:rsid w:val="00300418"/>
    <w:rsid w:val="0030095D"/>
    <w:rsid w:val="0030096A"/>
    <w:rsid w:val="00304157"/>
    <w:rsid w:val="00304A50"/>
    <w:rsid w:val="00311493"/>
    <w:rsid w:val="003119F6"/>
    <w:rsid w:val="00313B73"/>
    <w:rsid w:val="00317007"/>
    <w:rsid w:val="00317030"/>
    <w:rsid w:val="00321D4F"/>
    <w:rsid w:val="003223E0"/>
    <w:rsid w:val="00322626"/>
    <w:rsid w:val="00334BD5"/>
    <w:rsid w:val="00341D6F"/>
    <w:rsid w:val="003451C1"/>
    <w:rsid w:val="0034536B"/>
    <w:rsid w:val="003470C4"/>
    <w:rsid w:val="003501BC"/>
    <w:rsid w:val="00350271"/>
    <w:rsid w:val="00350C73"/>
    <w:rsid w:val="00352312"/>
    <w:rsid w:val="00352393"/>
    <w:rsid w:val="00352C4A"/>
    <w:rsid w:val="00353A70"/>
    <w:rsid w:val="00355990"/>
    <w:rsid w:val="00362560"/>
    <w:rsid w:val="00364131"/>
    <w:rsid w:val="003670C5"/>
    <w:rsid w:val="003732FD"/>
    <w:rsid w:val="003753B2"/>
    <w:rsid w:val="00375DEE"/>
    <w:rsid w:val="00376559"/>
    <w:rsid w:val="00377981"/>
    <w:rsid w:val="00377AAA"/>
    <w:rsid w:val="00380B0E"/>
    <w:rsid w:val="00380FAD"/>
    <w:rsid w:val="003811A0"/>
    <w:rsid w:val="00382BAA"/>
    <w:rsid w:val="0038477D"/>
    <w:rsid w:val="00384D73"/>
    <w:rsid w:val="00385646"/>
    <w:rsid w:val="00386AB9"/>
    <w:rsid w:val="00386E08"/>
    <w:rsid w:val="00387A1F"/>
    <w:rsid w:val="003915B9"/>
    <w:rsid w:val="00392D15"/>
    <w:rsid w:val="00393EB6"/>
    <w:rsid w:val="00394AF1"/>
    <w:rsid w:val="003961A7"/>
    <w:rsid w:val="00396F8F"/>
    <w:rsid w:val="003975B6"/>
    <w:rsid w:val="003977F9"/>
    <w:rsid w:val="00397E3C"/>
    <w:rsid w:val="003A0BF6"/>
    <w:rsid w:val="003A283E"/>
    <w:rsid w:val="003A2904"/>
    <w:rsid w:val="003A3CE5"/>
    <w:rsid w:val="003A42D6"/>
    <w:rsid w:val="003A4E8A"/>
    <w:rsid w:val="003A4FC6"/>
    <w:rsid w:val="003B366F"/>
    <w:rsid w:val="003B3F9D"/>
    <w:rsid w:val="003B504E"/>
    <w:rsid w:val="003B6C95"/>
    <w:rsid w:val="003B7B96"/>
    <w:rsid w:val="003C5BF2"/>
    <w:rsid w:val="003C65E0"/>
    <w:rsid w:val="003C7423"/>
    <w:rsid w:val="003C7565"/>
    <w:rsid w:val="003D5A4C"/>
    <w:rsid w:val="003D5D20"/>
    <w:rsid w:val="003D74BB"/>
    <w:rsid w:val="003E1EFB"/>
    <w:rsid w:val="003E4705"/>
    <w:rsid w:val="003E4C15"/>
    <w:rsid w:val="003E5346"/>
    <w:rsid w:val="003E5751"/>
    <w:rsid w:val="003F0431"/>
    <w:rsid w:val="003F1996"/>
    <w:rsid w:val="004013AD"/>
    <w:rsid w:val="00402D7D"/>
    <w:rsid w:val="00402DFD"/>
    <w:rsid w:val="00403CC4"/>
    <w:rsid w:val="004046A9"/>
    <w:rsid w:val="00404C50"/>
    <w:rsid w:val="00405C72"/>
    <w:rsid w:val="0040673A"/>
    <w:rsid w:val="00406D49"/>
    <w:rsid w:val="0040733C"/>
    <w:rsid w:val="00410781"/>
    <w:rsid w:val="00416431"/>
    <w:rsid w:val="0042193C"/>
    <w:rsid w:val="00422B61"/>
    <w:rsid w:val="00422D97"/>
    <w:rsid w:val="00423934"/>
    <w:rsid w:val="00426244"/>
    <w:rsid w:val="00426D41"/>
    <w:rsid w:val="004301D8"/>
    <w:rsid w:val="0043093A"/>
    <w:rsid w:val="00431FF4"/>
    <w:rsid w:val="004334C3"/>
    <w:rsid w:val="00434158"/>
    <w:rsid w:val="004367D6"/>
    <w:rsid w:val="00437A72"/>
    <w:rsid w:val="00437C30"/>
    <w:rsid w:val="004401F7"/>
    <w:rsid w:val="004404F5"/>
    <w:rsid w:val="004416E8"/>
    <w:rsid w:val="004432C9"/>
    <w:rsid w:val="00446324"/>
    <w:rsid w:val="004464F3"/>
    <w:rsid w:val="004510D0"/>
    <w:rsid w:val="004512CA"/>
    <w:rsid w:val="004517DF"/>
    <w:rsid w:val="00451804"/>
    <w:rsid w:val="00452F3C"/>
    <w:rsid w:val="00454735"/>
    <w:rsid w:val="00462CC3"/>
    <w:rsid w:val="00463365"/>
    <w:rsid w:val="00464094"/>
    <w:rsid w:val="004642BD"/>
    <w:rsid w:val="00464726"/>
    <w:rsid w:val="00470A38"/>
    <w:rsid w:val="004721CF"/>
    <w:rsid w:val="00472DC6"/>
    <w:rsid w:val="00473CC1"/>
    <w:rsid w:val="00474229"/>
    <w:rsid w:val="00481C08"/>
    <w:rsid w:val="004842D1"/>
    <w:rsid w:val="0048437A"/>
    <w:rsid w:val="00486624"/>
    <w:rsid w:val="004874DE"/>
    <w:rsid w:val="004911B3"/>
    <w:rsid w:val="004916F3"/>
    <w:rsid w:val="00491FEC"/>
    <w:rsid w:val="00492AB5"/>
    <w:rsid w:val="00493824"/>
    <w:rsid w:val="00494629"/>
    <w:rsid w:val="00494A83"/>
    <w:rsid w:val="004951ED"/>
    <w:rsid w:val="004A0F20"/>
    <w:rsid w:val="004A185F"/>
    <w:rsid w:val="004A369E"/>
    <w:rsid w:val="004A5D2D"/>
    <w:rsid w:val="004B2636"/>
    <w:rsid w:val="004B34A9"/>
    <w:rsid w:val="004B3EB4"/>
    <w:rsid w:val="004B4296"/>
    <w:rsid w:val="004B4B2B"/>
    <w:rsid w:val="004B5334"/>
    <w:rsid w:val="004B6C14"/>
    <w:rsid w:val="004B6C61"/>
    <w:rsid w:val="004C0B1F"/>
    <w:rsid w:val="004C1993"/>
    <w:rsid w:val="004C4358"/>
    <w:rsid w:val="004C4F19"/>
    <w:rsid w:val="004D1C9F"/>
    <w:rsid w:val="004D2D7B"/>
    <w:rsid w:val="004D3673"/>
    <w:rsid w:val="004D5E9B"/>
    <w:rsid w:val="004D635E"/>
    <w:rsid w:val="004D63D9"/>
    <w:rsid w:val="004D6C04"/>
    <w:rsid w:val="004E064A"/>
    <w:rsid w:val="004E2F81"/>
    <w:rsid w:val="004E6585"/>
    <w:rsid w:val="004F0152"/>
    <w:rsid w:val="004F1CC7"/>
    <w:rsid w:val="004F2191"/>
    <w:rsid w:val="004F33BB"/>
    <w:rsid w:val="004F3693"/>
    <w:rsid w:val="004F498B"/>
    <w:rsid w:val="004F6804"/>
    <w:rsid w:val="0050249F"/>
    <w:rsid w:val="0050775A"/>
    <w:rsid w:val="005101A6"/>
    <w:rsid w:val="00510A5B"/>
    <w:rsid w:val="005151DA"/>
    <w:rsid w:val="00515E5D"/>
    <w:rsid w:val="0052053B"/>
    <w:rsid w:val="00524566"/>
    <w:rsid w:val="00525913"/>
    <w:rsid w:val="00525C84"/>
    <w:rsid w:val="005271DD"/>
    <w:rsid w:val="00530BEF"/>
    <w:rsid w:val="00531361"/>
    <w:rsid w:val="00531378"/>
    <w:rsid w:val="005318BB"/>
    <w:rsid w:val="00533875"/>
    <w:rsid w:val="0053400A"/>
    <w:rsid w:val="00534517"/>
    <w:rsid w:val="0053504D"/>
    <w:rsid w:val="00536991"/>
    <w:rsid w:val="005411BC"/>
    <w:rsid w:val="005451B3"/>
    <w:rsid w:val="00545F71"/>
    <w:rsid w:val="00546C00"/>
    <w:rsid w:val="00547176"/>
    <w:rsid w:val="00547249"/>
    <w:rsid w:val="005479BD"/>
    <w:rsid w:val="00547A81"/>
    <w:rsid w:val="00550080"/>
    <w:rsid w:val="0055055F"/>
    <w:rsid w:val="005505E5"/>
    <w:rsid w:val="00550900"/>
    <w:rsid w:val="00551B8B"/>
    <w:rsid w:val="00551D06"/>
    <w:rsid w:val="00552351"/>
    <w:rsid w:val="005535E1"/>
    <w:rsid w:val="00553AF3"/>
    <w:rsid w:val="005555F9"/>
    <w:rsid w:val="00561F00"/>
    <w:rsid w:val="00562682"/>
    <w:rsid w:val="00562C4E"/>
    <w:rsid w:val="00562DEC"/>
    <w:rsid w:val="00562F83"/>
    <w:rsid w:val="005667B3"/>
    <w:rsid w:val="00567A42"/>
    <w:rsid w:val="005748A3"/>
    <w:rsid w:val="005761D0"/>
    <w:rsid w:val="00576AB4"/>
    <w:rsid w:val="00577917"/>
    <w:rsid w:val="00577C23"/>
    <w:rsid w:val="00580708"/>
    <w:rsid w:val="00581625"/>
    <w:rsid w:val="00585291"/>
    <w:rsid w:val="00590667"/>
    <w:rsid w:val="0059088C"/>
    <w:rsid w:val="00591D36"/>
    <w:rsid w:val="00592383"/>
    <w:rsid w:val="00592635"/>
    <w:rsid w:val="00594772"/>
    <w:rsid w:val="005969E2"/>
    <w:rsid w:val="00596E1D"/>
    <w:rsid w:val="00596E2C"/>
    <w:rsid w:val="005A166E"/>
    <w:rsid w:val="005A1689"/>
    <w:rsid w:val="005A3BAE"/>
    <w:rsid w:val="005A4600"/>
    <w:rsid w:val="005A6C27"/>
    <w:rsid w:val="005B3653"/>
    <w:rsid w:val="005B61CD"/>
    <w:rsid w:val="005B6D90"/>
    <w:rsid w:val="005B6F88"/>
    <w:rsid w:val="005B7FD7"/>
    <w:rsid w:val="005C1928"/>
    <w:rsid w:val="005C6011"/>
    <w:rsid w:val="005C65C5"/>
    <w:rsid w:val="005C66B1"/>
    <w:rsid w:val="005D15D1"/>
    <w:rsid w:val="005D1C32"/>
    <w:rsid w:val="005D1D58"/>
    <w:rsid w:val="005D305E"/>
    <w:rsid w:val="005D432C"/>
    <w:rsid w:val="005D5844"/>
    <w:rsid w:val="005D647D"/>
    <w:rsid w:val="005E13AA"/>
    <w:rsid w:val="005E1E94"/>
    <w:rsid w:val="005E285E"/>
    <w:rsid w:val="005E72F8"/>
    <w:rsid w:val="005E79D4"/>
    <w:rsid w:val="005F0579"/>
    <w:rsid w:val="005F0941"/>
    <w:rsid w:val="005F1448"/>
    <w:rsid w:val="005F37AB"/>
    <w:rsid w:val="005F3A53"/>
    <w:rsid w:val="005F3A64"/>
    <w:rsid w:val="005F3EA3"/>
    <w:rsid w:val="005F502A"/>
    <w:rsid w:val="005F5EDC"/>
    <w:rsid w:val="005F6F06"/>
    <w:rsid w:val="005F7F3D"/>
    <w:rsid w:val="00600DC7"/>
    <w:rsid w:val="006062A3"/>
    <w:rsid w:val="00606374"/>
    <w:rsid w:val="00607446"/>
    <w:rsid w:val="00607BB1"/>
    <w:rsid w:val="00610970"/>
    <w:rsid w:val="00610E08"/>
    <w:rsid w:val="006115AD"/>
    <w:rsid w:val="00611777"/>
    <w:rsid w:val="0061259A"/>
    <w:rsid w:val="006136CD"/>
    <w:rsid w:val="006140BF"/>
    <w:rsid w:val="0061472E"/>
    <w:rsid w:val="006161BE"/>
    <w:rsid w:val="006177A4"/>
    <w:rsid w:val="0062006A"/>
    <w:rsid w:val="00620787"/>
    <w:rsid w:val="00621A31"/>
    <w:rsid w:val="00622279"/>
    <w:rsid w:val="00625ADB"/>
    <w:rsid w:val="00632434"/>
    <w:rsid w:val="0063478F"/>
    <w:rsid w:val="00636085"/>
    <w:rsid w:val="006373B0"/>
    <w:rsid w:val="00642410"/>
    <w:rsid w:val="00642D9B"/>
    <w:rsid w:val="0064339C"/>
    <w:rsid w:val="00644256"/>
    <w:rsid w:val="00650E1A"/>
    <w:rsid w:val="006516C7"/>
    <w:rsid w:val="00651A88"/>
    <w:rsid w:val="006533E7"/>
    <w:rsid w:val="00653521"/>
    <w:rsid w:val="00653E1C"/>
    <w:rsid w:val="006541E3"/>
    <w:rsid w:val="00655122"/>
    <w:rsid w:val="006561B9"/>
    <w:rsid w:val="00657779"/>
    <w:rsid w:val="00660497"/>
    <w:rsid w:val="00660A15"/>
    <w:rsid w:val="00661D6F"/>
    <w:rsid w:val="006620C6"/>
    <w:rsid w:val="006623D7"/>
    <w:rsid w:val="006628E9"/>
    <w:rsid w:val="006629EF"/>
    <w:rsid w:val="0066400E"/>
    <w:rsid w:val="0066725E"/>
    <w:rsid w:val="006678A8"/>
    <w:rsid w:val="00670B1B"/>
    <w:rsid w:val="00671073"/>
    <w:rsid w:val="006716C7"/>
    <w:rsid w:val="0067188C"/>
    <w:rsid w:val="00672720"/>
    <w:rsid w:val="00673CCB"/>
    <w:rsid w:val="00673D08"/>
    <w:rsid w:val="00673F98"/>
    <w:rsid w:val="0067579A"/>
    <w:rsid w:val="00681208"/>
    <w:rsid w:val="006813C0"/>
    <w:rsid w:val="00681FA9"/>
    <w:rsid w:val="00682280"/>
    <w:rsid w:val="00682FF1"/>
    <w:rsid w:val="00683888"/>
    <w:rsid w:val="00685F00"/>
    <w:rsid w:val="006879BD"/>
    <w:rsid w:val="00690E50"/>
    <w:rsid w:val="00691EA9"/>
    <w:rsid w:val="00691FBA"/>
    <w:rsid w:val="006934D4"/>
    <w:rsid w:val="0069359E"/>
    <w:rsid w:val="00694F75"/>
    <w:rsid w:val="006A37FB"/>
    <w:rsid w:val="006A6406"/>
    <w:rsid w:val="006A695B"/>
    <w:rsid w:val="006A6DC3"/>
    <w:rsid w:val="006A6EA8"/>
    <w:rsid w:val="006B199C"/>
    <w:rsid w:val="006B20F1"/>
    <w:rsid w:val="006B21C1"/>
    <w:rsid w:val="006B5562"/>
    <w:rsid w:val="006B5D5A"/>
    <w:rsid w:val="006B6530"/>
    <w:rsid w:val="006C1480"/>
    <w:rsid w:val="006C1746"/>
    <w:rsid w:val="006C28D1"/>
    <w:rsid w:val="006C2E6B"/>
    <w:rsid w:val="006C3C99"/>
    <w:rsid w:val="006C3D17"/>
    <w:rsid w:val="006C62B3"/>
    <w:rsid w:val="006D1A97"/>
    <w:rsid w:val="006D2D40"/>
    <w:rsid w:val="006D49ED"/>
    <w:rsid w:val="006D55CE"/>
    <w:rsid w:val="006D637A"/>
    <w:rsid w:val="006D6B5E"/>
    <w:rsid w:val="006D6F24"/>
    <w:rsid w:val="006D7B69"/>
    <w:rsid w:val="006E3E27"/>
    <w:rsid w:val="006E3E4E"/>
    <w:rsid w:val="006E7085"/>
    <w:rsid w:val="006F1478"/>
    <w:rsid w:val="006F45BF"/>
    <w:rsid w:val="006F60E0"/>
    <w:rsid w:val="006F6B26"/>
    <w:rsid w:val="006F7C62"/>
    <w:rsid w:val="00701C29"/>
    <w:rsid w:val="00702F71"/>
    <w:rsid w:val="00703571"/>
    <w:rsid w:val="00703AAF"/>
    <w:rsid w:val="00707905"/>
    <w:rsid w:val="00707CFE"/>
    <w:rsid w:val="007124CC"/>
    <w:rsid w:val="00721590"/>
    <w:rsid w:val="00721D03"/>
    <w:rsid w:val="007240F1"/>
    <w:rsid w:val="00727E34"/>
    <w:rsid w:val="00730440"/>
    <w:rsid w:val="00731213"/>
    <w:rsid w:val="00731534"/>
    <w:rsid w:val="007316F2"/>
    <w:rsid w:val="007326D2"/>
    <w:rsid w:val="007366DF"/>
    <w:rsid w:val="00740E10"/>
    <w:rsid w:val="0075032F"/>
    <w:rsid w:val="00751009"/>
    <w:rsid w:val="0075175B"/>
    <w:rsid w:val="007524D3"/>
    <w:rsid w:val="007528FB"/>
    <w:rsid w:val="00754022"/>
    <w:rsid w:val="007540C5"/>
    <w:rsid w:val="00754725"/>
    <w:rsid w:val="0075529D"/>
    <w:rsid w:val="00755B98"/>
    <w:rsid w:val="00756760"/>
    <w:rsid w:val="00756939"/>
    <w:rsid w:val="00757703"/>
    <w:rsid w:val="00757839"/>
    <w:rsid w:val="00761BB4"/>
    <w:rsid w:val="0076246E"/>
    <w:rsid w:val="0076406B"/>
    <w:rsid w:val="00765898"/>
    <w:rsid w:val="00765BCD"/>
    <w:rsid w:val="00770C81"/>
    <w:rsid w:val="007830DE"/>
    <w:rsid w:val="0078313F"/>
    <w:rsid w:val="00785DE4"/>
    <w:rsid w:val="00787FCB"/>
    <w:rsid w:val="00791024"/>
    <w:rsid w:val="007916CD"/>
    <w:rsid w:val="00793F0A"/>
    <w:rsid w:val="00794AEC"/>
    <w:rsid w:val="00795507"/>
    <w:rsid w:val="00796738"/>
    <w:rsid w:val="007974ED"/>
    <w:rsid w:val="007A2657"/>
    <w:rsid w:val="007A2B22"/>
    <w:rsid w:val="007A2B74"/>
    <w:rsid w:val="007A37BD"/>
    <w:rsid w:val="007B07CB"/>
    <w:rsid w:val="007B0F61"/>
    <w:rsid w:val="007B3636"/>
    <w:rsid w:val="007B36E2"/>
    <w:rsid w:val="007B3C60"/>
    <w:rsid w:val="007B59B1"/>
    <w:rsid w:val="007B5AD8"/>
    <w:rsid w:val="007C049C"/>
    <w:rsid w:val="007C185B"/>
    <w:rsid w:val="007C30EA"/>
    <w:rsid w:val="007C3B44"/>
    <w:rsid w:val="007C5F23"/>
    <w:rsid w:val="007C682C"/>
    <w:rsid w:val="007C6DFF"/>
    <w:rsid w:val="007D0EE9"/>
    <w:rsid w:val="007D2385"/>
    <w:rsid w:val="007D257C"/>
    <w:rsid w:val="007D38B8"/>
    <w:rsid w:val="007D5830"/>
    <w:rsid w:val="007D791A"/>
    <w:rsid w:val="007E1B50"/>
    <w:rsid w:val="007E287E"/>
    <w:rsid w:val="007E2B36"/>
    <w:rsid w:val="007E41ED"/>
    <w:rsid w:val="007E518F"/>
    <w:rsid w:val="007E53F2"/>
    <w:rsid w:val="007E687D"/>
    <w:rsid w:val="007E6F99"/>
    <w:rsid w:val="007E72CC"/>
    <w:rsid w:val="007E7544"/>
    <w:rsid w:val="007F0F4C"/>
    <w:rsid w:val="007F14BD"/>
    <w:rsid w:val="007F1D5B"/>
    <w:rsid w:val="007F214F"/>
    <w:rsid w:val="007F3A31"/>
    <w:rsid w:val="007F609E"/>
    <w:rsid w:val="00800069"/>
    <w:rsid w:val="008042F0"/>
    <w:rsid w:val="00804D4D"/>
    <w:rsid w:val="008055F8"/>
    <w:rsid w:val="00805D07"/>
    <w:rsid w:val="008062BC"/>
    <w:rsid w:val="008105B3"/>
    <w:rsid w:val="008107A1"/>
    <w:rsid w:val="00811056"/>
    <w:rsid w:val="0081278E"/>
    <w:rsid w:val="0081308B"/>
    <w:rsid w:val="00813C9D"/>
    <w:rsid w:val="0081403D"/>
    <w:rsid w:val="00816903"/>
    <w:rsid w:val="00817418"/>
    <w:rsid w:val="00820099"/>
    <w:rsid w:val="00820C50"/>
    <w:rsid w:val="00820D89"/>
    <w:rsid w:val="00822532"/>
    <w:rsid w:val="00824CD5"/>
    <w:rsid w:val="00824DEA"/>
    <w:rsid w:val="0082592D"/>
    <w:rsid w:val="00826A0B"/>
    <w:rsid w:val="008310A0"/>
    <w:rsid w:val="00832259"/>
    <w:rsid w:val="008325CD"/>
    <w:rsid w:val="00835310"/>
    <w:rsid w:val="00835610"/>
    <w:rsid w:val="00835D29"/>
    <w:rsid w:val="0084070A"/>
    <w:rsid w:val="00842E7F"/>
    <w:rsid w:val="00844CD7"/>
    <w:rsid w:val="008451C5"/>
    <w:rsid w:val="008476FD"/>
    <w:rsid w:val="008510CE"/>
    <w:rsid w:val="00852933"/>
    <w:rsid w:val="008566E5"/>
    <w:rsid w:val="008566FE"/>
    <w:rsid w:val="00857D71"/>
    <w:rsid w:val="008629AC"/>
    <w:rsid w:val="00865B46"/>
    <w:rsid w:val="00866510"/>
    <w:rsid w:val="0087112E"/>
    <w:rsid w:val="00871400"/>
    <w:rsid w:val="00871CB5"/>
    <w:rsid w:val="00874A57"/>
    <w:rsid w:val="00874D2C"/>
    <w:rsid w:val="00875798"/>
    <w:rsid w:val="008757E5"/>
    <w:rsid w:val="008762E6"/>
    <w:rsid w:val="008764F9"/>
    <w:rsid w:val="008773E9"/>
    <w:rsid w:val="00880929"/>
    <w:rsid w:val="008815BF"/>
    <w:rsid w:val="008876D6"/>
    <w:rsid w:val="00887D34"/>
    <w:rsid w:val="0089424F"/>
    <w:rsid w:val="0089462E"/>
    <w:rsid w:val="00894D56"/>
    <w:rsid w:val="008960F8"/>
    <w:rsid w:val="00896134"/>
    <w:rsid w:val="008A23F3"/>
    <w:rsid w:val="008A4019"/>
    <w:rsid w:val="008A62BC"/>
    <w:rsid w:val="008A72FC"/>
    <w:rsid w:val="008A7CCF"/>
    <w:rsid w:val="008A7DDE"/>
    <w:rsid w:val="008B32D0"/>
    <w:rsid w:val="008B3D54"/>
    <w:rsid w:val="008B41A4"/>
    <w:rsid w:val="008B43E7"/>
    <w:rsid w:val="008B575B"/>
    <w:rsid w:val="008C33D4"/>
    <w:rsid w:val="008C5763"/>
    <w:rsid w:val="008D4502"/>
    <w:rsid w:val="008D63EA"/>
    <w:rsid w:val="008D763F"/>
    <w:rsid w:val="008D79A7"/>
    <w:rsid w:val="008E17C9"/>
    <w:rsid w:val="008E20C4"/>
    <w:rsid w:val="008E3F2D"/>
    <w:rsid w:val="008E43C7"/>
    <w:rsid w:val="008E52DA"/>
    <w:rsid w:val="008E78BC"/>
    <w:rsid w:val="008F036F"/>
    <w:rsid w:val="008F1308"/>
    <w:rsid w:val="008F2C84"/>
    <w:rsid w:val="008F3CFB"/>
    <w:rsid w:val="008F4E52"/>
    <w:rsid w:val="008F53E5"/>
    <w:rsid w:val="008F5FD0"/>
    <w:rsid w:val="008F67C9"/>
    <w:rsid w:val="008F6D65"/>
    <w:rsid w:val="008F6F9F"/>
    <w:rsid w:val="008F78C2"/>
    <w:rsid w:val="008F7AB1"/>
    <w:rsid w:val="00900DEC"/>
    <w:rsid w:val="00902416"/>
    <w:rsid w:val="00902FD7"/>
    <w:rsid w:val="00904568"/>
    <w:rsid w:val="009052CD"/>
    <w:rsid w:val="00911394"/>
    <w:rsid w:val="00915723"/>
    <w:rsid w:val="00920212"/>
    <w:rsid w:val="00920922"/>
    <w:rsid w:val="009235FD"/>
    <w:rsid w:val="00923BDD"/>
    <w:rsid w:val="00923EF2"/>
    <w:rsid w:val="00925DD4"/>
    <w:rsid w:val="00926D25"/>
    <w:rsid w:val="00926E9D"/>
    <w:rsid w:val="00930AE7"/>
    <w:rsid w:val="009315EC"/>
    <w:rsid w:val="00931B40"/>
    <w:rsid w:val="00932C6E"/>
    <w:rsid w:val="009332AE"/>
    <w:rsid w:val="00933F10"/>
    <w:rsid w:val="00934192"/>
    <w:rsid w:val="00936E65"/>
    <w:rsid w:val="00936FE2"/>
    <w:rsid w:val="009433C5"/>
    <w:rsid w:val="009433FA"/>
    <w:rsid w:val="009443E5"/>
    <w:rsid w:val="00950E9B"/>
    <w:rsid w:val="00954475"/>
    <w:rsid w:val="00956DA7"/>
    <w:rsid w:val="00957532"/>
    <w:rsid w:val="00957BD4"/>
    <w:rsid w:val="009601B8"/>
    <w:rsid w:val="00960417"/>
    <w:rsid w:val="009612D5"/>
    <w:rsid w:val="00963E88"/>
    <w:rsid w:val="009650D0"/>
    <w:rsid w:val="00965383"/>
    <w:rsid w:val="00965881"/>
    <w:rsid w:val="00966EF3"/>
    <w:rsid w:val="00967283"/>
    <w:rsid w:val="009727E4"/>
    <w:rsid w:val="0097383E"/>
    <w:rsid w:val="00975BA4"/>
    <w:rsid w:val="009767D8"/>
    <w:rsid w:val="00976CA5"/>
    <w:rsid w:val="0097777F"/>
    <w:rsid w:val="00981C33"/>
    <w:rsid w:val="00982ED8"/>
    <w:rsid w:val="009844B9"/>
    <w:rsid w:val="00984798"/>
    <w:rsid w:val="0098496C"/>
    <w:rsid w:val="009871FF"/>
    <w:rsid w:val="00987DF2"/>
    <w:rsid w:val="00990799"/>
    <w:rsid w:val="009958BD"/>
    <w:rsid w:val="00995D51"/>
    <w:rsid w:val="009A0631"/>
    <w:rsid w:val="009A3327"/>
    <w:rsid w:val="009A496F"/>
    <w:rsid w:val="009A6005"/>
    <w:rsid w:val="009B10ED"/>
    <w:rsid w:val="009B49D6"/>
    <w:rsid w:val="009B4A34"/>
    <w:rsid w:val="009B6252"/>
    <w:rsid w:val="009B657E"/>
    <w:rsid w:val="009B6613"/>
    <w:rsid w:val="009C24C7"/>
    <w:rsid w:val="009C3A3A"/>
    <w:rsid w:val="009C628A"/>
    <w:rsid w:val="009C6AA8"/>
    <w:rsid w:val="009D25D8"/>
    <w:rsid w:val="009D3A92"/>
    <w:rsid w:val="009D3EA4"/>
    <w:rsid w:val="009D5255"/>
    <w:rsid w:val="009D5D4D"/>
    <w:rsid w:val="009D5FBD"/>
    <w:rsid w:val="009D649C"/>
    <w:rsid w:val="009E28A8"/>
    <w:rsid w:val="009E4BC1"/>
    <w:rsid w:val="009E52A7"/>
    <w:rsid w:val="009E6119"/>
    <w:rsid w:val="009E778F"/>
    <w:rsid w:val="009F0DD1"/>
    <w:rsid w:val="009F1741"/>
    <w:rsid w:val="009F3814"/>
    <w:rsid w:val="009F45F8"/>
    <w:rsid w:val="009F5CB2"/>
    <w:rsid w:val="009F7709"/>
    <w:rsid w:val="00A0077A"/>
    <w:rsid w:val="00A00D66"/>
    <w:rsid w:val="00A00F9E"/>
    <w:rsid w:val="00A03BB8"/>
    <w:rsid w:val="00A05460"/>
    <w:rsid w:val="00A05865"/>
    <w:rsid w:val="00A11C25"/>
    <w:rsid w:val="00A15761"/>
    <w:rsid w:val="00A15AC0"/>
    <w:rsid w:val="00A16DCB"/>
    <w:rsid w:val="00A17576"/>
    <w:rsid w:val="00A17B80"/>
    <w:rsid w:val="00A200CA"/>
    <w:rsid w:val="00A21697"/>
    <w:rsid w:val="00A216A5"/>
    <w:rsid w:val="00A22252"/>
    <w:rsid w:val="00A24221"/>
    <w:rsid w:val="00A24BBB"/>
    <w:rsid w:val="00A267FB"/>
    <w:rsid w:val="00A27561"/>
    <w:rsid w:val="00A30823"/>
    <w:rsid w:val="00A30B1F"/>
    <w:rsid w:val="00A312FF"/>
    <w:rsid w:val="00A3505D"/>
    <w:rsid w:val="00A4036F"/>
    <w:rsid w:val="00A406E5"/>
    <w:rsid w:val="00A40F3D"/>
    <w:rsid w:val="00A411E5"/>
    <w:rsid w:val="00A423E4"/>
    <w:rsid w:val="00A42708"/>
    <w:rsid w:val="00A44FC9"/>
    <w:rsid w:val="00A4641C"/>
    <w:rsid w:val="00A473EE"/>
    <w:rsid w:val="00A47B5E"/>
    <w:rsid w:val="00A47EDF"/>
    <w:rsid w:val="00A55876"/>
    <w:rsid w:val="00A56044"/>
    <w:rsid w:val="00A5661D"/>
    <w:rsid w:val="00A56DDD"/>
    <w:rsid w:val="00A5749A"/>
    <w:rsid w:val="00A645C9"/>
    <w:rsid w:val="00A64E93"/>
    <w:rsid w:val="00A66CC6"/>
    <w:rsid w:val="00A67FB1"/>
    <w:rsid w:val="00A76148"/>
    <w:rsid w:val="00A7741F"/>
    <w:rsid w:val="00A829DF"/>
    <w:rsid w:val="00A849DA"/>
    <w:rsid w:val="00A85BFE"/>
    <w:rsid w:val="00A8643F"/>
    <w:rsid w:val="00A865AB"/>
    <w:rsid w:val="00A86EA4"/>
    <w:rsid w:val="00A91398"/>
    <w:rsid w:val="00A97585"/>
    <w:rsid w:val="00AA39C6"/>
    <w:rsid w:val="00AA51F6"/>
    <w:rsid w:val="00AA6D78"/>
    <w:rsid w:val="00AA74FE"/>
    <w:rsid w:val="00AA7A82"/>
    <w:rsid w:val="00AB0972"/>
    <w:rsid w:val="00AB0C04"/>
    <w:rsid w:val="00AB11D3"/>
    <w:rsid w:val="00AB12E0"/>
    <w:rsid w:val="00AB19EC"/>
    <w:rsid w:val="00AB26FE"/>
    <w:rsid w:val="00AB38D8"/>
    <w:rsid w:val="00AB3ACF"/>
    <w:rsid w:val="00AB404D"/>
    <w:rsid w:val="00AB5B2F"/>
    <w:rsid w:val="00AB6FE7"/>
    <w:rsid w:val="00AB7AD7"/>
    <w:rsid w:val="00AC1166"/>
    <w:rsid w:val="00AC2784"/>
    <w:rsid w:val="00AC5F32"/>
    <w:rsid w:val="00AC6791"/>
    <w:rsid w:val="00AC7835"/>
    <w:rsid w:val="00AD0FE2"/>
    <w:rsid w:val="00AD2430"/>
    <w:rsid w:val="00AD2CEC"/>
    <w:rsid w:val="00AE192E"/>
    <w:rsid w:val="00AE41A6"/>
    <w:rsid w:val="00AE6EFF"/>
    <w:rsid w:val="00AF0E34"/>
    <w:rsid w:val="00AF271D"/>
    <w:rsid w:val="00AF53A6"/>
    <w:rsid w:val="00AF56C2"/>
    <w:rsid w:val="00AF7938"/>
    <w:rsid w:val="00B004E6"/>
    <w:rsid w:val="00B018B6"/>
    <w:rsid w:val="00B02AC9"/>
    <w:rsid w:val="00B03323"/>
    <w:rsid w:val="00B03F9F"/>
    <w:rsid w:val="00B04F57"/>
    <w:rsid w:val="00B056B5"/>
    <w:rsid w:val="00B06373"/>
    <w:rsid w:val="00B0744D"/>
    <w:rsid w:val="00B0780A"/>
    <w:rsid w:val="00B112EC"/>
    <w:rsid w:val="00B12AC9"/>
    <w:rsid w:val="00B205EE"/>
    <w:rsid w:val="00B215F5"/>
    <w:rsid w:val="00B21C7A"/>
    <w:rsid w:val="00B221B3"/>
    <w:rsid w:val="00B25CA0"/>
    <w:rsid w:val="00B30453"/>
    <w:rsid w:val="00B33EE4"/>
    <w:rsid w:val="00B36E2F"/>
    <w:rsid w:val="00B375F6"/>
    <w:rsid w:val="00B41255"/>
    <w:rsid w:val="00B431D9"/>
    <w:rsid w:val="00B50EA8"/>
    <w:rsid w:val="00B5422E"/>
    <w:rsid w:val="00B559AD"/>
    <w:rsid w:val="00B56CDC"/>
    <w:rsid w:val="00B57B6E"/>
    <w:rsid w:val="00B60A07"/>
    <w:rsid w:val="00B63B85"/>
    <w:rsid w:val="00B64082"/>
    <w:rsid w:val="00B64650"/>
    <w:rsid w:val="00B66F21"/>
    <w:rsid w:val="00B7015C"/>
    <w:rsid w:val="00B712B8"/>
    <w:rsid w:val="00B72325"/>
    <w:rsid w:val="00B74F0F"/>
    <w:rsid w:val="00B76260"/>
    <w:rsid w:val="00B80623"/>
    <w:rsid w:val="00B81AD3"/>
    <w:rsid w:val="00B829D8"/>
    <w:rsid w:val="00B83444"/>
    <w:rsid w:val="00B83EF5"/>
    <w:rsid w:val="00B84B5B"/>
    <w:rsid w:val="00B852B0"/>
    <w:rsid w:val="00B86446"/>
    <w:rsid w:val="00B875BD"/>
    <w:rsid w:val="00B90D3F"/>
    <w:rsid w:val="00B93A55"/>
    <w:rsid w:val="00B94FD1"/>
    <w:rsid w:val="00BA1176"/>
    <w:rsid w:val="00BA2500"/>
    <w:rsid w:val="00BA4575"/>
    <w:rsid w:val="00BA4715"/>
    <w:rsid w:val="00BA6C7F"/>
    <w:rsid w:val="00BB0C13"/>
    <w:rsid w:val="00BB0F9A"/>
    <w:rsid w:val="00BB4332"/>
    <w:rsid w:val="00BB55DD"/>
    <w:rsid w:val="00BC01BA"/>
    <w:rsid w:val="00BC78B1"/>
    <w:rsid w:val="00BC7F5D"/>
    <w:rsid w:val="00BD0B17"/>
    <w:rsid w:val="00BD47A0"/>
    <w:rsid w:val="00BD6B26"/>
    <w:rsid w:val="00BE021E"/>
    <w:rsid w:val="00BE0B01"/>
    <w:rsid w:val="00BE164A"/>
    <w:rsid w:val="00BE2069"/>
    <w:rsid w:val="00BE79B6"/>
    <w:rsid w:val="00BE79C7"/>
    <w:rsid w:val="00BF2741"/>
    <w:rsid w:val="00BF3CB5"/>
    <w:rsid w:val="00BF6151"/>
    <w:rsid w:val="00C0036A"/>
    <w:rsid w:val="00C0109A"/>
    <w:rsid w:val="00C017DD"/>
    <w:rsid w:val="00C01A3F"/>
    <w:rsid w:val="00C03D50"/>
    <w:rsid w:val="00C04581"/>
    <w:rsid w:val="00C073F1"/>
    <w:rsid w:val="00C07A98"/>
    <w:rsid w:val="00C11CC2"/>
    <w:rsid w:val="00C125A1"/>
    <w:rsid w:val="00C1285B"/>
    <w:rsid w:val="00C1361B"/>
    <w:rsid w:val="00C14E1F"/>
    <w:rsid w:val="00C15A32"/>
    <w:rsid w:val="00C20870"/>
    <w:rsid w:val="00C21F15"/>
    <w:rsid w:val="00C22073"/>
    <w:rsid w:val="00C22D26"/>
    <w:rsid w:val="00C23E06"/>
    <w:rsid w:val="00C256F4"/>
    <w:rsid w:val="00C31375"/>
    <w:rsid w:val="00C315AF"/>
    <w:rsid w:val="00C31DCD"/>
    <w:rsid w:val="00C3224D"/>
    <w:rsid w:val="00C34055"/>
    <w:rsid w:val="00C340B8"/>
    <w:rsid w:val="00C36D9A"/>
    <w:rsid w:val="00C416B5"/>
    <w:rsid w:val="00C42D91"/>
    <w:rsid w:val="00C43605"/>
    <w:rsid w:val="00C44A72"/>
    <w:rsid w:val="00C46A29"/>
    <w:rsid w:val="00C53B6E"/>
    <w:rsid w:val="00C54F93"/>
    <w:rsid w:val="00C56B9C"/>
    <w:rsid w:val="00C57123"/>
    <w:rsid w:val="00C57C4A"/>
    <w:rsid w:val="00C57DBD"/>
    <w:rsid w:val="00C60357"/>
    <w:rsid w:val="00C60F84"/>
    <w:rsid w:val="00C61FC2"/>
    <w:rsid w:val="00C62590"/>
    <w:rsid w:val="00C644D6"/>
    <w:rsid w:val="00C64DA0"/>
    <w:rsid w:val="00C65485"/>
    <w:rsid w:val="00C65F35"/>
    <w:rsid w:val="00C6609E"/>
    <w:rsid w:val="00C67DE8"/>
    <w:rsid w:val="00C705F9"/>
    <w:rsid w:val="00C763CE"/>
    <w:rsid w:val="00C76700"/>
    <w:rsid w:val="00C80F0F"/>
    <w:rsid w:val="00C8201D"/>
    <w:rsid w:val="00C82C73"/>
    <w:rsid w:val="00C8667A"/>
    <w:rsid w:val="00C91BBC"/>
    <w:rsid w:val="00C93BCB"/>
    <w:rsid w:val="00C9710E"/>
    <w:rsid w:val="00C97492"/>
    <w:rsid w:val="00C9762A"/>
    <w:rsid w:val="00C97E90"/>
    <w:rsid w:val="00CA0244"/>
    <w:rsid w:val="00CA04AF"/>
    <w:rsid w:val="00CA0CF0"/>
    <w:rsid w:val="00CA3CB3"/>
    <w:rsid w:val="00CA6EDA"/>
    <w:rsid w:val="00CB049D"/>
    <w:rsid w:val="00CB32FC"/>
    <w:rsid w:val="00CB78AE"/>
    <w:rsid w:val="00CB7BBA"/>
    <w:rsid w:val="00CC241A"/>
    <w:rsid w:val="00CC4C53"/>
    <w:rsid w:val="00CC57EF"/>
    <w:rsid w:val="00CC6096"/>
    <w:rsid w:val="00CC73C5"/>
    <w:rsid w:val="00CC79C0"/>
    <w:rsid w:val="00CD1C26"/>
    <w:rsid w:val="00CD4E46"/>
    <w:rsid w:val="00CE2493"/>
    <w:rsid w:val="00CE2F71"/>
    <w:rsid w:val="00CE3062"/>
    <w:rsid w:val="00CE4035"/>
    <w:rsid w:val="00CE434C"/>
    <w:rsid w:val="00CE540C"/>
    <w:rsid w:val="00CE65AB"/>
    <w:rsid w:val="00CF1B6E"/>
    <w:rsid w:val="00CF4266"/>
    <w:rsid w:val="00CF5106"/>
    <w:rsid w:val="00CF771F"/>
    <w:rsid w:val="00D057D2"/>
    <w:rsid w:val="00D1011E"/>
    <w:rsid w:val="00D11AC2"/>
    <w:rsid w:val="00D1271F"/>
    <w:rsid w:val="00D12B2E"/>
    <w:rsid w:val="00D17F3A"/>
    <w:rsid w:val="00D203D3"/>
    <w:rsid w:val="00D20EFD"/>
    <w:rsid w:val="00D22AC7"/>
    <w:rsid w:val="00D22BAE"/>
    <w:rsid w:val="00D22D9C"/>
    <w:rsid w:val="00D241F1"/>
    <w:rsid w:val="00D273E1"/>
    <w:rsid w:val="00D275CB"/>
    <w:rsid w:val="00D301EB"/>
    <w:rsid w:val="00D30DFA"/>
    <w:rsid w:val="00D327BB"/>
    <w:rsid w:val="00D33B5D"/>
    <w:rsid w:val="00D33E33"/>
    <w:rsid w:val="00D35840"/>
    <w:rsid w:val="00D36482"/>
    <w:rsid w:val="00D40300"/>
    <w:rsid w:val="00D4288F"/>
    <w:rsid w:val="00D43D1B"/>
    <w:rsid w:val="00D4401C"/>
    <w:rsid w:val="00D44CC4"/>
    <w:rsid w:val="00D463A5"/>
    <w:rsid w:val="00D4710D"/>
    <w:rsid w:val="00D47487"/>
    <w:rsid w:val="00D47D25"/>
    <w:rsid w:val="00D50F34"/>
    <w:rsid w:val="00D538AC"/>
    <w:rsid w:val="00D5460E"/>
    <w:rsid w:val="00D55CDC"/>
    <w:rsid w:val="00D6086D"/>
    <w:rsid w:val="00D62ACD"/>
    <w:rsid w:val="00D63D77"/>
    <w:rsid w:val="00D64B06"/>
    <w:rsid w:val="00D65F2B"/>
    <w:rsid w:val="00D66426"/>
    <w:rsid w:val="00D66D05"/>
    <w:rsid w:val="00D70822"/>
    <w:rsid w:val="00D708EC"/>
    <w:rsid w:val="00D718BE"/>
    <w:rsid w:val="00D72B70"/>
    <w:rsid w:val="00D77458"/>
    <w:rsid w:val="00D81881"/>
    <w:rsid w:val="00D81BDE"/>
    <w:rsid w:val="00D8235E"/>
    <w:rsid w:val="00D87A0F"/>
    <w:rsid w:val="00D913DF"/>
    <w:rsid w:val="00D92259"/>
    <w:rsid w:val="00D945DA"/>
    <w:rsid w:val="00DA0487"/>
    <w:rsid w:val="00DA36EE"/>
    <w:rsid w:val="00DA6001"/>
    <w:rsid w:val="00DB116D"/>
    <w:rsid w:val="00DB3E54"/>
    <w:rsid w:val="00DB4BF0"/>
    <w:rsid w:val="00DB4EAC"/>
    <w:rsid w:val="00DB761E"/>
    <w:rsid w:val="00DC3A2F"/>
    <w:rsid w:val="00DC5EE0"/>
    <w:rsid w:val="00DD0492"/>
    <w:rsid w:val="00DD1324"/>
    <w:rsid w:val="00DD17CC"/>
    <w:rsid w:val="00DD2A48"/>
    <w:rsid w:val="00DD2B64"/>
    <w:rsid w:val="00DE0B7B"/>
    <w:rsid w:val="00DE1741"/>
    <w:rsid w:val="00DE217A"/>
    <w:rsid w:val="00DE22E1"/>
    <w:rsid w:val="00DE5819"/>
    <w:rsid w:val="00DE6357"/>
    <w:rsid w:val="00DE6381"/>
    <w:rsid w:val="00DE6BB5"/>
    <w:rsid w:val="00DF0E77"/>
    <w:rsid w:val="00DF22DC"/>
    <w:rsid w:val="00DF2E60"/>
    <w:rsid w:val="00DF321B"/>
    <w:rsid w:val="00DF5DB1"/>
    <w:rsid w:val="00E01E43"/>
    <w:rsid w:val="00E0342C"/>
    <w:rsid w:val="00E05287"/>
    <w:rsid w:val="00E07DB4"/>
    <w:rsid w:val="00E13685"/>
    <w:rsid w:val="00E15930"/>
    <w:rsid w:val="00E15E29"/>
    <w:rsid w:val="00E166DF"/>
    <w:rsid w:val="00E230E0"/>
    <w:rsid w:val="00E24DD1"/>
    <w:rsid w:val="00E25ED1"/>
    <w:rsid w:val="00E25F06"/>
    <w:rsid w:val="00E31D12"/>
    <w:rsid w:val="00E31E96"/>
    <w:rsid w:val="00E32FEE"/>
    <w:rsid w:val="00E33F4C"/>
    <w:rsid w:val="00E466CE"/>
    <w:rsid w:val="00E50238"/>
    <w:rsid w:val="00E50960"/>
    <w:rsid w:val="00E51AAC"/>
    <w:rsid w:val="00E52D27"/>
    <w:rsid w:val="00E546B8"/>
    <w:rsid w:val="00E56E2B"/>
    <w:rsid w:val="00E606F4"/>
    <w:rsid w:val="00E63C39"/>
    <w:rsid w:val="00E64338"/>
    <w:rsid w:val="00E64C48"/>
    <w:rsid w:val="00E66CC0"/>
    <w:rsid w:val="00E70714"/>
    <w:rsid w:val="00E728A9"/>
    <w:rsid w:val="00E7483E"/>
    <w:rsid w:val="00E7655C"/>
    <w:rsid w:val="00E7765C"/>
    <w:rsid w:val="00E80570"/>
    <w:rsid w:val="00E807D9"/>
    <w:rsid w:val="00E81843"/>
    <w:rsid w:val="00E81EF2"/>
    <w:rsid w:val="00E8295E"/>
    <w:rsid w:val="00E83308"/>
    <w:rsid w:val="00E84E7B"/>
    <w:rsid w:val="00E850ED"/>
    <w:rsid w:val="00E86FC6"/>
    <w:rsid w:val="00E879D8"/>
    <w:rsid w:val="00E91DF0"/>
    <w:rsid w:val="00E95733"/>
    <w:rsid w:val="00E958E8"/>
    <w:rsid w:val="00E96C60"/>
    <w:rsid w:val="00E970B6"/>
    <w:rsid w:val="00EA0F4E"/>
    <w:rsid w:val="00EA1F6F"/>
    <w:rsid w:val="00EA295B"/>
    <w:rsid w:val="00EA3B5D"/>
    <w:rsid w:val="00EA3B9B"/>
    <w:rsid w:val="00EA6801"/>
    <w:rsid w:val="00EA69AD"/>
    <w:rsid w:val="00EB018A"/>
    <w:rsid w:val="00EB0611"/>
    <w:rsid w:val="00EB112D"/>
    <w:rsid w:val="00EB1146"/>
    <w:rsid w:val="00EB1297"/>
    <w:rsid w:val="00EB2A9B"/>
    <w:rsid w:val="00EB4F96"/>
    <w:rsid w:val="00EB7391"/>
    <w:rsid w:val="00EC636F"/>
    <w:rsid w:val="00EC7E60"/>
    <w:rsid w:val="00ED13CF"/>
    <w:rsid w:val="00ED1499"/>
    <w:rsid w:val="00ED4911"/>
    <w:rsid w:val="00ED4E2F"/>
    <w:rsid w:val="00ED7072"/>
    <w:rsid w:val="00EE16AA"/>
    <w:rsid w:val="00EE3132"/>
    <w:rsid w:val="00EE3D9D"/>
    <w:rsid w:val="00EE621E"/>
    <w:rsid w:val="00EE6B53"/>
    <w:rsid w:val="00EE6F25"/>
    <w:rsid w:val="00EF2C96"/>
    <w:rsid w:val="00EF5B3C"/>
    <w:rsid w:val="00EF6629"/>
    <w:rsid w:val="00F0149C"/>
    <w:rsid w:val="00F0150B"/>
    <w:rsid w:val="00F02126"/>
    <w:rsid w:val="00F02457"/>
    <w:rsid w:val="00F02B7C"/>
    <w:rsid w:val="00F03D85"/>
    <w:rsid w:val="00F06A22"/>
    <w:rsid w:val="00F07133"/>
    <w:rsid w:val="00F07C8C"/>
    <w:rsid w:val="00F131A9"/>
    <w:rsid w:val="00F16031"/>
    <w:rsid w:val="00F16661"/>
    <w:rsid w:val="00F171F6"/>
    <w:rsid w:val="00F17848"/>
    <w:rsid w:val="00F2071F"/>
    <w:rsid w:val="00F249F1"/>
    <w:rsid w:val="00F25B9D"/>
    <w:rsid w:val="00F2664E"/>
    <w:rsid w:val="00F271DA"/>
    <w:rsid w:val="00F27C13"/>
    <w:rsid w:val="00F30703"/>
    <w:rsid w:val="00F31163"/>
    <w:rsid w:val="00F31C04"/>
    <w:rsid w:val="00F34543"/>
    <w:rsid w:val="00F35E95"/>
    <w:rsid w:val="00F369D1"/>
    <w:rsid w:val="00F405A0"/>
    <w:rsid w:val="00F422B6"/>
    <w:rsid w:val="00F426AE"/>
    <w:rsid w:val="00F442A7"/>
    <w:rsid w:val="00F44AFA"/>
    <w:rsid w:val="00F46560"/>
    <w:rsid w:val="00F47A73"/>
    <w:rsid w:val="00F536B9"/>
    <w:rsid w:val="00F545B8"/>
    <w:rsid w:val="00F57A89"/>
    <w:rsid w:val="00F60BC1"/>
    <w:rsid w:val="00F61A20"/>
    <w:rsid w:val="00F635BE"/>
    <w:rsid w:val="00F63DD9"/>
    <w:rsid w:val="00F67144"/>
    <w:rsid w:val="00F67644"/>
    <w:rsid w:val="00F71B5A"/>
    <w:rsid w:val="00F7675D"/>
    <w:rsid w:val="00F7676E"/>
    <w:rsid w:val="00F7736B"/>
    <w:rsid w:val="00F8308E"/>
    <w:rsid w:val="00F83161"/>
    <w:rsid w:val="00F8381F"/>
    <w:rsid w:val="00F864B0"/>
    <w:rsid w:val="00F866BA"/>
    <w:rsid w:val="00F90BD8"/>
    <w:rsid w:val="00F910D4"/>
    <w:rsid w:val="00F915E8"/>
    <w:rsid w:val="00F9210E"/>
    <w:rsid w:val="00FA04CD"/>
    <w:rsid w:val="00FA0AE3"/>
    <w:rsid w:val="00FA25F5"/>
    <w:rsid w:val="00FA2810"/>
    <w:rsid w:val="00FA29E3"/>
    <w:rsid w:val="00FA47BB"/>
    <w:rsid w:val="00FA4A24"/>
    <w:rsid w:val="00FA6485"/>
    <w:rsid w:val="00FA68F8"/>
    <w:rsid w:val="00FA7558"/>
    <w:rsid w:val="00FB1DC0"/>
    <w:rsid w:val="00FB225A"/>
    <w:rsid w:val="00FB29E5"/>
    <w:rsid w:val="00FB3B4E"/>
    <w:rsid w:val="00FB4521"/>
    <w:rsid w:val="00FB4F84"/>
    <w:rsid w:val="00FB5CF8"/>
    <w:rsid w:val="00FB64BA"/>
    <w:rsid w:val="00FB6C55"/>
    <w:rsid w:val="00FB6E8D"/>
    <w:rsid w:val="00FB7E5F"/>
    <w:rsid w:val="00FC03A6"/>
    <w:rsid w:val="00FC0651"/>
    <w:rsid w:val="00FC1E6A"/>
    <w:rsid w:val="00FD0BDB"/>
    <w:rsid w:val="00FD0E79"/>
    <w:rsid w:val="00FD1AD9"/>
    <w:rsid w:val="00FD34A3"/>
    <w:rsid w:val="00FD3965"/>
    <w:rsid w:val="00FD64E8"/>
    <w:rsid w:val="00FD6E93"/>
    <w:rsid w:val="00FE10AD"/>
    <w:rsid w:val="00FE27E0"/>
    <w:rsid w:val="00FE28E3"/>
    <w:rsid w:val="00FE28EA"/>
    <w:rsid w:val="00FE2D56"/>
    <w:rsid w:val="00FE5651"/>
    <w:rsid w:val="00FF075A"/>
    <w:rsid w:val="00FF190A"/>
    <w:rsid w:val="00FF273B"/>
    <w:rsid w:val="00FF3E5F"/>
    <w:rsid w:val="00FF53C1"/>
    <w:rsid w:val="00FF564C"/>
    <w:rsid w:val="00FF57AD"/>
    <w:rsid w:val="00FF79DF"/>
    <w:rsid w:val="00FF7C13"/>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rsid w:val="00ED1499"/>
    <w:rPr>
      <w:color w:val="605E5C"/>
      <w:shd w:val="clear" w:color="auto" w:fill="E1DFDD"/>
    </w:rPr>
  </w:style>
  <w:style w:type="character" w:styleId="Strong">
    <w:name w:val="Strong"/>
    <w:basedOn w:val="DefaultParagraphFont"/>
    <w:uiPriority w:val="22"/>
    <w:qFormat/>
    <w:rsid w:val="00BC0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50235">
      <w:bodyDiv w:val="1"/>
      <w:marLeft w:val="0"/>
      <w:marRight w:val="0"/>
      <w:marTop w:val="0"/>
      <w:marBottom w:val="0"/>
      <w:divBdr>
        <w:top w:val="none" w:sz="0" w:space="0" w:color="auto"/>
        <w:left w:val="none" w:sz="0" w:space="0" w:color="auto"/>
        <w:bottom w:val="none" w:sz="0" w:space="0" w:color="auto"/>
        <w:right w:val="none" w:sz="0" w:space="0" w:color="auto"/>
      </w:divBdr>
    </w:div>
    <w:div w:id="25213061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685765">
      <w:bodyDiv w:val="1"/>
      <w:marLeft w:val="0"/>
      <w:marRight w:val="0"/>
      <w:marTop w:val="0"/>
      <w:marBottom w:val="0"/>
      <w:divBdr>
        <w:top w:val="none" w:sz="0" w:space="0" w:color="auto"/>
        <w:left w:val="none" w:sz="0" w:space="0" w:color="auto"/>
        <w:bottom w:val="none" w:sz="0" w:space="0" w:color="auto"/>
        <w:right w:val="none" w:sz="0" w:space="0" w:color="auto"/>
      </w:divBdr>
    </w:div>
    <w:div w:id="58761917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91332855">
      <w:bodyDiv w:val="1"/>
      <w:marLeft w:val="0"/>
      <w:marRight w:val="0"/>
      <w:marTop w:val="0"/>
      <w:marBottom w:val="0"/>
      <w:divBdr>
        <w:top w:val="none" w:sz="0" w:space="0" w:color="auto"/>
        <w:left w:val="none" w:sz="0" w:space="0" w:color="auto"/>
        <w:bottom w:val="none" w:sz="0" w:space="0" w:color="auto"/>
        <w:right w:val="none" w:sz="0" w:space="0" w:color="auto"/>
      </w:divBdr>
      <w:divsChild>
        <w:div w:id="1487631028">
          <w:marLeft w:val="0"/>
          <w:marRight w:val="0"/>
          <w:marTop w:val="0"/>
          <w:marBottom w:val="0"/>
          <w:divBdr>
            <w:top w:val="none" w:sz="0" w:space="0" w:color="auto"/>
            <w:left w:val="none" w:sz="0" w:space="0" w:color="auto"/>
            <w:bottom w:val="none" w:sz="0" w:space="0" w:color="auto"/>
            <w:right w:val="none" w:sz="0" w:space="0" w:color="auto"/>
          </w:divBdr>
          <w:divsChild>
            <w:div w:id="1265068615">
              <w:marLeft w:val="0"/>
              <w:marRight w:val="0"/>
              <w:marTop w:val="0"/>
              <w:marBottom w:val="0"/>
              <w:divBdr>
                <w:top w:val="none" w:sz="0" w:space="0" w:color="auto"/>
                <w:left w:val="none" w:sz="0" w:space="0" w:color="auto"/>
                <w:bottom w:val="none" w:sz="0" w:space="0" w:color="auto"/>
                <w:right w:val="none" w:sz="0" w:space="0" w:color="auto"/>
              </w:divBdr>
              <w:divsChild>
                <w:div w:id="1512135928">
                  <w:marLeft w:val="0"/>
                  <w:marRight w:val="0"/>
                  <w:marTop w:val="0"/>
                  <w:marBottom w:val="0"/>
                  <w:divBdr>
                    <w:top w:val="none" w:sz="0" w:space="0" w:color="auto"/>
                    <w:left w:val="none" w:sz="0" w:space="0" w:color="auto"/>
                    <w:bottom w:val="none" w:sz="0" w:space="0" w:color="auto"/>
                    <w:right w:val="none" w:sz="0" w:space="0" w:color="auto"/>
                  </w:divBdr>
                  <w:divsChild>
                    <w:div w:id="634405965">
                      <w:marLeft w:val="0"/>
                      <w:marRight w:val="0"/>
                      <w:marTop w:val="0"/>
                      <w:marBottom w:val="0"/>
                      <w:divBdr>
                        <w:top w:val="none" w:sz="0" w:space="0" w:color="auto"/>
                        <w:left w:val="none" w:sz="0" w:space="0" w:color="auto"/>
                        <w:bottom w:val="none" w:sz="0" w:space="0" w:color="auto"/>
                        <w:right w:val="none" w:sz="0" w:space="0" w:color="auto"/>
                      </w:divBdr>
                      <w:divsChild>
                        <w:div w:id="1124271602">
                          <w:marLeft w:val="0"/>
                          <w:marRight w:val="0"/>
                          <w:marTop w:val="0"/>
                          <w:marBottom w:val="0"/>
                          <w:divBdr>
                            <w:top w:val="none" w:sz="0" w:space="0" w:color="auto"/>
                            <w:left w:val="none" w:sz="0" w:space="0" w:color="auto"/>
                            <w:bottom w:val="none" w:sz="0" w:space="0" w:color="auto"/>
                            <w:right w:val="none" w:sz="0" w:space="0" w:color="auto"/>
                          </w:divBdr>
                          <w:divsChild>
                            <w:div w:id="1564606642">
                              <w:marLeft w:val="0"/>
                              <w:marRight w:val="0"/>
                              <w:marTop w:val="0"/>
                              <w:marBottom w:val="0"/>
                              <w:divBdr>
                                <w:top w:val="none" w:sz="0" w:space="0" w:color="auto"/>
                                <w:left w:val="none" w:sz="0" w:space="0" w:color="auto"/>
                                <w:bottom w:val="none" w:sz="0" w:space="0" w:color="auto"/>
                                <w:right w:val="none" w:sz="0" w:space="0" w:color="auto"/>
                              </w:divBdr>
                              <w:divsChild>
                                <w:div w:id="1561985156">
                                  <w:marLeft w:val="0"/>
                                  <w:marRight w:val="0"/>
                                  <w:marTop w:val="0"/>
                                  <w:marBottom w:val="0"/>
                                  <w:divBdr>
                                    <w:top w:val="none" w:sz="0" w:space="0" w:color="auto"/>
                                    <w:left w:val="none" w:sz="0" w:space="0" w:color="auto"/>
                                    <w:bottom w:val="none" w:sz="0" w:space="0" w:color="auto"/>
                                    <w:right w:val="none" w:sz="0" w:space="0" w:color="auto"/>
                                  </w:divBdr>
                                  <w:divsChild>
                                    <w:div w:id="684789333">
                                      <w:marLeft w:val="0"/>
                                      <w:marRight w:val="0"/>
                                      <w:marTop w:val="0"/>
                                      <w:marBottom w:val="0"/>
                                      <w:divBdr>
                                        <w:top w:val="none" w:sz="0" w:space="0" w:color="auto"/>
                                        <w:left w:val="none" w:sz="0" w:space="0" w:color="auto"/>
                                        <w:bottom w:val="none" w:sz="0" w:space="0" w:color="auto"/>
                                        <w:right w:val="none" w:sz="0" w:space="0" w:color="auto"/>
                                      </w:divBdr>
                                      <w:divsChild>
                                        <w:div w:id="1735808574">
                                          <w:marLeft w:val="0"/>
                                          <w:marRight w:val="0"/>
                                          <w:marTop w:val="0"/>
                                          <w:marBottom w:val="0"/>
                                          <w:divBdr>
                                            <w:top w:val="none" w:sz="0" w:space="0" w:color="auto"/>
                                            <w:left w:val="none" w:sz="0" w:space="0" w:color="auto"/>
                                            <w:bottom w:val="none" w:sz="0" w:space="0" w:color="auto"/>
                                            <w:right w:val="none" w:sz="0" w:space="0" w:color="auto"/>
                                          </w:divBdr>
                                          <w:divsChild>
                                            <w:div w:id="40253163">
                                              <w:marLeft w:val="0"/>
                                              <w:marRight w:val="0"/>
                                              <w:marTop w:val="0"/>
                                              <w:marBottom w:val="0"/>
                                              <w:divBdr>
                                                <w:top w:val="none" w:sz="0" w:space="0" w:color="auto"/>
                                                <w:left w:val="none" w:sz="0" w:space="0" w:color="auto"/>
                                                <w:bottom w:val="none" w:sz="0" w:space="0" w:color="auto"/>
                                                <w:right w:val="none" w:sz="0" w:space="0" w:color="auto"/>
                                              </w:divBdr>
                                              <w:divsChild>
                                                <w:div w:id="1519270726">
                                                  <w:marLeft w:val="0"/>
                                                  <w:marRight w:val="0"/>
                                                  <w:marTop w:val="0"/>
                                                  <w:marBottom w:val="0"/>
                                                  <w:divBdr>
                                                    <w:top w:val="none" w:sz="0" w:space="0" w:color="auto"/>
                                                    <w:left w:val="none" w:sz="0" w:space="0" w:color="auto"/>
                                                    <w:bottom w:val="none" w:sz="0" w:space="0" w:color="auto"/>
                                                    <w:right w:val="none" w:sz="0" w:space="0" w:color="auto"/>
                                                  </w:divBdr>
                                                  <w:divsChild>
                                                    <w:div w:id="513687876">
                                                      <w:marLeft w:val="0"/>
                                                      <w:marRight w:val="0"/>
                                                      <w:marTop w:val="0"/>
                                                      <w:marBottom w:val="0"/>
                                                      <w:divBdr>
                                                        <w:top w:val="none" w:sz="0" w:space="0" w:color="auto"/>
                                                        <w:left w:val="none" w:sz="0" w:space="0" w:color="auto"/>
                                                        <w:bottom w:val="none" w:sz="0" w:space="0" w:color="auto"/>
                                                        <w:right w:val="none" w:sz="0" w:space="0" w:color="auto"/>
                                                      </w:divBdr>
                                                      <w:divsChild>
                                                        <w:div w:id="1958099809">
                                                          <w:marLeft w:val="0"/>
                                                          <w:marRight w:val="0"/>
                                                          <w:marTop w:val="0"/>
                                                          <w:marBottom w:val="0"/>
                                                          <w:divBdr>
                                                            <w:top w:val="none" w:sz="0" w:space="0" w:color="auto"/>
                                                            <w:left w:val="none" w:sz="0" w:space="0" w:color="auto"/>
                                                            <w:bottom w:val="none" w:sz="0" w:space="0" w:color="auto"/>
                                                            <w:right w:val="none" w:sz="0" w:space="0" w:color="auto"/>
                                                          </w:divBdr>
                                                          <w:divsChild>
                                                            <w:div w:id="608006188">
                                                              <w:marLeft w:val="0"/>
                                                              <w:marRight w:val="0"/>
                                                              <w:marTop w:val="0"/>
                                                              <w:marBottom w:val="0"/>
                                                              <w:divBdr>
                                                                <w:top w:val="none" w:sz="0" w:space="0" w:color="auto"/>
                                                                <w:left w:val="none" w:sz="0" w:space="0" w:color="auto"/>
                                                                <w:bottom w:val="none" w:sz="0" w:space="0" w:color="auto"/>
                                                                <w:right w:val="none" w:sz="0" w:space="0" w:color="auto"/>
                                                              </w:divBdr>
                                                              <w:divsChild>
                                                                <w:div w:id="496700104">
                                                                  <w:marLeft w:val="0"/>
                                                                  <w:marRight w:val="0"/>
                                                                  <w:marTop w:val="0"/>
                                                                  <w:marBottom w:val="150"/>
                                                                  <w:divBdr>
                                                                    <w:top w:val="none" w:sz="0" w:space="0" w:color="auto"/>
                                                                    <w:left w:val="single" w:sz="6" w:space="0" w:color="CCCCCC"/>
                                                                    <w:bottom w:val="single" w:sz="6" w:space="0" w:color="CCCCCC"/>
                                                                    <w:right w:val="single" w:sz="6" w:space="0" w:color="CCCCCC"/>
                                                                  </w:divBdr>
                                                                  <w:divsChild>
                                                                    <w:div w:id="806434180">
                                                                      <w:marLeft w:val="0"/>
                                                                      <w:marRight w:val="0"/>
                                                                      <w:marTop w:val="0"/>
                                                                      <w:marBottom w:val="0"/>
                                                                      <w:divBdr>
                                                                        <w:top w:val="none" w:sz="0" w:space="0" w:color="auto"/>
                                                                        <w:left w:val="none" w:sz="0" w:space="0" w:color="auto"/>
                                                                        <w:bottom w:val="none" w:sz="0" w:space="0" w:color="auto"/>
                                                                        <w:right w:val="none" w:sz="0" w:space="0" w:color="auto"/>
                                                                      </w:divBdr>
                                                                      <w:divsChild>
                                                                        <w:div w:id="2027704467">
                                                                          <w:marLeft w:val="0"/>
                                                                          <w:marRight w:val="0"/>
                                                                          <w:marTop w:val="0"/>
                                                                          <w:marBottom w:val="0"/>
                                                                          <w:divBdr>
                                                                            <w:top w:val="none" w:sz="0" w:space="0" w:color="auto"/>
                                                                            <w:left w:val="none" w:sz="0" w:space="0" w:color="auto"/>
                                                                            <w:bottom w:val="none" w:sz="0" w:space="0" w:color="auto"/>
                                                                            <w:right w:val="none" w:sz="0" w:space="0" w:color="auto"/>
                                                                          </w:divBdr>
                                                                          <w:divsChild>
                                                                            <w:div w:id="901061724">
                                                                              <w:marLeft w:val="0"/>
                                                                              <w:marRight w:val="0"/>
                                                                              <w:marTop w:val="0"/>
                                                                              <w:marBottom w:val="0"/>
                                                                              <w:divBdr>
                                                                                <w:top w:val="none" w:sz="0" w:space="0" w:color="auto"/>
                                                                                <w:left w:val="none" w:sz="0" w:space="0" w:color="auto"/>
                                                                                <w:bottom w:val="none" w:sz="0" w:space="0" w:color="auto"/>
                                                                                <w:right w:val="none" w:sz="0" w:space="0" w:color="auto"/>
                                                                              </w:divBdr>
                                                                              <w:divsChild>
                                                                                <w:div w:id="606042235">
                                                                                  <w:marLeft w:val="0"/>
                                                                                  <w:marRight w:val="0"/>
                                                                                  <w:marTop w:val="0"/>
                                                                                  <w:marBottom w:val="0"/>
                                                                                  <w:divBdr>
                                                                                    <w:top w:val="none" w:sz="0" w:space="0" w:color="auto"/>
                                                                                    <w:left w:val="none" w:sz="0" w:space="0" w:color="auto"/>
                                                                                    <w:bottom w:val="none" w:sz="0" w:space="0" w:color="auto"/>
                                                                                    <w:right w:val="none" w:sz="0" w:space="0" w:color="auto"/>
                                                                                  </w:divBdr>
                                                                                  <w:divsChild>
                                                                                    <w:div w:id="1861047623">
                                                                                      <w:marLeft w:val="0"/>
                                                                                      <w:marRight w:val="0"/>
                                                                                      <w:marTop w:val="0"/>
                                                                                      <w:marBottom w:val="0"/>
                                                                                      <w:divBdr>
                                                                                        <w:top w:val="none" w:sz="0" w:space="0" w:color="auto"/>
                                                                                        <w:left w:val="none" w:sz="0" w:space="0" w:color="auto"/>
                                                                                        <w:bottom w:val="none" w:sz="0" w:space="0" w:color="auto"/>
                                                                                        <w:right w:val="none" w:sz="0" w:space="0" w:color="auto"/>
                                                                                      </w:divBdr>
                                                                                      <w:divsChild>
                                                                                        <w:div w:id="823205433">
                                                                                          <w:marLeft w:val="0"/>
                                                                                          <w:marRight w:val="0"/>
                                                                                          <w:marTop w:val="0"/>
                                                                                          <w:marBottom w:val="0"/>
                                                                                          <w:divBdr>
                                                                                            <w:top w:val="none" w:sz="0" w:space="0" w:color="auto"/>
                                                                                            <w:left w:val="none" w:sz="0" w:space="0" w:color="auto"/>
                                                                                            <w:bottom w:val="none" w:sz="0" w:space="0" w:color="auto"/>
                                                                                            <w:right w:val="none" w:sz="0" w:space="0" w:color="auto"/>
                                                                                          </w:divBdr>
                                                                                          <w:divsChild>
                                                                                            <w:div w:id="46805610">
                                                                                              <w:marLeft w:val="0"/>
                                                                                              <w:marRight w:val="0"/>
                                                                                              <w:marTop w:val="0"/>
                                                                                              <w:marBottom w:val="0"/>
                                                                                              <w:divBdr>
                                                                                                <w:top w:val="none" w:sz="0" w:space="0" w:color="auto"/>
                                                                                                <w:left w:val="none" w:sz="0" w:space="0" w:color="auto"/>
                                                                                                <w:bottom w:val="none" w:sz="0" w:space="0" w:color="auto"/>
                                                                                                <w:right w:val="none" w:sz="0" w:space="0" w:color="auto"/>
                                                                                              </w:divBdr>
                                                                                              <w:divsChild>
                                                                                                <w:div w:id="965083289">
                                                                                                  <w:marLeft w:val="0"/>
                                                                                                  <w:marRight w:val="0"/>
                                                                                                  <w:marTop w:val="0"/>
                                                                                                  <w:marBottom w:val="0"/>
                                                                                                  <w:divBdr>
                                                                                                    <w:top w:val="none" w:sz="0" w:space="0" w:color="auto"/>
                                                                                                    <w:left w:val="none" w:sz="0" w:space="0" w:color="auto"/>
                                                                                                    <w:bottom w:val="none" w:sz="0" w:space="0" w:color="auto"/>
                                                                                                    <w:right w:val="none" w:sz="0" w:space="0" w:color="auto"/>
                                                                                                  </w:divBdr>
                                                                                                  <w:divsChild>
                                                                                                    <w:div w:id="1056272884">
                                                                                                      <w:marLeft w:val="0"/>
                                                                                                      <w:marRight w:val="0"/>
                                                                                                      <w:marTop w:val="0"/>
                                                                                                      <w:marBottom w:val="0"/>
                                                                                                      <w:divBdr>
                                                                                                        <w:top w:val="none" w:sz="0" w:space="0" w:color="auto"/>
                                                                                                        <w:left w:val="none" w:sz="0" w:space="0" w:color="auto"/>
                                                                                                        <w:bottom w:val="none" w:sz="0" w:space="0" w:color="auto"/>
                                                                                                        <w:right w:val="none" w:sz="0" w:space="0" w:color="auto"/>
                                                                                                      </w:divBdr>
                                                                                                      <w:divsChild>
                                                                                                        <w:div w:id="1522157992">
                                                                                                          <w:marLeft w:val="0"/>
                                                                                                          <w:marRight w:val="0"/>
                                                                                                          <w:marTop w:val="0"/>
                                                                                                          <w:marBottom w:val="0"/>
                                                                                                          <w:divBdr>
                                                                                                            <w:top w:val="none" w:sz="0" w:space="0" w:color="auto"/>
                                                                                                            <w:left w:val="none" w:sz="0" w:space="0" w:color="auto"/>
                                                                                                            <w:bottom w:val="none" w:sz="0" w:space="0" w:color="auto"/>
                                                                                                            <w:right w:val="none" w:sz="0" w:space="0" w:color="auto"/>
                                                                                                          </w:divBdr>
                                                                                                          <w:divsChild>
                                                                                                            <w:div w:id="828063137">
                                                                                                              <w:marLeft w:val="0"/>
                                                                                                              <w:marRight w:val="0"/>
                                                                                                              <w:marTop w:val="0"/>
                                                                                                              <w:marBottom w:val="0"/>
                                                                                                              <w:divBdr>
                                                                                                                <w:top w:val="none" w:sz="0" w:space="0" w:color="auto"/>
                                                                                                                <w:left w:val="none" w:sz="0" w:space="0" w:color="auto"/>
                                                                                                                <w:bottom w:val="none" w:sz="0" w:space="0" w:color="auto"/>
                                                                                                                <w:right w:val="none" w:sz="0" w:space="0" w:color="auto"/>
                                                                                                              </w:divBdr>
                                                                                                              <w:divsChild>
                                                                                                                <w:div w:id="532310059">
                                                                                                                  <w:marLeft w:val="0"/>
                                                                                                                  <w:marRight w:val="0"/>
                                                                                                                  <w:marTop w:val="0"/>
                                                                                                                  <w:marBottom w:val="0"/>
                                                                                                                  <w:divBdr>
                                                                                                                    <w:top w:val="none" w:sz="0" w:space="0" w:color="auto"/>
                                                                                                                    <w:left w:val="none" w:sz="0" w:space="0" w:color="auto"/>
                                                                                                                    <w:bottom w:val="none" w:sz="0" w:space="0" w:color="auto"/>
                                                                                                                    <w:right w:val="none" w:sz="0" w:space="0" w:color="auto"/>
                                                                                                                  </w:divBdr>
                                                                                                                  <w:divsChild>
                                                                                                                    <w:div w:id="1285312785">
                                                                                                                      <w:marLeft w:val="0"/>
                                                                                                                      <w:marRight w:val="0"/>
                                                                                                                      <w:marTop w:val="0"/>
                                                                                                                      <w:marBottom w:val="0"/>
                                                                                                                      <w:divBdr>
                                                                                                                        <w:top w:val="none" w:sz="0" w:space="0" w:color="auto"/>
                                                                                                                        <w:left w:val="none" w:sz="0" w:space="0" w:color="auto"/>
                                                                                                                        <w:bottom w:val="none" w:sz="0" w:space="0" w:color="auto"/>
                                                                                                                        <w:right w:val="none" w:sz="0" w:space="0" w:color="auto"/>
                                                                                                                      </w:divBdr>
                                                                                                                      <w:divsChild>
                                                                                                                        <w:div w:id="1313103340">
                                                                                                                          <w:marLeft w:val="0"/>
                                                                                                                          <w:marRight w:val="0"/>
                                                                                                                          <w:marTop w:val="0"/>
                                                                                                                          <w:marBottom w:val="0"/>
                                                                                                                          <w:divBdr>
                                                                                                                            <w:top w:val="none" w:sz="0" w:space="0" w:color="auto"/>
                                                                                                                            <w:left w:val="none" w:sz="0" w:space="0" w:color="auto"/>
                                                                                                                            <w:bottom w:val="none" w:sz="0" w:space="0" w:color="auto"/>
                                                                                                                            <w:right w:val="none" w:sz="0" w:space="0" w:color="auto"/>
                                                                                                                          </w:divBdr>
                                                                                                                          <w:divsChild>
                                                                                                                            <w:div w:id="1140221089">
                                                                                                                              <w:marLeft w:val="0"/>
                                                                                                                              <w:marRight w:val="0"/>
                                                                                                                              <w:marTop w:val="0"/>
                                                                                                                              <w:marBottom w:val="0"/>
                                                                                                                              <w:divBdr>
                                                                                                                                <w:top w:val="single" w:sz="12" w:space="0" w:color="796C83"/>
                                                                                                                                <w:left w:val="none" w:sz="0" w:space="0" w:color="auto"/>
                                                                                                                                <w:bottom w:val="none" w:sz="0" w:space="0" w:color="auto"/>
                                                                                                                                <w:right w:val="none" w:sz="0" w:space="0" w:color="auto"/>
                                                                                                                              </w:divBdr>
                                                                                                                              <w:divsChild>
                                                                                                                                <w:div w:id="50278268">
                                                                                                                                  <w:marLeft w:val="467"/>
                                                                                                                                  <w:marRight w:val="467"/>
                                                                                                                                  <w:marTop w:val="840"/>
                                                                                                                                  <w:marBottom w:val="0"/>
                                                                                                                                  <w:divBdr>
                                                                                                                                    <w:top w:val="single" w:sz="6" w:space="0" w:color="CCCCCC"/>
                                                                                                                                    <w:left w:val="single" w:sz="6" w:space="0" w:color="CCCCCC"/>
                                                                                                                                    <w:bottom w:val="single" w:sz="6" w:space="0" w:color="CCCCCC"/>
                                                                                                                                    <w:right w:val="single" w:sz="6" w:space="0" w:color="CCCCCC"/>
                                                                                                                                  </w:divBdr>
                                                                                                                                  <w:divsChild>
                                                                                                                                    <w:div w:id="1562212143">
                                                                                                                                      <w:marLeft w:val="0"/>
                                                                                                                                      <w:marRight w:val="0"/>
                                                                                                                                      <w:marTop w:val="0"/>
                                                                                                                                      <w:marBottom w:val="0"/>
                                                                                                                                      <w:divBdr>
                                                                                                                                        <w:top w:val="none" w:sz="0" w:space="0" w:color="auto"/>
                                                                                                                                        <w:left w:val="none" w:sz="0" w:space="0" w:color="auto"/>
                                                                                                                                        <w:bottom w:val="none" w:sz="0" w:space="0" w:color="auto"/>
                                                                                                                                        <w:right w:val="none" w:sz="0" w:space="0" w:color="auto"/>
                                                                                                                                      </w:divBdr>
                                                                                                                                      <w:divsChild>
                                                                                                                                        <w:div w:id="585265075">
                                                                                                                                          <w:marLeft w:val="0"/>
                                                                                                                                          <w:marRight w:val="0"/>
                                                                                                                                          <w:marTop w:val="0"/>
                                                                                                                                          <w:marBottom w:val="0"/>
                                                                                                                                          <w:divBdr>
                                                                                                                                            <w:top w:val="none" w:sz="0" w:space="0" w:color="auto"/>
                                                                                                                                            <w:left w:val="none" w:sz="0" w:space="0" w:color="auto"/>
                                                                                                                                            <w:bottom w:val="none" w:sz="0" w:space="0" w:color="auto"/>
                                                                                                                                            <w:right w:val="none" w:sz="0" w:space="0" w:color="auto"/>
                                                                                                                                          </w:divBdr>
                                                                                                                                          <w:divsChild>
                                                                                                                                            <w:div w:id="1622876747">
                                                                                                                                              <w:marLeft w:val="0"/>
                                                                                                                                              <w:marRight w:val="0"/>
                                                                                                                                              <w:marTop w:val="0"/>
                                                                                                                                              <w:marBottom w:val="0"/>
                                                                                                                                              <w:divBdr>
                                                                                                                                                <w:top w:val="none" w:sz="0" w:space="0" w:color="auto"/>
                                                                                                                                                <w:left w:val="none" w:sz="0" w:space="0" w:color="auto"/>
                                                                                                                                                <w:bottom w:val="none" w:sz="0" w:space="0" w:color="auto"/>
                                                                                                                                                <w:right w:val="none" w:sz="0" w:space="0" w:color="auto"/>
                                                                                                                                              </w:divBdr>
                                                                                                                                              <w:divsChild>
                                                                                                                                                <w:div w:id="1494449330">
                                                                                                                                                  <w:marLeft w:val="0"/>
                                                                                                                                                  <w:marRight w:val="0"/>
                                                                                                                                                  <w:marTop w:val="0"/>
                                                                                                                                                  <w:marBottom w:val="0"/>
                                                                                                                                                  <w:divBdr>
                                                                                                                                                    <w:top w:val="none" w:sz="0" w:space="0" w:color="auto"/>
                                                                                                                                                    <w:left w:val="none" w:sz="0" w:space="0" w:color="auto"/>
                                                                                                                                                    <w:bottom w:val="none" w:sz="0" w:space="0" w:color="auto"/>
                                                                                                                                                    <w:right w:val="none" w:sz="0" w:space="0" w:color="auto"/>
                                                                                                                                                  </w:divBdr>
                                                                                                                                                  <w:divsChild>
                                                                                                                                                    <w:div w:id="397480103">
                                                                                                                                                      <w:marLeft w:val="0"/>
                                                                                                                                                      <w:marRight w:val="0"/>
                                                                                                                                                      <w:marTop w:val="0"/>
                                                                                                                                                      <w:marBottom w:val="0"/>
                                                                                                                                                      <w:divBdr>
                                                                                                                                                        <w:top w:val="none" w:sz="0" w:space="0" w:color="auto"/>
                                                                                                                                                        <w:left w:val="none" w:sz="0" w:space="0" w:color="auto"/>
                                                                                                                                                        <w:bottom w:val="none" w:sz="0" w:space="0" w:color="auto"/>
                                                                                                                                                        <w:right w:val="none" w:sz="0" w:space="0" w:color="auto"/>
                                                                                                                                                      </w:divBdr>
                                                                                                                                                      <w:divsChild>
                                                                                                                                                        <w:div w:id="1320235105">
                                                                                                                                                          <w:marLeft w:val="0"/>
                                                                                                                                                          <w:marRight w:val="0"/>
                                                                                                                                                          <w:marTop w:val="0"/>
                                                                                                                                                          <w:marBottom w:val="0"/>
                                                                                                                                                          <w:divBdr>
                                                                                                                                                            <w:top w:val="none" w:sz="0" w:space="0" w:color="auto"/>
                                                                                                                                                            <w:left w:val="none" w:sz="0" w:space="0" w:color="auto"/>
                                                                                                                                                            <w:bottom w:val="none" w:sz="0" w:space="0" w:color="auto"/>
                                                                                                                                                            <w:right w:val="none" w:sz="0" w:space="0" w:color="auto"/>
                                                                                                                                                          </w:divBdr>
                                                                                                                                                          <w:divsChild>
                                                                                                                                                            <w:div w:id="972561675">
                                                                                                                                                              <w:marLeft w:val="0"/>
                                                                                                                                                              <w:marRight w:val="0"/>
                                                                                                                                                              <w:marTop w:val="0"/>
                                                                                                                                                              <w:marBottom w:val="0"/>
                                                                                                                                                              <w:divBdr>
                                                                                                                                                                <w:top w:val="none" w:sz="0" w:space="0" w:color="auto"/>
                                                                                                                                                                <w:left w:val="none" w:sz="0" w:space="0" w:color="auto"/>
                                                                                                                                                                <w:bottom w:val="none" w:sz="0" w:space="0" w:color="auto"/>
                                                                                                                                                                <w:right w:val="none" w:sz="0" w:space="0" w:color="auto"/>
                                                                                                                                                              </w:divBdr>
                                                                                                                                                              <w:divsChild>
                                                                                                                                                                <w:div w:id="232662123">
                                                                                                                                                                  <w:marLeft w:val="0"/>
                                                                                                                                                                  <w:marRight w:val="0"/>
                                                                                                                                                                  <w:marTop w:val="0"/>
                                                                                                                                                                  <w:marBottom w:val="0"/>
                                                                                                                                                                  <w:divBdr>
                                                                                                                                                                    <w:top w:val="none" w:sz="0" w:space="0" w:color="auto"/>
                                                                                                                                                                    <w:left w:val="none" w:sz="0" w:space="0" w:color="auto"/>
                                                                                                                                                                    <w:bottom w:val="none" w:sz="0" w:space="0" w:color="auto"/>
                                                                                                                                                                    <w:right w:val="none" w:sz="0" w:space="0" w:color="auto"/>
                                                                                                                                                                  </w:divBdr>
                                                                                                                                                                  <w:divsChild>
                                                                                                                                                                    <w:div w:id="1208375796">
                                                                                                                                                                      <w:marLeft w:val="0"/>
                                                                                                                                                                      <w:marRight w:val="0"/>
                                                                                                                                                                      <w:marTop w:val="0"/>
                                                                                                                                                                      <w:marBottom w:val="0"/>
                                                                                                                                                                      <w:divBdr>
                                                                                                                                                                        <w:top w:val="none" w:sz="0" w:space="0" w:color="auto"/>
                                                                                                                                                                        <w:left w:val="none" w:sz="0" w:space="0" w:color="auto"/>
                                                                                                                                                                        <w:bottom w:val="none" w:sz="0" w:space="0" w:color="auto"/>
                                                                                                                                                                        <w:right w:val="none" w:sz="0" w:space="0" w:color="auto"/>
                                                                                                                                                                      </w:divBdr>
                                                                                                                                                                      <w:divsChild>
                                                                                                                                                                        <w:div w:id="2118986587">
                                                                                                                                                                          <w:marLeft w:val="0"/>
                                                                                                                                                                          <w:marRight w:val="0"/>
                                                                                                                                                                          <w:marTop w:val="0"/>
                                                                                                                                                                          <w:marBottom w:val="0"/>
                                                                                                                                                                          <w:divBdr>
                                                                                                                                                                            <w:top w:val="none" w:sz="0" w:space="0" w:color="auto"/>
                                                                                                                                                                            <w:left w:val="none" w:sz="0" w:space="0" w:color="auto"/>
                                                                                                                                                                            <w:bottom w:val="none" w:sz="0" w:space="0" w:color="auto"/>
                                                                                                                                                                            <w:right w:val="none" w:sz="0" w:space="0" w:color="auto"/>
                                                                                                                                                                          </w:divBdr>
                                                                                                                                                                          <w:divsChild>
                                                                                                                                                                            <w:div w:id="1413745554">
                                                                                                                                                                              <w:marLeft w:val="0"/>
                                                                                                                                                                              <w:marRight w:val="0"/>
                                                                                                                                                                              <w:marTop w:val="0"/>
                                                                                                                                                                              <w:marBottom w:val="0"/>
                                                                                                                                                                              <w:divBdr>
                                                                                                                                                                                <w:top w:val="none" w:sz="0" w:space="0" w:color="auto"/>
                                                                                                                                                                                <w:left w:val="none" w:sz="0" w:space="0" w:color="auto"/>
                                                                                                                                                                                <w:bottom w:val="none" w:sz="0" w:space="0" w:color="auto"/>
                                                                                                                                                                                <w:right w:val="none" w:sz="0" w:space="0" w:color="auto"/>
                                                                                                                                                                              </w:divBdr>
                                                                                                                                                                              <w:divsChild>
                                                                                                                                                                                <w:div w:id="565455073">
                                                                                                                                                                                  <w:marLeft w:val="0"/>
                                                                                                                                                                                  <w:marRight w:val="0"/>
                                                                                                                                                                                  <w:marTop w:val="0"/>
                                                                                                                                                                                  <w:marBottom w:val="0"/>
                                                                                                                                                                                  <w:divBdr>
                                                                                                                                                                                    <w:top w:val="none" w:sz="0" w:space="0" w:color="auto"/>
                                                                                                                                                                                    <w:left w:val="none" w:sz="0" w:space="0" w:color="auto"/>
                                                                                                                                                                                    <w:bottom w:val="none" w:sz="0" w:space="0" w:color="auto"/>
                                                                                                                                                                                    <w:right w:val="none" w:sz="0" w:space="0" w:color="auto"/>
                                                                                                                                                                                  </w:divBdr>
                                                                                                                                                                                  <w:divsChild>
                                                                                                                                                                                    <w:div w:id="1863930967">
                                                                                                                                                                                      <w:marLeft w:val="0"/>
                                                                                                                                                                                      <w:marRight w:val="0"/>
                                                                                                                                                                                      <w:marTop w:val="0"/>
                                                                                                                                                                                      <w:marBottom w:val="0"/>
                                                                                                                                                                                      <w:divBdr>
                                                                                                                                                                                        <w:top w:val="none" w:sz="0" w:space="0" w:color="auto"/>
                                                                                                                                                                                        <w:left w:val="none" w:sz="0" w:space="0" w:color="auto"/>
                                                                                                                                                                                        <w:bottom w:val="none" w:sz="0" w:space="0" w:color="auto"/>
                                                                                                                                                                                        <w:right w:val="none" w:sz="0" w:space="0" w:color="auto"/>
                                                                                                                                                                                      </w:divBdr>
                                                                                                                                                                                      <w:divsChild>
                                                                                                                                                                                        <w:div w:id="213011601">
                                                                                                                                                                                          <w:marLeft w:val="0"/>
                                                                                                                                                                                          <w:marRight w:val="0"/>
                                                                                                                                                                                          <w:marTop w:val="0"/>
                                                                                                                                                                                          <w:marBottom w:val="0"/>
                                                                                                                                                                                          <w:divBdr>
                                                                                                                                                                                            <w:top w:val="none" w:sz="0" w:space="0" w:color="auto"/>
                                                                                                                                                                                            <w:left w:val="none" w:sz="0" w:space="0" w:color="auto"/>
                                                                                                                                                                                            <w:bottom w:val="none" w:sz="0" w:space="0" w:color="auto"/>
                                                                                                                                                                                            <w:right w:val="none" w:sz="0" w:space="0" w:color="auto"/>
                                                                                                                                                                                          </w:divBdr>
                                                                                                                                                                                          <w:divsChild>
                                                                                                                                                                                            <w:div w:id="948657429">
                                                                                                                                                                                              <w:marLeft w:val="0"/>
                                                                                                                                                                                              <w:marRight w:val="0"/>
                                                                                                                                                                                              <w:marTop w:val="0"/>
                                                                                                                                                                                              <w:marBottom w:val="0"/>
                                                                                                                                                                                              <w:divBdr>
                                                                                                                                                                                                <w:top w:val="none" w:sz="0" w:space="0" w:color="auto"/>
                                                                                                                                                                                                <w:left w:val="none" w:sz="0" w:space="0" w:color="auto"/>
                                                                                                                                                                                                <w:bottom w:val="none" w:sz="0" w:space="0" w:color="auto"/>
                                                                                                                                                                                                <w:right w:val="none" w:sz="0" w:space="0" w:color="auto"/>
                                                                                                                                                                                              </w:divBdr>
                                                                                                                                                                                              <w:divsChild>
                                                                                                                                                                                                <w:div w:id="2117089659">
                                                                                                                                                                                                  <w:marLeft w:val="0"/>
                                                                                                                                                                                                  <w:marRight w:val="0"/>
                                                                                                                                                                                                  <w:marTop w:val="0"/>
                                                                                                                                                                                                  <w:marBottom w:val="0"/>
                                                                                                                                                                                                  <w:divBdr>
                                                                                                                                                                                                    <w:top w:val="none" w:sz="0" w:space="0" w:color="auto"/>
                                                                                                                                                                                                    <w:left w:val="none" w:sz="0" w:space="0" w:color="auto"/>
                                                                                                                                                                                                    <w:bottom w:val="none" w:sz="0" w:space="0" w:color="auto"/>
                                                                                                                                                                                                    <w:right w:val="none" w:sz="0" w:space="0" w:color="auto"/>
                                                                                                                                                                                                  </w:divBdr>
                                                                                                                                                                                                </w:div>
                                                                                                                                                                                                <w:div w:id="1187403332">
                                                                                                                                                                                                  <w:marLeft w:val="0"/>
                                                                                                                                                                                                  <w:marRight w:val="0"/>
                                                                                                                                                                                                  <w:marTop w:val="0"/>
                                                                                                                                                                                                  <w:marBottom w:val="0"/>
                                                                                                                                                                                                  <w:divBdr>
                                                                                                                                                                                                    <w:top w:val="none" w:sz="0" w:space="0" w:color="auto"/>
                                                                                                                                                                                                    <w:left w:val="none" w:sz="0" w:space="0" w:color="auto"/>
                                                                                                                                                                                                    <w:bottom w:val="none" w:sz="0" w:space="0" w:color="auto"/>
                                                                                                                                                                                                    <w:right w:val="none" w:sz="0" w:space="0" w:color="auto"/>
                                                                                                                                                                                                  </w:divBdr>
                                                                                                                                                                                                </w:div>
                                                                                                                                                                                                <w:div w:id="129764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63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45827">
                                                                                                                  <w:marLeft w:val="0"/>
                                                                                                                  <w:marRight w:val="0"/>
                                                                                                                  <w:marTop w:val="0"/>
                                                                                                                  <w:marBottom w:val="15"/>
                                                                                                                  <w:divBdr>
                                                                                                                    <w:top w:val="none" w:sz="0" w:space="0" w:color="auto"/>
                                                                                                                    <w:left w:val="none" w:sz="0" w:space="0" w:color="auto"/>
                                                                                                                    <w:bottom w:val="none" w:sz="0" w:space="0" w:color="auto"/>
                                                                                                                    <w:right w:val="none" w:sz="0" w:space="0" w:color="auto"/>
                                                                                                                  </w:divBdr>
                                                                                                                  <w:divsChild>
                                                                                                                    <w:div w:id="1936162761">
                                                                                                                      <w:marLeft w:val="0"/>
                                                                                                                      <w:marRight w:val="0"/>
                                                                                                                      <w:marTop w:val="0"/>
                                                                                                                      <w:marBottom w:val="0"/>
                                                                                                                      <w:divBdr>
                                                                                                                        <w:top w:val="none" w:sz="0" w:space="0" w:color="auto"/>
                                                                                                                        <w:left w:val="none" w:sz="0" w:space="0" w:color="auto"/>
                                                                                                                        <w:bottom w:val="none" w:sz="0" w:space="0" w:color="auto"/>
                                                                                                                        <w:right w:val="none" w:sz="0" w:space="0" w:color="auto"/>
                                                                                                                      </w:divBdr>
                                                                                                                      <w:divsChild>
                                                                                                                        <w:div w:id="1469006959">
                                                                                                                          <w:marLeft w:val="0"/>
                                                                                                                          <w:marRight w:val="0"/>
                                                                                                                          <w:marTop w:val="0"/>
                                                                                                                          <w:marBottom w:val="0"/>
                                                                                                                          <w:divBdr>
                                                                                                                            <w:top w:val="none" w:sz="0" w:space="0" w:color="auto"/>
                                                                                                                            <w:left w:val="none" w:sz="0" w:space="0" w:color="auto"/>
                                                                                                                            <w:bottom w:val="none" w:sz="0" w:space="0" w:color="auto"/>
                                                                                                                            <w:right w:val="none" w:sz="0" w:space="0" w:color="auto"/>
                                                                                                                          </w:divBdr>
                                                                                                                          <w:divsChild>
                                                                                                                            <w:div w:id="1624118309">
                                                                                                                              <w:marLeft w:val="0"/>
                                                                                                                              <w:marRight w:val="0"/>
                                                                                                                              <w:marTop w:val="0"/>
                                                                                                                              <w:marBottom w:val="0"/>
                                                                                                                              <w:divBdr>
                                                                                                                                <w:top w:val="none" w:sz="0" w:space="0" w:color="auto"/>
                                                                                                                                <w:left w:val="single" w:sz="6" w:space="0" w:color="CCCCCC"/>
                                                                                                                                <w:bottom w:val="none" w:sz="0" w:space="0" w:color="auto"/>
                                                                                                                                <w:right w:val="none" w:sz="0" w:space="0" w:color="auto"/>
                                                                                                                              </w:divBdr>
                                                                                                                              <w:divsChild>
                                                                                                                                <w:div w:id="1496725333">
                                                                                                                                  <w:marLeft w:val="0"/>
                                                                                                                                  <w:marRight w:val="0"/>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40722643">
          <w:marLeft w:val="0"/>
          <w:marRight w:val="0"/>
          <w:marTop w:val="0"/>
          <w:marBottom w:val="0"/>
          <w:divBdr>
            <w:top w:val="none" w:sz="0" w:space="0" w:color="auto"/>
            <w:left w:val="none" w:sz="0" w:space="0" w:color="auto"/>
            <w:bottom w:val="none" w:sz="0" w:space="0" w:color="auto"/>
            <w:right w:val="none" w:sz="0" w:space="0" w:color="auto"/>
          </w:divBdr>
          <w:divsChild>
            <w:div w:id="1628966487">
              <w:marLeft w:val="0"/>
              <w:marRight w:val="0"/>
              <w:marTop w:val="0"/>
              <w:marBottom w:val="0"/>
              <w:divBdr>
                <w:top w:val="none" w:sz="0" w:space="0" w:color="auto"/>
                <w:left w:val="none" w:sz="0" w:space="0" w:color="auto"/>
                <w:bottom w:val="none" w:sz="0" w:space="0" w:color="auto"/>
                <w:right w:val="none" w:sz="0" w:space="0" w:color="auto"/>
              </w:divBdr>
              <w:divsChild>
                <w:div w:id="1122384842">
                  <w:marLeft w:val="0"/>
                  <w:marRight w:val="0"/>
                  <w:marTop w:val="0"/>
                  <w:marBottom w:val="0"/>
                  <w:divBdr>
                    <w:top w:val="none" w:sz="0" w:space="0" w:color="auto"/>
                    <w:left w:val="none" w:sz="0" w:space="0" w:color="auto"/>
                    <w:bottom w:val="none" w:sz="0" w:space="0" w:color="auto"/>
                    <w:right w:val="none" w:sz="0" w:space="0" w:color="auto"/>
                  </w:divBdr>
                  <w:divsChild>
                    <w:div w:id="1617256570">
                      <w:marLeft w:val="0"/>
                      <w:marRight w:val="0"/>
                      <w:marTop w:val="0"/>
                      <w:marBottom w:val="0"/>
                      <w:divBdr>
                        <w:top w:val="none" w:sz="0" w:space="0" w:color="auto"/>
                        <w:left w:val="none" w:sz="0" w:space="0" w:color="auto"/>
                        <w:bottom w:val="none" w:sz="0" w:space="0" w:color="auto"/>
                        <w:right w:val="none" w:sz="0" w:space="0" w:color="auto"/>
                      </w:divBdr>
                      <w:divsChild>
                        <w:div w:id="994341004">
                          <w:marLeft w:val="0"/>
                          <w:marRight w:val="0"/>
                          <w:marTop w:val="0"/>
                          <w:marBottom w:val="0"/>
                          <w:divBdr>
                            <w:top w:val="none" w:sz="0" w:space="0" w:color="auto"/>
                            <w:left w:val="none" w:sz="0" w:space="0" w:color="auto"/>
                            <w:bottom w:val="none" w:sz="0" w:space="0" w:color="auto"/>
                            <w:right w:val="none" w:sz="0" w:space="0" w:color="auto"/>
                          </w:divBdr>
                          <w:divsChild>
                            <w:div w:id="1847750138">
                              <w:marLeft w:val="0"/>
                              <w:marRight w:val="0"/>
                              <w:marTop w:val="0"/>
                              <w:marBottom w:val="0"/>
                              <w:divBdr>
                                <w:top w:val="none" w:sz="0" w:space="0" w:color="auto"/>
                                <w:left w:val="none" w:sz="0" w:space="0" w:color="auto"/>
                                <w:bottom w:val="none" w:sz="0" w:space="0" w:color="auto"/>
                                <w:right w:val="none" w:sz="0" w:space="0" w:color="auto"/>
                              </w:divBdr>
                              <w:divsChild>
                                <w:div w:id="1474566495">
                                  <w:marLeft w:val="0"/>
                                  <w:marRight w:val="0"/>
                                  <w:marTop w:val="0"/>
                                  <w:marBottom w:val="0"/>
                                  <w:divBdr>
                                    <w:top w:val="none" w:sz="0" w:space="0" w:color="auto"/>
                                    <w:left w:val="none" w:sz="0" w:space="0" w:color="auto"/>
                                    <w:bottom w:val="none" w:sz="0" w:space="0" w:color="auto"/>
                                    <w:right w:val="none" w:sz="0" w:space="0" w:color="auto"/>
                                  </w:divBdr>
                                  <w:divsChild>
                                    <w:div w:id="408355422">
                                      <w:marLeft w:val="43"/>
                                      <w:marRight w:val="43"/>
                                      <w:marTop w:val="0"/>
                                      <w:marBottom w:val="0"/>
                                      <w:divBdr>
                                        <w:top w:val="none" w:sz="0" w:space="0" w:color="auto"/>
                                        <w:left w:val="none" w:sz="0" w:space="0" w:color="auto"/>
                                        <w:bottom w:val="none" w:sz="0" w:space="0" w:color="auto"/>
                                        <w:right w:val="none" w:sz="0" w:space="0" w:color="auto"/>
                                      </w:divBdr>
                                      <w:divsChild>
                                        <w:div w:id="1388337209">
                                          <w:marLeft w:val="0"/>
                                          <w:marRight w:val="0"/>
                                          <w:marTop w:val="0"/>
                                          <w:marBottom w:val="0"/>
                                          <w:divBdr>
                                            <w:top w:val="none" w:sz="0" w:space="0" w:color="auto"/>
                                            <w:left w:val="none" w:sz="0" w:space="0" w:color="auto"/>
                                            <w:bottom w:val="none" w:sz="0" w:space="0" w:color="auto"/>
                                            <w:right w:val="none" w:sz="0" w:space="0" w:color="auto"/>
                                          </w:divBdr>
                                          <w:divsChild>
                                            <w:div w:id="928461800">
                                              <w:marLeft w:val="0"/>
                                              <w:marRight w:val="0"/>
                                              <w:marTop w:val="0"/>
                                              <w:marBottom w:val="0"/>
                                              <w:divBdr>
                                                <w:top w:val="none" w:sz="0" w:space="0" w:color="auto"/>
                                                <w:left w:val="none" w:sz="0" w:space="0" w:color="auto"/>
                                                <w:bottom w:val="none" w:sz="0" w:space="0" w:color="auto"/>
                                                <w:right w:val="none" w:sz="0" w:space="0" w:color="auto"/>
                                              </w:divBdr>
                                              <w:divsChild>
                                                <w:div w:id="1261063768">
                                                  <w:marLeft w:val="0"/>
                                                  <w:marRight w:val="0"/>
                                                  <w:marTop w:val="0"/>
                                                  <w:marBottom w:val="0"/>
                                                  <w:divBdr>
                                                    <w:top w:val="none" w:sz="0" w:space="0" w:color="auto"/>
                                                    <w:left w:val="none" w:sz="0" w:space="0" w:color="auto"/>
                                                    <w:bottom w:val="none" w:sz="0" w:space="0" w:color="auto"/>
                                                    <w:right w:val="none" w:sz="0" w:space="0" w:color="auto"/>
                                                  </w:divBdr>
                                                  <w:divsChild>
                                                    <w:div w:id="1564607540">
                                                      <w:marLeft w:val="0"/>
                                                      <w:marRight w:val="0"/>
                                                      <w:marTop w:val="0"/>
                                                      <w:marBottom w:val="0"/>
                                                      <w:divBdr>
                                                        <w:top w:val="none" w:sz="0" w:space="0" w:color="auto"/>
                                                        <w:left w:val="none" w:sz="0" w:space="0" w:color="auto"/>
                                                        <w:bottom w:val="none" w:sz="0" w:space="0" w:color="auto"/>
                                                        <w:right w:val="none" w:sz="0" w:space="0" w:color="auto"/>
                                                      </w:divBdr>
                                                      <w:divsChild>
                                                        <w:div w:id="224922500">
                                                          <w:marLeft w:val="0"/>
                                                          <w:marRight w:val="0"/>
                                                          <w:marTop w:val="0"/>
                                                          <w:marBottom w:val="0"/>
                                                          <w:divBdr>
                                                            <w:top w:val="none" w:sz="0" w:space="0" w:color="auto"/>
                                                            <w:left w:val="none" w:sz="0" w:space="0" w:color="auto"/>
                                                            <w:bottom w:val="none" w:sz="0" w:space="0" w:color="auto"/>
                                                            <w:right w:val="none" w:sz="0" w:space="0" w:color="auto"/>
                                                          </w:divBdr>
                                                          <w:divsChild>
                                                            <w:div w:id="2122869508">
                                                              <w:marLeft w:val="0"/>
                                                              <w:marRight w:val="0"/>
                                                              <w:marTop w:val="0"/>
                                                              <w:marBottom w:val="0"/>
                                                              <w:divBdr>
                                                                <w:top w:val="none" w:sz="0" w:space="0" w:color="auto"/>
                                                                <w:left w:val="none" w:sz="0" w:space="0" w:color="auto"/>
                                                                <w:bottom w:val="none" w:sz="0" w:space="0" w:color="auto"/>
                                                                <w:right w:val="none" w:sz="0" w:space="0" w:color="auto"/>
                                                              </w:divBdr>
                                                              <w:divsChild>
                                                                <w:div w:id="1797094352">
                                                                  <w:marLeft w:val="0"/>
                                                                  <w:marRight w:val="0"/>
                                                                  <w:marTop w:val="0"/>
                                                                  <w:marBottom w:val="0"/>
                                                                  <w:divBdr>
                                                                    <w:top w:val="none" w:sz="0" w:space="0" w:color="auto"/>
                                                                    <w:left w:val="none" w:sz="0" w:space="0" w:color="auto"/>
                                                                    <w:bottom w:val="none" w:sz="0" w:space="0" w:color="auto"/>
                                                                    <w:right w:val="none" w:sz="0" w:space="0" w:color="auto"/>
                                                                  </w:divBdr>
                                                                  <w:divsChild>
                                                                    <w:div w:id="441262852">
                                                                      <w:marLeft w:val="0"/>
                                                                      <w:marRight w:val="0"/>
                                                                      <w:marTop w:val="0"/>
                                                                      <w:marBottom w:val="0"/>
                                                                      <w:divBdr>
                                                                        <w:top w:val="none" w:sz="0" w:space="0" w:color="auto"/>
                                                                        <w:left w:val="none" w:sz="0" w:space="0" w:color="auto"/>
                                                                        <w:bottom w:val="none" w:sz="0" w:space="0" w:color="auto"/>
                                                                        <w:right w:val="none" w:sz="0" w:space="0" w:color="auto"/>
                                                                      </w:divBdr>
                                                                      <w:divsChild>
                                                                        <w:div w:id="214319403">
                                                                          <w:marLeft w:val="0"/>
                                                                          <w:marRight w:val="0"/>
                                                                          <w:marTop w:val="0"/>
                                                                          <w:marBottom w:val="0"/>
                                                                          <w:divBdr>
                                                                            <w:top w:val="none" w:sz="0" w:space="0" w:color="auto"/>
                                                                            <w:left w:val="none" w:sz="0" w:space="0" w:color="auto"/>
                                                                            <w:bottom w:val="none" w:sz="0" w:space="0" w:color="auto"/>
                                                                            <w:right w:val="none" w:sz="0" w:space="0" w:color="auto"/>
                                                                          </w:divBdr>
                                                                          <w:divsChild>
                                                                            <w:div w:id="15665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ce.uk/What-we-do/Ethics/integrity-?policing/Pages/integrity-in-policing.asp" TargetMode="External"/><Relationship Id="rId18" Type="http://schemas.openxmlformats.org/officeDocument/2006/relationships/image" Target="media/image2.png"/><Relationship Id="rId26" Type="http://schemas.openxmlformats.org/officeDocument/2006/relationships/hyperlink" Target="https://www.russellwebster.com/social-media-for-community-policing/" TargetMode="External"/><Relationship Id="rId39" Type="http://schemas.openxmlformats.org/officeDocument/2006/relationships/hyperlink" Target="https://www.npcc.police.uk/Crime%20Ops%20Committee/NVAP.pdf" TargetMode="External"/><Relationship Id="rId21" Type="http://schemas.openxmlformats.org/officeDocument/2006/relationships/hyperlink" Target="https://www.ons.gov.uk/peoplepopulationandcommunity/crimeandjustice/bulletins/crimeinenglandandwales/yearendingjune2021" TargetMode="External"/><Relationship Id="rId34" Type="http://schemas.openxmlformats.org/officeDocument/2006/relationships/hyperlink" Target="https://www.policeprofessional.com/news/intelligent-policing-needs-intelligent-cctv/" TargetMode="External"/><Relationship Id="rId42" Type="http://schemas.openxmlformats.org/officeDocument/2006/relationships/hyperlink" Target="https://restorativejustice.org.uk/resources/evidence-supporting-use-restorative-justice"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usi.org/explore-our-research/publications/commentary/public-confidence-police-new-low-service" TargetMode="External"/><Relationship Id="rId29" Type="http://schemas.openxmlformats.org/officeDocument/2006/relationships/hyperlink" Target="https://www.wiley.com/en-us/Intelligence+in+an+Insecure+World%2C+2nd+Edition-p-9780745680897" TargetMode="Externa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116524/horr61.pdf" TargetMode="External"/><Relationship Id="rId32" Type="http://schemas.openxmlformats.org/officeDocument/2006/relationships/hyperlink" Target="https://netpol.org/wp-content/uploads/2014/06/National-Intelligence-Model.pdf" TargetMode="External"/><Relationship Id="rId37" Type="http://schemas.openxmlformats.org/officeDocument/2006/relationships/hyperlink" Target="https://www.gov.uk/government/statistics/drug-misuse-findings-from-the-2017-to-2018-csew" TargetMode="External"/><Relationship Id="rId40" Type="http://schemas.openxmlformats.org/officeDocument/2006/relationships/hyperlink" Target="https://www.safelives.org.uk/sites/default/files/resources/SafeLives%20strategy%202015-18%20FINAL.pdf" TargetMode="External"/><Relationship Id="rId45"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researchomatic.com/Police-Professionalism-And-Responsibility-68635.html" TargetMode="External"/><Relationship Id="rId23" Type="http://schemas.openxmlformats.org/officeDocument/2006/relationships/hyperlink" Target="https://www.essaytyping.com/social-media-policing/" TargetMode="External"/><Relationship Id="rId28" Type="http://schemas.openxmlformats.org/officeDocument/2006/relationships/hyperlink" Target="https://www.college.police.uk/app/intelligence-management/intelligence-collection-development-and-dissemination" TargetMode="External"/><Relationship Id="rId36" Type="http://schemas.openxmlformats.org/officeDocument/2006/relationships/hyperlink" Target="https://www.college.police.uk/app/investigation/working-victims-and-witnesses" TargetMode="External"/><Relationship Id="rId49"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bscpolicingnetwork.com/2020/05/26/the-national-intelligence-model/"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rofdev.college.police.uk/professional-profile/police-constable/" TargetMode="External"/><Relationship Id="rId22" Type="http://schemas.openxmlformats.org/officeDocument/2006/relationships/hyperlink" Target="https://www.scambs.gov.uk/community-safety-and-health/community-action/community-safety-toolkit/crime-prevention-in-your-community/problem-solving/" TargetMode="External"/><Relationship Id="rId27" Type="http://schemas.openxmlformats.org/officeDocument/2006/relationships/hyperlink" Target="https://www.college.police.uk/career-learning/career-development/career-pathways/intelligence" TargetMode="External"/><Relationship Id="rId30" Type="http://schemas.openxmlformats.org/officeDocument/2006/relationships/hyperlink" Target="https://www.ethnicity-facts-figures.service.gov.uk/crime-justice-and-the-law/policing/stop-and-search/latest" TargetMode="External"/><Relationship Id="rId35" Type="http://schemas.openxmlformats.org/officeDocument/2006/relationships/hyperlink" Target="https://www.local.gov.uk/sites/default/files/documents/tackling-serious-and-orga-44a.pdf" TargetMode="External"/><Relationship Id="rId43" Type="http://schemas.openxmlformats.org/officeDocument/2006/relationships/hyperlink" Target="https://www.restorativejusticeinternational.com/evidence-based-research-in-support-of-restorative-justice/" TargetMode="External"/><Relationship Id="rId48"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college.police.uk/app/national-decision-model/national-decision-model?highlight=national%20decision%20model" TargetMode="External"/><Relationship Id="rId17" Type="http://schemas.openxmlformats.org/officeDocument/2006/relationships/hyperlink" Target="https://www.transparency.org/files/content/corruptionqas/Codes_of_ethics_for_the_police.pdf" TargetMode="External"/><Relationship Id="rId25" Type="http://schemas.openxmlformats.org/officeDocument/2006/relationships/hyperlink" Target="https://www.walesonline.co.uk/news/wales-news/welsh-towns-seen-anti-social-18405763" TargetMode="External"/><Relationship Id="rId33" Type="http://schemas.openxmlformats.org/officeDocument/2006/relationships/hyperlink" Target="https://www.stalawfirm.com/en/blogs/view/advantages-of-intelligence-policing.html" TargetMode="External"/><Relationship Id="rId38" Type="http://schemas.openxmlformats.org/officeDocument/2006/relationships/hyperlink" Target="https://www.gov.uk/government/publications/the-code-of-practice-for-victims-of-crime" TargetMode="External"/><Relationship Id="rId46" Type="http://schemas.openxmlformats.org/officeDocument/2006/relationships/footer" Target="footer1.xml"/><Relationship Id="rId20" Type="http://schemas.openxmlformats.org/officeDocument/2006/relationships/hyperlink" Target="http://www.npcc.police.uk/documents/policing%20vision.pdf" TargetMode="External"/><Relationship Id="rId41" Type="http://schemas.openxmlformats.org/officeDocument/2006/relationships/hyperlink" Target="https://www.cps.gov.uk/legal-guidance/restorative-justice" TargetMode="External"/><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infopath/2007/PartnerControls"/>
    <ds:schemaRef ds:uri="http://www.w3.org/XML/1998/namespace"/>
    <ds:schemaRef ds:uri="http://schemas.microsoft.com/office/2006/documentManagement/types"/>
    <ds:schemaRef ds:uri="http://purl.org/dc/dcmitype/"/>
    <ds:schemaRef ds:uri="http://schemas.microsoft.com/office/2006/metadata/properties"/>
    <ds:schemaRef ds:uri="http://purl.org/dc/elements/1.1/"/>
    <ds:schemaRef ds:uri="http://purl.org/dc/terms/"/>
    <ds:schemaRef ds:uri="http://schemas.openxmlformats.org/package/2006/metadata/core-properties"/>
    <ds:schemaRef ds:uri="1ecf5648-3750-43f5-867d-bfaa16e6e17e"/>
    <ds:schemaRef ds:uri="2e89cfda-a374-4413-9f0d-8b601eddeb70"/>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4CDCEEB-0768-4358-9F1A-6D4CC7EAAE6B}">
  <ds:schemaRefs>
    <ds:schemaRef ds:uri="http://schemas.openxmlformats.org/officeDocument/2006/bibliography"/>
  </ds:schemaRefs>
</ds:datastoreItem>
</file>

<file path=customXml/itemProps4.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26</Pages>
  <Words>8570</Words>
  <Characters>48851</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Llewellyn-Matthews,James swp6838</cp:lastModifiedBy>
  <cp:revision>2</cp:revision>
  <cp:lastPrinted>2014-10-10T07:42:00Z</cp:lastPrinted>
  <dcterms:created xsi:type="dcterms:W3CDTF">2022-09-05T08:30:00Z</dcterms:created>
  <dcterms:modified xsi:type="dcterms:W3CDTF">2022-09-05T08:30:00Z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2022-08-25T07:44:30Z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4213e45b-9995-4b96-88fd-805191cae8ef</vt:lpwstr>
  </property>
  <property fmtid="{D5CDD505-2E9C-101B-9397-08002B2CF9AE}" pid="12" name="MSIP_Label_66cf8fe5-b7b7-4df7-b38d-1c61ac2f6639_ContentBits">
    <vt:lpwstr>0</vt:lpwstr>
  </property>
</Properties>
</file>