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5B270734" w14:textId="55782988" w:rsidR="00063B4C" w:rsidRDefault="00063B4C">
      <w:pPr>
        <w:rPr>
          <w:rFonts w:cs="Arial"/>
          <w:sz w:val="70"/>
          <w:szCs w:val="70"/>
        </w:rPr>
      </w:pPr>
    </w:p>
    <w:p w14:paraId="7076E6FC" w14:textId="77777777" w:rsidR="00364058" w:rsidRDefault="00364058">
      <w:pPr>
        <w:rPr>
          <w:rFonts w:cs="Arial"/>
          <w:sz w:val="70"/>
          <w:szCs w:val="70"/>
        </w:rPr>
      </w:pPr>
    </w:p>
    <w:p w14:paraId="767781BF" w14:textId="77777777" w:rsidR="00364058" w:rsidRDefault="00364058"/>
    <w:p w14:paraId="2C0F81B3" w14:textId="77777777" w:rsidR="00995444" w:rsidRDefault="00995444" w:rsidP="00995444">
      <w:pPr>
        <w:pStyle w:val="Heading1"/>
        <w:ind w:left="0"/>
        <w:rPr>
          <w:rFonts w:ascii="Aptos" w:hAnsi="Aptos" w:cs="Arial"/>
        </w:rPr>
      </w:pPr>
    </w:p>
    <w:p w14:paraId="6D29CD44" w14:textId="75C545B1" w:rsidR="00063B4C" w:rsidRPr="000479CC" w:rsidRDefault="00063B4C" w:rsidP="000479CC">
      <w:pPr>
        <w:pStyle w:val="Heading2"/>
        <w:rPr>
          <w:b/>
          <w:bCs/>
          <w:color w:val="000000" w:themeColor="text1"/>
        </w:rPr>
      </w:pPr>
      <w:bookmarkStart w:id="0" w:name="_Toc215752858"/>
      <w:r w:rsidRPr="000479CC">
        <w:rPr>
          <w:b/>
          <w:bCs/>
          <w:color w:val="000000" w:themeColor="text1"/>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0479CC" w:rsidRDefault="00604A87" w:rsidP="000479CC">
      <w:pPr>
        <w:pStyle w:val="Heading2"/>
        <w:rPr>
          <w:b/>
          <w:bCs/>
          <w:color w:val="000000" w:themeColor="text1"/>
        </w:rPr>
      </w:pPr>
      <w:bookmarkStart w:id="1" w:name="_Toc215752859"/>
      <w:r w:rsidRPr="000479CC">
        <w:rPr>
          <w:b/>
          <w:bCs/>
          <w:color w:val="000000" w:themeColor="text1"/>
        </w:rPr>
        <w:lastRenderedPageBreak/>
        <w:t>DECLARATION</w:t>
      </w:r>
      <w:bookmarkEnd w:id="1"/>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3AAA8E8" w:rsidR="00604A87" w:rsidRPr="00604A87" w:rsidRDefault="00604A87" w:rsidP="00604A87">
      <w:pPr>
        <w:rPr>
          <w:rFonts w:eastAsia="Times New Roman" w:cs="Arial"/>
        </w:rPr>
      </w:pPr>
      <w:r w:rsidRPr="00604A87">
        <w:rPr>
          <w:rFonts w:eastAsia="Times New Roman" w:cs="Arial"/>
        </w:rPr>
        <w:t>Signed</w:t>
      </w:r>
      <w:r w:rsidR="00364058">
        <w:rPr>
          <w:rFonts w:eastAsia="Times New Roman" w:cs="Arial"/>
        </w:rPr>
        <w:t xml:space="preserve"> Priya Kumari Makh</w:t>
      </w:r>
    </w:p>
    <w:p w14:paraId="16B6CB34" w14:textId="69CDC212" w:rsidR="00604A87" w:rsidRPr="00604A87" w:rsidRDefault="00604A87" w:rsidP="00604A87">
      <w:pPr>
        <w:rPr>
          <w:rFonts w:eastAsia="Times New Roman" w:cs="Arial"/>
        </w:rPr>
      </w:pPr>
      <w:r w:rsidRPr="00604A87">
        <w:rPr>
          <w:rFonts w:eastAsia="Times New Roman" w:cs="Arial"/>
        </w:rPr>
        <w:t>Date</w:t>
      </w:r>
      <w:r w:rsidR="00364058">
        <w:rPr>
          <w:rFonts w:eastAsia="Times New Roman" w:cs="Arial"/>
        </w:rPr>
        <w:t xml:space="preserve"> 04/12/2015</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6F1D9F2E" w14:textId="77777777" w:rsidR="00364058" w:rsidRPr="00604A87" w:rsidRDefault="00364058" w:rsidP="00364058">
      <w:pPr>
        <w:rPr>
          <w:rFonts w:eastAsia="Times New Roman" w:cs="Arial"/>
        </w:rPr>
      </w:pPr>
      <w:r w:rsidRPr="00604A87">
        <w:rPr>
          <w:rFonts w:eastAsia="Times New Roman" w:cs="Arial"/>
        </w:rPr>
        <w:t>Signed</w:t>
      </w:r>
      <w:r>
        <w:rPr>
          <w:rFonts w:eastAsia="Times New Roman" w:cs="Arial"/>
        </w:rPr>
        <w:t xml:space="preserve"> Priya Kumari Makh</w:t>
      </w:r>
    </w:p>
    <w:p w14:paraId="5E709DDF" w14:textId="77777777" w:rsidR="00364058" w:rsidRPr="00604A87" w:rsidRDefault="00364058" w:rsidP="00364058">
      <w:pPr>
        <w:rPr>
          <w:rFonts w:eastAsia="Times New Roman" w:cs="Arial"/>
        </w:rPr>
      </w:pPr>
      <w:r w:rsidRPr="00604A87">
        <w:rPr>
          <w:rFonts w:eastAsia="Times New Roman" w:cs="Arial"/>
        </w:rPr>
        <w:t>Date</w:t>
      </w:r>
      <w:r>
        <w:rPr>
          <w:rFonts w:eastAsia="Times New Roman" w:cs="Arial"/>
        </w:rPr>
        <w:t xml:space="preserve"> 04/12/2015</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21655F16" w14:textId="77777777" w:rsidR="00364058" w:rsidRPr="00604A87" w:rsidRDefault="00364058" w:rsidP="00364058">
      <w:pPr>
        <w:rPr>
          <w:rFonts w:eastAsia="Times New Roman" w:cs="Arial"/>
        </w:rPr>
      </w:pPr>
      <w:r w:rsidRPr="00604A87">
        <w:rPr>
          <w:rFonts w:eastAsia="Times New Roman" w:cs="Arial"/>
        </w:rPr>
        <w:t>Signed</w:t>
      </w:r>
      <w:r>
        <w:rPr>
          <w:rFonts w:eastAsia="Times New Roman" w:cs="Arial"/>
        </w:rPr>
        <w:t xml:space="preserve"> Priya Kumari Makh</w:t>
      </w:r>
    </w:p>
    <w:p w14:paraId="48FD981F" w14:textId="77777777" w:rsidR="00364058" w:rsidRPr="00604A87" w:rsidRDefault="00364058" w:rsidP="00364058">
      <w:pPr>
        <w:rPr>
          <w:rFonts w:eastAsia="Times New Roman" w:cs="Arial"/>
        </w:rPr>
      </w:pPr>
      <w:r w:rsidRPr="00604A87">
        <w:rPr>
          <w:rFonts w:eastAsia="Times New Roman" w:cs="Arial"/>
        </w:rPr>
        <w:t>Date</w:t>
      </w:r>
      <w:r>
        <w:rPr>
          <w:rFonts w:eastAsia="Times New Roman" w:cs="Arial"/>
        </w:rPr>
        <w:t xml:space="preserve"> 04/12/2015</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43C1C1E4" w14:textId="77777777" w:rsidR="00364058" w:rsidRPr="00604A87" w:rsidRDefault="00364058" w:rsidP="00364058">
      <w:pPr>
        <w:rPr>
          <w:rFonts w:eastAsia="Times New Roman" w:cs="Arial"/>
        </w:rPr>
      </w:pPr>
      <w:r w:rsidRPr="00604A87">
        <w:rPr>
          <w:rFonts w:eastAsia="Times New Roman" w:cs="Arial"/>
        </w:rPr>
        <w:t>Signed</w:t>
      </w:r>
      <w:r>
        <w:rPr>
          <w:rFonts w:eastAsia="Times New Roman" w:cs="Arial"/>
        </w:rPr>
        <w:t xml:space="preserve"> Priya Kumari Makh</w:t>
      </w:r>
    </w:p>
    <w:p w14:paraId="7B381F7E" w14:textId="77777777" w:rsidR="00364058" w:rsidRPr="00604A87" w:rsidRDefault="00364058" w:rsidP="00364058">
      <w:pPr>
        <w:rPr>
          <w:rFonts w:eastAsia="Times New Roman" w:cs="Arial"/>
        </w:rPr>
      </w:pPr>
      <w:r w:rsidRPr="00604A87">
        <w:rPr>
          <w:rFonts w:eastAsia="Times New Roman" w:cs="Arial"/>
        </w:rPr>
        <w:t>Date</w:t>
      </w:r>
      <w:r>
        <w:rPr>
          <w:rFonts w:eastAsia="Times New Roman" w:cs="Arial"/>
        </w:rPr>
        <w:t xml:space="preserve"> 04/12/2015</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331D128B" w14:textId="77777777" w:rsidR="00364058" w:rsidRPr="00604A87" w:rsidRDefault="00364058" w:rsidP="00364058">
      <w:pPr>
        <w:rPr>
          <w:rFonts w:eastAsia="Times New Roman" w:cs="Arial"/>
        </w:rPr>
      </w:pPr>
      <w:r w:rsidRPr="00604A87">
        <w:rPr>
          <w:rFonts w:eastAsia="Times New Roman" w:cs="Arial"/>
        </w:rPr>
        <w:t>Signed</w:t>
      </w:r>
      <w:r>
        <w:rPr>
          <w:rFonts w:eastAsia="Times New Roman" w:cs="Arial"/>
        </w:rPr>
        <w:t xml:space="preserve"> Priya Kumari Makh</w:t>
      </w:r>
    </w:p>
    <w:p w14:paraId="7D5D3C61" w14:textId="77777777" w:rsidR="00364058" w:rsidRPr="00604A87" w:rsidRDefault="00364058" w:rsidP="00364058">
      <w:pPr>
        <w:rPr>
          <w:rFonts w:eastAsia="Times New Roman" w:cs="Arial"/>
        </w:rPr>
      </w:pPr>
      <w:r w:rsidRPr="00604A87">
        <w:rPr>
          <w:rFonts w:eastAsia="Times New Roman" w:cs="Arial"/>
        </w:rPr>
        <w:t>Date</w:t>
      </w:r>
      <w:r>
        <w:rPr>
          <w:rFonts w:eastAsia="Times New Roman" w:cs="Arial"/>
        </w:rPr>
        <w:t xml:space="preserve"> 04/12/2015</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5AC659FF" w:rsidR="00995444" w:rsidRPr="000479CC" w:rsidRDefault="00226EA4" w:rsidP="000479CC">
      <w:pPr>
        <w:pStyle w:val="Title"/>
        <w:jc w:val="center"/>
        <w:rPr>
          <w:rFonts w:eastAsia="Times New Roman" w:cs="Times New Roman"/>
          <w:b/>
          <w:bCs/>
          <w:color w:val="000000" w:themeColor="text1"/>
          <w:sz w:val="20"/>
          <w:szCs w:val="20"/>
        </w:rPr>
      </w:pPr>
      <w:r w:rsidRPr="000479CC">
        <w:rPr>
          <w:b/>
          <w:bCs/>
          <w:color w:val="000000" w:themeColor="text1"/>
        </w:rPr>
        <w:t>Investigating the Growing Mental Health Issues among young people in the United Kingdom: A Comprehensive Analysis of Factors: Systematic Review</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34623BB4" w:rsidR="00995444" w:rsidRDefault="00226EA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Priya Kumari Makh</w:t>
      </w:r>
    </w:p>
    <w:p w14:paraId="0B07E035" w14:textId="772C3B04" w:rsidR="00226EA4" w:rsidRPr="00995444" w:rsidRDefault="00226EA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2226590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27758BB2" w:rsidR="00995444" w:rsidRPr="000479CC" w:rsidRDefault="00995444" w:rsidP="000479CC">
      <w:pPr>
        <w:pStyle w:val="Heading2"/>
        <w:rPr>
          <w:b/>
          <w:bCs/>
          <w:color w:val="000000" w:themeColor="text1"/>
        </w:rPr>
      </w:pPr>
      <w:bookmarkStart w:id="2" w:name="_Toc215752860"/>
      <w:r w:rsidRPr="000479CC">
        <w:rPr>
          <w:b/>
          <w:bCs/>
          <w:color w:val="000000" w:themeColor="text1"/>
        </w:rPr>
        <w:t>ACKNOWLEDGEMENTS</w:t>
      </w:r>
      <w:bookmarkEnd w:id="2"/>
      <w:r w:rsidRPr="000479CC">
        <w:rPr>
          <w:b/>
          <w:bCs/>
          <w:color w:val="000000" w:themeColor="text1"/>
        </w:rPr>
        <w:t xml:space="preserve"> </w:t>
      </w:r>
    </w:p>
    <w:p w14:paraId="71732943" w14:textId="637CF804" w:rsidR="00226EA4" w:rsidRPr="00226EA4" w:rsidRDefault="00226EA4" w:rsidP="00226EA4">
      <w:pPr>
        <w:rPr>
          <w:rFonts w:eastAsia="Arial Unicode MS"/>
        </w:rPr>
      </w:pPr>
      <w:r w:rsidRPr="0082737F">
        <w:rPr>
          <w:rFonts w:eastAsia="Arial Unicode MS"/>
        </w:rPr>
        <w:t>I want to express my sincere gratitude to everyone who supported me throughout my dissertation</w:t>
      </w:r>
      <w:r>
        <w:rPr>
          <w:rFonts w:eastAsia="Arial Unicode MS"/>
        </w:rPr>
        <w:t xml:space="preserve"> Journey.</w:t>
      </w:r>
      <w:r w:rsidRPr="0082737F">
        <w:rPr>
          <w:rFonts w:eastAsia="Arial Unicode MS"/>
        </w:rPr>
        <w:t xml:space="preserve"> My thanks go to </w:t>
      </w:r>
      <w:r>
        <w:rPr>
          <w:rFonts w:eastAsia="Arial Unicode MS"/>
        </w:rPr>
        <w:t>Bsc</w:t>
      </w:r>
      <w:r w:rsidRPr="0082737F">
        <w:rPr>
          <w:rFonts w:eastAsia="Arial Unicode MS"/>
        </w:rPr>
        <w:t xml:space="preserve"> Health and social care</w:t>
      </w:r>
      <w:r>
        <w:rPr>
          <w:rFonts w:eastAsia="Arial Unicode MS"/>
        </w:rPr>
        <w:t xml:space="preserve"> p</w:t>
      </w:r>
      <w:r w:rsidRPr="0082737F">
        <w:rPr>
          <w:rFonts w:eastAsia="Arial Unicode MS"/>
        </w:rPr>
        <w:t xml:space="preserve">rogramme </w:t>
      </w:r>
      <w:r>
        <w:rPr>
          <w:rFonts w:eastAsia="Arial Unicode MS"/>
        </w:rPr>
        <w:t>m</w:t>
      </w:r>
      <w:r w:rsidRPr="0082737F">
        <w:rPr>
          <w:rFonts w:eastAsia="Arial Unicode MS"/>
        </w:rPr>
        <w:t>anager</w:t>
      </w:r>
      <w:r>
        <w:rPr>
          <w:rFonts w:eastAsia="Arial Unicode MS"/>
        </w:rPr>
        <w:t>,</w:t>
      </w:r>
      <w:r w:rsidRPr="0082737F">
        <w:rPr>
          <w:rFonts w:eastAsia="Arial Unicode MS"/>
        </w:rPr>
        <w:t xml:space="preserve"> Chloe Harries, my lecturers, Joanne Davies and Raheela Shaikh, and Parese Ahmed for their guidance and encouragement. I am also grateful to the Learning Support Team for their valuable assistance. </w:t>
      </w:r>
    </w:p>
    <w:p w14:paraId="6A02E1E7" w14:textId="77777777" w:rsidR="00226EA4" w:rsidRPr="0082737F" w:rsidRDefault="00226EA4" w:rsidP="00226EA4">
      <w:pPr>
        <w:rPr>
          <w:rFonts w:eastAsia="Arial Unicode MS"/>
          <w:b/>
        </w:rPr>
      </w:pPr>
      <w:r w:rsidRPr="0082737F">
        <w:rPr>
          <w:rFonts w:eastAsia="Arial Unicode MS"/>
        </w:rPr>
        <w:t>I want to acknowledge the support of all the staff and librarians at the University of Wales Trinity Saint David for their help with research resources. Finally, I thank my peers, family</w:t>
      </w:r>
      <w:r>
        <w:rPr>
          <w:rFonts w:eastAsia="Arial Unicode MS"/>
        </w:rPr>
        <w:t xml:space="preserve"> </w:t>
      </w:r>
      <w:r w:rsidRPr="0082737F">
        <w:rPr>
          <w:rFonts w:eastAsia="Arial Unicode MS"/>
        </w:rPr>
        <w:t>and friends for their encouragement and support throughout this process.</w:t>
      </w:r>
      <w:r w:rsidRPr="0082737F">
        <w:rPr>
          <w:rFonts w:eastAsia="Arial Unicode MS"/>
          <w:b/>
        </w:rPr>
        <w:t xml:space="preserve">   </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C0EC770" w14:textId="77777777" w:rsidR="0073280B" w:rsidRDefault="0073280B"/>
    <w:p w14:paraId="5A4C16AC" w14:textId="77777777" w:rsidR="00226EA4" w:rsidRDefault="00226EA4"/>
    <w:p w14:paraId="16D78A60" w14:textId="77777777" w:rsidR="0073280B" w:rsidRDefault="0073280B"/>
    <w:p w14:paraId="775AB150" w14:textId="77777777" w:rsidR="000479CC" w:rsidRDefault="000479CC" w:rsidP="00226E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0B23A6F" w14:textId="77777777" w:rsidR="000479CC" w:rsidRDefault="000479CC" w:rsidP="00226E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1E70D639" w14:textId="77777777" w:rsidR="000479CC" w:rsidRDefault="000479CC" w:rsidP="00226E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19A2C1E" w14:textId="30789ECC" w:rsidR="0073280B" w:rsidRDefault="0073280B" w:rsidP="000479CC">
      <w:pPr>
        <w:pStyle w:val="Heading2"/>
        <w:rPr>
          <w:b/>
          <w:bCs/>
          <w:i/>
          <w:color w:val="000000" w:themeColor="text1"/>
        </w:rPr>
      </w:pPr>
      <w:bookmarkStart w:id="3" w:name="_Toc215752861"/>
      <w:r w:rsidRPr="000479CC">
        <w:rPr>
          <w:b/>
          <w:bCs/>
          <w:color w:val="000000" w:themeColor="text1"/>
        </w:rPr>
        <w:lastRenderedPageBreak/>
        <w:t>ABSTRACT</w:t>
      </w:r>
      <w:bookmarkEnd w:id="3"/>
      <w:r w:rsidRPr="000479CC">
        <w:rPr>
          <w:b/>
          <w:bCs/>
          <w:color w:val="000000" w:themeColor="text1"/>
        </w:rPr>
        <w:t xml:space="preserve"> </w:t>
      </w:r>
      <w:r w:rsidRPr="000479CC">
        <w:rPr>
          <w:b/>
          <w:bCs/>
          <w:i/>
          <w:color w:val="000000" w:themeColor="text1"/>
        </w:rPr>
        <w:t xml:space="preserve"> </w:t>
      </w:r>
    </w:p>
    <w:p w14:paraId="167A6044" w14:textId="77777777" w:rsidR="000479CC" w:rsidRPr="000479CC" w:rsidRDefault="000479CC" w:rsidP="000479CC"/>
    <w:p w14:paraId="2F4F90E0" w14:textId="77777777" w:rsidR="00226EA4" w:rsidRPr="0082737F" w:rsidRDefault="00226EA4" w:rsidP="00226EA4">
      <w:pPr>
        <w:rPr>
          <w:b/>
        </w:rPr>
      </w:pPr>
      <w:r w:rsidRPr="0082737F">
        <w:t>This systematic review explores the increasing mental health challenges faced by young people aged 10–24 in the United Kingdom. It aims to identify key factors contributing to these difficulties and assess how accessible and effective current support services are. The topic is highly relevant to health and social care, as recent data show a rise in conditions such as anxiety, depression, and self-harm, with approximately 20 % of young people experiencing probable mental health disorders. Understanding these emerging needs is crucial for shaping policies, enhancing service delivery, and ensuring equitable access to high-quality mental health support across the UK.</w:t>
      </w:r>
    </w:p>
    <w:p w14:paraId="2EA240ED" w14:textId="77777777" w:rsidR="00226EA4" w:rsidRPr="0082737F" w:rsidRDefault="00226EA4" w:rsidP="00226EA4">
      <w:pPr>
        <w:rPr>
          <w:b/>
        </w:rPr>
      </w:pPr>
      <w:r w:rsidRPr="0082737F">
        <w:t>This systematic review employed a rigorous methodology, synthesising evidence from nine studies. Thematic analysis, following Braun and Clarke’s framework, was used to organise and interpret the findings from the existing literature. Three main themes emerged: (1) the high prevalence of mental health difficulties among young people, (2) the substantial influence of socioeconomic and environmental factors on mental health outcomes, and (3) persistent challenges related to the accessibility and effectiveness of support services.</w:t>
      </w:r>
    </w:p>
    <w:p w14:paraId="4D12D5F1" w14:textId="77777777" w:rsidR="00226EA4" w:rsidRPr="0082737F" w:rsidRDefault="00226EA4" w:rsidP="00226EA4">
      <w:pPr>
        <w:rPr>
          <w:b/>
        </w:rPr>
      </w:pPr>
      <w:r w:rsidRPr="0082737F">
        <w:t>The findings indicate that socioeconomic disadvantage, structural barriers, and service fragmentation significantly contribute to the mental health crisis among young people. Excessive waiting times, complex referral pathways, and ongoing stigma lead to unequal access to care, disproportionately impacting disadvantaged youth. Additionally, systemic fragmentation between services was identified as a major limitation, often causing delays in treatment and worsening mental health outcomes.</w:t>
      </w:r>
    </w:p>
    <w:p w14:paraId="165D68B8" w14:textId="77777777" w:rsidR="00226EA4" w:rsidRDefault="00226EA4" w:rsidP="00226EA4">
      <w:r w:rsidRPr="0082737F">
        <w:t>The review proposes three key recommendations to enhance mental health support systems for young people</w:t>
      </w:r>
      <w:r w:rsidRPr="0082737F">
        <w:rPr>
          <w:b/>
        </w:rPr>
        <w:t xml:space="preserve"> - (</w:t>
      </w:r>
      <w:r w:rsidRPr="0082737F">
        <w:t>1) integrating mental health services within educational settings to facilitate early intervention and support, (2) developing culturally sensitive and equitable services tailored to the needs of disadvantaged groups, and (3) expanding digital mental health platforms to reduce waiting times and improve accessibility. These strategies provide valuable guidance for future policy development, practice improvements, and research efforts aimed at creating a more holistic, inclusive, and effective mental health system for young people across the UK.</w:t>
      </w:r>
    </w:p>
    <w:p w14:paraId="7A09DB0F" w14:textId="77777777" w:rsidR="00226EA4" w:rsidRDefault="00226EA4" w:rsidP="00226E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4B65C5F3" w14:textId="77777777" w:rsidR="00730C3C" w:rsidRDefault="00730C3C"/>
    <w:sdt>
      <w:sdtPr>
        <w:id w:val="-2026161109"/>
        <w:docPartObj>
          <w:docPartGallery w:val="Table of Contents"/>
          <w:docPartUnique/>
        </w:docPartObj>
      </w:sdtPr>
      <w:sdtEndPr>
        <w:rPr>
          <w:rFonts w:ascii="Aptos" w:eastAsiaTheme="minorEastAsia" w:hAnsi="Aptos" w:cstheme="minorBidi"/>
          <w:noProof/>
          <w:color w:val="auto"/>
          <w:kern w:val="2"/>
          <w:sz w:val="22"/>
          <w:szCs w:val="22"/>
          <w:lang w:val="en-GB" w:eastAsia="zh-CN"/>
          <w14:ligatures w14:val="standardContextual"/>
        </w:rPr>
      </w:sdtEndPr>
      <w:sdtContent>
        <w:p w14:paraId="7CE245ED" w14:textId="5F831A8A" w:rsidR="00364058" w:rsidRPr="000479CC" w:rsidRDefault="00364058">
          <w:pPr>
            <w:pStyle w:val="TOCHeading"/>
            <w:rPr>
              <w:rStyle w:val="Heading2Char"/>
              <w:color w:val="000000" w:themeColor="text1"/>
            </w:rPr>
          </w:pPr>
          <w:r w:rsidRPr="000479CC">
            <w:rPr>
              <w:rStyle w:val="Heading2Char"/>
              <w:color w:val="000000" w:themeColor="text1"/>
            </w:rPr>
            <w:t>Table of Contents</w:t>
          </w:r>
        </w:p>
        <w:p w14:paraId="1D372005" w14:textId="15DDC6D9" w:rsidR="000479CC" w:rsidRDefault="00364058">
          <w:pPr>
            <w:pStyle w:val="TOC2"/>
            <w:tabs>
              <w:tab w:val="right" w:leader="dot" w:pos="9016"/>
            </w:tabs>
            <w:rPr>
              <w:rFonts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5752858" w:history="1">
            <w:r w:rsidR="000479CC" w:rsidRPr="00C62EA4">
              <w:rPr>
                <w:rStyle w:val="Hyperlink"/>
                <w:noProof/>
              </w:rPr>
              <w:t>Disclaimer</w:t>
            </w:r>
            <w:r w:rsidR="000479CC">
              <w:rPr>
                <w:noProof/>
                <w:webHidden/>
              </w:rPr>
              <w:tab/>
            </w:r>
            <w:r w:rsidR="000479CC">
              <w:rPr>
                <w:noProof/>
                <w:webHidden/>
              </w:rPr>
              <w:fldChar w:fldCharType="begin"/>
            </w:r>
            <w:r w:rsidR="000479CC">
              <w:rPr>
                <w:noProof/>
                <w:webHidden/>
              </w:rPr>
              <w:instrText xml:space="preserve"> PAGEREF _Toc215752858 \h </w:instrText>
            </w:r>
            <w:r w:rsidR="000479CC">
              <w:rPr>
                <w:noProof/>
                <w:webHidden/>
              </w:rPr>
            </w:r>
            <w:r w:rsidR="000479CC">
              <w:rPr>
                <w:noProof/>
                <w:webHidden/>
              </w:rPr>
              <w:fldChar w:fldCharType="separate"/>
            </w:r>
            <w:r w:rsidR="000479CC">
              <w:rPr>
                <w:noProof/>
                <w:webHidden/>
              </w:rPr>
              <w:t>1</w:t>
            </w:r>
            <w:r w:rsidR="000479CC">
              <w:rPr>
                <w:noProof/>
                <w:webHidden/>
              </w:rPr>
              <w:fldChar w:fldCharType="end"/>
            </w:r>
          </w:hyperlink>
        </w:p>
        <w:p w14:paraId="66D42F17" w14:textId="50CE3A40" w:rsidR="000479CC" w:rsidRDefault="000479CC">
          <w:pPr>
            <w:pStyle w:val="TOC2"/>
            <w:tabs>
              <w:tab w:val="right" w:leader="dot" w:pos="9016"/>
            </w:tabs>
            <w:rPr>
              <w:rFonts w:cstheme="minorBidi"/>
              <w:b w:val="0"/>
              <w:bCs w:val="0"/>
              <w:noProof/>
              <w:sz w:val="24"/>
              <w:szCs w:val="24"/>
              <w:lang w:eastAsia="en-GB"/>
            </w:rPr>
          </w:pPr>
          <w:hyperlink w:anchor="_Toc215752859" w:history="1">
            <w:r w:rsidRPr="00C62EA4">
              <w:rPr>
                <w:rStyle w:val="Hyperlink"/>
                <w:noProof/>
              </w:rPr>
              <w:t>DECLARATION</w:t>
            </w:r>
            <w:r>
              <w:rPr>
                <w:noProof/>
                <w:webHidden/>
              </w:rPr>
              <w:tab/>
            </w:r>
            <w:r>
              <w:rPr>
                <w:noProof/>
                <w:webHidden/>
              </w:rPr>
              <w:fldChar w:fldCharType="begin"/>
            </w:r>
            <w:r>
              <w:rPr>
                <w:noProof/>
                <w:webHidden/>
              </w:rPr>
              <w:instrText xml:space="preserve"> PAGEREF _Toc215752859 \h </w:instrText>
            </w:r>
            <w:r>
              <w:rPr>
                <w:noProof/>
                <w:webHidden/>
              </w:rPr>
            </w:r>
            <w:r>
              <w:rPr>
                <w:noProof/>
                <w:webHidden/>
              </w:rPr>
              <w:fldChar w:fldCharType="separate"/>
            </w:r>
            <w:r>
              <w:rPr>
                <w:noProof/>
                <w:webHidden/>
              </w:rPr>
              <w:t>2</w:t>
            </w:r>
            <w:r>
              <w:rPr>
                <w:noProof/>
                <w:webHidden/>
              </w:rPr>
              <w:fldChar w:fldCharType="end"/>
            </w:r>
          </w:hyperlink>
        </w:p>
        <w:p w14:paraId="751F65EF" w14:textId="40F14D0F" w:rsidR="000479CC" w:rsidRDefault="000479CC">
          <w:pPr>
            <w:pStyle w:val="TOC2"/>
            <w:tabs>
              <w:tab w:val="right" w:leader="dot" w:pos="9016"/>
            </w:tabs>
            <w:rPr>
              <w:rFonts w:cstheme="minorBidi"/>
              <w:b w:val="0"/>
              <w:bCs w:val="0"/>
              <w:noProof/>
              <w:sz w:val="24"/>
              <w:szCs w:val="24"/>
              <w:lang w:eastAsia="en-GB"/>
            </w:rPr>
          </w:pPr>
          <w:hyperlink w:anchor="_Toc215752860" w:history="1">
            <w:r w:rsidRPr="00C62EA4">
              <w:rPr>
                <w:rStyle w:val="Hyperlink"/>
                <w:noProof/>
              </w:rPr>
              <w:t>ACKNOWLEDGEMENTS</w:t>
            </w:r>
            <w:r>
              <w:rPr>
                <w:noProof/>
                <w:webHidden/>
              </w:rPr>
              <w:tab/>
            </w:r>
            <w:r>
              <w:rPr>
                <w:noProof/>
                <w:webHidden/>
              </w:rPr>
              <w:fldChar w:fldCharType="begin"/>
            </w:r>
            <w:r>
              <w:rPr>
                <w:noProof/>
                <w:webHidden/>
              </w:rPr>
              <w:instrText xml:space="preserve"> PAGEREF _Toc215752860 \h </w:instrText>
            </w:r>
            <w:r>
              <w:rPr>
                <w:noProof/>
                <w:webHidden/>
              </w:rPr>
            </w:r>
            <w:r>
              <w:rPr>
                <w:noProof/>
                <w:webHidden/>
              </w:rPr>
              <w:fldChar w:fldCharType="separate"/>
            </w:r>
            <w:r>
              <w:rPr>
                <w:noProof/>
                <w:webHidden/>
              </w:rPr>
              <w:t>4</w:t>
            </w:r>
            <w:r>
              <w:rPr>
                <w:noProof/>
                <w:webHidden/>
              </w:rPr>
              <w:fldChar w:fldCharType="end"/>
            </w:r>
          </w:hyperlink>
        </w:p>
        <w:p w14:paraId="50968732" w14:textId="45D198F3" w:rsidR="000479CC" w:rsidRDefault="000479CC">
          <w:pPr>
            <w:pStyle w:val="TOC2"/>
            <w:tabs>
              <w:tab w:val="right" w:leader="dot" w:pos="9016"/>
            </w:tabs>
            <w:rPr>
              <w:rFonts w:cstheme="minorBidi"/>
              <w:b w:val="0"/>
              <w:bCs w:val="0"/>
              <w:noProof/>
              <w:sz w:val="24"/>
              <w:szCs w:val="24"/>
              <w:lang w:eastAsia="en-GB"/>
            </w:rPr>
          </w:pPr>
          <w:hyperlink w:anchor="_Toc215752861" w:history="1">
            <w:r w:rsidRPr="00C62EA4">
              <w:rPr>
                <w:rStyle w:val="Hyperlink"/>
                <w:noProof/>
              </w:rPr>
              <w:t>ABSTRACT</w:t>
            </w:r>
            <w:r>
              <w:rPr>
                <w:noProof/>
                <w:webHidden/>
              </w:rPr>
              <w:tab/>
            </w:r>
            <w:r>
              <w:rPr>
                <w:noProof/>
                <w:webHidden/>
              </w:rPr>
              <w:fldChar w:fldCharType="begin"/>
            </w:r>
            <w:r>
              <w:rPr>
                <w:noProof/>
                <w:webHidden/>
              </w:rPr>
              <w:instrText xml:space="preserve"> PAGEREF _Toc215752861 \h </w:instrText>
            </w:r>
            <w:r>
              <w:rPr>
                <w:noProof/>
                <w:webHidden/>
              </w:rPr>
            </w:r>
            <w:r>
              <w:rPr>
                <w:noProof/>
                <w:webHidden/>
              </w:rPr>
              <w:fldChar w:fldCharType="separate"/>
            </w:r>
            <w:r>
              <w:rPr>
                <w:noProof/>
                <w:webHidden/>
              </w:rPr>
              <w:t>5</w:t>
            </w:r>
            <w:r>
              <w:rPr>
                <w:noProof/>
                <w:webHidden/>
              </w:rPr>
              <w:fldChar w:fldCharType="end"/>
            </w:r>
          </w:hyperlink>
        </w:p>
        <w:p w14:paraId="39CD6F4B" w14:textId="41396F32" w:rsidR="000479CC" w:rsidRDefault="000479CC">
          <w:pPr>
            <w:pStyle w:val="TOC1"/>
            <w:tabs>
              <w:tab w:val="right" w:leader="dot" w:pos="9016"/>
            </w:tabs>
            <w:rPr>
              <w:rFonts w:cstheme="minorBidi"/>
              <w:b w:val="0"/>
              <w:bCs w:val="0"/>
              <w:i w:val="0"/>
              <w:iCs w:val="0"/>
              <w:noProof/>
              <w:lang w:eastAsia="en-GB"/>
            </w:rPr>
          </w:pPr>
          <w:hyperlink w:anchor="_Toc215752862" w:history="1">
            <w:r w:rsidRPr="00C62EA4">
              <w:rPr>
                <w:rStyle w:val="Hyperlink"/>
                <w:rFonts w:ascii="Aptos" w:hAnsi="Aptos"/>
                <w:noProof/>
                <w:lang w:bidi="en-GB"/>
              </w:rPr>
              <w:t>CHAPTER 1: Introduction</w:t>
            </w:r>
            <w:r>
              <w:rPr>
                <w:noProof/>
                <w:webHidden/>
              </w:rPr>
              <w:tab/>
            </w:r>
            <w:r>
              <w:rPr>
                <w:noProof/>
                <w:webHidden/>
              </w:rPr>
              <w:fldChar w:fldCharType="begin"/>
            </w:r>
            <w:r>
              <w:rPr>
                <w:noProof/>
                <w:webHidden/>
              </w:rPr>
              <w:instrText xml:space="preserve"> PAGEREF _Toc215752862 \h </w:instrText>
            </w:r>
            <w:r>
              <w:rPr>
                <w:noProof/>
                <w:webHidden/>
              </w:rPr>
            </w:r>
            <w:r>
              <w:rPr>
                <w:noProof/>
                <w:webHidden/>
              </w:rPr>
              <w:fldChar w:fldCharType="separate"/>
            </w:r>
            <w:r>
              <w:rPr>
                <w:noProof/>
                <w:webHidden/>
              </w:rPr>
              <w:t>9</w:t>
            </w:r>
            <w:r>
              <w:rPr>
                <w:noProof/>
                <w:webHidden/>
              </w:rPr>
              <w:fldChar w:fldCharType="end"/>
            </w:r>
          </w:hyperlink>
        </w:p>
        <w:p w14:paraId="193359D4" w14:textId="616CFAFC" w:rsidR="000479CC" w:rsidRDefault="000479CC">
          <w:pPr>
            <w:pStyle w:val="TOC2"/>
            <w:tabs>
              <w:tab w:val="right" w:leader="dot" w:pos="9016"/>
            </w:tabs>
            <w:rPr>
              <w:rFonts w:cstheme="minorBidi"/>
              <w:b w:val="0"/>
              <w:bCs w:val="0"/>
              <w:noProof/>
              <w:sz w:val="24"/>
              <w:szCs w:val="24"/>
              <w:lang w:eastAsia="en-GB"/>
            </w:rPr>
          </w:pPr>
          <w:hyperlink w:anchor="_Toc215752863" w:history="1">
            <w:r w:rsidRPr="00C62EA4">
              <w:rPr>
                <w:rStyle w:val="Hyperlink"/>
                <w:rFonts w:cs="Arial"/>
                <w:noProof/>
              </w:rPr>
              <w:t>1.1 Introduction</w:t>
            </w:r>
            <w:r>
              <w:rPr>
                <w:noProof/>
                <w:webHidden/>
              </w:rPr>
              <w:tab/>
            </w:r>
            <w:r>
              <w:rPr>
                <w:noProof/>
                <w:webHidden/>
              </w:rPr>
              <w:fldChar w:fldCharType="begin"/>
            </w:r>
            <w:r>
              <w:rPr>
                <w:noProof/>
                <w:webHidden/>
              </w:rPr>
              <w:instrText xml:space="preserve"> PAGEREF _Toc215752863 \h </w:instrText>
            </w:r>
            <w:r>
              <w:rPr>
                <w:noProof/>
                <w:webHidden/>
              </w:rPr>
            </w:r>
            <w:r>
              <w:rPr>
                <w:noProof/>
                <w:webHidden/>
              </w:rPr>
              <w:fldChar w:fldCharType="separate"/>
            </w:r>
            <w:r>
              <w:rPr>
                <w:noProof/>
                <w:webHidden/>
              </w:rPr>
              <w:t>9</w:t>
            </w:r>
            <w:r>
              <w:rPr>
                <w:noProof/>
                <w:webHidden/>
              </w:rPr>
              <w:fldChar w:fldCharType="end"/>
            </w:r>
          </w:hyperlink>
        </w:p>
        <w:p w14:paraId="6209DBBA" w14:textId="7DD4423F" w:rsidR="000479CC" w:rsidRDefault="000479CC">
          <w:pPr>
            <w:pStyle w:val="TOC2"/>
            <w:tabs>
              <w:tab w:val="right" w:leader="dot" w:pos="9016"/>
            </w:tabs>
            <w:rPr>
              <w:rFonts w:cstheme="minorBidi"/>
              <w:b w:val="0"/>
              <w:bCs w:val="0"/>
              <w:noProof/>
              <w:sz w:val="24"/>
              <w:szCs w:val="24"/>
              <w:lang w:eastAsia="en-GB"/>
            </w:rPr>
          </w:pPr>
          <w:hyperlink w:anchor="_Toc215752864" w:history="1">
            <w:r w:rsidRPr="00C62EA4">
              <w:rPr>
                <w:rStyle w:val="Hyperlink"/>
                <w:rFonts w:cs="Arial"/>
                <w:noProof/>
              </w:rPr>
              <w:t>1.2 Definitions and Terminology</w:t>
            </w:r>
            <w:r>
              <w:rPr>
                <w:noProof/>
                <w:webHidden/>
              </w:rPr>
              <w:tab/>
            </w:r>
            <w:r>
              <w:rPr>
                <w:noProof/>
                <w:webHidden/>
              </w:rPr>
              <w:fldChar w:fldCharType="begin"/>
            </w:r>
            <w:r>
              <w:rPr>
                <w:noProof/>
                <w:webHidden/>
              </w:rPr>
              <w:instrText xml:space="preserve"> PAGEREF _Toc215752864 \h </w:instrText>
            </w:r>
            <w:r>
              <w:rPr>
                <w:noProof/>
                <w:webHidden/>
              </w:rPr>
            </w:r>
            <w:r>
              <w:rPr>
                <w:noProof/>
                <w:webHidden/>
              </w:rPr>
              <w:fldChar w:fldCharType="separate"/>
            </w:r>
            <w:r>
              <w:rPr>
                <w:noProof/>
                <w:webHidden/>
              </w:rPr>
              <w:t>10</w:t>
            </w:r>
            <w:r>
              <w:rPr>
                <w:noProof/>
                <w:webHidden/>
              </w:rPr>
              <w:fldChar w:fldCharType="end"/>
            </w:r>
          </w:hyperlink>
        </w:p>
        <w:p w14:paraId="2F3F53E0" w14:textId="063F5905" w:rsidR="000479CC" w:rsidRDefault="000479CC">
          <w:pPr>
            <w:pStyle w:val="TOC2"/>
            <w:tabs>
              <w:tab w:val="right" w:leader="dot" w:pos="9016"/>
            </w:tabs>
            <w:rPr>
              <w:rFonts w:cstheme="minorBidi"/>
              <w:b w:val="0"/>
              <w:bCs w:val="0"/>
              <w:noProof/>
              <w:sz w:val="24"/>
              <w:szCs w:val="24"/>
              <w:lang w:eastAsia="en-GB"/>
            </w:rPr>
          </w:pPr>
          <w:hyperlink w:anchor="_Toc215752865" w:history="1">
            <w:r w:rsidRPr="00C62EA4">
              <w:rPr>
                <w:rStyle w:val="Hyperlink"/>
                <w:rFonts w:cs="Arial"/>
                <w:noProof/>
              </w:rPr>
              <w:t>1.3 Rationale for Research</w:t>
            </w:r>
            <w:r>
              <w:rPr>
                <w:noProof/>
                <w:webHidden/>
              </w:rPr>
              <w:tab/>
            </w:r>
            <w:r>
              <w:rPr>
                <w:noProof/>
                <w:webHidden/>
              </w:rPr>
              <w:fldChar w:fldCharType="begin"/>
            </w:r>
            <w:r>
              <w:rPr>
                <w:noProof/>
                <w:webHidden/>
              </w:rPr>
              <w:instrText xml:space="preserve"> PAGEREF _Toc215752865 \h </w:instrText>
            </w:r>
            <w:r>
              <w:rPr>
                <w:noProof/>
                <w:webHidden/>
              </w:rPr>
            </w:r>
            <w:r>
              <w:rPr>
                <w:noProof/>
                <w:webHidden/>
              </w:rPr>
              <w:fldChar w:fldCharType="separate"/>
            </w:r>
            <w:r>
              <w:rPr>
                <w:noProof/>
                <w:webHidden/>
              </w:rPr>
              <w:t>11</w:t>
            </w:r>
            <w:r>
              <w:rPr>
                <w:noProof/>
                <w:webHidden/>
              </w:rPr>
              <w:fldChar w:fldCharType="end"/>
            </w:r>
          </w:hyperlink>
        </w:p>
        <w:p w14:paraId="2B818208" w14:textId="004B24C3" w:rsidR="000479CC" w:rsidRDefault="000479CC">
          <w:pPr>
            <w:pStyle w:val="TOC2"/>
            <w:tabs>
              <w:tab w:val="right" w:leader="dot" w:pos="9016"/>
            </w:tabs>
            <w:rPr>
              <w:rFonts w:cstheme="minorBidi"/>
              <w:b w:val="0"/>
              <w:bCs w:val="0"/>
              <w:noProof/>
              <w:sz w:val="24"/>
              <w:szCs w:val="24"/>
              <w:lang w:eastAsia="en-GB"/>
            </w:rPr>
          </w:pPr>
          <w:hyperlink w:anchor="_Toc215752866" w:history="1">
            <w:r w:rsidRPr="00C62EA4">
              <w:rPr>
                <w:rStyle w:val="Hyperlink"/>
                <w:rFonts w:cs="Arial"/>
                <w:noProof/>
              </w:rPr>
              <w:t>1.4 Aim and Objectives</w:t>
            </w:r>
            <w:r>
              <w:rPr>
                <w:noProof/>
                <w:webHidden/>
              </w:rPr>
              <w:tab/>
            </w:r>
            <w:r>
              <w:rPr>
                <w:noProof/>
                <w:webHidden/>
              </w:rPr>
              <w:fldChar w:fldCharType="begin"/>
            </w:r>
            <w:r>
              <w:rPr>
                <w:noProof/>
                <w:webHidden/>
              </w:rPr>
              <w:instrText xml:space="preserve"> PAGEREF _Toc215752866 \h </w:instrText>
            </w:r>
            <w:r>
              <w:rPr>
                <w:noProof/>
                <w:webHidden/>
              </w:rPr>
            </w:r>
            <w:r>
              <w:rPr>
                <w:noProof/>
                <w:webHidden/>
              </w:rPr>
              <w:fldChar w:fldCharType="separate"/>
            </w:r>
            <w:r>
              <w:rPr>
                <w:noProof/>
                <w:webHidden/>
              </w:rPr>
              <w:t>12</w:t>
            </w:r>
            <w:r>
              <w:rPr>
                <w:noProof/>
                <w:webHidden/>
              </w:rPr>
              <w:fldChar w:fldCharType="end"/>
            </w:r>
          </w:hyperlink>
        </w:p>
        <w:p w14:paraId="22663597" w14:textId="3FF5375F" w:rsidR="000479CC" w:rsidRDefault="000479CC">
          <w:pPr>
            <w:pStyle w:val="TOC2"/>
            <w:tabs>
              <w:tab w:val="right" w:leader="dot" w:pos="9016"/>
            </w:tabs>
            <w:rPr>
              <w:rFonts w:cstheme="minorBidi"/>
              <w:b w:val="0"/>
              <w:bCs w:val="0"/>
              <w:noProof/>
              <w:sz w:val="24"/>
              <w:szCs w:val="24"/>
              <w:lang w:eastAsia="en-GB"/>
            </w:rPr>
          </w:pPr>
          <w:hyperlink w:anchor="_Toc215752867" w:history="1">
            <w:r w:rsidRPr="00C62EA4">
              <w:rPr>
                <w:rStyle w:val="Hyperlink"/>
                <w:rFonts w:cs="Arial"/>
                <w:noProof/>
              </w:rPr>
              <w:t>1.5 Conclusion</w:t>
            </w:r>
            <w:r>
              <w:rPr>
                <w:noProof/>
                <w:webHidden/>
              </w:rPr>
              <w:tab/>
            </w:r>
            <w:r>
              <w:rPr>
                <w:noProof/>
                <w:webHidden/>
              </w:rPr>
              <w:fldChar w:fldCharType="begin"/>
            </w:r>
            <w:r>
              <w:rPr>
                <w:noProof/>
                <w:webHidden/>
              </w:rPr>
              <w:instrText xml:space="preserve"> PAGEREF _Toc215752867 \h </w:instrText>
            </w:r>
            <w:r>
              <w:rPr>
                <w:noProof/>
                <w:webHidden/>
              </w:rPr>
            </w:r>
            <w:r>
              <w:rPr>
                <w:noProof/>
                <w:webHidden/>
              </w:rPr>
              <w:fldChar w:fldCharType="separate"/>
            </w:r>
            <w:r>
              <w:rPr>
                <w:noProof/>
                <w:webHidden/>
              </w:rPr>
              <w:t>12</w:t>
            </w:r>
            <w:r>
              <w:rPr>
                <w:noProof/>
                <w:webHidden/>
              </w:rPr>
              <w:fldChar w:fldCharType="end"/>
            </w:r>
          </w:hyperlink>
        </w:p>
        <w:p w14:paraId="46229CAD" w14:textId="425E669E" w:rsidR="000479CC" w:rsidRDefault="000479CC">
          <w:pPr>
            <w:pStyle w:val="TOC1"/>
            <w:tabs>
              <w:tab w:val="right" w:leader="dot" w:pos="9016"/>
            </w:tabs>
            <w:rPr>
              <w:rFonts w:cstheme="minorBidi"/>
              <w:b w:val="0"/>
              <w:bCs w:val="0"/>
              <w:i w:val="0"/>
              <w:iCs w:val="0"/>
              <w:noProof/>
              <w:lang w:eastAsia="en-GB"/>
            </w:rPr>
          </w:pPr>
          <w:hyperlink w:anchor="_Toc215752868" w:history="1">
            <w:r w:rsidRPr="00C62EA4">
              <w:rPr>
                <w:rStyle w:val="Hyperlink"/>
                <w:rFonts w:ascii="Aptos" w:hAnsi="Aptos"/>
                <w:noProof/>
                <w:lang w:bidi="en-GB"/>
              </w:rPr>
              <w:t>CHAPTER 2 – Background Information and Analysis</w:t>
            </w:r>
            <w:r>
              <w:rPr>
                <w:noProof/>
                <w:webHidden/>
              </w:rPr>
              <w:tab/>
            </w:r>
            <w:r>
              <w:rPr>
                <w:noProof/>
                <w:webHidden/>
              </w:rPr>
              <w:fldChar w:fldCharType="begin"/>
            </w:r>
            <w:r>
              <w:rPr>
                <w:noProof/>
                <w:webHidden/>
              </w:rPr>
              <w:instrText xml:space="preserve"> PAGEREF _Toc215752868 \h </w:instrText>
            </w:r>
            <w:r>
              <w:rPr>
                <w:noProof/>
                <w:webHidden/>
              </w:rPr>
            </w:r>
            <w:r>
              <w:rPr>
                <w:noProof/>
                <w:webHidden/>
              </w:rPr>
              <w:fldChar w:fldCharType="separate"/>
            </w:r>
            <w:r>
              <w:rPr>
                <w:noProof/>
                <w:webHidden/>
              </w:rPr>
              <w:t>13</w:t>
            </w:r>
            <w:r>
              <w:rPr>
                <w:noProof/>
                <w:webHidden/>
              </w:rPr>
              <w:fldChar w:fldCharType="end"/>
            </w:r>
          </w:hyperlink>
        </w:p>
        <w:p w14:paraId="38E162E1" w14:textId="4CBCA0B8" w:rsidR="000479CC" w:rsidRDefault="000479CC">
          <w:pPr>
            <w:pStyle w:val="TOC2"/>
            <w:tabs>
              <w:tab w:val="right" w:leader="dot" w:pos="9016"/>
            </w:tabs>
            <w:rPr>
              <w:rFonts w:cstheme="minorBidi"/>
              <w:b w:val="0"/>
              <w:bCs w:val="0"/>
              <w:noProof/>
              <w:sz w:val="24"/>
              <w:szCs w:val="24"/>
              <w:lang w:eastAsia="en-GB"/>
            </w:rPr>
          </w:pPr>
          <w:hyperlink w:anchor="_Toc215752869" w:history="1">
            <w:r w:rsidRPr="00C62EA4">
              <w:rPr>
                <w:rStyle w:val="Hyperlink"/>
                <w:noProof/>
              </w:rPr>
              <w:t>2.1 Introduction</w:t>
            </w:r>
            <w:r>
              <w:rPr>
                <w:noProof/>
                <w:webHidden/>
              </w:rPr>
              <w:tab/>
            </w:r>
            <w:r>
              <w:rPr>
                <w:noProof/>
                <w:webHidden/>
              </w:rPr>
              <w:fldChar w:fldCharType="begin"/>
            </w:r>
            <w:r>
              <w:rPr>
                <w:noProof/>
                <w:webHidden/>
              </w:rPr>
              <w:instrText xml:space="preserve"> PAGEREF _Toc215752869 \h </w:instrText>
            </w:r>
            <w:r>
              <w:rPr>
                <w:noProof/>
                <w:webHidden/>
              </w:rPr>
            </w:r>
            <w:r>
              <w:rPr>
                <w:noProof/>
                <w:webHidden/>
              </w:rPr>
              <w:fldChar w:fldCharType="separate"/>
            </w:r>
            <w:r>
              <w:rPr>
                <w:noProof/>
                <w:webHidden/>
              </w:rPr>
              <w:t>13</w:t>
            </w:r>
            <w:r>
              <w:rPr>
                <w:noProof/>
                <w:webHidden/>
              </w:rPr>
              <w:fldChar w:fldCharType="end"/>
            </w:r>
          </w:hyperlink>
        </w:p>
        <w:p w14:paraId="399B16E6" w14:textId="58E76077" w:rsidR="000479CC" w:rsidRDefault="000479CC">
          <w:pPr>
            <w:pStyle w:val="TOC2"/>
            <w:tabs>
              <w:tab w:val="right" w:leader="dot" w:pos="9016"/>
            </w:tabs>
            <w:rPr>
              <w:rFonts w:cstheme="minorBidi"/>
              <w:b w:val="0"/>
              <w:bCs w:val="0"/>
              <w:noProof/>
              <w:sz w:val="24"/>
              <w:szCs w:val="24"/>
              <w:lang w:eastAsia="en-GB"/>
            </w:rPr>
          </w:pPr>
          <w:hyperlink w:anchor="_Toc215752870" w:history="1">
            <w:r w:rsidRPr="00C62EA4">
              <w:rPr>
                <w:rStyle w:val="Hyperlink"/>
                <w:noProof/>
              </w:rPr>
              <w:t>2.2 Historical Background</w:t>
            </w:r>
            <w:r>
              <w:rPr>
                <w:noProof/>
                <w:webHidden/>
              </w:rPr>
              <w:tab/>
            </w:r>
            <w:r>
              <w:rPr>
                <w:noProof/>
                <w:webHidden/>
              </w:rPr>
              <w:fldChar w:fldCharType="begin"/>
            </w:r>
            <w:r>
              <w:rPr>
                <w:noProof/>
                <w:webHidden/>
              </w:rPr>
              <w:instrText xml:space="preserve"> PAGEREF _Toc215752870 \h </w:instrText>
            </w:r>
            <w:r>
              <w:rPr>
                <w:noProof/>
                <w:webHidden/>
              </w:rPr>
            </w:r>
            <w:r>
              <w:rPr>
                <w:noProof/>
                <w:webHidden/>
              </w:rPr>
              <w:fldChar w:fldCharType="separate"/>
            </w:r>
            <w:r>
              <w:rPr>
                <w:noProof/>
                <w:webHidden/>
              </w:rPr>
              <w:t>14</w:t>
            </w:r>
            <w:r>
              <w:rPr>
                <w:noProof/>
                <w:webHidden/>
              </w:rPr>
              <w:fldChar w:fldCharType="end"/>
            </w:r>
          </w:hyperlink>
        </w:p>
        <w:p w14:paraId="0DCA4223" w14:textId="425D7B59" w:rsidR="000479CC" w:rsidRDefault="000479CC">
          <w:pPr>
            <w:pStyle w:val="TOC2"/>
            <w:tabs>
              <w:tab w:val="right" w:leader="dot" w:pos="9016"/>
            </w:tabs>
            <w:rPr>
              <w:rFonts w:cstheme="minorBidi"/>
              <w:b w:val="0"/>
              <w:bCs w:val="0"/>
              <w:noProof/>
              <w:sz w:val="24"/>
              <w:szCs w:val="24"/>
              <w:lang w:eastAsia="en-GB"/>
            </w:rPr>
          </w:pPr>
          <w:hyperlink w:anchor="_Toc215752871" w:history="1">
            <w:r w:rsidRPr="00C62EA4">
              <w:rPr>
                <w:rStyle w:val="Hyperlink"/>
                <w:noProof/>
              </w:rPr>
              <w:t>2.3 Theoretical Background</w:t>
            </w:r>
            <w:r>
              <w:rPr>
                <w:noProof/>
                <w:webHidden/>
              </w:rPr>
              <w:tab/>
            </w:r>
            <w:r>
              <w:rPr>
                <w:noProof/>
                <w:webHidden/>
              </w:rPr>
              <w:fldChar w:fldCharType="begin"/>
            </w:r>
            <w:r>
              <w:rPr>
                <w:noProof/>
                <w:webHidden/>
              </w:rPr>
              <w:instrText xml:space="preserve"> PAGEREF _Toc215752871 \h </w:instrText>
            </w:r>
            <w:r>
              <w:rPr>
                <w:noProof/>
                <w:webHidden/>
              </w:rPr>
            </w:r>
            <w:r>
              <w:rPr>
                <w:noProof/>
                <w:webHidden/>
              </w:rPr>
              <w:fldChar w:fldCharType="separate"/>
            </w:r>
            <w:r>
              <w:rPr>
                <w:noProof/>
                <w:webHidden/>
              </w:rPr>
              <w:t>15</w:t>
            </w:r>
            <w:r>
              <w:rPr>
                <w:noProof/>
                <w:webHidden/>
              </w:rPr>
              <w:fldChar w:fldCharType="end"/>
            </w:r>
          </w:hyperlink>
        </w:p>
        <w:p w14:paraId="2357DE42" w14:textId="3D5E1077" w:rsidR="000479CC" w:rsidRDefault="000479CC">
          <w:pPr>
            <w:pStyle w:val="TOC2"/>
            <w:tabs>
              <w:tab w:val="right" w:leader="dot" w:pos="9016"/>
            </w:tabs>
            <w:rPr>
              <w:rFonts w:cstheme="minorBidi"/>
              <w:b w:val="0"/>
              <w:bCs w:val="0"/>
              <w:noProof/>
              <w:sz w:val="24"/>
              <w:szCs w:val="24"/>
              <w:lang w:eastAsia="en-GB"/>
            </w:rPr>
          </w:pPr>
          <w:hyperlink w:anchor="_Toc215752872" w:history="1">
            <w:r w:rsidRPr="00C62EA4">
              <w:rPr>
                <w:rStyle w:val="Hyperlink"/>
                <w:noProof/>
              </w:rPr>
              <w:t>2.4 International Context</w:t>
            </w:r>
            <w:r>
              <w:rPr>
                <w:noProof/>
                <w:webHidden/>
              </w:rPr>
              <w:tab/>
            </w:r>
            <w:r>
              <w:rPr>
                <w:noProof/>
                <w:webHidden/>
              </w:rPr>
              <w:fldChar w:fldCharType="begin"/>
            </w:r>
            <w:r>
              <w:rPr>
                <w:noProof/>
                <w:webHidden/>
              </w:rPr>
              <w:instrText xml:space="preserve"> PAGEREF _Toc215752872 \h </w:instrText>
            </w:r>
            <w:r>
              <w:rPr>
                <w:noProof/>
                <w:webHidden/>
              </w:rPr>
            </w:r>
            <w:r>
              <w:rPr>
                <w:noProof/>
                <w:webHidden/>
              </w:rPr>
              <w:fldChar w:fldCharType="separate"/>
            </w:r>
            <w:r>
              <w:rPr>
                <w:noProof/>
                <w:webHidden/>
              </w:rPr>
              <w:t>17</w:t>
            </w:r>
            <w:r>
              <w:rPr>
                <w:noProof/>
                <w:webHidden/>
              </w:rPr>
              <w:fldChar w:fldCharType="end"/>
            </w:r>
          </w:hyperlink>
        </w:p>
        <w:p w14:paraId="7CF63D86" w14:textId="116143AA" w:rsidR="000479CC" w:rsidRDefault="000479CC">
          <w:pPr>
            <w:pStyle w:val="TOC2"/>
            <w:tabs>
              <w:tab w:val="right" w:leader="dot" w:pos="9016"/>
            </w:tabs>
            <w:rPr>
              <w:rFonts w:cstheme="minorBidi"/>
              <w:b w:val="0"/>
              <w:bCs w:val="0"/>
              <w:noProof/>
              <w:sz w:val="24"/>
              <w:szCs w:val="24"/>
              <w:lang w:eastAsia="en-GB"/>
            </w:rPr>
          </w:pPr>
          <w:hyperlink w:anchor="_Toc215752873" w:history="1">
            <w:r w:rsidRPr="00C62EA4">
              <w:rPr>
                <w:rStyle w:val="Hyperlink"/>
                <w:noProof/>
              </w:rPr>
              <w:t>Australia Headspace Integration Hubs</w:t>
            </w:r>
            <w:r>
              <w:rPr>
                <w:noProof/>
                <w:webHidden/>
              </w:rPr>
              <w:tab/>
            </w:r>
            <w:r>
              <w:rPr>
                <w:noProof/>
                <w:webHidden/>
              </w:rPr>
              <w:fldChar w:fldCharType="begin"/>
            </w:r>
            <w:r>
              <w:rPr>
                <w:noProof/>
                <w:webHidden/>
              </w:rPr>
              <w:instrText xml:space="preserve"> PAGEREF _Toc215752873 \h </w:instrText>
            </w:r>
            <w:r>
              <w:rPr>
                <w:noProof/>
                <w:webHidden/>
              </w:rPr>
            </w:r>
            <w:r>
              <w:rPr>
                <w:noProof/>
                <w:webHidden/>
              </w:rPr>
              <w:fldChar w:fldCharType="separate"/>
            </w:r>
            <w:r>
              <w:rPr>
                <w:noProof/>
                <w:webHidden/>
              </w:rPr>
              <w:t>18</w:t>
            </w:r>
            <w:r>
              <w:rPr>
                <w:noProof/>
                <w:webHidden/>
              </w:rPr>
              <w:fldChar w:fldCharType="end"/>
            </w:r>
          </w:hyperlink>
        </w:p>
        <w:p w14:paraId="0DA33CB0" w14:textId="1708DA59" w:rsidR="000479CC" w:rsidRDefault="000479CC">
          <w:pPr>
            <w:pStyle w:val="TOC2"/>
            <w:tabs>
              <w:tab w:val="right" w:leader="dot" w:pos="9016"/>
            </w:tabs>
            <w:rPr>
              <w:rFonts w:cstheme="minorBidi"/>
              <w:b w:val="0"/>
              <w:bCs w:val="0"/>
              <w:noProof/>
              <w:sz w:val="24"/>
              <w:szCs w:val="24"/>
              <w:lang w:eastAsia="en-GB"/>
            </w:rPr>
          </w:pPr>
          <w:hyperlink w:anchor="_Toc215752874" w:history="1">
            <w:r w:rsidRPr="00C62EA4">
              <w:rPr>
                <w:rStyle w:val="Hyperlink"/>
                <w:noProof/>
              </w:rPr>
              <w:t>Canada's Being Initiative</w:t>
            </w:r>
            <w:r>
              <w:rPr>
                <w:noProof/>
                <w:webHidden/>
              </w:rPr>
              <w:tab/>
            </w:r>
            <w:r>
              <w:rPr>
                <w:noProof/>
                <w:webHidden/>
              </w:rPr>
              <w:fldChar w:fldCharType="begin"/>
            </w:r>
            <w:r>
              <w:rPr>
                <w:noProof/>
                <w:webHidden/>
              </w:rPr>
              <w:instrText xml:space="preserve"> PAGEREF _Toc215752874 \h </w:instrText>
            </w:r>
            <w:r>
              <w:rPr>
                <w:noProof/>
                <w:webHidden/>
              </w:rPr>
            </w:r>
            <w:r>
              <w:rPr>
                <w:noProof/>
                <w:webHidden/>
              </w:rPr>
              <w:fldChar w:fldCharType="separate"/>
            </w:r>
            <w:r>
              <w:rPr>
                <w:noProof/>
                <w:webHidden/>
              </w:rPr>
              <w:t>18</w:t>
            </w:r>
            <w:r>
              <w:rPr>
                <w:noProof/>
                <w:webHidden/>
              </w:rPr>
              <w:fldChar w:fldCharType="end"/>
            </w:r>
          </w:hyperlink>
        </w:p>
        <w:p w14:paraId="4A5BDAEB" w14:textId="14DF5141" w:rsidR="000479CC" w:rsidRDefault="000479CC">
          <w:pPr>
            <w:pStyle w:val="TOC2"/>
            <w:tabs>
              <w:tab w:val="right" w:leader="dot" w:pos="9016"/>
            </w:tabs>
            <w:rPr>
              <w:rFonts w:cstheme="minorBidi"/>
              <w:b w:val="0"/>
              <w:bCs w:val="0"/>
              <w:noProof/>
              <w:sz w:val="24"/>
              <w:szCs w:val="24"/>
              <w:lang w:eastAsia="en-GB"/>
            </w:rPr>
          </w:pPr>
          <w:hyperlink w:anchor="_Toc215752875" w:history="1">
            <w:r w:rsidRPr="00C62EA4">
              <w:rPr>
                <w:rStyle w:val="Hyperlink"/>
                <w:noProof/>
              </w:rPr>
              <w:t>2.6. National and Local UK Context</w:t>
            </w:r>
            <w:r>
              <w:rPr>
                <w:noProof/>
                <w:webHidden/>
              </w:rPr>
              <w:tab/>
            </w:r>
            <w:r>
              <w:rPr>
                <w:noProof/>
                <w:webHidden/>
              </w:rPr>
              <w:fldChar w:fldCharType="begin"/>
            </w:r>
            <w:r>
              <w:rPr>
                <w:noProof/>
                <w:webHidden/>
              </w:rPr>
              <w:instrText xml:space="preserve"> PAGEREF _Toc215752875 \h </w:instrText>
            </w:r>
            <w:r>
              <w:rPr>
                <w:noProof/>
                <w:webHidden/>
              </w:rPr>
            </w:r>
            <w:r>
              <w:rPr>
                <w:noProof/>
                <w:webHidden/>
              </w:rPr>
              <w:fldChar w:fldCharType="separate"/>
            </w:r>
            <w:r>
              <w:rPr>
                <w:noProof/>
                <w:webHidden/>
              </w:rPr>
              <w:t>18</w:t>
            </w:r>
            <w:r>
              <w:rPr>
                <w:noProof/>
                <w:webHidden/>
              </w:rPr>
              <w:fldChar w:fldCharType="end"/>
            </w:r>
          </w:hyperlink>
        </w:p>
        <w:p w14:paraId="40EA3EF1" w14:textId="7AAA8CCC" w:rsidR="000479CC" w:rsidRDefault="000479CC">
          <w:pPr>
            <w:pStyle w:val="TOC2"/>
            <w:tabs>
              <w:tab w:val="right" w:leader="dot" w:pos="9016"/>
            </w:tabs>
            <w:rPr>
              <w:rFonts w:cstheme="minorBidi"/>
              <w:b w:val="0"/>
              <w:bCs w:val="0"/>
              <w:noProof/>
              <w:sz w:val="24"/>
              <w:szCs w:val="24"/>
              <w:lang w:eastAsia="en-GB"/>
            </w:rPr>
          </w:pPr>
          <w:hyperlink w:anchor="_Toc215752876" w:history="1">
            <w:r w:rsidRPr="00C62EA4">
              <w:rPr>
                <w:rStyle w:val="Hyperlink"/>
                <w:rFonts w:eastAsia="Calibri Light" w:cs="Arial"/>
                <w:noProof/>
              </w:rPr>
              <w:t>2.5. Conclusion</w:t>
            </w:r>
            <w:r>
              <w:rPr>
                <w:noProof/>
                <w:webHidden/>
              </w:rPr>
              <w:tab/>
            </w:r>
            <w:r>
              <w:rPr>
                <w:noProof/>
                <w:webHidden/>
              </w:rPr>
              <w:fldChar w:fldCharType="begin"/>
            </w:r>
            <w:r>
              <w:rPr>
                <w:noProof/>
                <w:webHidden/>
              </w:rPr>
              <w:instrText xml:space="preserve"> PAGEREF _Toc215752876 \h </w:instrText>
            </w:r>
            <w:r>
              <w:rPr>
                <w:noProof/>
                <w:webHidden/>
              </w:rPr>
            </w:r>
            <w:r>
              <w:rPr>
                <w:noProof/>
                <w:webHidden/>
              </w:rPr>
              <w:fldChar w:fldCharType="separate"/>
            </w:r>
            <w:r>
              <w:rPr>
                <w:noProof/>
                <w:webHidden/>
              </w:rPr>
              <w:t>20</w:t>
            </w:r>
            <w:r>
              <w:rPr>
                <w:noProof/>
                <w:webHidden/>
              </w:rPr>
              <w:fldChar w:fldCharType="end"/>
            </w:r>
          </w:hyperlink>
        </w:p>
        <w:p w14:paraId="757D67A8" w14:textId="1D3357F4" w:rsidR="000479CC" w:rsidRDefault="000479CC">
          <w:pPr>
            <w:pStyle w:val="TOC1"/>
            <w:tabs>
              <w:tab w:val="right" w:leader="dot" w:pos="9016"/>
            </w:tabs>
            <w:rPr>
              <w:rFonts w:cstheme="minorBidi"/>
              <w:b w:val="0"/>
              <w:bCs w:val="0"/>
              <w:i w:val="0"/>
              <w:iCs w:val="0"/>
              <w:noProof/>
              <w:lang w:eastAsia="en-GB"/>
            </w:rPr>
          </w:pPr>
          <w:hyperlink w:anchor="_Toc215752877" w:history="1">
            <w:r w:rsidRPr="00C62EA4">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_Toc215752877 \h </w:instrText>
            </w:r>
            <w:r>
              <w:rPr>
                <w:noProof/>
                <w:webHidden/>
              </w:rPr>
            </w:r>
            <w:r>
              <w:rPr>
                <w:noProof/>
                <w:webHidden/>
              </w:rPr>
              <w:fldChar w:fldCharType="separate"/>
            </w:r>
            <w:r>
              <w:rPr>
                <w:noProof/>
                <w:webHidden/>
              </w:rPr>
              <w:t>20</w:t>
            </w:r>
            <w:r>
              <w:rPr>
                <w:noProof/>
                <w:webHidden/>
              </w:rPr>
              <w:fldChar w:fldCharType="end"/>
            </w:r>
          </w:hyperlink>
        </w:p>
        <w:p w14:paraId="66FE9C81" w14:textId="0A00CEEB" w:rsidR="000479CC" w:rsidRDefault="000479CC">
          <w:pPr>
            <w:pStyle w:val="TOC2"/>
            <w:tabs>
              <w:tab w:val="right" w:leader="dot" w:pos="9016"/>
            </w:tabs>
            <w:rPr>
              <w:rFonts w:cstheme="minorBidi"/>
              <w:b w:val="0"/>
              <w:bCs w:val="0"/>
              <w:noProof/>
              <w:sz w:val="24"/>
              <w:szCs w:val="24"/>
              <w:lang w:eastAsia="en-GB"/>
            </w:rPr>
          </w:pPr>
          <w:hyperlink w:anchor="_Toc215752878" w:history="1">
            <w:r w:rsidRPr="00C62EA4">
              <w:rPr>
                <w:rStyle w:val="Hyperlink"/>
                <w:noProof/>
              </w:rPr>
              <w:t>3.1 – Introduction</w:t>
            </w:r>
            <w:r>
              <w:rPr>
                <w:noProof/>
                <w:webHidden/>
              </w:rPr>
              <w:tab/>
            </w:r>
            <w:r>
              <w:rPr>
                <w:noProof/>
                <w:webHidden/>
              </w:rPr>
              <w:fldChar w:fldCharType="begin"/>
            </w:r>
            <w:r>
              <w:rPr>
                <w:noProof/>
                <w:webHidden/>
              </w:rPr>
              <w:instrText xml:space="preserve"> PAGEREF _Toc215752878 \h </w:instrText>
            </w:r>
            <w:r>
              <w:rPr>
                <w:noProof/>
                <w:webHidden/>
              </w:rPr>
            </w:r>
            <w:r>
              <w:rPr>
                <w:noProof/>
                <w:webHidden/>
              </w:rPr>
              <w:fldChar w:fldCharType="separate"/>
            </w:r>
            <w:r>
              <w:rPr>
                <w:noProof/>
                <w:webHidden/>
              </w:rPr>
              <w:t>20</w:t>
            </w:r>
            <w:r>
              <w:rPr>
                <w:noProof/>
                <w:webHidden/>
              </w:rPr>
              <w:fldChar w:fldCharType="end"/>
            </w:r>
          </w:hyperlink>
        </w:p>
        <w:p w14:paraId="50C6E019" w14:textId="3DBB4E7C" w:rsidR="000479CC" w:rsidRDefault="000479CC">
          <w:pPr>
            <w:pStyle w:val="TOC2"/>
            <w:tabs>
              <w:tab w:val="right" w:leader="dot" w:pos="9016"/>
            </w:tabs>
            <w:rPr>
              <w:rFonts w:cstheme="minorBidi"/>
              <w:b w:val="0"/>
              <w:bCs w:val="0"/>
              <w:noProof/>
              <w:sz w:val="24"/>
              <w:szCs w:val="24"/>
              <w:lang w:eastAsia="en-GB"/>
            </w:rPr>
          </w:pPr>
          <w:hyperlink w:anchor="_Toc215752879" w:history="1">
            <w:r w:rsidRPr="00C62EA4">
              <w:rPr>
                <w:rStyle w:val="Hyperlink"/>
                <w:noProof/>
              </w:rPr>
              <w:t>3.2 – Search Methodology</w:t>
            </w:r>
            <w:r>
              <w:rPr>
                <w:noProof/>
                <w:webHidden/>
              </w:rPr>
              <w:tab/>
            </w:r>
            <w:r>
              <w:rPr>
                <w:noProof/>
                <w:webHidden/>
              </w:rPr>
              <w:fldChar w:fldCharType="begin"/>
            </w:r>
            <w:r>
              <w:rPr>
                <w:noProof/>
                <w:webHidden/>
              </w:rPr>
              <w:instrText xml:space="preserve"> PAGEREF _Toc215752879 \h </w:instrText>
            </w:r>
            <w:r>
              <w:rPr>
                <w:noProof/>
                <w:webHidden/>
              </w:rPr>
            </w:r>
            <w:r>
              <w:rPr>
                <w:noProof/>
                <w:webHidden/>
              </w:rPr>
              <w:fldChar w:fldCharType="separate"/>
            </w:r>
            <w:r>
              <w:rPr>
                <w:noProof/>
                <w:webHidden/>
              </w:rPr>
              <w:t>21</w:t>
            </w:r>
            <w:r>
              <w:rPr>
                <w:noProof/>
                <w:webHidden/>
              </w:rPr>
              <w:fldChar w:fldCharType="end"/>
            </w:r>
          </w:hyperlink>
        </w:p>
        <w:p w14:paraId="788FF3BF" w14:textId="1476F46A" w:rsidR="000479CC" w:rsidRDefault="000479CC">
          <w:pPr>
            <w:pStyle w:val="TOC2"/>
            <w:tabs>
              <w:tab w:val="right" w:leader="dot" w:pos="9016"/>
            </w:tabs>
            <w:rPr>
              <w:rFonts w:cstheme="minorBidi"/>
              <w:b w:val="0"/>
              <w:bCs w:val="0"/>
              <w:noProof/>
              <w:sz w:val="24"/>
              <w:szCs w:val="24"/>
              <w:lang w:eastAsia="en-GB"/>
            </w:rPr>
          </w:pPr>
          <w:hyperlink w:anchor="_Toc215752880" w:history="1">
            <w:r w:rsidRPr="00C62EA4">
              <w:rPr>
                <w:rStyle w:val="Hyperlink"/>
                <w:noProof/>
              </w:rPr>
              <w:t>3.3. Searching for Information</w:t>
            </w:r>
            <w:r>
              <w:rPr>
                <w:noProof/>
                <w:webHidden/>
              </w:rPr>
              <w:tab/>
            </w:r>
            <w:r>
              <w:rPr>
                <w:noProof/>
                <w:webHidden/>
              </w:rPr>
              <w:fldChar w:fldCharType="begin"/>
            </w:r>
            <w:r>
              <w:rPr>
                <w:noProof/>
                <w:webHidden/>
              </w:rPr>
              <w:instrText xml:space="preserve"> PAGEREF _Toc215752880 \h </w:instrText>
            </w:r>
            <w:r>
              <w:rPr>
                <w:noProof/>
                <w:webHidden/>
              </w:rPr>
            </w:r>
            <w:r>
              <w:rPr>
                <w:noProof/>
                <w:webHidden/>
              </w:rPr>
              <w:fldChar w:fldCharType="separate"/>
            </w:r>
            <w:r>
              <w:rPr>
                <w:noProof/>
                <w:webHidden/>
              </w:rPr>
              <w:t>21</w:t>
            </w:r>
            <w:r>
              <w:rPr>
                <w:noProof/>
                <w:webHidden/>
              </w:rPr>
              <w:fldChar w:fldCharType="end"/>
            </w:r>
          </w:hyperlink>
        </w:p>
        <w:p w14:paraId="4586F054" w14:textId="21E60E1A" w:rsidR="000479CC" w:rsidRDefault="000479CC">
          <w:pPr>
            <w:pStyle w:val="TOC2"/>
            <w:tabs>
              <w:tab w:val="right" w:leader="dot" w:pos="9016"/>
            </w:tabs>
            <w:rPr>
              <w:rFonts w:cstheme="minorBidi"/>
              <w:b w:val="0"/>
              <w:bCs w:val="0"/>
              <w:noProof/>
              <w:sz w:val="24"/>
              <w:szCs w:val="24"/>
              <w:lang w:eastAsia="en-GB"/>
            </w:rPr>
          </w:pPr>
          <w:hyperlink w:anchor="_Toc215752881" w:history="1">
            <w:r w:rsidRPr="00C62EA4">
              <w:rPr>
                <w:rStyle w:val="Hyperlink"/>
                <w:noProof/>
              </w:rPr>
              <w:t>3.4. Research Validation</w:t>
            </w:r>
            <w:r>
              <w:rPr>
                <w:noProof/>
                <w:webHidden/>
              </w:rPr>
              <w:tab/>
            </w:r>
            <w:r>
              <w:rPr>
                <w:noProof/>
                <w:webHidden/>
              </w:rPr>
              <w:fldChar w:fldCharType="begin"/>
            </w:r>
            <w:r>
              <w:rPr>
                <w:noProof/>
                <w:webHidden/>
              </w:rPr>
              <w:instrText xml:space="preserve"> PAGEREF _Toc215752881 \h </w:instrText>
            </w:r>
            <w:r>
              <w:rPr>
                <w:noProof/>
                <w:webHidden/>
              </w:rPr>
            </w:r>
            <w:r>
              <w:rPr>
                <w:noProof/>
                <w:webHidden/>
              </w:rPr>
              <w:fldChar w:fldCharType="separate"/>
            </w:r>
            <w:r>
              <w:rPr>
                <w:noProof/>
                <w:webHidden/>
              </w:rPr>
              <w:t>22</w:t>
            </w:r>
            <w:r>
              <w:rPr>
                <w:noProof/>
                <w:webHidden/>
              </w:rPr>
              <w:fldChar w:fldCharType="end"/>
            </w:r>
          </w:hyperlink>
        </w:p>
        <w:p w14:paraId="64BEAFCA" w14:textId="4FF4D770" w:rsidR="000479CC" w:rsidRDefault="000479CC">
          <w:pPr>
            <w:pStyle w:val="TOC2"/>
            <w:tabs>
              <w:tab w:val="right" w:leader="dot" w:pos="9016"/>
            </w:tabs>
            <w:rPr>
              <w:rFonts w:cstheme="minorBidi"/>
              <w:b w:val="0"/>
              <w:bCs w:val="0"/>
              <w:noProof/>
              <w:sz w:val="24"/>
              <w:szCs w:val="24"/>
              <w:lang w:eastAsia="en-GB"/>
            </w:rPr>
          </w:pPr>
          <w:hyperlink w:anchor="_Toc215752882" w:history="1">
            <w:r w:rsidRPr="00C62EA4">
              <w:rPr>
                <w:rStyle w:val="Hyperlink"/>
                <w:noProof/>
              </w:rPr>
              <w:t>3.5. Inclusion and Exclusion Criteria</w:t>
            </w:r>
            <w:r>
              <w:rPr>
                <w:noProof/>
                <w:webHidden/>
              </w:rPr>
              <w:tab/>
            </w:r>
            <w:r>
              <w:rPr>
                <w:noProof/>
                <w:webHidden/>
              </w:rPr>
              <w:fldChar w:fldCharType="begin"/>
            </w:r>
            <w:r>
              <w:rPr>
                <w:noProof/>
                <w:webHidden/>
              </w:rPr>
              <w:instrText xml:space="preserve"> PAGEREF _Toc215752882 \h </w:instrText>
            </w:r>
            <w:r>
              <w:rPr>
                <w:noProof/>
                <w:webHidden/>
              </w:rPr>
            </w:r>
            <w:r>
              <w:rPr>
                <w:noProof/>
                <w:webHidden/>
              </w:rPr>
              <w:fldChar w:fldCharType="separate"/>
            </w:r>
            <w:r>
              <w:rPr>
                <w:noProof/>
                <w:webHidden/>
              </w:rPr>
              <w:t>22</w:t>
            </w:r>
            <w:r>
              <w:rPr>
                <w:noProof/>
                <w:webHidden/>
              </w:rPr>
              <w:fldChar w:fldCharType="end"/>
            </w:r>
          </w:hyperlink>
        </w:p>
        <w:p w14:paraId="026ABA18" w14:textId="5021DC1C" w:rsidR="000479CC" w:rsidRDefault="000479CC">
          <w:pPr>
            <w:pStyle w:val="TOC2"/>
            <w:tabs>
              <w:tab w:val="right" w:leader="dot" w:pos="9016"/>
            </w:tabs>
            <w:rPr>
              <w:rFonts w:cstheme="minorBidi"/>
              <w:b w:val="0"/>
              <w:bCs w:val="0"/>
              <w:noProof/>
              <w:sz w:val="24"/>
              <w:szCs w:val="24"/>
              <w:lang w:eastAsia="en-GB"/>
            </w:rPr>
          </w:pPr>
          <w:hyperlink w:anchor="_Toc215752883" w:history="1">
            <w:r w:rsidRPr="00C62EA4">
              <w:rPr>
                <w:rStyle w:val="Hyperlink"/>
                <w:noProof/>
              </w:rPr>
              <w:t>3.6.  Analysing Research</w:t>
            </w:r>
            <w:r>
              <w:rPr>
                <w:noProof/>
                <w:webHidden/>
              </w:rPr>
              <w:tab/>
            </w:r>
            <w:r>
              <w:rPr>
                <w:noProof/>
                <w:webHidden/>
              </w:rPr>
              <w:fldChar w:fldCharType="begin"/>
            </w:r>
            <w:r>
              <w:rPr>
                <w:noProof/>
                <w:webHidden/>
              </w:rPr>
              <w:instrText xml:space="preserve"> PAGEREF _Toc215752883 \h </w:instrText>
            </w:r>
            <w:r>
              <w:rPr>
                <w:noProof/>
                <w:webHidden/>
              </w:rPr>
            </w:r>
            <w:r>
              <w:rPr>
                <w:noProof/>
                <w:webHidden/>
              </w:rPr>
              <w:fldChar w:fldCharType="separate"/>
            </w:r>
            <w:r>
              <w:rPr>
                <w:noProof/>
                <w:webHidden/>
              </w:rPr>
              <w:t>23</w:t>
            </w:r>
            <w:r>
              <w:rPr>
                <w:noProof/>
                <w:webHidden/>
              </w:rPr>
              <w:fldChar w:fldCharType="end"/>
            </w:r>
          </w:hyperlink>
        </w:p>
        <w:p w14:paraId="5371D8CC" w14:textId="046A6F63" w:rsidR="000479CC" w:rsidRDefault="000479CC">
          <w:pPr>
            <w:pStyle w:val="TOC2"/>
            <w:tabs>
              <w:tab w:val="right" w:leader="dot" w:pos="9016"/>
            </w:tabs>
            <w:rPr>
              <w:rFonts w:cstheme="minorBidi"/>
              <w:b w:val="0"/>
              <w:bCs w:val="0"/>
              <w:noProof/>
              <w:sz w:val="24"/>
              <w:szCs w:val="24"/>
              <w:lang w:eastAsia="en-GB"/>
            </w:rPr>
          </w:pPr>
          <w:hyperlink w:anchor="_Toc215752884" w:history="1">
            <w:r w:rsidRPr="00C62EA4">
              <w:rPr>
                <w:rStyle w:val="Hyperlink"/>
                <w:noProof/>
              </w:rPr>
              <w:t>3.7.  Ethical Considerations</w:t>
            </w:r>
            <w:r>
              <w:rPr>
                <w:noProof/>
                <w:webHidden/>
              </w:rPr>
              <w:tab/>
            </w:r>
            <w:r>
              <w:rPr>
                <w:noProof/>
                <w:webHidden/>
              </w:rPr>
              <w:fldChar w:fldCharType="begin"/>
            </w:r>
            <w:r>
              <w:rPr>
                <w:noProof/>
                <w:webHidden/>
              </w:rPr>
              <w:instrText xml:space="preserve"> PAGEREF _Toc215752884 \h </w:instrText>
            </w:r>
            <w:r>
              <w:rPr>
                <w:noProof/>
                <w:webHidden/>
              </w:rPr>
            </w:r>
            <w:r>
              <w:rPr>
                <w:noProof/>
                <w:webHidden/>
              </w:rPr>
              <w:fldChar w:fldCharType="separate"/>
            </w:r>
            <w:r>
              <w:rPr>
                <w:noProof/>
                <w:webHidden/>
              </w:rPr>
              <w:t>23</w:t>
            </w:r>
            <w:r>
              <w:rPr>
                <w:noProof/>
                <w:webHidden/>
              </w:rPr>
              <w:fldChar w:fldCharType="end"/>
            </w:r>
          </w:hyperlink>
        </w:p>
        <w:p w14:paraId="5196FF26" w14:textId="69994E75" w:rsidR="000479CC" w:rsidRDefault="000479CC">
          <w:pPr>
            <w:pStyle w:val="TOC2"/>
            <w:tabs>
              <w:tab w:val="right" w:leader="dot" w:pos="9016"/>
            </w:tabs>
            <w:rPr>
              <w:rFonts w:cstheme="minorBidi"/>
              <w:b w:val="0"/>
              <w:bCs w:val="0"/>
              <w:noProof/>
              <w:sz w:val="24"/>
              <w:szCs w:val="24"/>
              <w:lang w:eastAsia="en-GB"/>
            </w:rPr>
          </w:pPr>
          <w:hyperlink w:anchor="_Toc215752885" w:history="1">
            <w:r w:rsidRPr="00C62EA4">
              <w:rPr>
                <w:rStyle w:val="Hyperlink"/>
                <w:noProof/>
              </w:rPr>
              <w:t>3.8. Chapter Conclusion</w:t>
            </w:r>
            <w:r>
              <w:rPr>
                <w:noProof/>
                <w:webHidden/>
              </w:rPr>
              <w:tab/>
            </w:r>
            <w:r>
              <w:rPr>
                <w:noProof/>
                <w:webHidden/>
              </w:rPr>
              <w:fldChar w:fldCharType="begin"/>
            </w:r>
            <w:r>
              <w:rPr>
                <w:noProof/>
                <w:webHidden/>
              </w:rPr>
              <w:instrText xml:space="preserve"> PAGEREF _Toc215752885 \h </w:instrText>
            </w:r>
            <w:r>
              <w:rPr>
                <w:noProof/>
                <w:webHidden/>
              </w:rPr>
            </w:r>
            <w:r>
              <w:rPr>
                <w:noProof/>
                <w:webHidden/>
              </w:rPr>
              <w:fldChar w:fldCharType="separate"/>
            </w:r>
            <w:r>
              <w:rPr>
                <w:noProof/>
                <w:webHidden/>
              </w:rPr>
              <w:t>24</w:t>
            </w:r>
            <w:r>
              <w:rPr>
                <w:noProof/>
                <w:webHidden/>
              </w:rPr>
              <w:fldChar w:fldCharType="end"/>
            </w:r>
          </w:hyperlink>
        </w:p>
        <w:p w14:paraId="28C73B02" w14:textId="46893842" w:rsidR="000479CC" w:rsidRDefault="000479CC">
          <w:pPr>
            <w:pStyle w:val="TOC1"/>
            <w:tabs>
              <w:tab w:val="right" w:leader="dot" w:pos="9016"/>
            </w:tabs>
            <w:rPr>
              <w:rFonts w:cstheme="minorBidi"/>
              <w:b w:val="0"/>
              <w:bCs w:val="0"/>
              <w:i w:val="0"/>
              <w:iCs w:val="0"/>
              <w:noProof/>
              <w:lang w:eastAsia="en-GB"/>
            </w:rPr>
          </w:pPr>
          <w:hyperlink w:anchor="_Toc215752886" w:history="1">
            <w:r w:rsidRPr="00C62EA4">
              <w:rPr>
                <w:rStyle w:val="Hyperlink"/>
                <w:rFonts w:ascii="Aptos" w:hAnsi="Aptos"/>
                <w:noProof/>
                <w:lang w:bidi="en-GB"/>
              </w:rPr>
              <w:t>CHAPTER 4 – Findings and Discussion</w:t>
            </w:r>
            <w:r>
              <w:rPr>
                <w:noProof/>
                <w:webHidden/>
              </w:rPr>
              <w:tab/>
            </w:r>
            <w:r>
              <w:rPr>
                <w:noProof/>
                <w:webHidden/>
              </w:rPr>
              <w:fldChar w:fldCharType="begin"/>
            </w:r>
            <w:r>
              <w:rPr>
                <w:noProof/>
                <w:webHidden/>
              </w:rPr>
              <w:instrText xml:space="preserve"> PAGEREF _Toc215752886 \h </w:instrText>
            </w:r>
            <w:r>
              <w:rPr>
                <w:noProof/>
                <w:webHidden/>
              </w:rPr>
            </w:r>
            <w:r>
              <w:rPr>
                <w:noProof/>
                <w:webHidden/>
              </w:rPr>
              <w:fldChar w:fldCharType="separate"/>
            </w:r>
            <w:r>
              <w:rPr>
                <w:noProof/>
                <w:webHidden/>
              </w:rPr>
              <w:t>24</w:t>
            </w:r>
            <w:r>
              <w:rPr>
                <w:noProof/>
                <w:webHidden/>
              </w:rPr>
              <w:fldChar w:fldCharType="end"/>
            </w:r>
          </w:hyperlink>
        </w:p>
        <w:p w14:paraId="7E2F8C45" w14:textId="4A162A29" w:rsidR="000479CC" w:rsidRDefault="000479CC">
          <w:pPr>
            <w:pStyle w:val="TOC2"/>
            <w:tabs>
              <w:tab w:val="right" w:leader="dot" w:pos="9016"/>
            </w:tabs>
            <w:rPr>
              <w:rFonts w:cstheme="minorBidi"/>
              <w:b w:val="0"/>
              <w:bCs w:val="0"/>
              <w:noProof/>
              <w:sz w:val="24"/>
              <w:szCs w:val="24"/>
              <w:lang w:eastAsia="en-GB"/>
            </w:rPr>
          </w:pPr>
          <w:hyperlink w:anchor="_Toc215752887" w:history="1">
            <w:r w:rsidRPr="00C62EA4">
              <w:rPr>
                <w:rStyle w:val="Hyperlink"/>
                <w:noProof/>
              </w:rPr>
              <w:t>4.1. Introduction</w:t>
            </w:r>
            <w:r>
              <w:rPr>
                <w:noProof/>
                <w:webHidden/>
              </w:rPr>
              <w:tab/>
            </w:r>
            <w:r>
              <w:rPr>
                <w:noProof/>
                <w:webHidden/>
              </w:rPr>
              <w:fldChar w:fldCharType="begin"/>
            </w:r>
            <w:r>
              <w:rPr>
                <w:noProof/>
                <w:webHidden/>
              </w:rPr>
              <w:instrText xml:space="preserve"> PAGEREF _Toc215752887 \h </w:instrText>
            </w:r>
            <w:r>
              <w:rPr>
                <w:noProof/>
                <w:webHidden/>
              </w:rPr>
            </w:r>
            <w:r>
              <w:rPr>
                <w:noProof/>
                <w:webHidden/>
              </w:rPr>
              <w:fldChar w:fldCharType="separate"/>
            </w:r>
            <w:r>
              <w:rPr>
                <w:noProof/>
                <w:webHidden/>
              </w:rPr>
              <w:t>25</w:t>
            </w:r>
            <w:r>
              <w:rPr>
                <w:noProof/>
                <w:webHidden/>
              </w:rPr>
              <w:fldChar w:fldCharType="end"/>
            </w:r>
          </w:hyperlink>
        </w:p>
        <w:p w14:paraId="01253D63" w14:textId="1EEA77F7" w:rsidR="000479CC" w:rsidRDefault="000479CC">
          <w:pPr>
            <w:pStyle w:val="TOC2"/>
            <w:tabs>
              <w:tab w:val="right" w:leader="dot" w:pos="9016"/>
            </w:tabs>
            <w:rPr>
              <w:rFonts w:cstheme="minorBidi"/>
              <w:b w:val="0"/>
              <w:bCs w:val="0"/>
              <w:noProof/>
              <w:sz w:val="24"/>
              <w:szCs w:val="24"/>
              <w:lang w:eastAsia="en-GB"/>
            </w:rPr>
          </w:pPr>
          <w:hyperlink w:anchor="_Toc215752888" w:history="1">
            <w:r w:rsidRPr="00C62EA4">
              <w:rPr>
                <w:rStyle w:val="Hyperlink"/>
                <w:noProof/>
              </w:rPr>
              <w:t>4.2. Thematic Analysis</w:t>
            </w:r>
            <w:r>
              <w:rPr>
                <w:noProof/>
                <w:webHidden/>
              </w:rPr>
              <w:tab/>
            </w:r>
            <w:r>
              <w:rPr>
                <w:noProof/>
                <w:webHidden/>
              </w:rPr>
              <w:fldChar w:fldCharType="begin"/>
            </w:r>
            <w:r>
              <w:rPr>
                <w:noProof/>
                <w:webHidden/>
              </w:rPr>
              <w:instrText xml:space="preserve"> PAGEREF _Toc215752888 \h </w:instrText>
            </w:r>
            <w:r>
              <w:rPr>
                <w:noProof/>
                <w:webHidden/>
              </w:rPr>
            </w:r>
            <w:r>
              <w:rPr>
                <w:noProof/>
                <w:webHidden/>
              </w:rPr>
              <w:fldChar w:fldCharType="separate"/>
            </w:r>
            <w:r>
              <w:rPr>
                <w:noProof/>
                <w:webHidden/>
              </w:rPr>
              <w:t>25</w:t>
            </w:r>
            <w:r>
              <w:rPr>
                <w:noProof/>
                <w:webHidden/>
              </w:rPr>
              <w:fldChar w:fldCharType="end"/>
            </w:r>
          </w:hyperlink>
        </w:p>
        <w:p w14:paraId="0CB0BE48" w14:textId="09966685" w:rsidR="000479CC" w:rsidRDefault="000479CC">
          <w:pPr>
            <w:pStyle w:val="TOC2"/>
            <w:tabs>
              <w:tab w:val="right" w:leader="dot" w:pos="9016"/>
            </w:tabs>
            <w:rPr>
              <w:rFonts w:cstheme="minorBidi"/>
              <w:b w:val="0"/>
              <w:bCs w:val="0"/>
              <w:noProof/>
              <w:sz w:val="24"/>
              <w:szCs w:val="24"/>
              <w:lang w:eastAsia="en-GB"/>
            </w:rPr>
          </w:pPr>
          <w:hyperlink w:anchor="_Toc215752889" w:history="1">
            <w:r w:rsidRPr="00C62EA4">
              <w:rPr>
                <w:rStyle w:val="Hyperlink"/>
                <w:noProof/>
              </w:rPr>
              <w:t>4.3 – Theme 1 (Mental Health Problems Among Young People)</w:t>
            </w:r>
            <w:r>
              <w:rPr>
                <w:noProof/>
                <w:webHidden/>
              </w:rPr>
              <w:tab/>
            </w:r>
            <w:r>
              <w:rPr>
                <w:noProof/>
                <w:webHidden/>
              </w:rPr>
              <w:fldChar w:fldCharType="begin"/>
            </w:r>
            <w:r>
              <w:rPr>
                <w:noProof/>
                <w:webHidden/>
              </w:rPr>
              <w:instrText xml:space="preserve"> PAGEREF _Toc215752889 \h </w:instrText>
            </w:r>
            <w:r>
              <w:rPr>
                <w:noProof/>
                <w:webHidden/>
              </w:rPr>
            </w:r>
            <w:r>
              <w:rPr>
                <w:noProof/>
                <w:webHidden/>
              </w:rPr>
              <w:fldChar w:fldCharType="separate"/>
            </w:r>
            <w:r>
              <w:rPr>
                <w:noProof/>
                <w:webHidden/>
              </w:rPr>
              <w:t>25</w:t>
            </w:r>
            <w:r>
              <w:rPr>
                <w:noProof/>
                <w:webHidden/>
              </w:rPr>
              <w:fldChar w:fldCharType="end"/>
            </w:r>
          </w:hyperlink>
        </w:p>
        <w:p w14:paraId="7380964A" w14:textId="78CB6ADB" w:rsidR="000479CC" w:rsidRDefault="000479CC">
          <w:pPr>
            <w:pStyle w:val="TOC2"/>
            <w:tabs>
              <w:tab w:val="right" w:leader="dot" w:pos="9016"/>
            </w:tabs>
            <w:rPr>
              <w:rFonts w:cstheme="minorBidi"/>
              <w:b w:val="0"/>
              <w:bCs w:val="0"/>
              <w:noProof/>
              <w:sz w:val="24"/>
              <w:szCs w:val="24"/>
              <w:lang w:eastAsia="en-GB"/>
            </w:rPr>
          </w:pPr>
          <w:hyperlink w:anchor="_Toc215752890" w:history="1">
            <w:r w:rsidRPr="00C62EA4">
              <w:rPr>
                <w:rStyle w:val="Hyperlink"/>
                <w:noProof/>
              </w:rPr>
              <w:t>4.3 – Theme 2 (Socioeconomic , Environmental and Access Factors )</w:t>
            </w:r>
            <w:r>
              <w:rPr>
                <w:noProof/>
                <w:webHidden/>
              </w:rPr>
              <w:tab/>
            </w:r>
            <w:r>
              <w:rPr>
                <w:noProof/>
                <w:webHidden/>
              </w:rPr>
              <w:fldChar w:fldCharType="begin"/>
            </w:r>
            <w:r>
              <w:rPr>
                <w:noProof/>
                <w:webHidden/>
              </w:rPr>
              <w:instrText xml:space="preserve"> PAGEREF _Toc215752890 \h </w:instrText>
            </w:r>
            <w:r>
              <w:rPr>
                <w:noProof/>
                <w:webHidden/>
              </w:rPr>
            </w:r>
            <w:r>
              <w:rPr>
                <w:noProof/>
                <w:webHidden/>
              </w:rPr>
              <w:fldChar w:fldCharType="separate"/>
            </w:r>
            <w:r>
              <w:rPr>
                <w:noProof/>
                <w:webHidden/>
              </w:rPr>
              <w:t>30</w:t>
            </w:r>
            <w:r>
              <w:rPr>
                <w:noProof/>
                <w:webHidden/>
              </w:rPr>
              <w:fldChar w:fldCharType="end"/>
            </w:r>
          </w:hyperlink>
        </w:p>
        <w:p w14:paraId="27127AD3" w14:textId="5F2CBB48" w:rsidR="000479CC" w:rsidRDefault="000479CC">
          <w:pPr>
            <w:pStyle w:val="TOC2"/>
            <w:tabs>
              <w:tab w:val="right" w:leader="dot" w:pos="9016"/>
            </w:tabs>
            <w:rPr>
              <w:rFonts w:cstheme="minorBidi"/>
              <w:b w:val="0"/>
              <w:bCs w:val="0"/>
              <w:noProof/>
              <w:sz w:val="24"/>
              <w:szCs w:val="24"/>
              <w:lang w:eastAsia="en-GB"/>
            </w:rPr>
          </w:pPr>
          <w:hyperlink w:anchor="_Toc215752891" w:history="1">
            <w:r w:rsidRPr="00C62EA4">
              <w:rPr>
                <w:rStyle w:val="Hyperlink"/>
                <w:noProof/>
              </w:rPr>
              <w:t>Definition</w:t>
            </w:r>
            <w:r>
              <w:rPr>
                <w:noProof/>
                <w:webHidden/>
              </w:rPr>
              <w:tab/>
            </w:r>
            <w:r>
              <w:rPr>
                <w:noProof/>
                <w:webHidden/>
              </w:rPr>
              <w:fldChar w:fldCharType="begin"/>
            </w:r>
            <w:r>
              <w:rPr>
                <w:noProof/>
                <w:webHidden/>
              </w:rPr>
              <w:instrText xml:space="preserve"> PAGEREF _Toc215752891 \h </w:instrText>
            </w:r>
            <w:r>
              <w:rPr>
                <w:noProof/>
                <w:webHidden/>
              </w:rPr>
            </w:r>
            <w:r>
              <w:rPr>
                <w:noProof/>
                <w:webHidden/>
              </w:rPr>
              <w:fldChar w:fldCharType="separate"/>
            </w:r>
            <w:r>
              <w:rPr>
                <w:noProof/>
                <w:webHidden/>
              </w:rPr>
              <w:t>30</w:t>
            </w:r>
            <w:r>
              <w:rPr>
                <w:noProof/>
                <w:webHidden/>
              </w:rPr>
              <w:fldChar w:fldCharType="end"/>
            </w:r>
          </w:hyperlink>
        </w:p>
        <w:p w14:paraId="0AFEBBF5" w14:textId="3E1A04EA" w:rsidR="000479CC" w:rsidRDefault="000479CC">
          <w:pPr>
            <w:pStyle w:val="TOC2"/>
            <w:tabs>
              <w:tab w:val="right" w:leader="dot" w:pos="9016"/>
            </w:tabs>
            <w:rPr>
              <w:rFonts w:cstheme="minorBidi"/>
              <w:b w:val="0"/>
              <w:bCs w:val="0"/>
              <w:noProof/>
              <w:sz w:val="24"/>
              <w:szCs w:val="24"/>
              <w:lang w:eastAsia="en-GB"/>
            </w:rPr>
          </w:pPr>
          <w:hyperlink w:anchor="_Toc215752892" w:history="1">
            <w:r w:rsidRPr="00C62EA4">
              <w:rPr>
                <w:rStyle w:val="Hyperlink"/>
                <w:noProof/>
              </w:rPr>
              <w:t>Background Information</w:t>
            </w:r>
            <w:r>
              <w:rPr>
                <w:noProof/>
                <w:webHidden/>
              </w:rPr>
              <w:tab/>
            </w:r>
            <w:r>
              <w:rPr>
                <w:noProof/>
                <w:webHidden/>
              </w:rPr>
              <w:fldChar w:fldCharType="begin"/>
            </w:r>
            <w:r>
              <w:rPr>
                <w:noProof/>
                <w:webHidden/>
              </w:rPr>
              <w:instrText xml:space="preserve"> PAGEREF _Toc215752892 \h </w:instrText>
            </w:r>
            <w:r>
              <w:rPr>
                <w:noProof/>
                <w:webHidden/>
              </w:rPr>
            </w:r>
            <w:r>
              <w:rPr>
                <w:noProof/>
                <w:webHidden/>
              </w:rPr>
              <w:fldChar w:fldCharType="separate"/>
            </w:r>
            <w:r>
              <w:rPr>
                <w:noProof/>
                <w:webHidden/>
              </w:rPr>
              <w:t>30</w:t>
            </w:r>
            <w:r>
              <w:rPr>
                <w:noProof/>
                <w:webHidden/>
              </w:rPr>
              <w:fldChar w:fldCharType="end"/>
            </w:r>
          </w:hyperlink>
        </w:p>
        <w:p w14:paraId="697D6E88" w14:textId="0D5349C1" w:rsidR="000479CC" w:rsidRDefault="000479CC">
          <w:pPr>
            <w:pStyle w:val="TOC2"/>
            <w:tabs>
              <w:tab w:val="right" w:leader="dot" w:pos="9016"/>
            </w:tabs>
            <w:rPr>
              <w:rFonts w:cstheme="minorBidi"/>
              <w:b w:val="0"/>
              <w:bCs w:val="0"/>
              <w:noProof/>
              <w:sz w:val="24"/>
              <w:szCs w:val="24"/>
              <w:lang w:eastAsia="en-GB"/>
            </w:rPr>
          </w:pPr>
          <w:hyperlink w:anchor="_Toc215752893" w:history="1">
            <w:r w:rsidRPr="00C62EA4">
              <w:rPr>
                <w:rStyle w:val="Hyperlink"/>
                <w:noProof/>
              </w:rPr>
              <w:t>Impact on Research Question</w:t>
            </w:r>
            <w:r>
              <w:rPr>
                <w:noProof/>
                <w:webHidden/>
              </w:rPr>
              <w:tab/>
            </w:r>
            <w:r>
              <w:rPr>
                <w:noProof/>
                <w:webHidden/>
              </w:rPr>
              <w:fldChar w:fldCharType="begin"/>
            </w:r>
            <w:r>
              <w:rPr>
                <w:noProof/>
                <w:webHidden/>
              </w:rPr>
              <w:instrText xml:space="preserve"> PAGEREF _Toc215752893 \h </w:instrText>
            </w:r>
            <w:r>
              <w:rPr>
                <w:noProof/>
                <w:webHidden/>
              </w:rPr>
            </w:r>
            <w:r>
              <w:rPr>
                <w:noProof/>
                <w:webHidden/>
              </w:rPr>
              <w:fldChar w:fldCharType="separate"/>
            </w:r>
            <w:r>
              <w:rPr>
                <w:noProof/>
                <w:webHidden/>
              </w:rPr>
              <w:t>31</w:t>
            </w:r>
            <w:r>
              <w:rPr>
                <w:noProof/>
                <w:webHidden/>
              </w:rPr>
              <w:fldChar w:fldCharType="end"/>
            </w:r>
          </w:hyperlink>
        </w:p>
        <w:p w14:paraId="0C065105" w14:textId="13840B3E" w:rsidR="000479CC" w:rsidRDefault="000479CC">
          <w:pPr>
            <w:pStyle w:val="TOC2"/>
            <w:tabs>
              <w:tab w:val="right" w:leader="dot" w:pos="9016"/>
            </w:tabs>
            <w:rPr>
              <w:rFonts w:cstheme="minorBidi"/>
              <w:b w:val="0"/>
              <w:bCs w:val="0"/>
              <w:noProof/>
              <w:sz w:val="24"/>
              <w:szCs w:val="24"/>
              <w:lang w:eastAsia="en-GB"/>
            </w:rPr>
          </w:pPr>
          <w:hyperlink w:anchor="_Toc215752894" w:history="1">
            <w:r w:rsidRPr="00C62EA4">
              <w:rPr>
                <w:rStyle w:val="Hyperlink"/>
                <w:noProof/>
              </w:rPr>
              <w:t>Statistical Information</w:t>
            </w:r>
            <w:r>
              <w:rPr>
                <w:noProof/>
                <w:webHidden/>
              </w:rPr>
              <w:tab/>
            </w:r>
            <w:r>
              <w:rPr>
                <w:noProof/>
                <w:webHidden/>
              </w:rPr>
              <w:fldChar w:fldCharType="begin"/>
            </w:r>
            <w:r>
              <w:rPr>
                <w:noProof/>
                <w:webHidden/>
              </w:rPr>
              <w:instrText xml:space="preserve"> PAGEREF _Toc215752894 \h </w:instrText>
            </w:r>
            <w:r>
              <w:rPr>
                <w:noProof/>
                <w:webHidden/>
              </w:rPr>
            </w:r>
            <w:r>
              <w:rPr>
                <w:noProof/>
                <w:webHidden/>
              </w:rPr>
              <w:fldChar w:fldCharType="separate"/>
            </w:r>
            <w:r>
              <w:rPr>
                <w:noProof/>
                <w:webHidden/>
              </w:rPr>
              <w:t>31</w:t>
            </w:r>
            <w:r>
              <w:rPr>
                <w:noProof/>
                <w:webHidden/>
              </w:rPr>
              <w:fldChar w:fldCharType="end"/>
            </w:r>
          </w:hyperlink>
        </w:p>
        <w:p w14:paraId="695ED8B9" w14:textId="3B640555" w:rsidR="000479CC" w:rsidRDefault="000479CC">
          <w:pPr>
            <w:pStyle w:val="TOC2"/>
            <w:tabs>
              <w:tab w:val="right" w:leader="dot" w:pos="9016"/>
            </w:tabs>
            <w:rPr>
              <w:rFonts w:cstheme="minorBidi"/>
              <w:b w:val="0"/>
              <w:bCs w:val="0"/>
              <w:noProof/>
              <w:sz w:val="24"/>
              <w:szCs w:val="24"/>
              <w:lang w:eastAsia="en-GB"/>
            </w:rPr>
          </w:pPr>
          <w:hyperlink w:anchor="_Toc215752895" w:history="1">
            <w:r w:rsidRPr="00C62EA4">
              <w:rPr>
                <w:rStyle w:val="Hyperlink"/>
                <w:noProof/>
              </w:rPr>
              <w:t>Theories</w:t>
            </w:r>
            <w:r>
              <w:rPr>
                <w:noProof/>
                <w:webHidden/>
              </w:rPr>
              <w:tab/>
            </w:r>
            <w:r>
              <w:rPr>
                <w:noProof/>
                <w:webHidden/>
              </w:rPr>
              <w:fldChar w:fldCharType="begin"/>
            </w:r>
            <w:r>
              <w:rPr>
                <w:noProof/>
                <w:webHidden/>
              </w:rPr>
              <w:instrText xml:space="preserve"> PAGEREF _Toc215752895 \h </w:instrText>
            </w:r>
            <w:r>
              <w:rPr>
                <w:noProof/>
                <w:webHidden/>
              </w:rPr>
            </w:r>
            <w:r>
              <w:rPr>
                <w:noProof/>
                <w:webHidden/>
              </w:rPr>
              <w:fldChar w:fldCharType="separate"/>
            </w:r>
            <w:r>
              <w:rPr>
                <w:noProof/>
                <w:webHidden/>
              </w:rPr>
              <w:t>32</w:t>
            </w:r>
            <w:r>
              <w:rPr>
                <w:noProof/>
                <w:webHidden/>
              </w:rPr>
              <w:fldChar w:fldCharType="end"/>
            </w:r>
          </w:hyperlink>
        </w:p>
        <w:p w14:paraId="76AD1BFA" w14:textId="7574DE0E" w:rsidR="000479CC" w:rsidRDefault="000479CC">
          <w:pPr>
            <w:pStyle w:val="TOC2"/>
            <w:tabs>
              <w:tab w:val="right" w:leader="dot" w:pos="9016"/>
            </w:tabs>
            <w:rPr>
              <w:rFonts w:cstheme="minorBidi"/>
              <w:b w:val="0"/>
              <w:bCs w:val="0"/>
              <w:noProof/>
              <w:sz w:val="24"/>
              <w:szCs w:val="24"/>
              <w:lang w:eastAsia="en-GB"/>
            </w:rPr>
          </w:pPr>
          <w:hyperlink w:anchor="_Toc215752896" w:history="1">
            <w:r w:rsidRPr="00C62EA4">
              <w:rPr>
                <w:rStyle w:val="Hyperlink"/>
                <w:noProof/>
              </w:rPr>
              <w:t>Policies and Legislation</w:t>
            </w:r>
            <w:r>
              <w:rPr>
                <w:noProof/>
                <w:webHidden/>
              </w:rPr>
              <w:tab/>
            </w:r>
            <w:r>
              <w:rPr>
                <w:noProof/>
                <w:webHidden/>
              </w:rPr>
              <w:fldChar w:fldCharType="begin"/>
            </w:r>
            <w:r>
              <w:rPr>
                <w:noProof/>
                <w:webHidden/>
              </w:rPr>
              <w:instrText xml:space="preserve"> PAGEREF _Toc215752896 \h </w:instrText>
            </w:r>
            <w:r>
              <w:rPr>
                <w:noProof/>
                <w:webHidden/>
              </w:rPr>
            </w:r>
            <w:r>
              <w:rPr>
                <w:noProof/>
                <w:webHidden/>
              </w:rPr>
              <w:fldChar w:fldCharType="separate"/>
            </w:r>
            <w:r>
              <w:rPr>
                <w:noProof/>
                <w:webHidden/>
              </w:rPr>
              <w:t>32</w:t>
            </w:r>
            <w:r>
              <w:rPr>
                <w:noProof/>
                <w:webHidden/>
              </w:rPr>
              <w:fldChar w:fldCharType="end"/>
            </w:r>
          </w:hyperlink>
        </w:p>
        <w:p w14:paraId="6A173FCD" w14:textId="4CFE4D91" w:rsidR="000479CC" w:rsidRDefault="000479CC">
          <w:pPr>
            <w:pStyle w:val="TOC2"/>
            <w:tabs>
              <w:tab w:val="right" w:leader="dot" w:pos="9016"/>
            </w:tabs>
            <w:rPr>
              <w:rFonts w:cstheme="minorBidi"/>
              <w:b w:val="0"/>
              <w:bCs w:val="0"/>
              <w:noProof/>
              <w:sz w:val="24"/>
              <w:szCs w:val="24"/>
              <w:lang w:eastAsia="en-GB"/>
            </w:rPr>
          </w:pPr>
          <w:hyperlink w:anchor="_Toc215752897" w:history="1">
            <w:r w:rsidRPr="00C62EA4">
              <w:rPr>
                <w:rStyle w:val="Hyperlink"/>
                <w:noProof/>
              </w:rPr>
              <w:t>Implications</w:t>
            </w:r>
            <w:r>
              <w:rPr>
                <w:noProof/>
                <w:webHidden/>
              </w:rPr>
              <w:tab/>
            </w:r>
            <w:r>
              <w:rPr>
                <w:noProof/>
                <w:webHidden/>
              </w:rPr>
              <w:fldChar w:fldCharType="begin"/>
            </w:r>
            <w:r>
              <w:rPr>
                <w:noProof/>
                <w:webHidden/>
              </w:rPr>
              <w:instrText xml:space="preserve"> PAGEREF _Toc215752897 \h </w:instrText>
            </w:r>
            <w:r>
              <w:rPr>
                <w:noProof/>
                <w:webHidden/>
              </w:rPr>
            </w:r>
            <w:r>
              <w:rPr>
                <w:noProof/>
                <w:webHidden/>
              </w:rPr>
              <w:fldChar w:fldCharType="separate"/>
            </w:r>
            <w:r>
              <w:rPr>
                <w:noProof/>
                <w:webHidden/>
              </w:rPr>
              <w:t>32</w:t>
            </w:r>
            <w:r>
              <w:rPr>
                <w:noProof/>
                <w:webHidden/>
              </w:rPr>
              <w:fldChar w:fldCharType="end"/>
            </w:r>
          </w:hyperlink>
        </w:p>
        <w:p w14:paraId="18F79097" w14:textId="3F8D62B8" w:rsidR="000479CC" w:rsidRDefault="000479CC">
          <w:pPr>
            <w:pStyle w:val="TOC2"/>
            <w:tabs>
              <w:tab w:val="right" w:leader="dot" w:pos="9016"/>
            </w:tabs>
            <w:rPr>
              <w:rFonts w:cstheme="minorBidi"/>
              <w:b w:val="0"/>
              <w:bCs w:val="0"/>
              <w:noProof/>
              <w:sz w:val="24"/>
              <w:szCs w:val="24"/>
              <w:lang w:eastAsia="en-GB"/>
            </w:rPr>
          </w:pPr>
          <w:hyperlink w:anchor="_Toc215752898" w:history="1">
            <w:r w:rsidRPr="00C62EA4">
              <w:rPr>
                <w:rStyle w:val="Hyperlink"/>
                <w:noProof/>
              </w:rPr>
              <w:t>Examples from Your Articles</w:t>
            </w:r>
            <w:r>
              <w:rPr>
                <w:noProof/>
                <w:webHidden/>
              </w:rPr>
              <w:tab/>
            </w:r>
            <w:r>
              <w:rPr>
                <w:noProof/>
                <w:webHidden/>
              </w:rPr>
              <w:fldChar w:fldCharType="begin"/>
            </w:r>
            <w:r>
              <w:rPr>
                <w:noProof/>
                <w:webHidden/>
              </w:rPr>
              <w:instrText xml:space="preserve"> PAGEREF _Toc215752898 \h </w:instrText>
            </w:r>
            <w:r>
              <w:rPr>
                <w:noProof/>
                <w:webHidden/>
              </w:rPr>
            </w:r>
            <w:r>
              <w:rPr>
                <w:noProof/>
                <w:webHidden/>
              </w:rPr>
              <w:fldChar w:fldCharType="separate"/>
            </w:r>
            <w:r>
              <w:rPr>
                <w:noProof/>
                <w:webHidden/>
              </w:rPr>
              <w:t>33</w:t>
            </w:r>
            <w:r>
              <w:rPr>
                <w:noProof/>
                <w:webHidden/>
              </w:rPr>
              <w:fldChar w:fldCharType="end"/>
            </w:r>
          </w:hyperlink>
        </w:p>
        <w:p w14:paraId="6C72A0A8" w14:textId="5CEFA81E" w:rsidR="000479CC" w:rsidRDefault="000479CC">
          <w:pPr>
            <w:pStyle w:val="TOC2"/>
            <w:tabs>
              <w:tab w:val="right" w:leader="dot" w:pos="9016"/>
            </w:tabs>
            <w:rPr>
              <w:rFonts w:cstheme="minorBidi"/>
              <w:b w:val="0"/>
              <w:bCs w:val="0"/>
              <w:noProof/>
              <w:sz w:val="24"/>
              <w:szCs w:val="24"/>
              <w:lang w:eastAsia="en-GB"/>
            </w:rPr>
          </w:pPr>
          <w:hyperlink w:anchor="_Toc215752899" w:history="1">
            <w:r w:rsidRPr="00C62EA4">
              <w:rPr>
                <w:rStyle w:val="Hyperlink"/>
                <w:noProof/>
              </w:rPr>
              <w:t>Connections to Other Themes</w:t>
            </w:r>
            <w:r>
              <w:rPr>
                <w:noProof/>
                <w:webHidden/>
              </w:rPr>
              <w:tab/>
            </w:r>
            <w:r>
              <w:rPr>
                <w:noProof/>
                <w:webHidden/>
              </w:rPr>
              <w:fldChar w:fldCharType="begin"/>
            </w:r>
            <w:r>
              <w:rPr>
                <w:noProof/>
                <w:webHidden/>
              </w:rPr>
              <w:instrText xml:space="preserve"> PAGEREF _Toc215752899 \h </w:instrText>
            </w:r>
            <w:r>
              <w:rPr>
                <w:noProof/>
                <w:webHidden/>
              </w:rPr>
            </w:r>
            <w:r>
              <w:rPr>
                <w:noProof/>
                <w:webHidden/>
              </w:rPr>
              <w:fldChar w:fldCharType="separate"/>
            </w:r>
            <w:r>
              <w:rPr>
                <w:noProof/>
                <w:webHidden/>
              </w:rPr>
              <w:t>33</w:t>
            </w:r>
            <w:r>
              <w:rPr>
                <w:noProof/>
                <w:webHidden/>
              </w:rPr>
              <w:fldChar w:fldCharType="end"/>
            </w:r>
          </w:hyperlink>
        </w:p>
        <w:p w14:paraId="048A48E4" w14:textId="44B00DB3" w:rsidR="000479CC" w:rsidRDefault="000479CC">
          <w:pPr>
            <w:pStyle w:val="TOC2"/>
            <w:tabs>
              <w:tab w:val="right" w:leader="dot" w:pos="9016"/>
            </w:tabs>
            <w:rPr>
              <w:rFonts w:cstheme="minorBidi"/>
              <w:b w:val="0"/>
              <w:bCs w:val="0"/>
              <w:noProof/>
              <w:sz w:val="24"/>
              <w:szCs w:val="24"/>
              <w:lang w:eastAsia="en-GB"/>
            </w:rPr>
          </w:pPr>
          <w:hyperlink w:anchor="_Toc215752900" w:history="1">
            <w:r w:rsidRPr="00C62EA4">
              <w:rPr>
                <w:rStyle w:val="Hyperlink"/>
                <w:noProof/>
              </w:rPr>
              <w:t>4.4 – Theme 3 (Accessibility and Efficiency of Services for Mental Health)</w:t>
            </w:r>
            <w:r>
              <w:rPr>
                <w:noProof/>
                <w:webHidden/>
              </w:rPr>
              <w:tab/>
            </w:r>
            <w:r>
              <w:rPr>
                <w:noProof/>
                <w:webHidden/>
              </w:rPr>
              <w:fldChar w:fldCharType="begin"/>
            </w:r>
            <w:r>
              <w:rPr>
                <w:noProof/>
                <w:webHidden/>
              </w:rPr>
              <w:instrText xml:space="preserve"> PAGEREF _Toc215752900 \h </w:instrText>
            </w:r>
            <w:r>
              <w:rPr>
                <w:noProof/>
                <w:webHidden/>
              </w:rPr>
            </w:r>
            <w:r>
              <w:rPr>
                <w:noProof/>
                <w:webHidden/>
              </w:rPr>
              <w:fldChar w:fldCharType="separate"/>
            </w:r>
            <w:r>
              <w:rPr>
                <w:noProof/>
                <w:webHidden/>
              </w:rPr>
              <w:t>34</w:t>
            </w:r>
            <w:r>
              <w:rPr>
                <w:noProof/>
                <w:webHidden/>
              </w:rPr>
              <w:fldChar w:fldCharType="end"/>
            </w:r>
          </w:hyperlink>
        </w:p>
        <w:p w14:paraId="481B100B" w14:textId="780C7AA5" w:rsidR="000479CC" w:rsidRDefault="000479CC">
          <w:pPr>
            <w:pStyle w:val="TOC2"/>
            <w:tabs>
              <w:tab w:val="right" w:leader="dot" w:pos="9016"/>
            </w:tabs>
            <w:rPr>
              <w:rFonts w:cstheme="minorBidi"/>
              <w:b w:val="0"/>
              <w:bCs w:val="0"/>
              <w:noProof/>
              <w:sz w:val="24"/>
              <w:szCs w:val="24"/>
              <w:lang w:eastAsia="en-GB"/>
            </w:rPr>
          </w:pPr>
          <w:hyperlink w:anchor="_Toc215752901" w:history="1">
            <w:r w:rsidRPr="00C62EA4">
              <w:rPr>
                <w:rStyle w:val="Hyperlink"/>
                <w:noProof/>
              </w:rPr>
              <w:t>Definition</w:t>
            </w:r>
            <w:r>
              <w:rPr>
                <w:noProof/>
                <w:webHidden/>
              </w:rPr>
              <w:tab/>
            </w:r>
            <w:r>
              <w:rPr>
                <w:noProof/>
                <w:webHidden/>
              </w:rPr>
              <w:fldChar w:fldCharType="begin"/>
            </w:r>
            <w:r>
              <w:rPr>
                <w:noProof/>
                <w:webHidden/>
              </w:rPr>
              <w:instrText xml:space="preserve"> PAGEREF _Toc215752901 \h </w:instrText>
            </w:r>
            <w:r>
              <w:rPr>
                <w:noProof/>
                <w:webHidden/>
              </w:rPr>
            </w:r>
            <w:r>
              <w:rPr>
                <w:noProof/>
                <w:webHidden/>
              </w:rPr>
              <w:fldChar w:fldCharType="separate"/>
            </w:r>
            <w:r>
              <w:rPr>
                <w:noProof/>
                <w:webHidden/>
              </w:rPr>
              <w:t>34</w:t>
            </w:r>
            <w:r>
              <w:rPr>
                <w:noProof/>
                <w:webHidden/>
              </w:rPr>
              <w:fldChar w:fldCharType="end"/>
            </w:r>
          </w:hyperlink>
        </w:p>
        <w:p w14:paraId="51435F32" w14:textId="0C275CE3" w:rsidR="000479CC" w:rsidRDefault="000479CC">
          <w:pPr>
            <w:pStyle w:val="TOC2"/>
            <w:tabs>
              <w:tab w:val="right" w:leader="dot" w:pos="9016"/>
            </w:tabs>
            <w:rPr>
              <w:rFonts w:cstheme="minorBidi"/>
              <w:b w:val="0"/>
              <w:bCs w:val="0"/>
              <w:noProof/>
              <w:sz w:val="24"/>
              <w:szCs w:val="24"/>
              <w:lang w:eastAsia="en-GB"/>
            </w:rPr>
          </w:pPr>
          <w:hyperlink w:anchor="_Toc215752902" w:history="1">
            <w:r w:rsidRPr="00C62EA4">
              <w:rPr>
                <w:rStyle w:val="Hyperlink"/>
                <w:noProof/>
              </w:rPr>
              <w:t>Background Information</w:t>
            </w:r>
            <w:r>
              <w:rPr>
                <w:noProof/>
                <w:webHidden/>
              </w:rPr>
              <w:tab/>
            </w:r>
            <w:r>
              <w:rPr>
                <w:noProof/>
                <w:webHidden/>
              </w:rPr>
              <w:fldChar w:fldCharType="begin"/>
            </w:r>
            <w:r>
              <w:rPr>
                <w:noProof/>
                <w:webHidden/>
              </w:rPr>
              <w:instrText xml:space="preserve"> PAGEREF _Toc215752902 \h </w:instrText>
            </w:r>
            <w:r>
              <w:rPr>
                <w:noProof/>
                <w:webHidden/>
              </w:rPr>
            </w:r>
            <w:r>
              <w:rPr>
                <w:noProof/>
                <w:webHidden/>
              </w:rPr>
              <w:fldChar w:fldCharType="separate"/>
            </w:r>
            <w:r>
              <w:rPr>
                <w:noProof/>
                <w:webHidden/>
              </w:rPr>
              <w:t>34</w:t>
            </w:r>
            <w:r>
              <w:rPr>
                <w:noProof/>
                <w:webHidden/>
              </w:rPr>
              <w:fldChar w:fldCharType="end"/>
            </w:r>
          </w:hyperlink>
        </w:p>
        <w:p w14:paraId="20A7DBE8" w14:textId="271B5240" w:rsidR="000479CC" w:rsidRDefault="000479CC">
          <w:pPr>
            <w:pStyle w:val="TOC2"/>
            <w:tabs>
              <w:tab w:val="right" w:leader="dot" w:pos="9016"/>
            </w:tabs>
            <w:rPr>
              <w:rFonts w:cstheme="minorBidi"/>
              <w:b w:val="0"/>
              <w:bCs w:val="0"/>
              <w:noProof/>
              <w:sz w:val="24"/>
              <w:szCs w:val="24"/>
              <w:lang w:eastAsia="en-GB"/>
            </w:rPr>
          </w:pPr>
          <w:hyperlink w:anchor="_Toc215752903" w:history="1">
            <w:r w:rsidRPr="00C62EA4">
              <w:rPr>
                <w:rStyle w:val="Hyperlink"/>
                <w:noProof/>
              </w:rPr>
              <w:t>Impact on Research Question</w:t>
            </w:r>
            <w:r>
              <w:rPr>
                <w:noProof/>
                <w:webHidden/>
              </w:rPr>
              <w:tab/>
            </w:r>
            <w:r>
              <w:rPr>
                <w:noProof/>
                <w:webHidden/>
              </w:rPr>
              <w:fldChar w:fldCharType="begin"/>
            </w:r>
            <w:r>
              <w:rPr>
                <w:noProof/>
                <w:webHidden/>
              </w:rPr>
              <w:instrText xml:space="preserve"> PAGEREF _Toc215752903 \h </w:instrText>
            </w:r>
            <w:r>
              <w:rPr>
                <w:noProof/>
                <w:webHidden/>
              </w:rPr>
            </w:r>
            <w:r>
              <w:rPr>
                <w:noProof/>
                <w:webHidden/>
              </w:rPr>
              <w:fldChar w:fldCharType="separate"/>
            </w:r>
            <w:r>
              <w:rPr>
                <w:noProof/>
                <w:webHidden/>
              </w:rPr>
              <w:t>35</w:t>
            </w:r>
            <w:r>
              <w:rPr>
                <w:noProof/>
                <w:webHidden/>
              </w:rPr>
              <w:fldChar w:fldCharType="end"/>
            </w:r>
          </w:hyperlink>
        </w:p>
        <w:p w14:paraId="62AC057B" w14:textId="54DB1473" w:rsidR="000479CC" w:rsidRDefault="000479CC">
          <w:pPr>
            <w:pStyle w:val="TOC2"/>
            <w:tabs>
              <w:tab w:val="right" w:leader="dot" w:pos="9016"/>
            </w:tabs>
            <w:rPr>
              <w:rFonts w:cstheme="minorBidi"/>
              <w:b w:val="0"/>
              <w:bCs w:val="0"/>
              <w:noProof/>
              <w:sz w:val="24"/>
              <w:szCs w:val="24"/>
              <w:lang w:eastAsia="en-GB"/>
            </w:rPr>
          </w:pPr>
          <w:hyperlink w:anchor="_Toc215752904" w:history="1">
            <w:r w:rsidRPr="00C62EA4">
              <w:rPr>
                <w:rStyle w:val="Hyperlink"/>
                <w:noProof/>
              </w:rPr>
              <w:t>Statistical Information</w:t>
            </w:r>
            <w:r>
              <w:rPr>
                <w:noProof/>
                <w:webHidden/>
              </w:rPr>
              <w:tab/>
            </w:r>
            <w:r>
              <w:rPr>
                <w:noProof/>
                <w:webHidden/>
              </w:rPr>
              <w:fldChar w:fldCharType="begin"/>
            </w:r>
            <w:r>
              <w:rPr>
                <w:noProof/>
                <w:webHidden/>
              </w:rPr>
              <w:instrText xml:space="preserve"> PAGEREF _Toc215752904 \h </w:instrText>
            </w:r>
            <w:r>
              <w:rPr>
                <w:noProof/>
                <w:webHidden/>
              </w:rPr>
            </w:r>
            <w:r>
              <w:rPr>
                <w:noProof/>
                <w:webHidden/>
              </w:rPr>
              <w:fldChar w:fldCharType="separate"/>
            </w:r>
            <w:r>
              <w:rPr>
                <w:noProof/>
                <w:webHidden/>
              </w:rPr>
              <w:t>35</w:t>
            </w:r>
            <w:r>
              <w:rPr>
                <w:noProof/>
                <w:webHidden/>
              </w:rPr>
              <w:fldChar w:fldCharType="end"/>
            </w:r>
          </w:hyperlink>
        </w:p>
        <w:p w14:paraId="7C5B3458" w14:textId="36F0E8D2" w:rsidR="000479CC" w:rsidRDefault="000479CC">
          <w:pPr>
            <w:pStyle w:val="TOC2"/>
            <w:tabs>
              <w:tab w:val="right" w:leader="dot" w:pos="9016"/>
            </w:tabs>
            <w:rPr>
              <w:rFonts w:cstheme="minorBidi"/>
              <w:b w:val="0"/>
              <w:bCs w:val="0"/>
              <w:noProof/>
              <w:sz w:val="24"/>
              <w:szCs w:val="24"/>
              <w:lang w:eastAsia="en-GB"/>
            </w:rPr>
          </w:pPr>
          <w:hyperlink w:anchor="_Toc215752905" w:history="1">
            <w:r w:rsidRPr="00C62EA4">
              <w:rPr>
                <w:rStyle w:val="Hyperlink"/>
                <w:noProof/>
              </w:rPr>
              <w:t>Theories</w:t>
            </w:r>
            <w:r>
              <w:rPr>
                <w:noProof/>
                <w:webHidden/>
              </w:rPr>
              <w:tab/>
            </w:r>
            <w:r>
              <w:rPr>
                <w:noProof/>
                <w:webHidden/>
              </w:rPr>
              <w:fldChar w:fldCharType="begin"/>
            </w:r>
            <w:r>
              <w:rPr>
                <w:noProof/>
                <w:webHidden/>
              </w:rPr>
              <w:instrText xml:space="preserve"> PAGEREF _Toc215752905 \h </w:instrText>
            </w:r>
            <w:r>
              <w:rPr>
                <w:noProof/>
                <w:webHidden/>
              </w:rPr>
            </w:r>
            <w:r>
              <w:rPr>
                <w:noProof/>
                <w:webHidden/>
              </w:rPr>
              <w:fldChar w:fldCharType="separate"/>
            </w:r>
            <w:r>
              <w:rPr>
                <w:noProof/>
                <w:webHidden/>
              </w:rPr>
              <w:t>35</w:t>
            </w:r>
            <w:r>
              <w:rPr>
                <w:noProof/>
                <w:webHidden/>
              </w:rPr>
              <w:fldChar w:fldCharType="end"/>
            </w:r>
          </w:hyperlink>
        </w:p>
        <w:p w14:paraId="51F40D0D" w14:textId="22BA8D33" w:rsidR="000479CC" w:rsidRDefault="000479CC">
          <w:pPr>
            <w:pStyle w:val="TOC2"/>
            <w:tabs>
              <w:tab w:val="right" w:leader="dot" w:pos="9016"/>
            </w:tabs>
            <w:rPr>
              <w:rFonts w:cstheme="minorBidi"/>
              <w:b w:val="0"/>
              <w:bCs w:val="0"/>
              <w:noProof/>
              <w:sz w:val="24"/>
              <w:szCs w:val="24"/>
              <w:lang w:eastAsia="en-GB"/>
            </w:rPr>
          </w:pPr>
          <w:hyperlink w:anchor="_Toc215752906" w:history="1">
            <w:r w:rsidRPr="00C62EA4">
              <w:rPr>
                <w:rStyle w:val="Hyperlink"/>
                <w:noProof/>
              </w:rPr>
              <w:t>Policies and Legislation</w:t>
            </w:r>
            <w:r>
              <w:rPr>
                <w:noProof/>
                <w:webHidden/>
              </w:rPr>
              <w:tab/>
            </w:r>
            <w:r>
              <w:rPr>
                <w:noProof/>
                <w:webHidden/>
              </w:rPr>
              <w:fldChar w:fldCharType="begin"/>
            </w:r>
            <w:r>
              <w:rPr>
                <w:noProof/>
                <w:webHidden/>
              </w:rPr>
              <w:instrText xml:space="preserve"> PAGEREF _Toc215752906 \h </w:instrText>
            </w:r>
            <w:r>
              <w:rPr>
                <w:noProof/>
                <w:webHidden/>
              </w:rPr>
            </w:r>
            <w:r>
              <w:rPr>
                <w:noProof/>
                <w:webHidden/>
              </w:rPr>
              <w:fldChar w:fldCharType="separate"/>
            </w:r>
            <w:r>
              <w:rPr>
                <w:noProof/>
                <w:webHidden/>
              </w:rPr>
              <w:t>36</w:t>
            </w:r>
            <w:r>
              <w:rPr>
                <w:noProof/>
                <w:webHidden/>
              </w:rPr>
              <w:fldChar w:fldCharType="end"/>
            </w:r>
          </w:hyperlink>
        </w:p>
        <w:p w14:paraId="1AA599F2" w14:textId="2B2C0158" w:rsidR="000479CC" w:rsidRDefault="000479CC">
          <w:pPr>
            <w:pStyle w:val="TOC2"/>
            <w:tabs>
              <w:tab w:val="right" w:leader="dot" w:pos="9016"/>
            </w:tabs>
            <w:rPr>
              <w:rFonts w:cstheme="minorBidi"/>
              <w:b w:val="0"/>
              <w:bCs w:val="0"/>
              <w:noProof/>
              <w:sz w:val="24"/>
              <w:szCs w:val="24"/>
              <w:lang w:eastAsia="en-GB"/>
            </w:rPr>
          </w:pPr>
          <w:hyperlink w:anchor="_Toc215752907" w:history="1">
            <w:r w:rsidRPr="00C62EA4">
              <w:rPr>
                <w:rStyle w:val="Hyperlink"/>
                <w:noProof/>
              </w:rPr>
              <w:t>Implications</w:t>
            </w:r>
            <w:r>
              <w:rPr>
                <w:noProof/>
                <w:webHidden/>
              </w:rPr>
              <w:tab/>
            </w:r>
            <w:r>
              <w:rPr>
                <w:noProof/>
                <w:webHidden/>
              </w:rPr>
              <w:fldChar w:fldCharType="begin"/>
            </w:r>
            <w:r>
              <w:rPr>
                <w:noProof/>
                <w:webHidden/>
              </w:rPr>
              <w:instrText xml:space="preserve"> PAGEREF _Toc215752907 \h </w:instrText>
            </w:r>
            <w:r>
              <w:rPr>
                <w:noProof/>
                <w:webHidden/>
              </w:rPr>
            </w:r>
            <w:r>
              <w:rPr>
                <w:noProof/>
                <w:webHidden/>
              </w:rPr>
              <w:fldChar w:fldCharType="separate"/>
            </w:r>
            <w:r>
              <w:rPr>
                <w:noProof/>
                <w:webHidden/>
              </w:rPr>
              <w:t>36</w:t>
            </w:r>
            <w:r>
              <w:rPr>
                <w:noProof/>
                <w:webHidden/>
              </w:rPr>
              <w:fldChar w:fldCharType="end"/>
            </w:r>
          </w:hyperlink>
        </w:p>
        <w:p w14:paraId="5E0F93CE" w14:textId="6E755095" w:rsidR="000479CC" w:rsidRDefault="000479CC">
          <w:pPr>
            <w:pStyle w:val="TOC2"/>
            <w:tabs>
              <w:tab w:val="right" w:leader="dot" w:pos="9016"/>
            </w:tabs>
            <w:rPr>
              <w:rFonts w:cstheme="minorBidi"/>
              <w:b w:val="0"/>
              <w:bCs w:val="0"/>
              <w:noProof/>
              <w:sz w:val="24"/>
              <w:szCs w:val="24"/>
              <w:lang w:eastAsia="en-GB"/>
            </w:rPr>
          </w:pPr>
          <w:hyperlink w:anchor="_Toc215752908" w:history="1">
            <w:r w:rsidRPr="00C62EA4">
              <w:rPr>
                <w:rStyle w:val="Hyperlink"/>
                <w:noProof/>
              </w:rPr>
              <w:t>Examples from Your Articles</w:t>
            </w:r>
            <w:r>
              <w:rPr>
                <w:noProof/>
                <w:webHidden/>
              </w:rPr>
              <w:tab/>
            </w:r>
            <w:r>
              <w:rPr>
                <w:noProof/>
                <w:webHidden/>
              </w:rPr>
              <w:fldChar w:fldCharType="begin"/>
            </w:r>
            <w:r>
              <w:rPr>
                <w:noProof/>
                <w:webHidden/>
              </w:rPr>
              <w:instrText xml:space="preserve"> PAGEREF _Toc215752908 \h </w:instrText>
            </w:r>
            <w:r>
              <w:rPr>
                <w:noProof/>
                <w:webHidden/>
              </w:rPr>
            </w:r>
            <w:r>
              <w:rPr>
                <w:noProof/>
                <w:webHidden/>
              </w:rPr>
              <w:fldChar w:fldCharType="separate"/>
            </w:r>
            <w:r>
              <w:rPr>
                <w:noProof/>
                <w:webHidden/>
              </w:rPr>
              <w:t>37</w:t>
            </w:r>
            <w:r>
              <w:rPr>
                <w:noProof/>
                <w:webHidden/>
              </w:rPr>
              <w:fldChar w:fldCharType="end"/>
            </w:r>
          </w:hyperlink>
        </w:p>
        <w:p w14:paraId="16A63D33" w14:textId="3788112F" w:rsidR="000479CC" w:rsidRDefault="000479CC">
          <w:pPr>
            <w:pStyle w:val="TOC2"/>
            <w:tabs>
              <w:tab w:val="right" w:leader="dot" w:pos="9016"/>
            </w:tabs>
            <w:rPr>
              <w:rFonts w:cstheme="minorBidi"/>
              <w:b w:val="0"/>
              <w:bCs w:val="0"/>
              <w:noProof/>
              <w:sz w:val="24"/>
              <w:szCs w:val="24"/>
              <w:lang w:eastAsia="en-GB"/>
            </w:rPr>
          </w:pPr>
          <w:hyperlink w:anchor="_Toc215752909" w:history="1">
            <w:r w:rsidRPr="00C62EA4">
              <w:rPr>
                <w:rStyle w:val="Hyperlink"/>
                <w:noProof/>
              </w:rPr>
              <w:t>Connections to Other Themes</w:t>
            </w:r>
            <w:r>
              <w:rPr>
                <w:noProof/>
                <w:webHidden/>
              </w:rPr>
              <w:tab/>
            </w:r>
            <w:r>
              <w:rPr>
                <w:noProof/>
                <w:webHidden/>
              </w:rPr>
              <w:fldChar w:fldCharType="begin"/>
            </w:r>
            <w:r>
              <w:rPr>
                <w:noProof/>
                <w:webHidden/>
              </w:rPr>
              <w:instrText xml:space="preserve"> PAGEREF _Toc215752909 \h </w:instrText>
            </w:r>
            <w:r>
              <w:rPr>
                <w:noProof/>
                <w:webHidden/>
              </w:rPr>
            </w:r>
            <w:r>
              <w:rPr>
                <w:noProof/>
                <w:webHidden/>
              </w:rPr>
              <w:fldChar w:fldCharType="separate"/>
            </w:r>
            <w:r>
              <w:rPr>
                <w:noProof/>
                <w:webHidden/>
              </w:rPr>
              <w:t>37</w:t>
            </w:r>
            <w:r>
              <w:rPr>
                <w:noProof/>
                <w:webHidden/>
              </w:rPr>
              <w:fldChar w:fldCharType="end"/>
            </w:r>
          </w:hyperlink>
        </w:p>
        <w:p w14:paraId="02868E92" w14:textId="21BB3A28" w:rsidR="000479CC" w:rsidRDefault="000479CC">
          <w:pPr>
            <w:pStyle w:val="TOC2"/>
            <w:tabs>
              <w:tab w:val="right" w:leader="dot" w:pos="9016"/>
            </w:tabs>
            <w:rPr>
              <w:rFonts w:cstheme="minorBidi"/>
              <w:b w:val="0"/>
              <w:bCs w:val="0"/>
              <w:noProof/>
              <w:sz w:val="24"/>
              <w:szCs w:val="24"/>
              <w:lang w:eastAsia="en-GB"/>
            </w:rPr>
          </w:pPr>
          <w:hyperlink w:anchor="_Toc215752910" w:history="1">
            <w:r w:rsidRPr="00C62EA4">
              <w:rPr>
                <w:rStyle w:val="Hyperlink"/>
                <w:noProof/>
              </w:rPr>
              <w:t>4.6.  Chapter Conclusion</w:t>
            </w:r>
            <w:r>
              <w:rPr>
                <w:noProof/>
                <w:webHidden/>
              </w:rPr>
              <w:tab/>
            </w:r>
            <w:r>
              <w:rPr>
                <w:noProof/>
                <w:webHidden/>
              </w:rPr>
              <w:fldChar w:fldCharType="begin"/>
            </w:r>
            <w:r>
              <w:rPr>
                <w:noProof/>
                <w:webHidden/>
              </w:rPr>
              <w:instrText xml:space="preserve"> PAGEREF _Toc215752910 \h </w:instrText>
            </w:r>
            <w:r>
              <w:rPr>
                <w:noProof/>
                <w:webHidden/>
              </w:rPr>
            </w:r>
            <w:r>
              <w:rPr>
                <w:noProof/>
                <w:webHidden/>
              </w:rPr>
              <w:fldChar w:fldCharType="separate"/>
            </w:r>
            <w:r>
              <w:rPr>
                <w:noProof/>
                <w:webHidden/>
              </w:rPr>
              <w:t>37</w:t>
            </w:r>
            <w:r>
              <w:rPr>
                <w:noProof/>
                <w:webHidden/>
              </w:rPr>
              <w:fldChar w:fldCharType="end"/>
            </w:r>
          </w:hyperlink>
        </w:p>
        <w:p w14:paraId="7F181DA0" w14:textId="370FE49E" w:rsidR="000479CC" w:rsidRDefault="000479CC">
          <w:pPr>
            <w:pStyle w:val="TOC1"/>
            <w:tabs>
              <w:tab w:val="right" w:leader="dot" w:pos="9016"/>
            </w:tabs>
            <w:rPr>
              <w:rFonts w:cstheme="minorBidi"/>
              <w:b w:val="0"/>
              <w:bCs w:val="0"/>
              <w:i w:val="0"/>
              <w:iCs w:val="0"/>
              <w:noProof/>
              <w:lang w:eastAsia="en-GB"/>
            </w:rPr>
          </w:pPr>
          <w:hyperlink w:anchor="_Toc215752911" w:history="1">
            <w:r w:rsidRPr="00C62EA4">
              <w:rPr>
                <w:rStyle w:val="Hyperlink"/>
                <w:rFonts w:ascii="Aptos" w:hAnsi="Aptos"/>
                <w:noProof/>
                <w:lang w:bidi="en-GB"/>
              </w:rPr>
              <w:t>CHAPTER 5 – Conclusion and Recommendations</w:t>
            </w:r>
            <w:r>
              <w:rPr>
                <w:noProof/>
                <w:webHidden/>
              </w:rPr>
              <w:tab/>
            </w:r>
            <w:r>
              <w:rPr>
                <w:noProof/>
                <w:webHidden/>
              </w:rPr>
              <w:fldChar w:fldCharType="begin"/>
            </w:r>
            <w:r>
              <w:rPr>
                <w:noProof/>
                <w:webHidden/>
              </w:rPr>
              <w:instrText xml:space="preserve"> PAGEREF _Toc215752911 \h </w:instrText>
            </w:r>
            <w:r>
              <w:rPr>
                <w:noProof/>
                <w:webHidden/>
              </w:rPr>
            </w:r>
            <w:r>
              <w:rPr>
                <w:noProof/>
                <w:webHidden/>
              </w:rPr>
              <w:fldChar w:fldCharType="separate"/>
            </w:r>
            <w:r>
              <w:rPr>
                <w:noProof/>
                <w:webHidden/>
              </w:rPr>
              <w:t>39</w:t>
            </w:r>
            <w:r>
              <w:rPr>
                <w:noProof/>
                <w:webHidden/>
              </w:rPr>
              <w:fldChar w:fldCharType="end"/>
            </w:r>
          </w:hyperlink>
        </w:p>
        <w:p w14:paraId="5B3571DF" w14:textId="75F9876A" w:rsidR="000479CC" w:rsidRDefault="000479CC">
          <w:pPr>
            <w:pStyle w:val="TOC2"/>
            <w:tabs>
              <w:tab w:val="right" w:leader="dot" w:pos="9016"/>
            </w:tabs>
            <w:rPr>
              <w:rFonts w:cstheme="minorBidi"/>
              <w:b w:val="0"/>
              <w:bCs w:val="0"/>
              <w:noProof/>
              <w:sz w:val="24"/>
              <w:szCs w:val="24"/>
              <w:lang w:eastAsia="en-GB"/>
            </w:rPr>
          </w:pPr>
          <w:hyperlink w:anchor="_Toc215752912" w:history="1">
            <w:r w:rsidRPr="00C62EA4">
              <w:rPr>
                <w:rStyle w:val="Hyperlink"/>
                <w:noProof/>
              </w:rPr>
              <w:t>5.1 – Overall Conclusion</w:t>
            </w:r>
            <w:r>
              <w:rPr>
                <w:noProof/>
                <w:webHidden/>
              </w:rPr>
              <w:tab/>
            </w:r>
            <w:r>
              <w:rPr>
                <w:noProof/>
                <w:webHidden/>
              </w:rPr>
              <w:fldChar w:fldCharType="begin"/>
            </w:r>
            <w:r>
              <w:rPr>
                <w:noProof/>
                <w:webHidden/>
              </w:rPr>
              <w:instrText xml:space="preserve"> PAGEREF _Toc215752912 \h </w:instrText>
            </w:r>
            <w:r>
              <w:rPr>
                <w:noProof/>
                <w:webHidden/>
              </w:rPr>
            </w:r>
            <w:r>
              <w:rPr>
                <w:noProof/>
                <w:webHidden/>
              </w:rPr>
              <w:fldChar w:fldCharType="separate"/>
            </w:r>
            <w:r>
              <w:rPr>
                <w:noProof/>
                <w:webHidden/>
              </w:rPr>
              <w:t>39</w:t>
            </w:r>
            <w:r>
              <w:rPr>
                <w:noProof/>
                <w:webHidden/>
              </w:rPr>
              <w:fldChar w:fldCharType="end"/>
            </w:r>
          </w:hyperlink>
        </w:p>
        <w:p w14:paraId="2C5E5440" w14:textId="519167CF" w:rsidR="000479CC" w:rsidRDefault="000479CC">
          <w:pPr>
            <w:pStyle w:val="TOC2"/>
            <w:tabs>
              <w:tab w:val="right" w:leader="dot" w:pos="9016"/>
            </w:tabs>
            <w:rPr>
              <w:rFonts w:cstheme="minorBidi"/>
              <w:b w:val="0"/>
              <w:bCs w:val="0"/>
              <w:noProof/>
              <w:sz w:val="24"/>
              <w:szCs w:val="24"/>
              <w:lang w:eastAsia="en-GB"/>
            </w:rPr>
          </w:pPr>
          <w:hyperlink w:anchor="_Toc215752913" w:history="1">
            <w:r w:rsidRPr="00C62EA4">
              <w:rPr>
                <w:rStyle w:val="Hyperlink"/>
                <w:noProof/>
              </w:rPr>
              <w:t>5.2 – Recommendations</w:t>
            </w:r>
            <w:r>
              <w:rPr>
                <w:noProof/>
                <w:webHidden/>
              </w:rPr>
              <w:tab/>
            </w:r>
            <w:r>
              <w:rPr>
                <w:noProof/>
                <w:webHidden/>
              </w:rPr>
              <w:fldChar w:fldCharType="begin"/>
            </w:r>
            <w:r>
              <w:rPr>
                <w:noProof/>
                <w:webHidden/>
              </w:rPr>
              <w:instrText xml:space="preserve"> PAGEREF _Toc215752913 \h </w:instrText>
            </w:r>
            <w:r>
              <w:rPr>
                <w:noProof/>
                <w:webHidden/>
              </w:rPr>
            </w:r>
            <w:r>
              <w:rPr>
                <w:noProof/>
                <w:webHidden/>
              </w:rPr>
              <w:fldChar w:fldCharType="separate"/>
            </w:r>
            <w:r>
              <w:rPr>
                <w:noProof/>
                <w:webHidden/>
              </w:rPr>
              <w:t>40</w:t>
            </w:r>
            <w:r>
              <w:rPr>
                <w:noProof/>
                <w:webHidden/>
              </w:rPr>
              <w:fldChar w:fldCharType="end"/>
            </w:r>
          </w:hyperlink>
        </w:p>
        <w:p w14:paraId="39D2E5BB" w14:textId="3E0A73B4" w:rsidR="000479CC" w:rsidRDefault="000479CC">
          <w:pPr>
            <w:pStyle w:val="TOC2"/>
            <w:tabs>
              <w:tab w:val="right" w:leader="dot" w:pos="9016"/>
            </w:tabs>
            <w:rPr>
              <w:rFonts w:cstheme="minorBidi"/>
              <w:b w:val="0"/>
              <w:bCs w:val="0"/>
              <w:noProof/>
              <w:sz w:val="24"/>
              <w:szCs w:val="24"/>
              <w:lang w:eastAsia="en-GB"/>
            </w:rPr>
          </w:pPr>
          <w:hyperlink w:anchor="_Toc215752914" w:history="1">
            <w:r w:rsidRPr="00C62EA4">
              <w:rPr>
                <w:rStyle w:val="Hyperlink"/>
                <w:noProof/>
              </w:rPr>
              <w:t>5.2.1. Recommendation 1 (Intergrade education with mental health support services)</w:t>
            </w:r>
            <w:r>
              <w:rPr>
                <w:noProof/>
                <w:webHidden/>
              </w:rPr>
              <w:tab/>
            </w:r>
            <w:r>
              <w:rPr>
                <w:noProof/>
                <w:webHidden/>
              </w:rPr>
              <w:fldChar w:fldCharType="begin"/>
            </w:r>
            <w:r>
              <w:rPr>
                <w:noProof/>
                <w:webHidden/>
              </w:rPr>
              <w:instrText xml:space="preserve"> PAGEREF _Toc215752914 \h </w:instrText>
            </w:r>
            <w:r>
              <w:rPr>
                <w:noProof/>
                <w:webHidden/>
              </w:rPr>
            </w:r>
            <w:r>
              <w:rPr>
                <w:noProof/>
                <w:webHidden/>
              </w:rPr>
              <w:fldChar w:fldCharType="separate"/>
            </w:r>
            <w:r>
              <w:rPr>
                <w:noProof/>
                <w:webHidden/>
              </w:rPr>
              <w:t>40</w:t>
            </w:r>
            <w:r>
              <w:rPr>
                <w:noProof/>
                <w:webHidden/>
              </w:rPr>
              <w:fldChar w:fldCharType="end"/>
            </w:r>
          </w:hyperlink>
        </w:p>
        <w:p w14:paraId="6AC3FF89" w14:textId="1C061A97" w:rsidR="000479CC" w:rsidRDefault="000479CC">
          <w:pPr>
            <w:pStyle w:val="TOC2"/>
            <w:tabs>
              <w:tab w:val="right" w:leader="dot" w:pos="9016"/>
            </w:tabs>
            <w:rPr>
              <w:rFonts w:cstheme="minorBidi"/>
              <w:b w:val="0"/>
              <w:bCs w:val="0"/>
              <w:noProof/>
              <w:sz w:val="24"/>
              <w:szCs w:val="24"/>
              <w:lang w:eastAsia="en-GB"/>
            </w:rPr>
          </w:pPr>
          <w:hyperlink w:anchor="_Toc215752915" w:history="1">
            <w:r w:rsidRPr="00C62EA4">
              <w:rPr>
                <w:rStyle w:val="Hyperlink"/>
                <w:noProof/>
              </w:rPr>
              <w:t>5.2.2. Recommendation 2 (Develop inclusive mental health service for all cultures)</w:t>
            </w:r>
            <w:r>
              <w:rPr>
                <w:noProof/>
                <w:webHidden/>
              </w:rPr>
              <w:tab/>
            </w:r>
            <w:r>
              <w:rPr>
                <w:noProof/>
                <w:webHidden/>
              </w:rPr>
              <w:fldChar w:fldCharType="begin"/>
            </w:r>
            <w:r>
              <w:rPr>
                <w:noProof/>
                <w:webHidden/>
              </w:rPr>
              <w:instrText xml:space="preserve"> PAGEREF _Toc215752915 \h </w:instrText>
            </w:r>
            <w:r>
              <w:rPr>
                <w:noProof/>
                <w:webHidden/>
              </w:rPr>
            </w:r>
            <w:r>
              <w:rPr>
                <w:noProof/>
                <w:webHidden/>
              </w:rPr>
              <w:fldChar w:fldCharType="separate"/>
            </w:r>
            <w:r>
              <w:rPr>
                <w:noProof/>
                <w:webHidden/>
              </w:rPr>
              <w:t>41</w:t>
            </w:r>
            <w:r>
              <w:rPr>
                <w:noProof/>
                <w:webHidden/>
              </w:rPr>
              <w:fldChar w:fldCharType="end"/>
            </w:r>
          </w:hyperlink>
        </w:p>
        <w:p w14:paraId="7C2F2B58" w14:textId="20999791" w:rsidR="000479CC" w:rsidRDefault="000479CC">
          <w:pPr>
            <w:pStyle w:val="TOC2"/>
            <w:tabs>
              <w:tab w:val="right" w:leader="dot" w:pos="9016"/>
            </w:tabs>
            <w:rPr>
              <w:rFonts w:cstheme="minorBidi"/>
              <w:b w:val="0"/>
              <w:bCs w:val="0"/>
              <w:noProof/>
              <w:sz w:val="24"/>
              <w:szCs w:val="24"/>
              <w:lang w:eastAsia="en-GB"/>
            </w:rPr>
          </w:pPr>
          <w:hyperlink w:anchor="_Toc215752916" w:history="1">
            <w:r w:rsidRPr="00C62EA4">
              <w:rPr>
                <w:rStyle w:val="Hyperlink"/>
                <w:noProof/>
              </w:rPr>
              <w:t>Design mental health services that value cultural diversity and ensure fair access for all.  These services should be tailored to the specific needs of minority and socially disadvantaged groups.</w:t>
            </w:r>
            <w:r>
              <w:rPr>
                <w:noProof/>
                <w:webHidden/>
              </w:rPr>
              <w:tab/>
            </w:r>
            <w:r>
              <w:rPr>
                <w:noProof/>
                <w:webHidden/>
              </w:rPr>
              <w:fldChar w:fldCharType="begin"/>
            </w:r>
            <w:r>
              <w:rPr>
                <w:noProof/>
                <w:webHidden/>
              </w:rPr>
              <w:instrText xml:space="preserve"> PAGEREF _Toc215752916 \h </w:instrText>
            </w:r>
            <w:r>
              <w:rPr>
                <w:noProof/>
                <w:webHidden/>
              </w:rPr>
            </w:r>
            <w:r>
              <w:rPr>
                <w:noProof/>
                <w:webHidden/>
              </w:rPr>
              <w:fldChar w:fldCharType="separate"/>
            </w:r>
            <w:r>
              <w:rPr>
                <w:noProof/>
                <w:webHidden/>
              </w:rPr>
              <w:t>41</w:t>
            </w:r>
            <w:r>
              <w:rPr>
                <w:noProof/>
                <w:webHidden/>
              </w:rPr>
              <w:fldChar w:fldCharType="end"/>
            </w:r>
          </w:hyperlink>
        </w:p>
        <w:p w14:paraId="389EC37C" w14:textId="3A821D41" w:rsidR="000479CC" w:rsidRDefault="000479CC">
          <w:pPr>
            <w:pStyle w:val="TOC2"/>
            <w:tabs>
              <w:tab w:val="right" w:leader="dot" w:pos="9016"/>
            </w:tabs>
            <w:rPr>
              <w:rFonts w:cstheme="minorBidi"/>
              <w:b w:val="0"/>
              <w:bCs w:val="0"/>
              <w:noProof/>
              <w:sz w:val="24"/>
              <w:szCs w:val="24"/>
              <w:lang w:eastAsia="en-GB"/>
            </w:rPr>
          </w:pPr>
          <w:hyperlink w:anchor="_Toc215752917" w:history="1">
            <w:r w:rsidRPr="00C62EA4">
              <w:rPr>
                <w:rStyle w:val="Hyperlink"/>
                <w:noProof/>
              </w:rPr>
              <w:t>5.2.3. Recommendation 3 (Invest in digital and remote mental health platforms)</w:t>
            </w:r>
            <w:r>
              <w:rPr>
                <w:noProof/>
                <w:webHidden/>
              </w:rPr>
              <w:tab/>
            </w:r>
            <w:r>
              <w:rPr>
                <w:noProof/>
                <w:webHidden/>
              </w:rPr>
              <w:fldChar w:fldCharType="begin"/>
            </w:r>
            <w:r>
              <w:rPr>
                <w:noProof/>
                <w:webHidden/>
              </w:rPr>
              <w:instrText xml:space="preserve"> PAGEREF _Toc215752917 \h </w:instrText>
            </w:r>
            <w:r>
              <w:rPr>
                <w:noProof/>
                <w:webHidden/>
              </w:rPr>
            </w:r>
            <w:r>
              <w:rPr>
                <w:noProof/>
                <w:webHidden/>
              </w:rPr>
              <w:fldChar w:fldCharType="separate"/>
            </w:r>
            <w:r>
              <w:rPr>
                <w:noProof/>
                <w:webHidden/>
              </w:rPr>
              <w:t>42</w:t>
            </w:r>
            <w:r>
              <w:rPr>
                <w:noProof/>
                <w:webHidden/>
              </w:rPr>
              <w:fldChar w:fldCharType="end"/>
            </w:r>
          </w:hyperlink>
        </w:p>
        <w:p w14:paraId="3DBE30E8" w14:textId="6BBCBCF0" w:rsidR="000479CC" w:rsidRDefault="000479CC">
          <w:pPr>
            <w:pStyle w:val="TOC1"/>
            <w:tabs>
              <w:tab w:val="right" w:leader="dot" w:pos="9016"/>
            </w:tabs>
            <w:rPr>
              <w:rFonts w:cstheme="minorBidi"/>
              <w:b w:val="0"/>
              <w:bCs w:val="0"/>
              <w:i w:val="0"/>
              <w:iCs w:val="0"/>
              <w:noProof/>
              <w:lang w:eastAsia="en-GB"/>
            </w:rPr>
          </w:pPr>
          <w:hyperlink w:anchor="_Toc215752918" w:history="1">
            <w:r w:rsidRPr="00C62EA4">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_Toc215752918 \h </w:instrText>
            </w:r>
            <w:r>
              <w:rPr>
                <w:noProof/>
                <w:webHidden/>
              </w:rPr>
            </w:r>
            <w:r>
              <w:rPr>
                <w:noProof/>
                <w:webHidden/>
              </w:rPr>
              <w:fldChar w:fldCharType="separate"/>
            </w:r>
            <w:r>
              <w:rPr>
                <w:noProof/>
                <w:webHidden/>
              </w:rPr>
              <w:t>44</w:t>
            </w:r>
            <w:r>
              <w:rPr>
                <w:noProof/>
                <w:webHidden/>
              </w:rPr>
              <w:fldChar w:fldCharType="end"/>
            </w:r>
          </w:hyperlink>
        </w:p>
        <w:p w14:paraId="44670B59" w14:textId="6DA5DD75" w:rsidR="000479CC" w:rsidRDefault="000479CC">
          <w:pPr>
            <w:pStyle w:val="TOC2"/>
            <w:tabs>
              <w:tab w:val="right" w:leader="dot" w:pos="9016"/>
            </w:tabs>
            <w:rPr>
              <w:rFonts w:cstheme="minorBidi"/>
              <w:b w:val="0"/>
              <w:bCs w:val="0"/>
              <w:noProof/>
              <w:sz w:val="24"/>
              <w:szCs w:val="24"/>
              <w:lang w:eastAsia="en-GB"/>
            </w:rPr>
          </w:pPr>
          <w:hyperlink w:anchor="_Toc215752919" w:history="1">
            <w:r w:rsidRPr="00C62EA4">
              <w:rPr>
                <w:rStyle w:val="Hyperlink"/>
                <w:noProof/>
              </w:rPr>
              <w:t>6.1.  References</w:t>
            </w:r>
            <w:r>
              <w:rPr>
                <w:noProof/>
                <w:webHidden/>
              </w:rPr>
              <w:tab/>
            </w:r>
            <w:r>
              <w:rPr>
                <w:noProof/>
                <w:webHidden/>
              </w:rPr>
              <w:fldChar w:fldCharType="begin"/>
            </w:r>
            <w:r>
              <w:rPr>
                <w:noProof/>
                <w:webHidden/>
              </w:rPr>
              <w:instrText xml:space="preserve"> PAGEREF _Toc215752919 \h </w:instrText>
            </w:r>
            <w:r>
              <w:rPr>
                <w:noProof/>
                <w:webHidden/>
              </w:rPr>
            </w:r>
            <w:r>
              <w:rPr>
                <w:noProof/>
                <w:webHidden/>
              </w:rPr>
              <w:fldChar w:fldCharType="separate"/>
            </w:r>
            <w:r>
              <w:rPr>
                <w:noProof/>
                <w:webHidden/>
              </w:rPr>
              <w:t>44</w:t>
            </w:r>
            <w:r>
              <w:rPr>
                <w:noProof/>
                <w:webHidden/>
              </w:rPr>
              <w:fldChar w:fldCharType="end"/>
            </w:r>
          </w:hyperlink>
        </w:p>
        <w:p w14:paraId="402B31B8" w14:textId="6BDB7E09" w:rsidR="000479CC" w:rsidRDefault="000479CC">
          <w:pPr>
            <w:pStyle w:val="TOC2"/>
            <w:tabs>
              <w:tab w:val="right" w:leader="dot" w:pos="9016"/>
            </w:tabs>
            <w:rPr>
              <w:rFonts w:cstheme="minorBidi"/>
              <w:b w:val="0"/>
              <w:bCs w:val="0"/>
              <w:noProof/>
              <w:sz w:val="24"/>
              <w:szCs w:val="24"/>
              <w:lang w:eastAsia="en-GB"/>
            </w:rPr>
          </w:pPr>
          <w:hyperlink w:anchor="_Toc215752920" w:history="1">
            <w:r w:rsidRPr="00C62EA4">
              <w:rPr>
                <w:rStyle w:val="Hyperlink"/>
                <w:noProof/>
              </w:rPr>
              <w:t>6.2. Appendices</w:t>
            </w:r>
            <w:r>
              <w:rPr>
                <w:noProof/>
                <w:webHidden/>
              </w:rPr>
              <w:tab/>
            </w:r>
            <w:r>
              <w:rPr>
                <w:noProof/>
                <w:webHidden/>
              </w:rPr>
              <w:fldChar w:fldCharType="begin"/>
            </w:r>
            <w:r>
              <w:rPr>
                <w:noProof/>
                <w:webHidden/>
              </w:rPr>
              <w:instrText xml:space="preserve"> PAGEREF _Toc215752920 \h </w:instrText>
            </w:r>
            <w:r>
              <w:rPr>
                <w:noProof/>
                <w:webHidden/>
              </w:rPr>
            </w:r>
            <w:r>
              <w:rPr>
                <w:noProof/>
                <w:webHidden/>
              </w:rPr>
              <w:fldChar w:fldCharType="separate"/>
            </w:r>
            <w:r>
              <w:rPr>
                <w:noProof/>
                <w:webHidden/>
              </w:rPr>
              <w:t>53</w:t>
            </w:r>
            <w:r>
              <w:rPr>
                <w:noProof/>
                <w:webHidden/>
              </w:rPr>
              <w:fldChar w:fldCharType="end"/>
            </w:r>
          </w:hyperlink>
        </w:p>
        <w:p w14:paraId="541F3842" w14:textId="4BFBACBE" w:rsidR="000479CC" w:rsidRDefault="000479CC">
          <w:pPr>
            <w:pStyle w:val="TOC2"/>
            <w:tabs>
              <w:tab w:val="right" w:leader="dot" w:pos="9016"/>
            </w:tabs>
            <w:rPr>
              <w:rFonts w:cstheme="minorBidi"/>
              <w:b w:val="0"/>
              <w:bCs w:val="0"/>
              <w:noProof/>
              <w:sz w:val="24"/>
              <w:szCs w:val="24"/>
              <w:lang w:eastAsia="en-GB"/>
            </w:rPr>
          </w:pPr>
          <w:hyperlink w:anchor="_Toc215752921" w:history="1">
            <w:r w:rsidRPr="00C62EA4">
              <w:rPr>
                <w:rStyle w:val="Hyperlink"/>
                <w:noProof/>
              </w:rPr>
              <w:t>Appendix A: The Matrix of Thematic Coding for Included Studies</w:t>
            </w:r>
            <w:r>
              <w:rPr>
                <w:noProof/>
                <w:webHidden/>
              </w:rPr>
              <w:tab/>
            </w:r>
            <w:r>
              <w:rPr>
                <w:noProof/>
                <w:webHidden/>
              </w:rPr>
              <w:fldChar w:fldCharType="begin"/>
            </w:r>
            <w:r>
              <w:rPr>
                <w:noProof/>
                <w:webHidden/>
              </w:rPr>
              <w:instrText xml:space="preserve"> PAGEREF _Toc215752921 \h </w:instrText>
            </w:r>
            <w:r>
              <w:rPr>
                <w:noProof/>
                <w:webHidden/>
              </w:rPr>
            </w:r>
            <w:r>
              <w:rPr>
                <w:noProof/>
                <w:webHidden/>
              </w:rPr>
              <w:fldChar w:fldCharType="separate"/>
            </w:r>
            <w:r>
              <w:rPr>
                <w:noProof/>
                <w:webHidden/>
              </w:rPr>
              <w:t>53</w:t>
            </w:r>
            <w:r>
              <w:rPr>
                <w:noProof/>
                <w:webHidden/>
              </w:rPr>
              <w:fldChar w:fldCharType="end"/>
            </w:r>
          </w:hyperlink>
        </w:p>
        <w:p w14:paraId="4CBE22B4" w14:textId="6800CE4A" w:rsidR="000479CC" w:rsidRDefault="000479CC">
          <w:pPr>
            <w:pStyle w:val="TOC2"/>
            <w:tabs>
              <w:tab w:val="right" w:leader="dot" w:pos="9016"/>
            </w:tabs>
            <w:rPr>
              <w:rFonts w:cstheme="minorBidi"/>
              <w:b w:val="0"/>
              <w:bCs w:val="0"/>
              <w:noProof/>
              <w:sz w:val="24"/>
              <w:szCs w:val="24"/>
              <w:lang w:eastAsia="en-GB"/>
            </w:rPr>
          </w:pPr>
          <w:hyperlink w:anchor="_Toc215752922" w:history="1">
            <w:r w:rsidRPr="00C62EA4">
              <w:rPr>
                <w:rStyle w:val="Hyperlink"/>
                <w:noProof/>
              </w:rPr>
              <w:t>Appendix B: Independent Project Summary Result Table</w:t>
            </w:r>
            <w:r>
              <w:rPr>
                <w:noProof/>
                <w:webHidden/>
              </w:rPr>
              <w:tab/>
            </w:r>
            <w:r>
              <w:rPr>
                <w:noProof/>
                <w:webHidden/>
              </w:rPr>
              <w:fldChar w:fldCharType="begin"/>
            </w:r>
            <w:r>
              <w:rPr>
                <w:noProof/>
                <w:webHidden/>
              </w:rPr>
              <w:instrText xml:space="preserve"> PAGEREF _Toc215752922 \h </w:instrText>
            </w:r>
            <w:r>
              <w:rPr>
                <w:noProof/>
                <w:webHidden/>
              </w:rPr>
            </w:r>
            <w:r>
              <w:rPr>
                <w:noProof/>
                <w:webHidden/>
              </w:rPr>
              <w:fldChar w:fldCharType="separate"/>
            </w:r>
            <w:r>
              <w:rPr>
                <w:noProof/>
                <w:webHidden/>
              </w:rPr>
              <w:t>54</w:t>
            </w:r>
            <w:r>
              <w:rPr>
                <w:noProof/>
                <w:webHidden/>
              </w:rPr>
              <w:fldChar w:fldCharType="end"/>
            </w:r>
          </w:hyperlink>
        </w:p>
        <w:p w14:paraId="35462E5B" w14:textId="75184305" w:rsidR="000479CC" w:rsidRDefault="000479CC">
          <w:pPr>
            <w:pStyle w:val="TOC2"/>
            <w:tabs>
              <w:tab w:val="right" w:leader="dot" w:pos="9016"/>
            </w:tabs>
            <w:rPr>
              <w:rFonts w:cstheme="minorBidi"/>
              <w:b w:val="0"/>
              <w:bCs w:val="0"/>
              <w:noProof/>
              <w:sz w:val="24"/>
              <w:szCs w:val="24"/>
              <w:lang w:eastAsia="en-GB"/>
            </w:rPr>
          </w:pPr>
          <w:hyperlink w:anchor="_Toc215752923" w:history="1">
            <w:r w:rsidRPr="00C62EA4">
              <w:rPr>
                <w:rStyle w:val="Hyperlink"/>
                <w:rFonts w:eastAsia="Calibri Light"/>
                <w:noProof/>
              </w:rPr>
              <w:t>Appendix C: Critical Analysis of Literature sources</w:t>
            </w:r>
            <w:r>
              <w:rPr>
                <w:noProof/>
                <w:webHidden/>
              </w:rPr>
              <w:tab/>
            </w:r>
            <w:r>
              <w:rPr>
                <w:noProof/>
                <w:webHidden/>
              </w:rPr>
              <w:fldChar w:fldCharType="begin"/>
            </w:r>
            <w:r>
              <w:rPr>
                <w:noProof/>
                <w:webHidden/>
              </w:rPr>
              <w:instrText xml:space="preserve"> PAGEREF _Toc215752923 \h </w:instrText>
            </w:r>
            <w:r>
              <w:rPr>
                <w:noProof/>
                <w:webHidden/>
              </w:rPr>
            </w:r>
            <w:r>
              <w:rPr>
                <w:noProof/>
                <w:webHidden/>
              </w:rPr>
              <w:fldChar w:fldCharType="separate"/>
            </w:r>
            <w:r>
              <w:rPr>
                <w:noProof/>
                <w:webHidden/>
              </w:rPr>
              <w:t>57</w:t>
            </w:r>
            <w:r>
              <w:rPr>
                <w:noProof/>
                <w:webHidden/>
              </w:rPr>
              <w:fldChar w:fldCharType="end"/>
            </w:r>
          </w:hyperlink>
        </w:p>
        <w:p w14:paraId="0FA19C7F" w14:textId="606D202A" w:rsidR="00364058" w:rsidRDefault="00364058">
          <w:r>
            <w:rPr>
              <w:b/>
              <w:bCs/>
              <w:noProof/>
            </w:rPr>
            <w:fldChar w:fldCharType="end"/>
          </w:r>
        </w:p>
      </w:sdtContent>
    </w:sdt>
    <w:p w14:paraId="756C3EE0" w14:textId="77777777" w:rsidR="00804B94" w:rsidRDefault="00804B94"/>
    <w:p w14:paraId="3EF52184" w14:textId="77777777" w:rsidR="00804B94" w:rsidRDefault="00804B94"/>
    <w:p w14:paraId="1C05C0BC" w14:textId="77777777" w:rsidR="00364058" w:rsidRDefault="00364058"/>
    <w:p w14:paraId="5F973421" w14:textId="77777777" w:rsidR="00EA1C30" w:rsidRDefault="00EA1C30"/>
    <w:p w14:paraId="14171931" w14:textId="77777777" w:rsidR="00EA1C30" w:rsidRDefault="00EA1C30"/>
    <w:p w14:paraId="69A6C6C7" w14:textId="77777777" w:rsidR="00EA1C30" w:rsidRDefault="00EA1C30"/>
    <w:p w14:paraId="1E6D6E30" w14:textId="77777777" w:rsidR="00EA1C30" w:rsidRDefault="00EA1C30"/>
    <w:p w14:paraId="283A53F6" w14:textId="77777777" w:rsidR="00EA1C30" w:rsidRDefault="00EA1C30"/>
    <w:p w14:paraId="6E499578" w14:textId="77777777" w:rsidR="00EA1C30" w:rsidRDefault="00EA1C30"/>
    <w:p w14:paraId="1146D95D" w14:textId="77777777" w:rsidR="000B602F" w:rsidRDefault="000B602F" w:rsidP="000B602F">
      <w:pPr>
        <w:pStyle w:val="Heading1"/>
        <w:spacing w:line="360" w:lineRule="auto"/>
        <w:ind w:left="0"/>
        <w:rPr>
          <w:rFonts w:ascii="Aptos" w:hAnsi="Aptos"/>
        </w:rPr>
      </w:pPr>
    </w:p>
    <w:p w14:paraId="2F160524" w14:textId="77777777" w:rsidR="000B602F" w:rsidRDefault="000B602F" w:rsidP="000B602F">
      <w:pPr>
        <w:pStyle w:val="Heading1"/>
        <w:spacing w:line="360" w:lineRule="auto"/>
        <w:ind w:left="0"/>
        <w:rPr>
          <w:rFonts w:ascii="Aptos" w:hAnsi="Aptos"/>
        </w:rPr>
      </w:pPr>
    </w:p>
    <w:p w14:paraId="18E5F43B" w14:textId="77777777" w:rsidR="000B602F" w:rsidRDefault="000B602F" w:rsidP="000B602F">
      <w:pPr>
        <w:pStyle w:val="Heading1"/>
        <w:spacing w:line="360" w:lineRule="auto"/>
        <w:ind w:left="0"/>
        <w:rPr>
          <w:rFonts w:ascii="Aptos" w:hAnsi="Aptos"/>
        </w:rPr>
      </w:pPr>
    </w:p>
    <w:p w14:paraId="28A598E6" w14:textId="7AD001E7" w:rsidR="000B602F" w:rsidRDefault="00730C3C" w:rsidP="000B602F">
      <w:pPr>
        <w:pStyle w:val="Heading1"/>
        <w:spacing w:line="360" w:lineRule="auto"/>
        <w:ind w:left="0"/>
        <w:rPr>
          <w:rFonts w:ascii="Aptos" w:hAnsi="Aptos"/>
        </w:rPr>
      </w:pPr>
      <w:bookmarkStart w:id="4" w:name="_Toc215752862"/>
      <w:r w:rsidRPr="00730C3C">
        <w:rPr>
          <w:rFonts w:ascii="Aptos" w:hAnsi="Aptos"/>
        </w:rPr>
        <w:t>CHAPTER 1: Introduction</w:t>
      </w:r>
      <w:bookmarkEnd w:id="4"/>
      <w:r w:rsidRPr="00730C3C">
        <w:rPr>
          <w:rFonts w:ascii="Aptos" w:hAnsi="Aptos"/>
        </w:rPr>
        <w:t xml:space="preserve"> </w:t>
      </w:r>
    </w:p>
    <w:p w14:paraId="26E87470" w14:textId="77777777" w:rsidR="000B602F" w:rsidRPr="000B602F" w:rsidRDefault="000B602F" w:rsidP="000B602F">
      <w:pPr>
        <w:pStyle w:val="Heading1"/>
        <w:spacing w:line="360" w:lineRule="auto"/>
        <w:ind w:left="0"/>
        <w:rPr>
          <w:rFonts w:ascii="Aptos" w:hAnsi="Aptos"/>
        </w:rPr>
      </w:pPr>
    </w:p>
    <w:p w14:paraId="6E28CAED" w14:textId="433A87A0" w:rsidR="007B78C1" w:rsidRPr="000B602F" w:rsidRDefault="000B602F" w:rsidP="000B602F">
      <w:pPr>
        <w:pStyle w:val="Heading2"/>
        <w:rPr>
          <w:rFonts w:cs="Segoe UI"/>
          <w:color w:val="000000" w:themeColor="text1"/>
          <w:sz w:val="16"/>
          <w:szCs w:val="16"/>
        </w:rPr>
      </w:pPr>
      <w:bookmarkStart w:id="5" w:name="_Toc215752863"/>
      <w:r w:rsidRPr="000B602F">
        <w:rPr>
          <w:rStyle w:val="normaltextrun"/>
          <w:rFonts w:cs="Arial"/>
          <w:color w:val="000000" w:themeColor="text1"/>
        </w:rPr>
        <w:t>1.1 Introduction</w:t>
      </w:r>
      <w:bookmarkEnd w:id="5"/>
      <w:r w:rsidRPr="000B602F">
        <w:rPr>
          <w:rStyle w:val="normaltextrun"/>
          <w:rFonts w:cs="Arial"/>
          <w:color w:val="000000" w:themeColor="text1"/>
        </w:rPr>
        <w:t xml:space="preserve"> </w:t>
      </w:r>
    </w:p>
    <w:p w14:paraId="6D9B269C" w14:textId="77777777" w:rsidR="000B602F" w:rsidRPr="000B602F" w:rsidRDefault="000B602F" w:rsidP="007B78C1">
      <w:pPr>
        <w:pStyle w:val="paragraph"/>
        <w:spacing w:before="0" w:beforeAutospacing="0" w:after="0" w:afterAutospacing="0" w:line="360" w:lineRule="auto"/>
        <w:textAlignment w:val="baseline"/>
        <w:rPr>
          <w:rStyle w:val="normaltextrun"/>
          <w:rFonts w:ascii="Aptos" w:hAnsi="Aptos" w:cs="Segoe UI"/>
          <w:color w:val="0F4761"/>
          <w:sz w:val="16"/>
          <w:szCs w:val="16"/>
        </w:rPr>
      </w:pPr>
    </w:p>
    <w:p w14:paraId="2AF67D95" w14:textId="07EDF654" w:rsidR="00226EA4" w:rsidRDefault="00BD2909" w:rsidP="000B602F">
      <w:pPr>
        <w:rPr>
          <w:rStyle w:val="eop"/>
          <w:rFonts w:cs="Arial"/>
        </w:rPr>
      </w:pPr>
      <w:r w:rsidRPr="00BD2909">
        <w:rPr>
          <w:rStyle w:val="normaltextrun"/>
          <w:rFonts w:cs="Arial"/>
          <w:b/>
          <w:bCs/>
        </w:rPr>
        <w:t>Overview of the Topic</w:t>
      </w:r>
    </w:p>
    <w:p w14:paraId="40CC05A4" w14:textId="77777777" w:rsidR="00226EA4" w:rsidRDefault="00226EA4" w:rsidP="000B602F">
      <w:r w:rsidRPr="0082737F">
        <w:t xml:space="preserve">The mental wellbeing of young people is an important health concern in the United Kingdom (UK) because of the rising prevalence of psychological conditions such as anxiety, depression and self-harm. The NHS England (2023) and </w:t>
      </w:r>
      <w:r w:rsidRPr="00226EA4">
        <w:rPr>
          <w:color w:val="000000"/>
        </w:rPr>
        <w:t xml:space="preserve">NHS Digital (2023) </w:t>
      </w:r>
      <w:r w:rsidRPr="0082737F">
        <w:t>presented that 20% of young individuals between the ages of 8 and 25 may be experiencing mental health issues. As reported by Young Minds (2025), nearly one-third of 17- to 24-year-olds have self-harmed, and financial stress affects 90% of young people, highlighting the mental health impact of the cost-of-living crisis.</w:t>
      </w:r>
    </w:p>
    <w:p w14:paraId="3DE481A7" w14:textId="6E08F9BE" w:rsidR="00226EA4" w:rsidRPr="00226EA4" w:rsidRDefault="00226EA4" w:rsidP="000B602F">
      <w:pPr>
        <w:rPr>
          <w:color w:val="0F4761"/>
        </w:rPr>
      </w:pPr>
      <w:r w:rsidRPr="0082737F">
        <w:t>Despite growing awareness, young people still have barriers to accessing mental health support. Over a year was spent waiting for NHS mental health services by 78,577 young people between 2023 and 2024. Among these, 59% reported a decline in symptoms throughout the waiting time, and 44% waited more than two years (Young Minds, 2025). The rise in mental health issues shows up in hospital admissions. According to RCPCH (2025), there was a 65% rise in admissions of children and young people to general acute medical wards in England due to mental health issues between 2012 and 2022.</w:t>
      </w:r>
    </w:p>
    <w:p w14:paraId="6DDC8AF7" w14:textId="77777777" w:rsidR="00226EA4" w:rsidRDefault="00226EA4" w:rsidP="00226EA4">
      <w:pPr>
        <w:pStyle w:val="paragraph"/>
        <w:spacing w:before="0" w:beforeAutospacing="0" w:after="0" w:afterAutospacing="0" w:line="360" w:lineRule="auto"/>
        <w:textAlignment w:val="baseline"/>
        <w:rPr>
          <w:rStyle w:val="eop"/>
          <w:rFonts w:ascii="Aptos" w:hAnsi="Aptos" w:cs="Arial"/>
          <w:sz w:val="22"/>
          <w:szCs w:val="22"/>
        </w:rPr>
      </w:pPr>
    </w:p>
    <w:p w14:paraId="25D926A3" w14:textId="2B280F21" w:rsidR="00BD2909" w:rsidRDefault="00BD2909" w:rsidP="00226EA4">
      <w:pPr>
        <w:pStyle w:val="paragraph"/>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b/>
          <w:bCs/>
          <w:sz w:val="22"/>
          <w:szCs w:val="22"/>
        </w:rPr>
        <w:t>Aim of the Dissertation</w:t>
      </w:r>
    </w:p>
    <w:p w14:paraId="3B465CF2" w14:textId="77777777" w:rsidR="00226EA4" w:rsidRPr="00BD2909" w:rsidRDefault="00226EA4" w:rsidP="00226EA4">
      <w:pPr>
        <w:pStyle w:val="paragraph"/>
        <w:spacing w:before="0" w:beforeAutospacing="0" w:after="0" w:afterAutospacing="0" w:line="360" w:lineRule="auto"/>
        <w:textAlignment w:val="baseline"/>
        <w:rPr>
          <w:rFonts w:ascii="Aptos" w:hAnsi="Aptos" w:cs="Arial"/>
          <w:sz w:val="22"/>
          <w:szCs w:val="22"/>
        </w:rPr>
      </w:pPr>
    </w:p>
    <w:p w14:paraId="1F917EEB" w14:textId="5079B6EA" w:rsidR="00226EA4" w:rsidRPr="007B78C1" w:rsidRDefault="00226EA4" w:rsidP="007B78C1">
      <w:pPr>
        <w:rPr>
          <w:rFonts w:cs="Arial"/>
        </w:rPr>
      </w:pPr>
      <w:r w:rsidRPr="0082737F">
        <w:rPr>
          <w:rStyle w:val="eop"/>
          <w:rFonts w:cs="Arial"/>
        </w:rPr>
        <w:t>The principal objective of this dissertation is to analyse the growing prevalence of mental health issues among young people in the UK in a broad and systematic approach. The study analyses all factors contributing to this increase. The study will look at potential solutions and methods to address these issues and promote the mental health of young people in the UK. Healthcare providers, educators, and students will gain valuable insights by understanding the evolving mental health needs of this demographic. </w:t>
      </w:r>
    </w:p>
    <w:p w14:paraId="01F20FC7" w14:textId="349B64D7" w:rsidR="007B78C1" w:rsidRPr="00BD2909" w:rsidRDefault="007B78C1" w:rsidP="00226EA4">
      <w:pPr>
        <w:pStyle w:val="paragraph"/>
        <w:spacing w:before="0" w:beforeAutospacing="0" w:after="0" w:afterAutospacing="0" w:line="360" w:lineRule="auto"/>
        <w:textAlignment w:val="baseline"/>
        <w:rPr>
          <w:rFonts w:ascii="Aptos" w:hAnsi="Aptos" w:cs="Segoe UI"/>
          <w:color w:val="0F4761"/>
          <w:sz w:val="16"/>
          <w:szCs w:val="16"/>
        </w:rPr>
      </w:pPr>
    </w:p>
    <w:p w14:paraId="4476C92D" w14:textId="50516FD9" w:rsidR="007B78C1" w:rsidRDefault="007B78C1" w:rsidP="000B602F">
      <w:pPr>
        <w:pStyle w:val="paragraph"/>
        <w:spacing w:before="0" w:beforeAutospacing="0" w:after="0" w:afterAutospacing="0" w:line="360" w:lineRule="auto"/>
        <w:textAlignment w:val="baseline"/>
        <w:rPr>
          <w:rStyle w:val="normaltextrun"/>
          <w:rFonts w:ascii="Aptos" w:hAnsi="Aptos" w:cs="Arial"/>
          <w:sz w:val="22"/>
          <w:szCs w:val="22"/>
        </w:rPr>
      </w:pPr>
    </w:p>
    <w:p w14:paraId="732F65BD" w14:textId="77777777" w:rsidR="000B602F" w:rsidRDefault="000B602F" w:rsidP="000B602F">
      <w:pPr>
        <w:pStyle w:val="paragraph"/>
        <w:spacing w:before="0" w:beforeAutospacing="0" w:after="0" w:afterAutospacing="0" w:line="360" w:lineRule="auto"/>
        <w:textAlignment w:val="baseline"/>
        <w:rPr>
          <w:rStyle w:val="normaltextrun"/>
          <w:rFonts w:ascii="Aptos" w:hAnsi="Aptos" w:cs="Arial"/>
          <w:sz w:val="22"/>
          <w:szCs w:val="22"/>
        </w:rPr>
      </w:pPr>
    </w:p>
    <w:p w14:paraId="6502CCE5" w14:textId="77777777" w:rsidR="000B602F" w:rsidRPr="007B78C1" w:rsidRDefault="000B602F" w:rsidP="000B602F">
      <w:pPr>
        <w:pStyle w:val="paragraph"/>
        <w:spacing w:before="0" w:beforeAutospacing="0" w:after="0" w:afterAutospacing="0" w:line="360" w:lineRule="auto"/>
        <w:textAlignment w:val="baseline"/>
        <w:rPr>
          <w:rStyle w:val="normaltextrun"/>
          <w:rFonts w:ascii="Aptos" w:hAnsi="Aptos" w:cs="Arial"/>
          <w:sz w:val="22"/>
          <w:szCs w:val="22"/>
        </w:rPr>
      </w:pPr>
    </w:p>
    <w:p w14:paraId="418B2D38" w14:textId="323F86A0" w:rsidR="007B78C1" w:rsidRPr="000B602F" w:rsidRDefault="000B602F" w:rsidP="000B602F">
      <w:pPr>
        <w:pStyle w:val="Heading2"/>
        <w:rPr>
          <w:rStyle w:val="normaltextrun"/>
          <w:rFonts w:cs="Arial"/>
          <w:color w:val="000000" w:themeColor="text1"/>
        </w:rPr>
      </w:pPr>
      <w:bookmarkStart w:id="6" w:name="_Toc215752864"/>
      <w:r w:rsidRPr="000B602F">
        <w:rPr>
          <w:rStyle w:val="normaltextrun"/>
          <w:rFonts w:cs="Arial"/>
          <w:color w:val="000000" w:themeColor="text1"/>
        </w:rPr>
        <w:t>1.2 Definitions and Terminology</w:t>
      </w:r>
      <w:bookmarkEnd w:id="6"/>
      <w:r w:rsidRPr="000B602F">
        <w:rPr>
          <w:rStyle w:val="normaltextrun"/>
          <w:rFonts w:cs="Arial"/>
          <w:color w:val="000000" w:themeColor="text1"/>
        </w:rPr>
        <w:t xml:space="preserve"> </w:t>
      </w:r>
    </w:p>
    <w:p w14:paraId="43C6A5FD" w14:textId="77777777" w:rsidR="000B602F" w:rsidRPr="000B602F" w:rsidRDefault="000B602F" w:rsidP="000B602F">
      <w:pPr>
        <w:rPr>
          <w:rStyle w:val="normaltextrun"/>
          <w:rFonts w:cs="Arial"/>
        </w:rPr>
      </w:pPr>
    </w:p>
    <w:p w14:paraId="2CE4896D" w14:textId="1C108A02" w:rsidR="00226EA4" w:rsidRDefault="00BD2909" w:rsidP="000B602F">
      <w:pPr>
        <w:rPr>
          <w:rStyle w:val="eop"/>
          <w:rFonts w:cs="Arial"/>
        </w:rPr>
      </w:pPr>
      <w:r w:rsidRPr="00BD2909">
        <w:rPr>
          <w:rStyle w:val="normaltextrun"/>
          <w:rFonts w:cs="Arial"/>
          <w:b/>
          <w:bCs/>
        </w:rPr>
        <w:t>Key Definitions</w:t>
      </w:r>
    </w:p>
    <w:p w14:paraId="75668AF9" w14:textId="6B420E7A" w:rsidR="00226EA4" w:rsidRDefault="00226EA4" w:rsidP="000B602F">
      <w:pPr>
        <w:rPr>
          <w:rStyle w:val="eop"/>
          <w:rFonts w:cs="Arial"/>
          <w:b/>
          <w:bCs/>
        </w:rPr>
      </w:pPr>
      <w:r w:rsidRPr="00226EA4">
        <w:rPr>
          <w:rStyle w:val="eop"/>
          <w:rFonts w:cs="Arial"/>
          <w:b/>
          <w:bCs/>
        </w:rPr>
        <w:t xml:space="preserve">Mental Health </w:t>
      </w:r>
    </w:p>
    <w:p w14:paraId="35D5AB4F" w14:textId="6119CE0A" w:rsidR="005E3789" w:rsidRDefault="00226EA4" w:rsidP="000B602F">
      <w:pPr>
        <w:rPr>
          <w:color w:val="0E101A"/>
        </w:rPr>
      </w:pPr>
      <w:r w:rsidRPr="00E8704F">
        <w:rPr>
          <w:color w:val="0E101A"/>
        </w:rPr>
        <w:t>According to the World Health Organization (2022), mental health refers to a state of well-being that allows individuals to cope with stress and perform daily activities effectively.</w:t>
      </w:r>
    </w:p>
    <w:p w14:paraId="505A8E3B" w14:textId="77777777" w:rsidR="005E3789" w:rsidRDefault="005E3789" w:rsidP="000B602F">
      <w:pPr>
        <w:rPr>
          <w:b/>
          <w:bCs/>
          <w:color w:val="0E101A"/>
        </w:rPr>
      </w:pPr>
      <w:r w:rsidRPr="005E3789">
        <w:rPr>
          <w:b/>
          <w:bCs/>
          <w:color w:val="0E101A"/>
        </w:rPr>
        <w:t xml:space="preserve">Young People </w:t>
      </w:r>
    </w:p>
    <w:p w14:paraId="6A9670FB" w14:textId="2523254C" w:rsidR="005E3789" w:rsidRPr="005E3789" w:rsidRDefault="005E3789" w:rsidP="000B602F">
      <w:pPr>
        <w:rPr>
          <w:b/>
          <w:bCs/>
          <w:color w:val="0E101A"/>
        </w:rPr>
      </w:pPr>
      <w:r w:rsidRPr="00E8704F">
        <w:rPr>
          <w:color w:val="0E101A"/>
        </w:rPr>
        <w:t>The World Health Organization (2021) defines "young people" as those between the ages of 10 and 24 years old.</w:t>
      </w:r>
    </w:p>
    <w:p w14:paraId="33FA4596" w14:textId="77777777" w:rsidR="005E3789" w:rsidRDefault="005E3789" w:rsidP="000B602F">
      <w:pPr>
        <w:rPr>
          <w:b/>
          <w:bCs/>
          <w:color w:val="0E101A"/>
        </w:rPr>
      </w:pPr>
      <w:r>
        <w:rPr>
          <w:b/>
          <w:bCs/>
          <w:color w:val="0E101A"/>
        </w:rPr>
        <w:t xml:space="preserve">Anxiety </w:t>
      </w:r>
    </w:p>
    <w:p w14:paraId="085D8729" w14:textId="2CB0A509" w:rsidR="005E3789" w:rsidRDefault="005E3789" w:rsidP="000B602F">
      <w:pPr>
        <w:rPr>
          <w:color w:val="000000"/>
        </w:rPr>
      </w:pPr>
      <w:r w:rsidRPr="00E8704F">
        <w:rPr>
          <w:color w:val="0E101A"/>
        </w:rPr>
        <w:t xml:space="preserve">Anxiety affects </w:t>
      </w:r>
      <w:proofErr w:type="gramStart"/>
      <w:r w:rsidRPr="00E8704F">
        <w:rPr>
          <w:color w:val="0E101A"/>
        </w:rPr>
        <w:t>every day</w:t>
      </w:r>
      <w:proofErr w:type="gramEnd"/>
      <w:r w:rsidRPr="00E8704F">
        <w:rPr>
          <w:color w:val="0E101A"/>
        </w:rPr>
        <w:t xml:space="preserve"> functioning and varies among disorders. It is an emotional reaction to perceived threats that is future-focused and characterised by excessive worry, fear, and behavioural abnormalities </w:t>
      </w:r>
      <w:r w:rsidRPr="00E8704F">
        <w:rPr>
          <w:color w:val="000000"/>
        </w:rPr>
        <w:t>(The World Health Organization, 2025)</w:t>
      </w:r>
    </w:p>
    <w:p w14:paraId="7101EAC1" w14:textId="4772DE37" w:rsidR="005E3789" w:rsidRDefault="005E3789" w:rsidP="000B602F">
      <w:pPr>
        <w:rPr>
          <w:b/>
          <w:bCs/>
          <w:color w:val="000000"/>
        </w:rPr>
      </w:pPr>
      <w:r w:rsidRPr="005E3789">
        <w:rPr>
          <w:b/>
          <w:bCs/>
          <w:color w:val="000000"/>
        </w:rPr>
        <w:t xml:space="preserve">Self Harm </w:t>
      </w:r>
    </w:p>
    <w:p w14:paraId="7DB35F1F" w14:textId="1BEAA58D" w:rsidR="005E3789" w:rsidRDefault="005E3789" w:rsidP="000B602F">
      <w:pPr>
        <w:rPr>
          <w:color w:val="000000"/>
        </w:rPr>
      </w:pPr>
      <w:r w:rsidRPr="00E8704F">
        <w:t>Self</w:t>
      </w:r>
      <w:r>
        <w:t xml:space="preserve"> </w:t>
      </w:r>
      <w:r w:rsidRPr="00E8704F">
        <w:t>harm is when a person hurts themselves on purpose</w:t>
      </w:r>
      <w:r w:rsidRPr="00E8704F">
        <w:rPr>
          <w:rStyle w:val="apple-converted-space"/>
          <w:rFonts w:eastAsia="Calibri Light" w:cs="Arial"/>
          <w:color w:val="0E101A"/>
        </w:rPr>
        <w:t> </w:t>
      </w:r>
      <w:r w:rsidRPr="00E8704F">
        <w:t xml:space="preserve">to deal with strong feelings and stress, but they do not want to end their life </w:t>
      </w:r>
      <w:r w:rsidRPr="00E8704F">
        <w:rPr>
          <w:color w:val="000000"/>
        </w:rPr>
        <w:t>(Mental Health Foundation, 2022)</w:t>
      </w:r>
    </w:p>
    <w:p w14:paraId="42C47E59" w14:textId="50C03B9B" w:rsidR="005E3789" w:rsidRDefault="005E3789" w:rsidP="000B602F">
      <w:pPr>
        <w:rPr>
          <w:b/>
          <w:bCs/>
          <w:color w:val="000000"/>
        </w:rPr>
      </w:pPr>
      <w:r w:rsidRPr="005E3789">
        <w:rPr>
          <w:b/>
          <w:bCs/>
          <w:color w:val="000000"/>
        </w:rPr>
        <w:t xml:space="preserve">Depression </w:t>
      </w:r>
    </w:p>
    <w:p w14:paraId="0E3708BA" w14:textId="77777777" w:rsidR="005E3789" w:rsidRDefault="005E3789" w:rsidP="000B602F">
      <w:pPr>
        <w:rPr>
          <w:color w:val="000000"/>
        </w:rPr>
      </w:pPr>
      <w:r w:rsidRPr="00E8704F">
        <w:t xml:space="preserve">Depression is a common psychological condition characterised by ongoing sadness, disinterest, and difficulties with day-to-day functioning </w:t>
      </w:r>
      <w:r w:rsidRPr="00E8704F">
        <w:rPr>
          <w:color w:val="000000"/>
        </w:rPr>
        <w:t>(World Health Organization, 2024).</w:t>
      </w:r>
    </w:p>
    <w:p w14:paraId="3EA89C3D" w14:textId="77777777" w:rsidR="005E3789" w:rsidRDefault="005E3789" w:rsidP="000B602F">
      <w:pPr>
        <w:rPr>
          <w:b/>
          <w:bCs/>
          <w:color w:val="000000"/>
        </w:rPr>
      </w:pPr>
      <w:r w:rsidRPr="005E3789">
        <w:rPr>
          <w:b/>
          <w:bCs/>
          <w:color w:val="000000"/>
        </w:rPr>
        <w:t>Systematic Review</w:t>
      </w:r>
    </w:p>
    <w:p w14:paraId="38A4B9CC" w14:textId="2A5CCF8A" w:rsidR="005E3789" w:rsidRDefault="005E3789" w:rsidP="000B602F">
      <w:r>
        <w:t xml:space="preserve"> </w:t>
      </w:r>
      <w:r w:rsidRPr="00E8704F">
        <w:t>systematic review</w:t>
      </w:r>
      <w:r>
        <w:t xml:space="preserve"> is when </w:t>
      </w:r>
      <w:r w:rsidRPr="00E8704F">
        <w:t>all available evidence is gathered, selected</w:t>
      </w:r>
      <w:r>
        <w:t xml:space="preserve"> </w:t>
      </w:r>
      <w:r w:rsidRPr="00E8704F">
        <w:t>and synthesised using repeatable procedures to address a well-defined research question and describe the methodology used to conclude (Turney, 2022).</w:t>
      </w:r>
    </w:p>
    <w:p w14:paraId="0407CECC" w14:textId="38448B67" w:rsidR="005E3789" w:rsidRDefault="005E3789" w:rsidP="000B602F">
      <w:pPr>
        <w:rPr>
          <w:b/>
          <w:bCs/>
        </w:rPr>
      </w:pPr>
      <w:r w:rsidRPr="005E3789">
        <w:rPr>
          <w:b/>
          <w:bCs/>
        </w:rPr>
        <w:t xml:space="preserve">Factors </w:t>
      </w:r>
    </w:p>
    <w:p w14:paraId="6298256B" w14:textId="77777777" w:rsidR="005E3789" w:rsidRDefault="005E3789" w:rsidP="000B602F">
      <w:r w:rsidRPr="00E8704F">
        <w:lastRenderedPageBreak/>
        <w:t>A factor is an occurrence or situation that significantly influences the outcome of an event or process (Cambridge Dictionary, 2019).</w:t>
      </w:r>
    </w:p>
    <w:p w14:paraId="35D0ACBF" w14:textId="77777777" w:rsidR="007B78C1" w:rsidRPr="00E8704F" w:rsidRDefault="007B78C1" w:rsidP="000B602F"/>
    <w:p w14:paraId="78458E73" w14:textId="77777777" w:rsidR="00A14E4E" w:rsidRDefault="00A14E4E" w:rsidP="00A14E4E">
      <w:pPr>
        <w:rPr>
          <w:b/>
          <w:bCs/>
        </w:rPr>
      </w:pPr>
    </w:p>
    <w:p w14:paraId="1C096159" w14:textId="183A8949" w:rsidR="00BD2909" w:rsidRDefault="00BD2909" w:rsidP="000B602F">
      <w:pPr>
        <w:jc w:val="left"/>
        <w:rPr>
          <w:rStyle w:val="normaltextrun"/>
          <w:rFonts w:cs="Arial"/>
          <w:b/>
          <w:bCs/>
        </w:rPr>
      </w:pPr>
      <w:r w:rsidRPr="00BD2909">
        <w:rPr>
          <w:rStyle w:val="normaltextrun"/>
          <w:rFonts w:cs="Arial"/>
          <w:b/>
          <w:bCs/>
        </w:rPr>
        <w:t>Acronyms and Abbreviations</w:t>
      </w:r>
    </w:p>
    <w:tbl>
      <w:tblPr>
        <w:tblStyle w:val="TableGrid"/>
        <w:tblpPr w:leftFromText="180" w:rightFromText="180" w:vertAnchor="text" w:horzAnchor="margin" w:tblpXSpec="center" w:tblpY="540"/>
        <w:tblW w:w="10343" w:type="dxa"/>
        <w:tblLook w:val="04A0" w:firstRow="1" w:lastRow="0" w:firstColumn="1" w:lastColumn="0" w:noHBand="0" w:noVBand="1"/>
      </w:tblPr>
      <w:tblGrid>
        <w:gridCol w:w="4723"/>
        <w:gridCol w:w="5620"/>
      </w:tblGrid>
      <w:tr w:rsidR="00A14E4E" w:rsidRPr="00D82251" w14:paraId="0A2888B1" w14:textId="77777777" w:rsidTr="00B94913">
        <w:tc>
          <w:tcPr>
            <w:tcW w:w="4723" w:type="dxa"/>
          </w:tcPr>
          <w:p w14:paraId="0A3C94F7"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NHS</w:t>
            </w:r>
          </w:p>
        </w:tc>
        <w:tc>
          <w:tcPr>
            <w:tcW w:w="5620" w:type="dxa"/>
          </w:tcPr>
          <w:p w14:paraId="512B6E05"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National Health Service</w:t>
            </w:r>
          </w:p>
        </w:tc>
      </w:tr>
      <w:tr w:rsidR="00A14E4E" w:rsidRPr="00D82251" w14:paraId="4DF22706" w14:textId="77777777" w:rsidTr="00B94913">
        <w:tc>
          <w:tcPr>
            <w:tcW w:w="4723" w:type="dxa"/>
          </w:tcPr>
          <w:p w14:paraId="50109DBB"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WHO</w:t>
            </w:r>
          </w:p>
        </w:tc>
        <w:tc>
          <w:tcPr>
            <w:tcW w:w="5620" w:type="dxa"/>
          </w:tcPr>
          <w:p w14:paraId="287FE7F3"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World Health Organi</w:t>
            </w:r>
            <w:r>
              <w:rPr>
                <w:rFonts w:ascii="Aptos" w:hAnsi="Aptos" w:cs="Arial"/>
                <w:sz w:val="22"/>
                <w:szCs w:val="22"/>
              </w:rPr>
              <w:t>za</w:t>
            </w:r>
            <w:r w:rsidRPr="002A6A2E">
              <w:rPr>
                <w:rFonts w:ascii="Aptos" w:hAnsi="Aptos" w:cs="Arial"/>
                <w:sz w:val="22"/>
                <w:szCs w:val="22"/>
              </w:rPr>
              <w:t>tion</w:t>
            </w:r>
          </w:p>
        </w:tc>
      </w:tr>
      <w:tr w:rsidR="00A14E4E" w:rsidRPr="00D82251" w14:paraId="6A3FC149" w14:textId="77777777" w:rsidTr="00B94913">
        <w:tc>
          <w:tcPr>
            <w:tcW w:w="4723" w:type="dxa"/>
          </w:tcPr>
          <w:p w14:paraId="5DCFF189"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color w:val="000000"/>
                <w:sz w:val="22"/>
                <w:szCs w:val="22"/>
              </w:rPr>
              <w:t>CAMHS</w:t>
            </w:r>
          </w:p>
        </w:tc>
        <w:tc>
          <w:tcPr>
            <w:tcW w:w="5620" w:type="dxa"/>
          </w:tcPr>
          <w:p w14:paraId="0D72053E"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Style w:val="Strong"/>
                <w:rFonts w:ascii="Aptos" w:eastAsia="Calibri Light" w:hAnsi="Aptos" w:cs="Arial"/>
                <w:b w:val="0"/>
                <w:bCs w:val="0"/>
                <w:color w:val="001D35"/>
                <w:sz w:val="22"/>
                <w:szCs w:val="22"/>
              </w:rPr>
              <w:t>Child and Adolescent Mental Health Services</w:t>
            </w:r>
          </w:p>
        </w:tc>
      </w:tr>
      <w:tr w:rsidR="00A14E4E" w:rsidRPr="00D82251" w14:paraId="0496F17F" w14:textId="77777777" w:rsidTr="00B94913">
        <w:tc>
          <w:tcPr>
            <w:tcW w:w="4723" w:type="dxa"/>
          </w:tcPr>
          <w:p w14:paraId="2AE6FC57"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YP</w:t>
            </w:r>
          </w:p>
        </w:tc>
        <w:tc>
          <w:tcPr>
            <w:tcW w:w="5620" w:type="dxa"/>
          </w:tcPr>
          <w:p w14:paraId="7A6B61E1"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Young People</w:t>
            </w:r>
          </w:p>
        </w:tc>
      </w:tr>
      <w:tr w:rsidR="00A14E4E" w:rsidRPr="00D82251" w14:paraId="61AF4CDE" w14:textId="77777777" w:rsidTr="00B94913">
        <w:tc>
          <w:tcPr>
            <w:tcW w:w="4723" w:type="dxa"/>
          </w:tcPr>
          <w:p w14:paraId="2DBB593F"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UK</w:t>
            </w:r>
          </w:p>
        </w:tc>
        <w:tc>
          <w:tcPr>
            <w:tcW w:w="5620" w:type="dxa"/>
          </w:tcPr>
          <w:p w14:paraId="075BA400" w14:textId="77777777" w:rsidR="00A14E4E" w:rsidRPr="002A6A2E" w:rsidRDefault="00A14E4E" w:rsidP="00B94913">
            <w:pPr>
              <w:pStyle w:val="paragraph"/>
              <w:spacing w:line="360" w:lineRule="auto"/>
              <w:textAlignment w:val="baseline"/>
              <w:rPr>
                <w:rFonts w:ascii="Aptos" w:hAnsi="Aptos" w:cs="Arial"/>
                <w:sz w:val="22"/>
                <w:szCs w:val="22"/>
              </w:rPr>
            </w:pPr>
            <w:r w:rsidRPr="002A6A2E">
              <w:rPr>
                <w:rFonts w:ascii="Aptos" w:hAnsi="Aptos" w:cs="Arial"/>
                <w:sz w:val="22"/>
                <w:szCs w:val="22"/>
              </w:rPr>
              <w:t>United Kingdom</w:t>
            </w:r>
          </w:p>
        </w:tc>
      </w:tr>
    </w:tbl>
    <w:p w14:paraId="6C7CC91F" w14:textId="77777777" w:rsidR="00A14E4E" w:rsidRPr="00A14E4E" w:rsidRDefault="00A14E4E" w:rsidP="00A14E4E">
      <w:pPr>
        <w:rPr>
          <w:b/>
          <w:bCs/>
        </w:rPr>
      </w:pPr>
    </w:p>
    <w:p w14:paraId="2C9339A9" w14:textId="77777777" w:rsidR="00A14E4E" w:rsidRDefault="00A14E4E" w:rsidP="00A14E4E">
      <w:pPr>
        <w:pStyle w:val="paragraph"/>
        <w:spacing w:before="0" w:beforeAutospacing="0" w:after="0" w:afterAutospacing="0" w:line="360" w:lineRule="auto"/>
        <w:textAlignment w:val="baseline"/>
        <w:rPr>
          <w:rStyle w:val="eop"/>
          <w:rFonts w:ascii="Aptos" w:hAnsi="Aptos" w:cs="Arial"/>
          <w:sz w:val="22"/>
          <w:szCs w:val="22"/>
        </w:rPr>
      </w:pPr>
    </w:p>
    <w:p w14:paraId="36202D9D" w14:textId="0B82B263" w:rsidR="000B602F" w:rsidRDefault="00A14E4E" w:rsidP="000B602F">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All terms will be used consistently and clearly throughout the dissertation to promote comprehension and prevent misunderstandings.</w:t>
      </w:r>
    </w:p>
    <w:p w14:paraId="6E2187FE" w14:textId="77777777" w:rsidR="000B602F" w:rsidRDefault="000B602F" w:rsidP="000B602F">
      <w:pPr>
        <w:pStyle w:val="paragraph"/>
        <w:spacing w:before="0" w:beforeAutospacing="0" w:after="0" w:afterAutospacing="0" w:line="360" w:lineRule="auto"/>
        <w:textAlignment w:val="baseline"/>
        <w:rPr>
          <w:rFonts w:ascii="Aptos" w:hAnsi="Aptos" w:cs="Arial"/>
          <w:sz w:val="22"/>
          <w:szCs w:val="22"/>
        </w:rPr>
      </w:pPr>
    </w:p>
    <w:p w14:paraId="7FE21FAC" w14:textId="054CCB57" w:rsidR="000B602F" w:rsidRPr="000B602F" w:rsidRDefault="000B602F" w:rsidP="000B602F">
      <w:pPr>
        <w:pStyle w:val="Heading2"/>
        <w:rPr>
          <w:sz w:val="22"/>
          <w:szCs w:val="22"/>
        </w:rPr>
      </w:pPr>
      <w:bookmarkStart w:id="7" w:name="_Toc215752865"/>
      <w:r w:rsidRPr="000B602F">
        <w:rPr>
          <w:rStyle w:val="normaltextrun"/>
          <w:rFonts w:cs="Arial"/>
          <w:color w:val="000000" w:themeColor="text1"/>
        </w:rPr>
        <w:t>1.3 Rationale for Research</w:t>
      </w:r>
      <w:bookmarkEnd w:id="7"/>
      <w:r w:rsidRPr="000B602F">
        <w:rPr>
          <w:rStyle w:val="normaltextrun"/>
          <w:rFonts w:cs="Arial"/>
          <w:color w:val="000000" w:themeColor="text1"/>
        </w:rPr>
        <w:t xml:space="preserve"> </w:t>
      </w:r>
      <w:r w:rsidRPr="000B602F">
        <w:rPr>
          <w:rStyle w:val="eop"/>
          <w:rFonts w:cs="Arial"/>
          <w:color w:val="000000" w:themeColor="text1"/>
          <w:sz w:val="22"/>
          <w:szCs w:val="22"/>
        </w:rPr>
        <w:t> </w:t>
      </w:r>
    </w:p>
    <w:p w14:paraId="34030DAD" w14:textId="77777777" w:rsidR="000B602F" w:rsidRPr="000B602F" w:rsidRDefault="000B602F" w:rsidP="000B602F">
      <w:pPr>
        <w:pStyle w:val="paragraph"/>
        <w:spacing w:before="0" w:beforeAutospacing="0" w:after="0" w:afterAutospacing="0" w:line="360" w:lineRule="auto"/>
        <w:jc w:val="both"/>
        <w:textAlignment w:val="baseline"/>
        <w:rPr>
          <w:rFonts w:ascii="Aptos" w:hAnsi="Aptos" w:cs="Arial"/>
          <w:sz w:val="22"/>
          <w:szCs w:val="22"/>
        </w:rPr>
      </w:pPr>
    </w:p>
    <w:p w14:paraId="33FC7D66" w14:textId="2D0ADDDD" w:rsidR="00BD2909" w:rsidRDefault="00BD2909" w:rsidP="00A14E4E">
      <w:pPr>
        <w:pStyle w:val="paragraph"/>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b/>
          <w:bCs/>
          <w:sz w:val="22"/>
          <w:szCs w:val="22"/>
        </w:rPr>
        <w:t>Purpose of the Research</w:t>
      </w:r>
    </w:p>
    <w:p w14:paraId="1E2E2DF8" w14:textId="77777777" w:rsidR="00A14E4E" w:rsidRDefault="00A14E4E" w:rsidP="00A14E4E">
      <w:pPr>
        <w:pStyle w:val="paragraph"/>
        <w:spacing w:before="0" w:beforeAutospacing="0" w:after="0" w:afterAutospacing="0" w:line="360" w:lineRule="auto"/>
        <w:textAlignment w:val="baseline"/>
        <w:rPr>
          <w:rStyle w:val="normaltextrun"/>
          <w:rFonts w:ascii="Aptos" w:hAnsi="Aptos" w:cs="Arial"/>
          <w:b/>
          <w:bCs/>
          <w:sz w:val="22"/>
          <w:szCs w:val="22"/>
        </w:rPr>
      </w:pPr>
    </w:p>
    <w:p w14:paraId="2089BB7A" w14:textId="77777777" w:rsidR="00A14E4E" w:rsidRDefault="00A14E4E" w:rsidP="00A14E4E">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In the UK, the growing number of young people experiencing mental health problems is a serious concern. The investigator chose this topic because it is both urgent and relevant to personal and professional life, particularly in current policy and service delivery discussions. Many young people still encounter obstacles when trying to get timely and efficient mental health support, even with greater awareness. This systematic review explores the increasing mental health issues faced by young people in the United Kingdom. It identifies the contributing factors resulting in mental health issues and the barriers to support.</w:t>
      </w:r>
    </w:p>
    <w:p w14:paraId="333C049D" w14:textId="77777777" w:rsidR="00A14E4E" w:rsidRPr="00BD2909" w:rsidRDefault="00A14E4E" w:rsidP="00A14E4E">
      <w:pPr>
        <w:pStyle w:val="paragraph"/>
        <w:spacing w:before="0" w:beforeAutospacing="0" w:after="0" w:afterAutospacing="0" w:line="360" w:lineRule="auto"/>
        <w:textAlignment w:val="baseline"/>
        <w:rPr>
          <w:rFonts w:ascii="Aptos" w:hAnsi="Aptos" w:cs="Arial"/>
          <w:sz w:val="22"/>
          <w:szCs w:val="22"/>
        </w:rPr>
      </w:pPr>
    </w:p>
    <w:p w14:paraId="2797FF43" w14:textId="327A081A" w:rsidR="00BD2909" w:rsidRDefault="00BD2909" w:rsidP="00A14E4E">
      <w:pPr>
        <w:pStyle w:val="paragraph"/>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b/>
          <w:bCs/>
          <w:sz w:val="22"/>
          <w:szCs w:val="22"/>
        </w:rPr>
        <w:t>Identified Problems and Research Gaps</w:t>
      </w:r>
    </w:p>
    <w:p w14:paraId="432BA6CF" w14:textId="77777777" w:rsidR="00A14E4E" w:rsidRPr="00BD2909" w:rsidRDefault="00A14E4E" w:rsidP="00A14E4E">
      <w:pPr>
        <w:pStyle w:val="paragraph"/>
        <w:spacing w:before="0" w:beforeAutospacing="0" w:after="0" w:afterAutospacing="0" w:line="360" w:lineRule="auto"/>
        <w:jc w:val="both"/>
        <w:textAlignment w:val="baseline"/>
        <w:rPr>
          <w:rFonts w:ascii="Aptos" w:hAnsi="Aptos" w:cs="Arial"/>
          <w:sz w:val="22"/>
          <w:szCs w:val="22"/>
        </w:rPr>
      </w:pPr>
    </w:p>
    <w:p w14:paraId="49BB346D" w14:textId="6D98FD98" w:rsidR="00A14E4E" w:rsidRPr="002A6A2E" w:rsidRDefault="00A14E4E" w:rsidP="00A14E4E">
      <w:pPr>
        <w:pStyle w:val="paragraph"/>
        <w:spacing w:before="0" w:beforeAutospacing="0" w:after="0" w:afterAutospacing="0" w:line="360" w:lineRule="auto"/>
        <w:jc w:val="both"/>
        <w:textAlignment w:val="baseline"/>
        <w:rPr>
          <w:rStyle w:val="normaltextrun"/>
          <w:rFonts w:ascii="Aptos" w:hAnsi="Aptos" w:cs="Arial"/>
          <w:sz w:val="22"/>
          <w:szCs w:val="22"/>
        </w:rPr>
      </w:pPr>
      <w:r w:rsidRPr="002A6A2E">
        <w:rPr>
          <w:rStyle w:val="normaltextrun"/>
          <w:rFonts w:ascii="Aptos" w:hAnsi="Aptos" w:cs="Arial"/>
          <w:sz w:val="22"/>
          <w:szCs w:val="22"/>
        </w:rPr>
        <w:t xml:space="preserve">Mental health issues can be categorised using neurotic and psychotic groupings. Mood swings are the main feature of neurotic disorders, including anxiety, depression, and obsessive-compulsive disorder (Lieberman &amp; First, 2018). In contrast, alterations in perception are the main </w:t>
      </w:r>
      <w:r w:rsidRPr="002A6A2E">
        <w:rPr>
          <w:rStyle w:val="normaltextrun"/>
          <w:rFonts w:ascii="Aptos" w:hAnsi="Aptos" w:cs="Arial"/>
          <w:sz w:val="22"/>
          <w:szCs w:val="22"/>
        </w:rPr>
        <w:lastRenderedPageBreak/>
        <w:t xml:space="preserve">feature of psychotic diseases like schizophrenia and bipolar disorder (Shao et al., 2024). </w:t>
      </w:r>
      <w:r w:rsidRPr="002A6A2E">
        <w:rPr>
          <w:rFonts w:ascii="Aptos" w:hAnsi="Aptos" w:cs="Arial"/>
          <w:color w:val="0E101A"/>
          <w:sz w:val="22"/>
          <w:szCs w:val="22"/>
        </w:rPr>
        <w:t>Rees (2020) noted that in 2017</w:t>
      </w:r>
      <w:r>
        <w:rPr>
          <w:rFonts w:ascii="Aptos" w:hAnsi="Aptos" w:cs="Arial"/>
          <w:color w:val="0E101A"/>
          <w:sz w:val="22"/>
          <w:szCs w:val="22"/>
        </w:rPr>
        <w:t xml:space="preserve"> </w:t>
      </w:r>
      <w:r w:rsidRPr="002A6A2E">
        <w:rPr>
          <w:rFonts w:ascii="Aptos" w:hAnsi="Aptos" w:cs="Arial"/>
          <w:color w:val="0E101A"/>
          <w:sz w:val="22"/>
          <w:szCs w:val="22"/>
        </w:rPr>
        <w:t>–</w:t>
      </w:r>
      <w:r>
        <w:rPr>
          <w:rFonts w:ascii="Aptos" w:hAnsi="Aptos" w:cs="Arial"/>
          <w:color w:val="0E101A"/>
          <w:sz w:val="22"/>
          <w:szCs w:val="22"/>
        </w:rPr>
        <w:t xml:space="preserve"> </w:t>
      </w:r>
      <w:r w:rsidRPr="002A6A2E">
        <w:rPr>
          <w:rFonts w:ascii="Aptos" w:hAnsi="Aptos" w:cs="Arial"/>
          <w:color w:val="0E101A"/>
          <w:sz w:val="22"/>
          <w:szCs w:val="22"/>
        </w:rPr>
        <w:t xml:space="preserve">2018, anxiety and depression were prevalent among young people. </w:t>
      </w:r>
      <w:r w:rsidRPr="002A6A2E">
        <w:rPr>
          <w:rStyle w:val="normaltextrun"/>
          <w:rFonts w:ascii="Aptos" w:hAnsi="Aptos" w:cs="Arial"/>
          <w:sz w:val="22"/>
          <w:szCs w:val="22"/>
        </w:rPr>
        <w:t xml:space="preserve">In accordance with </w:t>
      </w:r>
      <w:r w:rsidRPr="002A6A2E">
        <w:rPr>
          <w:rFonts w:ascii="Aptos" w:hAnsi="Aptos" w:cs="Arial"/>
          <w:color w:val="000000"/>
          <w:sz w:val="22"/>
          <w:szCs w:val="22"/>
        </w:rPr>
        <w:t>Young Minds (2025), 32.8%</w:t>
      </w:r>
      <w:r w:rsidRPr="002A6A2E">
        <w:rPr>
          <w:rStyle w:val="normaltextrun"/>
          <w:rFonts w:ascii="Aptos" w:hAnsi="Aptos" w:cs="Arial"/>
          <w:sz w:val="22"/>
          <w:szCs w:val="22"/>
        </w:rPr>
        <w:t xml:space="preserve"> of adolescents between the ages of 17 and 24 had either self-harmed or attempted self-harm. Research often overlooks variables such as ethnicity and socioeconomic status, and regional disparities in early intervention persist </w:t>
      </w:r>
      <w:r w:rsidRPr="002A6A2E">
        <w:rPr>
          <w:rFonts w:ascii="Aptos" w:hAnsi="Aptos" w:cs="Arial"/>
          <w:color w:val="000000"/>
          <w:sz w:val="22"/>
          <w:szCs w:val="22"/>
        </w:rPr>
        <w:t xml:space="preserve">(Plan International UK, 2022). </w:t>
      </w:r>
      <w:r w:rsidRPr="002A6A2E">
        <w:rPr>
          <w:rStyle w:val="normaltextrun"/>
          <w:rFonts w:ascii="Aptos" w:hAnsi="Aptos" w:cs="Arial"/>
          <w:sz w:val="22"/>
          <w:szCs w:val="22"/>
        </w:rPr>
        <w:t xml:space="preserve">Young people's mental health problems are </w:t>
      </w:r>
      <w:r w:rsidR="000B602F" w:rsidRPr="002A6A2E">
        <w:rPr>
          <w:rStyle w:val="normaltextrun"/>
          <w:rFonts w:ascii="Aptos" w:hAnsi="Aptos" w:cs="Arial"/>
          <w:sz w:val="22"/>
          <w:szCs w:val="22"/>
        </w:rPr>
        <w:t>critical,</w:t>
      </w:r>
      <w:r w:rsidRPr="002A6A2E">
        <w:rPr>
          <w:rStyle w:val="normaltextrun"/>
          <w:rFonts w:ascii="Aptos" w:hAnsi="Aptos" w:cs="Arial"/>
          <w:sz w:val="22"/>
          <w:szCs w:val="22"/>
        </w:rPr>
        <w:t xml:space="preserve"> and they call for specialised interventions that consider various factors to better support those who are </w:t>
      </w:r>
      <w:proofErr w:type="gramStart"/>
      <w:r w:rsidRPr="002A6A2E">
        <w:rPr>
          <w:rStyle w:val="normaltextrun"/>
          <w:rFonts w:ascii="Aptos" w:hAnsi="Aptos" w:cs="Arial"/>
          <w:sz w:val="22"/>
          <w:szCs w:val="22"/>
        </w:rPr>
        <w:t>affected</w:t>
      </w:r>
      <w:r>
        <w:rPr>
          <w:rStyle w:val="normaltextrun"/>
          <w:rFonts w:ascii="Aptos" w:hAnsi="Aptos" w:cs="Arial"/>
          <w:sz w:val="22"/>
          <w:szCs w:val="22"/>
        </w:rPr>
        <w:t xml:space="preserve"> </w:t>
      </w:r>
      <w:r w:rsidRPr="002A6A2E">
        <w:rPr>
          <w:rStyle w:val="normaltextrun"/>
          <w:rFonts w:ascii="Aptos" w:hAnsi="Aptos" w:cs="Arial"/>
          <w:sz w:val="22"/>
          <w:szCs w:val="22"/>
        </w:rPr>
        <w:t>.</w:t>
      </w:r>
      <w:proofErr w:type="gramEnd"/>
    </w:p>
    <w:p w14:paraId="75E17D56" w14:textId="77777777" w:rsidR="00BD2909" w:rsidRPr="00BD2909" w:rsidRDefault="00BD2909" w:rsidP="00A14E4E">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068FE251" w14:textId="442AD705" w:rsidR="00A14E4E" w:rsidRPr="000B602F" w:rsidRDefault="000B602F" w:rsidP="000B602F">
      <w:pPr>
        <w:pStyle w:val="Heading2"/>
        <w:rPr>
          <w:sz w:val="22"/>
          <w:szCs w:val="22"/>
        </w:rPr>
      </w:pPr>
      <w:bookmarkStart w:id="8" w:name="_Toc215752866"/>
      <w:r w:rsidRPr="000B602F">
        <w:rPr>
          <w:rStyle w:val="normaltextrun"/>
          <w:rFonts w:cs="Arial"/>
          <w:color w:val="000000" w:themeColor="text1"/>
        </w:rPr>
        <w:t>1.4 Aim and Objectives</w:t>
      </w:r>
      <w:bookmarkEnd w:id="8"/>
      <w:r w:rsidRPr="000B602F">
        <w:rPr>
          <w:rStyle w:val="normaltextrun"/>
          <w:rFonts w:cs="Arial"/>
          <w:color w:val="000000" w:themeColor="text1"/>
        </w:rPr>
        <w:t xml:space="preserve"> </w:t>
      </w:r>
    </w:p>
    <w:p w14:paraId="05386B0A" w14:textId="77777777" w:rsidR="000B602F" w:rsidRPr="000B602F" w:rsidRDefault="000B602F" w:rsidP="00A14E4E">
      <w:pPr>
        <w:pStyle w:val="paragraph"/>
        <w:spacing w:before="0" w:beforeAutospacing="0" w:after="0" w:afterAutospacing="0" w:line="360" w:lineRule="auto"/>
        <w:textAlignment w:val="baseline"/>
        <w:rPr>
          <w:rStyle w:val="normaltextrun"/>
          <w:rFonts w:ascii="Aptos" w:hAnsi="Aptos" w:cs="Arial"/>
          <w:sz w:val="22"/>
          <w:szCs w:val="22"/>
        </w:rPr>
      </w:pPr>
    </w:p>
    <w:p w14:paraId="13ED95C9" w14:textId="69D43AF5" w:rsidR="00BD2909" w:rsidRDefault="00BD2909" w:rsidP="00A14E4E">
      <w:pPr>
        <w:pStyle w:val="paragraph"/>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b/>
          <w:bCs/>
          <w:sz w:val="22"/>
          <w:szCs w:val="22"/>
        </w:rPr>
        <w:t>Research Aim</w:t>
      </w:r>
    </w:p>
    <w:p w14:paraId="42919B70" w14:textId="77777777" w:rsidR="00A14E4E" w:rsidRDefault="00A14E4E" w:rsidP="00A14E4E">
      <w:pPr>
        <w:pStyle w:val="paragraph"/>
        <w:spacing w:before="0" w:beforeAutospacing="0" w:after="0" w:afterAutospacing="0" w:line="360" w:lineRule="auto"/>
        <w:textAlignment w:val="baseline"/>
        <w:rPr>
          <w:rStyle w:val="normaltextrun"/>
          <w:rFonts w:ascii="Aptos" w:hAnsi="Aptos" w:cs="Arial"/>
          <w:b/>
          <w:bCs/>
          <w:sz w:val="22"/>
          <w:szCs w:val="22"/>
        </w:rPr>
      </w:pPr>
    </w:p>
    <w:p w14:paraId="4245DE05" w14:textId="3020BEBE" w:rsidR="00A14E4E" w:rsidRDefault="00A14E4E" w:rsidP="00A14E4E">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This systematic review aims to</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examine the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factors contributing to mental health challenges among young people</w:t>
      </w:r>
      <w:r w:rsidRPr="002A6A2E">
        <w:rPr>
          <w:rStyle w:val="apple-converted-space"/>
          <w:rFonts w:ascii="Aptos" w:eastAsia="Calibri Light" w:hAnsi="Aptos" w:cs="Arial"/>
          <w:color w:val="0E101A"/>
          <w:sz w:val="22"/>
          <w:szCs w:val="22"/>
        </w:rPr>
        <w:t> </w:t>
      </w:r>
      <w:r w:rsidRPr="002A6A2E">
        <w:rPr>
          <w:rFonts w:ascii="Aptos" w:hAnsi="Aptos" w:cs="Arial"/>
          <w:color w:val="0E101A"/>
          <w:sz w:val="22"/>
          <w:szCs w:val="22"/>
        </w:rPr>
        <w:t>in the United Kingdom. The research question is: "</w:t>
      </w:r>
      <w:r w:rsidRPr="00EA70F2">
        <w:rPr>
          <w:rFonts w:ascii="Aptos" w:hAnsi="Aptos" w:cs="Arial"/>
          <w:i/>
          <w:iCs/>
          <w:color w:val="0E101A"/>
          <w:sz w:val="22"/>
          <w:szCs w:val="22"/>
        </w:rPr>
        <w:t>“What are the key factors contributing to the growing mental health issues among young people in the United Kingdom, how accessible and effective are current mental health support services for them?”.</w:t>
      </w:r>
      <w:r w:rsidRPr="002A6A2E">
        <w:rPr>
          <w:rFonts w:ascii="Aptos" w:hAnsi="Aptos" w:cs="Arial"/>
          <w:color w:val="0E101A"/>
          <w:sz w:val="22"/>
          <w:szCs w:val="22"/>
        </w:rPr>
        <w:t xml:space="preserve"> This systematic review aims to better understand the scope and complexity of these issues because anxiety, depression, and self-harm are becoming more common in this demographic (Rees, 2020; NHS England, 2023). The review will assess the accessibility of current support services, identify the most prevalent mental health issues, and analyse contributing factors and service limitations. The </w:t>
      </w:r>
      <w:r w:rsidR="009F3983">
        <w:rPr>
          <w:rFonts w:ascii="Aptos" w:hAnsi="Aptos" w:cs="Arial"/>
          <w:color w:val="0E101A"/>
          <w:sz w:val="22"/>
          <w:szCs w:val="22"/>
        </w:rPr>
        <w:t xml:space="preserve">research </w:t>
      </w:r>
      <w:r w:rsidR="00364058">
        <w:rPr>
          <w:rFonts w:ascii="Aptos" w:hAnsi="Aptos" w:cs="Arial"/>
          <w:color w:val="0E101A"/>
          <w:sz w:val="22"/>
          <w:szCs w:val="22"/>
        </w:rPr>
        <w:t xml:space="preserve">study </w:t>
      </w:r>
      <w:r w:rsidR="00364058" w:rsidRPr="002A6A2E">
        <w:rPr>
          <w:rFonts w:ascii="Aptos" w:hAnsi="Aptos" w:cs="Arial"/>
          <w:color w:val="0E101A"/>
          <w:sz w:val="22"/>
          <w:szCs w:val="22"/>
        </w:rPr>
        <w:t>will</w:t>
      </w:r>
      <w:r w:rsidRPr="002A6A2E">
        <w:rPr>
          <w:rFonts w:ascii="Aptos" w:hAnsi="Aptos" w:cs="Arial"/>
          <w:color w:val="0E101A"/>
          <w:sz w:val="22"/>
          <w:szCs w:val="22"/>
        </w:rPr>
        <w:t xml:space="preserve"> synthesise academic literature, </w:t>
      </w:r>
      <w:r w:rsidR="009F3983">
        <w:rPr>
          <w:rFonts w:ascii="Aptos" w:hAnsi="Aptos" w:cs="Arial"/>
          <w:color w:val="0E101A"/>
          <w:sz w:val="22"/>
          <w:szCs w:val="22"/>
        </w:rPr>
        <w:t xml:space="preserve">current </w:t>
      </w:r>
      <w:proofErr w:type="gramStart"/>
      <w:r w:rsidR="009F3983" w:rsidRPr="002A6A2E">
        <w:rPr>
          <w:rFonts w:ascii="Aptos" w:hAnsi="Aptos" w:cs="Arial"/>
          <w:color w:val="0E101A"/>
          <w:sz w:val="22"/>
          <w:szCs w:val="22"/>
        </w:rPr>
        <w:t>policy</w:t>
      </w:r>
      <w:r w:rsidR="009F3983">
        <w:rPr>
          <w:rFonts w:ascii="Aptos" w:hAnsi="Aptos" w:cs="Arial"/>
          <w:color w:val="0E101A"/>
          <w:sz w:val="22"/>
          <w:szCs w:val="22"/>
        </w:rPr>
        <w:t>’s</w:t>
      </w:r>
      <w:proofErr w:type="gramEnd"/>
      <w:r w:rsidR="009F3983">
        <w:rPr>
          <w:rFonts w:ascii="Aptos" w:hAnsi="Aptos" w:cs="Arial"/>
          <w:color w:val="0E101A"/>
          <w:sz w:val="22"/>
          <w:szCs w:val="22"/>
        </w:rPr>
        <w:t xml:space="preserve"> </w:t>
      </w:r>
      <w:r w:rsidRPr="002A6A2E">
        <w:rPr>
          <w:rFonts w:ascii="Aptos" w:hAnsi="Aptos" w:cs="Arial"/>
          <w:color w:val="0E101A"/>
          <w:sz w:val="22"/>
          <w:szCs w:val="22"/>
        </w:rPr>
        <w:t>and reports to highlight knowledge and service gaps and to provide evidence-based recommendations for improving mental health outcomes and service delivery for young people across the UK.</w:t>
      </w:r>
    </w:p>
    <w:p w14:paraId="699989BC" w14:textId="77777777" w:rsidR="00A14E4E" w:rsidRPr="00BD2909" w:rsidRDefault="00A14E4E" w:rsidP="00A14E4E">
      <w:pPr>
        <w:pStyle w:val="paragraph"/>
        <w:spacing w:before="0" w:beforeAutospacing="0" w:after="0" w:afterAutospacing="0" w:line="360" w:lineRule="auto"/>
        <w:textAlignment w:val="baseline"/>
        <w:rPr>
          <w:rFonts w:ascii="Aptos" w:hAnsi="Aptos" w:cs="Arial"/>
          <w:sz w:val="22"/>
          <w:szCs w:val="22"/>
        </w:rPr>
      </w:pPr>
    </w:p>
    <w:p w14:paraId="10111686" w14:textId="77777777" w:rsidR="00BD2909" w:rsidRPr="00BD2909" w:rsidRDefault="00BD2909" w:rsidP="00A14E4E">
      <w:pPr>
        <w:pStyle w:val="paragraph"/>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02686B5C" w14:textId="77777777" w:rsidR="009F3983" w:rsidRDefault="009F3983" w:rsidP="00BD2909">
      <w:pPr>
        <w:pStyle w:val="paragraph"/>
        <w:spacing w:before="0" w:beforeAutospacing="0" w:after="0" w:afterAutospacing="0" w:line="360" w:lineRule="auto"/>
        <w:textAlignment w:val="baseline"/>
        <w:rPr>
          <w:rStyle w:val="normaltextrun"/>
          <w:rFonts w:ascii="Aptos" w:hAnsi="Aptos" w:cs="Arial"/>
          <w:sz w:val="22"/>
          <w:szCs w:val="22"/>
        </w:rPr>
      </w:pPr>
    </w:p>
    <w:p w14:paraId="6311C169" w14:textId="77777777" w:rsidR="009F3983" w:rsidRDefault="00BD2909" w:rsidP="009F3983">
      <w:pPr>
        <w:pStyle w:val="NormalWeb"/>
        <w:numPr>
          <w:ilvl w:val="0"/>
          <w:numId w:val="146"/>
        </w:numPr>
        <w:spacing w:before="0" w:beforeAutospacing="0" w:after="0" w:afterAutospacing="0" w:line="360" w:lineRule="auto"/>
        <w:jc w:val="both"/>
        <w:rPr>
          <w:rFonts w:ascii="Aptos" w:hAnsi="Aptos" w:cs="Arial"/>
          <w:color w:val="0E101A"/>
          <w:sz w:val="22"/>
          <w:szCs w:val="22"/>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r w:rsidR="009F3983" w:rsidRPr="002A6A2E">
        <w:rPr>
          <w:rFonts w:ascii="Aptos" w:hAnsi="Aptos" w:cs="Arial"/>
          <w:color w:val="0E101A"/>
          <w:sz w:val="22"/>
          <w:szCs w:val="22"/>
        </w:rPr>
        <w:t>To define and examine the most common mental health issues among young people in the UK today.</w:t>
      </w:r>
    </w:p>
    <w:p w14:paraId="1A590E98" w14:textId="77777777" w:rsidR="009F3983" w:rsidRDefault="00BD2909" w:rsidP="009F3983">
      <w:pPr>
        <w:pStyle w:val="NormalWeb"/>
        <w:numPr>
          <w:ilvl w:val="0"/>
          <w:numId w:val="146"/>
        </w:numPr>
        <w:spacing w:before="0" w:beforeAutospacing="0" w:after="0" w:afterAutospacing="0" w:line="360" w:lineRule="auto"/>
        <w:jc w:val="both"/>
        <w:rPr>
          <w:rFonts w:ascii="Aptos" w:hAnsi="Aptos" w:cs="Arial"/>
          <w:color w:val="0E101A"/>
          <w:sz w:val="22"/>
          <w:szCs w:val="22"/>
        </w:rPr>
      </w:pPr>
      <w:r w:rsidRPr="009F3983">
        <w:rPr>
          <w:rStyle w:val="normaltextrun"/>
          <w:rFonts w:ascii="Aptos" w:hAnsi="Aptos" w:cs="Arial"/>
          <w:b/>
          <w:bCs/>
          <w:sz w:val="22"/>
          <w:szCs w:val="22"/>
        </w:rPr>
        <w:t>Objective 2:</w:t>
      </w:r>
      <w:r w:rsidRPr="009F3983">
        <w:rPr>
          <w:rStyle w:val="normaltextrun"/>
          <w:rFonts w:ascii="Aptos" w:hAnsi="Aptos" w:cs="Arial"/>
          <w:sz w:val="22"/>
          <w:szCs w:val="22"/>
        </w:rPr>
        <w:t> </w:t>
      </w:r>
      <w:r w:rsidRPr="009F3983">
        <w:rPr>
          <w:rStyle w:val="eop"/>
          <w:rFonts w:ascii="Aptos" w:hAnsi="Aptos" w:cs="Arial"/>
          <w:sz w:val="22"/>
          <w:szCs w:val="22"/>
        </w:rPr>
        <w:t> </w:t>
      </w:r>
      <w:r w:rsidR="009F3983" w:rsidRPr="002A6A2E">
        <w:rPr>
          <w:rFonts w:ascii="Aptos" w:hAnsi="Aptos" w:cs="Arial"/>
          <w:color w:val="0E101A"/>
          <w:sz w:val="22"/>
          <w:szCs w:val="22"/>
        </w:rPr>
        <w:t>To analyse the key factors contributing to these mental health issues.</w:t>
      </w:r>
    </w:p>
    <w:p w14:paraId="05BAC9F2" w14:textId="31C07775" w:rsidR="009F3983" w:rsidRPr="009F3983" w:rsidRDefault="00BD2909" w:rsidP="009F3983">
      <w:pPr>
        <w:pStyle w:val="NormalWeb"/>
        <w:numPr>
          <w:ilvl w:val="0"/>
          <w:numId w:val="146"/>
        </w:numPr>
        <w:spacing w:before="0" w:beforeAutospacing="0" w:after="0" w:afterAutospacing="0" w:line="360" w:lineRule="auto"/>
        <w:jc w:val="both"/>
        <w:rPr>
          <w:rStyle w:val="eop"/>
          <w:rFonts w:ascii="Aptos" w:hAnsi="Aptos" w:cs="Arial"/>
          <w:color w:val="0E101A"/>
          <w:sz w:val="22"/>
          <w:szCs w:val="22"/>
        </w:rPr>
      </w:pPr>
      <w:r w:rsidRPr="009F3983">
        <w:rPr>
          <w:rStyle w:val="normaltextrun"/>
          <w:rFonts w:ascii="Aptos" w:hAnsi="Aptos" w:cs="Arial"/>
          <w:b/>
          <w:bCs/>
          <w:sz w:val="22"/>
          <w:szCs w:val="22"/>
        </w:rPr>
        <w:t>Objective 3:</w:t>
      </w:r>
      <w:r w:rsidRPr="009F3983">
        <w:rPr>
          <w:rStyle w:val="normaltextrun"/>
          <w:rFonts w:ascii="Aptos" w:hAnsi="Aptos" w:cs="Arial"/>
          <w:sz w:val="22"/>
          <w:szCs w:val="22"/>
        </w:rPr>
        <w:t> </w:t>
      </w:r>
      <w:r w:rsidRPr="009F3983">
        <w:rPr>
          <w:rStyle w:val="eop"/>
          <w:rFonts w:ascii="Aptos" w:hAnsi="Aptos" w:cs="Arial"/>
          <w:sz w:val="22"/>
          <w:szCs w:val="22"/>
        </w:rPr>
        <w:t> </w:t>
      </w:r>
      <w:r w:rsidR="009F3983" w:rsidRPr="002A6A2E">
        <w:rPr>
          <w:rFonts w:ascii="Aptos" w:hAnsi="Aptos" w:cs="Arial"/>
          <w:color w:val="0E101A"/>
          <w:sz w:val="22"/>
          <w:szCs w:val="22"/>
        </w:rPr>
        <w:t>To evaluate the awareness, accessibility, and effectiveness of mental health support services for young people.</w:t>
      </w:r>
    </w:p>
    <w:p w14:paraId="209C058B" w14:textId="77777777" w:rsidR="009F3983" w:rsidRPr="002A6A2E" w:rsidRDefault="00BD2909" w:rsidP="009F3983">
      <w:pPr>
        <w:pStyle w:val="NormalWeb"/>
        <w:numPr>
          <w:ilvl w:val="0"/>
          <w:numId w:val="146"/>
        </w:numPr>
        <w:spacing w:before="0" w:beforeAutospacing="0" w:after="0" w:afterAutospacing="0" w:line="360" w:lineRule="auto"/>
        <w:jc w:val="both"/>
        <w:rPr>
          <w:rFonts w:ascii="Aptos" w:hAnsi="Aptos" w:cs="Arial"/>
          <w:color w:val="0E101A"/>
          <w:sz w:val="22"/>
          <w:szCs w:val="22"/>
        </w:rPr>
      </w:pPr>
      <w:r w:rsidRPr="009F3983">
        <w:rPr>
          <w:rStyle w:val="normaltextrun"/>
          <w:rFonts w:ascii="Aptos" w:hAnsi="Aptos" w:cs="Arial"/>
          <w:b/>
          <w:bCs/>
          <w:sz w:val="22"/>
          <w:szCs w:val="22"/>
        </w:rPr>
        <w:t>Objective 4:</w:t>
      </w:r>
      <w:r w:rsidRPr="009F3983">
        <w:rPr>
          <w:rStyle w:val="normaltextrun"/>
          <w:rFonts w:ascii="Aptos" w:hAnsi="Aptos" w:cs="Arial"/>
          <w:sz w:val="22"/>
          <w:szCs w:val="22"/>
        </w:rPr>
        <w:t> </w:t>
      </w:r>
      <w:r w:rsidRPr="009F3983">
        <w:rPr>
          <w:rStyle w:val="eop"/>
          <w:rFonts w:ascii="Aptos" w:hAnsi="Aptos" w:cs="Arial"/>
          <w:sz w:val="22"/>
          <w:szCs w:val="22"/>
        </w:rPr>
        <w:t> </w:t>
      </w:r>
      <w:r w:rsidR="009F3983" w:rsidRPr="002A6A2E">
        <w:rPr>
          <w:rFonts w:ascii="Aptos" w:hAnsi="Aptos" w:cs="Arial"/>
          <w:color w:val="0E101A"/>
          <w:sz w:val="22"/>
          <w:szCs w:val="22"/>
        </w:rPr>
        <w:t>To provide evidence-based recommendations to enhance</w:t>
      </w:r>
      <w:r w:rsidR="009F3983" w:rsidRPr="002A6A2E">
        <w:rPr>
          <w:rStyle w:val="apple-converted-space"/>
          <w:rFonts w:ascii="Aptos" w:eastAsia="Calibri Light" w:hAnsi="Aptos" w:cs="Arial"/>
          <w:color w:val="0E101A"/>
          <w:sz w:val="22"/>
          <w:szCs w:val="22"/>
        </w:rPr>
        <w:t> </w:t>
      </w:r>
      <w:r w:rsidR="009F3983" w:rsidRPr="002A6A2E">
        <w:rPr>
          <w:rFonts w:ascii="Aptos" w:hAnsi="Aptos" w:cs="Arial"/>
          <w:color w:val="0E101A"/>
          <w:sz w:val="22"/>
          <w:szCs w:val="22"/>
        </w:rPr>
        <w:t>mental health services and support systems for young people in</w:t>
      </w:r>
      <w:r w:rsidR="009F3983" w:rsidRPr="002A6A2E">
        <w:rPr>
          <w:rStyle w:val="apple-converted-space"/>
          <w:rFonts w:ascii="Aptos" w:eastAsia="Calibri Light" w:hAnsi="Aptos" w:cs="Arial"/>
          <w:color w:val="0E101A"/>
          <w:sz w:val="22"/>
          <w:szCs w:val="22"/>
        </w:rPr>
        <w:t> </w:t>
      </w:r>
      <w:r w:rsidR="009F3983" w:rsidRPr="002A6A2E">
        <w:rPr>
          <w:rFonts w:ascii="Aptos" w:hAnsi="Aptos" w:cs="Arial"/>
          <w:color w:val="0E101A"/>
          <w:sz w:val="22"/>
          <w:szCs w:val="22"/>
        </w:rPr>
        <w:t>the UK.</w:t>
      </w:r>
    </w:p>
    <w:p w14:paraId="7FA3F3C5" w14:textId="76CFD8EE" w:rsid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19485F0A" w14:textId="77777777" w:rsidR="000B602F" w:rsidRPr="00BD2909" w:rsidRDefault="000B602F" w:rsidP="00BD2909">
      <w:pPr>
        <w:pStyle w:val="paragraph"/>
        <w:spacing w:before="0" w:beforeAutospacing="0" w:after="0" w:afterAutospacing="0" w:line="360" w:lineRule="auto"/>
        <w:textAlignment w:val="baseline"/>
        <w:rPr>
          <w:rFonts w:ascii="Aptos" w:hAnsi="Aptos" w:cs="Segoe UI"/>
          <w:sz w:val="16"/>
          <w:szCs w:val="16"/>
        </w:rPr>
      </w:pPr>
    </w:p>
    <w:p w14:paraId="7AFA7E65" w14:textId="77777777" w:rsidR="000B602F" w:rsidRPr="000B602F" w:rsidRDefault="000B602F" w:rsidP="000B602F">
      <w:pPr>
        <w:pStyle w:val="Heading2"/>
        <w:rPr>
          <w:rFonts w:cs="Segoe UI"/>
          <w:color w:val="000000" w:themeColor="text1"/>
          <w:sz w:val="16"/>
          <w:szCs w:val="16"/>
        </w:rPr>
      </w:pPr>
      <w:bookmarkStart w:id="9" w:name="_Toc215752867"/>
      <w:r w:rsidRPr="000B602F">
        <w:rPr>
          <w:rStyle w:val="normaltextrun"/>
          <w:rFonts w:cs="Arial"/>
          <w:color w:val="000000" w:themeColor="text1"/>
        </w:rPr>
        <w:lastRenderedPageBreak/>
        <w:t>1.5 Conclusion</w:t>
      </w:r>
      <w:bookmarkEnd w:id="9"/>
      <w:r w:rsidRPr="000B602F">
        <w:rPr>
          <w:rStyle w:val="normaltextrun"/>
          <w:rFonts w:cs="Arial"/>
          <w:color w:val="000000" w:themeColor="text1"/>
        </w:rPr>
        <w:t xml:space="preserve"> </w:t>
      </w:r>
    </w:p>
    <w:p w14:paraId="4FCBBEC2" w14:textId="2B230EC6" w:rsidR="00BD2909" w:rsidRPr="000B602F"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color w:val="0F4761"/>
        </w:rPr>
        <w:t> </w:t>
      </w:r>
    </w:p>
    <w:p w14:paraId="789AB50E" w14:textId="03DA2611" w:rsidR="009F3983" w:rsidRDefault="00BD2909" w:rsidP="009F3983">
      <w:pPr>
        <w:pStyle w:val="paragraph"/>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b/>
          <w:bCs/>
          <w:sz w:val="22"/>
          <w:szCs w:val="22"/>
        </w:rPr>
        <w:t>Summary of Chapter 1</w:t>
      </w:r>
    </w:p>
    <w:p w14:paraId="210F14F7" w14:textId="77777777" w:rsidR="009F3983" w:rsidRDefault="009F3983" w:rsidP="009F3983">
      <w:pPr>
        <w:pStyle w:val="paragraph"/>
        <w:spacing w:before="0" w:beforeAutospacing="0" w:after="0" w:afterAutospacing="0" w:line="360" w:lineRule="auto"/>
        <w:textAlignment w:val="baseline"/>
        <w:rPr>
          <w:rStyle w:val="normaltextrun"/>
          <w:rFonts w:ascii="Aptos" w:hAnsi="Aptos" w:cs="Arial"/>
          <w:b/>
          <w:bCs/>
          <w:sz w:val="22"/>
          <w:szCs w:val="22"/>
        </w:rPr>
      </w:pPr>
    </w:p>
    <w:p w14:paraId="2A0916B5" w14:textId="46FB7D46" w:rsidR="009F3983" w:rsidRPr="002A6A2E" w:rsidRDefault="009F3983" w:rsidP="009F3983">
      <w:pPr>
        <w:pStyle w:val="NormalWeb"/>
        <w:spacing w:before="0" w:beforeAutospacing="0" w:after="0" w:afterAutospacing="0" w:line="360" w:lineRule="auto"/>
        <w:jc w:val="both"/>
        <w:rPr>
          <w:rFonts w:ascii="Aptos" w:hAnsi="Aptos" w:cs="Arial"/>
          <w:color w:val="0E101A"/>
          <w:sz w:val="22"/>
          <w:szCs w:val="22"/>
        </w:rPr>
      </w:pPr>
      <w:r>
        <w:rPr>
          <w:rFonts w:ascii="Aptos" w:hAnsi="Aptos" w:cs="Arial"/>
          <w:color w:val="0E101A"/>
          <w:sz w:val="22"/>
          <w:szCs w:val="22"/>
        </w:rPr>
        <w:t>Major c</w:t>
      </w:r>
      <w:r w:rsidRPr="002A6A2E">
        <w:rPr>
          <w:rFonts w:ascii="Aptos" w:hAnsi="Aptos" w:cs="Arial"/>
          <w:color w:val="0E101A"/>
          <w:sz w:val="22"/>
          <w:szCs w:val="22"/>
        </w:rPr>
        <w:t>oncerns regarding the mental health of young people in</w:t>
      </w:r>
      <w:r w:rsidRPr="002A6A2E">
        <w:rPr>
          <w:rStyle w:val="apple-converted-space"/>
          <w:rFonts w:ascii="Aptos" w:hAnsi="Aptos" w:cs="Arial"/>
          <w:color w:val="0E101A"/>
          <w:sz w:val="22"/>
          <w:szCs w:val="22"/>
        </w:rPr>
        <w:t> </w:t>
      </w:r>
      <w:r w:rsidRPr="002A6A2E">
        <w:rPr>
          <w:rFonts w:ascii="Aptos" w:hAnsi="Aptos" w:cs="Arial"/>
          <w:color w:val="0E101A"/>
          <w:sz w:val="22"/>
          <w:szCs w:val="22"/>
        </w:rPr>
        <w:t>the UK were brought up in Chapter 1, as disorders such as anxiety, depression and self-harm are of increasing prevalence. It explained how long NHS wait times and widespread inequalities make it difficult for young people to get timely and effective help. Important terms and definitions were defined to ensure coherence throughout the dissertation, and the research's justification was established by highlighting knowledge and service delivery gaps. The chapter also outlined the goals and purpose of systematic review to identify prevalent mental health conditions, analyse contributing factors, assess service accessibility and make recommendations based on solid evidence.</w:t>
      </w:r>
    </w:p>
    <w:p w14:paraId="5FE3322F" w14:textId="77777777" w:rsidR="009F3983" w:rsidRPr="00BD2909" w:rsidRDefault="009F3983" w:rsidP="009F3983">
      <w:pPr>
        <w:pStyle w:val="paragraph"/>
        <w:spacing w:before="0" w:beforeAutospacing="0" w:after="0" w:afterAutospacing="0" w:line="360" w:lineRule="auto"/>
        <w:textAlignment w:val="baseline"/>
        <w:rPr>
          <w:rFonts w:ascii="Aptos" w:hAnsi="Aptos" w:cs="Arial"/>
          <w:sz w:val="22"/>
          <w:szCs w:val="22"/>
        </w:rPr>
      </w:pPr>
    </w:p>
    <w:p w14:paraId="60BC6C87" w14:textId="027F2B8F" w:rsidR="00BD2909" w:rsidRPr="00BD2909" w:rsidRDefault="00BD2909" w:rsidP="009F3983">
      <w:pPr>
        <w:pStyle w:val="paragraph"/>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Signposting to Chapter 2</w:t>
      </w:r>
    </w:p>
    <w:p w14:paraId="4A886E55" w14:textId="77777777" w:rsidR="00730C3C" w:rsidRDefault="00730C3C"/>
    <w:p w14:paraId="65248A41" w14:textId="77777777" w:rsidR="009F3983" w:rsidRPr="002A6A2E" w:rsidRDefault="009F3983" w:rsidP="009F3983">
      <w:pPr>
        <w:pStyle w:val="NormalWeb"/>
        <w:spacing w:before="0" w:beforeAutospacing="0" w:after="0" w:afterAutospacing="0" w:line="360" w:lineRule="auto"/>
        <w:jc w:val="both"/>
        <w:rPr>
          <w:rFonts w:ascii="Aptos" w:hAnsi="Aptos" w:cs="Arial"/>
          <w:color w:val="0E101A"/>
          <w:sz w:val="22"/>
          <w:szCs w:val="22"/>
        </w:rPr>
      </w:pPr>
      <w:r w:rsidRPr="002A6A2E">
        <w:rPr>
          <w:rFonts w:ascii="Aptos" w:hAnsi="Aptos" w:cs="Arial"/>
          <w:color w:val="0E101A"/>
          <w:sz w:val="22"/>
          <w:szCs w:val="22"/>
        </w:rPr>
        <w:t>We will present the study's theoretical, historical, and contextual underpinnings in Chapter 2, along with background information and analysis. To complement the systematic review, it will examine how young people's mental health has become a growing public concern, analyse key psychological frameworks, and place the issue in the UK and nationally specific contexts</w:t>
      </w:r>
    </w:p>
    <w:p w14:paraId="723E8FEE" w14:textId="77777777" w:rsidR="009F3983" w:rsidRDefault="009F3983"/>
    <w:p w14:paraId="115C9163" w14:textId="77777777" w:rsidR="00730C3C" w:rsidRDefault="00730C3C"/>
    <w:p w14:paraId="47D34B52" w14:textId="77777777" w:rsidR="00730C3C" w:rsidRDefault="00730C3C"/>
    <w:p w14:paraId="30258EC3" w14:textId="77777777" w:rsidR="009F3983" w:rsidRDefault="009F3983"/>
    <w:p w14:paraId="25E3B8B5" w14:textId="77777777" w:rsidR="000B602F" w:rsidRDefault="000B602F"/>
    <w:p w14:paraId="2DE4759F" w14:textId="77777777" w:rsidR="009F3983" w:rsidRDefault="009F3983"/>
    <w:p w14:paraId="1E1A58B1" w14:textId="77777777" w:rsidR="00804B94" w:rsidRDefault="00804B94"/>
    <w:p w14:paraId="33D4B98F" w14:textId="65E5C720" w:rsidR="000D0641" w:rsidRPr="000D0641" w:rsidRDefault="000D0641" w:rsidP="000D0641">
      <w:pPr>
        <w:pStyle w:val="Heading1"/>
        <w:ind w:left="0"/>
        <w:rPr>
          <w:rFonts w:ascii="Aptos" w:hAnsi="Aptos"/>
        </w:rPr>
      </w:pPr>
      <w:bookmarkStart w:id="10" w:name="_Toc215752868"/>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10"/>
      <w:r w:rsidRPr="000D0641">
        <w:rPr>
          <w:rFonts w:ascii="Aptos" w:hAnsi="Aptos"/>
        </w:rPr>
        <w:t xml:space="preserve">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30819290" w:rsidR="00BD2909" w:rsidRPr="000B3806" w:rsidRDefault="00BD2909" w:rsidP="000B602F">
      <w:pPr>
        <w:pStyle w:val="Heading2"/>
        <w:rPr>
          <w:b/>
          <w:bCs/>
          <w:color w:val="000000" w:themeColor="text1"/>
        </w:rPr>
      </w:pPr>
      <w:bookmarkStart w:id="11" w:name="_Toc215752869"/>
      <w:r w:rsidRPr="000B3806">
        <w:rPr>
          <w:rStyle w:val="normaltextrun"/>
          <w:b/>
          <w:bCs/>
          <w:color w:val="000000" w:themeColor="text1"/>
        </w:rPr>
        <w:t>2.1 Introduction</w:t>
      </w:r>
      <w:bookmarkEnd w:id="11"/>
      <w:r w:rsidRPr="000B3806">
        <w:rPr>
          <w:rStyle w:val="normaltextrun"/>
          <w:b/>
          <w:bCs/>
          <w:color w:val="000000" w:themeColor="text1"/>
        </w:rPr>
        <w:t xml:space="preserve">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3E4BEEE7" w:rsidR="00BD2909" w:rsidRDefault="00BD2909" w:rsidP="009F3983">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Purpose of the Chapter</w:t>
      </w:r>
    </w:p>
    <w:p w14:paraId="107A47C2" w14:textId="77777777" w:rsidR="009F3983" w:rsidRDefault="009F3983" w:rsidP="009F3983">
      <w:pPr>
        <w:pStyle w:val="paragraph"/>
        <w:spacing w:before="0" w:beforeAutospacing="0" w:after="0" w:afterAutospacing="0" w:line="360" w:lineRule="auto"/>
        <w:textAlignment w:val="baseline"/>
        <w:rPr>
          <w:rFonts w:ascii="Aptos" w:hAnsi="Aptos" w:cs="Arial"/>
          <w:sz w:val="22"/>
          <w:szCs w:val="22"/>
        </w:rPr>
      </w:pPr>
    </w:p>
    <w:p w14:paraId="471881C6" w14:textId="77777777" w:rsidR="009F3983" w:rsidRPr="002A6A2E" w:rsidRDefault="009F3983" w:rsidP="009F3983">
      <w:pPr>
        <w:pStyle w:val="paragraph"/>
        <w:spacing w:before="0" w:beforeAutospacing="0" w:after="0" w:afterAutospacing="0" w:line="360" w:lineRule="auto"/>
        <w:jc w:val="both"/>
        <w:textAlignment w:val="baseline"/>
        <w:rPr>
          <w:rStyle w:val="eop"/>
          <w:rFonts w:ascii="Aptos" w:hAnsi="Aptos" w:cs="Segoe UI"/>
          <w:sz w:val="16"/>
          <w:szCs w:val="16"/>
        </w:rPr>
      </w:pPr>
      <w:r w:rsidRPr="002A6A2E">
        <w:rPr>
          <w:rStyle w:val="eop"/>
          <w:rFonts w:ascii="Aptos" w:eastAsia="Calibri Light" w:hAnsi="Aptos" w:cs="Arial"/>
          <w:sz w:val="22"/>
          <w:szCs w:val="22"/>
        </w:rPr>
        <w:t>Chapter 2 provides a more thorough overview of the growing mental health problems that young people in the UK are dealing with. This systematic review is based on a historical analysis of the development of youth mental health, which looks at important psychological and sociological theories and places the problem within national frameworks in the United Kingdom.</w:t>
      </w:r>
    </w:p>
    <w:p w14:paraId="1ADF7C27" w14:textId="56B3994F" w:rsidR="00BD2909" w:rsidRPr="009F3983" w:rsidRDefault="009F3983" w:rsidP="009F3983">
      <w:pPr>
        <w:pStyle w:val="paragraph"/>
        <w:spacing w:after="0" w:line="360" w:lineRule="auto"/>
        <w:jc w:val="both"/>
        <w:textAlignment w:val="baseline"/>
        <w:rPr>
          <w:rFonts w:ascii="Aptos" w:eastAsia="Calibri Light" w:hAnsi="Aptos" w:cs="Arial"/>
          <w:sz w:val="22"/>
          <w:szCs w:val="22"/>
        </w:rPr>
      </w:pPr>
      <w:r w:rsidRPr="002A6A2E">
        <w:rPr>
          <w:rStyle w:val="eop"/>
          <w:rFonts w:ascii="Aptos" w:eastAsia="Calibri Light" w:hAnsi="Aptos" w:cs="Arial"/>
          <w:sz w:val="22"/>
          <w:szCs w:val="22"/>
        </w:rPr>
        <w:t>Furthermore, this chapter deepens the understanding of the conceptual and systemic factors influencing young people's experiences today by examining the development of mental health discourse, policy responses, and service structures. Moreover, Chapter 2 offers an in-depth analysis of how the topic has evolved and why it remains relevant across time and context, rather than addressing the thematic findings presented in Chapter 4. While Chapter 1 outlines the research goals, this foundational analysis is essential for identifying existing knowledge gaps.</w:t>
      </w:r>
      <w:r w:rsidR="00BD2909" w:rsidRPr="00F44833">
        <w:rPr>
          <w:rStyle w:val="eop"/>
          <w:rFonts w:ascii="Aptos" w:eastAsia="Calibri Light" w:hAnsi="Aptos" w:cs="Arial"/>
          <w:sz w:val="22"/>
          <w:szCs w:val="22"/>
        </w:rPr>
        <w:t> </w:t>
      </w:r>
    </w:p>
    <w:p w14:paraId="0AAAB744" w14:textId="7292C9E0" w:rsidR="00BD2909" w:rsidRPr="000B3806" w:rsidRDefault="00BD2909" w:rsidP="000B602F">
      <w:pPr>
        <w:pStyle w:val="Heading2"/>
        <w:rPr>
          <w:b/>
          <w:bCs/>
          <w:color w:val="000000" w:themeColor="text1"/>
        </w:rPr>
      </w:pPr>
      <w:bookmarkStart w:id="12" w:name="_Toc215752870"/>
      <w:r w:rsidRPr="000B3806">
        <w:rPr>
          <w:rStyle w:val="normaltextrun"/>
          <w:b/>
          <w:bCs/>
          <w:color w:val="000000" w:themeColor="text1"/>
        </w:rPr>
        <w:t>2.2 Historical Background</w:t>
      </w:r>
      <w:bookmarkEnd w:id="12"/>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2D3BB454" w:rsidR="00BD2909" w:rsidRDefault="00BD2909" w:rsidP="009F3983">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Development of the Topic</w:t>
      </w:r>
    </w:p>
    <w:p w14:paraId="7D667549" w14:textId="51A92C90" w:rsidR="009F3983" w:rsidRPr="002A6A2E" w:rsidRDefault="009F3983" w:rsidP="009F3983">
      <w:pPr>
        <w:pStyle w:val="paragraph"/>
        <w:spacing w:before="0" w:beforeAutospacing="0" w:after="0" w:afterAutospacing="0" w:line="360" w:lineRule="auto"/>
        <w:jc w:val="both"/>
        <w:textAlignment w:val="baseline"/>
        <w:rPr>
          <w:rFonts w:ascii="Aptos" w:eastAsia="Calibri Light" w:hAnsi="Aptos" w:cs="Arial"/>
          <w:sz w:val="22"/>
          <w:szCs w:val="22"/>
        </w:rPr>
      </w:pPr>
      <w:r w:rsidRPr="002A6A2E">
        <w:rPr>
          <w:rFonts w:ascii="Aptos" w:hAnsi="Aptos" w:cs="Arial"/>
          <w:color w:val="000000"/>
          <w:sz w:val="22"/>
          <w:szCs w:val="22"/>
        </w:rPr>
        <w:t>The mental health of young people has emerged as a distinct concern in recent decades, despite mental health being increasingly recognised as a public health priority over the past century. Mental disorders have historically been associated with social stigma, leading to exclusion, discrimination and negative societal perceptions</w:t>
      </w:r>
      <w:r>
        <w:rPr>
          <w:rFonts w:ascii="Aptos" w:hAnsi="Aptos" w:cs="Arial"/>
          <w:color w:val="000000"/>
          <w:sz w:val="22"/>
          <w:szCs w:val="22"/>
        </w:rPr>
        <w:t xml:space="preserve">. </w:t>
      </w:r>
      <w:r w:rsidRPr="002A6A2E">
        <w:rPr>
          <w:rFonts w:ascii="Aptos" w:hAnsi="Aptos" w:cs="Arial"/>
          <w:color w:val="000000"/>
          <w:sz w:val="22"/>
          <w:szCs w:val="22"/>
        </w:rPr>
        <w:t>(Rössler, 2016).</w:t>
      </w:r>
    </w:p>
    <w:p w14:paraId="61DDFF87" w14:textId="6B8017E1" w:rsidR="009F3983" w:rsidRPr="009F3983" w:rsidRDefault="009F3983" w:rsidP="009F3983">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 xml:space="preserve">In the late 19th and early 20th centuries, UK asylums prioritised institutional and social control over </w:t>
      </w:r>
      <w:r w:rsidRPr="002A6A2E">
        <w:rPr>
          <w:rFonts w:ascii="Aptos" w:hAnsi="Aptos" w:cs="Arial"/>
          <w:color w:val="000000"/>
          <w:sz w:val="22"/>
          <w:szCs w:val="22"/>
        </w:rPr>
        <w:t>individual</w:t>
      </w:r>
      <w:r>
        <w:rPr>
          <w:rFonts w:ascii="Aptos" w:hAnsi="Aptos" w:cs="Arial"/>
          <w:color w:val="000000"/>
          <w:sz w:val="22"/>
          <w:szCs w:val="22"/>
        </w:rPr>
        <w:t xml:space="preserve"> </w:t>
      </w:r>
      <w:r w:rsidRPr="002A6A2E">
        <w:rPr>
          <w:rFonts w:ascii="Aptos" w:hAnsi="Aptos" w:cs="Arial"/>
          <w:color w:val="000000"/>
          <w:sz w:val="22"/>
          <w:szCs w:val="22"/>
        </w:rPr>
        <w:t>therapeutic</w:t>
      </w:r>
      <w:r w:rsidRPr="002A6A2E">
        <w:rPr>
          <w:rFonts w:ascii="Aptos" w:hAnsi="Aptos" w:cs="Arial"/>
          <w:color w:val="000000"/>
          <w:sz w:val="22"/>
          <w:szCs w:val="22"/>
        </w:rPr>
        <w:t xml:space="preserve"> care for residents, including young people (Houston 2020; Turner et al. 2015).  The Mental Health Act of 1959 marked a significant step toward </w:t>
      </w:r>
      <w:r w:rsidRPr="002A6A2E">
        <w:rPr>
          <w:rFonts w:ascii="Aptos" w:hAnsi="Aptos" w:cs="Arial"/>
          <w:color w:val="000000"/>
          <w:sz w:val="22"/>
          <w:szCs w:val="22"/>
        </w:rPr>
        <w:t>community</w:t>
      </w:r>
      <w:r>
        <w:rPr>
          <w:rFonts w:ascii="Aptos" w:hAnsi="Aptos" w:cs="Arial"/>
          <w:color w:val="000000"/>
          <w:sz w:val="22"/>
          <w:szCs w:val="22"/>
        </w:rPr>
        <w:t>-based</w:t>
      </w:r>
      <w:r w:rsidRPr="002A6A2E">
        <w:rPr>
          <w:rFonts w:ascii="Aptos" w:hAnsi="Aptos" w:cs="Arial"/>
          <w:color w:val="000000"/>
          <w:sz w:val="22"/>
          <w:szCs w:val="22"/>
        </w:rPr>
        <w:t xml:space="preserve"> care, seeking to shift treatment from large institutions to local settings</w:t>
      </w:r>
      <w:r>
        <w:rPr>
          <w:rFonts w:ascii="Aptos" w:hAnsi="Aptos" w:cs="Arial"/>
          <w:color w:val="000000"/>
          <w:sz w:val="22"/>
          <w:szCs w:val="22"/>
        </w:rPr>
        <w:t xml:space="preserve"> such as hospitals </w:t>
      </w:r>
      <w:r w:rsidRPr="002A6A2E">
        <w:rPr>
          <w:rFonts w:ascii="Aptos" w:hAnsi="Aptos" w:cs="Arial"/>
          <w:color w:val="000000"/>
          <w:sz w:val="22"/>
          <w:szCs w:val="22"/>
        </w:rPr>
        <w:t>(</w:t>
      </w:r>
      <w:r w:rsidRPr="002A6A2E">
        <w:rPr>
          <w:rFonts w:ascii="Aptos" w:hAnsi="Aptos" w:cs="Arial"/>
          <w:color w:val="000000"/>
          <w:sz w:val="22"/>
          <w:szCs w:val="22"/>
        </w:rPr>
        <w:t>Burns, 2020).</w:t>
      </w:r>
      <w:r>
        <w:rPr>
          <w:rFonts w:ascii="Aptos" w:hAnsi="Aptos" w:cs="Arial"/>
          <w:color w:val="000000"/>
          <w:sz w:val="22"/>
          <w:szCs w:val="22"/>
        </w:rPr>
        <w:t xml:space="preserve"> </w:t>
      </w:r>
      <w:r w:rsidRPr="002A6A2E">
        <w:rPr>
          <w:rFonts w:ascii="Aptos" w:hAnsi="Aptos" w:cs="Arial"/>
          <w:color w:val="000000"/>
          <w:sz w:val="22"/>
          <w:szCs w:val="22"/>
        </w:rPr>
        <w:t xml:space="preserve">Furthermore, the establishment of CAMHS in 1987 and the introduction of a structured four-tier framework in 1995, which prioritised specialised child and adolescent mental health services over conventional adult-orientated care, led to a focus on young people's mental health in the </w:t>
      </w:r>
      <w:r w:rsidRPr="000F0387">
        <w:rPr>
          <w:rFonts w:ascii="Aptos" w:hAnsi="Aptos" w:cs="Arial"/>
          <w:color w:val="000000" w:themeColor="text1"/>
          <w:sz w:val="22"/>
          <w:szCs w:val="22"/>
        </w:rPr>
        <w:t>late 20th century (Barrett, 2019).</w:t>
      </w:r>
    </w:p>
    <w:p w14:paraId="1CA0B975" w14:textId="77777777" w:rsidR="009F3983" w:rsidRPr="002A6A2E" w:rsidRDefault="009F3983" w:rsidP="009F3983">
      <w:pPr>
        <w:pStyle w:val="NormalWeb"/>
        <w:spacing w:line="360" w:lineRule="auto"/>
        <w:jc w:val="both"/>
        <w:rPr>
          <w:rFonts w:ascii="Aptos" w:hAnsi="Aptos"/>
          <w:color w:val="000000"/>
          <w:sz w:val="22"/>
          <w:szCs w:val="22"/>
        </w:rPr>
      </w:pPr>
      <w:r w:rsidRPr="000F0387">
        <w:rPr>
          <w:rFonts w:ascii="Aptos" w:hAnsi="Aptos" w:cs="Arial"/>
          <w:color w:val="000000" w:themeColor="text1"/>
          <w:sz w:val="22"/>
          <w:szCs w:val="22"/>
        </w:rPr>
        <w:t>Lastly, initiatives from the early 2000s, such as</w:t>
      </w:r>
      <w:r w:rsidRPr="000F0387">
        <w:rPr>
          <w:rStyle w:val="apple-converted-space"/>
          <w:rFonts w:ascii="Aptos" w:hAnsi="Aptos" w:cs="Arial"/>
          <w:color w:val="000000" w:themeColor="text1"/>
          <w:sz w:val="22"/>
          <w:szCs w:val="22"/>
        </w:rPr>
        <w:t> </w:t>
      </w:r>
      <w:r w:rsidRPr="000F0387">
        <w:rPr>
          <w:rStyle w:val="Strong"/>
          <w:rFonts w:ascii="Aptos" w:eastAsia="Calibri Light" w:hAnsi="Aptos" w:cs="Arial"/>
          <w:b w:val="0"/>
          <w:bCs w:val="0"/>
          <w:i/>
          <w:iCs/>
          <w:color w:val="000000" w:themeColor="text1"/>
          <w:sz w:val="22"/>
          <w:szCs w:val="22"/>
        </w:rPr>
        <w:t>the “National Service Framework for Children and Young People”</w:t>
      </w:r>
      <w:r w:rsidRPr="000F0387">
        <w:rPr>
          <w:rStyle w:val="apple-converted-space"/>
          <w:rFonts w:ascii="Aptos" w:hAnsi="Aptos" w:cs="Arial"/>
          <w:color w:val="000000" w:themeColor="text1"/>
          <w:sz w:val="22"/>
          <w:szCs w:val="22"/>
        </w:rPr>
        <w:t> </w:t>
      </w:r>
      <w:r w:rsidRPr="000F0387">
        <w:rPr>
          <w:rFonts w:ascii="Aptos" w:hAnsi="Aptos"/>
          <w:color w:val="000000" w:themeColor="text1"/>
          <w:sz w:val="22"/>
          <w:szCs w:val="22"/>
        </w:rPr>
        <w:t>(Department of Health, 2004) and</w:t>
      </w:r>
      <w:r w:rsidRPr="000F0387">
        <w:rPr>
          <w:rStyle w:val="apple-converted-space"/>
          <w:rFonts w:ascii="Aptos" w:hAnsi="Aptos" w:cs="Arial"/>
          <w:color w:val="000000" w:themeColor="text1"/>
          <w:sz w:val="22"/>
          <w:szCs w:val="22"/>
        </w:rPr>
        <w:t> </w:t>
      </w:r>
      <w:r w:rsidRPr="000F0387">
        <w:rPr>
          <w:rStyle w:val="Strong"/>
          <w:rFonts w:ascii="Aptos" w:eastAsia="Calibri Light" w:hAnsi="Aptos" w:cs="Arial"/>
          <w:b w:val="0"/>
          <w:bCs w:val="0"/>
          <w:color w:val="000000" w:themeColor="text1"/>
          <w:sz w:val="22"/>
          <w:szCs w:val="22"/>
        </w:rPr>
        <w:t>policy papers like “</w:t>
      </w:r>
      <w:r w:rsidRPr="000F0387">
        <w:rPr>
          <w:rStyle w:val="Strong"/>
          <w:rFonts w:ascii="Aptos" w:eastAsia="Calibri Light" w:hAnsi="Aptos" w:cs="Arial"/>
          <w:b w:val="0"/>
          <w:bCs w:val="0"/>
          <w:i/>
          <w:iCs/>
          <w:color w:val="000000" w:themeColor="text1"/>
          <w:sz w:val="22"/>
          <w:szCs w:val="22"/>
        </w:rPr>
        <w:t>Future in Mind” (Department</w:t>
      </w:r>
      <w:r w:rsidRPr="000F0387">
        <w:rPr>
          <w:rFonts w:ascii="Aptos" w:hAnsi="Aptos"/>
          <w:color w:val="000000" w:themeColor="text1"/>
          <w:sz w:val="22"/>
          <w:szCs w:val="22"/>
        </w:rPr>
        <w:t xml:space="preserve"> of Health, 2015).  </w:t>
      </w:r>
      <w:r w:rsidRPr="000F0387">
        <w:rPr>
          <w:rFonts w:ascii="Aptos" w:hAnsi="Aptos" w:cs="Arial"/>
          <w:color w:val="000000" w:themeColor="text1"/>
          <w:sz w:val="22"/>
          <w:szCs w:val="22"/>
        </w:rPr>
        <w:t>and</w:t>
      </w:r>
      <w:r w:rsidRPr="000F0387">
        <w:rPr>
          <w:rStyle w:val="apple-converted-space"/>
          <w:rFonts w:ascii="Aptos" w:hAnsi="Aptos" w:cs="Arial"/>
          <w:color w:val="000000" w:themeColor="text1"/>
          <w:sz w:val="22"/>
          <w:szCs w:val="22"/>
        </w:rPr>
        <w:t> “Transforming</w:t>
      </w:r>
      <w:r w:rsidRPr="000F0387">
        <w:rPr>
          <w:rFonts w:ascii="Aptos" w:hAnsi="Aptos"/>
          <w:i/>
          <w:iCs/>
          <w:color w:val="000000" w:themeColor="text1"/>
          <w:sz w:val="22"/>
          <w:szCs w:val="22"/>
        </w:rPr>
        <w:t xml:space="preserve"> Children and Young People’s Mental Health Provision</w:t>
      </w:r>
      <w:r w:rsidRPr="000F0387">
        <w:rPr>
          <w:rStyle w:val="Strong"/>
          <w:rFonts w:ascii="Aptos" w:eastAsia="Calibri Light" w:hAnsi="Aptos" w:cs="Arial"/>
          <w:b w:val="0"/>
          <w:bCs w:val="0"/>
          <w:i/>
          <w:iCs/>
          <w:color w:val="000000" w:themeColor="text1"/>
          <w:sz w:val="22"/>
          <w:szCs w:val="22"/>
        </w:rPr>
        <w:t xml:space="preserve"> Green </w:t>
      </w:r>
      <w:r>
        <w:rPr>
          <w:rStyle w:val="Strong"/>
          <w:rFonts w:ascii="Aptos" w:eastAsia="Calibri Light" w:hAnsi="Aptos" w:cs="Arial"/>
          <w:b w:val="0"/>
          <w:bCs w:val="0"/>
          <w:i/>
          <w:iCs/>
          <w:color w:val="000000" w:themeColor="text1"/>
          <w:sz w:val="22"/>
          <w:szCs w:val="22"/>
        </w:rPr>
        <w:t>Paper” (</w:t>
      </w:r>
      <w:r w:rsidRPr="000F0387">
        <w:rPr>
          <w:rStyle w:val="Strong"/>
          <w:rFonts w:ascii="Aptos" w:eastAsia="Calibri Light" w:hAnsi="Aptos" w:cs="Arial"/>
          <w:b w:val="0"/>
          <w:bCs w:val="0"/>
          <w:i/>
          <w:iCs/>
          <w:color w:val="000000" w:themeColor="text1"/>
          <w:sz w:val="22"/>
          <w:szCs w:val="22"/>
        </w:rPr>
        <w:t>Department</w:t>
      </w:r>
      <w:r w:rsidRPr="000F0387">
        <w:rPr>
          <w:rFonts w:ascii="Aptos" w:hAnsi="Aptos"/>
          <w:i/>
          <w:iCs/>
          <w:color w:val="000000"/>
          <w:sz w:val="22"/>
          <w:szCs w:val="22"/>
        </w:rPr>
        <w:t xml:space="preserve"> of Health, 2018</w:t>
      </w:r>
      <w:r>
        <w:rPr>
          <w:color w:val="000000"/>
        </w:rPr>
        <w:t>).</w:t>
      </w:r>
      <w:r>
        <w:rPr>
          <w:rStyle w:val="apple-converted-space"/>
          <w:rFonts w:eastAsia="Calibri Light"/>
          <w:color w:val="000000"/>
        </w:rPr>
        <w:t> </w:t>
      </w:r>
      <w:r>
        <w:rPr>
          <w:rStyle w:val="apple-converted-space"/>
          <w:rFonts w:ascii="Aptos" w:hAnsi="Aptos" w:cs="Arial"/>
          <w:i/>
          <w:iCs/>
          <w:color w:val="000000" w:themeColor="text1"/>
          <w:sz w:val="22"/>
          <w:szCs w:val="22"/>
        </w:rPr>
        <w:t xml:space="preserve"> </w:t>
      </w:r>
      <w:r w:rsidRPr="000F0387">
        <w:rPr>
          <w:rStyle w:val="apple-converted-space"/>
          <w:rFonts w:ascii="Aptos" w:hAnsi="Aptos" w:cs="Arial"/>
          <w:i/>
          <w:iCs/>
          <w:color w:val="000000" w:themeColor="text1"/>
          <w:sz w:val="22"/>
          <w:szCs w:val="22"/>
        </w:rPr>
        <w:t>emphasised</w:t>
      </w:r>
      <w:r w:rsidRPr="000F0387">
        <w:rPr>
          <w:rFonts w:ascii="Aptos" w:hAnsi="Aptos" w:cs="Arial"/>
          <w:color w:val="000000" w:themeColor="text1"/>
          <w:sz w:val="22"/>
          <w:szCs w:val="22"/>
        </w:rPr>
        <w:t xml:space="preserve"> early interventions and integrated care pathways</w:t>
      </w:r>
      <w:r w:rsidRPr="002A6A2E">
        <w:rPr>
          <w:rFonts w:ascii="Aptos" w:hAnsi="Aptos"/>
          <w:color w:val="000000"/>
          <w:sz w:val="22"/>
          <w:szCs w:val="22"/>
        </w:rPr>
        <w:t>.</w:t>
      </w:r>
    </w:p>
    <w:p w14:paraId="54C0A428" w14:textId="77777777" w:rsidR="009F3983" w:rsidRPr="00F44833" w:rsidRDefault="009F3983" w:rsidP="009F3983">
      <w:pPr>
        <w:pStyle w:val="paragraph"/>
        <w:spacing w:before="0" w:beforeAutospacing="0" w:after="0" w:afterAutospacing="0" w:line="360" w:lineRule="auto"/>
        <w:textAlignment w:val="baseline"/>
        <w:rPr>
          <w:rFonts w:ascii="Aptos" w:hAnsi="Aptos" w:cs="Arial"/>
          <w:sz w:val="22"/>
          <w:szCs w:val="22"/>
        </w:rPr>
      </w:pPr>
    </w:p>
    <w:p w14:paraId="545FCF5A" w14:textId="4C10D8C8" w:rsidR="00BD2909" w:rsidRDefault="00BD2909" w:rsidP="005C157A">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Significant Historical Figures and Contributions</w:t>
      </w:r>
    </w:p>
    <w:p w14:paraId="69C90A10" w14:textId="77777777" w:rsidR="005C157A" w:rsidRPr="00F44833" w:rsidRDefault="005C157A" w:rsidP="005C157A">
      <w:pPr>
        <w:pStyle w:val="paragraph"/>
        <w:spacing w:before="0" w:beforeAutospacing="0" w:after="0" w:afterAutospacing="0" w:line="360" w:lineRule="auto"/>
        <w:textAlignment w:val="baseline"/>
        <w:rPr>
          <w:rFonts w:ascii="Aptos" w:hAnsi="Aptos" w:cs="Arial"/>
          <w:sz w:val="22"/>
          <w:szCs w:val="22"/>
        </w:rPr>
      </w:pPr>
    </w:p>
    <w:p w14:paraId="10929D02" w14:textId="45CFC4A6" w:rsidR="005C157A" w:rsidRPr="002A6A2E" w:rsidRDefault="005C157A" w:rsidP="005C157A">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color w:val="000000"/>
          <w:sz w:val="22"/>
          <w:szCs w:val="22"/>
        </w:rPr>
        <w:t xml:space="preserve">Founders and organisations have helped the development of </w:t>
      </w:r>
      <w:r>
        <w:rPr>
          <w:rFonts w:ascii="Aptos" w:hAnsi="Aptos" w:cs="Arial"/>
          <w:color w:val="000000"/>
          <w:sz w:val="22"/>
          <w:szCs w:val="22"/>
        </w:rPr>
        <w:t xml:space="preserve">young people’s </w:t>
      </w:r>
      <w:r w:rsidRPr="002A6A2E">
        <w:rPr>
          <w:rFonts w:ascii="Aptos" w:hAnsi="Aptos" w:cs="Arial"/>
          <w:color w:val="000000"/>
          <w:sz w:val="22"/>
          <w:szCs w:val="22"/>
        </w:rPr>
        <w:t>mental health care. With an emphasis on understanding emotional development that influences contemporary therapeutic practice, Anna Freud developed child psychoanalysis and therapy, laying the groundwork for modern child psychotherapy (Noor, 2020).</w:t>
      </w:r>
    </w:p>
    <w:p w14:paraId="639DFD96" w14:textId="77777777" w:rsidR="005C157A" w:rsidRPr="002A6A2E" w:rsidRDefault="005C157A" w:rsidP="005C157A">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 xml:space="preserve">Another important historical contribution is Bowlby's attachment theory. It helps explain how early relationships influence emotional and mental well-being. His work encouraged changes in both clinical practice and policy, focusing more on prevention and early support (Bowlby, 1971; </w:t>
      </w:r>
      <w:r>
        <w:rPr>
          <w:color w:val="000000"/>
        </w:rPr>
        <w:t>McLeod, 2025a).</w:t>
      </w:r>
    </w:p>
    <w:p w14:paraId="3F16559C" w14:textId="6F33022E" w:rsidR="005C157A" w:rsidRPr="002A6A2E" w:rsidRDefault="005C157A" w:rsidP="005C157A">
      <w:pPr>
        <w:pStyle w:val="NormalWeb"/>
        <w:spacing w:line="360" w:lineRule="auto"/>
        <w:jc w:val="both"/>
        <w:rPr>
          <w:rStyle w:val="normaltextrun"/>
          <w:rFonts w:ascii="Aptos" w:hAnsi="Aptos" w:cs="Arial"/>
          <w:color w:val="000000"/>
          <w:sz w:val="22"/>
          <w:szCs w:val="22"/>
        </w:rPr>
      </w:pPr>
      <w:r w:rsidRPr="002A6A2E">
        <w:rPr>
          <w:rFonts w:ascii="Aptos" w:hAnsi="Aptos" w:cs="Arial"/>
          <w:color w:val="000000"/>
          <w:sz w:val="22"/>
          <w:szCs w:val="22"/>
        </w:rPr>
        <w:t>Organisations such as Young Minds have influenced policy and awareness (Young Minds Trust, 2017)</w:t>
      </w:r>
      <w:r>
        <w:rPr>
          <w:rFonts w:ascii="Aptos" w:hAnsi="Aptos" w:cs="Arial"/>
          <w:color w:val="000000"/>
          <w:sz w:val="22"/>
          <w:szCs w:val="22"/>
        </w:rPr>
        <w:t xml:space="preserve"> and t</w:t>
      </w:r>
      <w:r w:rsidRPr="002A6A2E">
        <w:rPr>
          <w:rFonts w:ascii="Aptos" w:hAnsi="Aptos" w:cs="Arial"/>
          <w:color w:val="000000"/>
          <w:sz w:val="22"/>
          <w:szCs w:val="22"/>
        </w:rPr>
        <w:t>he Royal College of Psychiatrists' Child and Adolescent Faculty has further shaped service delivery and public discourse on youth mental health (Royal College of Psychiatrists, 2022)</w:t>
      </w:r>
    </w:p>
    <w:p w14:paraId="4D42201B" w14:textId="0721E3FD" w:rsidR="00BD2909" w:rsidRPr="000B602F" w:rsidRDefault="00BD2909" w:rsidP="000B602F">
      <w:pPr>
        <w:pStyle w:val="Heading2"/>
        <w:rPr>
          <w:color w:val="000000" w:themeColor="text1"/>
        </w:rPr>
      </w:pPr>
      <w:r w:rsidRPr="00F44833">
        <w:rPr>
          <w:rStyle w:val="eop"/>
          <w:rFonts w:eastAsia="Calibri Light" w:cs="Arial"/>
          <w:sz w:val="22"/>
          <w:szCs w:val="22"/>
        </w:rPr>
        <w:t>  </w:t>
      </w:r>
    </w:p>
    <w:p w14:paraId="7CD6820C" w14:textId="78CA8F64" w:rsidR="00BD2909" w:rsidRPr="000B3806" w:rsidRDefault="00BD2909" w:rsidP="000B602F">
      <w:pPr>
        <w:pStyle w:val="Heading2"/>
        <w:rPr>
          <w:b/>
          <w:bCs/>
          <w:color w:val="000000" w:themeColor="text1"/>
        </w:rPr>
      </w:pPr>
      <w:bookmarkStart w:id="13" w:name="_Toc215752871"/>
      <w:r w:rsidRPr="000B3806">
        <w:rPr>
          <w:rStyle w:val="normaltextrun"/>
          <w:b/>
          <w:bCs/>
          <w:color w:val="000000" w:themeColor="text1"/>
        </w:rPr>
        <w:t>2.3 Theoretical Background</w:t>
      </w:r>
      <w:bookmarkEnd w:id="13"/>
      <w:r w:rsidRPr="000B3806">
        <w:rPr>
          <w:rStyle w:val="normaltextrun"/>
          <w:b/>
          <w:bCs/>
          <w:color w:val="000000" w:themeColor="text1"/>
        </w:rPr>
        <w:t xml:space="preserve">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5D99DD65" w:rsidR="00BD2909" w:rsidRDefault="00BD2909" w:rsidP="005C157A">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Key Theories and Concepts</w:t>
      </w:r>
    </w:p>
    <w:p w14:paraId="173DE408" w14:textId="77777777" w:rsidR="005C157A" w:rsidRDefault="005C157A" w:rsidP="005C157A">
      <w:pPr>
        <w:pStyle w:val="paragraph"/>
        <w:spacing w:before="0" w:beforeAutospacing="0" w:after="0" w:afterAutospacing="0" w:line="360" w:lineRule="auto"/>
        <w:textAlignment w:val="baseline"/>
        <w:rPr>
          <w:rStyle w:val="normaltextrun"/>
          <w:rFonts w:ascii="Aptos" w:hAnsi="Aptos" w:cs="Arial"/>
          <w:b/>
          <w:bCs/>
          <w:sz w:val="22"/>
          <w:szCs w:val="22"/>
        </w:rPr>
      </w:pPr>
    </w:p>
    <w:p w14:paraId="4C315064" w14:textId="18ECB73F" w:rsidR="005C157A" w:rsidRPr="002A6A2E" w:rsidRDefault="005C157A" w:rsidP="005C157A">
      <w:pPr>
        <w:pStyle w:val="paragraph"/>
        <w:spacing w:before="0" w:beforeAutospacing="0" w:after="0" w:afterAutospacing="0" w:line="360" w:lineRule="auto"/>
        <w:jc w:val="both"/>
        <w:textAlignment w:val="baseline"/>
        <w:rPr>
          <w:rFonts w:ascii="Aptos" w:eastAsia="Calibri Light" w:hAnsi="Aptos" w:cs="Arial"/>
          <w:sz w:val="22"/>
          <w:szCs w:val="22"/>
        </w:rPr>
      </w:pPr>
      <w:r w:rsidRPr="002A6A2E">
        <w:rPr>
          <w:rFonts w:ascii="Aptos" w:hAnsi="Aptos" w:cs="Arial"/>
          <w:sz w:val="22"/>
          <w:szCs w:val="22"/>
        </w:rPr>
        <w:t xml:space="preserve">This review investigates mental health issues among young people </w:t>
      </w:r>
      <w:r>
        <w:rPr>
          <w:rFonts w:ascii="Aptos" w:hAnsi="Aptos" w:cs="Arial"/>
          <w:sz w:val="22"/>
          <w:szCs w:val="22"/>
        </w:rPr>
        <w:t xml:space="preserve">in the </w:t>
      </w:r>
      <w:r w:rsidRPr="002A6A2E">
        <w:rPr>
          <w:rFonts w:ascii="Aptos" w:hAnsi="Aptos" w:cs="Arial"/>
          <w:sz w:val="22"/>
          <w:szCs w:val="22"/>
        </w:rPr>
        <w:t>UK</w:t>
      </w:r>
      <w:r w:rsidRPr="002A6A2E">
        <w:rPr>
          <w:rFonts w:ascii="Aptos" w:hAnsi="Aptos" w:cs="Arial"/>
          <w:sz w:val="22"/>
          <w:szCs w:val="22"/>
        </w:rPr>
        <w:t xml:space="preserve"> </w:t>
      </w:r>
      <w:r w:rsidRPr="002A6A2E">
        <w:rPr>
          <w:rFonts w:ascii="Aptos" w:hAnsi="Aptos" w:cs="Arial"/>
          <w:sz w:val="22"/>
          <w:szCs w:val="22"/>
        </w:rPr>
        <w:t>using key frameworks</w:t>
      </w:r>
      <w:r>
        <w:rPr>
          <w:rFonts w:ascii="Aptos" w:hAnsi="Aptos" w:cs="Arial"/>
          <w:sz w:val="22"/>
          <w:szCs w:val="22"/>
        </w:rPr>
        <w:t>, such as</w:t>
      </w:r>
      <w:r w:rsidRPr="002A6A2E">
        <w:rPr>
          <w:rFonts w:ascii="Aptos" w:hAnsi="Aptos" w:cs="Arial"/>
          <w:sz w:val="22"/>
          <w:szCs w:val="22"/>
        </w:rPr>
        <w:t xml:space="preserve"> are Bronfenbrenner’s Ecological Systems Theory, Maslow’s Hierarchy of Needs and the Social Determinants of Health, to understand the multiple potential factors involved.</w:t>
      </w:r>
    </w:p>
    <w:p w14:paraId="47B43394" w14:textId="77777777" w:rsidR="005C157A" w:rsidRDefault="005C157A" w:rsidP="005C157A">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Maslow (1943) proposed a five-</w:t>
      </w:r>
      <w:r>
        <w:rPr>
          <w:rFonts w:ascii="Aptos" w:hAnsi="Aptos" w:cs="Arial"/>
          <w:sz w:val="22"/>
          <w:szCs w:val="22"/>
        </w:rPr>
        <w:t xml:space="preserve"> l</w:t>
      </w:r>
      <w:r w:rsidRPr="002A6A2E">
        <w:rPr>
          <w:rFonts w:ascii="Aptos" w:hAnsi="Aptos" w:cs="Arial"/>
          <w:sz w:val="22"/>
          <w:szCs w:val="22"/>
        </w:rPr>
        <w:t xml:space="preserve">evel hierarchy of needs, beginning with basic physiological and safety needs and progressing to psychological and self-fulfilment needs (Tanner, 2023). </w:t>
      </w:r>
    </w:p>
    <w:p w14:paraId="1AE5D742" w14:textId="616DADDF" w:rsidR="005C157A" w:rsidRPr="002A6A2E" w:rsidRDefault="005C157A" w:rsidP="005C157A">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McLeod (2025) explains that if basic needs are not met, it can affect psychological development; young people who are vulnerable may experience anxiety, depression, and behavioural problems, particularly when basic needs are not met.</w:t>
      </w:r>
    </w:p>
    <w:p w14:paraId="7E7FCB06" w14:textId="389BC0C4" w:rsidR="005C157A" w:rsidRPr="002A6A2E" w:rsidRDefault="005C157A" w:rsidP="005C157A">
      <w:pPr>
        <w:pStyle w:val="paragraph"/>
        <w:spacing w:after="0" w:line="360" w:lineRule="auto"/>
        <w:jc w:val="both"/>
        <w:textAlignment w:val="baseline"/>
        <w:rPr>
          <w:rFonts w:ascii="Aptos" w:hAnsi="Aptos" w:cs="Arial"/>
          <w:sz w:val="22"/>
          <w:szCs w:val="22"/>
        </w:rPr>
      </w:pPr>
      <w:r>
        <w:rPr>
          <w:rFonts w:ascii="Aptos" w:hAnsi="Aptos" w:cs="Arial"/>
          <w:sz w:val="22"/>
          <w:szCs w:val="22"/>
        </w:rPr>
        <w:lastRenderedPageBreak/>
        <w:t xml:space="preserve">Moreover, </w:t>
      </w:r>
      <w:r w:rsidRPr="002A6A2E">
        <w:rPr>
          <w:rFonts w:ascii="Aptos" w:hAnsi="Aptos" w:cs="Arial"/>
          <w:sz w:val="22"/>
          <w:szCs w:val="22"/>
        </w:rPr>
        <w:t xml:space="preserve">A person's growth occurs within interrelated systems, which include larger macrosystems </w:t>
      </w:r>
      <w:r>
        <w:rPr>
          <w:rFonts w:ascii="Aptos" w:hAnsi="Aptos" w:cs="Arial"/>
          <w:sz w:val="22"/>
          <w:szCs w:val="22"/>
        </w:rPr>
        <w:t xml:space="preserve">such as </w:t>
      </w:r>
      <w:r w:rsidRPr="002A6A2E">
        <w:rPr>
          <w:rFonts w:ascii="Aptos" w:hAnsi="Aptos" w:cs="Arial"/>
          <w:sz w:val="22"/>
          <w:szCs w:val="22"/>
        </w:rPr>
        <w:t xml:space="preserve">culture and policy and smaller microsystems like the home and school. According to Bronfenbrenner's Ecological Systems Theory (1979). This approach makes it easier to explore how wider social and structural factors affect a person’s mental health </w:t>
      </w:r>
      <w:r w:rsidRPr="002A6A2E">
        <w:rPr>
          <w:rFonts w:ascii="Aptos" w:hAnsi="Aptos"/>
          <w:color w:val="000000"/>
        </w:rPr>
        <w:t>(Lopez et al., 2021)</w:t>
      </w:r>
      <w:r w:rsidRPr="002A6A2E">
        <w:rPr>
          <w:rFonts w:ascii="Aptos" w:hAnsi="Aptos" w:cs="Arial"/>
          <w:sz w:val="22"/>
          <w:szCs w:val="22"/>
        </w:rPr>
        <w:t xml:space="preserve">. </w:t>
      </w:r>
    </w:p>
    <w:p w14:paraId="079CB366" w14:textId="77777777" w:rsidR="005C157A" w:rsidRPr="000F0387" w:rsidRDefault="005C157A" w:rsidP="005C157A">
      <w:pPr>
        <w:pStyle w:val="paragraph"/>
        <w:spacing w:after="0" w:line="360" w:lineRule="auto"/>
        <w:jc w:val="both"/>
        <w:textAlignment w:val="baseline"/>
        <w:rPr>
          <w:rFonts w:ascii="Aptos" w:hAnsi="Aptos" w:cs="Arial"/>
          <w:sz w:val="22"/>
          <w:szCs w:val="22"/>
        </w:rPr>
      </w:pPr>
      <w:r w:rsidRPr="000F0387">
        <w:rPr>
          <w:rFonts w:ascii="Aptos" w:hAnsi="Aptos" w:cs="Arial"/>
          <w:sz w:val="22"/>
          <w:szCs w:val="22"/>
        </w:rPr>
        <w:t xml:space="preserve">The social determinants of health show how healthcare, education, social support, and housing affect health and wellbeing </w:t>
      </w:r>
      <w:r w:rsidRPr="000F0387">
        <w:rPr>
          <w:rFonts w:ascii="Aptos" w:hAnsi="Aptos"/>
          <w:color w:val="000000"/>
          <w:sz w:val="22"/>
          <w:szCs w:val="22"/>
        </w:rPr>
        <w:t>(Sherrell, 2021)</w:t>
      </w:r>
      <w:r w:rsidRPr="000F0387">
        <w:rPr>
          <w:rFonts w:ascii="Aptos" w:hAnsi="Aptos" w:cs="Arial"/>
          <w:sz w:val="22"/>
          <w:szCs w:val="22"/>
        </w:rPr>
        <w:t>. Combining the social determinants of health with Maslow’s and Bronfenbrenner’s theories provides a comprehensive perspective on how both individual and societal factors influence mental health.</w:t>
      </w:r>
    </w:p>
    <w:p w14:paraId="6A5BC395" w14:textId="6A6109A2" w:rsidR="00BD2909" w:rsidRDefault="00BD2909" w:rsidP="005C157A">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Application of Theories</w:t>
      </w:r>
    </w:p>
    <w:p w14:paraId="624D7E28" w14:textId="77777777" w:rsidR="005C157A" w:rsidRDefault="005C157A" w:rsidP="005C157A">
      <w:pPr>
        <w:pStyle w:val="paragraph"/>
        <w:spacing w:before="0" w:beforeAutospacing="0" w:after="0" w:afterAutospacing="0" w:line="360" w:lineRule="auto"/>
        <w:textAlignment w:val="baseline"/>
        <w:rPr>
          <w:rStyle w:val="normaltextrun"/>
          <w:rFonts w:ascii="Aptos" w:hAnsi="Aptos" w:cs="Arial"/>
          <w:b/>
          <w:bCs/>
          <w:sz w:val="22"/>
          <w:szCs w:val="22"/>
        </w:rPr>
      </w:pPr>
    </w:p>
    <w:p w14:paraId="2F8D35C4" w14:textId="77777777" w:rsidR="005C157A" w:rsidRPr="002A6A2E" w:rsidRDefault="005C157A" w:rsidP="005C157A">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Maslow’s framework has been widely applied in educational and clinical contexts to promote emotional safety, social integration, and well-being through reflective practices (Capes, 2024). Bradshaw et al. (2011) highlighted the need for addressing safety and physiological needs in mental health interventions, demonstrating that a lack of resources and support is linked to a rise in emotional and behavioural problems in young people.</w:t>
      </w:r>
    </w:p>
    <w:p w14:paraId="575460F1" w14:textId="77777777" w:rsidR="005C157A" w:rsidRPr="002A6A2E" w:rsidRDefault="005C157A" w:rsidP="005C157A">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Bronfenbrenner's ecological model, which explains development in tiered systems from family to societal policy, has a significant impact on research on mental health and child welfare. The impact of macro-level family policies on parental well-being is highlighted to illustrate the model's influence on the macrosystem (Nordenamrk, 2021).</w:t>
      </w:r>
    </w:p>
    <w:p w14:paraId="5B17D4FE" w14:textId="77777777" w:rsidR="005C157A" w:rsidRPr="002A6A2E" w:rsidRDefault="005C157A" w:rsidP="005C157A">
      <w:pPr>
        <w:pStyle w:val="NormalWeb"/>
        <w:spacing w:line="360" w:lineRule="auto"/>
        <w:jc w:val="both"/>
        <w:rPr>
          <w:rFonts w:ascii="Aptos" w:hAnsi="Aptos" w:cs="Arial"/>
          <w:color w:val="000000"/>
          <w:sz w:val="22"/>
          <w:szCs w:val="22"/>
        </w:rPr>
      </w:pPr>
      <w:r w:rsidRPr="002A6A2E">
        <w:rPr>
          <w:rFonts w:ascii="Aptos" w:hAnsi="Aptos" w:cs="Arial"/>
          <w:color w:val="000000"/>
          <w:sz w:val="22"/>
          <w:szCs w:val="22"/>
        </w:rPr>
        <w:t>Similarly, Headspace Australia addresses individual, family, and societal variables in adolescent mental health care through an integrated, holistic approach that is in line with socioecological concepts (Rickwood et al., 2023).</w:t>
      </w:r>
      <w:r w:rsidRPr="002A6A2E">
        <w:rPr>
          <w:rStyle w:val="apple-converted-space"/>
          <w:rFonts w:ascii="Aptos" w:eastAsia="Calibri Light" w:hAnsi="Aptos" w:cs="Arial"/>
          <w:color w:val="000000"/>
          <w:sz w:val="22"/>
          <w:szCs w:val="22"/>
        </w:rPr>
        <w:t> </w:t>
      </w:r>
    </w:p>
    <w:p w14:paraId="3C52ED24" w14:textId="77777777" w:rsidR="005C157A" w:rsidRPr="002A6A2E" w:rsidRDefault="005C157A" w:rsidP="005C157A">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The Social Determinants of Health framework shows that social and structural inequalities affect mental health, and addressing only individual factors may not be effective without tackling wider issues.</w:t>
      </w:r>
    </w:p>
    <w:p w14:paraId="0579DFD9" w14:textId="77777777" w:rsidR="005C157A" w:rsidRDefault="005C157A" w:rsidP="005C157A">
      <w:pPr>
        <w:pStyle w:val="paragraph"/>
        <w:spacing w:before="0" w:beforeAutospacing="0" w:after="0" w:afterAutospacing="0" w:line="360" w:lineRule="auto"/>
        <w:textAlignment w:val="baseline"/>
        <w:rPr>
          <w:rStyle w:val="normaltextrun"/>
          <w:rFonts w:ascii="Aptos" w:hAnsi="Aptos" w:cs="Arial"/>
          <w:b/>
          <w:bCs/>
          <w:sz w:val="22"/>
          <w:szCs w:val="22"/>
        </w:rPr>
      </w:pPr>
    </w:p>
    <w:p w14:paraId="61438365" w14:textId="77777777" w:rsidR="005C157A" w:rsidRPr="00F44833" w:rsidRDefault="005C157A" w:rsidP="005C157A">
      <w:pPr>
        <w:pStyle w:val="paragraph"/>
        <w:spacing w:before="0" w:beforeAutospacing="0" w:after="0" w:afterAutospacing="0" w:line="360" w:lineRule="auto"/>
        <w:textAlignment w:val="baseline"/>
        <w:rPr>
          <w:rFonts w:ascii="Aptos" w:hAnsi="Aptos" w:cs="Arial"/>
          <w:sz w:val="22"/>
          <w:szCs w:val="22"/>
        </w:rPr>
      </w:pPr>
    </w:p>
    <w:p w14:paraId="5BB17A15" w14:textId="4C202D98" w:rsidR="00BD2909" w:rsidRDefault="00BD2909" w:rsidP="005C157A">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Critical Evaluation</w:t>
      </w:r>
    </w:p>
    <w:p w14:paraId="041D23D0" w14:textId="77777777" w:rsidR="005C157A" w:rsidRDefault="005C157A" w:rsidP="005C157A">
      <w:pPr>
        <w:pStyle w:val="paragraph"/>
        <w:spacing w:before="0" w:beforeAutospacing="0" w:after="0" w:afterAutospacing="0" w:line="360" w:lineRule="auto"/>
        <w:textAlignment w:val="baseline"/>
        <w:rPr>
          <w:rStyle w:val="normaltextrun"/>
          <w:rFonts w:ascii="Aptos" w:hAnsi="Aptos" w:cs="Arial"/>
          <w:b/>
          <w:bCs/>
          <w:sz w:val="22"/>
          <w:szCs w:val="22"/>
        </w:rPr>
      </w:pPr>
    </w:p>
    <w:p w14:paraId="6B4AFA47" w14:textId="77777777" w:rsidR="005C157A" w:rsidRPr="002A6A2E" w:rsidRDefault="005C157A" w:rsidP="005C157A">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lastRenderedPageBreak/>
        <w:t>Every framework has advantages. Maslow's hierarchy offers a clear explanation of human motivation and unmet needs, which facilitates the design of interventions.  The Social Determinants of Health framework focuses on external factors, such as housing and education, that affect mental health, while Bronfenbrenner’s theory examines how development is shaped across different social and structural layers.</w:t>
      </w:r>
    </w:p>
    <w:p w14:paraId="36706AFB" w14:textId="77777777" w:rsidR="005C157A" w:rsidRPr="002A6A2E" w:rsidRDefault="005C157A" w:rsidP="005C157A">
      <w:pPr>
        <w:pStyle w:val="paragraph"/>
        <w:spacing w:after="0" w:line="360" w:lineRule="auto"/>
        <w:jc w:val="both"/>
        <w:textAlignment w:val="baseline"/>
        <w:rPr>
          <w:rFonts w:ascii="Aptos" w:hAnsi="Aptos" w:cs="Arial"/>
          <w:sz w:val="22"/>
          <w:szCs w:val="22"/>
        </w:rPr>
      </w:pPr>
      <w:r w:rsidRPr="002A6A2E">
        <w:rPr>
          <w:rFonts w:ascii="Aptos" w:hAnsi="Aptos" w:cs="Arial"/>
          <w:sz w:val="22"/>
          <w:szCs w:val="22"/>
        </w:rPr>
        <w:t>However, there are limitations. Maslow’s model can be too linear and culturally biased, missing the complexity of human needs in different contexts. Bronfenbrenner’s model is broad and can be hard to apply in research. The Social Determinants of Health framework shows how social factors affect mental health but can miss personal influences. Using it with other theories gives a clear view of both individual and wider social factors in young people’s mental health.</w:t>
      </w:r>
      <w:r w:rsidRPr="002A6A2E">
        <w:rPr>
          <w:rStyle w:val="eop"/>
          <w:rFonts w:ascii="Aptos" w:eastAsia="Calibri Light" w:hAnsi="Aptos" w:cs="Arial"/>
          <w:sz w:val="22"/>
          <w:szCs w:val="22"/>
        </w:rPr>
        <w:t> </w:t>
      </w:r>
    </w:p>
    <w:p w14:paraId="1787DF7C" w14:textId="48B643B9"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p>
    <w:p w14:paraId="529565AC" w14:textId="5717D795" w:rsidR="00BD2909" w:rsidRPr="000B3806" w:rsidRDefault="00BD2909" w:rsidP="000B602F">
      <w:pPr>
        <w:pStyle w:val="Heading2"/>
        <w:rPr>
          <w:b/>
          <w:bCs/>
          <w:color w:val="000000" w:themeColor="text1"/>
        </w:rPr>
      </w:pPr>
      <w:bookmarkStart w:id="14" w:name="_Toc215752872"/>
      <w:r w:rsidRPr="000B3806">
        <w:rPr>
          <w:rStyle w:val="normaltextrun"/>
          <w:b/>
          <w:bCs/>
          <w:color w:val="000000" w:themeColor="text1"/>
        </w:rPr>
        <w:t>2.4 International Context</w:t>
      </w:r>
      <w:bookmarkEnd w:id="14"/>
      <w:r w:rsidRPr="000B3806">
        <w:rPr>
          <w:rStyle w:val="normaltextrun"/>
          <w:b/>
          <w:bCs/>
          <w:color w:val="000000" w:themeColor="text1"/>
        </w:rPr>
        <w:t xml:space="preserve">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3A016B7D" w:rsidR="00BD2909" w:rsidRDefault="00BD2909" w:rsidP="005C157A">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Global Perspective</w:t>
      </w:r>
    </w:p>
    <w:p w14:paraId="4CC4E880" w14:textId="77777777" w:rsidR="005C157A" w:rsidRDefault="005C157A" w:rsidP="005C157A">
      <w:pPr>
        <w:pStyle w:val="paragraph"/>
        <w:spacing w:before="0" w:beforeAutospacing="0" w:after="0" w:afterAutospacing="0" w:line="360" w:lineRule="auto"/>
        <w:textAlignment w:val="baseline"/>
        <w:rPr>
          <w:rStyle w:val="normaltextrun"/>
          <w:rFonts w:ascii="Aptos" w:hAnsi="Aptos" w:cs="Arial"/>
          <w:b/>
          <w:bCs/>
          <w:sz w:val="22"/>
          <w:szCs w:val="22"/>
        </w:rPr>
      </w:pPr>
    </w:p>
    <w:p w14:paraId="542C39DF" w14:textId="2034CB97" w:rsidR="00233079" w:rsidRDefault="005C157A" w:rsidP="00233079">
      <w:pPr>
        <w:pStyle w:val="paragraph"/>
        <w:spacing w:before="0" w:beforeAutospacing="0" w:after="0" w:afterAutospacing="0" w:line="360" w:lineRule="auto"/>
        <w:jc w:val="both"/>
        <w:textAlignment w:val="baseline"/>
        <w:rPr>
          <w:rFonts w:ascii="Aptos" w:hAnsi="Aptos" w:cs="Arial"/>
          <w:color w:val="0D0D0D" w:themeColor="text1" w:themeTint="F2"/>
          <w:sz w:val="22"/>
          <w:szCs w:val="22"/>
        </w:rPr>
      </w:pPr>
      <w:r w:rsidRPr="00233079">
        <w:rPr>
          <w:rFonts w:ascii="Aptos" w:hAnsi="Aptos" w:cs="Arial"/>
          <w:color w:val="0D0D0D" w:themeColor="text1" w:themeTint="F2"/>
          <w:sz w:val="22"/>
          <w:szCs w:val="22"/>
        </w:rPr>
        <w:t>WHO (2025) recent data</w:t>
      </w:r>
      <w:r w:rsidRPr="00233079">
        <w:rPr>
          <w:rFonts w:ascii="Aptos" w:hAnsi="Aptos" w:cs="Arial"/>
          <w:color w:val="0D0D0D" w:themeColor="text1" w:themeTint="F2"/>
          <w:sz w:val="22"/>
          <w:szCs w:val="22"/>
        </w:rPr>
        <w:t xml:space="preserve"> we can determine </w:t>
      </w:r>
      <w:r w:rsidRPr="00233079">
        <w:rPr>
          <w:rFonts w:ascii="Aptos" w:hAnsi="Aptos" w:cs="Arial"/>
          <w:color w:val="0D0D0D" w:themeColor="text1" w:themeTint="F2"/>
          <w:sz w:val="22"/>
          <w:szCs w:val="22"/>
        </w:rPr>
        <w:t>one in seven adolescents has a mental illness, and suicide is most common between 15 and 19 years old</w:t>
      </w:r>
      <w:r w:rsidR="00233079" w:rsidRPr="00233079">
        <w:rPr>
          <w:rFonts w:ascii="Aptos" w:hAnsi="Aptos" w:cs="Arial"/>
          <w:color w:val="0D0D0D" w:themeColor="text1" w:themeTint="F2"/>
          <w:sz w:val="22"/>
          <w:szCs w:val="22"/>
        </w:rPr>
        <w:t xml:space="preserve">. In addition, suicide is the leading cause of death in the UK for young people the age of 10 – 19-year-old </w:t>
      </w:r>
      <w:r w:rsidR="00233079" w:rsidRPr="00233079">
        <w:rPr>
          <w:rFonts w:ascii="Aptos" w:hAnsi="Aptos"/>
          <w:color w:val="0D0D0D" w:themeColor="text1" w:themeTint="F2"/>
          <w:sz w:val="22"/>
          <w:szCs w:val="22"/>
        </w:rPr>
        <w:t>(Jones, 2025)</w:t>
      </w:r>
      <w:r w:rsidR="00233079" w:rsidRPr="00233079">
        <w:rPr>
          <w:rFonts w:ascii="Aptos" w:hAnsi="Aptos"/>
          <w:color w:val="0D0D0D" w:themeColor="text1" w:themeTint="F2"/>
          <w:sz w:val="22"/>
          <w:szCs w:val="22"/>
        </w:rPr>
        <w:t xml:space="preserve">. </w:t>
      </w:r>
      <w:r w:rsidR="00233079" w:rsidRPr="00233079">
        <w:rPr>
          <w:rFonts w:ascii="Aptos" w:hAnsi="Aptos" w:cs="Arial"/>
          <w:color w:val="0D0D0D" w:themeColor="text1" w:themeTint="F2"/>
          <w:sz w:val="22"/>
          <w:szCs w:val="22"/>
        </w:rPr>
        <w:t>S</w:t>
      </w:r>
      <w:r w:rsidRPr="00233079">
        <w:rPr>
          <w:rFonts w:ascii="Aptos" w:hAnsi="Aptos" w:cs="Arial"/>
          <w:color w:val="0D0D0D" w:themeColor="text1" w:themeTint="F2"/>
          <w:sz w:val="22"/>
          <w:szCs w:val="22"/>
        </w:rPr>
        <w:t>tigma, emphasising early intervention and developing integrated care systems are the goals of the WHO Mental Health Action Plan 2013–2030 and the UNICEF Worldwide Coalition for Young People's Mental Health (UNICEF, 2022; WHO, 2021). UNICEF (2022) notes the critical need for worldwide action, pointing out that just 2.1% of worldwide government health spending is devoted to mental health. </w:t>
      </w:r>
    </w:p>
    <w:p w14:paraId="6ED328E0" w14:textId="77777777" w:rsidR="00233079" w:rsidRPr="00233079" w:rsidRDefault="00233079" w:rsidP="00233079">
      <w:pPr>
        <w:pStyle w:val="paragraph"/>
        <w:spacing w:before="0" w:beforeAutospacing="0" w:after="0" w:afterAutospacing="0" w:line="360" w:lineRule="auto"/>
        <w:jc w:val="both"/>
        <w:textAlignment w:val="baseline"/>
        <w:rPr>
          <w:rFonts w:ascii="Aptos" w:hAnsi="Aptos" w:cs="Arial"/>
          <w:color w:val="0D0D0D" w:themeColor="text1" w:themeTint="F2"/>
          <w:sz w:val="22"/>
          <w:szCs w:val="22"/>
        </w:rPr>
      </w:pPr>
    </w:p>
    <w:p w14:paraId="03867E69" w14:textId="7C494D6A" w:rsidR="00BD2909" w:rsidRDefault="00BD2909" w:rsidP="00233079">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Comparative Analysis</w:t>
      </w:r>
    </w:p>
    <w:p w14:paraId="64790836" w14:textId="77777777" w:rsidR="00233079" w:rsidRDefault="00233079" w:rsidP="00233079">
      <w:pPr>
        <w:pStyle w:val="paragraph"/>
        <w:spacing w:before="0" w:beforeAutospacing="0" w:after="0" w:afterAutospacing="0" w:line="360" w:lineRule="auto"/>
        <w:textAlignment w:val="baseline"/>
        <w:rPr>
          <w:rStyle w:val="normaltextrun"/>
          <w:rFonts w:ascii="Aptos" w:hAnsi="Aptos" w:cs="Arial"/>
          <w:b/>
          <w:bCs/>
          <w:sz w:val="22"/>
          <w:szCs w:val="22"/>
        </w:rPr>
      </w:pPr>
    </w:p>
    <w:p w14:paraId="155FA73A" w14:textId="26E7452E" w:rsidR="00233079" w:rsidRPr="00F90FE1" w:rsidRDefault="00233079" w:rsidP="00233079">
      <w:pPr>
        <w:pStyle w:val="paragraph"/>
        <w:spacing w:before="0" w:beforeAutospacing="0" w:after="0" w:afterAutospacing="0" w:line="360" w:lineRule="auto"/>
        <w:jc w:val="both"/>
        <w:textAlignment w:val="baseline"/>
        <w:rPr>
          <w:rFonts w:ascii="Aptos" w:hAnsi="Aptos" w:cs="Arial"/>
          <w:sz w:val="22"/>
          <w:szCs w:val="22"/>
        </w:rPr>
      </w:pPr>
      <w:r w:rsidRPr="002A6A2E">
        <w:rPr>
          <w:rFonts w:ascii="Aptos" w:hAnsi="Aptos" w:cs="Arial"/>
          <w:sz w:val="22"/>
          <w:szCs w:val="22"/>
        </w:rPr>
        <w:t xml:space="preserve">The way </w:t>
      </w:r>
      <w:r w:rsidR="00C66A84">
        <w:rPr>
          <w:rFonts w:ascii="Aptos" w:hAnsi="Aptos" w:cs="Arial"/>
          <w:sz w:val="22"/>
          <w:szCs w:val="22"/>
        </w:rPr>
        <w:t xml:space="preserve">the world </w:t>
      </w:r>
      <w:r w:rsidRPr="002A6A2E">
        <w:rPr>
          <w:rFonts w:ascii="Aptos" w:hAnsi="Aptos" w:cs="Arial"/>
          <w:sz w:val="22"/>
          <w:szCs w:val="22"/>
        </w:rPr>
        <w:t>handle young people’s mental health depends on social and cultural factors. In Australia, Headspace combines mental health, education</w:t>
      </w:r>
      <w:r w:rsidR="00C66A84">
        <w:rPr>
          <w:rFonts w:ascii="Aptos" w:hAnsi="Aptos" w:cs="Arial"/>
          <w:sz w:val="22"/>
          <w:szCs w:val="22"/>
        </w:rPr>
        <w:t xml:space="preserve"> </w:t>
      </w:r>
      <w:r w:rsidRPr="002A6A2E">
        <w:rPr>
          <w:rFonts w:ascii="Aptos" w:hAnsi="Aptos" w:cs="Arial"/>
          <w:sz w:val="22"/>
          <w:szCs w:val="22"/>
        </w:rPr>
        <w:t>and job support to provide early help (Rickwood et al., 2019). In accordance with Kieling et al. (2011), the National Mental Health Programme in India works on training and reaching communities, but rural areas still face challenges and stigma.</w:t>
      </w:r>
      <w:r>
        <w:rPr>
          <w:rFonts w:ascii="Aptos" w:hAnsi="Aptos" w:cs="Arial"/>
          <w:sz w:val="22"/>
          <w:szCs w:val="22"/>
        </w:rPr>
        <w:t xml:space="preserve"> </w:t>
      </w:r>
      <w:r w:rsidRPr="00F90FE1">
        <w:rPr>
          <w:rFonts w:ascii="Aptos" w:hAnsi="Aptos" w:cs="Arial"/>
          <w:sz w:val="22"/>
          <w:szCs w:val="22"/>
        </w:rPr>
        <w:t xml:space="preserve">Whānau Ora in New Zealand offers Māori young people family-centred, culturally grounded care (Reweti, 2023). </w:t>
      </w:r>
      <w:r w:rsidRPr="00F90FE1">
        <w:rPr>
          <w:rFonts w:ascii="Aptos" w:hAnsi="Aptos"/>
          <w:color w:val="000000"/>
          <w:sz w:val="22"/>
          <w:szCs w:val="22"/>
        </w:rPr>
        <w:t xml:space="preserve">The Being Initiative, supported by Grand Challenges Canada, Foundation Botnar, and United for Global Mental Health reports that social, familial, </w:t>
      </w:r>
      <w:r w:rsidRPr="00F90FE1">
        <w:rPr>
          <w:rFonts w:ascii="Aptos" w:hAnsi="Aptos"/>
          <w:color w:val="000000"/>
          <w:sz w:val="22"/>
          <w:szCs w:val="22"/>
        </w:rPr>
        <w:lastRenderedPageBreak/>
        <w:t>economic, academic, and digital factors shape youth mental health across 13 countries, highlighting the need for locally informed and culturally tailored youth-centred strategies (Bnimoussa and Alwi, 2024)</w:t>
      </w:r>
      <w:r>
        <w:rPr>
          <w:rFonts w:ascii="Aptos" w:hAnsi="Aptos"/>
          <w:color w:val="000000"/>
          <w:sz w:val="22"/>
          <w:szCs w:val="22"/>
        </w:rPr>
        <w:t>.</w:t>
      </w:r>
    </w:p>
    <w:p w14:paraId="119F2487" w14:textId="77777777" w:rsidR="00233079" w:rsidRDefault="00233079" w:rsidP="00233079">
      <w:pPr>
        <w:pStyle w:val="paragraph"/>
        <w:spacing w:before="0" w:beforeAutospacing="0" w:after="0" w:afterAutospacing="0" w:line="360" w:lineRule="auto"/>
        <w:jc w:val="both"/>
        <w:textAlignment w:val="baseline"/>
        <w:rPr>
          <w:rFonts w:ascii="Aptos" w:hAnsi="Aptos" w:cs="Arial"/>
          <w:color w:val="000000"/>
          <w:sz w:val="22"/>
          <w:szCs w:val="22"/>
        </w:rPr>
      </w:pPr>
    </w:p>
    <w:p w14:paraId="07E39B25" w14:textId="22DD3359" w:rsidR="00BD2909" w:rsidRDefault="00BD2909" w:rsidP="00C66A84">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Case Studies</w:t>
      </w:r>
    </w:p>
    <w:p w14:paraId="348FEA15" w14:textId="77777777" w:rsidR="00C66A84" w:rsidRPr="00F44833" w:rsidRDefault="00C66A84" w:rsidP="00C66A84">
      <w:pPr>
        <w:pStyle w:val="Heading2"/>
      </w:pPr>
    </w:p>
    <w:p w14:paraId="4E1BEA27" w14:textId="1FF2C22C" w:rsidR="00C66A84" w:rsidRPr="000B602F" w:rsidRDefault="00C66A84" w:rsidP="000B602F">
      <w:pPr>
        <w:pStyle w:val="Heading2"/>
        <w:rPr>
          <w:color w:val="000000" w:themeColor="text1"/>
        </w:rPr>
      </w:pPr>
      <w:bookmarkStart w:id="15" w:name="_Toc215734756"/>
      <w:bookmarkStart w:id="16" w:name="_Toc215752873"/>
      <w:r w:rsidRPr="000B602F">
        <w:rPr>
          <w:color w:val="000000" w:themeColor="text1"/>
        </w:rPr>
        <w:t>Australia Headspace Integration Hubs</w:t>
      </w:r>
      <w:bookmarkEnd w:id="15"/>
      <w:bookmarkEnd w:id="16"/>
      <w:r w:rsidRPr="000B602F">
        <w:rPr>
          <w:color w:val="000000" w:themeColor="text1"/>
        </w:rPr>
        <w:t xml:space="preserve"> </w:t>
      </w:r>
    </w:p>
    <w:p w14:paraId="5BC389C7" w14:textId="77777777" w:rsidR="00C66A84" w:rsidRPr="00C66A84" w:rsidRDefault="00C66A84" w:rsidP="00C66A84"/>
    <w:p w14:paraId="095C1CFD" w14:textId="0F31FC48" w:rsidR="00C66A84" w:rsidRPr="00364058" w:rsidRDefault="00364058" w:rsidP="00364058">
      <w:pPr>
        <w:rPr>
          <w:color w:val="000000" w:themeColor="text1"/>
        </w:rPr>
      </w:pPr>
      <w:bookmarkStart w:id="17" w:name="_Toc215734757"/>
      <w:r w:rsidRPr="00364058">
        <w:t>In Australia</w:t>
      </w:r>
      <w:r w:rsidR="00C66A84" w:rsidRPr="00364058">
        <w:t xml:space="preserve"> headspace is a national mental health programme for young people between the ages of 12 and 25. The goals are to reduce service division by offering coordinated support in the areas of mental health, physical health, education and employment. Furthermore, it offers reduced wait times, young people- friendly and stigma free environments, participation by young people in co-designed services are some of the highlights of this case study (Rickwood et al., 2019). In addition, due to reliance on government financing, which raises issues with sustainability and regularity, access to services is difficult in distant and underprivileged places (Rickwood et al., 2023</w:t>
      </w:r>
      <w:r w:rsidR="00C66A84" w:rsidRPr="00364058">
        <w:rPr>
          <w:color w:val="000000" w:themeColor="text1"/>
        </w:rPr>
        <w:t>).</w:t>
      </w:r>
      <w:bookmarkEnd w:id="17"/>
    </w:p>
    <w:p w14:paraId="119132B9" w14:textId="77777777" w:rsidR="00C66A84" w:rsidRPr="000B602F" w:rsidRDefault="00C66A84" w:rsidP="000B602F">
      <w:pPr>
        <w:pStyle w:val="Heading2"/>
        <w:rPr>
          <w:color w:val="000000" w:themeColor="text1"/>
        </w:rPr>
      </w:pPr>
      <w:bookmarkStart w:id="18" w:name="_Toc215734758"/>
      <w:bookmarkStart w:id="19" w:name="_Toc215752874"/>
      <w:r w:rsidRPr="000B602F">
        <w:rPr>
          <w:color w:val="000000" w:themeColor="text1"/>
        </w:rPr>
        <w:t>Canada's Being Initiative</w:t>
      </w:r>
      <w:bookmarkEnd w:id="18"/>
      <w:bookmarkEnd w:id="19"/>
    </w:p>
    <w:p w14:paraId="55DB7382" w14:textId="77777777" w:rsidR="00C66A84" w:rsidRDefault="00C66A84" w:rsidP="00C66A84">
      <w:pPr>
        <w:pStyle w:val="paragraph"/>
        <w:spacing w:before="0" w:beforeAutospacing="0" w:after="0" w:afterAutospacing="0" w:line="360" w:lineRule="auto"/>
        <w:jc w:val="both"/>
        <w:textAlignment w:val="baseline"/>
        <w:rPr>
          <w:rFonts w:ascii="Aptos" w:hAnsi="Aptos" w:cs="Arial"/>
          <w:color w:val="0E101A"/>
          <w:kern w:val="2"/>
          <w:sz w:val="22"/>
          <w:szCs w:val="22"/>
          <w14:ligatures w14:val="standardContextual"/>
        </w:rPr>
      </w:pPr>
    </w:p>
    <w:p w14:paraId="46A2A866" w14:textId="6FF311C7" w:rsidR="00C66A84" w:rsidRDefault="00C66A84" w:rsidP="00C66A84">
      <w:pPr>
        <w:pStyle w:val="paragraph"/>
        <w:spacing w:before="0" w:beforeAutospacing="0" w:after="0" w:afterAutospacing="0" w:line="360" w:lineRule="auto"/>
        <w:jc w:val="both"/>
        <w:textAlignment w:val="baseline"/>
        <w:rPr>
          <w:rStyle w:val="eop"/>
          <w:rFonts w:ascii="Aptos" w:eastAsia="Calibri Light" w:hAnsi="Aptos" w:cs="Arial"/>
          <w:sz w:val="22"/>
          <w:szCs w:val="22"/>
        </w:rPr>
      </w:pPr>
      <w:r>
        <w:rPr>
          <w:rFonts w:ascii="Aptos" w:hAnsi="Aptos" w:cs="Arial"/>
          <w:color w:val="0E101A"/>
          <w:kern w:val="2"/>
          <w:sz w:val="22"/>
          <w:szCs w:val="22"/>
          <w14:ligatures w14:val="standardContextual"/>
        </w:rPr>
        <w:t>Founded by</w:t>
      </w:r>
      <w:r w:rsidRPr="002A6A2E">
        <w:rPr>
          <w:rFonts w:ascii="Aptos" w:hAnsi="Aptos" w:cs="Arial"/>
          <w:color w:val="0E101A"/>
          <w:kern w:val="2"/>
          <w:sz w:val="22"/>
          <w:szCs w:val="22"/>
          <w14:ligatures w14:val="standardContextual"/>
        </w:rPr>
        <w:t xml:space="preserve"> Grand Challenges Canada in 2022, the Being Initiative aims to bolster mental health support for young people across thirteen culturally diverse countries.  Peer supporters and community leaders have been effectively trained to carry out local interventions. However, obtaining long-term funding is still a major obstacle in low-resource areas, which frequently restricts projects to small scale pilots with little assessment</w:t>
      </w:r>
      <w:r w:rsidRPr="00D67E62">
        <w:rPr>
          <w:rFonts w:ascii="Arial" w:hAnsi="Arial" w:cs="Arial"/>
          <w:color w:val="0E101A"/>
          <w:kern w:val="2"/>
          <w:sz w:val="22"/>
          <w:szCs w:val="22"/>
          <w14:ligatures w14:val="standardContextual"/>
        </w:rPr>
        <w:t>.</w:t>
      </w:r>
      <w:r w:rsidRPr="00F44833">
        <w:rPr>
          <w:rStyle w:val="eop"/>
          <w:rFonts w:ascii="Aptos" w:eastAsia="Calibri Light" w:hAnsi="Aptos" w:cs="Arial"/>
          <w:sz w:val="22"/>
          <w:szCs w:val="22"/>
        </w:rPr>
        <w:t> </w:t>
      </w:r>
    </w:p>
    <w:p w14:paraId="302C6B72" w14:textId="5AFDF348" w:rsidR="00BD2909" w:rsidRPr="00F44833" w:rsidRDefault="00BD2909" w:rsidP="00C66A84">
      <w:pPr>
        <w:pStyle w:val="paragraph"/>
        <w:spacing w:before="0" w:beforeAutospacing="0" w:after="0" w:afterAutospacing="0" w:line="360" w:lineRule="auto"/>
        <w:textAlignment w:val="baseline"/>
        <w:rPr>
          <w:rFonts w:ascii="Aptos" w:hAnsi="Aptos" w:cs="Segoe UI"/>
          <w:sz w:val="16"/>
          <w:szCs w:val="16"/>
        </w:rPr>
      </w:pPr>
    </w:p>
    <w:p w14:paraId="3322C689" w14:textId="68C5A754" w:rsidR="00BD2909" w:rsidRPr="000B3806" w:rsidRDefault="000B602F" w:rsidP="000B602F">
      <w:pPr>
        <w:pStyle w:val="Heading2"/>
        <w:rPr>
          <w:b/>
          <w:bCs/>
          <w:color w:val="000000" w:themeColor="text1"/>
        </w:rPr>
      </w:pPr>
      <w:bookmarkStart w:id="20" w:name="_Toc215752875"/>
      <w:r w:rsidRPr="000B3806">
        <w:rPr>
          <w:rStyle w:val="normaltextrun"/>
          <w:b/>
          <w:bCs/>
          <w:color w:val="000000" w:themeColor="text1"/>
        </w:rPr>
        <w:t xml:space="preserve">2.6. </w:t>
      </w:r>
      <w:r w:rsidR="00BD2909" w:rsidRPr="000B3806">
        <w:rPr>
          <w:rStyle w:val="normaltextrun"/>
          <w:b/>
          <w:bCs/>
          <w:color w:val="000000" w:themeColor="text1"/>
        </w:rPr>
        <w:t>National</w:t>
      </w:r>
      <w:r w:rsidRPr="000B3806">
        <w:rPr>
          <w:rStyle w:val="normaltextrun"/>
          <w:b/>
          <w:bCs/>
          <w:color w:val="000000" w:themeColor="text1"/>
        </w:rPr>
        <w:t xml:space="preserve"> and </w:t>
      </w:r>
      <w:r w:rsidR="00BD2909" w:rsidRPr="000B3806">
        <w:rPr>
          <w:rStyle w:val="normaltextrun"/>
          <w:b/>
          <w:bCs/>
          <w:color w:val="000000" w:themeColor="text1"/>
        </w:rPr>
        <w:t>Local UK Context</w:t>
      </w:r>
      <w:bookmarkEnd w:id="20"/>
      <w:r w:rsidR="00BD2909" w:rsidRPr="000B3806">
        <w:rPr>
          <w:rStyle w:val="normaltextrun"/>
          <w:b/>
          <w:bCs/>
          <w:color w:val="000000" w:themeColor="text1"/>
        </w:rPr>
        <w:t xml:space="preserve"> </w:t>
      </w:r>
    </w:p>
    <w:p w14:paraId="65979F30" w14:textId="77777777" w:rsidR="00C66A84" w:rsidRDefault="00BD2909" w:rsidP="00C66A84">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0677FB30" w:rsidR="00BD2909" w:rsidRDefault="00BD2909" w:rsidP="00C66A84">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UK Perspective</w:t>
      </w:r>
    </w:p>
    <w:p w14:paraId="01C1FE60" w14:textId="18B5DA4E" w:rsidR="00C66A84" w:rsidRPr="000F7DB9" w:rsidRDefault="00C66A84" w:rsidP="00C66A84">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 xml:space="preserve">Mental health issues among young people are seen as a national emergency in the UK, with 1 in 5 individuals aged 8-25 estimated to have a "probable mental disorder" in 2023. Those between the ages of 17 and 19 have the highest prevalence (23.3%) (NHS Digital, 2023). In addition, suicide has emerged as the leading cause of death for individuals aged 5–35 (Fonagy, 2025; Young Minds, 2025). This </w:t>
      </w:r>
      <w:r>
        <w:rPr>
          <w:rFonts w:ascii="Aptos" w:hAnsi="Aptos" w:cs="Arial"/>
          <w:sz w:val="22"/>
          <w:szCs w:val="22"/>
        </w:rPr>
        <w:t xml:space="preserve">demonstrates </w:t>
      </w:r>
      <w:r w:rsidRPr="000F7DB9">
        <w:rPr>
          <w:rFonts w:ascii="Aptos" w:hAnsi="Aptos" w:cs="Arial"/>
          <w:sz w:val="22"/>
          <w:szCs w:val="22"/>
        </w:rPr>
        <w:t>burden of mental health issues</w:t>
      </w:r>
      <w:r>
        <w:rPr>
          <w:rFonts w:ascii="Aptos" w:hAnsi="Aptos" w:cs="Arial"/>
          <w:sz w:val="22"/>
          <w:szCs w:val="22"/>
        </w:rPr>
        <w:t xml:space="preserve">, </w:t>
      </w:r>
      <w:r w:rsidRPr="000F7DB9">
        <w:rPr>
          <w:rFonts w:ascii="Aptos" w:hAnsi="Aptos" w:cs="Arial"/>
          <w:sz w:val="22"/>
          <w:szCs w:val="22"/>
        </w:rPr>
        <w:t xml:space="preserve">further exacerbated by limited access to support services, financial insecurity and the pressures of education (Pierce et </w:t>
      </w:r>
      <w:r w:rsidRPr="000F7DB9">
        <w:rPr>
          <w:rFonts w:ascii="Aptos" w:hAnsi="Aptos" w:cs="Arial"/>
          <w:sz w:val="22"/>
          <w:szCs w:val="22"/>
        </w:rPr>
        <w:lastRenderedPageBreak/>
        <w:t>al., 2025). Especially among young and more educated populations and changes in culture have encouraged more open discussions about mental health. </w:t>
      </w:r>
    </w:p>
    <w:p w14:paraId="0A4857B5" w14:textId="77777777" w:rsidR="00C66A84" w:rsidRPr="000F7DB9" w:rsidRDefault="00C66A84" w:rsidP="00C66A84">
      <w:pPr>
        <w:pStyle w:val="paragraph"/>
        <w:spacing w:before="0" w:beforeAutospacing="0" w:after="0" w:afterAutospacing="0" w:line="360" w:lineRule="auto"/>
        <w:jc w:val="both"/>
        <w:textAlignment w:val="baseline"/>
        <w:rPr>
          <w:rFonts w:ascii="Aptos" w:hAnsi="Aptos" w:cs="Segoe UI"/>
          <w:sz w:val="16"/>
          <w:szCs w:val="16"/>
        </w:rPr>
      </w:pPr>
    </w:p>
    <w:p w14:paraId="14598264" w14:textId="77777777" w:rsidR="00C66A84" w:rsidRDefault="00C66A84" w:rsidP="00C66A84">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Nevertheless, there has not been enough support despite increased awareness of mental health issues. In 2023/24, 78,577 young people in England waited over a year for NHS mental health treatment, and 44% of them waited more than two years (Young Minds, 202</w:t>
      </w:r>
      <w:r>
        <w:rPr>
          <w:rFonts w:ascii="Aptos" w:hAnsi="Aptos" w:cs="Arial"/>
          <w:sz w:val="22"/>
          <w:szCs w:val="22"/>
        </w:rPr>
        <w:t>5</w:t>
      </w:r>
      <w:r w:rsidRPr="000F7DB9">
        <w:rPr>
          <w:rFonts w:ascii="Aptos" w:hAnsi="Aptos" w:cs="Arial"/>
          <w:sz w:val="22"/>
          <w:szCs w:val="22"/>
        </w:rPr>
        <w:t>). The persistent effects of socioeconomic inequality are demonstrated by the high likelihood of major mental health problems among young people from lower-income households (Yang et al., 2023).</w:t>
      </w:r>
    </w:p>
    <w:p w14:paraId="54209A08" w14:textId="77777777" w:rsidR="00C66A84" w:rsidRPr="00C66A84" w:rsidRDefault="00C66A84" w:rsidP="00C66A84">
      <w:pPr>
        <w:pStyle w:val="paragraph"/>
        <w:spacing w:before="0" w:beforeAutospacing="0" w:after="0" w:afterAutospacing="0" w:line="360" w:lineRule="auto"/>
        <w:textAlignment w:val="baseline"/>
        <w:rPr>
          <w:rFonts w:ascii="Aptos" w:hAnsi="Aptos" w:cs="Segoe UI"/>
          <w:sz w:val="16"/>
          <w:szCs w:val="16"/>
        </w:rPr>
      </w:pPr>
    </w:p>
    <w:p w14:paraId="541897B0" w14:textId="241C38F1" w:rsidR="00BD2909" w:rsidRDefault="00BD2909" w:rsidP="00C66A84">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Policy and Regulation</w:t>
      </w:r>
    </w:p>
    <w:p w14:paraId="222343F9" w14:textId="77777777" w:rsidR="00C66A84" w:rsidRDefault="00C66A84" w:rsidP="00C66A84">
      <w:pPr>
        <w:pStyle w:val="paragraph"/>
        <w:spacing w:before="0" w:beforeAutospacing="0" w:after="0" w:afterAutospacing="0" w:line="360" w:lineRule="auto"/>
        <w:textAlignment w:val="baseline"/>
        <w:rPr>
          <w:rStyle w:val="normaltextrun"/>
          <w:rFonts w:ascii="Aptos" w:hAnsi="Aptos" w:cs="Arial"/>
          <w:b/>
          <w:bCs/>
          <w:sz w:val="22"/>
          <w:szCs w:val="22"/>
        </w:rPr>
      </w:pPr>
    </w:p>
    <w:p w14:paraId="098C0DF4" w14:textId="656164F9" w:rsidR="00C66A84" w:rsidRPr="000F7DB9" w:rsidRDefault="00C66A84" w:rsidP="00C66A84">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Some government policies seek to address mental health crisis among young people through early help, collaborative services and leg</w:t>
      </w:r>
      <w:r>
        <w:rPr>
          <w:rFonts w:ascii="Aptos" w:hAnsi="Aptos" w:cs="Arial"/>
          <w:sz w:val="22"/>
          <w:szCs w:val="22"/>
        </w:rPr>
        <w:t xml:space="preserve">islation </w:t>
      </w:r>
      <w:r w:rsidRPr="000F7DB9">
        <w:rPr>
          <w:rFonts w:ascii="Aptos" w:hAnsi="Aptos" w:cs="Arial"/>
          <w:sz w:val="22"/>
          <w:szCs w:val="22"/>
        </w:rPr>
        <w:t>protections. The Future in Mind framework is aimed at promoting mental health by enhancing access, building resilience, and fostering cross-sector cooperation (Department of Health, 2015). </w:t>
      </w:r>
    </w:p>
    <w:p w14:paraId="5CFFFC71" w14:textId="3574D162" w:rsidR="00C66A84" w:rsidRPr="000F7DB9" w:rsidRDefault="00C66A84" w:rsidP="00C66A84">
      <w:pPr>
        <w:pStyle w:val="paragraph"/>
        <w:spacing w:after="0" w:line="360" w:lineRule="auto"/>
        <w:jc w:val="both"/>
        <w:textAlignment w:val="baseline"/>
        <w:rPr>
          <w:rFonts w:ascii="Aptos" w:hAnsi="Aptos" w:cs="Arial"/>
          <w:sz w:val="22"/>
          <w:szCs w:val="22"/>
        </w:rPr>
      </w:pPr>
      <w:r w:rsidRPr="000F7DB9">
        <w:rPr>
          <w:rFonts w:ascii="Aptos" w:hAnsi="Aptos" w:cs="Arial"/>
          <w:sz w:val="22"/>
          <w:szCs w:val="22"/>
        </w:rPr>
        <w:t>To in</w:t>
      </w:r>
      <w:r>
        <w:rPr>
          <w:rFonts w:ascii="Aptos" w:hAnsi="Aptos" w:cs="Arial"/>
          <w:sz w:val="22"/>
          <w:szCs w:val="22"/>
        </w:rPr>
        <w:t>tegrate</w:t>
      </w:r>
      <w:r w:rsidRPr="000F7DB9">
        <w:rPr>
          <w:rFonts w:ascii="Aptos" w:hAnsi="Aptos" w:cs="Arial"/>
          <w:sz w:val="22"/>
          <w:szCs w:val="22"/>
        </w:rPr>
        <w:t xml:space="preserve"> support into educational settings and lower barriers to care, the Transforming Children and Young People's Mental Health Provision Green Paper </w:t>
      </w:r>
      <w:r>
        <w:rPr>
          <w:rFonts w:ascii="Aptos" w:hAnsi="Aptos" w:cs="Arial"/>
          <w:sz w:val="22"/>
          <w:szCs w:val="22"/>
        </w:rPr>
        <w:t xml:space="preserve">2018 </w:t>
      </w:r>
      <w:r w:rsidRPr="000F7DB9">
        <w:rPr>
          <w:rFonts w:ascii="Aptos" w:hAnsi="Aptos" w:cs="Arial"/>
          <w:sz w:val="22"/>
          <w:szCs w:val="22"/>
        </w:rPr>
        <w:t>established Mental Health Support Teams in schools and colleges in addition to designated mental health leads (Department of Health, 2018).</w:t>
      </w:r>
    </w:p>
    <w:p w14:paraId="63845ABB" w14:textId="77777777" w:rsidR="00C66A84" w:rsidRPr="000F7DB9" w:rsidRDefault="00C66A84" w:rsidP="00C66A84">
      <w:pPr>
        <w:pStyle w:val="paragraph"/>
        <w:spacing w:after="0" w:line="360" w:lineRule="auto"/>
        <w:jc w:val="both"/>
        <w:textAlignment w:val="baseline"/>
        <w:rPr>
          <w:rFonts w:ascii="Aptos" w:hAnsi="Aptos" w:cs="Arial"/>
          <w:sz w:val="22"/>
          <w:szCs w:val="22"/>
        </w:rPr>
      </w:pPr>
      <w:r w:rsidRPr="000F7DB9">
        <w:rPr>
          <w:rFonts w:ascii="Aptos" w:hAnsi="Aptos" w:cs="Arial"/>
          <w:sz w:val="22"/>
          <w:szCs w:val="22"/>
        </w:rPr>
        <w:t xml:space="preserve">Furthermore, emphasising community-based delivery and digital innovation, the NHS Long Term Plan 2019 reaffirmed these commitments by promising to increase the number of young people with access to mental health services by 345,000 by 2023–2024 (Royal College of Psychiatrists, 2019). </w:t>
      </w:r>
    </w:p>
    <w:p w14:paraId="6799B669" w14:textId="77777777" w:rsidR="00C66A84" w:rsidRPr="000F7DB9" w:rsidRDefault="00C66A84" w:rsidP="00C66A84">
      <w:pPr>
        <w:pStyle w:val="paragraph"/>
        <w:spacing w:before="0" w:beforeAutospacing="0" w:after="0" w:afterAutospacing="0" w:line="360" w:lineRule="auto"/>
        <w:jc w:val="both"/>
        <w:textAlignment w:val="baseline"/>
        <w:rPr>
          <w:rFonts w:ascii="Aptos" w:hAnsi="Aptos" w:cs="Arial"/>
          <w:sz w:val="22"/>
          <w:szCs w:val="22"/>
        </w:rPr>
      </w:pPr>
      <w:r w:rsidRPr="000F7DB9">
        <w:rPr>
          <w:rFonts w:ascii="Aptos" w:hAnsi="Aptos" w:cs="Arial"/>
          <w:sz w:val="22"/>
          <w:szCs w:val="22"/>
        </w:rPr>
        <w:t>Legislative frameworks, such as the Mental Health Acts of 1983 and 2007 and the Children Act 1989, establish statutory obligations for treatment and protection, as well as the legal justification for detention under mental health laws when required (CYPMHC, 2021; Children Act, 1989). Additionally, long wait times, disconnected services and unequal access result from the poor implementation of reform efforts for many young people in various areas. Young people may become frustrated and disengaged due to these difficulties, limiting their capacity to benefit fully from the planned innovations. These issues raise an alert that needs to be addressed to create a more efficient system for younger people.</w:t>
      </w:r>
    </w:p>
    <w:p w14:paraId="230A4185" w14:textId="77777777" w:rsidR="00167782" w:rsidRDefault="00167782" w:rsidP="00167782">
      <w:pPr>
        <w:pStyle w:val="paragraph"/>
        <w:spacing w:before="0" w:beforeAutospacing="0" w:after="0" w:afterAutospacing="0" w:line="360" w:lineRule="auto"/>
        <w:textAlignment w:val="baseline"/>
        <w:rPr>
          <w:rStyle w:val="normaltextrun"/>
          <w:rFonts w:ascii="Aptos" w:hAnsi="Aptos" w:cs="Arial"/>
          <w:b/>
          <w:bCs/>
          <w:sz w:val="22"/>
          <w:szCs w:val="22"/>
        </w:rPr>
      </w:pPr>
    </w:p>
    <w:p w14:paraId="41CEB57F" w14:textId="6323ACD7" w:rsidR="00BD2909" w:rsidRDefault="00BD2909" w:rsidP="00167782">
      <w:pPr>
        <w:pStyle w:val="paragraph"/>
        <w:spacing w:before="0" w:beforeAutospacing="0" w:after="0" w:afterAutospacing="0" w:line="360" w:lineRule="auto"/>
        <w:textAlignment w:val="baseline"/>
        <w:rPr>
          <w:rStyle w:val="normaltextrun"/>
          <w:rFonts w:ascii="Aptos" w:hAnsi="Aptos" w:cs="Arial"/>
          <w:b/>
          <w:bCs/>
          <w:sz w:val="22"/>
          <w:szCs w:val="22"/>
        </w:rPr>
      </w:pPr>
      <w:r w:rsidRPr="00F44833">
        <w:rPr>
          <w:rStyle w:val="normaltextrun"/>
          <w:rFonts w:ascii="Aptos" w:hAnsi="Aptos" w:cs="Arial"/>
          <w:b/>
          <w:bCs/>
          <w:sz w:val="22"/>
          <w:szCs w:val="22"/>
        </w:rPr>
        <w:t>Local Context</w:t>
      </w:r>
    </w:p>
    <w:p w14:paraId="1BB59934" w14:textId="77777777" w:rsidR="00167782" w:rsidRDefault="00167782" w:rsidP="00167782">
      <w:pPr>
        <w:pStyle w:val="paragraph"/>
        <w:spacing w:before="0" w:beforeAutospacing="0" w:after="0" w:afterAutospacing="0" w:line="360" w:lineRule="auto"/>
        <w:textAlignment w:val="baseline"/>
        <w:rPr>
          <w:rStyle w:val="normaltextrun"/>
          <w:rFonts w:ascii="Aptos" w:hAnsi="Aptos" w:cs="Arial"/>
          <w:b/>
          <w:bCs/>
          <w:sz w:val="22"/>
          <w:szCs w:val="22"/>
        </w:rPr>
      </w:pPr>
    </w:p>
    <w:p w14:paraId="6B78E4C1" w14:textId="17ECBC59" w:rsidR="000B602F" w:rsidRDefault="00167782" w:rsidP="000B602F">
      <w:pPr>
        <w:rPr>
          <w:rStyle w:val="eop"/>
          <w:rFonts w:eastAsia="Calibri Light" w:cs="Arial"/>
        </w:rPr>
      </w:pPr>
      <w:r w:rsidRPr="000F7DB9">
        <w:rPr>
          <w:rFonts w:cs="Arial"/>
          <w:color w:val="0E101A"/>
        </w:rPr>
        <w:t xml:space="preserve">Government officials are key to delivering mental health services to young people in the UK. </w:t>
      </w:r>
      <w:r w:rsidRPr="000B602F">
        <w:t>However, funding cuts have led to sharper declines in mental health outcomes in regions such as the Northeast, Wales, and the East of England, according to Brown, Gao and Song (2024).  Furthermore, the Young Changemakers programme, which addresses racial disparities in mental health support</w:t>
      </w:r>
      <w:r w:rsidRPr="000B602F">
        <w:t xml:space="preserve"> </w:t>
      </w:r>
      <w:r w:rsidRPr="000B602F">
        <w:t>and a pilot counselling programme for Year 9 students in Brighton &amp; Hove are two initiatives aimed at supporting young people’s mental health (Brighton and Hove City Council, 2024; UK Youth, 2024)</w:t>
      </w:r>
      <w:r w:rsidRPr="000F7DB9">
        <w:rPr>
          <w:rStyle w:val="eop"/>
          <w:rFonts w:eastAsia="Calibri Light" w:cs="Arial"/>
        </w:rPr>
        <w:t> </w:t>
      </w:r>
    </w:p>
    <w:p w14:paraId="7B32B413" w14:textId="322BF0A2" w:rsidR="000B602F" w:rsidRPr="000B3806" w:rsidRDefault="000B602F" w:rsidP="000B602F">
      <w:pPr>
        <w:pStyle w:val="Heading2"/>
        <w:rPr>
          <w:rStyle w:val="normaltextrun"/>
          <w:rFonts w:eastAsia="Calibri Light" w:cs="Arial"/>
          <w:b/>
          <w:bCs/>
          <w:color w:val="000000" w:themeColor="text1"/>
          <w:sz w:val="22"/>
          <w:szCs w:val="22"/>
        </w:rPr>
      </w:pPr>
      <w:bookmarkStart w:id="21" w:name="_Toc215752876"/>
      <w:r w:rsidRPr="000B3806">
        <w:rPr>
          <w:rStyle w:val="eop"/>
          <w:rFonts w:eastAsia="Calibri Light" w:cs="Arial"/>
          <w:b/>
          <w:bCs/>
          <w:color w:val="000000" w:themeColor="text1"/>
        </w:rPr>
        <w:t>2.5. Conclusion</w:t>
      </w:r>
      <w:bookmarkEnd w:id="21"/>
      <w:r w:rsidRPr="000B3806">
        <w:rPr>
          <w:rStyle w:val="eop"/>
          <w:rFonts w:eastAsia="Calibri Light" w:cs="Arial"/>
          <w:b/>
          <w:bCs/>
          <w:color w:val="000000" w:themeColor="text1"/>
        </w:rPr>
        <w:t xml:space="preserve"> </w:t>
      </w:r>
    </w:p>
    <w:p w14:paraId="0D2A8872" w14:textId="70025BF3" w:rsidR="00167782" w:rsidRDefault="00167782" w:rsidP="000B602F">
      <w:pPr>
        <w:rPr>
          <w:rFonts w:cs="Segoe UI"/>
          <w:sz w:val="16"/>
          <w:szCs w:val="16"/>
        </w:rPr>
      </w:pPr>
    </w:p>
    <w:p w14:paraId="7C766502" w14:textId="1657E2AD" w:rsidR="00BD2909" w:rsidRDefault="00BD2909" w:rsidP="000B602F">
      <w:pPr>
        <w:rPr>
          <w:rStyle w:val="normaltextrun"/>
          <w:rFonts w:cs="Arial"/>
          <w:b/>
          <w:bCs/>
        </w:rPr>
      </w:pPr>
      <w:r w:rsidRPr="00F44833">
        <w:rPr>
          <w:rStyle w:val="normaltextrun"/>
          <w:rFonts w:cs="Arial"/>
          <w:b/>
          <w:bCs/>
        </w:rPr>
        <w:t>Summary of Key Points</w:t>
      </w:r>
    </w:p>
    <w:p w14:paraId="2983D53F" w14:textId="77777777" w:rsidR="00167782" w:rsidRDefault="00167782" w:rsidP="00167782">
      <w:pPr>
        <w:pStyle w:val="paragraph"/>
        <w:spacing w:before="0" w:beforeAutospacing="0" w:after="0" w:afterAutospacing="0" w:line="360" w:lineRule="auto"/>
        <w:textAlignment w:val="baseline"/>
        <w:rPr>
          <w:rStyle w:val="normaltextrun"/>
          <w:rFonts w:ascii="Aptos" w:hAnsi="Aptos" w:cs="Arial"/>
          <w:b/>
          <w:bCs/>
          <w:sz w:val="22"/>
          <w:szCs w:val="22"/>
        </w:rPr>
      </w:pPr>
    </w:p>
    <w:p w14:paraId="447184F9" w14:textId="77777777" w:rsidR="00167782" w:rsidRPr="000F7DB9" w:rsidRDefault="00167782" w:rsidP="00167782">
      <w:pPr>
        <w:pStyle w:val="paragraph"/>
        <w:spacing w:before="0" w:beforeAutospacing="0" w:after="0" w:afterAutospacing="0" w:line="360" w:lineRule="auto"/>
        <w:jc w:val="both"/>
        <w:textAlignment w:val="baseline"/>
        <w:rPr>
          <w:rFonts w:ascii="Aptos" w:eastAsia="Calibri Light" w:hAnsi="Aptos" w:cs="Arial"/>
          <w:sz w:val="22"/>
          <w:szCs w:val="22"/>
        </w:rPr>
      </w:pPr>
      <w:r w:rsidRPr="000F7DB9">
        <w:rPr>
          <w:rFonts w:ascii="Aptos" w:hAnsi="Aptos" w:cs="Arial"/>
          <w:sz w:val="22"/>
          <w:szCs w:val="22"/>
        </w:rPr>
        <w:t xml:space="preserve">Chapter 2 examines </w:t>
      </w:r>
      <w:r>
        <w:rPr>
          <w:rFonts w:ascii="Aptos" w:hAnsi="Aptos" w:cs="Arial"/>
          <w:sz w:val="22"/>
          <w:szCs w:val="22"/>
        </w:rPr>
        <w:t xml:space="preserve">young people's </w:t>
      </w:r>
      <w:r w:rsidRPr="000F7DB9">
        <w:rPr>
          <w:rFonts w:ascii="Aptos" w:hAnsi="Aptos" w:cs="Arial"/>
          <w:sz w:val="22"/>
          <w:szCs w:val="22"/>
        </w:rPr>
        <w:t>mental health from a number of perspectives, including theoretical, historical, global, and UK-specific. It highlights the transition from institutional care and stigma to community-based initiatives by discussing the contributions of Bowlby and Anna Freud as well as groups like Young Minds. It integrates Bronfenbrenner and Maslow's concepts for societal health determinants. While data from the UK showed an increasing frequency of problems, injustices, and lengthy wait times, case studies from other countries offered culturally appropriate solutions. When taken as a whole, these viewpoints offer a basis for comprehending contemporary issues and revealing research gaps concerning the mental health of young people. </w:t>
      </w:r>
    </w:p>
    <w:p w14:paraId="3DB91F77" w14:textId="77777777" w:rsidR="00167782" w:rsidRPr="00167782" w:rsidRDefault="00167782" w:rsidP="00167782">
      <w:pPr>
        <w:pStyle w:val="paragraph"/>
        <w:spacing w:before="0" w:beforeAutospacing="0" w:after="0" w:afterAutospacing="0" w:line="360" w:lineRule="auto"/>
        <w:textAlignment w:val="baseline"/>
        <w:rPr>
          <w:rFonts w:ascii="Aptos" w:hAnsi="Aptos" w:cs="Segoe UI"/>
          <w:sz w:val="16"/>
          <w:szCs w:val="16"/>
        </w:rPr>
      </w:pPr>
    </w:p>
    <w:p w14:paraId="6A3435E1" w14:textId="78F1471F" w:rsidR="00BD2909" w:rsidRDefault="00F20EE5" w:rsidP="00167782">
      <w:pPr>
        <w:pStyle w:val="paragraph"/>
        <w:spacing w:before="0" w:beforeAutospacing="0" w:after="0" w:afterAutospacing="0" w:line="360" w:lineRule="auto"/>
        <w:textAlignment w:val="baseline"/>
        <w:rPr>
          <w:rStyle w:val="normaltextrun"/>
          <w:rFonts w:ascii="Aptos" w:hAnsi="Aptos" w:cs="Arial"/>
          <w:b/>
          <w:bCs/>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p>
    <w:p w14:paraId="1F0F54E9" w14:textId="77777777" w:rsidR="00167782" w:rsidRPr="00F44833" w:rsidRDefault="00167782" w:rsidP="00167782">
      <w:pPr>
        <w:pStyle w:val="paragraph"/>
        <w:spacing w:before="0" w:beforeAutospacing="0" w:after="0" w:afterAutospacing="0" w:line="360" w:lineRule="auto"/>
        <w:textAlignment w:val="baseline"/>
        <w:rPr>
          <w:rFonts w:ascii="Aptos" w:hAnsi="Aptos" w:cs="Arial"/>
          <w:sz w:val="22"/>
          <w:szCs w:val="22"/>
        </w:rPr>
      </w:pPr>
    </w:p>
    <w:p w14:paraId="5BF0EA9E" w14:textId="4C35F93E" w:rsidR="00BD2909" w:rsidRPr="00F44833" w:rsidRDefault="00167782" w:rsidP="00F44833">
      <w:pPr>
        <w:pStyle w:val="paragraph"/>
        <w:spacing w:before="0" w:beforeAutospacing="0" w:after="0" w:afterAutospacing="0" w:line="360" w:lineRule="auto"/>
        <w:textAlignment w:val="baseline"/>
        <w:rPr>
          <w:rFonts w:ascii="Aptos" w:hAnsi="Aptos" w:cs="Segoe UI"/>
          <w:sz w:val="16"/>
          <w:szCs w:val="16"/>
        </w:rPr>
      </w:pPr>
      <w:r w:rsidRPr="000F7DB9">
        <w:rPr>
          <w:rFonts w:ascii="Aptos" w:hAnsi="Aptos" w:cs="Arial"/>
          <w:sz w:val="22"/>
          <w:szCs w:val="22"/>
        </w:rPr>
        <w:t xml:space="preserve">The following chapter is the approach for methodically reviewing the existing evidence collection. The contextual knowledge developed here will influence the search approach, criteria for inclusion and exclusion, and analytical methods. It represents a change from examining concepts and context to conducting a systematic literature </w:t>
      </w:r>
      <w:r w:rsidRPr="000F7DB9">
        <w:rPr>
          <w:rFonts w:ascii="Aptos" w:hAnsi="Aptos" w:cs="Arial"/>
          <w:sz w:val="22"/>
          <w:szCs w:val="22"/>
        </w:rPr>
        <w:t>review</w:t>
      </w:r>
      <w:r w:rsidRPr="00F44833">
        <w:rPr>
          <w:rStyle w:val="eop"/>
          <w:rFonts w:ascii="Aptos" w:eastAsia="Calibri Light" w:hAnsi="Aptos" w:cs="Arial"/>
          <w:sz w:val="22"/>
          <w:szCs w:val="22"/>
        </w:rPr>
        <w:t>.</w:t>
      </w:r>
      <w:r>
        <w:rPr>
          <w:rStyle w:val="eop"/>
          <w:rFonts w:ascii="Aptos" w:eastAsia="Calibri Light" w:hAnsi="Aptos" w:cs="Arial"/>
          <w:sz w:val="22"/>
          <w:szCs w:val="22"/>
        </w:rPr>
        <w:t xml:space="preserve"> </w:t>
      </w:r>
    </w:p>
    <w:p w14:paraId="466B0331" w14:textId="77777777" w:rsidR="000D0641" w:rsidRPr="00FF56FB" w:rsidRDefault="000D0641" w:rsidP="000D0641"/>
    <w:p w14:paraId="34F4F0F4" w14:textId="2E236229" w:rsidR="00880B2D" w:rsidRDefault="00167782" w:rsidP="00167782">
      <w:pPr>
        <w:pStyle w:val="Heading1"/>
      </w:pPr>
      <w:bookmarkStart w:id="22" w:name="_Toc215752877"/>
      <w:r w:rsidRPr="00292A36">
        <w:t>C</w:t>
      </w:r>
      <w:r>
        <w:t>HAPTER</w:t>
      </w:r>
      <w:r w:rsidRPr="00292A36">
        <w:t xml:space="preserve"> 3 – </w:t>
      </w:r>
      <w:r>
        <w:t>Methods and Search Strategy</w:t>
      </w:r>
      <w:bookmarkEnd w:id="22"/>
    </w:p>
    <w:p w14:paraId="3E9827F1" w14:textId="77777777" w:rsidR="00167782" w:rsidRDefault="00167782" w:rsidP="00167782">
      <w:pPr>
        <w:pStyle w:val="Heading1"/>
      </w:pPr>
    </w:p>
    <w:p w14:paraId="3B658C83" w14:textId="1C8AB370" w:rsidR="00167782" w:rsidRPr="000B3806" w:rsidRDefault="00167782" w:rsidP="000B3806">
      <w:pPr>
        <w:pStyle w:val="Heading2"/>
        <w:rPr>
          <w:b/>
          <w:bCs/>
          <w:color w:val="000000" w:themeColor="text1"/>
        </w:rPr>
      </w:pPr>
      <w:bookmarkStart w:id="23" w:name="_Toc215752878"/>
      <w:r w:rsidRPr="000B3806">
        <w:rPr>
          <w:b/>
          <w:bCs/>
          <w:color w:val="000000" w:themeColor="text1"/>
        </w:rPr>
        <w:t>3.1 – Introduction</w:t>
      </w:r>
      <w:bookmarkEnd w:id="23"/>
    </w:p>
    <w:p w14:paraId="41CC5CE6" w14:textId="031F82CB" w:rsidR="00167782" w:rsidRDefault="00167782" w:rsidP="00167782">
      <w:pPr>
        <w:pStyle w:val="NormalWeb"/>
        <w:spacing w:line="360" w:lineRule="auto"/>
        <w:rPr>
          <w:rStyle w:val="Strong"/>
          <w:rFonts w:ascii="Aptos" w:eastAsia="Calibri Light" w:hAnsi="Aptos"/>
          <w:sz w:val="22"/>
          <w:szCs w:val="22"/>
        </w:rPr>
      </w:pPr>
      <w:r w:rsidRPr="005B3EDE">
        <w:rPr>
          <w:rStyle w:val="Strong"/>
          <w:rFonts w:ascii="Aptos" w:eastAsia="Calibri Light" w:hAnsi="Aptos"/>
          <w:sz w:val="22"/>
          <w:szCs w:val="22"/>
        </w:rPr>
        <w:t>Purpose of the Chapter</w:t>
      </w:r>
    </w:p>
    <w:p w14:paraId="510B58C8" w14:textId="77777777" w:rsidR="00167782" w:rsidRDefault="00167782" w:rsidP="00167782">
      <w:pPr>
        <w:pStyle w:val="NormalWeb"/>
        <w:spacing w:line="360" w:lineRule="auto"/>
        <w:jc w:val="both"/>
        <w:rPr>
          <w:rFonts w:ascii="Aptos" w:eastAsia="Calibri Light" w:hAnsi="Aptos"/>
          <w:b/>
          <w:bCs/>
          <w:sz w:val="22"/>
          <w:szCs w:val="22"/>
        </w:rPr>
      </w:pPr>
      <w:r w:rsidRPr="000F7DB9">
        <w:rPr>
          <w:rFonts w:ascii="Aptos" w:hAnsi="Aptos" w:cs="Arial"/>
          <w:sz w:val="22"/>
          <w:szCs w:val="22"/>
        </w:rPr>
        <w:lastRenderedPageBreak/>
        <w:t>This chapter outlines the research methods of the systematic review study, emphasising a literature-based approach. It expands on the academic methodology poster, outlining the research design, search strategy, and analysis methods. The finding, picking</w:t>
      </w:r>
      <w:r>
        <w:rPr>
          <w:rFonts w:ascii="Aptos" w:hAnsi="Aptos" w:cs="Arial"/>
          <w:sz w:val="22"/>
          <w:szCs w:val="22"/>
        </w:rPr>
        <w:t xml:space="preserve"> </w:t>
      </w:r>
      <w:r w:rsidRPr="000F7DB9">
        <w:rPr>
          <w:rFonts w:ascii="Aptos" w:hAnsi="Aptos" w:cs="Arial"/>
          <w:sz w:val="22"/>
          <w:szCs w:val="22"/>
        </w:rPr>
        <w:t>and evaluation of appropriate literature to address the research topic, while ensuring credibility and trustworthiness, are covered in this chapter. It emphasises the importance of methodological planning in producing a strong understanding of mental health challenges among young people in the UK.</w:t>
      </w:r>
    </w:p>
    <w:p w14:paraId="6CA13268" w14:textId="77777777" w:rsidR="00167782" w:rsidRPr="000B3806" w:rsidRDefault="00167782" w:rsidP="000B3806">
      <w:pPr>
        <w:pStyle w:val="Heading2"/>
        <w:rPr>
          <w:b/>
          <w:bCs/>
          <w:color w:val="000000" w:themeColor="text1"/>
        </w:rPr>
      </w:pPr>
      <w:bookmarkStart w:id="24" w:name="_Toc215752879"/>
      <w:r w:rsidRPr="000B3806">
        <w:rPr>
          <w:b/>
          <w:bCs/>
          <w:color w:val="000000" w:themeColor="text1"/>
        </w:rPr>
        <w:t xml:space="preserve">3.2 – Search </w:t>
      </w:r>
      <w:r w:rsidRPr="000B3806">
        <w:rPr>
          <w:b/>
          <w:bCs/>
          <w:color w:val="000000" w:themeColor="text1"/>
        </w:rPr>
        <w:t>Methodology</w:t>
      </w:r>
      <w:bookmarkEnd w:id="24"/>
      <w:r w:rsidRPr="000B3806">
        <w:rPr>
          <w:b/>
          <w:bCs/>
          <w:color w:val="000000" w:themeColor="text1"/>
        </w:rPr>
        <w:t xml:space="preserve"> </w:t>
      </w:r>
      <w:r w:rsidRPr="000B3806">
        <w:rPr>
          <w:b/>
          <w:bCs/>
          <w:color w:val="000000" w:themeColor="text1"/>
        </w:rPr>
        <w:t xml:space="preserve"> </w:t>
      </w:r>
    </w:p>
    <w:p w14:paraId="57AAC202" w14:textId="4DDE8500" w:rsidR="00167782" w:rsidRDefault="00167782" w:rsidP="00167782">
      <w:pPr>
        <w:pStyle w:val="Heading2"/>
      </w:pPr>
      <w:r w:rsidRPr="0021364B">
        <w:t xml:space="preserve"> </w:t>
      </w:r>
    </w:p>
    <w:p w14:paraId="7BCFEFAF" w14:textId="6FBD24AC" w:rsidR="00167782" w:rsidRDefault="00167782" w:rsidP="000B3806">
      <w:r w:rsidRPr="000B3806">
        <w:t xml:space="preserve">The researcher built the literature search strategy by using keywords from their dissertation </w:t>
      </w:r>
      <w:r w:rsidR="00EA1C30" w:rsidRPr="000B3806">
        <w:t>title,</w:t>
      </w:r>
      <w:r w:rsidRPr="000B3806">
        <w:t xml:space="preserve"> such as "young people", "mental health" and "UK". Boolean operations such as AND, OR, and NOT were utilised to effectively integrate and improve search results (EBSCO Connect, 2025). This methodical approach, which describes the databases, scope and order for carrying out both general and customised searches, optimised searches to produce pertinent research and minimise irrelevant results.</w:t>
      </w:r>
    </w:p>
    <w:p w14:paraId="614BF4AD" w14:textId="0CA1D0DA" w:rsidR="00167782" w:rsidRDefault="000B3806" w:rsidP="000B3806">
      <w:pPr>
        <w:pStyle w:val="Heading2"/>
        <w:rPr>
          <w:b/>
          <w:bCs/>
          <w:color w:val="000000" w:themeColor="text1"/>
        </w:rPr>
      </w:pPr>
      <w:bookmarkStart w:id="25" w:name="_Toc215752880"/>
      <w:r w:rsidRPr="000B3806">
        <w:rPr>
          <w:b/>
          <w:bCs/>
          <w:color w:val="000000" w:themeColor="text1"/>
        </w:rPr>
        <w:t>3.3. Searching for Information</w:t>
      </w:r>
      <w:bookmarkEnd w:id="25"/>
      <w:r w:rsidRPr="000B3806">
        <w:rPr>
          <w:b/>
          <w:bCs/>
          <w:color w:val="000000" w:themeColor="text1"/>
        </w:rPr>
        <w:t xml:space="preserve"> </w:t>
      </w:r>
    </w:p>
    <w:p w14:paraId="48576C7A" w14:textId="77777777" w:rsidR="000B3806" w:rsidRPr="000B3806" w:rsidRDefault="000B3806" w:rsidP="000B3806"/>
    <w:p w14:paraId="52BA70D7" w14:textId="3DCF2EF4" w:rsidR="00167782" w:rsidRPr="000B3806" w:rsidRDefault="00167782" w:rsidP="000B3806">
      <w:pPr>
        <w:rPr>
          <w:b/>
          <w:bCs/>
        </w:rPr>
      </w:pPr>
      <w:r w:rsidRPr="000B3806">
        <w:rPr>
          <w:b/>
          <w:bCs/>
        </w:rPr>
        <w:t>Databases and Platforms</w:t>
      </w:r>
    </w:p>
    <w:p w14:paraId="269E1FE5" w14:textId="7D755798" w:rsidR="00A56243" w:rsidRPr="000B3806" w:rsidRDefault="00167782" w:rsidP="000B3806">
      <w:r w:rsidRPr="000B3806">
        <w:t>The researcher used Google Scholar and the UWTSD library database to search literature</w:t>
      </w:r>
      <w:r w:rsidR="00A56243" w:rsidRPr="000B3806">
        <w:t xml:space="preserve"> </w:t>
      </w:r>
      <w:r w:rsidR="000B3806" w:rsidRPr="000B3806">
        <w:t>articles.</w:t>
      </w:r>
      <w:r w:rsidRPr="000B3806">
        <w:t xml:space="preserve"> A variety of scholarly papers, including some not indexed in conventional databases, were gathered for the study using Google Scholar. In addition, the UWTSD library offered access to reputable academic sources and peer-reviewed journals with a focus on mental health in the UK. </w:t>
      </w:r>
    </w:p>
    <w:p w14:paraId="16472BBA" w14:textId="7A9E5134" w:rsidR="00167782" w:rsidRPr="000B3806" w:rsidRDefault="00167782" w:rsidP="000B3806">
      <w:pPr>
        <w:rPr>
          <w:b/>
          <w:bCs/>
        </w:rPr>
      </w:pPr>
      <w:r w:rsidRPr="000B3806">
        <w:rPr>
          <w:b/>
          <w:bCs/>
        </w:rPr>
        <w:t>Using Filters</w:t>
      </w:r>
    </w:p>
    <w:p w14:paraId="510F6884" w14:textId="77777777" w:rsidR="00A56243" w:rsidRDefault="00A56243" w:rsidP="000B3806">
      <w:r w:rsidRPr="000B3806">
        <w:t>To concentrate on the most relevant studies, the researcher then used filters. The initial search for "factors associated AND mental health AND young people AND UK" produced 2,400 results for the UWTSD Library. This was reduced to 190 extremely pertinent articles by applying filters for peer-reviewed journals, English-language publications, publication years 2015–2025, mental</w:t>
      </w:r>
      <w:r w:rsidRPr="00364058">
        <w:t xml:space="preserve"> health focus, and risk factors.  An advanced Google Scholar search with the search terms "factors associated, mental health, young people, and UK" produced 4,010,000 items. These were then filtered by relevance, date, language, and study type.</w:t>
      </w:r>
    </w:p>
    <w:p w14:paraId="6700F2CF" w14:textId="77777777" w:rsidR="00EA1C30" w:rsidRPr="00364058" w:rsidRDefault="00EA1C30" w:rsidP="00364058"/>
    <w:p w14:paraId="1B7770F5" w14:textId="5F331678" w:rsidR="00167782" w:rsidRDefault="00167782" w:rsidP="00167782">
      <w:pPr>
        <w:rPr>
          <w:b/>
          <w:bCs/>
        </w:rPr>
      </w:pPr>
      <w:r w:rsidRPr="00B575E2">
        <w:rPr>
          <w:b/>
          <w:bCs/>
        </w:rPr>
        <w:lastRenderedPageBreak/>
        <w:t>Search Process</w:t>
      </w:r>
    </w:p>
    <w:p w14:paraId="21FE2294" w14:textId="77777777" w:rsidR="00EA1C30" w:rsidRDefault="00EA1C30" w:rsidP="00167782">
      <w:pPr>
        <w:rPr>
          <w:b/>
          <w:bCs/>
        </w:rPr>
      </w:pPr>
    </w:p>
    <w:p w14:paraId="59B6810A" w14:textId="77777777" w:rsidR="00167782" w:rsidRDefault="00A56243" w:rsidP="00A56243">
      <w:pPr>
        <w:rPr>
          <w:rFonts w:cs="Arial"/>
        </w:rPr>
      </w:pPr>
      <w:r w:rsidRPr="00050814">
        <w:rPr>
          <w:rFonts w:cs="Arial"/>
        </w:rPr>
        <w:t>To improve accuracy and relevance, the researcher refined the initial searches. To specifically target studies examining aspects related to mental health among young people in the UK, they then modified keywords. The author, year, research type, sample, main findings, strengths and limitations of the chosen studies were documented in a source tracking table</w:t>
      </w:r>
      <w:r>
        <w:rPr>
          <w:rFonts w:cs="Arial"/>
        </w:rPr>
        <w:t xml:space="preserve"> which can be found in Appendix B which</w:t>
      </w:r>
      <w:r w:rsidRPr="00050814">
        <w:rPr>
          <w:rFonts w:cs="Arial"/>
        </w:rPr>
        <w:t>, guarantee</w:t>
      </w:r>
      <w:r>
        <w:rPr>
          <w:rFonts w:cs="Arial"/>
        </w:rPr>
        <w:t xml:space="preserve"> </w:t>
      </w:r>
      <w:r w:rsidRPr="00050814">
        <w:rPr>
          <w:rFonts w:cs="Arial"/>
        </w:rPr>
        <w:t xml:space="preserve">a methodical and reliable approach to detecting themes and patterns. </w:t>
      </w:r>
    </w:p>
    <w:p w14:paraId="26440DC4" w14:textId="028A3B40" w:rsidR="00A56243" w:rsidRPr="00F84C23" w:rsidRDefault="00A56243" w:rsidP="00EA1C30">
      <w:pPr>
        <w:pStyle w:val="ListParagraph"/>
        <w:ind w:left="720" w:firstLine="0"/>
      </w:pPr>
    </w:p>
    <w:p w14:paraId="1BD0DCFD" w14:textId="5586F1CD" w:rsidR="00A56243" w:rsidRPr="000B3806" w:rsidRDefault="00EA1C30" w:rsidP="000B3806">
      <w:pPr>
        <w:pStyle w:val="Heading2"/>
        <w:jc w:val="left"/>
        <w:rPr>
          <w:b/>
          <w:bCs/>
        </w:rPr>
      </w:pPr>
      <w:bookmarkStart w:id="26" w:name="_Toc215752881"/>
      <w:r w:rsidRPr="000B3806">
        <w:rPr>
          <w:b/>
          <w:bCs/>
          <w:color w:val="000000" w:themeColor="text1"/>
        </w:rPr>
        <w:t>3.4. Research Validation</w:t>
      </w:r>
      <w:bookmarkEnd w:id="26"/>
      <w:r w:rsidRPr="000B3806">
        <w:rPr>
          <w:b/>
          <w:bCs/>
          <w:color w:val="000000" w:themeColor="text1"/>
        </w:rPr>
        <w:t xml:space="preserve"> </w:t>
      </w:r>
      <w:r w:rsidR="00A56243" w:rsidRPr="000B3806">
        <w:rPr>
          <w:b/>
          <w:bCs/>
        </w:rPr>
        <w:br/>
      </w:r>
    </w:p>
    <w:p w14:paraId="23AD09F6" w14:textId="4083BE40" w:rsidR="00A56243" w:rsidRDefault="00A56243" w:rsidP="00A56243">
      <w:pPr>
        <w:rPr>
          <w:rFonts w:cs="Arial"/>
        </w:rPr>
      </w:pPr>
      <w:r w:rsidRPr="00A84CC0">
        <w:rPr>
          <w:rFonts w:cs="Arial"/>
        </w:rPr>
        <w:t xml:space="preserve">To </w:t>
      </w:r>
      <w:r>
        <w:rPr>
          <w:rFonts w:cs="Arial"/>
        </w:rPr>
        <w:t xml:space="preserve">validate </w:t>
      </w:r>
      <w:r w:rsidRPr="00A84CC0">
        <w:rPr>
          <w:rFonts w:cs="Arial"/>
        </w:rPr>
        <w:t xml:space="preserve">that the articles were trustworthy and suitable for this systematic review, the researcher conducted a validation process. Each peer-reviewed paper was examined closely, with particular focus on the title, abstract, introduction and conclusion. This was carried out to determine whether there was any link or relevance to the objectives and research questions. Moreover, after analysing sources, the researcher uses the "CRAAP Test" created by Sarah Blakelee in 2004 </w:t>
      </w:r>
      <w:r w:rsidRPr="00A84CC0">
        <w:rPr>
          <w:rFonts w:cs="Arial"/>
          <w:color w:val="000000"/>
        </w:rPr>
        <w:t>(Blakeslee, 2004</w:t>
      </w:r>
      <w:r w:rsidR="001F1330">
        <w:rPr>
          <w:rFonts w:cs="Arial"/>
          <w:color w:val="000000"/>
        </w:rPr>
        <w:t xml:space="preserve"> </w:t>
      </w:r>
      <w:r w:rsidR="001F1330">
        <w:rPr>
          <w:rFonts w:cs="Arial"/>
        </w:rPr>
        <w:t>t</w:t>
      </w:r>
      <w:r w:rsidRPr="00A84CC0">
        <w:rPr>
          <w:rFonts w:cs="Arial"/>
        </w:rPr>
        <w:t>o assess each source's credibility and usefulness</w:t>
      </w:r>
      <w:r w:rsidR="001F1330">
        <w:rPr>
          <w:rFonts w:cs="Arial"/>
        </w:rPr>
        <w:t>. In addition, t</w:t>
      </w:r>
      <w:r w:rsidR="001F1330">
        <w:rPr>
          <w:rFonts w:cs="Arial"/>
        </w:rPr>
        <w:t xml:space="preserve">he </w:t>
      </w:r>
      <w:r w:rsidR="001F1330" w:rsidRPr="00954A26">
        <w:rPr>
          <w:color w:val="000000"/>
        </w:rPr>
        <w:t xml:space="preserve">CRAP Test </w:t>
      </w:r>
      <w:r w:rsidR="001F1330">
        <w:rPr>
          <w:color w:val="000000"/>
        </w:rPr>
        <w:t>critical s</w:t>
      </w:r>
      <w:r w:rsidR="001F1330" w:rsidRPr="00954A26">
        <w:rPr>
          <w:color w:val="000000"/>
        </w:rPr>
        <w:t xml:space="preserve">ummary </w:t>
      </w:r>
      <w:r w:rsidR="001F1330">
        <w:rPr>
          <w:color w:val="000000"/>
        </w:rPr>
        <w:t xml:space="preserve">can be found </w:t>
      </w:r>
      <w:r w:rsidR="001F1330">
        <w:rPr>
          <w:rFonts w:cs="Arial"/>
        </w:rPr>
        <w:t xml:space="preserve">in the Appendix C.  </w:t>
      </w:r>
      <w:r w:rsidR="001F1330">
        <w:rPr>
          <w:rFonts w:cs="Arial"/>
        </w:rPr>
        <w:t xml:space="preserve">Moreover, the researcher took out </w:t>
      </w:r>
      <w:proofErr w:type="gramStart"/>
      <w:r w:rsidR="001F1330">
        <w:rPr>
          <w:rFonts w:cs="Arial"/>
        </w:rPr>
        <w:t>a</w:t>
      </w:r>
      <w:proofErr w:type="gramEnd"/>
      <w:r w:rsidR="001F1330">
        <w:rPr>
          <w:rFonts w:cs="Arial"/>
        </w:rPr>
        <w:t xml:space="preserve"> article found because</w:t>
      </w:r>
      <w:r w:rsidRPr="00A84CC0">
        <w:rPr>
          <w:rFonts w:cs="Arial"/>
        </w:rPr>
        <w:t xml:space="preserve"> of its age, small sample size, and non-UK emphasis, one older </w:t>
      </w:r>
      <w:r w:rsidR="001F1330">
        <w:rPr>
          <w:rFonts w:cs="Arial"/>
        </w:rPr>
        <w:t>E</w:t>
      </w:r>
      <w:r w:rsidR="001F1330" w:rsidRPr="00A84CC0">
        <w:rPr>
          <w:rFonts w:cs="Arial"/>
        </w:rPr>
        <w:t>uropean</w:t>
      </w:r>
      <w:r w:rsidRPr="00A84CC0">
        <w:rPr>
          <w:rFonts w:cs="Arial"/>
        </w:rPr>
        <w:t xml:space="preserve"> study was eliminated</w:t>
      </w:r>
      <w:r>
        <w:rPr>
          <w:rFonts w:cs="Arial"/>
        </w:rPr>
        <w:t>.</w:t>
      </w:r>
      <w:r w:rsidR="001F1330">
        <w:rPr>
          <w:rFonts w:cs="Arial"/>
        </w:rPr>
        <w:t xml:space="preserve"> </w:t>
      </w:r>
      <w:r w:rsidRPr="00A84CC0">
        <w:rPr>
          <w:rFonts w:cs="Arial"/>
        </w:rPr>
        <w:t>however, Anderson et al. (2017) was kept since it fit the review's goals. This rigorous selection process ensured more reliable results and a clearer, focused analysis.</w:t>
      </w:r>
      <w:r>
        <w:rPr>
          <w:rFonts w:cs="Arial"/>
        </w:rPr>
        <w:t xml:space="preserve"> </w:t>
      </w:r>
    </w:p>
    <w:p w14:paraId="02C0609D" w14:textId="77777777" w:rsidR="00EA1C30" w:rsidRDefault="00EA1C30" w:rsidP="00A56243">
      <w:pPr>
        <w:rPr>
          <w:rFonts w:cs="Arial"/>
        </w:rPr>
      </w:pPr>
    </w:p>
    <w:p w14:paraId="26E25000" w14:textId="77777777" w:rsidR="00EA1C30" w:rsidRDefault="00EA1C30" w:rsidP="00A56243">
      <w:pPr>
        <w:rPr>
          <w:rFonts w:cs="Arial"/>
        </w:rPr>
      </w:pPr>
    </w:p>
    <w:p w14:paraId="20F48FA1" w14:textId="77777777" w:rsidR="00EA1C30" w:rsidRDefault="00EA1C30" w:rsidP="00A56243">
      <w:pPr>
        <w:rPr>
          <w:rFonts w:cs="Arial"/>
        </w:rPr>
      </w:pPr>
    </w:p>
    <w:p w14:paraId="0F0E314D" w14:textId="77777777" w:rsidR="00EA1C30" w:rsidRDefault="00EA1C30" w:rsidP="00A56243">
      <w:pPr>
        <w:rPr>
          <w:rFonts w:cs="Arial"/>
        </w:rPr>
      </w:pPr>
    </w:p>
    <w:p w14:paraId="61A972D5" w14:textId="62BDBECD" w:rsidR="00EA1C30" w:rsidRPr="000B3806" w:rsidRDefault="00EA1C30" w:rsidP="00EA1C30">
      <w:pPr>
        <w:pStyle w:val="Heading2"/>
        <w:rPr>
          <w:b/>
          <w:bCs/>
          <w:color w:val="000000" w:themeColor="text1"/>
        </w:rPr>
      </w:pPr>
      <w:bookmarkStart w:id="27" w:name="_Toc215752882"/>
      <w:r w:rsidRPr="000B3806">
        <w:rPr>
          <w:b/>
          <w:bCs/>
          <w:color w:val="000000" w:themeColor="text1"/>
        </w:rPr>
        <w:t>3.5. Inclusion and Exclusion Criteria</w:t>
      </w:r>
      <w:bookmarkEnd w:id="27"/>
      <w:r w:rsidRPr="000B3806">
        <w:rPr>
          <w:b/>
          <w:bCs/>
          <w:color w:val="000000" w:themeColor="text1"/>
        </w:rPr>
        <w:t xml:space="preserve"> </w:t>
      </w:r>
    </w:p>
    <w:p w14:paraId="0AE43461" w14:textId="77777777" w:rsidR="007C5024" w:rsidRPr="007C5024" w:rsidRDefault="007C5024" w:rsidP="007C5024"/>
    <w:p w14:paraId="738C3A5E" w14:textId="6C4C7F23" w:rsidR="001F1330" w:rsidRPr="007C5024" w:rsidRDefault="001F1330" w:rsidP="007C5024">
      <w:pPr>
        <w:rPr>
          <w:b/>
          <w:bCs/>
        </w:rPr>
      </w:pPr>
      <w:r w:rsidRPr="00EA1C30">
        <w:t xml:space="preserve"> </w:t>
      </w:r>
      <w:r w:rsidRPr="007C5024">
        <w:rPr>
          <w:b/>
          <w:bCs/>
        </w:rPr>
        <w:t>Inclusion Criteria</w:t>
      </w:r>
    </w:p>
    <w:p w14:paraId="5B2E90FE" w14:textId="77777777" w:rsidR="001F1330" w:rsidRDefault="001F1330" w:rsidP="007C5024">
      <w:r w:rsidRPr="00A84CC0">
        <w:lastRenderedPageBreak/>
        <w:t>The researcher included peer-reviewed research from the previous 10 years in this review. Adolescents and young people in the UK (ranging from 10 to 24 years old) were the main target audience. Several studies examined mental health issues, their underlying causes, and available support resources.</w:t>
      </w:r>
    </w:p>
    <w:p w14:paraId="7F0137C9" w14:textId="4DF99EB7" w:rsidR="001F1330" w:rsidRDefault="001F1330" w:rsidP="001F1330">
      <w:pPr>
        <w:rPr>
          <w:b/>
          <w:bCs/>
        </w:rPr>
      </w:pPr>
      <w:r w:rsidRPr="00B575E2">
        <w:rPr>
          <w:b/>
          <w:bCs/>
        </w:rPr>
        <w:t>Exclusion Criteria</w:t>
      </w:r>
    </w:p>
    <w:p w14:paraId="79F99720" w14:textId="77777777" w:rsidR="001F1330" w:rsidRPr="00A84CC0" w:rsidRDefault="001F1330" w:rsidP="001F1330">
      <w:r w:rsidRPr="00A84CC0">
        <w:t>Blogs, opinion pieces, older studies, non-English articles, research conducted outside of the UK, and studies that focused on senior residents were all excluded from this systematic review.</w:t>
      </w:r>
    </w:p>
    <w:p w14:paraId="7727B031" w14:textId="77777777" w:rsidR="001F1330" w:rsidRDefault="001F1330" w:rsidP="001F1330">
      <w:r w:rsidRPr="00A84CC0">
        <w:t>Moreover, both inclusion and exclusion criteria ensured that the review remained focused and reliable, including only recent and relevant research on the mental health of young people in the UK.</w:t>
      </w:r>
    </w:p>
    <w:p w14:paraId="4D2B552A" w14:textId="4D3F22BB" w:rsidR="001F1330" w:rsidRPr="000B3806" w:rsidRDefault="007C5024" w:rsidP="000B3806">
      <w:pPr>
        <w:pStyle w:val="Heading2"/>
        <w:rPr>
          <w:b/>
          <w:bCs/>
        </w:rPr>
      </w:pPr>
      <w:bookmarkStart w:id="28" w:name="_Toc215752883"/>
      <w:r w:rsidRPr="000B3806">
        <w:rPr>
          <w:b/>
          <w:bCs/>
          <w:color w:val="000000" w:themeColor="text1"/>
        </w:rPr>
        <w:t xml:space="preserve">3.6.  </w:t>
      </w:r>
      <w:r w:rsidR="001F1330" w:rsidRPr="000B3806">
        <w:rPr>
          <w:b/>
          <w:bCs/>
          <w:color w:val="000000" w:themeColor="text1"/>
        </w:rPr>
        <w:t>Analysing Research</w:t>
      </w:r>
      <w:bookmarkEnd w:id="28"/>
      <w:r w:rsidR="001F1330" w:rsidRPr="000B3806">
        <w:rPr>
          <w:b/>
          <w:bCs/>
          <w:color w:val="000000" w:themeColor="text1"/>
        </w:rPr>
        <w:t xml:space="preserve"> </w:t>
      </w:r>
    </w:p>
    <w:p w14:paraId="5D6ADD8F" w14:textId="77777777" w:rsidR="001F1330" w:rsidRDefault="001F1330" w:rsidP="001F1330">
      <w:pPr>
        <w:pStyle w:val="Heading2"/>
        <w:rPr>
          <w:rFonts w:cs="Arial"/>
          <w:color w:val="000000"/>
          <w:sz w:val="22"/>
          <w:szCs w:val="22"/>
        </w:rPr>
      </w:pPr>
      <w:bookmarkStart w:id="29" w:name="_Toc215734766"/>
    </w:p>
    <w:p w14:paraId="3812400C" w14:textId="5AAC868E" w:rsidR="007C5024" w:rsidRPr="007C5024" w:rsidRDefault="001F1330" w:rsidP="007C5024">
      <w:r w:rsidRPr="00364058">
        <w:t xml:space="preserve">To find themes, issues, and keywords pertinent to the research question, the researcher conducted a thematic analysis of nine studies using Braun and Clarke's six-stage methodology (Braun and Clarke, 2006). From this process, initial codes were generated, including limitations to treatment access, socioeconomic influences, and mental health concerns. These codes were then organised into broader categories, resulting in three final </w:t>
      </w:r>
      <w:r w:rsidRPr="007C5024">
        <w:t>themes that closely aligned with the study's aims.</w:t>
      </w:r>
      <w:bookmarkEnd w:id="29"/>
    </w:p>
    <w:p w14:paraId="19C9A826" w14:textId="3C55132C" w:rsidR="001F1330" w:rsidRPr="007C5024" w:rsidRDefault="001F1330" w:rsidP="007C5024">
      <w:pPr>
        <w:pStyle w:val="ListParagraph"/>
        <w:numPr>
          <w:ilvl w:val="0"/>
          <w:numId w:val="166"/>
        </w:numPr>
        <w:spacing w:line="360" w:lineRule="auto"/>
        <w:jc w:val="both"/>
        <w:rPr>
          <w:rFonts w:ascii="Aptos" w:hAnsi="Aptos"/>
        </w:rPr>
      </w:pPr>
      <w:r w:rsidRPr="007C5024">
        <w:rPr>
          <w:rFonts w:ascii="Aptos" w:hAnsi="Aptos"/>
        </w:rPr>
        <w:t>Mental Health Problems Among Young People</w:t>
      </w:r>
    </w:p>
    <w:p w14:paraId="68448076" w14:textId="77777777" w:rsidR="001F1330" w:rsidRPr="007C5024" w:rsidRDefault="001F1330" w:rsidP="007C5024">
      <w:pPr>
        <w:pStyle w:val="ListParagraph"/>
        <w:numPr>
          <w:ilvl w:val="0"/>
          <w:numId w:val="166"/>
        </w:numPr>
        <w:spacing w:line="360" w:lineRule="auto"/>
        <w:jc w:val="both"/>
        <w:rPr>
          <w:rFonts w:ascii="Aptos" w:hAnsi="Aptos"/>
        </w:rPr>
      </w:pPr>
      <w:r w:rsidRPr="007C5024">
        <w:rPr>
          <w:rFonts w:ascii="Aptos" w:hAnsi="Aptos"/>
        </w:rPr>
        <w:t>Socioeconomic, Environmental and Access Factors</w:t>
      </w:r>
    </w:p>
    <w:p w14:paraId="270113B9" w14:textId="77777777" w:rsidR="001F1330" w:rsidRPr="007C5024" w:rsidRDefault="001F1330" w:rsidP="007C5024">
      <w:pPr>
        <w:pStyle w:val="ListParagraph"/>
        <w:numPr>
          <w:ilvl w:val="0"/>
          <w:numId w:val="166"/>
        </w:numPr>
        <w:spacing w:line="360" w:lineRule="auto"/>
        <w:jc w:val="both"/>
        <w:rPr>
          <w:rFonts w:ascii="Aptos" w:hAnsi="Aptos"/>
        </w:rPr>
      </w:pPr>
      <w:r w:rsidRPr="007C5024">
        <w:rPr>
          <w:rFonts w:ascii="Aptos" w:hAnsi="Aptos"/>
        </w:rPr>
        <w:t>Accessibility and Efficiency of Services for Mental Health Support</w:t>
      </w:r>
    </w:p>
    <w:p w14:paraId="5D1D52FF" w14:textId="77777777" w:rsidR="007C5024" w:rsidRPr="00364058" w:rsidRDefault="007C5024" w:rsidP="00364058"/>
    <w:p w14:paraId="77B29E5A" w14:textId="77777777" w:rsidR="007C5024" w:rsidRDefault="001F1330" w:rsidP="007C5024">
      <w:r w:rsidRPr="00364058">
        <w:t>A summary matrix was used to track the emergence of these themes across all sources, allowing for direct comparison of findings and highlighting patterns, trends, and gaps within the literature. As discussed further in Chapter 4, this analytical approach, drawing on established methods from Aveyard (2014) and Braun and Clarke (2006), ensured a systematic, rigorous and transparent synthesis of the data.</w:t>
      </w:r>
    </w:p>
    <w:p w14:paraId="030E95C8" w14:textId="77777777" w:rsidR="007C5024" w:rsidRDefault="007C5024" w:rsidP="007C5024"/>
    <w:p w14:paraId="26E72800" w14:textId="20EFE1C9" w:rsidR="007C5024" w:rsidRPr="000B3806" w:rsidRDefault="007C5024" w:rsidP="000B3806">
      <w:pPr>
        <w:pStyle w:val="Heading2"/>
        <w:rPr>
          <w:b/>
          <w:bCs/>
          <w:color w:val="000000" w:themeColor="text1"/>
        </w:rPr>
      </w:pPr>
      <w:bookmarkStart w:id="30" w:name="_Toc215752884"/>
      <w:r w:rsidRPr="000B3806">
        <w:rPr>
          <w:b/>
          <w:bCs/>
          <w:color w:val="000000" w:themeColor="text1"/>
        </w:rPr>
        <w:t>3.</w:t>
      </w:r>
      <w:r w:rsidRPr="000B3806">
        <w:rPr>
          <w:b/>
          <w:bCs/>
          <w:color w:val="000000" w:themeColor="text1"/>
        </w:rPr>
        <w:t>7</w:t>
      </w:r>
      <w:r w:rsidRPr="000B3806">
        <w:rPr>
          <w:b/>
          <w:bCs/>
          <w:color w:val="000000" w:themeColor="text1"/>
        </w:rPr>
        <w:t xml:space="preserve">.  </w:t>
      </w:r>
      <w:r w:rsidRPr="000B3806">
        <w:rPr>
          <w:b/>
          <w:bCs/>
          <w:color w:val="000000" w:themeColor="text1"/>
        </w:rPr>
        <w:t>Ethical Considerations</w:t>
      </w:r>
      <w:bookmarkEnd w:id="30"/>
    </w:p>
    <w:p w14:paraId="3510A00E" w14:textId="77777777" w:rsidR="007C5024" w:rsidRDefault="007C5024" w:rsidP="007C5024">
      <w:pPr>
        <w:pStyle w:val="ListParagraph"/>
        <w:ind w:left="1080" w:firstLine="0"/>
      </w:pPr>
    </w:p>
    <w:p w14:paraId="19AC4D60" w14:textId="77777777" w:rsidR="001F1330" w:rsidRPr="000B3806" w:rsidRDefault="001F1330" w:rsidP="007C5024">
      <w:r w:rsidRPr="000B3806">
        <w:lastRenderedPageBreak/>
        <w:t>In accordance with the UWTSD Research Ethics and Integrity Code of Practice (UWTSD, 2022), the researcher ensured that the study was conducted in an honest and honourable manner. The researcher made sure the review was unbiased, open and trustworthy by following the UWTSD guidance rules. The entire process was guided by ethical considerations to maintain academic integrity.</w:t>
      </w:r>
    </w:p>
    <w:p w14:paraId="49D53BAD" w14:textId="77777777" w:rsidR="001F1330" w:rsidRPr="000B3806" w:rsidRDefault="001F1330" w:rsidP="007C5024">
      <w:r w:rsidRPr="000B3806">
        <w:t>This review was based on previously published secondary, peer-reviewed research; the researcher did not gather any new data. Every source was referenced correctly using the Harvard referencing style, guaranteeing that the original authors received full credit. The information gathered by the researcher was presented in a clear, accurate and balanced manner.</w:t>
      </w:r>
    </w:p>
    <w:p w14:paraId="6309B96D" w14:textId="77777777" w:rsidR="000B3806" w:rsidRDefault="000B3806" w:rsidP="007C5024"/>
    <w:p w14:paraId="2CBA4D47" w14:textId="7771ED37" w:rsidR="001F1330" w:rsidRPr="000B3806" w:rsidRDefault="000B3806" w:rsidP="000B3806">
      <w:pPr>
        <w:pStyle w:val="Heading2"/>
        <w:rPr>
          <w:b/>
          <w:bCs/>
          <w:color w:val="000000" w:themeColor="text1"/>
        </w:rPr>
      </w:pPr>
      <w:bookmarkStart w:id="31" w:name="_Toc215752885"/>
      <w:r w:rsidRPr="000B3806">
        <w:rPr>
          <w:b/>
          <w:bCs/>
          <w:color w:val="000000" w:themeColor="text1"/>
        </w:rPr>
        <w:t>3.8. Chapter</w:t>
      </w:r>
      <w:r w:rsidR="001F1330" w:rsidRPr="000B3806">
        <w:rPr>
          <w:b/>
          <w:bCs/>
          <w:color w:val="000000" w:themeColor="text1"/>
        </w:rPr>
        <w:t xml:space="preserve"> Conclusion</w:t>
      </w:r>
      <w:bookmarkEnd w:id="31"/>
      <w:r w:rsidR="001F1330" w:rsidRPr="000B3806">
        <w:rPr>
          <w:b/>
          <w:bCs/>
          <w:color w:val="000000" w:themeColor="text1"/>
        </w:rPr>
        <w:t xml:space="preserve"> </w:t>
      </w:r>
    </w:p>
    <w:p w14:paraId="0233628E" w14:textId="77777777" w:rsidR="001F1330" w:rsidRPr="001F1330" w:rsidRDefault="001F1330" w:rsidP="001F1330"/>
    <w:p w14:paraId="08589930" w14:textId="77777777" w:rsidR="001F1330" w:rsidRDefault="001F1330" w:rsidP="001F1330">
      <w:pPr>
        <w:rPr>
          <w:b/>
          <w:bCs/>
        </w:rPr>
      </w:pPr>
      <w:r w:rsidRPr="00C17A49">
        <w:rPr>
          <w:b/>
          <w:bCs/>
        </w:rPr>
        <w:t>Summary</w:t>
      </w:r>
    </w:p>
    <w:p w14:paraId="3AE6A8C6" w14:textId="72AC68F9" w:rsidR="001F1330" w:rsidRPr="001F1330" w:rsidRDefault="001F1330" w:rsidP="001F1330">
      <w:pPr>
        <w:rPr>
          <w:rFonts w:cs="Arial"/>
        </w:rPr>
      </w:pPr>
      <w:r w:rsidRPr="00A84CC0">
        <w:rPr>
          <w:rFonts w:cs="Arial"/>
        </w:rPr>
        <w:t>This chapter explains the study's search, selection and analysis of the research for this review. In addition to guidelines for the inclusion and exclusion of research, the researcher used a straightforward search method. Another method used in the investigation to examine the data was thematic analysis. The two tools that helped assure the process was thorough and reliable were the CRAAP test and Braun and Clarke's framework.</w:t>
      </w:r>
      <w:r>
        <w:rPr>
          <w:rFonts w:cs="Arial"/>
        </w:rPr>
        <w:t xml:space="preserve"> In </w:t>
      </w:r>
      <w:r w:rsidR="000B3806">
        <w:rPr>
          <w:rFonts w:cs="Arial"/>
        </w:rPr>
        <w:t>addition,</w:t>
      </w:r>
      <w:r>
        <w:rPr>
          <w:rFonts w:cs="Arial"/>
        </w:rPr>
        <w:t xml:space="preserve"> </w:t>
      </w:r>
      <w:r>
        <w:rPr>
          <w:rFonts w:cs="Arial"/>
        </w:rPr>
        <w:t xml:space="preserve">the </w:t>
      </w:r>
      <w:r w:rsidRPr="00954A26">
        <w:rPr>
          <w:color w:val="000000"/>
        </w:rPr>
        <w:t xml:space="preserve">CRAP Test </w:t>
      </w:r>
      <w:r>
        <w:rPr>
          <w:color w:val="000000"/>
        </w:rPr>
        <w:t>critical s</w:t>
      </w:r>
      <w:r w:rsidRPr="00954A26">
        <w:rPr>
          <w:color w:val="000000"/>
        </w:rPr>
        <w:t xml:space="preserve">ummary </w:t>
      </w:r>
      <w:r>
        <w:rPr>
          <w:color w:val="000000"/>
        </w:rPr>
        <w:t xml:space="preserve">can be found </w:t>
      </w:r>
      <w:r>
        <w:rPr>
          <w:rFonts w:cs="Arial"/>
        </w:rPr>
        <w:t>in the Appendix C</w:t>
      </w:r>
    </w:p>
    <w:p w14:paraId="017F3D6C" w14:textId="0DC8D96C" w:rsidR="001F1330" w:rsidRDefault="001F1330" w:rsidP="001F1330">
      <w:pPr>
        <w:rPr>
          <w:b/>
          <w:bCs/>
        </w:rPr>
      </w:pPr>
      <w:r w:rsidRPr="00C17A49">
        <w:rPr>
          <w:b/>
          <w:bCs/>
        </w:rPr>
        <w:t>Link to Next Chapter</w:t>
      </w:r>
    </w:p>
    <w:p w14:paraId="1C565F95" w14:textId="77777777" w:rsidR="001F1330" w:rsidRPr="00A84CC0" w:rsidRDefault="001F1330" w:rsidP="001F1330">
      <w:pPr>
        <w:rPr>
          <w:rFonts w:cs="Arial"/>
        </w:rPr>
      </w:pPr>
      <w:r w:rsidRPr="00A84CC0">
        <w:rPr>
          <w:rFonts w:cs="Arial"/>
        </w:rPr>
        <w:t xml:space="preserve">In Chapter 4, the researchers will discuss the main findings and results of this study. The findings are grouped into three major themes, each of which is examined in consideration of the research question. </w:t>
      </w:r>
    </w:p>
    <w:p w14:paraId="68303461" w14:textId="77777777" w:rsidR="001F1330" w:rsidRPr="00C17A49" w:rsidRDefault="001F1330" w:rsidP="001F1330"/>
    <w:p w14:paraId="72E094D3" w14:textId="77777777" w:rsidR="001F1330" w:rsidRPr="00A84CC0" w:rsidRDefault="001F1330" w:rsidP="001F1330">
      <w:pPr>
        <w:rPr>
          <w:rFonts w:cs="Arial"/>
        </w:rPr>
      </w:pPr>
    </w:p>
    <w:p w14:paraId="7BEEF7FB" w14:textId="77777777" w:rsidR="001F1330" w:rsidRPr="001F1330" w:rsidRDefault="001F1330" w:rsidP="001F1330"/>
    <w:p w14:paraId="740C0928" w14:textId="77777777" w:rsidR="001F1330" w:rsidRPr="00A84CC0" w:rsidRDefault="001F1330" w:rsidP="001F1330">
      <w:pPr>
        <w:rPr>
          <w:rFonts w:cs="Arial"/>
          <w:color w:val="0E101A"/>
        </w:rPr>
      </w:pPr>
    </w:p>
    <w:p w14:paraId="53A95FF8" w14:textId="77777777" w:rsidR="001F1330" w:rsidRDefault="001F1330" w:rsidP="001F1330"/>
    <w:p w14:paraId="6FA7A788" w14:textId="77777777" w:rsidR="001F1330" w:rsidRPr="001F1330" w:rsidRDefault="001F1330" w:rsidP="00A56243">
      <w:pPr>
        <w:rPr>
          <w:rFonts w:cs="Arial"/>
        </w:rPr>
      </w:pPr>
    </w:p>
    <w:p w14:paraId="21753A6E" w14:textId="77777777" w:rsidR="00A56243" w:rsidRDefault="000B3806" w:rsidP="000B3806">
      <w:pPr>
        <w:pStyle w:val="Heading1"/>
        <w:ind w:left="0"/>
        <w:rPr>
          <w:rFonts w:ascii="Aptos" w:hAnsi="Aptos"/>
        </w:rPr>
      </w:pPr>
      <w:bookmarkStart w:id="32" w:name="_Toc215752886"/>
      <w:r w:rsidRPr="00636D9A">
        <w:rPr>
          <w:rFonts w:ascii="Aptos" w:hAnsi="Aptos"/>
        </w:rPr>
        <w:lastRenderedPageBreak/>
        <w:t>C</w:t>
      </w:r>
      <w:r>
        <w:rPr>
          <w:rFonts w:ascii="Aptos" w:hAnsi="Aptos"/>
        </w:rPr>
        <w:t>HAPTER</w:t>
      </w:r>
      <w:r w:rsidRPr="00636D9A">
        <w:rPr>
          <w:rFonts w:ascii="Aptos" w:hAnsi="Aptos"/>
        </w:rPr>
        <w:t xml:space="preserve"> 4 – Findings and Discussion</w:t>
      </w:r>
      <w:bookmarkEnd w:id="32"/>
      <w:r w:rsidRPr="00636D9A">
        <w:rPr>
          <w:rFonts w:ascii="Aptos" w:hAnsi="Aptos"/>
        </w:rPr>
        <w:t xml:space="preserve"> </w:t>
      </w:r>
    </w:p>
    <w:p w14:paraId="405EA96E" w14:textId="77777777" w:rsidR="000B3806" w:rsidRDefault="000B3806" w:rsidP="000B3806">
      <w:pPr>
        <w:pStyle w:val="Heading1"/>
        <w:ind w:left="0"/>
        <w:rPr>
          <w:rFonts w:ascii="Aptos" w:hAnsi="Aptos"/>
        </w:rPr>
      </w:pPr>
    </w:p>
    <w:p w14:paraId="4DCB569E" w14:textId="388F3BB2" w:rsidR="000B3806" w:rsidRPr="000B3806" w:rsidRDefault="000B3806" w:rsidP="000B3806">
      <w:pPr>
        <w:pStyle w:val="Heading2"/>
        <w:rPr>
          <w:b/>
          <w:bCs/>
          <w:color w:val="000000" w:themeColor="text1"/>
        </w:rPr>
      </w:pPr>
      <w:bookmarkStart w:id="33" w:name="_Toc215752887"/>
      <w:r w:rsidRPr="000B3806">
        <w:rPr>
          <w:b/>
          <w:bCs/>
          <w:color w:val="000000" w:themeColor="text1"/>
        </w:rPr>
        <w:t>4.1</w:t>
      </w:r>
      <w:r w:rsidR="00A72F18">
        <w:rPr>
          <w:b/>
          <w:bCs/>
          <w:color w:val="000000" w:themeColor="text1"/>
        </w:rPr>
        <w:t xml:space="preserve">. </w:t>
      </w:r>
      <w:r w:rsidRPr="000B3806">
        <w:rPr>
          <w:b/>
          <w:bCs/>
          <w:color w:val="000000" w:themeColor="text1"/>
        </w:rPr>
        <w:t>Introduction</w:t>
      </w:r>
      <w:bookmarkEnd w:id="33"/>
      <w:r w:rsidRPr="000B3806">
        <w:rPr>
          <w:b/>
          <w:bCs/>
          <w:color w:val="000000" w:themeColor="text1"/>
        </w:rPr>
        <w:t xml:space="preserve"> </w:t>
      </w:r>
    </w:p>
    <w:p w14:paraId="54FECB55" w14:textId="77777777" w:rsidR="000B3806" w:rsidRDefault="000B3806" w:rsidP="000B3806">
      <w:pPr>
        <w:pStyle w:val="Heading1"/>
        <w:ind w:left="0"/>
        <w:rPr>
          <w:rFonts w:ascii="Aptos" w:hAnsi="Aptos"/>
        </w:rPr>
      </w:pPr>
    </w:p>
    <w:p w14:paraId="6D8B15ED" w14:textId="77777777" w:rsidR="00A72F18" w:rsidRDefault="00A72F18" w:rsidP="00A72F18">
      <w:pPr>
        <w:rPr>
          <w:rFonts w:cs="Arial"/>
        </w:rPr>
      </w:pPr>
      <w:r w:rsidRPr="005E3975">
        <w:rPr>
          <w:rFonts w:cs="Arial"/>
        </w:rPr>
        <w:t>The results and analysis of the systematic review on mental health among young people in the UK between the ages of 10 and 24 are presented in this chapter. Patterns and trends were identified through thematic analysis in nine chosen studies with an emphasis on support strategies, socioeconomic and environmental factors, and mental health issues. This chapter thoroughly examines each issue, connecting pertinent policies, theoretical frameworks, statistical data, and empirical evidence to provide a comprehensive understanding. It provides a basis for valuable suggestions and insights into enhancing accessibility, efficacy, and equity in mental health support by highlighting the frequency and complexity of mental health problems, underlying contributing causes, and gaps in treatment delivery.</w:t>
      </w:r>
    </w:p>
    <w:p w14:paraId="7DA3BE74" w14:textId="17A81071" w:rsidR="00A72F18" w:rsidRPr="00A72F18" w:rsidRDefault="00A72F18" w:rsidP="00A72F18">
      <w:pPr>
        <w:pStyle w:val="Heading2"/>
        <w:rPr>
          <w:b/>
          <w:bCs/>
          <w:color w:val="000000" w:themeColor="text1"/>
        </w:rPr>
      </w:pPr>
      <w:bookmarkStart w:id="34" w:name="_Toc215752888"/>
      <w:r w:rsidRPr="00A72F18">
        <w:rPr>
          <w:b/>
          <w:bCs/>
          <w:color w:val="000000" w:themeColor="text1"/>
        </w:rPr>
        <w:t>4.2</w:t>
      </w:r>
      <w:r>
        <w:rPr>
          <w:b/>
          <w:bCs/>
          <w:color w:val="000000" w:themeColor="text1"/>
        </w:rPr>
        <w:t xml:space="preserve">. </w:t>
      </w:r>
      <w:r w:rsidRPr="00A72F18">
        <w:rPr>
          <w:b/>
          <w:bCs/>
          <w:color w:val="000000" w:themeColor="text1"/>
        </w:rPr>
        <w:t>Thematic Analysis</w:t>
      </w:r>
      <w:bookmarkEnd w:id="34"/>
      <w:r w:rsidRPr="00A72F18">
        <w:rPr>
          <w:b/>
          <w:bCs/>
          <w:color w:val="000000" w:themeColor="text1"/>
        </w:rPr>
        <w:t xml:space="preserve"> </w:t>
      </w:r>
    </w:p>
    <w:p w14:paraId="0DCE7276" w14:textId="77777777" w:rsidR="00A72F18" w:rsidRDefault="00A72F18" w:rsidP="00A72F18">
      <w:pPr>
        <w:pStyle w:val="Heading1"/>
      </w:pPr>
    </w:p>
    <w:p w14:paraId="4409D82F" w14:textId="77777777" w:rsidR="00A72F18" w:rsidRDefault="00A72F18" w:rsidP="00A72F18">
      <w:pPr>
        <w:rPr>
          <w:b/>
          <w:bCs/>
        </w:rPr>
      </w:pPr>
      <w:r w:rsidRPr="00750B5B">
        <w:t xml:space="preserve"> </w:t>
      </w:r>
      <w:r w:rsidRPr="00750B5B">
        <w:rPr>
          <w:b/>
          <w:bCs/>
        </w:rPr>
        <w:t>Definition of Thematic Analysis</w:t>
      </w:r>
    </w:p>
    <w:p w14:paraId="48B74935" w14:textId="77777777" w:rsidR="00A72F18" w:rsidRPr="001F1330" w:rsidRDefault="00A72F18" w:rsidP="00A72F18">
      <w:pPr>
        <w:rPr>
          <w:rFonts w:cs="Arial"/>
        </w:rPr>
      </w:pPr>
      <w:r w:rsidRPr="005E3975">
        <w:rPr>
          <w:rFonts w:cs="Arial"/>
        </w:rPr>
        <w:t>A qualitative technique called thematic analysis is used to find, examine, and present patterns, or "themes", in data (Braun &amp; Clarke, 2006). Thematic analysis allowed the researcher to synthesise evidence from several secondary sources in this systematic review, emphasising recurrent variables, difficulties, and trends in mental health among young people in the UK between the ages of 10 and 24. Because it maintains a visible and repeatable technique while organising complex findings into logical, comprehensible categories, this approach is especially well-suited for systematic reviews.</w:t>
      </w:r>
    </w:p>
    <w:p w14:paraId="3A8050B1" w14:textId="77777777" w:rsidR="00A72F18" w:rsidRDefault="00A72F18" w:rsidP="00A72F18">
      <w:pPr>
        <w:rPr>
          <w:b/>
          <w:bCs/>
        </w:rPr>
      </w:pPr>
      <w:r w:rsidRPr="00750B5B">
        <w:t xml:space="preserve"> </w:t>
      </w:r>
      <w:r w:rsidRPr="00750B5B">
        <w:rPr>
          <w:b/>
          <w:bCs/>
        </w:rPr>
        <w:t>Link to Coding/Results Table</w:t>
      </w:r>
    </w:p>
    <w:p w14:paraId="743F646A" w14:textId="77777777" w:rsidR="00A72F18" w:rsidRDefault="00A72F18" w:rsidP="00A72F18">
      <w:pPr>
        <w:rPr>
          <w:rFonts w:cs="Arial"/>
        </w:rPr>
      </w:pPr>
      <w:r w:rsidRPr="00C47D67">
        <w:rPr>
          <w:rFonts w:cs="Arial"/>
        </w:rPr>
        <w:t>The researcher analysed the nine selected studies using Braun and Clarke’s (2006) six-phase framework. The investigator then carefully reviewed and analysed each article to familiarise themselves with the content and identify emerging trends.</w:t>
      </w:r>
      <w:r>
        <w:rPr>
          <w:rFonts w:cs="Arial"/>
        </w:rPr>
        <w:t xml:space="preserve"> </w:t>
      </w:r>
    </w:p>
    <w:p w14:paraId="60D65CCE" w14:textId="0AB2464B" w:rsidR="00A72F18" w:rsidRPr="00C47D67" w:rsidRDefault="00A72F18" w:rsidP="00A72F18">
      <w:pPr>
        <w:rPr>
          <w:rFonts w:cs="Arial"/>
        </w:rPr>
      </w:pPr>
      <w:r w:rsidRPr="00C47D67">
        <w:rPr>
          <w:rFonts w:cs="Arial"/>
        </w:rPr>
        <w:t xml:space="preserve">Moreover, the researcher identified mental health concerns, socioeconomic influences, barriers to support and strategies to enhance service delivery to develop initial codes. From these codes, the researcher extracted three core concepts. </w:t>
      </w:r>
      <w:r>
        <w:rPr>
          <w:rFonts w:cs="Arial"/>
        </w:rPr>
        <w:t xml:space="preserve">In </w:t>
      </w:r>
      <w:r>
        <w:rPr>
          <w:color w:val="000000"/>
        </w:rPr>
        <w:t>the appendix contains a coding matrix that monitored the emergence and evolution of these themes in all sources.</w:t>
      </w:r>
    </w:p>
    <w:p w14:paraId="2F3FA40D" w14:textId="77777777" w:rsidR="00A72F18" w:rsidRPr="00A72F18" w:rsidRDefault="00A72F18" w:rsidP="00A72F18">
      <w:pPr>
        <w:pStyle w:val="Heading2"/>
        <w:rPr>
          <w:b/>
          <w:bCs/>
          <w:color w:val="000000" w:themeColor="text1"/>
        </w:rPr>
      </w:pPr>
      <w:bookmarkStart w:id="35" w:name="_Toc215752889"/>
      <w:r w:rsidRPr="00A72F18">
        <w:rPr>
          <w:b/>
          <w:bCs/>
          <w:color w:val="000000" w:themeColor="text1"/>
        </w:rPr>
        <w:lastRenderedPageBreak/>
        <w:t>4.3 – Theme 1 (Mental Health Problems Among Young People)</w:t>
      </w:r>
      <w:bookmarkEnd w:id="35"/>
      <w:r w:rsidRPr="00A72F18">
        <w:rPr>
          <w:b/>
          <w:bCs/>
          <w:color w:val="000000" w:themeColor="text1"/>
        </w:rPr>
        <w:t xml:space="preserve"> </w:t>
      </w:r>
    </w:p>
    <w:p w14:paraId="37855FBD" w14:textId="77777777" w:rsidR="00A72F18" w:rsidRPr="00A72F18" w:rsidRDefault="00A72F18" w:rsidP="00A72F18">
      <w:pPr>
        <w:pStyle w:val="Heading1"/>
        <w:rPr>
          <w:bCs/>
          <w:color w:val="000000" w:themeColor="text1"/>
          <w:sz w:val="28"/>
          <w:szCs w:val="28"/>
        </w:rPr>
      </w:pPr>
    </w:p>
    <w:p w14:paraId="12B6A769" w14:textId="77777777" w:rsidR="00A72F18" w:rsidRPr="00A72F18" w:rsidRDefault="00A72F18" w:rsidP="00A72F18">
      <w:pPr>
        <w:pStyle w:val="Heading4"/>
        <w:rPr>
          <w:rFonts w:ascii="Aptos" w:hAnsi="Aptos"/>
          <w:b/>
          <w:bCs/>
          <w:color w:val="000000" w:themeColor="text1"/>
        </w:rPr>
      </w:pPr>
      <w:r w:rsidRPr="00A72F18">
        <w:rPr>
          <w:rFonts w:ascii="Aptos" w:hAnsi="Aptos"/>
          <w:b/>
          <w:bCs/>
          <w:color w:val="000000" w:themeColor="text1"/>
        </w:rPr>
        <w:t xml:space="preserve">Definition </w:t>
      </w:r>
    </w:p>
    <w:p w14:paraId="2543AD22" w14:textId="77777777" w:rsidR="00A72F18" w:rsidRDefault="00A72F18" w:rsidP="00A72F18">
      <w:pPr>
        <w:pStyle w:val="NormalWeb"/>
        <w:spacing w:before="0" w:beforeAutospacing="0" w:after="0" w:afterAutospacing="0" w:line="360" w:lineRule="auto"/>
        <w:jc w:val="both"/>
        <w:rPr>
          <w:rFonts w:ascii="Aptos" w:hAnsi="Aptos" w:cs="Arial"/>
          <w:color w:val="0E101A"/>
          <w:sz w:val="22"/>
          <w:szCs w:val="22"/>
        </w:rPr>
      </w:pPr>
    </w:p>
    <w:p w14:paraId="109E9E32" w14:textId="46AAE5EE" w:rsidR="00A72F18" w:rsidRPr="00620F2B" w:rsidRDefault="00A72F18" w:rsidP="00A72F18">
      <w:pPr>
        <w:pStyle w:val="NormalWeb"/>
        <w:spacing w:before="0" w:beforeAutospacing="0" w:after="0" w:afterAutospacing="0" w:line="360" w:lineRule="auto"/>
        <w:jc w:val="both"/>
        <w:rPr>
          <w:rFonts w:ascii="Aptos" w:hAnsi="Aptos" w:cs="Arial"/>
          <w:color w:val="0E101A"/>
          <w:sz w:val="22"/>
          <w:szCs w:val="22"/>
        </w:rPr>
      </w:pPr>
      <w:r w:rsidRPr="00620F2B">
        <w:rPr>
          <w:rFonts w:ascii="Aptos" w:hAnsi="Aptos" w:cs="Arial"/>
          <w:color w:val="0E101A"/>
          <w:sz w:val="22"/>
          <w:szCs w:val="22"/>
        </w:rPr>
        <w:t>A mental health issue is any condition that affects</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a person's emotions, behaviours and mental state and makes managing daily life more difficult (Mind, 2017). Among the most common mental health issues faced by</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 xml:space="preserve">young people are anxiety, depression, and self-harm (Mind, 2024; </w:t>
      </w:r>
      <w:r>
        <w:rPr>
          <w:rFonts w:ascii="Aptos" w:hAnsi="Aptos" w:cs="Arial"/>
          <w:color w:val="0E101A"/>
          <w:sz w:val="22"/>
          <w:szCs w:val="22"/>
        </w:rPr>
        <w:t>WHO</w:t>
      </w:r>
      <w:r w:rsidRPr="00620F2B">
        <w:rPr>
          <w:rFonts w:ascii="Aptos" w:hAnsi="Aptos" w:cs="Arial"/>
          <w:color w:val="0E101A"/>
          <w:sz w:val="22"/>
          <w:szCs w:val="22"/>
        </w:rPr>
        <w:t xml:space="preserve"> 2025). A mental health problem is a condition that affects a person's mental state, feelings, or behaviours,</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making it challenging to handle the demands of daily life</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(Mind, 2017). </w:t>
      </w:r>
    </w:p>
    <w:p w14:paraId="3027A2E1" w14:textId="77777777" w:rsidR="00A72F18" w:rsidRPr="00BE08E5" w:rsidRDefault="00A72F18" w:rsidP="00A72F18">
      <w:pPr>
        <w:pStyle w:val="NormalWeb"/>
        <w:spacing w:before="0" w:beforeAutospacing="0" w:after="0" w:afterAutospacing="0" w:line="360" w:lineRule="auto"/>
        <w:jc w:val="both"/>
        <w:rPr>
          <w:rFonts w:ascii="Arial" w:hAnsi="Arial" w:cs="Arial"/>
          <w:color w:val="0E101A"/>
        </w:rPr>
      </w:pPr>
    </w:p>
    <w:p w14:paraId="7BA06CD9" w14:textId="77777777" w:rsidR="00A72F18" w:rsidRPr="00620F2B" w:rsidRDefault="00A72F18" w:rsidP="00A72F18">
      <w:pPr>
        <w:pStyle w:val="NormalWeb"/>
        <w:spacing w:before="0" w:beforeAutospacing="0" w:after="0" w:afterAutospacing="0" w:line="360" w:lineRule="auto"/>
        <w:jc w:val="both"/>
        <w:rPr>
          <w:rFonts w:ascii="Aptos" w:hAnsi="Aptos" w:cs="Arial"/>
          <w:color w:val="0E101A"/>
          <w:sz w:val="22"/>
          <w:szCs w:val="22"/>
        </w:rPr>
      </w:pPr>
      <w:r w:rsidRPr="00620F2B">
        <w:rPr>
          <w:rStyle w:val="Strong"/>
          <w:rFonts w:ascii="Aptos" w:hAnsi="Aptos" w:cs="Arial"/>
          <w:color w:val="0E101A"/>
          <w:sz w:val="22"/>
          <w:szCs w:val="22"/>
        </w:rPr>
        <w:t>Anxiety </w:t>
      </w:r>
      <w:r w:rsidRPr="00620F2B">
        <w:rPr>
          <w:rFonts w:ascii="Aptos" w:hAnsi="Aptos" w:cs="Arial"/>
          <w:color w:val="0E101A"/>
          <w:sz w:val="22"/>
          <w:szCs w:val="22"/>
        </w:rPr>
        <w:t>is the feeling of worry or fear about potential future threats, often accompanied by physical stress or discomfort. It can be caused by both external and internal</w:t>
      </w:r>
      <w:r w:rsidRPr="00620F2B">
        <w:rPr>
          <w:rStyle w:val="apple-converted-space"/>
          <w:rFonts w:ascii="Aptos" w:eastAsia="Calibri Light" w:hAnsi="Aptos" w:cs="Arial"/>
          <w:color w:val="0E101A"/>
          <w:sz w:val="22"/>
          <w:szCs w:val="22"/>
        </w:rPr>
        <w:t> </w:t>
      </w:r>
      <w:r w:rsidRPr="00620F2B">
        <w:rPr>
          <w:rFonts w:ascii="Aptos" w:hAnsi="Aptos" w:cs="Arial"/>
          <w:color w:val="0E101A"/>
          <w:sz w:val="22"/>
          <w:szCs w:val="22"/>
        </w:rPr>
        <w:t>factors (Mental Health Foundation, 2024).</w:t>
      </w:r>
    </w:p>
    <w:p w14:paraId="547CBC3D" w14:textId="77777777" w:rsidR="00A72F18" w:rsidRPr="00BE08E5" w:rsidRDefault="00A72F18" w:rsidP="00A72F18">
      <w:pPr>
        <w:pStyle w:val="NormalWeb"/>
        <w:spacing w:before="0" w:beforeAutospacing="0" w:after="0" w:afterAutospacing="0" w:line="360" w:lineRule="auto"/>
        <w:jc w:val="both"/>
        <w:rPr>
          <w:rFonts w:ascii="Arial" w:hAnsi="Arial" w:cs="Arial"/>
          <w:color w:val="0E101A"/>
        </w:rPr>
      </w:pPr>
    </w:p>
    <w:p w14:paraId="504E504B" w14:textId="77777777" w:rsidR="00A72F18" w:rsidRPr="005E3975" w:rsidRDefault="00A72F18" w:rsidP="00A72F18">
      <w:pPr>
        <w:pStyle w:val="NormalWeb"/>
        <w:spacing w:before="0" w:beforeAutospacing="0" w:after="0" w:afterAutospacing="0" w:line="360" w:lineRule="auto"/>
        <w:jc w:val="both"/>
        <w:rPr>
          <w:rFonts w:ascii="Aptos" w:hAnsi="Aptos" w:cs="Arial"/>
          <w:color w:val="0E101A"/>
          <w:sz w:val="22"/>
          <w:szCs w:val="22"/>
        </w:rPr>
      </w:pPr>
      <w:r w:rsidRPr="005E3975">
        <w:rPr>
          <w:rStyle w:val="Strong"/>
          <w:rFonts w:ascii="Aptos" w:hAnsi="Aptos" w:cs="Arial"/>
          <w:color w:val="0E101A"/>
          <w:sz w:val="22"/>
          <w:szCs w:val="22"/>
        </w:rPr>
        <w:t>Self-harm </w:t>
      </w:r>
      <w:r w:rsidRPr="005E3975">
        <w:rPr>
          <w:rFonts w:ascii="Aptos" w:hAnsi="Aptos" w:cs="Arial"/>
          <w:color w:val="0E101A"/>
          <w:sz w:val="22"/>
          <w:szCs w:val="22"/>
        </w:rPr>
        <w:t>is when people deliberately hurt their bodies</w:t>
      </w:r>
      <w:r w:rsidRPr="005E3975">
        <w:rPr>
          <w:rStyle w:val="apple-converted-space"/>
          <w:rFonts w:ascii="Aptos" w:eastAsia="Calibri Light" w:hAnsi="Aptos" w:cs="Arial"/>
          <w:color w:val="0E101A"/>
          <w:sz w:val="22"/>
          <w:szCs w:val="22"/>
        </w:rPr>
        <w:t> </w:t>
      </w:r>
      <w:r w:rsidRPr="005E3975">
        <w:rPr>
          <w:rFonts w:ascii="Aptos" w:hAnsi="Aptos" w:cs="Arial"/>
          <w:color w:val="0E101A"/>
          <w:sz w:val="22"/>
          <w:szCs w:val="22"/>
        </w:rPr>
        <w:t>(Better Health Channel, 2019).</w:t>
      </w:r>
    </w:p>
    <w:p w14:paraId="676B28CE" w14:textId="77777777" w:rsidR="00A72F18" w:rsidRPr="005E3975" w:rsidRDefault="00A72F18" w:rsidP="00A72F18">
      <w:pPr>
        <w:pStyle w:val="NormalWeb"/>
        <w:spacing w:before="0" w:beforeAutospacing="0" w:after="0" w:afterAutospacing="0" w:line="360" w:lineRule="auto"/>
        <w:jc w:val="both"/>
        <w:rPr>
          <w:rFonts w:ascii="Aptos" w:hAnsi="Aptos" w:cs="Arial"/>
          <w:color w:val="0E101A"/>
          <w:sz w:val="22"/>
          <w:szCs w:val="22"/>
        </w:rPr>
      </w:pPr>
    </w:p>
    <w:p w14:paraId="150965B1" w14:textId="77777777" w:rsidR="00A72F18" w:rsidRPr="005E3975" w:rsidRDefault="00A72F18" w:rsidP="00A72F18">
      <w:pPr>
        <w:pStyle w:val="NormalWeb"/>
        <w:spacing w:before="0" w:beforeAutospacing="0" w:after="0" w:afterAutospacing="0" w:line="360" w:lineRule="auto"/>
        <w:jc w:val="both"/>
        <w:rPr>
          <w:rFonts w:ascii="Aptos" w:hAnsi="Aptos" w:cs="Arial"/>
          <w:color w:val="0E101A"/>
          <w:sz w:val="22"/>
          <w:szCs w:val="22"/>
        </w:rPr>
      </w:pPr>
      <w:r w:rsidRPr="005E3975">
        <w:rPr>
          <w:rStyle w:val="Strong"/>
          <w:rFonts w:ascii="Aptos" w:hAnsi="Aptos" w:cs="Arial"/>
          <w:color w:val="0E101A"/>
          <w:sz w:val="22"/>
          <w:szCs w:val="22"/>
        </w:rPr>
        <w:t>Depression</w:t>
      </w:r>
      <w:r w:rsidRPr="005E3975">
        <w:rPr>
          <w:rFonts w:ascii="Aptos" w:hAnsi="Aptos" w:cs="Arial"/>
          <w:color w:val="0E101A"/>
          <w:sz w:val="22"/>
          <w:szCs w:val="22"/>
        </w:rPr>
        <w:t> is a low mood that can interfere with day-to-day activities (NHS, 2021).</w:t>
      </w:r>
    </w:p>
    <w:p w14:paraId="4A9CD4FD" w14:textId="77777777" w:rsidR="00A72F18" w:rsidRDefault="00A72F18" w:rsidP="00A72F18">
      <w:pPr>
        <w:rPr>
          <w:rFonts w:cs="Arial"/>
        </w:rPr>
      </w:pPr>
    </w:p>
    <w:p w14:paraId="5D71B544"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Background Information</w:t>
      </w:r>
    </w:p>
    <w:p w14:paraId="6E43CC84" w14:textId="77777777" w:rsidR="00A72F18" w:rsidRPr="005E3975" w:rsidRDefault="00A72F18" w:rsidP="00A72F18">
      <w:pPr>
        <w:spacing w:before="100" w:beforeAutospacing="1" w:after="100" w:afterAutospacing="1"/>
        <w:rPr>
          <w:rStyle w:val="Strong"/>
          <w:rFonts w:cs="Arial"/>
          <w:b w:val="0"/>
          <w:bCs w:val="0"/>
        </w:rPr>
      </w:pPr>
      <w:r w:rsidRPr="005E3975">
        <w:rPr>
          <w:rStyle w:val="Strong"/>
          <w:rFonts w:cs="Arial"/>
          <w:b w:val="0"/>
          <w:bCs w:val="0"/>
        </w:rPr>
        <w:t>Young people’s mental health problems have increased over the last ten years. NHS Digital (2023) reports that 20% of young people are likely to have a mental health disorder. Moreover, many young people have self-harmed or attempted to self-harm, showing how serious the situation has become (Young Minds, 2025).</w:t>
      </w:r>
    </w:p>
    <w:p w14:paraId="3A09C37D" w14:textId="77777777" w:rsidR="00A72F18" w:rsidRPr="005E3975" w:rsidRDefault="00A72F18" w:rsidP="00A72F18">
      <w:pPr>
        <w:spacing w:before="100" w:beforeAutospacing="1" w:after="100" w:afterAutospacing="1"/>
        <w:rPr>
          <w:rStyle w:val="Strong"/>
          <w:rFonts w:cs="Arial"/>
          <w:b w:val="0"/>
          <w:bCs w:val="0"/>
        </w:rPr>
      </w:pPr>
      <w:r w:rsidRPr="005E3975">
        <w:rPr>
          <w:rStyle w:val="Strong"/>
          <w:rFonts w:cs="Arial"/>
          <w:b w:val="0"/>
          <w:bCs w:val="0"/>
        </w:rPr>
        <w:t>Between 2017 and 2023, there was a one-third rise in total admission episodes and a 20% increase in admissions for mental health reasons among young people aged 11 to 25 (Crenna-Jennings et al., 2024). These numbers demonstrate the increase in hospital admissions as well as the need for improved mental health services. Luo et al. (2024) state that during adolescence, hormonal changes and issues with self-identity may heighten the risk of mental health problems among young individuals. </w:t>
      </w:r>
    </w:p>
    <w:p w14:paraId="239D5CAB" w14:textId="77777777" w:rsidR="00A72F18" w:rsidRPr="005E3975" w:rsidRDefault="00A72F18" w:rsidP="00A72F18">
      <w:pPr>
        <w:spacing w:before="100" w:beforeAutospacing="1" w:after="100" w:afterAutospacing="1"/>
        <w:rPr>
          <w:rStyle w:val="Strong"/>
          <w:rFonts w:cs="Arial"/>
          <w:b w:val="0"/>
          <w:bCs w:val="0"/>
        </w:rPr>
      </w:pPr>
      <w:r>
        <w:rPr>
          <w:color w:val="000000"/>
        </w:rPr>
        <w:t xml:space="preserve">Bronfenbrenner, U. (1979). </w:t>
      </w:r>
      <w:r w:rsidRPr="005E3975">
        <w:rPr>
          <w:rStyle w:val="Strong"/>
          <w:rFonts w:cs="Arial"/>
          <w:b w:val="0"/>
          <w:bCs w:val="0"/>
        </w:rPr>
        <w:t xml:space="preserve">explanation of Bronfenbrenner's Ecological Systems Theory emphasises the significant impact of interactions between people and their surroundings, including family, school, community, and policy, on mental health.  Similarly, Maslow's Hierarchy </w:t>
      </w:r>
      <w:r w:rsidRPr="005E3975">
        <w:rPr>
          <w:rStyle w:val="Strong"/>
          <w:rFonts w:cs="Arial"/>
          <w:b w:val="0"/>
          <w:bCs w:val="0"/>
        </w:rPr>
        <w:lastRenderedPageBreak/>
        <w:t>of Needs indicates that unmet basic needs can lead to psychological distress and impact emotional growth (</w:t>
      </w:r>
      <w:r w:rsidRPr="00DA1977">
        <w:rPr>
          <w:rStyle w:val="Strong"/>
          <w:rFonts w:cs="Arial"/>
          <w:b w:val="0"/>
          <w:bCs w:val="0"/>
        </w:rPr>
        <w:t>McLeod, 2025).</w:t>
      </w:r>
    </w:p>
    <w:p w14:paraId="66F8BFD2"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Impact on Research Question</w:t>
      </w:r>
    </w:p>
    <w:p w14:paraId="6FE3C1DD" w14:textId="77777777" w:rsidR="00A72F18" w:rsidRDefault="00A72F18" w:rsidP="00A72F18"/>
    <w:p w14:paraId="0F912EAE" w14:textId="77777777" w:rsidR="00A72F18" w:rsidRPr="005E3975" w:rsidRDefault="00A72F18" w:rsidP="00A72F18">
      <w:r w:rsidRPr="005E3975">
        <w:t xml:space="preserve">Understanding and investigating mental health problems among young people is important to address the research question: “What are the key factors contributing to the growing mental health issue among young people in the United Kingdom, and how accessible and effective are current support services?” </w:t>
      </w:r>
    </w:p>
    <w:p w14:paraId="4FB87232" w14:textId="77777777" w:rsidR="00A72F18" w:rsidRPr="005E3975" w:rsidRDefault="00A72F18" w:rsidP="00A72F18">
      <w:r w:rsidRPr="005E3975">
        <w:rPr>
          <w:rFonts w:cs="Arial"/>
          <w:color w:val="0E101A"/>
        </w:rPr>
        <w:t>This theme identifies the types of mental health problems prevalent, their severity and patterns of occurrence. Before analysing contributing factors and barriers to support, it is important to establish a clear understanding and picture of the nature and scope of the problem.</w:t>
      </w:r>
    </w:p>
    <w:p w14:paraId="7201CFB6" w14:textId="77777777" w:rsidR="00A72F18" w:rsidRPr="00BE08E5" w:rsidRDefault="00A72F18" w:rsidP="00A72F18">
      <w:pPr>
        <w:pStyle w:val="NormalWeb"/>
        <w:spacing w:before="0" w:beforeAutospacing="0" w:after="0" w:afterAutospacing="0"/>
        <w:jc w:val="both"/>
        <w:rPr>
          <w:rFonts w:ascii="Arial" w:hAnsi="Arial" w:cs="Arial"/>
          <w:color w:val="0E101A"/>
          <w:sz w:val="22"/>
          <w:szCs w:val="22"/>
        </w:rPr>
      </w:pPr>
    </w:p>
    <w:p w14:paraId="4A8A7A5E"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Statistical Information</w:t>
      </w:r>
    </w:p>
    <w:p w14:paraId="3D854EBA" w14:textId="77777777" w:rsidR="00A72F18" w:rsidRPr="006321C6" w:rsidRDefault="00A72F18" w:rsidP="00A72F18">
      <w:pPr>
        <w:spacing w:before="100" w:beforeAutospacing="1" w:after="100" w:afterAutospacing="1"/>
        <w:rPr>
          <w:rFonts w:cs="Arial"/>
        </w:rPr>
      </w:pPr>
      <w:r w:rsidRPr="006321C6">
        <w:rPr>
          <w:rFonts w:cs="Arial"/>
        </w:rPr>
        <w:t>Mental health issues are everywhere among young people in the UK. Deighton and colleagues (2019) studied over 28,000 adolescents and found that 40% struggled with emotions, behaviours, or hyperactivity. Boys tended to have more trouble with behaviours, while girls wrestled more with their emotions. Aggarwal et al. (2025) studied 544 young people who died by suicide. More than half 51% had no history of self-harm. About a quarter had recently self-harmed, and 23% had a history. The numbers do not fit simple expectations. Risk is not always obvious.</w:t>
      </w:r>
    </w:p>
    <w:p w14:paraId="3E2A0299" w14:textId="77777777" w:rsidR="00A72F18" w:rsidRPr="006321C6" w:rsidRDefault="00A72F18" w:rsidP="00A72F18">
      <w:pPr>
        <w:spacing w:before="100" w:beforeAutospacing="1" w:after="100" w:afterAutospacing="1"/>
        <w:rPr>
          <w:rFonts w:cs="Arial"/>
        </w:rPr>
      </w:pPr>
      <w:r w:rsidRPr="006321C6">
        <w:rPr>
          <w:rFonts w:cs="Arial"/>
        </w:rPr>
        <w:t xml:space="preserve">Durdurak et al. (2024) saw that depressive symptoms often stick around into adulthood, especially for those dealing with family or social problems. Put together, these studies make one thing clear: catching mental health problems early and sticking with support over the </w:t>
      </w:r>
      <w:proofErr w:type="gramStart"/>
      <w:r w:rsidRPr="006321C6">
        <w:rPr>
          <w:rFonts w:cs="Arial"/>
        </w:rPr>
        <w:t>long haul</w:t>
      </w:r>
      <w:proofErr w:type="gramEnd"/>
      <w:r w:rsidRPr="006321C6">
        <w:rPr>
          <w:rFonts w:cs="Arial"/>
        </w:rPr>
        <w:t xml:space="preserve"> matters for young people.</w:t>
      </w:r>
    </w:p>
    <w:p w14:paraId="6CB276EE" w14:textId="77777777" w:rsidR="00A72F18" w:rsidRDefault="00A72F18" w:rsidP="00A72F18">
      <w:pPr>
        <w:pStyle w:val="Heading4"/>
        <w:rPr>
          <w:rFonts w:ascii="Aptos" w:hAnsi="Aptos"/>
        </w:rPr>
      </w:pPr>
    </w:p>
    <w:p w14:paraId="15897004"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Theories</w:t>
      </w:r>
    </w:p>
    <w:p w14:paraId="549AFDFA" w14:textId="77777777" w:rsidR="00A72F18" w:rsidRPr="00620F2B" w:rsidRDefault="00A72F18" w:rsidP="00A72F18">
      <w:pPr>
        <w:pStyle w:val="NormalWeb"/>
        <w:spacing w:line="360" w:lineRule="auto"/>
        <w:jc w:val="both"/>
        <w:rPr>
          <w:rFonts w:ascii="Aptos" w:hAnsi="Aptos" w:cs="Arial"/>
          <w:sz w:val="22"/>
          <w:szCs w:val="22"/>
        </w:rPr>
      </w:pPr>
      <w:r w:rsidRPr="00620F2B">
        <w:rPr>
          <w:rFonts w:ascii="Aptos" w:hAnsi="Aptos" w:cs="Arial"/>
          <w:sz w:val="22"/>
          <w:szCs w:val="22"/>
        </w:rPr>
        <w:t xml:space="preserve">Maslow’s Hierarchy of Needs, lack of basic needs can deteriorate one's mental health. Young people living in poorer or insecure conditions are at a higher risk of developing chronic depression (Durdurak et al., </w:t>
      </w:r>
      <w:r w:rsidRPr="00620F2B">
        <w:rPr>
          <w:rFonts w:ascii="Arial" w:hAnsi="Arial" w:cs="Arial"/>
          <w:sz w:val="22"/>
          <w:szCs w:val="22"/>
        </w:rPr>
        <w:t>​‍​‌‍​‍‌​‍​‌‍​‍‌</w:t>
      </w:r>
      <w:r w:rsidRPr="00620F2B">
        <w:rPr>
          <w:rFonts w:ascii="Aptos" w:hAnsi="Aptos" w:cs="Arial"/>
          <w:sz w:val="22"/>
          <w:szCs w:val="22"/>
        </w:rPr>
        <w:t xml:space="preserve">2024). This is evidence that emotional well-being is largely dependent on having one's basic needs met </w:t>
      </w:r>
    </w:p>
    <w:p w14:paraId="590E4652" w14:textId="77777777" w:rsidR="00A72F18" w:rsidRPr="00620F2B" w:rsidRDefault="00A72F18" w:rsidP="00A72F18">
      <w:pPr>
        <w:pStyle w:val="NormalWeb"/>
        <w:spacing w:line="360" w:lineRule="auto"/>
        <w:jc w:val="both"/>
        <w:rPr>
          <w:rFonts w:ascii="Aptos" w:hAnsi="Aptos" w:cs="Arial"/>
          <w:sz w:val="22"/>
          <w:szCs w:val="22"/>
        </w:rPr>
      </w:pPr>
      <w:r w:rsidRPr="00620F2B">
        <w:rPr>
          <w:rFonts w:ascii="Aptos" w:hAnsi="Aptos" w:cs="Arial"/>
          <w:sz w:val="22"/>
          <w:szCs w:val="22"/>
        </w:rPr>
        <w:lastRenderedPageBreak/>
        <w:t>Bronfenbrenner's Ecological Systems Theory (1979) helps explain the different layers of influence on mental health. Deighton et al. (2019) highlighted risks at the school level, including bullying and academic stress. Factors such as economic difficulties, resources, and government policies at the community and policy levels interact with individual vulnerabilities, aligning with the research findings of Gunnell et al. (2018). In addition, Aggarwal et al. (2025) observed that systemic issues, such as delays in accessing mental health services, also play a role in leading to worse mental health outcomes.</w:t>
      </w:r>
    </w:p>
    <w:p w14:paraId="13ACA437" w14:textId="77777777" w:rsidR="00A72F18" w:rsidRPr="00F85965" w:rsidRDefault="00A72F18" w:rsidP="00A72F18">
      <w:pPr>
        <w:pStyle w:val="Heading4"/>
        <w:rPr>
          <w:rStyle w:val="Strong"/>
          <w:rFonts w:ascii="Aptos" w:hAnsi="Aptos"/>
          <w:b w:val="0"/>
          <w:bCs w:val="0"/>
          <w:color w:val="000000" w:themeColor="text1"/>
        </w:rPr>
      </w:pPr>
      <w:r w:rsidRPr="00F85965">
        <w:rPr>
          <w:rFonts w:ascii="Aptos" w:hAnsi="Aptos"/>
          <w:b/>
          <w:bCs/>
          <w:color w:val="000000" w:themeColor="text1"/>
        </w:rPr>
        <w:t>Policies</w:t>
      </w:r>
    </w:p>
    <w:p w14:paraId="61247F16" w14:textId="77777777" w:rsidR="00A72F18" w:rsidRPr="00620F2B" w:rsidRDefault="00A72F18" w:rsidP="00A72F18">
      <w:pPr>
        <w:pStyle w:val="NormalWeb"/>
        <w:spacing w:line="360" w:lineRule="auto"/>
        <w:jc w:val="both"/>
        <w:rPr>
          <w:rFonts w:ascii="Aptos" w:hAnsi="Aptos" w:cs="Arial"/>
          <w:sz w:val="22"/>
          <w:szCs w:val="22"/>
        </w:rPr>
      </w:pPr>
      <w:r w:rsidRPr="00620F2B">
        <w:rPr>
          <w:rFonts w:ascii="Aptos" w:hAnsi="Aptos" w:cs="Arial"/>
          <w:sz w:val="22"/>
          <w:szCs w:val="22"/>
        </w:rPr>
        <w:t>There are a range of policies and specific initiatives in place to support young people’s mental health. Two key pieces of legislation guide social work practice: the Children Act 1989 (Foster, 2020) shaped child-centred practice, and the Care Act 2014 provides guidance on the protection of vulnerable young people and families. Transforming children’s and young people’s mental health provision has been setting up mental health support teams and placing mental health leads in schools since 2018 (Department of Health, 2018). While the NHS Long Term Plan (2019) extends services to more young people, its target population is still larger than would be expected (NHS</w:t>
      </w:r>
      <w:r>
        <w:rPr>
          <w:rFonts w:ascii="Aptos" w:hAnsi="Aptos" w:cs="Arial"/>
          <w:sz w:val="22"/>
          <w:szCs w:val="22"/>
        </w:rPr>
        <w:t xml:space="preserve"> England</w:t>
      </w:r>
      <w:r w:rsidRPr="00620F2B">
        <w:rPr>
          <w:rFonts w:ascii="Aptos" w:hAnsi="Aptos" w:cs="Arial"/>
          <w:sz w:val="22"/>
          <w:szCs w:val="22"/>
        </w:rPr>
        <w:t>, 2019). was developed in response to a community-based, diagnosis-tiered model of care for young people's mental health (Wolpert et al., 2019).  However, these regulation-based diagnoses have been inadequate, with implementation gaps, lengthy waiting lists, and local area variability, meaning that support trails behind (Aggarwal et al., 2025; Deighton et al., 2019).</w:t>
      </w:r>
    </w:p>
    <w:p w14:paraId="502C562B"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Implications</w:t>
      </w:r>
    </w:p>
    <w:p w14:paraId="4FF28E08" w14:textId="77777777" w:rsidR="00A72F18" w:rsidRDefault="00A72F18" w:rsidP="00A72F18">
      <w:pPr>
        <w:spacing w:before="100" w:beforeAutospacing="1" w:after="100" w:afterAutospacing="1"/>
        <w:rPr>
          <w:rFonts w:cs="Arial"/>
          <w:color w:val="000000"/>
        </w:rPr>
      </w:pPr>
      <w:r w:rsidRPr="006321C6">
        <w:rPr>
          <w:rFonts w:cs="Arial"/>
          <w:color w:val="000000"/>
        </w:rPr>
        <w:t>Young people’s mental health issues can have a detrimental impact on their long-term health, relationships, education and employment, particularly if they are not recognised or supported at an early stage. Over time, untreated symptoms may worsen, increasing the risk of self-harm, suicide and ongoing distress. However, the studies also highlight some encouraging possibilities. Early detection, consistent monitoring and easily accessible support in schools, communities and clinical settings can reduce symptom severity and improve day-to-day functioning. When appropriately implemented and funded, policy initiatives and service developments, such as mental health support teams and expanded provision, can help prevent escalation and foster resilience.</w:t>
      </w:r>
    </w:p>
    <w:p w14:paraId="42511783" w14:textId="77777777" w:rsidR="00A72F18" w:rsidRPr="006321C6" w:rsidRDefault="00A72F18" w:rsidP="00A72F18">
      <w:pPr>
        <w:spacing w:before="100" w:beforeAutospacing="1" w:after="100" w:afterAutospacing="1"/>
        <w:rPr>
          <w:rFonts w:cs="Arial"/>
        </w:rPr>
      </w:pPr>
    </w:p>
    <w:p w14:paraId="273F9DA7"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lastRenderedPageBreak/>
        <w:t>Examples from Your Articles</w:t>
      </w:r>
    </w:p>
    <w:p w14:paraId="58B5CC6A" w14:textId="77777777" w:rsidR="00A72F18" w:rsidRDefault="00A72F18" w:rsidP="00A72F18"/>
    <w:p w14:paraId="7EBF3745" w14:textId="3EE455A1" w:rsidR="00A72F18" w:rsidRDefault="00A72F18" w:rsidP="00A72F18">
      <w:pPr>
        <w:rPr>
          <w:rFonts w:cs="Arial"/>
        </w:rPr>
      </w:pPr>
      <w:r w:rsidRPr="006321C6">
        <w:rPr>
          <w:rFonts w:cs="Arial"/>
        </w:rPr>
        <w:t>Research shows that mental health problems are widespread and serious among adolescents in the UK. About 40% of the 28,160 young people surveyed by Deighton et al. (2019) scored higher than the cutoff for emotional, conduct, or hyperactivity issues. Males were more likely to have behavioural and hyperactivity problems, while females had more emotional difficulties. Socioeconomic disadvantage, child in need status, and special educational needs all increased the risk. This supports the theme by highlighting how common mental health issues are and how widely they occur.</w:t>
      </w:r>
    </w:p>
    <w:p w14:paraId="2269D08B" w14:textId="77777777" w:rsidR="00A72F18" w:rsidRPr="006321C6" w:rsidRDefault="00A72F18" w:rsidP="00A72F18">
      <w:pPr>
        <w:rPr>
          <w:rFonts w:cs="Arial"/>
        </w:rPr>
      </w:pPr>
      <w:r w:rsidRPr="006321C6">
        <w:rPr>
          <w:rFonts w:cs="Arial"/>
        </w:rPr>
        <w:t>In a study of 544 young people who committed suicide, Aggarwal et al. (2025) discovered that 23% had a lifetime history of self-harm, 26% had recent self-harm, and 51% had no history at all. In contrast to Deighton, this study highlights serious consequences, demonstrating that mental health issues can have dire repercussions even in the absence of early warning indicators.</w:t>
      </w:r>
    </w:p>
    <w:p w14:paraId="50721E31" w14:textId="57C97162" w:rsidR="00A72F18" w:rsidRDefault="00A72F18" w:rsidP="00A72F18">
      <w:pPr>
        <w:rPr>
          <w:rFonts w:cs="Arial"/>
        </w:rPr>
      </w:pPr>
      <w:r w:rsidRPr="006321C6">
        <w:rPr>
          <w:rFonts w:cs="Arial"/>
        </w:rPr>
        <w:t>A continuous viewpoint added by Durdurak et al. (2024), who show that persistent depressive symptoms frequently last from adolescence into early adulthood, particularly in individuals who have experienced social pressures or familial adversity.</w:t>
      </w:r>
    </w:p>
    <w:p w14:paraId="3BB7894E" w14:textId="1A42184A" w:rsidR="00A72F18" w:rsidRPr="006321C6" w:rsidRDefault="00A72F18" w:rsidP="00A72F18">
      <w:pPr>
        <w:rPr>
          <w:rFonts w:cs="Arial"/>
        </w:rPr>
      </w:pPr>
      <w:r w:rsidRPr="006321C6">
        <w:rPr>
          <w:rFonts w:cs="Arial"/>
        </w:rPr>
        <w:t>All</w:t>
      </w:r>
      <w:r w:rsidRPr="006321C6">
        <w:rPr>
          <w:rFonts w:cs="Arial"/>
        </w:rPr>
        <w:t xml:space="preserve"> this research</w:t>
      </w:r>
      <w:r>
        <w:rPr>
          <w:rFonts w:cs="Arial"/>
        </w:rPr>
        <w:t xml:space="preserve"> finding show</w:t>
      </w:r>
      <w:r w:rsidRPr="006321C6">
        <w:rPr>
          <w:rFonts w:cs="Arial"/>
        </w:rPr>
        <w:t xml:space="preserve"> that</w:t>
      </w:r>
      <w:r w:rsidRPr="006321C6">
        <w:rPr>
          <w:rFonts w:cs="Arial"/>
        </w:rPr>
        <w:t xml:space="preserve"> mental health issues are widespread, serious, and impacted by both personal and societal causes. By highlighting prevalent trends, important risk factors, and the necessity of early intervention and continuing support, they offer both population-level and individual-level insights that aid in addressing the study issue.</w:t>
      </w:r>
    </w:p>
    <w:p w14:paraId="0B1B3C4C" w14:textId="77777777" w:rsidR="00A72F18" w:rsidRPr="00F85965" w:rsidRDefault="00A72F18" w:rsidP="00A72F18">
      <w:pPr>
        <w:pStyle w:val="Heading4"/>
        <w:rPr>
          <w:rFonts w:ascii="Aptos" w:hAnsi="Aptos"/>
          <w:b/>
          <w:bCs/>
          <w:color w:val="000000" w:themeColor="text1"/>
        </w:rPr>
      </w:pPr>
      <w:r w:rsidRPr="00F85965">
        <w:rPr>
          <w:rFonts w:ascii="Aptos" w:hAnsi="Aptos"/>
          <w:b/>
          <w:bCs/>
          <w:color w:val="000000" w:themeColor="text1"/>
        </w:rPr>
        <w:t>Connections to Other Themes</w:t>
      </w:r>
    </w:p>
    <w:p w14:paraId="2EE4E39C" w14:textId="77777777" w:rsidR="00A72F18" w:rsidRDefault="00A72F18" w:rsidP="00A72F18">
      <w:pPr>
        <w:spacing w:before="100" w:beforeAutospacing="1" w:after="100" w:afterAutospacing="1"/>
        <w:rPr>
          <w:rFonts w:cs="Arial"/>
        </w:rPr>
      </w:pPr>
      <w:r w:rsidRPr="006321C6">
        <w:rPr>
          <w:rFonts w:cs="Arial"/>
        </w:rPr>
        <w:t>This theme is connected to theme two because social and economic issues such as poverty and inequality elevate the risk of mental health problems. It also relates to theme three by highlighting the importance of making services accessible and responsive to effectively support those in need.</w:t>
      </w:r>
    </w:p>
    <w:p w14:paraId="1DFCB3C3" w14:textId="77777777" w:rsidR="00A72F18" w:rsidRPr="006321C6" w:rsidRDefault="00A72F18" w:rsidP="00A72F18">
      <w:pPr>
        <w:spacing w:before="100" w:beforeAutospacing="1" w:after="100" w:afterAutospacing="1"/>
        <w:rPr>
          <w:rFonts w:cs="Arial"/>
        </w:rPr>
      </w:pPr>
    </w:p>
    <w:p w14:paraId="407ABDAE" w14:textId="578F9722" w:rsidR="000B3806" w:rsidRPr="000B3806" w:rsidRDefault="000B3806" w:rsidP="000B3806">
      <w:pPr>
        <w:pStyle w:val="Heading1"/>
        <w:ind w:left="0"/>
        <w:rPr>
          <w:rFonts w:ascii="Aptos" w:hAnsi="Aptos"/>
        </w:rPr>
        <w:sectPr w:rsidR="000B3806" w:rsidRPr="000B3806">
          <w:footerReference w:type="default" r:id="rId9"/>
          <w:pgSz w:w="11906" w:h="16838"/>
          <w:pgMar w:top="1440" w:right="1440" w:bottom="1440" w:left="1440" w:header="708" w:footer="708" w:gutter="0"/>
          <w:cols w:space="708"/>
          <w:docGrid w:linePitch="360"/>
        </w:sectPr>
      </w:pPr>
    </w:p>
    <w:p w14:paraId="639B4537" w14:textId="77777777" w:rsidR="001F1330" w:rsidRPr="00750B5B" w:rsidRDefault="001F1330" w:rsidP="00750B5B"/>
    <w:p w14:paraId="3B39D7B4" w14:textId="77777777" w:rsidR="00636D9A" w:rsidRDefault="00636D9A" w:rsidP="001C3AF6"/>
    <w:p w14:paraId="1E614ABD" w14:textId="6334D4AE" w:rsidR="001C3AF6" w:rsidRPr="00A72F18" w:rsidRDefault="001C3AF6" w:rsidP="00A72F18">
      <w:pPr>
        <w:pStyle w:val="Heading2"/>
        <w:rPr>
          <w:b/>
          <w:bCs/>
          <w:color w:val="000000" w:themeColor="text1"/>
        </w:rPr>
      </w:pPr>
      <w:bookmarkStart w:id="36" w:name="_Toc215752890"/>
      <w:r w:rsidRPr="00A72F18">
        <w:rPr>
          <w:b/>
          <w:bCs/>
          <w:color w:val="000000" w:themeColor="text1"/>
        </w:rPr>
        <w:t xml:space="preserve">4.3 – Theme </w:t>
      </w:r>
      <w:r w:rsidR="00A72F18">
        <w:rPr>
          <w:b/>
          <w:bCs/>
          <w:color w:val="000000" w:themeColor="text1"/>
        </w:rPr>
        <w:t>2</w:t>
      </w:r>
      <w:r w:rsidRPr="00A72F18">
        <w:rPr>
          <w:b/>
          <w:bCs/>
          <w:color w:val="000000" w:themeColor="text1"/>
        </w:rPr>
        <w:t xml:space="preserve"> (</w:t>
      </w:r>
      <w:proofErr w:type="gramStart"/>
      <w:r w:rsidR="00A72F18">
        <w:rPr>
          <w:b/>
          <w:bCs/>
          <w:color w:val="000000" w:themeColor="text1"/>
        </w:rPr>
        <w:t>Socioeconomic ,</w:t>
      </w:r>
      <w:proofErr w:type="gramEnd"/>
      <w:r w:rsidR="00A72F18">
        <w:rPr>
          <w:b/>
          <w:bCs/>
          <w:color w:val="000000" w:themeColor="text1"/>
        </w:rPr>
        <w:t xml:space="preserve"> </w:t>
      </w:r>
      <w:r w:rsidR="001F029C">
        <w:rPr>
          <w:b/>
          <w:bCs/>
          <w:color w:val="000000" w:themeColor="text1"/>
        </w:rPr>
        <w:t xml:space="preserve">Environmental and Access </w:t>
      </w:r>
      <w:proofErr w:type="gramStart"/>
      <w:r w:rsidR="001F029C">
        <w:rPr>
          <w:b/>
          <w:bCs/>
          <w:color w:val="000000" w:themeColor="text1"/>
        </w:rPr>
        <w:t xml:space="preserve">Factors </w:t>
      </w:r>
      <w:r w:rsidR="00A72F18" w:rsidRPr="00A72F18">
        <w:rPr>
          <w:b/>
          <w:bCs/>
          <w:color w:val="000000" w:themeColor="text1"/>
        </w:rPr>
        <w:t>)</w:t>
      </w:r>
      <w:bookmarkEnd w:id="36"/>
      <w:proofErr w:type="gramEnd"/>
      <w:r w:rsidRPr="00A72F18">
        <w:rPr>
          <w:b/>
          <w:bCs/>
          <w:color w:val="000000" w:themeColor="text1"/>
        </w:rPr>
        <w:t xml:space="preserve"> </w:t>
      </w:r>
    </w:p>
    <w:p w14:paraId="7F885927" w14:textId="77777777" w:rsidR="00636D9A" w:rsidRPr="00A72F18" w:rsidRDefault="00636D9A" w:rsidP="00A72F18">
      <w:pPr>
        <w:pStyle w:val="Heading2"/>
        <w:rPr>
          <w:b/>
          <w:bCs/>
          <w:color w:val="000000" w:themeColor="text1"/>
          <w:sz w:val="28"/>
          <w:szCs w:val="28"/>
        </w:rPr>
      </w:pPr>
    </w:p>
    <w:p w14:paraId="37162A03" w14:textId="09C4AB5A" w:rsidR="007063BA" w:rsidRPr="00A72F18" w:rsidRDefault="007063BA" w:rsidP="00A72F18">
      <w:pPr>
        <w:pStyle w:val="Heading2"/>
        <w:rPr>
          <w:b/>
          <w:bCs/>
          <w:color w:val="000000" w:themeColor="text1"/>
        </w:rPr>
      </w:pPr>
      <w:bookmarkStart w:id="37" w:name="_Toc215752891"/>
      <w:r w:rsidRPr="00A72F18">
        <w:rPr>
          <w:b/>
          <w:bCs/>
          <w:color w:val="000000" w:themeColor="text1"/>
        </w:rPr>
        <w:t>Definition</w:t>
      </w:r>
      <w:bookmarkEnd w:id="37"/>
      <w:r w:rsidRPr="00A72F18">
        <w:rPr>
          <w:b/>
          <w:bCs/>
          <w:color w:val="000000" w:themeColor="text1"/>
        </w:rPr>
        <w:t xml:space="preserve"> </w:t>
      </w:r>
    </w:p>
    <w:p w14:paraId="37CCAB54" w14:textId="77777777" w:rsidR="00C24E56" w:rsidRPr="00C24E56" w:rsidRDefault="00C24E56" w:rsidP="00C24E56"/>
    <w:p w14:paraId="0D0BD262" w14:textId="77777777" w:rsidR="001F029C" w:rsidRDefault="001F029C" w:rsidP="001F029C">
      <w:pPr>
        <w:rPr>
          <w:rFonts w:cs="Arial"/>
        </w:rPr>
      </w:pPr>
      <w:r w:rsidRPr="006321C6">
        <w:rPr>
          <w:rFonts w:cs="Arial"/>
        </w:rPr>
        <w:t xml:space="preserve">Socioeconomic and environmental factors profoundly impact young people’s mental health in everyday life.  Kirkbride et al. (2024) detail how various social and economic conditions like low income, poor housing, limited education, inadequate family support, community stigma and restricted access to services shape their feelings, stress management and relationships.  </w:t>
      </w:r>
    </w:p>
    <w:p w14:paraId="2CD2953F" w14:textId="77777777" w:rsidR="001F029C" w:rsidRDefault="001F029C" w:rsidP="001F029C">
      <w:pPr>
        <w:rPr>
          <w:rFonts w:cs="Arial"/>
        </w:rPr>
      </w:pPr>
      <w:r w:rsidRPr="006321C6">
        <w:rPr>
          <w:rFonts w:cs="Arial"/>
        </w:rPr>
        <w:t>Furthermore, the World Health Organi</w:t>
      </w:r>
      <w:r>
        <w:rPr>
          <w:rFonts w:cs="Arial"/>
        </w:rPr>
        <w:t>z</w:t>
      </w:r>
      <w:r w:rsidRPr="006321C6">
        <w:rPr>
          <w:rFonts w:cs="Arial"/>
        </w:rPr>
        <w:t xml:space="preserve">ation (2025) emphasises that broader living and social environments significantly influence mental health.  Beyond the home, factors such as neighbourhood safety, school quality, access to green spaces and local mental health support all contribute to young people’s emotional well-being and healthy development (Ministry of Housing, Communities &amp; Local Government, 2014; Owen et al., 2020). </w:t>
      </w:r>
    </w:p>
    <w:p w14:paraId="1F2235EF" w14:textId="128D1610" w:rsidR="00C24E56" w:rsidRDefault="001F029C" w:rsidP="00C24E56">
      <w:pPr>
        <w:rPr>
          <w:rFonts w:cs="Arial"/>
        </w:rPr>
      </w:pPr>
      <w:r w:rsidRPr="006321C6">
        <w:rPr>
          <w:rFonts w:cs="Arial"/>
        </w:rPr>
        <w:t>When we combine all these elements, they form the environment in which young people are raised. Sometimes, that environment increases the risk of mental health challenges. Other times, it offers protection. It all depends on how these factors come together.</w:t>
      </w:r>
    </w:p>
    <w:p w14:paraId="514883D0" w14:textId="77777777" w:rsidR="001F029C" w:rsidRPr="001F029C" w:rsidRDefault="001F029C" w:rsidP="00C24E56">
      <w:pPr>
        <w:rPr>
          <w:rFonts w:cs="Arial"/>
        </w:rPr>
      </w:pPr>
    </w:p>
    <w:p w14:paraId="6920ED58" w14:textId="77777777" w:rsidR="007063BA" w:rsidRDefault="007063BA" w:rsidP="001F029C">
      <w:pPr>
        <w:pStyle w:val="Heading2"/>
        <w:rPr>
          <w:b/>
          <w:bCs/>
          <w:color w:val="000000" w:themeColor="text1"/>
        </w:rPr>
      </w:pPr>
      <w:bookmarkStart w:id="38" w:name="_Toc215752892"/>
      <w:r w:rsidRPr="001F029C">
        <w:rPr>
          <w:b/>
          <w:bCs/>
          <w:color w:val="000000" w:themeColor="text1"/>
        </w:rPr>
        <w:t>Background Information</w:t>
      </w:r>
      <w:bookmarkEnd w:id="38"/>
    </w:p>
    <w:p w14:paraId="1BA8DFA4" w14:textId="77777777" w:rsidR="001F029C" w:rsidRPr="001F029C" w:rsidRDefault="001F029C" w:rsidP="001F029C"/>
    <w:p w14:paraId="13CDBFA3" w14:textId="38986960" w:rsidR="001F029C" w:rsidRDefault="001F029C" w:rsidP="001F029C">
      <w:pPr>
        <w:rPr>
          <w:rFonts w:cs="Arial"/>
        </w:rPr>
      </w:pPr>
      <w:r w:rsidRPr="006321C6">
        <w:rPr>
          <w:rFonts w:cs="Arial"/>
        </w:rPr>
        <w:t xml:space="preserve">The idea that understanding mental health at the individual level is insufficient is becoming more widely accepted. Instead, young people's emotional well-being is profoundly shaped by the social and economic environments in which they live. Anxiety, depression, behavioural problems and self-harm are common among young people from underprivileged homes and backgrounds (Marmot et al., 2020). Deprivation increases exposure to instability, financial stress and reduced opportunities for positive social engagement. </w:t>
      </w:r>
    </w:p>
    <w:p w14:paraId="573D954C" w14:textId="77777777" w:rsidR="001F029C" w:rsidRDefault="001F029C" w:rsidP="001F029C">
      <w:pPr>
        <w:rPr>
          <w:rFonts w:cs="Arial"/>
        </w:rPr>
      </w:pPr>
      <w:r w:rsidRPr="006321C6">
        <w:rPr>
          <w:rFonts w:cs="Arial"/>
        </w:rPr>
        <w:t xml:space="preserve">According to McDaid and Kousoulis (2020), the mental health of young people from underprivileged backgrounds can be negatively impacted by living in stressful neighbourhoods with little recreational opportunities, attending underfunded schools, and experiencing </w:t>
      </w:r>
      <w:r w:rsidRPr="006321C6">
        <w:rPr>
          <w:rFonts w:cs="Arial"/>
        </w:rPr>
        <w:lastRenderedPageBreak/>
        <w:t>overcrowding or unstable housing. Structural inequalities drive ongoing mental health differences across the UK and explain patterns seen in current research</w:t>
      </w:r>
    </w:p>
    <w:p w14:paraId="7749FD3C" w14:textId="77777777" w:rsidR="007063BA" w:rsidRDefault="007063BA" w:rsidP="001F029C">
      <w:pPr>
        <w:pStyle w:val="Heading2"/>
        <w:rPr>
          <w:b/>
          <w:bCs/>
          <w:color w:val="000000" w:themeColor="text1"/>
        </w:rPr>
      </w:pPr>
      <w:bookmarkStart w:id="39" w:name="_Toc215752893"/>
      <w:r w:rsidRPr="001F029C">
        <w:rPr>
          <w:b/>
          <w:bCs/>
          <w:color w:val="000000" w:themeColor="text1"/>
        </w:rPr>
        <w:t>Impact on Research Question</w:t>
      </w:r>
      <w:bookmarkEnd w:id="39"/>
    </w:p>
    <w:p w14:paraId="718449C2" w14:textId="77777777" w:rsidR="001F029C" w:rsidRPr="001F029C" w:rsidRDefault="001F029C" w:rsidP="001F029C"/>
    <w:p w14:paraId="473F5B20" w14:textId="4F6FD27C" w:rsidR="001F029C" w:rsidRPr="006321C6" w:rsidRDefault="001F029C" w:rsidP="001F029C">
      <w:pPr>
        <w:pStyle w:val="Heading4"/>
        <w:rPr>
          <w:rStyle w:val="Strong"/>
          <w:rFonts w:ascii="Aptos" w:eastAsiaTheme="minorEastAsia" w:hAnsi="Aptos" w:cs="Arial"/>
          <w:b w:val="0"/>
          <w:bCs w:val="0"/>
          <w:i w:val="0"/>
          <w:iCs w:val="0"/>
          <w:color w:val="auto"/>
        </w:rPr>
      </w:pPr>
      <w:r w:rsidRPr="006321C6">
        <w:rPr>
          <w:rStyle w:val="Strong"/>
          <w:rFonts w:ascii="Aptos" w:eastAsiaTheme="minorEastAsia" w:hAnsi="Aptos" w:cs="Arial"/>
          <w:b w:val="0"/>
          <w:bCs w:val="0"/>
          <w:i w:val="0"/>
          <w:iCs w:val="0"/>
          <w:color w:val="auto"/>
        </w:rPr>
        <w:t xml:space="preserve"> </w:t>
      </w:r>
      <w:r>
        <w:rPr>
          <w:rStyle w:val="Strong"/>
          <w:rFonts w:ascii="Aptos" w:eastAsiaTheme="minorEastAsia" w:hAnsi="Aptos" w:cs="Arial"/>
          <w:b w:val="0"/>
          <w:bCs w:val="0"/>
          <w:i w:val="0"/>
          <w:iCs w:val="0"/>
          <w:color w:val="auto"/>
        </w:rPr>
        <w:t>T</w:t>
      </w:r>
      <w:r w:rsidRPr="006321C6">
        <w:rPr>
          <w:rStyle w:val="Strong"/>
          <w:rFonts w:ascii="Aptos" w:eastAsiaTheme="minorEastAsia" w:hAnsi="Aptos" w:cs="Arial"/>
          <w:b w:val="0"/>
          <w:bCs w:val="0"/>
          <w:i w:val="0"/>
          <w:iCs w:val="0"/>
          <w:color w:val="auto"/>
        </w:rPr>
        <w:t xml:space="preserve">heme </w:t>
      </w:r>
      <w:r>
        <w:rPr>
          <w:rStyle w:val="Strong"/>
          <w:rFonts w:ascii="Aptos" w:eastAsiaTheme="minorEastAsia" w:hAnsi="Aptos" w:cs="Arial"/>
          <w:b w:val="0"/>
          <w:bCs w:val="0"/>
          <w:i w:val="0"/>
          <w:iCs w:val="0"/>
          <w:color w:val="auto"/>
        </w:rPr>
        <w:t xml:space="preserve">2 </w:t>
      </w:r>
      <w:r w:rsidRPr="006321C6">
        <w:rPr>
          <w:rStyle w:val="Strong"/>
          <w:rFonts w:ascii="Aptos" w:eastAsiaTheme="minorEastAsia" w:hAnsi="Aptos" w:cs="Arial"/>
          <w:b w:val="0"/>
          <w:bCs w:val="0"/>
          <w:i w:val="0"/>
          <w:iCs w:val="0"/>
          <w:color w:val="auto"/>
        </w:rPr>
        <w:t xml:space="preserve">is directly relevant to the research question because it examines key factors </w:t>
      </w:r>
    </w:p>
    <w:p w14:paraId="6497B49D" w14:textId="1EB98C18" w:rsidR="001F029C" w:rsidRPr="006321C6" w:rsidRDefault="001F029C" w:rsidP="001F029C">
      <w:pPr>
        <w:pStyle w:val="Heading4"/>
        <w:rPr>
          <w:rStyle w:val="Strong"/>
          <w:rFonts w:ascii="Aptos" w:eastAsiaTheme="minorEastAsia" w:hAnsi="Aptos" w:cs="Arial"/>
          <w:b w:val="0"/>
          <w:bCs w:val="0"/>
          <w:i w:val="0"/>
          <w:iCs w:val="0"/>
          <w:color w:val="auto"/>
        </w:rPr>
      </w:pPr>
      <w:r w:rsidRPr="006321C6">
        <w:rPr>
          <w:rStyle w:val="Strong"/>
          <w:rFonts w:ascii="Aptos" w:eastAsiaTheme="minorEastAsia" w:hAnsi="Aptos" w:cs="Arial"/>
          <w:b w:val="0"/>
          <w:bCs w:val="0"/>
          <w:i w:val="0"/>
          <w:iCs w:val="0"/>
          <w:color w:val="auto"/>
        </w:rPr>
        <w:t xml:space="preserve">contributing to the growing mental health issues among young people in the UK, particularly those linked to inequality and disadvantage. Socioeconomic conditions not only raise the risk of mental health issues but also affect how easy and practical support services </w:t>
      </w:r>
      <w:r>
        <w:rPr>
          <w:rStyle w:val="Strong"/>
          <w:rFonts w:ascii="Aptos" w:eastAsiaTheme="minorEastAsia" w:hAnsi="Aptos" w:cs="Arial"/>
          <w:b w:val="0"/>
          <w:bCs w:val="0"/>
          <w:i w:val="0"/>
          <w:iCs w:val="0"/>
          <w:color w:val="auto"/>
        </w:rPr>
        <w:t xml:space="preserve">which are </w:t>
      </w:r>
      <w:r w:rsidRPr="006321C6">
        <w:rPr>
          <w:rStyle w:val="Strong"/>
          <w:rFonts w:ascii="Aptos" w:eastAsiaTheme="minorEastAsia" w:hAnsi="Aptos" w:cs="Arial"/>
          <w:b w:val="0"/>
          <w:bCs w:val="0"/>
          <w:i w:val="0"/>
          <w:iCs w:val="0"/>
          <w:color w:val="auto"/>
        </w:rPr>
        <w:t xml:space="preserve">to access, highlighting help-seeking inequalities. Research shows that socioeconomic disadvantage worsens young people's mental health and reduces their access to support services. </w:t>
      </w:r>
    </w:p>
    <w:p w14:paraId="058D59E2" w14:textId="77777777" w:rsidR="00C24E56" w:rsidRPr="00C24E56" w:rsidRDefault="00C24E56" w:rsidP="00C24E56"/>
    <w:p w14:paraId="6A42E4BF" w14:textId="77777777" w:rsidR="007063BA" w:rsidRPr="001F029C" w:rsidRDefault="007063BA" w:rsidP="001F029C">
      <w:pPr>
        <w:pStyle w:val="Heading2"/>
        <w:rPr>
          <w:b/>
          <w:bCs/>
          <w:color w:val="000000" w:themeColor="text1"/>
        </w:rPr>
      </w:pPr>
      <w:bookmarkStart w:id="40" w:name="_Toc215752894"/>
      <w:r w:rsidRPr="001F029C">
        <w:rPr>
          <w:b/>
          <w:bCs/>
          <w:color w:val="000000" w:themeColor="text1"/>
        </w:rPr>
        <w:t>Statistical Information</w:t>
      </w:r>
      <w:bookmarkEnd w:id="40"/>
    </w:p>
    <w:p w14:paraId="2014EDA4" w14:textId="77777777" w:rsidR="001F029C" w:rsidRDefault="001F029C" w:rsidP="001F029C"/>
    <w:p w14:paraId="0FA7F43A" w14:textId="6A88E062" w:rsidR="001F029C" w:rsidRDefault="001F029C" w:rsidP="001F029C">
      <w:pPr>
        <w:rPr>
          <w:rFonts w:cs="Arial"/>
        </w:rPr>
      </w:pPr>
      <w:r w:rsidRPr="00357A1B">
        <w:rPr>
          <w:rFonts w:cs="Arial"/>
        </w:rPr>
        <w:t xml:space="preserve">Mental health issues affect many young people in the UK, and it is not by chance. </w:t>
      </w:r>
      <w:r w:rsidRPr="006321C6">
        <w:rPr>
          <w:rFonts w:cs="Arial"/>
        </w:rPr>
        <w:t>Socioeconomic challenges and difficult surroundings have a big impact. Deighton et al. (2019) studied more than 28,000 young people and discovered something significant: 40% experienced emotional difficulties, behavioural problems, or hyperactivity. The risk rises sharply for those receiving free school meals, involved in child in need programmes, or with special educational needs. Poverty and disadvantage clearly influence mental well-being.</w:t>
      </w:r>
    </w:p>
    <w:p w14:paraId="747F9781" w14:textId="77777777" w:rsidR="001F029C" w:rsidRDefault="001F029C" w:rsidP="001F029C">
      <w:pPr>
        <w:rPr>
          <w:rFonts w:cs="Arial"/>
        </w:rPr>
      </w:pPr>
      <w:r w:rsidRPr="006321C6">
        <w:rPr>
          <w:rFonts w:cs="Arial"/>
        </w:rPr>
        <w:t>Moreover, Morris et al. (2021) examined 28,382 adolescents accessing Child and Adolescent Mental Health Services. Young people from low-income households, minority ethnic groups or deprived areas were much less likely to complete routine outcome measures. This shows unequal engagement with mental health services and highlights that disadvantaged youth often face barriers to accessing essential support.</w:t>
      </w:r>
    </w:p>
    <w:p w14:paraId="39CA9E2A" w14:textId="77777777" w:rsidR="001F029C" w:rsidRDefault="001F029C" w:rsidP="001F029C">
      <w:pPr>
        <w:rPr>
          <w:rFonts w:cs="Arial"/>
        </w:rPr>
      </w:pPr>
      <w:r w:rsidRPr="006321C6">
        <w:rPr>
          <w:rFonts w:cs="Arial"/>
        </w:rPr>
        <w:t>Ribeiro et al. (2023) found that while socioeconomic challenges sometimes led to increased mental health service use, carer stigma often prevents young people from accessing support. Likewise, Anderson et al. (2017) and Salaheddin and Mason (2016) identified obstacles such as wait times, complicated referral processes, financial costs, and concerns about being judged, all of which discourage young people from seeking help.</w:t>
      </w:r>
    </w:p>
    <w:p w14:paraId="499FABC4" w14:textId="42DE69FF" w:rsidR="001F029C" w:rsidRPr="006321C6" w:rsidRDefault="001F029C" w:rsidP="001F029C">
      <w:pPr>
        <w:rPr>
          <w:rFonts w:cs="Arial"/>
        </w:rPr>
      </w:pPr>
      <w:r>
        <w:rPr>
          <w:rFonts w:cs="Arial"/>
        </w:rPr>
        <w:lastRenderedPageBreak/>
        <w:t>Furthermore, t</w:t>
      </w:r>
      <w:r w:rsidRPr="006321C6">
        <w:rPr>
          <w:rFonts w:cs="Arial"/>
        </w:rPr>
        <w:t>hese studies collectively reveal a clear pattern</w:t>
      </w:r>
      <w:r>
        <w:rPr>
          <w:rFonts w:cs="Arial"/>
        </w:rPr>
        <w:t xml:space="preserve"> of </w:t>
      </w:r>
      <w:r w:rsidRPr="006321C6">
        <w:rPr>
          <w:rFonts w:cs="Arial"/>
        </w:rPr>
        <w:t xml:space="preserve">disadvantage and environmental stress increase the risk of mental health problems.  The system barriers further hinder young people’s access to </w:t>
      </w:r>
      <w:r>
        <w:rPr>
          <w:rFonts w:cs="Arial"/>
        </w:rPr>
        <w:t>e</w:t>
      </w:r>
      <w:r w:rsidRPr="006321C6">
        <w:rPr>
          <w:rFonts w:cs="Arial"/>
        </w:rPr>
        <w:t xml:space="preserve">arly intervention and support </w:t>
      </w:r>
      <w:r>
        <w:rPr>
          <w:rFonts w:cs="Arial"/>
        </w:rPr>
        <w:t xml:space="preserve">which </w:t>
      </w:r>
      <w:r w:rsidRPr="006321C6">
        <w:rPr>
          <w:rFonts w:cs="Arial"/>
        </w:rPr>
        <w:t>are important.</w:t>
      </w:r>
    </w:p>
    <w:p w14:paraId="446FCA12" w14:textId="77777777" w:rsidR="001F029C" w:rsidRPr="001F029C" w:rsidRDefault="001F029C" w:rsidP="001F029C">
      <w:pPr>
        <w:pStyle w:val="Heading2"/>
        <w:rPr>
          <w:b/>
          <w:bCs/>
          <w:color w:val="000000" w:themeColor="text1"/>
        </w:rPr>
      </w:pPr>
    </w:p>
    <w:p w14:paraId="142DB4B4" w14:textId="2FDCBA6C" w:rsidR="007063BA" w:rsidRDefault="007063BA" w:rsidP="001F029C">
      <w:pPr>
        <w:pStyle w:val="Heading2"/>
        <w:rPr>
          <w:b/>
          <w:bCs/>
          <w:color w:val="000000" w:themeColor="text1"/>
        </w:rPr>
      </w:pPr>
      <w:bookmarkStart w:id="41" w:name="_Toc215752895"/>
      <w:r w:rsidRPr="001F029C">
        <w:rPr>
          <w:b/>
          <w:bCs/>
          <w:color w:val="000000" w:themeColor="text1"/>
        </w:rPr>
        <w:t>Theories</w:t>
      </w:r>
      <w:bookmarkEnd w:id="41"/>
    </w:p>
    <w:p w14:paraId="59EDA97D" w14:textId="7E29853A" w:rsidR="001F029C" w:rsidRPr="001F029C" w:rsidRDefault="001F029C" w:rsidP="001F029C">
      <w:pPr>
        <w:pStyle w:val="NormalWeb"/>
        <w:spacing w:line="360" w:lineRule="auto"/>
        <w:jc w:val="both"/>
        <w:rPr>
          <w:rFonts w:ascii="Aptos" w:hAnsi="Aptos" w:cs="Arial"/>
          <w:sz w:val="22"/>
          <w:szCs w:val="22"/>
        </w:rPr>
      </w:pPr>
      <w:r w:rsidRPr="00357A1B">
        <w:rPr>
          <w:rStyle w:val="Strong"/>
          <w:rFonts w:ascii="Aptos" w:hAnsi="Aptos" w:cs="Arial"/>
          <w:b w:val="0"/>
          <w:bCs w:val="0"/>
          <w:sz w:val="22"/>
          <w:szCs w:val="22"/>
        </w:rPr>
        <w:t>Two theories explain theme two and the barriers that young people encounter.  Bronfenbrenner’s Ecological Systems Theory (1979) suggests growth is influenced by multiple environmental layers. These range from the broader community and society (ecosystem and macrosystem) to the immediate family and school (microsystem).  Socioeconomic deprivation can create barriers at each tier, such as limited access to education, safe neighbourhoods, and social support, increasing vulnerability to mental health disorders. The Social Determinants of Health Theory, as outlined by Marmot (2020) and the WHO (2025), identifies poverty, substandard housing and a lack of services as key obstacles to wellbeing.  These factors illustrate how environmental and structural barriers profoundly affect young people.</w:t>
      </w:r>
    </w:p>
    <w:p w14:paraId="75F0BF03" w14:textId="4DB6EF05" w:rsidR="00C24E56" w:rsidRDefault="00C24E56" w:rsidP="001F029C">
      <w:pPr>
        <w:pStyle w:val="Heading2"/>
        <w:rPr>
          <w:b/>
          <w:bCs/>
          <w:color w:val="000000" w:themeColor="text1"/>
        </w:rPr>
      </w:pPr>
      <w:bookmarkStart w:id="42" w:name="_Toc215752896"/>
      <w:r w:rsidRPr="001F029C">
        <w:rPr>
          <w:b/>
          <w:bCs/>
          <w:color w:val="000000" w:themeColor="text1"/>
        </w:rPr>
        <w:t>Policies</w:t>
      </w:r>
      <w:r w:rsidRPr="001F029C">
        <w:rPr>
          <w:b/>
          <w:bCs/>
          <w:color w:val="000000" w:themeColor="text1"/>
        </w:rPr>
        <w:t xml:space="preserve"> </w:t>
      </w:r>
      <w:r w:rsidRPr="001F029C">
        <w:rPr>
          <w:b/>
          <w:bCs/>
          <w:color w:val="000000" w:themeColor="text1"/>
        </w:rPr>
        <w:t>and Legislation</w:t>
      </w:r>
      <w:bookmarkEnd w:id="42"/>
    </w:p>
    <w:p w14:paraId="2FDCB6BF" w14:textId="6B328835" w:rsidR="001F029C" w:rsidRPr="001F029C" w:rsidRDefault="001F029C" w:rsidP="001F029C">
      <w:pPr>
        <w:pStyle w:val="NormalWeb"/>
        <w:spacing w:line="360" w:lineRule="auto"/>
        <w:jc w:val="both"/>
        <w:rPr>
          <w:rFonts w:ascii="Aptos" w:hAnsi="Aptos"/>
          <w:color w:val="000000"/>
          <w:sz w:val="22"/>
          <w:szCs w:val="22"/>
        </w:rPr>
      </w:pPr>
      <w:r w:rsidRPr="000E57A2">
        <w:rPr>
          <w:rFonts w:ascii="Aptos" w:hAnsi="Aptos" w:cs="Arial"/>
          <w:sz w:val="22"/>
          <w:szCs w:val="22"/>
        </w:rPr>
        <w:t xml:space="preserve">UK regulations and policies address </w:t>
      </w:r>
      <w:r w:rsidRPr="000E57A2">
        <w:rPr>
          <w:rFonts w:ascii="Aptos" w:hAnsi="Aptos" w:cs="Arial"/>
          <w:i/>
          <w:iCs/>
          <w:sz w:val="22"/>
          <w:szCs w:val="22"/>
        </w:rPr>
        <w:t>the economic</w:t>
      </w:r>
      <w:r w:rsidRPr="000E57A2">
        <w:rPr>
          <w:rFonts w:ascii="Aptos" w:hAnsi="Aptos" w:cs="Arial"/>
          <w:sz w:val="22"/>
          <w:szCs w:val="22"/>
        </w:rPr>
        <w:t xml:space="preserve"> and social living conditions of young people. The Children and Families Act (2014), the Health and Social Care Act (2012) and </w:t>
      </w:r>
      <w:r w:rsidRPr="000E57A2">
        <w:rPr>
          <w:rFonts w:ascii="Aptos" w:hAnsi="Aptos" w:cs="Arial"/>
          <w:i/>
          <w:iCs/>
          <w:sz w:val="22"/>
          <w:szCs w:val="22"/>
        </w:rPr>
        <w:t>the Education</w:t>
      </w:r>
      <w:r w:rsidRPr="000E57A2">
        <w:rPr>
          <w:rFonts w:ascii="Aptos" w:hAnsi="Aptos" w:cs="Arial"/>
          <w:sz w:val="22"/>
          <w:szCs w:val="22"/>
        </w:rPr>
        <w:t xml:space="preserve"> Act (2002) promote timely assistance, safe schools and mental health support. </w:t>
      </w:r>
      <w:r w:rsidRPr="001D1FBA">
        <w:rPr>
          <w:rFonts w:ascii="Aptos" w:eastAsiaTheme="minorEastAsia" w:hAnsi="Aptos" w:cs="Arial"/>
          <w:kern w:val="2"/>
          <w:sz w:val="22"/>
          <w:szCs w:val="22"/>
          <w:lang w:eastAsia="zh-CN"/>
          <w14:ligatures w14:val="standardContextual"/>
        </w:rPr>
        <w:t>The Department for Levelling Up, Housing and Communities' Supporting Families Programme helps families dealing with instability and complex social needs to lessen housing stress (Department for Levelling Up, Housing and Communities, 2024) However, young people still face mental health Problems.</w:t>
      </w:r>
    </w:p>
    <w:p w14:paraId="13B595A6" w14:textId="77777777" w:rsidR="007063BA" w:rsidRDefault="007063BA" w:rsidP="001F029C">
      <w:pPr>
        <w:pStyle w:val="Heading2"/>
        <w:rPr>
          <w:b/>
          <w:bCs/>
          <w:color w:val="000000" w:themeColor="text1"/>
        </w:rPr>
      </w:pPr>
      <w:bookmarkStart w:id="43" w:name="_Toc215752897"/>
      <w:r w:rsidRPr="001F029C">
        <w:rPr>
          <w:b/>
          <w:bCs/>
          <w:color w:val="000000" w:themeColor="text1"/>
        </w:rPr>
        <w:t>Implications</w:t>
      </w:r>
      <w:bookmarkEnd w:id="43"/>
    </w:p>
    <w:p w14:paraId="5181AA46" w14:textId="77777777" w:rsidR="001F029C" w:rsidRDefault="001F029C" w:rsidP="001F029C">
      <w:pPr>
        <w:spacing w:before="100" w:beforeAutospacing="1" w:after="100" w:afterAutospacing="1"/>
        <w:rPr>
          <w:rFonts w:cs="Arial"/>
        </w:rPr>
      </w:pPr>
      <w:r w:rsidRPr="006321C6">
        <w:rPr>
          <w:rFonts w:cs="Arial"/>
        </w:rPr>
        <w:t xml:space="preserve">Theme 2 provides an overview of the positive and negative intersections of young people’s mental health and access to support. The positive side includes the recognition of the impact of mental health and the socioeconomic and environmental factors which can help inform policymakers and practitioners and help devise a focused intervention like the school mental health teams and Family Hubs, which can help provide early intervention and help lessen the gaps. It recognises the need to provide and address the system inequities and gaps and service integration and community building. </w:t>
      </w:r>
    </w:p>
    <w:p w14:paraId="7F02D477" w14:textId="321B0E41" w:rsidR="001F029C" w:rsidRPr="001F029C" w:rsidRDefault="001F029C" w:rsidP="001F029C">
      <w:pPr>
        <w:spacing w:before="100" w:beforeAutospacing="1" w:after="100" w:afterAutospacing="1"/>
        <w:rPr>
          <w:rFonts w:cs="Arial"/>
        </w:rPr>
      </w:pPr>
      <w:r w:rsidRPr="006321C6">
        <w:rPr>
          <w:rFonts w:cs="Arial"/>
        </w:rPr>
        <w:lastRenderedPageBreak/>
        <w:t xml:space="preserve">Negative </w:t>
      </w:r>
      <w:r>
        <w:rPr>
          <w:rFonts w:cs="Arial"/>
        </w:rPr>
        <w:t xml:space="preserve">remains, the </w:t>
      </w:r>
      <w:r w:rsidRPr="006321C6">
        <w:rPr>
          <w:rFonts w:cs="Arial"/>
        </w:rPr>
        <w:t>socioeconomic disadvantage continues to add to the system inequities, which impacts mental health in a negative way. The gaps also include underfunding of services, long wait times, and complex referral processes, which add to the system inequities. The system inequities also add to the stress, stigma, and disengagement from support. All of which add to the gaps and inequities system inequities impact which need to be addressed to improve outcomes for young people</w:t>
      </w:r>
      <w:r w:rsidRPr="006321C6">
        <w:rPr>
          <w:rFonts w:cs="Arial"/>
          <w:b/>
          <w:bCs/>
        </w:rPr>
        <w:t>.</w:t>
      </w:r>
    </w:p>
    <w:p w14:paraId="538020D2" w14:textId="77777777" w:rsidR="0082760D" w:rsidRPr="001F029C" w:rsidRDefault="0082760D" w:rsidP="001F029C">
      <w:pPr>
        <w:pStyle w:val="Heading2"/>
        <w:rPr>
          <w:b/>
          <w:bCs/>
          <w:color w:val="000000" w:themeColor="text1"/>
        </w:rPr>
      </w:pPr>
      <w:bookmarkStart w:id="44" w:name="_Toc215752898"/>
      <w:r w:rsidRPr="001F029C">
        <w:rPr>
          <w:b/>
          <w:bCs/>
          <w:color w:val="000000" w:themeColor="text1"/>
        </w:rPr>
        <w:t>Examples from Your Articles</w:t>
      </w:r>
      <w:bookmarkEnd w:id="44"/>
    </w:p>
    <w:p w14:paraId="72DEED05" w14:textId="77777777" w:rsidR="00C24E56" w:rsidRDefault="00C24E56" w:rsidP="007063BA">
      <w:pPr>
        <w:pStyle w:val="Heading4"/>
        <w:rPr>
          <w:rFonts w:ascii="Aptos" w:hAnsi="Aptos"/>
        </w:rPr>
      </w:pPr>
    </w:p>
    <w:p w14:paraId="551F0532" w14:textId="77777777" w:rsidR="001F029C" w:rsidRDefault="001F029C" w:rsidP="001F029C">
      <w:pPr>
        <w:rPr>
          <w:rFonts w:cs="Arial"/>
        </w:rPr>
      </w:pPr>
      <w:r w:rsidRPr="006321C6">
        <w:rPr>
          <w:rFonts w:cs="Arial"/>
        </w:rPr>
        <w:t>Several studies from the Results Summary Table illustrate how socioeconomic, environmental, and access factors influence young people’s mental health in the UK.</w:t>
      </w:r>
      <w:r>
        <w:rPr>
          <w:rFonts w:cs="Arial"/>
        </w:rPr>
        <w:t xml:space="preserve"> </w:t>
      </w:r>
      <w:r w:rsidRPr="006321C6">
        <w:rPr>
          <w:rFonts w:cs="Arial"/>
        </w:rPr>
        <w:t xml:space="preserve">Deighton et al. (2019) surveyed over 28,000 adolescents and found that 40% experienced emotional, conduct and hyperactivity problems. Moreover, the study found that poverty, child in need status and special educational needs increase the risk of mental health issues in young people. </w:t>
      </w:r>
    </w:p>
    <w:p w14:paraId="6FF1217C" w14:textId="77777777" w:rsidR="001F029C" w:rsidRDefault="001F029C" w:rsidP="001F029C">
      <w:pPr>
        <w:rPr>
          <w:rFonts w:cs="Arial"/>
        </w:rPr>
      </w:pPr>
      <w:r w:rsidRPr="006321C6">
        <w:rPr>
          <w:rFonts w:cs="Arial"/>
        </w:rPr>
        <w:t xml:space="preserve">Morris et al. (2021) analysed data from 28,382 young people accessing Child and Adolescent Mental Health Services and discovered that those from </w:t>
      </w:r>
      <w:proofErr w:type="gramStart"/>
      <w:r w:rsidRPr="006321C6">
        <w:rPr>
          <w:rFonts w:cs="Arial"/>
        </w:rPr>
        <w:t>low income</w:t>
      </w:r>
      <w:proofErr w:type="gramEnd"/>
      <w:r w:rsidRPr="006321C6">
        <w:rPr>
          <w:rFonts w:cs="Arial"/>
        </w:rPr>
        <w:t xml:space="preserve"> families, minority ethnic backgrounds and deprived areas were less likely to complete routine outcome monitoring. This highlights environmental barriers and access barriers are hindering certain group's access to mental health services, highlighting existing care inequalities.</w:t>
      </w:r>
    </w:p>
    <w:p w14:paraId="2EFB8BCF" w14:textId="77777777" w:rsidR="001F029C" w:rsidRDefault="001F029C" w:rsidP="001F029C">
      <w:pPr>
        <w:rPr>
          <w:rFonts w:cs="Arial"/>
        </w:rPr>
      </w:pPr>
      <w:r w:rsidRPr="006321C6">
        <w:rPr>
          <w:rFonts w:cs="Arial"/>
        </w:rPr>
        <w:t xml:space="preserve">Ribeiro et al. (2023) found that socioeconomic disadvantage led to increased mental health service use and associated costs but also reduced carer uptake due to stigma. This supports Morris et al. (2020) findings that disadvantaged young people often have greater </w:t>
      </w:r>
      <w:proofErr w:type="gramStart"/>
      <w:r w:rsidRPr="006321C6">
        <w:rPr>
          <w:rFonts w:cs="Arial"/>
        </w:rPr>
        <w:t>needs</w:t>
      </w:r>
      <w:proofErr w:type="gramEnd"/>
      <w:r w:rsidRPr="006321C6">
        <w:rPr>
          <w:rFonts w:cs="Arial"/>
        </w:rPr>
        <w:t xml:space="preserve"> but social and familial barriers can hinder timely support.</w:t>
      </w:r>
    </w:p>
    <w:p w14:paraId="4BAD5200" w14:textId="77777777" w:rsidR="001F029C" w:rsidRDefault="001F029C" w:rsidP="001F029C">
      <w:pPr>
        <w:rPr>
          <w:rFonts w:cs="Arial"/>
        </w:rPr>
      </w:pPr>
      <w:r w:rsidRPr="006321C6">
        <w:rPr>
          <w:rFonts w:cs="Arial"/>
        </w:rPr>
        <w:t>Together, these articles agree that disadvantage and environmental stressors increase risk and reduce access to support, helping to explain why some young people in the UK are more vulnerable to mental health problems.</w:t>
      </w:r>
    </w:p>
    <w:p w14:paraId="6F12E895" w14:textId="39593B04" w:rsidR="007063BA" w:rsidRPr="001F029C" w:rsidRDefault="0082760D" w:rsidP="001F029C">
      <w:pPr>
        <w:pStyle w:val="Heading2"/>
        <w:rPr>
          <w:b/>
          <w:bCs/>
        </w:rPr>
      </w:pPr>
      <w:r>
        <w:br/>
      </w:r>
      <w:bookmarkStart w:id="45" w:name="_Toc215752899"/>
      <w:r w:rsidR="007063BA" w:rsidRPr="001F029C">
        <w:rPr>
          <w:b/>
          <w:bCs/>
          <w:color w:val="000000" w:themeColor="text1"/>
        </w:rPr>
        <w:t>Connections to Other Themes</w:t>
      </w:r>
      <w:bookmarkEnd w:id="45"/>
      <w:r w:rsidR="00C24E56" w:rsidRPr="001F029C">
        <w:rPr>
          <w:b/>
          <w:bCs/>
          <w:color w:val="000000" w:themeColor="text1"/>
        </w:rPr>
        <w:t xml:space="preserve"> </w:t>
      </w:r>
    </w:p>
    <w:p w14:paraId="57CB4A06" w14:textId="77777777" w:rsidR="00C24E56" w:rsidRDefault="00C24E56" w:rsidP="00C24E56">
      <w:pPr>
        <w:rPr>
          <w:rFonts w:cs="Arial"/>
        </w:rPr>
      </w:pPr>
    </w:p>
    <w:p w14:paraId="03E3A350" w14:textId="5CA16719" w:rsidR="001F029C" w:rsidRPr="001F029C" w:rsidRDefault="001F029C" w:rsidP="00C24E56">
      <w:pPr>
        <w:rPr>
          <w:rFonts w:cs="Arial"/>
        </w:rPr>
      </w:pPr>
      <w:r w:rsidRPr="006321C6">
        <w:rPr>
          <w:rFonts w:cs="Arial"/>
        </w:rPr>
        <w:t>Theme 2 is closely related to the other themes, particularly Theme 1, which explores mental health problems in young people. It highlights how socioeconomic and environmental disparities play a role in contributing to these mental health challenges</w:t>
      </w:r>
    </w:p>
    <w:p w14:paraId="3D747FD7" w14:textId="77777777" w:rsidR="00C24E56" w:rsidRDefault="00C24E56" w:rsidP="003B1E32">
      <w:pPr>
        <w:pStyle w:val="Heading2"/>
      </w:pPr>
    </w:p>
    <w:p w14:paraId="620F671D" w14:textId="11857A46" w:rsidR="001C3AF6" w:rsidRPr="00737CD0" w:rsidRDefault="001C3AF6" w:rsidP="00737CD0">
      <w:pPr>
        <w:pStyle w:val="Heading2"/>
        <w:rPr>
          <w:b/>
          <w:bCs/>
          <w:color w:val="000000" w:themeColor="text1"/>
        </w:rPr>
      </w:pPr>
      <w:bookmarkStart w:id="46" w:name="_Toc215752900"/>
      <w:r w:rsidRPr="00737CD0">
        <w:rPr>
          <w:b/>
          <w:bCs/>
          <w:color w:val="000000" w:themeColor="text1"/>
        </w:rPr>
        <w:t xml:space="preserve">4.4 – Theme </w:t>
      </w:r>
      <w:r w:rsidR="00737CD0" w:rsidRPr="00737CD0">
        <w:rPr>
          <w:b/>
          <w:bCs/>
          <w:color w:val="000000" w:themeColor="text1"/>
        </w:rPr>
        <w:t>3 (</w:t>
      </w:r>
      <w:r w:rsidR="001F029C" w:rsidRPr="00737CD0">
        <w:rPr>
          <w:b/>
          <w:bCs/>
          <w:color w:val="000000" w:themeColor="text1"/>
        </w:rPr>
        <w:t xml:space="preserve">Accessibility and Efficiency of Services for Mental </w:t>
      </w:r>
      <w:r w:rsidR="00737CD0" w:rsidRPr="00737CD0">
        <w:rPr>
          <w:b/>
          <w:bCs/>
          <w:color w:val="000000" w:themeColor="text1"/>
        </w:rPr>
        <w:t>Health)</w:t>
      </w:r>
      <w:bookmarkEnd w:id="46"/>
      <w:r w:rsidRPr="00737CD0">
        <w:rPr>
          <w:b/>
          <w:bCs/>
          <w:color w:val="000000" w:themeColor="text1"/>
        </w:rPr>
        <w:t xml:space="preserve"> </w:t>
      </w:r>
    </w:p>
    <w:p w14:paraId="35C7BB28" w14:textId="77777777" w:rsidR="00636D9A" w:rsidRPr="00737CD0" w:rsidRDefault="00636D9A" w:rsidP="00737CD0">
      <w:pPr>
        <w:pStyle w:val="Heading2"/>
        <w:rPr>
          <w:b/>
          <w:bCs/>
          <w:color w:val="000000" w:themeColor="text1"/>
          <w:sz w:val="28"/>
          <w:szCs w:val="28"/>
        </w:rPr>
      </w:pPr>
    </w:p>
    <w:p w14:paraId="44FC83BF" w14:textId="77777777" w:rsidR="00C24E56" w:rsidRDefault="002865F5" w:rsidP="00737CD0">
      <w:pPr>
        <w:pStyle w:val="Heading2"/>
        <w:rPr>
          <w:b/>
          <w:bCs/>
          <w:color w:val="000000" w:themeColor="text1"/>
        </w:rPr>
      </w:pPr>
      <w:bookmarkStart w:id="47" w:name="_Toc215752901"/>
      <w:r w:rsidRPr="00737CD0">
        <w:rPr>
          <w:b/>
          <w:bCs/>
          <w:color w:val="000000" w:themeColor="text1"/>
        </w:rPr>
        <w:t>Definition</w:t>
      </w:r>
      <w:bookmarkEnd w:id="47"/>
      <w:r w:rsidRPr="00737CD0">
        <w:rPr>
          <w:b/>
          <w:bCs/>
          <w:color w:val="000000" w:themeColor="text1"/>
        </w:rPr>
        <w:t xml:space="preserve"> </w:t>
      </w:r>
    </w:p>
    <w:p w14:paraId="2522F86B" w14:textId="77777777" w:rsidR="00737CD0" w:rsidRDefault="00737CD0" w:rsidP="00737CD0"/>
    <w:p w14:paraId="4EF30755" w14:textId="1BD3BDBF" w:rsidR="00737CD0" w:rsidRDefault="00737CD0" w:rsidP="00737CD0">
      <w:pPr>
        <w:rPr>
          <w:rFonts w:cs="Arial"/>
        </w:rPr>
      </w:pPr>
      <w:r w:rsidRPr="006321C6">
        <w:rPr>
          <w:rFonts w:cs="Arial"/>
        </w:rPr>
        <w:t>Access to mental health support for young people is crucial.  Service perceptions, including friendliness, youth-friendliness and cultural appropriateness, also play a role.  Other accessibility factors include waiting times, referral processes, and location (Anderson et al., 2017; Salaheddin &amp; Mason, 2016). </w:t>
      </w:r>
    </w:p>
    <w:p w14:paraId="71095667" w14:textId="11A68ABF" w:rsidR="00737CD0" w:rsidRPr="00357A1B" w:rsidRDefault="00737CD0" w:rsidP="00737CD0">
      <w:pPr>
        <w:rPr>
          <w:rFonts w:cs="Arial"/>
        </w:rPr>
      </w:pPr>
      <w:r w:rsidRPr="006321C6">
        <w:rPr>
          <w:rFonts w:cs="Arial"/>
        </w:rPr>
        <w:t>Effectiveness refers to how interventions improve young people's mental health and overall well-being by reducing symptoms and enhancing relationships, as well as academic performance. Morris et al. (2021) demonstrate, through an analysis of routine outcome measures in Child and Adolescent Mental Health Services, that these measures track changes in functioning and symptoms over time.</w:t>
      </w:r>
      <w:r>
        <w:rPr>
          <w:rFonts w:cs="Arial"/>
        </w:rPr>
        <w:t xml:space="preserve"> Furthermore, t</w:t>
      </w:r>
      <w:r w:rsidRPr="006321C6">
        <w:rPr>
          <w:rFonts w:cs="Arial"/>
        </w:rPr>
        <w:t>hese two concepts are closely connected.  Even the most effective intervention will not work if young people cannot access it, feel safe using it, or drop out early</w:t>
      </w:r>
      <w:r w:rsidRPr="00357A1B">
        <w:rPr>
          <w:rFonts w:cs="Arial"/>
        </w:rPr>
        <w:t>.</w:t>
      </w:r>
    </w:p>
    <w:p w14:paraId="0502D07C" w14:textId="77777777" w:rsidR="00737CD0" w:rsidRPr="00737CD0" w:rsidRDefault="00737CD0" w:rsidP="00737CD0"/>
    <w:p w14:paraId="5B010C35" w14:textId="53F3A48C" w:rsidR="002865F5" w:rsidRPr="00737CD0" w:rsidRDefault="002865F5" w:rsidP="00737CD0">
      <w:pPr>
        <w:pStyle w:val="Heading2"/>
        <w:rPr>
          <w:b/>
          <w:bCs/>
          <w:color w:val="000000" w:themeColor="text1"/>
        </w:rPr>
      </w:pPr>
      <w:bookmarkStart w:id="48" w:name="_Toc215752902"/>
      <w:r w:rsidRPr="00737CD0">
        <w:rPr>
          <w:b/>
          <w:bCs/>
          <w:color w:val="000000" w:themeColor="text1"/>
        </w:rPr>
        <w:t>Background Information</w:t>
      </w:r>
      <w:bookmarkEnd w:id="48"/>
    </w:p>
    <w:p w14:paraId="282670F5" w14:textId="77777777" w:rsidR="00C24E56" w:rsidRDefault="00C24E56" w:rsidP="00C24E56"/>
    <w:p w14:paraId="27FF3D7A" w14:textId="77777777" w:rsidR="00737CD0" w:rsidRDefault="00737CD0" w:rsidP="00737CD0">
      <w:pPr>
        <w:rPr>
          <w:rFonts w:cs="Arial"/>
        </w:rPr>
      </w:pPr>
      <w:r w:rsidRPr="006321C6">
        <w:rPr>
          <w:rFonts w:cs="Arial"/>
        </w:rPr>
        <w:t>Over recent years, there has been increasing recognition that services for children and young people's mental health in the UK are under considerable pressure. As shown in Theme 1, rates of mental health problems among young people have risen, but service capacity has not increased at the same pace (NHS</w:t>
      </w:r>
      <w:r>
        <w:rPr>
          <w:rFonts w:cs="Arial"/>
        </w:rPr>
        <w:t xml:space="preserve"> England</w:t>
      </w:r>
      <w:r w:rsidRPr="006321C6">
        <w:rPr>
          <w:rFonts w:cs="Arial"/>
        </w:rPr>
        <w:t>, 2019). At the same time, Theme 2 highlighted that young people from disadvantaged backgrounds are at higher risk of mental health difficulties.</w:t>
      </w:r>
    </w:p>
    <w:p w14:paraId="6DECC06D" w14:textId="77777777" w:rsidR="00737CD0" w:rsidRDefault="00737CD0" w:rsidP="00737CD0">
      <w:pPr>
        <w:rPr>
          <w:rFonts w:cs="Arial"/>
        </w:rPr>
      </w:pPr>
      <w:r w:rsidRPr="006321C6">
        <w:rPr>
          <w:rFonts w:cs="Arial"/>
        </w:rPr>
        <w:t xml:space="preserve">Research suggests many young people experiencing significant distress either do not seek help or face obstacles accessing support.  Anderson et al. (2017) and Salaheddin and Mason (2016) report that young people often experience services as difficult to navigate, slow to respond, and not always tailored to their needs. Factors such as stigma, fear of </w:t>
      </w:r>
      <w:r>
        <w:rPr>
          <w:rFonts w:cs="Arial"/>
        </w:rPr>
        <w:t>judgement,</w:t>
      </w:r>
      <w:r w:rsidRPr="006321C6">
        <w:rPr>
          <w:rFonts w:cs="Arial"/>
        </w:rPr>
        <w:t xml:space="preserve"> distrust of professionals, and previous negative experiences can reduce help-seeking.</w:t>
      </w:r>
    </w:p>
    <w:p w14:paraId="2FCE915A" w14:textId="77777777" w:rsidR="00737CD0" w:rsidRDefault="00737CD0" w:rsidP="00737CD0">
      <w:pPr>
        <w:rPr>
          <w:rFonts w:cs="Arial"/>
        </w:rPr>
      </w:pPr>
    </w:p>
    <w:p w14:paraId="28256A72" w14:textId="5687B8EF" w:rsidR="00737CD0" w:rsidRPr="006321C6" w:rsidRDefault="00737CD0" w:rsidP="00737CD0">
      <w:pPr>
        <w:rPr>
          <w:rFonts w:cs="Arial"/>
        </w:rPr>
      </w:pPr>
      <w:r w:rsidRPr="006321C6">
        <w:rPr>
          <w:rFonts w:cs="Arial"/>
        </w:rPr>
        <w:lastRenderedPageBreak/>
        <w:t xml:space="preserve">Furthermore, policymakers have attempted to redesign mental health provision by expanding </w:t>
      </w:r>
      <w:proofErr w:type="gramStart"/>
      <w:r w:rsidRPr="006321C6">
        <w:rPr>
          <w:rFonts w:cs="Arial"/>
        </w:rPr>
        <w:t>school based</w:t>
      </w:r>
      <w:proofErr w:type="gramEnd"/>
      <w:r w:rsidRPr="006321C6">
        <w:rPr>
          <w:rFonts w:cs="Arial"/>
        </w:rPr>
        <w:t xml:space="preserve"> support community programmes and early intervention services (Department of Health, 2018; NHS, 2019). This theme explores the current accessibility and effectiveness of these approaches particularly for those most at risk.</w:t>
      </w:r>
    </w:p>
    <w:p w14:paraId="3551D592" w14:textId="77777777" w:rsidR="00C24E56" w:rsidRPr="00737CD0" w:rsidRDefault="00C24E56" w:rsidP="00737CD0">
      <w:pPr>
        <w:pStyle w:val="Heading2"/>
      </w:pPr>
    </w:p>
    <w:p w14:paraId="1800EAD5" w14:textId="77777777" w:rsidR="002865F5" w:rsidRPr="00737CD0" w:rsidRDefault="002865F5" w:rsidP="00737CD0">
      <w:pPr>
        <w:pStyle w:val="Heading2"/>
        <w:rPr>
          <w:b/>
          <w:bCs/>
          <w:color w:val="000000" w:themeColor="text1"/>
        </w:rPr>
      </w:pPr>
      <w:bookmarkStart w:id="49" w:name="_Toc215752903"/>
      <w:r w:rsidRPr="00737CD0">
        <w:rPr>
          <w:b/>
          <w:bCs/>
          <w:color w:val="000000" w:themeColor="text1"/>
        </w:rPr>
        <w:t>Impact on Research Question</w:t>
      </w:r>
      <w:bookmarkEnd w:id="49"/>
    </w:p>
    <w:p w14:paraId="390EC561" w14:textId="77777777" w:rsidR="00C24E56" w:rsidRPr="00C24E56" w:rsidRDefault="00C24E56" w:rsidP="00C24E56"/>
    <w:p w14:paraId="02C67D20" w14:textId="77777777" w:rsidR="00737CD0" w:rsidRPr="006321C6" w:rsidRDefault="00737CD0" w:rsidP="00737CD0">
      <w:pPr>
        <w:rPr>
          <w:rFonts w:cs="Arial"/>
        </w:rPr>
      </w:pPr>
      <w:r w:rsidRPr="006321C6">
        <w:rPr>
          <w:rFonts w:cs="Arial"/>
        </w:rPr>
        <w:t>Theme 3 closely relates to Themes 1 and 2. It demonstrates how socioeconomic disadvantages environmental barriers and service barriers interact to worsen mental health among young people. This illustrates that mental health stems from both individual factors and systemic failures stemming from broader social inequities and emphasises the limitations.</w:t>
      </w:r>
    </w:p>
    <w:p w14:paraId="75CC82F8" w14:textId="77777777" w:rsidR="00C24E56" w:rsidRPr="00C24E56" w:rsidRDefault="00C24E56" w:rsidP="00C24E56"/>
    <w:p w14:paraId="2CA6F7EB" w14:textId="77777777" w:rsidR="002865F5" w:rsidRPr="00737CD0" w:rsidRDefault="002865F5" w:rsidP="00737CD0">
      <w:pPr>
        <w:pStyle w:val="Heading2"/>
        <w:rPr>
          <w:b/>
          <w:bCs/>
          <w:color w:val="000000" w:themeColor="text1"/>
        </w:rPr>
      </w:pPr>
      <w:bookmarkStart w:id="50" w:name="_Toc215752904"/>
      <w:r w:rsidRPr="00737CD0">
        <w:rPr>
          <w:b/>
          <w:bCs/>
          <w:color w:val="000000" w:themeColor="text1"/>
        </w:rPr>
        <w:t>Statistical Information</w:t>
      </w:r>
      <w:bookmarkEnd w:id="50"/>
    </w:p>
    <w:p w14:paraId="527481A6" w14:textId="77777777" w:rsidR="00915177" w:rsidRDefault="00915177" w:rsidP="00915177"/>
    <w:p w14:paraId="5CE28286" w14:textId="77777777" w:rsidR="00737CD0" w:rsidRDefault="00737CD0" w:rsidP="00737CD0">
      <w:pPr>
        <w:rPr>
          <w:rFonts w:cs="Arial"/>
        </w:rPr>
      </w:pPr>
      <w:r w:rsidRPr="006321C6">
        <w:rPr>
          <w:rFonts w:cs="Arial"/>
        </w:rPr>
        <w:t xml:space="preserve">Numerous studies offer quantitative evidence demonstrating the challenges faced in service accessibility and effectiveness.  For instance, Morris et al. (2021) reported that young people from deprived backgrounds or minority ethnic groups were much less likely to participate in routine outcome monitoring, even when they had similar access to services. </w:t>
      </w:r>
    </w:p>
    <w:p w14:paraId="7FE9C03A" w14:textId="77777777" w:rsidR="00737CD0" w:rsidRPr="006321C6" w:rsidRDefault="00737CD0" w:rsidP="00737CD0">
      <w:pPr>
        <w:rPr>
          <w:rFonts w:cs="Arial"/>
        </w:rPr>
      </w:pPr>
      <w:r w:rsidRPr="006321C6">
        <w:rPr>
          <w:rFonts w:cs="Arial"/>
        </w:rPr>
        <w:t>Salaheddin and Mason (2016) found that 35% of young people avoided mental health support due to stigma, personal attitudes and practical difficulties. Ribeiro et al. (2022) further point out that social exclusion was not only linked to greater service use and costs but also created carer stigma, further limiting participation. These findings demonstrate the complex interaction between socioeconomic and psychosocial factors in creating barriers to mental health services.</w:t>
      </w:r>
    </w:p>
    <w:p w14:paraId="3B3341D9" w14:textId="77777777" w:rsidR="00915177" w:rsidRPr="00915177" w:rsidRDefault="00915177" w:rsidP="00915177"/>
    <w:p w14:paraId="77F59F0E" w14:textId="77777777" w:rsidR="00915177" w:rsidRPr="00737CD0" w:rsidRDefault="002865F5" w:rsidP="00737CD0">
      <w:pPr>
        <w:pStyle w:val="Heading2"/>
        <w:rPr>
          <w:b/>
          <w:bCs/>
          <w:color w:val="000000" w:themeColor="text1"/>
        </w:rPr>
      </w:pPr>
      <w:bookmarkStart w:id="51" w:name="_Toc215752905"/>
      <w:r w:rsidRPr="00737CD0">
        <w:rPr>
          <w:b/>
          <w:bCs/>
          <w:color w:val="000000" w:themeColor="text1"/>
        </w:rPr>
        <w:t>Theories</w:t>
      </w:r>
      <w:bookmarkEnd w:id="51"/>
    </w:p>
    <w:p w14:paraId="24E3C1C4" w14:textId="77777777" w:rsidR="00915177" w:rsidRPr="00357A1B" w:rsidRDefault="00915177" w:rsidP="00915177">
      <w:pPr>
        <w:pStyle w:val="NormalWeb"/>
        <w:spacing w:line="360" w:lineRule="auto"/>
        <w:jc w:val="both"/>
        <w:rPr>
          <w:rStyle w:val="Strong"/>
          <w:rFonts w:ascii="Aptos" w:hAnsi="Aptos" w:cs="Arial"/>
          <w:b w:val="0"/>
          <w:bCs w:val="0"/>
          <w:sz w:val="22"/>
          <w:szCs w:val="22"/>
        </w:rPr>
      </w:pPr>
      <w:r w:rsidRPr="00357A1B">
        <w:rPr>
          <w:rStyle w:val="Strong"/>
          <w:rFonts w:ascii="Aptos" w:hAnsi="Aptos" w:cs="Arial"/>
          <w:b w:val="0"/>
          <w:bCs w:val="0"/>
          <w:sz w:val="22"/>
          <w:szCs w:val="22"/>
        </w:rPr>
        <w:t xml:space="preserve">Two theories explain theme two and the barriers that young people encounter.  Bronfenbrenner’s Ecological Systems Theory (1979) suggests growth is influenced by multiple environmental layers. These range from the broader community and society (ecosystem and macrosystem) to the immediate family and school (microsystem).  Socioeconomic deprivation can create barriers at each tier, such as limited access to education, safe neighbourhoods, and social support, </w:t>
      </w:r>
      <w:r w:rsidRPr="00357A1B">
        <w:rPr>
          <w:rStyle w:val="Strong"/>
          <w:rFonts w:ascii="Aptos" w:hAnsi="Aptos" w:cs="Arial"/>
          <w:b w:val="0"/>
          <w:bCs w:val="0"/>
          <w:sz w:val="22"/>
          <w:szCs w:val="22"/>
        </w:rPr>
        <w:lastRenderedPageBreak/>
        <w:t>increasing vulnerability to mental health disorders. The Social Determinants of Health Theory, as outlined by Marmot (2020) and the WHO (2025), identifies poverty, substandard housing and a lack of services as key obstacles to wellbeing.  These factors illustrate how environmental and structural barriers profoundly affect young people.</w:t>
      </w:r>
    </w:p>
    <w:p w14:paraId="7FC82984" w14:textId="341A81E3" w:rsidR="00915177" w:rsidRDefault="00915177" w:rsidP="00915177">
      <w:pPr>
        <w:pStyle w:val="Heading4"/>
        <w:rPr>
          <w:rFonts w:ascii="Aptos" w:hAnsi="Aptos"/>
        </w:rPr>
      </w:pPr>
      <w:r w:rsidRPr="00915177">
        <w:rPr>
          <w:rFonts w:ascii="Aptos" w:hAnsi="Aptos"/>
        </w:rPr>
        <w:t xml:space="preserve"> </w:t>
      </w:r>
    </w:p>
    <w:p w14:paraId="244EE803" w14:textId="604CBC10" w:rsidR="00915177" w:rsidRPr="00737CD0" w:rsidRDefault="00915177" w:rsidP="00737CD0">
      <w:pPr>
        <w:pStyle w:val="Heading2"/>
        <w:rPr>
          <w:b/>
          <w:bCs/>
          <w:color w:val="000000" w:themeColor="text1"/>
        </w:rPr>
      </w:pPr>
      <w:bookmarkStart w:id="52" w:name="_Toc215752906"/>
      <w:r w:rsidRPr="00737CD0">
        <w:rPr>
          <w:b/>
          <w:bCs/>
          <w:color w:val="000000" w:themeColor="text1"/>
        </w:rPr>
        <w:t>Policies</w:t>
      </w:r>
      <w:r w:rsidRPr="00737CD0">
        <w:rPr>
          <w:b/>
          <w:bCs/>
          <w:color w:val="000000" w:themeColor="text1"/>
        </w:rPr>
        <w:t xml:space="preserve"> and </w:t>
      </w:r>
      <w:r w:rsidRPr="00737CD0">
        <w:rPr>
          <w:b/>
          <w:bCs/>
          <w:color w:val="000000" w:themeColor="text1"/>
        </w:rPr>
        <w:t>Legislation</w:t>
      </w:r>
      <w:bookmarkEnd w:id="52"/>
    </w:p>
    <w:p w14:paraId="5E935731" w14:textId="77777777" w:rsidR="00737CD0" w:rsidRPr="006A49D4" w:rsidRDefault="00737CD0" w:rsidP="00737CD0">
      <w:pPr>
        <w:pStyle w:val="NormalWeb"/>
        <w:spacing w:line="360" w:lineRule="auto"/>
        <w:jc w:val="both"/>
        <w:rPr>
          <w:rFonts w:ascii="Aptos" w:hAnsi="Aptos" w:cs="Arial"/>
          <w:sz w:val="22"/>
          <w:szCs w:val="22"/>
        </w:rPr>
      </w:pPr>
      <w:r w:rsidRPr="006A49D4">
        <w:rPr>
          <w:rFonts w:ascii="Aptos" w:hAnsi="Aptos" w:cs="Arial"/>
          <w:sz w:val="22"/>
          <w:szCs w:val="22"/>
        </w:rPr>
        <w:t xml:space="preserve">Legislation is designed to improve the access and effectiveness of young people's mental health </w:t>
      </w:r>
      <w:r>
        <w:rPr>
          <w:rFonts w:ascii="Aptos" w:hAnsi="Aptos" w:cs="Arial"/>
          <w:sz w:val="22"/>
          <w:szCs w:val="22"/>
        </w:rPr>
        <w:t>care. The</w:t>
      </w:r>
      <w:r w:rsidRPr="006A49D4">
        <w:rPr>
          <w:rFonts w:ascii="Aptos" w:hAnsi="Aptos" w:cs="Arial"/>
          <w:sz w:val="22"/>
          <w:szCs w:val="22"/>
        </w:rPr>
        <w:t xml:space="preserve"> </w:t>
      </w:r>
      <w:r w:rsidRPr="001D1FBA">
        <w:rPr>
          <w:rFonts w:ascii="Aptos" w:hAnsi="Aptos" w:cs="Arial"/>
          <w:sz w:val="22"/>
          <w:szCs w:val="22"/>
        </w:rPr>
        <w:t>Children and Families Act</w:t>
      </w:r>
      <w:r w:rsidRPr="006A49D4">
        <w:rPr>
          <w:rFonts w:ascii="Aptos" w:hAnsi="Aptos" w:cs="Arial"/>
          <w:sz w:val="22"/>
          <w:szCs w:val="22"/>
        </w:rPr>
        <w:t xml:space="preserve"> 2014 emphasises early identification and support, while the Health and Social Care Act 2012 promote integrated local teams and collaborative approaches. School-based initiatives and mental health teams focus on rapid access preventative support and addressing gaps in service provision (Department of Health, 2018; NHS, 2019). </w:t>
      </w:r>
    </w:p>
    <w:p w14:paraId="5584D614" w14:textId="77777777" w:rsidR="00737CD0" w:rsidRPr="006A49D4" w:rsidRDefault="00737CD0" w:rsidP="00737CD0">
      <w:pPr>
        <w:pStyle w:val="NormalWeb"/>
        <w:spacing w:line="360" w:lineRule="auto"/>
        <w:jc w:val="both"/>
        <w:rPr>
          <w:rFonts w:ascii="Aptos" w:hAnsi="Aptos" w:cs="Arial"/>
          <w:sz w:val="22"/>
          <w:szCs w:val="22"/>
        </w:rPr>
      </w:pPr>
      <w:r w:rsidRPr="006A49D4">
        <w:rPr>
          <w:rFonts w:ascii="Aptos" w:hAnsi="Aptos" w:cs="Arial"/>
          <w:sz w:val="22"/>
          <w:szCs w:val="22"/>
        </w:rPr>
        <w:t xml:space="preserve">Digital interventions have surfaced, with the potential to reach young people who encounter obstacles related to geography, society, or stigma. Liverpool et al. (2020) indicated that digital initiatives such as applications, online platforms, and virtual reality can increase involvement through accessibility and formats that are welcoming to young </w:t>
      </w:r>
      <w:r>
        <w:rPr>
          <w:rFonts w:ascii="Aptos" w:hAnsi="Aptos" w:cs="Arial"/>
          <w:sz w:val="22"/>
          <w:szCs w:val="22"/>
        </w:rPr>
        <w:t xml:space="preserve">people.  </w:t>
      </w:r>
      <w:r w:rsidRPr="006A49D4">
        <w:rPr>
          <w:rFonts w:ascii="Aptos" w:hAnsi="Aptos" w:cs="Arial"/>
          <w:sz w:val="22"/>
          <w:szCs w:val="22"/>
        </w:rPr>
        <w:t xml:space="preserve">While these policies offer promise, implementation appears to be inconsistent across services. Anderson et </w:t>
      </w:r>
      <w:r>
        <w:rPr>
          <w:rFonts w:ascii="Aptos" w:hAnsi="Aptos" w:cs="Arial"/>
          <w:sz w:val="22"/>
          <w:szCs w:val="22"/>
        </w:rPr>
        <w:t>al. (2017)</w:t>
      </w:r>
      <w:r w:rsidRPr="006A49D4">
        <w:rPr>
          <w:rFonts w:ascii="Aptos" w:hAnsi="Aptos" w:cs="Arial"/>
          <w:sz w:val="22"/>
          <w:szCs w:val="22"/>
        </w:rPr>
        <w:t xml:space="preserve"> and Ribeiro et </w:t>
      </w:r>
      <w:r>
        <w:rPr>
          <w:rFonts w:ascii="Aptos" w:hAnsi="Aptos" w:cs="Arial"/>
          <w:sz w:val="22"/>
          <w:szCs w:val="22"/>
        </w:rPr>
        <w:t>al. (2023) highlight</w:t>
      </w:r>
      <w:r w:rsidRPr="006A49D4">
        <w:rPr>
          <w:rFonts w:ascii="Aptos" w:hAnsi="Aptos" w:cs="Arial"/>
          <w:sz w:val="22"/>
          <w:szCs w:val="22"/>
        </w:rPr>
        <w:t xml:space="preserve"> </w:t>
      </w:r>
      <w:r>
        <w:rPr>
          <w:rFonts w:ascii="Aptos" w:hAnsi="Aptos" w:cs="Arial"/>
          <w:sz w:val="22"/>
          <w:szCs w:val="22"/>
        </w:rPr>
        <w:t>gaps</w:t>
      </w:r>
      <w:r w:rsidRPr="006A49D4">
        <w:rPr>
          <w:rFonts w:ascii="Aptos" w:hAnsi="Aptos" w:cs="Arial"/>
          <w:sz w:val="22"/>
          <w:szCs w:val="22"/>
        </w:rPr>
        <w:t xml:space="preserve"> in service access and intervention effectiveness are influenced by socioeconomic disadvantage and stigma.</w:t>
      </w:r>
    </w:p>
    <w:p w14:paraId="549E8E86" w14:textId="77777777" w:rsidR="002865F5" w:rsidRPr="00737CD0" w:rsidRDefault="002865F5" w:rsidP="00737CD0">
      <w:pPr>
        <w:pStyle w:val="Heading2"/>
        <w:rPr>
          <w:b/>
          <w:bCs/>
          <w:color w:val="000000" w:themeColor="text1"/>
        </w:rPr>
      </w:pPr>
      <w:bookmarkStart w:id="53" w:name="_Toc215752907"/>
      <w:r w:rsidRPr="00737CD0">
        <w:rPr>
          <w:b/>
          <w:bCs/>
          <w:color w:val="000000" w:themeColor="text1"/>
        </w:rPr>
        <w:t>Implications</w:t>
      </w:r>
      <w:bookmarkEnd w:id="53"/>
    </w:p>
    <w:p w14:paraId="2F4F14CF" w14:textId="77777777" w:rsidR="00737CD0" w:rsidRPr="00050814" w:rsidRDefault="00737CD0" w:rsidP="00737CD0">
      <w:pPr>
        <w:spacing w:before="100" w:beforeAutospacing="1" w:after="100" w:afterAutospacing="1"/>
        <w:rPr>
          <w:rFonts w:cs="Arial"/>
        </w:rPr>
      </w:pPr>
      <w:r w:rsidRPr="00050814">
        <w:rPr>
          <w:rFonts w:cs="Arial"/>
        </w:rPr>
        <w:t>Positive effects include increased community- and school-based mental health services, which enhance youth support (Department of Health, 2018). Furthermore, interventions provide flexible and young people-friendly care which can enhance engagement and retention (Liverpool et al., 2020). In addition, regular outcome measures assist continuous service improvement by tracking changes in symptoms and the efficacy of services (Morris et al., 2021).</w:t>
      </w:r>
    </w:p>
    <w:p w14:paraId="07DE04D9" w14:textId="77777777" w:rsidR="00737CD0" w:rsidRPr="00050814" w:rsidRDefault="00737CD0" w:rsidP="00737CD0">
      <w:pPr>
        <w:spacing w:before="100" w:beforeAutospacing="1" w:after="100" w:afterAutospacing="1"/>
        <w:rPr>
          <w:rFonts w:cs="Arial"/>
        </w:rPr>
      </w:pPr>
      <w:r w:rsidRPr="00050814">
        <w:rPr>
          <w:rFonts w:cs="Arial"/>
        </w:rPr>
        <w:t>Negative persistent inequalities in access and involvement mean vulnerable young people may still fall through gaps (Ribeiro et al., 2022).  Long waiting periods, difficult referrals and insufficient youth-specific provision might delay treatment and exacerbate mental health (Anderson et al., 2017).  Stigma, attitudinal hurdles and unpleasant prior experiences can inhibit help-seeking, lower the impact and reach of services (Salaheddin &amp; Mason, 2016).</w:t>
      </w:r>
    </w:p>
    <w:p w14:paraId="25C01762" w14:textId="77777777" w:rsidR="00915177" w:rsidRPr="00915177" w:rsidRDefault="00915177" w:rsidP="00737CD0">
      <w:pPr>
        <w:pStyle w:val="Heading2"/>
      </w:pPr>
    </w:p>
    <w:p w14:paraId="34DEA959" w14:textId="77777777" w:rsidR="0082760D" w:rsidRPr="00737CD0" w:rsidRDefault="0082760D" w:rsidP="00737CD0">
      <w:pPr>
        <w:pStyle w:val="Heading2"/>
        <w:rPr>
          <w:b/>
          <w:bCs/>
          <w:color w:val="000000" w:themeColor="text1"/>
        </w:rPr>
      </w:pPr>
      <w:bookmarkStart w:id="54" w:name="_Toc215752908"/>
      <w:r w:rsidRPr="00737CD0">
        <w:rPr>
          <w:b/>
          <w:bCs/>
          <w:color w:val="000000" w:themeColor="text1"/>
        </w:rPr>
        <w:t>Examples from Your Articles</w:t>
      </w:r>
      <w:bookmarkEnd w:id="54"/>
    </w:p>
    <w:p w14:paraId="63A1A9CF" w14:textId="77777777" w:rsidR="00915177" w:rsidRPr="00915177" w:rsidRDefault="00915177" w:rsidP="00915177"/>
    <w:p w14:paraId="79D66D7A" w14:textId="77777777" w:rsidR="00737CD0" w:rsidRDefault="00737CD0" w:rsidP="00737CD0">
      <w:pPr>
        <w:rPr>
          <w:rFonts w:cs="Arial"/>
        </w:rPr>
      </w:pPr>
      <w:r w:rsidRPr="00050814">
        <w:rPr>
          <w:rFonts w:cs="Arial"/>
        </w:rPr>
        <w:t xml:space="preserve">Anderson et al. (2017) identified significant service-level barriers like long waiting times and complex referral systems that hinder </w:t>
      </w:r>
      <w:r>
        <w:rPr>
          <w:rFonts w:cs="Arial"/>
        </w:rPr>
        <w:t>young people</w:t>
      </w:r>
      <w:r w:rsidRPr="00050814">
        <w:rPr>
          <w:rFonts w:cs="Arial"/>
        </w:rPr>
        <w:t xml:space="preserve"> access to mental health support. This fits with Theme 3, which emphasises how service design impacts accessibility and effectiveness.  Morris et al. (2020) discovered that young people from deprived and minority ethnic backgrounds face difficulties completing routine outcome measures. This suggests unequal engagement with Child and Adolescent Mental Health Services. </w:t>
      </w:r>
    </w:p>
    <w:p w14:paraId="62CC5CD4" w14:textId="77777777" w:rsidR="00737CD0" w:rsidRPr="00050814" w:rsidRDefault="00737CD0" w:rsidP="00737CD0">
      <w:pPr>
        <w:rPr>
          <w:rFonts w:cs="Arial"/>
        </w:rPr>
      </w:pPr>
      <w:r w:rsidRPr="00050814">
        <w:rPr>
          <w:rFonts w:cs="Arial"/>
        </w:rPr>
        <w:t xml:space="preserve">Ribeiro et al. (2023) found socioeconomic disadvantage leads to increased service use and costs while stigma hinders access. These results point to build in system obstacles and social gaps as main reasons for uneven access to mental health care in the UK, hitting hardest those living in poverty or dealing with stigma. </w:t>
      </w:r>
    </w:p>
    <w:p w14:paraId="551210A0" w14:textId="77777777" w:rsidR="00737CD0" w:rsidRPr="00737CD0" w:rsidRDefault="00737CD0" w:rsidP="00737CD0">
      <w:pPr>
        <w:pStyle w:val="ListParagraph"/>
        <w:ind w:left="1080" w:firstLine="0"/>
        <w:rPr>
          <w:b/>
          <w:bCs/>
          <w:color w:val="000000" w:themeColor="text1"/>
        </w:rPr>
      </w:pPr>
    </w:p>
    <w:p w14:paraId="219757CE" w14:textId="0020434E" w:rsidR="002865F5" w:rsidRPr="00737CD0" w:rsidRDefault="002865F5" w:rsidP="00737CD0">
      <w:pPr>
        <w:pStyle w:val="Heading2"/>
        <w:rPr>
          <w:b/>
          <w:bCs/>
          <w:color w:val="000000" w:themeColor="text1"/>
        </w:rPr>
      </w:pPr>
      <w:bookmarkStart w:id="55" w:name="_Toc215752909"/>
      <w:r w:rsidRPr="00737CD0">
        <w:rPr>
          <w:b/>
          <w:bCs/>
          <w:color w:val="000000" w:themeColor="text1"/>
        </w:rPr>
        <w:t>Connections to Other Themes</w:t>
      </w:r>
      <w:bookmarkEnd w:id="55"/>
    </w:p>
    <w:p w14:paraId="0EEE41A7" w14:textId="77777777" w:rsidR="00915177" w:rsidRPr="00915177" w:rsidRDefault="00915177" w:rsidP="00915177"/>
    <w:p w14:paraId="5FB0EF9D" w14:textId="36D65FEA" w:rsidR="00915177" w:rsidRPr="00737CD0" w:rsidRDefault="00737CD0" w:rsidP="00737CD0">
      <w:pPr>
        <w:rPr>
          <w:rFonts w:cs="Arial"/>
        </w:rPr>
      </w:pPr>
      <w:r w:rsidRPr="00050814">
        <w:rPr>
          <w:rFonts w:cs="Arial"/>
        </w:rPr>
        <w:t>Theme 3 closely ties in with Theme 1, which highlights rising mental health problems among young people, and Theme 2, which emphasises socioeconomic disadvantage as a key factor. Together they illustrate a vicious cycle where social and environmental influences exacerbate mental health issues further complicated by barriers to accessing services.  For example, young people struggling with chronic depression or self-harm often face difficulties due to inefficient service delivery.  Improving accessibility and efficiency of mental health services is seen as a social justice issue requiring interventions that consider socioeconomic factors cultural relevance and the specific needs of young people to support those most vulnerable effectively.</w:t>
      </w:r>
    </w:p>
    <w:p w14:paraId="4F00201F" w14:textId="77777777" w:rsidR="00915177" w:rsidRDefault="00915177" w:rsidP="003B1E32">
      <w:pPr>
        <w:pStyle w:val="Heading2"/>
      </w:pPr>
    </w:p>
    <w:p w14:paraId="0B7345EE" w14:textId="2CA26DA2" w:rsidR="001C3AF6" w:rsidRPr="00737CD0" w:rsidRDefault="001C3AF6" w:rsidP="00737CD0">
      <w:pPr>
        <w:pStyle w:val="Heading2"/>
        <w:rPr>
          <w:b/>
          <w:bCs/>
          <w:color w:val="000000" w:themeColor="text1"/>
        </w:rPr>
      </w:pPr>
      <w:bookmarkStart w:id="56" w:name="_Toc215752910"/>
      <w:r w:rsidRPr="00737CD0">
        <w:rPr>
          <w:b/>
          <w:bCs/>
          <w:color w:val="000000" w:themeColor="text1"/>
        </w:rPr>
        <w:t>4.6</w:t>
      </w:r>
      <w:r w:rsidR="00737CD0" w:rsidRPr="00737CD0">
        <w:rPr>
          <w:b/>
          <w:bCs/>
          <w:color w:val="000000" w:themeColor="text1"/>
        </w:rPr>
        <w:t xml:space="preserve">. </w:t>
      </w:r>
      <w:r w:rsidRPr="00737CD0">
        <w:rPr>
          <w:b/>
          <w:bCs/>
          <w:color w:val="000000" w:themeColor="text1"/>
        </w:rPr>
        <w:t xml:space="preserve"> Chapter Conclusion</w:t>
      </w:r>
      <w:bookmarkEnd w:id="56"/>
      <w:r w:rsidRPr="00737CD0">
        <w:rPr>
          <w:b/>
          <w:bCs/>
          <w:color w:val="000000" w:themeColor="text1"/>
        </w:rPr>
        <w:t xml:space="preserve">  </w:t>
      </w:r>
    </w:p>
    <w:p w14:paraId="07593CA0" w14:textId="77777777" w:rsidR="00915177" w:rsidRDefault="00915177" w:rsidP="00915177"/>
    <w:p w14:paraId="5963870B" w14:textId="4384568C" w:rsidR="00737CD0" w:rsidRDefault="00737CD0" w:rsidP="00737CD0">
      <w:pPr>
        <w:rPr>
          <w:rFonts w:cs="Arial"/>
        </w:rPr>
      </w:pPr>
      <w:r w:rsidRPr="00050814">
        <w:rPr>
          <w:rFonts w:cs="Arial"/>
        </w:rPr>
        <w:t xml:space="preserve">The impact of socioeconomic and environmental factors on mental health issues among young people in the UK has been discussed in Chapter 4. Theme 1 found that rates of issues such as depression, anxiety and self-harm are significant, particularly among girls and those enduring chronic trauma. The second theme emphasised how poverty, familial stress, prejudice, and broader socioeconomic disadvantage make young people more vulnerable and restrict their </w:t>
      </w:r>
      <w:r w:rsidRPr="00050814">
        <w:rPr>
          <w:rFonts w:cs="Arial"/>
        </w:rPr>
        <w:lastRenderedPageBreak/>
        <w:t>access to treatment and support. Theme 3 revealed that, whereas legislation and new models of treatment try to enhance access, major barriers exist within mental health services themselves. Long waiting times, difficult referrals, stigma and unequal engagement continue to constrain who receives timely, effective care, with poor populations most affected.</w:t>
      </w:r>
    </w:p>
    <w:p w14:paraId="5A40A9EE" w14:textId="77777777" w:rsidR="00737CD0" w:rsidRPr="00050814" w:rsidRDefault="00737CD0" w:rsidP="00737CD0">
      <w:pPr>
        <w:rPr>
          <w:rFonts w:cs="Arial"/>
        </w:rPr>
      </w:pPr>
    </w:p>
    <w:p w14:paraId="55ED523E" w14:textId="729F34E7" w:rsidR="00915177" w:rsidRDefault="00737CD0" w:rsidP="00737CD0">
      <w:r w:rsidRPr="00050814">
        <w:rPr>
          <w:rFonts w:cs="Arial"/>
        </w:rPr>
        <w:t>Taken together, the data demonstrate that young people’s mental health cannot be understood apart from their circumstances as well as systematic inequities in services access. Early intervention and significant improvements that improve accessibility, cultural relevance, and continuity of care are necessary to improve outcomes. The following chapter, 5, will build on these findings by critically examining current literature on interventions and policy responses,</w:t>
      </w:r>
      <w:r>
        <w:rPr>
          <w:rFonts w:cs="Arial"/>
        </w:rPr>
        <w:t xml:space="preserve"> </w:t>
      </w:r>
      <w:r w:rsidRPr="00050814">
        <w:rPr>
          <w:rFonts w:cs="Arial"/>
        </w:rPr>
        <w:t>considering how services and wider systems might be modified to better meet the mental health needs of young people in the UK.</w:t>
      </w:r>
    </w:p>
    <w:p w14:paraId="0D62D53A" w14:textId="77777777" w:rsidR="00F22C7B" w:rsidRDefault="00F22C7B" w:rsidP="00915177"/>
    <w:p w14:paraId="02C4A71B" w14:textId="77777777" w:rsidR="00F22C7B" w:rsidRDefault="00F22C7B" w:rsidP="00915177"/>
    <w:p w14:paraId="60DD4855" w14:textId="77777777" w:rsidR="00F22C7B" w:rsidRDefault="00F22C7B" w:rsidP="00915177"/>
    <w:p w14:paraId="63C2C8D5" w14:textId="77777777" w:rsidR="00F22C7B" w:rsidRDefault="00F22C7B" w:rsidP="00915177"/>
    <w:p w14:paraId="7C94C7D4" w14:textId="77777777" w:rsidR="00F22C7B" w:rsidRDefault="00F22C7B" w:rsidP="00915177"/>
    <w:p w14:paraId="3D190B22" w14:textId="77777777" w:rsidR="00F22C7B" w:rsidRDefault="00F22C7B" w:rsidP="00915177"/>
    <w:p w14:paraId="4445425F" w14:textId="77777777" w:rsidR="00F22C7B" w:rsidRDefault="00F22C7B" w:rsidP="00915177"/>
    <w:p w14:paraId="729266E6" w14:textId="77777777" w:rsidR="00F22C7B" w:rsidRDefault="00F22C7B" w:rsidP="00915177"/>
    <w:p w14:paraId="2BC5300D" w14:textId="77777777" w:rsidR="00F22C7B" w:rsidRDefault="00F22C7B" w:rsidP="00915177"/>
    <w:p w14:paraId="63553A42" w14:textId="77777777" w:rsidR="00F22C7B" w:rsidRDefault="00F22C7B" w:rsidP="00915177"/>
    <w:p w14:paraId="072FDD70" w14:textId="77777777" w:rsidR="00F22C7B" w:rsidRDefault="00F22C7B" w:rsidP="00915177"/>
    <w:p w14:paraId="35DA0C4E" w14:textId="77777777" w:rsidR="00F22C7B" w:rsidRDefault="00F22C7B" w:rsidP="00915177"/>
    <w:p w14:paraId="4EDF5A24" w14:textId="77777777" w:rsidR="00F22C7B" w:rsidRDefault="00F22C7B" w:rsidP="00915177"/>
    <w:p w14:paraId="1D7B4891" w14:textId="77777777" w:rsidR="00F22C7B" w:rsidRDefault="00F22C7B" w:rsidP="00915177"/>
    <w:p w14:paraId="412F35DE" w14:textId="77777777" w:rsidR="00F22C7B" w:rsidRPr="00915177" w:rsidRDefault="00F22C7B" w:rsidP="00915177"/>
    <w:p w14:paraId="262F5D7C" w14:textId="77777777" w:rsidR="00636D9A" w:rsidRPr="00636D9A" w:rsidRDefault="00636D9A" w:rsidP="001C3AF6">
      <w:pPr>
        <w:pStyle w:val="Heading1"/>
        <w:rPr>
          <w:rFonts w:ascii="Aptos" w:hAnsi="Aptos"/>
          <w:sz w:val="28"/>
          <w:szCs w:val="28"/>
        </w:rPr>
      </w:pPr>
    </w:p>
    <w:p w14:paraId="5DA81F2E" w14:textId="77777777" w:rsidR="00737CD0" w:rsidRDefault="00737CD0" w:rsidP="00F22C7B">
      <w:pPr>
        <w:pStyle w:val="Heading1"/>
        <w:ind w:left="0"/>
        <w:rPr>
          <w:rFonts w:ascii="Aptos" w:hAnsi="Aptos"/>
        </w:rPr>
      </w:pPr>
    </w:p>
    <w:p w14:paraId="6606D9A4" w14:textId="46F91BB1" w:rsidR="00636D9A" w:rsidRDefault="00636D9A" w:rsidP="00F22C7B">
      <w:pPr>
        <w:pStyle w:val="Heading1"/>
        <w:ind w:left="0"/>
        <w:rPr>
          <w:rFonts w:ascii="Aptos" w:hAnsi="Aptos"/>
        </w:rPr>
      </w:pPr>
      <w:bookmarkStart w:id="57" w:name="_Toc215752911"/>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57"/>
      <w:r w:rsidRPr="00636D9A">
        <w:rPr>
          <w:rFonts w:ascii="Aptos" w:hAnsi="Aptos"/>
        </w:rPr>
        <w:t xml:space="preserve"> </w:t>
      </w:r>
    </w:p>
    <w:p w14:paraId="448D28AE" w14:textId="77777777" w:rsidR="00F22C7B" w:rsidRPr="005C5E80" w:rsidRDefault="00F22C7B" w:rsidP="00F22C7B">
      <w:pPr>
        <w:pStyle w:val="Heading1"/>
        <w:ind w:left="0"/>
      </w:pPr>
    </w:p>
    <w:p w14:paraId="2C633CBA" w14:textId="220AB665" w:rsidR="00636D9A" w:rsidRPr="00737CD0" w:rsidRDefault="00636D9A" w:rsidP="00737CD0">
      <w:pPr>
        <w:pStyle w:val="Heading2"/>
        <w:rPr>
          <w:b/>
          <w:bCs/>
          <w:color w:val="000000" w:themeColor="text1"/>
        </w:rPr>
      </w:pPr>
      <w:bookmarkStart w:id="58" w:name="_Toc215752912"/>
      <w:r w:rsidRPr="00737CD0">
        <w:rPr>
          <w:b/>
          <w:bCs/>
          <w:color w:val="000000" w:themeColor="text1"/>
        </w:rPr>
        <w:t>5.1 – Overall Conclusion</w:t>
      </w:r>
      <w:bookmarkEnd w:id="58"/>
      <w:r w:rsidRPr="00737CD0">
        <w:rPr>
          <w:b/>
          <w:bCs/>
          <w:color w:val="000000" w:themeColor="text1"/>
        </w:rPr>
        <w:t xml:space="preserve">  </w:t>
      </w:r>
    </w:p>
    <w:p w14:paraId="3628F6DF" w14:textId="77777777" w:rsidR="00292A36" w:rsidRDefault="00292A36"/>
    <w:p w14:paraId="4D9926BD" w14:textId="05C30461" w:rsidR="000400E4" w:rsidRDefault="000400E4" w:rsidP="00F22C7B">
      <w:pPr>
        <w:rPr>
          <w:b/>
          <w:bCs/>
        </w:rPr>
      </w:pPr>
      <w:r w:rsidRPr="000400E4">
        <w:rPr>
          <w:b/>
          <w:bCs/>
        </w:rPr>
        <w:t>Purpose of the Conclusion</w:t>
      </w:r>
    </w:p>
    <w:p w14:paraId="7AF02F2F" w14:textId="636BB389" w:rsidR="00F22C7B" w:rsidRDefault="00F22C7B" w:rsidP="00F22C7B">
      <w:pPr>
        <w:rPr>
          <w:color w:val="0E101A"/>
        </w:rPr>
      </w:pPr>
      <w:r w:rsidRPr="00C75C8E">
        <w:rPr>
          <w:color w:val="0E101A"/>
        </w:rPr>
        <w:t>This conclusion provides a comprehensive summary of the dissertation, outlining the key findings and achievements of the research. Reflecting on rising mental health issues among young people in the UK, looking at the main causes and assessing how accessible and effective current support services are. The chapter outlines the scale and seriousness of the issue using research evidence and ends by stressing the importance of improving support systems for young people</w:t>
      </w:r>
    </w:p>
    <w:p w14:paraId="0CC25EEE" w14:textId="77777777" w:rsidR="00F22C7B" w:rsidRPr="00F22C7B" w:rsidRDefault="00F22C7B" w:rsidP="00F22C7B">
      <w:pPr>
        <w:rPr>
          <w:color w:val="0E101A"/>
        </w:rPr>
      </w:pPr>
    </w:p>
    <w:p w14:paraId="2549027A" w14:textId="77777777" w:rsidR="00F22C7B" w:rsidRDefault="00F22C7B" w:rsidP="00F22C7B">
      <w:pPr>
        <w:rPr>
          <w:b/>
          <w:bCs/>
        </w:rPr>
      </w:pPr>
      <w:r w:rsidRPr="00C75C8E">
        <w:rPr>
          <w:b/>
          <w:bCs/>
        </w:rPr>
        <w:t>Summary Of Key Findings</w:t>
      </w:r>
    </w:p>
    <w:p w14:paraId="2988919A" w14:textId="77777777" w:rsidR="00997CFB" w:rsidRDefault="00F22C7B" w:rsidP="00997CFB">
      <w:pPr>
        <w:rPr>
          <w:rStyle w:val="apple-converted-space"/>
          <w:color w:val="0E101A"/>
        </w:rPr>
      </w:pPr>
      <w:r w:rsidRPr="00C75C8E">
        <w:rPr>
          <w:color w:val="0E101A"/>
        </w:rPr>
        <w:t>A significant finding is that one in five young people in the UK suffers from mental health conditions such as anxiety</w:t>
      </w:r>
      <w:r>
        <w:rPr>
          <w:color w:val="0E101A"/>
        </w:rPr>
        <w:t xml:space="preserve"> and depression, with</w:t>
      </w:r>
      <w:r w:rsidRPr="00C75C8E">
        <w:rPr>
          <w:rStyle w:val="apple-converted-space"/>
          <w:color w:val="0E101A"/>
        </w:rPr>
        <w:t> </w:t>
      </w:r>
      <w:r w:rsidRPr="00C75C8E">
        <w:rPr>
          <w:color w:val="0E101A"/>
        </w:rPr>
        <w:t>self</w:t>
      </w:r>
      <w:r w:rsidRPr="00C75C8E">
        <w:rPr>
          <w:rStyle w:val="apple-converted-space"/>
          <w:color w:val="0E101A"/>
        </w:rPr>
        <w:t> </w:t>
      </w:r>
      <w:proofErr w:type="spellStart"/>
      <w:r w:rsidRPr="00C75C8E">
        <w:rPr>
          <w:color w:val="0E101A"/>
        </w:rPr>
        <w:t>harm</w:t>
      </w:r>
      <w:proofErr w:type="spellEnd"/>
      <w:r w:rsidRPr="00C75C8E">
        <w:rPr>
          <w:color w:val="0E101A"/>
        </w:rPr>
        <w:t xml:space="preserve"> being the </w:t>
      </w:r>
      <w:r w:rsidR="00997CFB" w:rsidRPr="00C75C8E">
        <w:rPr>
          <w:color w:val="0E101A"/>
        </w:rPr>
        <w:t xml:space="preserve">most </w:t>
      </w:r>
      <w:r w:rsidR="00997CFB">
        <w:rPr>
          <w:color w:val="0E101A"/>
        </w:rPr>
        <w:t>common</w:t>
      </w:r>
      <w:r w:rsidRPr="00C75C8E">
        <w:rPr>
          <w:color w:val="0E101A"/>
        </w:rPr>
        <w:t xml:space="preserve"> issues.</w:t>
      </w:r>
      <w:r w:rsidRPr="00C75C8E">
        <w:rPr>
          <w:rStyle w:val="apple-converted-space"/>
          <w:color w:val="0E101A"/>
        </w:rPr>
        <w:t> </w:t>
      </w:r>
      <w:r>
        <w:rPr>
          <w:rStyle w:val="apple-converted-space"/>
          <w:color w:val="0E101A"/>
        </w:rPr>
        <w:t>Moreover, the mental health crisis is largely linked to socioeconomic challenges and major structural barriers within the support system. Long wait times and unequal access to services, especially for underprivileged groups are the major problem that calls for immediate policy and resources reform.</w:t>
      </w:r>
      <w:bookmarkStart w:id="59" w:name="_Toc215734778"/>
    </w:p>
    <w:p w14:paraId="69C40D2A" w14:textId="77777777" w:rsidR="00997CFB" w:rsidRDefault="00997CFB" w:rsidP="00997CFB">
      <w:pPr>
        <w:rPr>
          <w:rStyle w:val="apple-converted-space"/>
          <w:color w:val="0E101A"/>
        </w:rPr>
      </w:pPr>
    </w:p>
    <w:p w14:paraId="36ACA520" w14:textId="77777777" w:rsidR="00997CFB" w:rsidRDefault="00997CFB" w:rsidP="00997CFB">
      <w:pPr>
        <w:rPr>
          <w:rStyle w:val="apple-converted-space"/>
          <w:color w:val="0E101A"/>
        </w:rPr>
      </w:pPr>
    </w:p>
    <w:p w14:paraId="0EA6166C" w14:textId="77777777" w:rsidR="00997CFB" w:rsidRDefault="00997CFB" w:rsidP="00997CFB">
      <w:pPr>
        <w:rPr>
          <w:rStyle w:val="apple-converted-space"/>
          <w:color w:val="0E101A"/>
        </w:rPr>
      </w:pPr>
    </w:p>
    <w:p w14:paraId="46983AA2" w14:textId="77777777" w:rsidR="00997CFB" w:rsidRDefault="00997CFB" w:rsidP="00997CFB">
      <w:pPr>
        <w:rPr>
          <w:rStyle w:val="apple-converted-space"/>
          <w:color w:val="0E101A"/>
        </w:rPr>
      </w:pPr>
    </w:p>
    <w:p w14:paraId="12C0EAB2" w14:textId="77777777" w:rsidR="00997CFB" w:rsidRDefault="00997CFB" w:rsidP="00997CFB">
      <w:pPr>
        <w:rPr>
          <w:rStyle w:val="apple-converted-space"/>
          <w:color w:val="0E101A"/>
        </w:rPr>
      </w:pPr>
    </w:p>
    <w:p w14:paraId="1099E58F" w14:textId="77777777" w:rsidR="00997CFB" w:rsidRDefault="00997CFB" w:rsidP="00997CFB">
      <w:pPr>
        <w:rPr>
          <w:rStyle w:val="apple-converted-space"/>
          <w:color w:val="0E101A"/>
        </w:rPr>
      </w:pPr>
    </w:p>
    <w:p w14:paraId="09EFEA08" w14:textId="77777777" w:rsidR="00997CFB" w:rsidRDefault="00997CFB" w:rsidP="00997CFB">
      <w:pPr>
        <w:rPr>
          <w:rStyle w:val="apple-converted-space"/>
          <w:color w:val="0E101A"/>
        </w:rPr>
      </w:pPr>
    </w:p>
    <w:p w14:paraId="02448B17" w14:textId="77777777" w:rsidR="00997CFB" w:rsidRDefault="00997CFB" w:rsidP="00997CFB">
      <w:pPr>
        <w:rPr>
          <w:rStyle w:val="apple-converted-space"/>
          <w:color w:val="0E101A"/>
        </w:rPr>
      </w:pPr>
    </w:p>
    <w:p w14:paraId="6A0CF2AD" w14:textId="77777777" w:rsidR="00997CFB" w:rsidRDefault="00997CFB" w:rsidP="00997CFB">
      <w:pPr>
        <w:rPr>
          <w:rStyle w:val="apple-converted-space"/>
          <w:color w:val="0E101A"/>
        </w:rPr>
      </w:pPr>
    </w:p>
    <w:p w14:paraId="7DDFDF7D" w14:textId="3E038EC3" w:rsidR="00997CFB" w:rsidRPr="00997CFB" w:rsidRDefault="00F22C7B" w:rsidP="00997CFB">
      <w:pPr>
        <w:rPr>
          <w:color w:val="0E101A"/>
        </w:rPr>
      </w:pPr>
      <w:r w:rsidRPr="00C75C8E">
        <w:rPr>
          <w:b/>
          <w:bCs/>
          <w:color w:val="0E101A"/>
        </w:rPr>
        <w:lastRenderedPageBreak/>
        <w:t>Reflecting on the Research Aim and Objectives</w:t>
      </w:r>
      <w:bookmarkEnd w:id="59"/>
    </w:p>
    <w:p w14:paraId="476DDB10" w14:textId="5C79D312" w:rsidR="00997CFB" w:rsidRPr="00C75C8E" w:rsidRDefault="00F22C7B" w:rsidP="00F22C7B">
      <w:pPr>
        <w:rPr>
          <w:color w:val="0E101A"/>
        </w:rPr>
      </w:pPr>
      <w:r w:rsidRPr="00C75C8E">
        <w:rPr>
          <w:b/>
          <w:bCs/>
          <w:color w:val="0E101A"/>
        </w:rPr>
        <w:t>Aim - </w:t>
      </w:r>
      <w:r w:rsidRPr="00C75C8E">
        <w:rPr>
          <w:color w:val="0E101A"/>
        </w:rPr>
        <w:t>To investigate the increasing mental health challenges among UK young people, examining the contributing socioeconomic factors and evaluating the accessibility and effectiveness of current support services.</w:t>
      </w:r>
    </w:p>
    <w:p w14:paraId="53D325DB" w14:textId="77777777" w:rsidR="00F22C7B" w:rsidRPr="00C75C8E" w:rsidRDefault="00F22C7B" w:rsidP="00F22C7B">
      <w:pPr>
        <w:rPr>
          <w:color w:val="0E101A"/>
        </w:rPr>
      </w:pPr>
      <w:r w:rsidRPr="00C75C8E">
        <w:rPr>
          <w:b/>
          <w:bCs/>
          <w:color w:val="0E101A"/>
        </w:rPr>
        <w:t>Research Objectives:</w:t>
      </w:r>
    </w:p>
    <w:p w14:paraId="6660180D" w14:textId="77777777" w:rsidR="00F22C7B" w:rsidRPr="00C75C8E" w:rsidRDefault="00F22C7B" w:rsidP="00F22C7B">
      <w:pPr>
        <w:numPr>
          <w:ilvl w:val="0"/>
          <w:numId w:val="149"/>
        </w:numPr>
        <w:spacing w:after="0"/>
        <w:rPr>
          <w:color w:val="0E101A"/>
        </w:rPr>
      </w:pPr>
      <w:r w:rsidRPr="00C75C8E">
        <w:rPr>
          <w:color w:val="0E101A"/>
        </w:rPr>
        <w:t>To define and examine the most common mental health issues among young people in the UK today.</w:t>
      </w:r>
    </w:p>
    <w:p w14:paraId="0F878E3B" w14:textId="77777777" w:rsidR="00F22C7B" w:rsidRPr="00C75C8E" w:rsidRDefault="00F22C7B" w:rsidP="00F22C7B">
      <w:pPr>
        <w:numPr>
          <w:ilvl w:val="0"/>
          <w:numId w:val="149"/>
        </w:numPr>
        <w:spacing w:after="0"/>
        <w:rPr>
          <w:color w:val="0E101A"/>
        </w:rPr>
      </w:pPr>
      <w:r w:rsidRPr="00C75C8E">
        <w:rPr>
          <w:color w:val="0E101A"/>
        </w:rPr>
        <w:t>To analyse the key factors contributing to these mental health issues</w:t>
      </w:r>
    </w:p>
    <w:p w14:paraId="5E68294D" w14:textId="77777777" w:rsidR="00F22C7B" w:rsidRPr="00C75C8E" w:rsidRDefault="00F22C7B" w:rsidP="00F22C7B">
      <w:pPr>
        <w:numPr>
          <w:ilvl w:val="0"/>
          <w:numId w:val="149"/>
        </w:numPr>
        <w:spacing w:after="0"/>
        <w:rPr>
          <w:color w:val="0E101A"/>
        </w:rPr>
      </w:pPr>
      <w:r w:rsidRPr="00C75C8E">
        <w:rPr>
          <w:color w:val="0E101A"/>
        </w:rPr>
        <w:t>To evaluate the awareness, accessibility, and effectiveness of mental health support services for young people.</w:t>
      </w:r>
    </w:p>
    <w:p w14:paraId="142486C1" w14:textId="4B21C499" w:rsidR="00F22C7B" w:rsidRPr="00997CFB" w:rsidRDefault="00F22C7B" w:rsidP="00F22C7B">
      <w:pPr>
        <w:numPr>
          <w:ilvl w:val="0"/>
          <w:numId w:val="149"/>
        </w:numPr>
        <w:spacing w:after="0"/>
        <w:rPr>
          <w:rStyle w:val="apple-converted-space"/>
          <w:color w:val="0E101A"/>
        </w:rPr>
      </w:pPr>
      <w:r w:rsidRPr="00C75C8E">
        <w:rPr>
          <w:color w:val="0E101A"/>
        </w:rPr>
        <w:t>To provide </w:t>
      </w:r>
      <w:r w:rsidR="002804BC" w:rsidRPr="00C75C8E">
        <w:rPr>
          <w:color w:val="0E101A"/>
        </w:rPr>
        <w:t>evidence-based</w:t>
      </w:r>
      <w:r w:rsidRPr="00C75C8E">
        <w:rPr>
          <w:color w:val="0E101A"/>
        </w:rPr>
        <w:t> recommendations to enhance mental health services and support systems for young people in the UK.</w:t>
      </w:r>
    </w:p>
    <w:p w14:paraId="260D66E1" w14:textId="77777777" w:rsidR="00F22C7B" w:rsidRPr="000400E4" w:rsidRDefault="00F22C7B" w:rsidP="00F22C7B"/>
    <w:p w14:paraId="6599D6CF" w14:textId="20C52197" w:rsidR="005C5E80" w:rsidRPr="00997CFB" w:rsidRDefault="00636D9A" w:rsidP="00997CFB">
      <w:pPr>
        <w:pStyle w:val="Heading2"/>
        <w:rPr>
          <w:b/>
          <w:bCs/>
          <w:color w:val="000000" w:themeColor="text1"/>
        </w:rPr>
      </w:pPr>
      <w:bookmarkStart w:id="60" w:name="_Toc215752913"/>
      <w:r w:rsidRPr="00997CFB">
        <w:rPr>
          <w:b/>
          <w:bCs/>
          <w:color w:val="000000" w:themeColor="text1"/>
        </w:rPr>
        <w:t>5.</w:t>
      </w:r>
      <w:r w:rsidR="005C5E80" w:rsidRPr="00997CFB">
        <w:rPr>
          <w:b/>
          <w:bCs/>
          <w:color w:val="000000" w:themeColor="text1"/>
        </w:rPr>
        <w:t>2</w:t>
      </w:r>
      <w:r w:rsidRPr="00997CFB">
        <w:rPr>
          <w:b/>
          <w:bCs/>
          <w:color w:val="000000" w:themeColor="text1"/>
        </w:rPr>
        <w:t xml:space="preserve"> – </w:t>
      </w:r>
      <w:r w:rsidR="005C5E80" w:rsidRPr="00997CFB">
        <w:rPr>
          <w:b/>
          <w:bCs/>
          <w:color w:val="000000" w:themeColor="text1"/>
        </w:rPr>
        <w:t>Recommendations</w:t>
      </w:r>
      <w:bookmarkEnd w:id="60"/>
      <w:r w:rsidRPr="00997CFB">
        <w:rPr>
          <w:b/>
          <w:bCs/>
          <w:color w:val="000000" w:themeColor="text1"/>
        </w:rPr>
        <w:t xml:space="preserve">  </w:t>
      </w:r>
    </w:p>
    <w:p w14:paraId="74D70B09" w14:textId="77777777" w:rsidR="00F22C7B" w:rsidRDefault="00F22C7B" w:rsidP="005C5E80">
      <w:pPr>
        <w:pStyle w:val="Heading1"/>
        <w:rPr>
          <w:rFonts w:ascii="Aptos" w:hAnsi="Aptos"/>
          <w:sz w:val="28"/>
          <w:szCs w:val="28"/>
        </w:rPr>
      </w:pPr>
    </w:p>
    <w:p w14:paraId="6D481D61" w14:textId="3704F8E9" w:rsidR="005C5E80" w:rsidRPr="00997CFB" w:rsidRDefault="005C5E80" w:rsidP="00997CFB">
      <w:pPr>
        <w:pStyle w:val="Heading2"/>
        <w:rPr>
          <w:b/>
          <w:bCs/>
          <w:color w:val="000000" w:themeColor="text1"/>
        </w:rPr>
      </w:pPr>
      <w:bookmarkStart w:id="61" w:name="_Toc215752914"/>
      <w:r w:rsidRPr="00997CFB">
        <w:rPr>
          <w:b/>
          <w:bCs/>
          <w:color w:val="000000" w:themeColor="text1"/>
        </w:rPr>
        <w:t>5.2.</w:t>
      </w:r>
      <w:r w:rsidR="00997CFB">
        <w:rPr>
          <w:b/>
          <w:bCs/>
          <w:color w:val="000000" w:themeColor="text1"/>
        </w:rPr>
        <w:t xml:space="preserve">1. </w:t>
      </w:r>
      <w:r w:rsidRPr="00997CFB">
        <w:rPr>
          <w:b/>
          <w:bCs/>
          <w:color w:val="000000" w:themeColor="text1"/>
        </w:rPr>
        <w:t xml:space="preserve">Recommendation 1 </w:t>
      </w:r>
      <w:r w:rsidR="00F22C7B" w:rsidRPr="00997CFB">
        <w:rPr>
          <w:b/>
          <w:bCs/>
          <w:color w:val="000000" w:themeColor="text1"/>
        </w:rPr>
        <w:t>(Intergrade education with mental health</w:t>
      </w:r>
      <w:r w:rsidR="00997CFB" w:rsidRPr="00997CFB">
        <w:rPr>
          <w:b/>
          <w:bCs/>
          <w:color w:val="000000" w:themeColor="text1"/>
        </w:rPr>
        <w:t xml:space="preserve"> support services)</w:t>
      </w:r>
      <w:bookmarkEnd w:id="61"/>
    </w:p>
    <w:p w14:paraId="3683DAC8" w14:textId="77777777" w:rsidR="00F22C7B" w:rsidRDefault="00F22C7B" w:rsidP="005C5E80">
      <w:pPr>
        <w:pStyle w:val="Heading1"/>
        <w:rPr>
          <w:rFonts w:ascii="Aptos" w:hAnsi="Aptos"/>
          <w:sz w:val="28"/>
          <w:szCs w:val="28"/>
        </w:rPr>
      </w:pPr>
    </w:p>
    <w:p w14:paraId="03107E1D" w14:textId="57721417" w:rsidR="00F22C7B" w:rsidRPr="00816FD9" w:rsidRDefault="00F22C7B" w:rsidP="00F22C7B">
      <w:pPr>
        <w:rPr>
          <w:color w:val="0E101A"/>
        </w:rPr>
      </w:pPr>
      <w:r w:rsidRPr="00C75C8E">
        <w:rPr>
          <w:color w:val="0E101A"/>
        </w:rPr>
        <w:t>Schools and colleges need to increase the number of mental health staff and fully integrate them into the school community to improve early identification. This review highlights research by Deighton et al. (2019), which underscores the vital role schools have in detecting mental health issues early. In </w:t>
      </w:r>
      <w:r w:rsidRPr="00C75C8E">
        <w:rPr>
          <w:color w:val="0E101A"/>
        </w:rPr>
        <w:t>addition,</w:t>
      </w:r>
      <w:r w:rsidRPr="00C75C8E">
        <w:rPr>
          <w:color w:val="0E101A"/>
        </w:rPr>
        <w:t> emotional and behavioural difficulties often surface during adolescence and can be effectively recognised by trained staff. </w:t>
      </w:r>
    </w:p>
    <w:p w14:paraId="6728AB8B" w14:textId="581229AB" w:rsidR="00F22C7B" w:rsidRDefault="00F22C7B" w:rsidP="00F22C7B">
      <w:pPr>
        <w:rPr>
          <w:color w:val="0E101A"/>
        </w:rPr>
      </w:pPr>
      <w:r w:rsidRPr="00C75C8E">
        <w:rPr>
          <w:color w:val="0E101A"/>
        </w:rPr>
        <w:t>Training staff to recognise early signs of mental health distress and deliver mental health programmes fosters a supportive environment.  This approach reduces stigma around seeking help, as highlighted by the Department of Health (2018), NHS England (2023) and Salaheddin and Mason (2016)</w:t>
      </w:r>
      <w:r>
        <w:rPr>
          <w:color w:val="0E101A"/>
        </w:rPr>
        <w:t>, moreover, I</w:t>
      </w:r>
      <w:r w:rsidRPr="00C75C8E">
        <w:rPr>
          <w:color w:val="0E101A"/>
        </w:rPr>
        <w:t>ncluding mental health lessons in the curriculum can improve awareness, resilience, and positive coping, aligning with theoretical frameworks such as Bronfenbrenner’s ecological model, which emphasises schools as key microsystem influences on young people’s wellbeing (Bronfenbrenner, 1979). In addition to this mental health lessons can help reduce stigma and promote early intervention for students in need.</w:t>
      </w:r>
    </w:p>
    <w:p w14:paraId="75EFB0FA" w14:textId="77777777" w:rsidR="00997CFB" w:rsidRDefault="00997CFB" w:rsidP="00F22C7B">
      <w:pPr>
        <w:rPr>
          <w:color w:val="0E101A"/>
        </w:rPr>
      </w:pPr>
    </w:p>
    <w:p w14:paraId="58E61AA6" w14:textId="77777777" w:rsidR="00997CFB" w:rsidRDefault="00997CFB" w:rsidP="00F22C7B">
      <w:pPr>
        <w:rPr>
          <w:color w:val="0E101A"/>
        </w:rPr>
      </w:pPr>
    </w:p>
    <w:p w14:paraId="22CA37BF" w14:textId="78CF613C" w:rsidR="00F22C7B" w:rsidRPr="009E27BD" w:rsidRDefault="00F22C7B" w:rsidP="00F22C7B">
      <w:pPr>
        <w:rPr>
          <w:b/>
          <w:bCs/>
          <w:color w:val="0E101A"/>
        </w:rPr>
      </w:pPr>
      <w:r w:rsidRPr="00C75C8E">
        <w:rPr>
          <w:b/>
          <w:bCs/>
          <w:color w:val="0E101A"/>
        </w:rPr>
        <w:lastRenderedPageBreak/>
        <w:t>Overall Goal </w:t>
      </w:r>
    </w:p>
    <w:p w14:paraId="6CFC5717" w14:textId="77777777" w:rsidR="00F22C7B" w:rsidRDefault="00F22C7B" w:rsidP="00F22C7B">
      <w:pPr>
        <w:numPr>
          <w:ilvl w:val="0"/>
          <w:numId w:val="150"/>
        </w:numPr>
        <w:spacing w:after="0"/>
        <w:rPr>
          <w:rFonts w:ascii="Arial" w:hAnsi="Arial" w:cs="Arial"/>
          <w:color w:val="0E101A"/>
        </w:rPr>
      </w:pPr>
      <w:r w:rsidRPr="00C75C8E">
        <w:rPr>
          <w:rFonts w:ascii="Arial" w:hAnsi="Arial" w:cs="Arial"/>
          <w:color w:val="0E101A"/>
        </w:rPr>
        <w:t>Integrate mental health staff as a consistent presence within the school community</w:t>
      </w:r>
    </w:p>
    <w:p w14:paraId="2956BBE2" w14:textId="77777777" w:rsidR="00F22C7B" w:rsidRDefault="00F22C7B" w:rsidP="00F22C7B">
      <w:pPr>
        <w:spacing w:after="0"/>
        <w:ind w:left="360"/>
        <w:rPr>
          <w:rFonts w:ascii="Arial" w:hAnsi="Arial" w:cs="Arial"/>
          <w:color w:val="0E101A"/>
        </w:rPr>
      </w:pPr>
    </w:p>
    <w:p w14:paraId="692E3415" w14:textId="18492BD0" w:rsidR="00F22C7B" w:rsidRDefault="00F22C7B" w:rsidP="00F22C7B">
      <w:pPr>
        <w:numPr>
          <w:ilvl w:val="0"/>
          <w:numId w:val="150"/>
        </w:numPr>
        <w:spacing w:after="0"/>
        <w:rPr>
          <w:rFonts w:ascii="Arial" w:hAnsi="Arial" w:cs="Arial"/>
          <w:color w:val="0E101A"/>
        </w:rPr>
      </w:pPr>
      <w:r w:rsidRPr="00F22C7B">
        <w:rPr>
          <w:rFonts w:ascii="Arial" w:hAnsi="Arial" w:cs="Arial"/>
          <w:color w:val="0E101A"/>
        </w:rPr>
        <w:t>Equip staff and students with the skills to recognise early symptoms of mental health issues (Deighton et al., 2019).</w:t>
      </w:r>
    </w:p>
    <w:p w14:paraId="27FC7ACC" w14:textId="77777777" w:rsidR="00F22C7B" w:rsidRPr="00F22C7B" w:rsidRDefault="00F22C7B" w:rsidP="00F22C7B">
      <w:pPr>
        <w:spacing w:after="0"/>
        <w:rPr>
          <w:rFonts w:ascii="Arial" w:hAnsi="Arial" w:cs="Arial"/>
          <w:color w:val="0E101A"/>
        </w:rPr>
      </w:pPr>
    </w:p>
    <w:p w14:paraId="3EAAD3B2" w14:textId="77777777" w:rsidR="00F22C7B" w:rsidRDefault="00F22C7B" w:rsidP="00F22C7B">
      <w:pPr>
        <w:numPr>
          <w:ilvl w:val="0"/>
          <w:numId w:val="150"/>
        </w:numPr>
        <w:spacing w:after="0"/>
        <w:rPr>
          <w:rFonts w:ascii="Arial" w:hAnsi="Arial" w:cs="Arial"/>
          <w:color w:val="0E101A"/>
        </w:rPr>
      </w:pPr>
      <w:r w:rsidRPr="00F22C7B">
        <w:rPr>
          <w:rFonts w:ascii="Arial" w:hAnsi="Arial" w:cs="Arial"/>
          <w:color w:val="0E101A"/>
        </w:rPr>
        <w:t>Incorporate mental health education into the curriculum to raise awareness</w:t>
      </w:r>
    </w:p>
    <w:p w14:paraId="0C94F818" w14:textId="77777777" w:rsidR="00F22C7B" w:rsidRDefault="00F22C7B" w:rsidP="00F22C7B">
      <w:pPr>
        <w:spacing w:after="0"/>
        <w:rPr>
          <w:rFonts w:ascii="Arial" w:hAnsi="Arial" w:cs="Arial"/>
          <w:color w:val="0E101A"/>
        </w:rPr>
      </w:pPr>
    </w:p>
    <w:p w14:paraId="311C8D68" w14:textId="77777777" w:rsidR="00F22C7B" w:rsidRDefault="00F22C7B" w:rsidP="00F22C7B">
      <w:pPr>
        <w:numPr>
          <w:ilvl w:val="0"/>
          <w:numId w:val="150"/>
        </w:numPr>
        <w:spacing w:after="0"/>
        <w:rPr>
          <w:rFonts w:ascii="Arial" w:hAnsi="Arial" w:cs="Arial"/>
          <w:color w:val="0E101A"/>
        </w:rPr>
      </w:pPr>
      <w:r w:rsidRPr="00F22C7B">
        <w:rPr>
          <w:rFonts w:ascii="Arial" w:hAnsi="Arial" w:cs="Arial"/>
          <w:color w:val="0E101A"/>
        </w:rPr>
        <w:t>Work to reduce the stigma associated with seeking help (Salaheddin &amp; Mason, 2016; Young Minds, 2025).</w:t>
      </w:r>
    </w:p>
    <w:p w14:paraId="0F94EB62" w14:textId="77777777" w:rsidR="00F22C7B" w:rsidRDefault="00F22C7B" w:rsidP="00F22C7B">
      <w:pPr>
        <w:spacing w:after="0"/>
        <w:rPr>
          <w:rFonts w:ascii="Arial" w:hAnsi="Arial" w:cs="Arial"/>
          <w:color w:val="0E101A"/>
        </w:rPr>
      </w:pPr>
    </w:p>
    <w:p w14:paraId="20ADF946" w14:textId="0CC89959" w:rsidR="00997CFB" w:rsidRPr="00997CFB" w:rsidRDefault="00F22C7B" w:rsidP="00997CFB">
      <w:pPr>
        <w:numPr>
          <w:ilvl w:val="0"/>
          <w:numId w:val="150"/>
        </w:numPr>
        <w:spacing w:after="0"/>
        <w:rPr>
          <w:rFonts w:ascii="Arial" w:hAnsi="Arial" w:cs="Arial"/>
          <w:color w:val="0E101A"/>
        </w:rPr>
      </w:pPr>
      <w:r w:rsidRPr="00F22C7B">
        <w:rPr>
          <w:rFonts w:ascii="Arial" w:hAnsi="Arial" w:cs="Arial"/>
          <w:color w:val="0E101A"/>
        </w:rPr>
        <w:t>Promote early identification and timely support for mental health challenges among young peopl</w:t>
      </w:r>
      <w:r w:rsidR="00997CFB">
        <w:rPr>
          <w:rFonts w:ascii="Arial" w:hAnsi="Arial" w:cs="Arial"/>
          <w:color w:val="0E101A"/>
        </w:rPr>
        <w:t>e</w:t>
      </w:r>
    </w:p>
    <w:p w14:paraId="15D2FC6B" w14:textId="77777777" w:rsidR="00997CFB" w:rsidRDefault="00997CFB" w:rsidP="00997CFB">
      <w:pPr>
        <w:pStyle w:val="ListParagraph"/>
        <w:rPr>
          <w:rFonts w:ascii="Arial" w:hAnsi="Arial" w:cs="Arial"/>
          <w:color w:val="0E101A"/>
        </w:rPr>
      </w:pPr>
    </w:p>
    <w:p w14:paraId="26F16596" w14:textId="77777777" w:rsidR="00997CFB" w:rsidRPr="00F22C7B" w:rsidRDefault="00997CFB" w:rsidP="00997CFB">
      <w:pPr>
        <w:spacing w:after="0"/>
        <w:ind w:left="720"/>
        <w:rPr>
          <w:rFonts w:ascii="Arial" w:hAnsi="Arial" w:cs="Arial"/>
          <w:color w:val="0E101A"/>
        </w:rPr>
      </w:pPr>
    </w:p>
    <w:p w14:paraId="4263DD9E" w14:textId="77777777" w:rsidR="005C5E80" w:rsidRPr="005C5E80" w:rsidRDefault="005C5E80" w:rsidP="005C5E80">
      <w:pPr>
        <w:pStyle w:val="Heading1"/>
        <w:rPr>
          <w:rFonts w:ascii="Aptos" w:hAnsi="Aptos"/>
          <w:sz w:val="28"/>
          <w:szCs w:val="28"/>
        </w:rPr>
      </w:pPr>
    </w:p>
    <w:p w14:paraId="1019826B" w14:textId="60A5B76E" w:rsidR="005C5E80" w:rsidRPr="00997CFB" w:rsidRDefault="005C5E80" w:rsidP="00997CFB">
      <w:pPr>
        <w:pStyle w:val="Heading2"/>
        <w:rPr>
          <w:b/>
          <w:bCs/>
          <w:color w:val="000000" w:themeColor="text1"/>
        </w:rPr>
      </w:pPr>
      <w:bookmarkStart w:id="62" w:name="_Toc215752915"/>
      <w:r w:rsidRPr="00997CFB">
        <w:rPr>
          <w:b/>
          <w:bCs/>
          <w:color w:val="000000" w:themeColor="text1"/>
        </w:rPr>
        <w:t>5.2.2</w:t>
      </w:r>
      <w:r w:rsidR="00997CFB" w:rsidRPr="00997CFB">
        <w:rPr>
          <w:b/>
          <w:bCs/>
          <w:color w:val="000000" w:themeColor="text1"/>
        </w:rPr>
        <w:t xml:space="preserve">. </w:t>
      </w:r>
      <w:r w:rsidRPr="00997CFB">
        <w:rPr>
          <w:b/>
          <w:bCs/>
          <w:color w:val="000000" w:themeColor="text1"/>
        </w:rPr>
        <w:t xml:space="preserve">Recommendation 2 </w:t>
      </w:r>
      <w:r w:rsidR="002804BC" w:rsidRPr="00997CFB">
        <w:rPr>
          <w:b/>
          <w:bCs/>
          <w:color w:val="000000" w:themeColor="text1"/>
        </w:rPr>
        <w:t>(Develop</w:t>
      </w:r>
      <w:r w:rsidR="00F22C7B" w:rsidRPr="00997CFB">
        <w:rPr>
          <w:b/>
          <w:bCs/>
          <w:color w:val="000000" w:themeColor="text1"/>
        </w:rPr>
        <w:t xml:space="preserve"> inclusive mental health service for all </w:t>
      </w:r>
      <w:r w:rsidR="00997CFB" w:rsidRPr="00997CFB">
        <w:rPr>
          <w:b/>
          <w:bCs/>
          <w:color w:val="000000" w:themeColor="text1"/>
        </w:rPr>
        <w:t>cultures)</w:t>
      </w:r>
      <w:bookmarkEnd w:id="62"/>
      <w:r w:rsidR="00F22C7B" w:rsidRPr="00997CFB">
        <w:rPr>
          <w:b/>
          <w:bCs/>
          <w:color w:val="000000" w:themeColor="text1"/>
        </w:rPr>
        <w:t xml:space="preserve"> </w:t>
      </w:r>
    </w:p>
    <w:p w14:paraId="6B344AF6" w14:textId="77777777" w:rsidR="00F22C7B" w:rsidRDefault="00F22C7B" w:rsidP="005C5E80">
      <w:pPr>
        <w:pStyle w:val="Heading1"/>
        <w:rPr>
          <w:rFonts w:ascii="Aptos" w:hAnsi="Aptos"/>
          <w:sz w:val="28"/>
          <w:szCs w:val="28"/>
        </w:rPr>
      </w:pPr>
    </w:p>
    <w:p w14:paraId="4377B3B7" w14:textId="77777777" w:rsidR="00997CFB" w:rsidRPr="007C791C" w:rsidRDefault="00997CFB" w:rsidP="00997CFB">
      <w:pPr>
        <w:pStyle w:val="Heading2"/>
        <w:rPr>
          <w:b/>
          <w:bCs/>
          <w:color w:val="000000" w:themeColor="text1"/>
        </w:rPr>
      </w:pPr>
      <w:bookmarkStart w:id="63" w:name="_Toc215734782"/>
      <w:bookmarkStart w:id="64" w:name="_Toc215752916"/>
      <w:r w:rsidRPr="00C75C8E">
        <w:rPr>
          <w:color w:val="0E101A"/>
          <w:sz w:val="22"/>
          <w:szCs w:val="22"/>
        </w:rPr>
        <w:t xml:space="preserve">Design mental health services that value cultural diversity and ensure fair access for </w:t>
      </w:r>
      <w:r>
        <w:rPr>
          <w:color w:val="0E101A"/>
          <w:sz w:val="22"/>
          <w:szCs w:val="22"/>
        </w:rPr>
        <w:t xml:space="preserve">all.  </w:t>
      </w:r>
      <w:r w:rsidRPr="00C75C8E">
        <w:rPr>
          <w:color w:val="0E101A"/>
          <w:sz w:val="22"/>
          <w:szCs w:val="22"/>
        </w:rPr>
        <w:t>These services should be tailored</w:t>
      </w:r>
      <w:r w:rsidRPr="00816FD9">
        <w:rPr>
          <w:color w:val="0E101A"/>
          <w:sz w:val="22"/>
          <w:szCs w:val="22"/>
        </w:rPr>
        <w:t xml:space="preserve"> </w:t>
      </w:r>
      <w:r w:rsidRPr="00C75C8E">
        <w:rPr>
          <w:color w:val="0E101A"/>
          <w:sz w:val="22"/>
          <w:szCs w:val="22"/>
        </w:rPr>
        <w:t>to the specific needs of minority and socially disadvantaged groups.</w:t>
      </w:r>
      <w:bookmarkEnd w:id="63"/>
      <w:bookmarkEnd w:id="64"/>
      <w:r w:rsidRPr="00C75C8E">
        <w:rPr>
          <w:color w:val="0E101A"/>
          <w:sz w:val="22"/>
          <w:szCs w:val="22"/>
        </w:rPr>
        <w:t> </w:t>
      </w:r>
    </w:p>
    <w:p w14:paraId="623659E8" w14:textId="77777777" w:rsidR="00997CFB" w:rsidRDefault="00997CFB" w:rsidP="00997CFB">
      <w:pPr>
        <w:rPr>
          <w:color w:val="0E101A"/>
        </w:rPr>
      </w:pPr>
      <w:r w:rsidRPr="00C75C8E">
        <w:rPr>
          <w:color w:val="0E101A"/>
        </w:rPr>
        <w:t>Research by Morris et al.</w:t>
      </w:r>
      <w:r w:rsidRPr="00816FD9">
        <w:rPr>
          <w:color w:val="0E101A"/>
        </w:rPr>
        <w:t xml:space="preserve"> (2021)</w:t>
      </w:r>
      <w:r w:rsidRPr="00C75C8E">
        <w:rPr>
          <w:color w:val="0E101A"/>
        </w:rPr>
        <w:t> and Ribeiro et al.</w:t>
      </w:r>
      <w:r w:rsidRPr="00816FD9">
        <w:rPr>
          <w:color w:val="0E101A"/>
        </w:rPr>
        <w:t xml:space="preserve"> (2023) identifies</w:t>
      </w:r>
      <w:r w:rsidRPr="00C75C8E">
        <w:rPr>
          <w:color w:val="0E101A"/>
        </w:rPr>
        <w:t> that these young people face more stigma and are less likely to be included in routine monitoring.</w:t>
      </w:r>
    </w:p>
    <w:p w14:paraId="58F3BEE7" w14:textId="5A23FEBC" w:rsidR="00F22C7B" w:rsidRDefault="00997CFB" w:rsidP="00997CFB">
      <w:pPr>
        <w:rPr>
          <w:color w:val="0E101A"/>
        </w:rPr>
      </w:pPr>
      <w:r w:rsidRPr="00C75C8E">
        <w:rPr>
          <w:color w:val="0E101A"/>
        </w:rPr>
        <w:t xml:space="preserve">Services should employ a diverse workforce, offer information in multiple </w:t>
      </w:r>
      <w:r>
        <w:rPr>
          <w:color w:val="0E101A"/>
        </w:rPr>
        <w:t xml:space="preserve">languages.  </w:t>
      </w:r>
      <w:r w:rsidRPr="00C75C8E">
        <w:rPr>
          <w:color w:val="0E101A"/>
        </w:rPr>
        <w:t>These steps can build trust, reduce stigma and improve support access and effectiveness for those most excluded</w:t>
      </w:r>
    </w:p>
    <w:p w14:paraId="23150F81" w14:textId="499273E7" w:rsidR="002804BC" w:rsidRPr="002804BC" w:rsidRDefault="002804BC" w:rsidP="002804BC">
      <w:pPr>
        <w:rPr>
          <w:b/>
          <w:bCs/>
          <w:color w:val="0E101A"/>
        </w:rPr>
      </w:pPr>
      <w:r w:rsidRPr="00C75C8E">
        <w:rPr>
          <w:b/>
          <w:bCs/>
          <w:color w:val="0E101A"/>
        </w:rPr>
        <w:t>Overall Goal </w:t>
      </w:r>
    </w:p>
    <w:p w14:paraId="041795C6" w14:textId="2E8436E8" w:rsidR="002804BC" w:rsidRDefault="002804BC" w:rsidP="002804BC">
      <w:pPr>
        <w:numPr>
          <w:ilvl w:val="0"/>
          <w:numId w:val="152"/>
        </w:numPr>
        <w:spacing w:after="0"/>
        <w:rPr>
          <w:color w:val="0E101A"/>
        </w:rPr>
      </w:pPr>
      <w:r w:rsidRPr="00C75C8E">
        <w:rPr>
          <w:color w:val="0E101A"/>
        </w:rPr>
        <w:t>Offer culturally respectful mental health services.</w:t>
      </w:r>
    </w:p>
    <w:p w14:paraId="41C80F44" w14:textId="77777777" w:rsidR="002804BC" w:rsidRPr="002804BC" w:rsidRDefault="002804BC" w:rsidP="002804BC">
      <w:pPr>
        <w:spacing w:after="0"/>
        <w:ind w:left="720"/>
        <w:rPr>
          <w:color w:val="0E101A"/>
        </w:rPr>
      </w:pPr>
    </w:p>
    <w:p w14:paraId="17D98ECB" w14:textId="77777777" w:rsidR="002804BC" w:rsidRDefault="002804BC" w:rsidP="002804BC">
      <w:pPr>
        <w:numPr>
          <w:ilvl w:val="0"/>
          <w:numId w:val="152"/>
        </w:numPr>
        <w:spacing w:after="0"/>
        <w:rPr>
          <w:color w:val="0E101A"/>
        </w:rPr>
      </w:pPr>
      <w:r w:rsidRPr="00C75C8E">
        <w:rPr>
          <w:color w:val="0E101A"/>
        </w:rPr>
        <w:t>Partner with community leaders to build trust (Reweti, 2023).</w:t>
      </w:r>
    </w:p>
    <w:p w14:paraId="1047CEA0" w14:textId="77777777" w:rsidR="002804BC" w:rsidRPr="00C75C8E" w:rsidRDefault="002804BC" w:rsidP="002804BC">
      <w:pPr>
        <w:rPr>
          <w:color w:val="0E101A"/>
        </w:rPr>
      </w:pPr>
    </w:p>
    <w:p w14:paraId="2DCE918A" w14:textId="77777777" w:rsidR="002804BC" w:rsidRDefault="002804BC" w:rsidP="002804BC">
      <w:pPr>
        <w:numPr>
          <w:ilvl w:val="0"/>
          <w:numId w:val="152"/>
        </w:numPr>
        <w:spacing w:after="0"/>
        <w:rPr>
          <w:color w:val="0E101A"/>
        </w:rPr>
      </w:pPr>
      <w:r w:rsidRPr="00C75C8E">
        <w:rPr>
          <w:color w:val="0E101A"/>
        </w:rPr>
        <w:t>Enhance mental health outcomes for all communities.</w:t>
      </w:r>
    </w:p>
    <w:p w14:paraId="68B2248F" w14:textId="77777777" w:rsidR="002804BC" w:rsidRPr="00C75C8E" w:rsidRDefault="002804BC" w:rsidP="002804BC">
      <w:pPr>
        <w:rPr>
          <w:color w:val="0E101A"/>
        </w:rPr>
      </w:pPr>
    </w:p>
    <w:p w14:paraId="15318274" w14:textId="77777777" w:rsidR="002804BC" w:rsidRDefault="002804BC" w:rsidP="002804BC">
      <w:pPr>
        <w:numPr>
          <w:ilvl w:val="0"/>
          <w:numId w:val="152"/>
        </w:numPr>
        <w:spacing w:after="0"/>
        <w:rPr>
          <w:color w:val="0E101A"/>
        </w:rPr>
      </w:pPr>
      <w:r w:rsidRPr="00C75C8E">
        <w:rPr>
          <w:color w:val="0E101A"/>
        </w:rPr>
        <w:lastRenderedPageBreak/>
        <w:t>Address stigma, fear and cultural barriers (Ribeiro et al., 2023; Salaheddin &amp; Mason, 2016).</w:t>
      </w:r>
    </w:p>
    <w:p w14:paraId="27666353" w14:textId="77777777" w:rsidR="002804BC" w:rsidRPr="00C75C8E" w:rsidRDefault="002804BC" w:rsidP="002804BC">
      <w:pPr>
        <w:rPr>
          <w:color w:val="0E101A"/>
        </w:rPr>
      </w:pPr>
    </w:p>
    <w:p w14:paraId="1DFD300F" w14:textId="77777777" w:rsidR="002804BC" w:rsidRDefault="002804BC" w:rsidP="002804BC">
      <w:pPr>
        <w:numPr>
          <w:ilvl w:val="0"/>
          <w:numId w:val="152"/>
        </w:numPr>
        <w:spacing w:after="0"/>
        <w:rPr>
          <w:color w:val="0E101A"/>
        </w:rPr>
      </w:pPr>
      <w:r w:rsidRPr="00C75C8E">
        <w:rPr>
          <w:color w:val="0E101A"/>
        </w:rPr>
        <w:t>Boost service use among minority ethnic and disadvantaged groups </w:t>
      </w:r>
    </w:p>
    <w:p w14:paraId="1F80D6A6" w14:textId="77777777" w:rsidR="005C5E80" w:rsidRDefault="005C5E80" w:rsidP="005C5E80">
      <w:pPr>
        <w:pStyle w:val="Heading1"/>
        <w:rPr>
          <w:rFonts w:ascii="Aptos" w:hAnsi="Aptos"/>
          <w:sz w:val="28"/>
          <w:szCs w:val="28"/>
        </w:rPr>
      </w:pPr>
    </w:p>
    <w:p w14:paraId="554A07AD" w14:textId="77777777" w:rsidR="00F22C7B" w:rsidRDefault="00F22C7B" w:rsidP="005C5E80">
      <w:pPr>
        <w:pStyle w:val="Heading1"/>
        <w:rPr>
          <w:rFonts w:ascii="Aptos" w:hAnsi="Aptos"/>
          <w:sz w:val="28"/>
          <w:szCs w:val="28"/>
        </w:rPr>
      </w:pPr>
    </w:p>
    <w:p w14:paraId="2B3348CA" w14:textId="77777777" w:rsidR="00F22C7B" w:rsidRPr="005C5E80" w:rsidRDefault="00F22C7B" w:rsidP="00997CFB">
      <w:pPr>
        <w:pStyle w:val="Heading1"/>
        <w:ind w:left="0"/>
        <w:rPr>
          <w:rFonts w:ascii="Aptos" w:hAnsi="Aptos"/>
          <w:sz w:val="28"/>
          <w:szCs w:val="28"/>
        </w:rPr>
      </w:pPr>
    </w:p>
    <w:p w14:paraId="6DEFF1C6" w14:textId="0E57C215" w:rsidR="005C5E80" w:rsidRPr="00997CFB" w:rsidRDefault="00997CFB" w:rsidP="00997CFB">
      <w:pPr>
        <w:pStyle w:val="Heading2"/>
        <w:rPr>
          <w:b/>
          <w:bCs/>
          <w:color w:val="000000" w:themeColor="text1"/>
        </w:rPr>
      </w:pPr>
      <w:bookmarkStart w:id="65" w:name="_Toc215752917"/>
      <w:r w:rsidRPr="00997CFB">
        <w:rPr>
          <w:b/>
          <w:bCs/>
          <w:color w:val="000000" w:themeColor="text1"/>
        </w:rPr>
        <w:t xml:space="preserve">5.2.3. </w:t>
      </w:r>
      <w:r w:rsidR="005C5E80" w:rsidRPr="00997CFB">
        <w:rPr>
          <w:b/>
          <w:bCs/>
          <w:color w:val="000000" w:themeColor="text1"/>
        </w:rPr>
        <w:t xml:space="preserve">Recommendation </w:t>
      </w:r>
      <w:r w:rsidR="002804BC" w:rsidRPr="00997CFB">
        <w:rPr>
          <w:b/>
          <w:bCs/>
          <w:color w:val="000000" w:themeColor="text1"/>
        </w:rPr>
        <w:t xml:space="preserve">3 </w:t>
      </w:r>
      <w:r w:rsidRPr="00997CFB">
        <w:rPr>
          <w:b/>
          <w:bCs/>
          <w:color w:val="000000" w:themeColor="text1"/>
        </w:rPr>
        <w:t>(Invest</w:t>
      </w:r>
      <w:r w:rsidR="00F22C7B" w:rsidRPr="00997CFB">
        <w:rPr>
          <w:b/>
          <w:bCs/>
          <w:color w:val="000000" w:themeColor="text1"/>
        </w:rPr>
        <w:t xml:space="preserve"> in digital and remote mental health platforms)</w:t>
      </w:r>
      <w:bookmarkEnd w:id="65"/>
      <w:r w:rsidR="00F22C7B" w:rsidRPr="00997CFB">
        <w:rPr>
          <w:b/>
          <w:bCs/>
          <w:color w:val="000000" w:themeColor="text1"/>
        </w:rPr>
        <w:t xml:space="preserve"> </w:t>
      </w:r>
    </w:p>
    <w:p w14:paraId="48F797DE" w14:textId="77777777" w:rsidR="00F22C7B" w:rsidRDefault="00F22C7B" w:rsidP="005C5E80">
      <w:pPr>
        <w:pStyle w:val="Heading1"/>
        <w:rPr>
          <w:rFonts w:ascii="Aptos" w:hAnsi="Aptos"/>
          <w:sz w:val="28"/>
          <w:szCs w:val="28"/>
        </w:rPr>
      </w:pPr>
    </w:p>
    <w:p w14:paraId="514A3588" w14:textId="77777777" w:rsidR="00F22C7B" w:rsidRDefault="00F22C7B" w:rsidP="00F22C7B">
      <w:pPr>
        <w:rPr>
          <w:color w:val="0E101A"/>
        </w:rPr>
      </w:pPr>
      <w:r w:rsidRPr="00C75C8E">
        <w:rPr>
          <w:color w:val="0E101A"/>
        </w:rPr>
        <w:t xml:space="preserve">Cultural and social </w:t>
      </w:r>
      <w:r w:rsidRPr="00816FD9">
        <w:rPr>
          <w:color w:val="0E101A"/>
        </w:rPr>
        <w:t>barriers and</w:t>
      </w:r>
      <w:r w:rsidRPr="00C75C8E">
        <w:rPr>
          <w:color w:val="0E101A"/>
        </w:rPr>
        <w:t xml:space="preserve"> digital mental health platforms such as online therapy, apps, and remote interventions should be </w:t>
      </w:r>
      <w:r w:rsidRPr="00816FD9">
        <w:rPr>
          <w:color w:val="0E101A"/>
        </w:rPr>
        <w:t xml:space="preserve">expanded.  </w:t>
      </w:r>
      <w:r w:rsidRPr="00C75C8E">
        <w:rPr>
          <w:color w:val="0E101A"/>
        </w:rPr>
        <w:t>Evidence from Liverpool et al., 2020, and Anderson et al., 2017, indicates that digital tools increase engagement, particularly among young people who avoid face-to-face support due to stigma or practical barriers.</w:t>
      </w:r>
    </w:p>
    <w:p w14:paraId="0F06EF44" w14:textId="53B20F43" w:rsidR="00F22C7B" w:rsidRDefault="00F22C7B" w:rsidP="00F22C7B">
      <w:pPr>
        <w:rPr>
          <w:color w:val="0E101A"/>
        </w:rPr>
      </w:pPr>
      <w:r w:rsidRPr="00C75C8E">
        <w:rPr>
          <w:color w:val="0E101A"/>
        </w:rPr>
        <w:t>Merging digital platforms with NHS pathways promotes continuity of care, </w:t>
      </w:r>
      <w:r w:rsidRPr="00816FD9">
        <w:rPr>
          <w:color w:val="0E101A"/>
        </w:rPr>
        <w:t>lows wait</w:t>
      </w:r>
      <w:r w:rsidRPr="00C75C8E">
        <w:rPr>
          <w:color w:val="0E101A"/>
        </w:rPr>
        <w:t> times and enables remote symptom </w:t>
      </w:r>
      <w:r w:rsidRPr="00816FD9">
        <w:rPr>
          <w:color w:val="0E101A"/>
        </w:rPr>
        <w:t>detection. However</w:t>
      </w:r>
      <w:r w:rsidRPr="00C75C8E">
        <w:rPr>
          <w:color w:val="0E101A"/>
        </w:rPr>
        <w:t>, digital inequalities must be addressed by providing devices, internet access, and clear guidance on data security to underserved groups.</w:t>
      </w:r>
    </w:p>
    <w:p w14:paraId="38142F3E" w14:textId="77777777" w:rsidR="00997CFB" w:rsidRDefault="00997CFB" w:rsidP="00F22C7B">
      <w:pPr>
        <w:rPr>
          <w:color w:val="0E101A"/>
        </w:rPr>
      </w:pPr>
    </w:p>
    <w:p w14:paraId="1815B6E2" w14:textId="77777777" w:rsidR="00F22C7B" w:rsidRPr="00816FD9" w:rsidRDefault="00F22C7B" w:rsidP="00F22C7B">
      <w:pPr>
        <w:rPr>
          <w:b/>
          <w:bCs/>
          <w:color w:val="0E101A"/>
        </w:rPr>
      </w:pPr>
      <w:r w:rsidRPr="00C75C8E">
        <w:rPr>
          <w:b/>
          <w:bCs/>
          <w:color w:val="0E101A"/>
        </w:rPr>
        <w:t>Overall Goal </w:t>
      </w:r>
    </w:p>
    <w:p w14:paraId="1415B1E7" w14:textId="77777777" w:rsidR="00F22C7B" w:rsidRPr="00C75C8E" w:rsidRDefault="00F22C7B" w:rsidP="00F22C7B">
      <w:pPr>
        <w:rPr>
          <w:color w:val="0E101A"/>
        </w:rPr>
      </w:pPr>
    </w:p>
    <w:p w14:paraId="1F56AE6E" w14:textId="77777777" w:rsidR="00F22C7B" w:rsidRPr="009E27BD" w:rsidRDefault="00F22C7B" w:rsidP="00F22C7B">
      <w:pPr>
        <w:numPr>
          <w:ilvl w:val="0"/>
          <w:numId w:val="151"/>
        </w:numPr>
        <w:spacing w:after="0"/>
        <w:rPr>
          <w:rFonts w:cs="Arial"/>
          <w:color w:val="0E101A"/>
        </w:rPr>
      </w:pPr>
      <w:r w:rsidRPr="00C75C8E">
        <w:rPr>
          <w:rFonts w:cs="Arial"/>
          <w:color w:val="0E101A"/>
        </w:rPr>
        <w:t>To increase access to online therapy and mental health apps, provide flexible and confidential support (Liverpool et al., 2020)</w:t>
      </w:r>
    </w:p>
    <w:p w14:paraId="5B6E7EB0" w14:textId="77777777" w:rsidR="00F22C7B" w:rsidRPr="00C75C8E" w:rsidRDefault="00F22C7B" w:rsidP="00F22C7B">
      <w:pPr>
        <w:ind w:left="720"/>
        <w:rPr>
          <w:rFonts w:cs="Arial"/>
          <w:color w:val="0E101A"/>
        </w:rPr>
      </w:pPr>
    </w:p>
    <w:p w14:paraId="38FEFFC7" w14:textId="77777777" w:rsidR="00F22C7B" w:rsidRPr="009E27BD" w:rsidRDefault="00F22C7B" w:rsidP="00F22C7B">
      <w:pPr>
        <w:numPr>
          <w:ilvl w:val="0"/>
          <w:numId w:val="151"/>
        </w:numPr>
        <w:spacing w:after="0"/>
        <w:rPr>
          <w:rFonts w:cs="Arial"/>
          <w:color w:val="0E101A"/>
        </w:rPr>
      </w:pPr>
      <w:r w:rsidRPr="00C75C8E">
        <w:rPr>
          <w:rFonts w:cs="Arial"/>
          <w:color w:val="0E101A"/>
        </w:rPr>
        <w:t>Connect digital systems with NHS services for continuity (NHS, 2019)</w:t>
      </w:r>
    </w:p>
    <w:p w14:paraId="29A746F7" w14:textId="77777777" w:rsidR="00F22C7B" w:rsidRPr="009E27BD" w:rsidRDefault="00F22C7B" w:rsidP="00F22C7B">
      <w:pPr>
        <w:pStyle w:val="ListParagraph"/>
        <w:spacing w:line="360" w:lineRule="auto"/>
        <w:jc w:val="both"/>
        <w:rPr>
          <w:rFonts w:ascii="Aptos" w:hAnsi="Aptos" w:cs="Arial"/>
          <w:color w:val="000000"/>
        </w:rPr>
      </w:pPr>
    </w:p>
    <w:p w14:paraId="115A4B20" w14:textId="77777777" w:rsidR="00F22C7B" w:rsidRPr="00F22C7B" w:rsidRDefault="00F22C7B" w:rsidP="00F22C7B">
      <w:pPr>
        <w:numPr>
          <w:ilvl w:val="0"/>
          <w:numId w:val="151"/>
        </w:numPr>
        <w:spacing w:after="0"/>
        <w:rPr>
          <w:rFonts w:cs="Arial"/>
          <w:color w:val="0E101A"/>
        </w:rPr>
      </w:pPr>
      <w:r w:rsidRPr="009E27BD">
        <w:rPr>
          <w:rFonts w:cs="Arial"/>
          <w:color w:val="000000"/>
        </w:rPr>
        <w:t>Expand access to online therapy and offer flexible, confidential support Liverpool et al., 2020)</w:t>
      </w:r>
    </w:p>
    <w:p w14:paraId="5000B27C" w14:textId="77777777" w:rsidR="00F22C7B" w:rsidRDefault="00F22C7B" w:rsidP="00F22C7B">
      <w:pPr>
        <w:pStyle w:val="ListParagraph"/>
        <w:rPr>
          <w:rFonts w:cs="Arial"/>
          <w:color w:val="0E101A"/>
        </w:rPr>
      </w:pPr>
    </w:p>
    <w:p w14:paraId="45CC312A" w14:textId="77777777" w:rsidR="00F22C7B" w:rsidRDefault="00F22C7B" w:rsidP="00F22C7B">
      <w:pPr>
        <w:numPr>
          <w:ilvl w:val="0"/>
          <w:numId w:val="151"/>
        </w:numPr>
        <w:spacing w:after="0"/>
        <w:rPr>
          <w:rFonts w:cs="Arial"/>
          <w:color w:val="0E101A"/>
        </w:rPr>
      </w:pPr>
      <w:r w:rsidRPr="00F22C7B">
        <w:rPr>
          <w:rFonts w:cs="Arial"/>
          <w:color w:val="0E101A"/>
        </w:rPr>
        <w:t>Encourage early help</w:t>
      </w:r>
    </w:p>
    <w:p w14:paraId="5215C807" w14:textId="77777777" w:rsidR="002804BC" w:rsidRDefault="002804BC" w:rsidP="002804BC">
      <w:pPr>
        <w:pStyle w:val="ListParagraph"/>
        <w:rPr>
          <w:rFonts w:cs="Arial"/>
          <w:color w:val="0E101A"/>
        </w:rPr>
      </w:pPr>
    </w:p>
    <w:p w14:paraId="6C8554DE" w14:textId="77777777" w:rsidR="002804BC" w:rsidRDefault="002804BC" w:rsidP="002804BC">
      <w:pPr>
        <w:spacing w:after="0"/>
        <w:rPr>
          <w:rFonts w:cs="Arial"/>
          <w:color w:val="0E101A"/>
        </w:rPr>
      </w:pPr>
    </w:p>
    <w:p w14:paraId="38E79508" w14:textId="77777777" w:rsidR="00997CFB" w:rsidRDefault="00997CFB" w:rsidP="002804BC">
      <w:pPr>
        <w:rPr>
          <w:rStyle w:val="Strong"/>
          <w:rFonts w:eastAsia="Calibri Light"/>
          <w:color w:val="0E101A"/>
        </w:rPr>
      </w:pPr>
    </w:p>
    <w:p w14:paraId="536B71E4" w14:textId="77777777" w:rsidR="00997CFB" w:rsidRDefault="00997CFB" w:rsidP="002804BC">
      <w:pPr>
        <w:rPr>
          <w:rStyle w:val="Strong"/>
          <w:rFonts w:eastAsia="Calibri Light"/>
          <w:color w:val="0E101A"/>
        </w:rPr>
      </w:pPr>
    </w:p>
    <w:p w14:paraId="1743BD9E" w14:textId="274D16AB" w:rsidR="002804BC" w:rsidRPr="002804BC" w:rsidRDefault="002804BC" w:rsidP="002804BC">
      <w:pPr>
        <w:rPr>
          <w:rFonts w:eastAsia="Calibri Light"/>
          <w:b/>
          <w:bCs/>
          <w:color w:val="0E101A"/>
        </w:rPr>
      </w:pPr>
      <w:r w:rsidRPr="009E27BD">
        <w:rPr>
          <w:rStyle w:val="Strong"/>
          <w:rFonts w:eastAsia="Calibri Light"/>
          <w:color w:val="0E101A"/>
        </w:rPr>
        <w:lastRenderedPageBreak/>
        <w:t>Closing Remarks</w:t>
      </w:r>
    </w:p>
    <w:p w14:paraId="1CCE1EDB" w14:textId="77777777" w:rsidR="002804BC" w:rsidRDefault="002804BC" w:rsidP="002804BC">
      <w:pPr>
        <w:rPr>
          <w:color w:val="0E101A"/>
        </w:rPr>
      </w:pPr>
      <w:r w:rsidRPr="00C75C8E">
        <w:rPr>
          <w:color w:val="0E101A"/>
        </w:rPr>
        <w:t>Overall, these three recommendations align with the findings of this systematic review, which show that socioeconomic inequalities, cultural barriers and current gaps in service accessibility shape mental health outcomes. A holistic, inclusive, and culturally sensitive approach involving policymakers, educators, healthcare providers, and community partners is essential to improving mental health outcomes for young people in the UK.</w:t>
      </w:r>
    </w:p>
    <w:p w14:paraId="3DD7A53E" w14:textId="77777777" w:rsidR="002804BC" w:rsidRPr="00F22C7B" w:rsidRDefault="002804BC" w:rsidP="002804BC">
      <w:pPr>
        <w:spacing w:after="0"/>
        <w:rPr>
          <w:rFonts w:cs="Arial"/>
          <w:color w:val="0E101A"/>
        </w:rPr>
      </w:pPr>
    </w:p>
    <w:p w14:paraId="10F2E50F" w14:textId="77777777" w:rsidR="00F22C7B" w:rsidRPr="005C5E80" w:rsidRDefault="00F22C7B" w:rsidP="005C5E80">
      <w:pPr>
        <w:pStyle w:val="Heading1"/>
        <w:rPr>
          <w:rFonts w:ascii="Aptos" w:hAnsi="Aptos"/>
          <w:sz w:val="28"/>
          <w:szCs w:val="28"/>
        </w:rPr>
      </w:pPr>
    </w:p>
    <w:p w14:paraId="2BDFC52E" w14:textId="77777777" w:rsidR="000400E4" w:rsidRDefault="000400E4"/>
    <w:p w14:paraId="1708D9E2" w14:textId="77777777" w:rsidR="00997CFB" w:rsidRDefault="00997CFB"/>
    <w:p w14:paraId="693113A5" w14:textId="77777777" w:rsidR="00997CFB" w:rsidRDefault="00997CFB"/>
    <w:p w14:paraId="760CF41E" w14:textId="77777777" w:rsidR="00997CFB" w:rsidRDefault="00997CFB"/>
    <w:p w14:paraId="35BB1842" w14:textId="77777777" w:rsidR="00997CFB" w:rsidRDefault="00997CFB"/>
    <w:p w14:paraId="63392A3E" w14:textId="77777777" w:rsidR="00997CFB" w:rsidRDefault="00997CFB"/>
    <w:p w14:paraId="478A3259" w14:textId="77777777" w:rsidR="00997CFB" w:rsidRDefault="00997CFB"/>
    <w:p w14:paraId="5692A987" w14:textId="77777777" w:rsidR="00997CFB" w:rsidRDefault="00997CFB"/>
    <w:p w14:paraId="7E5FA42C" w14:textId="77777777" w:rsidR="00997CFB" w:rsidRDefault="00997CFB"/>
    <w:p w14:paraId="2083A3DB" w14:textId="77777777" w:rsidR="00997CFB" w:rsidRDefault="00997CFB"/>
    <w:p w14:paraId="554CDFEA" w14:textId="77777777" w:rsidR="00997CFB" w:rsidRDefault="00997CFB"/>
    <w:p w14:paraId="7A8DBAF9" w14:textId="77777777" w:rsidR="00997CFB" w:rsidRDefault="00997CFB"/>
    <w:p w14:paraId="2BD52EE3" w14:textId="77777777" w:rsidR="00997CFB" w:rsidRDefault="00997CFB"/>
    <w:p w14:paraId="7B927EB8" w14:textId="77777777" w:rsidR="00997CFB" w:rsidRDefault="00997CFB"/>
    <w:p w14:paraId="6BA63808" w14:textId="77777777" w:rsidR="00997CFB" w:rsidRDefault="00997CFB"/>
    <w:p w14:paraId="7D3E375C" w14:textId="77777777" w:rsidR="00997CFB" w:rsidRDefault="00997CFB"/>
    <w:p w14:paraId="3ED6C37B" w14:textId="77777777" w:rsidR="00997CFB" w:rsidRDefault="00997CFB"/>
    <w:p w14:paraId="72896388" w14:textId="77777777" w:rsidR="00997CFB" w:rsidRPr="00BD2909" w:rsidRDefault="00997CFB"/>
    <w:p w14:paraId="3D3F3B28" w14:textId="1662D714" w:rsidR="00211184" w:rsidRPr="000479CC" w:rsidRDefault="00211184" w:rsidP="000479CC">
      <w:pPr>
        <w:pStyle w:val="Heading1"/>
      </w:pPr>
      <w:bookmarkStart w:id="66" w:name="_Toc215752918"/>
      <w:r w:rsidRPr="000479CC">
        <w:lastRenderedPageBreak/>
        <w:t>CHAPTER 6 – References and Appendices</w:t>
      </w:r>
      <w:bookmarkEnd w:id="66"/>
      <w:r w:rsidRPr="000479CC">
        <w:t xml:space="preserve"> </w:t>
      </w:r>
    </w:p>
    <w:p w14:paraId="2EE69DD1" w14:textId="77777777" w:rsidR="00211184" w:rsidRDefault="00211184"/>
    <w:p w14:paraId="020975DD" w14:textId="3C31FF87" w:rsidR="00621776" w:rsidRPr="000479CC" w:rsidRDefault="00621776" w:rsidP="000479CC">
      <w:pPr>
        <w:pStyle w:val="Heading2"/>
        <w:rPr>
          <w:b/>
          <w:bCs/>
          <w:color w:val="000000" w:themeColor="text1"/>
        </w:rPr>
      </w:pPr>
      <w:bookmarkStart w:id="67" w:name="_Toc215752919"/>
      <w:r w:rsidRPr="000479CC">
        <w:rPr>
          <w:b/>
          <w:bCs/>
          <w:color w:val="000000" w:themeColor="text1"/>
        </w:rPr>
        <w:t>6.1</w:t>
      </w:r>
      <w:r w:rsidR="000479CC" w:rsidRPr="000479CC">
        <w:rPr>
          <w:b/>
          <w:bCs/>
          <w:color w:val="000000" w:themeColor="text1"/>
        </w:rPr>
        <w:t xml:space="preserve">. </w:t>
      </w:r>
      <w:r w:rsidRPr="000479CC">
        <w:rPr>
          <w:b/>
          <w:bCs/>
          <w:color w:val="000000" w:themeColor="text1"/>
        </w:rPr>
        <w:t xml:space="preserve"> References</w:t>
      </w:r>
      <w:bookmarkEnd w:id="67"/>
      <w:r w:rsidRPr="000479CC">
        <w:rPr>
          <w:b/>
          <w:bCs/>
          <w:color w:val="000000" w:themeColor="text1"/>
        </w:rPr>
        <w:t xml:space="preserve"> </w:t>
      </w:r>
    </w:p>
    <w:p w14:paraId="34CA3710" w14:textId="77777777" w:rsidR="002804BC" w:rsidRDefault="002804BC" w:rsidP="002804BC">
      <w:pPr>
        <w:pStyle w:val="Heading1"/>
        <w:spacing w:line="360" w:lineRule="auto"/>
        <w:ind w:left="0"/>
        <w:rPr>
          <w:rFonts w:ascii="Aptos" w:hAnsi="Aptos"/>
          <w:sz w:val="28"/>
          <w:szCs w:val="28"/>
        </w:rPr>
      </w:pPr>
    </w:p>
    <w:p w14:paraId="21C900C5" w14:textId="6A8DF132" w:rsidR="002804BC" w:rsidRPr="000479CC" w:rsidRDefault="002804BC" w:rsidP="000479CC">
      <w:pPr>
        <w:pStyle w:val="ListParagraph"/>
        <w:numPr>
          <w:ilvl w:val="0"/>
          <w:numId w:val="171"/>
        </w:numPr>
        <w:rPr>
          <w:color w:val="000000" w:themeColor="text1"/>
        </w:rPr>
      </w:pPr>
      <w:r w:rsidRPr="000479CC">
        <w:rPr>
          <w:color w:val="000000" w:themeColor="text1"/>
        </w:rPr>
        <w:t>Aggarwal, S., Tham, S.-G., Ibrahim, S., Turnbull, P., Webb, R.T., Appleby, L., Kapur, N. &amp; Rodway, C. (2025) ‘Self-harm in children and young people who die by suicide: UK</w:t>
      </w:r>
      <w:r w:rsidRPr="000479CC">
        <w:rPr>
          <w:color w:val="000000" w:themeColor="text1"/>
        </w:rPr>
        <w:noBreakHyphen/>
        <w:t>wide consecutive case series’, </w:t>
      </w:r>
      <w:r w:rsidRPr="000479CC">
        <w:rPr>
          <w:i/>
          <w:iCs/>
          <w:color w:val="000000" w:themeColor="text1"/>
        </w:rPr>
        <w:t>The British Journal of Psychiatry</w:t>
      </w:r>
      <w:r w:rsidRPr="000479CC">
        <w:rPr>
          <w:color w:val="000000" w:themeColor="text1"/>
        </w:rPr>
        <w:t>, 227(3), pp.</w:t>
      </w:r>
      <w:r w:rsidRPr="000479CC">
        <w:rPr>
          <w:rFonts w:ascii="Arial" w:hAnsi="Arial" w:cs="Arial"/>
          <w:color w:val="000000" w:themeColor="text1"/>
        </w:rPr>
        <w:t> </w:t>
      </w:r>
      <w:r w:rsidRPr="000479CC">
        <w:rPr>
          <w:color w:val="000000" w:themeColor="text1"/>
        </w:rPr>
        <w:t>593–600. doi:10.1192/bjp.2024.248.</w:t>
      </w:r>
    </w:p>
    <w:p w14:paraId="01F2AF40" w14:textId="77777777" w:rsidR="002804BC" w:rsidRPr="002804BC" w:rsidRDefault="002804BC" w:rsidP="000479CC">
      <w:pPr>
        <w:spacing w:after="0"/>
        <w:ind w:left="720"/>
        <w:rPr>
          <w:color w:val="000000" w:themeColor="text1"/>
        </w:rPr>
      </w:pPr>
    </w:p>
    <w:p w14:paraId="33B382B9" w14:textId="77777777" w:rsidR="002804BC" w:rsidRPr="000479CC" w:rsidRDefault="002804BC" w:rsidP="000479CC">
      <w:pPr>
        <w:pStyle w:val="ListParagraph"/>
        <w:numPr>
          <w:ilvl w:val="0"/>
          <w:numId w:val="171"/>
        </w:numPr>
        <w:rPr>
          <w:color w:val="000000" w:themeColor="text1"/>
        </w:rPr>
      </w:pPr>
      <w:r w:rsidRPr="000479CC">
        <w:rPr>
          <w:color w:val="000000" w:themeColor="text1"/>
        </w:rPr>
        <w:t>Anderson, J.K., Howarth, E., Vainre, M., Jones, P.B. &amp; Humphrey, A. (2017) ‘A scoping literature review of service-level barriers for access and engagement with mental health services for children and young people’, </w:t>
      </w:r>
      <w:r w:rsidRPr="000479CC">
        <w:rPr>
          <w:i/>
          <w:iCs/>
          <w:color w:val="000000" w:themeColor="text1"/>
        </w:rPr>
        <w:t>Children and Youth Services Review</w:t>
      </w:r>
      <w:r w:rsidRPr="000479CC">
        <w:rPr>
          <w:color w:val="000000" w:themeColor="text1"/>
        </w:rPr>
        <w:t>, 77(1), pp.164–176. doi: 10.1016/j.childyouth.2017.04.017.</w:t>
      </w:r>
    </w:p>
    <w:p w14:paraId="08AAB85F" w14:textId="77777777" w:rsidR="002804BC" w:rsidRPr="008568AD" w:rsidRDefault="002804BC" w:rsidP="000479CC">
      <w:pPr>
        <w:spacing w:after="0"/>
        <w:rPr>
          <w:color w:val="000000" w:themeColor="text1"/>
        </w:rPr>
      </w:pPr>
    </w:p>
    <w:p w14:paraId="186FBABA" w14:textId="77777777" w:rsidR="002804BC" w:rsidRPr="000479CC" w:rsidRDefault="002804BC" w:rsidP="000479CC">
      <w:pPr>
        <w:pStyle w:val="ListParagraph"/>
        <w:numPr>
          <w:ilvl w:val="0"/>
          <w:numId w:val="171"/>
        </w:numPr>
        <w:rPr>
          <w:color w:val="000000" w:themeColor="text1"/>
        </w:rPr>
      </w:pPr>
      <w:r w:rsidRPr="000479CC">
        <w:rPr>
          <w:color w:val="000000" w:themeColor="text1"/>
        </w:rPr>
        <w:t xml:space="preserve">Deighton, J., </w:t>
      </w:r>
      <w:proofErr w:type="spellStart"/>
      <w:r w:rsidRPr="000479CC">
        <w:rPr>
          <w:color w:val="000000" w:themeColor="text1"/>
        </w:rPr>
        <w:t>Lereya</w:t>
      </w:r>
      <w:proofErr w:type="spellEnd"/>
      <w:r w:rsidRPr="000479CC">
        <w:rPr>
          <w:color w:val="000000" w:themeColor="text1"/>
        </w:rPr>
        <w:t xml:space="preserve">, S.T., Casey, P., </w:t>
      </w:r>
      <w:proofErr w:type="spellStart"/>
      <w:r w:rsidRPr="000479CC">
        <w:rPr>
          <w:color w:val="000000" w:themeColor="text1"/>
        </w:rPr>
        <w:t>Patalay</w:t>
      </w:r>
      <w:proofErr w:type="spellEnd"/>
      <w:r w:rsidRPr="000479CC">
        <w:rPr>
          <w:color w:val="000000" w:themeColor="text1"/>
        </w:rPr>
        <w:t>, P., Humphrey, N. &amp; Wolpert, M. (2019) ‘Prevalence of mental health problems in schools: poverty and other risk factors among 28,000 adolescents in England’, </w:t>
      </w:r>
      <w:r w:rsidRPr="000479CC">
        <w:rPr>
          <w:i/>
          <w:iCs/>
          <w:color w:val="000000" w:themeColor="text1"/>
        </w:rPr>
        <w:t>British Journal of Psychiatry</w:t>
      </w:r>
      <w:r w:rsidRPr="000479CC">
        <w:rPr>
          <w:color w:val="000000" w:themeColor="text1"/>
        </w:rPr>
        <w:t>, 215(3), pp.565–567. doi:10.1192/bjp.2019.19.</w:t>
      </w:r>
    </w:p>
    <w:p w14:paraId="115B3D7A" w14:textId="77777777" w:rsidR="002804BC" w:rsidRPr="008568AD" w:rsidRDefault="002804BC" w:rsidP="000479CC">
      <w:pPr>
        <w:spacing w:after="0"/>
        <w:rPr>
          <w:color w:val="000000" w:themeColor="text1"/>
        </w:rPr>
      </w:pPr>
    </w:p>
    <w:p w14:paraId="745224DE" w14:textId="77777777" w:rsidR="002804BC" w:rsidRPr="000479CC" w:rsidRDefault="002804BC" w:rsidP="000479CC">
      <w:pPr>
        <w:pStyle w:val="ListParagraph"/>
        <w:numPr>
          <w:ilvl w:val="0"/>
          <w:numId w:val="171"/>
        </w:numPr>
        <w:rPr>
          <w:color w:val="000000" w:themeColor="text1"/>
        </w:rPr>
      </w:pPr>
      <w:r w:rsidRPr="000479CC">
        <w:rPr>
          <w:color w:val="000000" w:themeColor="text1"/>
        </w:rPr>
        <w:t>Durdurak, B.B., Williams, B., Zhigalov, A., Moore, A., Mallikarjun, P., Wong, D., Marwaha, S. &amp; Morales-Muñoz, I. (2024) ‘Factors associated with chronic depressive symptoms across adolescence and young adulthood: a UK birth cohort study’, </w:t>
      </w:r>
      <w:r w:rsidRPr="000479CC">
        <w:rPr>
          <w:i/>
          <w:iCs/>
          <w:color w:val="000000" w:themeColor="text1"/>
        </w:rPr>
        <w:t>Epidemiology and Psychiatric Sciences</w:t>
      </w:r>
      <w:r w:rsidRPr="000479CC">
        <w:rPr>
          <w:color w:val="000000" w:themeColor="text1"/>
        </w:rPr>
        <w:t>, 33, e35. doi:10.1017/s2045796024000350.</w:t>
      </w:r>
    </w:p>
    <w:p w14:paraId="0E5D57A8" w14:textId="77777777" w:rsidR="002804BC" w:rsidRPr="008568AD" w:rsidRDefault="002804BC" w:rsidP="000479CC">
      <w:pPr>
        <w:spacing w:after="0"/>
        <w:rPr>
          <w:color w:val="000000" w:themeColor="text1"/>
        </w:rPr>
      </w:pPr>
    </w:p>
    <w:p w14:paraId="2DF87703" w14:textId="77777777" w:rsidR="002804BC" w:rsidRPr="000479CC" w:rsidRDefault="002804BC" w:rsidP="000479CC">
      <w:pPr>
        <w:pStyle w:val="ListParagraph"/>
        <w:numPr>
          <w:ilvl w:val="0"/>
          <w:numId w:val="171"/>
        </w:numPr>
        <w:rPr>
          <w:color w:val="000000" w:themeColor="text1"/>
        </w:rPr>
      </w:pPr>
      <w:r w:rsidRPr="000479CC">
        <w:rPr>
          <w:color w:val="000000" w:themeColor="text1"/>
        </w:rPr>
        <w:t>Gunnell, D., Kidger, J. &amp; Elvidge, H. (2018) ‘Adolescent mental health in crisis’, </w:t>
      </w:r>
      <w:r w:rsidRPr="000479CC">
        <w:rPr>
          <w:i/>
          <w:iCs/>
          <w:color w:val="000000" w:themeColor="text1"/>
        </w:rPr>
        <w:t>BMJ</w:t>
      </w:r>
      <w:r w:rsidRPr="000479CC">
        <w:rPr>
          <w:color w:val="000000" w:themeColor="text1"/>
        </w:rPr>
        <w:t>, 361, p.k2608. doi:10.1136/</w:t>
      </w:r>
      <w:proofErr w:type="gramStart"/>
      <w:r w:rsidRPr="000479CC">
        <w:rPr>
          <w:color w:val="000000" w:themeColor="text1"/>
        </w:rPr>
        <w:t>bmj.k</w:t>
      </w:r>
      <w:proofErr w:type="gramEnd"/>
      <w:r w:rsidRPr="000479CC">
        <w:rPr>
          <w:color w:val="000000" w:themeColor="text1"/>
        </w:rPr>
        <w:t>2608.</w:t>
      </w:r>
    </w:p>
    <w:p w14:paraId="2FFA83A9" w14:textId="77777777" w:rsidR="002804BC" w:rsidRPr="008568AD" w:rsidRDefault="002804BC" w:rsidP="000479CC">
      <w:pPr>
        <w:spacing w:after="0"/>
        <w:rPr>
          <w:color w:val="000000" w:themeColor="text1"/>
        </w:rPr>
      </w:pPr>
    </w:p>
    <w:p w14:paraId="6491D836" w14:textId="0B72AC1D" w:rsidR="00364058" w:rsidRPr="000479CC" w:rsidRDefault="002804BC" w:rsidP="000479CC">
      <w:pPr>
        <w:pStyle w:val="ListParagraph"/>
        <w:numPr>
          <w:ilvl w:val="0"/>
          <w:numId w:val="171"/>
        </w:numPr>
        <w:rPr>
          <w:color w:val="000000" w:themeColor="text1"/>
        </w:rPr>
      </w:pPr>
      <w:r w:rsidRPr="000479CC">
        <w:rPr>
          <w:color w:val="000000" w:themeColor="text1"/>
        </w:rPr>
        <w:t xml:space="preserve">Liverpool, S., Mota, C.P., Sales, C.M.D., Čuš, A., Carletto, S., </w:t>
      </w:r>
      <w:proofErr w:type="spellStart"/>
      <w:r w:rsidRPr="000479CC">
        <w:rPr>
          <w:color w:val="000000" w:themeColor="text1"/>
        </w:rPr>
        <w:t>Hancheva</w:t>
      </w:r>
      <w:proofErr w:type="spellEnd"/>
      <w:r w:rsidRPr="000479CC">
        <w:rPr>
          <w:color w:val="000000" w:themeColor="text1"/>
        </w:rPr>
        <w:t xml:space="preserve">, C., Sousa, S., </w:t>
      </w:r>
      <w:proofErr w:type="spellStart"/>
      <w:r w:rsidRPr="000479CC">
        <w:rPr>
          <w:color w:val="000000" w:themeColor="text1"/>
        </w:rPr>
        <w:t>Cerón</w:t>
      </w:r>
      <w:proofErr w:type="spellEnd"/>
      <w:r w:rsidRPr="000479CC">
        <w:rPr>
          <w:color w:val="000000" w:themeColor="text1"/>
        </w:rPr>
        <w:t xml:space="preserve">, S.C., Moreno-Peral, P., </w:t>
      </w:r>
      <w:proofErr w:type="spellStart"/>
      <w:r w:rsidRPr="000479CC">
        <w:rPr>
          <w:color w:val="000000" w:themeColor="text1"/>
        </w:rPr>
        <w:t>Pietrabissa</w:t>
      </w:r>
      <w:proofErr w:type="spellEnd"/>
      <w:r w:rsidRPr="000479CC">
        <w:rPr>
          <w:color w:val="000000" w:themeColor="text1"/>
        </w:rPr>
        <w:t xml:space="preserve">, G., </w:t>
      </w:r>
      <w:proofErr w:type="spellStart"/>
      <w:r w:rsidRPr="000479CC">
        <w:rPr>
          <w:color w:val="000000" w:themeColor="text1"/>
        </w:rPr>
        <w:t>Moltrecht</w:t>
      </w:r>
      <w:proofErr w:type="spellEnd"/>
      <w:r w:rsidRPr="000479CC">
        <w:rPr>
          <w:color w:val="000000" w:themeColor="text1"/>
        </w:rPr>
        <w:t xml:space="preserve">, B., Ulberg, R., Ferreira, N. &amp; </w:t>
      </w:r>
      <w:proofErr w:type="spellStart"/>
      <w:r w:rsidRPr="000479CC">
        <w:rPr>
          <w:color w:val="000000" w:themeColor="text1"/>
        </w:rPr>
        <w:t>Edbrooke</w:t>
      </w:r>
      <w:proofErr w:type="spellEnd"/>
      <w:r w:rsidRPr="000479CC">
        <w:rPr>
          <w:color w:val="000000" w:themeColor="text1"/>
        </w:rPr>
        <w:t>-Childs, J. (2020) ‘Engaging children and young people in digital mental health interventions: systematic review of modes of delivery, facilitators, and barriers’, </w:t>
      </w:r>
      <w:r w:rsidRPr="000479CC">
        <w:rPr>
          <w:i/>
          <w:iCs/>
          <w:color w:val="000000" w:themeColor="text1"/>
        </w:rPr>
        <w:t>Journal of Medical Internet Research</w:t>
      </w:r>
      <w:r w:rsidRPr="000479CC">
        <w:rPr>
          <w:color w:val="000000" w:themeColor="text1"/>
        </w:rPr>
        <w:t>, 22(6), pp.1–17. doi:10.2196/16317</w:t>
      </w:r>
    </w:p>
    <w:p w14:paraId="59F3F2FC" w14:textId="77777777" w:rsidR="002804BC" w:rsidRPr="002804BC" w:rsidRDefault="002804BC" w:rsidP="000479CC">
      <w:pPr>
        <w:spacing w:after="0"/>
        <w:rPr>
          <w:color w:val="000000" w:themeColor="text1"/>
        </w:rPr>
      </w:pPr>
    </w:p>
    <w:p w14:paraId="756FF7B0" w14:textId="77777777" w:rsidR="002804BC" w:rsidRPr="000479CC" w:rsidRDefault="002804BC" w:rsidP="000479CC">
      <w:pPr>
        <w:pStyle w:val="ListParagraph"/>
        <w:numPr>
          <w:ilvl w:val="0"/>
          <w:numId w:val="171"/>
        </w:numPr>
        <w:rPr>
          <w:color w:val="000000" w:themeColor="text1"/>
        </w:rPr>
      </w:pPr>
      <w:r w:rsidRPr="000479CC">
        <w:rPr>
          <w:color w:val="000000" w:themeColor="text1"/>
        </w:rPr>
        <w:t>Aveyard, H. (2014) </w:t>
      </w:r>
      <w:r w:rsidRPr="000479CC">
        <w:rPr>
          <w:i/>
          <w:iCs/>
          <w:color w:val="000000" w:themeColor="text1"/>
        </w:rPr>
        <w:t>Doing a literature review in health and social care</w:t>
      </w:r>
      <w:r w:rsidRPr="000479CC">
        <w:rPr>
          <w:color w:val="000000" w:themeColor="text1"/>
        </w:rPr>
        <w:t> [electronic resource]. Open University Press.</w:t>
      </w:r>
    </w:p>
    <w:p w14:paraId="77208E9E" w14:textId="77777777" w:rsidR="002804BC" w:rsidRPr="008568AD" w:rsidRDefault="002804BC" w:rsidP="000479CC">
      <w:pPr>
        <w:spacing w:after="0"/>
        <w:rPr>
          <w:color w:val="000000" w:themeColor="text1"/>
        </w:rPr>
      </w:pPr>
    </w:p>
    <w:p w14:paraId="6984FF67" w14:textId="36104B74" w:rsidR="002804BC" w:rsidRPr="000479CC" w:rsidRDefault="002804BC" w:rsidP="000479CC">
      <w:pPr>
        <w:pStyle w:val="ListParagraph"/>
        <w:numPr>
          <w:ilvl w:val="0"/>
          <w:numId w:val="171"/>
        </w:numPr>
        <w:rPr>
          <w:color w:val="000000" w:themeColor="text1"/>
        </w:rPr>
      </w:pPr>
      <w:r w:rsidRPr="000479CC">
        <w:rPr>
          <w:color w:val="000000" w:themeColor="text1"/>
        </w:rPr>
        <w:t>Barrett, S. (2019) ‘From adult lunatic asylums to CAMHS community care: the evolution of specialist mental health care for children and adolescents 1948–2018’, </w:t>
      </w:r>
      <w:r w:rsidRPr="000479CC">
        <w:rPr>
          <w:i/>
          <w:iCs/>
          <w:color w:val="000000" w:themeColor="text1"/>
        </w:rPr>
        <w:t xml:space="preserve">Revue française de civilisation </w:t>
      </w:r>
      <w:proofErr w:type="spellStart"/>
      <w:r w:rsidRPr="000479CC">
        <w:rPr>
          <w:i/>
          <w:iCs/>
          <w:color w:val="000000" w:themeColor="text1"/>
        </w:rPr>
        <w:t>britannique</w:t>
      </w:r>
      <w:proofErr w:type="spellEnd"/>
      <w:r w:rsidRPr="000479CC">
        <w:rPr>
          <w:color w:val="000000" w:themeColor="text1"/>
        </w:rPr>
        <w:t xml:space="preserve">, </w:t>
      </w:r>
      <w:proofErr w:type="gramStart"/>
      <w:r w:rsidRPr="000479CC">
        <w:rPr>
          <w:color w:val="000000" w:themeColor="text1"/>
        </w:rPr>
        <w:t>XXIV(</w:t>
      </w:r>
      <w:proofErr w:type="gramEnd"/>
      <w:r w:rsidRPr="000479CC">
        <w:rPr>
          <w:color w:val="000000" w:themeColor="text1"/>
        </w:rPr>
        <w:t>3). doi:10.4000/rfcb.4138.</w:t>
      </w:r>
    </w:p>
    <w:p w14:paraId="620B35FE" w14:textId="77777777" w:rsidR="002804BC" w:rsidRPr="002804BC" w:rsidRDefault="002804BC" w:rsidP="000479CC">
      <w:pPr>
        <w:spacing w:after="0"/>
        <w:rPr>
          <w:color w:val="000000" w:themeColor="text1"/>
        </w:rPr>
      </w:pPr>
    </w:p>
    <w:p w14:paraId="2E470E33" w14:textId="77777777" w:rsidR="002804BC" w:rsidRPr="000479CC" w:rsidRDefault="002804BC" w:rsidP="000479CC">
      <w:pPr>
        <w:pStyle w:val="ListParagraph"/>
        <w:numPr>
          <w:ilvl w:val="0"/>
          <w:numId w:val="171"/>
        </w:numPr>
        <w:rPr>
          <w:color w:val="000000" w:themeColor="text1"/>
        </w:rPr>
      </w:pPr>
      <w:r w:rsidRPr="000479CC">
        <w:rPr>
          <w:color w:val="000000" w:themeColor="text1"/>
        </w:rPr>
        <w:t>Better Health Channel (2019) Self-harm and self-injury. [online] Available at: </w:t>
      </w:r>
      <w:hyperlink r:id="rId10" w:history="1">
        <w:r w:rsidRPr="000479CC">
          <w:rPr>
            <w:rStyle w:val="Hyperlink"/>
            <w:color w:val="0070C0"/>
          </w:rPr>
          <w:t>https://www.betterhealth.vic.gov.au/health/ConditionsAndTreatments/self-harm</w:t>
        </w:r>
      </w:hyperlink>
      <w:r w:rsidRPr="000479CC">
        <w:rPr>
          <w:color w:val="0070C0"/>
        </w:rPr>
        <w:t xml:space="preserve">. </w:t>
      </w:r>
      <w:r w:rsidRPr="000479CC">
        <w:rPr>
          <w:color w:val="000000" w:themeColor="text1"/>
        </w:rPr>
        <w:t xml:space="preserve">(Accessed 19 Oct. 2025). </w:t>
      </w:r>
    </w:p>
    <w:p w14:paraId="76F89710" w14:textId="77777777" w:rsidR="002804BC" w:rsidRPr="008568AD" w:rsidRDefault="002804BC" w:rsidP="000479CC">
      <w:pPr>
        <w:spacing w:after="0"/>
        <w:ind w:left="720"/>
        <w:rPr>
          <w:color w:val="000000" w:themeColor="text1"/>
        </w:rPr>
      </w:pPr>
    </w:p>
    <w:p w14:paraId="39C8272A" w14:textId="77777777" w:rsidR="002804BC" w:rsidRPr="000479CC" w:rsidRDefault="002804BC" w:rsidP="000479CC">
      <w:pPr>
        <w:pStyle w:val="ListParagraph"/>
        <w:numPr>
          <w:ilvl w:val="0"/>
          <w:numId w:val="171"/>
        </w:numPr>
        <w:rPr>
          <w:color w:val="000000" w:themeColor="text1"/>
        </w:rPr>
      </w:pPr>
      <w:r w:rsidRPr="000479CC">
        <w:rPr>
          <w:color w:val="000000" w:themeColor="text1"/>
        </w:rPr>
        <w:lastRenderedPageBreak/>
        <w:t>Blakeslee, S. (2004) ‘The CRAAP Test’, </w:t>
      </w:r>
      <w:r w:rsidRPr="000479CC">
        <w:rPr>
          <w:i/>
          <w:iCs/>
          <w:color w:val="000000" w:themeColor="text1"/>
        </w:rPr>
        <w:t>LOEX Quarterly</w:t>
      </w:r>
      <w:r w:rsidRPr="000479CC">
        <w:rPr>
          <w:color w:val="000000" w:themeColor="text1"/>
        </w:rPr>
        <w:t>, 31(3). [online] Available at: </w:t>
      </w:r>
      <w:hyperlink r:id="rId11" w:history="1">
        <w:r w:rsidRPr="000479CC">
          <w:rPr>
            <w:rStyle w:val="Hyperlink"/>
            <w:color w:val="0070C0"/>
          </w:rPr>
          <w:t>https://commons.emich.edu/loexquarterly/vol31/iss3/4</w:t>
        </w:r>
      </w:hyperlink>
      <w:r w:rsidRPr="000479CC">
        <w:rPr>
          <w:color w:val="0070C0"/>
        </w:rPr>
        <w:t xml:space="preserve">. </w:t>
      </w:r>
      <w:r w:rsidRPr="000479CC">
        <w:rPr>
          <w:color w:val="000000" w:themeColor="text1"/>
        </w:rPr>
        <w:t xml:space="preserve">(Accessed 20 Oct. 2025). </w:t>
      </w:r>
    </w:p>
    <w:p w14:paraId="4E9354BE" w14:textId="77777777" w:rsidR="002804BC" w:rsidRPr="008568AD" w:rsidRDefault="002804BC" w:rsidP="000479CC">
      <w:pPr>
        <w:spacing w:after="0"/>
        <w:ind w:left="720"/>
        <w:rPr>
          <w:color w:val="000000" w:themeColor="text1"/>
        </w:rPr>
      </w:pPr>
    </w:p>
    <w:p w14:paraId="0526D8BD" w14:textId="77777777" w:rsidR="002804BC" w:rsidRPr="000479CC" w:rsidRDefault="002804BC" w:rsidP="000479CC">
      <w:pPr>
        <w:pStyle w:val="ListParagraph"/>
        <w:numPr>
          <w:ilvl w:val="0"/>
          <w:numId w:val="171"/>
        </w:numPr>
        <w:rPr>
          <w:color w:val="000000" w:themeColor="text1"/>
        </w:rPr>
      </w:pPr>
      <w:r w:rsidRPr="000479CC">
        <w:rPr>
          <w:color w:val="000000" w:themeColor="text1"/>
        </w:rPr>
        <w:t>Bnimoussa, J. &amp; Alwi, P. (2024) </w:t>
      </w:r>
      <w:r w:rsidRPr="000479CC">
        <w:rPr>
          <w:i/>
          <w:iCs/>
          <w:color w:val="000000" w:themeColor="text1"/>
        </w:rPr>
        <w:t>Mapping youth mental health landscapes: local insights from 13 countries</w:t>
      </w:r>
      <w:r w:rsidRPr="000479CC">
        <w:rPr>
          <w:color w:val="000000" w:themeColor="text1"/>
        </w:rPr>
        <w:t>. [online] Available at: </w:t>
      </w:r>
      <w:hyperlink r:id="rId12" w:history="1">
        <w:r w:rsidRPr="000479CC">
          <w:rPr>
            <w:color w:val="0070C0"/>
            <w:u w:val="single"/>
          </w:rPr>
          <w:t>https://being-initiative.org/wp-content/uploads/2024/04/Mapping-Youth-Mental-Health-Landscapes_April-18-2024.pdf</w:t>
        </w:r>
      </w:hyperlink>
      <w:r w:rsidRPr="000479CC">
        <w:rPr>
          <w:color w:val="0070C0"/>
        </w:rPr>
        <w:t xml:space="preserve">. </w:t>
      </w:r>
      <w:r w:rsidRPr="000479CC">
        <w:rPr>
          <w:color w:val="000000" w:themeColor="text1"/>
        </w:rPr>
        <w:t>(Accessed 25 Oct. 2025).</w:t>
      </w:r>
    </w:p>
    <w:p w14:paraId="3E558AB9" w14:textId="77777777" w:rsidR="002804BC" w:rsidRPr="008568AD" w:rsidRDefault="002804BC" w:rsidP="000479CC">
      <w:pPr>
        <w:spacing w:after="0"/>
        <w:ind w:left="720"/>
        <w:rPr>
          <w:color w:val="000000" w:themeColor="text1"/>
        </w:rPr>
      </w:pPr>
    </w:p>
    <w:p w14:paraId="72B7C0A8" w14:textId="77777777" w:rsidR="002804BC" w:rsidRPr="000479CC" w:rsidRDefault="002804BC" w:rsidP="000479CC">
      <w:pPr>
        <w:pStyle w:val="ListParagraph"/>
        <w:numPr>
          <w:ilvl w:val="0"/>
          <w:numId w:val="171"/>
        </w:numPr>
        <w:rPr>
          <w:color w:val="000000" w:themeColor="text1"/>
        </w:rPr>
      </w:pPr>
      <w:r w:rsidRPr="000479CC">
        <w:rPr>
          <w:color w:val="000000" w:themeColor="text1"/>
        </w:rPr>
        <w:t>Bowlby, J. (1971) ‘Points from letters: “Attachment”’, </w:t>
      </w:r>
      <w:r w:rsidRPr="000479CC">
        <w:rPr>
          <w:i/>
          <w:iCs/>
          <w:color w:val="000000" w:themeColor="text1"/>
        </w:rPr>
        <w:t>BMJ</w:t>
      </w:r>
      <w:r w:rsidRPr="000479CC">
        <w:rPr>
          <w:color w:val="000000" w:themeColor="text1"/>
        </w:rPr>
        <w:t>, 3(5765), p.53. doi:10.1136/bmj.3.5765.53-h.</w:t>
      </w:r>
    </w:p>
    <w:p w14:paraId="0E66EAFD" w14:textId="77777777" w:rsidR="002804BC" w:rsidRPr="008568AD" w:rsidRDefault="002804BC" w:rsidP="000479CC">
      <w:pPr>
        <w:spacing w:after="0"/>
        <w:ind w:left="720"/>
        <w:rPr>
          <w:color w:val="000000" w:themeColor="text1"/>
        </w:rPr>
      </w:pPr>
    </w:p>
    <w:p w14:paraId="1D51AC6D" w14:textId="77777777" w:rsidR="002804BC" w:rsidRPr="000479CC" w:rsidRDefault="002804BC" w:rsidP="000479CC">
      <w:pPr>
        <w:pStyle w:val="ListParagraph"/>
        <w:numPr>
          <w:ilvl w:val="0"/>
          <w:numId w:val="171"/>
        </w:numPr>
        <w:rPr>
          <w:color w:val="000000" w:themeColor="text1"/>
        </w:rPr>
      </w:pPr>
      <w:r w:rsidRPr="000479CC">
        <w:rPr>
          <w:color w:val="000000" w:themeColor="text1"/>
        </w:rPr>
        <w:t>Bradshaw, J. &amp; Keung, A. (2011) ‘Trends in child subjective well</w:t>
      </w:r>
      <w:r w:rsidRPr="000479CC">
        <w:rPr>
          <w:color w:val="000000" w:themeColor="text1"/>
        </w:rPr>
        <w:noBreakHyphen/>
        <w:t>being in the UK’, </w:t>
      </w:r>
      <w:r w:rsidRPr="000479CC">
        <w:rPr>
          <w:i/>
          <w:iCs/>
          <w:color w:val="000000" w:themeColor="text1"/>
        </w:rPr>
        <w:t>Journal of Children’s Services</w:t>
      </w:r>
      <w:r w:rsidRPr="000479CC">
        <w:rPr>
          <w:color w:val="000000" w:themeColor="text1"/>
        </w:rPr>
        <w:t>, 6(1), pp.4–17. doi:10.5042/jcs.2011.0122.</w:t>
      </w:r>
    </w:p>
    <w:p w14:paraId="61509422" w14:textId="77777777" w:rsidR="002804BC" w:rsidRPr="008568AD" w:rsidRDefault="002804BC" w:rsidP="000479CC">
      <w:pPr>
        <w:spacing w:after="0"/>
        <w:rPr>
          <w:color w:val="000000" w:themeColor="text1"/>
        </w:rPr>
      </w:pPr>
    </w:p>
    <w:p w14:paraId="6B4FC194" w14:textId="77777777" w:rsidR="002804BC" w:rsidRPr="000479CC" w:rsidRDefault="002804BC" w:rsidP="000479CC">
      <w:pPr>
        <w:pStyle w:val="ListParagraph"/>
        <w:numPr>
          <w:ilvl w:val="0"/>
          <w:numId w:val="171"/>
        </w:numPr>
        <w:rPr>
          <w:color w:val="000000" w:themeColor="text1"/>
        </w:rPr>
      </w:pPr>
      <w:r w:rsidRPr="000479CC">
        <w:rPr>
          <w:color w:val="000000" w:themeColor="text1"/>
        </w:rPr>
        <w:t>Braun, V. &amp; Clarke, V. (2006) ‘Using thematic analysis in psychology’, </w:t>
      </w:r>
      <w:r w:rsidRPr="000479CC">
        <w:rPr>
          <w:i/>
          <w:iCs/>
          <w:color w:val="000000" w:themeColor="text1"/>
        </w:rPr>
        <w:t>Qualitative Research in Psychology</w:t>
      </w:r>
      <w:r w:rsidRPr="000479CC">
        <w:rPr>
          <w:color w:val="000000" w:themeColor="text1"/>
        </w:rPr>
        <w:t>, 3(2), pp.77–101. doi:10.1191/1478088706qp063oa.</w:t>
      </w:r>
    </w:p>
    <w:p w14:paraId="6DC233D0" w14:textId="77777777" w:rsidR="002804BC" w:rsidRPr="008568AD" w:rsidRDefault="002804BC" w:rsidP="000479CC">
      <w:pPr>
        <w:spacing w:after="0"/>
        <w:ind w:left="720"/>
        <w:rPr>
          <w:color w:val="000000" w:themeColor="text1"/>
        </w:rPr>
      </w:pPr>
    </w:p>
    <w:p w14:paraId="4E4AA5BA" w14:textId="77777777" w:rsidR="002804BC" w:rsidRPr="000479CC" w:rsidRDefault="002804BC" w:rsidP="000479CC">
      <w:pPr>
        <w:pStyle w:val="ListParagraph"/>
        <w:numPr>
          <w:ilvl w:val="0"/>
          <w:numId w:val="171"/>
        </w:numPr>
        <w:rPr>
          <w:color w:val="000000" w:themeColor="text1"/>
        </w:rPr>
      </w:pPr>
      <w:r w:rsidRPr="000479CC">
        <w:rPr>
          <w:color w:val="000000" w:themeColor="text1"/>
        </w:rPr>
        <w:t xml:space="preserve">Brighton &amp; Hove City Council (2024) ‘Counselling pilot launches in secondary </w:t>
      </w:r>
      <w:proofErr w:type="gramStart"/>
      <w:r w:rsidRPr="000479CC">
        <w:rPr>
          <w:color w:val="000000" w:themeColor="text1"/>
        </w:rPr>
        <w:t>schools’</w:t>
      </w:r>
      <w:proofErr w:type="gramEnd"/>
      <w:r w:rsidRPr="000479CC">
        <w:rPr>
          <w:color w:val="000000" w:themeColor="text1"/>
        </w:rPr>
        <w:t>. [online] Available at: </w:t>
      </w:r>
      <w:hyperlink r:id="rId13" w:history="1">
        <w:r w:rsidRPr="000479CC">
          <w:rPr>
            <w:rStyle w:val="Hyperlink"/>
            <w:color w:val="0070C0"/>
          </w:rPr>
          <w:t>https://www.brighton-hove.gov.uk/news/2024/counselling-pilot-launches-secondary-schools</w:t>
        </w:r>
      </w:hyperlink>
      <w:r w:rsidRPr="000479CC">
        <w:rPr>
          <w:color w:val="0070C0"/>
        </w:rPr>
        <w:t xml:space="preserve">. </w:t>
      </w:r>
      <w:r w:rsidRPr="000479CC">
        <w:rPr>
          <w:color w:val="000000" w:themeColor="text1"/>
        </w:rPr>
        <w:t xml:space="preserve">(Accessed 5 Nov. 2025). </w:t>
      </w:r>
    </w:p>
    <w:p w14:paraId="741AEEF5" w14:textId="77777777" w:rsidR="00364058" w:rsidRPr="00364058" w:rsidRDefault="00364058" w:rsidP="000479CC">
      <w:pPr>
        <w:pStyle w:val="ListParagraph"/>
        <w:ind w:left="580" w:firstLine="0"/>
        <w:jc w:val="both"/>
        <w:rPr>
          <w:color w:val="000000" w:themeColor="text1"/>
        </w:rPr>
      </w:pPr>
    </w:p>
    <w:p w14:paraId="5462F9ED" w14:textId="77777777" w:rsidR="00364058" w:rsidRDefault="00364058" w:rsidP="000479CC">
      <w:pPr>
        <w:pStyle w:val="ListParagraph"/>
        <w:spacing w:line="360" w:lineRule="auto"/>
        <w:ind w:left="720" w:firstLine="0"/>
        <w:jc w:val="both"/>
        <w:rPr>
          <w:color w:val="000000" w:themeColor="text1"/>
        </w:rPr>
      </w:pPr>
    </w:p>
    <w:p w14:paraId="4FFBF6D0" w14:textId="77777777" w:rsidR="00364058" w:rsidRPr="00364058" w:rsidRDefault="00364058" w:rsidP="000479CC">
      <w:pPr>
        <w:pStyle w:val="ListParagraph"/>
        <w:ind w:left="580" w:firstLine="0"/>
        <w:jc w:val="both"/>
        <w:rPr>
          <w:color w:val="000000" w:themeColor="text1"/>
        </w:rPr>
      </w:pPr>
    </w:p>
    <w:p w14:paraId="34D883A9" w14:textId="77777777" w:rsidR="002804BC" w:rsidRPr="000479CC" w:rsidRDefault="002804BC" w:rsidP="000479CC">
      <w:pPr>
        <w:pStyle w:val="ListParagraph"/>
        <w:numPr>
          <w:ilvl w:val="0"/>
          <w:numId w:val="171"/>
        </w:numPr>
        <w:rPr>
          <w:color w:val="000000" w:themeColor="text1"/>
        </w:rPr>
      </w:pPr>
      <w:r w:rsidRPr="000479CC">
        <w:rPr>
          <w:color w:val="000000" w:themeColor="text1"/>
        </w:rPr>
        <w:t>Bronfenbrenner, U. (1979) </w:t>
      </w:r>
      <w:r w:rsidRPr="000479CC">
        <w:rPr>
          <w:i/>
          <w:iCs/>
          <w:color w:val="000000" w:themeColor="text1"/>
        </w:rPr>
        <w:t>The ecology of human development</w:t>
      </w:r>
      <w:r w:rsidRPr="000479CC">
        <w:rPr>
          <w:color w:val="000000" w:themeColor="text1"/>
        </w:rPr>
        <w:t>. [online] Harvard University Press. Available at: </w:t>
      </w:r>
      <w:hyperlink r:id="rId14" w:history="1">
        <w:r w:rsidRPr="000479CC">
          <w:rPr>
            <w:rStyle w:val="Hyperlink"/>
            <w:color w:val="0070C0"/>
          </w:rPr>
          <w:t>https://khoerulanwarbk.wordpress.com/wp-content/uploads/2015/08/urie_bronfenbrenner_the_ecology_of_human_developbokos-z1.pdf</w:t>
        </w:r>
      </w:hyperlink>
      <w:r w:rsidRPr="000479CC">
        <w:rPr>
          <w:color w:val="0070C0"/>
        </w:rPr>
        <w:t xml:space="preserve">. </w:t>
      </w:r>
      <w:r w:rsidRPr="000479CC">
        <w:rPr>
          <w:color w:val="000000" w:themeColor="text1"/>
        </w:rPr>
        <w:t xml:space="preserve">(Accessed 10 Nov. 2025). </w:t>
      </w:r>
    </w:p>
    <w:p w14:paraId="713FC009" w14:textId="77777777" w:rsidR="002804BC" w:rsidRPr="008568AD" w:rsidRDefault="002804BC" w:rsidP="000479CC">
      <w:pPr>
        <w:spacing w:after="0"/>
        <w:ind w:left="720"/>
        <w:rPr>
          <w:color w:val="000000" w:themeColor="text1"/>
        </w:rPr>
      </w:pPr>
    </w:p>
    <w:p w14:paraId="35B70AB6" w14:textId="77777777" w:rsidR="002804BC" w:rsidRPr="000479CC" w:rsidRDefault="002804BC" w:rsidP="000479CC">
      <w:pPr>
        <w:pStyle w:val="ListParagraph"/>
        <w:numPr>
          <w:ilvl w:val="0"/>
          <w:numId w:val="171"/>
        </w:numPr>
        <w:rPr>
          <w:color w:val="000000" w:themeColor="text1"/>
        </w:rPr>
      </w:pPr>
      <w:r w:rsidRPr="000479CC">
        <w:rPr>
          <w:color w:val="000000" w:themeColor="text1"/>
        </w:rPr>
        <w:t>Brown, H., Gao, N. &amp; Song, W. (2024) ‘Regional trends in mental health inequalities in young people aged 16–25 in the UK and the role of cuts to local government expenditure: repeated cross-sectional analysis using the British Household Panel Survey/UK Household Longitudinal Survey’, </w:t>
      </w:r>
      <w:r w:rsidRPr="000479CC">
        <w:rPr>
          <w:i/>
          <w:iCs/>
          <w:color w:val="000000" w:themeColor="text1"/>
        </w:rPr>
        <w:t>Social Science &amp; Medicine</w:t>
      </w:r>
      <w:r w:rsidRPr="000479CC">
        <w:rPr>
          <w:color w:val="000000" w:themeColor="text1"/>
        </w:rPr>
        <w:t xml:space="preserve">, 353, p.117068. </w:t>
      </w:r>
      <w:proofErr w:type="gramStart"/>
      <w:r w:rsidRPr="000479CC">
        <w:rPr>
          <w:color w:val="000000" w:themeColor="text1"/>
        </w:rPr>
        <w:t>doi:10.1016/j.socscimed</w:t>
      </w:r>
      <w:proofErr w:type="gramEnd"/>
      <w:r w:rsidRPr="000479CC">
        <w:rPr>
          <w:color w:val="000000" w:themeColor="text1"/>
        </w:rPr>
        <w:t>.2024.117068.</w:t>
      </w:r>
    </w:p>
    <w:p w14:paraId="4A22C21B" w14:textId="77777777" w:rsidR="002804BC" w:rsidRPr="008568AD" w:rsidRDefault="002804BC" w:rsidP="000479CC">
      <w:pPr>
        <w:spacing w:after="0"/>
        <w:ind w:left="720"/>
        <w:rPr>
          <w:color w:val="000000" w:themeColor="text1"/>
        </w:rPr>
      </w:pPr>
    </w:p>
    <w:p w14:paraId="327D656B" w14:textId="77777777" w:rsidR="002804BC" w:rsidRPr="000479CC" w:rsidRDefault="002804BC" w:rsidP="000479CC">
      <w:pPr>
        <w:pStyle w:val="ListParagraph"/>
        <w:numPr>
          <w:ilvl w:val="0"/>
          <w:numId w:val="171"/>
        </w:numPr>
        <w:rPr>
          <w:color w:val="000000" w:themeColor="text1"/>
        </w:rPr>
      </w:pPr>
      <w:r w:rsidRPr="000479CC">
        <w:rPr>
          <w:color w:val="000000" w:themeColor="text1"/>
        </w:rPr>
        <w:t>Burns, T. (2020) ‘Community-based mental health care in Britain’, </w:t>
      </w:r>
      <w:r w:rsidRPr="000479CC">
        <w:rPr>
          <w:i/>
          <w:iCs/>
          <w:color w:val="000000" w:themeColor="text1"/>
        </w:rPr>
        <w:t>Consortium Psychiatricum</w:t>
      </w:r>
      <w:r w:rsidRPr="000479CC">
        <w:rPr>
          <w:color w:val="000000" w:themeColor="text1"/>
        </w:rPr>
        <w:t>, 1(2), pp.14–20. doi:10.17650/2712-7672-2020-1-2-14-20.</w:t>
      </w:r>
    </w:p>
    <w:p w14:paraId="0FA88B06" w14:textId="77777777" w:rsidR="002804BC" w:rsidRPr="008568AD" w:rsidRDefault="002804BC" w:rsidP="000479CC">
      <w:pPr>
        <w:spacing w:after="0"/>
        <w:ind w:left="720"/>
        <w:rPr>
          <w:color w:val="000000" w:themeColor="text1"/>
        </w:rPr>
      </w:pPr>
    </w:p>
    <w:p w14:paraId="4FEA0DCA" w14:textId="77777777" w:rsidR="002804BC" w:rsidRPr="000479CC" w:rsidRDefault="002804BC" w:rsidP="000479CC">
      <w:pPr>
        <w:pStyle w:val="ListParagraph"/>
        <w:numPr>
          <w:ilvl w:val="0"/>
          <w:numId w:val="171"/>
        </w:numPr>
        <w:rPr>
          <w:color w:val="000000" w:themeColor="text1"/>
        </w:rPr>
      </w:pPr>
      <w:r w:rsidRPr="000479CC">
        <w:rPr>
          <w:color w:val="000000" w:themeColor="text1"/>
        </w:rPr>
        <w:t>Cambridge Dictionary (2019) FACTOR | meaning in the Cambridge English Dictionary. [online] Available at: </w:t>
      </w:r>
      <w:hyperlink r:id="rId15" w:history="1">
        <w:r w:rsidRPr="000479CC">
          <w:rPr>
            <w:rStyle w:val="Hyperlink"/>
            <w:color w:val="0070C0"/>
          </w:rPr>
          <w:t>https://dictionary.cambridge.org/dictionary/english/factor</w:t>
        </w:r>
      </w:hyperlink>
      <w:r w:rsidRPr="000479CC">
        <w:rPr>
          <w:color w:val="0070C0"/>
        </w:rPr>
        <w:t xml:space="preserve">. </w:t>
      </w:r>
      <w:r w:rsidRPr="000479CC">
        <w:rPr>
          <w:color w:val="000000" w:themeColor="text1"/>
        </w:rPr>
        <w:t>(Accessed 1 Oct. 2025).</w:t>
      </w:r>
    </w:p>
    <w:p w14:paraId="611FE974" w14:textId="77777777" w:rsidR="002804BC" w:rsidRPr="008568AD" w:rsidRDefault="002804BC" w:rsidP="000479CC">
      <w:pPr>
        <w:spacing w:after="0"/>
        <w:ind w:left="720"/>
        <w:rPr>
          <w:color w:val="000000" w:themeColor="text1"/>
        </w:rPr>
      </w:pPr>
    </w:p>
    <w:p w14:paraId="204BF6A3" w14:textId="77777777" w:rsidR="002804BC" w:rsidRPr="000479CC" w:rsidRDefault="002804BC" w:rsidP="000479CC">
      <w:pPr>
        <w:pStyle w:val="ListParagraph"/>
        <w:numPr>
          <w:ilvl w:val="0"/>
          <w:numId w:val="171"/>
        </w:numPr>
        <w:rPr>
          <w:color w:val="000000" w:themeColor="text1"/>
        </w:rPr>
      </w:pPr>
      <w:r w:rsidRPr="000479CC">
        <w:rPr>
          <w:color w:val="000000" w:themeColor="text1"/>
        </w:rPr>
        <w:t>Capes, K. (2024) ‘Maslow’s hierarchy of needs in education | Brooks and Kirk’. [online] Available at: </w:t>
      </w:r>
      <w:hyperlink r:id="rId16" w:history="1">
        <w:r w:rsidRPr="000479CC">
          <w:rPr>
            <w:rStyle w:val="Hyperlink"/>
            <w:color w:val="0070C0"/>
          </w:rPr>
          <w:t>https://brooksandkirk.co.uk/understanding-maslows-hierarchy-of-needs-in-education/</w:t>
        </w:r>
      </w:hyperlink>
      <w:r w:rsidRPr="000479CC">
        <w:rPr>
          <w:color w:val="0070C0"/>
        </w:rPr>
        <w:t xml:space="preserve"> </w:t>
      </w:r>
      <w:r w:rsidRPr="000479CC">
        <w:rPr>
          <w:color w:val="000000" w:themeColor="text1"/>
        </w:rPr>
        <w:t xml:space="preserve">(Accessed 7 Oct. 2025). </w:t>
      </w:r>
    </w:p>
    <w:p w14:paraId="1D41897C" w14:textId="77777777" w:rsidR="002804BC" w:rsidRPr="008568AD" w:rsidRDefault="002804BC" w:rsidP="000479CC">
      <w:pPr>
        <w:spacing w:after="0"/>
        <w:ind w:left="720"/>
        <w:rPr>
          <w:color w:val="000000" w:themeColor="text1"/>
        </w:rPr>
      </w:pPr>
    </w:p>
    <w:p w14:paraId="76440B59" w14:textId="77777777" w:rsidR="002804BC" w:rsidRPr="000479CC" w:rsidRDefault="002804BC" w:rsidP="000479CC">
      <w:pPr>
        <w:pStyle w:val="ListParagraph"/>
        <w:numPr>
          <w:ilvl w:val="0"/>
          <w:numId w:val="171"/>
        </w:numPr>
        <w:rPr>
          <w:color w:val="000000" w:themeColor="text1"/>
        </w:rPr>
      </w:pPr>
      <w:r w:rsidRPr="000479CC">
        <w:rPr>
          <w:color w:val="000000" w:themeColor="text1"/>
        </w:rPr>
        <w:t>Care Act 2014. legislation.gov.uk. [online] Available at: </w:t>
      </w:r>
      <w:hyperlink r:id="rId17" w:history="1">
        <w:r w:rsidRPr="000479CC">
          <w:rPr>
            <w:color w:val="0070C0"/>
            <w:u w:val="single"/>
          </w:rPr>
          <w:t>https://www.legislation.gov.uk/ukpga/2014/23/contents</w:t>
        </w:r>
      </w:hyperlink>
      <w:r w:rsidRPr="000479CC">
        <w:rPr>
          <w:color w:val="0070C0"/>
        </w:rPr>
        <w:t xml:space="preserve">. </w:t>
      </w:r>
      <w:r w:rsidRPr="000479CC">
        <w:rPr>
          <w:color w:val="000000" w:themeColor="text1"/>
        </w:rPr>
        <w:t>(Accessed 10 Oct. 2025).</w:t>
      </w:r>
    </w:p>
    <w:p w14:paraId="2B74431B" w14:textId="77777777" w:rsidR="002804BC" w:rsidRPr="008568AD" w:rsidRDefault="002804BC" w:rsidP="000479CC">
      <w:pPr>
        <w:spacing w:after="0"/>
        <w:rPr>
          <w:color w:val="000000" w:themeColor="text1"/>
        </w:rPr>
      </w:pPr>
    </w:p>
    <w:p w14:paraId="263F1A55" w14:textId="77777777" w:rsidR="002804BC" w:rsidRPr="000479CC" w:rsidRDefault="002804BC" w:rsidP="000479CC">
      <w:pPr>
        <w:pStyle w:val="ListParagraph"/>
        <w:numPr>
          <w:ilvl w:val="0"/>
          <w:numId w:val="171"/>
        </w:numPr>
        <w:rPr>
          <w:color w:val="000000" w:themeColor="text1"/>
        </w:rPr>
      </w:pPr>
      <w:r w:rsidRPr="000479CC">
        <w:rPr>
          <w:color w:val="000000" w:themeColor="text1"/>
        </w:rPr>
        <w:t>Children Act 1989. legislation.gov.uk. [online] Available at: </w:t>
      </w:r>
      <w:hyperlink r:id="rId18" w:history="1">
        <w:r w:rsidRPr="000479CC">
          <w:rPr>
            <w:rStyle w:val="Hyperlink"/>
            <w:color w:val="0070C0"/>
          </w:rPr>
          <w:t>https://www.legislation.gov.uk/ukpga/1989/41/contents</w:t>
        </w:r>
      </w:hyperlink>
      <w:r w:rsidRPr="000479CC">
        <w:rPr>
          <w:color w:val="0070C0"/>
        </w:rPr>
        <w:t xml:space="preserve">. </w:t>
      </w:r>
      <w:r w:rsidRPr="000479CC">
        <w:rPr>
          <w:color w:val="000000" w:themeColor="text1"/>
        </w:rPr>
        <w:t>(Accessed 15 Oct. 2025).</w:t>
      </w:r>
    </w:p>
    <w:p w14:paraId="5DE1F935" w14:textId="77777777" w:rsidR="002804BC" w:rsidRPr="008568AD" w:rsidRDefault="002804BC" w:rsidP="000479CC">
      <w:pPr>
        <w:spacing w:after="0"/>
        <w:ind w:left="720"/>
        <w:rPr>
          <w:color w:val="000000" w:themeColor="text1"/>
        </w:rPr>
      </w:pPr>
    </w:p>
    <w:p w14:paraId="41224749" w14:textId="77777777" w:rsidR="002804BC" w:rsidRPr="000479CC" w:rsidRDefault="002804BC" w:rsidP="000479CC">
      <w:pPr>
        <w:pStyle w:val="ListParagraph"/>
        <w:numPr>
          <w:ilvl w:val="0"/>
          <w:numId w:val="171"/>
        </w:numPr>
        <w:rPr>
          <w:color w:val="000000" w:themeColor="text1"/>
        </w:rPr>
      </w:pPr>
      <w:r w:rsidRPr="000479CC">
        <w:rPr>
          <w:color w:val="000000" w:themeColor="text1"/>
        </w:rPr>
        <w:t>Children and Families Act 2014. legislation.gov.uk. [online] Available at: </w:t>
      </w:r>
      <w:hyperlink r:id="rId19" w:history="1">
        <w:r w:rsidRPr="000479CC">
          <w:rPr>
            <w:color w:val="0070C0"/>
            <w:u w:val="single"/>
          </w:rPr>
          <w:t>https://www.legislation.gov.uk/ukpga/2014/6/contents</w:t>
        </w:r>
      </w:hyperlink>
      <w:r w:rsidRPr="000479CC">
        <w:rPr>
          <w:color w:val="0070C0"/>
        </w:rPr>
        <w:t xml:space="preserve">. </w:t>
      </w:r>
      <w:r w:rsidRPr="000479CC">
        <w:rPr>
          <w:color w:val="000000" w:themeColor="text1"/>
        </w:rPr>
        <w:t>(Accessed 18 Oct. 2025).</w:t>
      </w:r>
    </w:p>
    <w:p w14:paraId="5B159DF9" w14:textId="77777777" w:rsidR="002804BC" w:rsidRPr="008568AD" w:rsidRDefault="002804BC" w:rsidP="000479CC">
      <w:pPr>
        <w:spacing w:after="0"/>
        <w:ind w:left="720"/>
        <w:rPr>
          <w:color w:val="000000" w:themeColor="text1"/>
        </w:rPr>
      </w:pPr>
    </w:p>
    <w:p w14:paraId="675A4D38" w14:textId="77777777" w:rsidR="002804BC" w:rsidRPr="000479CC" w:rsidRDefault="002804BC" w:rsidP="000479CC">
      <w:pPr>
        <w:pStyle w:val="ListParagraph"/>
        <w:numPr>
          <w:ilvl w:val="0"/>
          <w:numId w:val="171"/>
        </w:numPr>
        <w:rPr>
          <w:color w:val="000000" w:themeColor="text1"/>
        </w:rPr>
      </w:pPr>
      <w:r w:rsidRPr="000479CC">
        <w:rPr>
          <w:color w:val="000000" w:themeColor="text1"/>
        </w:rPr>
        <w:t>Crenna-Jennings, W., Fowler, J., Joseph, A. &amp; Hutchinson, J. (2024) </w:t>
      </w:r>
      <w:r w:rsidRPr="000479CC">
        <w:rPr>
          <w:i/>
          <w:iCs/>
          <w:color w:val="000000" w:themeColor="text1"/>
        </w:rPr>
        <w:t>Non-specialist mental health support for young people in England</w:t>
      </w:r>
      <w:r w:rsidRPr="000479CC">
        <w:rPr>
          <w:color w:val="000000" w:themeColor="text1"/>
        </w:rPr>
        <w:t>. [online] Available at: </w:t>
      </w:r>
      <w:hyperlink r:id="rId20" w:history="1">
        <w:r w:rsidRPr="000479CC">
          <w:rPr>
            <w:color w:val="0070C0"/>
            <w:u w:val="single"/>
          </w:rPr>
          <w:t>https://epi.org.uk/wp-content/uploads/2024/10/PT-report_FINAL-1.pdf</w:t>
        </w:r>
      </w:hyperlink>
      <w:r w:rsidRPr="000479CC">
        <w:rPr>
          <w:color w:val="0070C0"/>
        </w:rPr>
        <w:t xml:space="preserve">. </w:t>
      </w:r>
      <w:r w:rsidRPr="000479CC">
        <w:rPr>
          <w:color w:val="000000" w:themeColor="text1"/>
        </w:rPr>
        <w:t xml:space="preserve">(Accessed 22 Oct. 2025). </w:t>
      </w:r>
    </w:p>
    <w:p w14:paraId="0E514F8A" w14:textId="77777777" w:rsidR="002804BC" w:rsidRPr="008568AD" w:rsidRDefault="002804BC" w:rsidP="000479CC">
      <w:pPr>
        <w:spacing w:after="0"/>
        <w:ind w:left="720"/>
        <w:rPr>
          <w:color w:val="000000" w:themeColor="text1"/>
        </w:rPr>
      </w:pPr>
    </w:p>
    <w:p w14:paraId="60650DB7" w14:textId="77777777" w:rsidR="002804BC" w:rsidRPr="000479CC" w:rsidRDefault="002804BC" w:rsidP="000479CC">
      <w:pPr>
        <w:pStyle w:val="ListParagraph"/>
        <w:numPr>
          <w:ilvl w:val="0"/>
          <w:numId w:val="171"/>
        </w:numPr>
        <w:rPr>
          <w:color w:val="000000" w:themeColor="text1"/>
        </w:rPr>
      </w:pPr>
      <w:r w:rsidRPr="000479CC">
        <w:rPr>
          <w:color w:val="000000" w:themeColor="text1"/>
        </w:rPr>
        <w:t>CYPMHC (2021) The Mental Health Act: What does it mean for children and young people? [online] Available at: </w:t>
      </w:r>
      <w:hyperlink r:id="rId21" w:history="1">
        <w:r w:rsidRPr="000479CC">
          <w:rPr>
            <w:rStyle w:val="Hyperlink"/>
            <w:color w:val="0070C0"/>
          </w:rPr>
          <w:t>https://cypmhc.org.uk/the-mental-health-act-what-does-it-mean-for-children-and-young-people</w:t>
        </w:r>
      </w:hyperlink>
      <w:r w:rsidRPr="000479CC">
        <w:rPr>
          <w:color w:val="0070C0"/>
        </w:rPr>
        <w:t xml:space="preserve">. </w:t>
      </w:r>
      <w:r w:rsidRPr="000479CC">
        <w:rPr>
          <w:color w:val="000000" w:themeColor="text1"/>
        </w:rPr>
        <w:t>(Accessed 25 Oct. 2025).</w:t>
      </w:r>
    </w:p>
    <w:p w14:paraId="1FCC023E" w14:textId="77777777" w:rsidR="002804BC" w:rsidRPr="008568AD" w:rsidRDefault="002804BC" w:rsidP="000479CC">
      <w:pPr>
        <w:spacing w:after="0"/>
        <w:ind w:left="720"/>
        <w:rPr>
          <w:color w:val="000000" w:themeColor="text1"/>
        </w:rPr>
      </w:pPr>
    </w:p>
    <w:p w14:paraId="707ED96A" w14:textId="77777777" w:rsidR="002804BC" w:rsidRPr="000479CC" w:rsidRDefault="002804BC" w:rsidP="000479CC">
      <w:pPr>
        <w:pStyle w:val="ListParagraph"/>
        <w:numPr>
          <w:ilvl w:val="0"/>
          <w:numId w:val="171"/>
        </w:numPr>
        <w:rPr>
          <w:color w:val="000000" w:themeColor="text1"/>
        </w:rPr>
      </w:pPr>
      <w:r w:rsidRPr="000479CC">
        <w:rPr>
          <w:color w:val="000000" w:themeColor="text1"/>
        </w:rPr>
        <w:t>Department for Levelling Up, Housing and Communities (2024). Supporting Families. [online] GOV.UK. Available at: </w:t>
      </w:r>
      <w:hyperlink r:id="rId22" w:history="1">
        <w:r w:rsidRPr="000479CC">
          <w:rPr>
            <w:rStyle w:val="Hyperlink"/>
            <w:color w:val="000000" w:themeColor="text1"/>
          </w:rPr>
          <w:t>https://www.gov.uk/government/collections/supporting-families</w:t>
        </w:r>
      </w:hyperlink>
      <w:r w:rsidRPr="000479CC">
        <w:rPr>
          <w:color w:val="000000" w:themeColor="text1"/>
        </w:rPr>
        <w:t xml:space="preserve">. (Accessed 28 Oct. 2025). </w:t>
      </w:r>
    </w:p>
    <w:p w14:paraId="4D67AFFE" w14:textId="77777777" w:rsidR="002804BC" w:rsidRPr="008568AD" w:rsidRDefault="002804BC" w:rsidP="000479CC">
      <w:pPr>
        <w:spacing w:after="0"/>
        <w:ind w:left="720"/>
        <w:rPr>
          <w:color w:val="000000" w:themeColor="text1"/>
        </w:rPr>
      </w:pPr>
    </w:p>
    <w:p w14:paraId="1DD7801D" w14:textId="77777777" w:rsidR="002804BC" w:rsidRPr="000479CC" w:rsidRDefault="002804BC" w:rsidP="000479CC">
      <w:pPr>
        <w:pStyle w:val="ListParagraph"/>
        <w:numPr>
          <w:ilvl w:val="0"/>
          <w:numId w:val="171"/>
        </w:numPr>
        <w:rPr>
          <w:color w:val="000000" w:themeColor="text1"/>
        </w:rPr>
      </w:pPr>
      <w:r w:rsidRPr="000479CC">
        <w:rPr>
          <w:color w:val="000000" w:themeColor="text1"/>
        </w:rPr>
        <w:t>Department of Health (2004). </w:t>
      </w:r>
      <w:r w:rsidRPr="000479CC">
        <w:rPr>
          <w:i/>
          <w:iCs/>
          <w:color w:val="000000" w:themeColor="text1"/>
        </w:rPr>
        <w:t>Core Standards Change for Children – Every Child Matters National Service Framework for Children, Young People and Maternity Services</w:t>
      </w:r>
      <w:r w:rsidRPr="000479CC">
        <w:rPr>
          <w:color w:val="000000" w:themeColor="text1"/>
        </w:rPr>
        <w:t>. [online] Available at: </w:t>
      </w:r>
      <w:hyperlink r:id="rId23" w:history="1">
        <w:r w:rsidRPr="000479CC">
          <w:rPr>
            <w:color w:val="0070C0"/>
            <w:u w:val="single"/>
          </w:rPr>
          <w:t>https://assets.publishing.service.gov.uk/media/5a7b6cc540f0b6425d5930fe/National_Service_Framework_for_Children_Young_People_and_Maternity_Services_-_Core_Standards.pdf</w:t>
        </w:r>
      </w:hyperlink>
      <w:r w:rsidRPr="000479CC">
        <w:rPr>
          <w:color w:val="0070C0"/>
        </w:rPr>
        <w:t xml:space="preserve">. </w:t>
      </w:r>
      <w:r w:rsidRPr="000479CC">
        <w:rPr>
          <w:color w:val="000000" w:themeColor="text1"/>
        </w:rPr>
        <w:t xml:space="preserve">(Accessed 31 Oct. 2025). </w:t>
      </w:r>
    </w:p>
    <w:p w14:paraId="6F5A8E08" w14:textId="77777777" w:rsidR="002804BC" w:rsidRPr="008568AD" w:rsidRDefault="002804BC" w:rsidP="000479CC">
      <w:pPr>
        <w:spacing w:after="0"/>
        <w:ind w:left="720"/>
        <w:rPr>
          <w:color w:val="000000" w:themeColor="text1"/>
        </w:rPr>
      </w:pPr>
    </w:p>
    <w:p w14:paraId="0007BD46" w14:textId="77777777" w:rsidR="002804BC" w:rsidRPr="000479CC" w:rsidRDefault="002804BC" w:rsidP="000479CC">
      <w:pPr>
        <w:pStyle w:val="ListParagraph"/>
        <w:numPr>
          <w:ilvl w:val="0"/>
          <w:numId w:val="171"/>
        </w:numPr>
        <w:rPr>
          <w:color w:val="000000" w:themeColor="text1"/>
        </w:rPr>
      </w:pPr>
      <w:r w:rsidRPr="000479CC">
        <w:rPr>
          <w:color w:val="000000" w:themeColor="text1"/>
        </w:rPr>
        <w:t>Department of Health (2015) </w:t>
      </w:r>
      <w:r w:rsidRPr="000479CC">
        <w:rPr>
          <w:i/>
          <w:iCs/>
          <w:color w:val="000000" w:themeColor="text1"/>
        </w:rPr>
        <w:t>Future in Mind</w:t>
      </w:r>
      <w:r w:rsidRPr="000479CC">
        <w:rPr>
          <w:color w:val="000000" w:themeColor="text1"/>
        </w:rPr>
        <w:t>. [online] Available at: </w:t>
      </w:r>
      <w:hyperlink r:id="rId24" w:history="1">
        <w:r w:rsidRPr="000479CC">
          <w:rPr>
            <w:rStyle w:val="Hyperlink"/>
            <w:color w:val="0070C0"/>
          </w:rPr>
          <w:t>https://assets.publishing.service.gov.uk/media/5a80b26bed915d74e33fbe3c/Childrens_Mental_Health.pdf</w:t>
        </w:r>
      </w:hyperlink>
      <w:r w:rsidRPr="000479CC">
        <w:rPr>
          <w:color w:val="0070C0"/>
        </w:rPr>
        <w:t xml:space="preserve">. </w:t>
      </w:r>
      <w:r w:rsidRPr="000479CC">
        <w:rPr>
          <w:color w:val="000000" w:themeColor="text1"/>
        </w:rPr>
        <w:t>(Accessed 3 Nov. 2025).</w:t>
      </w:r>
    </w:p>
    <w:p w14:paraId="43F4DD5A" w14:textId="77777777" w:rsidR="002804BC" w:rsidRPr="008568AD" w:rsidRDefault="002804BC" w:rsidP="000479CC">
      <w:pPr>
        <w:spacing w:after="0"/>
        <w:rPr>
          <w:color w:val="000000" w:themeColor="text1"/>
        </w:rPr>
      </w:pPr>
    </w:p>
    <w:p w14:paraId="23DCA502" w14:textId="77777777" w:rsidR="002804BC" w:rsidRPr="000479CC" w:rsidRDefault="002804BC" w:rsidP="000479CC">
      <w:pPr>
        <w:pStyle w:val="ListParagraph"/>
        <w:numPr>
          <w:ilvl w:val="0"/>
          <w:numId w:val="171"/>
        </w:numPr>
        <w:rPr>
          <w:color w:val="000000" w:themeColor="text1"/>
        </w:rPr>
      </w:pPr>
      <w:r w:rsidRPr="000479CC">
        <w:rPr>
          <w:color w:val="000000" w:themeColor="text1"/>
        </w:rPr>
        <w:t>Department of Health (2018) </w:t>
      </w:r>
      <w:r w:rsidRPr="000479CC">
        <w:rPr>
          <w:i/>
          <w:iCs/>
          <w:color w:val="000000" w:themeColor="text1"/>
        </w:rPr>
        <w:t xml:space="preserve">Government Response to the Consultation on Transforming Children and Young People’s Mental Health Provision: </w:t>
      </w:r>
      <w:proofErr w:type="gramStart"/>
      <w:r w:rsidRPr="000479CC">
        <w:rPr>
          <w:i/>
          <w:iCs/>
          <w:color w:val="000000" w:themeColor="text1"/>
        </w:rPr>
        <w:t>a</w:t>
      </w:r>
      <w:proofErr w:type="gramEnd"/>
      <w:r w:rsidRPr="000479CC">
        <w:rPr>
          <w:i/>
          <w:iCs/>
          <w:color w:val="000000" w:themeColor="text1"/>
        </w:rPr>
        <w:t xml:space="preserve"> Green Paper and Next Steps</w:t>
      </w:r>
      <w:r w:rsidRPr="000479CC">
        <w:rPr>
          <w:color w:val="000000" w:themeColor="text1"/>
        </w:rPr>
        <w:t>. [online] Available at: </w:t>
      </w:r>
      <w:hyperlink r:id="rId25" w:history="1">
        <w:r w:rsidRPr="000479CC">
          <w:rPr>
            <w:color w:val="0070C0"/>
            <w:u w:val="single"/>
          </w:rPr>
          <w:t>https://assets.publishing.service.gov.uk/media/5b583d30ed915d0b6985cc21/government-response-to-consultation-on-transforming-children-and-young-peoples-mental-health.pdf</w:t>
        </w:r>
      </w:hyperlink>
      <w:r w:rsidRPr="000479CC">
        <w:rPr>
          <w:color w:val="0070C0"/>
        </w:rPr>
        <w:t> </w:t>
      </w:r>
      <w:r w:rsidRPr="000479CC">
        <w:rPr>
          <w:color w:val="000000" w:themeColor="text1"/>
        </w:rPr>
        <w:t xml:space="preserve">(Accessed 5 Nov. 2025). </w:t>
      </w:r>
    </w:p>
    <w:p w14:paraId="62B300A3" w14:textId="77777777" w:rsidR="002804BC" w:rsidRPr="008568AD" w:rsidRDefault="002804BC" w:rsidP="000479CC">
      <w:pPr>
        <w:spacing w:after="0"/>
        <w:ind w:left="720"/>
        <w:rPr>
          <w:color w:val="000000" w:themeColor="text1"/>
        </w:rPr>
      </w:pPr>
    </w:p>
    <w:p w14:paraId="3A8B84B6" w14:textId="77777777" w:rsidR="002804BC" w:rsidRPr="000479CC" w:rsidRDefault="002804BC" w:rsidP="000479CC">
      <w:pPr>
        <w:pStyle w:val="ListParagraph"/>
        <w:numPr>
          <w:ilvl w:val="0"/>
          <w:numId w:val="171"/>
        </w:numPr>
        <w:rPr>
          <w:color w:val="000000" w:themeColor="text1"/>
        </w:rPr>
      </w:pPr>
      <w:r w:rsidRPr="000479CC">
        <w:rPr>
          <w:color w:val="000000" w:themeColor="text1"/>
        </w:rPr>
        <w:t>EBSCO Connect (2025) ‘Searching with Boolean Operators’. [online] Available at: </w:t>
      </w:r>
      <w:hyperlink r:id="rId26" w:history="1">
        <w:r w:rsidRPr="000479CC">
          <w:rPr>
            <w:color w:val="0070C0"/>
            <w:u w:val="single"/>
          </w:rPr>
          <w:t>https://connect.ebsco.com/s/article/Searching-with-Boolean-Operators?language=en_US</w:t>
        </w:r>
      </w:hyperlink>
      <w:r w:rsidRPr="000479CC">
        <w:rPr>
          <w:color w:val="0070C0"/>
        </w:rPr>
        <w:t xml:space="preserve">. </w:t>
      </w:r>
      <w:r w:rsidRPr="000479CC">
        <w:rPr>
          <w:color w:val="000000" w:themeColor="text1"/>
        </w:rPr>
        <w:t xml:space="preserve">(Accessed 7 Nov. 2025). </w:t>
      </w:r>
    </w:p>
    <w:p w14:paraId="156EFE14" w14:textId="77777777" w:rsidR="002804BC" w:rsidRDefault="002804BC" w:rsidP="000479CC">
      <w:pPr>
        <w:pStyle w:val="ListParagraph"/>
        <w:spacing w:line="360" w:lineRule="auto"/>
        <w:ind w:left="580" w:firstLine="0"/>
        <w:jc w:val="both"/>
        <w:rPr>
          <w:color w:val="000000" w:themeColor="text1"/>
        </w:rPr>
      </w:pPr>
    </w:p>
    <w:p w14:paraId="25A2E0F4" w14:textId="77777777" w:rsidR="00364058" w:rsidRPr="000479CC" w:rsidRDefault="002804BC" w:rsidP="000479CC">
      <w:pPr>
        <w:pStyle w:val="ListParagraph"/>
        <w:numPr>
          <w:ilvl w:val="0"/>
          <w:numId w:val="171"/>
        </w:numPr>
        <w:rPr>
          <w:color w:val="000000" w:themeColor="text1"/>
        </w:rPr>
      </w:pPr>
      <w:r w:rsidRPr="000479CC">
        <w:rPr>
          <w:color w:val="000000" w:themeColor="text1"/>
        </w:rPr>
        <w:t>Education Act 2002. legislation.gov.uk. [online] Available at: </w:t>
      </w:r>
      <w:hyperlink r:id="rId27" w:history="1">
        <w:r w:rsidRPr="000479CC">
          <w:rPr>
            <w:rStyle w:val="Hyperlink"/>
            <w:color w:val="0070C0"/>
          </w:rPr>
          <w:t>https://www.legislation.gov.uk/ukpga/2002/32/contents</w:t>
        </w:r>
      </w:hyperlink>
      <w:r w:rsidRPr="000479CC">
        <w:rPr>
          <w:color w:val="0070C0"/>
        </w:rPr>
        <w:t xml:space="preserve">. </w:t>
      </w:r>
      <w:r w:rsidRPr="000479CC">
        <w:rPr>
          <w:color w:val="000000" w:themeColor="text1"/>
        </w:rPr>
        <w:t>(Accessed 9 Nov. 2025).</w:t>
      </w:r>
    </w:p>
    <w:p w14:paraId="5E8C06BF" w14:textId="77777777" w:rsidR="00364058" w:rsidRPr="00364058" w:rsidRDefault="00364058" w:rsidP="000479CC">
      <w:pPr>
        <w:pStyle w:val="ListParagraph"/>
        <w:ind w:left="580" w:firstLine="0"/>
        <w:jc w:val="both"/>
        <w:rPr>
          <w:color w:val="000000" w:themeColor="text1"/>
        </w:rPr>
      </w:pPr>
    </w:p>
    <w:p w14:paraId="09CB7D21" w14:textId="77777777" w:rsidR="00364058" w:rsidRDefault="00364058" w:rsidP="000479CC">
      <w:pPr>
        <w:pStyle w:val="ListParagraph"/>
        <w:spacing w:line="360" w:lineRule="auto"/>
        <w:ind w:left="720" w:firstLine="0"/>
        <w:jc w:val="both"/>
        <w:rPr>
          <w:color w:val="000000" w:themeColor="text1"/>
        </w:rPr>
      </w:pPr>
    </w:p>
    <w:p w14:paraId="749CB0A0" w14:textId="77777777" w:rsidR="00364058" w:rsidRPr="00364058" w:rsidRDefault="00364058" w:rsidP="000479CC">
      <w:pPr>
        <w:pStyle w:val="ListParagraph"/>
        <w:ind w:left="580" w:firstLine="0"/>
        <w:jc w:val="both"/>
        <w:rPr>
          <w:color w:val="000000" w:themeColor="text1"/>
        </w:rPr>
      </w:pPr>
    </w:p>
    <w:p w14:paraId="2964742A" w14:textId="489A1E9C" w:rsidR="002804BC" w:rsidRPr="000479CC" w:rsidRDefault="002804BC" w:rsidP="000479CC">
      <w:pPr>
        <w:pStyle w:val="ListParagraph"/>
        <w:numPr>
          <w:ilvl w:val="0"/>
          <w:numId w:val="171"/>
        </w:numPr>
        <w:rPr>
          <w:color w:val="000000" w:themeColor="text1"/>
        </w:rPr>
      </w:pPr>
      <w:r w:rsidRPr="000479CC">
        <w:rPr>
          <w:color w:val="000000" w:themeColor="text1"/>
        </w:rPr>
        <w:lastRenderedPageBreak/>
        <w:t xml:space="preserve">Fonagy, P. (2025) ‘Understanding the crisis in young people’s mental health’. [online] The Health </w:t>
      </w:r>
      <w:proofErr w:type="spellStart"/>
      <w:r w:rsidRPr="000479CC">
        <w:rPr>
          <w:color w:val="000000" w:themeColor="text1"/>
        </w:rPr>
        <w:t>Foundation.Available</w:t>
      </w:r>
      <w:proofErr w:type="spellEnd"/>
      <w:r w:rsidRPr="000479CC">
        <w:rPr>
          <w:color w:val="000000" w:themeColor="text1"/>
        </w:rPr>
        <w:t xml:space="preserve"> at: </w:t>
      </w:r>
      <w:hyperlink r:id="rId28" w:history="1">
        <w:r w:rsidRPr="000479CC">
          <w:rPr>
            <w:rStyle w:val="Hyperlink"/>
            <w:color w:val="0070C0"/>
          </w:rPr>
          <w:t>https://www.health.org.uk/features-and-opinion/blogs/understanding-the-crisis-in-young-people-s-mental-health</w:t>
        </w:r>
      </w:hyperlink>
      <w:r w:rsidRPr="000479CC">
        <w:rPr>
          <w:color w:val="0070C0"/>
        </w:rPr>
        <w:t xml:space="preserve">. </w:t>
      </w:r>
      <w:r w:rsidRPr="000479CC">
        <w:rPr>
          <w:color w:val="000000" w:themeColor="text1"/>
        </w:rPr>
        <w:t>(Accessed 12 Nov. 2025).</w:t>
      </w:r>
    </w:p>
    <w:p w14:paraId="0DC948F3" w14:textId="77777777" w:rsidR="002804BC" w:rsidRPr="008568AD" w:rsidRDefault="002804BC" w:rsidP="000479CC">
      <w:pPr>
        <w:spacing w:after="0"/>
        <w:ind w:left="720"/>
        <w:rPr>
          <w:color w:val="000000" w:themeColor="text1"/>
        </w:rPr>
      </w:pPr>
    </w:p>
    <w:p w14:paraId="7E005602" w14:textId="77777777" w:rsidR="002804BC" w:rsidRPr="000479CC" w:rsidRDefault="002804BC" w:rsidP="000479CC">
      <w:pPr>
        <w:pStyle w:val="ListParagraph"/>
        <w:numPr>
          <w:ilvl w:val="0"/>
          <w:numId w:val="171"/>
        </w:numPr>
        <w:rPr>
          <w:color w:val="000000" w:themeColor="text1"/>
        </w:rPr>
      </w:pPr>
      <w:r w:rsidRPr="000479CC">
        <w:rPr>
          <w:color w:val="000000" w:themeColor="text1"/>
        </w:rPr>
        <w:t>Foster, D. (2024) ‘An overview of child protection legislation in England’, </w:t>
      </w:r>
      <w:r w:rsidRPr="000479CC">
        <w:rPr>
          <w:i/>
          <w:iCs/>
          <w:color w:val="000000" w:themeColor="text1"/>
        </w:rPr>
        <w:t>Commons Library Research Briefings</w:t>
      </w:r>
      <w:r w:rsidRPr="000479CC">
        <w:rPr>
          <w:color w:val="000000" w:themeColor="text1"/>
        </w:rPr>
        <w:t>, 1(6787). [online] Available at: </w:t>
      </w:r>
      <w:hyperlink r:id="rId29" w:history="1">
        <w:r w:rsidRPr="000479CC">
          <w:rPr>
            <w:rStyle w:val="Hyperlink"/>
            <w:color w:val="0070C0"/>
          </w:rPr>
          <w:t>https://commonslibrary.parliament.uk/research-briefings/sn06787</w:t>
        </w:r>
      </w:hyperlink>
      <w:r w:rsidRPr="000479CC">
        <w:rPr>
          <w:color w:val="0070C0"/>
        </w:rPr>
        <w:t xml:space="preserve">. </w:t>
      </w:r>
      <w:r w:rsidRPr="000479CC">
        <w:rPr>
          <w:color w:val="000000" w:themeColor="text1"/>
        </w:rPr>
        <w:t>(Accessed 15 Nov. 2025).</w:t>
      </w:r>
    </w:p>
    <w:p w14:paraId="6DF092B8" w14:textId="77777777" w:rsidR="002804BC" w:rsidRPr="008568AD" w:rsidRDefault="002804BC" w:rsidP="000479CC">
      <w:pPr>
        <w:spacing w:after="0"/>
        <w:ind w:left="720"/>
        <w:rPr>
          <w:color w:val="000000" w:themeColor="text1"/>
        </w:rPr>
      </w:pPr>
    </w:p>
    <w:p w14:paraId="413990C2" w14:textId="77777777" w:rsidR="002804BC" w:rsidRPr="000479CC" w:rsidRDefault="002804BC" w:rsidP="000479CC">
      <w:pPr>
        <w:pStyle w:val="ListParagraph"/>
        <w:numPr>
          <w:ilvl w:val="0"/>
          <w:numId w:val="171"/>
        </w:numPr>
        <w:rPr>
          <w:color w:val="000000" w:themeColor="text1"/>
        </w:rPr>
      </w:pPr>
      <w:r w:rsidRPr="000479CC">
        <w:rPr>
          <w:color w:val="000000" w:themeColor="text1"/>
        </w:rPr>
        <w:t>Grand Challenges Canada (2022) ‘Launch of Being, a new international mental health initiative for young people’. [online] Available at: </w:t>
      </w:r>
      <w:hyperlink r:id="rId30" w:history="1">
        <w:r w:rsidRPr="000479CC">
          <w:rPr>
            <w:rStyle w:val="Hyperlink"/>
            <w:color w:val="0070C0"/>
          </w:rPr>
          <w:t>https://www.grandchallenges.ca/2022/launch-of-being-a-new-international-mental-health-initiative-for-young-people</w:t>
        </w:r>
      </w:hyperlink>
      <w:r w:rsidRPr="000479CC">
        <w:rPr>
          <w:color w:val="0070C0"/>
        </w:rPr>
        <w:t xml:space="preserve">. </w:t>
      </w:r>
      <w:r w:rsidRPr="000479CC">
        <w:rPr>
          <w:color w:val="000000" w:themeColor="text1"/>
        </w:rPr>
        <w:t>(Accessed 17 Nov. 2025).</w:t>
      </w:r>
    </w:p>
    <w:p w14:paraId="58733C50" w14:textId="77777777" w:rsidR="002804BC" w:rsidRPr="008568AD" w:rsidRDefault="002804BC" w:rsidP="000479CC">
      <w:pPr>
        <w:spacing w:after="0"/>
        <w:ind w:left="720"/>
        <w:rPr>
          <w:color w:val="000000" w:themeColor="text1"/>
        </w:rPr>
      </w:pPr>
    </w:p>
    <w:p w14:paraId="57DDC119" w14:textId="77777777" w:rsidR="002804BC" w:rsidRPr="000479CC" w:rsidRDefault="002804BC" w:rsidP="000479CC">
      <w:pPr>
        <w:pStyle w:val="ListParagraph"/>
        <w:numPr>
          <w:ilvl w:val="0"/>
          <w:numId w:val="171"/>
        </w:numPr>
        <w:rPr>
          <w:color w:val="000000" w:themeColor="text1"/>
        </w:rPr>
      </w:pPr>
      <w:r w:rsidRPr="000479CC">
        <w:rPr>
          <w:color w:val="000000" w:themeColor="text1"/>
        </w:rPr>
        <w:t>Health and Social Care Act 2012. legislation.gov.uk. [online] Available at: </w:t>
      </w:r>
      <w:hyperlink r:id="rId31" w:history="1">
        <w:r w:rsidRPr="000479CC">
          <w:rPr>
            <w:rStyle w:val="Hyperlink"/>
            <w:color w:val="0070C0"/>
          </w:rPr>
          <w:t>https://www.legislation.gov.uk/ukpga/2012/7/contents</w:t>
        </w:r>
      </w:hyperlink>
      <w:r w:rsidRPr="000479CC">
        <w:rPr>
          <w:color w:val="0070C0"/>
        </w:rPr>
        <w:t xml:space="preserve">. </w:t>
      </w:r>
      <w:r w:rsidRPr="000479CC">
        <w:rPr>
          <w:color w:val="000000" w:themeColor="text1"/>
        </w:rPr>
        <w:t>(Accessed 19 Nov. 2025).</w:t>
      </w:r>
    </w:p>
    <w:p w14:paraId="7145B578" w14:textId="77777777" w:rsidR="002804BC" w:rsidRPr="008568AD" w:rsidRDefault="002804BC" w:rsidP="000479CC">
      <w:pPr>
        <w:spacing w:after="0"/>
        <w:rPr>
          <w:color w:val="000000" w:themeColor="text1"/>
        </w:rPr>
      </w:pPr>
    </w:p>
    <w:p w14:paraId="1A4FB12F" w14:textId="77777777" w:rsidR="002804BC" w:rsidRPr="000479CC" w:rsidRDefault="002804BC" w:rsidP="000479CC">
      <w:pPr>
        <w:pStyle w:val="ListParagraph"/>
        <w:numPr>
          <w:ilvl w:val="0"/>
          <w:numId w:val="171"/>
        </w:numPr>
        <w:rPr>
          <w:color w:val="000000" w:themeColor="text1"/>
        </w:rPr>
      </w:pPr>
      <w:r w:rsidRPr="000479CC">
        <w:rPr>
          <w:color w:val="000000" w:themeColor="text1"/>
        </w:rPr>
        <w:t>Houston, R.A. (2020) ‘Asylums: the historical perspective before, during, and after’, </w:t>
      </w:r>
      <w:r w:rsidRPr="000479CC">
        <w:rPr>
          <w:i/>
          <w:iCs/>
          <w:color w:val="000000" w:themeColor="text1"/>
        </w:rPr>
        <w:t>The Lancet Psychiatry</w:t>
      </w:r>
      <w:r w:rsidRPr="000479CC">
        <w:rPr>
          <w:color w:val="000000" w:themeColor="text1"/>
        </w:rPr>
        <w:t>, 7(4), pp.354–362. doi:10.1016/s2215-0366(19)30395-5.</w:t>
      </w:r>
    </w:p>
    <w:p w14:paraId="7E4D23D3" w14:textId="77777777" w:rsidR="002804BC" w:rsidRPr="008568AD" w:rsidRDefault="002804BC" w:rsidP="000479CC">
      <w:pPr>
        <w:spacing w:after="0"/>
        <w:ind w:left="720"/>
        <w:rPr>
          <w:color w:val="000000" w:themeColor="text1"/>
        </w:rPr>
      </w:pPr>
    </w:p>
    <w:p w14:paraId="706447FE" w14:textId="77777777" w:rsidR="002804BC" w:rsidRPr="000479CC" w:rsidRDefault="002804BC" w:rsidP="000479CC">
      <w:pPr>
        <w:pStyle w:val="ListParagraph"/>
        <w:numPr>
          <w:ilvl w:val="0"/>
          <w:numId w:val="171"/>
        </w:numPr>
        <w:rPr>
          <w:color w:val="000000" w:themeColor="text1"/>
        </w:rPr>
      </w:pPr>
      <w:r w:rsidRPr="000479CC">
        <w:rPr>
          <w:color w:val="000000" w:themeColor="text1"/>
        </w:rPr>
        <w:t xml:space="preserve">Kieling, C., Baker-Henningham, H., Belfer, M., Conti, G., Ertem, I., </w:t>
      </w:r>
      <w:proofErr w:type="spellStart"/>
      <w:r w:rsidRPr="000479CC">
        <w:rPr>
          <w:color w:val="000000" w:themeColor="text1"/>
        </w:rPr>
        <w:t>Omigbodun</w:t>
      </w:r>
      <w:proofErr w:type="spellEnd"/>
      <w:r w:rsidRPr="000479CC">
        <w:rPr>
          <w:color w:val="000000" w:themeColor="text1"/>
        </w:rPr>
        <w:t xml:space="preserve">, O., Rohde, L.A., Srinath, S., </w:t>
      </w:r>
      <w:proofErr w:type="spellStart"/>
      <w:r w:rsidRPr="000479CC">
        <w:rPr>
          <w:color w:val="000000" w:themeColor="text1"/>
        </w:rPr>
        <w:t>Ulkuer</w:t>
      </w:r>
      <w:proofErr w:type="spellEnd"/>
      <w:r w:rsidRPr="000479CC">
        <w:rPr>
          <w:color w:val="000000" w:themeColor="text1"/>
        </w:rPr>
        <w:t>, N. &amp; Rahman, A. (2011) ‘Child and adolescent mental health worldwide: evidence for action’, </w:t>
      </w:r>
      <w:r w:rsidRPr="000479CC">
        <w:rPr>
          <w:i/>
          <w:iCs/>
          <w:color w:val="000000" w:themeColor="text1"/>
        </w:rPr>
        <w:t>The Lancet</w:t>
      </w:r>
      <w:r w:rsidRPr="000479CC">
        <w:rPr>
          <w:color w:val="000000" w:themeColor="text1"/>
        </w:rPr>
        <w:t>, 378(9801), pp.1515–1525. doi:10.1016/s0140-6736(11)60827-1.</w:t>
      </w:r>
    </w:p>
    <w:p w14:paraId="522ABC28" w14:textId="77777777" w:rsidR="002804BC" w:rsidRPr="008568AD" w:rsidRDefault="002804BC" w:rsidP="000479CC">
      <w:pPr>
        <w:spacing w:after="0"/>
        <w:ind w:left="720"/>
        <w:rPr>
          <w:color w:val="000000" w:themeColor="text1"/>
        </w:rPr>
      </w:pPr>
    </w:p>
    <w:p w14:paraId="4F9889D7" w14:textId="28A69E44" w:rsidR="00364058" w:rsidRPr="000479CC" w:rsidRDefault="002804BC" w:rsidP="000479CC">
      <w:pPr>
        <w:pStyle w:val="ListParagraph"/>
        <w:numPr>
          <w:ilvl w:val="0"/>
          <w:numId w:val="171"/>
        </w:numPr>
        <w:rPr>
          <w:color w:val="000000" w:themeColor="text1"/>
        </w:rPr>
      </w:pPr>
      <w:r w:rsidRPr="000479CC">
        <w:rPr>
          <w:color w:val="000000" w:themeColor="text1"/>
        </w:rPr>
        <w:t xml:space="preserve">Kirkbride, J.B., Anglin, D.M., Colman, I., </w:t>
      </w:r>
      <w:proofErr w:type="spellStart"/>
      <w:r w:rsidRPr="000479CC">
        <w:rPr>
          <w:color w:val="000000" w:themeColor="text1"/>
        </w:rPr>
        <w:t>Dykxhoorn</w:t>
      </w:r>
      <w:proofErr w:type="spellEnd"/>
      <w:r w:rsidRPr="000479CC">
        <w:rPr>
          <w:color w:val="000000" w:themeColor="text1"/>
        </w:rPr>
        <w:t xml:space="preserve">, J., Jones, P.B., </w:t>
      </w:r>
      <w:proofErr w:type="spellStart"/>
      <w:r w:rsidRPr="000479CC">
        <w:rPr>
          <w:color w:val="000000" w:themeColor="text1"/>
        </w:rPr>
        <w:t>Patalay</w:t>
      </w:r>
      <w:proofErr w:type="spellEnd"/>
      <w:r w:rsidRPr="000479CC">
        <w:rPr>
          <w:color w:val="000000" w:themeColor="text1"/>
        </w:rPr>
        <w:t xml:space="preserve">, P., Pitman, A., Soneson, E., </w:t>
      </w:r>
      <w:proofErr w:type="spellStart"/>
      <w:r w:rsidRPr="000479CC">
        <w:rPr>
          <w:color w:val="000000" w:themeColor="text1"/>
        </w:rPr>
        <w:t>Steare</w:t>
      </w:r>
      <w:proofErr w:type="spellEnd"/>
      <w:r w:rsidRPr="000479CC">
        <w:rPr>
          <w:color w:val="000000" w:themeColor="text1"/>
        </w:rPr>
        <w:t>, T., Wright, T. &amp; Griffiths, S.L. (2024) ‘The social determinants of mental health and disorder: evidence, prevention and recommendations’, </w:t>
      </w:r>
      <w:r w:rsidRPr="000479CC">
        <w:rPr>
          <w:i/>
          <w:iCs/>
          <w:color w:val="000000" w:themeColor="text1"/>
        </w:rPr>
        <w:t>World Psychiatry</w:t>
      </w:r>
      <w:r w:rsidRPr="000479CC">
        <w:rPr>
          <w:color w:val="000000" w:themeColor="text1"/>
        </w:rPr>
        <w:t>, 23(1), pp.58–90. doi:10.1002/wps.21160.</w:t>
      </w:r>
    </w:p>
    <w:p w14:paraId="1093EB3D" w14:textId="77777777" w:rsidR="002804BC" w:rsidRPr="008568AD" w:rsidRDefault="002804BC" w:rsidP="000479CC">
      <w:pPr>
        <w:spacing w:after="0"/>
        <w:ind w:left="720"/>
        <w:rPr>
          <w:color w:val="000000" w:themeColor="text1"/>
        </w:rPr>
      </w:pPr>
    </w:p>
    <w:p w14:paraId="15B44A1F" w14:textId="77777777" w:rsidR="002804BC" w:rsidRPr="000479CC" w:rsidRDefault="002804BC" w:rsidP="000479CC">
      <w:pPr>
        <w:pStyle w:val="ListParagraph"/>
        <w:numPr>
          <w:ilvl w:val="0"/>
          <w:numId w:val="171"/>
        </w:numPr>
        <w:rPr>
          <w:color w:val="000000" w:themeColor="text1"/>
        </w:rPr>
      </w:pPr>
      <w:r w:rsidRPr="000479CC">
        <w:rPr>
          <w:color w:val="000000" w:themeColor="text1"/>
        </w:rPr>
        <w:t>Lieberman, J.A. &amp; First, M.B. (2018) ‘Psychotic disorders’, </w:t>
      </w:r>
      <w:r w:rsidRPr="000479CC">
        <w:rPr>
          <w:i/>
          <w:iCs/>
          <w:color w:val="000000" w:themeColor="text1"/>
        </w:rPr>
        <w:t>New England Journal of Medicine</w:t>
      </w:r>
      <w:r w:rsidRPr="000479CC">
        <w:rPr>
          <w:color w:val="000000" w:themeColor="text1"/>
        </w:rPr>
        <w:t>, 379(3), pp.270–280. doi:10.1056/nejmra1801490.</w:t>
      </w:r>
    </w:p>
    <w:p w14:paraId="408C3B43" w14:textId="77777777" w:rsidR="002804BC" w:rsidRPr="008568AD" w:rsidRDefault="002804BC" w:rsidP="000479CC">
      <w:pPr>
        <w:spacing w:after="0"/>
        <w:ind w:left="720"/>
        <w:rPr>
          <w:color w:val="000000" w:themeColor="text1"/>
        </w:rPr>
      </w:pPr>
    </w:p>
    <w:p w14:paraId="5ECA556D" w14:textId="77777777" w:rsidR="002804BC" w:rsidRPr="000479CC" w:rsidRDefault="002804BC" w:rsidP="000479CC">
      <w:pPr>
        <w:pStyle w:val="ListParagraph"/>
        <w:numPr>
          <w:ilvl w:val="0"/>
          <w:numId w:val="171"/>
        </w:numPr>
        <w:rPr>
          <w:color w:val="000000" w:themeColor="text1"/>
        </w:rPr>
      </w:pPr>
      <w:r w:rsidRPr="000479CC">
        <w:rPr>
          <w:color w:val="000000" w:themeColor="text1"/>
        </w:rPr>
        <w:t xml:space="preserve">Lopez, M., Ruiz, M.O., </w:t>
      </w:r>
      <w:proofErr w:type="spellStart"/>
      <w:r w:rsidRPr="000479CC">
        <w:rPr>
          <w:color w:val="000000" w:themeColor="text1"/>
        </w:rPr>
        <w:t>Rovnaghi</w:t>
      </w:r>
      <w:proofErr w:type="spellEnd"/>
      <w:r w:rsidRPr="000479CC">
        <w:rPr>
          <w:color w:val="000000" w:themeColor="text1"/>
        </w:rPr>
        <w:t>, C.R., Tam, G.K.-Y., Hiscox, J., Gotlib, I.H., Barr, D.A., Carrion, V.G. &amp; Anand, K.J.S. (2021) ‘The social ecology of childhood and early life adversity’, </w:t>
      </w:r>
      <w:proofErr w:type="spellStart"/>
      <w:r w:rsidRPr="000479CC">
        <w:rPr>
          <w:i/>
          <w:iCs/>
          <w:color w:val="000000" w:themeColor="text1"/>
        </w:rPr>
        <w:t>Pediatric</w:t>
      </w:r>
      <w:proofErr w:type="spellEnd"/>
      <w:r w:rsidRPr="000479CC">
        <w:rPr>
          <w:i/>
          <w:iCs/>
          <w:color w:val="000000" w:themeColor="text1"/>
        </w:rPr>
        <w:t xml:space="preserve"> Research</w:t>
      </w:r>
      <w:r w:rsidRPr="000479CC">
        <w:rPr>
          <w:color w:val="000000" w:themeColor="text1"/>
        </w:rPr>
        <w:t>, 89(2).</w:t>
      </w:r>
    </w:p>
    <w:p w14:paraId="133C1982" w14:textId="77777777" w:rsidR="002804BC" w:rsidRPr="008568AD" w:rsidRDefault="002804BC" w:rsidP="000479CC">
      <w:pPr>
        <w:spacing w:after="0"/>
        <w:rPr>
          <w:color w:val="000000" w:themeColor="text1"/>
        </w:rPr>
      </w:pPr>
    </w:p>
    <w:p w14:paraId="03AB3AB7" w14:textId="77777777" w:rsidR="002804BC" w:rsidRPr="000479CC" w:rsidRDefault="002804BC" w:rsidP="000479CC">
      <w:pPr>
        <w:pStyle w:val="ListParagraph"/>
        <w:numPr>
          <w:ilvl w:val="0"/>
          <w:numId w:val="171"/>
        </w:numPr>
        <w:rPr>
          <w:color w:val="000000" w:themeColor="text1"/>
        </w:rPr>
      </w:pPr>
      <w:r w:rsidRPr="000479CC">
        <w:rPr>
          <w:color w:val="000000" w:themeColor="text1"/>
        </w:rPr>
        <w:t>Luo, D., Dashti, S.G., Sawyer, S.M. &amp; Vijayakumar, N. (2024) ‘Pubertal hormones and mental health problems in children and adolescents: a systematic review of population-based studies’, </w:t>
      </w:r>
      <w:proofErr w:type="spellStart"/>
      <w:r w:rsidRPr="000479CC">
        <w:rPr>
          <w:i/>
          <w:iCs/>
          <w:color w:val="000000" w:themeColor="text1"/>
        </w:rPr>
        <w:t>eClinicalMedicine</w:t>
      </w:r>
      <w:proofErr w:type="spellEnd"/>
      <w:r w:rsidRPr="000479CC">
        <w:rPr>
          <w:color w:val="000000" w:themeColor="text1"/>
        </w:rPr>
        <w:t>, 76(110), p.102828. doi: 10.1016/j.eclinm.2024.102828.</w:t>
      </w:r>
    </w:p>
    <w:p w14:paraId="5AF83195" w14:textId="77777777" w:rsidR="002804BC" w:rsidRPr="008568AD" w:rsidRDefault="002804BC" w:rsidP="000479CC">
      <w:pPr>
        <w:spacing w:after="0"/>
        <w:rPr>
          <w:color w:val="000000" w:themeColor="text1"/>
        </w:rPr>
      </w:pPr>
    </w:p>
    <w:p w14:paraId="7E92F652" w14:textId="77777777" w:rsidR="002804BC" w:rsidRPr="000479CC" w:rsidRDefault="002804BC" w:rsidP="000479CC">
      <w:pPr>
        <w:pStyle w:val="ListParagraph"/>
        <w:numPr>
          <w:ilvl w:val="0"/>
          <w:numId w:val="171"/>
        </w:numPr>
        <w:rPr>
          <w:color w:val="000000" w:themeColor="text1"/>
        </w:rPr>
      </w:pPr>
      <w:r w:rsidRPr="000479CC">
        <w:rPr>
          <w:color w:val="000000" w:themeColor="text1"/>
        </w:rPr>
        <w:t>Marmot, M., Allen, J., Boyce, T., Goldblatt, P. &amp; Morrison, J. (2020) </w:t>
      </w:r>
      <w:r w:rsidRPr="000479CC">
        <w:rPr>
          <w:i/>
          <w:iCs/>
          <w:color w:val="000000" w:themeColor="text1"/>
        </w:rPr>
        <w:t xml:space="preserve">Health Equity in England: </w:t>
      </w:r>
      <w:proofErr w:type="gramStart"/>
      <w:r w:rsidRPr="000479CC">
        <w:rPr>
          <w:i/>
          <w:iCs/>
          <w:color w:val="000000" w:themeColor="text1"/>
        </w:rPr>
        <w:t>the</w:t>
      </w:r>
      <w:proofErr w:type="gramEnd"/>
      <w:r w:rsidRPr="000479CC">
        <w:rPr>
          <w:i/>
          <w:iCs/>
          <w:color w:val="000000" w:themeColor="text1"/>
        </w:rPr>
        <w:t xml:space="preserve"> Marmot Review 10 Years On</w:t>
      </w:r>
      <w:r w:rsidRPr="000479CC">
        <w:rPr>
          <w:color w:val="000000" w:themeColor="text1"/>
        </w:rPr>
        <w:t>. [online] Available at: </w:t>
      </w:r>
      <w:hyperlink r:id="rId32" w:history="1">
        <w:r w:rsidRPr="000479CC">
          <w:rPr>
            <w:color w:val="0070C0"/>
            <w:u w:val="single"/>
          </w:rPr>
          <w:t>https://www.instituteofhealthequity.org/resources-reports/marmot-review-10-years-on/the-marmot-review-10-years-on-full-report.pdf</w:t>
        </w:r>
      </w:hyperlink>
      <w:r w:rsidRPr="000479CC">
        <w:rPr>
          <w:color w:val="0070C0"/>
        </w:rPr>
        <w:t xml:space="preserve">. </w:t>
      </w:r>
      <w:r w:rsidRPr="000479CC">
        <w:rPr>
          <w:color w:val="000000" w:themeColor="text1"/>
        </w:rPr>
        <w:t>(Accessed 21 Nov. 2025).</w:t>
      </w:r>
    </w:p>
    <w:p w14:paraId="670095C8" w14:textId="77777777" w:rsidR="002804BC" w:rsidRPr="008568AD" w:rsidRDefault="002804BC" w:rsidP="000479CC">
      <w:pPr>
        <w:spacing w:after="0"/>
        <w:ind w:left="720"/>
        <w:rPr>
          <w:color w:val="000000" w:themeColor="text1"/>
        </w:rPr>
      </w:pPr>
    </w:p>
    <w:p w14:paraId="1C7F0C60"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Maslow, A. (1943) ‘A theory of human motivation’. [online] </w:t>
      </w:r>
      <w:r w:rsidRPr="000479CC">
        <w:rPr>
          <w:i/>
          <w:iCs/>
          <w:color w:val="000000" w:themeColor="text1"/>
        </w:rPr>
        <w:t>Psychological Review</w:t>
      </w:r>
      <w:r w:rsidRPr="000479CC">
        <w:rPr>
          <w:color w:val="000000" w:themeColor="text1"/>
        </w:rPr>
        <w:t>. Available at: </w:t>
      </w:r>
      <w:hyperlink r:id="rId33" w:history="1">
        <w:r w:rsidRPr="000479CC">
          <w:rPr>
            <w:rStyle w:val="Hyperlink"/>
            <w:color w:val="0070C0"/>
          </w:rPr>
          <w:t>https://psychclassics.yorku.ca/Maslow/motivation.htm</w:t>
        </w:r>
      </w:hyperlink>
      <w:r w:rsidRPr="000479CC">
        <w:rPr>
          <w:color w:val="0070C0"/>
        </w:rPr>
        <w:t xml:space="preserve">. </w:t>
      </w:r>
      <w:r w:rsidRPr="000479CC">
        <w:rPr>
          <w:color w:val="000000" w:themeColor="text1"/>
        </w:rPr>
        <w:t>(Accessed 22 Nov. 2025).</w:t>
      </w:r>
    </w:p>
    <w:p w14:paraId="510A75DF" w14:textId="77777777" w:rsidR="002804BC" w:rsidRPr="008568AD" w:rsidRDefault="002804BC" w:rsidP="000479CC">
      <w:pPr>
        <w:spacing w:after="0"/>
        <w:ind w:left="720"/>
        <w:rPr>
          <w:color w:val="000000" w:themeColor="text1"/>
        </w:rPr>
      </w:pPr>
    </w:p>
    <w:p w14:paraId="1958D24B"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McDaid, D.S. &amp; Kousoulis, D.A. (2020) ‘Tackling social inequalities to reduce mental health problems: how everyone can flourish equally’. [online] Available at: </w:t>
      </w:r>
      <w:hyperlink r:id="rId34" w:history="1">
        <w:r w:rsidRPr="000479CC">
          <w:rPr>
            <w:color w:val="0070C0"/>
            <w:u w:val="single"/>
          </w:rPr>
          <w:t>https://www.mentalhealth.org.uk/sites/default/files/2025-02/MHF-Inequalities-Paper_LONG-VERSION_A5_FINAL_Shari%20McDaid.pdf</w:t>
        </w:r>
      </w:hyperlink>
      <w:r w:rsidRPr="000479CC">
        <w:rPr>
          <w:color w:val="0070C0"/>
        </w:rPr>
        <w:t xml:space="preserve">. </w:t>
      </w:r>
      <w:r w:rsidRPr="000479CC">
        <w:rPr>
          <w:color w:val="000000" w:themeColor="text1"/>
        </w:rPr>
        <w:t>(Accessed 23 Nov. 2025).</w:t>
      </w:r>
    </w:p>
    <w:p w14:paraId="7F883865" w14:textId="77777777" w:rsidR="002804BC" w:rsidRPr="008568AD" w:rsidRDefault="002804BC" w:rsidP="000479CC">
      <w:pPr>
        <w:spacing w:after="0"/>
        <w:ind w:left="720"/>
        <w:rPr>
          <w:color w:val="000000" w:themeColor="text1"/>
        </w:rPr>
      </w:pPr>
    </w:p>
    <w:p w14:paraId="27E880E4"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McLeod, S. (2025) ‘Maslow’s hierarchy of </w:t>
      </w:r>
      <w:proofErr w:type="gramStart"/>
      <w:r w:rsidRPr="000479CC">
        <w:rPr>
          <w:color w:val="000000" w:themeColor="text1"/>
        </w:rPr>
        <w:t>needs’</w:t>
      </w:r>
      <w:proofErr w:type="gramEnd"/>
      <w:r w:rsidRPr="000479CC">
        <w:rPr>
          <w:color w:val="000000" w:themeColor="text1"/>
        </w:rPr>
        <w:t>. [online] Simply Psychology. Available at: </w:t>
      </w:r>
      <w:hyperlink r:id="rId35" w:history="1">
        <w:r w:rsidRPr="000479CC">
          <w:rPr>
            <w:rStyle w:val="Hyperlink"/>
            <w:color w:val="0070C0"/>
          </w:rPr>
          <w:t>https://www.simplypsychology.org/maslow.html</w:t>
        </w:r>
      </w:hyperlink>
      <w:r w:rsidRPr="000479CC">
        <w:rPr>
          <w:color w:val="0070C0"/>
        </w:rPr>
        <w:t xml:space="preserve">. </w:t>
      </w:r>
      <w:r w:rsidRPr="000479CC">
        <w:rPr>
          <w:color w:val="000000" w:themeColor="text1"/>
        </w:rPr>
        <w:t>(Accessed 24 Nov. 2025).</w:t>
      </w:r>
    </w:p>
    <w:p w14:paraId="1DA56A98" w14:textId="77777777" w:rsidR="002804BC" w:rsidRPr="008568AD" w:rsidRDefault="002804BC" w:rsidP="000479CC">
      <w:pPr>
        <w:spacing w:after="0"/>
        <w:ind w:left="720"/>
        <w:rPr>
          <w:color w:val="000000" w:themeColor="text1"/>
        </w:rPr>
      </w:pPr>
    </w:p>
    <w:p w14:paraId="6DF712CC"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McLeod, S. (2025a) ‘John Bowlby’s attachment theory’. [online] Simply Psychology. Available at: </w:t>
      </w:r>
      <w:hyperlink r:id="rId36" w:history="1">
        <w:r w:rsidRPr="000479CC">
          <w:rPr>
            <w:color w:val="0070C0"/>
            <w:u w:val="single"/>
          </w:rPr>
          <w:t>https://www.simplypsychology.org/bowlby.html</w:t>
        </w:r>
      </w:hyperlink>
      <w:r w:rsidRPr="000479CC">
        <w:rPr>
          <w:color w:val="0070C0"/>
        </w:rPr>
        <w:t xml:space="preserve">. </w:t>
      </w:r>
      <w:r w:rsidRPr="000479CC">
        <w:rPr>
          <w:color w:val="000000" w:themeColor="text1"/>
        </w:rPr>
        <w:t xml:space="preserve">(Accessed 25 Nov). </w:t>
      </w:r>
    </w:p>
    <w:p w14:paraId="3A99042F" w14:textId="77777777" w:rsidR="002804BC" w:rsidRPr="008568AD" w:rsidRDefault="002804BC" w:rsidP="000479CC">
      <w:pPr>
        <w:spacing w:after="0"/>
        <w:ind w:left="720"/>
        <w:rPr>
          <w:color w:val="000000" w:themeColor="text1"/>
        </w:rPr>
      </w:pPr>
    </w:p>
    <w:p w14:paraId="1B426474"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Mental Health Act 1983. legislation.gov.uk. [online] Available at: </w:t>
      </w:r>
      <w:hyperlink r:id="rId37" w:history="1">
        <w:r w:rsidRPr="000479CC">
          <w:rPr>
            <w:color w:val="0070C0"/>
            <w:u w:val="single"/>
          </w:rPr>
          <w:t>https://www.legislation.gov.uk/ukpga/1983/20/contents</w:t>
        </w:r>
      </w:hyperlink>
      <w:r w:rsidRPr="000479CC">
        <w:rPr>
          <w:color w:val="0070C0"/>
        </w:rPr>
        <w:t xml:space="preserve">. </w:t>
      </w:r>
      <w:r w:rsidRPr="000479CC">
        <w:rPr>
          <w:color w:val="000000" w:themeColor="text1"/>
        </w:rPr>
        <w:t>(Accessed 26 Nov. 2025).</w:t>
      </w:r>
    </w:p>
    <w:p w14:paraId="5D1486C3" w14:textId="77777777" w:rsidR="002804BC" w:rsidRPr="008568AD" w:rsidRDefault="002804BC" w:rsidP="000479CC">
      <w:pPr>
        <w:spacing w:after="0"/>
        <w:ind w:left="720"/>
        <w:rPr>
          <w:color w:val="000000" w:themeColor="text1"/>
        </w:rPr>
      </w:pPr>
    </w:p>
    <w:p w14:paraId="26B9D427" w14:textId="628AFD38" w:rsidR="00364058" w:rsidRPr="000479CC" w:rsidRDefault="002804BC" w:rsidP="000479CC">
      <w:pPr>
        <w:pStyle w:val="ListParagraph"/>
        <w:numPr>
          <w:ilvl w:val="0"/>
          <w:numId w:val="171"/>
        </w:numPr>
        <w:jc w:val="both"/>
        <w:rPr>
          <w:color w:val="000000" w:themeColor="text1"/>
        </w:rPr>
      </w:pPr>
      <w:r w:rsidRPr="000479CC">
        <w:rPr>
          <w:color w:val="000000" w:themeColor="text1"/>
        </w:rPr>
        <w:t>Mental Health Act 2007. legislation.gov.uk. [online] Available at: </w:t>
      </w:r>
      <w:hyperlink r:id="rId38" w:history="1">
        <w:r w:rsidRPr="000479CC">
          <w:rPr>
            <w:color w:val="0070C0"/>
            <w:u w:val="single"/>
          </w:rPr>
          <w:t>https://www.legislation.gov.uk/ukpga/2007/12/contents</w:t>
        </w:r>
      </w:hyperlink>
      <w:r w:rsidRPr="000479CC">
        <w:rPr>
          <w:color w:val="000000" w:themeColor="text1"/>
        </w:rPr>
        <w:t xml:space="preserve"> (Accessed 27 Nov. 2025). </w:t>
      </w:r>
    </w:p>
    <w:p w14:paraId="70B60765" w14:textId="77777777" w:rsidR="002804BC" w:rsidRPr="008568AD" w:rsidRDefault="002804BC" w:rsidP="000479CC">
      <w:pPr>
        <w:spacing w:after="0"/>
        <w:ind w:left="720"/>
        <w:rPr>
          <w:color w:val="000000" w:themeColor="text1"/>
        </w:rPr>
      </w:pPr>
    </w:p>
    <w:p w14:paraId="12469A91"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Mental Health Foundation (2022) ‘The truth about self-harm’. [online] Available at: </w:t>
      </w:r>
      <w:hyperlink r:id="rId39" w:history="1">
        <w:r w:rsidRPr="000479CC">
          <w:rPr>
            <w:rStyle w:val="Hyperlink"/>
            <w:color w:val="0070C0"/>
          </w:rPr>
          <w:t>https://www.mentalhealth.org.uk/explore-mental-health/publications/truth-about-self-harm</w:t>
        </w:r>
      </w:hyperlink>
      <w:r w:rsidRPr="000479CC">
        <w:rPr>
          <w:color w:val="0070C0"/>
        </w:rPr>
        <w:t xml:space="preserve">. </w:t>
      </w:r>
      <w:r w:rsidRPr="000479CC">
        <w:rPr>
          <w:color w:val="000000" w:themeColor="text1"/>
        </w:rPr>
        <w:t>(Accessed 28 Nov. 2025).</w:t>
      </w:r>
    </w:p>
    <w:p w14:paraId="39A45D4E" w14:textId="77777777" w:rsidR="002804BC" w:rsidRPr="008568AD" w:rsidRDefault="002804BC" w:rsidP="000479CC">
      <w:pPr>
        <w:spacing w:after="0"/>
        <w:ind w:left="720"/>
        <w:rPr>
          <w:color w:val="000000" w:themeColor="text1"/>
        </w:rPr>
      </w:pPr>
    </w:p>
    <w:p w14:paraId="719C4EC0"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Mental Health Foundation (2024) ‘What is anxiety?’. [online] Available at: </w:t>
      </w:r>
      <w:hyperlink r:id="rId40" w:history="1">
        <w:r w:rsidRPr="000479CC">
          <w:rPr>
            <w:rStyle w:val="Hyperlink"/>
            <w:color w:val="0070C0"/>
          </w:rPr>
          <w:t>https://www.mentalhealth.org.uk/our-work/public-engagement/mental-health-awareness-week/anxiety-report/what-anxiety</w:t>
        </w:r>
      </w:hyperlink>
      <w:r w:rsidRPr="000479CC">
        <w:rPr>
          <w:color w:val="0070C0"/>
        </w:rPr>
        <w:t xml:space="preserve">. </w:t>
      </w:r>
      <w:r w:rsidRPr="000479CC">
        <w:rPr>
          <w:color w:val="000000" w:themeColor="text1"/>
        </w:rPr>
        <w:t>(Accessed 29 Nov. 2025).</w:t>
      </w:r>
    </w:p>
    <w:p w14:paraId="14861EA7" w14:textId="77777777" w:rsidR="002804BC" w:rsidRPr="008568AD" w:rsidRDefault="002804BC" w:rsidP="000479CC">
      <w:pPr>
        <w:spacing w:after="0"/>
        <w:ind w:left="720"/>
        <w:rPr>
          <w:color w:val="000000" w:themeColor="text1"/>
        </w:rPr>
      </w:pPr>
    </w:p>
    <w:p w14:paraId="7852ACBB"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MIND (2024) </w:t>
      </w:r>
      <w:r w:rsidRPr="000479CC">
        <w:rPr>
          <w:i/>
          <w:iCs/>
          <w:color w:val="000000" w:themeColor="text1"/>
        </w:rPr>
        <w:t>The Big Mental Health Report</w:t>
      </w:r>
      <w:r w:rsidRPr="000479CC">
        <w:rPr>
          <w:color w:val="000000" w:themeColor="text1"/>
        </w:rPr>
        <w:t>. [online] Available at: </w:t>
      </w:r>
      <w:hyperlink r:id="rId41" w:history="1">
        <w:r w:rsidRPr="000479CC">
          <w:rPr>
            <w:color w:val="0070C0"/>
            <w:u w:val="single"/>
          </w:rPr>
          <w:t>https://www.mind.org.uk/media/vbbdclpi/the-big-mental-health-report-2024-mind.pdf</w:t>
        </w:r>
      </w:hyperlink>
      <w:r w:rsidRPr="000479CC">
        <w:rPr>
          <w:color w:val="0070C0"/>
        </w:rPr>
        <w:t xml:space="preserve">. </w:t>
      </w:r>
      <w:r w:rsidRPr="000479CC">
        <w:rPr>
          <w:color w:val="000000" w:themeColor="text1"/>
        </w:rPr>
        <w:t xml:space="preserve">(Accessed 30 Nov. 2025). </w:t>
      </w:r>
    </w:p>
    <w:p w14:paraId="16B96764" w14:textId="77777777" w:rsidR="002804BC" w:rsidRPr="008568AD" w:rsidRDefault="002804BC" w:rsidP="000479CC">
      <w:pPr>
        <w:spacing w:after="0"/>
        <w:ind w:left="720"/>
        <w:rPr>
          <w:color w:val="000000" w:themeColor="text1"/>
        </w:rPr>
      </w:pPr>
    </w:p>
    <w:p w14:paraId="61C0188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Minds (2017) ‘Understanding mental health problems. [online] Available at: </w:t>
      </w:r>
      <w:hyperlink r:id="rId42" w:history="1">
        <w:r w:rsidRPr="000479CC">
          <w:rPr>
            <w:rStyle w:val="Hyperlink"/>
            <w:color w:val="0070C0"/>
          </w:rPr>
          <w:t>https://www.mind.org.uk/media-a/2942/mental-health-problems-introduction-2017.pdf</w:t>
        </w:r>
      </w:hyperlink>
      <w:r w:rsidRPr="000479CC">
        <w:rPr>
          <w:color w:val="0070C0"/>
        </w:rPr>
        <w:t xml:space="preserve">. </w:t>
      </w:r>
      <w:r w:rsidRPr="000479CC">
        <w:rPr>
          <w:color w:val="000000" w:themeColor="text1"/>
        </w:rPr>
        <w:t>(Accessed 19 Oct. 2025).</w:t>
      </w:r>
    </w:p>
    <w:p w14:paraId="217AE664" w14:textId="77777777" w:rsidR="002804BC" w:rsidRPr="008568AD" w:rsidRDefault="002804BC" w:rsidP="000479CC">
      <w:pPr>
        <w:spacing w:after="0"/>
        <w:ind w:left="720"/>
        <w:rPr>
          <w:color w:val="000000" w:themeColor="text1"/>
        </w:rPr>
      </w:pPr>
    </w:p>
    <w:p w14:paraId="02E545E6"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Ministry of Housing, Communities &amp; Local Government (2014) ‘Health and wellbeing’. [online] GOV.UK. Available at: </w:t>
      </w:r>
      <w:hyperlink r:id="rId43" w:history="1">
        <w:r w:rsidRPr="000479CC">
          <w:rPr>
            <w:rStyle w:val="Hyperlink"/>
            <w:color w:val="0070C0"/>
          </w:rPr>
          <w:t>https://www.gov.uk/guidance/health-and-wellbeing</w:t>
        </w:r>
      </w:hyperlink>
      <w:r w:rsidRPr="000479CC">
        <w:rPr>
          <w:color w:val="0070C0"/>
        </w:rPr>
        <w:t xml:space="preserve">. </w:t>
      </w:r>
      <w:r w:rsidRPr="000479CC">
        <w:rPr>
          <w:color w:val="000000" w:themeColor="text1"/>
        </w:rPr>
        <w:t>(Accessed 18 Nov. 2025).</w:t>
      </w:r>
    </w:p>
    <w:p w14:paraId="30B74B8B" w14:textId="77777777" w:rsidR="002804BC" w:rsidRPr="008568AD" w:rsidRDefault="002804BC" w:rsidP="000479CC">
      <w:pPr>
        <w:spacing w:after="0"/>
        <w:ind w:left="720"/>
        <w:rPr>
          <w:color w:val="000000" w:themeColor="text1"/>
        </w:rPr>
      </w:pPr>
    </w:p>
    <w:p w14:paraId="02D9D5D0"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Morris, A.C., Macdonald, A., </w:t>
      </w:r>
      <w:proofErr w:type="spellStart"/>
      <w:r w:rsidRPr="000479CC">
        <w:rPr>
          <w:color w:val="000000" w:themeColor="text1"/>
        </w:rPr>
        <w:t>Moghraby</w:t>
      </w:r>
      <w:proofErr w:type="spellEnd"/>
      <w:r w:rsidRPr="000479CC">
        <w:rPr>
          <w:color w:val="000000" w:themeColor="text1"/>
        </w:rPr>
        <w:t xml:space="preserve">, O., </w:t>
      </w:r>
      <w:proofErr w:type="spellStart"/>
      <w:r w:rsidRPr="000479CC">
        <w:rPr>
          <w:color w:val="000000" w:themeColor="text1"/>
        </w:rPr>
        <w:t>Stringaris</w:t>
      </w:r>
      <w:proofErr w:type="spellEnd"/>
      <w:r w:rsidRPr="000479CC">
        <w:rPr>
          <w:color w:val="000000" w:themeColor="text1"/>
        </w:rPr>
        <w:t>, A., Hayes, R.D., Simonoff, E., Ford, T. &amp; Downs, J.M. (2020) ‘Sociodemographic factors associated with routine outcome monitoring: a historical cohort study of 28,382 young people accessing child and adolescent mental health services’, </w:t>
      </w:r>
      <w:r w:rsidRPr="000479CC">
        <w:rPr>
          <w:i/>
          <w:iCs/>
          <w:color w:val="000000" w:themeColor="text1"/>
        </w:rPr>
        <w:t>Child and Adolescent Mental Health</w:t>
      </w:r>
      <w:r w:rsidRPr="000479CC">
        <w:rPr>
          <w:color w:val="000000" w:themeColor="text1"/>
        </w:rPr>
        <w:t>, 26(1), pp.56–64. doi:10.1111/camh.12396.</w:t>
      </w:r>
    </w:p>
    <w:p w14:paraId="79EC4D86" w14:textId="77777777" w:rsidR="002804BC" w:rsidRPr="008568AD" w:rsidRDefault="002804BC" w:rsidP="000479CC">
      <w:pPr>
        <w:spacing w:after="0"/>
        <w:rPr>
          <w:color w:val="000000" w:themeColor="text1"/>
        </w:rPr>
      </w:pPr>
    </w:p>
    <w:p w14:paraId="7966FA06"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NHS (2021) ‘Depression’. [online] Available at: </w:t>
      </w:r>
      <w:hyperlink r:id="rId44" w:history="1">
        <w:r w:rsidRPr="000479CC">
          <w:rPr>
            <w:color w:val="0070C0"/>
            <w:u w:val="single"/>
          </w:rPr>
          <w:t>https://www.nhs.uk/mental-health/conditions/depression</w:t>
        </w:r>
      </w:hyperlink>
      <w:r w:rsidRPr="000479CC">
        <w:rPr>
          <w:color w:val="0070C0"/>
        </w:rPr>
        <w:t xml:space="preserve">. </w:t>
      </w:r>
      <w:r w:rsidRPr="000479CC">
        <w:rPr>
          <w:color w:val="000000" w:themeColor="text1"/>
        </w:rPr>
        <w:t xml:space="preserve">(Accessed 28 Nov. 2025). </w:t>
      </w:r>
    </w:p>
    <w:p w14:paraId="7E92C1F8" w14:textId="77777777" w:rsidR="002804BC" w:rsidRPr="008568AD" w:rsidRDefault="002804BC" w:rsidP="000479CC">
      <w:pPr>
        <w:spacing w:after="0"/>
        <w:rPr>
          <w:color w:val="000000" w:themeColor="text1"/>
        </w:rPr>
      </w:pPr>
    </w:p>
    <w:p w14:paraId="5324C895" w14:textId="2FEC64B6" w:rsidR="00364058" w:rsidRPr="000479CC" w:rsidRDefault="002804BC" w:rsidP="000479CC">
      <w:pPr>
        <w:pStyle w:val="ListParagraph"/>
        <w:numPr>
          <w:ilvl w:val="0"/>
          <w:numId w:val="171"/>
        </w:numPr>
        <w:jc w:val="both"/>
        <w:rPr>
          <w:color w:val="000000" w:themeColor="text1"/>
        </w:rPr>
      </w:pPr>
      <w:r w:rsidRPr="000479CC">
        <w:rPr>
          <w:color w:val="000000" w:themeColor="text1"/>
        </w:rPr>
        <w:t>NHS Digital (2023) </w:t>
      </w:r>
      <w:r w:rsidRPr="000479CC">
        <w:rPr>
          <w:i/>
          <w:iCs/>
          <w:color w:val="000000" w:themeColor="text1"/>
        </w:rPr>
        <w:t>Mental Health of Children and Young People in England, 2023 – Wave 4 Follow up to the 2017 Survey</w:t>
      </w:r>
      <w:r w:rsidRPr="000479CC">
        <w:rPr>
          <w:color w:val="000000" w:themeColor="text1"/>
        </w:rPr>
        <w:t>. [online] Available at: </w:t>
      </w:r>
      <w:hyperlink r:id="rId45" w:history="1">
        <w:r w:rsidRPr="000479CC">
          <w:rPr>
            <w:rStyle w:val="Hyperlink"/>
            <w:color w:val="0070C0"/>
          </w:rPr>
          <w:t>https://digital.nhs.uk/data-and-information/publications/statistical/mental-health-of-children-and-young-people-in-england/2023-wave-4-follow-up</w:t>
        </w:r>
      </w:hyperlink>
      <w:r w:rsidRPr="000479CC">
        <w:rPr>
          <w:color w:val="0070C0"/>
        </w:rPr>
        <w:t xml:space="preserve">. </w:t>
      </w:r>
      <w:r w:rsidRPr="000479CC">
        <w:rPr>
          <w:color w:val="000000" w:themeColor="text1"/>
        </w:rPr>
        <w:t>(Accessed 09 Nov. 2025).</w:t>
      </w:r>
    </w:p>
    <w:p w14:paraId="277D7DC5" w14:textId="77777777" w:rsidR="002804BC" w:rsidRPr="008568AD" w:rsidRDefault="002804BC" w:rsidP="000479CC">
      <w:pPr>
        <w:spacing w:after="0"/>
        <w:ind w:left="720"/>
        <w:rPr>
          <w:color w:val="000000" w:themeColor="text1"/>
        </w:rPr>
      </w:pPr>
    </w:p>
    <w:p w14:paraId="144EC93C"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NHS England (2019) ‘NHS Long Term Plan to tackle major killer conditions and save up to half a million </w:t>
      </w:r>
      <w:proofErr w:type="gramStart"/>
      <w:r w:rsidRPr="000479CC">
        <w:rPr>
          <w:color w:val="000000" w:themeColor="text1"/>
        </w:rPr>
        <w:t>lives’</w:t>
      </w:r>
      <w:proofErr w:type="gramEnd"/>
      <w:r w:rsidRPr="000479CC">
        <w:rPr>
          <w:color w:val="000000" w:themeColor="text1"/>
        </w:rPr>
        <w:t>. [online] Available at: </w:t>
      </w:r>
      <w:hyperlink r:id="rId46" w:history="1">
        <w:r w:rsidRPr="000479CC">
          <w:rPr>
            <w:rStyle w:val="Hyperlink"/>
            <w:color w:val="0070C0"/>
          </w:rPr>
          <w:t>https://www.england.nhs.uk/2019/01/long-term-plan</w:t>
        </w:r>
      </w:hyperlink>
      <w:r w:rsidRPr="000479CC">
        <w:rPr>
          <w:color w:val="0070C0"/>
        </w:rPr>
        <w:t xml:space="preserve">. </w:t>
      </w:r>
      <w:r w:rsidRPr="000479CC">
        <w:rPr>
          <w:color w:val="000000" w:themeColor="text1"/>
        </w:rPr>
        <w:t>(Accessed 16 Nov. 2025).</w:t>
      </w:r>
    </w:p>
    <w:p w14:paraId="2D8AAE08" w14:textId="77777777" w:rsidR="002804BC" w:rsidRPr="008568AD" w:rsidRDefault="002804BC" w:rsidP="000479CC">
      <w:pPr>
        <w:spacing w:after="0"/>
        <w:ind w:left="720"/>
        <w:rPr>
          <w:color w:val="000000" w:themeColor="text1"/>
        </w:rPr>
      </w:pPr>
    </w:p>
    <w:p w14:paraId="3C433B54"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NHS England (2023) ‘One in five children and young people had a probable mental disorder in 2023’. [online] Available at: </w:t>
      </w:r>
      <w:hyperlink r:id="rId47" w:history="1">
        <w:r w:rsidRPr="000479CC">
          <w:rPr>
            <w:rStyle w:val="Hyperlink"/>
            <w:color w:val="0070C0"/>
          </w:rPr>
          <w:t>https://www.england.nhs.uk/2023/11/one-in-five-children-and-young-people-had-a-probable-mental-disorder-in-2023/</w:t>
        </w:r>
      </w:hyperlink>
      <w:r w:rsidRPr="000479CC">
        <w:rPr>
          <w:color w:val="0070C0"/>
        </w:rPr>
        <w:t xml:space="preserve">. </w:t>
      </w:r>
      <w:r w:rsidRPr="000479CC">
        <w:rPr>
          <w:color w:val="000000" w:themeColor="text1"/>
        </w:rPr>
        <w:t>(Accessed 10 Nov. 2025).</w:t>
      </w:r>
    </w:p>
    <w:p w14:paraId="7A47D7DC" w14:textId="77777777" w:rsidR="002804BC" w:rsidRPr="008568AD" w:rsidRDefault="002804BC" w:rsidP="000479CC">
      <w:pPr>
        <w:spacing w:after="0"/>
        <w:ind w:left="720"/>
        <w:rPr>
          <w:color w:val="000000" w:themeColor="text1"/>
        </w:rPr>
      </w:pPr>
    </w:p>
    <w:p w14:paraId="313104AA"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Noor, I. (2020) ‘Anna Freud biography and contributions to psychology’. [online] Simply Psychology. Available at: </w:t>
      </w:r>
      <w:hyperlink r:id="rId48" w:history="1">
        <w:r w:rsidRPr="000479CC">
          <w:rPr>
            <w:color w:val="0070C0"/>
            <w:u w:val="single"/>
          </w:rPr>
          <w:t>https://www.simplypsychology.org/anna-freud.html</w:t>
        </w:r>
      </w:hyperlink>
      <w:r w:rsidRPr="000479CC">
        <w:rPr>
          <w:color w:val="0070C0"/>
        </w:rPr>
        <w:t xml:space="preserve">. </w:t>
      </w:r>
      <w:r w:rsidRPr="000479CC">
        <w:rPr>
          <w:color w:val="000000" w:themeColor="text1"/>
        </w:rPr>
        <w:t>(Accessed 12 Nov. 2025).</w:t>
      </w:r>
    </w:p>
    <w:p w14:paraId="408CBD42"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Owen, C.G., Limb, E.S., Nightingale, C.M., Rudnicka, A.R., Ram, B., Shankar, A., Cummins, S., Lewis, D., Clary, C., Cooper, A.R., Page, A.S., Procter, D., </w:t>
      </w:r>
      <w:proofErr w:type="spellStart"/>
      <w:r w:rsidRPr="000479CC">
        <w:rPr>
          <w:color w:val="000000" w:themeColor="text1"/>
        </w:rPr>
        <w:t>Ellaway</w:t>
      </w:r>
      <w:proofErr w:type="spellEnd"/>
      <w:r w:rsidRPr="000479CC">
        <w:rPr>
          <w:color w:val="000000" w:themeColor="text1"/>
        </w:rPr>
        <w:t>, A., Giles-Corti, B., Whincup, P.H. &amp; Cook, D.G. (2020) ‘Mental health, well-being and neighbourhood perceptions’. [online] Available at: </w:t>
      </w:r>
      <w:hyperlink r:id="rId49" w:history="1">
        <w:r w:rsidRPr="000479CC">
          <w:rPr>
            <w:color w:val="0070C0"/>
            <w:u w:val="single"/>
          </w:rPr>
          <w:t>https://www.ncbi.nlm.nih.gov/books/NBK562012/</w:t>
        </w:r>
      </w:hyperlink>
      <w:r w:rsidRPr="000479CC">
        <w:rPr>
          <w:color w:val="0070C0"/>
        </w:rPr>
        <w:t xml:space="preserve">. </w:t>
      </w:r>
      <w:r w:rsidRPr="000479CC">
        <w:rPr>
          <w:color w:val="000000" w:themeColor="text1"/>
        </w:rPr>
        <w:t>(Accessed 3 Nov. 2025.</w:t>
      </w:r>
    </w:p>
    <w:p w14:paraId="72455C19" w14:textId="77777777" w:rsidR="002804BC" w:rsidRPr="008568AD" w:rsidRDefault="002804BC" w:rsidP="000479CC">
      <w:pPr>
        <w:spacing w:after="0"/>
        <w:ind w:left="720"/>
        <w:rPr>
          <w:color w:val="000000" w:themeColor="text1"/>
        </w:rPr>
      </w:pPr>
    </w:p>
    <w:p w14:paraId="69EB2417"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Pierce, M., Bai, Y., </w:t>
      </w:r>
      <w:proofErr w:type="spellStart"/>
      <w:r w:rsidRPr="000479CC">
        <w:rPr>
          <w:color w:val="000000" w:themeColor="text1"/>
        </w:rPr>
        <w:t>Taxiarchi</w:t>
      </w:r>
      <w:proofErr w:type="spellEnd"/>
      <w:r w:rsidRPr="000479CC">
        <w:rPr>
          <w:color w:val="000000" w:themeColor="text1"/>
        </w:rPr>
        <w:t xml:space="preserve">, V., Hugh-Jones, S., Abel, K., </w:t>
      </w:r>
      <w:proofErr w:type="spellStart"/>
      <w:r w:rsidRPr="000479CC">
        <w:rPr>
          <w:color w:val="000000" w:themeColor="text1"/>
        </w:rPr>
        <w:t>Patalay</w:t>
      </w:r>
      <w:proofErr w:type="spellEnd"/>
      <w:r w:rsidRPr="000479CC">
        <w:rPr>
          <w:color w:val="000000" w:themeColor="text1"/>
        </w:rPr>
        <w:t>, P. &amp; Demkowicz, O. (2025) ‘Understanding drivers of recent trends in young people’s mental health’. [online] Available at:</w:t>
      </w:r>
      <w:r w:rsidRPr="000479CC">
        <w:rPr>
          <w:color w:val="0070C0"/>
        </w:rPr>
        <w:t xml:space="preserve"> https://youthfuturesfoundation.org/wp-content/uploads/2025/07/Understanding-drivers-of-recent-trends-in-young-peoples-mental-health-July-2025-final.pdf. </w:t>
      </w:r>
      <w:r w:rsidRPr="000479CC">
        <w:rPr>
          <w:color w:val="000000" w:themeColor="text1"/>
        </w:rPr>
        <w:t xml:space="preserve">(Accessed 2 Oct. 2025). </w:t>
      </w:r>
    </w:p>
    <w:p w14:paraId="7CD46DAE" w14:textId="77777777" w:rsidR="002804BC" w:rsidRPr="008568AD" w:rsidRDefault="002804BC" w:rsidP="000479CC">
      <w:pPr>
        <w:spacing w:after="0"/>
        <w:ind w:left="720"/>
        <w:rPr>
          <w:color w:val="000000" w:themeColor="text1"/>
        </w:rPr>
      </w:pPr>
    </w:p>
    <w:p w14:paraId="7C80988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Plan International UK (2022) </w:t>
      </w:r>
      <w:r w:rsidRPr="000479CC">
        <w:rPr>
          <w:i/>
          <w:iCs/>
          <w:color w:val="000000" w:themeColor="text1"/>
        </w:rPr>
        <w:t>Mental health and wellbeing of young people in the UK</w:t>
      </w:r>
      <w:r w:rsidRPr="000479CC">
        <w:rPr>
          <w:color w:val="000000" w:themeColor="text1"/>
        </w:rPr>
        <w:t>. [online] Available at: </w:t>
      </w:r>
      <w:hyperlink r:id="rId50" w:history="1">
        <w:r w:rsidRPr="000479CC">
          <w:rPr>
            <w:color w:val="0070C0"/>
            <w:u w:val="single"/>
          </w:rPr>
          <w:t>https://plan-uk.org/sites/default/files/2024-08/YHP%20UK%202024%20Mental%20Health%20Report.pdf</w:t>
        </w:r>
      </w:hyperlink>
      <w:r w:rsidRPr="000479CC">
        <w:rPr>
          <w:color w:val="0070C0"/>
        </w:rPr>
        <w:t xml:space="preserve">. </w:t>
      </w:r>
      <w:r w:rsidRPr="000479CC">
        <w:rPr>
          <w:color w:val="000000" w:themeColor="text1"/>
        </w:rPr>
        <w:t xml:space="preserve">(Accessed 5 Oct. 2025). </w:t>
      </w:r>
    </w:p>
    <w:p w14:paraId="6C697273" w14:textId="77777777" w:rsidR="002804BC" w:rsidRPr="008568AD" w:rsidRDefault="002804BC" w:rsidP="000479CC">
      <w:pPr>
        <w:spacing w:after="0"/>
        <w:ind w:left="720"/>
        <w:rPr>
          <w:color w:val="000000" w:themeColor="text1"/>
        </w:rPr>
      </w:pPr>
    </w:p>
    <w:p w14:paraId="4ECA1037" w14:textId="307C75E3" w:rsidR="002804BC" w:rsidRPr="000479CC" w:rsidRDefault="002804BC" w:rsidP="000479CC">
      <w:pPr>
        <w:pStyle w:val="ListParagraph"/>
        <w:numPr>
          <w:ilvl w:val="0"/>
          <w:numId w:val="171"/>
        </w:numPr>
        <w:jc w:val="both"/>
        <w:rPr>
          <w:color w:val="000000" w:themeColor="text1"/>
        </w:rPr>
      </w:pPr>
      <w:r w:rsidRPr="000479CC">
        <w:rPr>
          <w:color w:val="000000" w:themeColor="text1"/>
        </w:rPr>
        <w:t>RCPCH (2025) ‘Soaring mental health admissions for children leaving acute services under immense pressure’. [online] Available at: </w:t>
      </w:r>
      <w:hyperlink r:id="rId51" w:history="1">
        <w:r w:rsidRPr="000479CC">
          <w:rPr>
            <w:rStyle w:val="Hyperlink"/>
            <w:color w:val="0070C0"/>
          </w:rPr>
          <w:t>https://www.rcpch.ac.uk/news-events/news/soaring-mental-health-admissions-children-leaving-acute-services-under-immense</w:t>
        </w:r>
      </w:hyperlink>
      <w:r w:rsidRPr="000479CC">
        <w:rPr>
          <w:color w:val="0070C0"/>
        </w:rPr>
        <w:t xml:space="preserve">. </w:t>
      </w:r>
      <w:r w:rsidRPr="000479CC">
        <w:rPr>
          <w:color w:val="000000" w:themeColor="text1"/>
        </w:rPr>
        <w:t>(Accessed 6 Oct. 2025).</w:t>
      </w:r>
    </w:p>
    <w:p w14:paraId="38DCE306" w14:textId="77777777" w:rsidR="002804BC" w:rsidRPr="008568AD" w:rsidRDefault="002804BC" w:rsidP="000479CC">
      <w:pPr>
        <w:spacing w:after="0"/>
        <w:ind w:left="720"/>
        <w:rPr>
          <w:color w:val="000000" w:themeColor="text1"/>
        </w:rPr>
      </w:pPr>
    </w:p>
    <w:p w14:paraId="0CFE3D3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Rees, E. (2020) ‘Young people’s well-being in the UK - Office for National Statistics’. [online] Available at: </w:t>
      </w:r>
      <w:hyperlink r:id="rId52" w:history="1">
        <w:r w:rsidRPr="000479CC">
          <w:rPr>
            <w:rStyle w:val="Hyperlink"/>
            <w:color w:val="0070C0"/>
          </w:rPr>
          <w:t>https://www.ons.gov.uk/peoplepopulationandcommunity/wellbeing/bulletins/youngpeopleswellbeingintheuk/2020</w:t>
        </w:r>
      </w:hyperlink>
      <w:r w:rsidRPr="000479CC">
        <w:rPr>
          <w:color w:val="0070C0"/>
        </w:rPr>
        <w:t xml:space="preserve">. </w:t>
      </w:r>
      <w:r w:rsidRPr="000479CC">
        <w:rPr>
          <w:color w:val="000000" w:themeColor="text1"/>
        </w:rPr>
        <w:t>(Accessed 7 Oct. 2025).</w:t>
      </w:r>
    </w:p>
    <w:p w14:paraId="108021C2" w14:textId="77777777" w:rsidR="002804BC" w:rsidRPr="008568AD" w:rsidRDefault="002804BC" w:rsidP="000479CC">
      <w:pPr>
        <w:spacing w:after="0"/>
        <w:ind w:left="720"/>
        <w:rPr>
          <w:color w:val="000000" w:themeColor="text1"/>
        </w:rPr>
      </w:pPr>
    </w:p>
    <w:p w14:paraId="781EDA19" w14:textId="77777777" w:rsidR="000479CC" w:rsidRDefault="000479CC" w:rsidP="000479CC">
      <w:pPr>
        <w:pStyle w:val="ListParagraph"/>
        <w:ind w:left="720" w:firstLine="0"/>
        <w:jc w:val="both"/>
        <w:rPr>
          <w:color w:val="000000" w:themeColor="text1"/>
        </w:rPr>
      </w:pPr>
    </w:p>
    <w:p w14:paraId="3920C69D" w14:textId="77777777" w:rsidR="000479CC" w:rsidRPr="000479CC" w:rsidRDefault="000479CC" w:rsidP="000479CC">
      <w:pPr>
        <w:pStyle w:val="ListParagraph"/>
        <w:ind w:left="720" w:firstLine="0"/>
        <w:jc w:val="both"/>
        <w:rPr>
          <w:color w:val="000000" w:themeColor="text1"/>
        </w:rPr>
      </w:pPr>
    </w:p>
    <w:p w14:paraId="1E9BC5BA" w14:textId="4DC1DC24" w:rsidR="002804BC" w:rsidRPr="000479CC" w:rsidRDefault="002804BC" w:rsidP="000479CC">
      <w:pPr>
        <w:pStyle w:val="ListParagraph"/>
        <w:numPr>
          <w:ilvl w:val="0"/>
          <w:numId w:val="171"/>
        </w:numPr>
        <w:jc w:val="both"/>
        <w:rPr>
          <w:color w:val="000000" w:themeColor="text1"/>
        </w:rPr>
      </w:pPr>
      <w:r w:rsidRPr="000479CC">
        <w:rPr>
          <w:color w:val="000000" w:themeColor="text1"/>
        </w:rPr>
        <w:lastRenderedPageBreak/>
        <w:t>Reweti, A. (2023) ‘Understanding how whānau-centred initiatives can improve Māori health in Aotearoa New Zealand’, </w:t>
      </w:r>
      <w:r w:rsidRPr="000479CC">
        <w:rPr>
          <w:i/>
          <w:iCs/>
          <w:color w:val="000000" w:themeColor="text1"/>
        </w:rPr>
        <w:t>Health Promotion International</w:t>
      </w:r>
      <w:r w:rsidRPr="000479CC">
        <w:rPr>
          <w:color w:val="000000" w:themeColor="text1"/>
        </w:rPr>
        <w:t>, 38(4). doi:10.1093/heapro/daad070.</w:t>
      </w:r>
    </w:p>
    <w:p w14:paraId="58FD3787" w14:textId="77777777" w:rsidR="002804BC" w:rsidRPr="008568AD" w:rsidRDefault="002804BC" w:rsidP="000479CC">
      <w:pPr>
        <w:spacing w:after="0"/>
        <w:ind w:left="720"/>
        <w:rPr>
          <w:color w:val="000000" w:themeColor="text1"/>
        </w:rPr>
      </w:pPr>
    </w:p>
    <w:p w14:paraId="05481069"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Ribeiro, W.S., Romeo, R., King, D., Owens, S., Gronholm, P.C., Fisher, H.L., Laurens, K.R. &amp; Evans-Lacko, S. (2022) ‘Influence of stigma, sociodemographic and clinical characteristics on mental health-related service use and associated costs among young people in the United Kingdom’, </w:t>
      </w:r>
      <w:r w:rsidRPr="000479CC">
        <w:rPr>
          <w:i/>
          <w:iCs/>
          <w:color w:val="000000" w:themeColor="text1"/>
        </w:rPr>
        <w:t>European Child &amp; Adolescent Psychiatry</w:t>
      </w:r>
      <w:r w:rsidRPr="000479CC">
        <w:rPr>
          <w:color w:val="000000" w:themeColor="text1"/>
        </w:rPr>
        <w:t>, 32. doi:10.1007/s00787-022-01947-2.</w:t>
      </w:r>
    </w:p>
    <w:p w14:paraId="186B087B" w14:textId="77777777" w:rsidR="002804BC" w:rsidRDefault="002804BC" w:rsidP="000479CC">
      <w:pPr>
        <w:pStyle w:val="ListParagraph"/>
        <w:spacing w:line="360" w:lineRule="auto"/>
        <w:ind w:left="580" w:firstLine="0"/>
        <w:jc w:val="both"/>
        <w:rPr>
          <w:color w:val="000000" w:themeColor="text1"/>
        </w:rPr>
      </w:pPr>
    </w:p>
    <w:p w14:paraId="62D17464" w14:textId="77777777" w:rsidR="002804BC" w:rsidRPr="00FF76A1" w:rsidRDefault="002804BC" w:rsidP="000479CC">
      <w:pPr>
        <w:spacing w:after="0"/>
        <w:ind w:left="720"/>
        <w:rPr>
          <w:color w:val="000000" w:themeColor="text1"/>
        </w:rPr>
      </w:pPr>
    </w:p>
    <w:p w14:paraId="38AA41DE" w14:textId="77777777" w:rsidR="002804BC" w:rsidRPr="008568AD" w:rsidRDefault="002804BC" w:rsidP="000479CC">
      <w:pPr>
        <w:spacing w:after="0"/>
        <w:rPr>
          <w:color w:val="000000" w:themeColor="text1"/>
        </w:rPr>
      </w:pPr>
    </w:p>
    <w:p w14:paraId="76ADC48D"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Rickwood, D., McEachran, J., Saw, A., Telford, N., Trethowan, J. &amp; McGorry, P. (2023) ‘Sixteen years of innovation in youth mental healthcare: outcomes for young people attending Australia’s headspace centre services’, </w:t>
      </w:r>
      <w:r w:rsidRPr="000479CC">
        <w:rPr>
          <w:i/>
          <w:iCs/>
          <w:color w:val="000000" w:themeColor="text1"/>
        </w:rPr>
        <w:t>PLOS ONE</w:t>
      </w:r>
      <w:r w:rsidRPr="000479CC">
        <w:rPr>
          <w:color w:val="000000" w:themeColor="text1"/>
        </w:rPr>
        <w:t>, 18(6), pp. e0282040–e0282040. doi: 10.1371/journal.pone.0282040.</w:t>
      </w:r>
    </w:p>
    <w:p w14:paraId="035A4C70" w14:textId="77777777" w:rsidR="002804BC" w:rsidRPr="008568AD" w:rsidRDefault="002804BC" w:rsidP="000479CC">
      <w:pPr>
        <w:spacing w:after="0"/>
        <w:ind w:left="720"/>
        <w:rPr>
          <w:color w:val="000000" w:themeColor="text1"/>
        </w:rPr>
      </w:pPr>
    </w:p>
    <w:p w14:paraId="3A3317DD"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Rickwood, D., </w:t>
      </w:r>
      <w:proofErr w:type="spellStart"/>
      <w:r w:rsidRPr="000479CC">
        <w:rPr>
          <w:color w:val="000000" w:themeColor="text1"/>
        </w:rPr>
        <w:t>Paraskakis</w:t>
      </w:r>
      <w:proofErr w:type="spellEnd"/>
      <w:r w:rsidRPr="000479CC">
        <w:rPr>
          <w:color w:val="000000" w:themeColor="text1"/>
        </w:rPr>
        <w:t>, M., Quin, D., Hobbs, N., Ryall, V., Trethowan, J. &amp; McGorry, P. (2019) ‘Australia’s innovation in youth mental health care: the headspace centre model’, </w:t>
      </w:r>
      <w:r w:rsidRPr="000479CC">
        <w:rPr>
          <w:i/>
          <w:iCs/>
          <w:color w:val="000000" w:themeColor="text1"/>
        </w:rPr>
        <w:t>Early Intervention in Psychiatry</w:t>
      </w:r>
      <w:r w:rsidRPr="000479CC">
        <w:rPr>
          <w:color w:val="000000" w:themeColor="text1"/>
        </w:rPr>
        <w:t>, 13(1), pp.159–166. doi:10.1111/eip.12740.</w:t>
      </w:r>
    </w:p>
    <w:p w14:paraId="55275572" w14:textId="77777777" w:rsidR="002804BC" w:rsidRPr="008568AD" w:rsidRDefault="002804BC" w:rsidP="000479CC">
      <w:pPr>
        <w:spacing w:after="0"/>
        <w:ind w:left="720"/>
        <w:rPr>
          <w:color w:val="000000" w:themeColor="text1"/>
        </w:rPr>
      </w:pPr>
    </w:p>
    <w:p w14:paraId="6105E049"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Rössler, W. (2016) ‘The stigma of mental disorders’, </w:t>
      </w:r>
      <w:r w:rsidRPr="000479CC">
        <w:rPr>
          <w:i/>
          <w:iCs/>
          <w:color w:val="000000" w:themeColor="text1"/>
        </w:rPr>
        <w:t>EMBO Reports</w:t>
      </w:r>
      <w:r w:rsidRPr="000479CC">
        <w:rPr>
          <w:color w:val="000000" w:themeColor="text1"/>
        </w:rPr>
        <w:t>, 17(9), pp.1250–1253. doi:10.15252/embr.201643041.</w:t>
      </w:r>
    </w:p>
    <w:p w14:paraId="397A439C" w14:textId="77777777" w:rsidR="002804BC" w:rsidRPr="008568AD" w:rsidRDefault="002804BC" w:rsidP="000479CC">
      <w:pPr>
        <w:spacing w:after="0"/>
        <w:ind w:left="720"/>
        <w:rPr>
          <w:color w:val="000000" w:themeColor="text1"/>
        </w:rPr>
      </w:pPr>
    </w:p>
    <w:p w14:paraId="22809183"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Royal College of Psychiatrists (2019) </w:t>
      </w:r>
      <w:r w:rsidRPr="000479CC">
        <w:rPr>
          <w:i/>
          <w:iCs/>
          <w:color w:val="000000" w:themeColor="text1"/>
        </w:rPr>
        <w:t>Long Term Plan for the NHS in England</w:t>
      </w:r>
      <w:r w:rsidRPr="000479CC">
        <w:rPr>
          <w:color w:val="000000" w:themeColor="text1"/>
        </w:rPr>
        <w:t>. [online] Available at: </w:t>
      </w:r>
      <w:hyperlink r:id="rId53" w:history="1">
        <w:r w:rsidRPr="000479CC">
          <w:rPr>
            <w:color w:val="0070C0"/>
            <w:u w:val="single"/>
          </w:rPr>
          <w:t>https://www.rcpsych.ac.uk/improving-care/campaigning-for-better-mental-health-policy/long-term-plan-for-the-nhs-in-england</w:t>
        </w:r>
      </w:hyperlink>
      <w:r w:rsidRPr="000479CC">
        <w:rPr>
          <w:color w:val="0070C0"/>
        </w:rPr>
        <w:t xml:space="preserve">. </w:t>
      </w:r>
      <w:r w:rsidRPr="000479CC">
        <w:rPr>
          <w:color w:val="000000" w:themeColor="text1"/>
        </w:rPr>
        <w:t>(Accessed 8 Oct. 2025).</w:t>
      </w:r>
    </w:p>
    <w:p w14:paraId="395B2043" w14:textId="77777777" w:rsidR="002804BC" w:rsidRPr="008568AD" w:rsidRDefault="002804BC" w:rsidP="000479CC">
      <w:pPr>
        <w:spacing w:after="0"/>
        <w:ind w:left="720"/>
        <w:rPr>
          <w:color w:val="000000" w:themeColor="text1"/>
        </w:rPr>
      </w:pPr>
    </w:p>
    <w:p w14:paraId="7C86C452" w14:textId="2EB50BFB" w:rsidR="00364058" w:rsidRPr="000479CC" w:rsidRDefault="002804BC" w:rsidP="000479CC">
      <w:pPr>
        <w:pStyle w:val="ListParagraph"/>
        <w:numPr>
          <w:ilvl w:val="0"/>
          <w:numId w:val="171"/>
        </w:numPr>
        <w:jc w:val="both"/>
        <w:rPr>
          <w:color w:val="000000" w:themeColor="text1"/>
        </w:rPr>
      </w:pPr>
      <w:r w:rsidRPr="000479CC">
        <w:rPr>
          <w:color w:val="000000" w:themeColor="text1"/>
        </w:rPr>
        <w:t>Royal College of Psychiatrists (2022) ‘About child and adolescent faculty’. [online] Available at: </w:t>
      </w:r>
      <w:hyperlink r:id="rId54" w:history="1">
        <w:r w:rsidRPr="000479CC">
          <w:rPr>
            <w:rStyle w:val="Hyperlink"/>
            <w:color w:val="0070C0"/>
          </w:rPr>
          <w:t>https://www.rcpsych.ac.uk/members/your-faculties/child-adolescent-psychiatry/about-us</w:t>
        </w:r>
      </w:hyperlink>
      <w:r w:rsidRPr="000479CC">
        <w:rPr>
          <w:color w:val="0070C0"/>
        </w:rPr>
        <w:t xml:space="preserve">. </w:t>
      </w:r>
      <w:r w:rsidRPr="000479CC">
        <w:rPr>
          <w:color w:val="000000" w:themeColor="text1"/>
        </w:rPr>
        <w:t xml:space="preserve">(Accessed 9 Oct. 2025). </w:t>
      </w:r>
    </w:p>
    <w:p w14:paraId="07576B2A" w14:textId="77777777" w:rsidR="002804BC" w:rsidRPr="008568AD" w:rsidRDefault="002804BC" w:rsidP="000479CC">
      <w:pPr>
        <w:spacing w:after="0"/>
        <w:ind w:left="720"/>
        <w:rPr>
          <w:color w:val="000000" w:themeColor="text1"/>
        </w:rPr>
      </w:pPr>
    </w:p>
    <w:p w14:paraId="3FB6CFA6"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Salaheddin, K. &amp; Mason, B. (2016) ‘Identifying barriers to mental health help-seeking among young adults in the UK: a cross-sectional survey’, </w:t>
      </w:r>
      <w:r w:rsidRPr="000479CC">
        <w:rPr>
          <w:i/>
          <w:iCs/>
          <w:color w:val="000000" w:themeColor="text1"/>
        </w:rPr>
        <w:t>British Journal of General Practice</w:t>
      </w:r>
      <w:r w:rsidRPr="000479CC">
        <w:rPr>
          <w:color w:val="000000" w:themeColor="text1"/>
        </w:rPr>
        <w:t>, 66(651), pp. e686–e692. doi:10.3399/bjgp16x687313.</w:t>
      </w:r>
    </w:p>
    <w:p w14:paraId="6348DF48" w14:textId="77777777" w:rsidR="002804BC" w:rsidRPr="008568AD" w:rsidRDefault="002804BC" w:rsidP="000479CC">
      <w:pPr>
        <w:spacing w:after="0"/>
        <w:ind w:left="720"/>
        <w:rPr>
          <w:color w:val="000000" w:themeColor="text1"/>
        </w:rPr>
      </w:pPr>
    </w:p>
    <w:p w14:paraId="7DAAAE09"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Shao, W., Simmonds-Buckley, M., </w:t>
      </w:r>
      <w:proofErr w:type="spellStart"/>
      <w:r w:rsidRPr="000479CC">
        <w:rPr>
          <w:color w:val="000000" w:themeColor="text1"/>
        </w:rPr>
        <w:t>Zavlis</w:t>
      </w:r>
      <w:proofErr w:type="spellEnd"/>
      <w:r w:rsidRPr="000479CC">
        <w:rPr>
          <w:color w:val="000000" w:themeColor="text1"/>
        </w:rPr>
        <w:t>, O. &amp; Bentall, R.P. (2024) ‘The common structure of the major psychoses: more similarities than differences in the network structures of schizophrenia, schizoaffective disorder, and psychotic bipolar disorder’, </w:t>
      </w:r>
      <w:r w:rsidRPr="000479CC">
        <w:rPr>
          <w:i/>
          <w:iCs/>
          <w:color w:val="000000" w:themeColor="text1"/>
        </w:rPr>
        <w:t>Schizophrenia Bulletin</w:t>
      </w:r>
      <w:r w:rsidRPr="000479CC">
        <w:rPr>
          <w:color w:val="000000" w:themeColor="text1"/>
        </w:rPr>
        <w:t>, 51(4). doi:10.1093/schbul/sbae154.</w:t>
      </w:r>
    </w:p>
    <w:p w14:paraId="17E38A28" w14:textId="77777777" w:rsidR="002804BC" w:rsidRPr="008568AD" w:rsidRDefault="002804BC" w:rsidP="000479CC">
      <w:pPr>
        <w:spacing w:after="0"/>
        <w:ind w:left="720"/>
        <w:rPr>
          <w:color w:val="000000" w:themeColor="text1"/>
        </w:rPr>
      </w:pPr>
    </w:p>
    <w:p w14:paraId="0F37CFD0"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Sherrell, Z. (2021) ‘What are social determinants of health?’. [online] Available at: </w:t>
      </w:r>
      <w:hyperlink r:id="rId55" w:anchor="what-are-they" w:history="1">
        <w:r w:rsidRPr="000479CC">
          <w:rPr>
            <w:rStyle w:val="Hyperlink"/>
            <w:color w:val="0070C0"/>
          </w:rPr>
          <w:t>https://www.medicalnewstoday.com/articles/social-determinants-of-health#what-are-they</w:t>
        </w:r>
      </w:hyperlink>
      <w:r w:rsidRPr="000479CC">
        <w:rPr>
          <w:color w:val="0070C0"/>
        </w:rPr>
        <w:t xml:space="preserve">. </w:t>
      </w:r>
      <w:r w:rsidRPr="000479CC">
        <w:rPr>
          <w:color w:val="000000" w:themeColor="text1"/>
        </w:rPr>
        <w:t xml:space="preserve">(Accessed 10 Oct. 2025). </w:t>
      </w:r>
    </w:p>
    <w:p w14:paraId="6B2C29A3" w14:textId="77777777" w:rsidR="002804BC" w:rsidRDefault="002804BC" w:rsidP="000479CC">
      <w:pPr>
        <w:spacing w:after="0"/>
        <w:ind w:left="720"/>
        <w:rPr>
          <w:color w:val="000000" w:themeColor="text1"/>
        </w:rPr>
      </w:pPr>
    </w:p>
    <w:p w14:paraId="038B3EC7" w14:textId="77777777" w:rsidR="000479CC" w:rsidRPr="008568AD" w:rsidRDefault="000479CC" w:rsidP="000479CC">
      <w:pPr>
        <w:spacing w:after="0"/>
        <w:ind w:left="720"/>
        <w:rPr>
          <w:color w:val="000000" w:themeColor="text1"/>
        </w:rPr>
      </w:pPr>
    </w:p>
    <w:p w14:paraId="2143F45A" w14:textId="0E110453"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Tanner, R. (2023) ‘Motivation – applying Maslow’s hierarchy of needs theory’. [online] Available </w:t>
      </w:r>
      <w:r w:rsidRPr="000479CC">
        <w:rPr>
          <w:color w:val="000000" w:themeColor="text1"/>
        </w:rPr>
        <w:lastRenderedPageBreak/>
        <w:t>at:</w:t>
      </w:r>
      <w:r w:rsidRPr="000479CC">
        <w:rPr>
          <w:color w:val="0070C0"/>
        </w:rPr>
        <w:t> </w:t>
      </w:r>
      <w:hyperlink r:id="rId56" w:history="1">
        <w:r w:rsidRPr="000479CC">
          <w:rPr>
            <w:rStyle w:val="Hyperlink"/>
            <w:color w:val="0070C0"/>
          </w:rPr>
          <w:t>https://managementisajourney.com/motivation-applying-maslows-hierarchy-of-n</w:t>
        </w:r>
        <w:r w:rsidRPr="000479CC">
          <w:rPr>
            <w:rStyle w:val="Hyperlink"/>
            <w:color w:val="0070C0"/>
          </w:rPr>
          <w:t>e</w:t>
        </w:r>
        <w:r w:rsidRPr="000479CC">
          <w:rPr>
            <w:rStyle w:val="Hyperlink"/>
            <w:color w:val="0070C0"/>
          </w:rPr>
          <w:t>eds-theory</w:t>
        </w:r>
      </w:hyperlink>
      <w:r w:rsidRPr="000479CC">
        <w:rPr>
          <w:color w:val="0070C0"/>
        </w:rPr>
        <w:t xml:space="preserve">. </w:t>
      </w:r>
      <w:r w:rsidRPr="000479CC">
        <w:rPr>
          <w:color w:val="000000" w:themeColor="text1"/>
        </w:rPr>
        <w:t>(Accessed 11 Oct. 2025).</w:t>
      </w:r>
    </w:p>
    <w:p w14:paraId="27F82518" w14:textId="77777777" w:rsidR="002804BC" w:rsidRPr="002804BC" w:rsidRDefault="002804BC" w:rsidP="000479CC">
      <w:pPr>
        <w:spacing w:after="0"/>
        <w:rPr>
          <w:color w:val="000000" w:themeColor="text1"/>
        </w:rPr>
      </w:pPr>
    </w:p>
    <w:p w14:paraId="4148F58A"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The World Health Organization (2025). </w:t>
      </w:r>
      <w:r w:rsidRPr="000479CC">
        <w:rPr>
          <w:i/>
          <w:iCs/>
          <w:color w:val="000000" w:themeColor="text1"/>
        </w:rPr>
        <w:t>ICD-11 for Mortality and Morbidity Statistics</w:t>
      </w:r>
      <w:r w:rsidRPr="000479CC">
        <w:rPr>
          <w:color w:val="000000" w:themeColor="text1"/>
        </w:rPr>
        <w:t>. [online] Available at: </w:t>
      </w:r>
      <w:hyperlink r:id="rId57" w:anchor="2027043655" w:history="1">
        <w:r w:rsidRPr="000479CC">
          <w:rPr>
            <w:rStyle w:val="Hyperlink"/>
            <w:color w:val="0070C0"/>
          </w:rPr>
          <w:t>https://icd.who.int/browse/2025-01/mms/en#2027043655</w:t>
        </w:r>
      </w:hyperlink>
      <w:r w:rsidRPr="000479CC">
        <w:rPr>
          <w:color w:val="0070C0"/>
        </w:rPr>
        <w:t xml:space="preserve">. </w:t>
      </w:r>
      <w:r w:rsidRPr="000479CC">
        <w:rPr>
          <w:color w:val="000000" w:themeColor="text1"/>
        </w:rPr>
        <w:t>(Accessed 12 Oct. 2025).</w:t>
      </w:r>
    </w:p>
    <w:p w14:paraId="270079FD" w14:textId="77777777" w:rsidR="002804BC" w:rsidRPr="008568AD" w:rsidRDefault="002804BC" w:rsidP="000479CC">
      <w:pPr>
        <w:spacing w:after="0"/>
        <w:ind w:left="720"/>
        <w:rPr>
          <w:color w:val="000000" w:themeColor="text1"/>
        </w:rPr>
      </w:pPr>
    </w:p>
    <w:p w14:paraId="5854A3F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Turner, J., Hayward, R., Angel, K., Fulford, B., Hall, J., Millard, C. &amp; Thomson, M. (2015) ‘The history of mental health services in modern England: practitioner memories and the direction of future research’, </w:t>
      </w:r>
      <w:r w:rsidRPr="000479CC">
        <w:rPr>
          <w:i/>
          <w:iCs/>
          <w:color w:val="000000" w:themeColor="text1"/>
        </w:rPr>
        <w:t>Medical History</w:t>
      </w:r>
      <w:r w:rsidRPr="000479CC">
        <w:rPr>
          <w:color w:val="000000" w:themeColor="text1"/>
        </w:rPr>
        <w:t>, 59(4), pp.599–624. doi:10.1017/mdh.2015.48.</w:t>
      </w:r>
    </w:p>
    <w:p w14:paraId="4224333F" w14:textId="77777777" w:rsidR="002804BC" w:rsidRPr="008568AD" w:rsidRDefault="002804BC" w:rsidP="000479CC">
      <w:pPr>
        <w:spacing w:after="0"/>
        <w:ind w:left="720"/>
        <w:rPr>
          <w:color w:val="000000" w:themeColor="text1"/>
        </w:rPr>
      </w:pPr>
    </w:p>
    <w:p w14:paraId="01CEC7EA"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Turney, S. (2022) ‘Systematic review | definition, example &amp; guide’. [online] Scribbr. Available at: </w:t>
      </w:r>
      <w:hyperlink r:id="rId58" w:history="1">
        <w:r w:rsidRPr="000479CC">
          <w:rPr>
            <w:rStyle w:val="Hyperlink"/>
            <w:color w:val="0070C0"/>
          </w:rPr>
          <w:t>https://www.scribbr.com/methodology/systematic-review</w:t>
        </w:r>
      </w:hyperlink>
      <w:r w:rsidRPr="000479CC">
        <w:rPr>
          <w:color w:val="0070C0"/>
        </w:rPr>
        <w:t xml:space="preserve">. </w:t>
      </w:r>
      <w:r w:rsidRPr="000479CC">
        <w:rPr>
          <w:color w:val="000000" w:themeColor="text1"/>
        </w:rPr>
        <w:t>(Accessed 13 Oct. 2025).</w:t>
      </w:r>
    </w:p>
    <w:p w14:paraId="74D80F2E" w14:textId="77777777" w:rsidR="002804BC" w:rsidRPr="008568AD" w:rsidRDefault="002804BC" w:rsidP="000479CC">
      <w:pPr>
        <w:spacing w:after="0"/>
        <w:ind w:left="360"/>
        <w:rPr>
          <w:color w:val="000000" w:themeColor="text1"/>
        </w:rPr>
      </w:pPr>
    </w:p>
    <w:p w14:paraId="1FCB5A3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UK Youth (2024) ‘Young Changemakers – UK Youth’. [online] Available at: </w:t>
      </w:r>
      <w:hyperlink r:id="rId59" w:history="1">
        <w:r w:rsidRPr="000479CC">
          <w:rPr>
            <w:rStyle w:val="Hyperlink"/>
            <w:color w:val="0070C0"/>
          </w:rPr>
          <w:t>https://www.ukyouth.org/what-we-do/our-programmes/young-changemakers/</w:t>
        </w:r>
      </w:hyperlink>
      <w:r w:rsidRPr="000479CC">
        <w:rPr>
          <w:color w:val="0070C0"/>
        </w:rPr>
        <w:t xml:space="preserve">. </w:t>
      </w:r>
      <w:r w:rsidRPr="000479CC">
        <w:rPr>
          <w:color w:val="000000" w:themeColor="text1"/>
        </w:rPr>
        <w:t xml:space="preserve">(Accessed 14 Oct. 2025). </w:t>
      </w:r>
    </w:p>
    <w:p w14:paraId="5751B099" w14:textId="77777777" w:rsidR="002804BC" w:rsidRPr="008568AD" w:rsidRDefault="002804BC" w:rsidP="000479CC">
      <w:pPr>
        <w:spacing w:after="0"/>
        <w:ind w:left="720"/>
        <w:rPr>
          <w:color w:val="000000" w:themeColor="text1"/>
        </w:rPr>
      </w:pPr>
    </w:p>
    <w:p w14:paraId="73F0C0A2"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UNICEF (2022) ‘The Global Coalition for Youth Mental Health’. [online] Available at: </w:t>
      </w:r>
      <w:hyperlink r:id="rId60" w:history="1">
        <w:r w:rsidRPr="000479CC">
          <w:rPr>
            <w:rStyle w:val="Hyperlink"/>
            <w:color w:val="000000" w:themeColor="text1"/>
          </w:rPr>
          <w:t>https://www.unicef.org/partnerships/coalition-youth-mental-health</w:t>
        </w:r>
      </w:hyperlink>
      <w:r w:rsidRPr="000479CC">
        <w:rPr>
          <w:color w:val="000000" w:themeColor="text1"/>
        </w:rPr>
        <w:t>. (Accessed 15 Oct. 2025).</w:t>
      </w:r>
    </w:p>
    <w:p w14:paraId="761B0BFF" w14:textId="77777777" w:rsidR="002804BC" w:rsidRPr="008568AD" w:rsidRDefault="002804BC" w:rsidP="000479CC">
      <w:pPr>
        <w:spacing w:after="0"/>
        <w:rPr>
          <w:color w:val="000000" w:themeColor="text1"/>
        </w:rPr>
      </w:pPr>
    </w:p>
    <w:p w14:paraId="06A82D4D"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UWTSD (2022) ‘Research integrity and </w:t>
      </w:r>
      <w:proofErr w:type="gramStart"/>
      <w:r w:rsidRPr="000479CC">
        <w:rPr>
          <w:color w:val="000000" w:themeColor="text1"/>
        </w:rPr>
        <w:t>ethics’</w:t>
      </w:r>
      <w:proofErr w:type="gramEnd"/>
      <w:r w:rsidRPr="000479CC">
        <w:rPr>
          <w:color w:val="000000" w:themeColor="text1"/>
        </w:rPr>
        <w:t>. [online] Available at: </w:t>
      </w:r>
      <w:hyperlink r:id="rId61" w:history="1">
        <w:r w:rsidRPr="000479CC">
          <w:rPr>
            <w:rStyle w:val="Hyperlink"/>
            <w:color w:val="0070C0"/>
          </w:rPr>
          <w:t>https://www.uwtsd.ac.uk/research/research-integrity-and-ethics</w:t>
        </w:r>
      </w:hyperlink>
      <w:r w:rsidRPr="000479CC">
        <w:rPr>
          <w:color w:val="0070C0"/>
        </w:rPr>
        <w:t xml:space="preserve">. </w:t>
      </w:r>
      <w:r w:rsidRPr="000479CC">
        <w:rPr>
          <w:color w:val="000000" w:themeColor="text1"/>
        </w:rPr>
        <w:t xml:space="preserve">(Accessed 16 Oct. 2025). </w:t>
      </w:r>
    </w:p>
    <w:p w14:paraId="7CDE9998" w14:textId="77777777" w:rsidR="002804BC" w:rsidRPr="008568AD" w:rsidRDefault="002804BC" w:rsidP="000479CC">
      <w:pPr>
        <w:spacing w:after="0"/>
        <w:ind w:left="720"/>
        <w:rPr>
          <w:color w:val="000000" w:themeColor="text1"/>
        </w:rPr>
      </w:pPr>
    </w:p>
    <w:p w14:paraId="02B74606"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WHO (2021) </w:t>
      </w:r>
      <w:r w:rsidRPr="000479CC">
        <w:rPr>
          <w:i/>
          <w:iCs/>
          <w:color w:val="000000" w:themeColor="text1"/>
        </w:rPr>
        <w:t>Comprehensive Mental Health Action Plan 2013–2030</w:t>
      </w:r>
      <w:r w:rsidRPr="000479CC">
        <w:rPr>
          <w:color w:val="000000" w:themeColor="text1"/>
        </w:rPr>
        <w:t>. [online] Available at: </w:t>
      </w:r>
      <w:hyperlink r:id="rId62" w:history="1">
        <w:r w:rsidRPr="000479CC">
          <w:rPr>
            <w:rStyle w:val="Hyperlink"/>
            <w:color w:val="0070C0"/>
          </w:rPr>
          <w:t>https://www.who.int/publications/i/item/9789240031029</w:t>
        </w:r>
      </w:hyperlink>
      <w:r w:rsidRPr="000479CC">
        <w:rPr>
          <w:color w:val="0070C0"/>
        </w:rPr>
        <w:t xml:space="preserve">. </w:t>
      </w:r>
      <w:r w:rsidRPr="000479CC">
        <w:rPr>
          <w:color w:val="000000" w:themeColor="text1"/>
        </w:rPr>
        <w:t>(Accessed 17 Oct. 2025).</w:t>
      </w:r>
    </w:p>
    <w:p w14:paraId="4C05F393" w14:textId="77777777" w:rsidR="002804BC" w:rsidRPr="008568AD" w:rsidRDefault="002804BC" w:rsidP="000479CC">
      <w:pPr>
        <w:spacing w:after="0"/>
        <w:ind w:left="720"/>
        <w:rPr>
          <w:color w:val="000000" w:themeColor="text1"/>
        </w:rPr>
      </w:pPr>
    </w:p>
    <w:p w14:paraId="1B5E2C5E"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WHO (2025) ‘Over a billion people living with mental health conditions – services require urgent scale-up’. [online] Available at: </w:t>
      </w:r>
      <w:hyperlink r:id="rId63" w:history="1">
        <w:r w:rsidRPr="000479CC">
          <w:rPr>
            <w:color w:val="0070C0"/>
            <w:u w:val="single"/>
          </w:rPr>
          <w:t>https://www.who.int/news/item/02-09-2025-over-a-billion-people-living-with-mental-health-conditions-services-require-urgent-scale-up</w:t>
        </w:r>
      </w:hyperlink>
      <w:r w:rsidRPr="000479CC">
        <w:rPr>
          <w:color w:val="0070C0"/>
        </w:rPr>
        <w:t xml:space="preserve">. </w:t>
      </w:r>
      <w:r w:rsidRPr="000479CC">
        <w:rPr>
          <w:color w:val="000000" w:themeColor="text1"/>
        </w:rPr>
        <w:t>(Accessed 18 Oct. 2025).</w:t>
      </w:r>
    </w:p>
    <w:p w14:paraId="06D8D417" w14:textId="77777777" w:rsidR="002804BC" w:rsidRPr="008568AD" w:rsidRDefault="002804BC" w:rsidP="000479CC">
      <w:pPr>
        <w:spacing w:after="0"/>
        <w:ind w:left="720"/>
        <w:rPr>
          <w:color w:val="000000" w:themeColor="text1"/>
        </w:rPr>
      </w:pPr>
    </w:p>
    <w:p w14:paraId="7564AC65" w14:textId="53A5F502"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Wolpert, M., Harris, R., Hodges, S., </w:t>
      </w:r>
      <w:proofErr w:type="spellStart"/>
      <w:r w:rsidRPr="000479CC">
        <w:rPr>
          <w:color w:val="000000" w:themeColor="text1"/>
        </w:rPr>
        <w:t>Fuggle</w:t>
      </w:r>
      <w:proofErr w:type="spellEnd"/>
      <w:r w:rsidRPr="000479CC">
        <w:rPr>
          <w:color w:val="000000" w:themeColor="text1"/>
        </w:rPr>
        <w:t>, P., James, R., Wiener, A., Mckenna, C., Law, D., York, A., Jones, M., Fonagy, P., Fleming, I., Munk, S., Payne, C. &amp; Perry, E. (2019) </w:t>
      </w:r>
      <w:r w:rsidRPr="000479CC">
        <w:rPr>
          <w:i/>
          <w:iCs/>
          <w:color w:val="000000" w:themeColor="text1"/>
        </w:rPr>
        <w:t>THRIVE framework for system change</w:t>
      </w:r>
      <w:r w:rsidRPr="000479CC">
        <w:rPr>
          <w:color w:val="000000" w:themeColor="text1"/>
        </w:rPr>
        <w:t>. [online] Available at: </w:t>
      </w:r>
      <w:hyperlink r:id="rId64" w:history="1">
        <w:r w:rsidRPr="000479CC">
          <w:rPr>
            <w:color w:val="0070C0"/>
            <w:u w:val="single"/>
          </w:rPr>
          <w:t>https://implementingthrive.org/wp-content/uploads/2019/03/THRIVE-Framework-for-system-change-2019.pdf</w:t>
        </w:r>
      </w:hyperlink>
      <w:r w:rsidRPr="000479CC">
        <w:rPr>
          <w:color w:val="0070C0"/>
        </w:rPr>
        <w:t xml:space="preserve">. </w:t>
      </w:r>
      <w:r w:rsidRPr="000479CC">
        <w:rPr>
          <w:color w:val="000000" w:themeColor="text1"/>
        </w:rPr>
        <w:t xml:space="preserve">(Accessed 19 Oct. 2025). </w:t>
      </w:r>
    </w:p>
    <w:p w14:paraId="5F34C8EF" w14:textId="77777777" w:rsidR="002804BC" w:rsidRPr="002804BC" w:rsidRDefault="002804BC" w:rsidP="000479CC">
      <w:pPr>
        <w:pStyle w:val="ListParagraph"/>
        <w:spacing w:line="360" w:lineRule="auto"/>
        <w:ind w:left="720" w:firstLine="0"/>
        <w:jc w:val="both"/>
        <w:rPr>
          <w:color w:val="000000" w:themeColor="text1"/>
        </w:rPr>
      </w:pPr>
    </w:p>
    <w:p w14:paraId="2D744882" w14:textId="77777777" w:rsidR="000479CC" w:rsidRPr="000479CC" w:rsidRDefault="002804BC" w:rsidP="000479CC">
      <w:pPr>
        <w:pStyle w:val="ListParagraph"/>
        <w:numPr>
          <w:ilvl w:val="0"/>
          <w:numId w:val="171"/>
        </w:numPr>
        <w:jc w:val="both"/>
        <w:rPr>
          <w:color w:val="000000" w:themeColor="text1"/>
        </w:rPr>
      </w:pPr>
      <w:r w:rsidRPr="000479CC">
        <w:rPr>
          <w:color w:val="000000" w:themeColor="text1"/>
        </w:rPr>
        <w:t>World Health Organisation (2025) ‘Social determinants of health’. [online] Available at: </w:t>
      </w:r>
      <w:hyperlink r:id="rId65" w:history="1">
        <w:r w:rsidRPr="000479CC">
          <w:rPr>
            <w:color w:val="0070C0"/>
            <w:u w:val="single"/>
          </w:rPr>
          <w:t>https://www.who.int/news-room/fact-sheets/detail/social-determinants-of-health</w:t>
        </w:r>
      </w:hyperlink>
      <w:r w:rsidRPr="000479CC">
        <w:rPr>
          <w:color w:val="0070C0"/>
        </w:rPr>
        <w:t> </w:t>
      </w:r>
      <w:r w:rsidRPr="000479CC">
        <w:rPr>
          <w:color w:val="000000" w:themeColor="text1"/>
        </w:rPr>
        <w:t>(Accessed 20 Oct. 2025).</w:t>
      </w:r>
    </w:p>
    <w:p w14:paraId="6667D84D" w14:textId="77777777" w:rsidR="000479CC" w:rsidRPr="000479CC" w:rsidRDefault="000479CC" w:rsidP="000479CC">
      <w:pPr>
        <w:pStyle w:val="ListParagraph"/>
        <w:ind w:left="580" w:firstLine="0"/>
        <w:jc w:val="both"/>
        <w:rPr>
          <w:color w:val="000000" w:themeColor="text1"/>
        </w:rPr>
      </w:pPr>
    </w:p>
    <w:p w14:paraId="03D390D4" w14:textId="77777777" w:rsidR="000479CC" w:rsidRDefault="000479CC" w:rsidP="000479CC">
      <w:pPr>
        <w:pStyle w:val="ListParagraph"/>
        <w:ind w:left="720" w:firstLine="0"/>
        <w:jc w:val="both"/>
        <w:rPr>
          <w:color w:val="000000" w:themeColor="text1"/>
        </w:rPr>
      </w:pPr>
    </w:p>
    <w:p w14:paraId="407F25FA" w14:textId="77777777" w:rsidR="000479CC" w:rsidRPr="000479CC" w:rsidRDefault="000479CC" w:rsidP="000479CC">
      <w:pPr>
        <w:pStyle w:val="ListParagraph"/>
        <w:ind w:left="580" w:firstLine="0"/>
        <w:jc w:val="both"/>
        <w:rPr>
          <w:color w:val="000000" w:themeColor="text1"/>
        </w:rPr>
      </w:pPr>
    </w:p>
    <w:p w14:paraId="6D07BAF1" w14:textId="1CD188A8"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World Health Organization (2021) ‘Adolescent health’. [online] Available </w:t>
      </w:r>
      <w:r w:rsidRPr="000479CC">
        <w:rPr>
          <w:color w:val="000000" w:themeColor="text1"/>
        </w:rPr>
        <w:lastRenderedPageBreak/>
        <w:t>at: </w:t>
      </w:r>
      <w:hyperlink r:id="rId66" w:history="1">
        <w:r w:rsidRPr="000479CC">
          <w:rPr>
            <w:color w:val="0070C0"/>
            <w:u w:val="single"/>
          </w:rPr>
          <w:t>https://www.who.int/southeastasia/health-topics/adolescent-health</w:t>
        </w:r>
      </w:hyperlink>
      <w:r w:rsidRPr="000479CC">
        <w:rPr>
          <w:color w:val="0070C0"/>
        </w:rPr>
        <w:t xml:space="preserve">. </w:t>
      </w:r>
      <w:r w:rsidRPr="000479CC">
        <w:rPr>
          <w:color w:val="000000" w:themeColor="text1"/>
        </w:rPr>
        <w:t>(Accessed 21 Oct. 2025).</w:t>
      </w:r>
    </w:p>
    <w:p w14:paraId="5C9B9C92" w14:textId="77777777" w:rsidR="002804BC" w:rsidRPr="008568AD" w:rsidRDefault="002804BC" w:rsidP="000479CC">
      <w:pPr>
        <w:spacing w:after="0"/>
        <w:ind w:left="720"/>
        <w:rPr>
          <w:color w:val="000000" w:themeColor="text1"/>
        </w:rPr>
      </w:pPr>
    </w:p>
    <w:p w14:paraId="58D271F7"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World Health Organization (2022) ‘Mental health: strengthening our response’. [online] Available at: </w:t>
      </w:r>
      <w:hyperlink r:id="rId67" w:history="1">
        <w:r w:rsidRPr="000479CC">
          <w:rPr>
            <w:rStyle w:val="Hyperlink"/>
            <w:color w:val="0070C0"/>
          </w:rPr>
          <w:t>https://www.who.int/en/news-room/fact-sheets/detail/mental-health-strengthening-our-response</w:t>
        </w:r>
      </w:hyperlink>
      <w:r w:rsidRPr="000479CC">
        <w:rPr>
          <w:color w:val="0070C0"/>
        </w:rPr>
        <w:t xml:space="preserve">. </w:t>
      </w:r>
      <w:r w:rsidRPr="000479CC">
        <w:rPr>
          <w:color w:val="000000" w:themeColor="text1"/>
        </w:rPr>
        <w:t>(Accessed 22 Oct. 2025).</w:t>
      </w:r>
    </w:p>
    <w:p w14:paraId="1C6B0446" w14:textId="77777777" w:rsidR="002804BC" w:rsidRPr="008568AD" w:rsidRDefault="002804BC" w:rsidP="000479CC">
      <w:pPr>
        <w:spacing w:after="0"/>
        <w:ind w:left="720"/>
        <w:rPr>
          <w:color w:val="000000" w:themeColor="text1"/>
        </w:rPr>
      </w:pPr>
    </w:p>
    <w:p w14:paraId="508FA85A"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World Health Organization (2024) ‘Depression’. [online] Available at: </w:t>
      </w:r>
      <w:hyperlink r:id="rId68" w:anchor="tab=tab_1" w:history="1">
        <w:r w:rsidRPr="000479CC">
          <w:rPr>
            <w:rStyle w:val="Hyperlink"/>
            <w:color w:val="0070C0"/>
          </w:rPr>
          <w:t>https://www.who.int/health-topics/depression#tab=tab_1</w:t>
        </w:r>
      </w:hyperlink>
      <w:r w:rsidRPr="000479CC">
        <w:rPr>
          <w:color w:val="0070C0"/>
        </w:rPr>
        <w:t xml:space="preserve">.  </w:t>
      </w:r>
      <w:r w:rsidRPr="000479CC">
        <w:rPr>
          <w:color w:val="000000" w:themeColor="text1"/>
        </w:rPr>
        <w:t>(Accessed 23 Oct. 2025).</w:t>
      </w:r>
    </w:p>
    <w:p w14:paraId="323A6401" w14:textId="77777777" w:rsidR="002804BC" w:rsidRPr="008568AD" w:rsidRDefault="002804BC" w:rsidP="000479CC">
      <w:pPr>
        <w:spacing w:after="0"/>
        <w:rPr>
          <w:color w:val="000000" w:themeColor="text1"/>
        </w:rPr>
      </w:pPr>
    </w:p>
    <w:p w14:paraId="051B5601"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 xml:space="preserve">Yang, M., Carson, C., Creswell, C. &amp; </w:t>
      </w:r>
      <w:proofErr w:type="spellStart"/>
      <w:r w:rsidRPr="000479CC">
        <w:rPr>
          <w:color w:val="000000" w:themeColor="text1"/>
        </w:rPr>
        <w:t>Violato</w:t>
      </w:r>
      <w:proofErr w:type="spellEnd"/>
      <w:r w:rsidRPr="000479CC">
        <w:rPr>
          <w:color w:val="000000" w:themeColor="text1"/>
        </w:rPr>
        <w:t>, M. (2023) ‘Child mental health and income gradient from early childhood to adolescence: evidence from the UK’, </w:t>
      </w:r>
      <w:r w:rsidRPr="000479CC">
        <w:rPr>
          <w:i/>
          <w:iCs/>
          <w:color w:val="000000" w:themeColor="text1"/>
        </w:rPr>
        <w:t>SSM – Population Health</w:t>
      </w:r>
      <w:r w:rsidRPr="000479CC">
        <w:rPr>
          <w:color w:val="000000" w:themeColor="text1"/>
        </w:rPr>
        <w:t xml:space="preserve">, 24(24), p.101534. DOI: 10.1016/j.ssmph.2023.101534. </w:t>
      </w:r>
    </w:p>
    <w:p w14:paraId="04BF1D76" w14:textId="77777777" w:rsidR="002804BC" w:rsidRPr="008568AD" w:rsidRDefault="002804BC" w:rsidP="000479CC">
      <w:pPr>
        <w:spacing w:after="0"/>
        <w:rPr>
          <w:color w:val="000000" w:themeColor="text1"/>
        </w:rPr>
      </w:pPr>
    </w:p>
    <w:p w14:paraId="32D9FB14"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Young Minds (2025) ‘Mental health statistics UK | Young people’. [online] Available at: </w:t>
      </w:r>
      <w:hyperlink r:id="rId69" w:history="1">
        <w:r w:rsidRPr="000479CC">
          <w:rPr>
            <w:rStyle w:val="Hyperlink"/>
            <w:color w:val="0070C0"/>
          </w:rPr>
          <w:t>https://www.youngminds.org.uk/about-us/media-centre/mental-health-statistics/</w:t>
        </w:r>
      </w:hyperlink>
      <w:r w:rsidRPr="000479CC">
        <w:rPr>
          <w:color w:val="0070C0"/>
        </w:rPr>
        <w:t xml:space="preserve">. </w:t>
      </w:r>
      <w:r w:rsidRPr="000479CC">
        <w:rPr>
          <w:color w:val="000000" w:themeColor="text1"/>
        </w:rPr>
        <w:t>(Accessed 24 Oct. 2025).</w:t>
      </w:r>
    </w:p>
    <w:p w14:paraId="6F82057B" w14:textId="77777777" w:rsidR="002804BC" w:rsidRPr="008568AD" w:rsidRDefault="002804BC" w:rsidP="000479CC">
      <w:pPr>
        <w:spacing w:after="0"/>
        <w:rPr>
          <w:color w:val="000000" w:themeColor="text1"/>
        </w:rPr>
      </w:pPr>
    </w:p>
    <w:p w14:paraId="4FD9D405" w14:textId="77777777" w:rsidR="002804BC" w:rsidRPr="000479CC" w:rsidRDefault="002804BC" w:rsidP="000479CC">
      <w:pPr>
        <w:pStyle w:val="ListParagraph"/>
        <w:numPr>
          <w:ilvl w:val="0"/>
          <w:numId w:val="171"/>
        </w:numPr>
        <w:jc w:val="both"/>
        <w:rPr>
          <w:color w:val="000000" w:themeColor="text1"/>
        </w:rPr>
      </w:pPr>
      <w:r w:rsidRPr="000479CC">
        <w:rPr>
          <w:color w:val="000000" w:themeColor="text1"/>
        </w:rPr>
        <w:t>Young Minds Trust (2017). </w:t>
      </w:r>
      <w:r w:rsidRPr="000479CC">
        <w:rPr>
          <w:i/>
          <w:iCs/>
          <w:color w:val="000000" w:themeColor="text1"/>
        </w:rPr>
        <w:t>Impact report: how we made a difference to children and young people in 2016–2017</w:t>
      </w:r>
      <w:r w:rsidRPr="000479CC">
        <w:rPr>
          <w:color w:val="000000" w:themeColor="text1"/>
        </w:rPr>
        <w:t>. [online] Available at: </w:t>
      </w:r>
      <w:hyperlink r:id="rId70" w:history="1">
        <w:r w:rsidRPr="000479CC">
          <w:rPr>
            <w:rStyle w:val="Hyperlink"/>
            <w:color w:val="0070C0"/>
          </w:rPr>
          <w:t>https://www.youngminds.org.uk/media/pjrfb4h5/youngminds-impact-report-2016-17.pdf</w:t>
        </w:r>
      </w:hyperlink>
      <w:r w:rsidRPr="000479CC">
        <w:rPr>
          <w:color w:val="0070C0"/>
        </w:rPr>
        <w:t xml:space="preserve">. </w:t>
      </w:r>
      <w:r w:rsidRPr="000479CC">
        <w:rPr>
          <w:color w:val="000000" w:themeColor="text1"/>
        </w:rPr>
        <w:t xml:space="preserve">(Accessed 25 Oct. 2025). </w:t>
      </w:r>
    </w:p>
    <w:p w14:paraId="72A7B45B" w14:textId="77777777" w:rsidR="002804BC" w:rsidRDefault="002804BC" w:rsidP="000479CC">
      <w:pPr>
        <w:pStyle w:val="ListParagraph"/>
        <w:spacing w:line="360" w:lineRule="auto"/>
        <w:ind w:left="580" w:firstLine="0"/>
        <w:jc w:val="both"/>
        <w:rPr>
          <w:color w:val="000000"/>
        </w:rPr>
      </w:pPr>
    </w:p>
    <w:p w14:paraId="78D47110" w14:textId="6012E4A1" w:rsidR="002804BC" w:rsidRPr="000479CC" w:rsidRDefault="002804BC" w:rsidP="000479CC">
      <w:pPr>
        <w:pStyle w:val="ListParagraph"/>
        <w:numPr>
          <w:ilvl w:val="0"/>
          <w:numId w:val="171"/>
        </w:numPr>
        <w:jc w:val="both"/>
        <w:rPr>
          <w:rFonts w:ascii="Aptos" w:hAnsi="Aptos"/>
          <w:color w:val="000000" w:themeColor="text1"/>
        </w:rPr>
      </w:pPr>
      <w:r w:rsidRPr="000479CC">
        <w:rPr>
          <w:color w:val="000000"/>
        </w:rPr>
        <w:t>Jones, S. (2025). Prince William’s suicide prevention network to include Baton of Hope.</w:t>
      </w:r>
      <w:r w:rsidRPr="000479CC">
        <w:rPr>
          <w:rStyle w:val="apple-converted-space"/>
          <w:color w:val="000000"/>
        </w:rPr>
        <w:t> </w:t>
      </w:r>
      <w:r w:rsidRPr="000479CC">
        <w:rPr>
          <w:i/>
          <w:iCs/>
          <w:color w:val="000000"/>
        </w:rPr>
        <w:t>BBC News</w:t>
      </w:r>
      <w:r w:rsidRPr="000479CC">
        <w:rPr>
          <w:color w:val="000000"/>
        </w:rPr>
        <w:t xml:space="preserve">. [online] 11 Oct. Available at: </w:t>
      </w:r>
      <w:hyperlink r:id="rId71" w:history="1">
        <w:r w:rsidRPr="000479CC">
          <w:rPr>
            <w:rStyle w:val="Hyperlink"/>
            <w:color w:val="0070C0"/>
          </w:rPr>
          <w:t>https://www.bbc.co.uk/news/articles/cqlzl6z744ro</w:t>
        </w:r>
      </w:hyperlink>
      <w:r w:rsidRPr="000479CC">
        <w:rPr>
          <w:color w:val="0070C0"/>
        </w:rPr>
        <w:t>.</w:t>
      </w:r>
      <w:r w:rsidRPr="000479CC">
        <w:rPr>
          <w:color w:val="0070C0"/>
        </w:rPr>
        <w:t xml:space="preserve"> </w:t>
      </w:r>
      <w:r w:rsidRPr="000479CC">
        <w:rPr>
          <w:color w:val="000000"/>
        </w:rPr>
        <w:t>(Accessed 20 Nov. 2025)</w:t>
      </w:r>
    </w:p>
    <w:p w14:paraId="19EDF208" w14:textId="77777777" w:rsidR="002804BC" w:rsidRDefault="002804BC" w:rsidP="000479CC">
      <w:pPr>
        <w:pStyle w:val="ListParagraph"/>
        <w:ind w:left="580" w:firstLine="0"/>
        <w:jc w:val="both"/>
        <w:rPr>
          <w:rFonts w:ascii="Aptos" w:hAnsi="Aptos"/>
          <w:sz w:val="28"/>
          <w:szCs w:val="28"/>
        </w:rPr>
      </w:pPr>
    </w:p>
    <w:p w14:paraId="1AFA9334" w14:textId="77777777" w:rsidR="002804BC" w:rsidRPr="008C38C3" w:rsidRDefault="002804BC" w:rsidP="002804BC">
      <w:pPr>
        <w:pStyle w:val="NormalWeb"/>
        <w:spacing w:before="0" w:beforeAutospacing="0" w:after="240" w:afterAutospacing="0" w:line="360" w:lineRule="atLeast"/>
        <w:ind w:left="720"/>
        <w:rPr>
          <w:rFonts w:ascii="Aptos" w:hAnsi="Aptos"/>
          <w:sz w:val="28"/>
          <w:szCs w:val="28"/>
        </w:rPr>
      </w:pPr>
    </w:p>
    <w:p w14:paraId="177D47C3" w14:textId="77777777" w:rsidR="00621776" w:rsidRDefault="00621776"/>
    <w:p w14:paraId="58C9588B" w14:textId="77777777" w:rsidR="002804BC" w:rsidRDefault="002804BC"/>
    <w:p w14:paraId="7A438265" w14:textId="77777777" w:rsidR="002804BC" w:rsidRDefault="002804BC"/>
    <w:p w14:paraId="72E4EC2A" w14:textId="77777777" w:rsidR="002804BC" w:rsidRDefault="002804BC"/>
    <w:p w14:paraId="170E9024" w14:textId="77777777" w:rsidR="002804BC" w:rsidRDefault="002804BC"/>
    <w:p w14:paraId="6D3FE785" w14:textId="77777777" w:rsidR="002804BC" w:rsidRDefault="002804BC"/>
    <w:p w14:paraId="24E68EBA" w14:textId="77777777" w:rsidR="002804BC" w:rsidRDefault="002804BC"/>
    <w:p w14:paraId="19327B08" w14:textId="77777777" w:rsidR="002804BC" w:rsidRDefault="002804BC"/>
    <w:p w14:paraId="3C7AA80C" w14:textId="77777777" w:rsidR="00621776" w:rsidRDefault="00621776" w:rsidP="00621776"/>
    <w:p w14:paraId="6D7584F3" w14:textId="055849B7" w:rsidR="00621776" w:rsidRPr="000479CC" w:rsidRDefault="00621776" w:rsidP="000479CC">
      <w:pPr>
        <w:pStyle w:val="Heading2"/>
        <w:rPr>
          <w:b/>
          <w:bCs/>
          <w:color w:val="000000" w:themeColor="text1"/>
        </w:rPr>
      </w:pPr>
      <w:bookmarkStart w:id="68" w:name="_Toc215752920"/>
      <w:r w:rsidRPr="000479CC">
        <w:rPr>
          <w:b/>
          <w:bCs/>
          <w:color w:val="000000" w:themeColor="text1"/>
        </w:rPr>
        <w:lastRenderedPageBreak/>
        <w:t>6.2</w:t>
      </w:r>
      <w:r w:rsidR="000479CC" w:rsidRPr="000479CC">
        <w:rPr>
          <w:b/>
          <w:bCs/>
          <w:color w:val="000000" w:themeColor="text1"/>
        </w:rPr>
        <w:t xml:space="preserve">. </w:t>
      </w:r>
      <w:r w:rsidRPr="000479CC">
        <w:rPr>
          <w:b/>
          <w:bCs/>
          <w:color w:val="000000" w:themeColor="text1"/>
        </w:rPr>
        <w:t>Appendices</w:t>
      </w:r>
      <w:bookmarkEnd w:id="68"/>
      <w:r w:rsidRPr="000479CC">
        <w:rPr>
          <w:b/>
          <w:bCs/>
          <w:color w:val="000000" w:themeColor="text1"/>
        </w:rPr>
        <w:t xml:space="preserve"> </w:t>
      </w:r>
    </w:p>
    <w:p w14:paraId="78D375C0" w14:textId="77777777" w:rsidR="008C38C3" w:rsidRDefault="008C38C3" w:rsidP="00621776"/>
    <w:p w14:paraId="2DCED14D" w14:textId="77777777" w:rsidR="002804BC" w:rsidRPr="000479CC" w:rsidRDefault="002804BC" w:rsidP="000479CC">
      <w:pPr>
        <w:pStyle w:val="Heading2"/>
        <w:jc w:val="center"/>
        <w:rPr>
          <w:rStyle w:val="Strong"/>
          <w:color w:val="000000" w:themeColor="text1"/>
          <w:sz w:val="52"/>
          <w:szCs w:val="52"/>
        </w:rPr>
      </w:pPr>
      <w:bookmarkStart w:id="69" w:name="_Toc215752921"/>
      <w:r w:rsidRPr="000479CC">
        <w:rPr>
          <w:rStyle w:val="Strong"/>
          <w:color w:val="000000" w:themeColor="text1"/>
          <w:sz w:val="52"/>
          <w:szCs w:val="52"/>
        </w:rPr>
        <w:t>Appendix A: The Matrix of Thematic Coding for Included Studies</w:t>
      </w:r>
      <w:bookmarkEnd w:id="69"/>
    </w:p>
    <w:p w14:paraId="41B5C668" w14:textId="77777777" w:rsidR="002804BC" w:rsidRDefault="002804BC" w:rsidP="002804BC">
      <w:pPr>
        <w:pStyle w:val="Heading1"/>
        <w:rPr>
          <w:rStyle w:val="Strong"/>
          <w:rFonts w:ascii="Aptos" w:hAnsi="Aptos"/>
          <w:b/>
          <w:bCs w:val="0"/>
          <w:sz w:val="52"/>
          <w:szCs w:val="52"/>
        </w:rPr>
      </w:pPr>
    </w:p>
    <w:p w14:paraId="73506BEF" w14:textId="52B2BAB4" w:rsidR="002804BC" w:rsidRDefault="002804BC" w:rsidP="002804BC">
      <w:pPr>
        <w:tabs>
          <w:tab w:val="left" w:pos="4988"/>
        </w:tabs>
        <w:rPr>
          <w:i/>
          <w:iCs/>
        </w:rPr>
      </w:pPr>
      <w:r w:rsidRPr="00954A26">
        <w:rPr>
          <w:rStyle w:val="Emphasis"/>
          <w:rFonts w:eastAsia="Calibri Light"/>
          <w:color w:val="000000"/>
        </w:rPr>
        <w:t xml:space="preserve">The three main dissertation themes are tracked in this matrix throughout the nine included studies. </w:t>
      </w:r>
      <w:r w:rsidRPr="00954A26">
        <w:rPr>
          <w:i/>
          <w:iCs/>
        </w:rPr>
        <w:t>(Makh,2025)</w:t>
      </w:r>
    </w:p>
    <w:p w14:paraId="44F4134F" w14:textId="43BE560C" w:rsidR="002804BC" w:rsidRDefault="002804BC" w:rsidP="002804BC">
      <w:pPr>
        <w:tabs>
          <w:tab w:val="left" w:pos="4988"/>
        </w:tabs>
        <w:rPr>
          <w:i/>
          <w:iCs/>
        </w:rPr>
      </w:pPr>
      <w:r>
        <w:rPr>
          <w:b/>
          <w:bCs/>
          <w:noProof/>
          <w:sz w:val="52"/>
          <w:szCs w:val="52"/>
        </w:rPr>
        <w:drawing>
          <wp:anchor distT="0" distB="0" distL="114300" distR="114300" simplePos="0" relativeHeight="251660288" behindDoc="0" locked="0" layoutInCell="1" allowOverlap="1" wp14:anchorId="56265F3B" wp14:editId="7B8D0F1C">
            <wp:simplePos x="0" y="0"/>
            <wp:positionH relativeFrom="margin">
              <wp:posOffset>493395</wp:posOffset>
            </wp:positionH>
            <wp:positionV relativeFrom="margin">
              <wp:posOffset>2818765</wp:posOffset>
            </wp:positionV>
            <wp:extent cx="4753923" cy="6447238"/>
            <wp:effectExtent l="0" t="0" r="0" b="4445"/>
            <wp:wrapSquare wrapText="bothSides"/>
            <wp:docPr id="1745038293" name="Picture 2"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38293" name="Picture 2" descr="A white table with black text&#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4753923" cy="6447238"/>
                    </a:xfrm>
                    <a:prstGeom prst="rect">
                      <a:avLst/>
                    </a:prstGeom>
                  </pic:spPr>
                </pic:pic>
              </a:graphicData>
            </a:graphic>
          </wp:anchor>
        </w:drawing>
      </w:r>
    </w:p>
    <w:p w14:paraId="1E007089" w14:textId="0A694307" w:rsidR="002804BC" w:rsidRPr="00954A26" w:rsidRDefault="002804BC" w:rsidP="002804BC">
      <w:pPr>
        <w:tabs>
          <w:tab w:val="left" w:pos="4988"/>
        </w:tabs>
        <w:rPr>
          <w:i/>
          <w:iCs/>
        </w:rPr>
      </w:pPr>
    </w:p>
    <w:p w14:paraId="337A3BAF" w14:textId="77777777" w:rsidR="002804BC" w:rsidRPr="002804BC" w:rsidRDefault="002804BC" w:rsidP="002804BC">
      <w:pPr>
        <w:pStyle w:val="Heading1"/>
        <w:rPr>
          <w:rStyle w:val="Strong"/>
          <w:rFonts w:ascii="Aptos" w:hAnsi="Aptos"/>
          <w:b/>
          <w:bCs w:val="0"/>
          <w:sz w:val="52"/>
          <w:szCs w:val="52"/>
        </w:rPr>
      </w:pPr>
    </w:p>
    <w:p w14:paraId="541C26FC" w14:textId="77777777" w:rsidR="002804BC" w:rsidRDefault="002804BC" w:rsidP="00621776"/>
    <w:p w14:paraId="0D5F3838" w14:textId="77777777" w:rsidR="008C38C3" w:rsidRDefault="008C38C3" w:rsidP="00621776"/>
    <w:p w14:paraId="438D3C08" w14:textId="444C7200" w:rsidR="008C38C3" w:rsidRDefault="008C38C3" w:rsidP="00621776"/>
    <w:p w14:paraId="18FF6044" w14:textId="300E4BB5" w:rsidR="008C38C3" w:rsidRDefault="008C38C3" w:rsidP="00621776"/>
    <w:p w14:paraId="268CFD1F" w14:textId="42B8075C" w:rsidR="008C38C3" w:rsidRDefault="008C38C3" w:rsidP="00621776"/>
    <w:p w14:paraId="2440A778" w14:textId="320D0B46" w:rsidR="008C38C3" w:rsidRDefault="008C38C3" w:rsidP="00621776"/>
    <w:p w14:paraId="5122D4D8" w14:textId="1186FEA5" w:rsidR="008C38C3" w:rsidRDefault="008C38C3" w:rsidP="00621776"/>
    <w:p w14:paraId="4944E244" w14:textId="0D1DBBC0" w:rsidR="008C38C3" w:rsidRDefault="008C38C3" w:rsidP="00621776"/>
    <w:p w14:paraId="5DA0FD87" w14:textId="305DE14C" w:rsidR="008C38C3" w:rsidRDefault="008C38C3" w:rsidP="00621776"/>
    <w:p w14:paraId="70C7CA0C" w14:textId="171645BB" w:rsidR="008C38C3" w:rsidRDefault="008C38C3" w:rsidP="008C38C3"/>
    <w:p w14:paraId="33BDD337" w14:textId="6D5A1CC9" w:rsidR="002804BC" w:rsidRDefault="002804BC" w:rsidP="008C38C3"/>
    <w:p w14:paraId="70B7BD88" w14:textId="54200335" w:rsidR="002804BC" w:rsidRDefault="002804BC" w:rsidP="008C38C3"/>
    <w:p w14:paraId="14C750CD" w14:textId="2BA00F85" w:rsidR="002804BC" w:rsidRDefault="002804BC" w:rsidP="008C38C3"/>
    <w:p w14:paraId="13558038" w14:textId="77777777" w:rsidR="002804BC" w:rsidRDefault="002804BC" w:rsidP="008C38C3"/>
    <w:p w14:paraId="614B802D" w14:textId="77777777" w:rsidR="002804BC" w:rsidRDefault="002804BC" w:rsidP="002804BC">
      <w:pPr>
        <w:jc w:val="center"/>
      </w:pPr>
    </w:p>
    <w:p w14:paraId="15F23DCA" w14:textId="428F1458" w:rsidR="002804BC" w:rsidRPr="000479CC" w:rsidRDefault="002804BC" w:rsidP="000479CC">
      <w:pPr>
        <w:pStyle w:val="Heading2"/>
        <w:jc w:val="center"/>
        <w:rPr>
          <w:rStyle w:val="Strong"/>
          <w:color w:val="000000" w:themeColor="text1"/>
          <w:sz w:val="52"/>
          <w:szCs w:val="52"/>
        </w:rPr>
      </w:pPr>
      <w:bookmarkStart w:id="70" w:name="_Toc215752922"/>
      <w:r w:rsidRPr="000479CC">
        <w:rPr>
          <w:rStyle w:val="Strong"/>
          <w:color w:val="000000" w:themeColor="text1"/>
          <w:sz w:val="52"/>
          <w:szCs w:val="52"/>
        </w:rPr>
        <w:t xml:space="preserve">Appendix </w:t>
      </w:r>
      <w:r w:rsidRPr="000479CC">
        <w:rPr>
          <w:rStyle w:val="Strong"/>
          <w:color w:val="000000" w:themeColor="text1"/>
          <w:sz w:val="52"/>
          <w:szCs w:val="52"/>
        </w:rPr>
        <w:t>B:</w:t>
      </w:r>
      <w:r w:rsidRPr="000479CC">
        <w:rPr>
          <w:rStyle w:val="Strong"/>
          <w:color w:val="000000" w:themeColor="text1"/>
          <w:sz w:val="52"/>
          <w:szCs w:val="52"/>
        </w:rPr>
        <w:t xml:space="preserve"> </w:t>
      </w:r>
      <w:r w:rsidRPr="000479CC">
        <w:rPr>
          <w:rStyle w:val="Strong"/>
          <w:color w:val="000000" w:themeColor="text1"/>
          <w:sz w:val="52"/>
          <w:szCs w:val="52"/>
        </w:rPr>
        <w:t>Independent Project Summary Result Table</w:t>
      </w:r>
      <w:bookmarkEnd w:id="70"/>
    </w:p>
    <w:p w14:paraId="703AB87C" w14:textId="77777777" w:rsidR="002804BC" w:rsidRDefault="002804BC" w:rsidP="002804BC"/>
    <w:p w14:paraId="17C45054" w14:textId="54120B25" w:rsidR="002804BC" w:rsidRPr="00660950" w:rsidRDefault="002804BC" w:rsidP="002804BC">
      <w:pPr>
        <w:tabs>
          <w:tab w:val="left" w:pos="4988"/>
        </w:tabs>
      </w:pPr>
      <w:r>
        <w:rPr>
          <w:noProof/>
        </w:rPr>
        <w:drawing>
          <wp:anchor distT="0" distB="0" distL="114300" distR="114300" simplePos="0" relativeHeight="251662336" behindDoc="1" locked="0" layoutInCell="1" allowOverlap="1" wp14:anchorId="063C2D9E" wp14:editId="58AF521E">
            <wp:simplePos x="0" y="0"/>
            <wp:positionH relativeFrom="column">
              <wp:posOffset>-481584</wp:posOffset>
            </wp:positionH>
            <wp:positionV relativeFrom="paragraph">
              <wp:posOffset>760382</wp:posOffset>
            </wp:positionV>
            <wp:extent cx="6707482" cy="5552660"/>
            <wp:effectExtent l="0" t="0" r="0" b="0"/>
            <wp:wrapTight wrapText="bothSides">
              <wp:wrapPolygon edited="0">
                <wp:start x="0" y="0"/>
                <wp:lineTo x="0" y="21541"/>
                <wp:lineTo x="21555" y="21541"/>
                <wp:lineTo x="21555" y="0"/>
                <wp:lineTo x="0" y="0"/>
              </wp:wrapPolygon>
            </wp:wrapTight>
            <wp:docPr id="1178074493" name="Picture 3"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74493" name="Picture 3" descr="A table of information&#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6707482" cy="5552660"/>
                    </a:xfrm>
                    <a:prstGeom prst="rect">
                      <a:avLst/>
                    </a:prstGeom>
                  </pic:spPr>
                </pic:pic>
              </a:graphicData>
            </a:graphic>
            <wp14:sizeRelH relativeFrom="page">
              <wp14:pctWidth>0</wp14:pctWidth>
            </wp14:sizeRelH>
            <wp14:sizeRelV relativeFrom="page">
              <wp14:pctHeight>0</wp14:pctHeight>
            </wp14:sizeRelV>
          </wp:anchor>
        </w:drawing>
      </w:r>
      <w:r>
        <w:rPr>
          <w:rFonts w:cs="Arial"/>
          <w:color w:val="000000"/>
        </w:rPr>
        <w:t xml:space="preserve">        </w:t>
      </w:r>
      <w:r w:rsidRPr="00660950">
        <w:rPr>
          <w:rFonts w:cs="Arial"/>
          <w:color w:val="000000"/>
        </w:rPr>
        <w:t xml:space="preserve">Figure </w:t>
      </w:r>
      <w:r>
        <w:rPr>
          <w:rFonts w:cs="Arial"/>
          <w:color w:val="000000"/>
        </w:rPr>
        <w:t>B</w:t>
      </w:r>
      <w:r w:rsidRPr="00660950">
        <w:rPr>
          <w:rFonts w:cs="Arial"/>
          <w:color w:val="000000"/>
        </w:rPr>
        <w:t>.1: Independent Project Results Summary Table (Part 1 of 3)</w:t>
      </w:r>
      <w:r>
        <w:rPr>
          <w:rFonts w:cs="Arial"/>
          <w:color w:val="000000"/>
        </w:rPr>
        <w:t xml:space="preserve"> </w:t>
      </w:r>
      <w:r>
        <w:t>(Makh,2025)</w:t>
      </w:r>
    </w:p>
    <w:p w14:paraId="7075BF59" w14:textId="0F41381B" w:rsidR="002804BC" w:rsidRDefault="002804BC" w:rsidP="002804BC">
      <w:pPr>
        <w:pStyle w:val="Heading1"/>
        <w:rPr>
          <w:rStyle w:val="Strong"/>
          <w:rFonts w:ascii="Aptos" w:hAnsi="Aptos"/>
          <w:b/>
          <w:bCs w:val="0"/>
          <w:sz w:val="52"/>
          <w:szCs w:val="52"/>
        </w:rPr>
      </w:pPr>
    </w:p>
    <w:p w14:paraId="7B9DDA33" w14:textId="77777777" w:rsidR="002804BC" w:rsidRDefault="002804BC" w:rsidP="008C38C3"/>
    <w:p w14:paraId="3721B7E7" w14:textId="77777777" w:rsidR="002804BC" w:rsidRDefault="002804BC" w:rsidP="008C38C3"/>
    <w:p w14:paraId="3B5A8AED" w14:textId="4792ED52" w:rsidR="002804BC" w:rsidRDefault="002804BC" w:rsidP="002804BC">
      <w:pPr>
        <w:tabs>
          <w:tab w:val="left" w:pos="4988"/>
        </w:tabs>
        <w:rPr>
          <w:rFonts w:cs="Arial"/>
          <w:color w:val="000000"/>
          <w:sz w:val="27"/>
          <w:szCs w:val="27"/>
        </w:rPr>
      </w:pPr>
    </w:p>
    <w:p w14:paraId="0E305267" w14:textId="35B1B3C3" w:rsidR="002804BC" w:rsidRDefault="002804BC" w:rsidP="002804BC">
      <w:pPr>
        <w:tabs>
          <w:tab w:val="left" w:pos="4988"/>
        </w:tabs>
        <w:rPr>
          <w:rFonts w:cs="Arial"/>
          <w:color w:val="000000"/>
          <w:sz w:val="27"/>
          <w:szCs w:val="27"/>
        </w:rPr>
      </w:pPr>
    </w:p>
    <w:p w14:paraId="06BD9902" w14:textId="2282E9E8" w:rsidR="002804BC" w:rsidRDefault="002804BC" w:rsidP="002804BC">
      <w:pPr>
        <w:tabs>
          <w:tab w:val="left" w:pos="4988"/>
        </w:tabs>
      </w:pPr>
      <w:r w:rsidRPr="00660950">
        <w:rPr>
          <w:rFonts w:cs="Arial"/>
          <w:noProof/>
        </w:rPr>
        <w:drawing>
          <wp:anchor distT="0" distB="0" distL="114300" distR="114300" simplePos="0" relativeHeight="251664384" behindDoc="0" locked="0" layoutInCell="1" allowOverlap="1" wp14:anchorId="5E5A3D43" wp14:editId="00CC7497">
            <wp:simplePos x="0" y="0"/>
            <wp:positionH relativeFrom="column">
              <wp:posOffset>-622300</wp:posOffset>
            </wp:positionH>
            <wp:positionV relativeFrom="paragraph">
              <wp:posOffset>373761</wp:posOffset>
            </wp:positionV>
            <wp:extent cx="6940800" cy="6519600"/>
            <wp:effectExtent l="0" t="0" r="6350" b="0"/>
            <wp:wrapNone/>
            <wp:docPr id="645698710" name="Picture 4"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98710" name="Picture 4" descr="A table of information&#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6940800" cy="6519600"/>
                    </a:xfrm>
                    <a:prstGeom prst="rect">
                      <a:avLst/>
                    </a:prstGeom>
                  </pic:spPr>
                </pic:pic>
              </a:graphicData>
            </a:graphic>
            <wp14:sizeRelH relativeFrom="margin">
              <wp14:pctWidth>0</wp14:pctWidth>
            </wp14:sizeRelH>
            <wp14:sizeRelV relativeFrom="margin">
              <wp14:pctHeight>0</wp14:pctHeight>
            </wp14:sizeRelV>
          </wp:anchor>
        </w:drawing>
      </w:r>
      <w:r w:rsidRPr="00660950">
        <w:rPr>
          <w:rFonts w:cs="Arial"/>
          <w:color w:val="000000"/>
          <w:sz w:val="27"/>
          <w:szCs w:val="27"/>
        </w:rPr>
        <w:t>Figure B.2: Independent Project Results Summary Table (Part 2 of 3)</w:t>
      </w:r>
      <w:r>
        <w:rPr>
          <w:rFonts w:cs="Arial"/>
          <w:color w:val="000000"/>
          <w:sz w:val="27"/>
          <w:szCs w:val="27"/>
        </w:rPr>
        <w:t xml:space="preserve"> </w:t>
      </w:r>
      <w:r>
        <w:t>(Makh,2025)</w:t>
      </w:r>
    </w:p>
    <w:p w14:paraId="4A886794" w14:textId="58BFF07A" w:rsidR="002804BC" w:rsidRDefault="002804BC" w:rsidP="002804BC">
      <w:pPr>
        <w:tabs>
          <w:tab w:val="left" w:pos="4988"/>
        </w:tabs>
      </w:pPr>
    </w:p>
    <w:p w14:paraId="3A790816" w14:textId="5525B44E" w:rsidR="002804BC" w:rsidRDefault="002804BC" w:rsidP="002804BC">
      <w:pPr>
        <w:tabs>
          <w:tab w:val="left" w:pos="4988"/>
        </w:tabs>
      </w:pPr>
    </w:p>
    <w:p w14:paraId="119FB43E" w14:textId="0AB8D9A6" w:rsidR="002804BC" w:rsidRDefault="002804BC" w:rsidP="002804BC">
      <w:pPr>
        <w:tabs>
          <w:tab w:val="left" w:pos="4988"/>
        </w:tabs>
      </w:pPr>
    </w:p>
    <w:p w14:paraId="42CF4B99" w14:textId="04B9CF7A" w:rsidR="002804BC" w:rsidRDefault="002804BC" w:rsidP="002804BC">
      <w:pPr>
        <w:tabs>
          <w:tab w:val="left" w:pos="4988"/>
        </w:tabs>
      </w:pPr>
    </w:p>
    <w:p w14:paraId="3CC6D7E3" w14:textId="77777777" w:rsidR="002804BC" w:rsidRDefault="002804BC" w:rsidP="002804BC">
      <w:pPr>
        <w:tabs>
          <w:tab w:val="left" w:pos="4988"/>
        </w:tabs>
      </w:pPr>
    </w:p>
    <w:p w14:paraId="5D297FCD" w14:textId="56CCEAAA" w:rsidR="002804BC" w:rsidRDefault="002804BC" w:rsidP="002804BC">
      <w:pPr>
        <w:tabs>
          <w:tab w:val="left" w:pos="4988"/>
        </w:tabs>
      </w:pPr>
    </w:p>
    <w:p w14:paraId="7C9FBC55" w14:textId="49EA2EA4" w:rsidR="002804BC" w:rsidRDefault="002804BC" w:rsidP="002804BC">
      <w:pPr>
        <w:tabs>
          <w:tab w:val="left" w:pos="4988"/>
        </w:tabs>
      </w:pPr>
    </w:p>
    <w:p w14:paraId="5EEA1694" w14:textId="7FC1CDB8" w:rsidR="002804BC" w:rsidRDefault="002804BC" w:rsidP="002804BC">
      <w:pPr>
        <w:tabs>
          <w:tab w:val="left" w:pos="4988"/>
        </w:tabs>
        <w:rPr>
          <w:rFonts w:cs="Arial"/>
          <w:color w:val="000000"/>
          <w:sz w:val="27"/>
          <w:szCs w:val="27"/>
        </w:rPr>
      </w:pPr>
    </w:p>
    <w:p w14:paraId="5B6B482F" w14:textId="77777777" w:rsidR="002804BC" w:rsidRDefault="002804BC" w:rsidP="002804BC">
      <w:pPr>
        <w:tabs>
          <w:tab w:val="left" w:pos="4988"/>
        </w:tabs>
        <w:rPr>
          <w:rFonts w:cs="Arial"/>
          <w:color w:val="000000"/>
          <w:sz w:val="27"/>
          <w:szCs w:val="27"/>
        </w:rPr>
      </w:pPr>
    </w:p>
    <w:p w14:paraId="0B8F2647" w14:textId="77777777" w:rsidR="002804BC" w:rsidRDefault="002804BC" w:rsidP="002804BC">
      <w:pPr>
        <w:tabs>
          <w:tab w:val="left" w:pos="4988"/>
        </w:tabs>
        <w:rPr>
          <w:rFonts w:cs="Arial"/>
          <w:color w:val="000000"/>
          <w:sz w:val="27"/>
          <w:szCs w:val="27"/>
        </w:rPr>
      </w:pPr>
    </w:p>
    <w:p w14:paraId="0547E13E" w14:textId="77777777" w:rsidR="002804BC" w:rsidRDefault="002804BC" w:rsidP="002804BC">
      <w:pPr>
        <w:tabs>
          <w:tab w:val="left" w:pos="4988"/>
        </w:tabs>
        <w:rPr>
          <w:rFonts w:cs="Arial"/>
          <w:color w:val="000000"/>
          <w:sz w:val="27"/>
          <w:szCs w:val="27"/>
        </w:rPr>
      </w:pPr>
    </w:p>
    <w:p w14:paraId="4C8CB230" w14:textId="77777777" w:rsidR="002804BC" w:rsidRDefault="002804BC" w:rsidP="002804BC">
      <w:pPr>
        <w:tabs>
          <w:tab w:val="left" w:pos="4988"/>
        </w:tabs>
        <w:rPr>
          <w:rFonts w:cs="Arial"/>
          <w:color w:val="000000"/>
          <w:sz w:val="27"/>
          <w:szCs w:val="27"/>
        </w:rPr>
      </w:pPr>
    </w:p>
    <w:p w14:paraId="32A3F950" w14:textId="77777777" w:rsidR="002804BC" w:rsidRDefault="002804BC" w:rsidP="002804BC">
      <w:pPr>
        <w:tabs>
          <w:tab w:val="left" w:pos="4988"/>
        </w:tabs>
        <w:rPr>
          <w:rFonts w:cs="Arial"/>
          <w:color w:val="000000"/>
          <w:sz w:val="27"/>
          <w:szCs w:val="27"/>
        </w:rPr>
      </w:pPr>
    </w:p>
    <w:p w14:paraId="37D25987" w14:textId="77777777" w:rsidR="002804BC" w:rsidRDefault="002804BC" w:rsidP="002804BC">
      <w:pPr>
        <w:tabs>
          <w:tab w:val="left" w:pos="4988"/>
        </w:tabs>
        <w:rPr>
          <w:rFonts w:cs="Arial"/>
          <w:color w:val="000000"/>
          <w:sz w:val="27"/>
          <w:szCs w:val="27"/>
        </w:rPr>
      </w:pPr>
    </w:p>
    <w:p w14:paraId="64082BCB" w14:textId="77777777" w:rsidR="002804BC" w:rsidRDefault="002804BC" w:rsidP="002804BC">
      <w:pPr>
        <w:tabs>
          <w:tab w:val="left" w:pos="4988"/>
        </w:tabs>
        <w:rPr>
          <w:rFonts w:cs="Arial"/>
          <w:color w:val="000000"/>
          <w:sz w:val="27"/>
          <w:szCs w:val="27"/>
        </w:rPr>
      </w:pPr>
    </w:p>
    <w:p w14:paraId="0DE318ED" w14:textId="77777777" w:rsidR="002804BC" w:rsidRDefault="002804BC" w:rsidP="002804BC">
      <w:pPr>
        <w:tabs>
          <w:tab w:val="left" w:pos="4988"/>
        </w:tabs>
        <w:rPr>
          <w:rFonts w:cs="Arial"/>
          <w:color w:val="000000"/>
          <w:sz w:val="27"/>
          <w:szCs w:val="27"/>
        </w:rPr>
      </w:pPr>
    </w:p>
    <w:p w14:paraId="1BAE6DE3" w14:textId="77777777" w:rsidR="002804BC" w:rsidRDefault="002804BC" w:rsidP="002804BC">
      <w:pPr>
        <w:tabs>
          <w:tab w:val="left" w:pos="4988"/>
        </w:tabs>
        <w:rPr>
          <w:rFonts w:cs="Arial"/>
          <w:color w:val="000000"/>
          <w:sz w:val="27"/>
          <w:szCs w:val="27"/>
        </w:rPr>
      </w:pPr>
    </w:p>
    <w:p w14:paraId="42945EA2" w14:textId="77777777" w:rsidR="002804BC" w:rsidRDefault="002804BC" w:rsidP="002804BC">
      <w:pPr>
        <w:tabs>
          <w:tab w:val="left" w:pos="4988"/>
        </w:tabs>
        <w:rPr>
          <w:rFonts w:cs="Arial"/>
          <w:color w:val="000000"/>
          <w:sz w:val="27"/>
          <w:szCs w:val="27"/>
        </w:rPr>
      </w:pPr>
    </w:p>
    <w:p w14:paraId="6BCF0B67" w14:textId="77777777" w:rsidR="002804BC" w:rsidRDefault="002804BC" w:rsidP="002804BC">
      <w:pPr>
        <w:tabs>
          <w:tab w:val="left" w:pos="4988"/>
        </w:tabs>
        <w:rPr>
          <w:rFonts w:cs="Arial"/>
          <w:color w:val="000000"/>
          <w:sz w:val="27"/>
          <w:szCs w:val="27"/>
        </w:rPr>
      </w:pPr>
    </w:p>
    <w:p w14:paraId="5FC1BC9D" w14:textId="77777777" w:rsidR="002804BC" w:rsidRDefault="002804BC" w:rsidP="002804BC">
      <w:pPr>
        <w:tabs>
          <w:tab w:val="left" w:pos="4988"/>
        </w:tabs>
        <w:rPr>
          <w:rFonts w:cs="Arial"/>
          <w:color w:val="000000"/>
          <w:sz w:val="27"/>
          <w:szCs w:val="27"/>
        </w:rPr>
      </w:pPr>
    </w:p>
    <w:p w14:paraId="7BE82EEB" w14:textId="77777777" w:rsidR="002804BC" w:rsidRDefault="002804BC" w:rsidP="002804BC">
      <w:pPr>
        <w:tabs>
          <w:tab w:val="left" w:pos="4988"/>
        </w:tabs>
      </w:pPr>
      <w:r>
        <w:rPr>
          <w:rFonts w:ascii="-webkit-standard" w:hAnsi="-webkit-standard"/>
          <w:color w:val="000000"/>
          <w:sz w:val="27"/>
          <w:szCs w:val="27"/>
        </w:rPr>
        <w:t xml:space="preserve">Figure B.3: Independent Project Results Summary Table (Part 3 of 3) </w:t>
      </w:r>
      <w:r>
        <w:t>(Makh,2025)</w:t>
      </w:r>
    </w:p>
    <w:p w14:paraId="76BBEBAF" w14:textId="5F0B01CE" w:rsidR="002804BC" w:rsidRDefault="002804BC" w:rsidP="002804BC">
      <w:pPr>
        <w:tabs>
          <w:tab w:val="left" w:pos="4988"/>
        </w:tabs>
      </w:pPr>
      <w:r>
        <w:rPr>
          <w:noProof/>
        </w:rPr>
        <w:drawing>
          <wp:anchor distT="0" distB="0" distL="114300" distR="114300" simplePos="0" relativeHeight="251666432" behindDoc="0" locked="0" layoutInCell="1" allowOverlap="1" wp14:anchorId="3BB970D3" wp14:editId="45C65042">
            <wp:simplePos x="0" y="0"/>
            <wp:positionH relativeFrom="column">
              <wp:posOffset>-642239</wp:posOffset>
            </wp:positionH>
            <wp:positionV relativeFrom="paragraph">
              <wp:posOffset>266319</wp:posOffset>
            </wp:positionV>
            <wp:extent cx="7142452" cy="6460654"/>
            <wp:effectExtent l="0" t="0" r="0" b="3810"/>
            <wp:wrapTopAndBottom/>
            <wp:docPr id="487710028" name="Picture 5"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10028" name="Picture 5" descr="A table of informational text&#10;&#10;AI-generated content may be incorrect."/>
                    <pic:cNvPicPr/>
                  </pic:nvPicPr>
                  <pic:blipFill>
                    <a:blip r:embed="rId75">
                      <a:extLst>
                        <a:ext uri="{28A0092B-C50C-407E-A947-70E740481C1C}">
                          <a14:useLocalDpi xmlns:a14="http://schemas.microsoft.com/office/drawing/2010/main" val="0"/>
                        </a:ext>
                      </a:extLst>
                    </a:blip>
                    <a:stretch>
                      <a:fillRect/>
                    </a:stretch>
                  </pic:blipFill>
                  <pic:spPr>
                    <a:xfrm>
                      <a:off x="0" y="0"/>
                      <a:ext cx="7142452" cy="6460654"/>
                    </a:xfrm>
                    <a:prstGeom prst="rect">
                      <a:avLst/>
                    </a:prstGeom>
                  </pic:spPr>
                </pic:pic>
              </a:graphicData>
            </a:graphic>
            <wp14:sizeRelH relativeFrom="page">
              <wp14:pctWidth>0</wp14:pctWidth>
            </wp14:sizeRelH>
            <wp14:sizeRelV relativeFrom="page">
              <wp14:pctHeight>0</wp14:pctHeight>
            </wp14:sizeRelV>
          </wp:anchor>
        </w:drawing>
      </w:r>
    </w:p>
    <w:p w14:paraId="13ABF5E8" w14:textId="39CEE0C3" w:rsidR="002804BC" w:rsidRDefault="002804BC" w:rsidP="002804BC">
      <w:pPr>
        <w:tabs>
          <w:tab w:val="left" w:pos="2938"/>
        </w:tabs>
        <w:rPr>
          <w:rFonts w:ascii="-webkit-standard" w:hAnsi="-webkit-standard"/>
          <w:color w:val="000000"/>
          <w:sz w:val="27"/>
          <w:szCs w:val="27"/>
        </w:rPr>
      </w:pPr>
      <w:r>
        <w:rPr>
          <w:rFonts w:ascii="-webkit-standard" w:hAnsi="-webkit-standard" w:hint="eastAsia"/>
          <w:color w:val="000000"/>
          <w:sz w:val="27"/>
          <w:szCs w:val="27"/>
        </w:rPr>
        <w:tab/>
      </w:r>
    </w:p>
    <w:p w14:paraId="75F7D9BE" w14:textId="77777777" w:rsidR="002804BC" w:rsidRDefault="002804BC" w:rsidP="002804BC">
      <w:pPr>
        <w:tabs>
          <w:tab w:val="left" w:pos="2938"/>
        </w:tabs>
        <w:rPr>
          <w:rFonts w:ascii="-webkit-standard" w:hAnsi="-webkit-standard"/>
          <w:color w:val="000000"/>
          <w:sz w:val="27"/>
          <w:szCs w:val="27"/>
        </w:rPr>
      </w:pPr>
    </w:p>
    <w:p w14:paraId="22FC180B" w14:textId="77777777" w:rsidR="002804BC" w:rsidRDefault="002804BC" w:rsidP="002804BC">
      <w:pPr>
        <w:tabs>
          <w:tab w:val="left" w:pos="2938"/>
        </w:tabs>
        <w:rPr>
          <w:rFonts w:ascii="-webkit-standard" w:hAnsi="-webkit-standard"/>
          <w:color w:val="000000"/>
          <w:sz w:val="27"/>
          <w:szCs w:val="27"/>
        </w:rPr>
      </w:pPr>
    </w:p>
    <w:p w14:paraId="11375DD8" w14:textId="77777777" w:rsidR="002804BC" w:rsidRDefault="002804BC" w:rsidP="002804BC">
      <w:pPr>
        <w:tabs>
          <w:tab w:val="left" w:pos="2938"/>
        </w:tabs>
        <w:rPr>
          <w:rFonts w:ascii="-webkit-standard" w:hAnsi="-webkit-standard"/>
          <w:color w:val="000000"/>
          <w:sz w:val="27"/>
          <w:szCs w:val="27"/>
        </w:rPr>
      </w:pPr>
    </w:p>
    <w:p w14:paraId="0CAF8FBF" w14:textId="26C33352" w:rsidR="002804BC" w:rsidRPr="000479CC" w:rsidRDefault="002804BC" w:rsidP="000479CC">
      <w:pPr>
        <w:pStyle w:val="Heading2"/>
        <w:jc w:val="center"/>
        <w:rPr>
          <w:rStyle w:val="Strong"/>
          <w:rFonts w:eastAsia="Calibri Light"/>
          <w:color w:val="000000" w:themeColor="text1"/>
          <w:sz w:val="52"/>
          <w:szCs w:val="52"/>
        </w:rPr>
      </w:pPr>
      <w:bookmarkStart w:id="71" w:name="_Toc215752923"/>
      <w:r w:rsidRPr="000479CC">
        <w:rPr>
          <w:rStyle w:val="Strong"/>
          <w:rFonts w:eastAsia="Calibri Light"/>
          <w:color w:val="000000" w:themeColor="text1"/>
          <w:sz w:val="52"/>
          <w:szCs w:val="52"/>
        </w:rPr>
        <w:t>Appendix C:</w:t>
      </w:r>
      <w:r w:rsidRPr="000479CC">
        <w:rPr>
          <w:rStyle w:val="Strong"/>
          <w:rFonts w:eastAsia="Calibri Light"/>
          <w:color w:val="000000" w:themeColor="text1"/>
          <w:sz w:val="52"/>
          <w:szCs w:val="52"/>
        </w:rPr>
        <w:t xml:space="preserve"> </w:t>
      </w:r>
      <w:r w:rsidRPr="000479CC">
        <w:rPr>
          <w:rStyle w:val="Strong"/>
          <w:rFonts w:eastAsia="Calibri Light"/>
          <w:color w:val="000000" w:themeColor="text1"/>
          <w:sz w:val="52"/>
          <w:szCs w:val="52"/>
        </w:rPr>
        <w:t>Critical Analysis of Literature sources</w:t>
      </w:r>
      <w:bookmarkEnd w:id="71"/>
    </w:p>
    <w:p w14:paraId="4F35B6F0" w14:textId="77777777" w:rsidR="002804BC" w:rsidRDefault="002804BC" w:rsidP="002804BC">
      <w:pPr>
        <w:jc w:val="center"/>
        <w:rPr>
          <w:rStyle w:val="Strong"/>
          <w:rFonts w:eastAsia="Calibri Light"/>
          <w:sz w:val="52"/>
          <w:szCs w:val="52"/>
        </w:rPr>
      </w:pPr>
    </w:p>
    <w:p w14:paraId="15555ACC" w14:textId="5E625019" w:rsidR="002804BC" w:rsidRPr="000479CC" w:rsidRDefault="002804BC" w:rsidP="002804BC">
      <w:pPr>
        <w:tabs>
          <w:tab w:val="left" w:pos="4988"/>
        </w:tabs>
      </w:pPr>
      <w:r w:rsidRPr="00954A26">
        <w:rPr>
          <w:color w:val="000000"/>
        </w:rPr>
        <w:t>Table C.1: CRAP Test Summary – How Reliable and Valid the Articles Are</w:t>
      </w:r>
      <w:r w:rsidRPr="00954A26">
        <w:rPr>
          <w:noProof/>
        </w:rPr>
        <w:drawing>
          <wp:anchor distT="0" distB="0" distL="114300" distR="114300" simplePos="0" relativeHeight="251668480" behindDoc="1" locked="0" layoutInCell="1" allowOverlap="1" wp14:anchorId="75DA8C14" wp14:editId="5C3CDE77">
            <wp:simplePos x="0" y="0"/>
            <wp:positionH relativeFrom="column">
              <wp:posOffset>-188595</wp:posOffset>
            </wp:positionH>
            <wp:positionV relativeFrom="paragraph">
              <wp:posOffset>349250</wp:posOffset>
            </wp:positionV>
            <wp:extent cx="6342380" cy="5620385"/>
            <wp:effectExtent l="0" t="0" r="0" b="5715"/>
            <wp:wrapTight wrapText="bothSides">
              <wp:wrapPolygon edited="0">
                <wp:start x="0" y="0"/>
                <wp:lineTo x="0" y="21573"/>
                <wp:lineTo x="21539" y="21573"/>
                <wp:lineTo x="21539" y="0"/>
                <wp:lineTo x="0" y="0"/>
              </wp:wrapPolygon>
            </wp:wrapTight>
            <wp:docPr id="1861282716"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82716" name="Picture 1" descr="A table of information&#10;&#10;AI-generated content may be incorrect."/>
                    <pic:cNvPicPr/>
                  </pic:nvPicPr>
                  <pic:blipFill>
                    <a:blip r:embed="rId76">
                      <a:extLst>
                        <a:ext uri="{28A0092B-C50C-407E-A947-70E740481C1C}">
                          <a14:useLocalDpi xmlns:a14="http://schemas.microsoft.com/office/drawing/2010/main" val="0"/>
                        </a:ext>
                      </a:extLst>
                    </a:blip>
                    <a:stretch>
                      <a:fillRect/>
                    </a:stretch>
                  </pic:blipFill>
                  <pic:spPr>
                    <a:xfrm>
                      <a:off x="0" y="0"/>
                      <a:ext cx="6342380" cy="5620385"/>
                    </a:xfrm>
                    <a:prstGeom prst="rect">
                      <a:avLst/>
                    </a:prstGeom>
                  </pic:spPr>
                </pic:pic>
              </a:graphicData>
            </a:graphic>
            <wp14:sizeRelH relativeFrom="page">
              <wp14:pctWidth>0</wp14:pctWidth>
            </wp14:sizeRelH>
            <wp14:sizeRelV relativeFrom="page">
              <wp14:pctHeight>0</wp14:pctHeight>
            </wp14:sizeRelV>
          </wp:anchor>
        </w:drawing>
      </w:r>
      <w:r>
        <w:rPr>
          <w:color w:val="000000"/>
        </w:rPr>
        <w:t xml:space="preserve"> </w:t>
      </w:r>
      <w:r>
        <w:t>(Makh,2025)</w:t>
      </w:r>
    </w:p>
    <w:sectPr w:rsidR="002804BC" w:rsidRPr="000479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C6F39" w14:textId="77777777" w:rsidR="00EC06E6" w:rsidRDefault="00EC06E6" w:rsidP="00211184">
      <w:pPr>
        <w:spacing w:after="0" w:line="240" w:lineRule="auto"/>
      </w:pPr>
      <w:r>
        <w:separator/>
      </w:r>
    </w:p>
  </w:endnote>
  <w:endnote w:type="continuationSeparator" w:id="0">
    <w:p w14:paraId="32E92650" w14:textId="77777777" w:rsidR="00EC06E6" w:rsidRDefault="00EC06E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FC7BE" w14:textId="77777777" w:rsidR="00EC06E6" w:rsidRDefault="00EC06E6" w:rsidP="00211184">
      <w:pPr>
        <w:spacing w:after="0" w:line="240" w:lineRule="auto"/>
      </w:pPr>
      <w:r>
        <w:separator/>
      </w:r>
    </w:p>
  </w:footnote>
  <w:footnote w:type="continuationSeparator" w:id="0">
    <w:p w14:paraId="10F72ABC" w14:textId="77777777" w:rsidR="00EC06E6" w:rsidRDefault="00EC06E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01B68"/>
    <w:multiLevelType w:val="hybridMultilevel"/>
    <w:tmpl w:val="35008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8655EE"/>
    <w:multiLevelType w:val="multilevel"/>
    <w:tmpl w:val="8988A1D8"/>
    <w:lvl w:ilvl="0">
      <w:start w:val="1"/>
      <w:numFmt w:val="decimal"/>
      <w:lvlText w:val="%1"/>
      <w:lvlJc w:val="left"/>
      <w:pPr>
        <w:ind w:left="360" w:hanging="360"/>
      </w:pPr>
      <w:rPr>
        <w:rFonts w:cs="Arial" w:hint="default"/>
        <w:sz w:val="24"/>
      </w:rPr>
    </w:lvl>
    <w:lvl w:ilvl="1">
      <w:start w:val="1"/>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5"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913F76"/>
    <w:multiLevelType w:val="multilevel"/>
    <w:tmpl w:val="8646C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B836463"/>
    <w:multiLevelType w:val="multilevel"/>
    <w:tmpl w:val="125481EE"/>
    <w:lvl w:ilvl="0">
      <w:start w:val="3"/>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0071A38"/>
    <w:multiLevelType w:val="multilevel"/>
    <w:tmpl w:val="FB92DC54"/>
    <w:lvl w:ilvl="0">
      <w:start w:val="2"/>
      <w:numFmt w:val="decimal"/>
      <w:lvlText w:val="%1."/>
      <w:lvlJc w:val="left"/>
      <w:pPr>
        <w:ind w:left="400" w:hanging="400"/>
      </w:pPr>
      <w:rPr>
        <w:rFonts w:cs="Arial" w:hint="default"/>
        <w:sz w:val="24"/>
      </w:rPr>
    </w:lvl>
    <w:lvl w:ilvl="1">
      <w:start w:val="5"/>
      <w:numFmt w:val="decimal"/>
      <w:lvlText w:val="%1.%2."/>
      <w:lvlJc w:val="left"/>
      <w:pPr>
        <w:ind w:left="400" w:hanging="40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16"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55D492F"/>
    <w:multiLevelType w:val="multilevel"/>
    <w:tmpl w:val="C1CA184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32"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3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C0513A8"/>
    <w:multiLevelType w:val="multilevel"/>
    <w:tmpl w:val="A2788658"/>
    <w:lvl w:ilvl="0">
      <w:start w:val="3"/>
      <w:numFmt w:val="decimal"/>
      <w:lvlText w:val="%1."/>
      <w:lvlJc w:val="left"/>
      <w:pPr>
        <w:ind w:left="400" w:hanging="400"/>
      </w:pPr>
      <w:rPr>
        <w:rFonts w:hint="default"/>
        <w:color w:val="000000" w:themeColor="text1"/>
      </w:rPr>
    </w:lvl>
    <w:lvl w:ilvl="1">
      <w:start w:val="4"/>
      <w:numFmt w:val="decimal"/>
      <w:lvlText w:val="%1.%2."/>
      <w:lvlJc w:val="left"/>
      <w:pPr>
        <w:ind w:left="720" w:hanging="72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35"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271047C"/>
    <w:multiLevelType w:val="hybridMultilevel"/>
    <w:tmpl w:val="6A4C5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7244F02"/>
    <w:multiLevelType w:val="multilevel"/>
    <w:tmpl w:val="77C2E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298754D1"/>
    <w:multiLevelType w:val="multilevel"/>
    <w:tmpl w:val="27E49DF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1"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5"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3697B56"/>
    <w:multiLevelType w:val="multilevel"/>
    <w:tmpl w:val="CB02A91A"/>
    <w:lvl w:ilvl="0">
      <w:start w:val="3"/>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0426DA6"/>
    <w:multiLevelType w:val="multilevel"/>
    <w:tmpl w:val="A3F6810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7B6546F"/>
    <w:multiLevelType w:val="multilevel"/>
    <w:tmpl w:val="C8D0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48360041"/>
    <w:multiLevelType w:val="multilevel"/>
    <w:tmpl w:val="DDA0FCBE"/>
    <w:lvl w:ilvl="0">
      <w:start w:val="1"/>
      <w:numFmt w:val="decimal"/>
      <w:lvlText w:val="%1."/>
      <w:lvlJc w:val="left"/>
      <w:pPr>
        <w:ind w:left="400" w:hanging="400"/>
      </w:pPr>
      <w:rPr>
        <w:rFonts w:cs="Arial" w:hint="default"/>
        <w:color w:val="0F4761"/>
        <w:sz w:val="24"/>
      </w:rPr>
    </w:lvl>
    <w:lvl w:ilvl="1">
      <w:start w:val="1"/>
      <w:numFmt w:val="decimal"/>
      <w:lvlText w:val="%1.%2."/>
      <w:lvlJc w:val="left"/>
      <w:pPr>
        <w:ind w:left="400" w:hanging="400"/>
      </w:pPr>
      <w:rPr>
        <w:rFonts w:cs="Arial" w:hint="default"/>
        <w:color w:val="0F4761"/>
        <w:sz w:val="24"/>
      </w:rPr>
    </w:lvl>
    <w:lvl w:ilvl="2">
      <w:start w:val="1"/>
      <w:numFmt w:val="decimal"/>
      <w:lvlText w:val="%1.%2.%3."/>
      <w:lvlJc w:val="left"/>
      <w:pPr>
        <w:ind w:left="720" w:hanging="720"/>
      </w:pPr>
      <w:rPr>
        <w:rFonts w:cs="Arial" w:hint="default"/>
        <w:color w:val="0F4761"/>
        <w:sz w:val="24"/>
      </w:rPr>
    </w:lvl>
    <w:lvl w:ilvl="3">
      <w:start w:val="1"/>
      <w:numFmt w:val="decimal"/>
      <w:lvlText w:val="%1.%2.%3.%4."/>
      <w:lvlJc w:val="left"/>
      <w:pPr>
        <w:ind w:left="720" w:hanging="720"/>
      </w:pPr>
      <w:rPr>
        <w:rFonts w:cs="Arial" w:hint="default"/>
        <w:color w:val="0F4761"/>
        <w:sz w:val="24"/>
      </w:rPr>
    </w:lvl>
    <w:lvl w:ilvl="4">
      <w:start w:val="1"/>
      <w:numFmt w:val="decimal"/>
      <w:lvlText w:val="%1.%2.%3.%4.%5."/>
      <w:lvlJc w:val="left"/>
      <w:pPr>
        <w:ind w:left="720" w:hanging="720"/>
      </w:pPr>
      <w:rPr>
        <w:rFonts w:cs="Arial" w:hint="default"/>
        <w:color w:val="0F4761"/>
        <w:sz w:val="24"/>
      </w:rPr>
    </w:lvl>
    <w:lvl w:ilvl="5">
      <w:start w:val="1"/>
      <w:numFmt w:val="decimal"/>
      <w:lvlText w:val="%1.%2.%3.%4.%5.%6."/>
      <w:lvlJc w:val="left"/>
      <w:pPr>
        <w:ind w:left="1080" w:hanging="1080"/>
      </w:pPr>
      <w:rPr>
        <w:rFonts w:cs="Arial" w:hint="default"/>
        <w:color w:val="0F4761"/>
        <w:sz w:val="24"/>
      </w:rPr>
    </w:lvl>
    <w:lvl w:ilvl="6">
      <w:start w:val="1"/>
      <w:numFmt w:val="decimal"/>
      <w:lvlText w:val="%1.%2.%3.%4.%5.%6.%7."/>
      <w:lvlJc w:val="left"/>
      <w:pPr>
        <w:ind w:left="1080" w:hanging="1080"/>
      </w:pPr>
      <w:rPr>
        <w:rFonts w:cs="Arial" w:hint="default"/>
        <w:color w:val="0F4761"/>
        <w:sz w:val="24"/>
      </w:rPr>
    </w:lvl>
    <w:lvl w:ilvl="7">
      <w:start w:val="1"/>
      <w:numFmt w:val="decimal"/>
      <w:lvlText w:val="%1.%2.%3.%4.%5.%6.%7.%8."/>
      <w:lvlJc w:val="left"/>
      <w:pPr>
        <w:ind w:left="1080" w:hanging="1080"/>
      </w:pPr>
      <w:rPr>
        <w:rFonts w:cs="Arial" w:hint="default"/>
        <w:color w:val="0F4761"/>
        <w:sz w:val="24"/>
      </w:rPr>
    </w:lvl>
    <w:lvl w:ilvl="8">
      <w:start w:val="1"/>
      <w:numFmt w:val="decimal"/>
      <w:lvlText w:val="%1.%2.%3.%4.%5.%6.%7.%8.%9."/>
      <w:lvlJc w:val="left"/>
      <w:pPr>
        <w:ind w:left="1440" w:hanging="1440"/>
      </w:pPr>
      <w:rPr>
        <w:rFonts w:cs="Arial" w:hint="default"/>
        <w:color w:val="0F4761"/>
        <w:sz w:val="24"/>
      </w:rPr>
    </w:lvl>
  </w:abstractNum>
  <w:abstractNum w:abstractNumId="8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4E8920D5"/>
    <w:multiLevelType w:val="multilevel"/>
    <w:tmpl w:val="93FA7EC8"/>
    <w:lvl w:ilvl="0">
      <w:start w:val="2"/>
      <w:numFmt w:val="decimal"/>
      <w:lvlText w:val="%1"/>
      <w:lvlJc w:val="left"/>
      <w:pPr>
        <w:ind w:left="360" w:hanging="360"/>
      </w:pPr>
      <w:rPr>
        <w:rFonts w:cs="Arial" w:hint="default"/>
        <w:sz w:val="24"/>
      </w:rPr>
    </w:lvl>
    <w:lvl w:ilvl="1">
      <w:start w:val="5"/>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9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1" w15:restartNumberingAfterBreak="0">
    <w:nsid w:val="57CF57E5"/>
    <w:multiLevelType w:val="multilevel"/>
    <w:tmpl w:val="FB92DC54"/>
    <w:lvl w:ilvl="0">
      <w:start w:val="2"/>
      <w:numFmt w:val="decimal"/>
      <w:lvlText w:val="%1."/>
      <w:lvlJc w:val="left"/>
      <w:pPr>
        <w:ind w:left="400" w:hanging="400"/>
      </w:pPr>
      <w:rPr>
        <w:rFonts w:cs="Arial" w:hint="default"/>
        <w:sz w:val="24"/>
      </w:rPr>
    </w:lvl>
    <w:lvl w:ilvl="1">
      <w:start w:val="5"/>
      <w:numFmt w:val="decimal"/>
      <w:lvlText w:val="%1.%2."/>
      <w:lvlJc w:val="left"/>
      <w:pPr>
        <w:ind w:left="400" w:hanging="40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112"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DE43F3C"/>
    <w:multiLevelType w:val="multilevel"/>
    <w:tmpl w:val="670EE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0"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4" w15:restartNumberingAfterBreak="0">
    <w:nsid w:val="63213B8F"/>
    <w:multiLevelType w:val="multilevel"/>
    <w:tmpl w:val="5A9EDA00"/>
    <w:lvl w:ilvl="0">
      <w:start w:val="3"/>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5"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6"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4CF1EA6"/>
    <w:multiLevelType w:val="hybridMultilevel"/>
    <w:tmpl w:val="F1222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9"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68E9737D"/>
    <w:multiLevelType w:val="multilevel"/>
    <w:tmpl w:val="87F8CB14"/>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69BC1FBF"/>
    <w:multiLevelType w:val="multilevel"/>
    <w:tmpl w:val="1FDE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6A9A6254"/>
    <w:multiLevelType w:val="multilevel"/>
    <w:tmpl w:val="E348059C"/>
    <w:lvl w:ilvl="0">
      <w:start w:val="1"/>
      <w:numFmt w:val="decimal"/>
      <w:lvlText w:val="%1."/>
      <w:lvlJc w:val="left"/>
      <w:pPr>
        <w:ind w:left="720" w:hanging="360"/>
      </w:pPr>
    </w:lvl>
    <w:lvl w:ilvl="1">
      <w:start w:val="7"/>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CF8310C"/>
    <w:multiLevelType w:val="multilevel"/>
    <w:tmpl w:val="D30CFB04"/>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1" w15:restartNumberingAfterBreak="0">
    <w:nsid w:val="6D5D63E8"/>
    <w:multiLevelType w:val="multilevel"/>
    <w:tmpl w:val="D30CFB04"/>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70A66E02"/>
    <w:multiLevelType w:val="multilevel"/>
    <w:tmpl w:val="D30CFB04"/>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8"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6B97689"/>
    <w:multiLevelType w:val="multilevel"/>
    <w:tmpl w:val="7B32B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78342BC9"/>
    <w:multiLevelType w:val="hybridMultilevel"/>
    <w:tmpl w:val="04C8AA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8"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6"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7"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43"/>
  </w:num>
  <w:num w:numId="2" w16cid:durableId="1790927071">
    <w:abstractNumId w:val="31"/>
  </w:num>
  <w:num w:numId="3" w16cid:durableId="1092819689">
    <w:abstractNumId w:val="161"/>
  </w:num>
  <w:num w:numId="4" w16cid:durableId="1500121260">
    <w:abstractNumId w:val="90"/>
  </w:num>
  <w:num w:numId="5" w16cid:durableId="438111508">
    <w:abstractNumId w:val="149"/>
  </w:num>
  <w:num w:numId="6" w16cid:durableId="106121269">
    <w:abstractNumId w:val="26"/>
  </w:num>
  <w:num w:numId="7" w16cid:durableId="1859468656">
    <w:abstractNumId w:val="167"/>
  </w:num>
  <w:num w:numId="8" w16cid:durableId="407923627">
    <w:abstractNumId w:val="165"/>
  </w:num>
  <w:num w:numId="9" w16cid:durableId="1173763238">
    <w:abstractNumId w:val="109"/>
  </w:num>
  <w:num w:numId="10" w16cid:durableId="515197422">
    <w:abstractNumId w:val="78"/>
  </w:num>
  <w:num w:numId="11" w16cid:durableId="650984044">
    <w:abstractNumId w:val="20"/>
  </w:num>
  <w:num w:numId="12" w16cid:durableId="676225712">
    <w:abstractNumId w:val="154"/>
  </w:num>
  <w:num w:numId="13" w16cid:durableId="654647421">
    <w:abstractNumId w:val="107"/>
  </w:num>
  <w:num w:numId="14" w16cid:durableId="972827862">
    <w:abstractNumId w:val="112"/>
  </w:num>
  <w:num w:numId="15" w16cid:durableId="73359902">
    <w:abstractNumId w:val="76"/>
  </w:num>
  <w:num w:numId="16" w16cid:durableId="1233615214">
    <w:abstractNumId w:val="16"/>
  </w:num>
  <w:num w:numId="17" w16cid:durableId="1037585576">
    <w:abstractNumId w:val="163"/>
  </w:num>
  <w:num w:numId="18" w16cid:durableId="1454127918">
    <w:abstractNumId w:val="133"/>
  </w:num>
  <w:num w:numId="19" w16cid:durableId="1655717882">
    <w:abstractNumId w:val="52"/>
  </w:num>
  <w:num w:numId="20" w16cid:durableId="679818721">
    <w:abstractNumId w:val="11"/>
  </w:num>
  <w:num w:numId="21" w16cid:durableId="820851363">
    <w:abstractNumId w:val="5"/>
  </w:num>
  <w:num w:numId="22" w16cid:durableId="1752123437">
    <w:abstractNumId w:val="96"/>
  </w:num>
  <w:num w:numId="23" w16cid:durableId="776406381">
    <w:abstractNumId w:val="14"/>
  </w:num>
  <w:num w:numId="24" w16cid:durableId="2003772795">
    <w:abstractNumId w:val="168"/>
  </w:num>
  <w:num w:numId="25" w16cid:durableId="471214588">
    <w:abstractNumId w:val="13"/>
  </w:num>
  <w:num w:numId="26" w16cid:durableId="747188340">
    <w:abstractNumId w:val="146"/>
  </w:num>
  <w:num w:numId="27" w16cid:durableId="1617635105">
    <w:abstractNumId w:val="30"/>
  </w:num>
  <w:num w:numId="28" w16cid:durableId="1919750537">
    <w:abstractNumId w:val="156"/>
  </w:num>
  <w:num w:numId="29" w16cid:durableId="1917666381">
    <w:abstractNumId w:val="8"/>
  </w:num>
  <w:num w:numId="30" w16cid:durableId="836925604">
    <w:abstractNumId w:val="132"/>
  </w:num>
  <w:num w:numId="31" w16cid:durableId="881479433">
    <w:abstractNumId w:val="113"/>
  </w:num>
  <w:num w:numId="32" w16cid:durableId="164788852">
    <w:abstractNumId w:val="119"/>
  </w:num>
  <w:num w:numId="33" w16cid:durableId="735323509">
    <w:abstractNumId w:val="23"/>
  </w:num>
  <w:num w:numId="34" w16cid:durableId="1000431254">
    <w:abstractNumId w:val="75"/>
  </w:num>
  <w:num w:numId="35" w16cid:durableId="434404662">
    <w:abstractNumId w:val="36"/>
  </w:num>
  <w:num w:numId="36" w16cid:durableId="792409853">
    <w:abstractNumId w:val="87"/>
  </w:num>
  <w:num w:numId="37" w16cid:durableId="70469880">
    <w:abstractNumId w:val="93"/>
  </w:num>
  <w:num w:numId="38" w16cid:durableId="1255548974">
    <w:abstractNumId w:val="83"/>
  </w:num>
  <w:num w:numId="39" w16cid:durableId="509951972">
    <w:abstractNumId w:val="61"/>
  </w:num>
  <w:num w:numId="40" w16cid:durableId="1491873496">
    <w:abstractNumId w:val="102"/>
  </w:num>
  <w:num w:numId="41" w16cid:durableId="1277179892">
    <w:abstractNumId w:val="118"/>
  </w:num>
  <w:num w:numId="42" w16cid:durableId="1137721610">
    <w:abstractNumId w:val="94"/>
  </w:num>
  <w:num w:numId="43" w16cid:durableId="1569337486">
    <w:abstractNumId w:val="169"/>
  </w:num>
  <w:num w:numId="44" w16cid:durableId="1771851078">
    <w:abstractNumId w:val="9"/>
  </w:num>
  <w:num w:numId="45" w16cid:durableId="1096747610">
    <w:abstractNumId w:val="35"/>
  </w:num>
  <w:num w:numId="46" w16cid:durableId="1853105471">
    <w:abstractNumId w:val="136"/>
  </w:num>
  <w:num w:numId="47" w16cid:durableId="2016615092">
    <w:abstractNumId w:val="89"/>
  </w:num>
  <w:num w:numId="48" w16cid:durableId="439030946">
    <w:abstractNumId w:val="114"/>
  </w:num>
  <w:num w:numId="49" w16cid:durableId="315690756">
    <w:abstractNumId w:val="62"/>
  </w:num>
  <w:num w:numId="50" w16cid:durableId="1252278660">
    <w:abstractNumId w:val="19"/>
  </w:num>
  <w:num w:numId="51" w16cid:durableId="1719351677">
    <w:abstractNumId w:val="123"/>
  </w:num>
  <w:num w:numId="52" w16cid:durableId="1107427397">
    <w:abstractNumId w:val="41"/>
  </w:num>
  <w:num w:numId="53" w16cid:durableId="371266753">
    <w:abstractNumId w:val="115"/>
  </w:num>
  <w:num w:numId="54" w16cid:durableId="491869272">
    <w:abstractNumId w:val="49"/>
  </w:num>
  <w:num w:numId="55" w16cid:durableId="1351251430">
    <w:abstractNumId w:val="121"/>
  </w:num>
  <w:num w:numId="56" w16cid:durableId="1368607436">
    <w:abstractNumId w:val="160"/>
  </w:num>
  <w:num w:numId="57" w16cid:durableId="1588029100">
    <w:abstractNumId w:val="166"/>
  </w:num>
  <w:num w:numId="58" w16cid:durableId="415832180">
    <w:abstractNumId w:val="150"/>
  </w:num>
  <w:num w:numId="59" w16cid:durableId="1178735139">
    <w:abstractNumId w:val="77"/>
  </w:num>
  <w:num w:numId="60" w16cid:durableId="721834200">
    <w:abstractNumId w:val="91"/>
  </w:num>
  <w:num w:numId="61" w16cid:durableId="686251813">
    <w:abstractNumId w:val="3"/>
  </w:num>
  <w:num w:numId="62" w16cid:durableId="1960641414">
    <w:abstractNumId w:val="21"/>
  </w:num>
  <w:num w:numId="63" w16cid:durableId="39089564">
    <w:abstractNumId w:val="82"/>
  </w:num>
  <w:num w:numId="64" w16cid:durableId="1192718157">
    <w:abstractNumId w:val="33"/>
  </w:num>
  <w:num w:numId="65" w16cid:durableId="1777825955">
    <w:abstractNumId w:val="125"/>
  </w:num>
  <w:num w:numId="66" w16cid:durableId="286199487">
    <w:abstractNumId w:val="44"/>
  </w:num>
  <w:num w:numId="67" w16cid:durableId="1119490663">
    <w:abstractNumId w:val="101"/>
  </w:num>
  <w:num w:numId="68" w16cid:durableId="1353922786">
    <w:abstractNumId w:val="56"/>
  </w:num>
  <w:num w:numId="69" w16cid:durableId="492723980">
    <w:abstractNumId w:val="105"/>
  </w:num>
  <w:num w:numId="70" w16cid:durableId="526941613">
    <w:abstractNumId w:val="57"/>
  </w:num>
  <w:num w:numId="71" w16cid:durableId="320043301">
    <w:abstractNumId w:val="103"/>
  </w:num>
  <w:num w:numId="72" w16cid:durableId="2037610982">
    <w:abstractNumId w:val="10"/>
  </w:num>
  <w:num w:numId="73" w16cid:durableId="1079794559">
    <w:abstractNumId w:val="72"/>
  </w:num>
  <w:num w:numId="74" w16cid:durableId="503403534">
    <w:abstractNumId w:val="59"/>
  </w:num>
  <w:num w:numId="75" w16cid:durableId="194734275">
    <w:abstractNumId w:val="18"/>
  </w:num>
  <w:num w:numId="76" w16cid:durableId="424033359">
    <w:abstractNumId w:val="81"/>
  </w:num>
  <w:num w:numId="77" w16cid:durableId="1335066293">
    <w:abstractNumId w:val="142"/>
  </w:num>
  <w:num w:numId="78" w16cid:durableId="662587085">
    <w:abstractNumId w:val="64"/>
  </w:num>
  <w:num w:numId="79" w16cid:durableId="2071072074">
    <w:abstractNumId w:val="131"/>
  </w:num>
  <w:num w:numId="80" w16cid:durableId="1573662111">
    <w:abstractNumId w:val="162"/>
  </w:num>
  <w:num w:numId="81" w16cid:durableId="131678057">
    <w:abstractNumId w:val="151"/>
  </w:num>
  <w:num w:numId="82" w16cid:durableId="2103643901">
    <w:abstractNumId w:val="130"/>
  </w:num>
  <w:num w:numId="83" w16cid:durableId="99565733">
    <w:abstractNumId w:val="47"/>
  </w:num>
  <w:num w:numId="84" w16cid:durableId="834734195">
    <w:abstractNumId w:val="32"/>
  </w:num>
  <w:num w:numId="85" w16cid:durableId="1810784339">
    <w:abstractNumId w:val="110"/>
  </w:num>
  <w:num w:numId="86" w16cid:durableId="294062445">
    <w:abstractNumId w:val="106"/>
  </w:num>
  <w:num w:numId="87" w16cid:durableId="461116587">
    <w:abstractNumId w:val="120"/>
  </w:num>
  <w:num w:numId="88" w16cid:durableId="1771701466">
    <w:abstractNumId w:val="24"/>
  </w:num>
  <w:num w:numId="89" w16cid:durableId="458109583">
    <w:abstractNumId w:val="63"/>
  </w:num>
  <w:num w:numId="90" w16cid:durableId="1118372837">
    <w:abstractNumId w:val="129"/>
  </w:num>
  <w:num w:numId="91" w16cid:durableId="928196919">
    <w:abstractNumId w:val="66"/>
  </w:num>
  <w:num w:numId="92" w16cid:durableId="540751746">
    <w:abstractNumId w:val="17"/>
  </w:num>
  <w:num w:numId="93" w16cid:durableId="1732345686">
    <w:abstractNumId w:val="51"/>
  </w:num>
  <w:num w:numId="94" w16cid:durableId="1491748033">
    <w:abstractNumId w:val="127"/>
  </w:num>
  <w:num w:numId="95" w16cid:durableId="670565925">
    <w:abstractNumId w:val="29"/>
  </w:num>
  <w:num w:numId="96" w16cid:durableId="920025912">
    <w:abstractNumId w:val="37"/>
  </w:num>
  <w:num w:numId="97" w16cid:durableId="385184188">
    <w:abstractNumId w:val="28"/>
  </w:num>
  <w:num w:numId="98" w16cid:durableId="433670804">
    <w:abstractNumId w:val="137"/>
  </w:num>
  <w:num w:numId="99" w16cid:durableId="1986471659">
    <w:abstractNumId w:val="100"/>
  </w:num>
  <w:num w:numId="100" w16cid:durableId="384569146">
    <w:abstractNumId w:val="79"/>
  </w:num>
  <w:num w:numId="101" w16cid:durableId="211696971">
    <w:abstractNumId w:val="45"/>
  </w:num>
  <w:num w:numId="102" w16cid:durableId="1773429901">
    <w:abstractNumId w:val="74"/>
  </w:num>
  <w:num w:numId="103" w16cid:durableId="1313095327">
    <w:abstractNumId w:val="60"/>
  </w:num>
  <w:num w:numId="104" w16cid:durableId="520290349">
    <w:abstractNumId w:val="46"/>
  </w:num>
  <w:num w:numId="105" w16cid:durableId="1512571936">
    <w:abstractNumId w:val="148"/>
  </w:num>
  <w:num w:numId="106" w16cid:durableId="804733676">
    <w:abstractNumId w:val="53"/>
  </w:num>
  <w:num w:numId="107" w16cid:durableId="488864096">
    <w:abstractNumId w:val="143"/>
  </w:num>
  <w:num w:numId="108" w16cid:durableId="1599749197">
    <w:abstractNumId w:val="73"/>
  </w:num>
  <w:num w:numId="109" w16cid:durableId="1729497930">
    <w:abstractNumId w:val="69"/>
  </w:num>
  <w:num w:numId="110" w16cid:durableId="202600046">
    <w:abstractNumId w:val="98"/>
  </w:num>
  <w:num w:numId="111" w16cid:durableId="705715569">
    <w:abstractNumId w:val="67"/>
  </w:num>
  <w:num w:numId="112" w16cid:durableId="1726679607">
    <w:abstractNumId w:val="39"/>
  </w:num>
  <w:num w:numId="113" w16cid:durableId="1630209448">
    <w:abstractNumId w:val="84"/>
  </w:num>
  <w:num w:numId="114" w16cid:durableId="928663234">
    <w:abstractNumId w:val="104"/>
  </w:num>
  <w:num w:numId="115" w16cid:durableId="1492596474">
    <w:abstractNumId w:val="108"/>
  </w:num>
  <w:num w:numId="116" w16cid:durableId="801120737">
    <w:abstractNumId w:val="92"/>
  </w:num>
  <w:num w:numId="117" w16cid:durableId="214050367">
    <w:abstractNumId w:val="145"/>
  </w:num>
  <w:num w:numId="118" w16cid:durableId="119765671">
    <w:abstractNumId w:val="55"/>
  </w:num>
  <w:num w:numId="119" w16cid:durableId="655495887">
    <w:abstractNumId w:val="58"/>
  </w:num>
  <w:num w:numId="120" w16cid:durableId="329139902">
    <w:abstractNumId w:val="65"/>
  </w:num>
  <w:num w:numId="121" w16cid:durableId="2017072952">
    <w:abstractNumId w:val="122"/>
  </w:num>
  <w:num w:numId="122" w16cid:durableId="58405484">
    <w:abstractNumId w:val="54"/>
  </w:num>
  <w:num w:numId="123" w16cid:durableId="1817530714">
    <w:abstractNumId w:val="25"/>
  </w:num>
  <w:num w:numId="124" w16cid:durableId="2141336387">
    <w:abstractNumId w:val="99"/>
  </w:num>
  <w:num w:numId="125" w16cid:durableId="1325282792">
    <w:abstractNumId w:val="6"/>
  </w:num>
  <w:num w:numId="126" w16cid:durableId="1319654748">
    <w:abstractNumId w:val="126"/>
  </w:num>
  <w:num w:numId="127" w16cid:durableId="1431050858">
    <w:abstractNumId w:val="71"/>
  </w:num>
  <w:num w:numId="128" w16cid:durableId="1905674203">
    <w:abstractNumId w:val="159"/>
  </w:num>
  <w:num w:numId="129" w16cid:durableId="1172839593">
    <w:abstractNumId w:val="97"/>
  </w:num>
  <w:num w:numId="130" w16cid:durableId="556555801">
    <w:abstractNumId w:val="1"/>
  </w:num>
  <w:num w:numId="131" w16cid:durableId="1903828627">
    <w:abstractNumId w:val="27"/>
  </w:num>
  <w:num w:numId="132" w16cid:durableId="281425930">
    <w:abstractNumId w:val="86"/>
  </w:num>
  <w:num w:numId="133" w16cid:durableId="218833604">
    <w:abstractNumId w:val="38"/>
  </w:num>
  <w:num w:numId="134" w16cid:durableId="1947999269">
    <w:abstractNumId w:val="158"/>
  </w:num>
  <w:num w:numId="135" w16cid:durableId="1491553762">
    <w:abstractNumId w:val="70"/>
  </w:num>
  <w:num w:numId="136" w16cid:durableId="965625632">
    <w:abstractNumId w:val="139"/>
  </w:num>
  <w:num w:numId="137" w16cid:durableId="1420058146">
    <w:abstractNumId w:val="116"/>
  </w:num>
  <w:num w:numId="138" w16cid:durableId="829950104">
    <w:abstractNumId w:val="153"/>
  </w:num>
  <w:num w:numId="139" w16cid:durableId="1481145624">
    <w:abstractNumId w:val="170"/>
  </w:num>
  <w:num w:numId="140" w16cid:durableId="29957555">
    <w:abstractNumId w:val="164"/>
  </w:num>
  <w:num w:numId="141" w16cid:durableId="1042821728">
    <w:abstractNumId w:val="144"/>
  </w:num>
  <w:num w:numId="142" w16cid:durableId="1995062474">
    <w:abstractNumId w:val="0"/>
  </w:num>
  <w:num w:numId="143" w16cid:durableId="633143735">
    <w:abstractNumId w:val="155"/>
  </w:num>
  <w:num w:numId="144" w16cid:durableId="1100951892">
    <w:abstractNumId w:val="42"/>
  </w:num>
  <w:num w:numId="145" w16cid:durableId="1012494482">
    <w:abstractNumId w:val="4"/>
  </w:num>
  <w:num w:numId="146" w16cid:durableId="601455748">
    <w:abstractNumId w:val="141"/>
  </w:num>
  <w:num w:numId="147" w16cid:durableId="451824151">
    <w:abstractNumId w:val="95"/>
  </w:num>
  <w:num w:numId="148" w16cid:durableId="2040233315">
    <w:abstractNumId w:val="7"/>
  </w:num>
  <w:num w:numId="149" w16cid:durableId="404455221">
    <w:abstractNumId w:val="117"/>
  </w:num>
  <w:num w:numId="150" w16cid:durableId="522473576">
    <w:abstractNumId w:val="85"/>
  </w:num>
  <w:num w:numId="151" w16cid:durableId="1185904135">
    <w:abstractNumId w:val="48"/>
  </w:num>
  <w:num w:numId="152" w16cid:durableId="963148572">
    <w:abstractNumId w:val="152"/>
  </w:num>
  <w:num w:numId="153" w16cid:durableId="195168591">
    <w:abstractNumId w:val="135"/>
  </w:num>
  <w:num w:numId="154" w16cid:durableId="1811054328">
    <w:abstractNumId w:val="22"/>
  </w:num>
  <w:num w:numId="155" w16cid:durableId="668480653">
    <w:abstractNumId w:val="134"/>
  </w:num>
  <w:num w:numId="156" w16cid:durableId="540945743">
    <w:abstractNumId w:val="140"/>
  </w:num>
  <w:num w:numId="157" w16cid:durableId="1725252161">
    <w:abstractNumId w:val="147"/>
  </w:num>
  <w:num w:numId="158" w16cid:durableId="1989822431">
    <w:abstractNumId w:val="157"/>
  </w:num>
  <w:num w:numId="159" w16cid:durableId="1902132774">
    <w:abstractNumId w:val="2"/>
  </w:num>
  <w:num w:numId="160" w16cid:durableId="2053649625">
    <w:abstractNumId w:val="40"/>
  </w:num>
  <w:num w:numId="161" w16cid:durableId="1146508441">
    <w:abstractNumId w:val="88"/>
  </w:num>
  <w:num w:numId="162" w16cid:durableId="796947852">
    <w:abstractNumId w:val="34"/>
  </w:num>
  <w:num w:numId="163" w16cid:durableId="1702625832">
    <w:abstractNumId w:val="124"/>
  </w:num>
  <w:num w:numId="164" w16cid:durableId="37439562">
    <w:abstractNumId w:val="12"/>
  </w:num>
  <w:num w:numId="165" w16cid:durableId="1901596805">
    <w:abstractNumId w:val="68"/>
  </w:num>
  <w:num w:numId="166" w16cid:durableId="959607170">
    <w:abstractNumId w:val="138"/>
  </w:num>
  <w:num w:numId="167" w16cid:durableId="727918051">
    <w:abstractNumId w:val="50"/>
  </w:num>
  <w:num w:numId="168" w16cid:durableId="480196978">
    <w:abstractNumId w:val="80"/>
  </w:num>
  <w:num w:numId="169" w16cid:durableId="448285657">
    <w:abstractNumId w:val="15"/>
  </w:num>
  <w:num w:numId="170" w16cid:durableId="1897012818">
    <w:abstractNumId w:val="111"/>
  </w:num>
  <w:num w:numId="171" w16cid:durableId="1575555345">
    <w:abstractNumId w:val="128"/>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79CC"/>
    <w:rsid w:val="00063B4C"/>
    <w:rsid w:val="000B3806"/>
    <w:rsid w:val="000B602F"/>
    <w:rsid w:val="000D05D8"/>
    <w:rsid w:val="000D0641"/>
    <w:rsid w:val="000D2B00"/>
    <w:rsid w:val="001601E6"/>
    <w:rsid w:val="00167782"/>
    <w:rsid w:val="001C3AF6"/>
    <w:rsid w:val="001D1485"/>
    <w:rsid w:val="001F029C"/>
    <w:rsid w:val="001F1330"/>
    <w:rsid w:val="001F19A6"/>
    <w:rsid w:val="00211184"/>
    <w:rsid w:val="0021364B"/>
    <w:rsid w:val="00226EA4"/>
    <w:rsid w:val="00233079"/>
    <w:rsid w:val="0025020C"/>
    <w:rsid w:val="00256951"/>
    <w:rsid w:val="002804BC"/>
    <w:rsid w:val="002865F5"/>
    <w:rsid w:val="00292A36"/>
    <w:rsid w:val="002D64A3"/>
    <w:rsid w:val="002F5E53"/>
    <w:rsid w:val="00312A5A"/>
    <w:rsid w:val="003135AD"/>
    <w:rsid w:val="00364058"/>
    <w:rsid w:val="00393F39"/>
    <w:rsid w:val="003A66FD"/>
    <w:rsid w:val="003B1E32"/>
    <w:rsid w:val="003E694D"/>
    <w:rsid w:val="004D4021"/>
    <w:rsid w:val="005119DE"/>
    <w:rsid w:val="005446BF"/>
    <w:rsid w:val="0055147E"/>
    <w:rsid w:val="005B3EDE"/>
    <w:rsid w:val="005B6E67"/>
    <w:rsid w:val="005C157A"/>
    <w:rsid w:val="005C5E80"/>
    <w:rsid w:val="005D7A1E"/>
    <w:rsid w:val="005E1650"/>
    <w:rsid w:val="005E3789"/>
    <w:rsid w:val="00604A87"/>
    <w:rsid w:val="00621776"/>
    <w:rsid w:val="00621872"/>
    <w:rsid w:val="00636D9A"/>
    <w:rsid w:val="006A3F0D"/>
    <w:rsid w:val="006A4515"/>
    <w:rsid w:val="006C78AA"/>
    <w:rsid w:val="006F04D4"/>
    <w:rsid w:val="006F4AB2"/>
    <w:rsid w:val="007063BA"/>
    <w:rsid w:val="00730C3C"/>
    <w:rsid w:val="0073280B"/>
    <w:rsid w:val="00737CD0"/>
    <w:rsid w:val="00750B5B"/>
    <w:rsid w:val="0077163A"/>
    <w:rsid w:val="00785752"/>
    <w:rsid w:val="007A59C8"/>
    <w:rsid w:val="007A712E"/>
    <w:rsid w:val="007B78C1"/>
    <w:rsid w:val="007C246B"/>
    <w:rsid w:val="007C5024"/>
    <w:rsid w:val="007C685B"/>
    <w:rsid w:val="007F7847"/>
    <w:rsid w:val="00804B94"/>
    <w:rsid w:val="00807B11"/>
    <w:rsid w:val="0082760D"/>
    <w:rsid w:val="00880B2D"/>
    <w:rsid w:val="00883AB0"/>
    <w:rsid w:val="00894108"/>
    <w:rsid w:val="008B1DFA"/>
    <w:rsid w:val="008C38C3"/>
    <w:rsid w:val="008D6F0F"/>
    <w:rsid w:val="008E7B2E"/>
    <w:rsid w:val="00915177"/>
    <w:rsid w:val="00916814"/>
    <w:rsid w:val="0096451B"/>
    <w:rsid w:val="00995444"/>
    <w:rsid w:val="00997CFB"/>
    <w:rsid w:val="009A00D5"/>
    <w:rsid w:val="009D06C5"/>
    <w:rsid w:val="009D534C"/>
    <w:rsid w:val="009D728C"/>
    <w:rsid w:val="009E5B14"/>
    <w:rsid w:val="009F3983"/>
    <w:rsid w:val="00A14E4E"/>
    <w:rsid w:val="00A56243"/>
    <w:rsid w:val="00A72F18"/>
    <w:rsid w:val="00A90A7A"/>
    <w:rsid w:val="00AA437C"/>
    <w:rsid w:val="00AB78F0"/>
    <w:rsid w:val="00B01396"/>
    <w:rsid w:val="00B2418B"/>
    <w:rsid w:val="00B26973"/>
    <w:rsid w:val="00B575E2"/>
    <w:rsid w:val="00B7073C"/>
    <w:rsid w:val="00B858A1"/>
    <w:rsid w:val="00BB65AC"/>
    <w:rsid w:val="00BD2909"/>
    <w:rsid w:val="00C17A49"/>
    <w:rsid w:val="00C24E56"/>
    <w:rsid w:val="00C66A84"/>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1C30"/>
    <w:rsid w:val="00EA5CC3"/>
    <w:rsid w:val="00EC06E6"/>
    <w:rsid w:val="00EF6341"/>
    <w:rsid w:val="00F0560A"/>
    <w:rsid w:val="00F158D7"/>
    <w:rsid w:val="00F20EE5"/>
    <w:rsid w:val="00F22C7B"/>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26EA4"/>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226EA4"/>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226EA4"/>
    <w:pPr>
      <w:spacing w:before="120" w:after="0"/>
      <w:ind w:left="220"/>
      <w:jc w:val="left"/>
    </w:pPr>
    <w:rPr>
      <w:rFonts w:asciiTheme="minorHAnsi" w:hAnsiTheme="minorHAnsi" w:cstheme="minorHAnsi"/>
      <w:b/>
      <w:bCs/>
    </w:rPr>
  </w:style>
  <w:style w:type="paragraph" w:styleId="TOC3">
    <w:name w:val="toc 3"/>
    <w:basedOn w:val="Normal"/>
    <w:next w:val="Normal"/>
    <w:autoRedefine/>
    <w:uiPriority w:val="39"/>
    <w:unhideWhenUsed/>
    <w:rsid w:val="00226EA4"/>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26EA4"/>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26EA4"/>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26EA4"/>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26EA4"/>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26EA4"/>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26EA4"/>
    <w:pPr>
      <w:spacing w:after="0"/>
      <w:ind w:left="1760"/>
      <w:jc w:val="left"/>
    </w:pPr>
    <w:rPr>
      <w:rFonts w:asciiTheme="minorHAnsi" w:hAnsiTheme="minorHAnsi" w:cstheme="minorHAnsi"/>
      <w:sz w:val="20"/>
      <w:szCs w:val="20"/>
    </w:rPr>
  </w:style>
  <w:style w:type="character" w:customStyle="1" w:styleId="apple-converted-space">
    <w:name w:val="apple-converted-space"/>
    <w:basedOn w:val="DefaultParagraphFont"/>
    <w:rsid w:val="005E3789"/>
  </w:style>
  <w:style w:type="character" w:styleId="Emphasis">
    <w:name w:val="Emphasis"/>
    <w:basedOn w:val="DefaultParagraphFont"/>
    <w:uiPriority w:val="20"/>
    <w:qFormat/>
    <w:rsid w:val="002804BC"/>
    <w:rPr>
      <w:i/>
      <w:iCs/>
    </w:rPr>
  </w:style>
  <w:style w:type="paragraph" w:styleId="Title">
    <w:name w:val="Title"/>
    <w:basedOn w:val="Normal"/>
    <w:next w:val="Normal"/>
    <w:link w:val="TitleChar"/>
    <w:uiPriority w:val="10"/>
    <w:qFormat/>
    <w:rsid w:val="000479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9C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nnect.ebsco.com/s/article/Searching-with-Boolean-Operators?language=en_US" TargetMode="External"/><Relationship Id="rId21" Type="http://schemas.openxmlformats.org/officeDocument/2006/relationships/hyperlink" Target="https://cypmhc.org.uk/the-mental-health-act-what-does-it-mean-for-children-and-young-people" TargetMode="External"/><Relationship Id="rId42" Type="http://schemas.openxmlformats.org/officeDocument/2006/relationships/hyperlink" Target="https://www.mind.org.uk/media-a/2942/mental-health-problems-introduction-2017.pdf" TargetMode="External"/><Relationship Id="rId47" Type="http://schemas.openxmlformats.org/officeDocument/2006/relationships/hyperlink" Target="https://www.england.nhs.uk/2023/11/one-in-five-children-and-young-people-had-a-probable-mental-disorder-in-2023/" TargetMode="External"/><Relationship Id="rId63" Type="http://schemas.openxmlformats.org/officeDocument/2006/relationships/hyperlink" Target="https://www.who.int/news/item/02-09-2025-over-a-billion-people-living-with-mental-health-conditions-services-require-urgent-scale-up" TargetMode="External"/><Relationship Id="rId68" Type="http://schemas.openxmlformats.org/officeDocument/2006/relationships/hyperlink" Target="https://www.who.int/health-topics/depression" TargetMode="External"/><Relationship Id="rId16" Type="http://schemas.openxmlformats.org/officeDocument/2006/relationships/hyperlink" Target="https://brooksandkirk.co.uk/understanding-maslows-hierarchy-of-needs-in-education/" TargetMode="External"/><Relationship Id="rId11" Type="http://schemas.openxmlformats.org/officeDocument/2006/relationships/hyperlink" Target="https://commons.emich.edu/loexquarterly/vol31/iss3/4" TargetMode="External"/><Relationship Id="rId24" Type="http://schemas.openxmlformats.org/officeDocument/2006/relationships/hyperlink" Target="https://assets.publishing.service.gov.uk/media/5a80b26bed915d74e33fbe3c/Childrens_Mental_Health.pdf" TargetMode="External"/><Relationship Id="rId32" Type="http://schemas.openxmlformats.org/officeDocument/2006/relationships/hyperlink" Target="https://www.instituteofhealthequity.org/resources-reports/marmot-review-10-years-on/the-marmot-review-10-years-on-full-report.pdf" TargetMode="External"/><Relationship Id="rId37" Type="http://schemas.openxmlformats.org/officeDocument/2006/relationships/hyperlink" Target="https://www.legislation.gov.uk/ukpga/1983/20/contents" TargetMode="External"/><Relationship Id="rId40" Type="http://schemas.openxmlformats.org/officeDocument/2006/relationships/hyperlink" Target="https://www.mentalhealth.org.uk/our-work/public-engagement/mental-health-awareness-week/anxiety-report/what-anxiety" TargetMode="External"/><Relationship Id="rId45" Type="http://schemas.openxmlformats.org/officeDocument/2006/relationships/hyperlink" Target="https://digital.nhs.uk/data-and-information/publications/statistical/mental-health-of-children-and-young-people-in-england/2023-wave-4-follow-up" TargetMode="External"/><Relationship Id="rId53" Type="http://schemas.openxmlformats.org/officeDocument/2006/relationships/hyperlink" Target="https://www.rcpsych.ac.uk/improving-care/campaigning-for-better-mental-health-policy/long-term-plan-for-the-nhs-in-england" TargetMode="External"/><Relationship Id="rId58" Type="http://schemas.openxmlformats.org/officeDocument/2006/relationships/hyperlink" Target="https://www.scribbr.com/methodology/systematic-review" TargetMode="External"/><Relationship Id="rId66" Type="http://schemas.openxmlformats.org/officeDocument/2006/relationships/hyperlink" Target="https://www.who.int/southeastasia/health-topics/adolescent-health" TargetMode="External"/><Relationship Id="rId74" Type="http://schemas.openxmlformats.org/officeDocument/2006/relationships/image" Target="media/image4.png"/><Relationship Id="rId5" Type="http://schemas.openxmlformats.org/officeDocument/2006/relationships/webSettings" Target="webSettings.xml"/><Relationship Id="rId61" Type="http://schemas.openxmlformats.org/officeDocument/2006/relationships/hyperlink" Target="https://www.uwtsd.ac.uk/research/research-integrity-and-ethics" TargetMode="External"/><Relationship Id="rId19" Type="http://schemas.openxmlformats.org/officeDocument/2006/relationships/hyperlink" Target="https://www.legislation.gov.uk/ukpga/2014/6/contents" TargetMode="External"/><Relationship Id="rId14" Type="http://schemas.openxmlformats.org/officeDocument/2006/relationships/hyperlink" Target="https://khoerulanwarbk.wordpress.com/wp-content/uploads/2015/08/urie_bronfenbrenner_the_ecology_of_human_developbokos-z1.pdf" TargetMode="External"/><Relationship Id="rId22" Type="http://schemas.openxmlformats.org/officeDocument/2006/relationships/hyperlink" Target="https://www.gov.uk/government/collections/supporting-families" TargetMode="External"/><Relationship Id="rId27" Type="http://schemas.openxmlformats.org/officeDocument/2006/relationships/hyperlink" Target="https://www.legislation.gov.uk/ukpga/2002/32/contents" TargetMode="External"/><Relationship Id="rId30" Type="http://schemas.openxmlformats.org/officeDocument/2006/relationships/hyperlink" Target="https://www.grandchallenges.ca/2022/launch-of-being-a-new-international-mental-health-initiative-for-young-people"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gov.uk/guidance/health-and-wellbeing" TargetMode="External"/><Relationship Id="rId48" Type="http://schemas.openxmlformats.org/officeDocument/2006/relationships/hyperlink" Target="https://www.simplypsychology.org/anna-freud.html" TargetMode="External"/><Relationship Id="rId56" Type="http://schemas.openxmlformats.org/officeDocument/2006/relationships/hyperlink" Target="https://managementisajourney.com/motivation-applying-maslows-hierarchy-of-needs-theory" TargetMode="External"/><Relationship Id="rId64" Type="http://schemas.openxmlformats.org/officeDocument/2006/relationships/hyperlink" Target="https://implementingthrive.org/wp-content/uploads/2019/03/THRIVE-Framework-for-system-change-2019.pdf" TargetMode="External"/><Relationship Id="rId69" Type="http://schemas.openxmlformats.org/officeDocument/2006/relationships/hyperlink" Target="https://www.youngminds.org.uk/about-us/media-centre/mental-health-statistics/"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rcpch.ac.uk/news-events/news/soaring-mental-health-admissions-children-leaving-acute-services-under-immense" TargetMode="External"/><Relationship Id="rId72"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https://being-initiative.org/wp-content/uploads/2024/04/Mapping-Youth-Mental-Health-Landscapes_April-18-2024.pdf" TargetMode="External"/><Relationship Id="rId17" Type="http://schemas.openxmlformats.org/officeDocument/2006/relationships/hyperlink" Target="https://www.legislation.gov.uk/ukpga/2014/23/contents" TargetMode="External"/><Relationship Id="rId25" Type="http://schemas.openxmlformats.org/officeDocument/2006/relationships/hyperlink" Target="https://assets.publishing.service.gov.uk/media/5b583d30ed915d0b6985cc21/government-response-to-consultation-on-transforming-children-and-young-peoples-mental-health.pdf" TargetMode="External"/><Relationship Id="rId33" Type="http://schemas.openxmlformats.org/officeDocument/2006/relationships/hyperlink" Target="https://psychclassics.yorku.ca/Maslow/motivation.htm" TargetMode="External"/><Relationship Id="rId38" Type="http://schemas.openxmlformats.org/officeDocument/2006/relationships/hyperlink" Target="https://www.legislation.gov.uk/ukpga/2007/12/contents" TargetMode="External"/><Relationship Id="rId46" Type="http://schemas.openxmlformats.org/officeDocument/2006/relationships/hyperlink" Target="https://www.england.nhs.uk/2019/01/long-term-plan" TargetMode="External"/><Relationship Id="rId59" Type="http://schemas.openxmlformats.org/officeDocument/2006/relationships/hyperlink" Target="https://www.ukyouth.org/what-we-do/our-programmes/young-changemakers/" TargetMode="External"/><Relationship Id="rId67" Type="http://schemas.openxmlformats.org/officeDocument/2006/relationships/hyperlink" Target="https://www.who.int/en/news-room/fact-sheets/detail/mental-health-strengthening-our-response" TargetMode="External"/><Relationship Id="rId20" Type="http://schemas.openxmlformats.org/officeDocument/2006/relationships/hyperlink" Target="https://epi.org.uk/wp-content/uploads/2024/10/PT-report_FINAL-1.pdf" TargetMode="External"/><Relationship Id="rId41" Type="http://schemas.openxmlformats.org/officeDocument/2006/relationships/hyperlink" Target="https://www.mind.org.uk/media/vbbdclpi/the-big-mental-health-report-2024-mind.pdf" TargetMode="External"/><Relationship Id="rId54" Type="http://schemas.openxmlformats.org/officeDocument/2006/relationships/hyperlink" Target="https://www.rcpsych.ac.uk/members/your-faculties/child-adolescent-psychiatry/about-us" TargetMode="External"/><Relationship Id="rId62" Type="http://schemas.openxmlformats.org/officeDocument/2006/relationships/hyperlink" Target="https://www.who.int/publications/i/item/9789240031029" TargetMode="External"/><Relationship Id="rId70" Type="http://schemas.openxmlformats.org/officeDocument/2006/relationships/hyperlink" Target="https://www.youngminds.org.uk/media/pjrfb4h5/youngminds-impact-report-2016-17.pdf" TargetMode="External"/><Relationship Id="rId75"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ictionary.cambridge.org/dictionary/english/factor" TargetMode="External"/><Relationship Id="rId23" Type="http://schemas.openxmlformats.org/officeDocument/2006/relationships/hyperlink" Target="https://assets.publishing.service.gov.uk/media/5a7b6cc540f0b6425d5930fe/National_Service_Framework_for_Children_Young_People_and_Maternity_Services_-_Core_Standards.pdf" TargetMode="External"/><Relationship Id="rId28" Type="http://schemas.openxmlformats.org/officeDocument/2006/relationships/hyperlink" Target="https://www.health.org.uk/features-and-opinion/blogs/understanding-the-crisis-in-young-people-s-mental-health" TargetMode="External"/><Relationship Id="rId36" Type="http://schemas.openxmlformats.org/officeDocument/2006/relationships/hyperlink" Target="https://www.simplypsychology.org/bowlby.html" TargetMode="External"/><Relationship Id="rId49" Type="http://schemas.openxmlformats.org/officeDocument/2006/relationships/hyperlink" Target="https://www.ncbi.nlm.nih.gov/books/NBK562012/" TargetMode="External"/><Relationship Id="rId57" Type="http://schemas.openxmlformats.org/officeDocument/2006/relationships/hyperlink" Target="https://icd.who.int/browse/2025-01/mms/en" TargetMode="External"/><Relationship Id="rId10" Type="http://schemas.openxmlformats.org/officeDocument/2006/relationships/hyperlink" Target="https://www.betterhealth.vic.gov.au/health/ConditionsAndTreatments/self-harm" TargetMode="External"/><Relationship Id="rId31" Type="http://schemas.openxmlformats.org/officeDocument/2006/relationships/hyperlink" Target="https://www.legislation.gov.uk/ukpga/2012/7/contents" TargetMode="External"/><Relationship Id="rId44" Type="http://schemas.openxmlformats.org/officeDocument/2006/relationships/hyperlink" Target="https://www.nhs.uk/mental-health/conditions/depression" TargetMode="External"/><Relationship Id="rId52" Type="http://schemas.openxmlformats.org/officeDocument/2006/relationships/hyperlink" Target="https://www.ons.gov.uk/peoplepopulationandcommunity/wellbeing/bulletins/youngpeopleswellbeingintheuk/2020" TargetMode="External"/><Relationship Id="rId60" Type="http://schemas.openxmlformats.org/officeDocument/2006/relationships/hyperlink" Target="https://www.unicef.org/partnerships/coalition-youth-mental-health" TargetMode="External"/><Relationship Id="rId65" Type="http://schemas.openxmlformats.org/officeDocument/2006/relationships/hyperlink" Target="https://www.who.int/news-room/fact-sheets/detail/social-determinants-of-health" TargetMode="External"/><Relationship Id="rId73" Type="http://schemas.openxmlformats.org/officeDocument/2006/relationships/image" Target="media/image3.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righton-hove.gov.uk/news/2024/counselling-pilot-launches-secondary-schools" TargetMode="External"/><Relationship Id="rId18" Type="http://schemas.openxmlformats.org/officeDocument/2006/relationships/hyperlink" Target="https://www.legislation.gov.uk/ukpga/1989/41/contents" TargetMode="External"/><Relationship Id="rId39" Type="http://schemas.openxmlformats.org/officeDocument/2006/relationships/hyperlink" Target="https://www.mentalhealth.org.uk/explore-mental-health/publications/truth-about-self-harm" TargetMode="External"/><Relationship Id="rId34" Type="http://schemas.openxmlformats.org/officeDocument/2006/relationships/hyperlink" Target="https://www.mentalhealth.org.uk/sites/default/files/2025-02/MHF-Inequalities-Paper_LONG-VERSION_A5_FINAL_Shari%20McDaid.pdf" TargetMode="External"/><Relationship Id="rId50" Type="http://schemas.openxmlformats.org/officeDocument/2006/relationships/hyperlink" Target="https://plan-uk.org/sites/default/files/2024-08/YHP%20UK%202024%20Mental%20Health%20Report.pdf" TargetMode="External"/><Relationship Id="rId55" Type="http://schemas.openxmlformats.org/officeDocument/2006/relationships/hyperlink" Target="https://www.medicalnewstoday.com/articles/social-determinants-of-health" TargetMode="External"/><Relationship Id="rId76" Type="http://schemas.openxmlformats.org/officeDocument/2006/relationships/image" Target="media/image6.png"/><Relationship Id="rId7" Type="http://schemas.openxmlformats.org/officeDocument/2006/relationships/endnotes" Target="endnotes.xml"/><Relationship Id="rId71" Type="http://schemas.openxmlformats.org/officeDocument/2006/relationships/hyperlink" Target="https://www.bbc.co.uk/news/articles/cqlzl6z744ro" TargetMode="External"/><Relationship Id="rId2" Type="http://schemas.openxmlformats.org/officeDocument/2006/relationships/numbering" Target="numbering.xml"/><Relationship Id="rId29" Type="http://schemas.openxmlformats.org/officeDocument/2006/relationships/hyperlink" Target="https://commonslibrary.parliament.uk/research-briefings/sn06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57</Pages>
  <Words>15394</Words>
  <Characters>87751</Characters>
  <Application>Microsoft Office Word</Application>
  <DocSecurity>0</DocSecurity>
  <Lines>731</Lines>
  <Paragraphs>205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Priya Kumari Makh (2226590)</cp:lastModifiedBy>
  <cp:revision>3</cp:revision>
  <dcterms:created xsi:type="dcterms:W3CDTF">2025-12-04T13:26:00Z</dcterms:created>
  <dcterms:modified xsi:type="dcterms:W3CDTF">2025-12-04T15:01:00Z</dcterms:modified>
</cp:coreProperties>
</file>