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D0DA3" w14:textId="77777777" w:rsidR="00AD36F7" w:rsidRDefault="00000000">
      <w:pPr>
        <w:pStyle w:val="BodyText"/>
        <w:rPr>
          <w:rFonts w:ascii="Times New Roman"/>
          <w:sz w:val="72"/>
        </w:rPr>
      </w:pPr>
      <w:r>
        <w:rPr>
          <w:rFonts w:ascii="Times New Roman"/>
          <w:sz w:val="72"/>
        </w:rPr>
        <w:pict w14:anchorId="7FA66707">
          <v:group id="docshapegroup1" o:spid="_x0000_s2050" style="position:absolute;margin-left:24pt;margin-top:0;width:168.1pt;height:538.65pt;z-index:-251658240;mso-position-horizontal-relative:page;mso-position-vertical-relative:page" coordorigin="480" coordsize="3362,10773">
            <v:shape id="docshape2" o:spid="_x0000_s2093" style="position:absolute;left:480;width:1316;height:10772" coordorigin="480" coordsize="1316,10772" o:spt="100" adj="0,,0" path="m786,l480,r,10772l786,10772,786,xm1796,9841l1647,9475,1469,8984,1316,8493r24,171l1469,9075r146,407l1796,9915r,-74xe" fillcolor="#0d2841" stroked="f">
              <v:stroke joinstyle="round"/>
              <v:formulas/>
              <v:path arrowok="t" o:connecttype="segments"/>
            </v:shape>
            <v:shape id="docshape3" o:spid="_x0000_s2092" style="position:absolute;left:1316;top:8493;width:480;height:1422" coordorigin="1316,8493" coordsize="480,1422" path="m1316,8493r153,491l1646,9475r150,366l1796,9915,1615,9482,1469,9075,1340,8664r-24,-171xe" filled="f" strokecolor="#0d2841">
              <v:path arrowok="t"/>
            </v:shape>
            <v:shape id="docshape4" o:spid="_x0000_s2091" style="position:absolute;left:1819;top:9896;width:456;height:869" coordorigin="1819,9896" coordsize="456,869" path="m1819,9896r4,81l1937,10213r118,229l2244,10765r31,l2082,10435r-118,-239l1850,9957r-31,-61xe" fillcolor="#0d2841" stroked="f">
              <v:path arrowok="t"/>
            </v:shape>
            <v:shape id="docshape5" o:spid="_x0000_s2090" style="position:absolute;left:1819;top:9896;width:456;height:869" coordorigin="1819,9896" coordsize="456,869" path="m1819,9896r31,61l1964,10196r118,239l2275,10765r-31,l2055,10442r-118,-229l1823,9977r-4,-81xe" filled="f" strokecolor="#0d2841">
              <v:path arrowok="t"/>
            </v:shape>
            <v:shape id="docshape6" o:spid="_x0000_s2089" style="position:absolute;left:750;top:4412;width:550;height:4110" coordorigin="750,4412" coordsize="550,4110" path="m750,4412r,255l758,4926r27,510l829,5950r59,511l958,6971r95,507l1163,7986r129,504l1300,8522r-20,-158l1170,7921r-94,-446l978,6971,903,6461,840,5950,797,5436,762,4926r-8,-259l750,4412xe" fillcolor="#0d2841" stroked="f">
              <v:path arrowok="t"/>
            </v:shape>
            <v:shape id="docshape7" o:spid="_x0000_s2088" style="position:absolute;left:750;top:4412;width:550;height:4110" coordorigin="750,4412" coordsize="550,4110" path="m750,4412r4,255l762,4926r35,510l840,5950r63,511l978,6971r98,504l1170,7921r110,443l1300,8522r-8,-32l1163,7986,1053,7478,958,6971,888,6461,829,5950,785,5436,758,4926r-8,-259l750,4412xe" filled="f" strokecolor="#0d2841">
              <v:path arrowok="t"/>
            </v:shape>
            <v:shape id="docshape8" o:spid="_x0000_s2087" style="position:absolute;left:1245;top:5734;width:177;height:2759" coordorigin="1245,5734" coordsize="177,2759" o:spt="100" adj="0,,0" path="m1314,8479r2,14l1316,8483r-2,-4xm1422,5734r-43,213l1343,6160r-51,437l1257,7030r-12,429l1249,7895r27,433l1280,8364r34,115l1300,8328r-31,-433l1257,7459r12,-429l1300,6597r47,-433l1383,5947r39,-213xe" fillcolor="#0d2841" stroked="f">
              <v:stroke joinstyle="round"/>
              <v:formulas/>
              <v:path arrowok="t" o:connecttype="segments"/>
            </v:shape>
            <v:shape id="docshape9" o:spid="_x0000_s2086" style="position:absolute;left:1245;top:5734;width:177;height:2759" coordorigin="1245,5734" coordsize="177,2759" path="m1422,5734r-39,213l1347,6164r-47,433l1269,7030r-12,429l1269,7895r31,433l1316,8493r,-10l1280,8364r-4,-36l1249,7895r-4,-436l1257,7030r35,-433l1343,6160r36,-213l1422,5734xe" filled="f" strokecolor="#0d2841">
              <v:path arrowok="t"/>
            </v:shape>
            <v:shape id="docshape10" o:spid="_x0000_s2085" style="position:absolute;left:1300;top:8522;width:606;height:2033" coordorigin="1300,8522" coordsize="606,2033" path="m1300,8522r47,336l1410,9191r75,284l1564,9760r102,275l1753,10241r98,204l1906,10555r-8,-36l1855,10384r-83,-178l1694,10028r-99,-278l1509,9469r-75,-278l1383,8929r-44,-265l1300,8522xe" fillcolor="#0d2841" stroked="f">
              <v:path arrowok="t"/>
            </v:shape>
            <v:shape id="docshape11" o:spid="_x0000_s2084" style="position:absolute;left:1300;top:8522;width:606;height:2033" coordorigin="1300,8522" coordsize="606,2033" path="m1300,8522r39,142l1383,8929r51,262l1509,9469r86,281l1694,10028r78,178l1855,10384r43,135l1851,10445r-98,-204l1666,10035,1564,9760r-79,-285l1410,9191r-63,-333l1300,8522xe" filled="f" strokecolor="#0d2841">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2" o:spid="_x0000_s2083" type="#_x0000_t75" style="position:absolute;left:1929;top:10534;width:145;height:238">
              <v:imagedata r:id="rId10" o:title=""/>
            </v:shape>
            <v:shape id="docshape13" o:spid="_x0000_s2082" style="position:absolute;left:1281;top:8364;width:59;height:300" coordorigin="1281,8364" coordsize="59,300" path="m1281,8364r20,158l1340,8664r-24,-171l1316,8483r-35,-119xe" fillcolor="#0d2841" stroked="f">
              <v:path arrowok="t"/>
            </v:shape>
            <v:shape id="docshape14" o:spid="_x0000_s2081" style="position:absolute;left:1281;top:8364;width:59;height:300" coordorigin="1281,8364" coordsize="59,300" path="m1281,8364r35,119l1316,8493r24,171l1301,8522r-20,-158xe" filled="f" strokecolor="#0d2841">
              <v:path arrowok="t"/>
            </v:shape>
            <v:shape id="docshape15" o:spid="_x0000_s2080" style="position:absolute;left:1796;top:7420;width:1548;height:2476" coordorigin="1796,7420" coordsize="1548,2476" path="m3344,7420r-157,120l3045,7666r-141,129l2770,7931r-172,184l2440,8309r-145,197l2165,8713r-114,213l1953,9143r-74,226l1824,9595r-24,230l1796,9841r24,55l1824,9831r27,-236l1898,9372r75,-223l2067,8930r114,-211l2311,8516r145,-204l2609,8125r165,-188l2912,7798r137,-129l3195,7543r149,-123xe" fillcolor="#0d2841" stroked="f">
              <v:path arrowok="t"/>
            </v:shape>
            <v:shape id="docshape16" o:spid="_x0000_s2079" style="position:absolute;left:1796;top:7420;width:1548;height:2476" coordorigin="1796,7420" coordsize="1548,2476" path="m3344,7420r-149,123l3049,7669r-137,129l2774,7937r-165,188l2456,8312r-145,204l2181,8719r-114,211l1973,9149r-75,223l1851,9595r-27,236l1820,9896r-24,-55l1800,9825r24,-230l1879,9369r74,-226l2051,8926r114,-213l2295,8506r145,-197l2598,8115r172,-184l2904,7795r141,-129l3187,7540r157,-120xe" filled="f" strokecolor="#0d2841">
              <v:path arrowok="t"/>
            </v:shape>
            <v:shape id="docshape17" o:spid="_x0000_s2078" style="position:absolute;left:1796;top:9915;width:141;height:627" coordorigin="1796,9915" coordsize="141,627" path="m1796,9915r4,133l1816,10177r39,207l1937,10542r-12,-29l1874,10342r-35,-168l1823,9976r-3,-9l1796,9915xe" fillcolor="#0d2841" stroked="f">
              <v:path arrowok="t"/>
            </v:shape>
            <v:shape id="docshape18" o:spid="_x0000_s2077" style="position:absolute;left:1796;top:9915;width:141;height:627" coordorigin="1796,9915" coordsize="141,627" path="m1796,9915r24,52l1823,9976r16,198l1874,10342r51,171l1937,10542r-59,-107l1855,10384r-39,-207l1800,10048r-4,-133xe" filled="f" strokecolor="#0d2841">
              <v:path arrowok="t"/>
            </v:shape>
            <v:shape id="docshape19" o:spid="_x0000_s2076" style="position:absolute;left:1906;top:10555;width:122;height:210" coordorigin="1906,10555" coordsize="122,210" path="m1906,10555r91,210l2028,10765r-122,-210xe" fillcolor="#0d2841" stroked="f">
              <v:path arrowok="t"/>
            </v:shape>
            <v:shape id="docshape20" o:spid="_x0000_s2075" style="position:absolute;left:1906;top:10555;width:122;height:210" coordorigin="1906,10555" coordsize="122,210" path="m1906,10555r122,210l1997,10765r-91,-210xe" filled="f" strokecolor="#0d2841">
              <v:path arrowok="t"/>
            </v:shape>
            <v:shape id="docshape21" o:spid="_x0000_s2074" style="position:absolute;left:1796;top:9841;width:27;height:135" coordorigin="1796,9841" coordsize="27,135" path="m1796,9841r,74l1819,9966r4,10l1819,9896r-23,-55xe" fillcolor="#0d2841" stroked="f">
              <v:path arrowok="t"/>
            </v:shape>
            <v:shape id="docshape22" o:spid="_x0000_s2073" style="position:absolute;left:1796;top:9841;width:27;height:135" coordorigin="1796,9841" coordsize="27,135" path="m1796,9841r23,55l1823,9976r-4,-10l1796,9915r,-74xe" filled="f" strokecolor="#0d2841">
              <v:path arrowok="t"/>
            </v:shape>
            <v:shape id="docshape23" o:spid="_x0000_s2072" style="position:absolute;left:1854;top:10384;width:177;height:381" coordorigin="1854,10384" coordsize="177,381" path="m1854,10384r43,136l1905,10555r122,210l2031,10765r-47,-110l1937,10542r-59,-106l1854,10384xe" fillcolor="#0d2841" stroked="f">
              <v:path arrowok="t"/>
            </v:shape>
            <v:shape id="docshape24" o:spid="_x0000_s2071" style="position:absolute;left:1854;top:10384;width:177;height:381" coordorigin="1854,10384" coordsize="177,381" path="m1854,10384r24,52l1937,10542r47,113l2031,10765r-4,l1905,10555r-8,-35l1854,10384xe" filled="f" strokecolor="#0d2841">
              <v:path arrowok="t"/>
            </v:shape>
            <v:shape id="docshape25" o:spid="_x0000_s2070" style="position:absolute;left:741;top:7305;width:733;height:2172" coordorigin="741,7305" coordsize="733,2172" path="m741,7305r41,261l981,8188r223,618l1474,9477r,-121l1245,8796,981,8053,741,7305xe" fillcolor="#0d2841" stroked="f">
              <v:fill opacity="13107f"/>
              <v:path arrowok="t"/>
            </v:shape>
            <v:shape id="docshape26" o:spid="_x0000_s2069" style="position:absolute;left:741;top:7305;width:733;height:2172" coordorigin="741,7305" coordsize="733,2172" path="m741,7305r240,748l1245,8796r229,560l1474,9477,1204,8806,981,8188,782,7566,741,7305xe" filled="f" strokecolor="#0d2841">
              <v:path arrowok="t"/>
            </v:shape>
            <v:shape id="docshape27" o:spid="_x0000_s2068" style="position:absolute;left:1515;top:9438;width:693;height:1327" coordorigin="1515,9438" coordsize="693,1327" path="m1515,9438r,125l1691,9921r182,357l2155,10765r53,l1920,10258,1732,9901,1562,9535r-47,-97xe" fillcolor="#0d2841" stroked="f">
              <v:fill opacity="13107f"/>
              <v:path arrowok="t"/>
            </v:shape>
            <v:shape id="docshape28" o:spid="_x0000_s2067" style="position:absolute;left:1515;top:9438;width:693;height:1327" coordorigin="1515,9438" coordsize="693,1327" path="m1515,9438r47,97l1732,9901r188,357l2208,10765r-53,l1873,10278,1691,9921,1515,9563r,-125xe" filled="f" strokecolor="#0d2841">
              <v:path arrowok="t"/>
            </v:shape>
            <v:shape id="docshape29" o:spid="_x0000_s2066" style="position:absolute;left:600;top:6760;width:117;height:584" coordorigin="600,6760" coordsize="117,584" path="m600,6760r,150l717,7344,694,7108,600,6760xe" fillcolor="#0d2841" stroked="f">
              <v:fill opacity="13107f"/>
              <v:path arrowok="t"/>
            </v:shape>
            <v:shape id="docshape30" o:spid="_x0000_s2065" style="position:absolute;left:600;top:6760;width:117;height:584" coordorigin="600,6760" coordsize="117,584" path="m600,6760r94,348l717,7344r-12,-43l600,6910r,-150xe" filled="f" strokecolor="#0d2841">
              <v:path arrowok="t"/>
            </v:shape>
            <v:shape id="docshape31" o:spid="_x0000_s2064" style="position:absolute;left:717;top:7344;width:928;height:3103" coordorigin="717,7344" coordsize="928,3103" path="m717,7344r76,516l887,8367r106,434l1122,9231r153,420l1410,9969r141,309l1645,10447r-18,-53l1563,10182,1439,9916,1322,9641,1163,9221,1040,8797,928,8362,846,7967,782,7566,717,7344xe" fillcolor="#0d2841" stroked="f">
              <v:fill opacity="13107f"/>
              <v:path arrowok="t"/>
            </v:shape>
            <v:shape id="docshape32" o:spid="_x0000_s2063" style="position:absolute;left:717;top:7344;width:928;height:3103" coordorigin="717,7344" coordsize="928,3103" path="m717,7344r65,222l846,7967r82,395l1040,8797r123,424l1322,9641r117,275l1563,10182r64,212l1551,10278,1410,9969,1275,9651,1122,9231,993,8801,887,8367,793,7860,717,7344xe" filled="f" strokecolor="#0d2841">
              <v:path arrowok="t"/>
            </v:shape>
            <v:shape id="docshape33" o:spid="_x0000_s2062" type="#_x0000_t75" style="position:absolute;left:1684;top:10415;width:209;height:357">
              <v:imagedata r:id="rId11" o:title=""/>
            </v:shape>
            <v:shape id="docshape34" o:spid="_x0000_s2061" style="position:absolute;left:694;top:7107;width:88;height:459" coordorigin="694,7107" coordsize="88,459" path="m694,7107r23,237l782,7566,741,7305r,-19l694,7107xe" fillcolor="#0d2841" stroked="f">
              <v:fill opacity="13107f"/>
              <v:path arrowok="t"/>
            </v:shape>
            <v:shape id="docshape35" o:spid="_x0000_s2060" style="position:absolute;left:694;top:7107;width:88;height:459" coordorigin="694,7107" coordsize="88,459" path="m694,7107r47,179l741,7305r41,261l717,7344,694,7107xe" filled="f" strokecolor="#0d2841">
              <v:path arrowok="t"/>
            </v:shape>
            <v:shape id="docshape36" o:spid="_x0000_s2059" style="position:absolute;left:1474;top:5664;width:2360;height:3774" coordorigin="1474,5664" coordsize="2360,3774" path="m3834,5664r-235,183l3376,6040r-217,203l2959,6451r-258,275l2454,7020r-217,299l2032,7638r-171,318l1709,8294r-112,343l1515,8984r-35,353l1474,9356r41,82l1515,9337r35,-348l1633,8642r105,-343l1891,7971r170,-323l2255,7334r223,-299l2713,6735r258,-280l3176,6248r206,-203l3605,5852r229,-183l3834,5664xe" fillcolor="#0d2841" stroked="f">
              <v:fill opacity="13107f"/>
              <v:path arrowok="t"/>
            </v:shape>
            <v:shape id="docshape37" o:spid="_x0000_s2058" style="position:absolute;left:1474;top:5664;width:2360;height:3774" coordorigin="1474,5664" coordsize="2360,3774" path="m3834,5664r,5l3605,5852r-223,193l3176,6248r-205,207l2713,6735r-235,300l2255,7334r-194,314l1891,7971r-153,328l1633,8642r-83,347l1515,9337r,101l1474,9356r6,-19l1515,8984r82,-347l1709,8294r152,-338l2032,7638r205,-319l2454,7020r247,-294l2959,6451r200,-208l3376,6040r223,-193l3834,5664xe" filled="f" strokecolor="#0d2841">
              <v:path arrowok="t"/>
            </v:shape>
            <v:shape id="docshape38" o:spid="_x0000_s2057" style="position:absolute;left:1474;top:9477;width:218;height:946" coordorigin="1474,9477" coordsize="218,946" o:spt="100" adj="0,,0" path="m1666,10374r2,10l1692,10423r-26,-49xm1474,9477r6,193l1503,9868r59,314l1604,10259r62,115l1598,10124r-53,-261l1515,9564r-6,-15l1474,9477xe" fillcolor="#0d2841" stroked="f">
              <v:fill opacity="13107f"/>
              <v:stroke joinstyle="round"/>
              <v:formulas/>
              <v:path arrowok="t" o:connecttype="segments"/>
            </v:shape>
            <v:shape id="docshape39" o:spid="_x0000_s2056" style="position:absolute;left:1474;top:9477;width:218;height:946" coordorigin="1474,9477" coordsize="218,946" path="m1474,9477r35,72l1515,9564r30,299l1598,10124r70,260l1692,10423r-88,-164l1562,10182r-59,-314l1480,9670r-6,-193xe" filled="f" strokecolor="#0d2841">
              <v:path arrowok="t"/>
            </v:shape>
            <v:shape id="docshape40" o:spid="_x0000_s2055" type="#_x0000_t75" style="position:absolute;left:1637;top:10439;width:197;height:333">
              <v:imagedata r:id="rId12" o:title=""/>
            </v:shape>
            <v:shape id="docshape41" o:spid="_x0000_s2054" style="position:absolute;left:1474;top:9356;width:41;height:208" coordorigin="1474,9356" coordsize="41,208" path="m1474,9356r,121l1509,9549r6,15l1515,9438r-41,-82xe" fillcolor="#0d2841" stroked="f">
              <v:fill opacity="13107f"/>
              <v:path arrowok="t"/>
            </v:shape>
            <v:shape id="docshape42" o:spid="_x0000_s2053" style="position:absolute;left:1474;top:9356;width:41;height:208" coordorigin="1474,9356" coordsize="41,208" path="m1474,9356r41,82l1515,9564r-6,-15l1474,9477r,-121xe" filled="f" strokecolor="#0d2841">
              <v:path arrowok="t"/>
            </v:shape>
            <v:shape id="docshape43" o:spid="_x0000_s2052" style="position:absolute;left:1562;top:10181;width:271;height:584" coordorigin="1562,10181" coordsize="271,584" path="m1562,10181r65,212l1644,10446r183,319l1833,10765r-77,-169l1692,10422r-130,-241xe" fillcolor="#0d2841" stroked="f">
              <v:fill opacity="13107f"/>
              <v:path arrowok="t"/>
            </v:shape>
            <v:shape id="docshape44" o:spid="_x0000_s2051" style="position:absolute;left:1562;top:10181;width:271;height:584" coordorigin="1562,10181" coordsize="271,584" path="m1562,10181r41,77l1692,10422r64,174l1833,10765r-6,l1644,10446r-17,-53l1562,10181xe" filled="f" strokecolor="#0d2841">
              <v:path arrowok="t"/>
            </v:shape>
            <w10:wrap anchorx="page" anchory="page"/>
          </v:group>
        </w:pict>
      </w:r>
    </w:p>
    <w:p w14:paraId="6D00D81D" w14:textId="77777777" w:rsidR="00AD36F7" w:rsidRDefault="00AD36F7">
      <w:pPr>
        <w:pStyle w:val="BodyText"/>
        <w:rPr>
          <w:rFonts w:ascii="Times New Roman"/>
          <w:sz w:val="72"/>
        </w:rPr>
      </w:pPr>
    </w:p>
    <w:p w14:paraId="546FCFB0" w14:textId="77777777" w:rsidR="00AD36F7" w:rsidRDefault="00AD36F7">
      <w:pPr>
        <w:pStyle w:val="BodyText"/>
        <w:rPr>
          <w:rFonts w:ascii="Times New Roman"/>
          <w:sz w:val="72"/>
        </w:rPr>
      </w:pPr>
    </w:p>
    <w:p w14:paraId="607F7637" w14:textId="77777777" w:rsidR="00AD36F7" w:rsidRDefault="00AD36F7">
      <w:pPr>
        <w:pStyle w:val="BodyText"/>
        <w:rPr>
          <w:rFonts w:ascii="Times New Roman"/>
          <w:sz w:val="72"/>
        </w:rPr>
      </w:pPr>
    </w:p>
    <w:p w14:paraId="14E70FAC" w14:textId="77777777" w:rsidR="00AD36F7" w:rsidRDefault="00AD36F7">
      <w:pPr>
        <w:pStyle w:val="BodyText"/>
        <w:spacing w:before="279"/>
        <w:rPr>
          <w:rFonts w:ascii="Times New Roman"/>
          <w:sz w:val="72"/>
        </w:rPr>
      </w:pPr>
    </w:p>
    <w:p w14:paraId="7F50FE57" w14:textId="77777777" w:rsidR="00AD36F7" w:rsidRDefault="007924AA">
      <w:pPr>
        <w:pStyle w:val="Title"/>
      </w:pPr>
      <w:r>
        <w:rPr>
          <w:color w:val="252525"/>
        </w:rPr>
        <w:t xml:space="preserve">Individual </w:t>
      </w:r>
      <w:r>
        <w:rPr>
          <w:color w:val="252525"/>
          <w:spacing w:val="-2"/>
        </w:rPr>
        <w:t>Report</w:t>
      </w:r>
    </w:p>
    <w:p w14:paraId="613A4D09" w14:textId="77777777" w:rsidR="00AD36F7" w:rsidRDefault="007924AA">
      <w:pPr>
        <w:spacing w:before="122" w:line="384" w:lineRule="auto"/>
        <w:ind w:left="334"/>
        <w:rPr>
          <w:rFonts w:ascii="Trebuchet MS"/>
          <w:sz w:val="36"/>
        </w:rPr>
      </w:pPr>
      <w:r>
        <w:rPr>
          <w:rFonts w:ascii="Trebuchet MS"/>
          <w:color w:val="404040"/>
          <w:sz w:val="36"/>
        </w:rPr>
        <w:t>Module</w:t>
      </w:r>
      <w:r>
        <w:rPr>
          <w:rFonts w:ascii="Trebuchet MS"/>
          <w:color w:val="404040"/>
          <w:spacing w:val="-34"/>
          <w:sz w:val="36"/>
        </w:rPr>
        <w:t xml:space="preserve"> </w:t>
      </w:r>
      <w:r>
        <w:rPr>
          <w:rFonts w:ascii="Trebuchet MS"/>
          <w:color w:val="404040"/>
          <w:sz w:val="36"/>
        </w:rPr>
        <w:t>Name:</w:t>
      </w:r>
      <w:r>
        <w:rPr>
          <w:rFonts w:ascii="Trebuchet MS"/>
          <w:color w:val="404040"/>
          <w:spacing w:val="-32"/>
          <w:sz w:val="36"/>
        </w:rPr>
        <w:t xml:space="preserve"> </w:t>
      </w:r>
      <w:r>
        <w:rPr>
          <w:rFonts w:ascii="Trebuchet MS"/>
          <w:color w:val="404040"/>
          <w:sz w:val="36"/>
        </w:rPr>
        <w:t>Digital</w:t>
      </w:r>
      <w:r>
        <w:rPr>
          <w:rFonts w:ascii="Trebuchet MS"/>
          <w:color w:val="404040"/>
          <w:spacing w:val="-33"/>
          <w:sz w:val="36"/>
        </w:rPr>
        <w:t xml:space="preserve"> </w:t>
      </w:r>
      <w:r>
        <w:rPr>
          <w:rFonts w:ascii="Trebuchet MS"/>
          <w:color w:val="404040"/>
          <w:sz w:val="36"/>
        </w:rPr>
        <w:t>Skills</w:t>
      </w:r>
      <w:r>
        <w:rPr>
          <w:rFonts w:ascii="Trebuchet MS"/>
          <w:color w:val="404040"/>
          <w:spacing w:val="-34"/>
          <w:sz w:val="36"/>
        </w:rPr>
        <w:t xml:space="preserve"> </w:t>
      </w:r>
      <w:r>
        <w:rPr>
          <w:rFonts w:ascii="Trebuchet MS"/>
          <w:color w:val="404040"/>
          <w:sz w:val="36"/>
        </w:rPr>
        <w:t>and</w:t>
      </w:r>
      <w:r>
        <w:rPr>
          <w:rFonts w:ascii="Trebuchet MS"/>
          <w:color w:val="404040"/>
          <w:spacing w:val="-41"/>
          <w:sz w:val="36"/>
        </w:rPr>
        <w:t xml:space="preserve"> </w:t>
      </w:r>
      <w:r>
        <w:rPr>
          <w:rFonts w:ascii="Trebuchet MS"/>
          <w:color w:val="404040"/>
          <w:sz w:val="36"/>
        </w:rPr>
        <w:t>Research</w:t>
      </w:r>
      <w:r>
        <w:rPr>
          <w:rFonts w:ascii="Trebuchet MS"/>
          <w:color w:val="404040"/>
          <w:spacing w:val="-33"/>
          <w:sz w:val="36"/>
        </w:rPr>
        <w:t xml:space="preserve"> </w:t>
      </w:r>
      <w:r>
        <w:rPr>
          <w:rFonts w:ascii="Trebuchet MS"/>
          <w:color w:val="404040"/>
          <w:sz w:val="36"/>
        </w:rPr>
        <w:t>Methods Module Code: LCHS 4007</w:t>
      </w:r>
    </w:p>
    <w:p w14:paraId="7CBAF87B" w14:textId="1EDB4F56" w:rsidR="00FD3124" w:rsidRDefault="007924AA">
      <w:pPr>
        <w:spacing w:line="384" w:lineRule="auto"/>
        <w:ind w:left="334" w:right="5250"/>
        <w:rPr>
          <w:rFonts w:ascii="Trebuchet MS"/>
          <w:color w:val="404040"/>
          <w:spacing w:val="-6"/>
          <w:sz w:val="36"/>
        </w:rPr>
      </w:pPr>
      <w:r>
        <w:rPr>
          <w:rFonts w:ascii="Trebuchet MS"/>
          <w:color w:val="404040"/>
          <w:spacing w:val="-6"/>
          <w:sz w:val="36"/>
        </w:rPr>
        <w:t>Student</w:t>
      </w:r>
      <w:r>
        <w:rPr>
          <w:rFonts w:ascii="Trebuchet MS"/>
          <w:color w:val="404040"/>
          <w:spacing w:val="-36"/>
          <w:sz w:val="36"/>
        </w:rPr>
        <w:t xml:space="preserve"> </w:t>
      </w:r>
      <w:r>
        <w:rPr>
          <w:rFonts w:ascii="Trebuchet MS"/>
          <w:color w:val="404040"/>
          <w:spacing w:val="-6"/>
          <w:sz w:val="36"/>
        </w:rPr>
        <w:t>name:</w:t>
      </w:r>
      <w:r w:rsidR="00FD3124">
        <w:rPr>
          <w:rFonts w:ascii="Trebuchet MS"/>
          <w:color w:val="404040"/>
          <w:spacing w:val="-6"/>
          <w:sz w:val="36"/>
        </w:rPr>
        <w:t xml:space="preserve"> marcelly moquete de Volquez</w:t>
      </w:r>
    </w:p>
    <w:p w14:paraId="14AA2ECF" w14:textId="3FFDD997" w:rsidR="00AD36F7" w:rsidRDefault="00FD3124" w:rsidP="00FD3124">
      <w:pPr>
        <w:spacing w:line="384" w:lineRule="auto"/>
        <w:ind w:right="5250"/>
        <w:rPr>
          <w:rFonts w:ascii="Trebuchet MS"/>
          <w:sz w:val="36"/>
        </w:rPr>
      </w:pPr>
      <w:r>
        <w:rPr>
          <w:rFonts w:ascii="Trebuchet MS"/>
          <w:color w:val="404040"/>
          <w:spacing w:val="-6"/>
          <w:sz w:val="36"/>
        </w:rPr>
        <w:t xml:space="preserve">  </w:t>
      </w:r>
      <w:r w:rsidR="007924AA">
        <w:rPr>
          <w:rFonts w:ascii="Trebuchet MS"/>
          <w:color w:val="404040"/>
          <w:spacing w:val="-6"/>
          <w:sz w:val="36"/>
        </w:rPr>
        <w:t xml:space="preserve"> </w:t>
      </w:r>
      <w:r w:rsidR="007924AA">
        <w:rPr>
          <w:rFonts w:ascii="Trebuchet MS"/>
          <w:color w:val="404040"/>
          <w:sz w:val="36"/>
        </w:rPr>
        <w:t>Student</w:t>
      </w:r>
      <w:r w:rsidR="007924AA">
        <w:rPr>
          <w:rFonts w:ascii="Trebuchet MS"/>
          <w:color w:val="404040"/>
          <w:spacing w:val="-4"/>
          <w:sz w:val="36"/>
        </w:rPr>
        <w:t xml:space="preserve"> </w:t>
      </w:r>
      <w:r w:rsidR="007924AA">
        <w:rPr>
          <w:rFonts w:ascii="Trebuchet MS"/>
          <w:color w:val="404040"/>
          <w:sz w:val="36"/>
        </w:rPr>
        <w:t>ID:</w:t>
      </w:r>
      <w:r>
        <w:rPr>
          <w:rFonts w:ascii="Trebuchet MS"/>
          <w:color w:val="404040"/>
          <w:sz w:val="36"/>
        </w:rPr>
        <w:t>2510498</w:t>
      </w:r>
    </w:p>
    <w:p w14:paraId="5FD27B30" w14:textId="15FEAA36" w:rsidR="00AD36F7" w:rsidRDefault="007924AA">
      <w:pPr>
        <w:spacing w:line="416" w:lineRule="exact"/>
        <w:ind w:left="334"/>
        <w:rPr>
          <w:rFonts w:ascii="Trebuchet MS" w:hAnsi="Trebuchet MS"/>
          <w:sz w:val="36"/>
        </w:rPr>
      </w:pPr>
      <w:r>
        <w:rPr>
          <w:rFonts w:ascii="Trebuchet MS" w:hAnsi="Trebuchet MS"/>
          <w:color w:val="404040"/>
          <w:spacing w:val="-10"/>
          <w:sz w:val="36"/>
        </w:rPr>
        <w:t>Lecturer’s</w:t>
      </w:r>
      <w:r>
        <w:rPr>
          <w:rFonts w:ascii="Trebuchet MS" w:hAnsi="Trebuchet MS"/>
          <w:color w:val="404040"/>
          <w:spacing w:val="-19"/>
          <w:sz w:val="36"/>
        </w:rPr>
        <w:t xml:space="preserve"> </w:t>
      </w:r>
      <w:proofErr w:type="spellStart"/>
      <w:proofErr w:type="gramStart"/>
      <w:r>
        <w:rPr>
          <w:rFonts w:ascii="Trebuchet MS" w:hAnsi="Trebuchet MS"/>
          <w:color w:val="404040"/>
          <w:spacing w:val="-2"/>
          <w:sz w:val="36"/>
        </w:rPr>
        <w:t>Name:</w:t>
      </w:r>
      <w:r w:rsidR="00FD3124">
        <w:rPr>
          <w:rFonts w:ascii="Trebuchet MS" w:hAnsi="Trebuchet MS"/>
          <w:color w:val="404040"/>
          <w:spacing w:val="-2"/>
          <w:sz w:val="36"/>
        </w:rPr>
        <w:t>Sheila</w:t>
      </w:r>
      <w:proofErr w:type="spellEnd"/>
      <w:proofErr w:type="gramEnd"/>
      <w:r w:rsidR="00FD3124">
        <w:rPr>
          <w:rFonts w:ascii="Trebuchet MS" w:hAnsi="Trebuchet MS"/>
          <w:color w:val="404040"/>
          <w:spacing w:val="-2"/>
          <w:sz w:val="36"/>
        </w:rPr>
        <w:t xml:space="preserve"> </w:t>
      </w:r>
      <w:proofErr w:type="spellStart"/>
      <w:r w:rsidR="00FD3124">
        <w:rPr>
          <w:rFonts w:ascii="Trebuchet MS" w:hAnsi="Trebuchet MS"/>
          <w:color w:val="404040"/>
          <w:spacing w:val="-2"/>
          <w:sz w:val="36"/>
        </w:rPr>
        <w:t>hussain</w:t>
      </w:r>
      <w:proofErr w:type="spellEnd"/>
    </w:p>
    <w:p w14:paraId="28CCBEEC" w14:textId="77777777" w:rsidR="00AD36F7" w:rsidRDefault="00AD36F7">
      <w:pPr>
        <w:pStyle w:val="BodyText"/>
        <w:rPr>
          <w:rFonts w:ascii="Trebuchet MS"/>
          <w:sz w:val="26"/>
        </w:rPr>
      </w:pPr>
    </w:p>
    <w:p w14:paraId="51C53F72" w14:textId="77777777" w:rsidR="00AD36F7" w:rsidRDefault="00AD36F7">
      <w:pPr>
        <w:pStyle w:val="BodyText"/>
        <w:rPr>
          <w:rFonts w:ascii="Trebuchet MS"/>
          <w:sz w:val="26"/>
        </w:rPr>
      </w:pPr>
    </w:p>
    <w:p w14:paraId="171FDED8" w14:textId="77777777" w:rsidR="00AD36F7" w:rsidRDefault="00AD36F7">
      <w:pPr>
        <w:pStyle w:val="BodyText"/>
        <w:rPr>
          <w:rFonts w:ascii="Trebuchet MS"/>
          <w:sz w:val="26"/>
        </w:rPr>
      </w:pPr>
    </w:p>
    <w:p w14:paraId="3CB4C38F" w14:textId="77777777" w:rsidR="00AD36F7" w:rsidRDefault="00AD36F7">
      <w:pPr>
        <w:pStyle w:val="BodyText"/>
        <w:rPr>
          <w:rFonts w:ascii="Trebuchet MS"/>
          <w:sz w:val="26"/>
        </w:rPr>
      </w:pPr>
    </w:p>
    <w:p w14:paraId="7DBF1C89" w14:textId="77777777" w:rsidR="00AD36F7" w:rsidRDefault="00AD36F7">
      <w:pPr>
        <w:pStyle w:val="BodyText"/>
        <w:rPr>
          <w:rFonts w:ascii="Trebuchet MS"/>
          <w:sz w:val="26"/>
        </w:rPr>
      </w:pPr>
    </w:p>
    <w:p w14:paraId="27B6C0F0" w14:textId="77777777" w:rsidR="00AD36F7" w:rsidRDefault="00AD36F7">
      <w:pPr>
        <w:pStyle w:val="BodyText"/>
        <w:rPr>
          <w:rFonts w:ascii="Trebuchet MS"/>
          <w:sz w:val="26"/>
        </w:rPr>
      </w:pPr>
    </w:p>
    <w:p w14:paraId="291472C2" w14:textId="77777777" w:rsidR="00AD36F7" w:rsidRDefault="00AD36F7">
      <w:pPr>
        <w:pStyle w:val="BodyText"/>
        <w:rPr>
          <w:rFonts w:ascii="Trebuchet MS"/>
          <w:sz w:val="26"/>
        </w:rPr>
      </w:pPr>
    </w:p>
    <w:p w14:paraId="10833F77" w14:textId="77777777" w:rsidR="00AD36F7" w:rsidRDefault="00AD36F7">
      <w:pPr>
        <w:pStyle w:val="BodyText"/>
        <w:rPr>
          <w:rFonts w:ascii="Trebuchet MS"/>
          <w:sz w:val="26"/>
        </w:rPr>
      </w:pPr>
    </w:p>
    <w:p w14:paraId="16267A8B" w14:textId="77777777" w:rsidR="00AD36F7" w:rsidRDefault="00AD36F7">
      <w:pPr>
        <w:pStyle w:val="BodyText"/>
        <w:rPr>
          <w:rFonts w:ascii="Trebuchet MS"/>
          <w:sz w:val="26"/>
        </w:rPr>
      </w:pPr>
    </w:p>
    <w:p w14:paraId="5D37F6D1" w14:textId="77777777" w:rsidR="00AD36F7" w:rsidRDefault="00AD36F7">
      <w:pPr>
        <w:pStyle w:val="BodyText"/>
        <w:rPr>
          <w:rFonts w:ascii="Trebuchet MS"/>
          <w:sz w:val="26"/>
        </w:rPr>
      </w:pPr>
    </w:p>
    <w:p w14:paraId="4704A557" w14:textId="77777777" w:rsidR="00AD36F7" w:rsidRDefault="00AD36F7">
      <w:pPr>
        <w:pStyle w:val="BodyText"/>
        <w:rPr>
          <w:rFonts w:ascii="Trebuchet MS"/>
          <w:sz w:val="26"/>
        </w:rPr>
      </w:pPr>
    </w:p>
    <w:p w14:paraId="1847C649" w14:textId="77777777" w:rsidR="00AD36F7" w:rsidRDefault="00AD36F7">
      <w:pPr>
        <w:pStyle w:val="BodyText"/>
        <w:rPr>
          <w:rFonts w:ascii="Trebuchet MS"/>
          <w:sz w:val="26"/>
        </w:rPr>
      </w:pPr>
    </w:p>
    <w:p w14:paraId="148EA388" w14:textId="77777777" w:rsidR="00AD36F7" w:rsidRDefault="00AD36F7">
      <w:pPr>
        <w:pStyle w:val="BodyText"/>
        <w:rPr>
          <w:rFonts w:ascii="Trebuchet MS"/>
          <w:sz w:val="26"/>
        </w:rPr>
      </w:pPr>
    </w:p>
    <w:p w14:paraId="3F24570C" w14:textId="77777777" w:rsidR="00AD36F7" w:rsidRDefault="00AD36F7">
      <w:pPr>
        <w:pStyle w:val="BodyText"/>
        <w:rPr>
          <w:rFonts w:ascii="Trebuchet MS"/>
          <w:sz w:val="26"/>
        </w:rPr>
      </w:pPr>
    </w:p>
    <w:p w14:paraId="702C3B80" w14:textId="77777777" w:rsidR="00AD36F7" w:rsidRDefault="00AD36F7">
      <w:pPr>
        <w:pStyle w:val="BodyText"/>
        <w:rPr>
          <w:rFonts w:ascii="Trebuchet MS"/>
          <w:sz w:val="26"/>
        </w:rPr>
      </w:pPr>
    </w:p>
    <w:p w14:paraId="6BF39D07" w14:textId="77777777" w:rsidR="00AD36F7" w:rsidRDefault="00AD36F7">
      <w:pPr>
        <w:pStyle w:val="BodyText"/>
        <w:rPr>
          <w:rFonts w:ascii="Trebuchet MS"/>
          <w:sz w:val="26"/>
        </w:rPr>
      </w:pPr>
    </w:p>
    <w:p w14:paraId="7BDBF55F" w14:textId="77777777" w:rsidR="00AD36F7" w:rsidRDefault="00AD36F7">
      <w:pPr>
        <w:pStyle w:val="BodyText"/>
        <w:rPr>
          <w:rFonts w:ascii="Trebuchet MS"/>
          <w:sz w:val="26"/>
        </w:rPr>
      </w:pPr>
    </w:p>
    <w:p w14:paraId="40614A01" w14:textId="77777777" w:rsidR="00AD36F7" w:rsidRDefault="00AD36F7">
      <w:pPr>
        <w:pStyle w:val="BodyText"/>
        <w:rPr>
          <w:rFonts w:ascii="Trebuchet MS"/>
          <w:sz w:val="26"/>
        </w:rPr>
      </w:pPr>
    </w:p>
    <w:p w14:paraId="6F60D204" w14:textId="77777777" w:rsidR="00AD36F7" w:rsidRDefault="00AD36F7">
      <w:pPr>
        <w:pStyle w:val="BodyText"/>
        <w:rPr>
          <w:rFonts w:ascii="Trebuchet MS"/>
          <w:sz w:val="26"/>
        </w:rPr>
      </w:pPr>
    </w:p>
    <w:p w14:paraId="7065D27F" w14:textId="77777777" w:rsidR="00AD36F7" w:rsidRDefault="00AD36F7">
      <w:pPr>
        <w:pStyle w:val="BodyText"/>
        <w:rPr>
          <w:rFonts w:ascii="Trebuchet MS"/>
          <w:sz w:val="26"/>
        </w:rPr>
      </w:pPr>
    </w:p>
    <w:p w14:paraId="0D493379" w14:textId="77777777" w:rsidR="00AD36F7" w:rsidRDefault="00AD36F7">
      <w:pPr>
        <w:pStyle w:val="BodyText"/>
        <w:spacing w:before="76"/>
        <w:rPr>
          <w:rFonts w:ascii="Trebuchet MS"/>
          <w:sz w:val="26"/>
        </w:rPr>
      </w:pPr>
    </w:p>
    <w:p w14:paraId="4C485AA2" w14:textId="77777777" w:rsidR="00AD36F7" w:rsidRDefault="007924AA">
      <w:pPr>
        <w:ind w:left="3580"/>
        <w:rPr>
          <w:sz w:val="26"/>
        </w:rPr>
      </w:pPr>
      <w:r>
        <w:rPr>
          <w:color w:val="155F82"/>
          <w:sz w:val="26"/>
        </w:rPr>
        <w:t>University</w:t>
      </w:r>
      <w:r>
        <w:rPr>
          <w:color w:val="155F82"/>
          <w:spacing w:val="-4"/>
          <w:sz w:val="26"/>
        </w:rPr>
        <w:t xml:space="preserve"> </w:t>
      </w:r>
      <w:r>
        <w:rPr>
          <w:color w:val="155F82"/>
          <w:sz w:val="26"/>
        </w:rPr>
        <w:t>of</w:t>
      </w:r>
      <w:r>
        <w:rPr>
          <w:color w:val="155F82"/>
          <w:spacing w:val="-5"/>
          <w:sz w:val="26"/>
        </w:rPr>
        <w:t xml:space="preserve"> </w:t>
      </w:r>
      <w:r>
        <w:rPr>
          <w:color w:val="155F82"/>
          <w:sz w:val="26"/>
        </w:rPr>
        <w:t>Wales</w:t>
      </w:r>
      <w:r>
        <w:rPr>
          <w:color w:val="155F82"/>
          <w:spacing w:val="-2"/>
          <w:sz w:val="26"/>
        </w:rPr>
        <w:t xml:space="preserve"> </w:t>
      </w:r>
      <w:r>
        <w:rPr>
          <w:color w:val="155F82"/>
          <w:sz w:val="26"/>
        </w:rPr>
        <w:t>Trinity</w:t>
      </w:r>
      <w:r>
        <w:rPr>
          <w:color w:val="155F82"/>
          <w:spacing w:val="-3"/>
          <w:sz w:val="26"/>
        </w:rPr>
        <w:t xml:space="preserve"> </w:t>
      </w:r>
      <w:r>
        <w:rPr>
          <w:color w:val="155F82"/>
          <w:sz w:val="26"/>
        </w:rPr>
        <w:t>Saint</w:t>
      </w:r>
      <w:r>
        <w:rPr>
          <w:color w:val="155F82"/>
          <w:spacing w:val="-5"/>
          <w:sz w:val="26"/>
        </w:rPr>
        <w:t xml:space="preserve"> </w:t>
      </w:r>
      <w:r>
        <w:rPr>
          <w:color w:val="155F82"/>
          <w:spacing w:val="-4"/>
          <w:sz w:val="26"/>
        </w:rPr>
        <w:t>David</w:t>
      </w:r>
    </w:p>
    <w:p w14:paraId="0EC9E31A" w14:textId="77777777" w:rsidR="00AD36F7" w:rsidRDefault="007924AA">
      <w:pPr>
        <w:spacing w:before="2"/>
        <w:ind w:left="3580"/>
        <w:rPr>
          <w:sz w:val="20"/>
        </w:rPr>
      </w:pPr>
      <w:r>
        <w:rPr>
          <w:color w:val="585858"/>
          <w:sz w:val="20"/>
        </w:rPr>
        <w:lastRenderedPageBreak/>
        <w:t>LONDON</w:t>
      </w:r>
      <w:r>
        <w:rPr>
          <w:color w:val="585858"/>
          <w:spacing w:val="-13"/>
          <w:sz w:val="20"/>
        </w:rPr>
        <w:t xml:space="preserve"> </w:t>
      </w:r>
      <w:r>
        <w:rPr>
          <w:color w:val="585858"/>
          <w:spacing w:val="-2"/>
          <w:sz w:val="20"/>
        </w:rPr>
        <w:t>CAMPUS</w:t>
      </w:r>
    </w:p>
    <w:p w14:paraId="721A25A6" w14:textId="77777777" w:rsidR="00AD36F7" w:rsidRDefault="00AD36F7">
      <w:pPr>
        <w:rPr>
          <w:sz w:val="20"/>
        </w:rPr>
        <w:sectPr w:rsidR="00AD36F7">
          <w:type w:val="continuous"/>
          <w:pgSz w:w="11910" w:h="16840"/>
          <w:pgMar w:top="0" w:right="1417" w:bottom="280" w:left="1417" w:header="720" w:footer="720" w:gutter="0"/>
          <w:cols w:space="720"/>
        </w:sectPr>
      </w:pPr>
    </w:p>
    <w:p w14:paraId="70233CE6" w14:textId="77777777" w:rsidR="00AD36F7" w:rsidRDefault="007924AA">
      <w:pPr>
        <w:spacing w:before="62"/>
        <w:ind w:left="23"/>
        <w:rPr>
          <w:rFonts w:ascii="Times New Roman"/>
          <w:sz w:val="32"/>
        </w:rPr>
      </w:pPr>
      <w:r>
        <w:rPr>
          <w:rFonts w:ascii="Times New Roman"/>
          <w:color w:val="0E4660"/>
          <w:sz w:val="32"/>
        </w:rPr>
        <w:lastRenderedPageBreak/>
        <w:t>Table</w:t>
      </w:r>
      <w:r>
        <w:rPr>
          <w:rFonts w:ascii="Times New Roman"/>
          <w:color w:val="0E4660"/>
          <w:spacing w:val="-5"/>
          <w:sz w:val="32"/>
        </w:rPr>
        <w:t xml:space="preserve"> </w:t>
      </w:r>
      <w:r>
        <w:rPr>
          <w:rFonts w:ascii="Times New Roman"/>
          <w:color w:val="0E4660"/>
          <w:sz w:val="32"/>
        </w:rPr>
        <w:t>of</w:t>
      </w:r>
      <w:r>
        <w:rPr>
          <w:rFonts w:ascii="Times New Roman"/>
          <w:color w:val="0E4660"/>
          <w:spacing w:val="-3"/>
          <w:sz w:val="32"/>
        </w:rPr>
        <w:t xml:space="preserve"> </w:t>
      </w:r>
      <w:r>
        <w:rPr>
          <w:rFonts w:ascii="Times New Roman"/>
          <w:color w:val="0E4660"/>
          <w:spacing w:val="-2"/>
          <w:sz w:val="32"/>
        </w:rPr>
        <w:t>Contents</w:t>
      </w:r>
    </w:p>
    <w:sdt>
      <w:sdtPr>
        <w:id w:val="35689626"/>
        <w:docPartObj>
          <w:docPartGallery w:val="Table of Contents"/>
          <w:docPartUnique/>
        </w:docPartObj>
      </w:sdtPr>
      <w:sdtContent>
        <w:p w14:paraId="12E43D77" w14:textId="77777777" w:rsidR="00AD36F7" w:rsidRDefault="007924AA">
          <w:pPr>
            <w:pStyle w:val="TOC1"/>
            <w:tabs>
              <w:tab w:val="right" w:leader="dot" w:pos="9040"/>
            </w:tabs>
            <w:spacing w:before="25"/>
          </w:pPr>
          <w:hyperlink w:anchor="_bookmark0" w:history="1">
            <w:r>
              <w:rPr>
                <w:spacing w:val="-4"/>
              </w:rPr>
              <w:t>Research</w:t>
            </w:r>
            <w:r>
              <w:rPr>
                <w:spacing w:val="-15"/>
              </w:rPr>
              <w:t xml:space="preserve"> </w:t>
            </w:r>
            <w:r>
              <w:rPr>
                <w:spacing w:val="-4"/>
              </w:rPr>
              <w:t>Topic:</w:t>
            </w:r>
            <w:r>
              <w:rPr>
                <w:spacing w:val="-22"/>
              </w:rPr>
              <w:t xml:space="preserve"> </w:t>
            </w:r>
            <w:r>
              <w:rPr>
                <w:spacing w:val="-4"/>
              </w:rPr>
              <w:t>&lt;</w:t>
            </w:r>
            <w:r>
              <w:rPr>
                <w:spacing w:val="-20"/>
              </w:rPr>
              <w:t xml:space="preserve"> </w:t>
            </w:r>
            <w:r>
              <w:rPr>
                <w:spacing w:val="-4"/>
              </w:rPr>
              <w:t>Impact</w:t>
            </w:r>
            <w:r>
              <w:rPr>
                <w:spacing w:val="-15"/>
              </w:rPr>
              <w:t xml:space="preserve"> </w:t>
            </w:r>
            <w:r>
              <w:rPr>
                <w:spacing w:val="-4"/>
              </w:rPr>
              <w:t>of</w:t>
            </w:r>
            <w:r>
              <w:rPr>
                <w:spacing w:val="-15"/>
              </w:rPr>
              <w:t xml:space="preserve"> </w:t>
            </w:r>
            <w:r>
              <w:rPr>
                <w:spacing w:val="-4"/>
              </w:rPr>
              <w:t>Telemedicine</w:t>
            </w:r>
            <w:r>
              <w:rPr>
                <w:spacing w:val="-24"/>
              </w:rPr>
              <w:t xml:space="preserve"> </w:t>
            </w:r>
            <w:r>
              <w:rPr>
                <w:spacing w:val="-4"/>
              </w:rPr>
              <w:t>on</w:t>
            </w:r>
            <w:r>
              <w:rPr>
                <w:spacing w:val="-19"/>
              </w:rPr>
              <w:t xml:space="preserve"> </w:t>
            </w:r>
            <w:r>
              <w:rPr>
                <w:spacing w:val="-4"/>
              </w:rPr>
              <w:t>Access</w:t>
            </w:r>
            <w:r>
              <w:rPr>
                <w:spacing w:val="-19"/>
              </w:rPr>
              <w:t xml:space="preserve"> </w:t>
            </w:r>
            <w:r>
              <w:rPr>
                <w:spacing w:val="-4"/>
              </w:rPr>
              <w:t>to</w:t>
            </w:r>
            <w:r>
              <w:rPr>
                <w:spacing w:val="-15"/>
              </w:rPr>
              <w:t xml:space="preserve"> </w:t>
            </w:r>
            <w:r>
              <w:rPr>
                <w:spacing w:val="-4"/>
              </w:rPr>
              <w:t>Healthcare</w:t>
            </w:r>
            <w:r>
              <w:rPr>
                <w:spacing w:val="-19"/>
              </w:rPr>
              <w:t xml:space="preserve"> </w:t>
            </w:r>
            <w:r>
              <w:rPr>
                <w:spacing w:val="-4"/>
              </w:rPr>
              <w:t>in</w:t>
            </w:r>
            <w:r>
              <w:rPr>
                <w:spacing w:val="-15"/>
              </w:rPr>
              <w:t xml:space="preserve"> </w:t>
            </w:r>
            <w:r>
              <w:rPr>
                <w:spacing w:val="-4"/>
              </w:rPr>
              <w:t>Rural</w:t>
            </w:r>
            <w:r>
              <w:rPr>
                <w:spacing w:val="-15"/>
              </w:rPr>
              <w:t xml:space="preserve"> </w:t>
            </w:r>
            <w:r>
              <w:rPr>
                <w:spacing w:val="-4"/>
              </w:rPr>
              <w:t>Areas&gt;</w:t>
            </w:r>
            <w:r>
              <w:tab/>
            </w:r>
            <w:r>
              <w:rPr>
                <w:spacing w:val="-10"/>
              </w:rPr>
              <w:t>2</w:t>
            </w:r>
          </w:hyperlink>
        </w:p>
        <w:p w14:paraId="5916C616" w14:textId="77777777" w:rsidR="00AD36F7" w:rsidRDefault="007924AA">
          <w:pPr>
            <w:pStyle w:val="TOC1"/>
            <w:tabs>
              <w:tab w:val="right" w:leader="dot" w:pos="9040"/>
            </w:tabs>
          </w:pPr>
          <w:hyperlink w:anchor="_bookmark1" w:history="1">
            <w:r>
              <w:rPr>
                <w:spacing w:val="-2"/>
              </w:rPr>
              <w:t>Introduction</w:t>
            </w:r>
            <w:r>
              <w:tab/>
            </w:r>
            <w:r>
              <w:rPr>
                <w:spacing w:val="-10"/>
              </w:rPr>
              <w:t>2</w:t>
            </w:r>
          </w:hyperlink>
        </w:p>
        <w:p w14:paraId="59BA1B3F" w14:textId="77777777" w:rsidR="00AD36F7" w:rsidRDefault="007924AA">
          <w:pPr>
            <w:pStyle w:val="TOC2"/>
            <w:tabs>
              <w:tab w:val="right" w:leader="dot" w:pos="9040"/>
            </w:tabs>
          </w:pPr>
          <w:hyperlink w:anchor="_bookmark2" w:history="1">
            <w:r>
              <w:rPr>
                <w:spacing w:val="-4"/>
              </w:rPr>
              <w:t>Problem</w:t>
            </w:r>
            <w:r>
              <w:rPr>
                <w:spacing w:val="-10"/>
              </w:rPr>
              <w:t xml:space="preserve"> </w:t>
            </w:r>
            <w:r>
              <w:rPr>
                <w:spacing w:val="-2"/>
              </w:rPr>
              <w:t>Statement</w:t>
            </w:r>
            <w:r>
              <w:tab/>
            </w:r>
            <w:r>
              <w:rPr>
                <w:spacing w:val="-10"/>
              </w:rPr>
              <w:t>2</w:t>
            </w:r>
          </w:hyperlink>
        </w:p>
        <w:p w14:paraId="53B4373F" w14:textId="77777777" w:rsidR="00AD36F7" w:rsidRDefault="007924AA">
          <w:pPr>
            <w:pStyle w:val="TOC2"/>
            <w:tabs>
              <w:tab w:val="right" w:leader="dot" w:pos="9040"/>
            </w:tabs>
          </w:pPr>
          <w:hyperlink w:anchor="_bookmark3" w:history="1">
            <w:r>
              <w:rPr>
                <w:spacing w:val="-2"/>
              </w:rPr>
              <w:t>Justification</w:t>
            </w:r>
            <w:r>
              <w:tab/>
            </w:r>
            <w:r>
              <w:rPr>
                <w:spacing w:val="-10"/>
              </w:rPr>
              <w:t>2</w:t>
            </w:r>
          </w:hyperlink>
        </w:p>
        <w:p w14:paraId="43B8534A" w14:textId="77777777" w:rsidR="00AD36F7" w:rsidRDefault="007924AA">
          <w:pPr>
            <w:pStyle w:val="TOC2"/>
            <w:tabs>
              <w:tab w:val="right" w:leader="dot" w:pos="9040"/>
            </w:tabs>
            <w:spacing w:before="162"/>
          </w:pPr>
          <w:hyperlink w:anchor="_bookmark4" w:history="1">
            <w:r>
              <w:rPr>
                <w:spacing w:val="-2"/>
              </w:rPr>
              <w:t>Information</w:t>
            </w:r>
            <w:r>
              <w:rPr>
                <w:spacing w:val="-17"/>
              </w:rPr>
              <w:t xml:space="preserve"> </w:t>
            </w:r>
            <w:r>
              <w:rPr>
                <w:spacing w:val="-2"/>
              </w:rPr>
              <w:t>Sources</w:t>
            </w:r>
            <w:r>
              <w:rPr>
                <w:spacing w:val="-20"/>
              </w:rPr>
              <w:t xml:space="preserve"> </w:t>
            </w:r>
            <w:r>
              <w:rPr>
                <w:spacing w:val="-2"/>
              </w:rPr>
              <w:t>and</w:t>
            </w:r>
            <w:r>
              <w:rPr>
                <w:spacing w:val="-18"/>
              </w:rPr>
              <w:t xml:space="preserve"> </w:t>
            </w:r>
            <w:r>
              <w:rPr>
                <w:spacing w:val="-2"/>
              </w:rPr>
              <w:t>Justification</w:t>
            </w:r>
            <w:r>
              <w:tab/>
            </w:r>
            <w:r>
              <w:rPr>
                <w:spacing w:val="-10"/>
              </w:rPr>
              <w:t>3</w:t>
            </w:r>
          </w:hyperlink>
        </w:p>
        <w:p w14:paraId="11600AD6" w14:textId="77777777" w:rsidR="00AD36F7" w:rsidRDefault="007924AA">
          <w:pPr>
            <w:pStyle w:val="TOC1"/>
            <w:tabs>
              <w:tab w:val="right" w:leader="dot" w:pos="9040"/>
            </w:tabs>
          </w:pPr>
          <w:hyperlink w:anchor="_bookmark5" w:history="1">
            <w:r>
              <w:rPr>
                <w:spacing w:val="-4"/>
              </w:rPr>
              <w:t>Task</w:t>
            </w:r>
            <w:r>
              <w:rPr>
                <w:spacing w:val="-17"/>
              </w:rPr>
              <w:t xml:space="preserve"> </w:t>
            </w:r>
            <w:r>
              <w:rPr>
                <w:spacing w:val="-4"/>
              </w:rPr>
              <w:t>2:</w:t>
            </w:r>
            <w:r>
              <w:rPr>
                <w:spacing w:val="-11"/>
              </w:rPr>
              <w:t xml:space="preserve"> </w:t>
            </w:r>
            <w:r>
              <w:rPr>
                <w:spacing w:val="-4"/>
              </w:rPr>
              <w:t>Research</w:t>
            </w:r>
            <w:r>
              <w:rPr>
                <w:spacing w:val="-12"/>
              </w:rPr>
              <w:t xml:space="preserve"> </w:t>
            </w:r>
            <w:r>
              <w:rPr>
                <w:spacing w:val="-4"/>
              </w:rPr>
              <w:t>Methodologies</w:t>
            </w:r>
            <w:r>
              <w:tab/>
            </w:r>
            <w:r>
              <w:rPr>
                <w:spacing w:val="-10"/>
              </w:rPr>
              <w:t>4</w:t>
            </w:r>
          </w:hyperlink>
        </w:p>
        <w:p w14:paraId="2C8C7C20" w14:textId="77777777" w:rsidR="00AD36F7" w:rsidRDefault="007924AA">
          <w:pPr>
            <w:pStyle w:val="TOC2"/>
            <w:tabs>
              <w:tab w:val="right" w:leader="dot" w:pos="9040"/>
            </w:tabs>
          </w:pPr>
          <w:hyperlink w:anchor="_bookmark6" w:history="1">
            <w:r>
              <w:t>Chosen</w:t>
            </w:r>
            <w:r>
              <w:rPr>
                <w:spacing w:val="15"/>
              </w:rPr>
              <w:t xml:space="preserve"> </w:t>
            </w:r>
            <w:r>
              <w:rPr>
                <w:spacing w:val="-2"/>
              </w:rPr>
              <w:t>Methodology</w:t>
            </w:r>
            <w:r>
              <w:tab/>
            </w:r>
            <w:r>
              <w:rPr>
                <w:spacing w:val="-10"/>
              </w:rPr>
              <w:t>4</w:t>
            </w:r>
          </w:hyperlink>
        </w:p>
        <w:p w14:paraId="24829CF0" w14:textId="77777777" w:rsidR="00AD36F7" w:rsidRDefault="007924AA">
          <w:pPr>
            <w:pStyle w:val="TOC1"/>
            <w:tabs>
              <w:tab w:val="right" w:leader="dot" w:pos="9040"/>
            </w:tabs>
            <w:spacing w:before="156"/>
          </w:pPr>
          <w:hyperlink w:anchor="_bookmark7" w:history="1">
            <w:r>
              <w:rPr>
                <w:spacing w:val="-4"/>
              </w:rPr>
              <w:t>Task</w:t>
            </w:r>
            <w:r>
              <w:rPr>
                <w:spacing w:val="-23"/>
              </w:rPr>
              <w:t xml:space="preserve"> </w:t>
            </w:r>
            <w:r>
              <w:rPr>
                <w:spacing w:val="-4"/>
              </w:rPr>
              <w:t>3:</w:t>
            </w:r>
            <w:r>
              <w:rPr>
                <w:spacing w:val="-20"/>
              </w:rPr>
              <w:t xml:space="preserve"> </w:t>
            </w:r>
            <w:r>
              <w:rPr>
                <w:spacing w:val="-4"/>
              </w:rPr>
              <w:t>Data</w:t>
            </w:r>
            <w:r>
              <w:rPr>
                <w:spacing w:val="-19"/>
              </w:rPr>
              <w:t xml:space="preserve"> </w:t>
            </w:r>
            <w:r>
              <w:rPr>
                <w:spacing w:val="-4"/>
              </w:rPr>
              <w:t>Collection</w:t>
            </w:r>
            <w:r>
              <w:tab/>
            </w:r>
            <w:r>
              <w:rPr>
                <w:spacing w:val="-10"/>
              </w:rPr>
              <w:t>5</w:t>
            </w:r>
          </w:hyperlink>
        </w:p>
        <w:p w14:paraId="41CB5756" w14:textId="77777777" w:rsidR="00AD36F7" w:rsidRDefault="007924AA">
          <w:pPr>
            <w:pStyle w:val="TOC1"/>
            <w:tabs>
              <w:tab w:val="right" w:leader="dot" w:pos="9040"/>
            </w:tabs>
          </w:pPr>
          <w:hyperlink w:anchor="_bookmark8" w:history="1">
            <w:r>
              <w:rPr>
                <w:spacing w:val="-2"/>
              </w:rPr>
              <w:t>Conclusion</w:t>
            </w:r>
            <w:r>
              <w:tab/>
            </w:r>
            <w:r>
              <w:rPr>
                <w:spacing w:val="-10"/>
              </w:rPr>
              <w:t>5</w:t>
            </w:r>
          </w:hyperlink>
        </w:p>
        <w:p w14:paraId="30E26844" w14:textId="77777777" w:rsidR="00AD36F7" w:rsidRDefault="007924AA">
          <w:pPr>
            <w:pStyle w:val="TOC1"/>
            <w:tabs>
              <w:tab w:val="right" w:leader="dot" w:pos="9040"/>
            </w:tabs>
            <w:spacing w:before="161"/>
          </w:pPr>
          <w:hyperlink w:anchor="_bookmark9" w:history="1">
            <w:r>
              <w:rPr>
                <w:spacing w:val="-2"/>
              </w:rPr>
              <w:t>References</w:t>
            </w:r>
            <w:r>
              <w:tab/>
            </w:r>
            <w:r>
              <w:rPr>
                <w:spacing w:val="-10"/>
              </w:rPr>
              <w:t>5</w:t>
            </w:r>
          </w:hyperlink>
        </w:p>
      </w:sdtContent>
    </w:sdt>
    <w:p w14:paraId="78C6D35D" w14:textId="77777777" w:rsidR="00AD36F7" w:rsidRDefault="00AD36F7">
      <w:pPr>
        <w:pStyle w:val="TOC1"/>
        <w:sectPr w:rsidR="00AD36F7">
          <w:footerReference w:type="default" r:id="rId13"/>
          <w:pgSz w:w="11910" w:h="16840"/>
          <w:pgMar w:top="1940" w:right="1417" w:bottom="1280" w:left="1417" w:header="0" w:footer="1096" w:gutter="0"/>
          <w:pgNumType w:start="1"/>
          <w:cols w:space="720"/>
        </w:sectPr>
      </w:pPr>
    </w:p>
    <w:p w14:paraId="7EA78EBE" w14:textId="77777777" w:rsidR="00AD36F7" w:rsidRDefault="007924AA">
      <w:pPr>
        <w:pStyle w:val="Heading1"/>
        <w:spacing w:before="80" w:line="376" w:lineRule="auto"/>
      </w:pPr>
      <w:bookmarkStart w:id="0" w:name="Research_Topic:_&lt;_Impact_of_Telemedicine"/>
      <w:bookmarkStart w:id="1" w:name="_bookmark0"/>
      <w:bookmarkEnd w:id="0"/>
      <w:bookmarkEnd w:id="1"/>
      <w:r>
        <w:rPr>
          <w:color w:val="0E4660"/>
          <w:w w:val="90"/>
        </w:rPr>
        <w:lastRenderedPageBreak/>
        <w:t>Research</w:t>
      </w:r>
      <w:r>
        <w:rPr>
          <w:color w:val="0E4660"/>
          <w:spacing w:val="-6"/>
          <w:w w:val="90"/>
        </w:rPr>
        <w:t xml:space="preserve"> </w:t>
      </w:r>
      <w:r>
        <w:rPr>
          <w:color w:val="0E4660"/>
          <w:w w:val="90"/>
        </w:rPr>
        <w:t>Topic:</w:t>
      </w:r>
      <w:r>
        <w:rPr>
          <w:color w:val="0E4660"/>
          <w:spacing w:val="-7"/>
          <w:w w:val="90"/>
        </w:rPr>
        <w:t xml:space="preserve"> </w:t>
      </w:r>
      <w:r>
        <w:rPr>
          <w:color w:val="0E4660"/>
          <w:w w:val="90"/>
        </w:rPr>
        <w:t>&lt;</w:t>
      </w:r>
      <w:r>
        <w:rPr>
          <w:color w:val="0E4660"/>
          <w:spacing w:val="-37"/>
          <w:w w:val="90"/>
        </w:rPr>
        <w:t xml:space="preserve"> </w:t>
      </w:r>
      <w:r>
        <w:rPr>
          <w:color w:val="0E4660"/>
          <w:w w:val="90"/>
        </w:rPr>
        <w:t>Impact</w:t>
      </w:r>
      <w:r>
        <w:rPr>
          <w:color w:val="0E4660"/>
          <w:spacing w:val="-11"/>
          <w:w w:val="90"/>
        </w:rPr>
        <w:t xml:space="preserve"> </w:t>
      </w:r>
      <w:r>
        <w:rPr>
          <w:color w:val="0E4660"/>
          <w:w w:val="90"/>
        </w:rPr>
        <w:t>of</w:t>
      </w:r>
      <w:r>
        <w:rPr>
          <w:color w:val="0E4660"/>
          <w:spacing w:val="-7"/>
          <w:w w:val="90"/>
        </w:rPr>
        <w:t xml:space="preserve"> </w:t>
      </w:r>
      <w:r>
        <w:rPr>
          <w:color w:val="0E4660"/>
          <w:w w:val="90"/>
        </w:rPr>
        <w:t>Telemedicine</w:t>
      </w:r>
      <w:r>
        <w:rPr>
          <w:color w:val="0E4660"/>
          <w:spacing w:val="-6"/>
          <w:w w:val="90"/>
        </w:rPr>
        <w:t xml:space="preserve"> </w:t>
      </w:r>
      <w:r>
        <w:rPr>
          <w:color w:val="0E4660"/>
          <w:w w:val="90"/>
        </w:rPr>
        <w:t>on</w:t>
      </w:r>
      <w:r>
        <w:rPr>
          <w:color w:val="0E4660"/>
          <w:spacing w:val="-6"/>
          <w:w w:val="90"/>
        </w:rPr>
        <w:t xml:space="preserve"> </w:t>
      </w:r>
      <w:r>
        <w:rPr>
          <w:color w:val="0E4660"/>
          <w:w w:val="90"/>
        </w:rPr>
        <w:t>Access</w:t>
      </w:r>
      <w:r>
        <w:rPr>
          <w:color w:val="0E4660"/>
          <w:spacing w:val="-10"/>
          <w:w w:val="90"/>
        </w:rPr>
        <w:t xml:space="preserve"> </w:t>
      </w:r>
      <w:r>
        <w:rPr>
          <w:color w:val="0E4660"/>
          <w:w w:val="90"/>
        </w:rPr>
        <w:t xml:space="preserve">to </w:t>
      </w:r>
      <w:r>
        <w:rPr>
          <w:color w:val="0E4660"/>
          <w:spacing w:val="-8"/>
        </w:rPr>
        <w:t>Healthcare</w:t>
      </w:r>
      <w:r>
        <w:rPr>
          <w:color w:val="0E4660"/>
          <w:spacing w:val="-44"/>
        </w:rPr>
        <w:t xml:space="preserve"> </w:t>
      </w:r>
      <w:r>
        <w:rPr>
          <w:color w:val="0E4660"/>
          <w:spacing w:val="-8"/>
        </w:rPr>
        <w:t>in</w:t>
      </w:r>
      <w:r>
        <w:rPr>
          <w:color w:val="0E4660"/>
          <w:spacing w:val="-44"/>
        </w:rPr>
        <w:t xml:space="preserve"> </w:t>
      </w:r>
      <w:r>
        <w:rPr>
          <w:color w:val="0E4660"/>
          <w:spacing w:val="-8"/>
        </w:rPr>
        <w:t>Rural</w:t>
      </w:r>
      <w:r>
        <w:rPr>
          <w:color w:val="0E4660"/>
          <w:spacing w:val="-44"/>
        </w:rPr>
        <w:t xml:space="preserve"> </w:t>
      </w:r>
      <w:r>
        <w:rPr>
          <w:color w:val="0E4660"/>
          <w:spacing w:val="-8"/>
        </w:rPr>
        <w:t>Areas&gt;</w:t>
      </w:r>
    </w:p>
    <w:p w14:paraId="7D1C07E1" w14:textId="77777777" w:rsidR="00AD36F7" w:rsidRDefault="007924AA">
      <w:pPr>
        <w:pStyle w:val="Heading2"/>
        <w:spacing w:before="167"/>
      </w:pPr>
      <w:bookmarkStart w:id="2" w:name="Introduction"/>
      <w:bookmarkStart w:id="3" w:name="_bookmark1"/>
      <w:bookmarkEnd w:id="2"/>
      <w:bookmarkEnd w:id="3"/>
      <w:r>
        <w:rPr>
          <w:color w:val="0E4660"/>
          <w:spacing w:val="-2"/>
        </w:rPr>
        <w:t>Introduction</w:t>
      </w:r>
    </w:p>
    <w:p w14:paraId="3767427E" w14:textId="77777777" w:rsidR="00AD36F7" w:rsidRDefault="007924AA">
      <w:pPr>
        <w:pStyle w:val="BodyText"/>
        <w:spacing w:before="297" w:line="360" w:lineRule="auto"/>
        <w:ind w:left="23" w:right="16"/>
        <w:jc w:val="both"/>
      </w:pPr>
      <w:r>
        <w:t>The study will examine how telemedicine can be effectively used in rural areas to enhance healthcare accessibility in terms of patient outcomes, medical care delivery, and adoption challenges. The study will be conducted using a mixed-method research approach, which would allow gaining valuable insights into utilizing telemedicine to eliminate healthcare disparities and increase access to care in underserved areas. The study will add to the knowledge on the potential and limitations of telemedicine by analyzing quantitative data collection and also by comparing and contrasting the experiences of telemedicine. The results will be used in policy and practice and will aid in determining the future of healthcare delivery in rural communities.</w:t>
      </w:r>
    </w:p>
    <w:p w14:paraId="0F6EAA14" w14:textId="77777777" w:rsidR="00AD36F7" w:rsidRDefault="007924AA">
      <w:pPr>
        <w:pStyle w:val="Heading2"/>
        <w:spacing w:before="157"/>
      </w:pPr>
      <w:bookmarkStart w:id="4" w:name="Problem_Statement"/>
      <w:bookmarkStart w:id="5" w:name="_bookmark2"/>
      <w:bookmarkEnd w:id="4"/>
      <w:bookmarkEnd w:id="5"/>
      <w:r>
        <w:rPr>
          <w:color w:val="0E4660"/>
          <w:w w:val="90"/>
        </w:rPr>
        <w:t>Problem</w:t>
      </w:r>
      <w:r>
        <w:rPr>
          <w:color w:val="0E4660"/>
          <w:spacing w:val="-1"/>
          <w:w w:val="90"/>
        </w:rPr>
        <w:t xml:space="preserve"> </w:t>
      </w:r>
      <w:r>
        <w:rPr>
          <w:color w:val="0E4660"/>
          <w:spacing w:val="-2"/>
          <w:w w:val="95"/>
        </w:rPr>
        <w:t>Statement</w:t>
      </w:r>
    </w:p>
    <w:p w14:paraId="237F6DA0" w14:textId="77777777" w:rsidR="00AD36F7" w:rsidRDefault="007924AA">
      <w:pPr>
        <w:pStyle w:val="BodyText"/>
        <w:spacing w:before="298" w:line="360" w:lineRule="auto"/>
        <w:ind w:left="23" w:right="26"/>
        <w:jc w:val="both"/>
      </w:pPr>
      <w:r>
        <w:t>The rural populations in the UK experience a high barrier of access due to long distance to the healthcare providers, poor healthcare providers and facilities. This causes the late diagnosis, worsening</w:t>
      </w:r>
      <w:r>
        <w:rPr>
          <w:spacing w:val="-1"/>
        </w:rPr>
        <w:t xml:space="preserve"> </w:t>
      </w:r>
      <w:r>
        <w:t>of</w:t>
      </w:r>
      <w:r>
        <w:rPr>
          <w:spacing w:val="-5"/>
        </w:rPr>
        <w:t xml:space="preserve"> </w:t>
      </w:r>
      <w:r>
        <w:t>health</w:t>
      </w:r>
      <w:r>
        <w:rPr>
          <w:spacing w:val="-1"/>
        </w:rPr>
        <w:t xml:space="preserve"> </w:t>
      </w:r>
      <w:r>
        <w:t>and</w:t>
      </w:r>
      <w:r>
        <w:rPr>
          <w:spacing w:val="-1"/>
        </w:rPr>
        <w:t xml:space="preserve"> </w:t>
      </w:r>
      <w:r>
        <w:t>the</w:t>
      </w:r>
      <w:r>
        <w:rPr>
          <w:spacing w:val="-1"/>
        </w:rPr>
        <w:t xml:space="preserve"> </w:t>
      </w:r>
      <w:r>
        <w:t>general</w:t>
      </w:r>
      <w:r>
        <w:rPr>
          <w:spacing w:val="-3"/>
        </w:rPr>
        <w:t xml:space="preserve"> </w:t>
      </w:r>
      <w:r>
        <w:t>deterioration</w:t>
      </w:r>
      <w:r>
        <w:rPr>
          <w:spacing w:val="-1"/>
        </w:rPr>
        <w:t xml:space="preserve"> </w:t>
      </w:r>
      <w:r>
        <w:t>of the quality</w:t>
      </w:r>
      <w:r>
        <w:rPr>
          <w:spacing w:val="-4"/>
        </w:rPr>
        <w:t xml:space="preserve"> </w:t>
      </w:r>
      <w:r>
        <w:t>of life</w:t>
      </w:r>
      <w:r>
        <w:rPr>
          <w:spacing w:val="-1"/>
        </w:rPr>
        <w:t xml:space="preserve"> </w:t>
      </w:r>
      <w:r>
        <w:t>of residents. To address such dilemmas, it has already been postulated that telemedicine can be applied to hold remote consultations, monitoring, and treatments using digital technology. A variety</w:t>
      </w:r>
      <w:r>
        <w:rPr>
          <w:spacing w:val="40"/>
        </w:rPr>
        <w:t xml:space="preserve"> </w:t>
      </w:r>
      <w:r>
        <w:t>of obstructions to its application in the rural context, irrespective of its possible potential, include the lack of technology infrastructure, the lack of willingness on the part of the patients, and digital illiteracy (Haleem et al., 2021).</w:t>
      </w:r>
    </w:p>
    <w:p w14:paraId="6A9D5AFB" w14:textId="77777777" w:rsidR="00AD36F7" w:rsidRDefault="007924AA">
      <w:pPr>
        <w:pStyle w:val="BodyText"/>
        <w:spacing w:before="165" w:line="360" w:lineRule="auto"/>
        <w:ind w:left="23" w:right="15"/>
        <w:jc w:val="both"/>
      </w:pPr>
      <w:r>
        <w:t xml:space="preserve">The problem impacts the </w:t>
      </w:r>
      <w:r>
        <w:rPr>
          <w:rFonts w:ascii="Arial"/>
          <w:b/>
        </w:rPr>
        <w:t>patients</w:t>
      </w:r>
      <w:r>
        <w:t xml:space="preserve">, </w:t>
      </w:r>
      <w:r>
        <w:rPr>
          <w:rFonts w:ascii="Arial"/>
          <w:b/>
        </w:rPr>
        <w:t>care workers</w:t>
      </w:r>
      <w:r>
        <w:t xml:space="preserve">, and </w:t>
      </w:r>
      <w:r>
        <w:rPr>
          <w:rFonts w:ascii="Arial"/>
          <w:b/>
        </w:rPr>
        <w:t xml:space="preserve">health care organizations </w:t>
      </w:r>
      <w:r>
        <w:t>that are overburdened with work. The presence of these barriers derails the possible advantages of telemedicine, and the rural communities are underserved. This study will examine how telemedicine will enhance healthcare provision to rural population and determine its effectiveness in the case of overcoming these obstacles. Precisely, the study will be aimed</w:t>
      </w:r>
      <w:r>
        <w:rPr>
          <w:spacing w:val="40"/>
        </w:rPr>
        <w:t xml:space="preserve"> </w:t>
      </w:r>
      <w:r>
        <w:t>at accessibility, patient satisfaction, and the general quality of healthcare in these underserved areas in terms of telemedicine (</w:t>
      </w:r>
      <w:proofErr w:type="spellStart"/>
      <w:r>
        <w:t>Butzner</w:t>
      </w:r>
      <w:proofErr w:type="spellEnd"/>
      <w:r>
        <w:t xml:space="preserve"> and Cuffee, 2021).</w:t>
      </w:r>
    </w:p>
    <w:p w14:paraId="31B83071" w14:textId="77777777" w:rsidR="00AD36F7" w:rsidRDefault="007924AA">
      <w:pPr>
        <w:pStyle w:val="Heading2"/>
        <w:spacing w:before="155"/>
      </w:pPr>
      <w:bookmarkStart w:id="6" w:name="Justification"/>
      <w:bookmarkStart w:id="7" w:name="_bookmark3"/>
      <w:bookmarkEnd w:id="6"/>
      <w:bookmarkEnd w:id="7"/>
      <w:r>
        <w:rPr>
          <w:color w:val="0E4660"/>
          <w:spacing w:val="-2"/>
          <w:w w:val="95"/>
        </w:rPr>
        <w:t>Justification</w:t>
      </w:r>
    </w:p>
    <w:p w14:paraId="0227300D" w14:textId="77777777" w:rsidR="00AD36F7" w:rsidRDefault="007924AA">
      <w:pPr>
        <w:pStyle w:val="BodyText"/>
        <w:spacing w:before="299" w:line="360" w:lineRule="auto"/>
        <w:ind w:left="23" w:right="15"/>
        <w:jc w:val="both"/>
      </w:pPr>
      <w:r>
        <w:t>It is essential to conduct a study on the effectiveness of telemedicine in rural</w:t>
      </w:r>
      <w:r>
        <w:rPr>
          <w:spacing w:val="22"/>
        </w:rPr>
        <w:t xml:space="preserve"> </w:t>
      </w:r>
      <w:r>
        <w:t>areas because it</w:t>
      </w:r>
      <w:r>
        <w:rPr>
          <w:spacing w:val="-3"/>
        </w:rPr>
        <w:t xml:space="preserve"> </w:t>
      </w:r>
      <w:r>
        <w:t>will focus</w:t>
      </w:r>
      <w:r>
        <w:rPr>
          <w:spacing w:val="-1"/>
        </w:rPr>
        <w:t xml:space="preserve"> </w:t>
      </w:r>
      <w:r>
        <w:t>on the rise in popularity</w:t>
      </w:r>
      <w:r>
        <w:rPr>
          <w:spacing w:val="-1"/>
        </w:rPr>
        <w:t xml:space="preserve"> </w:t>
      </w:r>
      <w:r>
        <w:t>of</w:t>
      </w:r>
      <w:r>
        <w:rPr>
          <w:spacing w:val="-3"/>
        </w:rPr>
        <w:t xml:space="preserve"> </w:t>
      </w:r>
      <w:r>
        <w:t>healthcare and enhance the availability</w:t>
      </w:r>
      <w:r>
        <w:rPr>
          <w:spacing w:val="-1"/>
        </w:rPr>
        <w:t xml:space="preserve"> </w:t>
      </w:r>
      <w:r>
        <w:t>of</w:t>
      </w:r>
      <w:r>
        <w:rPr>
          <w:spacing w:val="-3"/>
        </w:rPr>
        <w:t xml:space="preserve"> </w:t>
      </w:r>
      <w:r>
        <w:t>the services</w:t>
      </w:r>
    </w:p>
    <w:p w14:paraId="346B23C3" w14:textId="77777777" w:rsidR="00AD36F7" w:rsidRDefault="00AD36F7">
      <w:pPr>
        <w:pStyle w:val="BodyText"/>
        <w:spacing w:line="360" w:lineRule="auto"/>
        <w:jc w:val="both"/>
        <w:sectPr w:rsidR="00AD36F7">
          <w:pgSz w:w="11910" w:h="16840"/>
          <w:pgMar w:top="1360" w:right="1417" w:bottom="1280" w:left="1417" w:header="0" w:footer="1096" w:gutter="0"/>
          <w:cols w:space="720"/>
        </w:sectPr>
      </w:pPr>
    </w:p>
    <w:p w14:paraId="0D47BCCC" w14:textId="77777777" w:rsidR="00AD36F7" w:rsidRDefault="007924AA">
      <w:pPr>
        <w:pStyle w:val="BodyText"/>
        <w:spacing w:before="64" w:line="360" w:lineRule="auto"/>
        <w:ind w:left="23" w:right="28"/>
        <w:jc w:val="both"/>
      </w:pPr>
      <w:r>
        <w:lastRenderedPageBreak/>
        <w:t xml:space="preserve">to the population in underserviced locations. Telemedicine can be used to minimize healthcare disparities, thereby making healthcare services more equal with the improved technological progress. Studies conducted on this subject will give the answer to the questions of whether telemedicine can serve as an effective solution to the problem of shortage of healthcare professionals, prolonged waiting lines, or geographic isolation (Lestari, Miranda and </w:t>
      </w:r>
      <w:proofErr w:type="spellStart"/>
      <w:r>
        <w:t>Fuady</w:t>
      </w:r>
      <w:proofErr w:type="spellEnd"/>
      <w:r>
        <w:t>, 2024).</w:t>
      </w:r>
    </w:p>
    <w:p w14:paraId="14229722" w14:textId="77777777" w:rsidR="00AD36F7" w:rsidRDefault="007924AA">
      <w:pPr>
        <w:pStyle w:val="BodyText"/>
        <w:spacing w:before="159" w:line="360" w:lineRule="auto"/>
        <w:ind w:left="23" w:right="30"/>
        <w:jc w:val="both"/>
      </w:pPr>
      <w:r>
        <w:t>Its findings will be useful to the policy makers, health practitioners and communities in a bid to know how telemedicine can be incorporated in the current healthcare systems. The research could also be used in formulating measures to overcome technological, social and economic challenges in telemedicine adoption in the rural set ups which will result in better health care delivery and patient outcomes. Considering the increased attention to digital healthcare and innovation in healthcare, the study will make a positive impact on the developing discussion on healthcare access (Wasi Abbas et al., 2024).</w:t>
      </w:r>
    </w:p>
    <w:p w14:paraId="0E0CAF99" w14:textId="77777777" w:rsidR="00AD36F7" w:rsidRDefault="007924AA">
      <w:pPr>
        <w:pStyle w:val="Heading2"/>
        <w:spacing w:before="160"/>
        <w:jc w:val="both"/>
      </w:pPr>
      <w:bookmarkStart w:id="8" w:name="Information_Sources_and_Justification"/>
      <w:bookmarkStart w:id="9" w:name="_bookmark4"/>
      <w:bookmarkEnd w:id="8"/>
      <w:bookmarkEnd w:id="9"/>
      <w:r>
        <w:rPr>
          <w:color w:val="0E4660"/>
          <w:w w:val="90"/>
        </w:rPr>
        <w:t>Information</w:t>
      </w:r>
      <w:r>
        <w:rPr>
          <w:color w:val="0E4660"/>
          <w:spacing w:val="-10"/>
          <w:w w:val="90"/>
        </w:rPr>
        <w:t xml:space="preserve"> </w:t>
      </w:r>
      <w:r>
        <w:rPr>
          <w:color w:val="0E4660"/>
          <w:w w:val="90"/>
        </w:rPr>
        <w:t>Sources</w:t>
      </w:r>
      <w:r>
        <w:rPr>
          <w:color w:val="0E4660"/>
          <w:spacing w:val="-5"/>
          <w:w w:val="90"/>
        </w:rPr>
        <w:t xml:space="preserve"> </w:t>
      </w:r>
      <w:r>
        <w:rPr>
          <w:color w:val="0E4660"/>
          <w:w w:val="90"/>
        </w:rPr>
        <w:t>and</w:t>
      </w:r>
      <w:r>
        <w:rPr>
          <w:color w:val="0E4660"/>
          <w:spacing w:val="-2"/>
          <w:w w:val="90"/>
        </w:rPr>
        <w:t xml:space="preserve"> Justification</w:t>
      </w:r>
    </w:p>
    <w:p w14:paraId="17B9358F" w14:textId="77777777" w:rsidR="00AD36F7" w:rsidRDefault="007924AA">
      <w:pPr>
        <w:pStyle w:val="Heading3"/>
        <w:spacing w:before="298"/>
        <w:jc w:val="both"/>
      </w:pPr>
      <w:r>
        <w:t>Source</w:t>
      </w:r>
      <w:r>
        <w:rPr>
          <w:spacing w:val="-3"/>
        </w:rPr>
        <w:t xml:space="preserve"> </w:t>
      </w:r>
      <w:r>
        <w:t>1:</w:t>
      </w:r>
      <w:r>
        <w:rPr>
          <w:spacing w:val="-1"/>
        </w:rPr>
        <w:t xml:space="preserve"> </w:t>
      </w:r>
      <w:r>
        <w:t>Blessing,</w:t>
      </w:r>
      <w:r>
        <w:rPr>
          <w:spacing w:val="-5"/>
        </w:rPr>
        <w:t xml:space="preserve"> </w:t>
      </w:r>
      <w:r>
        <w:t>M.,</w:t>
      </w:r>
      <w:r>
        <w:rPr>
          <w:spacing w:val="-4"/>
        </w:rPr>
        <w:t xml:space="preserve"> </w:t>
      </w:r>
      <w:r>
        <w:t>Liang,</w:t>
      </w:r>
      <w:r>
        <w:rPr>
          <w:spacing w:val="-4"/>
        </w:rPr>
        <w:t xml:space="preserve"> </w:t>
      </w:r>
      <w:r>
        <w:t>W.,</w:t>
      </w:r>
      <w:r>
        <w:rPr>
          <w:spacing w:val="-5"/>
        </w:rPr>
        <w:t xml:space="preserve"> </w:t>
      </w:r>
      <w:proofErr w:type="spellStart"/>
      <w:r>
        <w:t>Farinu</w:t>
      </w:r>
      <w:proofErr w:type="spellEnd"/>
      <w:r>
        <w:rPr>
          <w:spacing w:val="-2"/>
        </w:rPr>
        <w:t xml:space="preserve"> </w:t>
      </w:r>
      <w:r>
        <w:t>Hamzah,</w:t>
      </w:r>
      <w:r>
        <w:rPr>
          <w:spacing w:val="-3"/>
        </w:rPr>
        <w:t xml:space="preserve"> </w:t>
      </w:r>
      <w:r>
        <w:t>Mary,</w:t>
      </w:r>
      <w:r>
        <w:rPr>
          <w:spacing w:val="-5"/>
        </w:rPr>
        <w:t xml:space="preserve"> </w:t>
      </w:r>
      <w:r>
        <w:t>B.J.,</w:t>
      </w:r>
      <w:r>
        <w:rPr>
          <w:spacing w:val="-4"/>
        </w:rPr>
        <w:t xml:space="preserve"> </w:t>
      </w:r>
      <w:r>
        <w:t>and</w:t>
      </w:r>
      <w:r>
        <w:rPr>
          <w:spacing w:val="-2"/>
        </w:rPr>
        <w:t xml:space="preserve"> </w:t>
      </w:r>
      <w:r>
        <w:t>Muhammed</w:t>
      </w:r>
      <w:r>
        <w:rPr>
          <w:spacing w:val="-7"/>
        </w:rPr>
        <w:t xml:space="preserve"> </w:t>
      </w:r>
      <w:r>
        <w:rPr>
          <w:spacing w:val="-2"/>
        </w:rPr>
        <w:t>(2025).</w:t>
      </w:r>
    </w:p>
    <w:p w14:paraId="37487289" w14:textId="77777777" w:rsidR="00AD36F7" w:rsidRDefault="00AD36F7">
      <w:pPr>
        <w:pStyle w:val="BodyText"/>
        <w:spacing w:before="34"/>
        <w:rPr>
          <w:rFonts w:ascii="Arial"/>
          <w:b/>
        </w:rPr>
      </w:pPr>
    </w:p>
    <w:p w14:paraId="715EC576" w14:textId="77777777" w:rsidR="00AD36F7" w:rsidRDefault="007924AA">
      <w:pPr>
        <w:pStyle w:val="ListParagraph"/>
        <w:numPr>
          <w:ilvl w:val="0"/>
          <w:numId w:val="1"/>
        </w:numPr>
        <w:tabs>
          <w:tab w:val="left" w:pos="744"/>
        </w:tabs>
        <w:spacing w:line="360" w:lineRule="auto"/>
        <w:ind w:right="10"/>
      </w:pPr>
      <w:r>
        <w:rPr>
          <w:rFonts w:ascii="Arial" w:hAnsi="Arial"/>
          <w:b/>
        </w:rPr>
        <w:t>Content</w:t>
      </w:r>
      <w:r>
        <w:rPr>
          <w:rFonts w:ascii="Arial" w:hAnsi="Arial"/>
          <w:b/>
          <w:spacing w:val="-1"/>
        </w:rPr>
        <w:t xml:space="preserve"> </w:t>
      </w:r>
      <w:r>
        <w:rPr>
          <w:rFonts w:ascii="Arial" w:hAnsi="Arial"/>
          <w:b/>
        </w:rPr>
        <w:t>&amp;</w:t>
      </w:r>
      <w:r>
        <w:rPr>
          <w:rFonts w:ascii="Arial" w:hAnsi="Arial"/>
          <w:b/>
          <w:spacing w:val="-2"/>
        </w:rPr>
        <w:t xml:space="preserve"> </w:t>
      </w:r>
      <w:r>
        <w:rPr>
          <w:rFonts w:ascii="Arial" w:hAnsi="Arial"/>
          <w:b/>
        </w:rPr>
        <w:t xml:space="preserve">Relevance: </w:t>
      </w:r>
      <w:r>
        <w:t>Telemedicine and the Impact</w:t>
      </w:r>
      <w:r>
        <w:rPr>
          <w:spacing w:val="-4"/>
        </w:rPr>
        <w:t xml:space="preserve"> </w:t>
      </w:r>
      <w:r>
        <w:t>of</w:t>
      </w:r>
      <w:r>
        <w:rPr>
          <w:spacing w:val="-4"/>
        </w:rPr>
        <w:t xml:space="preserve"> </w:t>
      </w:r>
      <w:r>
        <w:t>Rural</w:t>
      </w:r>
      <w:r>
        <w:rPr>
          <w:spacing w:val="-2"/>
        </w:rPr>
        <w:t xml:space="preserve"> </w:t>
      </w:r>
      <w:r>
        <w:t>Healthcare Access</w:t>
      </w:r>
      <w:r>
        <w:rPr>
          <w:spacing w:val="-3"/>
        </w:rPr>
        <w:t xml:space="preserve"> </w:t>
      </w:r>
      <w:r>
        <w:t>is</w:t>
      </w:r>
      <w:r>
        <w:rPr>
          <w:spacing w:val="-3"/>
        </w:rPr>
        <w:t xml:space="preserve"> </w:t>
      </w:r>
      <w:r>
        <w:t>a report of the advantages of telemedicine in rural environments, which identifies the technological, operational and financial obstacles to telemedicine implementation. It provides a general understanding of how telemedicine can be used to improve access to health care in the underserved areas.</w:t>
      </w:r>
    </w:p>
    <w:p w14:paraId="5BCA3BF2" w14:textId="77777777" w:rsidR="00AD36F7" w:rsidRDefault="007924AA">
      <w:pPr>
        <w:pStyle w:val="ListParagraph"/>
        <w:numPr>
          <w:ilvl w:val="0"/>
          <w:numId w:val="1"/>
        </w:numPr>
        <w:tabs>
          <w:tab w:val="left" w:pos="744"/>
        </w:tabs>
        <w:spacing w:before="158" w:line="360" w:lineRule="auto"/>
      </w:pPr>
      <w:r>
        <w:rPr>
          <w:rFonts w:ascii="Arial" w:hAnsi="Arial"/>
          <w:b/>
        </w:rPr>
        <w:t xml:space="preserve">Justification: </w:t>
      </w:r>
      <w:r>
        <w:t xml:space="preserve">The relevance of this source is that it is written by professionals in the field and it specifically touches upon the primary subject of the study the use of telemedicine to enhance healthcare access in rural communities. Being a thorough and up to date source, it provides a solid ground that this research should be based </w:t>
      </w:r>
      <w:r>
        <w:rPr>
          <w:spacing w:val="-4"/>
        </w:rPr>
        <w:t>on.</w:t>
      </w:r>
    </w:p>
    <w:p w14:paraId="786AAB52" w14:textId="77777777" w:rsidR="00AD36F7" w:rsidRDefault="007924AA">
      <w:pPr>
        <w:pStyle w:val="Heading3"/>
        <w:jc w:val="both"/>
      </w:pPr>
      <w:r>
        <w:t>Source</w:t>
      </w:r>
      <w:r>
        <w:rPr>
          <w:spacing w:val="-3"/>
        </w:rPr>
        <w:t xml:space="preserve"> </w:t>
      </w:r>
      <w:r>
        <w:t>2:</w:t>
      </w:r>
      <w:r>
        <w:rPr>
          <w:spacing w:val="-1"/>
        </w:rPr>
        <w:t xml:space="preserve"> </w:t>
      </w:r>
      <w:r>
        <w:t>Haleem,</w:t>
      </w:r>
      <w:r>
        <w:rPr>
          <w:spacing w:val="-4"/>
        </w:rPr>
        <w:t xml:space="preserve"> </w:t>
      </w:r>
      <w:r>
        <w:t>A.,</w:t>
      </w:r>
      <w:r>
        <w:rPr>
          <w:spacing w:val="-4"/>
        </w:rPr>
        <w:t xml:space="preserve"> </w:t>
      </w:r>
      <w:r>
        <w:t>Javaid,</w:t>
      </w:r>
      <w:r>
        <w:rPr>
          <w:spacing w:val="-3"/>
        </w:rPr>
        <w:t xml:space="preserve"> </w:t>
      </w:r>
      <w:r>
        <w:t>M.,</w:t>
      </w:r>
      <w:r>
        <w:rPr>
          <w:spacing w:val="-5"/>
        </w:rPr>
        <w:t xml:space="preserve"> </w:t>
      </w:r>
      <w:r>
        <w:t>Singh,</w:t>
      </w:r>
      <w:r>
        <w:rPr>
          <w:spacing w:val="-3"/>
        </w:rPr>
        <w:t xml:space="preserve"> </w:t>
      </w:r>
      <w:r>
        <w:t>R.,</w:t>
      </w:r>
      <w:r>
        <w:rPr>
          <w:spacing w:val="-4"/>
        </w:rPr>
        <w:t xml:space="preserve"> </w:t>
      </w:r>
      <w:r>
        <w:t>and</w:t>
      </w:r>
      <w:r>
        <w:rPr>
          <w:spacing w:val="-2"/>
        </w:rPr>
        <w:t xml:space="preserve"> </w:t>
      </w:r>
      <w:r>
        <w:t>Suman,</w:t>
      </w:r>
      <w:r>
        <w:rPr>
          <w:spacing w:val="-3"/>
        </w:rPr>
        <w:t xml:space="preserve"> </w:t>
      </w:r>
      <w:r>
        <w:t>R.</w:t>
      </w:r>
      <w:r>
        <w:rPr>
          <w:spacing w:val="-4"/>
        </w:rPr>
        <w:t xml:space="preserve"> </w:t>
      </w:r>
      <w:r>
        <w:rPr>
          <w:spacing w:val="-2"/>
        </w:rPr>
        <w:t>(2021).</w:t>
      </w:r>
    </w:p>
    <w:p w14:paraId="2F3B6506" w14:textId="77777777" w:rsidR="00AD36F7" w:rsidRDefault="00AD36F7">
      <w:pPr>
        <w:pStyle w:val="BodyText"/>
        <w:spacing w:before="34"/>
        <w:rPr>
          <w:rFonts w:ascii="Arial"/>
          <w:b/>
        </w:rPr>
      </w:pPr>
    </w:p>
    <w:p w14:paraId="149F50F4" w14:textId="77777777" w:rsidR="00AD36F7" w:rsidRDefault="007924AA">
      <w:pPr>
        <w:pStyle w:val="ListParagraph"/>
        <w:numPr>
          <w:ilvl w:val="0"/>
          <w:numId w:val="1"/>
        </w:numPr>
        <w:tabs>
          <w:tab w:val="left" w:pos="744"/>
        </w:tabs>
        <w:spacing w:before="1" w:line="357" w:lineRule="auto"/>
        <w:ind w:right="22"/>
      </w:pPr>
      <w:r>
        <w:rPr>
          <w:rFonts w:ascii="Arial" w:hAnsi="Arial"/>
          <w:b/>
        </w:rPr>
        <w:t xml:space="preserve">Content &amp; Relevance: </w:t>
      </w:r>
      <w:r>
        <w:t>This article explores the capabilities, features, barriers, and applications of telemedicine. It gives a thorough analysis of the technological issues and possibilities in telemedicine particularly in the rural areas.</w:t>
      </w:r>
    </w:p>
    <w:p w14:paraId="3EF155D7" w14:textId="77777777" w:rsidR="00AD36F7" w:rsidRDefault="007924AA">
      <w:pPr>
        <w:pStyle w:val="ListParagraph"/>
        <w:numPr>
          <w:ilvl w:val="0"/>
          <w:numId w:val="1"/>
        </w:numPr>
        <w:tabs>
          <w:tab w:val="left" w:pos="744"/>
        </w:tabs>
        <w:spacing w:before="164" w:line="360" w:lineRule="auto"/>
        <w:ind w:right="24"/>
      </w:pPr>
      <w:r>
        <w:rPr>
          <w:rFonts w:ascii="Arial" w:hAnsi="Arial"/>
          <w:b/>
        </w:rPr>
        <w:t xml:space="preserve">Justification: </w:t>
      </w:r>
      <w:r>
        <w:t>This article is important in the larger context of technological and logistical issues of telemedicine that is prerequisite to the assessment of its effectiveness</w:t>
      </w:r>
      <w:r>
        <w:rPr>
          <w:spacing w:val="-2"/>
        </w:rPr>
        <w:t xml:space="preserve"> </w:t>
      </w:r>
      <w:r>
        <w:t>and feasibility</w:t>
      </w:r>
      <w:r>
        <w:rPr>
          <w:spacing w:val="-2"/>
        </w:rPr>
        <w:t xml:space="preserve"> </w:t>
      </w:r>
      <w:r>
        <w:t>in the rural</w:t>
      </w:r>
      <w:r>
        <w:rPr>
          <w:spacing w:val="-1"/>
        </w:rPr>
        <w:t xml:space="preserve"> </w:t>
      </w:r>
      <w:r>
        <w:t>setting.</w:t>
      </w:r>
      <w:r>
        <w:rPr>
          <w:spacing w:val="-3"/>
        </w:rPr>
        <w:t xml:space="preserve"> </w:t>
      </w:r>
      <w:r>
        <w:t>It will</w:t>
      </w:r>
      <w:r>
        <w:rPr>
          <w:spacing w:val="-1"/>
        </w:rPr>
        <w:t xml:space="preserve"> </w:t>
      </w:r>
      <w:r>
        <w:t>assist</w:t>
      </w:r>
      <w:r>
        <w:rPr>
          <w:spacing w:val="-3"/>
        </w:rPr>
        <w:t xml:space="preserve"> </w:t>
      </w:r>
      <w:r>
        <w:t>in putting</w:t>
      </w:r>
      <w:r>
        <w:rPr>
          <w:spacing w:val="-4"/>
        </w:rPr>
        <w:t xml:space="preserve"> </w:t>
      </w:r>
      <w:r>
        <w:t>the barriers</w:t>
      </w:r>
      <w:r>
        <w:rPr>
          <w:spacing w:val="-2"/>
        </w:rPr>
        <w:t xml:space="preserve"> </w:t>
      </w:r>
      <w:r>
        <w:t>that will be practically considered by the research into perspective.</w:t>
      </w:r>
    </w:p>
    <w:p w14:paraId="4B76F198" w14:textId="77777777" w:rsidR="00AD36F7" w:rsidRDefault="00AD36F7">
      <w:pPr>
        <w:pStyle w:val="ListParagraph"/>
        <w:spacing w:line="360" w:lineRule="auto"/>
        <w:sectPr w:rsidR="00AD36F7">
          <w:pgSz w:w="11910" w:h="16840"/>
          <w:pgMar w:top="1380" w:right="1417" w:bottom="1280" w:left="1417" w:header="0" w:footer="1096" w:gutter="0"/>
          <w:cols w:space="720"/>
        </w:sectPr>
      </w:pPr>
    </w:p>
    <w:p w14:paraId="2D1F41EA" w14:textId="77777777" w:rsidR="00AD36F7" w:rsidRDefault="007924AA">
      <w:pPr>
        <w:pStyle w:val="Heading3"/>
        <w:spacing w:before="64"/>
      </w:pPr>
      <w:r>
        <w:lastRenderedPageBreak/>
        <w:t>Source</w:t>
      </w:r>
      <w:r>
        <w:rPr>
          <w:spacing w:val="-2"/>
        </w:rPr>
        <w:t xml:space="preserve"> </w:t>
      </w:r>
      <w:r>
        <w:t>3:</w:t>
      </w:r>
      <w:r>
        <w:rPr>
          <w:spacing w:val="-1"/>
        </w:rPr>
        <w:t xml:space="preserve"> </w:t>
      </w:r>
      <w:proofErr w:type="spellStart"/>
      <w:r>
        <w:t>Butzner</w:t>
      </w:r>
      <w:proofErr w:type="spellEnd"/>
      <w:r>
        <w:t>,</w:t>
      </w:r>
      <w:r>
        <w:rPr>
          <w:spacing w:val="-3"/>
        </w:rPr>
        <w:t xml:space="preserve"> </w:t>
      </w:r>
      <w:r>
        <w:t>M.,</w:t>
      </w:r>
      <w:r>
        <w:rPr>
          <w:spacing w:val="-4"/>
        </w:rPr>
        <w:t xml:space="preserve"> </w:t>
      </w:r>
      <w:r>
        <w:t>and</w:t>
      </w:r>
      <w:r>
        <w:rPr>
          <w:spacing w:val="-1"/>
        </w:rPr>
        <w:t xml:space="preserve"> </w:t>
      </w:r>
      <w:r>
        <w:t>Cuffee,</w:t>
      </w:r>
      <w:r>
        <w:rPr>
          <w:spacing w:val="-4"/>
        </w:rPr>
        <w:t xml:space="preserve"> </w:t>
      </w:r>
      <w:r>
        <w:t>Y.</w:t>
      </w:r>
      <w:r>
        <w:rPr>
          <w:spacing w:val="-3"/>
        </w:rPr>
        <w:t xml:space="preserve"> </w:t>
      </w:r>
      <w:r>
        <w:rPr>
          <w:spacing w:val="-2"/>
        </w:rPr>
        <w:t>(2021).</w:t>
      </w:r>
    </w:p>
    <w:p w14:paraId="233084DA" w14:textId="77777777" w:rsidR="00AD36F7" w:rsidRDefault="00AD36F7">
      <w:pPr>
        <w:pStyle w:val="BodyText"/>
        <w:spacing w:before="34"/>
        <w:rPr>
          <w:rFonts w:ascii="Arial"/>
          <w:b/>
        </w:rPr>
      </w:pPr>
    </w:p>
    <w:p w14:paraId="176566AE" w14:textId="77777777" w:rsidR="00AD36F7" w:rsidRDefault="007924AA">
      <w:pPr>
        <w:pStyle w:val="ListParagraph"/>
        <w:numPr>
          <w:ilvl w:val="0"/>
          <w:numId w:val="1"/>
        </w:numPr>
        <w:tabs>
          <w:tab w:val="left" w:pos="744"/>
        </w:tabs>
        <w:spacing w:line="360" w:lineRule="auto"/>
        <w:ind w:right="25"/>
      </w:pPr>
      <w:r>
        <w:rPr>
          <w:rFonts w:ascii="Arial" w:hAnsi="Arial"/>
          <w:b/>
        </w:rPr>
        <w:t xml:space="preserve">Content &amp; Relevance: </w:t>
      </w:r>
      <w:r>
        <w:t>The current narrative review explores the findings of telehealth</w:t>
      </w:r>
      <w:r>
        <w:rPr>
          <w:spacing w:val="-1"/>
        </w:rPr>
        <w:t xml:space="preserve"> </w:t>
      </w:r>
      <w:r>
        <w:t>implementation</w:t>
      </w:r>
      <w:r>
        <w:rPr>
          <w:spacing w:val="-1"/>
        </w:rPr>
        <w:t xml:space="preserve"> </w:t>
      </w:r>
      <w:r>
        <w:t>in</w:t>
      </w:r>
      <w:r>
        <w:rPr>
          <w:spacing w:val="-1"/>
        </w:rPr>
        <w:t xml:space="preserve"> </w:t>
      </w:r>
      <w:r>
        <w:t>rural</w:t>
      </w:r>
      <w:r>
        <w:rPr>
          <w:spacing w:val="-3"/>
        </w:rPr>
        <w:t xml:space="preserve"> </w:t>
      </w:r>
      <w:r>
        <w:t>communities</w:t>
      </w:r>
      <w:r>
        <w:rPr>
          <w:spacing w:val="-4"/>
        </w:rPr>
        <w:t xml:space="preserve"> </w:t>
      </w:r>
      <w:r>
        <w:t>of</w:t>
      </w:r>
      <w:r>
        <w:rPr>
          <w:spacing w:val="-5"/>
        </w:rPr>
        <w:t xml:space="preserve"> </w:t>
      </w:r>
      <w:r>
        <w:t>the</w:t>
      </w:r>
      <w:r>
        <w:rPr>
          <w:spacing w:val="-1"/>
        </w:rPr>
        <w:t xml:space="preserve"> </w:t>
      </w:r>
      <w:r>
        <w:t>United</w:t>
      </w:r>
      <w:r>
        <w:rPr>
          <w:spacing w:val="-1"/>
        </w:rPr>
        <w:t xml:space="preserve"> </w:t>
      </w:r>
      <w:r>
        <w:t>States.</w:t>
      </w:r>
      <w:r>
        <w:rPr>
          <w:spacing w:val="-5"/>
        </w:rPr>
        <w:t xml:space="preserve"> </w:t>
      </w:r>
      <w:r>
        <w:t>It gives</w:t>
      </w:r>
      <w:r>
        <w:rPr>
          <w:spacing w:val="-4"/>
        </w:rPr>
        <w:t xml:space="preserve"> </w:t>
      </w:r>
      <w:r>
        <w:t xml:space="preserve">evidence on the role of telehealth services in case of the healthcare delivery and patient </w:t>
      </w:r>
      <w:r>
        <w:rPr>
          <w:spacing w:val="-2"/>
        </w:rPr>
        <w:t>outcomes.</w:t>
      </w:r>
    </w:p>
    <w:p w14:paraId="2820DFA1" w14:textId="77777777" w:rsidR="00AD36F7" w:rsidRDefault="007924AA">
      <w:pPr>
        <w:pStyle w:val="ListParagraph"/>
        <w:numPr>
          <w:ilvl w:val="0"/>
          <w:numId w:val="1"/>
        </w:numPr>
        <w:tabs>
          <w:tab w:val="left" w:pos="744"/>
        </w:tabs>
        <w:spacing w:before="158" w:line="360" w:lineRule="auto"/>
        <w:ind w:right="15"/>
      </w:pPr>
      <w:r>
        <w:rPr>
          <w:rFonts w:ascii="Arial" w:hAnsi="Arial"/>
          <w:b/>
        </w:rPr>
        <w:t xml:space="preserve">Justification: </w:t>
      </w:r>
      <w:r>
        <w:t>This source will be useful since it will be able to give real-world evidence on whether telemedicine improves patient satisfaction and healthcare access in a rural area, which will directly support the current research findings.</w:t>
      </w:r>
    </w:p>
    <w:p w14:paraId="102FE2BB" w14:textId="77777777" w:rsidR="00AD36F7" w:rsidRDefault="007924AA">
      <w:pPr>
        <w:pStyle w:val="Heading3"/>
        <w:spacing w:before="162"/>
      </w:pPr>
      <w:r>
        <w:t>Source</w:t>
      </w:r>
      <w:r>
        <w:rPr>
          <w:spacing w:val="-3"/>
        </w:rPr>
        <w:t xml:space="preserve"> </w:t>
      </w:r>
      <w:r>
        <w:t>4:</w:t>
      </w:r>
      <w:r>
        <w:rPr>
          <w:spacing w:val="-2"/>
        </w:rPr>
        <w:t xml:space="preserve"> </w:t>
      </w:r>
      <w:r>
        <w:t>Lestari,</w:t>
      </w:r>
      <w:r>
        <w:rPr>
          <w:spacing w:val="-5"/>
        </w:rPr>
        <w:t xml:space="preserve"> </w:t>
      </w:r>
      <w:r>
        <w:t>H.M.,</w:t>
      </w:r>
      <w:r>
        <w:rPr>
          <w:spacing w:val="-5"/>
        </w:rPr>
        <w:t xml:space="preserve"> </w:t>
      </w:r>
      <w:r>
        <w:t>Miranda,</w:t>
      </w:r>
      <w:r>
        <w:rPr>
          <w:spacing w:val="-4"/>
        </w:rPr>
        <w:t xml:space="preserve"> </w:t>
      </w:r>
      <w:r>
        <w:t>A.V.,</w:t>
      </w:r>
      <w:r>
        <w:rPr>
          <w:spacing w:val="-5"/>
        </w:rPr>
        <w:t xml:space="preserve"> </w:t>
      </w:r>
      <w:r>
        <w:t>and</w:t>
      </w:r>
      <w:r>
        <w:rPr>
          <w:spacing w:val="-3"/>
        </w:rPr>
        <w:t xml:space="preserve"> </w:t>
      </w:r>
      <w:proofErr w:type="spellStart"/>
      <w:r>
        <w:t>Fuady</w:t>
      </w:r>
      <w:proofErr w:type="spellEnd"/>
      <w:r>
        <w:t>,</w:t>
      </w:r>
      <w:r>
        <w:rPr>
          <w:spacing w:val="-5"/>
        </w:rPr>
        <w:t xml:space="preserve"> </w:t>
      </w:r>
      <w:r>
        <w:t>A.</w:t>
      </w:r>
      <w:r>
        <w:rPr>
          <w:spacing w:val="-4"/>
        </w:rPr>
        <w:t xml:space="preserve"> </w:t>
      </w:r>
      <w:r>
        <w:rPr>
          <w:spacing w:val="-2"/>
        </w:rPr>
        <w:t>(2024).</w:t>
      </w:r>
    </w:p>
    <w:p w14:paraId="1819DF1A" w14:textId="77777777" w:rsidR="00AD36F7" w:rsidRDefault="00AD36F7">
      <w:pPr>
        <w:pStyle w:val="BodyText"/>
        <w:spacing w:before="34"/>
        <w:rPr>
          <w:rFonts w:ascii="Arial"/>
          <w:b/>
        </w:rPr>
      </w:pPr>
    </w:p>
    <w:p w14:paraId="3390A0A5" w14:textId="77777777" w:rsidR="00AD36F7" w:rsidRDefault="007924AA">
      <w:pPr>
        <w:pStyle w:val="ListParagraph"/>
        <w:numPr>
          <w:ilvl w:val="0"/>
          <w:numId w:val="1"/>
        </w:numPr>
        <w:tabs>
          <w:tab w:val="left" w:pos="744"/>
        </w:tabs>
        <w:spacing w:line="360" w:lineRule="auto"/>
        <w:ind w:right="21"/>
      </w:pPr>
      <w:r>
        <w:rPr>
          <w:rFonts w:ascii="Arial" w:hAnsi="Arial"/>
          <w:b/>
        </w:rPr>
        <w:t xml:space="preserve">Content &amp; Relevance: </w:t>
      </w:r>
      <w:r>
        <w:t>This systematic review establishes the aspects that act as barriers to the adoption of telemedicine within communities that live in the rural</w:t>
      </w:r>
      <w:r>
        <w:rPr>
          <w:spacing w:val="40"/>
        </w:rPr>
        <w:t xml:space="preserve"> </w:t>
      </w:r>
      <w:r>
        <w:t>areas, especially in the developing nations. It has suggested a model of conquering these obstacles.</w:t>
      </w:r>
    </w:p>
    <w:p w14:paraId="4E6F9642" w14:textId="77777777" w:rsidR="00AD36F7" w:rsidRDefault="007924AA">
      <w:pPr>
        <w:pStyle w:val="ListParagraph"/>
        <w:numPr>
          <w:ilvl w:val="0"/>
          <w:numId w:val="1"/>
        </w:numPr>
        <w:tabs>
          <w:tab w:val="left" w:pos="744"/>
        </w:tabs>
        <w:spacing w:before="162" w:line="360" w:lineRule="auto"/>
      </w:pPr>
      <w:r>
        <w:rPr>
          <w:rFonts w:ascii="Arial" w:hAnsi="Arial"/>
          <w:b/>
        </w:rPr>
        <w:t xml:space="preserve">Justification: </w:t>
      </w:r>
      <w:r>
        <w:t>The source is critical because it presents an international view of the problems of telemedicine adoption and gives a lot of useful information about the systemic problems of the rural population. The suggested scheme will be used to guide measures to enhance access to telemedicine.</w:t>
      </w:r>
    </w:p>
    <w:p w14:paraId="29E44449" w14:textId="77777777" w:rsidR="00AD36F7" w:rsidRDefault="007924AA">
      <w:pPr>
        <w:pStyle w:val="Heading3"/>
        <w:spacing w:before="158" w:line="360" w:lineRule="auto"/>
      </w:pPr>
      <w:r>
        <w:t>Source</w:t>
      </w:r>
      <w:r>
        <w:rPr>
          <w:spacing w:val="40"/>
        </w:rPr>
        <w:t xml:space="preserve"> </w:t>
      </w:r>
      <w:r>
        <w:t>5:</w:t>
      </w:r>
      <w:r>
        <w:rPr>
          <w:spacing w:val="40"/>
        </w:rPr>
        <w:t xml:space="preserve"> </w:t>
      </w:r>
      <w:r>
        <w:t>Wasi</w:t>
      </w:r>
      <w:r>
        <w:rPr>
          <w:spacing w:val="37"/>
        </w:rPr>
        <w:t xml:space="preserve"> </w:t>
      </w:r>
      <w:r>
        <w:t>Abbas,</w:t>
      </w:r>
      <w:r>
        <w:rPr>
          <w:spacing w:val="37"/>
        </w:rPr>
        <w:t xml:space="preserve"> </w:t>
      </w:r>
      <w:r>
        <w:t>M.,</w:t>
      </w:r>
      <w:r>
        <w:rPr>
          <w:spacing w:val="37"/>
        </w:rPr>
        <w:t xml:space="preserve"> </w:t>
      </w:r>
      <w:r>
        <w:t>Nawaz</w:t>
      </w:r>
      <w:r>
        <w:rPr>
          <w:spacing w:val="33"/>
        </w:rPr>
        <w:t xml:space="preserve"> </w:t>
      </w:r>
      <w:r>
        <w:t>Tahir,</w:t>
      </w:r>
      <w:r>
        <w:rPr>
          <w:spacing w:val="37"/>
        </w:rPr>
        <w:t xml:space="preserve"> </w:t>
      </w:r>
      <w:r>
        <w:t>H.,</w:t>
      </w:r>
      <w:r>
        <w:rPr>
          <w:spacing w:val="37"/>
        </w:rPr>
        <w:t xml:space="preserve"> </w:t>
      </w:r>
      <w:r>
        <w:t>Jaffar,</w:t>
      </w:r>
      <w:r>
        <w:rPr>
          <w:spacing w:val="36"/>
        </w:rPr>
        <w:t xml:space="preserve"> </w:t>
      </w:r>
      <w:r>
        <w:t>N.,</w:t>
      </w:r>
      <w:r>
        <w:rPr>
          <w:spacing w:val="37"/>
        </w:rPr>
        <w:t xml:space="preserve"> </w:t>
      </w:r>
      <w:r>
        <w:t>Raza,</w:t>
      </w:r>
      <w:r>
        <w:rPr>
          <w:spacing w:val="37"/>
        </w:rPr>
        <w:t xml:space="preserve"> </w:t>
      </w:r>
      <w:r>
        <w:t>G.,</w:t>
      </w:r>
      <w:r>
        <w:rPr>
          <w:spacing w:val="40"/>
        </w:rPr>
        <w:t xml:space="preserve"> </w:t>
      </w:r>
      <w:r>
        <w:t>Aman</w:t>
      </w:r>
      <w:r>
        <w:rPr>
          <w:spacing w:val="39"/>
        </w:rPr>
        <w:t xml:space="preserve"> </w:t>
      </w:r>
      <w:r>
        <w:t>Ali,</w:t>
      </w:r>
      <w:r>
        <w:rPr>
          <w:spacing w:val="40"/>
        </w:rPr>
        <w:t xml:space="preserve"> </w:t>
      </w:r>
      <w:r>
        <w:t>S.,</w:t>
      </w:r>
      <w:r>
        <w:rPr>
          <w:spacing w:val="40"/>
        </w:rPr>
        <w:t xml:space="preserve"> </w:t>
      </w:r>
      <w:r>
        <w:t>and Jabeen, R. (2024).</w:t>
      </w:r>
    </w:p>
    <w:p w14:paraId="351C63FC" w14:textId="77777777" w:rsidR="00AD36F7" w:rsidRDefault="007924AA">
      <w:pPr>
        <w:pStyle w:val="ListParagraph"/>
        <w:numPr>
          <w:ilvl w:val="0"/>
          <w:numId w:val="1"/>
        </w:numPr>
        <w:tabs>
          <w:tab w:val="left" w:pos="744"/>
        </w:tabs>
        <w:spacing w:before="161" w:line="360" w:lineRule="auto"/>
        <w:ind w:right="29"/>
      </w:pPr>
      <w:r>
        <w:rPr>
          <w:rFonts w:ascii="Arial" w:hAnsi="Arial"/>
          <w:b/>
        </w:rPr>
        <w:t xml:space="preserve">Content &amp; Relevance: </w:t>
      </w:r>
      <w:r>
        <w:t>This survey addresses the facilitators and barriers to telemedicine adoption among healthcare providers in Pakistan with rural healthcare professionals as the target.</w:t>
      </w:r>
    </w:p>
    <w:p w14:paraId="1D348E9E" w14:textId="77777777" w:rsidR="00AD36F7" w:rsidRDefault="007924AA">
      <w:pPr>
        <w:pStyle w:val="ListParagraph"/>
        <w:numPr>
          <w:ilvl w:val="0"/>
          <w:numId w:val="1"/>
        </w:numPr>
        <w:tabs>
          <w:tab w:val="left" w:pos="744"/>
        </w:tabs>
        <w:spacing w:before="162" w:line="357" w:lineRule="auto"/>
        <w:ind w:right="19"/>
      </w:pPr>
      <w:r>
        <w:rPr>
          <w:rFonts w:ascii="Arial" w:hAnsi="Arial"/>
          <w:b/>
        </w:rPr>
        <w:t xml:space="preserve">Justification: </w:t>
      </w:r>
      <w:r>
        <w:t>The research is very pertinent towards the perception of telemedicine by healthcare providers in rural facilities and its application.</w:t>
      </w:r>
      <w:r>
        <w:rPr>
          <w:spacing w:val="19"/>
        </w:rPr>
        <w:t xml:space="preserve"> </w:t>
      </w:r>
      <w:r>
        <w:t>The findings will provide a clue on institutional and professional impediments to adoption of telemedicine.</w:t>
      </w:r>
    </w:p>
    <w:p w14:paraId="04501599" w14:textId="77777777" w:rsidR="00AD36F7" w:rsidRDefault="00AD36F7">
      <w:pPr>
        <w:pStyle w:val="BodyText"/>
        <w:spacing w:before="108"/>
      </w:pPr>
    </w:p>
    <w:p w14:paraId="0F594C07" w14:textId="77777777" w:rsidR="00AD36F7" w:rsidRDefault="007924AA">
      <w:pPr>
        <w:pStyle w:val="Heading1"/>
      </w:pPr>
      <w:bookmarkStart w:id="10" w:name="Task_2:_Research_Methodologies"/>
      <w:bookmarkStart w:id="11" w:name="_bookmark5"/>
      <w:bookmarkEnd w:id="10"/>
      <w:bookmarkEnd w:id="11"/>
      <w:r>
        <w:rPr>
          <w:color w:val="0E4660"/>
          <w:w w:val="90"/>
        </w:rPr>
        <w:t>Task</w:t>
      </w:r>
      <w:r>
        <w:rPr>
          <w:color w:val="0E4660"/>
          <w:spacing w:val="-9"/>
          <w:w w:val="90"/>
        </w:rPr>
        <w:t xml:space="preserve"> </w:t>
      </w:r>
      <w:r>
        <w:rPr>
          <w:color w:val="0E4660"/>
          <w:w w:val="90"/>
        </w:rPr>
        <w:t>2:</w:t>
      </w:r>
      <w:r>
        <w:rPr>
          <w:color w:val="0E4660"/>
          <w:spacing w:val="-8"/>
          <w:w w:val="90"/>
        </w:rPr>
        <w:t xml:space="preserve"> </w:t>
      </w:r>
      <w:r>
        <w:rPr>
          <w:color w:val="0E4660"/>
          <w:w w:val="90"/>
        </w:rPr>
        <w:t>Research</w:t>
      </w:r>
      <w:r>
        <w:rPr>
          <w:color w:val="0E4660"/>
          <w:spacing w:val="-8"/>
          <w:w w:val="90"/>
        </w:rPr>
        <w:t xml:space="preserve"> </w:t>
      </w:r>
      <w:r>
        <w:rPr>
          <w:color w:val="0E4660"/>
          <w:spacing w:val="-2"/>
          <w:w w:val="90"/>
        </w:rPr>
        <w:t>Methodologies</w:t>
      </w:r>
    </w:p>
    <w:p w14:paraId="6FC659EB" w14:textId="77777777" w:rsidR="00AD36F7" w:rsidRDefault="007924AA">
      <w:pPr>
        <w:pStyle w:val="Heading3"/>
        <w:spacing w:before="355"/>
      </w:pPr>
      <w:r>
        <w:t>Overview</w:t>
      </w:r>
      <w:r>
        <w:rPr>
          <w:spacing w:val="-3"/>
        </w:rPr>
        <w:t xml:space="preserve"> </w:t>
      </w:r>
      <w:r>
        <w:t>of</w:t>
      </w:r>
      <w:r>
        <w:rPr>
          <w:spacing w:val="-4"/>
        </w:rPr>
        <w:t xml:space="preserve"> </w:t>
      </w:r>
      <w:r>
        <w:t>Quantitative</w:t>
      </w:r>
      <w:r>
        <w:rPr>
          <w:spacing w:val="-4"/>
        </w:rPr>
        <w:t xml:space="preserve"> </w:t>
      </w:r>
      <w:r>
        <w:t>and</w:t>
      </w:r>
      <w:r>
        <w:rPr>
          <w:spacing w:val="-5"/>
        </w:rPr>
        <w:t xml:space="preserve"> </w:t>
      </w:r>
      <w:r>
        <w:t>Qualitative</w:t>
      </w:r>
      <w:r>
        <w:rPr>
          <w:spacing w:val="-3"/>
        </w:rPr>
        <w:t xml:space="preserve"> </w:t>
      </w:r>
      <w:r>
        <w:rPr>
          <w:spacing w:val="-2"/>
        </w:rPr>
        <w:t>Research:</w:t>
      </w:r>
    </w:p>
    <w:p w14:paraId="2774811C" w14:textId="77777777" w:rsidR="00AD36F7" w:rsidRDefault="00AD36F7">
      <w:pPr>
        <w:pStyle w:val="BodyText"/>
        <w:spacing w:before="34"/>
        <w:rPr>
          <w:rFonts w:ascii="Arial"/>
          <w:b/>
        </w:rPr>
      </w:pPr>
    </w:p>
    <w:p w14:paraId="3B89E903" w14:textId="77777777" w:rsidR="00AD36F7" w:rsidRDefault="007924AA">
      <w:pPr>
        <w:pStyle w:val="ListParagraph"/>
        <w:numPr>
          <w:ilvl w:val="0"/>
          <w:numId w:val="1"/>
        </w:numPr>
        <w:tabs>
          <w:tab w:val="left" w:pos="744"/>
        </w:tabs>
        <w:spacing w:line="360" w:lineRule="auto"/>
      </w:pPr>
      <w:r>
        <w:t>Quantitative is a research method which is adopted to get numerical results and subsequently do statistical evaluation to determine the trends, relationships, and patterns. It is suitable in establishing</w:t>
      </w:r>
      <w:r>
        <w:rPr>
          <w:spacing w:val="-1"/>
        </w:rPr>
        <w:t xml:space="preserve"> </w:t>
      </w:r>
      <w:r>
        <w:t>the extent to which telemedicine is adopted and the</w:t>
      </w:r>
      <w:r>
        <w:rPr>
          <w:spacing w:val="40"/>
        </w:rPr>
        <w:t xml:space="preserve"> </w:t>
      </w:r>
      <w:r>
        <w:t>impact</w:t>
      </w:r>
      <w:r>
        <w:rPr>
          <w:spacing w:val="40"/>
        </w:rPr>
        <w:t xml:space="preserve"> </w:t>
      </w:r>
      <w:r>
        <w:t>on</w:t>
      </w:r>
      <w:r>
        <w:rPr>
          <w:spacing w:val="40"/>
        </w:rPr>
        <w:t xml:space="preserve"> </w:t>
      </w:r>
      <w:r>
        <w:t>patient</w:t>
      </w:r>
      <w:r>
        <w:rPr>
          <w:spacing w:val="40"/>
        </w:rPr>
        <w:t xml:space="preserve"> </w:t>
      </w:r>
      <w:r>
        <w:t>care</w:t>
      </w:r>
      <w:r>
        <w:rPr>
          <w:spacing w:val="40"/>
        </w:rPr>
        <w:t xml:space="preserve"> </w:t>
      </w:r>
      <w:r>
        <w:t>in</w:t>
      </w:r>
      <w:r>
        <w:rPr>
          <w:spacing w:val="40"/>
        </w:rPr>
        <w:t xml:space="preserve"> </w:t>
      </w:r>
      <w:r>
        <w:t>rural</w:t>
      </w:r>
      <w:r>
        <w:rPr>
          <w:spacing w:val="40"/>
        </w:rPr>
        <w:t xml:space="preserve"> </w:t>
      </w:r>
      <w:r>
        <w:t>communities.</w:t>
      </w:r>
      <w:r>
        <w:rPr>
          <w:spacing w:val="40"/>
        </w:rPr>
        <w:t xml:space="preserve"> </w:t>
      </w:r>
      <w:r>
        <w:t>The</w:t>
      </w:r>
      <w:r>
        <w:rPr>
          <w:spacing w:val="40"/>
        </w:rPr>
        <w:t xml:space="preserve"> </w:t>
      </w:r>
      <w:r>
        <w:t>most</w:t>
      </w:r>
      <w:r>
        <w:rPr>
          <w:spacing w:val="40"/>
        </w:rPr>
        <w:t xml:space="preserve"> </w:t>
      </w:r>
      <w:r>
        <w:t>typical</w:t>
      </w:r>
      <w:r>
        <w:rPr>
          <w:spacing w:val="40"/>
        </w:rPr>
        <w:t xml:space="preserve"> </w:t>
      </w:r>
      <w:r>
        <w:t>ones</w:t>
      </w:r>
      <w:r>
        <w:rPr>
          <w:spacing w:val="40"/>
        </w:rPr>
        <w:t xml:space="preserve"> </w:t>
      </w:r>
      <w:r>
        <w:t>are</w:t>
      </w:r>
      <w:r>
        <w:rPr>
          <w:spacing w:val="40"/>
        </w:rPr>
        <w:t xml:space="preserve"> </w:t>
      </w:r>
      <w:r>
        <w:t>the</w:t>
      </w:r>
    </w:p>
    <w:p w14:paraId="34BCE9C3" w14:textId="77777777" w:rsidR="00AD36F7" w:rsidRDefault="00AD36F7">
      <w:pPr>
        <w:pStyle w:val="ListParagraph"/>
        <w:spacing w:line="360" w:lineRule="auto"/>
        <w:sectPr w:rsidR="00AD36F7">
          <w:pgSz w:w="11910" w:h="16840"/>
          <w:pgMar w:top="1380" w:right="1417" w:bottom="1280" w:left="1417" w:header="0" w:footer="1096" w:gutter="0"/>
          <w:cols w:space="720"/>
        </w:sectPr>
      </w:pPr>
    </w:p>
    <w:p w14:paraId="4E60B73B" w14:textId="77777777" w:rsidR="00AD36F7" w:rsidRDefault="007924AA">
      <w:pPr>
        <w:pStyle w:val="BodyText"/>
        <w:spacing w:before="64" w:line="360" w:lineRule="auto"/>
        <w:ind w:left="744" w:right="16"/>
        <w:jc w:val="both"/>
      </w:pPr>
      <w:r>
        <w:lastRenderedPageBreak/>
        <w:t xml:space="preserve">surveys, experiments and </w:t>
      </w:r>
      <w:proofErr w:type="gramStart"/>
      <w:r>
        <w:t>the analysis</w:t>
      </w:r>
      <w:proofErr w:type="gramEnd"/>
      <w:r>
        <w:t xml:space="preserve"> of the existing data, </w:t>
      </w:r>
      <w:proofErr w:type="gramStart"/>
      <w:r>
        <w:t>whereas,</w:t>
      </w:r>
      <w:proofErr w:type="gramEnd"/>
      <w:r>
        <w:t xml:space="preserve"> the qualitative research is founded on the examination of </w:t>
      </w:r>
      <w:proofErr w:type="gramStart"/>
      <w:r>
        <w:t>the human</w:t>
      </w:r>
      <w:proofErr w:type="gramEnd"/>
      <w:r>
        <w:t xml:space="preserve"> experiences, opinions, and actions based on non-numerical data (interviews, case studies, and focus groups). It would be most effective in comprehending the experience of rural patients and medical</w:t>
      </w:r>
      <w:r>
        <w:rPr>
          <w:spacing w:val="-1"/>
        </w:rPr>
        <w:t xml:space="preserve"> </w:t>
      </w:r>
      <w:r>
        <w:t>practitioners in relation to telemedicine, challenges</w:t>
      </w:r>
      <w:r>
        <w:rPr>
          <w:spacing w:val="-2"/>
        </w:rPr>
        <w:t xml:space="preserve"> </w:t>
      </w:r>
      <w:r>
        <w:t>and facilitators to its</w:t>
      </w:r>
      <w:r>
        <w:rPr>
          <w:spacing w:val="-2"/>
        </w:rPr>
        <w:t xml:space="preserve"> </w:t>
      </w:r>
      <w:r>
        <w:t>use.</w:t>
      </w:r>
    </w:p>
    <w:p w14:paraId="6F6220A8" w14:textId="77777777" w:rsidR="00AD36F7" w:rsidRDefault="007924AA">
      <w:pPr>
        <w:pStyle w:val="Heading2"/>
        <w:spacing w:before="154"/>
        <w:jc w:val="both"/>
      </w:pPr>
      <w:bookmarkStart w:id="12" w:name="Chosen_Methodology:"/>
      <w:bookmarkStart w:id="13" w:name="_bookmark6"/>
      <w:bookmarkEnd w:id="12"/>
      <w:bookmarkEnd w:id="13"/>
      <w:r>
        <w:rPr>
          <w:color w:val="0E4660"/>
          <w:spacing w:val="-4"/>
        </w:rPr>
        <w:t>Chosen</w:t>
      </w:r>
      <w:r>
        <w:rPr>
          <w:color w:val="0E4660"/>
          <w:spacing w:val="-33"/>
        </w:rPr>
        <w:t xml:space="preserve"> </w:t>
      </w:r>
      <w:r>
        <w:rPr>
          <w:color w:val="0E4660"/>
          <w:spacing w:val="-2"/>
        </w:rPr>
        <w:t>Methodology:</w:t>
      </w:r>
    </w:p>
    <w:p w14:paraId="228BBF26" w14:textId="77777777" w:rsidR="00AD36F7" w:rsidRDefault="00AD36F7">
      <w:pPr>
        <w:pStyle w:val="BodyText"/>
        <w:spacing w:before="131"/>
        <w:rPr>
          <w:rFonts w:ascii="Trebuchet MS"/>
          <w:sz w:val="32"/>
        </w:rPr>
      </w:pPr>
    </w:p>
    <w:p w14:paraId="6630E0DB" w14:textId="77777777" w:rsidR="00AD36F7" w:rsidRDefault="007924AA">
      <w:pPr>
        <w:pStyle w:val="BodyText"/>
        <w:spacing w:line="360" w:lineRule="auto"/>
        <w:ind w:left="23" w:right="28"/>
        <w:jc w:val="both"/>
      </w:pPr>
      <w:r>
        <w:t>The analysis of this study will be done through a mixed method approach. The surveys and secondary data analysis will be utilized to gather the quantitative data on the basis of the rates of the telemedicine adoption, healthcare outcomes, and patient satisfaction in rural areas. The qualitative data will be collected in the form of interviews or focus groups of the rural medical personnel and patients in order to get to know their experience with telemedicine. Such combination of methods will provide a comprehensive overview of the impact of telemedicine and will consist of statistical data and individual attitudes.</w:t>
      </w:r>
    </w:p>
    <w:p w14:paraId="7C2F1968" w14:textId="77777777" w:rsidR="00AD36F7" w:rsidRDefault="00AD36F7">
      <w:pPr>
        <w:pStyle w:val="BodyText"/>
        <w:spacing w:before="103"/>
      </w:pPr>
    </w:p>
    <w:p w14:paraId="35EEA18B" w14:textId="77777777" w:rsidR="00AD36F7" w:rsidRDefault="007924AA">
      <w:pPr>
        <w:pStyle w:val="Heading1"/>
        <w:jc w:val="both"/>
      </w:pPr>
      <w:bookmarkStart w:id="14" w:name="Task_3:_Data_Collection"/>
      <w:bookmarkStart w:id="15" w:name="_bookmark7"/>
      <w:bookmarkEnd w:id="14"/>
      <w:bookmarkEnd w:id="15"/>
      <w:r>
        <w:rPr>
          <w:color w:val="0E4660"/>
          <w:w w:val="90"/>
        </w:rPr>
        <w:t>Task</w:t>
      </w:r>
      <w:r>
        <w:rPr>
          <w:color w:val="0E4660"/>
          <w:spacing w:val="-22"/>
          <w:w w:val="90"/>
        </w:rPr>
        <w:t xml:space="preserve"> </w:t>
      </w:r>
      <w:r>
        <w:rPr>
          <w:color w:val="0E4660"/>
          <w:w w:val="90"/>
        </w:rPr>
        <w:t>3:</w:t>
      </w:r>
      <w:r>
        <w:rPr>
          <w:color w:val="0E4660"/>
          <w:spacing w:val="-23"/>
          <w:w w:val="90"/>
        </w:rPr>
        <w:t xml:space="preserve"> </w:t>
      </w:r>
      <w:r>
        <w:rPr>
          <w:color w:val="0E4660"/>
          <w:w w:val="90"/>
        </w:rPr>
        <w:t>Data</w:t>
      </w:r>
      <w:r>
        <w:rPr>
          <w:color w:val="0E4660"/>
          <w:spacing w:val="-20"/>
          <w:w w:val="90"/>
        </w:rPr>
        <w:t xml:space="preserve"> </w:t>
      </w:r>
      <w:r>
        <w:rPr>
          <w:color w:val="0E4660"/>
          <w:spacing w:val="-2"/>
          <w:w w:val="90"/>
        </w:rPr>
        <w:t>Collection</w:t>
      </w:r>
    </w:p>
    <w:p w14:paraId="1EB82797" w14:textId="77777777" w:rsidR="00AD36F7" w:rsidRDefault="007924AA">
      <w:pPr>
        <w:pStyle w:val="ListParagraph"/>
        <w:numPr>
          <w:ilvl w:val="0"/>
          <w:numId w:val="1"/>
        </w:numPr>
        <w:tabs>
          <w:tab w:val="left" w:pos="744"/>
        </w:tabs>
        <w:spacing w:before="350" w:line="360" w:lineRule="auto"/>
        <w:ind w:right="17"/>
      </w:pPr>
      <w:r>
        <w:rPr>
          <w:rFonts w:ascii="Arial" w:hAnsi="Arial"/>
          <w:b/>
        </w:rPr>
        <w:t xml:space="preserve">Primary Data Collection: </w:t>
      </w:r>
      <w:r>
        <w:t>This can be defined as the gathering</w:t>
      </w:r>
      <w:r>
        <w:rPr>
          <w:spacing w:val="-1"/>
        </w:rPr>
        <w:t xml:space="preserve"> </w:t>
      </w:r>
      <w:r>
        <w:t>of new, original data at its source. Some of these methods are through surveys, interviews and observations. Primary data shall enable first-hand information on the experiences of the rural healthcare workers and patients with telemedicine.</w:t>
      </w:r>
    </w:p>
    <w:p w14:paraId="19D39A62" w14:textId="77777777" w:rsidR="00AD36F7" w:rsidRDefault="007924AA">
      <w:pPr>
        <w:pStyle w:val="ListParagraph"/>
        <w:numPr>
          <w:ilvl w:val="0"/>
          <w:numId w:val="1"/>
        </w:numPr>
        <w:tabs>
          <w:tab w:val="left" w:pos="744"/>
        </w:tabs>
        <w:spacing w:before="162" w:line="360" w:lineRule="auto"/>
        <w:ind w:right="23"/>
      </w:pPr>
      <w:r>
        <w:rPr>
          <w:rFonts w:ascii="Arial" w:hAnsi="Arial"/>
          <w:b/>
        </w:rPr>
        <w:t xml:space="preserve">Secondary Data Collection: </w:t>
      </w:r>
      <w:r>
        <w:t>This is the examination of the already existing data or information like reports, data sets and earlier research works. The secondary data</w:t>
      </w:r>
      <w:r>
        <w:rPr>
          <w:spacing w:val="40"/>
        </w:rPr>
        <w:t xml:space="preserve"> </w:t>
      </w:r>
      <w:r>
        <w:t>will be used to place the primary data into perspective and determine the general trends in the adoption of telemedicine.</w:t>
      </w:r>
    </w:p>
    <w:p w14:paraId="65D662DD" w14:textId="77777777" w:rsidR="00AD36F7" w:rsidRDefault="007924AA">
      <w:pPr>
        <w:pStyle w:val="Heading3"/>
        <w:jc w:val="both"/>
      </w:pPr>
      <w:r>
        <w:t>Chosen</w:t>
      </w:r>
      <w:r>
        <w:rPr>
          <w:spacing w:val="-4"/>
        </w:rPr>
        <w:t xml:space="preserve"> </w:t>
      </w:r>
      <w:r>
        <w:t>Data</w:t>
      </w:r>
      <w:r>
        <w:rPr>
          <w:spacing w:val="-5"/>
        </w:rPr>
        <w:t xml:space="preserve"> </w:t>
      </w:r>
      <w:r>
        <w:rPr>
          <w:spacing w:val="-4"/>
        </w:rPr>
        <w:t>Type:</w:t>
      </w:r>
    </w:p>
    <w:p w14:paraId="6C9B9A24" w14:textId="77777777" w:rsidR="00AD36F7" w:rsidRDefault="00AD36F7">
      <w:pPr>
        <w:pStyle w:val="BodyText"/>
        <w:spacing w:before="29"/>
        <w:rPr>
          <w:rFonts w:ascii="Arial"/>
          <w:b/>
        </w:rPr>
      </w:pPr>
    </w:p>
    <w:p w14:paraId="28753976" w14:textId="77777777" w:rsidR="00AD36F7" w:rsidRDefault="007924AA">
      <w:pPr>
        <w:pStyle w:val="BodyText"/>
        <w:spacing w:line="360" w:lineRule="auto"/>
        <w:ind w:left="23" w:right="9"/>
        <w:jc w:val="both"/>
      </w:pPr>
      <w:r>
        <w:t xml:space="preserve">In this research, interviews with semi-structured questions will be used to gather </w:t>
      </w:r>
      <w:r>
        <w:rPr>
          <w:rFonts w:ascii="Arial"/>
          <w:b/>
        </w:rPr>
        <w:t xml:space="preserve">primary data </w:t>
      </w:r>
      <w:r>
        <w:t xml:space="preserve">by interviewing rural patients and healthcare providers. These interviews will deal with their experience, their perception and concerns of telemedicine. As a </w:t>
      </w:r>
      <w:r>
        <w:rPr>
          <w:rFonts w:ascii="Arial"/>
          <w:b/>
        </w:rPr>
        <w:t>secondary source of data</w:t>
      </w:r>
      <w:r>
        <w:t>, government reports, healthcare databases, and scholarly research will be considered to provide the background and statistical information regarding the effectiveness of telemedicine in rural setting.</w:t>
      </w:r>
    </w:p>
    <w:p w14:paraId="342A2A60" w14:textId="77777777" w:rsidR="00AD36F7" w:rsidRDefault="00AD36F7">
      <w:pPr>
        <w:pStyle w:val="BodyText"/>
        <w:spacing w:line="360" w:lineRule="auto"/>
        <w:jc w:val="both"/>
        <w:sectPr w:rsidR="00AD36F7">
          <w:pgSz w:w="11910" w:h="16840"/>
          <w:pgMar w:top="1380" w:right="1417" w:bottom="1280" w:left="1417" w:header="0" w:footer="1096" w:gutter="0"/>
          <w:cols w:space="720"/>
        </w:sectPr>
      </w:pPr>
    </w:p>
    <w:p w14:paraId="50A87BCB" w14:textId="77777777" w:rsidR="00AD36F7" w:rsidRDefault="007924AA">
      <w:pPr>
        <w:pStyle w:val="Heading1"/>
        <w:spacing w:before="80"/>
      </w:pPr>
      <w:bookmarkStart w:id="16" w:name="Conclusion"/>
      <w:bookmarkStart w:id="17" w:name="_bookmark8"/>
      <w:bookmarkEnd w:id="16"/>
      <w:bookmarkEnd w:id="17"/>
      <w:r>
        <w:rPr>
          <w:color w:val="0E4660"/>
          <w:spacing w:val="-2"/>
        </w:rPr>
        <w:lastRenderedPageBreak/>
        <w:t>Conclusion</w:t>
      </w:r>
    </w:p>
    <w:p w14:paraId="6AA1E932" w14:textId="77777777" w:rsidR="00AD36F7" w:rsidRDefault="007924AA">
      <w:pPr>
        <w:pStyle w:val="BodyText"/>
        <w:spacing w:before="349" w:line="360" w:lineRule="auto"/>
        <w:ind w:left="23" w:right="15"/>
        <w:jc w:val="both"/>
      </w:pPr>
      <w:r>
        <w:t>The study</w:t>
      </w:r>
      <w:r>
        <w:rPr>
          <w:spacing w:val="-3"/>
        </w:rPr>
        <w:t xml:space="preserve"> </w:t>
      </w:r>
      <w:r>
        <w:t>will</w:t>
      </w:r>
      <w:r>
        <w:rPr>
          <w:spacing w:val="-7"/>
        </w:rPr>
        <w:t xml:space="preserve"> </w:t>
      </w:r>
      <w:r>
        <w:t>explore the</w:t>
      </w:r>
      <w:r>
        <w:rPr>
          <w:spacing w:val="-5"/>
        </w:rPr>
        <w:t xml:space="preserve"> </w:t>
      </w:r>
      <w:r>
        <w:t>possibility</w:t>
      </w:r>
      <w:r>
        <w:rPr>
          <w:spacing w:val="-3"/>
        </w:rPr>
        <w:t xml:space="preserve"> </w:t>
      </w:r>
      <w:r>
        <w:t>of</w:t>
      </w:r>
      <w:r>
        <w:rPr>
          <w:spacing w:val="-4"/>
        </w:rPr>
        <w:t xml:space="preserve"> </w:t>
      </w:r>
      <w:r>
        <w:t>successful</w:t>
      </w:r>
      <w:r>
        <w:rPr>
          <w:spacing w:val="-2"/>
        </w:rPr>
        <w:t xml:space="preserve"> </w:t>
      </w:r>
      <w:r>
        <w:t>implementation</w:t>
      </w:r>
      <w:r>
        <w:rPr>
          <w:spacing w:val="-5"/>
        </w:rPr>
        <w:t xml:space="preserve"> </w:t>
      </w:r>
      <w:r>
        <w:t>of</w:t>
      </w:r>
      <w:r>
        <w:rPr>
          <w:spacing w:val="-4"/>
        </w:rPr>
        <w:t xml:space="preserve"> </w:t>
      </w:r>
      <w:r>
        <w:t>telemedicine in the rural regions in enhancing the availability of healthcare in terms of patient outcomes, provision of medical care and issues</w:t>
      </w:r>
      <w:r>
        <w:rPr>
          <w:spacing w:val="-4"/>
        </w:rPr>
        <w:t xml:space="preserve"> </w:t>
      </w:r>
      <w:r>
        <w:t>of implementation. The research study will utilize the mixed-method research methodology because it would allow the researcher to obtain informative data on the use of telemedicine to bridge healthcare disparities and improve healthcare access in underserved communities. The proposed study will add to the existing knowledge on the potential and limitations of telemedicine, not only by exploring quantitative data collection,</w:t>
      </w:r>
      <w:r>
        <w:rPr>
          <w:spacing w:val="40"/>
        </w:rPr>
        <w:t xml:space="preserve"> </w:t>
      </w:r>
      <w:r>
        <w:t>but also comparing and contrasting the experience of telemedicine. The research will be implemented in practice and policy and will contribute to the establishment of the healthcare delivery future within rural communities.</w:t>
      </w:r>
    </w:p>
    <w:p w14:paraId="607C03D2" w14:textId="77777777" w:rsidR="00AD36F7" w:rsidRDefault="00AD36F7">
      <w:pPr>
        <w:pStyle w:val="BodyText"/>
        <w:spacing w:before="105"/>
      </w:pPr>
    </w:p>
    <w:p w14:paraId="10AB7545" w14:textId="77777777" w:rsidR="00AD36F7" w:rsidRDefault="006E0BFA">
      <w:pPr>
        <w:pStyle w:val="Heading1"/>
      </w:pPr>
      <w:bookmarkStart w:id="18" w:name="References"/>
      <w:bookmarkStart w:id="19" w:name="_bookmark9"/>
      <w:bookmarkEnd w:id="18"/>
      <w:bookmarkEnd w:id="19"/>
      <w:r>
        <w:rPr>
          <w:color w:val="0E4660"/>
          <w:spacing w:val="-2"/>
        </w:rPr>
        <w:t>Reference List</w:t>
      </w:r>
    </w:p>
    <w:p w14:paraId="1CBE93B6" w14:textId="77777777" w:rsidR="00AD36F7" w:rsidRDefault="007924AA" w:rsidP="006E0BFA">
      <w:pPr>
        <w:spacing w:before="355" w:line="360" w:lineRule="auto"/>
        <w:ind w:left="743" w:hanging="720"/>
      </w:pPr>
      <w:r>
        <w:t xml:space="preserve">Blessing, M., Liang, W., </w:t>
      </w:r>
      <w:proofErr w:type="spellStart"/>
      <w:r>
        <w:t>Farinu</w:t>
      </w:r>
      <w:proofErr w:type="spellEnd"/>
      <w:r>
        <w:t xml:space="preserve"> Hamzah, Mary, B.J. and Muhammed (2025). </w:t>
      </w:r>
      <w:r>
        <w:rPr>
          <w:rFonts w:ascii="Arial"/>
          <w:i/>
        </w:rPr>
        <w:t>Telemedicine and its Impact on Rural Healthcare Access</w:t>
      </w:r>
      <w:r>
        <w:t xml:space="preserve">. [online] Available at: </w:t>
      </w:r>
      <w:r>
        <w:rPr>
          <w:spacing w:val="-2"/>
        </w:rPr>
        <w:t>https://</w:t>
      </w:r>
      <w:hyperlink r:id="rId14">
        <w:r>
          <w:rPr>
            <w:spacing w:val="-2"/>
          </w:rPr>
          <w:t>www.researchgate.net/publication/391646655_Telemedicine_and_its_Impact_on_Rur</w:t>
        </w:r>
      </w:hyperlink>
      <w:r>
        <w:rPr>
          <w:spacing w:val="-2"/>
        </w:rPr>
        <w:t xml:space="preserve"> </w:t>
      </w:r>
      <w:proofErr w:type="spellStart"/>
      <w:r>
        <w:rPr>
          <w:spacing w:val="-2"/>
        </w:rPr>
        <w:t>al_Healthcare_Access</w:t>
      </w:r>
      <w:proofErr w:type="spellEnd"/>
      <w:r>
        <w:rPr>
          <w:spacing w:val="-2"/>
        </w:rPr>
        <w:t>.</w:t>
      </w:r>
    </w:p>
    <w:p w14:paraId="56357712" w14:textId="77777777" w:rsidR="00AD36F7" w:rsidRDefault="007924AA" w:rsidP="006E0BFA">
      <w:pPr>
        <w:pStyle w:val="BodyText"/>
        <w:spacing w:before="237" w:line="360" w:lineRule="auto"/>
        <w:ind w:left="743" w:hanging="720"/>
      </w:pPr>
      <w:r>
        <w:t>Haleem, A., Javaid, M., Singh, R. and Suman, R. (2021). Telemedicine for healthcare: Capabilities,</w:t>
      </w:r>
      <w:r>
        <w:rPr>
          <w:spacing w:val="-5"/>
        </w:rPr>
        <w:t xml:space="preserve"> </w:t>
      </w:r>
      <w:r>
        <w:t>features,</w:t>
      </w:r>
      <w:r>
        <w:rPr>
          <w:spacing w:val="-5"/>
        </w:rPr>
        <w:t xml:space="preserve"> </w:t>
      </w:r>
      <w:r>
        <w:t>barriers,</w:t>
      </w:r>
      <w:r>
        <w:rPr>
          <w:spacing w:val="-5"/>
        </w:rPr>
        <w:t xml:space="preserve"> </w:t>
      </w:r>
      <w:r>
        <w:t>and</w:t>
      </w:r>
      <w:r>
        <w:rPr>
          <w:spacing w:val="-1"/>
        </w:rPr>
        <w:t xml:space="preserve"> </w:t>
      </w:r>
      <w:r>
        <w:t xml:space="preserve">Applications. </w:t>
      </w:r>
      <w:r>
        <w:rPr>
          <w:rFonts w:ascii="Arial" w:hAnsi="Arial"/>
          <w:i/>
        </w:rPr>
        <w:t>Sensors</w:t>
      </w:r>
      <w:r>
        <w:rPr>
          <w:rFonts w:ascii="Arial" w:hAnsi="Arial"/>
          <w:i/>
          <w:spacing w:val="-4"/>
        </w:rPr>
        <w:t xml:space="preserve"> </w:t>
      </w:r>
      <w:r>
        <w:rPr>
          <w:rFonts w:ascii="Arial" w:hAnsi="Arial"/>
          <w:i/>
        </w:rPr>
        <w:t>International</w:t>
      </w:r>
      <w:r>
        <w:t>,</w:t>
      </w:r>
      <w:r>
        <w:rPr>
          <w:spacing w:val="-5"/>
        </w:rPr>
        <w:t xml:space="preserve"> </w:t>
      </w:r>
      <w:r>
        <w:t>2(2),</w:t>
      </w:r>
      <w:r>
        <w:rPr>
          <w:spacing w:val="-5"/>
        </w:rPr>
        <w:t xml:space="preserve"> </w:t>
      </w:r>
      <w:r>
        <w:t>pp.100–117.</w:t>
      </w:r>
    </w:p>
    <w:p w14:paraId="5C25D217" w14:textId="77777777" w:rsidR="00AD36F7" w:rsidRDefault="007924AA" w:rsidP="006E0BFA">
      <w:pPr>
        <w:pStyle w:val="BodyText"/>
        <w:spacing w:before="242" w:line="360" w:lineRule="auto"/>
        <w:ind w:left="743" w:hanging="720"/>
      </w:pPr>
      <w:proofErr w:type="spellStart"/>
      <w:r>
        <w:t>Butzner</w:t>
      </w:r>
      <w:proofErr w:type="spellEnd"/>
      <w:r>
        <w:t>, M. and Cuffee, Y. (2021). Telehealth interventions and outcomes across rural communities</w:t>
      </w:r>
      <w:r>
        <w:rPr>
          <w:spacing w:val="-4"/>
        </w:rPr>
        <w:t xml:space="preserve"> </w:t>
      </w:r>
      <w:r>
        <w:t>in</w:t>
      </w:r>
      <w:r>
        <w:rPr>
          <w:spacing w:val="-1"/>
        </w:rPr>
        <w:t xml:space="preserve"> </w:t>
      </w:r>
      <w:r>
        <w:t>the</w:t>
      </w:r>
      <w:r>
        <w:rPr>
          <w:spacing w:val="-1"/>
        </w:rPr>
        <w:t xml:space="preserve"> </w:t>
      </w:r>
      <w:proofErr w:type="gramStart"/>
      <w:r>
        <w:t>united</w:t>
      </w:r>
      <w:r>
        <w:rPr>
          <w:spacing w:val="-1"/>
        </w:rPr>
        <w:t xml:space="preserve"> </w:t>
      </w:r>
      <w:r>
        <w:t>states</w:t>
      </w:r>
      <w:proofErr w:type="gramEnd"/>
      <w:r>
        <w:t>:</w:t>
      </w:r>
      <w:r>
        <w:rPr>
          <w:spacing w:val="-5"/>
        </w:rPr>
        <w:t xml:space="preserve"> </w:t>
      </w:r>
      <w:r>
        <w:t>Narrative</w:t>
      </w:r>
      <w:r>
        <w:rPr>
          <w:spacing w:val="-1"/>
        </w:rPr>
        <w:t xml:space="preserve"> </w:t>
      </w:r>
      <w:r>
        <w:t xml:space="preserve">review. </w:t>
      </w:r>
      <w:r>
        <w:rPr>
          <w:rFonts w:ascii="Arial"/>
          <w:i/>
        </w:rPr>
        <w:t>Journal</w:t>
      </w:r>
      <w:r>
        <w:rPr>
          <w:rFonts w:ascii="Arial"/>
          <w:i/>
          <w:spacing w:val="-3"/>
        </w:rPr>
        <w:t xml:space="preserve"> </w:t>
      </w:r>
      <w:r>
        <w:rPr>
          <w:rFonts w:ascii="Arial"/>
          <w:i/>
        </w:rPr>
        <w:t>of</w:t>
      </w:r>
      <w:r>
        <w:rPr>
          <w:rFonts w:ascii="Arial"/>
          <w:i/>
          <w:spacing w:val="-5"/>
        </w:rPr>
        <w:t xml:space="preserve"> </w:t>
      </w:r>
      <w:r>
        <w:rPr>
          <w:rFonts w:ascii="Arial"/>
          <w:i/>
        </w:rPr>
        <w:t>Medical</w:t>
      </w:r>
      <w:r>
        <w:rPr>
          <w:rFonts w:ascii="Arial"/>
          <w:i/>
          <w:spacing w:val="-3"/>
        </w:rPr>
        <w:t xml:space="preserve"> </w:t>
      </w:r>
      <w:r>
        <w:rPr>
          <w:rFonts w:ascii="Arial"/>
          <w:i/>
        </w:rPr>
        <w:t>Internet</w:t>
      </w:r>
      <w:r>
        <w:rPr>
          <w:rFonts w:ascii="Arial"/>
          <w:i/>
          <w:spacing w:val="-5"/>
        </w:rPr>
        <w:t xml:space="preserve"> </w:t>
      </w:r>
      <w:r>
        <w:rPr>
          <w:rFonts w:ascii="Arial"/>
          <w:i/>
        </w:rPr>
        <w:t>Research</w:t>
      </w:r>
      <w:r>
        <w:t xml:space="preserve">, [online] 23(8), p.e29575. </w:t>
      </w:r>
      <w:proofErr w:type="spellStart"/>
      <w:r>
        <w:t>doi:https</w:t>
      </w:r>
      <w:proofErr w:type="spellEnd"/>
      <w:r>
        <w:t>://doi.org/10.2196/29575.</w:t>
      </w:r>
    </w:p>
    <w:p w14:paraId="31F9B36B" w14:textId="77777777" w:rsidR="00AD36F7" w:rsidRDefault="007924AA" w:rsidP="006E0BFA">
      <w:pPr>
        <w:pStyle w:val="BodyText"/>
        <w:spacing w:before="242" w:line="360" w:lineRule="auto"/>
        <w:ind w:left="743" w:hanging="720"/>
      </w:pPr>
      <w:r>
        <w:t>Lestari,</w:t>
      </w:r>
      <w:r>
        <w:rPr>
          <w:spacing w:val="-5"/>
        </w:rPr>
        <w:t xml:space="preserve"> </w:t>
      </w:r>
      <w:r>
        <w:t>H.M.,</w:t>
      </w:r>
      <w:r>
        <w:rPr>
          <w:spacing w:val="-5"/>
        </w:rPr>
        <w:t xml:space="preserve"> </w:t>
      </w:r>
      <w:r>
        <w:t>Miranda,</w:t>
      </w:r>
      <w:r>
        <w:rPr>
          <w:spacing w:val="-5"/>
        </w:rPr>
        <w:t xml:space="preserve"> </w:t>
      </w:r>
      <w:r>
        <w:t>A.V.</w:t>
      </w:r>
      <w:r>
        <w:rPr>
          <w:spacing w:val="-5"/>
        </w:rPr>
        <w:t xml:space="preserve"> </w:t>
      </w:r>
      <w:r>
        <w:t>and</w:t>
      </w:r>
      <w:r>
        <w:rPr>
          <w:spacing w:val="-1"/>
        </w:rPr>
        <w:t xml:space="preserve"> </w:t>
      </w:r>
      <w:proofErr w:type="spellStart"/>
      <w:r>
        <w:t>Fuady</w:t>
      </w:r>
      <w:proofErr w:type="spellEnd"/>
      <w:r>
        <w:t>,</w:t>
      </w:r>
      <w:r>
        <w:rPr>
          <w:spacing w:val="-5"/>
        </w:rPr>
        <w:t xml:space="preserve"> </w:t>
      </w:r>
      <w:r>
        <w:t>A.</w:t>
      </w:r>
      <w:r>
        <w:rPr>
          <w:spacing w:val="-5"/>
        </w:rPr>
        <w:t xml:space="preserve"> </w:t>
      </w:r>
      <w:r>
        <w:t>(2024b).</w:t>
      </w:r>
      <w:r>
        <w:rPr>
          <w:spacing w:val="-5"/>
        </w:rPr>
        <w:t xml:space="preserve"> </w:t>
      </w:r>
      <w:r>
        <w:t>Barriers</w:t>
      </w:r>
      <w:r>
        <w:rPr>
          <w:spacing w:val="-4"/>
        </w:rPr>
        <w:t xml:space="preserve"> </w:t>
      </w:r>
      <w:r>
        <w:t>to</w:t>
      </w:r>
      <w:r>
        <w:rPr>
          <w:spacing w:val="-1"/>
        </w:rPr>
        <w:t xml:space="preserve"> </w:t>
      </w:r>
      <w:r>
        <w:t>telemedicine</w:t>
      </w:r>
      <w:r>
        <w:rPr>
          <w:spacing w:val="-1"/>
        </w:rPr>
        <w:t xml:space="preserve"> </w:t>
      </w:r>
      <w:r>
        <w:t>adoption</w:t>
      </w:r>
      <w:r>
        <w:rPr>
          <w:spacing w:val="-1"/>
        </w:rPr>
        <w:t xml:space="preserve"> </w:t>
      </w:r>
      <w:r>
        <w:t>among rural communities in developing countries: A systematic review and proposed framework.</w:t>
      </w:r>
    </w:p>
    <w:p w14:paraId="5364DB66" w14:textId="77777777" w:rsidR="00AD36F7" w:rsidRDefault="007924AA" w:rsidP="006E0BFA">
      <w:pPr>
        <w:spacing w:before="1" w:line="360" w:lineRule="auto"/>
        <w:ind w:left="743" w:hanging="720"/>
      </w:pPr>
      <w:r>
        <w:rPr>
          <w:rFonts w:ascii="Arial" w:hAnsi="Arial"/>
          <w:i/>
        </w:rPr>
        <w:t>Clinical</w:t>
      </w:r>
      <w:r>
        <w:rPr>
          <w:rFonts w:ascii="Arial" w:hAnsi="Arial"/>
          <w:i/>
          <w:spacing w:val="-4"/>
        </w:rPr>
        <w:t xml:space="preserve"> </w:t>
      </w:r>
      <w:r>
        <w:rPr>
          <w:rFonts w:ascii="Arial" w:hAnsi="Arial"/>
          <w:i/>
        </w:rPr>
        <w:t>Epidemiology</w:t>
      </w:r>
      <w:r>
        <w:rPr>
          <w:rFonts w:ascii="Arial" w:hAnsi="Arial"/>
          <w:i/>
          <w:spacing w:val="-5"/>
        </w:rPr>
        <w:t xml:space="preserve"> </w:t>
      </w:r>
      <w:r>
        <w:rPr>
          <w:rFonts w:ascii="Arial" w:hAnsi="Arial"/>
          <w:i/>
        </w:rPr>
        <w:t>and</w:t>
      </w:r>
      <w:r>
        <w:rPr>
          <w:rFonts w:ascii="Arial" w:hAnsi="Arial"/>
          <w:i/>
          <w:spacing w:val="-2"/>
        </w:rPr>
        <w:t xml:space="preserve"> </w:t>
      </w:r>
      <w:r>
        <w:rPr>
          <w:rFonts w:ascii="Arial" w:hAnsi="Arial"/>
          <w:i/>
        </w:rPr>
        <w:t>Global</w:t>
      </w:r>
      <w:r>
        <w:rPr>
          <w:rFonts w:ascii="Arial" w:hAnsi="Arial"/>
          <w:i/>
          <w:spacing w:val="-4"/>
        </w:rPr>
        <w:t xml:space="preserve"> </w:t>
      </w:r>
      <w:r>
        <w:rPr>
          <w:rFonts w:ascii="Arial" w:hAnsi="Arial"/>
          <w:i/>
        </w:rPr>
        <w:t>Health</w:t>
      </w:r>
      <w:r>
        <w:t>,</w:t>
      </w:r>
      <w:r>
        <w:rPr>
          <w:spacing w:val="-6"/>
        </w:rPr>
        <w:t xml:space="preserve"> </w:t>
      </w:r>
      <w:r>
        <w:t>28,</w:t>
      </w:r>
      <w:r>
        <w:rPr>
          <w:spacing w:val="-6"/>
        </w:rPr>
        <w:t xml:space="preserve"> </w:t>
      </w:r>
      <w:r>
        <w:t xml:space="preserve">pp.101684–101684. </w:t>
      </w:r>
      <w:proofErr w:type="spellStart"/>
      <w:r>
        <w:rPr>
          <w:spacing w:val="-2"/>
        </w:rPr>
        <w:t>doi:https</w:t>
      </w:r>
      <w:proofErr w:type="spellEnd"/>
      <w:r>
        <w:rPr>
          <w:spacing w:val="-2"/>
        </w:rPr>
        <w:t>://doi.org/10.1016/j.cegh.2024.101684.</w:t>
      </w:r>
    </w:p>
    <w:p w14:paraId="5F41B57D" w14:textId="77777777" w:rsidR="00AD36F7" w:rsidRDefault="007924AA" w:rsidP="006E0BFA">
      <w:pPr>
        <w:pStyle w:val="BodyText"/>
        <w:spacing w:before="242" w:line="360" w:lineRule="auto"/>
        <w:ind w:left="743" w:hanging="720"/>
      </w:pPr>
      <w:r>
        <w:t>Wasi</w:t>
      </w:r>
      <w:r>
        <w:rPr>
          <w:spacing w:val="-1"/>
        </w:rPr>
        <w:t xml:space="preserve"> </w:t>
      </w:r>
      <w:r>
        <w:t>Abbas,</w:t>
      </w:r>
      <w:r>
        <w:rPr>
          <w:spacing w:val="-3"/>
        </w:rPr>
        <w:t xml:space="preserve"> </w:t>
      </w:r>
      <w:r>
        <w:t>M.,</w:t>
      </w:r>
      <w:r>
        <w:rPr>
          <w:spacing w:val="-3"/>
        </w:rPr>
        <w:t xml:space="preserve"> </w:t>
      </w:r>
      <w:r>
        <w:t>Nawaz</w:t>
      </w:r>
      <w:r>
        <w:rPr>
          <w:spacing w:val="-2"/>
        </w:rPr>
        <w:t xml:space="preserve"> </w:t>
      </w:r>
      <w:r>
        <w:t>Tahir,</w:t>
      </w:r>
      <w:r>
        <w:rPr>
          <w:spacing w:val="-3"/>
        </w:rPr>
        <w:t xml:space="preserve"> </w:t>
      </w:r>
      <w:r>
        <w:t>H.,</w:t>
      </w:r>
      <w:r>
        <w:rPr>
          <w:spacing w:val="-3"/>
        </w:rPr>
        <w:t xml:space="preserve"> </w:t>
      </w:r>
      <w:r>
        <w:t>Jaffar,</w:t>
      </w:r>
      <w:r>
        <w:rPr>
          <w:spacing w:val="-3"/>
        </w:rPr>
        <w:t xml:space="preserve"> </w:t>
      </w:r>
      <w:r>
        <w:t>N.,</w:t>
      </w:r>
      <w:r>
        <w:rPr>
          <w:spacing w:val="-3"/>
        </w:rPr>
        <w:t xml:space="preserve"> </w:t>
      </w:r>
      <w:r>
        <w:t>Raza,</w:t>
      </w:r>
      <w:r>
        <w:rPr>
          <w:spacing w:val="-3"/>
        </w:rPr>
        <w:t xml:space="preserve"> </w:t>
      </w:r>
      <w:r>
        <w:t>G.,</w:t>
      </w:r>
      <w:r>
        <w:rPr>
          <w:spacing w:val="-3"/>
        </w:rPr>
        <w:t xml:space="preserve"> </w:t>
      </w:r>
      <w:r>
        <w:t>Aman Ali,</w:t>
      </w:r>
      <w:r>
        <w:rPr>
          <w:spacing w:val="-3"/>
        </w:rPr>
        <w:t xml:space="preserve"> </w:t>
      </w:r>
      <w:r>
        <w:t>S.</w:t>
      </w:r>
      <w:r>
        <w:rPr>
          <w:spacing w:val="-3"/>
        </w:rPr>
        <w:t xml:space="preserve"> </w:t>
      </w:r>
      <w:r>
        <w:t>and Jabeen,</w:t>
      </w:r>
      <w:r>
        <w:rPr>
          <w:spacing w:val="-3"/>
        </w:rPr>
        <w:t xml:space="preserve"> </w:t>
      </w:r>
      <w:r>
        <w:t>R.</w:t>
      </w:r>
      <w:r>
        <w:rPr>
          <w:spacing w:val="-3"/>
        </w:rPr>
        <w:t xml:space="preserve"> </w:t>
      </w:r>
      <w:r>
        <w:t xml:space="preserve">(2024). Facilitators and barriers in acceptance of telemedicine among healthcare providers in Pakistan: A cross-sectional survey. </w:t>
      </w:r>
      <w:r>
        <w:rPr>
          <w:rFonts w:ascii="Arial"/>
          <w:i/>
        </w:rPr>
        <w:t>The Journal of Medicine Access</w:t>
      </w:r>
      <w:r>
        <w:t xml:space="preserve">, 8. </w:t>
      </w:r>
      <w:proofErr w:type="spellStart"/>
      <w:proofErr w:type="gramStart"/>
      <w:r>
        <w:rPr>
          <w:spacing w:val="-2"/>
        </w:rPr>
        <w:t>doi:https</w:t>
      </w:r>
      <w:proofErr w:type="spellEnd"/>
      <w:r>
        <w:rPr>
          <w:spacing w:val="-2"/>
        </w:rPr>
        <w:t>://doi.org/10.1177/27550834241266413</w:t>
      </w:r>
      <w:proofErr w:type="gramEnd"/>
      <w:r>
        <w:rPr>
          <w:spacing w:val="-2"/>
        </w:rPr>
        <w:t>.</w:t>
      </w:r>
    </w:p>
    <w:p w14:paraId="76DC69A7" w14:textId="77777777" w:rsidR="00AD36F7" w:rsidRDefault="00AD36F7">
      <w:pPr>
        <w:pStyle w:val="BodyText"/>
        <w:spacing w:line="360" w:lineRule="auto"/>
        <w:sectPr w:rsidR="00AD36F7">
          <w:pgSz w:w="11910" w:h="16840"/>
          <w:pgMar w:top="1360" w:right="1417" w:bottom="1280" w:left="1417" w:header="0" w:footer="1096" w:gutter="0"/>
          <w:cols w:space="720"/>
        </w:sectPr>
      </w:pPr>
    </w:p>
    <w:p w14:paraId="00CE256E" w14:textId="77777777" w:rsidR="00AD36F7" w:rsidRDefault="007924AA" w:rsidP="006E0BFA">
      <w:pPr>
        <w:pStyle w:val="BodyText"/>
        <w:spacing w:before="64" w:line="360" w:lineRule="auto"/>
        <w:ind w:left="743" w:hanging="720"/>
      </w:pPr>
      <w:r>
        <w:lastRenderedPageBreak/>
        <w:t>Harsha Komal</w:t>
      </w:r>
      <w:r>
        <w:rPr>
          <w:spacing w:val="-1"/>
        </w:rPr>
        <w:t xml:space="preserve"> </w:t>
      </w:r>
      <w:r>
        <w:t>Shardha,</w:t>
      </w:r>
      <w:r>
        <w:rPr>
          <w:spacing w:val="-3"/>
        </w:rPr>
        <w:t xml:space="preserve"> </w:t>
      </w:r>
      <w:r>
        <w:t>Kumar,</w:t>
      </w:r>
      <w:r>
        <w:rPr>
          <w:spacing w:val="-3"/>
        </w:rPr>
        <w:t xml:space="preserve"> </w:t>
      </w:r>
      <w:r>
        <w:t>G.,</w:t>
      </w:r>
      <w:r>
        <w:rPr>
          <w:spacing w:val="-3"/>
        </w:rPr>
        <w:t xml:space="preserve"> </w:t>
      </w:r>
      <w:r>
        <w:t>Sagar,</w:t>
      </w:r>
      <w:r>
        <w:rPr>
          <w:spacing w:val="-3"/>
        </w:rPr>
        <w:t xml:space="preserve"> </w:t>
      </w:r>
      <w:r>
        <w:t>N.,</w:t>
      </w:r>
      <w:r>
        <w:rPr>
          <w:spacing w:val="-3"/>
        </w:rPr>
        <w:t xml:space="preserve"> </w:t>
      </w:r>
      <w:r>
        <w:t>Kumar,</w:t>
      </w:r>
      <w:r>
        <w:rPr>
          <w:spacing w:val="-3"/>
        </w:rPr>
        <w:t xml:space="preserve"> </w:t>
      </w:r>
      <w:r>
        <w:t>R.,</w:t>
      </w:r>
      <w:r>
        <w:rPr>
          <w:spacing w:val="-3"/>
        </w:rPr>
        <w:t xml:space="preserve"> </w:t>
      </w:r>
      <w:r>
        <w:t>Mansoor Ahmed Qazi,</w:t>
      </w:r>
      <w:r>
        <w:rPr>
          <w:spacing w:val="-3"/>
        </w:rPr>
        <w:t xml:space="preserve"> </w:t>
      </w:r>
      <w:r>
        <w:t>Munir,</w:t>
      </w:r>
      <w:r>
        <w:rPr>
          <w:spacing w:val="-3"/>
        </w:rPr>
        <w:t xml:space="preserve"> </w:t>
      </w:r>
      <w:r>
        <w:t>S., Tariq,</w:t>
      </w:r>
      <w:r>
        <w:rPr>
          <w:spacing w:val="-5"/>
        </w:rPr>
        <w:t xml:space="preserve"> </w:t>
      </w:r>
      <w:r>
        <w:t>W.,</w:t>
      </w:r>
      <w:r>
        <w:rPr>
          <w:spacing w:val="-5"/>
        </w:rPr>
        <w:t xml:space="preserve"> </w:t>
      </w:r>
      <w:r>
        <w:t>Maheshwari,</w:t>
      </w:r>
      <w:r>
        <w:rPr>
          <w:spacing w:val="-5"/>
        </w:rPr>
        <w:t xml:space="preserve"> </w:t>
      </w:r>
      <w:r>
        <w:t>P.,</w:t>
      </w:r>
      <w:r>
        <w:rPr>
          <w:spacing w:val="-5"/>
        </w:rPr>
        <w:t xml:space="preserve"> </w:t>
      </w:r>
      <w:r>
        <w:t>Kumar,</w:t>
      </w:r>
      <w:r>
        <w:rPr>
          <w:spacing w:val="-5"/>
        </w:rPr>
        <w:t xml:space="preserve"> </w:t>
      </w:r>
      <w:r>
        <w:t>B.,</w:t>
      </w:r>
      <w:r>
        <w:rPr>
          <w:spacing w:val="-4"/>
        </w:rPr>
        <w:t xml:space="preserve"> </w:t>
      </w:r>
      <w:r>
        <w:t>Muhammad</w:t>
      </w:r>
      <w:r>
        <w:rPr>
          <w:spacing w:val="-1"/>
        </w:rPr>
        <w:t xml:space="preserve"> </w:t>
      </w:r>
      <w:r>
        <w:t>Junaid</w:t>
      </w:r>
      <w:r>
        <w:rPr>
          <w:spacing w:val="-1"/>
        </w:rPr>
        <w:t xml:space="preserve"> </w:t>
      </w:r>
      <w:r>
        <w:t>Tahir,</w:t>
      </w:r>
      <w:r>
        <w:rPr>
          <w:spacing w:val="-5"/>
        </w:rPr>
        <w:t xml:space="preserve"> </w:t>
      </w:r>
      <w:r>
        <w:t>Shrateh,</w:t>
      </w:r>
      <w:r>
        <w:rPr>
          <w:spacing w:val="-5"/>
        </w:rPr>
        <w:t xml:space="preserve"> </w:t>
      </w:r>
      <w:r>
        <w:t>O.N.</w:t>
      </w:r>
      <w:r>
        <w:rPr>
          <w:spacing w:val="-5"/>
        </w:rPr>
        <w:t xml:space="preserve"> </w:t>
      </w:r>
      <w:r>
        <w:t xml:space="preserve">and </w:t>
      </w:r>
      <w:r>
        <w:rPr>
          <w:spacing w:val="-2"/>
        </w:rPr>
        <w:t>Ahmed,</w:t>
      </w:r>
    </w:p>
    <w:p w14:paraId="7F7EA6E1" w14:textId="77777777" w:rsidR="00AD36F7" w:rsidRDefault="007924AA" w:rsidP="006E0BFA">
      <w:pPr>
        <w:pStyle w:val="BodyText"/>
        <w:spacing w:before="1" w:line="360" w:lineRule="auto"/>
        <w:ind w:left="743" w:hanging="720"/>
      </w:pPr>
      <w:r>
        <w:t>A.</w:t>
      </w:r>
      <w:r>
        <w:rPr>
          <w:spacing w:val="-5"/>
        </w:rPr>
        <w:t xml:space="preserve"> </w:t>
      </w:r>
      <w:r>
        <w:t>(2024).</w:t>
      </w:r>
      <w:r>
        <w:rPr>
          <w:spacing w:val="-5"/>
        </w:rPr>
        <w:t xml:space="preserve"> </w:t>
      </w:r>
      <w:r>
        <w:t>Perceptions</w:t>
      </w:r>
      <w:r>
        <w:rPr>
          <w:spacing w:val="-9"/>
        </w:rPr>
        <w:t xml:space="preserve"> </w:t>
      </w:r>
      <w:r>
        <w:t>of</w:t>
      </w:r>
      <w:r>
        <w:rPr>
          <w:spacing w:val="-5"/>
        </w:rPr>
        <w:t xml:space="preserve"> </w:t>
      </w:r>
      <w:r>
        <w:t>telemedicine</w:t>
      </w:r>
      <w:r>
        <w:rPr>
          <w:spacing w:val="-1"/>
        </w:rPr>
        <w:t xml:space="preserve"> </w:t>
      </w:r>
      <w:r>
        <w:t>among</w:t>
      </w:r>
      <w:r>
        <w:rPr>
          <w:spacing w:val="-6"/>
        </w:rPr>
        <w:t xml:space="preserve"> </w:t>
      </w:r>
      <w:r>
        <w:t>healthcare</w:t>
      </w:r>
      <w:r>
        <w:rPr>
          <w:spacing w:val="-1"/>
        </w:rPr>
        <w:t xml:space="preserve"> </w:t>
      </w:r>
      <w:r>
        <w:t>professionals</w:t>
      </w:r>
      <w:r>
        <w:rPr>
          <w:spacing w:val="-4"/>
        </w:rPr>
        <w:t xml:space="preserve"> </w:t>
      </w:r>
      <w:r>
        <w:t>in</w:t>
      </w:r>
      <w:r>
        <w:rPr>
          <w:spacing w:val="-1"/>
        </w:rPr>
        <w:t xml:space="preserve"> </w:t>
      </w:r>
      <w:r>
        <w:t>rural</w:t>
      </w:r>
      <w:r>
        <w:rPr>
          <w:spacing w:val="-3"/>
        </w:rPr>
        <w:t xml:space="preserve"> </w:t>
      </w:r>
      <w:r>
        <w:t>tertiary</w:t>
      </w:r>
      <w:r>
        <w:rPr>
          <w:spacing w:val="-4"/>
        </w:rPr>
        <w:t xml:space="preserve"> </w:t>
      </w:r>
      <w:r>
        <w:t xml:space="preserve">care hospitals of rural Sindh, Pakistan: a qualitative study. </w:t>
      </w:r>
      <w:r>
        <w:rPr>
          <w:rFonts w:ascii="Arial"/>
          <w:i/>
        </w:rPr>
        <w:t>Annals of Medicine and Surgery</w:t>
      </w:r>
      <w:r>
        <w:t xml:space="preserve">. </w:t>
      </w:r>
      <w:proofErr w:type="spellStart"/>
      <w:r>
        <w:rPr>
          <w:spacing w:val="-2"/>
        </w:rPr>
        <w:t>doi:https</w:t>
      </w:r>
      <w:proofErr w:type="spellEnd"/>
      <w:r>
        <w:rPr>
          <w:spacing w:val="-2"/>
        </w:rPr>
        <w:t>://doi.org/10.1097/ms9.0000000000001688.</w:t>
      </w:r>
    </w:p>
    <w:p w14:paraId="38D4EF3D" w14:textId="77777777" w:rsidR="00AD36F7" w:rsidRDefault="007924AA" w:rsidP="006E0BFA">
      <w:pPr>
        <w:spacing w:before="237" w:line="360" w:lineRule="auto"/>
        <w:ind w:left="743" w:hanging="720"/>
      </w:pPr>
      <w:r>
        <w:t>Rural</w:t>
      </w:r>
      <w:r>
        <w:rPr>
          <w:spacing w:val="-4"/>
        </w:rPr>
        <w:t xml:space="preserve"> </w:t>
      </w:r>
      <w:r>
        <w:t>Health</w:t>
      </w:r>
      <w:r>
        <w:rPr>
          <w:spacing w:val="-2"/>
        </w:rPr>
        <w:t xml:space="preserve"> </w:t>
      </w:r>
      <w:r>
        <w:t>Information</w:t>
      </w:r>
      <w:r>
        <w:rPr>
          <w:spacing w:val="-2"/>
        </w:rPr>
        <w:t xml:space="preserve"> </w:t>
      </w:r>
      <w:r>
        <w:t>Hub</w:t>
      </w:r>
      <w:r>
        <w:rPr>
          <w:spacing w:val="-2"/>
        </w:rPr>
        <w:t xml:space="preserve"> </w:t>
      </w:r>
      <w:r>
        <w:t xml:space="preserve">(2024). </w:t>
      </w:r>
      <w:r>
        <w:rPr>
          <w:rFonts w:ascii="Arial"/>
          <w:i/>
        </w:rPr>
        <w:t>Healthcare</w:t>
      </w:r>
      <w:r>
        <w:rPr>
          <w:rFonts w:ascii="Arial"/>
          <w:i/>
          <w:spacing w:val="-2"/>
        </w:rPr>
        <w:t xml:space="preserve"> </w:t>
      </w:r>
      <w:r>
        <w:rPr>
          <w:rFonts w:ascii="Arial"/>
          <w:i/>
        </w:rPr>
        <w:t>access</w:t>
      </w:r>
      <w:r>
        <w:rPr>
          <w:rFonts w:ascii="Arial"/>
          <w:i/>
          <w:spacing w:val="-5"/>
        </w:rPr>
        <w:t xml:space="preserve"> </w:t>
      </w:r>
      <w:r>
        <w:rPr>
          <w:rFonts w:ascii="Arial"/>
          <w:i/>
        </w:rPr>
        <w:t>in</w:t>
      </w:r>
      <w:r>
        <w:rPr>
          <w:rFonts w:ascii="Arial"/>
          <w:i/>
          <w:spacing w:val="-2"/>
        </w:rPr>
        <w:t xml:space="preserve"> </w:t>
      </w:r>
      <w:r>
        <w:rPr>
          <w:rFonts w:ascii="Arial"/>
          <w:i/>
        </w:rPr>
        <w:t>rural</w:t>
      </w:r>
      <w:r>
        <w:rPr>
          <w:rFonts w:ascii="Arial"/>
          <w:i/>
          <w:spacing w:val="-4"/>
        </w:rPr>
        <w:t xml:space="preserve"> </w:t>
      </w:r>
      <w:r>
        <w:rPr>
          <w:rFonts w:ascii="Arial"/>
          <w:i/>
        </w:rPr>
        <w:t>communities</w:t>
      </w:r>
      <w:r>
        <w:t>.</w:t>
      </w:r>
      <w:r>
        <w:rPr>
          <w:spacing w:val="-6"/>
        </w:rPr>
        <w:t xml:space="preserve"> </w:t>
      </w:r>
      <w:r>
        <w:t>[online]</w:t>
      </w:r>
      <w:r>
        <w:rPr>
          <w:spacing w:val="-6"/>
        </w:rPr>
        <w:t xml:space="preserve"> </w:t>
      </w:r>
      <w:r>
        <w:t>Rural Health Information Hub. Available at: https://</w:t>
      </w:r>
      <w:hyperlink r:id="rId15">
        <w:r>
          <w:t>www.ruralhealthinfo.org/topics/healthcare-</w:t>
        </w:r>
      </w:hyperlink>
      <w:r>
        <w:t xml:space="preserve"> </w:t>
      </w:r>
      <w:r>
        <w:rPr>
          <w:spacing w:val="-2"/>
        </w:rPr>
        <w:t>access.</w:t>
      </w:r>
    </w:p>
    <w:p w14:paraId="5BEAD2F2" w14:textId="77777777" w:rsidR="00AD36F7" w:rsidRDefault="007924AA" w:rsidP="006E0BFA">
      <w:pPr>
        <w:pStyle w:val="BodyText"/>
        <w:spacing w:before="242" w:line="360" w:lineRule="auto"/>
        <w:ind w:left="743" w:hanging="720"/>
        <w:rPr>
          <w:spacing w:val="-2"/>
        </w:rPr>
      </w:pPr>
      <w:r>
        <w:t>Wootton,</w:t>
      </w:r>
      <w:r>
        <w:rPr>
          <w:spacing w:val="-5"/>
        </w:rPr>
        <w:t xml:space="preserve"> </w:t>
      </w:r>
      <w:r>
        <w:t>R.</w:t>
      </w:r>
      <w:r>
        <w:rPr>
          <w:spacing w:val="-5"/>
        </w:rPr>
        <w:t xml:space="preserve"> </w:t>
      </w:r>
      <w:r>
        <w:t>(1999).</w:t>
      </w:r>
      <w:r>
        <w:rPr>
          <w:spacing w:val="-5"/>
        </w:rPr>
        <w:t xml:space="preserve"> </w:t>
      </w:r>
      <w:r>
        <w:t>Telemedicine</w:t>
      </w:r>
      <w:r>
        <w:rPr>
          <w:spacing w:val="-1"/>
        </w:rPr>
        <w:t xml:space="preserve"> </w:t>
      </w:r>
      <w:r>
        <w:t>and</w:t>
      </w:r>
      <w:r>
        <w:rPr>
          <w:spacing w:val="-1"/>
        </w:rPr>
        <w:t xml:space="preserve"> </w:t>
      </w:r>
      <w:r>
        <w:t>isolated</w:t>
      </w:r>
      <w:r>
        <w:rPr>
          <w:spacing w:val="-1"/>
        </w:rPr>
        <w:t xml:space="preserve"> </w:t>
      </w:r>
      <w:r>
        <w:t>communities:</w:t>
      </w:r>
      <w:r>
        <w:rPr>
          <w:spacing w:val="-5"/>
        </w:rPr>
        <w:t xml:space="preserve"> </w:t>
      </w:r>
      <w:r>
        <w:t>A</w:t>
      </w:r>
      <w:r>
        <w:rPr>
          <w:spacing w:val="-5"/>
        </w:rPr>
        <w:t xml:space="preserve"> </w:t>
      </w:r>
      <w:r>
        <w:t>UK</w:t>
      </w:r>
      <w:r>
        <w:rPr>
          <w:spacing w:val="-5"/>
        </w:rPr>
        <w:t xml:space="preserve"> </w:t>
      </w:r>
      <w:r>
        <w:t xml:space="preserve">perspective. </w:t>
      </w:r>
      <w:r>
        <w:rPr>
          <w:rFonts w:ascii="Arial" w:hAnsi="Arial"/>
          <w:i/>
        </w:rPr>
        <w:t>Journal</w:t>
      </w:r>
      <w:r>
        <w:rPr>
          <w:rFonts w:ascii="Arial" w:hAnsi="Arial"/>
          <w:i/>
          <w:spacing w:val="-3"/>
        </w:rPr>
        <w:t xml:space="preserve"> </w:t>
      </w:r>
      <w:r>
        <w:rPr>
          <w:rFonts w:ascii="Arial" w:hAnsi="Arial"/>
          <w:i/>
        </w:rPr>
        <w:t>of Telemedicine and Telecare</w:t>
      </w:r>
      <w:r>
        <w:t xml:space="preserve">, 5(2_suppl), pp.27–34. </w:t>
      </w:r>
      <w:proofErr w:type="spellStart"/>
      <w:r>
        <w:rPr>
          <w:spacing w:val="-2"/>
        </w:rPr>
        <w:t>doi:https</w:t>
      </w:r>
      <w:proofErr w:type="spellEnd"/>
      <w:r>
        <w:rPr>
          <w:spacing w:val="-2"/>
        </w:rPr>
        <w:t>://doi.org/10.1258/1357633991933495.</w:t>
      </w:r>
    </w:p>
    <w:p w14:paraId="5AAB7B4F" w14:textId="77777777" w:rsidR="0057038E" w:rsidRDefault="0057038E" w:rsidP="006E0BFA">
      <w:pPr>
        <w:pStyle w:val="BodyText"/>
        <w:spacing w:before="242" w:line="360" w:lineRule="auto"/>
        <w:ind w:left="743" w:hanging="720"/>
      </w:pPr>
    </w:p>
    <w:sectPr w:rsidR="0057038E" w:rsidSect="00AD36F7">
      <w:pgSz w:w="11910" w:h="16840"/>
      <w:pgMar w:top="1380" w:right="1417" w:bottom="1280" w:left="1417" w:header="0" w:footer="109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40301" w14:textId="77777777" w:rsidR="006D70AC" w:rsidRDefault="006D70AC" w:rsidP="00AD36F7">
      <w:r>
        <w:separator/>
      </w:r>
    </w:p>
  </w:endnote>
  <w:endnote w:type="continuationSeparator" w:id="0">
    <w:p w14:paraId="58291699" w14:textId="77777777" w:rsidR="006D70AC" w:rsidRDefault="006D70AC" w:rsidP="00AD36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7D23A" w14:textId="77777777" w:rsidR="00AD36F7" w:rsidRDefault="00000000">
    <w:pPr>
      <w:pStyle w:val="BodyText"/>
      <w:spacing w:line="14" w:lineRule="auto"/>
      <w:rPr>
        <w:sz w:val="20"/>
      </w:rPr>
    </w:pPr>
    <w:r>
      <w:rPr>
        <w:sz w:val="20"/>
      </w:rPr>
      <w:pict w14:anchorId="0C910C0A">
        <v:shapetype id="_x0000_t202" coordsize="21600,21600" o:spt="202" path="m,l,21600r21600,l21600,xe">
          <v:stroke joinstyle="miter"/>
          <v:path gradientshapeok="t" o:connecttype="rect"/>
        </v:shapetype>
        <v:shape id="docshape45" o:spid="_x0000_s1025" type="#_x0000_t202" style="position:absolute;margin-left:291.4pt;margin-top:776.2pt;width:13.45pt;height:16.65pt;z-index:-251658752;mso-position-horizontal-relative:page;mso-position-vertical-relative:page" filled="f" stroked="f">
          <v:textbox inset="0,0,0,0">
            <w:txbxContent>
              <w:p w14:paraId="33879A20" w14:textId="77777777" w:rsidR="00AD36F7" w:rsidRDefault="0083250F">
                <w:pPr>
                  <w:spacing w:before="20"/>
                  <w:ind w:left="60"/>
                  <w:rPr>
                    <w:rFonts w:ascii="Trebuchet MS"/>
                    <w:sz w:val="24"/>
                  </w:rPr>
                </w:pPr>
                <w:r>
                  <w:rPr>
                    <w:rFonts w:ascii="Trebuchet MS"/>
                    <w:spacing w:val="-10"/>
                    <w:sz w:val="24"/>
                  </w:rPr>
                  <w:fldChar w:fldCharType="begin"/>
                </w:r>
                <w:r w:rsidR="007924AA">
                  <w:rPr>
                    <w:rFonts w:ascii="Trebuchet MS"/>
                    <w:spacing w:val="-10"/>
                    <w:sz w:val="24"/>
                  </w:rPr>
                  <w:instrText xml:space="preserve"> PAGE </w:instrText>
                </w:r>
                <w:r>
                  <w:rPr>
                    <w:rFonts w:ascii="Trebuchet MS"/>
                    <w:spacing w:val="-10"/>
                    <w:sz w:val="24"/>
                  </w:rPr>
                  <w:fldChar w:fldCharType="separate"/>
                </w:r>
                <w:r w:rsidR="006E0BFA">
                  <w:rPr>
                    <w:rFonts w:ascii="Trebuchet MS"/>
                    <w:noProof/>
                    <w:spacing w:val="-10"/>
                    <w:sz w:val="24"/>
                  </w:rPr>
                  <w:t>5</w:t>
                </w:r>
                <w:r>
                  <w:rPr>
                    <w:rFonts w:ascii="Trebuchet MS"/>
                    <w:spacing w:val="-10"/>
                    <w:sz w:val="24"/>
                  </w:rP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C55B5" w14:textId="77777777" w:rsidR="006D70AC" w:rsidRDefault="006D70AC" w:rsidP="00AD36F7">
      <w:r>
        <w:separator/>
      </w:r>
    </w:p>
  </w:footnote>
  <w:footnote w:type="continuationSeparator" w:id="0">
    <w:p w14:paraId="27514957" w14:textId="77777777" w:rsidR="006D70AC" w:rsidRDefault="006D70AC" w:rsidP="00AD36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BA6EFA"/>
    <w:multiLevelType w:val="multilevel"/>
    <w:tmpl w:val="5FBC4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E62D70"/>
    <w:multiLevelType w:val="multilevel"/>
    <w:tmpl w:val="A912B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5D26CE"/>
    <w:multiLevelType w:val="multilevel"/>
    <w:tmpl w:val="E5D6C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734C31"/>
    <w:multiLevelType w:val="hybridMultilevel"/>
    <w:tmpl w:val="68CE0C6C"/>
    <w:lvl w:ilvl="0" w:tplc="0D0E13AE">
      <w:numFmt w:val="bullet"/>
      <w:lvlText w:val=""/>
      <w:lvlJc w:val="left"/>
      <w:pPr>
        <w:ind w:left="744" w:hanging="360"/>
      </w:pPr>
      <w:rPr>
        <w:rFonts w:ascii="Symbol" w:eastAsia="Symbol" w:hAnsi="Symbol" w:cs="Symbol" w:hint="default"/>
        <w:b w:val="0"/>
        <w:bCs w:val="0"/>
        <w:i w:val="0"/>
        <w:iCs w:val="0"/>
        <w:spacing w:val="0"/>
        <w:w w:val="100"/>
        <w:sz w:val="20"/>
        <w:szCs w:val="20"/>
        <w:lang w:val="en-US" w:eastAsia="en-US" w:bidi="ar-SA"/>
      </w:rPr>
    </w:lvl>
    <w:lvl w:ilvl="1" w:tplc="7D9E7770">
      <w:numFmt w:val="bullet"/>
      <w:lvlText w:val="•"/>
      <w:lvlJc w:val="left"/>
      <w:pPr>
        <w:ind w:left="1573" w:hanging="360"/>
      </w:pPr>
      <w:rPr>
        <w:rFonts w:hint="default"/>
        <w:lang w:val="en-US" w:eastAsia="en-US" w:bidi="ar-SA"/>
      </w:rPr>
    </w:lvl>
    <w:lvl w:ilvl="2" w:tplc="6D70D1C2">
      <w:numFmt w:val="bullet"/>
      <w:lvlText w:val="•"/>
      <w:lvlJc w:val="left"/>
      <w:pPr>
        <w:ind w:left="2406" w:hanging="360"/>
      </w:pPr>
      <w:rPr>
        <w:rFonts w:hint="default"/>
        <w:lang w:val="en-US" w:eastAsia="en-US" w:bidi="ar-SA"/>
      </w:rPr>
    </w:lvl>
    <w:lvl w:ilvl="3" w:tplc="95C29E6E">
      <w:numFmt w:val="bullet"/>
      <w:lvlText w:val="•"/>
      <w:lvlJc w:val="left"/>
      <w:pPr>
        <w:ind w:left="3239" w:hanging="360"/>
      </w:pPr>
      <w:rPr>
        <w:rFonts w:hint="default"/>
        <w:lang w:val="en-US" w:eastAsia="en-US" w:bidi="ar-SA"/>
      </w:rPr>
    </w:lvl>
    <w:lvl w:ilvl="4" w:tplc="609A503A">
      <w:numFmt w:val="bullet"/>
      <w:lvlText w:val="•"/>
      <w:lvlJc w:val="left"/>
      <w:pPr>
        <w:ind w:left="4072" w:hanging="360"/>
      </w:pPr>
      <w:rPr>
        <w:rFonts w:hint="default"/>
        <w:lang w:val="en-US" w:eastAsia="en-US" w:bidi="ar-SA"/>
      </w:rPr>
    </w:lvl>
    <w:lvl w:ilvl="5" w:tplc="3B407736">
      <w:numFmt w:val="bullet"/>
      <w:lvlText w:val="•"/>
      <w:lvlJc w:val="left"/>
      <w:pPr>
        <w:ind w:left="4905" w:hanging="360"/>
      </w:pPr>
      <w:rPr>
        <w:rFonts w:hint="default"/>
        <w:lang w:val="en-US" w:eastAsia="en-US" w:bidi="ar-SA"/>
      </w:rPr>
    </w:lvl>
    <w:lvl w:ilvl="6" w:tplc="BF9C4E7E">
      <w:numFmt w:val="bullet"/>
      <w:lvlText w:val="•"/>
      <w:lvlJc w:val="left"/>
      <w:pPr>
        <w:ind w:left="5738" w:hanging="360"/>
      </w:pPr>
      <w:rPr>
        <w:rFonts w:hint="default"/>
        <w:lang w:val="en-US" w:eastAsia="en-US" w:bidi="ar-SA"/>
      </w:rPr>
    </w:lvl>
    <w:lvl w:ilvl="7" w:tplc="89CAAD28">
      <w:numFmt w:val="bullet"/>
      <w:lvlText w:val="•"/>
      <w:lvlJc w:val="left"/>
      <w:pPr>
        <w:ind w:left="6571" w:hanging="360"/>
      </w:pPr>
      <w:rPr>
        <w:rFonts w:hint="default"/>
        <w:lang w:val="en-US" w:eastAsia="en-US" w:bidi="ar-SA"/>
      </w:rPr>
    </w:lvl>
    <w:lvl w:ilvl="8" w:tplc="7BDC4972">
      <w:numFmt w:val="bullet"/>
      <w:lvlText w:val="•"/>
      <w:lvlJc w:val="left"/>
      <w:pPr>
        <w:ind w:left="7404" w:hanging="360"/>
      </w:pPr>
      <w:rPr>
        <w:rFonts w:hint="default"/>
        <w:lang w:val="en-US" w:eastAsia="en-US" w:bidi="ar-SA"/>
      </w:rPr>
    </w:lvl>
  </w:abstractNum>
  <w:abstractNum w:abstractNumId="4" w15:restartNumberingAfterBreak="0">
    <w:nsid w:val="7BAB2C04"/>
    <w:multiLevelType w:val="multilevel"/>
    <w:tmpl w:val="AE522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6660798">
    <w:abstractNumId w:val="3"/>
  </w:num>
  <w:num w:numId="2" w16cid:durableId="920332612">
    <w:abstractNumId w:val="4"/>
  </w:num>
  <w:num w:numId="3" w16cid:durableId="145098692">
    <w:abstractNumId w:val="1"/>
  </w:num>
  <w:num w:numId="4" w16cid:durableId="1861890140">
    <w:abstractNumId w:val="0"/>
  </w:num>
  <w:num w:numId="5" w16cid:durableId="1378698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94"/>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AD36F7"/>
    <w:rsid w:val="0001567F"/>
    <w:rsid w:val="00544168"/>
    <w:rsid w:val="0057038E"/>
    <w:rsid w:val="006D70AC"/>
    <w:rsid w:val="006E0BFA"/>
    <w:rsid w:val="007924AA"/>
    <w:rsid w:val="0083250F"/>
    <w:rsid w:val="00AD36F7"/>
    <w:rsid w:val="00B539F0"/>
    <w:rsid w:val="00BB7E56"/>
    <w:rsid w:val="00D006B9"/>
    <w:rsid w:val="00DD5EAD"/>
    <w:rsid w:val="00EC69AC"/>
    <w:rsid w:val="00FD3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94"/>
    <o:shapelayout v:ext="edit">
      <o:idmap v:ext="edit" data="2"/>
    </o:shapelayout>
  </w:shapeDefaults>
  <w:decimalSymbol w:val="."/>
  <w:listSeparator w:val=","/>
  <w14:docId w14:val="1C7013CD"/>
  <w15:docId w15:val="{91FE8E79-FF6A-431F-9E15-1A736572B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D36F7"/>
    <w:rPr>
      <w:rFonts w:ascii="Arial MT" w:eastAsia="Arial MT" w:hAnsi="Arial MT" w:cs="Arial MT"/>
    </w:rPr>
  </w:style>
  <w:style w:type="paragraph" w:styleId="Heading1">
    <w:name w:val="heading 1"/>
    <w:basedOn w:val="Normal"/>
    <w:uiPriority w:val="1"/>
    <w:qFormat/>
    <w:rsid w:val="00AD36F7"/>
    <w:pPr>
      <w:ind w:left="23"/>
      <w:outlineLvl w:val="0"/>
    </w:pPr>
    <w:rPr>
      <w:rFonts w:ascii="Trebuchet MS" w:eastAsia="Trebuchet MS" w:hAnsi="Trebuchet MS" w:cs="Trebuchet MS"/>
      <w:sz w:val="40"/>
      <w:szCs w:val="40"/>
    </w:rPr>
  </w:style>
  <w:style w:type="paragraph" w:styleId="Heading2">
    <w:name w:val="heading 2"/>
    <w:basedOn w:val="Normal"/>
    <w:uiPriority w:val="1"/>
    <w:qFormat/>
    <w:rsid w:val="00AD36F7"/>
    <w:pPr>
      <w:spacing w:before="62"/>
      <w:ind w:left="23"/>
      <w:outlineLvl w:val="1"/>
    </w:pPr>
    <w:rPr>
      <w:rFonts w:ascii="Trebuchet MS" w:eastAsia="Trebuchet MS" w:hAnsi="Trebuchet MS" w:cs="Trebuchet MS"/>
      <w:sz w:val="32"/>
      <w:szCs w:val="32"/>
    </w:rPr>
  </w:style>
  <w:style w:type="paragraph" w:styleId="Heading3">
    <w:name w:val="heading 3"/>
    <w:basedOn w:val="Normal"/>
    <w:uiPriority w:val="1"/>
    <w:qFormat/>
    <w:rsid w:val="00AD36F7"/>
    <w:pPr>
      <w:spacing w:before="163"/>
      <w:ind w:left="23"/>
      <w:outlineLvl w:val="2"/>
    </w:pPr>
    <w:rPr>
      <w:rFonts w:ascii="Arial" w:eastAsia="Arial" w:hAnsi="Arial" w:cs="Arial"/>
      <w:b/>
      <w:bCs/>
    </w:rPr>
  </w:style>
  <w:style w:type="paragraph" w:styleId="Heading4">
    <w:name w:val="heading 4"/>
    <w:basedOn w:val="Normal"/>
    <w:next w:val="Normal"/>
    <w:link w:val="Heading4Char"/>
    <w:uiPriority w:val="9"/>
    <w:semiHidden/>
    <w:unhideWhenUsed/>
    <w:qFormat/>
    <w:rsid w:val="0057038E"/>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rsid w:val="00AD36F7"/>
    <w:pPr>
      <w:spacing w:before="162"/>
      <w:ind w:left="23"/>
    </w:pPr>
    <w:rPr>
      <w:rFonts w:ascii="Trebuchet MS" w:eastAsia="Trebuchet MS" w:hAnsi="Trebuchet MS" w:cs="Trebuchet MS"/>
      <w:sz w:val="24"/>
      <w:szCs w:val="24"/>
    </w:rPr>
  </w:style>
  <w:style w:type="paragraph" w:styleId="TOC2">
    <w:name w:val="toc 2"/>
    <w:basedOn w:val="Normal"/>
    <w:uiPriority w:val="1"/>
    <w:qFormat/>
    <w:rsid w:val="00AD36F7"/>
    <w:pPr>
      <w:spacing w:before="161"/>
      <w:ind w:left="263"/>
    </w:pPr>
    <w:rPr>
      <w:rFonts w:ascii="Trebuchet MS" w:eastAsia="Trebuchet MS" w:hAnsi="Trebuchet MS" w:cs="Trebuchet MS"/>
      <w:sz w:val="24"/>
      <w:szCs w:val="24"/>
    </w:rPr>
  </w:style>
  <w:style w:type="paragraph" w:styleId="BodyText">
    <w:name w:val="Body Text"/>
    <w:basedOn w:val="Normal"/>
    <w:uiPriority w:val="1"/>
    <w:qFormat/>
    <w:rsid w:val="00AD36F7"/>
  </w:style>
  <w:style w:type="paragraph" w:styleId="Title">
    <w:name w:val="Title"/>
    <w:basedOn w:val="Normal"/>
    <w:uiPriority w:val="1"/>
    <w:qFormat/>
    <w:rsid w:val="00AD36F7"/>
    <w:pPr>
      <w:ind w:left="334"/>
    </w:pPr>
    <w:rPr>
      <w:rFonts w:ascii="Times New Roman" w:eastAsia="Times New Roman" w:hAnsi="Times New Roman" w:cs="Times New Roman"/>
      <w:sz w:val="72"/>
      <w:szCs w:val="72"/>
    </w:rPr>
  </w:style>
  <w:style w:type="paragraph" w:styleId="ListParagraph">
    <w:name w:val="List Paragraph"/>
    <w:basedOn w:val="Normal"/>
    <w:uiPriority w:val="1"/>
    <w:qFormat/>
    <w:rsid w:val="00AD36F7"/>
    <w:pPr>
      <w:ind w:left="744" w:right="27" w:hanging="360"/>
      <w:jc w:val="both"/>
    </w:pPr>
  </w:style>
  <w:style w:type="paragraph" w:customStyle="1" w:styleId="TableParagraph">
    <w:name w:val="Table Paragraph"/>
    <w:basedOn w:val="Normal"/>
    <w:uiPriority w:val="1"/>
    <w:qFormat/>
    <w:rsid w:val="00AD36F7"/>
  </w:style>
  <w:style w:type="paragraph" w:styleId="BalloonText">
    <w:name w:val="Balloon Text"/>
    <w:basedOn w:val="Normal"/>
    <w:link w:val="BalloonTextChar"/>
    <w:uiPriority w:val="99"/>
    <w:semiHidden/>
    <w:unhideWhenUsed/>
    <w:rsid w:val="0057038E"/>
    <w:rPr>
      <w:rFonts w:ascii="Tahoma" w:hAnsi="Tahoma" w:cs="Tahoma"/>
      <w:sz w:val="16"/>
      <w:szCs w:val="16"/>
    </w:rPr>
  </w:style>
  <w:style w:type="character" w:customStyle="1" w:styleId="BalloonTextChar">
    <w:name w:val="Balloon Text Char"/>
    <w:basedOn w:val="DefaultParagraphFont"/>
    <w:link w:val="BalloonText"/>
    <w:uiPriority w:val="99"/>
    <w:semiHidden/>
    <w:rsid w:val="0057038E"/>
    <w:rPr>
      <w:rFonts w:ascii="Tahoma" w:eastAsia="Arial MT" w:hAnsi="Tahoma" w:cs="Tahoma"/>
      <w:sz w:val="16"/>
      <w:szCs w:val="16"/>
    </w:rPr>
  </w:style>
  <w:style w:type="paragraph" w:styleId="NormalWeb">
    <w:name w:val="Normal (Web)"/>
    <w:basedOn w:val="Normal"/>
    <w:uiPriority w:val="99"/>
    <w:semiHidden/>
    <w:unhideWhenUsed/>
    <w:rsid w:val="0057038E"/>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57038E"/>
    <w:rPr>
      <w:b/>
      <w:bCs/>
    </w:rPr>
  </w:style>
  <w:style w:type="character" w:customStyle="1" w:styleId="Heading4Char">
    <w:name w:val="Heading 4 Char"/>
    <w:basedOn w:val="DefaultParagraphFont"/>
    <w:link w:val="Heading4"/>
    <w:uiPriority w:val="9"/>
    <w:semiHidden/>
    <w:rsid w:val="0057038E"/>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894824">
      <w:bodyDiv w:val="1"/>
      <w:marLeft w:val="0"/>
      <w:marRight w:val="0"/>
      <w:marTop w:val="0"/>
      <w:marBottom w:val="0"/>
      <w:divBdr>
        <w:top w:val="none" w:sz="0" w:space="0" w:color="auto"/>
        <w:left w:val="none" w:sz="0" w:space="0" w:color="auto"/>
        <w:bottom w:val="none" w:sz="0" w:space="0" w:color="auto"/>
        <w:right w:val="none" w:sz="0" w:space="0" w:color="auto"/>
      </w:divBdr>
    </w:div>
    <w:div w:id="1023629734">
      <w:bodyDiv w:val="1"/>
      <w:marLeft w:val="0"/>
      <w:marRight w:val="0"/>
      <w:marTop w:val="0"/>
      <w:marBottom w:val="0"/>
      <w:divBdr>
        <w:top w:val="none" w:sz="0" w:space="0" w:color="auto"/>
        <w:left w:val="none" w:sz="0" w:space="0" w:color="auto"/>
        <w:bottom w:val="none" w:sz="0" w:space="0" w:color="auto"/>
        <w:right w:val="none" w:sz="0" w:space="0" w:color="auto"/>
      </w:divBdr>
      <w:divsChild>
        <w:div w:id="773013710">
          <w:marLeft w:val="0"/>
          <w:marRight w:val="0"/>
          <w:marTop w:val="0"/>
          <w:marBottom w:val="0"/>
          <w:divBdr>
            <w:top w:val="none" w:sz="0" w:space="0" w:color="auto"/>
            <w:left w:val="none" w:sz="0" w:space="0" w:color="auto"/>
            <w:bottom w:val="none" w:sz="0" w:space="0" w:color="auto"/>
            <w:right w:val="none" w:sz="0" w:space="0" w:color="auto"/>
          </w:divBdr>
          <w:divsChild>
            <w:div w:id="884370711">
              <w:marLeft w:val="0"/>
              <w:marRight w:val="0"/>
              <w:marTop w:val="0"/>
              <w:marBottom w:val="0"/>
              <w:divBdr>
                <w:top w:val="none" w:sz="0" w:space="0" w:color="auto"/>
                <w:left w:val="none" w:sz="0" w:space="0" w:color="auto"/>
                <w:bottom w:val="none" w:sz="0" w:space="0" w:color="auto"/>
                <w:right w:val="none" w:sz="0" w:space="0" w:color="auto"/>
              </w:divBdr>
              <w:divsChild>
                <w:div w:id="252981376">
                  <w:marLeft w:val="0"/>
                  <w:marRight w:val="0"/>
                  <w:marTop w:val="0"/>
                  <w:marBottom w:val="0"/>
                  <w:divBdr>
                    <w:top w:val="none" w:sz="0" w:space="0" w:color="auto"/>
                    <w:left w:val="none" w:sz="0" w:space="0" w:color="auto"/>
                    <w:bottom w:val="none" w:sz="0" w:space="0" w:color="auto"/>
                    <w:right w:val="none" w:sz="0" w:space="0" w:color="auto"/>
                  </w:divBdr>
                  <w:divsChild>
                    <w:div w:id="1036351854">
                      <w:marLeft w:val="0"/>
                      <w:marRight w:val="0"/>
                      <w:marTop w:val="0"/>
                      <w:marBottom w:val="0"/>
                      <w:divBdr>
                        <w:top w:val="none" w:sz="0" w:space="0" w:color="auto"/>
                        <w:left w:val="none" w:sz="0" w:space="0" w:color="auto"/>
                        <w:bottom w:val="none" w:sz="0" w:space="0" w:color="auto"/>
                        <w:right w:val="none" w:sz="0" w:space="0" w:color="auto"/>
                      </w:divBdr>
                      <w:divsChild>
                        <w:div w:id="489176270">
                          <w:marLeft w:val="0"/>
                          <w:marRight w:val="0"/>
                          <w:marTop w:val="0"/>
                          <w:marBottom w:val="0"/>
                          <w:divBdr>
                            <w:top w:val="none" w:sz="0" w:space="0" w:color="auto"/>
                            <w:left w:val="none" w:sz="0" w:space="0" w:color="auto"/>
                            <w:bottom w:val="none" w:sz="0" w:space="0" w:color="auto"/>
                            <w:right w:val="none" w:sz="0" w:space="0" w:color="auto"/>
                          </w:divBdr>
                          <w:divsChild>
                            <w:div w:id="73724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2932658">
      <w:bodyDiv w:val="1"/>
      <w:marLeft w:val="0"/>
      <w:marRight w:val="0"/>
      <w:marTop w:val="0"/>
      <w:marBottom w:val="0"/>
      <w:divBdr>
        <w:top w:val="none" w:sz="0" w:space="0" w:color="auto"/>
        <w:left w:val="none" w:sz="0" w:space="0" w:color="auto"/>
        <w:bottom w:val="none" w:sz="0" w:space="0" w:color="auto"/>
        <w:right w:val="none" w:sz="0" w:space="0" w:color="auto"/>
      </w:divBdr>
      <w:divsChild>
        <w:div w:id="278294959">
          <w:marLeft w:val="0"/>
          <w:marRight w:val="0"/>
          <w:marTop w:val="0"/>
          <w:marBottom w:val="0"/>
          <w:divBdr>
            <w:top w:val="none" w:sz="0" w:space="0" w:color="auto"/>
            <w:left w:val="none" w:sz="0" w:space="0" w:color="auto"/>
            <w:bottom w:val="none" w:sz="0" w:space="0" w:color="auto"/>
            <w:right w:val="none" w:sz="0" w:space="0" w:color="auto"/>
          </w:divBdr>
          <w:divsChild>
            <w:div w:id="34157298">
              <w:marLeft w:val="0"/>
              <w:marRight w:val="0"/>
              <w:marTop w:val="0"/>
              <w:marBottom w:val="0"/>
              <w:divBdr>
                <w:top w:val="none" w:sz="0" w:space="0" w:color="auto"/>
                <w:left w:val="none" w:sz="0" w:space="0" w:color="auto"/>
                <w:bottom w:val="none" w:sz="0" w:space="0" w:color="auto"/>
                <w:right w:val="none" w:sz="0" w:space="0" w:color="auto"/>
              </w:divBdr>
              <w:divsChild>
                <w:div w:id="1580746353">
                  <w:marLeft w:val="0"/>
                  <w:marRight w:val="0"/>
                  <w:marTop w:val="0"/>
                  <w:marBottom w:val="0"/>
                  <w:divBdr>
                    <w:top w:val="none" w:sz="0" w:space="0" w:color="auto"/>
                    <w:left w:val="none" w:sz="0" w:space="0" w:color="auto"/>
                    <w:bottom w:val="none" w:sz="0" w:space="0" w:color="auto"/>
                    <w:right w:val="none" w:sz="0" w:space="0" w:color="auto"/>
                  </w:divBdr>
                  <w:divsChild>
                    <w:div w:id="1217468163">
                      <w:marLeft w:val="0"/>
                      <w:marRight w:val="0"/>
                      <w:marTop w:val="0"/>
                      <w:marBottom w:val="0"/>
                      <w:divBdr>
                        <w:top w:val="none" w:sz="0" w:space="0" w:color="auto"/>
                        <w:left w:val="none" w:sz="0" w:space="0" w:color="auto"/>
                        <w:bottom w:val="none" w:sz="0" w:space="0" w:color="auto"/>
                        <w:right w:val="none" w:sz="0" w:space="0" w:color="auto"/>
                      </w:divBdr>
                      <w:divsChild>
                        <w:div w:id="1862814881">
                          <w:marLeft w:val="0"/>
                          <w:marRight w:val="0"/>
                          <w:marTop w:val="0"/>
                          <w:marBottom w:val="0"/>
                          <w:divBdr>
                            <w:top w:val="none" w:sz="0" w:space="0" w:color="auto"/>
                            <w:left w:val="none" w:sz="0" w:space="0" w:color="auto"/>
                            <w:bottom w:val="none" w:sz="0" w:space="0" w:color="auto"/>
                            <w:right w:val="none" w:sz="0" w:space="0" w:color="auto"/>
                          </w:divBdr>
                          <w:divsChild>
                            <w:div w:id="1538353873">
                              <w:marLeft w:val="0"/>
                              <w:marRight w:val="0"/>
                              <w:marTop w:val="0"/>
                              <w:marBottom w:val="0"/>
                              <w:divBdr>
                                <w:top w:val="none" w:sz="0" w:space="0" w:color="auto"/>
                                <w:left w:val="none" w:sz="0" w:space="0" w:color="auto"/>
                                <w:bottom w:val="none" w:sz="0" w:space="0" w:color="auto"/>
                                <w:right w:val="none" w:sz="0" w:space="0" w:color="auto"/>
                              </w:divBdr>
                              <w:divsChild>
                                <w:div w:id="50328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ruralhealthinfo.org/topics/healthcare-"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researchgate.net/publication/391646655_Telemedicine_and_its_Impact_on_R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b50cbc7f7d4ad66da5fdfb37c5b4f1c">
  <xsd:schema xmlns:xsd="http://www.w3.org/2001/XMLSchema" xmlns:xs="http://www.w3.org/2001/XMLSchema" xmlns:p="http://schemas.microsoft.com/office/2006/metadata/properties" xmlns:ns3="901b7179-a49d-4669-ab88-101a0e80079b" targetNamespace="http://schemas.microsoft.com/office/2006/metadata/properties" ma:root="true" ma:fieldsID="eb28bc7e3cfc1ea83fdacb16624dc90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DFF7A9-2546-4E2B-94DF-9C3629B00E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9FE60B-7B83-4FBE-827E-2D5AC0238DCC}">
  <ds:schemaRefs>
    <ds:schemaRef ds:uri="http://schemas.microsoft.com/sharepoint/v3/contenttype/forms"/>
  </ds:schemaRefs>
</ds:datastoreItem>
</file>

<file path=customXml/itemProps3.xml><?xml version="1.0" encoding="utf-8"?>
<ds:datastoreItem xmlns:ds="http://schemas.openxmlformats.org/officeDocument/2006/customXml" ds:itemID="{DA00BD49-1128-45F4-8073-E8AB84737C7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1970</Words>
  <Characters>11229</Characters>
  <Application>Microsoft Office Word</Application>
  <DocSecurity>0</DocSecurity>
  <Lines>93</Lines>
  <Paragraphs>26</Paragraphs>
  <ScaleCrop>false</ScaleCrop>
  <Company/>
  <LinksUpToDate>false</LinksUpToDate>
  <CharactersWithSpaces>13173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Marcelly Moquete De Volquez (2510498)</cp:lastModifiedBy>
  <cp:revision>4</cp:revision>
  <dcterms:created xsi:type="dcterms:W3CDTF">2025-12-15T22:13:00Z</dcterms:created>
  <dcterms:modified xsi:type="dcterms:W3CDTF">2025-12-15T22:21:00Z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2025-12-15T00:00:00Z</vt:filetime>
  </property>
  <property fmtid="{D5CDD505-2E9C-101B-9397-08002B2CF9AE}" pid="3" name="Creator">
    <vt:lpwstr>Microsoft Word</vt:lpwstr>
  </property>
  <property fmtid="{D5CDD505-2E9C-101B-9397-08002B2CF9AE}" pid="4" name="LastSaved">
    <vt:filetime>2025-12-15T00:00:00Z</vt:filetime>
  </property>
  <property fmtid="{D5CDD505-2E9C-101B-9397-08002B2CF9AE}" pid="5" name="ContentTypeId">
    <vt:lpwstr>0x01010028991669DF84244A81B93216713AC0FD</vt:lpwstr>
  </property>
</Properties>
</file>