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05915" w14:textId="77777777" w:rsidR="00BD5A0F" w:rsidRDefault="00BD5A0F" w:rsidP="00BD5A0F">
      <w:pPr>
        <w:spacing w:line="276" w:lineRule="auto"/>
        <w:jc w:val="center"/>
        <w:rPr>
          <w:rFonts w:ascii="Times New Roman" w:eastAsia="Calibri" w:hAnsi="Times New Roman" w:cs="Times New Roman"/>
          <w:b/>
          <w:bCs/>
          <w:sz w:val="32"/>
          <w:szCs w:val="32"/>
        </w:rPr>
      </w:pPr>
    </w:p>
    <w:p w14:paraId="18E13EA5" w14:textId="77777777" w:rsidR="00BD5A0F" w:rsidRDefault="00BD5A0F" w:rsidP="00BD5A0F">
      <w:pPr>
        <w:spacing w:line="276" w:lineRule="auto"/>
        <w:jc w:val="center"/>
        <w:rPr>
          <w:rFonts w:ascii="Times New Roman" w:eastAsia="Calibri" w:hAnsi="Times New Roman" w:cs="Times New Roman"/>
          <w:b/>
          <w:bCs/>
          <w:sz w:val="32"/>
          <w:szCs w:val="32"/>
        </w:rPr>
      </w:pPr>
    </w:p>
    <w:p w14:paraId="1E7FBF25" w14:textId="77777777" w:rsidR="00BD5A0F" w:rsidRDefault="00BD5A0F" w:rsidP="00BD5A0F">
      <w:pPr>
        <w:spacing w:line="276" w:lineRule="auto"/>
        <w:jc w:val="center"/>
        <w:rPr>
          <w:rFonts w:ascii="Times New Roman" w:eastAsia="Calibri" w:hAnsi="Times New Roman" w:cs="Times New Roman"/>
          <w:b/>
          <w:bCs/>
          <w:sz w:val="32"/>
          <w:szCs w:val="32"/>
        </w:rPr>
      </w:pPr>
    </w:p>
    <w:p w14:paraId="6BB5EAA0" w14:textId="77777777" w:rsidR="00BD5A0F" w:rsidRDefault="00BD5A0F" w:rsidP="00BD5A0F">
      <w:pPr>
        <w:spacing w:line="276" w:lineRule="auto"/>
        <w:jc w:val="center"/>
        <w:rPr>
          <w:rFonts w:ascii="Times New Roman" w:eastAsia="Calibri" w:hAnsi="Times New Roman" w:cs="Times New Roman"/>
          <w:b/>
          <w:bCs/>
          <w:sz w:val="32"/>
          <w:szCs w:val="32"/>
        </w:rPr>
      </w:pPr>
    </w:p>
    <w:p w14:paraId="65B76840" w14:textId="77777777" w:rsidR="00BD5A0F" w:rsidRDefault="00BD5A0F" w:rsidP="00BD5A0F">
      <w:pPr>
        <w:spacing w:line="276" w:lineRule="auto"/>
        <w:jc w:val="center"/>
        <w:rPr>
          <w:rFonts w:ascii="Times New Roman" w:eastAsia="Calibri" w:hAnsi="Times New Roman" w:cs="Times New Roman"/>
          <w:b/>
          <w:bCs/>
          <w:sz w:val="32"/>
          <w:szCs w:val="32"/>
        </w:rPr>
      </w:pPr>
    </w:p>
    <w:p w14:paraId="7B8506CB" w14:textId="77777777" w:rsidR="00BD5A0F" w:rsidRDefault="00BD5A0F" w:rsidP="00BD5A0F">
      <w:pPr>
        <w:spacing w:line="276" w:lineRule="auto"/>
        <w:jc w:val="center"/>
        <w:rPr>
          <w:rFonts w:ascii="Times New Roman" w:eastAsia="Calibri" w:hAnsi="Times New Roman" w:cs="Times New Roman"/>
          <w:b/>
          <w:bCs/>
          <w:sz w:val="32"/>
          <w:szCs w:val="32"/>
        </w:rPr>
      </w:pPr>
    </w:p>
    <w:p w14:paraId="0AC6C31F" w14:textId="08FB4BB5" w:rsidR="00BD5A0F" w:rsidRDefault="00BD5A0F" w:rsidP="005A7897">
      <w:pPr>
        <w:spacing w:line="480" w:lineRule="auto"/>
        <w:jc w:val="center"/>
        <w:rPr>
          <w:rFonts w:ascii="Times New Roman" w:eastAsia="Calibri" w:hAnsi="Times New Roman" w:cs="Times New Roman"/>
          <w:b/>
          <w:bCs/>
          <w:sz w:val="32"/>
          <w:szCs w:val="32"/>
        </w:rPr>
      </w:pPr>
      <w:r w:rsidRPr="00BD5A0F">
        <w:rPr>
          <w:rFonts w:ascii="Times New Roman" w:eastAsia="Calibri" w:hAnsi="Times New Roman" w:cs="Times New Roman"/>
          <w:b/>
          <w:bCs/>
          <w:sz w:val="32"/>
          <w:szCs w:val="32"/>
        </w:rPr>
        <w:t xml:space="preserve">Critically </w:t>
      </w:r>
      <w:proofErr w:type="gramStart"/>
      <w:r w:rsidRPr="00BD5A0F">
        <w:rPr>
          <w:rFonts w:ascii="Times New Roman" w:eastAsia="Calibri" w:hAnsi="Times New Roman" w:cs="Times New Roman"/>
          <w:b/>
          <w:bCs/>
          <w:sz w:val="32"/>
          <w:szCs w:val="32"/>
        </w:rPr>
        <w:t>compare and contrast</w:t>
      </w:r>
      <w:proofErr w:type="gramEnd"/>
      <w:r w:rsidRPr="00BD5A0F">
        <w:rPr>
          <w:rFonts w:ascii="Times New Roman" w:eastAsia="Calibri" w:hAnsi="Times New Roman" w:cs="Times New Roman"/>
          <w:b/>
          <w:bCs/>
          <w:sz w:val="32"/>
          <w:szCs w:val="32"/>
        </w:rPr>
        <w:t xml:space="preserve"> the theory of change within the Person-Centred and Gestalt therapeutic approaches. Your work should demonstrate understanding of the core concepts of both theories, highlighting their similarities and differences. Be sure to underpin your discussion with reference to appropriate and contemporary academic sources.</w:t>
      </w:r>
    </w:p>
    <w:p w14:paraId="25CE419F" w14:textId="74B83924" w:rsidR="00BD5A0F" w:rsidRDefault="00BD5A0F" w:rsidP="005A7897">
      <w:pPr>
        <w:spacing w:line="480" w:lineRule="auto"/>
        <w:jc w:val="center"/>
        <w:rPr>
          <w:rFonts w:ascii="Times New Roman" w:eastAsia="Calibri" w:hAnsi="Times New Roman" w:cs="Times New Roman"/>
          <w:b/>
          <w:bCs/>
          <w:sz w:val="32"/>
          <w:szCs w:val="32"/>
        </w:rPr>
      </w:pPr>
    </w:p>
    <w:p w14:paraId="5A7505C0" w14:textId="6A1C1826" w:rsidR="00BD5A0F" w:rsidRDefault="00BD5A0F" w:rsidP="005A7897">
      <w:pPr>
        <w:spacing w:line="480" w:lineRule="auto"/>
        <w:jc w:val="center"/>
        <w:rPr>
          <w:rFonts w:ascii="Times New Roman" w:eastAsia="Calibri" w:hAnsi="Times New Roman" w:cs="Times New Roman"/>
          <w:b/>
          <w:bCs/>
          <w:sz w:val="32"/>
          <w:szCs w:val="32"/>
        </w:rPr>
      </w:pPr>
    </w:p>
    <w:p w14:paraId="52D74A76" w14:textId="77777777" w:rsidR="00BD5A0F" w:rsidRDefault="00BD5A0F" w:rsidP="005A7897">
      <w:pPr>
        <w:spacing w:line="480" w:lineRule="auto"/>
        <w:jc w:val="center"/>
        <w:rPr>
          <w:rFonts w:ascii="Times New Roman" w:eastAsia="Calibri" w:hAnsi="Times New Roman" w:cs="Times New Roman"/>
          <w:b/>
          <w:bCs/>
          <w:sz w:val="32"/>
          <w:szCs w:val="32"/>
        </w:rPr>
      </w:pPr>
    </w:p>
    <w:p w14:paraId="4C8AE13C" w14:textId="39628F76" w:rsidR="00BD5A0F" w:rsidRDefault="00BD5A0F" w:rsidP="005C277D">
      <w:pPr>
        <w:spacing w:line="480" w:lineRule="auto"/>
        <w:ind w:left="2880" w:firstLine="720"/>
        <w:rPr>
          <w:rFonts w:ascii="Times New Roman" w:eastAsia="Calibri" w:hAnsi="Times New Roman" w:cs="Times New Roman"/>
          <w:b/>
          <w:bCs/>
          <w:sz w:val="32"/>
          <w:szCs w:val="32"/>
        </w:rPr>
      </w:pPr>
      <w:r>
        <w:rPr>
          <w:rFonts w:ascii="Times New Roman" w:eastAsia="Calibri" w:hAnsi="Times New Roman" w:cs="Times New Roman"/>
          <w:b/>
          <w:bCs/>
          <w:sz w:val="32"/>
          <w:szCs w:val="32"/>
        </w:rPr>
        <w:t>Alice Lambert</w:t>
      </w:r>
    </w:p>
    <w:p w14:paraId="3B279BEE" w14:textId="4A59F846" w:rsidR="00BD5A0F" w:rsidRPr="00BD5A0F" w:rsidRDefault="00BD5A0F" w:rsidP="005A7897">
      <w:pPr>
        <w:spacing w:line="480" w:lineRule="auto"/>
        <w:jc w:val="center"/>
        <w:rPr>
          <w:rFonts w:ascii="Times New Roman" w:eastAsia="Calibri" w:hAnsi="Times New Roman" w:cs="Times New Roman"/>
          <w:b/>
          <w:bCs/>
          <w:sz w:val="32"/>
          <w:szCs w:val="32"/>
        </w:rPr>
      </w:pPr>
      <w:r>
        <w:rPr>
          <w:rFonts w:ascii="Times New Roman" w:eastAsia="Calibri" w:hAnsi="Times New Roman" w:cs="Times New Roman"/>
          <w:b/>
          <w:bCs/>
          <w:sz w:val="32"/>
          <w:szCs w:val="32"/>
        </w:rPr>
        <w:t>Student number: 1351295</w:t>
      </w:r>
    </w:p>
    <w:p w14:paraId="337ADE79" w14:textId="77777777" w:rsidR="005A7897" w:rsidRDefault="005A7897" w:rsidP="005A7897">
      <w:pPr>
        <w:spacing w:line="480" w:lineRule="auto"/>
        <w:rPr>
          <w:rFonts w:ascii="Times New Roman" w:hAnsi="Times New Roman" w:cs="Times New Roman"/>
        </w:rPr>
      </w:pPr>
    </w:p>
    <w:p w14:paraId="08E20210" w14:textId="4B7BBCF8" w:rsidR="00736513" w:rsidRDefault="00611D96"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lastRenderedPageBreak/>
        <w:t xml:space="preserve">People </w:t>
      </w:r>
      <w:r w:rsidR="007D4A89" w:rsidRPr="000E09A5">
        <w:rPr>
          <w:rFonts w:ascii="Times New Roman" w:hAnsi="Times New Roman" w:cs="Times New Roman"/>
          <w:sz w:val="24"/>
          <w:szCs w:val="24"/>
        </w:rPr>
        <w:t xml:space="preserve">often </w:t>
      </w:r>
      <w:r w:rsidRPr="000E09A5">
        <w:rPr>
          <w:rFonts w:ascii="Times New Roman" w:hAnsi="Times New Roman" w:cs="Times New Roman"/>
          <w:sz w:val="24"/>
          <w:szCs w:val="24"/>
        </w:rPr>
        <w:t>seek out therapy in order to change something in some way</w:t>
      </w:r>
      <w:r w:rsidR="0014252C">
        <w:rPr>
          <w:rFonts w:ascii="Times New Roman" w:hAnsi="Times New Roman" w:cs="Times New Roman"/>
          <w:sz w:val="24"/>
          <w:szCs w:val="24"/>
        </w:rPr>
        <w:t>. W</w:t>
      </w:r>
      <w:r w:rsidRPr="000E09A5">
        <w:rPr>
          <w:rFonts w:ascii="Times New Roman" w:hAnsi="Times New Roman" w:cs="Times New Roman"/>
          <w:sz w:val="24"/>
          <w:szCs w:val="24"/>
        </w:rPr>
        <w:t xml:space="preserve">hether </w:t>
      </w:r>
      <w:r w:rsidR="0014009B">
        <w:rPr>
          <w:rFonts w:ascii="Times New Roman" w:hAnsi="Times New Roman" w:cs="Times New Roman"/>
          <w:sz w:val="24"/>
          <w:szCs w:val="24"/>
        </w:rPr>
        <w:t xml:space="preserve">it be </w:t>
      </w:r>
      <w:r w:rsidRPr="000E09A5">
        <w:rPr>
          <w:rFonts w:ascii="Times New Roman" w:hAnsi="Times New Roman" w:cs="Times New Roman"/>
          <w:sz w:val="24"/>
          <w:szCs w:val="24"/>
        </w:rPr>
        <w:t>to</w:t>
      </w:r>
      <w:r w:rsidR="0014009B">
        <w:rPr>
          <w:rFonts w:ascii="Times New Roman" w:hAnsi="Times New Roman" w:cs="Times New Roman"/>
          <w:sz w:val="24"/>
          <w:szCs w:val="24"/>
        </w:rPr>
        <w:t xml:space="preserve"> come to</w:t>
      </w:r>
      <w:r w:rsidRPr="000E09A5">
        <w:rPr>
          <w:rFonts w:ascii="Times New Roman" w:hAnsi="Times New Roman" w:cs="Times New Roman"/>
          <w:sz w:val="24"/>
          <w:szCs w:val="24"/>
        </w:rPr>
        <w:t xml:space="preserve"> terms with a loss</w:t>
      </w:r>
      <w:r w:rsidR="009522DB">
        <w:rPr>
          <w:rFonts w:ascii="Times New Roman" w:hAnsi="Times New Roman" w:cs="Times New Roman"/>
          <w:sz w:val="24"/>
          <w:szCs w:val="24"/>
        </w:rPr>
        <w:t xml:space="preserve">, </w:t>
      </w:r>
      <w:r w:rsidRPr="000E09A5">
        <w:rPr>
          <w:rFonts w:ascii="Times New Roman" w:hAnsi="Times New Roman" w:cs="Times New Roman"/>
          <w:sz w:val="24"/>
          <w:szCs w:val="24"/>
        </w:rPr>
        <w:t>build on self-esteem</w:t>
      </w:r>
      <w:r w:rsidR="009522DB">
        <w:rPr>
          <w:rFonts w:ascii="Times New Roman" w:hAnsi="Times New Roman" w:cs="Times New Roman"/>
          <w:sz w:val="24"/>
          <w:szCs w:val="24"/>
        </w:rPr>
        <w:t xml:space="preserve"> or</w:t>
      </w:r>
      <w:r w:rsidR="000B7691" w:rsidRPr="000E09A5">
        <w:rPr>
          <w:rFonts w:ascii="Times New Roman" w:hAnsi="Times New Roman" w:cs="Times New Roman"/>
          <w:sz w:val="24"/>
          <w:szCs w:val="24"/>
        </w:rPr>
        <w:t xml:space="preserve"> to get support </w:t>
      </w:r>
      <w:r w:rsidR="00BD02A4">
        <w:rPr>
          <w:rFonts w:ascii="Times New Roman" w:hAnsi="Times New Roman" w:cs="Times New Roman"/>
          <w:sz w:val="24"/>
          <w:szCs w:val="24"/>
        </w:rPr>
        <w:t>when</w:t>
      </w:r>
      <w:r w:rsidR="000B7691" w:rsidRPr="000E09A5">
        <w:rPr>
          <w:rFonts w:ascii="Times New Roman" w:hAnsi="Times New Roman" w:cs="Times New Roman"/>
          <w:sz w:val="24"/>
          <w:szCs w:val="24"/>
        </w:rPr>
        <w:t xml:space="preserve"> they feel that they should change but are struggling to accept or do this</w:t>
      </w:r>
      <w:r w:rsidR="007D4A89" w:rsidRPr="000E09A5">
        <w:rPr>
          <w:rFonts w:ascii="Times New Roman" w:hAnsi="Times New Roman" w:cs="Times New Roman"/>
          <w:sz w:val="24"/>
          <w:szCs w:val="24"/>
        </w:rPr>
        <w:t xml:space="preserve"> (Stewart, 2015)</w:t>
      </w:r>
      <w:r w:rsidRPr="000E09A5">
        <w:rPr>
          <w:rFonts w:ascii="Times New Roman" w:hAnsi="Times New Roman" w:cs="Times New Roman"/>
          <w:sz w:val="24"/>
          <w:szCs w:val="24"/>
        </w:rPr>
        <w:t>. The Person-</w:t>
      </w:r>
      <w:r w:rsidR="005C277D">
        <w:rPr>
          <w:rFonts w:ascii="Times New Roman" w:hAnsi="Times New Roman" w:cs="Times New Roman"/>
          <w:sz w:val="24"/>
          <w:szCs w:val="24"/>
        </w:rPr>
        <w:t>C</w:t>
      </w:r>
      <w:r w:rsidRPr="000E09A5">
        <w:rPr>
          <w:rFonts w:ascii="Times New Roman" w:hAnsi="Times New Roman" w:cs="Times New Roman"/>
          <w:sz w:val="24"/>
          <w:szCs w:val="24"/>
        </w:rPr>
        <w:t>entred and Gestalt therapeutic approaches are both Humanistic and place emphasis on individuals as a whole. Humanistic approaches encourage client responsibility and the therapies in this domain are client led</w:t>
      </w:r>
      <w:r w:rsidR="00736513">
        <w:rPr>
          <w:rFonts w:ascii="Times New Roman" w:hAnsi="Times New Roman" w:cs="Times New Roman"/>
          <w:sz w:val="24"/>
          <w:szCs w:val="24"/>
        </w:rPr>
        <w:t>,</w:t>
      </w:r>
      <w:r w:rsidRPr="000E09A5">
        <w:rPr>
          <w:rFonts w:ascii="Times New Roman" w:hAnsi="Times New Roman" w:cs="Times New Roman"/>
          <w:sz w:val="24"/>
          <w:szCs w:val="24"/>
        </w:rPr>
        <w:t xml:space="preserve"> with the counsellor</w:t>
      </w:r>
      <w:r w:rsidR="005C277D">
        <w:rPr>
          <w:rFonts w:ascii="Times New Roman" w:hAnsi="Times New Roman" w:cs="Times New Roman"/>
          <w:sz w:val="24"/>
          <w:szCs w:val="24"/>
        </w:rPr>
        <w:t xml:space="preserve"> acting</w:t>
      </w:r>
      <w:r w:rsidRPr="000E09A5">
        <w:rPr>
          <w:rFonts w:ascii="Times New Roman" w:hAnsi="Times New Roman" w:cs="Times New Roman"/>
          <w:sz w:val="24"/>
          <w:szCs w:val="24"/>
        </w:rPr>
        <w:t xml:space="preserve"> as a facilitator or aid. This modality also focuses on encouraging clients to reach their highest potential (BACP, 2020).</w:t>
      </w:r>
      <w:r w:rsidR="00EA7858" w:rsidRPr="000E09A5">
        <w:rPr>
          <w:rFonts w:ascii="Times New Roman" w:hAnsi="Times New Roman" w:cs="Times New Roman"/>
          <w:sz w:val="24"/>
          <w:szCs w:val="24"/>
        </w:rPr>
        <w:t xml:space="preserve"> Mick Cooper (2019) writes that all therapies have commonalities that effect client change</w:t>
      </w:r>
      <w:r w:rsidR="005C277D">
        <w:rPr>
          <w:rFonts w:ascii="Times New Roman" w:hAnsi="Times New Roman" w:cs="Times New Roman"/>
          <w:sz w:val="24"/>
          <w:szCs w:val="24"/>
        </w:rPr>
        <w:t>,</w:t>
      </w:r>
      <w:r w:rsidR="00EA7858" w:rsidRPr="000E09A5">
        <w:rPr>
          <w:rFonts w:ascii="Times New Roman" w:hAnsi="Times New Roman" w:cs="Times New Roman"/>
          <w:sz w:val="24"/>
          <w:szCs w:val="24"/>
        </w:rPr>
        <w:t xml:space="preserve"> of which include; the quality of the therapeutic relationship, the types of techniques used in the therapy, different client factors and their engagement with the therapy and finally</w:t>
      </w:r>
      <w:r w:rsidR="00A0251F">
        <w:rPr>
          <w:rFonts w:ascii="Times New Roman" w:hAnsi="Times New Roman" w:cs="Times New Roman"/>
          <w:sz w:val="24"/>
          <w:szCs w:val="24"/>
        </w:rPr>
        <w:t>,</w:t>
      </w:r>
      <w:r w:rsidR="00EA7858" w:rsidRPr="000E09A5">
        <w:rPr>
          <w:rFonts w:ascii="Times New Roman" w:hAnsi="Times New Roman" w:cs="Times New Roman"/>
          <w:sz w:val="24"/>
          <w:szCs w:val="24"/>
        </w:rPr>
        <w:t xml:space="preserve"> the client’s hope. This implies that </w:t>
      </w:r>
      <w:r w:rsidR="00A47744" w:rsidRPr="000E09A5">
        <w:rPr>
          <w:rFonts w:ascii="Times New Roman" w:hAnsi="Times New Roman" w:cs="Times New Roman"/>
          <w:sz w:val="24"/>
          <w:szCs w:val="24"/>
        </w:rPr>
        <w:t xml:space="preserve">change for the client is dependent on </w:t>
      </w:r>
      <w:proofErr w:type="gramStart"/>
      <w:r w:rsidR="00363D68" w:rsidRPr="000E09A5">
        <w:rPr>
          <w:rFonts w:ascii="Times New Roman" w:hAnsi="Times New Roman" w:cs="Times New Roman"/>
          <w:sz w:val="24"/>
          <w:szCs w:val="24"/>
        </w:rPr>
        <w:t>all</w:t>
      </w:r>
      <w:r w:rsidR="00A47744" w:rsidRPr="000E09A5">
        <w:rPr>
          <w:rFonts w:ascii="Times New Roman" w:hAnsi="Times New Roman" w:cs="Times New Roman"/>
          <w:sz w:val="24"/>
          <w:szCs w:val="24"/>
        </w:rPr>
        <w:t xml:space="preserve"> </w:t>
      </w:r>
      <w:r w:rsidR="00363D68" w:rsidRPr="000E09A5">
        <w:rPr>
          <w:rFonts w:ascii="Times New Roman" w:hAnsi="Times New Roman" w:cs="Times New Roman"/>
          <w:sz w:val="24"/>
          <w:szCs w:val="24"/>
        </w:rPr>
        <w:t>of</w:t>
      </w:r>
      <w:proofErr w:type="gramEnd"/>
      <w:r w:rsidR="00363D68" w:rsidRPr="000E09A5">
        <w:rPr>
          <w:rFonts w:ascii="Times New Roman" w:hAnsi="Times New Roman" w:cs="Times New Roman"/>
          <w:sz w:val="24"/>
          <w:szCs w:val="24"/>
        </w:rPr>
        <w:t xml:space="preserve"> </w:t>
      </w:r>
      <w:r w:rsidR="00A47744" w:rsidRPr="000E09A5">
        <w:rPr>
          <w:rFonts w:ascii="Times New Roman" w:hAnsi="Times New Roman" w:cs="Times New Roman"/>
          <w:sz w:val="24"/>
          <w:szCs w:val="24"/>
        </w:rPr>
        <w:t xml:space="preserve">these four factors, which run through </w:t>
      </w:r>
      <w:r w:rsidR="00811F1E">
        <w:rPr>
          <w:rFonts w:ascii="Times New Roman" w:hAnsi="Times New Roman" w:cs="Times New Roman"/>
          <w:sz w:val="24"/>
          <w:szCs w:val="24"/>
        </w:rPr>
        <w:t>all therapeutic approaches</w:t>
      </w:r>
      <w:r w:rsidR="00A47744" w:rsidRPr="000E09A5">
        <w:rPr>
          <w:rFonts w:ascii="Times New Roman" w:hAnsi="Times New Roman" w:cs="Times New Roman"/>
          <w:sz w:val="24"/>
          <w:szCs w:val="24"/>
        </w:rPr>
        <w:t>.</w:t>
      </w:r>
      <w:r w:rsidR="00D46C67" w:rsidRPr="000E09A5">
        <w:rPr>
          <w:rFonts w:ascii="Times New Roman" w:hAnsi="Times New Roman" w:cs="Times New Roman"/>
          <w:sz w:val="24"/>
          <w:szCs w:val="24"/>
        </w:rPr>
        <w:t xml:space="preserve"> </w:t>
      </w:r>
    </w:p>
    <w:p w14:paraId="770334FA" w14:textId="70D739EF" w:rsidR="00AB6725" w:rsidRPr="000E09A5" w:rsidRDefault="001A7668"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This essay will </w:t>
      </w:r>
      <w:proofErr w:type="gramStart"/>
      <w:r w:rsidR="00BB70CB" w:rsidRPr="000E09A5">
        <w:rPr>
          <w:rFonts w:ascii="Times New Roman" w:hAnsi="Times New Roman" w:cs="Times New Roman"/>
          <w:sz w:val="24"/>
          <w:szCs w:val="24"/>
        </w:rPr>
        <w:t>compare and contrast</w:t>
      </w:r>
      <w:proofErr w:type="gramEnd"/>
      <w:r w:rsidRPr="000E09A5">
        <w:rPr>
          <w:rFonts w:ascii="Times New Roman" w:hAnsi="Times New Roman" w:cs="Times New Roman"/>
          <w:sz w:val="24"/>
          <w:szCs w:val="24"/>
        </w:rPr>
        <w:t xml:space="preserve"> two Humanistic Counselling </w:t>
      </w:r>
      <w:r w:rsidR="00BB70CB" w:rsidRPr="000E09A5">
        <w:rPr>
          <w:rFonts w:ascii="Times New Roman" w:hAnsi="Times New Roman" w:cs="Times New Roman"/>
          <w:sz w:val="24"/>
          <w:szCs w:val="24"/>
        </w:rPr>
        <w:t>approaches:</w:t>
      </w:r>
      <w:r w:rsidRPr="000E09A5">
        <w:rPr>
          <w:rFonts w:ascii="Times New Roman" w:hAnsi="Times New Roman" w:cs="Times New Roman"/>
          <w:sz w:val="24"/>
          <w:szCs w:val="24"/>
        </w:rPr>
        <w:t xml:space="preserve"> Person-centred</w:t>
      </w:r>
      <w:r w:rsidR="00BB70CB" w:rsidRPr="000E09A5">
        <w:rPr>
          <w:rFonts w:ascii="Times New Roman" w:hAnsi="Times New Roman" w:cs="Times New Roman"/>
          <w:sz w:val="24"/>
          <w:szCs w:val="24"/>
        </w:rPr>
        <w:t xml:space="preserve"> Therapy</w:t>
      </w:r>
      <w:r w:rsidRPr="000E09A5">
        <w:rPr>
          <w:rFonts w:ascii="Times New Roman" w:hAnsi="Times New Roman" w:cs="Times New Roman"/>
          <w:sz w:val="24"/>
          <w:szCs w:val="24"/>
        </w:rPr>
        <w:t xml:space="preserve"> and Gestalt </w:t>
      </w:r>
      <w:r w:rsidR="00BB70CB" w:rsidRPr="000E09A5">
        <w:rPr>
          <w:rFonts w:ascii="Times New Roman" w:hAnsi="Times New Roman" w:cs="Times New Roman"/>
          <w:sz w:val="24"/>
          <w:szCs w:val="24"/>
        </w:rPr>
        <w:t>Therapy, with a discussion about the similarities first, followed by their differences</w:t>
      </w:r>
      <w:r w:rsidRPr="000E09A5">
        <w:rPr>
          <w:rFonts w:ascii="Times New Roman" w:hAnsi="Times New Roman" w:cs="Times New Roman"/>
          <w:sz w:val="24"/>
          <w:szCs w:val="24"/>
        </w:rPr>
        <w:t xml:space="preserve">. There will be an investigation into the ways in which </w:t>
      </w:r>
      <w:r w:rsidR="00C311AA" w:rsidRPr="000E09A5">
        <w:rPr>
          <w:rFonts w:ascii="Times New Roman" w:hAnsi="Times New Roman" w:cs="Times New Roman"/>
          <w:sz w:val="24"/>
          <w:szCs w:val="24"/>
        </w:rPr>
        <w:t>clients progress or change through both therapeutic approaches and how each approach supports this. There will be a</w:t>
      </w:r>
      <w:r w:rsidR="005C277D">
        <w:rPr>
          <w:rFonts w:ascii="Times New Roman" w:hAnsi="Times New Roman" w:cs="Times New Roman"/>
          <w:sz w:val="24"/>
          <w:szCs w:val="24"/>
        </w:rPr>
        <w:t>n analysis</w:t>
      </w:r>
      <w:r w:rsidR="00C311AA" w:rsidRPr="000E09A5">
        <w:rPr>
          <w:rFonts w:ascii="Times New Roman" w:hAnsi="Times New Roman" w:cs="Times New Roman"/>
          <w:sz w:val="24"/>
          <w:szCs w:val="24"/>
        </w:rPr>
        <w:t xml:space="preserve"> on whether clients change through different techniques</w:t>
      </w:r>
      <w:r w:rsidR="000534B8">
        <w:rPr>
          <w:rFonts w:ascii="Times New Roman" w:hAnsi="Times New Roman" w:cs="Times New Roman"/>
          <w:sz w:val="24"/>
          <w:szCs w:val="24"/>
        </w:rPr>
        <w:t>,</w:t>
      </w:r>
      <w:r w:rsidR="00C311AA" w:rsidRPr="000E09A5">
        <w:rPr>
          <w:rFonts w:ascii="Times New Roman" w:hAnsi="Times New Roman" w:cs="Times New Roman"/>
          <w:sz w:val="24"/>
          <w:szCs w:val="24"/>
        </w:rPr>
        <w:t xml:space="preserve"> or</w:t>
      </w:r>
      <w:r w:rsidR="000534B8">
        <w:rPr>
          <w:rFonts w:ascii="Times New Roman" w:hAnsi="Times New Roman" w:cs="Times New Roman"/>
          <w:sz w:val="24"/>
          <w:szCs w:val="24"/>
        </w:rPr>
        <w:t xml:space="preserve"> whether they change</w:t>
      </w:r>
      <w:r w:rsidR="00C311AA" w:rsidRPr="000E09A5">
        <w:rPr>
          <w:rFonts w:ascii="Times New Roman" w:hAnsi="Times New Roman" w:cs="Times New Roman"/>
          <w:sz w:val="24"/>
          <w:szCs w:val="24"/>
        </w:rPr>
        <w:t xml:space="preserve"> </w:t>
      </w:r>
      <w:r w:rsidR="000534B8">
        <w:rPr>
          <w:rFonts w:ascii="Times New Roman" w:hAnsi="Times New Roman" w:cs="Times New Roman"/>
          <w:sz w:val="24"/>
          <w:szCs w:val="24"/>
        </w:rPr>
        <w:t xml:space="preserve">as a result of </w:t>
      </w:r>
      <w:r w:rsidR="00C311AA" w:rsidRPr="000E09A5">
        <w:rPr>
          <w:rFonts w:ascii="Times New Roman" w:hAnsi="Times New Roman" w:cs="Times New Roman"/>
          <w:sz w:val="24"/>
          <w:szCs w:val="24"/>
        </w:rPr>
        <w:t>the therapeutic relationship, and a focus on which approach uses what.</w:t>
      </w:r>
      <w:r w:rsidR="005D5599" w:rsidRPr="000E09A5">
        <w:rPr>
          <w:rFonts w:ascii="Times New Roman" w:hAnsi="Times New Roman" w:cs="Times New Roman"/>
          <w:sz w:val="24"/>
          <w:szCs w:val="24"/>
        </w:rPr>
        <w:t xml:space="preserve"> This work will look to explore how the different approaches define change and how a client gets there within the specific approach.</w:t>
      </w:r>
    </w:p>
    <w:p w14:paraId="433B80CB" w14:textId="0A907EDA" w:rsidR="00ED2538" w:rsidRPr="000E09A5" w:rsidRDefault="00FB546D"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The process of change in both therapies </w:t>
      </w:r>
      <w:r w:rsidR="00E04256" w:rsidRPr="000E09A5">
        <w:rPr>
          <w:rFonts w:ascii="Times New Roman" w:hAnsi="Times New Roman" w:cs="Times New Roman"/>
          <w:sz w:val="24"/>
          <w:szCs w:val="24"/>
        </w:rPr>
        <w:t xml:space="preserve">can be seen to encourage individuals to be their true </w:t>
      </w:r>
      <w:r w:rsidR="00477E30" w:rsidRPr="000E09A5">
        <w:rPr>
          <w:rFonts w:ascii="Times New Roman" w:hAnsi="Times New Roman" w:cs="Times New Roman"/>
          <w:sz w:val="24"/>
          <w:szCs w:val="24"/>
        </w:rPr>
        <w:t>self</w:t>
      </w:r>
      <w:r w:rsidR="00D17F20" w:rsidRPr="000E09A5">
        <w:rPr>
          <w:rFonts w:ascii="Times New Roman" w:hAnsi="Times New Roman" w:cs="Times New Roman"/>
          <w:sz w:val="24"/>
          <w:szCs w:val="24"/>
        </w:rPr>
        <w:t xml:space="preserve"> and promote self-awareness</w:t>
      </w:r>
      <w:r w:rsidR="007B6B0A" w:rsidRPr="000E09A5">
        <w:rPr>
          <w:rFonts w:ascii="Times New Roman" w:hAnsi="Times New Roman" w:cs="Times New Roman"/>
          <w:sz w:val="24"/>
          <w:szCs w:val="24"/>
        </w:rPr>
        <w:t>,</w:t>
      </w:r>
      <w:r w:rsidR="00D17F20" w:rsidRPr="000E09A5">
        <w:rPr>
          <w:rFonts w:ascii="Times New Roman" w:hAnsi="Times New Roman" w:cs="Times New Roman"/>
          <w:sz w:val="24"/>
          <w:szCs w:val="24"/>
        </w:rPr>
        <w:t xml:space="preserve"> </w:t>
      </w:r>
      <w:r w:rsidR="00986B4F" w:rsidRPr="000E09A5">
        <w:rPr>
          <w:rFonts w:ascii="Times New Roman" w:hAnsi="Times New Roman" w:cs="Times New Roman"/>
          <w:sz w:val="24"/>
          <w:szCs w:val="24"/>
        </w:rPr>
        <w:t>however,</w:t>
      </w:r>
      <w:r w:rsidR="00E04256" w:rsidRPr="000E09A5">
        <w:rPr>
          <w:rFonts w:ascii="Times New Roman" w:hAnsi="Times New Roman" w:cs="Times New Roman"/>
          <w:sz w:val="24"/>
          <w:szCs w:val="24"/>
        </w:rPr>
        <w:t xml:space="preserve"> do have slightly differing stances</w:t>
      </w:r>
      <w:r w:rsidR="007B6B0A" w:rsidRPr="000E09A5">
        <w:rPr>
          <w:rFonts w:ascii="Times New Roman" w:hAnsi="Times New Roman" w:cs="Times New Roman"/>
          <w:sz w:val="24"/>
          <w:szCs w:val="24"/>
        </w:rPr>
        <w:t xml:space="preserve"> (</w:t>
      </w:r>
      <w:proofErr w:type="spellStart"/>
      <w:r w:rsidR="007B6B0A" w:rsidRPr="000E09A5">
        <w:rPr>
          <w:rFonts w:ascii="Times New Roman" w:hAnsi="Times New Roman" w:cs="Times New Roman"/>
          <w:sz w:val="24"/>
          <w:szCs w:val="24"/>
        </w:rPr>
        <w:t>Samsha</w:t>
      </w:r>
      <w:proofErr w:type="spellEnd"/>
      <w:r w:rsidR="007B6B0A" w:rsidRPr="000E09A5">
        <w:rPr>
          <w:rFonts w:ascii="Times New Roman" w:hAnsi="Times New Roman" w:cs="Times New Roman"/>
          <w:sz w:val="24"/>
          <w:szCs w:val="24"/>
        </w:rPr>
        <w:t>, 2012)</w:t>
      </w:r>
      <w:r w:rsidR="00E04256" w:rsidRPr="000E09A5">
        <w:rPr>
          <w:rFonts w:ascii="Times New Roman" w:hAnsi="Times New Roman" w:cs="Times New Roman"/>
          <w:sz w:val="24"/>
          <w:szCs w:val="24"/>
        </w:rPr>
        <w:t>.</w:t>
      </w:r>
      <w:r w:rsidR="00477E30" w:rsidRPr="000E09A5">
        <w:rPr>
          <w:rFonts w:ascii="Times New Roman" w:hAnsi="Times New Roman" w:cs="Times New Roman"/>
          <w:sz w:val="24"/>
          <w:szCs w:val="24"/>
        </w:rPr>
        <w:t xml:space="preserve"> Whilst acknowledging that Carl Rogers’ six core conditions are thought to be central in facilitating change within</w:t>
      </w:r>
      <w:r w:rsidR="00210B4D">
        <w:rPr>
          <w:rFonts w:ascii="Times New Roman" w:hAnsi="Times New Roman" w:cs="Times New Roman"/>
          <w:sz w:val="24"/>
          <w:szCs w:val="24"/>
        </w:rPr>
        <w:t xml:space="preserve"> Person-Centred</w:t>
      </w:r>
      <w:r w:rsidR="00477E30" w:rsidRPr="000E09A5">
        <w:rPr>
          <w:rFonts w:ascii="Times New Roman" w:hAnsi="Times New Roman" w:cs="Times New Roman"/>
          <w:sz w:val="24"/>
          <w:szCs w:val="24"/>
        </w:rPr>
        <w:t xml:space="preserve"> therapy, the aim of the approach is to encourage the individual to have greater independence, focusing on the person themselves rather than </w:t>
      </w:r>
      <w:r w:rsidR="00477E30" w:rsidRPr="000E09A5">
        <w:rPr>
          <w:rFonts w:ascii="Times New Roman" w:hAnsi="Times New Roman" w:cs="Times New Roman"/>
          <w:sz w:val="24"/>
          <w:szCs w:val="24"/>
        </w:rPr>
        <w:lastRenderedPageBreak/>
        <w:t>their background. Clients are encouraged to grow and cope with their issues better, rather than to solve them (Corey, 2009).</w:t>
      </w:r>
      <w:r w:rsidR="00624B27" w:rsidRPr="000E09A5">
        <w:rPr>
          <w:rFonts w:ascii="Times New Roman" w:hAnsi="Times New Roman" w:cs="Times New Roman"/>
          <w:sz w:val="24"/>
          <w:szCs w:val="24"/>
        </w:rPr>
        <w:t xml:space="preserve"> </w:t>
      </w:r>
      <w:r w:rsidR="00624B27" w:rsidRPr="00AE098E">
        <w:rPr>
          <w:rFonts w:ascii="Times New Roman" w:hAnsi="Times New Roman" w:cs="Times New Roman"/>
          <w:sz w:val="24"/>
          <w:szCs w:val="24"/>
        </w:rPr>
        <w:t>On the other side comes</w:t>
      </w:r>
      <w:r w:rsidR="00AE098E" w:rsidRPr="00AE098E">
        <w:rPr>
          <w:rFonts w:ascii="Times New Roman" w:hAnsi="Times New Roman" w:cs="Times New Roman"/>
          <w:sz w:val="24"/>
          <w:szCs w:val="24"/>
        </w:rPr>
        <w:t xml:space="preserve"> Gestalt Therapy which aims to raise awareness in clients in relation to how they experience their environment.</w:t>
      </w:r>
      <w:r w:rsidR="00624B27" w:rsidRPr="00AE098E">
        <w:rPr>
          <w:rFonts w:ascii="Times New Roman" w:hAnsi="Times New Roman" w:cs="Times New Roman"/>
          <w:sz w:val="24"/>
          <w:szCs w:val="24"/>
        </w:rPr>
        <w:t xml:space="preserve"> </w:t>
      </w:r>
      <w:r w:rsidR="00AE098E" w:rsidRPr="00AE098E">
        <w:rPr>
          <w:rFonts w:ascii="Times New Roman" w:hAnsi="Times New Roman" w:cs="Times New Roman"/>
          <w:sz w:val="24"/>
          <w:szCs w:val="24"/>
        </w:rPr>
        <w:t xml:space="preserve">This approach encompasses the principle of the Paradoxical Theory of Change </w:t>
      </w:r>
      <w:r w:rsidR="00AE098E">
        <w:rPr>
          <w:rFonts w:ascii="Times New Roman" w:hAnsi="Times New Roman" w:cs="Times New Roman"/>
          <w:sz w:val="24"/>
          <w:szCs w:val="24"/>
        </w:rPr>
        <w:t>which</w:t>
      </w:r>
      <w:r w:rsidR="00624B27" w:rsidRPr="00AE098E">
        <w:rPr>
          <w:rFonts w:ascii="Times New Roman" w:hAnsi="Times New Roman" w:cs="Times New Roman"/>
          <w:sz w:val="24"/>
          <w:szCs w:val="24"/>
        </w:rPr>
        <w:t xml:space="preserve"> </w:t>
      </w:r>
      <w:r w:rsidR="00624B27" w:rsidRPr="000E09A5">
        <w:rPr>
          <w:rFonts w:ascii="Times New Roman" w:hAnsi="Times New Roman" w:cs="Times New Roman"/>
          <w:sz w:val="24"/>
          <w:szCs w:val="24"/>
        </w:rPr>
        <w:t>believes that when a person becomes what they truly are and not try to be someone or something they are not, then change can happen. When participating in Gestalt therapy, the client transitions between being what they really are and what they feel they should be</w:t>
      </w:r>
      <w:r w:rsidR="000318F0">
        <w:rPr>
          <w:rFonts w:ascii="Times New Roman" w:hAnsi="Times New Roman" w:cs="Times New Roman"/>
          <w:sz w:val="24"/>
          <w:szCs w:val="24"/>
        </w:rPr>
        <w:t>,</w:t>
      </w:r>
      <w:r w:rsidR="00624B27" w:rsidRPr="000E09A5">
        <w:rPr>
          <w:rFonts w:ascii="Times New Roman" w:hAnsi="Times New Roman" w:cs="Times New Roman"/>
          <w:sz w:val="24"/>
          <w:szCs w:val="24"/>
        </w:rPr>
        <w:t xml:space="preserve"> whilst the therapist encourages the client to be who they </w:t>
      </w:r>
      <w:r w:rsidR="000318F0">
        <w:rPr>
          <w:rFonts w:ascii="Times New Roman" w:hAnsi="Times New Roman" w:cs="Times New Roman"/>
          <w:sz w:val="24"/>
          <w:szCs w:val="24"/>
        </w:rPr>
        <w:t>truly</w:t>
      </w:r>
      <w:r w:rsidR="00624B27" w:rsidRPr="000E09A5">
        <w:rPr>
          <w:rFonts w:ascii="Times New Roman" w:hAnsi="Times New Roman" w:cs="Times New Roman"/>
          <w:sz w:val="24"/>
          <w:szCs w:val="24"/>
        </w:rPr>
        <w:t xml:space="preserve"> are (</w:t>
      </w:r>
      <w:r w:rsidR="000B7691" w:rsidRPr="000E09A5">
        <w:rPr>
          <w:rFonts w:ascii="Times New Roman" w:hAnsi="Times New Roman" w:cs="Times New Roman"/>
          <w:sz w:val="24"/>
          <w:szCs w:val="24"/>
        </w:rPr>
        <w:t>Hamilton</w:t>
      </w:r>
      <w:r w:rsidR="00624B27" w:rsidRPr="000E09A5">
        <w:rPr>
          <w:rFonts w:ascii="Times New Roman" w:hAnsi="Times New Roman" w:cs="Times New Roman"/>
          <w:sz w:val="24"/>
          <w:szCs w:val="24"/>
        </w:rPr>
        <w:t>, 201</w:t>
      </w:r>
      <w:r w:rsidR="000B7691" w:rsidRPr="000E09A5">
        <w:rPr>
          <w:rFonts w:ascii="Times New Roman" w:hAnsi="Times New Roman" w:cs="Times New Roman"/>
          <w:sz w:val="24"/>
          <w:szCs w:val="24"/>
        </w:rPr>
        <w:t>3</w:t>
      </w:r>
      <w:r w:rsidR="00624B27" w:rsidRPr="000E09A5">
        <w:rPr>
          <w:rFonts w:ascii="Times New Roman" w:hAnsi="Times New Roman" w:cs="Times New Roman"/>
          <w:sz w:val="24"/>
          <w:szCs w:val="24"/>
        </w:rPr>
        <w:t>).</w:t>
      </w:r>
      <w:r w:rsidR="00986AA6" w:rsidRPr="000E09A5">
        <w:rPr>
          <w:rFonts w:ascii="Times New Roman" w:hAnsi="Times New Roman" w:cs="Times New Roman"/>
          <w:sz w:val="24"/>
          <w:szCs w:val="24"/>
        </w:rPr>
        <w:t xml:space="preserve"> Rather than changing the client </w:t>
      </w:r>
      <w:r w:rsidR="009A6A96">
        <w:rPr>
          <w:rFonts w:ascii="Times New Roman" w:hAnsi="Times New Roman" w:cs="Times New Roman"/>
          <w:sz w:val="24"/>
          <w:szCs w:val="24"/>
        </w:rPr>
        <w:t xml:space="preserve">behaviour </w:t>
      </w:r>
      <w:r w:rsidR="00986AA6" w:rsidRPr="000E09A5">
        <w:rPr>
          <w:rFonts w:ascii="Times New Roman" w:hAnsi="Times New Roman" w:cs="Times New Roman"/>
          <w:sz w:val="24"/>
          <w:szCs w:val="24"/>
        </w:rPr>
        <w:t xml:space="preserve">as such, </w:t>
      </w:r>
      <w:r w:rsidR="00B0330E" w:rsidRPr="000E09A5">
        <w:rPr>
          <w:rFonts w:ascii="Times New Roman" w:hAnsi="Times New Roman" w:cs="Times New Roman"/>
          <w:sz w:val="24"/>
          <w:szCs w:val="24"/>
        </w:rPr>
        <w:t>both</w:t>
      </w:r>
      <w:r w:rsidR="00986AA6" w:rsidRPr="000E09A5">
        <w:rPr>
          <w:rFonts w:ascii="Times New Roman" w:hAnsi="Times New Roman" w:cs="Times New Roman"/>
          <w:sz w:val="24"/>
          <w:szCs w:val="24"/>
        </w:rPr>
        <w:t xml:space="preserve"> approaches seem to bring the client into a state of more awareness of themselves and grow as their true selves</w:t>
      </w:r>
      <w:r w:rsidR="00AC21B1" w:rsidRPr="000E09A5">
        <w:rPr>
          <w:rFonts w:ascii="Times New Roman" w:hAnsi="Times New Roman" w:cs="Times New Roman"/>
          <w:sz w:val="24"/>
          <w:szCs w:val="24"/>
        </w:rPr>
        <w:t>, almost changing the client into a self-directing being.</w:t>
      </w:r>
    </w:p>
    <w:p w14:paraId="1E19AA5C" w14:textId="1A57FDE3" w:rsidR="00A46E2D" w:rsidRPr="000E09A5" w:rsidRDefault="00E2662C"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A common factor </w:t>
      </w:r>
      <w:r w:rsidR="00B86237" w:rsidRPr="000E09A5">
        <w:rPr>
          <w:rFonts w:ascii="Times New Roman" w:hAnsi="Times New Roman" w:cs="Times New Roman"/>
          <w:sz w:val="24"/>
          <w:szCs w:val="24"/>
        </w:rPr>
        <w:t>of</w:t>
      </w:r>
      <w:r w:rsidRPr="000E09A5">
        <w:rPr>
          <w:rFonts w:ascii="Times New Roman" w:hAnsi="Times New Roman" w:cs="Times New Roman"/>
          <w:sz w:val="24"/>
          <w:szCs w:val="24"/>
        </w:rPr>
        <w:t xml:space="preserve"> both </w:t>
      </w:r>
      <w:r w:rsidR="00D74DD7" w:rsidRPr="000E09A5">
        <w:rPr>
          <w:rFonts w:ascii="Times New Roman" w:hAnsi="Times New Roman" w:cs="Times New Roman"/>
          <w:sz w:val="24"/>
          <w:szCs w:val="24"/>
        </w:rPr>
        <w:t>approaches</w:t>
      </w:r>
      <w:r w:rsidRPr="000E09A5">
        <w:rPr>
          <w:rFonts w:ascii="Times New Roman" w:hAnsi="Times New Roman" w:cs="Times New Roman"/>
          <w:sz w:val="24"/>
          <w:szCs w:val="24"/>
        </w:rPr>
        <w:t xml:space="preserve"> </w:t>
      </w:r>
      <w:r w:rsidR="00B86237" w:rsidRPr="000E09A5">
        <w:rPr>
          <w:rFonts w:ascii="Times New Roman" w:hAnsi="Times New Roman" w:cs="Times New Roman"/>
          <w:sz w:val="24"/>
          <w:szCs w:val="24"/>
        </w:rPr>
        <w:t xml:space="preserve">when facilitating change </w:t>
      </w:r>
      <w:r w:rsidRPr="000E09A5">
        <w:rPr>
          <w:rFonts w:ascii="Times New Roman" w:hAnsi="Times New Roman" w:cs="Times New Roman"/>
          <w:sz w:val="24"/>
          <w:szCs w:val="24"/>
        </w:rPr>
        <w:t xml:space="preserve">seems to be the therapeutic relationship. Whether </w:t>
      </w:r>
      <w:r w:rsidR="00D74DD7" w:rsidRPr="000E09A5">
        <w:rPr>
          <w:rFonts w:ascii="Times New Roman" w:hAnsi="Times New Roman" w:cs="Times New Roman"/>
          <w:sz w:val="24"/>
          <w:szCs w:val="24"/>
        </w:rPr>
        <w:t>practising</w:t>
      </w:r>
      <w:r w:rsidRPr="000E09A5">
        <w:rPr>
          <w:rFonts w:ascii="Times New Roman" w:hAnsi="Times New Roman" w:cs="Times New Roman"/>
          <w:sz w:val="24"/>
          <w:szCs w:val="24"/>
        </w:rPr>
        <w:t xml:space="preserve"> Gestalt therapy or using the Person-Centred approach, the therapeutic relationship is key to successful therapy and therapeutic change. According to Paul and </w:t>
      </w:r>
      <w:proofErr w:type="spellStart"/>
      <w:r w:rsidRPr="000E09A5">
        <w:rPr>
          <w:rFonts w:ascii="Times New Roman" w:hAnsi="Times New Roman" w:cs="Times New Roman"/>
          <w:sz w:val="24"/>
          <w:szCs w:val="24"/>
        </w:rPr>
        <w:t>Cha</w:t>
      </w:r>
      <w:r w:rsidR="00223BF7" w:rsidRPr="000E09A5">
        <w:rPr>
          <w:rFonts w:ascii="Times New Roman" w:hAnsi="Times New Roman" w:cs="Times New Roman"/>
          <w:sz w:val="24"/>
          <w:szCs w:val="24"/>
        </w:rPr>
        <w:t>r</w:t>
      </w:r>
      <w:r w:rsidRPr="000E09A5">
        <w:rPr>
          <w:rFonts w:ascii="Times New Roman" w:hAnsi="Times New Roman" w:cs="Times New Roman"/>
          <w:sz w:val="24"/>
          <w:szCs w:val="24"/>
        </w:rPr>
        <w:t>ura</w:t>
      </w:r>
      <w:proofErr w:type="spellEnd"/>
      <w:r w:rsidRPr="000E09A5">
        <w:rPr>
          <w:rFonts w:ascii="Times New Roman" w:hAnsi="Times New Roman" w:cs="Times New Roman"/>
          <w:sz w:val="24"/>
          <w:szCs w:val="24"/>
        </w:rPr>
        <w:t xml:space="preserve"> (2015), the therapeutic relationship is the key element amongst all therapies. Acknowledging that the different types of therapies use the relationship in different ways, it is the relationship between the client and counsellor that is the most influential part of therapy. </w:t>
      </w:r>
      <w:r w:rsidR="00161FB4">
        <w:rPr>
          <w:rFonts w:ascii="Times New Roman" w:hAnsi="Times New Roman" w:cs="Times New Roman"/>
          <w:sz w:val="24"/>
          <w:szCs w:val="24"/>
        </w:rPr>
        <w:t>As the</w:t>
      </w:r>
      <w:r w:rsidR="00394945" w:rsidRPr="000E09A5">
        <w:rPr>
          <w:rFonts w:ascii="Times New Roman" w:hAnsi="Times New Roman" w:cs="Times New Roman"/>
          <w:sz w:val="24"/>
          <w:szCs w:val="24"/>
        </w:rPr>
        <w:t xml:space="preserve"> </w:t>
      </w:r>
      <w:r w:rsidR="00B318FA">
        <w:rPr>
          <w:rFonts w:ascii="Times New Roman" w:hAnsi="Times New Roman" w:cs="Times New Roman"/>
          <w:sz w:val="24"/>
          <w:szCs w:val="24"/>
        </w:rPr>
        <w:t>Person-Centred approach seems to place more emphasis on the therapeutic relationship, it cannot be said that Gestalt therapy does not also value it</w:t>
      </w:r>
      <w:r w:rsidR="00F4732F">
        <w:rPr>
          <w:rFonts w:ascii="Times New Roman" w:hAnsi="Times New Roman" w:cs="Times New Roman"/>
          <w:sz w:val="24"/>
          <w:szCs w:val="24"/>
        </w:rPr>
        <w:t>, and they share common qualities.</w:t>
      </w:r>
    </w:p>
    <w:p w14:paraId="13572972" w14:textId="0BF5E47B" w:rsidR="002F77CA" w:rsidRPr="000E09A5" w:rsidRDefault="00394945"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Presence in Gestalt therapy</w:t>
      </w:r>
      <w:r w:rsidR="003673CB" w:rsidRPr="000E09A5">
        <w:rPr>
          <w:rFonts w:ascii="Times New Roman" w:hAnsi="Times New Roman" w:cs="Times New Roman"/>
          <w:sz w:val="24"/>
          <w:szCs w:val="24"/>
        </w:rPr>
        <w:t xml:space="preserve"> means for the therapist to be fully present with the client.</w:t>
      </w:r>
      <w:r w:rsidR="002A6C4F" w:rsidRPr="000E09A5">
        <w:rPr>
          <w:rFonts w:ascii="Times New Roman" w:hAnsi="Times New Roman" w:cs="Times New Roman"/>
          <w:sz w:val="24"/>
          <w:szCs w:val="24"/>
        </w:rPr>
        <w:t xml:space="preserve"> The Gestalt therapist brings in </w:t>
      </w:r>
      <w:proofErr w:type="gramStart"/>
      <w:r w:rsidR="002A6C4F" w:rsidRPr="000E09A5">
        <w:rPr>
          <w:rFonts w:ascii="Times New Roman" w:hAnsi="Times New Roman" w:cs="Times New Roman"/>
          <w:sz w:val="24"/>
          <w:szCs w:val="24"/>
        </w:rPr>
        <w:t>all of</w:t>
      </w:r>
      <w:proofErr w:type="gramEnd"/>
      <w:r w:rsidR="002A6C4F" w:rsidRPr="000E09A5">
        <w:rPr>
          <w:rFonts w:ascii="Times New Roman" w:hAnsi="Times New Roman" w:cs="Times New Roman"/>
          <w:sz w:val="24"/>
          <w:szCs w:val="24"/>
        </w:rPr>
        <w:t xml:space="preserve"> their senses and bracket</w:t>
      </w:r>
      <w:r w:rsidR="00161FB4">
        <w:rPr>
          <w:rFonts w:ascii="Times New Roman" w:hAnsi="Times New Roman" w:cs="Times New Roman"/>
          <w:sz w:val="24"/>
          <w:szCs w:val="24"/>
        </w:rPr>
        <w:t xml:space="preserve">s </w:t>
      </w:r>
      <w:r w:rsidR="002A6C4F" w:rsidRPr="000E09A5">
        <w:rPr>
          <w:rFonts w:ascii="Times New Roman" w:hAnsi="Times New Roman" w:cs="Times New Roman"/>
          <w:sz w:val="24"/>
          <w:szCs w:val="24"/>
        </w:rPr>
        <w:t xml:space="preserve">any preconceptions or thoughts </w:t>
      </w:r>
      <w:r w:rsidR="00161FB4">
        <w:rPr>
          <w:rFonts w:ascii="Times New Roman" w:hAnsi="Times New Roman" w:cs="Times New Roman"/>
          <w:sz w:val="24"/>
          <w:szCs w:val="24"/>
        </w:rPr>
        <w:t xml:space="preserve">so they can </w:t>
      </w:r>
      <w:r w:rsidR="002A6C4F" w:rsidRPr="000E09A5">
        <w:rPr>
          <w:rFonts w:ascii="Times New Roman" w:hAnsi="Times New Roman" w:cs="Times New Roman"/>
          <w:sz w:val="24"/>
          <w:szCs w:val="24"/>
        </w:rPr>
        <w:t xml:space="preserve">be fully engaged with the </w:t>
      </w:r>
      <w:r w:rsidR="00161FB4">
        <w:rPr>
          <w:rFonts w:ascii="Times New Roman" w:hAnsi="Times New Roman" w:cs="Times New Roman"/>
          <w:sz w:val="24"/>
          <w:szCs w:val="24"/>
        </w:rPr>
        <w:t>therapy session,</w:t>
      </w:r>
      <w:r w:rsidR="002A6C4F" w:rsidRPr="000E09A5">
        <w:rPr>
          <w:rFonts w:ascii="Times New Roman" w:hAnsi="Times New Roman" w:cs="Times New Roman"/>
          <w:sz w:val="24"/>
          <w:szCs w:val="24"/>
        </w:rPr>
        <w:t xml:space="preserve"> in order to allow themselves to be impacted by the client </w:t>
      </w:r>
      <w:r w:rsidR="00C5340B" w:rsidRPr="000E09A5">
        <w:rPr>
          <w:rFonts w:ascii="Times New Roman" w:hAnsi="Times New Roman" w:cs="Times New Roman"/>
          <w:sz w:val="24"/>
          <w:szCs w:val="24"/>
        </w:rPr>
        <w:t>(Joyce and Sills, 2018</w:t>
      </w:r>
      <w:r w:rsidR="002A6C4F" w:rsidRPr="000E09A5">
        <w:rPr>
          <w:rFonts w:ascii="Times New Roman" w:hAnsi="Times New Roman" w:cs="Times New Roman"/>
          <w:sz w:val="24"/>
          <w:szCs w:val="24"/>
        </w:rPr>
        <w:t xml:space="preserve">). Presence is one of the qualities which helps form the dialogic relationship, or the “I-Thou” relationship whereby </w:t>
      </w:r>
      <w:r w:rsidR="006C1F58" w:rsidRPr="000E09A5">
        <w:rPr>
          <w:rFonts w:ascii="Times New Roman" w:hAnsi="Times New Roman" w:cs="Times New Roman"/>
          <w:sz w:val="24"/>
          <w:szCs w:val="24"/>
        </w:rPr>
        <w:t xml:space="preserve">a client and counsellor </w:t>
      </w:r>
      <w:r w:rsidR="006C1F58" w:rsidRPr="000E09A5">
        <w:rPr>
          <w:rFonts w:ascii="Times New Roman" w:hAnsi="Times New Roman" w:cs="Times New Roman"/>
          <w:sz w:val="24"/>
          <w:szCs w:val="24"/>
        </w:rPr>
        <w:lastRenderedPageBreak/>
        <w:t xml:space="preserve">meet as a unity. The relationship is mutual and both parties </w:t>
      </w:r>
      <w:r w:rsidR="005132A9" w:rsidRPr="000E09A5">
        <w:rPr>
          <w:rFonts w:ascii="Times New Roman" w:hAnsi="Times New Roman" w:cs="Times New Roman"/>
          <w:sz w:val="24"/>
          <w:szCs w:val="24"/>
        </w:rPr>
        <w:t>are</w:t>
      </w:r>
      <w:r w:rsidR="006C1F58" w:rsidRPr="000E09A5">
        <w:rPr>
          <w:rFonts w:ascii="Times New Roman" w:hAnsi="Times New Roman" w:cs="Times New Roman"/>
          <w:sz w:val="24"/>
          <w:szCs w:val="24"/>
        </w:rPr>
        <w:t xml:space="preserve"> whole beings and not separate entities</w:t>
      </w:r>
      <w:r w:rsidR="002F77CA" w:rsidRPr="000E09A5">
        <w:rPr>
          <w:rFonts w:ascii="Times New Roman" w:hAnsi="Times New Roman" w:cs="Times New Roman"/>
          <w:sz w:val="24"/>
          <w:szCs w:val="24"/>
        </w:rPr>
        <w:t xml:space="preserve"> </w:t>
      </w:r>
      <w:r w:rsidR="006C1F58" w:rsidRPr="000E09A5">
        <w:rPr>
          <w:rFonts w:ascii="Times New Roman" w:hAnsi="Times New Roman" w:cs="Times New Roman"/>
          <w:sz w:val="24"/>
          <w:szCs w:val="24"/>
        </w:rPr>
        <w:t xml:space="preserve">(Clarkson and </w:t>
      </w:r>
      <w:proofErr w:type="spellStart"/>
      <w:r w:rsidR="006C1F58" w:rsidRPr="000E09A5">
        <w:rPr>
          <w:rFonts w:ascii="Times New Roman" w:hAnsi="Times New Roman" w:cs="Times New Roman"/>
          <w:sz w:val="24"/>
          <w:szCs w:val="24"/>
        </w:rPr>
        <w:t>Cavicchia</w:t>
      </w:r>
      <w:proofErr w:type="spellEnd"/>
      <w:r w:rsidR="006C1F58" w:rsidRPr="000E09A5">
        <w:rPr>
          <w:rFonts w:ascii="Times New Roman" w:hAnsi="Times New Roman" w:cs="Times New Roman"/>
          <w:sz w:val="24"/>
          <w:szCs w:val="24"/>
        </w:rPr>
        <w:t>, 2014)</w:t>
      </w:r>
      <w:r w:rsidR="002F77CA" w:rsidRPr="000E09A5">
        <w:rPr>
          <w:rFonts w:ascii="Times New Roman" w:hAnsi="Times New Roman" w:cs="Times New Roman"/>
          <w:sz w:val="24"/>
          <w:szCs w:val="24"/>
        </w:rPr>
        <w:t>. Presence can help a client change as it can be healing. It enables clients to feel free to express their feelings without being judged, something they may have not previously been able to do (Brownell, 2019).</w:t>
      </w:r>
      <w:r w:rsidR="007A63E9" w:rsidRPr="000E09A5">
        <w:rPr>
          <w:rFonts w:ascii="Times New Roman" w:hAnsi="Times New Roman" w:cs="Times New Roman"/>
          <w:sz w:val="24"/>
          <w:szCs w:val="24"/>
        </w:rPr>
        <w:t xml:space="preserve"> Whilst the effectiveness of presence in the therapeutic relationship and client change has shown to be effective, continuous, in-depth contact can be tiring. It is important to maintain awareness for yourself as a counsellor and to know your own limitations in order to prevent burn out (Corey, 2016). If you do not look after yourself as a therapist then it is difficult to expect you to look after other people’s emotions.</w:t>
      </w:r>
    </w:p>
    <w:p w14:paraId="17C00775" w14:textId="1295F3D2" w:rsidR="00C311AA" w:rsidRPr="000E09A5" w:rsidRDefault="005C6719"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Similarly,</w:t>
      </w:r>
      <w:r w:rsidR="00FD7A51" w:rsidRPr="000E09A5">
        <w:rPr>
          <w:rFonts w:ascii="Times New Roman" w:hAnsi="Times New Roman" w:cs="Times New Roman"/>
          <w:sz w:val="24"/>
          <w:szCs w:val="24"/>
        </w:rPr>
        <w:t xml:space="preserve"> in the Person-Centred approach</w:t>
      </w:r>
      <w:r w:rsidR="0031539A" w:rsidRPr="000E09A5">
        <w:rPr>
          <w:rFonts w:ascii="Times New Roman" w:hAnsi="Times New Roman" w:cs="Times New Roman"/>
          <w:sz w:val="24"/>
          <w:szCs w:val="24"/>
        </w:rPr>
        <w:t xml:space="preserve">, </w:t>
      </w:r>
      <w:r w:rsidR="0053030B">
        <w:rPr>
          <w:rFonts w:ascii="Times New Roman" w:hAnsi="Times New Roman" w:cs="Times New Roman"/>
          <w:sz w:val="24"/>
          <w:szCs w:val="24"/>
        </w:rPr>
        <w:t xml:space="preserve">although not highlighted in the core conditions, </w:t>
      </w:r>
      <w:r w:rsidR="0031539A" w:rsidRPr="000E09A5">
        <w:rPr>
          <w:rFonts w:ascii="Times New Roman" w:hAnsi="Times New Roman" w:cs="Times New Roman"/>
          <w:sz w:val="24"/>
          <w:szCs w:val="24"/>
        </w:rPr>
        <w:t xml:space="preserve">Carl Rogers </w:t>
      </w:r>
      <w:r w:rsidR="0053030B">
        <w:rPr>
          <w:rFonts w:ascii="Times New Roman" w:hAnsi="Times New Roman" w:cs="Times New Roman"/>
          <w:sz w:val="24"/>
          <w:szCs w:val="24"/>
        </w:rPr>
        <w:t xml:space="preserve">did </w:t>
      </w:r>
      <w:r w:rsidR="0031539A" w:rsidRPr="000E09A5">
        <w:rPr>
          <w:rFonts w:ascii="Times New Roman" w:hAnsi="Times New Roman" w:cs="Times New Roman"/>
          <w:sz w:val="24"/>
          <w:szCs w:val="24"/>
        </w:rPr>
        <w:t>identif</w:t>
      </w:r>
      <w:r w:rsidR="0053030B">
        <w:rPr>
          <w:rFonts w:ascii="Times New Roman" w:hAnsi="Times New Roman" w:cs="Times New Roman"/>
          <w:sz w:val="24"/>
          <w:szCs w:val="24"/>
        </w:rPr>
        <w:t>y</w:t>
      </w:r>
      <w:r w:rsidR="0031539A" w:rsidRPr="000E09A5">
        <w:rPr>
          <w:rFonts w:ascii="Times New Roman" w:hAnsi="Times New Roman" w:cs="Times New Roman"/>
          <w:sz w:val="24"/>
          <w:szCs w:val="24"/>
        </w:rPr>
        <w:t xml:space="preserve"> the effectiveness of presence on clients and therapeutic healin</w:t>
      </w:r>
      <w:r w:rsidR="00FD7A51" w:rsidRPr="000E09A5">
        <w:rPr>
          <w:rFonts w:ascii="Times New Roman" w:hAnsi="Times New Roman" w:cs="Times New Roman"/>
          <w:sz w:val="24"/>
          <w:szCs w:val="24"/>
        </w:rPr>
        <w:t>g</w:t>
      </w:r>
      <w:r w:rsidR="0053030B">
        <w:rPr>
          <w:rFonts w:ascii="Times New Roman" w:hAnsi="Times New Roman" w:cs="Times New Roman"/>
          <w:sz w:val="24"/>
          <w:szCs w:val="24"/>
        </w:rPr>
        <w:t>,</w:t>
      </w:r>
      <w:r w:rsidR="00FD7A51" w:rsidRPr="000E09A5">
        <w:rPr>
          <w:rFonts w:ascii="Times New Roman" w:hAnsi="Times New Roman" w:cs="Times New Roman"/>
          <w:sz w:val="24"/>
          <w:szCs w:val="24"/>
        </w:rPr>
        <w:t xml:space="preserve"> with the idea that his </w:t>
      </w:r>
      <w:r w:rsidR="0053030B">
        <w:rPr>
          <w:rFonts w:ascii="Times New Roman" w:hAnsi="Times New Roman" w:cs="Times New Roman"/>
          <w:sz w:val="24"/>
          <w:szCs w:val="24"/>
        </w:rPr>
        <w:t xml:space="preserve">focus and </w:t>
      </w:r>
      <w:r w:rsidR="00FD7A51" w:rsidRPr="000E09A5">
        <w:rPr>
          <w:rFonts w:ascii="Times New Roman" w:hAnsi="Times New Roman" w:cs="Times New Roman"/>
          <w:sz w:val="24"/>
          <w:szCs w:val="24"/>
        </w:rPr>
        <w:t xml:space="preserve">presence alone was </w:t>
      </w:r>
      <w:r w:rsidR="0053030B">
        <w:rPr>
          <w:rFonts w:ascii="Times New Roman" w:hAnsi="Times New Roman" w:cs="Times New Roman"/>
          <w:sz w:val="24"/>
          <w:szCs w:val="24"/>
        </w:rPr>
        <w:t>healing enough</w:t>
      </w:r>
      <w:r w:rsidR="00FD7A51" w:rsidRPr="000E09A5">
        <w:rPr>
          <w:rFonts w:ascii="Times New Roman" w:hAnsi="Times New Roman" w:cs="Times New Roman"/>
          <w:sz w:val="24"/>
          <w:szCs w:val="24"/>
        </w:rPr>
        <w:t xml:space="preserve"> </w:t>
      </w:r>
      <w:r w:rsidR="00723C5F" w:rsidRPr="000E09A5">
        <w:rPr>
          <w:rFonts w:ascii="Times New Roman" w:hAnsi="Times New Roman" w:cs="Times New Roman"/>
          <w:sz w:val="24"/>
          <w:szCs w:val="24"/>
        </w:rPr>
        <w:t>(</w:t>
      </w:r>
      <w:proofErr w:type="spellStart"/>
      <w:r w:rsidRPr="000E09A5">
        <w:rPr>
          <w:rFonts w:ascii="Times New Roman" w:hAnsi="Times New Roman" w:cs="Times New Roman"/>
          <w:sz w:val="24"/>
          <w:szCs w:val="24"/>
        </w:rPr>
        <w:t>Brodley</w:t>
      </w:r>
      <w:proofErr w:type="spellEnd"/>
      <w:r w:rsidRPr="000E09A5">
        <w:rPr>
          <w:rFonts w:ascii="Times New Roman" w:hAnsi="Times New Roman" w:cs="Times New Roman"/>
          <w:sz w:val="24"/>
          <w:szCs w:val="24"/>
        </w:rPr>
        <w:t>, 2000)</w:t>
      </w:r>
      <w:r w:rsidR="002977A8" w:rsidRPr="000E09A5">
        <w:rPr>
          <w:rFonts w:ascii="Times New Roman" w:hAnsi="Times New Roman" w:cs="Times New Roman"/>
          <w:sz w:val="24"/>
          <w:szCs w:val="24"/>
        </w:rPr>
        <w:t xml:space="preserve">. It has been discovered that when clients feel that their therapist is present with them, not only has the therapeutic relationship strengthened, but there has also been positive change following the therapy session (Geller et al., 2010). </w:t>
      </w:r>
      <w:r w:rsidR="009F265D" w:rsidRPr="000E09A5">
        <w:rPr>
          <w:rFonts w:ascii="Times New Roman" w:hAnsi="Times New Roman" w:cs="Times New Roman"/>
          <w:sz w:val="24"/>
          <w:szCs w:val="24"/>
        </w:rPr>
        <w:t>As also seen from a Gestalt perspective, presence in the Person-Centred approach can be seen to be healing as client’s feel listened to and respected, with their em</w:t>
      </w:r>
      <w:r w:rsidR="00EE0647" w:rsidRPr="000E09A5">
        <w:rPr>
          <w:rFonts w:ascii="Times New Roman" w:hAnsi="Times New Roman" w:cs="Times New Roman"/>
          <w:sz w:val="24"/>
          <w:szCs w:val="24"/>
        </w:rPr>
        <w:t>o</w:t>
      </w:r>
      <w:r w:rsidR="009F265D" w:rsidRPr="000E09A5">
        <w:rPr>
          <w:rFonts w:ascii="Times New Roman" w:hAnsi="Times New Roman" w:cs="Times New Roman"/>
          <w:sz w:val="24"/>
          <w:szCs w:val="24"/>
        </w:rPr>
        <w:t>tions being held by the therapist</w:t>
      </w:r>
      <w:r w:rsidR="00C77FB6" w:rsidRPr="000E09A5">
        <w:rPr>
          <w:rFonts w:ascii="Times New Roman" w:hAnsi="Times New Roman" w:cs="Times New Roman"/>
          <w:sz w:val="24"/>
          <w:szCs w:val="24"/>
        </w:rPr>
        <w:t xml:space="preserve"> as they meet in mutual togetherness (Greenberg and Geller, 2002).</w:t>
      </w:r>
      <w:r w:rsidR="003F1E9B" w:rsidRPr="000E09A5">
        <w:rPr>
          <w:rFonts w:ascii="Times New Roman" w:hAnsi="Times New Roman" w:cs="Times New Roman"/>
          <w:sz w:val="24"/>
          <w:szCs w:val="24"/>
        </w:rPr>
        <w:t xml:space="preserve"> </w:t>
      </w:r>
      <w:r w:rsidR="002977A8" w:rsidRPr="000E09A5">
        <w:rPr>
          <w:rFonts w:ascii="Times New Roman" w:hAnsi="Times New Roman" w:cs="Times New Roman"/>
          <w:sz w:val="24"/>
          <w:szCs w:val="24"/>
        </w:rPr>
        <w:t>Whilst it is evident that presence is key in facilitating change, p</w:t>
      </w:r>
      <w:r w:rsidR="00427A57" w:rsidRPr="000E09A5">
        <w:rPr>
          <w:rFonts w:ascii="Times New Roman" w:hAnsi="Times New Roman" w:cs="Times New Roman"/>
          <w:sz w:val="24"/>
          <w:szCs w:val="24"/>
        </w:rPr>
        <w:t xml:space="preserve">erspectives from the Person-Centred </w:t>
      </w:r>
      <w:r w:rsidR="00161FB4">
        <w:rPr>
          <w:rFonts w:ascii="Times New Roman" w:hAnsi="Times New Roman" w:cs="Times New Roman"/>
          <w:sz w:val="24"/>
          <w:szCs w:val="24"/>
        </w:rPr>
        <w:t>approach</w:t>
      </w:r>
      <w:r w:rsidR="00427A57" w:rsidRPr="000E09A5">
        <w:rPr>
          <w:rFonts w:ascii="Times New Roman" w:hAnsi="Times New Roman" w:cs="Times New Roman"/>
          <w:sz w:val="24"/>
          <w:szCs w:val="24"/>
        </w:rPr>
        <w:t xml:space="preserve"> note that presence needs to be experienced and felt by the client</w:t>
      </w:r>
      <w:r w:rsidR="00BA0675">
        <w:rPr>
          <w:rFonts w:ascii="Times New Roman" w:hAnsi="Times New Roman" w:cs="Times New Roman"/>
          <w:sz w:val="24"/>
          <w:szCs w:val="24"/>
        </w:rPr>
        <w:t xml:space="preserve"> </w:t>
      </w:r>
      <w:r w:rsidR="0042086F">
        <w:rPr>
          <w:rFonts w:ascii="Times New Roman" w:hAnsi="Times New Roman" w:cs="Times New Roman"/>
          <w:sz w:val="24"/>
          <w:szCs w:val="24"/>
        </w:rPr>
        <w:t>for</w:t>
      </w:r>
      <w:r w:rsidR="00427A57" w:rsidRPr="000E09A5">
        <w:rPr>
          <w:rFonts w:ascii="Times New Roman" w:hAnsi="Times New Roman" w:cs="Times New Roman"/>
          <w:sz w:val="24"/>
          <w:szCs w:val="24"/>
        </w:rPr>
        <w:t xml:space="preserve"> it to be</w:t>
      </w:r>
      <w:r w:rsidR="00C77FB6" w:rsidRPr="000E09A5">
        <w:rPr>
          <w:rFonts w:ascii="Times New Roman" w:hAnsi="Times New Roman" w:cs="Times New Roman"/>
          <w:sz w:val="24"/>
          <w:szCs w:val="24"/>
        </w:rPr>
        <w:t xml:space="preserve"> of</w:t>
      </w:r>
      <w:r w:rsidR="00BA0675">
        <w:rPr>
          <w:rFonts w:ascii="Times New Roman" w:hAnsi="Times New Roman" w:cs="Times New Roman"/>
          <w:sz w:val="24"/>
          <w:szCs w:val="24"/>
        </w:rPr>
        <w:t xml:space="preserve"> any</w:t>
      </w:r>
      <w:r w:rsidR="00427A57" w:rsidRPr="000E09A5">
        <w:rPr>
          <w:rFonts w:ascii="Times New Roman" w:hAnsi="Times New Roman" w:cs="Times New Roman"/>
          <w:sz w:val="24"/>
          <w:szCs w:val="24"/>
        </w:rPr>
        <w:t xml:space="preserve"> therapeutic</w:t>
      </w:r>
      <w:r w:rsidR="00C77FB6" w:rsidRPr="000E09A5">
        <w:rPr>
          <w:rFonts w:ascii="Times New Roman" w:hAnsi="Times New Roman" w:cs="Times New Roman"/>
          <w:sz w:val="24"/>
          <w:szCs w:val="24"/>
        </w:rPr>
        <w:t xml:space="preserve"> benefit</w:t>
      </w:r>
      <w:r w:rsidR="00427A57" w:rsidRPr="000E09A5">
        <w:rPr>
          <w:rFonts w:ascii="Times New Roman" w:hAnsi="Times New Roman" w:cs="Times New Roman"/>
          <w:sz w:val="24"/>
          <w:szCs w:val="24"/>
        </w:rPr>
        <w:t xml:space="preserve">. As a client encounters a </w:t>
      </w:r>
      <w:r w:rsidR="00263D6D" w:rsidRPr="000E09A5">
        <w:rPr>
          <w:rFonts w:ascii="Times New Roman" w:hAnsi="Times New Roman" w:cs="Times New Roman"/>
          <w:sz w:val="24"/>
          <w:szCs w:val="24"/>
        </w:rPr>
        <w:t>therapist’s</w:t>
      </w:r>
      <w:r w:rsidR="00427A57" w:rsidRPr="000E09A5">
        <w:rPr>
          <w:rFonts w:ascii="Times New Roman" w:hAnsi="Times New Roman" w:cs="Times New Roman"/>
          <w:sz w:val="24"/>
          <w:szCs w:val="24"/>
        </w:rPr>
        <w:t xml:space="preserve"> presence, they </w:t>
      </w:r>
      <w:r w:rsidR="00263D6D" w:rsidRPr="000E09A5">
        <w:rPr>
          <w:rFonts w:ascii="Times New Roman" w:hAnsi="Times New Roman" w:cs="Times New Roman"/>
          <w:sz w:val="24"/>
          <w:szCs w:val="24"/>
        </w:rPr>
        <w:t xml:space="preserve">become more present with themselves and with their therapist, deepening their relationship which may then encourage self-acceptance and personal growth (Geller, 2013). </w:t>
      </w:r>
      <w:r w:rsidR="00C77FB6" w:rsidRPr="000E09A5">
        <w:rPr>
          <w:rFonts w:ascii="Times New Roman" w:hAnsi="Times New Roman" w:cs="Times New Roman"/>
          <w:sz w:val="24"/>
          <w:szCs w:val="24"/>
        </w:rPr>
        <w:t>This implies that if therapist presence is not felt by a client, then there is a lesser chance of change occurring</w:t>
      </w:r>
      <w:r w:rsidR="00123955" w:rsidRPr="000E09A5">
        <w:rPr>
          <w:rFonts w:ascii="Times New Roman" w:hAnsi="Times New Roman" w:cs="Times New Roman"/>
          <w:sz w:val="24"/>
          <w:szCs w:val="24"/>
        </w:rPr>
        <w:t>, which surely would apply to Gestalt therapy also.</w:t>
      </w:r>
    </w:p>
    <w:p w14:paraId="2F88D78D" w14:textId="3D810940" w:rsidR="009D442E" w:rsidRPr="000E09A5" w:rsidRDefault="00723C5F"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lastRenderedPageBreak/>
        <w:t>A further similarity within the therapeutic relationship of</w:t>
      </w:r>
      <w:r w:rsidR="006119C6">
        <w:rPr>
          <w:rFonts w:ascii="Times New Roman" w:hAnsi="Times New Roman" w:cs="Times New Roman"/>
          <w:sz w:val="24"/>
          <w:szCs w:val="24"/>
        </w:rPr>
        <w:t xml:space="preserve"> the</w:t>
      </w:r>
      <w:r w:rsidRPr="000E09A5">
        <w:rPr>
          <w:rFonts w:ascii="Times New Roman" w:hAnsi="Times New Roman" w:cs="Times New Roman"/>
          <w:sz w:val="24"/>
          <w:szCs w:val="24"/>
        </w:rPr>
        <w:t xml:space="preserve"> Gestalt and Person-Centred </w:t>
      </w:r>
      <w:r w:rsidR="006119C6">
        <w:rPr>
          <w:rFonts w:ascii="Times New Roman" w:hAnsi="Times New Roman" w:cs="Times New Roman"/>
          <w:sz w:val="24"/>
          <w:szCs w:val="24"/>
        </w:rPr>
        <w:t>approach</w:t>
      </w:r>
      <w:r w:rsidRPr="000E09A5">
        <w:rPr>
          <w:rFonts w:ascii="Times New Roman" w:hAnsi="Times New Roman" w:cs="Times New Roman"/>
          <w:sz w:val="24"/>
          <w:szCs w:val="24"/>
        </w:rPr>
        <w:t xml:space="preserve"> is</w:t>
      </w:r>
      <w:r w:rsidR="006119C6">
        <w:rPr>
          <w:rFonts w:ascii="Times New Roman" w:hAnsi="Times New Roman" w:cs="Times New Roman"/>
          <w:sz w:val="24"/>
          <w:szCs w:val="24"/>
        </w:rPr>
        <w:t xml:space="preserve"> the use of</w:t>
      </w:r>
      <w:r w:rsidRPr="000E09A5">
        <w:rPr>
          <w:rFonts w:ascii="Times New Roman" w:hAnsi="Times New Roman" w:cs="Times New Roman"/>
          <w:sz w:val="24"/>
          <w:szCs w:val="24"/>
        </w:rPr>
        <w:t xml:space="preserve"> empathy. </w:t>
      </w:r>
      <w:r w:rsidR="003F11D1" w:rsidRPr="000E09A5">
        <w:rPr>
          <w:rFonts w:ascii="Times New Roman" w:hAnsi="Times New Roman" w:cs="Times New Roman"/>
          <w:sz w:val="24"/>
          <w:szCs w:val="24"/>
        </w:rPr>
        <w:t>Being one of Carl Rogers’ core conditions, empathy is understand</w:t>
      </w:r>
      <w:r w:rsidR="00676FF2" w:rsidRPr="000E09A5">
        <w:rPr>
          <w:rFonts w:ascii="Times New Roman" w:hAnsi="Times New Roman" w:cs="Times New Roman"/>
          <w:sz w:val="24"/>
          <w:szCs w:val="24"/>
        </w:rPr>
        <w:t>ing</w:t>
      </w:r>
      <w:r w:rsidR="003F11D1" w:rsidRPr="000E09A5">
        <w:rPr>
          <w:rFonts w:ascii="Times New Roman" w:hAnsi="Times New Roman" w:cs="Times New Roman"/>
          <w:sz w:val="24"/>
          <w:szCs w:val="24"/>
        </w:rPr>
        <w:t xml:space="preserve"> and experienc</w:t>
      </w:r>
      <w:r w:rsidR="00676FF2" w:rsidRPr="000E09A5">
        <w:rPr>
          <w:rFonts w:ascii="Times New Roman" w:hAnsi="Times New Roman" w:cs="Times New Roman"/>
          <w:sz w:val="24"/>
          <w:szCs w:val="24"/>
        </w:rPr>
        <w:t>ing</w:t>
      </w:r>
      <w:r w:rsidR="003F11D1" w:rsidRPr="000E09A5">
        <w:rPr>
          <w:rFonts w:ascii="Times New Roman" w:hAnsi="Times New Roman" w:cs="Times New Roman"/>
          <w:sz w:val="24"/>
          <w:szCs w:val="24"/>
        </w:rPr>
        <w:t xml:space="preserve"> the thoughts and feelings of a client. </w:t>
      </w:r>
      <w:r w:rsidR="00004260">
        <w:rPr>
          <w:rFonts w:ascii="Times New Roman" w:hAnsi="Times New Roman" w:cs="Times New Roman"/>
          <w:sz w:val="24"/>
          <w:szCs w:val="24"/>
        </w:rPr>
        <w:t>Often argued as the most important part of the therapeutic relationship by Person-Centred theorists, empathy should be a role and attitude of the counsellor rather than a skill</w:t>
      </w:r>
      <w:r w:rsidR="003F11D1" w:rsidRPr="000E09A5">
        <w:rPr>
          <w:rFonts w:ascii="Times New Roman" w:hAnsi="Times New Roman" w:cs="Times New Roman"/>
          <w:sz w:val="24"/>
          <w:szCs w:val="24"/>
        </w:rPr>
        <w:t xml:space="preserve"> (Clark, 2013). </w:t>
      </w:r>
      <w:r w:rsidR="00701758" w:rsidRPr="000E09A5">
        <w:rPr>
          <w:rFonts w:ascii="Times New Roman" w:hAnsi="Times New Roman" w:cs="Times New Roman"/>
          <w:sz w:val="24"/>
          <w:szCs w:val="24"/>
        </w:rPr>
        <w:t>In the Gestalt approach however, empathy is seen in the act of inclusion</w:t>
      </w:r>
      <w:r w:rsidR="009B242E">
        <w:rPr>
          <w:rFonts w:ascii="Times New Roman" w:hAnsi="Times New Roman" w:cs="Times New Roman"/>
          <w:sz w:val="24"/>
          <w:szCs w:val="24"/>
        </w:rPr>
        <w:t>, rather than a label of empathy</w:t>
      </w:r>
      <w:r w:rsidR="00701758" w:rsidRPr="000E09A5">
        <w:rPr>
          <w:rFonts w:ascii="Times New Roman" w:hAnsi="Times New Roman" w:cs="Times New Roman"/>
          <w:sz w:val="24"/>
          <w:szCs w:val="24"/>
        </w:rPr>
        <w:t>. More than just trying to understand how a client feels, inclusion involves bringing the therapist</w:t>
      </w:r>
      <w:r w:rsidR="00F65CA3" w:rsidRPr="000E09A5">
        <w:rPr>
          <w:rFonts w:ascii="Times New Roman" w:hAnsi="Times New Roman" w:cs="Times New Roman"/>
          <w:sz w:val="24"/>
          <w:szCs w:val="24"/>
        </w:rPr>
        <w:t>’</w:t>
      </w:r>
      <w:r w:rsidR="00701758" w:rsidRPr="000E09A5">
        <w:rPr>
          <w:rFonts w:ascii="Times New Roman" w:hAnsi="Times New Roman" w:cs="Times New Roman"/>
          <w:sz w:val="24"/>
          <w:szCs w:val="24"/>
        </w:rPr>
        <w:t xml:space="preserve">s responses to the here and now of the therapy session (Clarkson and </w:t>
      </w:r>
      <w:proofErr w:type="spellStart"/>
      <w:r w:rsidR="00701758" w:rsidRPr="000E09A5">
        <w:rPr>
          <w:rFonts w:ascii="Times New Roman" w:hAnsi="Times New Roman" w:cs="Times New Roman"/>
          <w:sz w:val="24"/>
          <w:szCs w:val="24"/>
        </w:rPr>
        <w:t>Cavvichia</w:t>
      </w:r>
      <w:proofErr w:type="spellEnd"/>
      <w:r w:rsidR="00701758" w:rsidRPr="000E09A5">
        <w:rPr>
          <w:rFonts w:ascii="Times New Roman" w:hAnsi="Times New Roman" w:cs="Times New Roman"/>
          <w:sz w:val="24"/>
          <w:szCs w:val="24"/>
        </w:rPr>
        <w:t xml:space="preserve"> </w:t>
      </w:r>
      <w:r w:rsidR="00EF5469" w:rsidRPr="000E09A5">
        <w:rPr>
          <w:rFonts w:ascii="Times New Roman" w:hAnsi="Times New Roman" w:cs="Times New Roman"/>
          <w:sz w:val="24"/>
          <w:szCs w:val="24"/>
        </w:rPr>
        <w:t xml:space="preserve">2014). </w:t>
      </w:r>
      <w:r w:rsidR="006E4CBD">
        <w:rPr>
          <w:rFonts w:ascii="Times New Roman" w:hAnsi="Times New Roman" w:cs="Times New Roman"/>
          <w:sz w:val="24"/>
          <w:szCs w:val="24"/>
        </w:rPr>
        <w:t>It</w:t>
      </w:r>
      <w:r w:rsidR="00C963B2" w:rsidRPr="000E09A5">
        <w:rPr>
          <w:rFonts w:ascii="Times New Roman" w:hAnsi="Times New Roman" w:cs="Times New Roman"/>
          <w:sz w:val="24"/>
          <w:szCs w:val="24"/>
        </w:rPr>
        <w:t xml:space="preserve"> can bring personal change as it enables people to feel understood and enables individuals to </w:t>
      </w:r>
      <w:r w:rsidR="00130ED4" w:rsidRPr="000E09A5">
        <w:rPr>
          <w:rFonts w:ascii="Times New Roman" w:hAnsi="Times New Roman" w:cs="Times New Roman"/>
          <w:sz w:val="24"/>
          <w:szCs w:val="24"/>
        </w:rPr>
        <w:t xml:space="preserve">make sense of their experience (Howe, 2013). </w:t>
      </w:r>
      <w:r w:rsidR="00C80B94" w:rsidRPr="000E09A5">
        <w:rPr>
          <w:rFonts w:ascii="Times New Roman" w:hAnsi="Times New Roman" w:cs="Times New Roman"/>
          <w:sz w:val="24"/>
          <w:szCs w:val="24"/>
        </w:rPr>
        <w:t>Empathy has been found to be powerful in changing the way a client feels about themselves or their experiences. When a client has felt true empathy, they have been able to feel more secure and trusting in the relationship and experience a decline in negative ways of treating themselves (Watson et al., 2013).</w:t>
      </w:r>
      <w:r w:rsidR="00FE3685" w:rsidRPr="000E09A5">
        <w:rPr>
          <w:rFonts w:ascii="Times New Roman" w:hAnsi="Times New Roman" w:cs="Times New Roman"/>
          <w:sz w:val="24"/>
          <w:szCs w:val="24"/>
        </w:rPr>
        <w:t xml:space="preserve"> Moreover,</w:t>
      </w:r>
      <w:r w:rsidR="00C80B94" w:rsidRPr="000E09A5">
        <w:rPr>
          <w:rFonts w:ascii="Times New Roman" w:hAnsi="Times New Roman" w:cs="Times New Roman"/>
          <w:sz w:val="24"/>
          <w:szCs w:val="24"/>
        </w:rPr>
        <w:t xml:space="preserve"> </w:t>
      </w:r>
      <w:r w:rsidR="00FE3685" w:rsidRPr="000E09A5">
        <w:rPr>
          <w:rFonts w:ascii="Times New Roman" w:hAnsi="Times New Roman" w:cs="Times New Roman"/>
          <w:sz w:val="24"/>
          <w:szCs w:val="24"/>
        </w:rPr>
        <w:t>t</w:t>
      </w:r>
      <w:r w:rsidR="00534AF1" w:rsidRPr="000E09A5">
        <w:rPr>
          <w:rFonts w:ascii="Times New Roman" w:hAnsi="Times New Roman" w:cs="Times New Roman"/>
          <w:sz w:val="24"/>
          <w:szCs w:val="24"/>
        </w:rPr>
        <w:t>here is neuroscientific research to support the power of empathy</w:t>
      </w:r>
      <w:r w:rsidR="00A10E98" w:rsidRPr="000E09A5">
        <w:rPr>
          <w:rFonts w:ascii="Times New Roman" w:hAnsi="Times New Roman" w:cs="Times New Roman"/>
          <w:sz w:val="24"/>
          <w:szCs w:val="24"/>
        </w:rPr>
        <w:t xml:space="preserve">. Mirror neurons trigger the same activity in the brain when you watch an emotion, </w:t>
      </w:r>
      <w:r w:rsidR="00203D0F">
        <w:rPr>
          <w:rFonts w:ascii="Times New Roman" w:hAnsi="Times New Roman" w:cs="Times New Roman"/>
          <w:sz w:val="24"/>
          <w:szCs w:val="24"/>
        </w:rPr>
        <w:t>as they</w:t>
      </w:r>
      <w:r w:rsidR="00A10E98" w:rsidRPr="000E09A5">
        <w:rPr>
          <w:rFonts w:ascii="Times New Roman" w:hAnsi="Times New Roman" w:cs="Times New Roman"/>
          <w:sz w:val="24"/>
          <w:szCs w:val="24"/>
        </w:rPr>
        <w:t xml:space="preserve"> would </w:t>
      </w:r>
      <w:r w:rsidR="00203D0F">
        <w:rPr>
          <w:rFonts w:ascii="Times New Roman" w:hAnsi="Times New Roman" w:cs="Times New Roman"/>
          <w:sz w:val="24"/>
          <w:szCs w:val="24"/>
        </w:rPr>
        <w:t>when you</w:t>
      </w:r>
      <w:r w:rsidR="00A10E98" w:rsidRPr="000E09A5">
        <w:rPr>
          <w:rFonts w:ascii="Times New Roman" w:hAnsi="Times New Roman" w:cs="Times New Roman"/>
          <w:sz w:val="24"/>
          <w:szCs w:val="24"/>
        </w:rPr>
        <w:t xml:space="preserve"> experience it</w:t>
      </w:r>
      <w:r w:rsidR="00203D0F">
        <w:rPr>
          <w:rFonts w:ascii="Times New Roman" w:hAnsi="Times New Roman" w:cs="Times New Roman"/>
          <w:sz w:val="24"/>
          <w:szCs w:val="24"/>
        </w:rPr>
        <w:t xml:space="preserve"> yourself</w:t>
      </w:r>
      <w:r w:rsidR="00A10E98" w:rsidRPr="000E09A5">
        <w:rPr>
          <w:rFonts w:ascii="Times New Roman" w:hAnsi="Times New Roman" w:cs="Times New Roman"/>
          <w:sz w:val="24"/>
          <w:szCs w:val="24"/>
        </w:rPr>
        <w:t>, implying that empathy is more than just verbal communication (</w:t>
      </w:r>
      <w:proofErr w:type="spellStart"/>
      <w:r w:rsidR="00A10E98" w:rsidRPr="000E09A5">
        <w:rPr>
          <w:rFonts w:ascii="Times New Roman" w:hAnsi="Times New Roman" w:cs="Times New Roman"/>
          <w:sz w:val="24"/>
          <w:szCs w:val="24"/>
        </w:rPr>
        <w:t>Praszkier</w:t>
      </w:r>
      <w:proofErr w:type="spellEnd"/>
      <w:r w:rsidR="00A10E98" w:rsidRPr="000E09A5">
        <w:rPr>
          <w:rFonts w:ascii="Times New Roman" w:hAnsi="Times New Roman" w:cs="Times New Roman"/>
          <w:sz w:val="24"/>
          <w:szCs w:val="24"/>
        </w:rPr>
        <w:t>, 201</w:t>
      </w:r>
      <w:r w:rsidR="00FA627F" w:rsidRPr="000E09A5">
        <w:rPr>
          <w:rFonts w:ascii="Times New Roman" w:hAnsi="Times New Roman" w:cs="Times New Roman"/>
          <w:sz w:val="24"/>
          <w:szCs w:val="24"/>
        </w:rPr>
        <w:t>4</w:t>
      </w:r>
      <w:r w:rsidR="00A10E98" w:rsidRPr="000E09A5">
        <w:rPr>
          <w:rFonts w:ascii="Times New Roman" w:hAnsi="Times New Roman" w:cs="Times New Roman"/>
          <w:sz w:val="24"/>
          <w:szCs w:val="24"/>
        </w:rPr>
        <w:t>).</w:t>
      </w:r>
      <w:r w:rsidR="006E4CBD">
        <w:rPr>
          <w:rFonts w:ascii="Times New Roman" w:hAnsi="Times New Roman" w:cs="Times New Roman"/>
          <w:sz w:val="24"/>
          <w:szCs w:val="24"/>
        </w:rPr>
        <w:t xml:space="preserve"> </w:t>
      </w:r>
      <w:r w:rsidR="00505007">
        <w:rPr>
          <w:rFonts w:ascii="Times New Roman" w:hAnsi="Times New Roman" w:cs="Times New Roman"/>
          <w:sz w:val="24"/>
          <w:szCs w:val="24"/>
        </w:rPr>
        <w:t xml:space="preserve">With scientific research to support the power of empathy, it is not surprising that both approaches </w:t>
      </w:r>
      <w:r w:rsidR="00281F06">
        <w:rPr>
          <w:rFonts w:ascii="Times New Roman" w:hAnsi="Times New Roman" w:cs="Times New Roman"/>
          <w:sz w:val="24"/>
          <w:szCs w:val="24"/>
        </w:rPr>
        <w:t xml:space="preserve">equally </w:t>
      </w:r>
      <w:r w:rsidR="00505007">
        <w:rPr>
          <w:rFonts w:ascii="Times New Roman" w:hAnsi="Times New Roman" w:cs="Times New Roman"/>
          <w:sz w:val="24"/>
          <w:szCs w:val="24"/>
        </w:rPr>
        <w:t>encompass empathy into the therapeutic relationship</w:t>
      </w:r>
      <w:r w:rsidR="002D2BAE">
        <w:rPr>
          <w:rFonts w:ascii="Times New Roman" w:hAnsi="Times New Roman" w:cs="Times New Roman"/>
          <w:sz w:val="24"/>
          <w:szCs w:val="24"/>
        </w:rPr>
        <w:t>, as when true empathy is shown to clients, this can be passed onto them and they may feel more empathic towards themselves.</w:t>
      </w:r>
    </w:p>
    <w:p w14:paraId="0ECCFE79" w14:textId="19B60465" w:rsidR="00C46844" w:rsidRPr="000E09A5" w:rsidRDefault="00C46844"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Whilst </w:t>
      </w:r>
      <w:r w:rsidR="00317D62" w:rsidRPr="000E09A5">
        <w:rPr>
          <w:rFonts w:ascii="Times New Roman" w:hAnsi="Times New Roman" w:cs="Times New Roman"/>
          <w:sz w:val="24"/>
          <w:szCs w:val="24"/>
        </w:rPr>
        <w:t>both</w:t>
      </w:r>
      <w:r w:rsidRPr="000E09A5">
        <w:rPr>
          <w:rFonts w:ascii="Times New Roman" w:hAnsi="Times New Roman" w:cs="Times New Roman"/>
          <w:sz w:val="24"/>
          <w:szCs w:val="24"/>
        </w:rPr>
        <w:t xml:space="preserve"> approaches share a common emphasis on the therapeutic relationship being a central aspect to change, </w:t>
      </w:r>
      <w:r w:rsidR="00622A8F">
        <w:rPr>
          <w:rFonts w:ascii="Times New Roman" w:hAnsi="Times New Roman" w:cs="Times New Roman"/>
          <w:sz w:val="24"/>
          <w:szCs w:val="24"/>
        </w:rPr>
        <w:t xml:space="preserve">the </w:t>
      </w:r>
      <w:r w:rsidRPr="000E09A5">
        <w:rPr>
          <w:rFonts w:ascii="Times New Roman" w:hAnsi="Times New Roman" w:cs="Times New Roman"/>
          <w:sz w:val="24"/>
          <w:szCs w:val="24"/>
        </w:rPr>
        <w:t>Gestalt and Person-Centred approach also practise phenomenology</w:t>
      </w:r>
      <w:r w:rsidR="00EE0647" w:rsidRPr="000E09A5">
        <w:rPr>
          <w:rFonts w:ascii="Times New Roman" w:hAnsi="Times New Roman" w:cs="Times New Roman"/>
          <w:sz w:val="24"/>
          <w:szCs w:val="24"/>
        </w:rPr>
        <w:t xml:space="preserve"> as a</w:t>
      </w:r>
      <w:r w:rsidR="00317D62">
        <w:rPr>
          <w:rFonts w:ascii="Times New Roman" w:hAnsi="Times New Roman" w:cs="Times New Roman"/>
          <w:sz w:val="24"/>
          <w:szCs w:val="24"/>
        </w:rPr>
        <w:t xml:space="preserve"> shared</w:t>
      </w:r>
      <w:r w:rsidR="00EE0647" w:rsidRPr="000E09A5">
        <w:rPr>
          <w:rFonts w:ascii="Times New Roman" w:hAnsi="Times New Roman" w:cs="Times New Roman"/>
          <w:sz w:val="24"/>
          <w:szCs w:val="24"/>
        </w:rPr>
        <w:t xml:space="preserve"> skill</w:t>
      </w:r>
      <w:r w:rsidR="00D51A8D" w:rsidRPr="000E09A5">
        <w:rPr>
          <w:rFonts w:ascii="Times New Roman" w:hAnsi="Times New Roman" w:cs="Times New Roman"/>
          <w:sz w:val="24"/>
          <w:szCs w:val="24"/>
        </w:rPr>
        <w:t xml:space="preserve"> or technique</w:t>
      </w:r>
      <w:r w:rsidRPr="000E09A5">
        <w:rPr>
          <w:rFonts w:ascii="Times New Roman" w:hAnsi="Times New Roman" w:cs="Times New Roman"/>
          <w:sz w:val="24"/>
          <w:szCs w:val="24"/>
        </w:rPr>
        <w:t>.</w:t>
      </w:r>
      <w:r w:rsidR="00BA640F" w:rsidRPr="000E09A5">
        <w:rPr>
          <w:rFonts w:ascii="Times New Roman" w:hAnsi="Times New Roman" w:cs="Times New Roman"/>
          <w:sz w:val="24"/>
          <w:szCs w:val="24"/>
        </w:rPr>
        <w:t xml:space="preserve"> Phenomenology delves into how people experience the world individually, acknowledging that people experience the world’s phenomenon’s in different ways (Spinelli, 2005) In </w:t>
      </w:r>
      <w:r w:rsidR="00622A8F">
        <w:rPr>
          <w:rFonts w:ascii="Times New Roman" w:hAnsi="Times New Roman" w:cs="Times New Roman"/>
          <w:sz w:val="24"/>
          <w:szCs w:val="24"/>
        </w:rPr>
        <w:t>G</w:t>
      </w:r>
      <w:r w:rsidR="00BA640F" w:rsidRPr="000E09A5">
        <w:rPr>
          <w:rFonts w:ascii="Times New Roman" w:hAnsi="Times New Roman" w:cs="Times New Roman"/>
          <w:sz w:val="24"/>
          <w:szCs w:val="24"/>
        </w:rPr>
        <w:t>estalt therapy, the therap</w:t>
      </w:r>
      <w:r w:rsidR="000E561D" w:rsidRPr="000E09A5">
        <w:rPr>
          <w:rFonts w:ascii="Times New Roman" w:hAnsi="Times New Roman" w:cs="Times New Roman"/>
          <w:sz w:val="24"/>
          <w:szCs w:val="24"/>
        </w:rPr>
        <w:t xml:space="preserve">ist </w:t>
      </w:r>
      <w:r w:rsidR="00624954" w:rsidRPr="000E09A5">
        <w:rPr>
          <w:rFonts w:ascii="Times New Roman" w:hAnsi="Times New Roman" w:cs="Times New Roman"/>
          <w:sz w:val="24"/>
          <w:szCs w:val="24"/>
        </w:rPr>
        <w:t>brings</w:t>
      </w:r>
      <w:r w:rsidR="000E561D" w:rsidRPr="000E09A5">
        <w:rPr>
          <w:rFonts w:ascii="Times New Roman" w:hAnsi="Times New Roman" w:cs="Times New Roman"/>
          <w:sz w:val="24"/>
          <w:szCs w:val="24"/>
        </w:rPr>
        <w:t xml:space="preserve"> </w:t>
      </w:r>
      <w:r w:rsidR="000E561D" w:rsidRPr="000E09A5">
        <w:rPr>
          <w:rFonts w:ascii="Times New Roman" w:hAnsi="Times New Roman" w:cs="Times New Roman"/>
          <w:sz w:val="24"/>
          <w:szCs w:val="24"/>
        </w:rPr>
        <w:lastRenderedPageBreak/>
        <w:t xml:space="preserve">attention to what the client </w:t>
      </w:r>
      <w:r w:rsidR="00624954" w:rsidRPr="000E09A5">
        <w:rPr>
          <w:rFonts w:ascii="Times New Roman" w:hAnsi="Times New Roman" w:cs="Times New Roman"/>
          <w:sz w:val="24"/>
          <w:szCs w:val="24"/>
        </w:rPr>
        <w:t>is saying</w:t>
      </w:r>
      <w:r w:rsidR="000E561D" w:rsidRPr="000E09A5">
        <w:rPr>
          <w:rFonts w:ascii="Times New Roman" w:hAnsi="Times New Roman" w:cs="Times New Roman"/>
          <w:sz w:val="24"/>
          <w:szCs w:val="24"/>
        </w:rPr>
        <w:t>, what t</w:t>
      </w:r>
      <w:r w:rsidR="00624954" w:rsidRPr="000E09A5">
        <w:rPr>
          <w:rFonts w:ascii="Times New Roman" w:hAnsi="Times New Roman" w:cs="Times New Roman"/>
          <w:sz w:val="24"/>
          <w:szCs w:val="24"/>
        </w:rPr>
        <w:t>he client is</w:t>
      </w:r>
      <w:r w:rsidR="000E561D" w:rsidRPr="000E09A5">
        <w:rPr>
          <w:rFonts w:ascii="Times New Roman" w:hAnsi="Times New Roman" w:cs="Times New Roman"/>
          <w:sz w:val="24"/>
          <w:szCs w:val="24"/>
        </w:rPr>
        <w:t xml:space="preserve"> expressing with their body language and what they have understood the client to have </w:t>
      </w:r>
      <w:r w:rsidR="00624954" w:rsidRPr="000E09A5">
        <w:rPr>
          <w:rFonts w:ascii="Times New Roman" w:hAnsi="Times New Roman" w:cs="Times New Roman"/>
          <w:sz w:val="24"/>
          <w:szCs w:val="24"/>
        </w:rPr>
        <w:t>described</w:t>
      </w:r>
      <w:r w:rsidR="000E561D" w:rsidRPr="000E09A5">
        <w:rPr>
          <w:rFonts w:ascii="Times New Roman" w:hAnsi="Times New Roman" w:cs="Times New Roman"/>
          <w:sz w:val="24"/>
          <w:szCs w:val="24"/>
        </w:rPr>
        <w:t xml:space="preserve"> about their experiencing.</w:t>
      </w:r>
      <w:r w:rsidR="00624954" w:rsidRPr="000E09A5">
        <w:rPr>
          <w:rFonts w:ascii="Times New Roman" w:hAnsi="Times New Roman" w:cs="Times New Roman"/>
          <w:sz w:val="24"/>
          <w:szCs w:val="24"/>
        </w:rPr>
        <w:t xml:space="preserve"> This phenomenological method </w:t>
      </w:r>
      <w:r w:rsidR="007B17F5">
        <w:rPr>
          <w:rFonts w:ascii="Times New Roman" w:hAnsi="Times New Roman" w:cs="Times New Roman"/>
          <w:sz w:val="24"/>
          <w:szCs w:val="24"/>
        </w:rPr>
        <w:t>emphasis the clients present here and now emotions</w:t>
      </w:r>
      <w:r w:rsidR="00624954" w:rsidRPr="000E09A5">
        <w:rPr>
          <w:rFonts w:ascii="Times New Roman" w:hAnsi="Times New Roman" w:cs="Times New Roman"/>
          <w:sz w:val="24"/>
          <w:szCs w:val="24"/>
        </w:rPr>
        <w:t xml:space="preserve">, with awareness said to be growth </w:t>
      </w:r>
      <w:r w:rsidR="007B17F5" w:rsidRPr="000E09A5">
        <w:rPr>
          <w:rFonts w:ascii="Times New Roman" w:hAnsi="Times New Roman" w:cs="Times New Roman"/>
          <w:sz w:val="24"/>
          <w:szCs w:val="24"/>
        </w:rPr>
        <w:t>enabling</w:t>
      </w:r>
      <w:r w:rsidR="00615ACA" w:rsidRPr="000E09A5">
        <w:rPr>
          <w:rFonts w:ascii="Times New Roman" w:hAnsi="Times New Roman" w:cs="Times New Roman"/>
          <w:sz w:val="24"/>
          <w:szCs w:val="24"/>
        </w:rPr>
        <w:t xml:space="preserve"> </w:t>
      </w:r>
      <w:r w:rsidR="007B17F5">
        <w:rPr>
          <w:rFonts w:ascii="Times New Roman" w:hAnsi="Times New Roman" w:cs="Times New Roman"/>
          <w:sz w:val="24"/>
          <w:szCs w:val="24"/>
        </w:rPr>
        <w:t xml:space="preserve">as it encourages people to be more self-directing </w:t>
      </w:r>
      <w:r w:rsidR="00615ACA" w:rsidRPr="000E09A5">
        <w:rPr>
          <w:rFonts w:ascii="Times New Roman" w:hAnsi="Times New Roman" w:cs="Times New Roman"/>
          <w:sz w:val="24"/>
          <w:szCs w:val="24"/>
        </w:rPr>
        <w:t>(White, 2014).</w:t>
      </w:r>
      <w:r w:rsidR="00BF1E40" w:rsidRPr="000E09A5">
        <w:rPr>
          <w:rFonts w:ascii="Times New Roman" w:hAnsi="Times New Roman" w:cs="Times New Roman"/>
          <w:sz w:val="24"/>
          <w:szCs w:val="24"/>
        </w:rPr>
        <w:t xml:space="preserve"> </w:t>
      </w:r>
      <w:r w:rsidR="00D52E3B" w:rsidRPr="000E09A5">
        <w:rPr>
          <w:rFonts w:ascii="Times New Roman" w:hAnsi="Times New Roman" w:cs="Times New Roman"/>
          <w:sz w:val="24"/>
          <w:szCs w:val="24"/>
        </w:rPr>
        <w:t xml:space="preserve">In the Person-Centred approach the therapist is also </w:t>
      </w:r>
      <w:r w:rsidR="00D52E3B" w:rsidRPr="00A335C3">
        <w:rPr>
          <w:rFonts w:ascii="Times New Roman" w:hAnsi="Times New Roman" w:cs="Times New Roman"/>
          <w:sz w:val="24"/>
          <w:szCs w:val="24"/>
        </w:rPr>
        <w:t>with</w:t>
      </w:r>
      <w:r w:rsidR="00D52E3B" w:rsidRPr="000E09A5">
        <w:rPr>
          <w:rFonts w:ascii="Times New Roman" w:hAnsi="Times New Roman" w:cs="Times New Roman"/>
          <w:sz w:val="24"/>
          <w:szCs w:val="24"/>
        </w:rPr>
        <w:t xml:space="preserve"> the client in their world as apposed to just being in their world. Again, the therapist notices not only what the client is saying, but how they are saying it, their tone of voice and body language.</w:t>
      </w:r>
      <w:r w:rsidR="0082421D" w:rsidRPr="000E09A5">
        <w:rPr>
          <w:rFonts w:ascii="Times New Roman" w:hAnsi="Times New Roman" w:cs="Times New Roman"/>
          <w:sz w:val="24"/>
          <w:szCs w:val="24"/>
        </w:rPr>
        <w:t xml:space="preserve"> Attention is paid to the phenomena within the client, the therapist as they work and the therapeutic relationship.</w:t>
      </w:r>
      <w:r w:rsidR="00D52E3B" w:rsidRPr="000E09A5">
        <w:rPr>
          <w:rFonts w:ascii="Times New Roman" w:hAnsi="Times New Roman" w:cs="Times New Roman"/>
          <w:sz w:val="24"/>
          <w:szCs w:val="24"/>
        </w:rPr>
        <w:t xml:space="preserve"> Like Gestalt therapy, the therapist brackets any meanings or interpretations they may </w:t>
      </w:r>
      <w:r w:rsidR="00A335C3" w:rsidRPr="000E09A5">
        <w:rPr>
          <w:rFonts w:ascii="Times New Roman" w:hAnsi="Times New Roman" w:cs="Times New Roman"/>
          <w:sz w:val="24"/>
          <w:szCs w:val="24"/>
        </w:rPr>
        <w:t>have</w:t>
      </w:r>
      <w:r w:rsidR="00A335C3">
        <w:rPr>
          <w:rFonts w:ascii="Times New Roman" w:hAnsi="Times New Roman" w:cs="Times New Roman"/>
          <w:sz w:val="24"/>
          <w:szCs w:val="24"/>
        </w:rPr>
        <w:t xml:space="preserve"> and</w:t>
      </w:r>
      <w:r w:rsidR="00D52E3B" w:rsidRPr="000E09A5">
        <w:rPr>
          <w:rFonts w:ascii="Times New Roman" w:hAnsi="Times New Roman" w:cs="Times New Roman"/>
          <w:sz w:val="24"/>
          <w:szCs w:val="24"/>
        </w:rPr>
        <w:t xml:space="preserve"> views each </w:t>
      </w:r>
      <w:r w:rsidR="0082421D" w:rsidRPr="000E09A5">
        <w:rPr>
          <w:rFonts w:ascii="Times New Roman" w:hAnsi="Times New Roman" w:cs="Times New Roman"/>
          <w:sz w:val="24"/>
          <w:szCs w:val="24"/>
        </w:rPr>
        <w:t>client’s</w:t>
      </w:r>
      <w:r w:rsidR="00D52E3B" w:rsidRPr="000E09A5">
        <w:rPr>
          <w:rFonts w:ascii="Times New Roman" w:hAnsi="Times New Roman" w:cs="Times New Roman"/>
          <w:sz w:val="24"/>
          <w:szCs w:val="24"/>
        </w:rPr>
        <w:t xml:space="preserve"> experiences as unique to themselves</w:t>
      </w:r>
      <w:r w:rsidR="0082421D" w:rsidRPr="000E09A5">
        <w:rPr>
          <w:rFonts w:ascii="Times New Roman" w:hAnsi="Times New Roman" w:cs="Times New Roman"/>
          <w:sz w:val="24"/>
          <w:szCs w:val="24"/>
        </w:rPr>
        <w:t xml:space="preserve"> (Casemore, 2011)</w:t>
      </w:r>
      <w:r w:rsidR="004D67F8" w:rsidRPr="000E09A5">
        <w:rPr>
          <w:rFonts w:ascii="Times New Roman" w:hAnsi="Times New Roman" w:cs="Times New Roman"/>
          <w:sz w:val="24"/>
          <w:szCs w:val="24"/>
        </w:rPr>
        <w:t>. Burton (2016) writes that phenomenology can awaken and connect people with the</w:t>
      </w:r>
      <w:r w:rsidR="00AC4F88" w:rsidRPr="000E09A5">
        <w:rPr>
          <w:rFonts w:ascii="Times New Roman" w:hAnsi="Times New Roman" w:cs="Times New Roman"/>
          <w:sz w:val="24"/>
          <w:szCs w:val="24"/>
        </w:rPr>
        <w:t>ir own self</w:t>
      </w:r>
      <w:r w:rsidR="004D67F8" w:rsidRPr="000E09A5">
        <w:rPr>
          <w:rFonts w:ascii="Times New Roman" w:hAnsi="Times New Roman" w:cs="Times New Roman"/>
          <w:sz w:val="24"/>
          <w:szCs w:val="24"/>
        </w:rPr>
        <w:t xml:space="preserve">. </w:t>
      </w:r>
      <w:r w:rsidR="00AC4F88" w:rsidRPr="000E09A5">
        <w:rPr>
          <w:rFonts w:ascii="Times New Roman" w:hAnsi="Times New Roman" w:cs="Times New Roman"/>
          <w:sz w:val="24"/>
          <w:szCs w:val="24"/>
        </w:rPr>
        <w:t xml:space="preserve">When a client describes their </w:t>
      </w:r>
      <w:r w:rsidR="00A335C3">
        <w:rPr>
          <w:rFonts w:ascii="Times New Roman" w:hAnsi="Times New Roman" w:cs="Times New Roman"/>
          <w:sz w:val="24"/>
          <w:szCs w:val="24"/>
        </w:rPr>
        <w:t>overriding emotions</w:t>
      </w:r>
      <w:r w:rsidR="00AC4F88" w:rsidRPr="000E09A5">
        <w:rPr>
          <w:rFonts w:ascii="Times New Roman" w:hAnsi="Times New Roman" w:cs="Times New Roman"/>
          <w:sz w:val="24"/>
          <w:szCs w:val="24"/>
        </w:rPr>
        <w:t>, they can gain a better understanding of the</w:t>
      </w:r>
      <w:r w:rsidR="00A335C3">
        <w:rPr>
          <w:rFonts w:ascii="Times New Roman" w:hAnsi="Times New Roman" w:cs="Times New Roman"/>
          <w:sz w:val="24"/>
          <w:szCs w:val="24"/>
        </w:rPr>
        <w:t>m</w:t>
      </w:r>
      <w:r w:rsidR="00AC4F88" w:rsidRPr="000E09A5">
        <w:rPr>
          <w:rFonts w:ascii="Times New Roman" w:hAnsi="Times New Roman" w:cs="Times New Roman"/>
          <w:sz w:val="24"/>
          <w:szCs w:val="24"/>
        </w:rPr>
        <w:t xml:space="preserve"> which can provide them with a sense of control. Moreover, as the clients’ different thoughts and feelings begin to emerge through phenomenological noticing, the client is able learn new things about themselves and explore their life experiences with the therapist. Often life conflicts arise and by discussing them as they appear, the client </w:t>
      </w:r>
      <w:r w:rsidR="00A335C3" w:rsidRPr="000E09A5">
        <w:rPr>
          <w:rFonts w:ascii="Times New Roman" w:hAnsi="Times New Roman" w:cs="Times New Roman"/>
          <w:sz w:val="24"/>
          <w:szCs w:val="24"/>
        </w:rPr>
        <w:t>can</w:t>
      </w:r>
      <w:r w:rsidR="00AC4F88" w:rsidRPr="000E09A5">
        <w:rPr>
          <w:rFonts w:ascii="Times New Roman" w:hAnsi="Times New Roman" w:cs="Times New Roman"/>
          <w:sz w:val="24"/>
          <w:szCs w:val="24"/>
        </w:rPr>
        <w:t xml:space="preserve"> release this emotion</w:t>
      </w:r>
      <w:r w:rsidR="0012040E" w:rsidRPr="000E09A5">
        <w:rPr>
          <w:rFonts w:ascii="Times New Roman" w:hAnsi="Times New Roman" w:cs="Times New Roman"/>
          <w:sz w:val="24"/>
          <w:szCs w:val="24"/>
        </w:rPr>
        <w:t>, off-loading something that may have been holding them down for a while</w:t>
      </w:r>
      <w:r w:rsidR="00832219" w:rsidRPr="000E09A5">
        <w:rPr>
          <w:rFonts w:ascii="Times New Roman" w:hAnsi="Times New Roman" w:cs="Times New Roman"/>
          <w:sz w:val="24"/>
          <w:szCs w:val="24"/>
        </w:rPr>
        <w:t xml:space="preserve">. This </w:t>
      </w:r>
      <w:r w:rsidR="005543B3" w:rsidRPr="000E09A5">
        <w:rPr>
          <w:rFonts w:ascii="Times New Roman" w:hAnsi="Times New Roman" w:cs="Times New Roman"/>
          <w:sz w:val="24"/>
          <w:szCs w:val="24"/>
        </w:rPr>
        <w:t>phenomenological</w:t>
      </w:r>
      <w:r w:rsidR="00832219" w:rsidRPr="000E09A5">
        <w:rPr>
          <w:rFonts w:ascii="Times New Roman" w:hAnsi="Times New Roman" w:cs="Times New Roman"/>
          <w:sz w:val="24"/>
          <w:szCs w:val="24"/>
        </w:rPr>
        <w:t xml:space="preserve"> skill allows clients to feel as though the therapist has felt this experience with them, enabling feelings of validation</w:t>
      </w:r>
      <w:r w:rsidR="0012040E" w:rsidRPr="000E09A5">
        <w:rPr>
          <w:rFonts w:ascii="Times New Roman" w:hAnsi="Times New Roman" w:cs="Times New Roman"/>
          <w:sz w:val="24"/>
          <w:szCs w:val="24"/>
        </w:rPr>
        <w:t xml:space="preserve"> (</w:t>
      </w:r>
      <w:r w:rsidR="005543B3" w:rsidRPr="000E09A5">
        <w:rPr>
          <w:rFonts w:ascii="Times New Roman" w:hAnsi="Times New Roman" w:cs="Times New Roman"/>
          <w:sz w:val="24"/>
          <w:szCs w:val="24"/>
        </w:rPr>
        <w:t xml:space="preserve">Van </w:t>
      </w:r>
      <w:proofErr w:type="spellStart"/>
      <w:r w:rsidR="00E33C30" w:rsidRPr="000E09A5">
        <w:rPr>
          <w:rFonts w:ascii="Times New Roman" w:hAnsi="Times New Roman" w:cs="Times New Roman"/>
          <w:sz w:val="24"/>
          <w:szCs w:val="24"/>
        </w:rPr>
        <w:t>Deurzen</w:t>
      </w:r>
      <w:proofErr w:type="spellEnd"/>
      <w:r w:rsidR="00E33C30" w:rsidRPr="000E09A5">
        <w:rPr>
          <w:rFonts w:ascii="Times New Roman" w:hAnsi="Times New Roman" w:cs="Times New Roman"/>
          <w:sz w:val="24"/>
          <w:szCs w:val="24"/>
        </w:rPr>
        <w:t xml:space="preserve"> 2015).</w:t>
      </w:r>
      <w:r w:rsidR="00073F14">
        <w:rPr>
          <w:rFonts w:ascii="Times New Roman" w:hAnsi="Times New Roman" w:cs="Times New Roman"/>
          <w:sz w:val="24"/>
          <w:szCs w:val="24"/>
        </w:rPr>
        <w:t xml:space="preserve"> Both approaches </w:t>
      </w:r>
      <w:r w:rsidR="00A335C3">
        <w:rPr>
          <w:rFonts w:ascii="Times New Roman" w:hAnsi="Times New Roman" w:cs="Times New Roman"/>
          <w:sz w:val="24"/>
          <w:szCs w:val="24"/>
        </w:rPr>
        <w:t xml:space="preserve">equally </w:t>
      </w:r>
      <w:r w:rsidR="00073F14">
        <w:rPr>
          <w:rFonts w:ascii="Times New Roman" w:hAnsi="Times New Roman" w:cs="Times New Roman"/>
          <w:sz w:val="24"/>
          <w:szCs w:val="24"/>
        </w:rPr>
        <w:t xml:space="preserve">seem to value </w:t>
      </w:r>
      <w:r w:rsidR="00A335C3">
        <w:rPr>
          <w:rFonts w:ascii="Times New Roman" w:hAnsi="Times New Roman" w:cs="Times New Roman"/>
          <w:sz w:val="24"/>
          <w:szCs w:val="24"/>
        </w:rPr>
        <w:t xml:space="preserve">presence </w:t>
      </w:r>
      <w:r w:rsidR="00073F14">
        <w:rPr>
          <w:rFonts w:ascii="Times New Roman" w:hAnsi="Times New Roman" w:cs="Times New Roman"/>
          <w:sz w:val="24"/>
          <w:szCs w:val="24"/>
        </w:rPr>
        <w:t xml:space="preserve">as important as </w:t>
      </w:r>
      <w:r w:rsidR="00073F14" w:rsidRPr="00073F14">
        <w:rPr>
          <w:rFonts w:ascii="Times New Roman" w:hAnsi="Times New Roman" w:cs="Times New Roman"/>
          <w:sz w:val="24"/>
          <w:szCs w:val="24"/>
        </w:rPr>
        <w:t>they share the same humanistic value of viewing the client as whole, with all experience being of significance in the therapy room (Sc</w:t>
      </w:r>
      <w:r w:rsidR="00073F14">
        <w:rPr>
          <w:rFonts w:ascii="Times New Roman" w:hAnsi="Times New Roman" w:cs="Times New Roman"/>
          <w:sz w:val="24"/>
          <w:szCs w:val="24"/>
        </w:rPr>
        <w:t>holl</w:t>
      </w:r>
      <w:r w:rsidR="00073F14" w:rsidRPr="00073F14">
        <w:rPr>
          <w:rFonts w:ascii="Times New Roman" w:hAnsi="Times New Roman" w:cs="Times New Roman"/>
          <w:sz w:val="24"/>
          <w:szCs w:val="24"/>
        </w:rPr>
        <w:t xml:space="preserve"> et al., 201</w:t>
      </w:r>
      <w:r w:rsidR="00073F14">
        <w:rPr>
          <w:rFonts w:ascii="Times New Roman" w:hAnsi="Times New Roman" w:cs="Times New Roman"/>
          <w:sz w:val="24"/>
          <w:szCs w:val="24"/>
        </w:rPr>
        <w:t>2</w:t>
      </w:r>
      <w:r w:rsidR="00073F14" w:rsidRPr="00073F14">
        <w:rPr>
          <w:rFonts w:ascii="Times New Roman" w:hAnsi="Times New Roman" w:cs="Times New Roman"/>
          <w:sz w:val="24"/>
          <w:szCs w:val="24"/>
        </w:rPr>
        <w:t>).</w:t>
      </w:r>
    </w:p>
    <w:p w14:paraId="31F92BFD" w14:textId="46BA8F5E" w:rsidR="004F1052" w:rsidRPr="000E09A5" w:rsidRDefault="00AB6EBB" w:rsidP="00F53CD2">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Despite </w:t>
      </w:r>
      <w:r w:rsidR="00FD4AC4" w:rsidRPr="000E09A5">
        <w:rPr>
          <w:rFonts w:ascii="Times New Roman" w:hAnsi="Times New Roman" w:cs="Times New Roman"/>
          <w:sz w:val="24"/>
          <w:szCs w:val="24"/>
        </w:rPr>
        <w:t>both</w:t>
      </w:r>
      <w:r w:rsidR="00FD4AC4">
        <w:rPr>
          <w:rFonts w:ascii="Times New Roman" w:hAnsi="Times New Roman" w:cs="Times New Roman"/>
          <w:sz w:val="24"/>
          <w:szCs w:val="24"/>
        </w:rPr>
        <w:t xml:space="preserve"> approaches’ similarities</w:t>
      </w:r>
      <w:r w:rsidRPr="000E09A5">
        <w:rPr>
          <w:rFonts w:ascii="Times New Roman" w:hAnsi="Times New Roman" w:cs="Times New Roman"/>
          <w:sz w:val="24"/>
          <w:szCs w:val="24"/>
        </w:rPr>
        <w:t>, Gestalt therapy and Person-centred therapy have their differences.</w:t>
      </w:r>
      <w:r w:rsidR="004D2EF9" w:rsidRPr="000E09A5">
        <w:rPr>
          <w:rFonts w:ascii="Times New Roman" w:hAnsi="Times New Roman" w:cs="Times New Roman"/>
          <w:sz w:val="24"/>
          <w:szCs w:val="24"/>
        </w:rPr>
        <w:t xml:space="preserve"> Unlike Gestalt therapy, instead of using specific techniques</w:t>
      </w:r>
      <w:r w:rsidR="0010386A" w:rsidRPr="000E09A5">
        <w:rPr>
          <w:rFonts w:ascii="Times New Roman" w:hAnsi="Times New Roman" w:cs="Times New Roman"/>
          <w:sz w:val="24"/>
          <w:szCs w:val="24"/>
        </w:rPr>
        <w:t xml:space="preserve"> as such</w:t>
      </w:r>
      <w:r w:rsidR="004D2EF9" w:rsidRPr="000E09A5">
        <w:rPr>
          <w:rFonts w:ascii="Times New Roman" w:hAnsi="Times New Roman" w:cs="Times New Roman"/>
          <w:sz w:val="24"/>
          <w:szCs w:val="24"/>
        </w:rPr>
        <w:t>, t</w:t>
      </w:r>
      <w:r w:rsidRPr="000E09A5">
        <w:rPr>
          <w:rFonts w:ascii="Times New Roman" w:hAnsi="Times New Roman" w:cs="Times New Roman"/>
          <w:sz w:val="24"/>
          <w:szCs w:val="24"/>
        </w:rPr>
        <w:t>he Person-</w:t>
      </w:r>
      <w:r w:rsidR="006C18BF" w:rsidRPr="000E09A5">
        <w:rPr>
          <w:rFonts w:ascii="Times New Roman" w:hAnsi="Times New Roman" w:cs="Times New Roman"/>
          <w:sz w:val="24"/>
          <w:szCs w:val="24"/>
        </w:rPr>
        <w:t>C</w:t>
      </w:r>
      <w:r w:rsidRPr="000E09A5">
        <w:rPr>
          <w:rFonts w:ascii="Times New Roman" w:hAnsi="Times New Roman" w:cs="Times New Roman"/>
          <w:sz w:val="24"/>
          <w:szCs w:val="24"/>
        </w:rPr>
        <w:t>entred approach places emphasis on Carl Rogers</w:t>
      </w:r>
      <w:r w:rsidR="006C18BF" w:rsidRPr="000E09A5">
        <w:rPr>
          <w:rFonts w:ascii="Times New Roman" w:hAnsi="Times New Roman" w:cs="Times New Roman"/>
          <w:sz w:val="24"/>
          <w:szCs w:val="24"/>
        </w:rPr>
        <w:t>’</w:t>
      </w:r>
      <w:r w:rsidRPr="000E09A5">
        <w:rPr>
          <w:rFonts w:ascii="Times New Roman" w:hAnsi="Times New Roman" w:cs="Times New Roman"/>
          <w:sz w:val="24"/>
          <w:szCs w:val="24"/>
        </w:rPr>
        <w:t xml:space="preserve"> necessary core conditions to establish and </w:t>
      </w:r>
      <w:r w:rsidRPr="000E09A5">
        <w:rPr>
          <w:rFonts w:ascii="Times New Roman" w:hAnsi="Times New Roman" w:cs="Times New Roman"/>
          <w:sz w:val="24"/>
          <w:szCs w:val="24"/>
        </w:rPr>
        <w:lastRenderedPageBreak/>
        <w:t xml:space="preserve">maintain a good therapeutic relationship, which </w:t>
      </w:r>
      <w:r w:rsidR="00FD4AC4">
        <w:rPr>
          <w:rFonts w:ascii="Times New Roman" w:hAnsi="Times New Roman" w:cs="Times New Roman"/>
          <w:sz w:val="24"/>
          <w:szCs w:val="24"/>
        </w:rPr>
        <w:t>will in turn create successful therapy</w:t>
      </w:r>
      <w:r w:rsidRPr="000E09A5">
        <w:rPr>
          <w:rFonts w:ascii="Times New Roman" w:hAnsi="Times New Roman" w:cs="Times New Roman"/>
          <w:sz w:val="24"/>
          <w:szCs w:val="24"/>
        </w:rPr>
        <w:t>. This approach requires the therapist to hold empathy, unconditional positive regard and congruence and when this is done, therapeutic change can take place (Feltham and Horton, 2004).</w:t>
      </w:r>
      <w:r w:rsidR="00F53CD2">
        <w:rPr>
          <w:rFonts w:ascii="Times New Roman" w:hAnsi="Times New Roman" w:cs="Times New Roman"/>
          <w:sz w:val="24"/>
          <w:szCs w:val="24"/>
        </w:rPr>
        <w:t xml:space="preserve"> Although it is important to remember that different clients may need different things from therapy, and some may require more challenging techniques, providing a client with an accepting, honest and empathic therapeutic relationship is often the most impactful thing to do.</w:t>
      </w:r>
      <w:r w:rsidR="00152999" w:rsidRPr="000E09A5">
        <w:rPr>
          <w:rFonts w:ascii="Times New Roman" w:hAnsi="Times New Roman" w:cs="Times New Roman"/>
          <w:sz w:val="24"/>
          <w:szCs w:val="24"/>
        </w:rPr>
        <w:t xml:space="preserve"> </w:t>
      </w:r>
      <w:r w:rsidR="00F53CD2">
        <w:rPr>
          <w:rFonts w:ascii="Times New Roman" w:hAnsi="Times New Roman" w:cs="Times New Roman"/>
          <w:sz w:val="24"/>
          <w:szCs w:val="24"/>
        </w:rPr>
        <w:t>I</w:t>
      </w:r>
      <w:r w:rsidR="00152999" w:rsidRPr="000E09A5">
        <w:rPr>
          <w:rFonts w:ascii="Times New Roman" w:hAnsi="Times New Roman" w:cs="Times New Roman"/>
          <w:sz w:val="24"/>
          <w:szCs w:val="24"/>
        </w:rPr>
        <w:t xml:space="preserve">t </w:t>
      </w:r>
      <w:r w:rsidR="00F53CD2">
        <w:rPr>
          <w:rFonts w:ascii="Times New Roman" w:hAnsi="Times New Roman" w:cs="Times New Roman"/>
          <w:sz w:val="24"/>
          <w:szCs w:val="24"/>
        </w:rPr>
        <w:t>provides</w:t>
      </w:r>
      <w:r w:rsidR="00152999" w:rsidRPr="000E09A5">
        <w:rPr>
          <w:rFonts w:ascii="Times New Roman" w:hAnsi="Times New Roman" w:cs="Times New Roman"/>
          <w:sz w:val="24"/>
          <w:szCs w:val="24"/>
        </w:rPr>
        <w:t xml:space="preserve"> a space where they can talk to a stranger about aspects of their life that are causing discomfort, and when this is met with openness and acceptance, the client is able to become more vulnerable and open </w:t>
      </w:r>
      <w:r w:rsidR="00152999" w:rsidRPr="00F53CD2">
        <w:rPr>
          <w:rFonts w:ascii="Times New Roman" w:hAnsi="Times New Roman" w:cs="Times New Roman"/>
          <w:sz w:val="24"/>
          <w:szCs w:val="24"/>
        </w:rPr>
        <w:t>with the therapist (Cooper, 2019</w:t>
      </w:r>
      <w:r w:rsidR="00152999" w:rsidRPr="000E09A5">
        <w:rPr>
          <w:rFonts w:ascii="Times New Roman" w:hAnsi="Times New Roman" w:cs="Times New Roman"/>
          <w:sz w:val="24"/>
          <w:szCs w:val="24"/>
        </w:rPr>
        <w:t>).</w:t>
      </w:r>
      <w:r w:rsidR="00177B16" w:rsidRPr="000E09A5">
        <w:rPr>
          <w:rFonts w:ascii="Times New Roman" w:hAnsi="Times New Roman" w:cs="Times New Roman"/>
          <w:sz w:val="24"/>
          <w:szCs w:val="24"/>
        </w:rPr>
        <w:t xml:space="preserve"> The power of the conditions</w:t>
      </w:r>
      <w:r w:rsidR="00BE739D">
        <w:rPr>
          <w:rFonts w:ascii="Times New Roman" w:hAnsi="Times New Roman" w:cs="Times New Roman"/>
          <w:sz w:val="24"/>
          <w:szCs w:val="24"/>
        </w:rPr>
        <w:t xml:space="preserve"> and the therapeutic relationship</w:t>
      </w:r>
      <w:r w:rsidR="00177B16" w:rsidRPr="000E09A5">
        <w:rPr>
          <w:rFonts w:ascii="Times New Roman" w:hAnsi="Times New Roman" w:cs="Times New Roman"/>
          <w:sz w:val="24"/>
          <w:szCs w:val="24"/>
        </w:rPr>
        <w:t xml:space="preserve"> on enabling change can be seen in unconditional positive regard</w:t>
      </w:r>
      <w:r w:rsidR="00BE739D">
        <w:rPr>
          <w:rFonts w:ascii="Times New Roman" w:hAnsi="Times New Roman" w:cs="Times New Roman"/>
          <w:sz w:val="24"/>
          <w:szCs w:val="24"/>
        </w:rPr>
        <w:t xml:space="preserve"> for example</w:t>
      </w:r>
      <w:r w:rsidR="00177B16" w:rsidRPr="000E09A5">
        <w:rPr>
          <w:rFonts w:ascii="Times New Roman" w:hAnsi="Times New Roman" w:cs="Times New Roman"/>
          <w:sz w:val="24"/>
          <w:szCs w:val="24"/>
        </w:rPr>
        <w:t>. It enables clients to feel heard and accepted about negative things they may have been feeling. The pure feeling of acceptance is enough to enable clients to change, it provides them with validation and motivation that they have been heard and are important (Wilkins, 2000).</w:t>
      </w:r>
      <w:r w:rsidR="00A46E2D" w:rsidRPr="000E09A5">
        <w:rPr>
          <w:rFonts w:ascii="Times New Roman" w:hAnsi="Times New Roman" w:cs="Times New Roman"/>
          <w:sz w:val="24"/>
          <w:szCs w:val="24"/>
        </w:rPr>
        <w:t xml:space="preserve"> </w:t>
      </w:r>
      <w:r w:rsidR="00177B16" w:rsidRPr="000E09A5">
        <w:rPr>
          <w:rFonts w:ascii="Times New Roman" w:hAnsi="Times New Roman" w:cs="Times New Roman"/>
          <w:sz w:val="24"/>
          <w:szCs w:val="24"/>
        </w:rPr>
        <w:t xml:space="preserve">Moreover, </w:t>
      </w:r>
      <w:proofErr w:type="spellStart"/>
      <w:r w:rsidRPr="000E09A5">
        <w:rPr>
          <w:rFonts w:ascii="Times New Roman" w:hAnsi="Times New Roman" w:cs="Times New Roman"/>
          <w:sz w:val="24"/>
          <w:szCs w:val="24"/>
        </w:rPr>
        <w:t>Hamovitch</w:t>
      </w:r>
      <w:proofErr w:type="spellEnd"/>
      <w:r w:rsidRPr="000E09A5">
        <w:rPr>
          <w:rFonts w:ascii="Times New Roman" w:hAnsi="Times New Roman" w:cs="Times New Roman"/>
          <w:sz w:val="24"/>
          <w:szCs w:val="24"/>
        </w:rPr>
        <w:t xml:space="preserve"> et al. (2018) argues that building the therapeutic relationship in the Person-centred approach is</w:t>
      </w:r>
      <w:r w:rsidR="00B179F6">
        <w:rPr>
          <w:rFonts w:ascii="Times New Roman" w:hAnsi="Times New Roman" w:cs="Times New Roman"/>
          <w:sz w:val="24"/>
          <w:szCs w:val="24"/>
        </w:rPr>
        <w:t xml:space="preserve"> the most</w:t>
      </w:r>
      <w:r w:rsidRPr="000E09A5">
        <w:rPr>
          <w:rFonts w:ascii="Times New Roman" w:hAnsi="Times New Roman" w:cs="Times New Roman"/>
          <w:sz w:val="24"/>
          <w:szCs w:val="24"/>
        </w:rPr>
        <w:t xml:space="preserve"> essential</w:t>
      </w:r>
      <w:r w:rsidR="00B179F6">
        <w:rPr>
          <w:rFonts w:ascii="Times New Roman" w:hAnsi="Times New Roman" w:cs="Times New Roman"/>
          <w:sz w:val="24"/>
          <w:szCs w:val="24"/>
        </w:rPr>
        <w:t xml:space="preserve"> part of therapy</w:t>
      </w:r>
      <w:r w:rsidR="00A31FB7">
        <w:rPr>
          <w:rFonts w:ascii="Times New Roman" w:hAnsi="Times New Roman" w:cs="Times New Roman"/>
          <w:sz w:val="24"/>
          <w:szCs w:val="24"/>
        </w:rPr>
        <w:t>,</w:t>
      </w:r>
      <w:r w:rsidRPr="000E09A5">
        <w:rPr>
          <w:rFonts w:ascii="Times New Roman" w:hAnsi="Times New Roman" w:cs="Times New Roman"/>
          <w:sz w:val="24"/>
          <w:szCs w:val="24"/>
        </w:rPr>
        <w:t xml:space="preserve"> as people require connection when they seek mental health support</w:t>
      </w:r>
      <w:r w:rsidR="00152999" w:rsidRPr="000E09A5">
        <w:rPr>
          <w:rFonts w:ascii="Times New Roman" w:hAnsi="Times New Roman" w:cs="Times New Roman"/>
          <w:sz w:val="24"/>
          <w:szCs w:val="24"/>
        </w:rPr>
        <w:t xml:space="preserve">, therefore the strong alliance </w:t>
      </w:r>
      <w:r w:rsidR="00A31FB7">
        <w:rPr>
          <w:rFonts w:ascii="Times New Roman" w:hAnsi="Times New Roman" w:cs="Times New Roman"/>
          <w:sz w:val="24"/>
          <w:szCs w:val="24"/>
        </w:rPr>
        <w:t>between</w:t>
      </w:r>
      <w:r w:rsidR="00152999" w:rsidRPr="000E09A5">
        <w:rPr>
          <w:rFonts w:ascii="Times New Roman" w:hAnsi="Times New Roman" w:cs="Times New Roman"/>
          <w:sz w:val="24"/>
          <w:szCs w:val="24"/>
        </w:rPr>
        <w:t xml:space="preserve"> counsellor and client can be healing </w:t>
      </w:r>
      <w:r w:rsidR="00A31FB7">
        <w:rPr>
          <w:rFonts w:ascii="Times New Roman" w:hAnsi="Times New Roman" w:cs="Times New Roman"/>
          <w:sz w:val="24"/>
          <w:szCs w:val="24"/>
        </w:rPr>
        <w:t>to begin with.</w:t>
      </w:r>
      <w:r w:rsidRPr="000E09A5">
        <w:rPr>
          <w:rFonts w:ascii="Times New Roman" w:hAnsi="Times New Roman" w:cs="Times New Roman"/>
          <w:sz w:val="24"/>
          <w:szCs w:val="24"/>
        </w:rPr>
        <w:t xml:space="preserve"> </w:t>
      </w:r>
    </w:p>
    <w:p w14:paraId="22BFA557" w14:textId="6571D29D" w:rsidR="00BF1217" w:rsidRPr="000E09A5" w:rsidRDefault="00AB6EBB" w:rsidP="005A7897">
      <w:pPr>
        <w:spacing w:line="480" w:lineRule="auto"/>
        <w:rPr>
          <w:rFonts w:ascii="Times New Roman" w:hAnsi="Times New Roman" w:cs="Times New Roman"/>
          <w:color w:val="FF0000"/>
          <w:sz w:val="24"/>
          <w:szCs w:val="24"/>
        </w:rPr>
      </w:pPr>
      <w:r w:rsidRPr="000E09A5">
        <w:rPr>
          <w:rFonts w:ascii="Times New Roman" w:hAnsi="Times New Roman" w:cs="Times New Roman"/>
          <w:sz w:val="24"/>
          <w:szCs w:val="24"/>
        </w:rPr>
        <w:t xml:space="preserve">It is apparent that instead of using specific </w:t>
      </w:r>
      <w:r w:rsidR="004D2EF9" w:rsidRPr="000E09A5">
        <w:rPr>
          <w:rFonts w:ascii="Times New Roman" w:hAnsi="Times New Roman" w:cs="Times New Roman"/>
          <w:sz w:val="24"/>
          <w:szCs w:val="24"/>
        </w:rPr>
        <w:t>methods</w:t>
      </w:r>
      <w:r w:rsidRPr="000E09A5">
        <w:rPr>
          <w:rFonts w:ascii="Times New Roman" w:hAnsi="Times New Roman" w:cs="Times New Roman"/>
          <w:sz w:val="24"/>
          <w:szCs w:val="24"/>
        </w:rPr>
        <w:t xml:space="preserve">, </w:t>
      </w:r>
      <w:r w:rsidR="004D2EF9" w:rsidRPr="000E09A5">
        <w:rPr>
          <w:rFonts w:ascii="Times New Roman" w:hAnsi="Times New Roman" w:cs="Times New Roman"/>
          <w:sz w:val="24"/>
          <w:szCs w:val="24"/>
        </w:rPr>
        <w:t>P</w:t>
      </w:r>
      <w:r w:rsidRPr="000E09A5">
        <w:rPr>
          <w:rFonts w:ascii="Times New Roman" w:hAnsi="Times New Roman" w:cs="Times New Roman"/>
          <w:sz w:val="24"/>
          <w:szCs w:val="24"/>
        </w:rPr>
        <w:t>erson-</w:t>
      </w:r>
      <w:r w:rsidR="004D2EF9" w:rsidRPr="000E09A5">
        <w:rPr>
          <w:rFonts w:ascii="Times New Roman" w:hAnsi="Times New Roman" w:cs="Times New Roman"/>
          <w:sz w:val="24"/>
          <w:szCs w:val="24"/>
        </w:rPr>
        <w:t>C</w:t>
      </w:r>
      <w:r w:rsidRPr="000E09A5">
        <w:rPr>
          <w:rFonts w:ascii="Times New Roman" w:hAnsi="Times New Roman" w:cs="Times New Roman"/>
          <w:sz w:val="24"/>
          <w:szCs w:val="24"/>
        </w:rPr>
        <w:t xml:space="preserve">entred </w:t>
      </w:r>
      <w:r w:rsidR="004D2EF9" w:rsidRPr="000E09A5">
        <w:rPr>
          <w:rFonts w:ascii="Times New Roman" w:hAnsi="Times New Roman" w:cs="Times New Roman"/>
          <w:sz w:val="24"/>
          <w:szCs w:val="24"/>
        </w:rPr>
        <w:t xml:space="preserve">therapy </w:t>
      </w:r>
      <w:r w:rsidRPr="000E09A5">
        <w:rPr>
          <w:rFonts w:ascii="Times New Roman" w:hAnsi="Times New Roman" w:cs="Times New Roman"/>
          <w:sz w:val="24"/>
          <w:szCs w:val="24"/>
        </w:rPr>
        <w:t>places all emphasis on the therapeutic relationship to facilitate change</w:t>
      </w:r>
      <w:r w:rsidR="00553E64" w:rsidRPr="000E09A5">
        <w:rPr>
          <w:rFonts w:ascii="Times New Roman" w:hAnsi="Times New Roman" w:cs="Times New Roman"/>
          <w:sz w:val="24"/>
          <w:szCs w:val="24"/>
        </w:rPr>
        <w:t xml:space="preserve"> and w</w:t>
      </w:r>
      <w:r w:rsidR="00645EFF" w:rsidRPr="000E09A5">
        <w:rPr>
          <w:rFonts w:ascii="Times New Roman" w:hAnsi="Times New Roman" w:cs="Times New Roman"/>
          <w:sz w:val="24"/>
          <w:szCs w:val="24"/>
        </w:rPr>
        <w:t xml:space="preserve">riters will often criticise this approach for being too basic and </w:t>
      </w:r>
      <w:r w:rsidR="004F51CA" w:rsidRPr="000E09A5">
        <w:rPr>
          <w:rFonts w:ascii="Times New Roman" w:hAnsi="Times New Roman" w:cs="Times New Roman"/>
          <w:sz w:val="24"/>
          <w:szCs w:val="24"/>
        </w:rPr>
        <w:t>lacking</w:t>
      </w:r>
      <w:r w:rsidR="00645EFF" w:rsidRPr="000E09A5">
        <w:rPr>
          <w:rFonts w:ascii="Times New Roman" w:hAnsi="Times New Roman" w:cs="Times New Roman"/>
          <w:sz w:val="24"/>
          <w:szCs w:val="24"/>
        </w:rPr>
        <w:t xml:space="preserve"> clear structure and techniques (</w:t>
      </w:r>
      <w:proofErr w:type="spellStart"/>
      <w:r w:rsidR="00645EFF" w:rsidRPr="000E09A5">
        <w:rPr>
          <w:rFonts w:ascii="Times New Roman" w:hAnsi="Times New Roman" w:cs="Times New Roman"/>
          <w:sz w:val="24"/>
          <w:szCs w:val="24"/>
        </w:rPr>
        <w:t>Eremie</w:t>
      </w:r>
      <w:proofErr w:type="spellEnd"/>
      <w:r w:rsidR="00645EFF" w:rsidRPr="000E09A5">
        <w:rPr>
          <w:rFonts w:ascii="Times New Roman" w:hAnsi="Times New Roman" w:cs="Times New Roman"/>
          <w:sz w:val="24"/>
          <w:szCs w:val="24"/>
        </w:rPr>
        <w:t xml:space="preserve"> and </w:t>
      </w:r>
      <w:proofErr w:type="spellStart"/>
      <w:r w:rsidR="00645EFF" w:rsidRPr="000E09A5">
        <w:rPr>
          <w:rFonts w:ascii="Times New Roman" w:hAnsi="Times New Roman" w:cs="Times New Roman"/>
          <w:sz w:val="24"/>
          <w:szCs w:val="24"/>
        </w:rPr>
        <w:t>Ubulom</w:t>
      </w:r>
      <w:proofErr w:type="spellEnd"/>
      <w:r w:rsidR="00645EFF" w:rsidRPr="000E09A5">
        <w:rPr>
          <w:rFonts w:ascii="Times New Roman" w:hAnsi="Times New Roman" w:cs="Times New Roman"/>
          <w:sz w:val="24"/>
          <w:szCs w:val="24"/>
        </w:rPr>
        <w:t>, 2016).</w:t>
      </w:r>
      <w:r w:rsidR="00152999" w:rsidRPr="000E09A5">
        <w:rPr>
          <w:rFonts w:ascii="Times New Roman" w:hAnsi="Times New Roman" w:cs="Times New Roman"/>
          <w:sz w:val="24"/>
          <w:szCs w:val="24"/>
        </w:rPr>
        <w:t xml:space="preserve"> </w:t>
      </w:r>
      <w:r w:rsidR="00B545DC" w:rsidRPr="000E09A5">
        <w:rPr>
          <w:rFonts w:ascii="Times New Roman" w:hAnsi="Times New Roman" w:cs="Times New Roman"/>
          <w:sz w:val="24"/>
          <w:szCs w:val="24"/>
        </w:rPr>
        <w:t>Despite</w:t>
      </w:r>
      <w:r w:rsidR="00152999" w:rsidRPr="000E09A5">
        <w:rPr>
          <w:rFonts w:ascii="Times New Roman" w:hAnsi="Times New Roman" w:cs="Times New Roman"/>
          <w:sz w:val="24"/>
          <w:szCs w:val="24"/>
        </w:rPr>
        <w:t xml:space="preserve"> this criticism, Person-</w:t>
      </w:r>
      <w:r w:rsidR="00B545DC">
        <w:rPr>
          <w:rFonts w:ascii="Times New Roman" w:hAnsi="Times New Roman" w:cs="Times New Roman"/>
          <w:sz w:val="24"/>
          <w:szCs w:val="24"/>
        </w:rPr>
        <w:t>C</w:t>
      </w:r>
      <w:r w:rsidR="00152999" w:rsidRPr="000E09A5">
        <w:rPr>
          <w:rFonts w:ascii="Times New Roman" w:hAnsi="Times New Roman" w:cs="Times New Roman"/>
          <w:sz w:val="24"/>
          <w:szCs w:val="24"/>
        </w:rPr>
        <w:t>entred therapist</w:t>
      </w:r>
      <w:r w:rsidR="00B545DC">
        <w:rPr>
          <w:rFonts w:ascii="Times New Roman" w:hAnsi="Times New Roman" w:cs="Times New Roman"/>
          <w:sz w:val="24"/>
          <w:szCs w:val="24"/>
        </w:rPr>
        <w:t>s</w:t>
      </w:r>
      <w:r w:rsidR="00152999" w:rsidRPr="000E09A5">
        <w:rPr>
          <w:rFonts w:ascii="Times New Roman" w:hAnsi="Times New Roman" w:cs="Times New Roman"/>
          <w:sz w:val="24"/>
          <w:szCs w:val="24"/>
        </w:rPr>
        <w:t xml:space="preserve"> do exhibits skills which could </w:t>
      </w:r>
      <w:proofErr w:type="gramStart"/>
      <w:r w:rsidR="00152999" w:rsidRPr="000E09A5">
        <w:rPr>
          <w:rFonts w:ascii="Times New Roman" w:hAnsi="Times New Roman" w:cs="Times New Roman"/>
          <w:sz w:val="24"/>
          <w:szCs w:val="24"/>
        </w:rPr>
        <w:t>be seen as</w:t>
      </w:r>
      <w:proofErr w:type="gramEnd"/>
      <w:r w:rsidR="00152999" w:rsidRPr="000E09A5">
        <w:rPr>
          <w:rFonts w:ascii="Times New Roman" w:hAnsi="Times New Roman" w:cs="Times New Roman"/>
          <w:sz w:val="24"/>
          <w:szCs w:val="24"/>
        </w:rPr>
        <w:t xml:space="preserve"> techniques within their work, however, </w:t>
      </w:r>
      <w:r w:rsidR="00B179F6">
        <w:rPr>
          <w:rFonts w:ascii="Times New Roman" w:hAnsi="Times New Roman" w:cs="Times New Roman"/>
          <w:sz w:val="24"/>
          <w:szCs w:val="24"/>
        </w:rPr>
        <w:t xml:space="preserve">are just not as </w:t>
      </w:r>
      <w:r w:rsidR="00B318FA">
        <w:rPr>
          <w:rFonts w:ascii="Times New Roman" w:hAnsi="Times New Roman" w:cs="Times New Roman"/>
          <w:sz w:val="24"/>
          <w:szCs w:val="24"/>
        </w:rPr>
        <w:t>apparent</w:t>
      </w:r>
      <w:r w:rsidR="00B179F6">
        <w:rPr>
          <w:rFonts w:ascii="Times New Roman" w:hAnsi="Times New Roman" w:cs="Times New Roman"/>
          <w:sz w:val="24"/>
          <w:szCs w:val="24"/>
        </w:rPr>
        <w:t xml:space="preserve"> as Gestalt techniques</w:t>
      </w:r>
      <w:r w:rsidR="00152999" w:rsidRPr="000E09A5">
        <w:rPr>
          <w:rFonts w:ascii="Times New Roman" w:hAnsi="Times New Roman" w:cs="Times New Roman"/>
          <w:sz w:val="24"/>
          <w:szCs w:val="24"/>
        </w:rPr>
        <w:t>.</w:t>
      </w:r>
    </w:p>
    <w:p w14:paraId="31ADC39E" w14:textId="034A3F01" w:rsidR="002D76B5" w:rsidRPr="000E09A5" w:rsidRDefault="00862C35"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Rather than a structured obvious technique, i</w:t>
      </w:r>
      <w:r w:rsidR="00695B68" w:rsidRPr="000E09A5">
        <w:rPr>
          <w:rFonts w:ascii="Times New Roman" w:hAnsi="Times New Roman" w:cs="Times New Roman"/>
          <w:sz w:val="24"/>
          <w:szCs w:val="24"/>
        </w:rPr>
        <w:t xml:space="preserve">n Person-centred therapy, </w:t>
      </w:r>
      <w:r w:rsidR="00B545DC">
        <w:rPr>
          <w:rFonts w:ascii="Times New Roman" w:hAnsi="Times New Roman" w:cs="Times New Roman"/>
          <w:sz w:val="24"/>
          <w:szCs w:val="24"/>
        </w:rPr>
        <w:t>therapists</w:t>
      </w:r>
      <w:r w:rsidR="00695B68" w:rsidRPr="000E09A5">
        <w:rPr>
          <w:rFonts w:ascii="Times New Roman" w:hAnsi="Times New Roman" w:cs="Times New Roman"/>
          <w:sz w:val="24"/>
          <w:szCs w:val="24"/>
        </w:rPr>
        <w:t xml:space="preserve"> practise the skill of reflection. Reflection is not</w:t>
      </w:r>
      <w:r w:rsidR="004F71E8">
        <w:rPr>
          <w:rFonts w:ascii="Times New Roman" w:hAnsi="Times New Roman" w:cs="Times New Roman"/>
          <w:sz w:val="24"/>
          <w:szCs w:val="24"/>
        </w:rPr>
        <w:t xml:space="preserve"> simply</w:t>
      </w:r>
      <w:r w:rsidR="00695B68" w:rsidRPr="000E09A5">
        <w:rPr>
          <w:rFonts w:ascii="Times New Roman" w:hAnsi="Times New Roman" w:cs="Times New Roman"/>
          <w:sz w:val="24"/>
          <w:szCs w:val="24"/>
        </w:rPr>
        <w:t xml:space="preserve"> just </w:t>
      </w:r>
      <w:r w:rsidR="00ED10AA">
        <w:rPr>
          <w:rFonts w:ascii="Times New Roman" w:hAnsi="Times New Roman" w:cs="Times New Roman"/>
          <w:sz w:val="24"/>
          <w:szCs w:val="24"/>
        </w:rPr>
        <w:t>repeating</w:t>
      </w:r>
      <w:r w:rsidR="00695B68" w:rsidRPr="000E09A5">
        <w:rPr>
          <w:rFonts w:ascii="Times New Roman" w:hAnsi="Times New Roman" w:cs="Times New Roman"/>
          <w:sz w:val="24"/>
          <w:szCs w:val="24"/>
        </w:rPr>
        <w:t xml:space="preserve"> a person’s words; it is intended to </w:t>
      </w:r>
      <w:r w:rsidR="00695B68" w:rsidRPr="000E09A5">
        <w:rPr>
          <w:rFonts w:ascii="Times New Roman" w:hAnsi="Times New Roman" w:cs="Times New Roman"/>
          <w:sz w:val="24"/>
          <w:szCs w:val="24"/>
        </w:rPr>
        <w:lastRenderedPageBreak/>
        <w:t>create a better understanding between client and counsellor. This skill helps therapists to check</w:t>
      </w:r>
      <w:r w:rsidR="00E95A4C" w:rsidRPr="000E09A5">
        <w:rPr>
          <w:rFonts w:ascii="Times New Roman" w:hAnsi="Times New Roman" w:cs="Times New Roman"/>
          <w:sz w:val="24"/>
          <w:szCs w:val="24"/>
        </w:rPr>
        <w:t xml:space="preserve"> that</w:t>
      </w:r>
      <w:r w:rsidR="00695B68" w:rsidRPr="000E09A5">
        <w:rPr>
          <w:rFonts w:ascii="Times New Roman" w:hAnsi="Times New Roman" w:cs="Times New Roman"/>
          <w:sz w:val="24"/>
          <w:szCs w:val="24"/>
        </w:rPr>
        <w:t xml:space="preserve"> they have understood the client’s experience properly, </w:t>
      </w:r>
      <w:r w:rsidR="00552F49" w:rsidRPr="000E09A5">
        <w:rPr>
          <w:rFonts w:ascii="Times New Roman" w:hAnsi="Times New Roman" w:cs="Times New Roman"/>
          <w:sz w:val="24"/>
          <w:szCs w:val="24"/>
        </w:rPr>
        <w:t>relaying</w:t>
      </w:r>
      <w:r w:rsidR="00695B68" w:rsidRPr="000E09A5">
        <w:rPr>
          <w:rFonts w:ascii="Times New Roman" w:hAnsi="Times New Roman" w:cs="Times New Roman"/>
          <w:sz w:val="24"/>
          <w:szCs w:val="24"/>
        </w:rPr>
        <w:t xml:space="preserve"> their core conditions of </w:t>
      </w:r>
      <w:r w:rsidR="00552F49" w:rsidRPr="000E09A5">
        <w:rPr>
          <w:rFonts w:ascii="Times New Roman" w:hAnsi="Times New Roman" w:cs="Times New Roman"/>
          <w:sz w:val="24"/>
          <w:szCs w:val="24"/>
        </w:rPr>
        <w:t xml:space="preserve">unconditional positive regard and empathy to the client and ensuring the client feels held and listened to in that moment. </w:t>
      </w:r>
      <w:r w:rsidR="00553BB6">
        <w:rPr>
          <w:rFonts w:ascii="Times New Roman" w:hAnsi="Times New Roman" w:cs="Times New Roman"/>
          <w:sz w:val="24"/>
          <w:szCs w:val="24"/>
        </w:rPr>
        <w:t>Empathic reflections</w:t>
      </w:r>
      <w:r w:rsidR="00552F49" w:rsidRPr="000E09A5">
        <w:rPr>
          <w:rFonts w:ascii="Times New Roman" w:hAnsi="Times New Roman" w:cs="Times New Roman"/>
          <w:sz w:val="24"/>
          <w:szCs w:val="24"/>
        </w:rPr>
        <w:t xml:space="preserve"> also allow the </w:t>
      </w:r>
      <w:r w:rsidR="00E95A4C" w:rsidRPr="000E09A5">
        <w:rPr>
          <w:rFonts w:ascii="Times New Roman" w:hAnsi="Times New Roman" w:cs="Times New Roman"/>
          <w:sz w:val="24"/>
          <w:szCs w:val="24"/>
        </w:rPr>
        <w:t>therapist</w:t>
      </w:r>
      <w:r w:rsidR="00552F49" w:rsidRPr="000E09A5">
        <w:rPr>
          <w:rFonts w:ascii="Times New Roman" w:hAnsi="Times New Roman" w:cs="Times New Roman"/>
          <w:sz w:val="24"/>
          <w:szCs w:val="24"/>
        </w:rPr>
        <w:t xml:space="preserve"> to reflect emotions and sensations back to a client in the hope of highlighting the</w:t>
      </w:r>
      <w:r w:rsidR="00F309D3">
        <w:rPr>
          <w:rFonts w:ascii="Times New Roman" w:hAnsi="Times New Roman" w:cs="Times New Roman"/>
          <w:sz w:val="24"/>
          <w:szCs w:val="24"/>
        </w:rPr>
        <w:t>m</w:t>
      </w:r>
      <w:r w:rsidR="00DE45A7" w:rsidRPr="000E09A5">
        <w:rPr>
          <w:rFonts w:ascii="Times New Roman" w:hAnsi="Times New Roman" w:cs="Times New Roman"/>
          <w:sz w:val="24"/>
          <w:szCs w:val="24"/>
        </w:rPr>
        <w:t xml:space="preserve"> (Wilkins, 2003).</w:t>
      </w:r>
      <w:r w:rsidR="00552F49" w:rsidRPr="000E09A5">
        <w:rPr>
          <w:rFonts w:ascii="Times New Roman" w:hAnsi="Times New Roman" w:cs="Times New Roman"/>
          <w:sz w:val="24"/>
          <w:szCs w:val="24"/>
        </w:rPr>
        <w:t xml:space="preserve"> As the therapy is client led, this would be left for the client to take and explore if they felt it was of significance for them</w:t>
      </w:r>
      <w:r w:rsidR="00037324" w:rsidRPr="000E09A5">
        <w:rPr>
          <w:rFonts w:ascii="Times New Roman" w:hAnsi="Times New Roman" w:cs="Times New Roman"/>
          <w:sz w:val="24"/>
          <w:szCs w:val="24"/>
        </w:rPr>
        <w:t>.</w:t>
      </w:r>
      <w:r w:rsidR="00552F49" w:rsidRPr="000E09A5">
        <w:rPr>
          <w:rFonts w:ascii="Times New Roman" w:hAnsi="Times New Roman" w:cs="Times New Roman"/>
          <w:sz w:val="24"/>
          <w:szCs w:val="24"/>
        </w:rPr>
        <w:t xml:space="preserve"> </w:t>
      </w:r>
      <w:r w:rsidR="0087500A" w:rsidRPr="000E09A5">
        <w:rPr>
          <w:rFonts w:ascii="Times New Roman" w:hAnsi="Times New Roman" w:cs="Times New Roman"/>
          <w:sz w:val="24"/>
          <w:szCs w:val="24"/>
        </w:rPr>
        <w:t xml:space="preserve">An empathic reflection can </w:t>
      </w:r>
      <w:r w:rsidR="00551ADA">
        <w:rPr>
          <w:rFonts w:ascii="Times New Roman" w:hAnsi="Times New Roman" w:cs="Times New Roman"/>
          <w:sz w:val="24"/>
          <w:szCs w:val="24"/>
        </w:rPr>
        <w:t xml:space="preserve">create an open space for the client to discuss things that they may not have felt before </w:t>
      </w:r>
      <w:r w:rsidR="0087500A" w:rsidRPr="000E09A5">
        <w:rPr>
          <w:rFonts w:ascii="Times New Roman" w:hAnsi="Times New Roman" w:cs="Times New Roman"/>
          <w:sz w:val="24"/>
          <w:szCs w:val="24"/>
        </w:rPr>
        <w:t xml:space="preserve">(Arnold, 2014). This implies that by reflecting the </w:t>
      </w:r>
      <w:r w:rsidR="00A56D65" w:rsidRPr="000E09A5">
        <w:rPr>
          <w:rFonts w:ascii="Times New Roman" w:hAnsi="Times New Roman" w:cs="Times New Roman"/>
          <w:sz w:val="24"/>
          <w:szCs w:val="24"/>
        </w:rPr>
        <w:t>client’s</w:t>
      </w:r>
      <w:r w:rsidR="0087500A" w:rsidRPr="000E09A5">
        <w:rPr>
          <w:rFonts w:ascii="Times New Roman" w:hAnsi="Times New Roman" w:cs="Times New Roman"/>
          <w:sz w:val="24"/>
          <w:szCs w:val="24"/>
        </w:rPr>
        <w:t xml:space="preserve"> emotion back to them, </w:t>
      </w:r>
      <w:r w:rsidR="00551ADA">
        <w:rPr>
          <w:rFonts w:ascii="Times New Roman" w:hAnsi="Times New Roman" w:cs="Times New Roman"/>
          <w:sz w:val="24"/>
          <w:szCs w:val="24"/>
        </w:rPr>
        <w:t>the client can</w:t>
      </w:r>
      <w:r w:rsidR="0087500A" w:rsidRPr="000E09A5">
        <w:rPr>
          <w:rFonts w:ascii="Times New Roman" w:hAnsi="Times New Roman" w:cs="Times New Roman"/>
          <w:sz w:val="24"/>
          <w:szCs w:val="24"/>
        </w:rPr>
        <w:t xml:space="preserve"> elaborate and explore the</w:t>
      </w:r>
      <w:r w:rsidR="00551ADA">
        <w:rPr>
          <w:rFonts w:ascii="Times New Roman" w:hAnsi="Times New Roman" w:cs="Times New Roman"/>
          <w:sz w:val="24"/>
          <w:szCs w:val="24"/>
        </w:rPr>
        <w:t>ir</w:t>
      </w:r>
      <w:r w:rsidR="0087500A" w:rsidRPr="000E09A5">
        <w:rPr>
          <w:rFonts w:ascii="Times New Roman" w:hAnsi="Times New Roman" w:cs="Times New Roman"/>
          <w:sz w:val="24"/>
          <w:szCs w:val="24"/>
        </w:rPr>
        <w:t xml:space="preserve"> feelings, delving into different meanings behind them</w:t>
      </w:r>
      <w:r w:rsidR="001169C8" w:rsidRPr="000E09A5">
        <w:rPr>
          <w:rFonts w:ascii="Times New Roman" w:hAnsi="Times New Roman" w:cs="Times New Roman"/>
          <w:sz w:val="24"/>
          <w:szCs w:val="24"/>
        </w:rPr>
        <w:t xml:space="preserve"> and </w:t>
      </w:r>
      <w:r w:rsidR="001343D6" w:rsidRPr="000E09A5">
        <w:rPr>
          <w:rFonts w:ascii="Times New Roman" w:hAnsi="Times New Roman" w:cs="Times New Roman"/>
          <w:sz w:val="24"/>
          <w:szCs w:val="24"/>
        </w:rPr>
        <w:t>inciting</w:t>
      </w:r>
      <w:r w:rsidR="001169C8" w:rsidRPr="000E09A5">
        <w:rPr>
          <w:rFonts w:ascii="Times New Roman" w:hAnsi="Times New Roman" w:cs="Times New Roman"/>
          <w:sz w:val="24"/>
          <w:szCs w:val="24"/>
        </w:rPr>
        <w:t xml:space="preserve"> growth within</w:t>
      </w:r>
      <w:r w:rsidR="00551ADA">
        <w:rPr>
          <w:rFonts w:ascii="Times New Roman" w:hAnsi="Times New Roman" w:cs="Times New Roman"/>
          <w:sz w:val="24"/>
          <w:szCs w:val="24"/>
        </w:rPr>
        <w:t xml:space="preserve">. It </w:t>
      </w:r>
      <w:r w:rsidR="00AB4C60">
        <w:rPr>
          <w:rFonts w:ascii="Times New Roman" w:hAnsi="Times New Roman" w:cs="Times New Roman"/>
          <w:sz w:val="24"/>
          <w:szCs w:val="24"/>
        </w:rPr>
        <w:t xml:space="preserve">is a hidden technique which can somewhat be </w:t>
      </w:r>
      <w:r w:rsidR="00EB4C40">
        <w:rPr>
          <w:rFonts w:ascii="Times New Roman" w:hAnsi="Times New Roman" w:cs="Times New Roman"/>
          <w:sz w:val="24"/>
          <w:szCs w:val="24"/>
        </w:rPr>
        <w:t>overlooked</w:t>
      </w:r>
      <w:r w:rsidR="00551ADA">
        <w:rPr>
          <w:rFonts w:ascii="Times New Roman" w:hAnsi="Times New Roman" w:cs="Times New Roman"/>
          <w:sz w:val="24"/>
          <w:szCs w:val="24"/>
        </w:rPr>
        <w:t>,</w:t>
      </w:r>
      <w:r w:rsidR="00EB4C40">
        <w:rPr>
          <w:rFonts w:ascii="Times New Roman" w:hAnsi="Times New Roman" w:cs="Times New Roman"/>
          <w:sz w:val="24"/>
          <w:szCs w:val="24"/>
        </w:rPr>
        <w:t xml:space="preserve"> as the main emphasis </w:t>
      </w:r>
      <w:r w:rsidR="00551ADA">
        <w:rPr>
          <w:rFonts w:ascii="Times New Roman" w:hAnsi="Times New Roman" w:cs="Times New Roman"/>
          <w:sz w:val="24"/>
          <w:szCs w:val="24"/>
        </w:rPr>
        <w:t xml:space="preserve">in the Peron-Centred approach </w:t>
      </w:r>
      <w:r w:rsidR="00EB4C40">
        <w:rPr>
          <w:rFonts w:ascii="Times New Roman" w:hAnsi="Times New Roman" w:cs="Times New Roman"/>
          <w:sz w:val="24"/>
          <w:szCs w:val="24"/>
        </w:rPr>
        <w:t>is on the core conditions and therapeutic relationship.</w:t>
      </w:r>
    </w:p>
    <w:p w14:paraId="40702B21" w14:textId="777A1A34" w:rsidR="00965126" w:rsidRDefault="00B318FA" w:rsidP="005A7897">
      <w:pPr>
        <w:spacing w:line="480" w:lineRule="auto"/>
        <w:rPr>
          <w:rFonts w:ascii="Times New Roman" w:hAnsi="Times New Roman" w:cs="Times New Roman"/>
          <w:sz w:val="24"/>
          <w:szCs w:val="24"/>
        </w:rPr>
      </w:pPr>
      <w:r w:rsidRPr="00267E8B">
        <w:rPr>
          <w:rFonts w:ascii="Times New Roman" w:hAnsi="Times New Roman" w:cs="Times New Roman"/>
          <w:sz w:val="24"/>
          <w:szCs w:val="24"/>
        </w:rPr>
        <w:t xml:space="preserve">A further difference between the approaches can be seen through </w:t>
      </w:r>
      <w:r w:rsidR="00435BC4" w:rsidRPr="00267E8B">
        <w:rPr>
          <w:rFonts w:ascii="Times New Roman" w:hAnsi="Times New Roman" w:cs="Times New Roman"/>
          <w:sz w:val="24"/>
          <w:szCs w:val="24"/>
        </w:rPr>
        <w:t>Gestalt</w:t>
      </w:r>
      <w:r w:rsidRPr="00267E8B">
        <w:rPr>
          <w:rFonts w:ascii="Times New Roman" w:hAnsi="Times New Roman" w:cs="Times New Roman"/>
          <w:sz w:val="24"/>
          <w:szCs w:val="24"/>
        </w:rPr>
        <w:t>’s</w:t>
      </w:r>
      <w:r w:rsidR="00435BC4" w:rsidRPr="00267E8B">
        <w:rPr>
          <w:rFonts w:ascii="Times New Roman" w:hAnsi="Times New Roman" w:cs="Times New Roman"/>
          <w:sz w:val="24"/>
          <w:szCs w:val="24"/>
        </w:rPr>
        <w:t xml:space="preserve"> </w:t>
      </w:r>
      <w:r w:rsidR="00965126">
        <w:rPr>
          <w:rFonts w:ascii="Times New Roman" w:hAnsi="Times New Roman" w:cs="Times New Roman"/>
          <w:sz w:val="24"/>
          <w:szCs w:val="24"/>
        </w:rPr>
        <w:t>stance</w:t>
      </w:r>
      <w:r w:rsidR="00435BC4" w:rsidRPr="00267E8B">
        <w:rPr>
          <w:rFonts w:ascii="Times New Roman" w:hAnsi="Times New Roman" w:cs="Times New Roman"/>
          <w:sz w:val="24"/>
          <w:szCs w:val="24"/>
        </w:rPr>
        <w:t xml:space="preserve"> </w:t>
      </w:r>
      <w:r w:rsidRPr="00267E8B">
        <w:rPr>
          <w:rFonts w:ascii="Times New Roman" w:hAnsi="Times New Roman" w:cs="Times New Roman"/>
          <w:sz w:val="24"/>
          <w:szCs w:val="24"/>
        </w:rPr>
        <w:t xml:space="preserve">on emphasising and </w:t>
      </w:r>
      <w:r w:rsidR="00435BC4" w:rsidRPr="00267E8B">
        <w:rPr>
          <w:rFonts w:ascii="Times New Roman" w:hAnsi="Times New Roman" w:cs="Times New Roman"/>
          <w:sz w:val="24"/>
          <w:szCs w:val="24"/>
        </w:rPr>
        <w:t>promoting client awareness</w:t>
      </w:r>
      <w:r w:rsidR="005A4AF9">
        <w:rPr>
          <w:rFonts w:ascii="Times New Roman" w:hAnsi="Times New Roman" w:cs="Times New Roman"/>
          <w:sz w:val="24"/>
          <w:szCs w:val="24"/>
        </w:rPr>
        <w:t>. A</w:t>
      </w:r>
      <w:r w:rsidR="00267E8B" w:rsidRPr="00267E8B">
        <w:rPr>
          <w:rFonts w:ascii="Times New Roman" w:hAnsi="Times New Roman" w:cs="Times New Roman"/>
          <w:sz w:val="24"/>
          <w:szCs w:val="24"/>
        </w:rPr>
        <w:t>s this is the main aim of</w:t>
      </w:r>
      <w:r w:rsidR="00A31680" w:rsidRPr="00267E8B">
        <w:rPr>
          <w:rFonts w:ascii="Times New Roman" w:hAnsi="Times New Roman" w:cs="Times New Roman"/>
          <w:sz w:val="24"/>
          <w:szCs w:val="24"/>
        </w:rPr>
        <w:t xml:space="preserve"> this approach</w:t>
      </w:r>
      <w:r w:rsidR="00267E8B" w:rsidRPr="00267E8B">
        <w:rPr>
          <w:rFonts w:ascii="Times New Roman" w:hAnsi="Times New Roman" w:cs="Times New Roman"/>
          <w:sz w:val="24"/>
          <w:szCs w:val="24"/>
        </w:rPr>
        <w:t xml:space="preserve">, Gestalt therapy </w:t>
      </w:r>
      <w:r w:rsidR="005A4AF9">
        <w:rPr>
          <w:rFonts w:ascii="Times New Roman" w:hAnsi="Times New Roman" w:cs="Times New Roman"/>
          <w:sz w:val="24"/>
          <w:szCs w:val="24"/>
        </w:rPr>
        <w:t>is</w:t>
      </w:r>
      <w:r w:rsidR="00A31680" w:rsidRPr="00267E8B">
        <w:rPr>
          <w:rFonts w:ascii="Times New Roman" w:hAnsi="Times New Roman" w:cs="Times New Roman"/>
          <w:sz w:val="24"/>
          <w:szCs w:val="24"/>
        </w:rPr>
        <w:t xml:space="preserve"> more verbal than</w:t>
      </w:r>
      <w:r w:rsidR="00965126">
        <w:rPr>
          <w:rFonts w:ascii="Times New Roman" w:hAnsi="Times New Roman" w:cs="Times New Roman"/>
          <w:sz w:val="24"/>
          <w:szCs w:val="24"/>
        </w:rPr>
        <w:t xml:space="preserve"> the</w:t>
      </w:r>
      <w:r w:rsidR="00A31680" w:rsidRPr="00267E8B">
        <w:rPr>
          <w:rFonts w:ascii="Times New Roman" w:hAnsi="Times New Roman" w:cs="Times New Roman"/>
          <w:sz w:val="24"/>
          <w:szCs w:val="24"/>
        </w:rPr>
        <w:t xml:space="preserve"> Person-Centred </w:t>
      </w:r>
      <w:r w:rsidR="00965126">
        <w:rPr>
          <w:rFonts w:ascii="Times New Roman" w:hAnsi="Times New Roman" w:cs="Times New Roman"/>
          <w:sz w:val="24"/>
          <w:szCs w:val="24"/>
        </w:rPr>
        <w:t xml:space="preserve">approach </w:t>
      </w:r>
      <w:r w:rsidR="00A31680" w:rsidRPr="00267E8B">
        <w:rPr>
          <w:rFonts w:ascii="Times New Roman" w:hAnsi="Times New Roman" w:cs="Times New Roman"/>
          <w:sz w:val="24"/>
          <w:szCs w:val="24"/>
        </w:rPr>
        <w:t>about this topic</w:t>
      </w:r>
      <w:r w:rsidR="00267E8B" w:rsidRPr="00267E8B">
        <w:rPr>
          <w:rFonts w:ascii="Times New Roman" w:hAnsi="Times New Roman" w:cs="Times New Roman"/>
          <w:sz w:val="24"/>
          <w:szCs w:val="24"/>
        </w:rPr>
        <w:t xml:space="preserve"> (Clarke, 2020).</w:t>
      </w:r>
      <w:r w:rsidR="005F2191" w:rsidRPr="00267E8B">
        <w:rPr>
          <w:rFonts w:ascii="Times New Roman" w:hAnsi="Times New Roman" w:cs="Times New Roman"/>
          <w:sz w:val="24"/>
          <w:szCs w:val="24"/>
        </w:rPr>
        <w:t xml:space="preserve"> </w:t>
      </w:r>
      <w:r w:rsidR="00965126">
        <w:rPr>
          <w:rFonts w:ascii="Times New Roman" w:hAnsi="Times New Roman" w:cs="Times New Roman"/>
          <w:sz w:val="24"/>
          <w:szCs w:val="24"/>
        </w:rPr>
        <w:t>T</w:t>
      </w:r>
      <w:r w:rsidR="00965126" w:rsidRPr="000E09A5">
        <w:rPr>
          <w:rFonts w:ascii="Times New Roman" w:hAnsi="Times New Roman" w:cs="Times New Roman"/>
          <w:sz w:val="24"/>
          <w:szCs w:val="24"/>
        </w:rPr>
        <w:t xml:space="preserve">hrough </w:t>
      </w:r>
      <w:r w:rsidR="00965126">
        <w:rPr>
          <w:rFonts w:ascii="Times New Roman" w:hAnsi="Times New Roman" w:cs="Times New Roman"/>
          <w:sz w:val="24"/>
          <w:szCs w:val="24"/>
        </w:rPr>
        <w:t>a</w:t>
      </w:r>
      <w:r w:rsidR="00965126" w:rsidRPr="000E09A5">
        <w:rPr>
          <w:rFonts w:ascii="Times New Roman" w:hAnsi="Times New Roman" w:cs="Times New Roman"/>
          <w:sz w:val="24"/>
          <w:szCs w:val="24"/>
        </w:rPr>
        <w:t xml:space="preserve"> principle </w:t>
      </w:r>
      <w:r w:rsidR="00965126">
        <w:rPr>
          <w:rFonts w:ascii="Times New Roman" w:hAnsi="Times New Roman" w:cs="Times New Roman"/>
          <w:sz w:val="24"/>
          <w:szCs w:val="24"/>
        </w:rPr>
        <w:t>called</w:t>
      </w:r>
      <w:r w:rsidR="00965126" w:rsidRPr="000E09A5">
        <w:rPr>
          <w:rFonts w:ascii="Times New Roman" w:hAnsi="Times New Roman" w:cs="Times New Roman"/>
          <w:sz w:val="24"/>
          <w:szCs w:val="24"/>
        </w:rPr>
        <w:t xml:space="preserve"> </w:t>
      </w:r>
      <w:r w:rsidR="00965126">
        <w:rPr>
          <w:rFonts w:ascii="Times New Roman" w:hAnsi="Times New Roman" w:cs="Times New Roman"/>
          <w:sz w:val="24"/>
          <w:szCs w:val="24"/>
        </w:rPr>
        <w:t>F</w:t>
      </w:r>
      <w:r w:rsidR="00965126" w:rsidRPr="000E09A5">
        <w:rPr>
          <w:rFonts w:ascii="Times New Roman" w:hAnsi="Times New Roman" w:cs="Times New Roman"/>
          <w:sz w:val="24"/>
          <w:szCs w:val="24"/>
        </w:rPr>
        <w:t xml:space="preserve">igure and </w:t>
      </w:r>
      <w:r w:rsidR="00965126">
        <w:rPr>
          <w:rFonts w:ascii="Times New Roman" w:hAnsi="Times New Roman" w:cs="Times New Roman"/>
          <w:sz w:val="24"/>
          <w:szCs w:val="24"/>
        </w:rPr>
        <w:t>G</w:t>
      </w:r>
      <w:r w:rsidR="00965126" w:rsidRPr="000E09A5">
        <w:rPr>
          <w:rFonts w:ascii="Times New Roman" w:hAnsi="Times New Roman" w:cs="Times New Roman"/>
          <w:sz w:val="24"/>
          <w:szCs w:val="24"/>
        </w:rPr>
        <w:t xml:space="preserve">round, </w:t>
      </w:r>
      <w:r w:rsidR="00965126">
        <w:rPr>
          <w:rFonts w:ascii="Times New Roman" w:hAnsi="Times New Roman" w:cs="Times New Roman"/>
          <w:sz w:val="24"/>
          <w:szCs w:val="24"/>
        </w:rPr>
        <w:t xml:space="preserve">the therapist </w:t>
      </w:r>
      <w:r w:rsidR="00965126" w:rsidRPr="000E09A5">
        <w:rPr>
          <w:rFonts w:ascii="Times New Roman" w:hAnsi="Times New Roman" w:cs="Times New Roman"/>
          <w:sz w:val="24"/>
          <w:szCs w:val="24"/>
        </w:rPr>
        <w:t>address</w:t>
      </w:r>
      <w:r w:rsidR="00965126">
        <w:rPr>
          <w:rFonts w:ascii="Times New Roman" w:hAnsi="Times New Roman" w:cs="Times New Roman"/>
          <w:sz w:val="24"/>
          <w:szCs w:val="24"/>
        </w:rPr>
        <w:t>es</w:t>
      </w:r>
      <w:r w:rsidR="00965126" w:rsidRPr="000E09A5">
        <w:rPr>
          <w:rFonts w:ascii="Times New Roman" w:hAnsi="Times New Roman" w:cs="Times New Roman"/>
          <w:sz w:val="24"/>
          <w:szCs w:val="24"/>
        </w:rPr>
        <w:t xml:space="preserve"> what is both figural for the client and</w:t>
      </w:r>
      <w:r w:rsidR="00965126">
        <w:rPr>
          <w:rFonts w:ascii="Times New Roman" w:hAnsi="Times New Roman" w:cs="Times New Roman"/>
          <w:sz w:val="24"/>
          <w:szCs w:val="24"/>
        </w:rPr>
        <w:t xml:space="preserve"> what is</w:t>
      </w:r>
      <w:r w:rsidR="00965126" w:rsidRPr="000E09A5">
        <w:rPr>
          <w:rFonts w:ascii="Times New Roman" w:hAnsi="Times New Roman" w:cs="Times New Roman"/>
          <w:sz w:val="24"/>
          <w:szCs w:val="24"/>
        </w:rPr>
        <w:t xml:space="preserve"> in the background of their experience</w:t>
      </w:r>
      <w:r w:rsidR="00965126">
        <w:rPr>
          <w:rFonts w:ascii="Times New Roman" w:hAnsi="Times New Roman" w:cs="Times New Roman"/>
          <w:sz w:val="24"/>
          <w:szCs w:val="24"/>
        </w:rPr>
        <w:t xml:space="preserve">. This </w:t>
      </w:r>
      <w:r w:rsidR="00965126" w:rsidRPr="000E09A5">
        <w:rPr>
          <w:rFonts w:ascii="Times New Roman" w:hAnsi="Times New Roman" w:cs="Times New Roman"/>
          <w:sz w:val="24"/>
          <w:szCs w:val="24"/>
        </w:rPr>
        <w:t>can help facilitate change</w:t>
      </w:r>
      <w:r w:rsidR="00965126">
        <w:rPr>
          <w:rFonts w:ascii="Times New Roman" w:hAnsi="Times New Roman" w:cs="Times New Roman"/>
          <w:sz w:val="24"/>
          <w:szCs w:val="24"/>
        </w:rPr>
        <w:t xml:space="preserve"> by b</w:t>
      </w:r>
      <w:r w:rsidR="00965126" w:rsidRPr="000E09A5">
        <w:rPr>
          <w:rFonts w:ascii="Times New Roman" w:hAnsi="Times New Roman" w:cs="Times New Roman"/>
          <w:sz w:val="24"/>
          <w:szCs w:val="24"/>
        </w:rPr>
        <w:t>ringing in aspects which are out of the client’s awareness into the forefron</w:t>
      </w:r>
      <w:r w:rsidR="00965126">
        <w:rPr>
          <w:rFonts w:ascii="Times New Roman" w:hAnsi="Times New Roman" w:cs="Times New Roman"/>
          <w:sz w:val="24"/>
          <w:szCs w:val="24"/>
        </w:rPr>
        <w:t>t. This</w:t>
      </w:r>
      <w:r w:rsidR="00965126" w:rsidRPr="000E09A5">
        <w:rPr>
          <w:rFonts w:ascii="Times New Roman" w:hAnsi="Times New Roman" w:cs="Times New Roman"/>
          <w:sz w:val="24"/>
          <w:szCs w:val="24"/>
        </w:rPr>
        <w:t xml:space="preserve"> </w:t>
      </w:r>
      <w:r w:rsidR="00965126">
        <w:rPr>
          <w:rFonts w:ascii="Times New Roman" w:hAnsi="Times New Roman" w:cs="Times New Roman"/>
          <w:sz w:val="24"/>
          <w:szCs w:val="24"/>
        </w:rPr>
        <w:t>in turn, brings</w:t>
      </w:r>
      <w:r w:rsidR="00965126" w:rsidRPr="000E09A5">
        <w:rPr>
          <w:rFonts w:ascii="Times New Roman" w:hAnsi="Times New Roman" w:cs="Times New Roman"/>
          <w:sz w:val="24"/>
          <w:szCs w:val="24"/>
        </w:rPr>
        <w:t xml:space="preserve"> new meaning to the client and allows them to understand themselves or their situations</w:t>
      </w:r>
      <w:r w:rsidR="00965126">
        <w:rPr>
          <w:rFonts w:ascii="Times New Roman" w:hAnsi="Times New Roman" w:cs="Times New Roman"/>
          <w:sz w:val="24"/>
          <w:szCs w:val="24"/>
        </w:rPr>
        <w:t xml:space="preserve"> better</w:t>
      </w:r>
      <w:r w:rsidR="00965126" w:rsidRPr="000E09A5">
        <w:rPr>
          <w:rFonts w:ascii="Times New Roman" w:hAnsi="Times New Roman" w:cs="Times New Roman"/>
          <w:sz w:val="24"/>
          <w:szCs w:val="24"/>
        </w:rPr>
        <w:t xml:space="preserve"> (Bergman, 2020).</w:t>
      </w:r>
    </w:p>
    <w:p w14:paraId="79C2F96A" w14:textId="5B7A338B" w:rsidR="002F7B7B" w:rsidRPr="000E09A5" w:rsidRDefault="00BC14A0" w:rsidP="005A7897">
      <w:pPr>
        <w:spacing w:line="48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00A51C4A" w:rsidRPr="00267E8B">
        <w:rPr>
          <w:rFonts w:ascii="Times New Roman" w:hAnsi="Times New Roman" w:cs="Times New Roman"/>
          <w:sz w:val="24"/>
          <w:szCs w:val="24"/>
        </w:rPr>
        <w:t xml:space="preserve">Gestalt Therapy </w:t>
      </w:r>
      <w:r w:rsidR="002470E4" w:rsidRPr="000E09A5">
        <w:rPr>
          <w:rFonts w:ascii="Times New Roman" w:hAnsi="Times New Roman" w:cs="Times New Roman"/>
          <w:sz w:val="24"/>
          <w:szCs w:val="24"/>
        </w:rPr>
        <w:t>identifies three zones of awareness. These include the inner zone; internal events such as feelings and bodily sensations, the outer zone; phenomena that comes in from the outside world, and the middle zone; our fantasies and dreams.</w:t>
      </w:r>
      <w:r w:rsidR="007726D8" w:rsidRPr="000E09A5">
        <w:rPr>
          <w:rFonts w:ascii="Times New Roman" w:hAnsi="Times New Roman" w:cs="Times New Roman"/>
          <w:sz w:val="24"/>
          <w:szCs w:val="24"/>
        </w:rPr>
        <w:t xml:space="preserve"> </w:t>
      </w:r>
      <w:r w:rsidR="00D956B1" w:rsidRPr="000E09A5">
        <w:rPr>
          <w:rFonts w:ascii="Times New Roman" w:hAnsi="Times New Roman" w:cs="Times New Roman"/>
          <w:sz w:val="24"/>
          <w:szCs w:val="24"/>
        </w:rPr>
        <w:t>A healthy way of functioning is seen when individuals move around all three of the different zones and b</w:t>
      </w:r>
      <w:r w:rsidR="007726D8" w:rsidRPr="000E09A5">
        <w:rPr>
          <w:rFonts w:ascii="Times New Roman" w:hAnsi="Times New Roman" w:cs="Times New Roman"/>
          <w:sz w:val="24"/>
          <w:szCs w:val="24"/>
        </w:rPr>
        <w:t xml:space="preserve">y paying attention to each zone of awareness, the client </w:t>
      </w:r>
      <w:r w:rsidR="005A4AF9" w:rsidRPr="000E09A5">
        <w:rPr>
          <w:rFonts w:ascii="Times New Roman" w:hAnsi="Times New Roman" w:cs="Times New Roman"/>
          <w:sz w:val="24"/>
          <w:szCs w:val="24"/>
        </w:rPr>
        <w:t>can</w:t>
      </w:r>
      <w:r w:rsidR="007726D8" w:rsidRPr="000E09A5">
        <w:rPr>
          <w:rFonts w:ascii="Times New Roman" w:hAnsi="Times New Roman" w:cs="Times New Roman"/>
          <w:sz w:val="24"/>
          <w:szCs w:val="24"/>
        </w:rPr>
        <w:t xml:space="preserve"> </w:t>
      </w:r>
      <w:r w:rsidR="0035582B" w:rsidRPr="000E09A5">
        <w:rPr>
          <w:rFonts w:ascii="Times New Roman" w:hAnsi="Times New Roman" w:cs="Times New Roman"/>
          <w:sz w:val="24"/>
          <w:szCs w:val="24"/>
        </w:rPr>
        <w:t>see how they fit in within the</w:t>
      </w:r>
      <w:r w:rsidR="005A4AF9">
        <w:rPr>
          <w:rFonts w:ascii="Times New Roman" w:hAnsi="Times New Roman" w:cs="Times New Roman"/>
          <w:sz w:val="24"/>
          <w:szCs w:val="24"/>
        </w:rPr>
        <w:t>ir</w:t>
      </w:r>
      <w:r w:rsidR="0035582B" w:rsidRPr="000E09A5">
        <w:rPr>
          <w:rFonts w:ascii="Times New Roman" w:hAnsi="Times New Roman" w:cs="Times New Roman"/>
          <w:sz w:val="24"/>
          <w:szCs w:val="24"/>
        </w:rPr>
        <w:t xml:space="preserve"> </w:t>
      </w:r>
      <w:r w:rsidR="0035582B" w:rsidRPr="000E09A5">
        <w:rPr>
          <w:rFonts w:ascii="Times New Roman" w:hAnsi="Times New Roman" w:cs="Times New Roman"/>
          <w:sz w:val="24"/>
          <w:szCs w:val="24"/>
        </w:rPr>
        <w:lastRenderedPageBreak/>
        <w:t>environment</w:t>
      </w:r>
      <w:r w:rsidR="005A4AF9">
        <w:rPr>
          <w:rFonts w:ascii="Times New Roman" w:hAnsi="Times New Roman" w:cs="Times New Roman"/>
          <w:sz w:val="24"/>
          <w:szCs w:val="24"/>
        </w:rPr>
        <w:t>. They</w:t>
      </w:r>
      <w:r w:rsidR="0035582B" w:rsidRPr="000E09A5">
        <w:rPr>
          <w:rFonts w:ascii="Times New Roman" w:hAnsi="Times New Roman" w:cs="Times New Roman"/>
          <w:sz w:val="24"/>
          <w:szCs w:val="24"/>
        </w:rPr>
        <w:t xml:space="preserve"> can</w:t>
      </w:r>
      <w:r w:rsidR="005A4AF9">
        <w:rPr>
          <w:rFonts w:ascii="Times New Roman" w:hAnsi="Times New Roman" w:cs="Times New Roman"/>
          <w:sz w:val="24"/>
          <w:szCs w:val="24"/>
        </w:rPr>
        <w:t xml:space="preserve"> then</w:t>
      </w:r>
      <w:r w:rsidR="0035582B" w:rsidRPr="000E09A5">
        <w:rPr>
          <w:rFonts w:ascii="Times New Roman" w:hAnsi="Times New Roman" w:cs="Times New Roman"/>
          <w:sz w:val="24"/>
          <w:szCs w:val="24"/>
        </w:rPr>
        <w:t xml:space="preserve"> adjust to feel comfortable, thus bettering their relationship with their world</w:t>
      </w:r>
      <w:r w:rsidR="000E069A" w:rsidRPr="000E09A5">
        <w:rPr>
          <w:rFonts w:ascii="Times New Roman" w:hAnsi="Times New Roman" w:cs="Times New Roman"/>
          <w:sz w:val="24"/>
          <w:szCs w:val="24"/>
        </w:rPr>
        <w:t xml:space="preserve"> </w:t>
      </w:r>
      <w:r w:rsidR="0035582B" w:rsidRPr="000E09A5">
        <w:rPr>
          <w:rFonts w:ascii="Times New Roman" w:hAnsi="Times New Roman" w:cs="Times New Roman"/>
          <w:sz w:val="24"/>
          <w:szCs w:val="24"/>
        </w:rPr>
        <w:t>(Mann, 2010)</w:t>
      </w:r>
      <w:r w:rsidR="00C749C7" w:rsidRPr="000E09A5">
        <w:rPr>
          <w:rFonts w:ascii="Times New Roman" w:hAnsi="Times New Roman" w:cs="Times New Roman"/>
          <w:sz w:val="24"/>
          <w:szCs w:val="24"/>
        </w:rPr>
        <w:t>.</w:t>
      </w:r>
      <w:r w:rsidR="0057725E" w:rsidRPr="000E09A5">
        <w:rPr>
          <w:rFonts w:ascii="Times New Roman" w:hAnsi="Times New Roman" w:cs="Times New Roman"/>
          <w:sz w:val="24"/>
          <w:szCs w:val="24"/>
        </w:rPr>
        <w:t xml:space="preserve"> </w:t>
      </w:r>
      <w:r w:rsidR="004E53D3">
        <w:rPr>
          <w:rFonts w:ascii="Times New Roman" w:hAnsi="Times New Roman" w:cs="Times New Roman"/>
          <w:sz w:val="24"/>
          <w:szCs w:val="24"/>
        </w:rPr>
        <w:t>Furthermore, t</w:t>
      </w:r>
      <w:r w:rsidR="00B50610" w:rsidRPr="000E09A5">
        <w:rPr>
          <w:rFonts w:ascii="Times New Roman" w:hAnsi="Times New Roman" w:cs="Times New Roman"/>
          <w:sz w:val="24"/>
          <w:szCs w:val="24"/>
        </w:rPr>
        <w:t>he cycle of experience provides us with an understanding of the movement of awareness</w:t>
      </w:r>
      <w:r w:rsidR="00FC055B" w:rsidRPr="000E09A5">
        <w:rPr>
          <w:rFonts w:ascii="Times New Roman" w:hAnsi="Times New Roman" w:cs="Times New Roman"/>
          <w:sz w:val="24"/>
          <w:szCs w:val="24"/>
        </w:rPr>
        <w:t>. It</w:t>
      </w:r>
      <w:r w:rsidR="00450A6C" w:rsidRPr="000E09A5">
        <w:rPr>
          <w:rFonts w:ascii="Times New Roman" w:hAnsi="Times New Roman" w:cs="Times New Roman"/>
          <w:sz w:val="24"/>
          <w:szCs w:val="24"/>
        </w:rPr>
        <w:t xml:space="preserve"> is a </w:t>
      </w:r>
      <w:r w:rsidR="00B54727" w:rsidRPr="000E09A5">
        <w:rPr>
          <w:rFonts w:ascii="Times New Roman" w:hAnsi="Times New Roman" w:cs="Times New Roman"/>
          <w:sz w:val="24"/>
          <w:szCs w:val="24"/>
        </w:rPr>
        <w:t>sequence</w:t>
      </w:r>
      <w:r w:rsidR="00450A6C" w:rsidRPr="000E09A5">
        <w:rPr>
          <w:rFonts w:ascii="Times New Roman" w:hAnsi="Times New Roman" w:cs="Times New Roman"/>
          <w:sz w:val="24"/>
          <w:szCs w:val="24"/>
        </w:rPr>
        <w:t xml:space="preserve"> of contact and withdrawal and</w:t>
      </w:r>
      <w:r w:rsidR="00FC055B" w:rsidRPr="000E09A5">
        <w:rPr>
          <w:rFonts w:ascii="Times New Roman" w:hAnsi="Times New Roman" w:cs="Times New Roman"/>
          <w:sz w:val="24"/>
          <w:szCs w:val="24"/>
        </w:rPr>
        <w:t xml:space="preserve"> provides</w:t>
      </w:r>
      <w:r w:rsidR="00450A6C" w:rsidRPr="000E09A5">
        <w:rPr>
          <w:rFonts w:ascii="Times New Roman" w:hAnsi="Times New Roman" w:cs="Times New Roman"/>
          <w:sz w:val="24"/>
          <w:szCs w:val="24"/>
        </w:rPr>
        <w:t xml:space="preserve"> </w:t>
      </w:r>
      <w:r w:rsidR="003E68AF" w:rsidRPr="000E09A5">
        <w:rPr>
          <w:rFonts w:ascii="Times New Roman" w:hAnsi="Times New Roman" w:cs="Times New Roman"/>
          <w:sz w:val="24"/>
          <w:szCs w:val="24"/>
        </w:rPr>
        <w:t>the therapist</w:t>
      </w:r>
      <w:r w:rsidR="00B54727" w:rsidRPr="000E09A5">
        <w:rPr>
          <w:rFonts w:ascii="Times New Roman" w:hAnsi="Times New Roman" w:cs="Times New Roman"/>
          <w:sz w:val="24"/>
          <w:szCs w:val="24"/>
        </w:rPr>
        <w:t xml:space="preserve"> with</w:t>
      </w:r>
      <w:r w:rsidR="00FC055B" w:rsidRPr="000E09A5">
        <w:rPr>
          <w:rFonts w:ascii="Times New Roman" w:hAnsi="Times New Roman" w:cs="Times New Roman"/>
          <w:sz w:val="24"/>
          <w:szCs w:val="24"/>
        </w:rPr>
        <w:t xml:space="preserve"> a guide on where an individual makes and breaks contact with their environment or themselves </w:t>
      </w:r>
      <w:r w:rsidR="00450A6C" w:rsidRPr="000E09A5">
        <w:rPr>
          <w:rFonts w:ascii="Times New Roman" w:hAnsi="Times New Roman" w:cs="Times New Roman"/>
          <w:sz w:val="24"/>
          <w:szCs w:val="24"/>
        </w:rPr>
        <w:t>(Bergman, 2020)</w:t>
      </w:r>
      <w:r w:rsidR="00B50610" w:rsidRPr="000E09A5">
        <w:rPr>
          <w:rFonts w:ascii="Times New Roman" w:hAnsi="Times New Roman" w:cs="Times New Roman"/>
          <w:sz w:val="24"/>
          <w:szCs w:val="24"/>
        </w:rPr>
        <w:t>. When individuals are not able to complete their cycles, they become stuck and experience unfinished business</w:t>
      </w:r>
      <w:r w:rsidR="0057725E" w:rsidRPr="000E09A5">
        <w:rPr>
          <w:rFonts w:ascii="Times New Roman" w:hAnsi="Times New Roman" w:cs="Times New Roman"/>
          <w:sz w:val="24"/>
          <w:szCs w:val="24"/>
        </w:rPr>
        <w:t>.</w:t>
      </w:r>
      <w:r w:rsidR="00B50610" w:rsidRPr="000E09A5">
        <w:rPr>
          <w:rFonts w:ascii="Times New Roman" w:hAnsi="Times New Roman" w:cs="Times New Roman"/>
          <w:sz w:val="24"/>
          <w:szCs w:val="24"/>
        </w:rPr>
        <w:t xml:space="preserve"> </w:t>
      </w:r>
      <w:r w:rsidR="0057725E" w:rsidRPr="000E09A5">
        <w:rPr>
          <w:rFonts w:ascii="Times New Roman" w:hAnsi="Times New Roman" w:cs="Times New Roman"/>
          <w:sz w:val="24"/>
          <w:szCs w:val="24"/>
        </w:rPr>
        <w:t>T</w:t>
      </w:r>
      <w:r w:rsidR="00B50610" w:rsidRPr="000E09A5">
        <w:rPr>
          <w:rFonts w:ascii="Times New Roman" w:hAnsi="Times New Roman" w:cs="Times New Roman"/>
          <w:sz w:val="24"/>
          <w:szCs w:val="24"/>
        </w:rPr>
        <w:t>he cycle can</w:t>
      </w:r>
      <w:r w:rsidR="00B54727" w:rsidRPr="000E09A5">
        <w:rPr>
          <w:rFonts w:ascii="Times New Roman" w:hAnsi="Times New Roman" w:cs="Times New Roman"/>
          <w:sz w:val="24"/>
          <w:szCs w:val="24"/>
        </w:rPr>
        <w:t xml:space="preserve"> thus</w:t>
      </w:r>
      <w:r w:rsidR="00B50610" w:rsidRPr="000E09A5">
        <w:rPr>
          <w:rFonts w:ascii="Times New Roman" w:hAnsi="Times New Roman" w:cs="Times New Roman"/>
          <w:sz w:val="24"/>
          <w:szCs w:val="24"/>
        </w:rPr>
        <w:t xml:space="preserve"> provide therapists with a guide on where</w:t>
      </w:r>
      <w:r w:rsidR="0057725E" w:rsidRPr="000E09A5">
        <w:rPr>
          <w:rFonts w:ascii="Times New Roman" w:hAnsi="Times New Roman" w:cs="Times New Roman"/>
          <w:sz w:val="24"/>
          <w:szCs w:val="24"/>
        </w:rPr>
        <w:t xml:space="preserve"> in the cycle</w:t>
      </w:r>
      <w:r w:rsidR="00B50610" w:rsidRPr="000E09A5">
        <w:rPr>
          <w:rFonts w:ascii="Times New Roman" w:hAnsi="Times New Roman" w:cs="Times New Roman"/>
          <w:sz w:val="24"/>
          <w:szCs w:val="24"/>
        </w:rPr>
        <w:t xml:space="preserve"> the client has</w:t>
      </w:r>
      <w:r w:rsidR="0057725E" w:rsidRPr="000E09A5">
        <w:rPr>
          <w:rFonts w:ascii="Times New Roman" w:hAnsi="Times New Roman" w:cs="Times New Roman"/>
          <w:sz w:val="24"/>
          <w:szCs w:val="24"/>
        </w:rPr>
        <w:t xml:space="preserve"> become interrupted, bring this to the</w:t>
      </w:r>
      <w:r w:rsidR="003E68AF" w:rsidRPr="000E09A5">
        <w:rPr>
          <w:rFonts w:ascii="Times New Roman" w:hAnsi="Times New Roman" w:cs="Times New Roman"/>
          <w:sz w:val="24"/>
          <w:szCs w:val="24"/>
        </w:rPr>
        <w:t xml:space="preserve"> client’s </w:t>
      </w:r>
      <w:r w:rsidR="0057725E" w:rsidRPr="000E09A5">
        <w:rPr>
          <w:rFonts w:ascii="Times New Roman" w:hAnsi="Times New Roman" w:cs="Times New Roman"/>
          <w:sz w:val="24"/>
          <w:szCs w:val="24"/>
        </w:rPr>
        <w:t xml:space="preserve">awareness and allow them to complete the cycle, facilitating positive change as we can often become held up on things </w:t>
      </w:r>
      <w:r w:rsidR="005A4AF9">
        <w:rPr>
          <w:rFonts w:ascii="Times New Roman" w:hAnsi="Times New Roman" w:cs="Times New Roman"/>
          <w:sz w:val="24"/>
          <w:szCs w:val="24"/>
        </w:rPr>
        <w:t>that we were</w:t>
      </w:r>
      <w:r w:rsidR="0057725E" w:rsidRPr="000E09A5">
        <w:rPr>
          <w:rFonts w:ascii="Times New Roman" w:hAnsi="Times New Roman" w:cs="Times New Roman"/>
          <w:sz w:val="24"/>
          <w:szCs w:val="24"/>
        </w:rPr>
        <w:t xml:space="preserve"> </w:t>
      </w:r>
      <w:r w:rsidR="005A4AF9">
        <w:rPr>
          <w:rFonts w:ascii="Times New Roman" w:hAnsi="Times New Roman" w:cs="Times New Roman"/>
          <w:sz w:val="24"/>
          <w:szCs w:val="24"/>
        </w:rPr>
        <w:t>un</w:t>
      </w:r>
      <w:r w:rsidR="0057725E" w:rsidRPr="000E09A5">
        <w:rPr>
          <w:rFonts w:ascii="Times New Roman" w:hAnsi="Times New Roman" w:cs="Times New Roman"/>
          <w:sz w:val="24"/>
          <w:szCs w:val="24"/>
        </w:rPr>
        <w:t>able to complete (Joyce and Sills, 20</w:t>
      </w:r>
      <w:r w:rsidR="009C2686" w:rsidRPr="000E09A5">
        <w:rPr>
          <w:rFonts w:ascii="Times New Roman" w:hAnsi="Times New Roman" w:cs="Times New Roman"/>
          <w:sz w:val="24"/>
          <w:szCs w:val="24"/>
        </w:rPr>
        <w:t>10).</w:t>
      </w:r>
      <w:r w:rsidR="002039C9" w:rsidRPr="000E09A5">
        <w:rPr>
          <w:rFonts w:ascii="Times New Roman" w:hAnsi="Times New Roman" w:cs="Times New Roman"/>
          <w:sz w:val="24"/>
          <w:szCs w:val="24"/>
        </w:rPr>
        <w:t xml:space="preserve"> </w:t>
      </w:r>
    </w:p>
    <w:p w14:paraId="7ED4BDAD" w14:textId="162116AF" w:rsidR="00501AD4" w:rsidRPr="000E09A5" w:rsidRDefault="00BB2435" w:rsidP="005A789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Gestalt approach will use different techniques to help resolve client’s unfinished business, highlighting a further difference between the two approaches. </w:t>
      </w:r>
      <w:r w:rsidR="00EF3D64" w:rsidRPr="000E09A5">
        <w:rPr>
          <w:rFonts w:ascii="Times New Roman" w:hAnsi="Times New Roman" w:cs="Times New Roman"/>
          <w:sz w:val="24"/>
          <w:szCs w:val="24"/>
        </w:rPr>
        <w:t>Gestalt Therapy uses</w:t>
      </w:r>
      <w:r w:rsidR="00862C35" w:rsidRPr="000E09A5">
        <w:rPr>
          <w:rFonts w:ascii="Times New Roman" w:hAnsi="Times New Roman" w:cs="Times New Roman"/>
          <w:sz w:val="24"/>
          <w:szCs w:val="24"/>
        </w:rPr>
        <w:t xml:space="preserve"> experiments such as chair work</w:t>
      </w:r>
      <w:r w:rsidR="00EF3D64" w:rsidRPr="000E09A5">
        <w:rPr>
          <w:rFonts w:ascii="Times New Roman" w:hAnsi="Times New Roman" w:cs="Times New Roman"/>
          <w:sz w:val="24"/>
          <w:szCs w:val="24"/>
        </w:rPr>
        <w:t xml:space="preserve"> to bring awareness and attention to a client’s different experiences</w:t>
      </w:r>
      <w:r w:rsidR="008269AF" w:rsidRPr="000E09A5">
        <w:rPr>
          <w:rFonts w:ascii="Times New Roman" w:hAnsi="Times New Roman" w:cs="Times New Roman"/>
          <w:sz w:val="24"/>
          <w:szCs w:val="24"/>
        </w:rPr>
        <w:t xml:space="preserve">, whereas the Person-Centred approach does not </w:t>
      </w:r>
      <w:r w:rsidR="002F15A0" w:rsidRPr="000E09A5">
        <w:rPr>
          <w:rFonts w:ascii="Times New Roman" w:hAnsi="Times New Roman" w:cs="Times New Roman"/>
          <w:sz w:val="24"/>
          <w:szCs w:val="24"/>
        </w:rPr>
        <w:t xml:space="preserve">use </w:t>
      </w:r>
      <w:r w:rsidR="008269AF" w:rsidRPr="000E09A5">
        <w:rPr>
          <w:rFonts w:ascii="Times New Roman" w:hAnsi="Times New Roman" w:cs="Times New Roman"/>
          <w:sz w:val="24"/>
          <w:szCs w:val="24"/>
        </w:rPr>
        <w:t>such bold techniques</w:t>
      </w:r>
      <w:r w:rsidR="00BE71F8">
        <w:rPr>
          <w:rFonts w:ascii="Times New Roman" w:hAnsi="Times New Roman" w:cs="Times New Roman"/>
          <w:sz w:val="24"/>
          <w:szCs w:val="24"/>
        </w:rPr>
        <w:t xml:space="preserve"> (Lopez, Baker and </w:t>
      </w:r>
      <w:proofErr w:type="spellStart"/>
      <w:r w:rsidR="00BE71F8">
        <w:rPr>
          <w:rFonts w:ascii="Times New Roman" w:hAnsi="Times New Roman" w:cs="Times New Roman"/>
          <w:sz w:val="24"/>
          <w:szCs w:val="24"/>
        </w:rPr>
        <w:t>Nenn</w:t>
      </w:r>
      <w:proofErr w:type="spellEnd"/>
      <w:r w:rsidR="00F63FFC">
        <w:rPr>
          <w:rFonts w:ascii="Times New Roman" w:hAnsi="Times New Roman" w:cs="Times New Roman"/>
          <w:sz w:val="24"/>
          <w:szCs w:val="24"/>
        </w:rPr>
        <w:t>,</w:t>
      </w:r>
      <w:r w:rsidR="00BE71F8">
        <w:rPr>
          <w:rFonts w:ascii="Times New Roman" w:hAnsi="Times New Roman" w:cs="Times New Roman"/>
          <w:sz w:val="24"/>
          <w:szCs w:val="24"/>
        </w:rPr>
        <w:t xml:space="preserve"> </w:t>
      </w:r>
      <w:r w:rsidR="00F63FFC">
        <w:rPr>
          <w:rFonts w:ascii="Times New Roman" w:hAnsi="Times New Roman" w:cs="Times New Roman"/>
          <w:sz w:val="24"/>
          <w:szCs w:val="24"/>
        </w:rPr>
        <w:t>2015</w:t>
      </w:r>
      <w:r w:rsidR="00BE71F8">
        <w:rPr>
          <w:rFonts w:ascii="Times New Roman" w:hAnsi="Times New Roman" w:cs="Times New Roman"/>
          <w:sz w:val="24"/>
          <w:szCs w:val="24"/>
        </w:rPr>
        <w:t>)</w:t>
      </w:r>
      <w:r w:rsidR="008269AF" w:rsidRPr="000E09A5">
        <w:rPr>
          <w:rFonts w:ascii="Times New Roman" w:hAnsi="Times New Roman" w:cs="Times New Roman"/>
          <w:sz w:val="24"/>
          <w:szCs w:val="24"/>
        </w:rPr>
        <w:t>.</w:t>
      </w:r>
      <w:r w:rsidR="002F15A0" w:rsidRPr="000E09A5">
        <w:rPr>
          <w:rFonts w:ascii="Times New Roman" w:hAnsi="Times New Roman" w:cs="Times New Roman"/>
          <w:sz w:val="24"/>
          <w:szCs w:val="24"/>
        </w:rPr>
        <w:t xml:space="preserve"> </w:t>
      </w:r>
      <w:r w:rsidR="00A70F17" w:rsidRPr="000E09A5">
        <w:rPr>
          <w:rFonts w:ascii="Times New Roman" w:hAnsi="Times New Roman" w:cs="Times New Roman"/>
          <w:sz w:val="24"/>
          <w:szCs w:val="24"/>
        </w:rPr>
        <w:t xml:space="preserve">Chair work involves either having an empty chair whereby the client can imagine someone or something </w:t>
      </w:r>
      <w:r w:rsidR="00457AFC" w:rsidRPr="000E09A5">
        <w:rPr>
          <w:rFonts w:ascii="Times New Roman" w:hAnsi="Times New Roman" w:cs="Times New Roman"/>
          <w:sz w:val="24"/>
          <w:szCs w:val="24"/>
        </w:rPr>
        <w:t>in the chair, usually this is someone causing them to experience unfinished business</w:t>
      </w:r>
      <w:r w:rsidR="00A70F17" w:rsidRPr="000E09A5">
        <w:rPr>
          <w:rFonts w:ascii="Times New Roman" w:hAnsi="Times New Roman" w:cs="Times New Roman"/>
          <w:sz w:val="24"/>
          <w:szCs w:val="24"/>
        </w:rPr>
        <w:t xml:space="preserve">, or the client can move from chair to chair and act </w:t>
      </w:r>
      <w:r w:rsidR="00457AFC" w:rsidRPr="000E09A5">
        <w:rPr>
          <w:rFonts w:ascii="Times New Roman" w:hAnsi="Times New Roman" w:cs="Times New Roman"/>
          <w:sz w:val="24"/>
          <w:szCs w:val="24"/>
        </w:rPr>
        <w:t>as the</w:t>
      </w:r>
      <w:r w:rsidR="00A70F17" w:rsidRPr="000E09A5">
        <w:rPr>
          <w:rFonts w:ascii="Times New Roman" w:hAnsi="Times New Roman" w:cs="Times New Roman"/>
          <w:sz w:val="24"/>
          <w:szCs w:val="24"/>
        </w:rPr>
        <w:t xml:space="preserve"> different parts of themselves</w:t>
      </w:r>
      <w:r w:rsidR="00457AFC" w:rsidRPr="000E09A5">
        <w:rPr>
          <w:rFonts w:ascii="Times New Roman" w:hAnsi="Times New Roman" w:cs="Times New Roman"/>
          <w:sz w:val="24"/>
          <w:szCs w:val="24"/>
        </w:rPr>
        <w:t xml:space="preserve"> that are causing internal conflict. This</w:t>
      </w:r>
      <w:r w:rsidR="004F6EBD" w:rsidRPr="000E09A5">
        <w:rPr>
          <w:rFonts w:ascii="Times New Roman" w:hAnsi="Times New Roman" w:cs="Times New Roman"/>
          <w:sz w:val="24"/>
          <w:szCs w:val="24"/>
        </w:rPr>
        <w:t xml:space="preserve"> provid</w:t>
      </w:r>
      <w:r w:rsidR="00457AFC" w:rsidRPr="000E09A5">
        <w:rPr>
          <w:rFonts w:ascii="Times New Roman" w:hAnsi="Times New Roman" w:cs="Times New Roman"/>
          <w:sz w:val="24"/>
          <w:szCs w:val="24"/>
        </w:rPr>
        <w:t>es</w:t>
      </w:r>
      <w:r w:rsidR="004F6EBD" w:rsidRPr="000E09A5">
        <w:rPr>
          <w:rFonts w:ascii="Times New Roman" w:hAnsi="Times New Roman" w:cs="Times New Roman"/>
          <w:sz w:val="24"/>
          <w:szCs w:val="24"/>
        </w:rPr>
        <w:t xml:space="preserve"> th</w:t>
      </w:r>
      <w:r w:rsidR="00457AFC" w:rsidRPr="000E09A5">
        <w:rPr>
          <w:rFonts w:ascii="Times New Roman" w:hAnsi="Times New Roman" w:cs="Times New Roman"/>
          <w:sz w:val="24"/>
          <w:szCs w:val="24"/>
        </w:rPr>
        <w:t>e client</w:t>
      </w:r>
      <w:r w:rsidR="004F6EBD" w:rsidRPr="000E09A5">
        <w:rPr>
          <w:rFonts w:ascii="Times New Roman" w:hAnsi="Times New Roman" w:cs="Times New Roman"/>
          <w:sz w:val="24"/>
          <w:szCs w:val="24"/>
        </w:rPr>
        <w:t xml:space="preserve"> with the opportunity to complete their cycle of experience through acting scenarios out</w:t>
      </w:r>
      <w:r w:rsidR="00977719" w:rsidRPr="000E09A5">
        <w:rPr>
          <w:rFonts w:ascii="Times New Roman" w:hAnsi="Times New Roman" w:cs="Times New Roman"/>
          <w:sz w:val="24"/>
          <w:szCs w:val="24"/>
        </w:rPr>
        <w:t>, allowing therapeutic change to take place</w:t>
      </w:r>
      <w:r w:rsidR="00A70F17" w:rsidRPr="000E09A5">
        <w:rPr>
          <w:rFonts w:ascii="Times New Roman" w:hAnsi="Times New Roman" w:cs="Times New Roman"/>
          <w:sz w:val="24"/>
          <w:szCs w:val="24"/>
        </w:rPr>
        <w:t xml:space="preserve"> (</w:t>
      </w:r>
      <w:proofErr w:type="spellStart"/>
      <w:r>
        <w:rPr>
          <w:rFonts w:ascii="Times New Roman" w:hAnsi="Times New Roman" w:cs="Times New Roman"/>
          <w:sz w:val="24"/>
          <w:szCs w:val="24"/>
        </w:rPr>
        <w:t>V</w:t>
      </w:r>
      <w:r w:rsidR="005B7FFA" w:rsidRPr="000E09A5">
        <w:rPr>
          <w:rFonts w:ascii="Times New Roman" w:hAnsi="Times New Roman" w:cs="Times New Roman"/>
          <w:sz w:val="24"/>
          <w:szCs w:val="24"/>
        </w:rPr>
        <w:t>reeswijk</w:t>
      </w:r>
      <w:proofErr w:type="spellEnd"/>
      <w:r w:rsidR="005B7FFA" w:rsidRPr="000E09A5">
        <w:rPr>
          <w:rFonts w:ascii="Times New Roman" w:hAnsi="Times New Roman" w:cs="Times New Roman"/>
          <w:sz w:val="24"/>
          <w:szCs w:val="24"/>
        </w:rPr>
        <w:t xml:space="preserve"> et al., 2015</w:t>
      </w:r>
      <w:r w:rsidR="00A70F17" w:rsidRPr="000E09A5">
        <w:rPr>
          <w:rFonts w:ascii="Times New Roman" w:hAnsi="Times New Roman" w:cs="Times New Roman"/>
          <w:sz w:val="24"/>
          <w:szCs w:val="24"/>
        </w:rPr>
        <w:t>)</w:t>
      </w:r>
      <w:r w:rsidR="004F6EBD" w:rsidRPr="000E09A5">
        <w:rPr>
          <w:rFonts w:ascii="Times New Roman" w:hAnsi="Times New Roman" w:cs="Times New Roman"/>
          <w:sz w:val="24"/>
          <w:szCs w:val="24"/>
        </w:rPr>
        <w:t>.</w:t>
      </w:r>
      <w:r w:rsidR="005E4BEC" w:rsidRPr="000E09A5">
        <w:rPr>
          <w:rFonts w:ascii="Times New Roman" w:hAnsi="Times New Roman" w:cs="Times New Roman"/>
          <w:sz w:val="24"/>
          <w:szCs w:val="24"/>
        </w:rPr>
        <w:t xml:space="preserve"> Chair work provides clients with the opportunity to speak to the things that are causing them discomfort, rather than speaking about them. The therapeutic room provides a safe space for the client to talk about their struggles, allowing them to talk, argue and even forgive them, providing a therapeutic release and closure (Pugh, 2017).</w:t>
      </w:r>
      <w:r w:rsidR="00C41BEF" w:rsidRPr="000E09A5">
        <w:rPr>
          <w:rFonts w:ascii="Times New Roman" w:hAnsi="Times New Roman" w:cs="Times New Roman"/>
          <w:sz w:val="24"/>
          <w:szCs w:val="24"/>
        </w:rPr>
        <w:t xml:space="preserve"> </w:t>
      </w:r>
      <w:r w:rsidR="006A533D" w:rsidRPr="000E09A5">
        <w:rPr>
          <w:rFonts w:ascii="Times New Roman" w:hAnsi="Times New Roman" w:cs="Times New Roman"/>
          <w:sz w:val="24"/>
          <w:szCs w:val="24"/>
        </w:rPr>
        <w:t>Furthermore, by allowing a client to play a part of their emotion, th</w:t>
      </w:r>
      <w:r w:rsidR="00E91691">
        <w:rPr>
          <w:rFonts w:ascii="Times New Roman" w:hAnsi="Times New Roman" w:cs="Times New Roman"/>
          <w:sz w:val="24"/>
          <w:szCs w:val="24"/>
        </w:rPr>
        <w:t>is</w:t>
      </w:r>
      <w:r w:rsidR="006A533D" w:rsidRPr="000E09A5">
        <w:rPr>
          <w:rFonts w:ascii="Times New Roman" w:hAnsi="Times New Roman" w:cs="Times New Roman"/>
          <w:sz w:val="24"/>
          <w:szCs w:val="24"/>
        </w:rPr>
        <w:t xml:space="preserve"> emotion can become deeper and bolder</w:t>
      </w:r>
      <w:r w:rsidR="00E91691">
        <w:rPr>
          <w:rFonts w:ascii="Times New Roman" w:hAnsi="Times New Roman" w:cs="Times New Roman"/>
          <w:sz w:val="24"/>
          <w:szCs w:val="24"/>
        </w:rPr>
        <w:t xml:space="preserve"> and allows often hidden voices to come out</w:t>
      </w:r>
      <w:r w:rsidR="006A533D" w:rsidRPr="000E09A5">
        <w:rPr>
          <w:rFonts w:ascii="Times New Roman" w:hAnsi="Times New Roman" w:cs="Times New Roman"/>
          <w:sz w:val="24"/>
          <w:szCs w:val="24"/>
        </w:rPr>
        <w:t xml:space="preserve">, </w:t>
      </w:r>
      <w:r w:rsidR="006A533D" w:rsidRPr="000E09A5">
        <w:rPr>
          <w:rFonts w:ascii="Times New Roman" w:hAnsi="Times New Roman" w:cs="Times New Roman"/>
          <w:sz w:val="24"/>
          <w:szCs w:val="24"/>
        </w:rPr>
        <w:lastRenderedPageBreak/>
        <w:t>allowing the client to be themselves, which is the aim of therapeutic change in Gestalt Therapy (Kellogg, 201</w:t>
      </w:r>
      <w:r w:rsidR="00454EB4" w:rsidRPr="000E09A5">
        <w:rPr>
          <w:rFonts w:ascii="Times New Roman" w:hAnsi="Times New Roman" w:cs="Times New Roman"/>
          <w:sz w:val="24"/>
          <w:szCs w:val="24"/>
        </w:rPr>
        <w:t>9</w:t>
      </w:r>
      <w:r w:rsidR="006A533D" w:rsidRPr="000E09A5">
        <w:rPr>
          <w:rFonts w:ascii="Times New Roman" w:hAnsi="Times New Roman" w:cs="Times New Roman"/>
          <w:sz w:val="24"/>
          <w:szCs w:val="24"/>
        </w:rPr>
        <w:t>).</w:t>
      </w:r>
      <w:r w:rsidR="00E7461D" w:rsidRPr="000E09A5">
        <w:rPr>
          <w:rFonts w:ascii="Times New Roman" w:hAnsi="Times New Roman" w:cs="Times New Roman"/>
          <w:sz w:val="24"/>
          <w:szCs w:val="24"/>
        </w:rPr>
        <w:t xml:space="preserve"> </w:t>
      </w:r>
      <w:r w:rsidR="00FA1085" w:rsidRPr="000E09A5">
        <w:rPr>
          <w:rFonts w:ascii="Times New Roman" w:hAnsi="Times New Roman" w:cs="Times New Roman"/>
          <w:sz w:val="24"/>
          <w:szCs w:val="24"/>
        </w:rPr>
        <w:t>Additionally</w:t>
      </w:r>
      <w:r w:rsidR="00A976FA" w:rsidRPr="000E09A5">
        <w:rPr>
          <w:rFonts w:ascii="Times New Roman" w:hAnsi="Times New Roman" w:cs="Times New Roman"/>
          <w:sz w:val="24"/>
          <w:szCs w:val="24"/>
        </w:rPr>
        <w:t xml:space="preserve"> when working with unfinished business with a significant other, the client can attain a clearer understanding of the other persons behaviour or actions,</w:t>
      </w:r>
      <w:r w:rsidR="00C856E9" w:rsidRPr="000E09A5">
        <w:rPr>
          <w:rFonts w:ascii="Times New Roman" w:hAnsi="Times New Roman" w:cs="Times New Roman"/>
          <w:sz w:val="24"/>
          <w:szCs w:val="24"/>
        </w:rPr>
        <w:t xml:space="preserve"> </w:t>
      </w:r>
      <w:r w:rsidR="00A976FA" w:rsidRPr="000E09A5">
        <w:rPr>
          <w:rFonts w:ascii="Times New Roman" w:hAnsi="Times New Roman" w:cs="Times New Roman"/>
          <w:sz w:val="24"/>
          <w:szCs w:val="24"/>
        </w:rPr>
        <w:t xml:space="preserve">leading to </w:t>
      </w:r>
      <w:r w:rsidR="00C856E9" w:rsidRPr="000E09A5">
        <w:rPr>
          <w:rFonts w:ascii="Times New Roman" w:hAnsi="Times New Roman" w:cs="Times New Roman"/>
          <w:sz w:val="24"/>
          <w:szCs w:val="24"/>
        </w:rPr>
        <w:t>a more positive view of the situation, and sometimes forgiveness for the other person (</w:t>
      </w:r>
      <w:proofErr w:type="spellStart"/>
      <w:r w:rsidR="00C856E9" w:rsidRPr="000E09A5">
        <w:rPr>
          <w:rFonts w:ascii="Times New Roman" w:hAnsi="Times New Roman" w:cs="Times New Roman"/>
          <w:sz w:val="24"/>
          <w:szCs w:val="24"/>
        </w:rPr>
        <w:t>Fromme</w:t>
      </w:r>
      <w:proofErr w:type="spellEnd"/>
      <w:r w:rsidR="00C856E9" w:rsidRPr="000E09A5">
        <w:rPr>
          <w:rFonts w:ascii="Times New Roman" w:hAnsi="Times New Roman" w:cs="Times New Roman"/>
          <w:sz w:val="24"/>
          <w:szCs w:val="24"/>
        </w:rPr>
        <w:t>, 2011).</w:t>
      </w:r>
    </w:p>
    <w:p w14:paraId="4D3F0CC9" w14:textId="4A6C4D29" w:rsidR="005866CE" w:rsidRPr="000E09A5" w:rsidRDefault="00501AD4" w:rsidP="005A7897">
      <w:pPr>
        <w:spacing w:line="480" w:lineRule="auto"/>
        <w:rPr>
          <w:rFonts w:ascii="Times New Roman" w:hAnsi="Times New Roman" w:cs="Times New Roman"/>
          <w:sz w:val="24"/>
          <w:szCs w:val="24"/>
        </w:rPr>
      </w:pPr>
      <w:r w:rsidRPr="000E09A5">
        <w:rPr>
          <w:rFonts w:ascii="Times New Roman" w:hAnsi="Times New Roman" w:cs="Times New Roman"/>
          <w:sz w:val="24"/>
          <w:szCs w:val="24"/>
        </w:rPr>
        <w:t xml:space="preserve">In conclusion, the Gestalt and Person-Centred approach have </w:t>
      </w:r>
      <w:r w:rsidR="00362782">
        <w:rPr>
          <w:rFonts w:ascii="Times New Roman" w:hAnsi="Times New Roman" w:cs="Times New Roman"/>
          <w:sz w:val="24"/>
          <w:szCs w:val="24"/>
        </w:rPr>
        <w:t>their similarities and differences</w:t>
      </w:r>
      <w:r w:rsidRPr="000E09A5">
        <w:rPr>
          <w:rFonts w:ascii="Times New Roman" w:hAnsi="Times New Roman" w:cs="Times New Roman"/>
          <w:sz w:val="24"/>
          <w:szCs w:val="24"/>
        </w:rPr>
        <w:t xml:space="preserve">, with the bulk of those differences being that Gestalt Therapy has structured techniques whereas the Person-Centred approach does not so much. Both approaches understand the significance of the therapeutic relationship and highlight that without this, it is unlikely that any therapeutic change would take place. They both share qualities such as presence and empathy and imply this throughout therapy. Whilst agreeing on the therapeutic relationship, they also share the same importance of phenomenology and see the whole of the client and their </w:t>
      </w:r>
      <w:r w:rsidR="00954DEA" w:rsidRPr="000E09A5">
        <w:rPr>
          <w:rFonts w:ascii="Times New Roman" w:hAnsi="Times New Roman" w:cs="Times New Roman"/>
          <w:sz w:val="24"/>
          <w:szCs w:val="24"/>
        </w:rPr>
        <w:t>environment</w:t>
      </w:r>
      <w:r w:rsidRPr="000E09A5">
        <w:rPr>
          <w:rFonts w:ascii="Times New Roman" w:hAnsi="Times New Roman" w:cs="Times New Roman"/>
          <w:sz w:val="24"/>
          <w:szCs w:val="24"/>
        </w:rPr>
        <w:t xml:space="preserve"> in order to induce therapeutic change. Even though they have their </w:t>
      </w:r>
      <w:r w:rsidR="00954DEA" w:rsidRPr="000E09A5">
        <w:rPr>
          <w:rFonts w:ascii="Times New Roman" w:hAnsi="Times New Roman" w:cs="Times New Roman"/>
          <w:sz w:val="24"/>
          <w:szCs w:val="24"/>
        </w:rPr>
        <w:t>similarities</w:t>
      </w:r>
      <w:r w:rsidRPr="000E09A5">
        <w:rPr>
          <w:rFonts w:ascii="Times New Roman" w:hAnsi="Times New Roman" w:cs="Times New Roman"/>
          <w:sz w:val="24"/>
          <w:szCs w:val="24"/>
        </w:rPr>
        <w:t>, they do have differences whereby the Person-</w:t>
      </w:r>
      <w:r w:rsidR="00954DEA" w:rsidRPr="000E09A5">
        <w:rPr>
          <w:rFonts w:ascii="Times New Roman" w:hAnsi="Times New Roman" w:cs="Times New Roman"/>
          <w:sz w:val="24"/>
          <w:szCs w:val="24"/>
        </w:rPr>
        <w:t>Centred</w:t>
      </w:r>
      <w:r w:rsidRPr="000E09A5">
        <w:rPr>
          <w:rFonts w:ascii="Times New Roman" w:hAnsi="Times New Roman" w:cs="Times New Roman"/>
          <w:sz w:val="24"/>
          <w:szCs w:val="24"/>
        </w:rPr>
        <w:t xml:space="preserve"> approach places a huge </w:t>
      </w:r>
      <w:r w:rsidR="00954DEA" w:rsidRPr="000E09A5">
        <w:rPr>
          <w:rFonts w:ascii="Times New Roman" w:hAnsi="Times New Roman" w:cs="Times New Roman"/>
          <w:sz w:val="24"/>
          <w:szCs w:val="24"/>
        </w:rPr>
        <w:t>emphasis</w:t>
      </w:r>
      <w:r w:rsidRPr="000E09A5">
        <w:rPr>
          <w:rFonts w:ascii="Times New Roman" w:hAnsi="Times New Roman" w:cs="Times New Roman"/>
          <w:sz w:val="24"/>
          <w:szCs w:val="24"/>
        </w:rPr>
        <w:t xml:space="preserve"> on the </w:t>
      </w:r>
      <w:r w:rsidR="00954DEA" w:rsidRPr="000E09A5">
        <w:rPr>
          <w:rFonts w:ascii="Times New Roman" w:hAnsi="Times New Roman" w:cs="Times New Roman"/>
          <w:sz w:val="24"/>
          <w:szCs w:val="24"/>
        </w:rPr>
        <w:t>therapeutic</w:t>
      </w:r>
      <w:r w:rsidRPr="000E09A5">
        <w:rPr>
          <w:rFonts w:ascii="Times New Roman" w:hAnsi="Times New Roman" w:cs="Times New Roman"/>
          <w:sz w:val="24"/>
          <w:szCs w:val="24"/>
        </w:rPr>
        <w:t xml:space="preserve"> </w:t>
      </w:r>
      <w:r w:rsidR="00954DEA" w:rsidRPr="000E09A5">
        <w:rPr>
          <w:rFonts w:ascii="Times New Roman" w:hAnsi="Times New Roman" w:cs="Times New Roman"/>
          <w:sz w:val="24"/>
          <w:szCs w:val="24"/>
        </w:rPr>
        <w:t>relationship</w:t>
      </w:r>
      <w:r w:rsidRPr="000E09A5">
        <w:rPr>
          <w:rFonts w:ascii="Times New Roman" w:hAnsi="Times New Roman" w:cs="Times New Roman"/>
          <w:sz w:val="24"/>
          <w:szCs w:val="24"/>
        </w:rPr>
        <w:t xml:space="preserve"> and sees this as the forefront </w:t>
      </w:r>
      <w:r w:rsidR="006A65BF">
        <w:rPr>
          <w:rFonts w:ascii="Times New Roman" w:hAnsi="Times New Roman" w:cs="Times New Roman"/>
          <w:sz w:val="24"/>
          <w:szCs w:val="24"/>
        </w:rPr>
        <w:t>of</w:t>
      </w:r>
      <w:r w:rsidRPr="000E09A5">
        <w:rPr>
          <w:rFonts w:ascii="Times New Roman" w:hAnsi="Times New Roman" w:cs="Times New Roman"/>
          <w:sz w:val="24"/>
          <w:szCs w:val="24"/>
        </w:rPr>
        <w:t xml:space="preserve"> change, whilst Gestalt incorporates</w:t>
      </w:r>
      <w:r w:rsidR="00E630F1">
        <w:rPr>
          <w:rFonts w:ascii="Times New Roman" w:hAnsi="Times New Roman" w:cs="Times New Roman"/>
          <w:sz w:val="24"/>
          <w:szCs w:val="24"/>
        </w:rPr>
        <w:t xml:space="preserve"> bolder</w:t>
      </w:r>
      <w:r w:rsidRPr="000E09A5">
        <w:rPr>
          <w:rFonts w:ascii="Times New Roman" w:hAnsi="Times New Roman" w:cs="Times New Roman"/>
          <w:sz w:val="24"/>
          <w:szCs w:val="24"/>
        </w:rPr>
        <w:t xml:space="preserve"> techniques</w:t>
      </w:r>
      <w:r w:rsidR="008C68BB">
        <w:rPr>
          <w:rFonts w:ascii="Times New Roman" w:hAnsi="Times New Roman" w:cs="Times New Roman"/>
          <w:sz w:val="24"/>
          <w:szCs w:val="24"/>
        </w:rPr>
        <w:t>,</w:t>
      </w:r>
      <w:r w:rsidRPr="000E09A5">
        <w:rPr>
          <w:rFonts w:ascii="Times New Roman" w:hAnsi="Times New Roman" w:cs="Times New Roman"/>
          <w:sz w:val="24"/>
          <w:szCs w:val="24"/>
        </w:rPr>
        <w:t xml:space="preserve"> </w:t>
      </w:r>
      <w:r w:rsidR="008C68BB">
        <w:rPr>
          <w:rFonts w:ascii="Times New Roman" w:hAnsi="Times New Roman" w:cs="Times New Roman"/>
          <w:sz w:val="24"/>
          <w:szCs w:val="24"/>
        </w:rPr>
        <w:t xml:space="preserve">like chair work, </w:t>
      </w:r>
      <w:r w:rsidR="00954DEA" w:rsidRPr="000E09A5">
        <w:rPr>
          <w:rFonts w:ascii="Times New Roman" w:hAnsi="Times New Roman" w:cs="Times New Roman"/>
          <w:sz w:val="24"/>
          <w:szCs w:val="24"/>
        </w:rPr>
        <w:t>alongside</w:t>
      </w:r>
      <w:r w:rsidRPr="000E09A5">
        <w:rPr>
          <w:rFonts w:ascii="Times New Roman" w:hAnsi="Times New Roman" w:cs="Times New Roman"/>
          <w:sz w:val="24"/>
          <w:szCs w:val="24"/>
        </w:rPr>
        <w:t xml:space="preserve"> the relationship. Having said that, the Person-</w:t>
      </w:r>
      <w:r w:rsidR="00954DEA" w:rsidRPr="000E09A5">
        <w:rPr>
          <w:rFonts w:ascii="Times New Roman" w:hAnsi="Times New Roman" w:cs="Times New Roman"/>
          <w:sz w:val="24"/>
          <w:szCs w:val="24"/>
        </w:rPr>
        <w:t>C</w:t>
      </w:r>
      <w:r w:rsidRPr="000E09A5">
        <w:rPr>
          <w:rFonts w:ascii="Times New Roman" w:hAnsi="Times New Roman" w:cs="Times New Roman"/>
          <w:sz w:val="24"/>
          <w:szCs w:val="24"/>
        </w:rPr>
        <w:t xml:space="preserve">entred approach does display techniques such as </w:t>
      </w:r>
      <w:r w:rsidR="00954DEA" w:rsidRPr="000E09A5">
        <w:rPr>
          <w:rFonts w:ascii="Times New Roman" w:hAnsi="Times New Roman" w:cs="Times New Roman"/>
          <w:sz w:val="24"/>
          <w:szCs w:val="24"/>
        </w:rPr>
        <w:t>reflection and</w:t>
      </w:r>
      <w:r w:rsidRPr="000E09A5">
        <w:rPr>
          <w:rFonts w:ascii="Times New Roman" w:hAnsi="Times New Roman" w:cs="Times New Roman"/>
          <w:sz w:val="24"/>
          <w:szCs w:val="24"/>
        </w:rPr>
        <w:t xml:space="preserve"> ha</w:t>
      </w:r>
      <w:r w:rsidR="008C68BB">
        <w:rPr>
          <w:rFonts w:ascii="Times New Roman" w:hAnsi="Times New Roman" w:cs="Times New Roman"/>
          <w:sz w:val="24"/>
          <w:szCs w:val="24"/>
        </w:rPr>
        <w:t>s</w:t>
      </w:r>
      <w:r w:rsidRPr="000E09A5">
        <w:rPr>
          <w:rFonts w:ascii="Times New Roman" w:hAnsi="Times New Roman" w:cs="Times New Roman"/>
          <w:sz w:val="24"/>
          <w:szCs w:val="24"/>
        </w:rPr>
        <w:t xml:space="preserve"> </w:t>
      </w:r>
      <w:r w:rsidR="00954DEA" w:rsidRPr="000E09A5">
        <w:rPr>
          <w:rFonts w:ascii="Times New Roman" w:hAnsi="Times New Roman" w:cs="Times New Roman"/>
          <w:sz w:val="24"/>
          <w:szCs w:val="24"/>
        </w:rPr>
        <w:t>demonstrated</w:t>
      </w:r>
      <w:r w:rsidRPr="000E09A5">
        <w:rPr>
          <w:rFonts w:ascii="Times New Roman" w:hAnsi="Times New Roman" w:cs="Times New Roman"/>
          <w:sz w:val="24"/>
          <w:szCs w:val="24"/>
        </w:rPr>
        <w:t xml:space="preserve"> the important of this on </w:t>
      </w:r>
      <w:r w:rsidR="00430366">
        <w:rPr>
          <w:rFonts w:ascii="Times New Roman" w:hAnsi="Times New Roman" w:cs="Times New Roman"/>
          <w:sz w:val="24"/>
          <w:szCs w:val="24"/>
        </w:rPr>
        <w:t>heightening</w:t>
      </w:r>
      <w:r w:rsidRPr="000E09A5">
        <w:rPr>
          <w:rFonts w:ascii="Times New Roman" w:hAnsi="Times New Roman" w:cs="Times New Roman"/>
          <w:sz w:val="24"/>
          <w:szCs w:val="24"/>
        </w:rPr>
        <w:t xml:space="preserve"> </w:t>
      </w:r>
      <w:r w:rsidRPr="00430366">
        <w:rPr>
          <w:rFonts w:ascii="Times New Roman" w:hAnsi="Times New Roman" w:cs="Times New Roman"/>
          <w:sz w:val="24"/>
          <w:szCs w:val="24"/>
        </w:rPr>
        <w:t xml:space="preserve">client </w:t>
      </w:r>
      <w:r w:rsidR="00430366" w:rsidRPr="00430366">
        <w:rPr>
          <w:rFonts w:ascii="Times New Roman" w:hAnsi="Times New Roman" w:cs="Times New Roman"/>
          <w:sz w:val="24"/>
          <w:szCs w:val="24"/>
        </w:rPr>
        <w:t>emotions</w:t>
      </w:r>
      <w:r w:rsidRPr="00430366">
        <w:rPr>
          <w:rFonts w:ascii="Times New Roman" w:hAnsi="Times New Roman" w:cs="Times New Roman"/>
          <w:sz w:val="24"/>
          <w:szCs w:val="24"/>
        </w:rPr>
        <w:t xml:space="preserve">. </w:t>
      </w:r>
      <w:r w:rsidR="000F56DB">
        <w:rPr>
          <w:rFonts w:ascii="Times New Roman" w:hAnsi="Times New Roman" w:cs="Times New Roman"/>
          <w:sz w:val="24"/>
          <w:szCs w:val="24"/>
        </w:rPr>
        <w:t xml:space="preserve">Gestalt therapy also has more to say regarding awareness as the therapies aim is to increase client awareness. </w:t>
      </w:r>
      <w:r w:rsidRPr="000E09A5">
        <w:rPr>
          <w:rFonts w:ascii="Times New Roman" w:hAnsi="Times New Roman" w:cs="Times New Roman"/>
          <w:sz w:val="24"/>
          <w:szCs w:val="24"/>
        </w:rPr>
        <w:t>Overall, i</w:t>
      </w:r>
      <w:r w:rsidR="005866CE" w:rsidRPr="000E09A5">
        <w:rPr>
          <w:rFonts w:ascii="Times New Roman" w:hAnsi="Times New Roman" w:cs="Times New Roman"/>
          <w:sz w:val="24"/>
          <w:szCs w:val="24"/>
        </w:rPr>
        <w:t xml:space="preserve">t is quite clear that the difference between Gestalt therapy and Person-Centred therapy is the fact that although Gestalt Therapy acknowledges that the therapeutic relationship is the most significant part of therapy, it uses more techniques. Whereas </w:t>
      </w:r>
      <w:r w:rsidR="003C3189" w:rsidRPr="000E09A5">
        <w:rPr>
          <w:rFonts w:ascii="Times New Roman" w:hAnsi="Times New Roman" w:cs="Times New Roman"/>
          <w:sz w:val="24"/>
          <w:szCs w:val="24"/>
        </w:rPr>
        <w:t xml:space="preserve">whilst </w:t>
      </w:r>
      <w:r w:rsidR="005866CE" w:rsidRPr="000E09A5">
        <w:rPr>
          <w:rFonts w:ascii="Times New Roman" w:hAnsi="Times New Roman" w:cs="Times New Roman"/>
          <w:sz w:val="24"/>
          <w:szCs w:val="24"/>
        </w:rPr>
        <w:t xml:space="preserve">Person-Centred therapy </w:t>
      </w:r>
      <w:r w:rsidR="003C3189" w:rsidRPr="000E09A5">
        <w:rPr>
          <w:rFonts w:ascii="Times New Roman" w:hAnsi="Times New Roman" w:cs="Times New Roman"/>
          <w:sz w:val="24"/>
          <w:szCs w:val="24"/>
        </w:rPr>
        <w:t xml:space="preserve">uses some skills or techniques, the main </w:t>
      </w:r>
      <w:r w:rsidR="005866CE" w:rsidRPr="000E09A5">
        <w:rPr>
          <w:rFonts w:ascii="Times New Roman" w:hAnsi="Times New Roman" w:cs="Times New Roman"/>
          <w:sz w:val="24"/>
          <w:szCs w:val="24"/>
        </w:rPr>
        <w:t>emphasi</w:t>
      </w:r>
      <w:r w:rsidR="003C3189" w:rsidRPr="000E09A5">
        <w:rPr>
          <w:rFonts w:ascii="Times New Roman" w:hAnsi="Times New Roman" w:cs="Times New Roman"/>
          <w:sz w:val="24"/>
          <w:szCs w:val="24"/>
        </w:rPr>
        <w:t>s is on</w:t>
      </w:r>
      <w:r w:rsidR="005866CE" w:rsidRPr="000E09A5">
        <w:rPr>
          <w:rFonts w:ascii="Times New Roman" w:hAnsi="Times New Roman" w:cs="Times New Roman"/>
          <w:sz w:val="24"/>
          <w:szCs w:val="24"/>
        </w:rPr>
        <w:t xml:space="preserve"> the therapeutic relationship in inducing positive client change.</w:t>
      </w:r>
    </w:p>
    <w:p w14:paraId="747829CF" w14:textId="77777777" w:rsidR="00470CF0" w:rsidRDefault="00470CF0">
      <w:pPr>
        <w:rPr>
          <w:rFonts w:ascii="Times New Roman" w:hAnsi="Times New Roman" w:cs="Times New Roman"/>
          <w:sz w:val="24"/>
          <w:szCs w:val="24"/>
          <w:u w:val="single"/>
        </w:rPr>
      </w:pPr>
    </w:p>
    <w:p w14:paraId="1C70AED6" w14:textId="518AA97C" w:rsidR="00C311AA" w:rsidRPr="000E09A5" w:rsidRDefault="007D4A89">
      <w:pPr>
        <w:rPr>
          <w:rFonts w:ascii="Times New Roman" w:hAnsi="Times New Roman" w:cs="Times New Roman"/>
          <w:sz w:val="24"/>
          <w:szCs w:val="24"/>
          <w:u w:val="single"/>
        </w:rPr>
      </w:pPr>
      <w:r w:rsidRPr="000E09A5">
        <w:rPr>
          <w:rFonts w:ascii="Times New Roman" w:hAnsi="Times New Roman" w:cs="Times New Roman"/>
          <w:sz w:val="24"/>
          <w:szCs w:val="24"/>
          <w:u w:val="single"/>
        </w:rPr>
        <w:lastRenderedPageBreak/>
        <w:t xml:space="preserve">References </w:t>
      </w:r>
    </w:p>
    <w:p w14:paraId="5A80CB7E"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Arnold, K., 2014. Behind the mirror: Reflective listening and its </w:t>
      </w:r>
      <w:proofErr w:type="spellStart"/>
      <w:r w:rsidRPr="000E09A5">
        <w:rPr>
          <w:rFonts w:ascii="Times New Roman" w:hAnsi="Times New Roman" w:cs="Times New Roman"/>
          <w:color w:val="000000"/>
          <w:sz w:val="24"/>
          <w:szCs w:val="24"/>
          <w:shd w:val="clear" w:color="auto" w:fill="FFFFFF"/>
        </w:rPr>
        <w:t>Tain</w:t>
      </w:r>
      <w:proofErr w:type="spellEnd"/>
      <w:r w:rsidRPr="000E09A5">
        <w:rPr>
          <w:rFonts w:ascii="Times New Roman" w:hAnsi="Times New Roman" w:cs="Times New Roman"/>
          <w:color w:val="000000"/>
          <w:sz w:val="24"/>
          <w:szCs w:val="24"/>
          <w:shd w:val="clear" w:color="auto" w:fill="FFFFFF"/>
        </w:rPr>
        <w:t xml:space="preserve"> in the work of Carl Rogers. </w:t>
      </w:r>
      <w:r w:rsidRPr="000E09A5">
        <w:rPr>
          <w:rFonts w:ascii="Times New Roman" w:hAnsi="Times New Roman" w:cs="Times New Roman"/>
          <w:i/>
          <w:iCs/>
          <w:color w:val="000000"/>
          <w:sz w:val="24"/>
          <w:szCs w:val="24"/>
          <w:shd w:val="clear" w:color="auto" w:fill="FFFFFF"/>
        </w:rPr>
        <w:t>The Humanistic Psychologist</w:t>
      </w:r>
      <w:r w:rsidRPr="000E09A5">
        <w:rPr>
          <w:rFonts w:ascii="Times New Roman" w:hAnsi="Times New Roman" w:cs="Times New Roman"/>
          <w:color w:val="000000"/>
          <w:sz w:val="24"/>
          <w:szCs w:val="24"/>
          <w:shd w:val="clear" w:color="auto" w:fill="FFFFFF"/>
        </w:rPr>
        <w:t>, [online] 42(4), pp.354-369. Available at: &lt;https://www.apa.org/pubs/journals/features/hum-42-354.pdf&gt; [Accessed 26 April 2020].</w:t>
      </w:r>
    </w:p>
    <w:p w14:paraId="1A0B7871"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Bacp.co.uk. 2020. </w:t>
      </w:r>
      <w:r w:rsidRPr="000E09A5">
        <w:rPr>
          <w:rFonts w:ascii="Times New Roman" w:hAnsi="Times New Roman" w:cs="Times New Roman"/>
          <w:i/>
          <w:iCs/>
          <w:color w:val="000000"/>
          <w:sz w:val="24"/>
          <w:szCs w:val="24"/>
          <w:shd w:val="clear" w:color="auto" w:fill="FFFFFF"/>
        </w:rPr>
        <w:t xml:space="preserve">Types </w:t>
      </w:r>
      <w:proofErr w:type="gramStart"/>
      <w:r w:rsidRPr="000E09A5">
        <w:rPr>
          <w:rFonts w:ascii="Times New Roman" w:hAnsi="Times New Roman" w:cs="Times New Roman"/>
          <w:i/>
          <w:iCs/>
          <w:color w:val="000000"/>
          <w:sz w:val="24"/>
          <w:szCs w:val="24"/>
          <w:shd w:val="clear" w:color="auto" w:fill="FFFFFF"/>
        </w:rPr>
        <w:t>Of</w:t>
      </w:r>
      <w:proofErr w:type="gramEnd"/>
      <w:r w:rsidRPr="000E09A5">
        <w:rPr>
          <w:rFonts w:ascii="Times New Roman" w:hAnsi="Times New Roman" w:cs="Times New Roman"/>
          <w:i/>
          <w:iCs/>
          <w:color w:val="000000"/>
          <w:sz w:val="24"/>
          <w:szCs w:val="24"/>
          <w:shd w:val="clear" w:color="auto" w:fill="FFFFFF"/>
        </w:rPr>
        <w:t xml:space="preserve"> Counselling And Psychotherapy</w:t>
      </w:r>
      <w:r w:rsidRPr="000E09A5">
        <w:rPr>
          <w:rFonts w:ascii="Times New Roman" w:hAnsi="Times New Roman" w:cs="Times New Roman"/>
          <w:color w:val="000000"/>
          <w:sz w:val="24"/>
          <w:szCs w:val="24"/>
          <w:shd w:val="clear" w:color="auto" w:fill="FFFFFF"/>
        </w:rPr>
        <w:t>. [online] Available at: &lt;https://www.bacp.co.uk/about-therapy/types-of-therapy/&gt; [Accessed 12 April 2020].</w:t>
      </w:r>
    </w:p>
    <w:p w14:paraId="45184E7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Bergman, S., 2020. </w:t>
      </w:r>
      <w:r w:rsidRPr="000E09A5">
        <w:rPr>
          <w:rFonts w:ascii="Times New Roman" w:hAnsi="Times New Roman" w:cs="Times New Roman"/>
          <w:i/>
          <w:iCs/>
          <w:color w:val="000000"/>
          <w:sz w:val="24"/>
          <w:szCs w:val="24"/>
          <w:shd w:val="clear" w:color="auto" w:fill="FFFFFF"/>
        </w:rPr>
        <w:t xml:space="preserve">Counselling </w:t>
      </w:r>
      <w:proofErr w:type="gramStart"/>
      <w:r w:rsidRPr="000E09A5">
        <w:rPr>
          <w:rFonts w:ascii="Times New Roman" w:hAnsi="Times New Roman" w:cs="Times New Roman"/>
          <w:i/>
          <w:iCs/>
          <w:color w:val="000000"/>
          <w:sz w:val="24"/>
          <w:szCs w:val="24"/>
          <w:shd w:val="clear" w:color="auto" w:fill="FFFFFF"/>
        </w:rPr>
        <w:t>On</w:t>
      </w:r>
      <w:proofErr w:type="gramEnd"/>
      <w:r w:rsidRPr="000E09A5">
        <w:rPr>
          <w:rFonts w:ascii="Times New Roman" w:hAnsi="Times New Roman" w:cs="Times New Roman"/>
          <w:i/>
          <w:iCs/>
          <w:color w:val="000000"/>
          <w:sz w:val="24"/>
          <w:szCs w:val="24"/>
          <w:shd w:val="clear" w:color="auto" w:fill="FFFFFF"/>
        </w:rPr>
        <w:t xml:space="preserve"> The Coast -The Gestalt Principle Of Figure And Ground</w:t>
      </w:r>
      <w:r w:rsidRPr="000E09A5">
        <w:rPr>
          <w:rFonts w:ascii="Times New Roman" w:hAnsi="Times New Roman" w:cs="Times New Roman"/>
          <w:color w:val="000000"/>
          <w:sz w:val="24"/>
          <w:szCs w:val="24"/>
          <w:shd w:val="clear" w:color="auto" w:fill="FFFFFF"/>
        </w:rPr>
        <w:t>. [online] Counselling on the Coast. Available at: &lt;https://counsellingonthecoast.com.au/gestalt-therapy/gestat-principle-figure-and-ground/&gt; [Accessed 27 April 2020].</w:t>
      </w:r>
    </w:p>
    <w:p w14:paraId="5086BC5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Bergman, S., 2020. </w:t>
      </w:r>
      <w:r w:rsidRPr="000E09A5">
        <w:rPr>
          <w:rFonts w:ascii="Times New Roman" w:hAnsi="Times New Roman" w:cs="Times New Roman"/>
          <w:i/>
          <w:iCs/>
          <w:color w:val="000000"/>
          <w:sz w:val="24"/>
          <w:szCs w:val="24"/>
          <w:shd w:val="clear" w:color="auto" w:fill="FFFFFF"/>
        </w:rPr>
        <w:t xml:space="preserve">Gestalt Theory - Gestalt Cycle </w:t>
      </w:r>
      <w:proofErr w:type="gramStart"/>
      <w:r w:rsidRPr="000E09A5">
        <w:rPr>
          <w:rFonts w:ascii="Times New Roman" w:hAnsi="Times New Roman" w:cs="Times New Roman"/>
          <w:i/>
          <w:iCs/>
          <w:color w:val="000000"/>
          <w:sz w:val="24"/>
          <w:szCs w:val="24"/>
          <w:shd w:val="clear" w:color="auto" w:fill="FFFFFF"/>
        </w:rPr>
        <w:t>Of</w:t>
      </w:r>
      <w:proofErr w:type="gramEnd"/>
      <w:r w:rsidRPr="000E09A5">
        <w:rPr>
          <w:rFonts w:ascii="Times New Roman" w:hAnsi="Times New Roman" w:cs="Times New Roman"/>
          <w:i/>
          <w:iCs/>
          <w:color w:val="000000"/>
          <w:sz w:val="24"/>
          <w:szCs w:val="24"/>
          <w:shd w:val="clear" w:color="auto" w:fill="FFFFFF"/>
        </w:rPr>
        <w:t xml:space="preserve"> Experience, How We Make And Break Contact</w:t>
      </w:r>
      <w:r w:rsidRPr="000E09A5">
        <w:rPr>
          <w:rFonts w:ascii="Times New Roman" w:hAnsi="Times New Roman" w:cs="Times New Roman"/>
          <w:color w:val="000000"/>
          <w:sz w:val="24"/>
          <w:szCs w:val="24"/>
          <w:shd w:val="clear" w:color="auto" w:fill="FFFFFF"/>
        </w:rPr>
        <w:t>. [online] Counselling on the Coast. Available at: &lt;https://counsellingonthecoast.com.au/gestalt-therapy/gestalt-theory-gestalt-cycle-experience/&gt; [Accessed 27 April 2020].</w:t>
      </w:r>
    </w:p>
    <w:p w14:paraId="5BF332C9"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Brodley</w:t>
      </w:r>
      <w:proofErr w:type="spellEnd"/>
      <w:r w:rsidRPr="000E09A5">
        <w:rPr>
          <w:rFonts w:ascii="Times New Roman" w:hAnsi="Times New Roman" w:cs="Times New Roman"/>
          <w:color w:val="000000"/>
          <w:sz w:val="24"/>
          <w:szCs w:val="24"/>
          <w:shd w:val="clear" w:color="auto" w:fill="FFFFFF"/>
        </w:rPr>
        <w:t>, B., 2000. Personal Presence in Client-</w:t>
      </w:r>
      <w:proofErr w:type="spellStart"/>
      <w:r w:rsidRPr="000E09A5">
        <w:rPr>
          <w:rFonts w:ascii="Times New Roman" w:hAnsi="Times New Roman" w:cs="Times New Roman"/>
          <w:color w:val="000000"/>
          <w:sz w:val="24"/>
          <w:szCs w:val="24"/>
          <w:shd w:val="clear" w:color="auto" w:fill="FFFFFF"/>
        </w:rPr>
        <w:t>Centered</w:t>
      </w:r>
      <w:proofErr w:type="spellEnd"/>
      <w:r w:rsidRPr="000E09A5">
        <w:rPr>
          <w:rFonts w:ascii="Times New Roman" w:hAnsi="Times New Roman" w:cs="Times New Roman"/>
          <w:color w:val="000000"/>
          <w:sz w:val="24"/>
          <w:szCs w:val="24"/>
          <w:shd w:val="clear" w:color="auto" w:fill="FFFFFF"/>
        </w:rPr>
        <w:t xml:space="preserve"> </w:t>
      </w:r>
      <w:proofErr w:type="spellStart"/>
      <w:r w:rsidRPr="000E09A5">
        <w:rPr>
          <w:rFonts w:ascii="Times New Roman" w:hAnsi="Times New Roman" w:cs="Times New Roman"/>
          <w:color w:val="000000"/>
          <w:sz w:val="24"/>
          <w:szCs w:val="24"/>
          <w:shd w:val="clear" w:color="auto" w:fill="FFFFFF"/>
        </w:rPr>
        <w:t>Therapyl</w:t>
      </w:r>
      <w:proofErr w:type="spellEnd"/>
      <w:r w:rsidRPr="000E09A5">
        <w:rPr>
          <w:rFonts w:ascii="Times New Roman" w:hAnsi="Times New Roman" w:cs="Times New Roman"/>
          <w:color w:val="000000"/>
          <w:sz w:val="24"/>
          <w:szCs w:val="24"/>
          <w:shd w:val="clear" w:color="auto" w:fill="FFFFFF"/>
        </w:rPr>
        <w:t>. </w:t>
      </w:r>
      <w:r w:rsidRPr="000E09A5">
        <w:rPr>
          <w:rFonts w:ascii="Times New Roman" w:hAnsi="Times New Roman" w:cs="Times New Roman"/>
          <w:i/>
          <w:iCs/>
          <w:color w:val="000000"/>
          <w:sz w:val="24"/>
          <w:szCs w:val="24"/>
          <w:shd w:val="clear" w:color="auto" w:fill="FFFFFF"/>
        </w:rPr>
        <w:t>The Person-</w:t>
      </w:r>
      <w:proofErr w:type="spellStart"/>
      <w:r w:rsidRPr="000E09A5">
        <w:rPr>
          <w:rFonts w:ascii="Times New Roman" w:hAnsi="Times New Roman" w:cs="Times New Roman"/>
          <w:i/>
          <w:iCs/>
          <w:color w:val="000000"/>
          <w:sz w:val="24"/>
          <w:szCs w:val="24"/>
          <w:shd w:val="clear" w:color="auto" w:fill="FFFFFF"/>
        </w:rPr>
        <w:t>Centered</w:t>
      </w:r>
      <w:proofErr w:type="spellEnd"/>
      <w:r w:rsidRPr="000E09A5">
        <w:rPr>
          <w:rFonts w:ascii="Times New Roman" w:hAnsi="Times New Roman" w:cs="Times New Roman"/>
          <w:i/>
          <w:iCs/>
          <w:color w:val="000000"/>
          <w:sz w:val="24"/>
          <w:szCs w:val="24"/>
          <w:shd w:val="clear" w:color="auto" w:fill="FFFFFF"/>
        </w:rPr>
        <w:t xml:space="preserve"> Journal</w:t>
      </w:r>
      <w:r w:rsidRPr="000E09A5">
        <w:rPr>
          <w:rFonts w:ascii="Times New Roman" w:hAnsi="Times New Roman" w:cs="Times New Roman"/>
          <w:color w:val="000000"/>
          <w:sz w:val="24"/>
          <w:szCs w:val="24"/>
          <w:shd w:val="clear" w:color="auto" w:fill="FFFFFF"/>
        </w:rPr>
        <w:t>, [online] 7(2), p.139. Available at: &lt;https://www.adpca.org/system/files/documents/journal/PCJ%20V7%20N2%207.pdf&gt; [Accessed 18 April 2020].</w:t>
      </w:r>
    </w:p>
    <w:p w14:paraId="1BF02E2D"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Brownell, P., 2019. </w:t>
      </w:r>
      <w:r w:rsidRPr="000E09A5">
        <w:rPr>
          <w:rFonts w:ascii="Times New Roman" w:hAnsi="Times New Roman" w:cs="Times New Roman"/>
          <w:i/>
          <w:iCs/>
          <w:color w:val="000000"/>
          <w:sz w:val="24"/>
          <w:szCs w:val="24"/>
          <w:shd w:val="clear" w:color="auto" w:fill="FFFFFF"/>
        </w:rPr>
        <w:t xml:space="preserve">Handbook </w:t>
      </w:r>
      <w:proofErr w:type="gramStart"/>
      <w:r w:rsidRPr="000E09A5">
        <w:rPr>
          <w:rFonts w:ascii="Times New Roman" w:hAnsi="Times New Roman" w:cs="Times New Roman"/>
          <w:i/>
          <w:iCs/>
          <w:color w:val="000000"/>
          <w:sz w:val="24"/>
          <w:szCs w:val="24"/>
          <w:shd w:val="clear" w:color="auto" w:fill="FFFFFF"/>
        </w:rPr>
        <w:t>For</w:t>
      </w:r>
      <w:proofErr w:type="gramEnd"/>
      <w:r w:rsidRPr="000E09A5">
        <w:rPr>
          <w:rFonts w:ascii="Times New Roman" w:hAnsi="Times New Roman" w:cs="Times New Roman"/>
          <w:i/>
          <w:iCs/>
          <w:color w:val="000000"/>
          <w:sz w:val="24"/>
          <w:szCs w:val="24"/>
          <w:shd w:val="clear" w:color="auto" w:fill="FFFFFF"/>
        </w:rPr>
        <w:t xml:space="preserve"> Theory, Research, And Practice In Gestalt Therapy (2Nd Edition)</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Newcastle upon Tyne: Cambridge Scholars, p.217. Available at: &lt;https://books.google.co.uk/books?id=8kSQDwAAQBAJ&amp;pg=PA217&amp;dq=Presence+in+Gestalt+Therapy&amp;hl=en&amp;sa=X&amp;ved=0ahUKEwiO1N-v3eXoAhVPTxUIHVWPC6EQ6AEIOTAC#v=onepage&amp;q=Presence%20in%20Gestalt%20Therapy&amp;f=false&gt; [Accessed 13 April 2020].</w:t>
      </w:r>
    </w:p>
    <w:p w14:paraId="6828301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Burton, N., 2016. Phenomenology as a Treatment for Depression and Anxiety. [Blog] </w:t>
      </w:r>
      <w:r w:rsidRPr="000E09A5">
        <w:rPr>
          <w:rFonts w:ascii="Times New Roman" w:hAnsi="Times New Roman" w:cs="Times New Roman"/>
          <w:i/>
          <w:iCs/>
          <w:color w:val="000000"/>
          <w:sz w:val="24"/>
          <w:szCs w:val="24"/>
          <w:shd w:val="clear" w:color="auto" w:fill="FFFFFF"/>
        </w:rPr>
        <w:t>Psychology Today</w:t>
      </w:r>
      <w:r w:rsidRPr="000E09A5">
        <w:rPr>
          <w:rFonts w:ascii="Times New Roman" w:hAnsi="Times New Roman" w:cs="Times New Roman"/>
          <w:color w:val="000000"/>
          <w:sz w:val="24"/>
          <w:szCs w:val="24"/>
          <w:shd w:val="clear" w:color="auto" w:fill="FFFFFF"/>
        </w:rPr>
        <w:t>, Available at: &lt;https://www.psychologytoday.com/gb/blog/hide-and-seek/201606/phenomenology-treatment-depression-and-anxiety&gt; [Accessed 25 April 2020].</w:t>
      </w:r>
    </w:p>
    <w:p w14:paraId="68C8CD19" w14:textId="77777777" w:rsidR="007D4A89" w:rsidRPr="000E09A5" w:rsidRDefault="007D4A89" w:rsidP="007D4A89">
      <w:pPr>
        <w:rPr>
          <w:rFonts w:ascii="Times New Roman" w:hAnsi="Times New Roman" w:cs="Times New Roman"/>
          <w:sz w:val="24"/>
          <w:szCs w:val="24"/>
        </w:rPr>
      </w:pPr>
      <w:r w:rsidRPr="000E09A5">
        <w:rPr>
          <w:rFonts w:ascii="Times New Roman" w:hAnsi="Times New Roman" w:cs="Times New Roman"/>
          <w:color w:val="000000"/>
          <w:sz w:val="24"/>
          <w:szCs w:val="24"/>
          <w:shd w:val="clear" w:color="auto" w:fill="FFFFFF"/>
        </w:rPr>
        <w:t>Casemore, R., 2011. </w:t>
      </w:r>
      <w:r w:rsidRPr="000E09A5">
        <w:rPr>
          <w:rFonts w:ascii="Times New Roman" w:hAnsi="Times New Roman" w:cs="Times New Roman"/>
          <w:i/>
          <w:iCs/>
          <w:color w:val="000000"/>
          <w:sz w:val="24"/>
          <w:szCs w:val="24"/>
          <w:shd w:val="clear" w:color="auto" w:fill="FFFFFF"/>
        </w:rPr>
        <w:t xml:space="preserve">Person-Centred Counselling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A Nutshell</w:t>
      </w:r>
      <w:r w:rsidRPr="000E09A5">
        <w:rPr>
          <w:rFonts w:ascii="Times New Roman" w:hAnsi="Times New Roman" w:cs="Times New Roman"/>
          <w:color w:val="000000"/>
          <w:sz w:val="24"/>
          <w:szCs w:val="24"/>
          <w:shd w:val="clear" w:color="auto" w:fill="FFFFFF"/>
        </w:rPr>
        <w:t xml:space="preserve">. London: [pdf] SAGE Publications, pp.9-10. Available at: </w:t>
      </w:r>
      <w:r w:rsidRPr="000E09A5">
        <w:rPr>
          <w:rFonts w:ascii="Times New Roman" w:hAnsi="Times New Roman" w:cs="Times New Roman"/>
          <w:sz w:val="24"/>
          <w:szCs w:val="24"/>
        </w:rPr>
        <w:t>https://uk.sagepub.com/sites/default/files/upm-binaries/66168_1st_proof_pdf.pdf [Accessed 25 April 2020]</w:t>
      </w:r>
    </w:p>
    <w:p w14:paraId="7A711883" w14:textId="7903B7BE" w:rsidR="007D4A89"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Clark, A., 2013. </w:t>
      </w:r>
      <w:r w:rsidRPr="000E09A5">
        <w:rPr>
          <w:rFonts w:ascii="Times New Roman" w:hAnsi="Times New Roman" w:cs="Times New Roman"/>
          <w:i/>
          <w:iCs/>
          <w:color w:val="000000"/>
          <w:sz w:val="24"/>
          <w:szCs w:val="24"/>
          <w:shd w:val="clear" w:color="auto" w:fill="FFFFFF"/>
        </w:rPr>
        <w:t xml:space="preserve">Empathy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 Perspectives And Practices</w:t>
      </w:r>
      <w:r w:rsidRPr="000E09A5">
        <w:rPr>
          <w:rFonts w:ascii="Times New Roman" w:hAnsi="Times New Roman" w:cs="Times New Roman"/>
          <w:color w:val="000000"/>
          <w:sz w:val="24"/>
          <w:szCs w:val="24"/>
          <w:shd w:val="clear" w:color="auto" w:fill="FFFFFF"/>
        </w:rPr>
        <w:t>. 3rd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Routledge, pp.3-20. Available at: &lt;https://books.google.co.uk/books?id=KRWtAgAAQBAJ&amp;printsec=frontcover&amp;dq=empathy+in+psychotherapy&amp;hl=en&amp;sa=X&amp;ved=0ahUKEwik_Ka5zPToAhWJ16QKHVchCrsQ6AEIMTAB#v=onepage&amp;q=empathy%20in%20psychotherapy&amp;f=false&gt; [Accessed 19 April 2020].</w:t>
      </w:r>
    </w:p>
    <w:p w14:paraId="1EACDE0D" w14:textId="58BF3B48" w:rsidR="00A11C18" w:rsidRPr="00A11C18" w:rsidRDefault="00A11C18" w:rsidP="007D4A89">
      <w:pPr>
        <w:rPr>
          <w:rFonts w:ascii="Times New Roman" w:hAnsi="Times New Roman" w:cs="Times New Roman"/>
          <w:color w:val="000000"/>
          <w:sz w:val="24"/>
          <w:szCs w:val="24"/>
          <w:shd w:val="clear" w:color="auto" w:fill="FFFFFF"/>
        </w:rPr>
      </w:pPr>
      <w:r w:rsidRPr="00A11C18">
        <w:rPr>
          <w:rFonts w:ascii="Times New Roman" w:hAnsi="Times New Roman" w:cs="Times New Roman"/>
          <w:color w:val="000000"/>
          <w:sz w:val="24"/>
          <w:szCs w:val="24"/>
          <w:shd w:val="clear" w:color="auto" w:fill="FFFFFF"/>
        </w:rPr>
        <w:t>Clarke, J., 2020. </w:t>
      </w:r>
      <w:r w:rsidRPr="00A11C18">
        <w:rPr>
          <w:rFonts w:ascii="Times New Roman" w:hAnsi="Times New Roman" w:cs="Times New Roman"/>
          <w:i/>
          <w:iCs/>
          <w:color w:val="000000"/>
          <w:sz w:val="24"/>
          <w:szCs w:val="24"/>
          <w:shd w:val="clear" w:color="auto" w:fill="FFFFFF"/>
        </w:rPr>
        <w:t xml:space="preserve">What Is Gestalt </w:t>
      </w:r>
      <w:proofErr w:type="gramStart"/>
      <w:r w:rsidRPr="00A11C18">
        <w:rPr>
          <w:rFonts w:ascii="Times New Roman" w:hAnsi="Times New Roman" w:cs="Times New Roman"/>
          <w:i/>
          <w:iCs/>
          <w:color w:val="000000"/>
          <w:sz w:val="24"/>
          <w:szCs w:val="24"/>
          <w:shd w:val="clear" w:color="auto" w:fill="FFFFFF"/>
        </w:rPr>
        <w:t>Therapy?</w:t>
      </w:r>
      <w:r w:rsidRPr="00A11C18">
        <w:rPr>
          <w:rFonts w:ascii="Times New Roman" w:hAnsi="Times New Roman" w:cs="Times New Roman"/>
          <w:color w:val="000000"/>
          <w:sz w:val="24"/>
          <w:szCs w:val="24"/>
          <w:shd w:val="clear" w:color="auto" w:fill="FFFFFF"/>
        </w:rPr>
        <w:t>.</w:t>
      </w:r>
      <w:proofErr w:type="gramEnd"/>
      <w:r w:rsidRPr="00A11C18">
        <w:rPr>
          <w:rFonts w:ascii="Times New Roman" w:hAnsi="Times New Roman" w:cs="Times New Roman"/>
          <w:color w:val="000000"/>
          <w:sz w:val="24"/>
          <w:szCs w:val="24"/>
          <w:shd w:val="clear" w:color="auto" w:fill="FFFFFF"/>
        </w:rPr>
        <w:t xml:space="preserve"> [online] </w:t>
      </w:r>
      <w:proofErr w:type="spellStart"/>
      <w:r w:rsidRPr="00A11C18">
        <w:rPr>
          <w:rFonts w:ascii="Times New Roman" w:hAnsi="Times New Roman" w:cs="Times New Roman"/>
          <w:color w:val="000000"/>
          <w:sz w:val="24"/>
          <w:szCs w:val="24"/>
          <w:shd w:val="clear" w:color="auto" w:fill="FFFFFF"/>
        </w:rPr>
        <w:t>Verywell</w:t>
      </w:r>
      <w:proofErr w:type="spellEnd"/>
      <w:r w:rsidRPr="00A11C18">
        <w:rPr>
          <w:rFonts w:ascii="Times New Roman" w:hAnsi="Times New Roman" w:cs="Times New Roman"/>
          <w:color w:val="000000"/>
          <w:sz w:val="24"/>
          <w:szCs w:val="24"/>
          <w:shd w:val="clear" w:color="auto" w:fill="FFFFFF"/>
        </w:rPr>
        <w:t xml:space="preserve"> Mind. Available at: &lt;https://www.verywellmind.com/what-is-gestalt-therapy-4584583&gt; [Accessed 28 April 2020].</w:t>
      </w:r>
    </w:p>
    <w:p w14:paraId="5FC65106"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lastRenderedPageBreak/>
        <w:t xml:space="preserve">Clarkson, P. and </w:t>
      </w:r>
      <w:proofErr w:type="spellStart"/>
      <w:r w:rsidRPr="000E09A5">
        <w:rPr>
          <w:rFonts w:ascii="Times New Roman" w:hAnsi="Times New Roman" w:cs="Times New Roman"/>
          <w:color w:val="000000"/>
          <w:sz w:val="24"/>
          <w:szCs w:val="24"/>
          <w:shd w:val="clear" w:color="auto" w:fill="FFFFFF"/>
        </w:rPr>
        <w:t>Cavicchia</w:t>
      </w:r>
      <w:proofErr w:type="spellEnd"/>
      <w:r w:rsidRPr="000E09A5">
        <w:rPr>
          <w:rFonts w:ascii="Times New Roman" w:hAnsi="Times New Roman" w:cs="Times New Roman"/>
          <w:color w:val="000000"/>
          <w:sz w:val="24"/>
          <w:szCs w:val="24"/>
          <w:shd w:val="clear" w:color="auto" w:fill="FFFFFF"/>
        </w:rPr>
        <w:t>, S., 2014. </w:t>
      </w:r>
      <w:r w:rsidRPr="000E09A5">
        <w:rPr>
          <w:rFonts w:ascii="Times New Roman" w:hAnsi="Times New Roman" w:cs="Times New Roman"/>
          <w:i/>
          <w:iCs/>
          <w:color w:val="000000"/>
          <w:sz w:val="24"/>
          <w:szCs w:val="24"/>
          <w:shd w:val="clear" w:color="auto" w:fill="FFFFFF"/>
        </w:rPr>
        <w:t xml:space="preserve">Gestalt Counselling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Action</w:t>
      </w:r>
      <w:r w:rsidRPr="000E09A5">
        <w:rPr>
          <w:rFonts w:ascii="Times New Roman" w:hAnsi="Times New Roman" w:cs="Times New Roman"/>
          <w:color w:val="000000"/>
          <w:sz w:val="24"/>
          <w:szCs w:val="24"/>
          <w:shd w:val="clear" w:color="auto" w:fill="FFFFFF"/>
        </w:rPr>
        <w:t>. 4th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pp.2-20. Available at: &lt;https://uk.sagepub.com/sites/default/files/upm-binaries/66154_Clarkson_w_Cavicchia.pdf&gt; [Accessed 13 April 2020].</w:t>
      </w:r>
    </w:p>
    <w:p w14:paraId="561F41B3"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Cooper, M., 2019. Carl Rogers's 'Core Conditions': Are They Necessary and </w:t>
      </w:r>
      <w:proofErr w:type="gramStart"/>
      <w:r w:rsidRPr="000E09A5">
        <w:rPr>
          <w:rFonts w:ascii="Times New Roman" w:hAnsi="Times New Roman" w:cs="Times New Roman"/>
          <w:color w:val="000000"/>
          <w:sz w:val="24"/>
          <w:szCs w:val="24"/>
          <w:shd w:val="clear" w:color="auto" w:fill="FFFFFF"/>
        </w:rPr>
        <w:t>Sufficient?.</w:t>
      </w:r>
      <w:proofErr w:type="gramEnd"/>
      <w:r w:rsidRPr="000E09A5">
        <w:rPr>
          <w:rFonts w:ascii="Times New Roman" w:hAnsi="Times New Roman" w:cs="Times New Roman"/>
          <w:color w:val="000000"/>
          <w:sz w:val="24"/>
          <w:szCs w:val="24"/>
          <w:shd w:val="clear" w:color="auto" w:fill="FFFFFF"/>
        </w:rPr>
        <w:t xml:space="preserve"> [Blog] </w:t>
      </w:r>
      <w:r w:rsidRPr="000E09A5">
        <w:rPr>
          <w:rFonts w:ascii="Times New Roman" w:hAnsi="Times New Roman" w:cs="Times New Roman"/>
          <w:i/>
          <w:iCs/>
          <w:color w:val="000000"/>
          <w:sz w:val="24"/>
          <w:szCs w:val="24"/>
          <w:shd w:val="clear" w:color="auto" w:fill="FFFFFF"/>
        </w:rPr>
        <w:t>Mick Cooper. Square Space</w:t>
      </w:r>
      <w:r w:rsidRPr="000E09A5">
        <w:rPr>
          <w:rFonts w:ascii="Times New Roman" w:hAnsi="Times New Roman" w:cs="Times New Roman"/>
          <w:color w:val="000000"/>
          <w:sz w:val="24"/>
          <w:szCs w:val="24"/>
          <w:shd w:val="clear" w:color="auto" w:fill="FFFFFF"/>
        </w:rPr>
        <w:t>, Available at: &lt;https://mick-cooper.squarespace.com/new-blog/2019/4/2/carl-rogerss-core-conditions-are-they-necessary-and-sufficient&gt; [Accessed 27 April 2020].</w:t>
      </w:r>
    </w:p>
    <w:p w14:paraId="082846CC"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Cooper, M., 2019. </w:t>
      </w:r>
      <w:r w:rsidRPr="000E09A5">
        <w:rPr>
          <w:rFonts w:ascii="Times New Roman" w:hAnsi="Times New Roman" w:cs="Times New Roman"/>
          <w:i/>
          <w:iCs/>
          <w:color w:val="000000"/>
          <w:sz w:val="24"/>
          <w:szCs w:val="24"/>
          <w:shd w:val="clear" w:color="auto" w:fill="FFFFFF"/>
        </w:rPr>
        <w:t xml:space="preserve">Integrating Counselling &amp; Psychotherapy: Directionality, Synergy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Social Change</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p.3. Available at: &lt;https://books.google.co.uk/books?id=Zd6EDwAAQBAJ&amp;printsec=frontcover&amp;dq=change+in+counselling&amp;hl=en&amp;sa=X&amp;ved=0ahUKEwj7y_SK9uLoAhXBoFwKHfXLDx4Q6AEIOjAC#v=onepage&amp;q=change%20in%20counselling&amp;f=false&gt; [Accessed 12 April 2020].</w:t>
      </w:r>
    </w:p>
    <w:p w14:paraId="0C30C0A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Corey, G., 2009. </w:t>
      </w:r>
      <w:r w:rsidRPr="000E09A5">
        <w:rPr>
          <w:rFonts w:ascii="Times New Roman" w:hAnsi="Times New Roman" w:cs="Times New Roman"/>
          <w:i/>
          <w:iCs/>
          <w:color w:val="000000"/>
          <w:sz w:val="24"/>
          <w:szCs w:val="24"/>
          <w:shd w:val="clear" w:color="auto" w:fill="FFFFFF"/>
        </w:rPr>
        <w:t xml:space="preserve">Theory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Practice Of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w:t>
      </w:r>
      <w:r w:rsidRPr="000E09A5">
        <w:rPr>
          <w:rFonts w:ascii="Times New Roman" w:hAnsi="Times New Roman" w:cs="Times New Roman"/>
          <w:color w:val="000000"/>
          <w:sz w:val="24"/>
          <w:szCs w:val="24"/>
          <w:shd w:val="clear" w:color="auto" w:fill="FFFFFF"/>
        </w:rPr>
        <w:t>. 8th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Belmont: Thomson Brooks/Cole, p.170. Available at: &lt;https://books.google.co.uk/books?id=RzplWY2Awj8C&amp;pg=PA170&amp;dq=what+is+the+goal+of+person+centered+therapy&amp;hl=en&amp;sa=X&amp;ved=0ahUKEwjRuOa24-PoAhWQasAKHciTAyIQ6AEIWDAG#v=onepage&amp;q=what%20is%20the%20goal%20of%20person%20centered%20therapy&amp;f=false&gt; [Accessed 12 April 2020].</w:t>
      </w:r>
    </w:p>
    <w:p w14:paraId="455A7CA9"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Corey, G., 2016. </w:t>
      </w:r>
      <w:r w:rsidRPr="000E09A5">
        <w:rPr>
          <w:rFonts w:ascii="Times New Roman" w:hAnsi="Times New Roman" w:cs="Times New Roman"/>
          <w:i/>
          <w:iCs/>
          <w:color w:val="000000"/>
          <w:sz w:val="24"/>
          <w:szCs w:val="24"/>
          <w:shd w:val="clear" w:color="auto" w:fill="FFFFFF"/>
        </w:rPr>
        <w:t xml:space="preserve">Theory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Practice Of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w:t>
      </w:r>
      <w:r w:rsidRPr="000E09A5">
        <w:rPr>
          <w:rFonts w:ascii="Times New Roman" w:hAnsi="Times New Roman" w:cs="Times New Roman"/>
          <w:color w:val="000000"/>
          <w:sz w:val="24"/>
          <w:szCs w:val="24"/>
          <w:shd w:val="clear" w:color="auto" w:fill="FFFFFF"/>
        </w:rPr>
        <w:t>. 10th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Boston: Cengage Learning, pp.226-227. Available at: &lt;https://books.google.co.uk/books?id=IrgaCgAAQBAJ&amp;pg=PA227&amp;lpg=PA227&amp;dq=difficulty+of+being+fully+present+gestalt&amp;source=bl&amp;ots=N_7Wko1OU0&amp;sig=ACfU3U3cphBaT6qZG9jPFpss5Zg1xKgOgw&amp;hl=en&amp;sa=X&amp;ved=2ahUKEwjazJTD7OXoAhXbURUIHUFICi4Q6AEwCnoECA0QKQ#v=onepage&amp;q=difficulty%20of%20being%20fully%20present%20gestalt&amp;f=false&gt; [Accessed 13 April 2020].</w:t>
      </w:r>
    </w:p>
    <w:p w14:paraId="3B6D44A0"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Eremie</w:t>
      </w:r>
      <w:proofErr w:type="spellEnd"/>
      <w:r w:rsidRPr="000E09A5">
        <w:rPr>
          <w:rFonts w:ascii="Times New Roman" w:hAnsi="Times New Roman" w:cs="Times New Roman"/>
          <w:color w:val="000000"/>
          <w:sz w:val="24"/>
          <w:szCs w:val="24"/>
          <w:shd w:val="clear" w:color="auto" w:fill="FFFFFF"/>
        </w:rPr>
        <w:t xml:space="preserve">, M. and </w:t>
      </w:r>
      <w:proofErr w:type="spellStart"/>
      <w:r w:rsidRPr="000E09A5">
        <w:rPr>
          <w:rFonts w:ascii="Times New Roman" w:hAnsi="Times New Roman" w:cs="Times New Roman"/>
          <w:color w:val="000000"/>
          <w:sz w:val="24"/>
          <w:szCs w:val="24"/>
          <w:shd w:val="clear" w:color="auto" w:fill="FFFFFF"/>
        </w:rPr>
        <w:t>Ubulom</w:t>
      </w:r>
      <w:proofErr w:type="spellEnd"/>
      <w:r w:rsidRPr="000E09A5">
        <w:rPr>
          <w:rFonts w:ascii="Times New Roman" w:hAnsi="Times New Roman" w:cs="Times New Roman"/>
          <w:color w:val="000000"/>
          <w:sz w:val="24"/>
          <w:szCs w:val="24"/>
          <w:shd w:val="clear" w:color="auto" w:fill="FFFFFF"/>
        </w:rPr>
        <w:t xml:space="preserve">, W., 2016. Review of Person </w:t>
      </w:r>
      <w:proofErr w:type="spellStart"/>
      <w:r w:rsidRPr="000E09A5">
        <w:rPr>
          <w:rFonts w:ascii="Times New Roman" w:hAnsi="Times New Roman" w:cs="Times New Roman"/>
          <w:color w:val="000000"/>
          <w:sz w:val="24"/>
          <w:szCs w:val="24"/>
          <w:shd w:val="clear" w:color="auto" w:fill="FFFFFF"/>
        </w:rPr>
        <w:t>Centered</w:t>
      </w:r>
      <w:proofErr w:type="spellEnd"/>
      <w:r w:rsidRPr="000E09A5">
        <w:rPr>
          <w:rFonts w:ascii="Times New Roman" w:hAnsi="Times New Roman" w:cs="Times New Roman"/>
          <w:color w:val="000000"/>
          <w:sz w:val="24"/>
          <w:szCs w:val="24"/>
          <w:shd w:val="clear" w:color="auto" w:fill="FFFFFF"/>
        </w:rPr>
        <w:t xml:space="preserve"> Counselling Theory. </w:t>
      </w:r>
      <w:r w:rsidRPr="000E09A5">
        <w:rPr>
          <w:rFonts w:ascii="Times New Roman" w:hAnsi="Times New Roman" w:cs="Times New Roman"/>
          <w:i/>
          <w:iCs/>
          <w:color w:val="000000"/>
          <w:sz w:val="24"/>
          <w:szCs w:val="24"/>
          <w:shd w:val="clear" w:color="auto" w:fill="FFFFFF"/>
        </w:rPr>
        <w:t>International Journal of Innovative Education Research</w:t>
      </w:r>
      <w:r w:rsidRPr="000E09A5">
        <w:rPr>
          <w:rFonts w:ascii="Times New Roman" w:hAnsi="Times New Roman" w:cs="Times New Roman"/>
          <w:color w:val="000000"/>
          <w:sz w:val="24"/>
          <w:szCs w:val="24"/>
          <w:shd w:val="clear" w:color="auto" w:fill="FFFFFF"/>
        </w:rPr>
        <w:t>, [online] 4(2), pp.46-50. Available at: &lt;https://seahipaj.org/journals-ci/june-2016/IJIER/full/IJIER-J-6-2016.pdf&gt; [Accessed 25 April 2020].</w:t>
      </w:r>
    </w:p>
    <w:p w14:paraId="69EE70CF"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Feltham, C. and Horton, I., 2004. </w:t>
      </w:r>
      <w:r w:rsidRPr="000E09A5">
        <w:rPr>
          <w:rFonts w:ascii="Times New Roman" w:hAnsi="Times New Roman" w:cs="Times New Roman"/>
          <w:i/>
          <w:iCs/>
          <w:color w:val="000000"/>
          <w:sz w:val="24"/>
          <w:szCs w:val="24"/>
          <w:shd w:val="clear" w:color="auto" w:fill="FFFFFF"/>
        </w:rPr>
        <w:t xml:space="preserve">Handbook </w:t>
      </w:r>
      <w:proofErr w:type="gramStart"/>
      <w:r w:rsidRPr="000E09A5">
        <w:rPr>
          <w:rFonts w:ascii="Times New Roman" w:hAnsi="Times New Roman" w:cs="Times New Roman"/>
          <w:i/>
          <w:iCs/>
          <w:color w:val="000000"/>
          <w:sz w:val="24"/>
          <w:szCs w:val="24"/>
          <w:shd w:val="clear" w:color="auto" w:fill="FFFFFF"/>
        </w:rPr>
        <w:t>Of</w:t>
      </w:r>
      <w:proofErr w:type="gramEnd"/>
      <w:r w:rsidRPr="000E09A5">
        <w:rPr>
          <w:rFonts w:ascii="Times New Roman" w:hAnsi="Times New Roman" w:cs="Times New Roman"/>
          <w:i/>
          <w:iCs/>
          <w:color w:val="000000"/>
          <w:sz w:val="24"/>
          <w:szCs w:val="24"/>
          <w:shd w:val="clear" w:color="auto" w:fill="FFFFFF"/>
        </w:rPr>
        <w:t xml:space="preserve"> Counselling And Psychotherapy</w:t>
      </w:r>
      <w:r w:rsidRPr="000E09A5">
        <w:rPr>
          <w:rFonts w:ascii="Times New Roman" w:hAnsi="Times New Roman" w:cs="Times New Roman"/>
          <w:color w:val="000000"/>
          <w:sz w:val="24"/>
          <w:szCs w:val="24"/>
          <w:shd w:val="clear" w:color="auto" w:fill="FFFFFF"/>
        </w:rPr>
        <w:t>. London: SAGE, p.350.</w:t>
      </w:r>
    </w:p>
    <w:p w14:paraId="7B6AA85C"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Fromme</w:t>
      </w:r>
      <w:proofErr w:type="spellEnd"/>
      <w:r w:rsidRPr="000E09A5">
        <w:rPr>
          <w:rFonts w:ascii="Times New Roman" w:hAnsi="Times New Roman" w:cs="Times New Roman"/>
          <w:color w:val="000000"/>
          <w:sz w:val="24"/>
          <w:szCs w:val="24"/>
          <w:shd w:val="clear" w:color="auto" w:fill="FFFFFF"/>
        </w:rPr>
        <w:t>, D., 2011. </w:t>
      </w:r>
      <w:r w:rsidRPr="000E09A5">
        <w:rPr>
          <w:rFonts w:ascii="Times New Roman" w:hAnsi="Times New Roman" w:cs="Times New Roman"/>
          <w:i/>
          <w:iCs/>
          <w:color w:val="000000"/>
          <w:sz w:val="24"/>
          <w:szCs w:val="24"/>
          <w:shd w:val="clear" w:color="auto" w:fill="FFFFFF"/>
        </w:rPr>
        <w:t xml:space="preserve">Systems </w:t>
      </w:r>
      <w:proofErr w:type="gramStart"/>
      <w:r w:rsidRPr="000E09A5">
        <w:rPr>
          <w:rFonts w:ascii="Times New Roman" w:hAnsi="Times New Roman" w:cs="Times New Roman"/>
          <w:i/>
          <w:iCs/>
          <w:color w:val="000000"/>
          <w:sz w:val="24"/>
          <w:szCs w:val="24"/>
          <w:shd w:val="clear" w:color="auto" w:fill="FFFFFF"/>
        </w:rPr>
        <w:t>Of</w:t>
      </w:r>
      <w:proofErr w:type="gramEnd"/>
      <w:r w:rsidRPr="000E09A5">
        <w:rPr>
          <w:rFonts w:ascii="Times New Roman" w:hAnsi="Times New Roman" w:cs="Times New Roman"/>
          <w:i/>
          <w:iCs/>
          <w:color w:val="000000"/>
          <w:sz w:val="24"/>
          <w:szCs w:val="24"/>
          <w:shd w:val="clear" w:color="auto" w:fill="FFFFFF"/>
        </w:rPr>
        <w:t xml:space="preserve"> Psychotherapy: Dialectical Tensions And Integration</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New York: Springer, p.254. Available at: &lt;https://books.google.co.uk/books?id=EwhYff6gFqkC&amp;pg=PA253&amp;dq=chairwork+unfinished+business&amp;hl=en&amp;sa=X&amp;ved=0ahUKEwjIzbix1IjpAhVjpHEKHfUQA_wQ6AEIMjAB#v=onepage&amp;q=chairwork%20unfinished%20business&amp;f=false&gt; [Accessed 27 April 2020].</w:t>
      </w:r>
    </w:p>
    <w:p w14:paraId="45C9D898"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Geller, S. and Greenberg, L., 2002. Therapeutic Presence: Therapists' experience of presence in the psychotherapy encounter. </w:t>
      </w:r>
      <w:r w:rsidRPr="000E09A5">
        <w:rPr>
          <w:rFonts w:ascii="Times New Roman" w:hAnsi="Times New Roman" w:cs="Times New Roman"/>
          <w:i/>
          <w:iCs/>
          <w:color w:val="000000"/>
          <w:sz w:val="24"/>
          <w:szCs w:val="24"/>
          <w:shd w:val="clear" w:color="auto" w:fill="FFFFFF"/>
        </w:rPr>
        <w:t>Person-</w:t>
      </w:r>
      <w:proofErr w:type="spellStart"/>
      <w:r w:rsidRPr="000E09A5">
        <w:rPr>
          <w:rFonts w:ascii="Times New Roman" w:hAnsi="Times New Roman" w:cs="Times New Roman"/>
          <w:i/>
          <w:iCs/>
          <w:color w:val="000000"/>
          <w:sz w:val="24"/>
          <w:szCs w:val="24"/>
          <w:shd w:val="clear" w:color="auto" w:fill="FFFFFF"/>
        </w:rPr>
        <w:t>Centered</w:t>
      </w:r>
      <w:proofErr w:type="spellEnd"/>
      <w:r w:rsidRPr="000E09A5">
        <w:rPr>
          <w:rFonts w:ascii="Times New Roman" w:hAnsi="Times New Roman" w:cs="Times New Roman"/>
          <w:i/>
          <w:iCs/>
          <w:color w:val="000000"/>
          <w:sz w:val="24"/>
          <w:szCs w:val="24"/>
          <w:shd w:val="clear" w:color="auto" w:fill="FFFFFF"/>
        </w:rPr>
        <w:t xml:space="preserve"> &amp; Experiential Psychotherapies</w:t>
      </w:r>
      <w:r w:rsidRPr="000E09A5">
        <w:rPr>
          <w:rFonts w:ascii="Times New Roman" w:hAnsi="Times New Roman" w:cs="Times New Roman"/>
          <w:color w:val="000000"/>
          <w:sz w:val="24"/>
          <w:szCs w:val="24"/>
          <w:shd w:val="clear" w:color="auto" w:fill="FFFFFF"/>
        </w:rPr>
        <w:t>, [online] 1(1-2), pp.71-86. Available at: &lt;http://file:///C:/Users/Admin/Downloads/Therapistsexperienceofpresenceinthepsychotherapyencounter.pdf&gt; [Accessed 18 April 2020].</w:t>
      </w:r>
    </w:p>
    <w:p w14:paraId="6B870CC4"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lastRenderedPageBreak/>
        <w:t>Geller, S., 2013. Therapeutic presence as a foundation for relational depth. </w:t>
      </w:r>
      <w:r w:rsidRPr="000E09A5">
        <w:rPr>
          <w:rFonts w:ascii="Times New Roman" w:hAnsi="Times New Roman" w:cs="Times New Roman"/>
          <w:i/>
          <w:iCs/>
          <w:color w:val="000000"/>
          <w:sz w:val="24"/>
          <w:szCs w:val="24"/>
          <w:shd w:val="clear" w:color="auto" w:fill="FFFFFF"/>
        </w:rPr>
        <w:t>Relational Depth</w:t>
      </w:r>
      <w:r w:rsidRPr="000E09A5">
        <w:rPr>
          <w:rFonts w:ascii="Times New Roman" w:hAnsi="Times New Roman" w:cs="Times New Roman"/>
          <w:color w:val="000000"/>
          <w:sz w:val="24"/>
          <w:szCs w:val="24"/>
          <w:shd w:val="clear" w:color="auto" w:fill="FFFFFF"/>
        </w:rPr>
        <w:t>, [online] pp.175-184. Available at: &lt;https://www.sharigeller.ca/_images/pdfs/Final_Therapaeutic_Presence_Relational_Depth_Chapter_13.pdf&gt; [Accessed 18 April 2020].</w:t>
      </w:r>
    </w:p>
    <w:p w14:paraId="3701BB5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Geller, S., Greenberg, L. and Watson, J., 2010. Therapist and client perceptions of therapeutic presence: The development of a measure. </w:t>
      </w:r>
      <w:r w:rsidRPr="000E09A5">
        <w:rPr>
          <w:rFonts w:ascii="Times New Roman" w:hAnsi="Times New Roman" w:cs="Times New Roman"/>
          <w:i/>
          <w:iCs/>
          <w:color w:val="000000"/>
          <w:sz w:val="24"/>
          <w:szCs w:val="24"/>
          <w:shd w:val="clear" w:color="auto" w:fill="FFFFFF"/>
        </w:rPr>
        <w:t>Psychotherapy Research</w:t>
      </w:r>
      <w:r w:rsidRPr="000E09A5">
        <w:rPr>
          <w:rFonts w:ascii="Times New Roman" w:hAnsi="Times New Roman" w:cs="Times New Roman"/>
          <w:color w:val="000000"/>
          <w:sz w:val="24"/>
          <w:szCs w:val="24"/>
          <w:shd w:val="clear" w:color="auto" w:fill="FFFFFF"/>
        </w:rPr>
        <w:t>, [online] 20(5), pp.599-610. Available at: &lt;http://file:///C:/Users/Admin/Downloads/Therapeutic_Presence_Measure_in_Print.pdf&gt; [Accessed 18 April 2020].</w:t>
      </w:r>
    </w:p>
    <w:p w14:paraId="587C76BB"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Hamilton, J., 2013. </w:t>
      </w:r>
      <w:r w:rsidRPr="000E09A5">
        <w:rPr>
          <w:rFonts w:ascii="Times New Roman" w:hAnsi="Times New Roman" w:cs="Times New Roman"/>
          <w:i/>
          <w:iCs/>
          <w:color w:val="000000"/>
          <w:sz w:val="24"/>
          <w:szCs w:val="24"/>
          <w:shd w:val="clear" w:color="auto" w:fill="FFFFFF"/>
        </w:rPr>
        <w:t xml:space="preserve">Gestalt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Pastoral Care And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A Holistic Approach</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New York: Routledge, pp.79-81. Available at: &lt;https://books.google.co.uk/books?id=1GuhAwAAQBAJ&amp;pg=PA79&amp;dq=gestalt+paradoxical+theory+of+change&amp;hl=en&amp;sa=X&amp;ved=0ahUKEwj1kPeIs-XoAhUBTBUIHWXzA4I4ChDoAQhTMAU#v=onepage&amp;q=gestalt%20paradoxical%20theory%20of%20change&amp;f=false&gt; [Accessed 13 April 2020].</w:t>
      </w:r>
    </w:p>
    <w:p w14:paraId="39E3CF62"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Hamovitch</w:t>
      </w:r>
      <w:proofErr w:type="spellEnd"/>
      <w:r w:rsidRPr="000E09A5">
        <w:rPr>
          <w:rFonts w:ascii="Times New Roman" w:hAnsi="Times New Roman" w:cs="Times New Roman"/>
          <w:color w:val="000000"/>
          <w:sz w:val="24"/>
          <w:szCs w:val="24"/>
          <w:shd w:val="clear" w:color="auto" w:fill="FFFFFF"/>
        </w:rPr>
        <w:t>, E., Choy-Brown, M. and Stanhope, V., 2018. Person-</w:t>
      </w:r>
      <w:proofErr w:type="spellStart"/>
      <w:r w:rsidRPr="000E09A5">
        <w:rPr>
          <w:rFonts w:ascii="Times New Roman" w:hAnsi="Times New Roman" w:cs="Times New Roman"/>
          <w:color w:val="000000"/>
          <w:sz w:val="24"/>
          <w:szCs w:val="24"/>
          <w:shd w:val="clear" w:color="auto" w:fill="FFFFFF"/>
        </w:rPr>
        <w:t>Centered</w:t>
      </w:r>
      <w:proofErr w:type="spellEnd"/>
      <w:r w:rsidRPr="000E09A5">
        <w:rPr>
          <w:rFonts w:ascii="Times New Roman" w:hAnsi="Times New Roman" w:cs="Times New Roman"/>
          <w:color w:val="000000"/>
          <w:sz w:val="24"/>
          <w:szCs w:val="24"/>
          <w:shd w:val="clear" w:color="auto" w:fill="FFFFFF"/>
        </w:rPr>
        <w:t xml:space="preserve"> Care and the Therapeutic Alliance. </w:t>
      </w:r>
      <w:r w:rsidRPr="000E09A5">
        <w:rPr>
          <w:rFonts w:ascii="Times New Roman" w:hAnsi="Times New Roman" w:cs="Times New Roman"/>
          <w:i/>
          <w:iCs/>
          <w:color w:val="000000"/>
          <w:sz w:val="24"/>
          <w:szCs w:val="24"/>
          <w:shd w:val="clear" w:color="auto" w:fill="FFFFFF"/>
        </w:rPr>
        <w:t>Community Mental Health Journal</w:t>
      </w:r>
      <w:r w:rsidRPr="000E09A5">
        <w:rPr>
          <w:rFonts w:ascii="Times New Roman" w:hAnsi="Times New Roman" w:cs="Times New Roman"/>
          <w:color w:val="000000"/>
          <w:sz w:val="24"/>
          <w:szCs w:val="24"/>
          <w:shd w:val="clear" w:color="auto" w:fill="FFFFFF"/>
        </w:rPr>
        <w:t>, [online] 54(7), pp.951-958. Available at: &lt;https://link-springer-com.ezproxy.uwtsd.ac.uk/article/10.1007/s10597-018-0295-z&gt; [Accessed 13 April 2020].</w:t>
      </w:r>
    </w:p>
    <w:p w14:paraId="7397A83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Howe, D., 2013. </w:t>
      </w:r>
      <w:r w:rsidRPr="000E09A5">
        <w:rPr>
          <w:rFonts w:ascii="Times New Roman" w:hAnsi="Times New Roman" w:cs="Times New Roman"/>
          <w:i/>
          <w:iCs/>
          <w:color w:val="000000"/>
          <w:sz w:val="24"/>
          <w:szCs w:val="24"/>
          <w:shd w:val="clear" w:color="auto" w:fill="FFFFFF"/>
        </w:rPr>
        <w:t xml:space="preserve">Empathy: What It Is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Why It Matters</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Hampshire: Palgrave Macmillan, pp.136-143. Available at: &lt;https://books.google.co.uk/books?id=KSsdBQAAQBAJ&amp;printsec=frontcover&amp;dq=why+does+empathy+work+in+counselling&amp;hl=en&amp;sa=X&amp;ved=0ahUKEwj2hZaG2vToAhXRkFwKHUY1DBEQ6AEIOjAC#v=onepage&amp;q=why%20does%20empathy%20work%20in%20counselling&amp;f=false&gt; [Accessed 19 April 2020].</w:t>
      </w:r>
    </w:p>
    <w:p w14:paraId="1C1CEFA5"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Joyce, P. and Sills, C., 2010. </w:t>
      </w:r>
      <w:r w:rsidRPr="000E09A5">
        <w:rPr>
          <w:rFonts w:ascii="Times New Roman" w:hAnsi="Times New Roman" w:cs="Times New Roman"/>
          <w:i/>
          <w:iCs/>
          <w:color w:val="000000"/>
          <w:sz w:val="24"/>
          <w:szCs w:val="24"/>
          <w:shd w:val="clear" w:color="auto" w:fill="FFFFFF"/>
        </w:rPr>
        <w:t xml:space="preserve">Skills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Gestalt Counselling &amp; Psychotherapy</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pp.31-43. Available at: &lt;https://books.google.co.uk/books?id=pd7XnfkFIR8C&amp;pg=PA46&amp;dq=3+zones+of+awareness+gestalt&amp;hl=en&amp;sa=X&amp;ved=0ahUKEwj2rcmdlobpAhXeUhUIHfcZCJ8Q6AEIMTAB#v=onepage&amp;q=3%20zones%20of%20awareness%20gestalt&amp;f=false&gt; [Accessed 26 April 2020].</w:t>
      </w:r>
    </w:p>
    <w:p w14:paraId="1D22401F"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Joyce, P. and Sills, C., 2018. </w:t>
      </w:r>
      <w:r w:rsidRPr="000E09A5">
        <w:rPr>
          <w:rFonts w:ascii="Times New Roman" w:hAnsi="Times New Roman" w:cs="Times New Roman"/>
          <w:i/>
          <w:iCs/>
          <w:color w:val="000000"/>
          <w:sz w:val="24"/>
          <w:szCs w:val="24"/>
          <w:shd w:val="clear" w:color="auto" w:fill="FFFFFF"/>
        </w:rPr>
        <w:t xml:space="preserve">Skills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Gestalt Counselling &amp; Psychotherapy</w:t>
      </w:r>
      <w:r w:rsidRPr="000E09A5">
        <w:rPr>
          <w:rFonts w:ascii="Times New Roman" w:hAnsi="Times New Roman" w:cs="Times New Roman"/>
          <w:color w:val="000000"/>
          <w:sz w:val="24"/>
          <w:szCs w:val="24"/>
          <w:shd w:val="clear" w:color="auto" w:fill="FFFFFF"/>
        </w:rPr>
        <w:t>. 4th ed. Sage Publications.</w:t>
      </w:r>
    </w:p>
    <w:p w14:paraId="46029B0F" w14:textId="5AA63C4B" w:rsidR="007D4A89"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Kellogg, S., 2019. Transformational </w:t>
      </w:r>
      <w:proofErr w:type="spellStart"/>
      <w:r w:rsidRPr="000E09A5">
        <w:rPr>
          <w:rFonts w:ascii="Times New Roman" w:hAnsi="Times New Roman" w:cs="Times New Roman"/>
          <w:color w:val="000000"/>
          <w:sz w:val="24"/>
          <w:szCs w:val="24"/>
          <w:shd w:val="clear" w:color="auto" w:fill="FFFFFF"/>
        </w:rPr>
        <w:t>Chairwork</w:t>
      </w:r>
      <w:proofErr w:type="spellEnd"/>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i/>
          <w:iCs/>
          <w:color w:val="000000"/>
          <w:sz w:val="24"/>
          <w:szCs w:val="24"/>
          <w:shd w:val="clear" w:color="auto" w:fill="FFFFFF"/>
        </w:rPr>
        <w:t>InPsych</w:t>
      </w:r>
      <w:proofErr w:type="spellEnd"/>
      <w:r w:rsidRPr="000E09A5">
        <w:rPr>
          <w:rFonts w:ascii="Times New Roman" w:hAnsi="Times New Roman" w:cs="Times New Roman"/>
          <w:color w:val="000000"/>
          <w:sz w:val="24"/>
          <w:szCs w:val="24"/>
          <w:shd w:val="clear" w:color="auto" w:fill="FFFFFF"/>
        </w:rPr>
        <w:t>, [online] 41(5). Available at: &lt;https://www.psychology.org.au/for-members/publications/inpsych/2019/october/Transformational-chairwork&gt; [Accessed 27 April 2020].</w:t>
      </w:r>
    </w:p>
    <w:p w14:paraId="3663E602" w14:textId="44898BF3" w:rsidR="00F63FFC" w:rsidRPr="00F63FFC" w:rsidRDefault="00F63FFC" w:rsidP="007D4A89">
      <w:pPr>
        <w:rPr>
          <w:rFonts w:ascii="Times New Roman" w:hAnsi="Times New Roman" w:cs="Times New Roman"/>
          <w:color w:val="000000"/>
          <w:sz w:val="24"/>
          <w:szCs w:val="24"/>
          <w:shd w:val="clear" w:color="auto" w:fill="FFFFFF"/>
        </w:rPr>
      </w:pPr>
      <w:r w:rsidRPr="00F63FFC">
        <w:rPr>
          <w:rFonts w:ascii="Times New Roman" w:hAnsi="Times New Roman" w:cs="Times New Roman"/>
          <w:color w:val="000000"/>
          <w:sz w:val="24"/>
          <w:szCs w:val="24"/>
          <w:shd w:val="clear" w:color="auto" w:fill="FFFFFF"/>
        </w:rPr>
        <w:t>Lopez, D.,</w:t>
      </w:r>
      <w:r>
        <w:rPr>
          <w:rFonts w:ascii="Times New Roman" w:hAnsi="Times New Roman" w:cs="Times New Roman"/>
          <w:color w:val="000000"/>
          <w:sz w:val="24"/>
          <w:szCs w:val="24"/>
          <w:shd w:val="clear" w:color="auto" w:fill="FFFFFF"/>
        </w:rPr>
        <w:t xml:space="preserve"> Baker, N. and </w:t>
      </w:r>
      <w:proofErr w:type="spellStart"/>
      <w:r>
        <w:rPr>
          <w:rFonts w:ascii="Times New Roman" w:hAnsi="Times New Roman" w:cs="Times New Roman"/>
          <w:color w:val="000000"/>
          <w:sz w:val="24"/>
          <w:szCs w:val="24"/>
          <w:shd w:val="clear" w:color="auto" w:fill="FFFFFF"/>
        </w:rPr>
        <w:t>Nenn</w:t>
      </w:r>
      <w:proofErr w:type="spellEnd"/>
      <w:r>
        <w:rPr>
          <w:rFonts w:ascii="Times New Roman" w:hAnsi="Times New Roman" w:cs="Times New Roman"/>
          <w:color w:val="000000"/>
          <w:sz w:val="24"/>
          <w:szCs w:val="24"/>
          <w:shd w:val="clear" w:color="auto" w:fill="FFFFFF"/>
        </w:rPr>
        <w:t>, K., 2015</w:t>
      </w:r>
      <w:r w:rsidRPr="00F63FFC">
        <w:rPr>
          <w:rFonts w:ascii="Times New Roman" w:hAnsi="Times New Roman" w:cs="Times New Roman"/>
          <w:color w:val="000000"/>
          <w:sz w:val="24"/>
          <w:szCs w:val="24"/>
          <w:shd w:val="clear" w:color="auto" w:fill="FFFFFF"/>
        </w:rPr>
        <w:t>. Gestalt Therapy: The Empty Chair Technique. [Blog] </w:t>
      </w:r>
      <w:r w:rsidRPr="00F63FFC">
        <w:rPr>
          <w:rFonts w:ascii="Times New Roman" w:hAnsi="Times New Roman" w:cs="Times New Roman"/>
          <w:i/>
          <w:iCs/>
          <w:color w:val="000000"/>
          <w:sz w:val="24"/>
          <w:szCs w:val="24"/>
          <w:shd w:val="clear" w:color="auto" w:fill="FFFFFF"/>
        </w:rPr>
        <w:t>Mental Help</w:t>
      </w:r>
      <w:r w:rsidRPr="00F63FFC">
        <w:rPr>
          <w:rFonts w:ascii="Times New Roman" w:hAnsi="Times New Roman" w:cs="Times New Roman"/>
          <w:color w:val="000000"/>
          <w:sz w:val="24"/>
          <w:szCs w:val="24"/>
          <w:shd w:val="clear" w:color="auto" w:fill="FFFFFF"/>
        </w:rPr>
        <w:t>, Available at: &lt;https://www.mentalhelp.net/blogs/gestalt-therapy-the-empty-chair-technique/&gt; [Accessed 28 April 2020].</w:t>
      </w:r>
    </w:p>
    <w:p w14:paraId="6D037852"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Mann, D., 2020. </w:t>
      </w:r>
      <w:r w:rsidRPr="000E09A5">
        <w:rPr>
          <w:rFonts w:ascii="Times New Roman" w:hAnsi="Times New Roman" w:cs="Times New Roman"/>
          <w:i/>
          <w:iCs/>
          <w:color w:val="000000"/>
          <w:sz w:val="24"/>
          <w:szCs w:val="24"/>
          <w:shd w:val="clear" w:color="auto" w:fill="FFFFFF"/>
        </w:rPr>
        <w:t xml:space="preserve">Gestalt Therapy: 100 Key Points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Techniques</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xml:space="preserve">] Routledge, pp.96-97. Available at: </w:t>
      </w:r>
      <w:r w:rsidRPr="000E09A5">
        <w:rPr>
          <w:rFonts w:ascii="Times New Roman" w:hAnsi="Times New Roman" w:cs="Times New Roman"/>
          <w:color w:val="000000"/>
          <w:sz w:val="24"/>
          <w:szCs w:val="24"/>
          <w:shd w:val="clear" w:color="auto" w:fill="FFFFFF"/>
        </w:rPr>
        <w:lastRenderedPageBreak/>
        <w:t>&lt;https://books.google.co.uk/books?id=1pktCgAAQBAJ&amp;pg=PA96&amp;dq=zones+of+awareness+gestalt&amp;hl=en&amp;sa=X&amp;ved=0ahUKEwjRy_GWnYbpAhUEqXEKHbmiBuMQ6AEIKDAA#v=onepage&amp;q=zones%20of%20awareness%20gestalt&amp;f=false&gt; [Accessed 26 April 2020].</w:t>
      </w:r>
    </w:p>
    <w:p w14:paraId="392BD4E1"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Paul, S. and </w:t>
      </w:r>
      <w:proofErr w:type="spellStart"/>
      <w:r w:rsidRPr="000E09A5">
        <w:rPr>
          <w:rFonts w:ascii="Times New Roman" w:hAnsi="Times New Roman" w:cs="Times New Roman"/>
          <w:color w:val="000000"/>
          <w:sz w:val="24"/>
          <w:szCs w:val="24"/>
          <w:shd w:val="clear" w:color="auto" w:fill="FFFFFF"/>
        </w:rPr>
        <w:t>Charura</w:t>
      </w:r>
      <w:proofErr w:type="spellEnd"/>
      <w:r w:rsidRPr="000E09A5">
        <w:rPr>
          <w:rFonts w:ascii="Times New Roman" w:hAnsi="Times New Roman" w:cs="Times New Roman"/>
          <w:color w:val="000000"/>
          <w:sz w:val="24"/>
          <w:szCs w:val="24"/>
          <w:shd w:val="clear" w:color="auto" w:fill="FFFFFF"/>
        </w:rPr>
        <w:t>, D., 2015. </w:t>
      </w:r>
      <w:r w:rsidRPr="000E09A5">
        <w:rPr>
          <w:rFonts w:ascii="Times New Roman" w:hAnsi="Times New Roman" w:cs="Times New Roman"/>
          <w:i/>
          <w:iCs/>
          <w:color w:val="000000"/>
          <w:sz w:val="24"/>
          <w:szCs w:val="24"/>
          <w:shd w:val="clear" w:color="auto" w:fill="FFFFFF"/>
        </w:rPr>
        <w:t xml:space="preserve">An Introduction </w:t>
      </w:r>
      <w:proofErr w:type="gramStart"/>
      <w:r w:rsidRPr="000E09A5">
        <w:rPr>
          <w:rFonts w:ascii="Times New Roman" w:hAnsi="Times New Roman" w:cs="Times New Roman"/>
          <w:i/>
          <w:iCs/>
          <w:color w:val="000000"/>
          <w:sz w:val="24"/>
          <w:szCs w:val="24"/>
          <w:shd w:val="clear" w:color="auto" w:fill="FFFFFF"/>
        </w:rPr>
        <w:t>To</w:t>
      </w:r>
      <w:proofErr w:type="gramEnd"/>
      <w:r w:rsidRPr="000E09A5">
        <w:rPr>
          <w:rFonts w:ascii="Times New Roman" w:hAnsi="Times New Roman" w:cs="Times New Roman"/>
          <w:i/>
          <w:iCs/>
          <w:color w:val="000000"/>
          <w:sz w:val="24"/>
          <w:szCs w:val="24"/>
          <w:shd w:val="clear" w:color="auto" w:fill="FFFFFF"/>
        </w:rPr>
        <w:t xml:space="preserve"> The Therapeutic Relationship In Counselling And Psychotherapy</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p.19. Available at: &lt;https://books.google.co.uk/books?id=tvaICwAAQBAJ&amp;printsec=frontcover&amp;dq=why+is+the+therapeutic+relationship+so+important&amp;hl=en&amp;sa=X&amp;ved=0ahUKEwiWgMCoq_ToAhXTi1wKHa2TCRMQ6AEIKDAA#v=onepage&amp;q=why%20is%20the%20therapeutic%20relationship%20so%20important&amp;f=false&gt; [Accessed 19 April 2020].</w:t>
      </w:r>
    </w:p>
    <w:p w14:paraId="61929593"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Praszkier</w:t>
      </w:r>
      <w:proofErr w:type="spellEnd"/>
      <w:r w:rsidRPr="000E09A5">
        <w:rPr>
          <w:rFonts w:ascii="Times New Roman" w:hAnsi="Times New Roman" w:cs="Times New Roman"/>
          <w:color w:val="000000"/>
          <w:sz w:val="24"/>
          <w:szCs w:val="24"/>
          <w:shd w:val="clear" w:color="auto" w:fill="FFFFFF"/>
        </w:rPr>
        <w:t>, R., 2014. Empathy, mirror neurons and SYNC. </w:t>
      </w:r>
      <w:r w:rsidRPr="000E09A5">
        <w:rPr>
          <w:rFonts w:ascii="Times New Roman" w:hAnsi="Times New Roman" w:cs="Times New Roman"/>
          <w:i/>
          <w:iCs/>
          <w:color w:val="000000"/>
          <w:sz w:val="24"/>
          <w:szCs w:val="24"/>
          <w:shd w:val="clear" w:color="auto" w:fill="FFFFFF"/>
        </w:rPr>
        <w:t>Mind &amp; Society</w:t>
      </w:r>
      <w:r w:rsidRPr="000E09A5">
        <w:rPr>
          <w:rFonts w:ascii="Times New Roman" w:hAnsi="Times New Roman" w:cs="Times New Roman"/>
          <w:color w:val="000000"/>
          <w:sz w:val="24"/>
          <w:szCs w:val="24"/>
          <w:shd w:val="clear" w:color="auto" w:fill="FFFFFF"/>
        </w:rPr>
        <w:t>, [online] 15(1), pp.1-25. Available at: &lt;https://link.springer.com/content/pdf/10.1007/s11299-014-0160-x.pdf&gt; [Accessed 19 April 2020].</w:t>
      </w:r>
    </w:p>
    <w:p w14:paraId="4F812070"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Pugh, M., 2017. Pull up a chair. </w:t>
      </w:r>
      <w:r w:rsidRPr="000E09A5">
        <w:rPr>
          <w:rFonts w:ascii="Times New Roman" w:hAnsi="Times New Roman" w:cs="Times New Roman"/>
          <w:i/>
          <w:iCs/>
          <w:color w:val="000000"/>
          <w:sz w:val="24"/>
          <w:szCs w:val="24"/>
          <w:shd w:val="clear" w:color="auto" w:fill="FFFFFF"/>
        </w:rPr>
        <w:t>The Psychologist</w:t>
      </w:r>
      <w:r w:rsidRPr="000E09A5">
        <w:rPr>
          <w:rFonts w:ascii="Times New Roman" w:hAnsi="Times New Roman" w:cs="Times New Roman"/>
          <w:color w:val="000000"/>
          <w:sz w:val="24"/>
          <w:szCs w:val="24"/>
          <w:shd w:val="clear" w:color="auto" w:fill="FFFFFF"/>
        </w:rPr>
        <w:t>, [online] 30, pp.42-47. Available at: &lt;https://thepsychologist.bps.org.uk/volume-30/july-2017/pull-chair&gt; [Accessed 27 April 2020].</w:t>
      </w:r>
    </w:p>
    <w:p w14:paraId="27C64214" w14:textId="4F2A81DA" w:rsidR="007D4A89"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Samsha</w:t>
      </w:r>
      <w:proofErr w:type="spellEnd"/>
      <w:r w:rsidRPr="000E09A5">
        <w:rPr>
          <w:rFonts w:ascii="Times New Roman" w:hAnsi="Times New Roman" w:cs="Times New Roman"/>
          <w:color w:val="000000"/>
          <w:sz w:val="24"/>
          <w:szCs w:val="24"/>
          <w:shd w:val="clear" w:color="auto" w:fill="FFFFFF"/>
        </w:rPr>
        <w:t>., 2012. </w:t>
      </w:r>
      <w:r w:rsidRPr="000E09A5">
        <w:rPr>
          <w:rFonts w:ascii="Times New Roman" w:hAnsi="Times New Roman" w:cs="Times New Roman"/>
          <w:i/>
          <w:iCs/>
          <w:color w:val="000000"/>
          <w:sz w:val="24"/>
          <w:szCs w:val="24"/>
          <w:shd w:val="clear" w:color="auto" w:fill="FFFFFF"/>
        </w:rPr>
        <w:t xml:space="preserve">Brief Interventions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Brief Therapies For Substance Abuse</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Rockville: HHS Publication, pp.24-25. Available at: &lt;https://www.ncbi.nlm.nih.gov/books/NBK64947/pdf/Bookshelf_NBK64947.pdf&gt; [Accessed 12 April 2020].</w:t>
      </w:r>
    </w:p>
    <w:p w14:paraId="2CC45BD1" w14:textId="0E4C429C" w:rsidR="00DA3051" w:rsidRPr="00DA3051" w:rsidRDefault="00DA3051" w:rsidP="007D4A89">
      <w:pPr>
        <w:rPr>
          <w:rFonts w:ascii="Times New Roman" w:hAnsi="Times New Roman" w:cs="Times New Roman"/>
          <w:color w:val="000000"/>
          <w:sz w:val="24"/>
          <w:szCs w:val="24"/>
          <w:shd w:val="clear" w:color="auto" w:fill="FFFFFF"/>
        </w:rPr>
      </w:pPr>
      <w:r w:rsidRPr="00DA3051">
        <w:rPr>
          <w:rFonts w:ascii="Times New Roman" w:hAnsi="Times New Roman" w:cs="Times New Roman"/>
          <w:color w:val="000000"/>
          <w:sz w:val="24"/>
          <w:szCs w:val="24"/>
          <w:shd w:val="clear" w:color="auto" w:fill="FFFFFF"/>
        </w:rPr>
        <w:t>Scholl, M., McGowan, S. and Hansen, J., 2012. </w:t>
      </w:r>
      <w:r w:rsidRPr="00DA3051">
        <w:rPr>
          <w:rFonts w:ascii="Times New Roman" w:hAnsi="Times New Roman" w:cs="Times New Roman"/>
          <w:i/>
          <w:iCs/>
          <w:color w:val="000000"/>
          <w:sz w:val="24"/>
          <w:szCs w:val="24"/>
          <w:shd w:val="clear" w:color="auto" w:fill="FFFFFF"/>
        </w:rPr>
        <w:t xml:space="preserve">Humanistic Perspectives </w:t>
      </w:r>
      <w:proofErr w:type="gramStart"/>
      <w:r w:rsidRPr="00DA3051">
        <w:rPr>
          <w:rFonts w:ascii="Times New Roman" w:hAnsi="Times New Roman" w:cs="Times New Roman"/>
          <w:i/>
          <w:iCs/>
          <w:color w:val="000000"/>
          <w:sz w:val="24"/>
          <w:szCs w:val="24"/>
          <w:shd w:val="clear" w:color="auto" w:fill="FFFFFF"/>
        </w:rPr>
        <w:t>On</w:t>
      </w:r>
      <w:proofErr w:type="gramEnd"/>
      <w:r w:rsidRPr="00DA3051">
        <w:rPr>
          <w:rFonts w:ascii="Times New Roman" w:hAnsi="Times New Roman" w:cs="Times New Roman"/>
          <w:i/>
          <w:iCs/>
          <w:color w:val="000000"/>
          <w:sz w:val="24"/>
          <w:szCs w:val="24"/>
          <w:shd w:val="clear" w:color="auto" w:fill="FFFFFF"/>
        </w:rPr>
        <w:t xml:space="preserve"> Contemporary </w:t>
      </w:r>
      <w:proofErr w:type="spellStart"/>
      <w:r w:rsidRPr="00DA3051">
        <w:rPr>
          <w:rFonts w:ascii="Times New Roman" w:hAnsi="Times New Roman" w:cs="Times New Roman"/>
          <w:i/>
          <w:iCs/>
          <w:color w:val="000000"/>
          <w:sz w:val="24"/>
          <w:szCs w:val="24"/>
          <w:shd w:val="clear" w:color="auto" w:fill="FFFFFF"/>
        </w:rPr>
        <w:t>Counseling</w:t>
      </w:r>
      <w:proofErr w:type="spellEnd"/>
      <w:r w:rsidRPr="00DA3051">
        <w:rPr>
          <w:rFonts w:ascii="Times New Roman" w:hAnsi="Times New Roman" w:cs="Times New Roman"/>
          <w:i/>
          <w:iCs/>
          <w:color w:val="000000"/>
          <w:sz w:val="24"/>
          <w:szCs w:val="24"/>
          <w:shd w:val="clear" w:color="auto" w:fill="FFFFFF"/>
        </w:rPr>
        <w:t xml:space="preserve"> Issues</w:t>
      </w:r>
      <w:r w:rsidRPr="00DA3051">
        <w:rPr>
          <w:rFonts w:ascii="Times New Roman" w:hAnsi="Times New Roman" w:cs="Times New Roman"/>
          <w:color w:val="000000"/>
          <w:sz w:val="24"/>
          <w:szCs w:val="24"/>
          <w:shd w:val="clear" w:color="auto" w:fill="FFFFFF"/>
        </w:rPr>
        <w:t>. [</w:t>
      </w:r>
      <w:proofErr w:type="spellStart"/>
      <w:r w:rsidRPr="00DA3051">
        <w:rPr>
          <w:rFonts w:ascii="Times New Roman" w:hAnsi="Times New Roman" w:cs="Times New Roman"/>
          <w:color w:val="000000"/>
          <w:sz w:val="24"/>
          <w:szCs w:val="24"/>
          <w:shd w:val="clear" w:color="auto" w:fill="FFFFFF"/>
        </w:rPr>
        <w:t>ebook</w:t>
      </w:r>
      <w:proofErr w:type="spellEnd"/>
      <w:r w:rsidRPr="00DA3051">
        <w:rPr>
          <w:rFonts w:ascii="Times New Roman" w:hAnsi="Times New Roman" w:cs="Times New Roman"/>
          <w:color w:val="000000"/>
          <w:sz w:val="24"/>
          <w:szCs w:val="24"/>
          <w:shd w:val="clear" w:color="auto" w:fill="FFFFFF"/>
        </w:rPr>
        <w:t>] New York: Taylor &amp; Francis Group, p.48. Available at: &lt;https://books.google.co.uk/books?id=am_Aell5McsC&amp;pg=PA48&amp;dq=humanistic+viewing+the+client+as+a+whole&amp;hl=en&amp;sa=X&amp;ved=0ahUKEwjHxZDw_IrpAhXzThUIHYe8CFUQ6AEIMTAB#v=onepage&amp;q=humanistic%20viewing%20the%20client%20as%20a%20whole&amp;f=false&gt; [Accessed 28 April 2020].</w:t>
      </w:r>
    </w:p>
    <w:p w14:paraId="7BE1C77D"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Sills, C., </w:t>
      </w:r>
      <w:proofErr w:type="spellStart"/>
      <w:r w:rsidRPr="000E09A5">
        <w:rPr>
          <w:rFonts w:ascii="Times New Roman" w:hAnsi="Times New Roman" w:cs="Times New Roman"/>
          <w:color w:val="000000"/>
          <w:sz w:val="24"/>
          <w:szCs w:val="24"/>
          <w:shd w:val="clear" w:color="auto" w:fill="FFFFFF"/>
        </w:rPr>
        <w:t>Lapworth</w:t>
      </w:r>
      <w:proofErr w:type="spellEnd"/>
      <w:r w:rsidRPr="000E09A5">
        <w:rPr>
          <w:rFonts w:ascii="Times New Roman" w:hAnsi="Times New Roman" w:cs="Times New Roman"/>
          <w:color w:val="000000"/>
          <w:sz w:val="24"/>
          <w:szCs w:val="24"/>
          <w:shd w:val="clear" w:color="auto" w:fill="FFFFFF"/>
        </w:rPr>
        <w:t>, P. and Desmond, B., 2012. </w:t>
      </w:r>
      <w:r w:rsidRPr="000E09A5">
        <w:rPr>
          <w:rFonts w:ascii="Times New Roman" w:hAnsi="Times New Roman" w:cs="Times New Roman"/>
          <w:i/>
          <w:iCs/>
          <w:color w:val="000000"/>
          <w:sz w:val="24"/>
          <w:szCs w:val="24"/>
          <w:shd w:val="clear" w:color="auto" w:fill="FFFFFF"/>
        </w:rPr>
        <w:t xml:space="preserve">An Introduction </w:t>
      </w:r>
      <w:proofErr w:type="gramStart"/>
      <w:r w:rsidRPr="000E09A5">
        <w:rPr>
          <w:rFonts w:ascii="Times New Roman" w:hAnsi="Times New Roman" w:cs="Times New Roman"/>
          <w:i/>
          <w:iCs/>
          <w:color w:val="000000"/>
          <w:sz w:val="24"/>
          <w:szCs w:val="24"/>
          <w:shd w:val="clear" w:color="auto" w:fill="FFFFFF"/>
        </w:rPr>
        <w:t>To</w:t>
      </w:r>
      <w:proofErr w:type="gramEnd"/>
      <w:r w:rsidRPr="000E09A5">
        <w:rPr>
          <w:rFonts w:ascii="Times New Roman" w:hAnsi="Times New Roman" w:cs="Times New Roman"/>
          <w:i/>
          <w:iCs/>
          <w:color w:val="000000"/>
          <w:sz w:val="24"/>
          <w:szCs w:val="24"/>
          <w:shd w:val="clear" w:color="auto" w:fill="FFFFFF"/>
        </w:rPr>
        <w:t xml:space="preserve"> Gestalt</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p.36. Available at: &lt;https://books.google.co.uk/books?id=ayjU0nwthxsC&amp;pg=PA28&amp;dq=3+zones+of+awareness+gestalt&amp;hl=en&amp;sa=X&amp;ved=0ahUKEwifwrajmYbpAhWFqHEKHbqqDlgQ6AEIVzAF#v=onepage&amp;q&amp;f=false&gt; [Accessed 27 April 2020].</w:t>
      </w:r>
    </w:p>
    <w:p w14:paraId="1FAEF887"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Spinelli, E., 2005. </w:t>
      </w:r>
      <w:r w:rsidRPr="000E09A5">
        <w:rPr>
          <w:rFonts w:ascii="Times New Roman" w:hAnsi="Times New Roman" w:cs="Times New Roman"/>
          <w:i/>
          <w:iCs/>
          <w:color w:val="000000"/>
          <w:sz w:val="24"/>
          <w:szCs w:val="24"/>
          <w:shd w:val="clear" w:color="auto" w:fill="FFFFFF"/>
        </w:rPr>
        <w:t xml:space="preserve">The Interpreted World: An Introduction </w:t>
      </w:r>
      <w:proofErr w:type="gramStart"/>
      <w:r w:rsidRPr="000E09A5">
        <w:rPr>
          <w:rFonts w:ascii="Times New Roman" w:hAnsi="Times New Roman" w:cs="Times New Roman"/>
          <w:i/>
          <w:iCs/>
          <w:color w:val="000000"/>
          <w:sz w:val="24"/>
          <w:szCs w:val="24"/>
          <w:shd w:val="clear" w:color="auto" w:fill="FFFFFF"/>
        </w:rPr>
        <w:t>To</w:t>
      </w:r>
      <w:proofErr w:type="gramEnd"/>
      <w:r w:rsidRPr="000E09A5">
        <w:rPr>
          <w:rFonts w:ascii="Times New Roman" w:hAnsi="Times New Roman" w:cs="Times New Roman"/>
          <w:i/>
          <w:iCs/>
          <w:color w:val="000000"/>
          <w:sz w:val="24"/>
          <w:szCs w:val="24"/>
          <w:shd w:val="clear" w:color="auto" w:fill="FFFFFF"/>
        </w:rPr>
        <w:t xml:space="preserve"> Phenomenological Psychology</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Available at: &lt;https://books.google.co.uk/books?id=Sc2UMpPnULoC&amp;printsec=frontcover&amp;dq=what+is+phenomenology+in+counselling&amp;hl=en&amp;sa=X&amp;ved=0ahUKEwjOk-7DvIPpAhWFTRUIHeIhCwcQ6AEIMTAB#v=onepage&amp;q=what%20is%20phenomenology%20in%20counselling&amp;f=false&gt; [Accessed 25 April 2020].</w:t>
      </w:r>
    </w:p>
    <w:p w14:paraId="16811F19"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Stewart, R., 2015. </w:t>
      </w:r>
      <w:r w:rsidRPr="000E09A5">
        <w:rPr>
          <w:rFonts w:ascii="Times New Roman" w:hAnsi="Times New Roman" w:cs="Times New Roman"/>
          <w:i/>
          <w:iCs/>
          <w:color w:val="000000"/>
          <w:sz w:val="24"/>
          <w:szCs w:val="24"/>
          <w:shd w:val="clear" w:color="auto" w:fill="FFFFFF"/>
        </w:rPr>
        <w:t>Can We Change? - Counselling Directory</w:t>
      </w:r>
      <w:r w:rsidRPr="000E09A5">
        <w:rPr>
          <w:rFonts w:ascii="Times New Roman" w:hAnsi="Times New Roman" w:cs="Times New Roman"/>
          <w:color w:val="000000"/>
          <w:sz w:val="24"/>
          <w:szCs w:val="24"/>
          <w:shd w:val="clear" w:color="auto" w:fill="FFFFFF"/>
        </w:rPr>
        <w:t>. [online] Counselling-directory.org.uk. Available at: &lt;https://www.counselling-directory.org.uk/memberarticles/can-we-change&gt; [Accessed 27 April 2020].</w:t>
      </w:r>
    </w:p>
    <w:p w14:paraId="7292C391"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Van </w:t>
      </w:r>
      <w:proofErr w:type="spellStart"/>
      <w:r w:rsidRPr="000E09A5">
        <w:rPr>
          <w:rFonts w:ascii="Times New Roman" w:hAnsi="Times New Roman" w:cs="Times New Roman"/>
          <w:color w:val="000000"/>
          <w:sz w:val="24"/>
          <w:szCs w:val="24"/>
          <w:shd w:val="clear" w:color="auto" w:fill="FFFFFF"/>
        </w:rPr>
        <w:t>Deurzen</w:t>
      </w:r>
      <w:proofErr w:type="spellEnd"/>
      <w:r w:rsidRPr="000E09A5">
        <w:rPr>
          <w:rFonts w:ascii="Times New Roman" w:hAnsi="Times New Roman" w:cs="Times New Roman"/>
          <w:color w:val="000000"/>
          <w:sz w:val="24"/>
          <w:szCs w:val="24"/>
          <w:shd w:val="clear" w:color="auto" w:fill="FFFFFF"/>
        </w:rPr>
        <w:t>, E., 2015. Phenomenological Therapy. </w:t>
      </w:r>
      <w:r w:rsidRPr="000E09A5">
        <w:rPr>
          <w:rFonts w:ascii="Times New Roman" w:hAnsi="Times New Roman" w:cs="Times New Roman"/>
          <w:i/>
          <w:iCs/>
          <w:color w:val="000000"/>
          <w:sz w:val="24"/>
          <w:szCs w:val="24"/>
          <w:shd w:val="clear" w:color="auto" w:fill="FFFFFF"/>
        </w:rPr>
        <w:t xml:space="preserve">The SAGE </w:t>
      </w:r>
      <w:proofErr w:type="spellStart"/>
      <w:r w:rsidRPr="000E09A5">
        <w:rPr>
          <w:rFonts w:ascii="Times New Roman" w:hAnsi="Times New Roman" w:cs="Times New Roman"/>
          <w:i/>
          <w:iCs/>
          <w:color w:val="000000"/>
          <w:sz w:val="24"/>
          <w:szCs w:val="24"/>
          <w:shd w:val="clear" w:color="auto" w:fill="FFFFFF"/>
        </w:rPr>
        <w:t>Encyclopedia</w:t>
      </w:r>
      <w:proofErr w:type="spellEnd"/>
      <w:r w:rsidRPr="000E09A5">
        <w:rPr>
          <w:rFonts w:ascii="Times New Roman" w:hAnsi="Times New Roman" w:cs="Times New Roman"/>
          <w:i/>
          <w:iCs/>
          <w:color w:val="000000"/>
          <w:sz w:val="24"/>
          <w:szCs w:val="24"/>
          <w:shd w:val="clear" w:color="auto" w:fill="FFFFFF"/>
        </w:rPr>
        <w:t xml:space="preserve"> of Theory in </w:t>
      </w:r>
      <w:proofErr w:type="spellStart"/>
      <w:r w:rsidRPr="000E09A5">
        <w:rPr>
          <w:rFonts w:ascii="Times New Roman" w:hAnsi="Times New Roman" w:cs="Times New Roman"/>
          <w:i/>
          <w:iCs/>
          <w:color w:val="000000"/>
          <w:sz w:val="24"/>
          <w:szCs w:val="24"/>
          <w:shd w:val="clear" w:color="auto" w:fill="FFFFFF"/>
        </w:rPr>
        <w:t>Counseling</w:t>
      </w:r>
      <w:proofErr w:type="spellEnd"/>
      <w:r w:rsidRPr="000E09A5">
        <w:rPr>
          <w:rFonts w:ascii="Times New Roman" w:hAnsi="Times New Roman" w:cs="Times New Roman"/>
          <w:i/>
          <w:iCs/>
          <w:color w:val="000000"/>
          <w:sz w:val="24"/>
          <w:szCs w:val="24"/>
          <w:shd w:val="clear" w:color="auto" w:fill="FFFFFF"/>
        </w:rPr>
        <w:t xml:space="preserve"> and Psychotherapy</w:t>
      </w:r>
      <w:r w:rsidRPr="000E09A5">
        <w:rPr>
          <w:rFonts w:ascii="Times New Roman" w:hAnsi="Times New Roman" w:cs="Times New Roman"/>
          <w:color w:val="000000"/>
          <w:sz w:val="24"/>
          <w:szCs w:val="24"/>
          <w:shd w:val="clear" w:color="auto" w:fill="FFFFFF"/>
        </w:rPr>
        <w:t xml:space="preserve">, [online] pp.4-5. Available at: </w:t>
      </w:r>
      <w:r w:rsidRPr="000E09A5">
        <w:rPr>
          <w:rFonts w:ascii="Times New Roman" w:hAnsi="Times New Roman" w:cs="Times New Roman"/>
          <w:color w:val="000000"/>
          <w:sz w:val="24"/>
          <w:szCs w:val="24"/>
          <w:shd w:val="clear" w:color="auto" w:fill="FFFFFF"/>
        </w:rPr>
        <w:lastRenderedPageBreak/>
        <w:t>&lt;https://www.researchgate.net/publication/308078025_Phenomenological_therapy&gt; [Accessed 25 April 2020].</w:t>
      </w:r>
    </w:p>
    <w:p w14:paraId="03658871" w14:textId="77777777" w:rsidR="007D4A89" w:rsidRPr="000E09A5" w:rsidRDefault="007D4A89" w:rsidP="007D4A89">
      <w:pPr>
        <w:rPr>
          <w:rFonts w:ascii="Times New Roman" w:hAnsi="Times New Roman" w:cs="Times New Roman"/>
          <w:color w:val="000000"/>
          <w:sz w:val="24"/>
          <w:szCs w:val="24"/>
          <w:shd w:val="clear" w:color="auto" w:fill="FFFFFF"/>
        </w:rPr>
      </w:pPr>
      <w:proofErr w:type="spellStart"/>
      <w:r w:rsidRPr="000E09A5">
        <w:rPr>
          <w:rFonts w:ascii="Times New Roman" w:hAnsi="Times New Roman" w:cs="Times New Roman"/>
          <w:color w:val="000000"/>
          <w:sz w:val="24"/>
          <w:szCs w:val="24"/>
          <w:shd w:val="clear" w:color="auto" w:fill="FFFFFF"/>
        </w:rPr>
        <w:t>Vreeswijk</w:t>
      </w:r>
      <w:proofErr w:type="spellEnd"/>
      <w:r w:rsidRPr="000E09A5">
        <w:rPr>
          <w:rFonts w:ascii="Times New Roman" w:hAnsi="Times New Roman" w:cs="Times New Roman"/>
          <w:color w:val="000000"/>
          <w:sz w:val="24"/>
          <w:szCs w:val="24"/>
          <w:shd w:val="clear" w:color="auto" w:fill="FFFFFF"/>
        </w:rPr>
        <w:t xml:space="preserve">, M., </w:t>
      </w:r>
      <w:proofErr w:type="spellStart"/>
      <w:r w:rsidRPr="000E09A5">
        <w:rPr>
          <w:rFonts w:ascii="Times New Roman" w:hAnsi="Times New Roman" w:cs="Times New Roman"/>
          <w:color w:val="000000"/>
          <w:sz w:val="24"/>
          <w:szCs w:val="24"/>
          <w:shd w:val="clear" w:color="auto" w:fill="FFFFFF"/>
        </w:rPr>
        <w:t>Broersen</w:t>
      </w:r>
      <w:proofErr w:type="spellEnd"/>
      <w:r w:rsidRPr="000E09A5">
        <w:rPr>
          <w:rFonts w:ascii="Times New Roman" w:hAnsi="Times New Roman" w:cs="Times New Roman"/>
          <w:color w:val="000000"/>
          <w:sz w:val="24"/>
          <w:szCs w:val="24"/>
          <w:shd w:val="clear" w:color="auto" w:fill="FFFFFF"/>
        </w:rPr>
        <w:t xml:space="preserve">, J. and </w:t>
      </w:r>
      <w:proofErr w:type="spellStart"/>
      <w:r w:rsidRPr="000E09A5">
        <w:rPr>
          <w:rFonts w:ascii="Times New Roman" w:hAnsi="Times New Roman" w:cs="Times New Roman"/>
          <w:color w:val="000000"/>
          <w:sz w:val="24"/>
          <w:szCs w:val="24"/>
          <w:shd w:val="clear" w:color="auto" w:fill="FFFFFF"/>
        </w:rPr>
        <w:t>Nadort</w:t>
      </w:r>
      <w:proofErr w:type="spellEnd"/>
      <w:r w:rsidRPr="000E09A5">
        <w:rPr>
          <w:rFonts w:ascii="Times New Roman" w:hAnsi="Times New Roman" w:cs="Times New Roman"/>
          <w:color w:val="000000"/>
          <w:sz w:val="24"/>
          <w:szCs w:val="24"/>
          <w:shd w:val="clear" w:color="auto" w:fill="FFFFFF"/>
        </w:rPr>
        <w:t>, M., 2015. </w:t>
      </w:r>
      <w:r w:rsidRPr="000E09A5">
        <w:rPr>
          <w:rFonts w:ascii="Times New Roman" w:hAnsi="Times New Roman" w:cs="Times New Roman"/>
          <w:i/>
          <w:iCs/>
          <w:color w:val="000000"/>
          <w:sz w:val="24"/>
          <w:szCs w:val="24"/>
          <w:shd w:val="clear" w:color="auto" w:fill="FFFFFF"/>
        </w:rPr>
        <w:t xml:space="preserve">The Wiley-Blackwell Handbook </w:t>
      </w:r>
      <w:proofErr w:type="gramStart"/>
      <w:r w:rsidRPr="000E09A5">
        <w:rPr>
          <w:rFonts w:ascii="Times New Roman" w:hAnsi="Times New Roman" w:cs="Times New Roman"/>
          <w:i/>
          <w:iCs/>
          <w:color w:val="000000"/>
          <w:sz w:val="24"/>
          <w:szCs w:val="24"/>
          <w:shd w:val="clear" w:color="auto" w:fill="FFFFFF"/>
        </w:rPr>
        <w:t>Of</w:t>
      </w:r>
      <w:proofErr w:type="gramEnd"/>
      <w:r w:rsidRPr="000E09A5">
        <w:rPr>
          <w:rFonts w:ascii="Times New Roman" w:hAnsi="Times New Roman" w:cs="Times New Roman"/>
          <w:i/>
          <w:iCs/>
          <w:color w:val="000000"/>
          <w:sz w:val="24"/>
          <w:szCs w:val="24"/>
          <w:shd w:val="clear" w:color="auto" w:fill="FFFFFF"/>
        </w:rPr>
        <w:t xml:space="preserve"> Schema Therapy: Theory, Research, And Practice</w:t>
      </w:r>
      <w:r w:rsidRPr="000E09A5">
        <w:rPr>
          <w:rFonts w:ascii="Times New Roman" w:hAnsi="Times New Roman" w:cs="Times New Roman"/>
          <w:color w:val="000000"/>
          <w:sz w:val="24"/>
          <w:szCs w:val="24"/>
          <w:shd w:val="clear" w:color="auto" w:fill="FFFFFF"/>
        </w:rPr>
        <w:t>. 2nd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Chichester: John Wiley &amp; Sons, pp.197-198. Available at: &lt;https://books.google.co.uk/books?id=S0dCCgAAQBAJ&amp;pg=PA198&amp;dq=gestalt+chair+work&amp;hl=en&amp;sa=X&amp;ved=0ahUKEwidxYWBvIjpAhXITBUIHSr0AG8Q6AEITTAE#v=onepage&amp;q=gestalt%20chair%20work&amp;f=false&gt; [Accessed 27 April 2020].</w:t>
      </w:r>
    </w:p>
    <w:p w14:paraId="693006C7"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 xml:space="preserve">Watson, J., </w:t>
      </w:r>
      <w:proofErr w:type="spellStart"/>
      <w:r w:rsidRPr="000E09A5">
        <w:rPr>
          <w:rFonts w:ascii="Times New Roman" w:hAnsi="Times New Roman" w:cs="Times New Roman"/>
          <w:color w:val="000000"/>
          <w:sz w:val="24"/>
          <w:szCs w:val="24"/>
          <w:shd w:val="clear" w:color="auto" w:fill="FFFFFF"/>
        </w:rPr>
        <w:t>Steckley</w:t>
      </w:r>
      <w:proofErr w:type="spellEnd"/>
      <w:r w:rsidRPr="000E09A5">
        <w:rPr>
          <w:rFonts w:ascii="Times New Roman" w:hAnsi="Times New Roman" w:cs="Times New Roman"/>
          <w:color w:val="000000"/>
          <w:sz w:val="24"/>
          <w:szCs w:val="24"/>
          <w:shd w:val="clear" w:color="auto" w:fill="FFFFFF"/>
        </w:rPr>
        <w:t>, P. and McMullen, E., 2013. The role of empathy in promoting change. </w:t>
      </w:r>
      <w:r w:rsidRPr="000E09A5">
        <w:rPr>
          <w:rFonts w:ascii="Times New Roman" w:hAnsi="Times New Roman" w:cs="Times New Roman"/>
          <w:i/>
          <w:iCs/>
          <w:color w:val="000000"/>
          <w:sz w:val="24"/>
          <w:szCs w:val="24"/>
          <w:shd w:val="clear" w:color="auto" w:fill="FFFFFF"/>
        </w:rPr>
        <w:t>Psychotherapy Research</w:t>
      </w:r>
      <w:r w:rsidRPr="000E09A5">
        <w:rPr>
          <w:rFonts w:ascii="Times New Roman" w:hAnsi="Times New Roman" w:cs="Times New Roman"/>
          <w:color w:val="000000"/>
          <w:sz w:val="24"/>
          <w:szCs w:val="24"/>
          <w:shd w:val="clear" w:color="auto" w:fill="FFFFFF"/>
        </w:rPr>
        <w:t>, [online] 24(3), pp.12. Available at: &lt;http://file:///C:/Users/Admin/Downloads/Watson2013TheRoleofEmpathyinpromotingchange.pdf&gt; [Accessed 27 April 2020].</w:t>
      </w:r>
    </w:p>
    <w:p w14:paraId="7280F52E"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White, G., 2014. </w:t>
      </w:r>
      <w:r w:rsidRPr="000E09A5">
        <w:rPr>
          <w:rFonts w:ascii="Times New Roman" w:hAnsi="Times New Roman" w:cs="Times New Roman"/>
          <w:i/>
          <w:iCs/>
          <w:color w:val="000000"/>
          <w:sz w:val="24"/>
          <w:szCs w:val="24"/>
          <w:shd w:val="clear" w:color="auto" w:fill="FFFFFF"/>
        </w:rPr>
        <w:t xml:space="preserve">Phenomenology </w:t>
      </w:r>
      <w:proofErr w:type="gramStart"/>
      <w:r w:rsidRPr="000E09A5">
        <w:rPr>
          <w:rFonts w:ascii="Times New Roman" w:hAnsi="Times New Roman" w:cs="Times New Roman"/>
          <w:i/>
          <w:iCs/>
          <w:color w:val="000000"/>
          <w:sz w:val="24"/>
          <w:szCs w:val="24"/>
          <w:shd w:val="clear" w:color="auto" w:fill="FFFFFF"/>
        </w:rPr>
        <w:t>And</w:t>
      </w:r>
      <w:proofErr w:type="gramEnd"/>
      <w:r w:rsidRPr="000E09A5">
        <w:rPr>
          <w:rFonts w:ascii="Times New Roman" w:hAnsi="Times New Roman" w:cs="Times New Roman"/>
          <w:i/>
          <w:iCs/>
          <w:color w:val="000000"/>
          <w:sz w:val="24"/>
          <w:szCs w:val="24"/>
          <w:shd w:val="clear" w:color="auto" w:fill="FFFFFF"/>
        </w:rPr>
        <w:t xml:space="preserve"> The Gestalt Therapy Phenomenological Method</w:t>
      </w:r>
      <w:r w:rsidRPr="000E09A5">
        <w:rPr>
          <w:rFonts w:ascii="Times New Roman" w:hAnsi="Times New Roman" w:cs="Times New Roman"/>
          <w:color w:val="000000"/>
          <w:sz w:val="24"/>
          <w:szCs w:val="24"/>
          <w:shd w:val="clear" w:color="auto" w:fill="FFFFFF"/>
        </w:rPr>
        <w:t>.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Gestalt Therapy Brisbane, pp.3-5. Available at: &lt;http://www.gestalttherapybrisbane.qld.edu.au/wp-content/uploads/2012/12/Phenomenology-and-the-Gestalt-Therapy-Phenomenological-Method.pdf&gt; [Accessed 25 April 2020].</w:t>
      </w:r>
    </w:p>
    <w:p w14:paraId="584ACD56"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Wilkins, P., 2000. Unconditional positive regard reconsidered. </w:t>
      </w:r>
      <w:r w:rsidRPr="000E09A5">
        <w:rPr>
          <w:rFonts w:ascii="Times New Roman" w:hAnsi="Times New Roman" w:cs="Times New Roman"/>
          <w:i/>
          <w:iCs/>
          <w:color w:val="000000"/>
          <w:sz w:val="24"/>
          <w:szCs w:val="24"/>
          <w:shd w:val="clear" w:color="auto" w:fill="FFFFFF"/>
        </w:rPr>
        <w:t>British Journal of Guidance &amp; Counselling</w:t>
      </w:r>
      <w:r w:rsidRPr="000E09A5">
        <w:rPr>
          <w:rFonts w:ascii="Times New Roman" w:hAnsi="Times New Roman" w:cs="Times New Roman"/>
          <w:color w:val="000000"/>
          <w:sz w:val="24"/>
          <w:szCs w:val="24"/>
          <w:shd w:val="clear" w:color="auto" w:fill="FFFFFF"/>
        </w:rPr>
        <w:t>, [online] 28(1), pp.23-36. Available at: &lt;https://moodle.uwtsd.ac.uk/pluginfile.php/37202/mod_resource/content/1/Unconditional%20Positive%20Regard%20Reconsidered.pdf&gt; [Accessed 27 April 2020].</w:t>
      </w:r>
    </w:p>
    <w:p w14:paraId="48B43E2C" w14:textId="77777777" w:rsidR="007D4A89" w:rsidRPr="000E09A5" w:rsidRDefault="007D4A89" w:rsidP="007D4A89">
      <w:pPr>
        <w:rPr>
          <w:rFonts w:ascii="Times New Roman" w:hAnsi="Times New Roman" w:cs="Times New Roman"/>
          <w:color w:val="000000"/>
          <w:sz w:val="24"/>
          <w:szCs w:val="24"/>
          <w:shd w:val="clear" w:color="auto" w:fill="FFFFFF"/>
        </w:rPr>
      </w:pPr>
      <w:r w:rsidRPr="000E09A5">
        <w:rPr>
          <w:rFonts w:ascii="Times New Roman" w:hAnsi="Times New Roman" w:cs="Times New Roman"/>
          <w:color w:val="000000"/>
          <w:sz w:val="24"/>
          <w:szCs w:val="24"/>
          <w:shd w:val="clear" w:color="auto" w:fill="FFFFFF"/>
        </w:rPr>
        <w:t>Wilkins, P., 2003. </w:t>
      </w:r>
      <w:r w:rsidRPr="000E09A5">
        <w:rPr>
          <w:rFonts w:ascii="Times New Roman" w:hAnsi="Times New Roman" w:cs="Times New Roman"/>
          <w:i/>
          <w:iCs/>
          <w:color w:val="000000"/>
          <w:sz w:val="24"/>
          <w:szCs w:val="24"/>
          <w:shd w:val="clear" w:color="auto" w:fill="FFFFFF"/>
        </w:rPr>
        <w:t xml:space="preserve">Person-Centred Therapy </w:t>
      </w:r>
      <w:proofErr w:type="gramStart"/>
      <w:r w:rsidRPr="000E09A5">
        <w:rPr>
          <w:rFonts w:ascii="Times New Roman" w:hAnsi="Times New Roman" w:cs="Times New Roman"/>
          <w:i/>
          <w:iCs/>
          <w:color w:val="000000"/>
          <w:sz w:val="24"/>
          <w:szCs w:val="24"/>
          <w:shd w:val="clear" w:color="auto" w:fill="FFFFFF"/>
        </w:rPr>
        <w:t>In</w:t>
      </w:r>
      <w:proofErr w:type="gramEnd"/>
      <w:r w:rsidRPr="000E09A5">
        <w:rPr>
          <w:rFonts w:ascii="Times New Roman" w:hAnsi="Times New Roman" w:cs="Times New Roman"/>
          <w:i/>
          <w:iCs/>
          <w:color w:val="000000"/>
          <w:sz w:val="24"/>
          <w:szCs w:val="24"/>
          <w:shd w:val="clear" w:color="auto" w:fill="FFFFFF"/>
        </w:rPr>
        <w:t xml:space="preserve"> Focus</w:t>
      </w:r>
      <w:r w:rsidRPr="000E09A5">
        <w:rPr>
          <w:rFonts w:ascii="Times New Roman" w:hAnsi="Times New Roman" w:cs="Times New Roman"/>
          <w:color w:val="000000"/>
          <w:sz w:val="24"/>
          <w:szCs w:val="24"/>
          <w:shd w:val="clear" w:color="auto" w:fill="FFFFFF"/>
        </w:rPr>
        <w:t>. 1st ed. [</w:t>
      </w:r>
      <w:proofErr w:type="spellStart"/>
      <w:r w:rsidRPr="000E09A5">
        <w:rPr>
          <w:rFonts w:ascii="Times New Roman" w:hAnsi="Times New Roman" w:cs="Times New Roman"/>
          <w:color w:val="000000"/>
          <w:sz w:val="24"/>
          <w:szCs w:val="24"/>
          <w:shd w:val="clear" w:color="auto" w:fill="FFFFFF"/>
        </w:rPr>
        <w:t>ebook</w:t>
      </w:r>
      <w:proofErr w:type="spellEnd"/>
      <w:r w:rsidRPr="000E09A5">
        <w:rPr>
          <w:rFonts w:ascii="Times New Roman" w:hAnsi="Times New Roman" w:cs="Times New Roman"/>
          <w:color w:val="000000"/>
          <w:sz w:val="24"/>
          <w:szCs w:val="24"/>
          <w:shd w:val="clear" w:color="auto" w:fill="FFFFFF"/>
        </w:rPr>
        <w:t>] London: Sage Publications. Available at: &lt;https://books.google.co.uk/books?id=UbIJBAAAQBAJ&amp;pg=PT122&amp;lpg=PT122&amp;dq=Reflection:+A+Simple+Technique+of+Little+Effect?+By:+Paul+Wilkins&amp;source=bl&amp;ots=iOw9wb5A4D&amp;sig=ACfU3U0jtglyYAesXJZAMUh3VQ5Jt0NBrQ&amp;hl=en&amp;sa=X&amp;ved=2ahUKEwjxjrb3-oXpAhUDqXEKHaciDtAQ6AEwAHoECAoQAQ#v=onepage&amp;q=Reflection%3A%20A%20Simple%20Technique%20of%20Little%20Effect%3F%20By%3A%20Paul%20Wilkins&amp;f=false&gt; [Accessed 26 April 2020].</w:t>
      </w:r>
    </w:p>
    <w:p w14:paraId="5775BA81" w14:textId="77777777" w:rsidR="007D4A89" w:rsidRPr="007D4A89" w:rsidRDefault="007D4A89">
      <w:pPr>
        <w:rPr>
          <w:rFonts w:ascii="Times New Roman" w:hAnsi="Times New Roman" w:cs="Times New Roman"/>
          <w:sz w:val="24"/>
          <w:szCs w:val="24"/>
          <w:u w:val="single"/>
        </w:rPr>
      </w:pPr>
    </w:p>
    <w:p w14:paraId="581A2710" w14:textId="77777777" w:rsidR="00C311AA" w:rsidRPr="00BD5A0F" w:rsidRDefault="00C311AA">
      <w:pPr>
        <w:rPr>
          <w:rFonts w:ascii="Times New Roman" w:hAnsi="Times New Roman" w:cs="Times New Roman"/>
          <w:sz w:val="24"/>
          <w:szCs w:val="24"/>
        </w:rPr>
      </w:pPr>
    </w:p>
    <w:sectPr w:rsidR="00C311AA" w:rsidRPr="00BD5A0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742205" w14:textId="77777777" w:rsidR="00134E44" w:rsidRDefault="00134E44" w:rsidP="00BD5A0F">
      <w:pPr>
        <w:spacing w:after="0" w:line="240" w:lineRule="auto"/>
      </w:pPr>
      <w:r>
        <w:separator/>
      </w:r>
    </w:p>
  </w:endnote>
  <w:endnote w:type="continuationSeparator" w:id="0">
    <w:p w14:paraId="50D09FD4" w14:textId="77777777" w:rsidR="00134E44" w:rsidRDefault="00134E44" w:rsidP="00BD5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E3B09" w14:textId="77777777" w:rsidR="00134E44" w:rsidRDefault="00134E44" w:rsidP="00BD5A0F">
      <w:pPr>
        <w:spacing w:after="0" w:line="240" w:lineRule="auto"/>
      </w:pPr>
      <w:r>
        <w:separator/>
      </w:r>
    </w:p>
  </w:footnote>
  <w:footnote w:type="continuationSeparator" w:id="0">
    <w:p w14:paraId="4A66A1C8" w14:textId="77777777" w:rsidR="00134E44" w:rsidRDefault="00134E44" w:rsidP="00BD5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298598" w14:textId="0C91B4EA" w:rsidR="0089616B" w:rsidRDefault="0089616B">
    <w:pPr>
      <w:pStyle w:val="Header"/>
    </w:pPr>
    <w:r>
      <w:t>1351295</w:t>
    </w:r>
  </w:p>
  <w:p w14:paraId="3EF1AA7A" w14:textId="77777777" w:rsidR="0089616B" w:rsidRDefault="008961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A0F"/>
    <w:rsid w:val="00004260"/>
    <w:rsid w:val="00026CD5"/>
    <w:rsid w:val="000318F0"/>
    <w:rsid w:val="00037324"/>
    <w:rsid w:val="000534B8"/>
    <w:rsid w:val="00073F14"/>
    <w:rsid w:val="000B7691"/>
    <w:rsid w:val="000D5CE7"/>
    <w:rsid w:val="000D70C7"/>
    <w:rsid w:val="000E069A"/>
    <w:rsid w:val="000E09A5"/>
    <w:rsid w:val="000E5026"/>
    <w:rsid w:val="000E561D"/>
    <w:rsid w:val="000F56DB"/>
    <w:rsid w:val="0010386A"/>
    <w:rsid w:val="00111E6C"/>
    <w:rsid w:val="001169C8"/>
    <w:rsid w:val="0012040E"/>
    <w:rsid w:val="00123955"/>
    <w:rsid w:val="00130ED4"/>
    <w:rsid w:val="001343D6"/>
    <w:rsid w:val="00134E44"/>
    <w:rsid w:val="0014009B"/>
    <w:rsid w:val="0014252C"/>
    <w:rsid w:val="00152999"/>
    <w:rsid w:val="00161FB4"/>
    <w:rsid w:val="00165B93"/>
    <w:rsid w:val="00176F55"/>
    <w:rsid w:val="00177B16"/>
    <w:rsid w:val="00196B57"/>
    <w:rsid w:val="001A7668"/>
    <w:rsid w:val="001B1354"/>
    <w:rsid w:val="001C11AA"/>
    <w:rsid w:val="001F4619"/>
    <w:rsid w:val="002039C9"/>
    <w:rsid w:val="00203D0F"/>
    <w:rsid w:val="00210B4D"/>
    <w:rsid w:val="00216236"/>
    <w:rsid w:val="00223BF7"/>
    <w:rsid w:val="002467FC"/>
    <w:rsid w:val="002470E4"/>
    <w:rsid w:val="00263D6D"/>
    <w:rsid w:val="00267E8B"/>
    <w:rsid w:val="002742A5"/>
    <w:rsid w:val="00281F06"/>
    <w:rsid w:val="00295E25"/>
    <w:rsid w:val="002977A8"/>
    <w:rsid w:val="002A6C4F"/>
    <w:rsid w:val="002B3DBC"/>
    <w:rsid w:val="002B457B"/>
    <w:rsid w:val="002C5D2D"/>
    <w:rsid w:val="002D00A4"/>
    <w:rsid w:val="002D2BAE"/>
    <w:rsid w:val="002D76B5"/>
    <w:rsid w:val="002F15A0"/>
    <w:rsid w:val="002F77CA"/>
    <w:rsid w:val="002F7B7B"/>
    <w:rsid w:val="0031539A"/>
    <w:rsid w:val="00317D62"/>
    <w:rsid w:val="0035582B"/>
    <w:rsid w:val="00362782"/>
    <w:rsid w:val="00363D68"/>
    <w:rsid w:val="003673CB"/>
    <w:rsid w:val="00394945"/>
    <w:rsid w:val="003C2DCA"/>
    <w:rsid w:val="003C3189"/>
    <w:rsid w:val="003E68AF"/>
    <w:rsid w:val="003F11D1"/>
    <w:rsid w:val="003F1E9B"/>
    <w:rsid w:val="003F6786"/>
    <w:rsid w:val="0042086F"/>
    <w:rsid w:val="00427A57"/>
    <w:rsid w:val="00430366"/>
    <w:rsid w:val="00435BC4"/>
    <w:rsid w:val="004372F1"/>
    <w:rsid w:val="00450A6C"/>
    <w:rsid w:val="00454EB4"/>
    <w:rsid w:val="00457AFC"/>
    <w:rsid w:val="0046283B"/>
    <w:rsid w:val="00464C19"/>
    <w:rsid w:val="00470CF0"/>
    <w:rsid w:val="004729D8"/>
    <w:rsid w:val="00477E30"/>
    <w:rsid w:val="0048199C"/>
    <w:rsid w:val="004D2EF9"/>
    <w:rsid w:val="004D67F8"/>
    <w:rsid w:val="004E53D3"/>
    <w:rsid w:val="004F1052"/>
    <w:rsid w:val="004F51CA"/>
    <w:rsid w:val="004F6EBD"/>
    <w:rsid w:val="004F71E8"/>
    <w:rsid w:val="00501AD4"/>
    <w:rsid w:val="00505007"/>
    <w:rsid w:val="00512500"/>
    <w:rsid w:val="005132A9"/>
    <w:rsid w:val="0052257D"/>
    <w:rsid w:val="00526EF5"/>
    <w:rsid w:val="0053030B"/>
    <w:rsid w:val="0053129C"/>
    <w:rsid w:val="00534AF1"/>
    <w:rsid w:val="00537882"/>
    <w:rsid w:val="00551ADA"/>
    <w:rsid w:val="00551C42"/>
    <w:rsid w:val="00552F49"/>
    <w:rsid w:val="00553BB6"/>
    <w:rsid w:val="00553E64"/>
    <w:rsid w:val="005543B3"/>
    <w:rsid w:val="00560BC4"/>
    <w:rsid w:val="0057725E"/>
    <w:rsid w:val="005866CE"/>
    <w:rsid w:val="005A4AF9"/>
    <w:rsid w:val="005A7897"/>
    <w:rsid w:val="005B7FFA"/>
    <w:rsid w:val="005C277D"/>
    <w:rsid w:val="005C6719"/>
    <w:rsid w:val="005D5599"/>
    <w:rsid w:val="005D62A1"/>
    <w:rsid w:val="005D777F"/>
    <w:rsid w:val="005E4BEC"/>
    <w:rsid w:val="005F2191"/>
    <w:rsid w:val="006119C6"/>
    <w:rsid w:val="00611D96"/>
    <w:rsid w:val="00615ACA"/>
    <w:rsid w:val="00622A8F"/>
    <w:rsid w:val="00624954"/>
    <w:rsid w:val="00624B27"/>
    <w:rsid w:val="00645EFF"/>
    <w:rsid w:val="00665DBA"/>
    <w:rsid w:val="00676FF2"/>
    <w:rsid w:val="00694E52"/>
    <w:rsid w:val="00695B68"/>
    <w:rsid w:val="006A533D"/>
    <w:rsid w:val="006A65BF"/>
    <w:rsid w:val="006A6602"/>
    <w:rsid w:val="006C18BF"/>
    <w:rsid w:val="006C1F58"/>
    <w:rsid w:val="006C3287"/>
    <w:rsid w:val="006C7AB4"/>
    <w:rsid w:val="006E4CBD"/>
    <w:rsid w:val="006E5FE6"/>
    <w:rsid w:val="006F3CF3"/>
    <w:rsid w:val="00701758"/>
    <w:rsid w:val="00720109"/>
    <w:rsid w:val="00723C5F"/>
    <w:rsid w:val="007253F7"/>
    <w:rsid w:val="00735D2B"/>
    <w:rsid w:val="00736513"/>
    <w:rsid w:val="007706B8"/>
    <w:rsid w:val="00771D0B"/>
    <w:rsid w:val="007726D8"/>
    <w:rsid w:val="00783A25"/>
    <w:rsid w:val="007A63E9"/>
    <w:rsid w:val="007B17F5"/>
    <w:rsid w:val="007B6B0A"/>
    <w:rsid w:val="007C1215"/>
    <w:rsid w:val="007D4A89"/>
    <w:rsid w:val="00811F1E"/>
    <w:rsid w:val="0082421D"/>
    <w:rsid w:val="008269AF"/>
    <w:rsid w:val="00832219"/>
    <w:rsid w:val="00862C35"/>
    <w:rsid w:val="0087500A"/>
    <w:rsid w:val="00892961"/>
    <w:rsid w:val="0089616B"/>
    <w:rsid w:val="008B3B79"/>
    <w:rsid w:val="008B4458"/>
    <w:rsid w:val="008C68BB"/>
    <w:rsid w:val="008E7C33"/>
    <w:rsid w:val="0092668E"/>
    <w:rsid w:val="009522DB"/>
    <w:rsid w:val="00954DEA"/>
    <w:rsid w:val="00965126"/>
    <w:rsid w:val="00977719"/>
    <w:rsid w:val="00985CF6"/>
    <w:rsid w:val="00986AA6"/>
    <w:rsid w:val="00986B4F"/>
    <w:rsid w:val="009A6A96"/>
    <w:rsid w:val="009B242E"/>
    <w:rsid w:val="009B28E7"/>
    <w:rsid w:val="009C2686"/>
    <w:rsid w:val="009C58E9"/>
    <w:rsid w:val="009D15CF"/>
    <w:rsid w:val="009D1F86"/>
    <w:rsid w:val="009D390E"/>
    <w:rsid w:val="009D442E"/>
    <w:rsid w:val="009F265D"/>
    <w:rsid w:val="00A0251F"/>
    <w:rsid w:val="00A10E98"/>
    <w:rsid w:val="00A11C18"/>
    <w:rsid w:val="00A31680"/>
    <w:rsid w:val="00A31FB7"/>
    <w:rsid w:val="00A335C3"/>
    <w:rsid w:val="00A451C3"/>
    <w:rsid w:val="00A46E2D"/>
    <w:rsid w:val="00A47744"/>
    <w:rsid w:val="00A51C4A"/>
    <w:rsid w:val="00A56D65"/>
    <w:rsid w:val="00A70F17"/>
    <w:rsid w:val="00A74489"/>
    <w:rsid w:val="00A8521A"/>
    <w:rsid w:val="00A914CC"/>
    <w:rsid w:val="00A976FA"/>
    <w:rsid w:val="00AB4BF2"/>
    <w:rsid w:val="00AB4C60"/>
    <w:rsid w:val="00AB6725"/>
    <w:rsid w:val="00AB6EBB"/>
    <w:rsid w:val="00AC21B1"/>
    <w:rsid w:val="00AC4F88"/>
    <w:rsid w:val="00AE098E"/>
    <w:rsid w:val="00B0330E"/>
    <w:rsid w:val="00B179F6"/>
    <w:rsid w:val="00B318FA"/>
    <w:rsid w:val="00B34DEE"/>
    <w:rsid w:val="00B50610"/>
    <w:rsid w:val="00B545DC"/>
    <w:rsid w:val="00B54727"/>
    <w:rsid w:val="00B75024"/>
    <w:rsid w:val="00B86237"/>
    <w:rsid w:val="00BA060D"/>
    <w:rsid w:val="00BA0675"/>
    <w:rsid w:val="00BA640F"/>
    <w:rsid w:val="00BB2435"/>
    <w:rsid w:val="00BB70CB"/>
    <w:rsid w:val="00BC14A0"/>
    <w:rsid w:val="00BD02A4"/>
    <w:rsid w:val="00BD5A0F"/>
    <w:rsid w:val="00BE71F8"/>
    <w:rsid w:val="00BE739D"/>
    <w:rsid w:val="00BF1217"/>
    <w:rsid w:val="00BF1E40"/>
    <w:rsid w:val="00C02495"/>
    <w:rsid w:val="00C16103"/>
    <w:rsid w:val="00C311AA"/>
    <w:rsid w:val="00C36AAA"/>
    <w:rsid w:val="00C41BEF"/>
    <w:rsid w:val="00C46844"/>
    <w:rsid w:val="00C5340B"/>
    <w:rsid w:val="00C749C7"/>
    <w:rsid w:val="00C77FB6"/>
    <w:rsid w:val="00C80B94"/>
    <w:rsid w:val="00C856E9"/>
    <w:rsid w:val="00C963B2"/>
    <w:rsid w:val="00CA21A6"/>
    <w:rsid w:val="00CD69E7"/>
    <w:rsid w:val="00D1289D"/>
    <w:rsid w:val="00D17F20"/>
    <w:rsid w:val="00D42847"/>
    <w:rsid w:val="00D4486D"/>
    <w:rsid w:val="00D46C67"/>
    <w:rsid w:val="00D51A8D"/>
    <w:rsid w:val="00D52E3B"/>
    <w:rsid w:val="00D55C1B"/>
    <w:rsid w:val="00D573EF"/>
    <w:rsid w:val="00D65737"/>
    <w:rsid w:val="00D74DD7"/>
    <w:rsid w:val="00D956B1"/>
    <w:rsid w:val="00D96128"/>
    <w:rsid w:val="00DA3051"/>
    <w:rsid w:val="00DE0960"/>
    <w:rsid w:val="00DE45A7"/>
    <w:rsid w:val="00DF2578"/>
    <w:rsid w:val="00E04256"/>
    <w:rsid w:val="00E04E9D"/>
    <w:rsid w:val="00E151A6"/>
    <w:rsid w:val="00E2662C"/>
    <w:rsid w:val="00E33C30"/>
    <w:rsid w:val="00E43AA5"/>
    <w:rsid w:val="00E630F1"/>
    <w:rsid w:val="00E71C65"/>
    <w:rsid w:val="00E7461D"/>
    <w:rsid w:val="00E91691"/>
    <w:rsid w:val="00E95A4C"/>
    <w:rsid w:val="00E95E9C"/>
    <w:rsid w:val="00EA7858"/>
    <w:rsid w:val="00EB4C40"/>
    <w:rsid w:val="00EC195B"/>
    <w:rsid w:val="00ED10AA"/>
    <w:rsid w:val="00ED2538"/>
    <w:rsid w:val="00ED58E2"/>
    <w:rsid w:val="00EE0647"/>
    <w:rsid w:val="00EF0DEF"/>
    <w:rsid w:val="00EF3D64"/>
    <w:rsid w:val="00EF5469"/>
    <w:rsid w:val="00EF58E2"/>
    <w:rsid w:val="00EF65DB"/>
    <w:rsid w:val="00F309D3"/>
    <w:rsid w:val="00F42E8C"/>
    <w:rsid w:val="00F431B2"/>
    <w:rsid w:val="00F4732F"/>
    <w:rsid w:val="00F53CD2"/>
    <w:rsid w:val="00F63FFC"/>
    <w:rsid w:val="00F65CA3"/>
    <w:rsid w:val="00FA1085"/>
    <w:rsid w:val="00FA4FA2"/>
    <w:rsid w:val="00FA627F"/>
    <w:rsid w:val="00FB546D"/>
    <w:rsid w:val="00FC055B"/>
    <w:rsid w:val="00FD349B"/>
    <w:rsid w:val="00FD4AC4"/>
    <w:rsid w:val="00FD7A51"/>
    <w:rsid w:val="00FE3685"/>
    <w:rsid w:val="00FE3D17"/>
    <w:rsid w:val="00FF1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D3659"/>
  <w15:chartTrackingRefBased/>
  <w15:docId w15:val="{48455D12-75C9-40C1-B778-3AA51D18E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A0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5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A0F"/>
  </w:style>
  <w:style w:type="paragraph" w:styleId="Footer">
    <w:name w:val="footer"/>
    <w:basedOn w:val="Normal"/>
    <w:link w:val="FooterChar"/>
    <w:uiPriority w:val="99"/>
    <w:unhideWhenUsed/>
    <w:rsid w:val="00BD5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A0F"/>
  </w:style>
  <w:style w:type="character" w:styleId="Hyperlink">
    <w:name w:val="Hyperlink"/>
    <w:basedOn w:val="DefaultParagraphFont"/>
    <w:uiPriority w:val="99"/>
    <w:unhideWhenUsed/>
    <w:rsid w:val="0089616B"/>
    <w:rPr>
      <w:color w:val="0000FF"/>
      <w:u w:val="single"/>
    </w:rPr>
  </w:style>
  <w:style w:type="character" w:styleId="UnresolvedMention">
    <w:name w:val="Unresolved Mention"/>
    <w:basedOn w:val="DefaultParagraphFont"/>
    <w:uiPriority w:val="99"/>
    <w:semiHidden/>
    <w:unhideWhenUsed/>
    <w:rsid w:val="007C1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891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3439</TotalTime>
  <Pages>15</Pages>
  <Words>4884</Words>
  <Characters>27845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240</cp:revision>
  <dcterms:created xsi:type="dcterms:W3CDTF">2020-04-12T10:49:00Z</dcterms:created>
  <dcterms:modified xsi:type="dcterms:W3CDTF">2020-04-28T16:08:00Z</dcterms:modified>
</cp:coreProperties>
</file>