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B61B848"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372870" w14:paraId="4072E411" w14:textId="77777777" w:rsidTr="00AE1A4C">
        <w:tc>
          <w:tcPr>
            <w:tcW w:w="1838" w:type="dxa"/>
          </w:tcPr>
          <w:p w14:paraId="3BDD7132" w14:textId="77777777" w:rsidR="00372870" w:rsidRDefault="00372870" w:rsidP="00372870">
            <w:pPr>
              <w:pStyle w:val="AssignBody"/>
            </w:pPr>
            <w:proofErr w:type="spellStart"/>
            <w:r>
              <w:t>T</w:t>
            </w:r>
            <w:bookmarkStart w:id="0" w:name="cysill"/>
            <w:bookmarkEnd w:id="0"/>
            <w:r>
              <w:t>arged</w:t>
            </w:r>
            <w:proofErr w:type="spellEnd"/>
            <w:r>
              <w:t>/Target 1</w:t>
            </w:r>
          </w:p>
        </w:tc>
        <w:tc>
          <w:tcPr>
            <w:tcW w:w="7178" w:type="dxa"/>
          </w:tcPr>
          <w:p w14:paraId="394C5558" w14:textId="4970967B" w:rsidR="00372870" w:rsidRDefault="00372870" w:rsidP="00372870">
            <w:pPr>
              <w:pStyle w:val="AssignBody"/>
            </w:pPr>
            <w:r>
              <w:t>Create a defined literature review.</w:t>
            </w:r>
          </w:p>
        </w:tc>
      </w:tr>
      <w:tr w:rsidR="00372870" w14:paraId="73A65764" w14:textId="77777777" w:rsidTr="00AE1A4C">
        <w:tc>
          <w:tcPr>
            <w:tcW w:w="1838" w:type="dxa"/>
          </w:tcPr>
          <w:p w14:paraId="12A42483" w14:textId="77777777" w:rsidR="00372870" w:rsidRDefault="00372870" w:rsidP="00372870">
            <w:pPr>
              <w:pStyle w:val="AssignBody"/>
            </w:pPr>
            <w:proofErr w:type="spellStart"/>
            <w:r>
              <w:t>Targed</w:t>
            </w:r>
            <w:proofErr w:type="spellEnd"/>
            <w:r>
              <w:t>/Target 2</w:t>
            </w:r>
          </w:p>
        </w:tc>
        <w:tc>
          <w:tcPr>
            <w:tcW w:w="7178" w:type="dxa"/>
          </w:tcPr>
          <w:p w14:paraId="3E19823E" w14:textId="4AC80612" w:rsidR="00372870" w:rsidRDefault="00372870" w:rsidP="00372870">
            <w:pPr>
              <w:pStyle w:val="AssignBody"/>
            </w:pPr>
            <w:r w:rsidRPr="006007EB">
              <w:t>Proofread work to check for any errors.</w:t>
            </w:r>
          </w:p>
        </w:tc>
      </w:tr>
    </w:tbl>
    <w:p w14:paraId="45E34BBD" w14:textId="6F0F21A4" w:rsidR="002229F0" w:rsidRDefault="002229F0" w:rsidP="00E611D9">
      <w:pPr>
        <w:pStyle w:val="AssignBody"/>
      </w:pPr>
    </w:p>
    <w:p w14:paraId="328A82B2" w14:textId="10CEB1A6" w:rsidR="00372870" w:rsidRDefault="00372870" w:rsidP="00372870">
      <w:pPr>
        <w:tabs>
          <w:tab w:val="left" w:pos="3780"/>
        </w:tabs>
        <w:jc w:val="center"/>
        <w:rPr>
          <w:rFonts w:ascii="Arial" w:hAnsi="Arial" w:cs="Arial"/>
          <w:b/>
          <w:bCs/>
          <w:sz w:val="36"/>
          <w:szCs w:val="36"/>
          <w:u w:val="single"/>
        </w:rPr>
      </w:pPr>
      <w:r w:rsidRPr="00372870">
        <w:rPr>
          <w:rFonts w:ascii="Arial" w:hAnsi="Arial" w:cs="Arial"/>
          <w:b/>
          <w:bCs/>
          <w:sz w:val="36"/>
          <w:szCs w:val="36"/>
          <w:u w:val="single"/>
        </w:rPr>
        <w:t>Written response - A proposal for a school community project</w:t>
      </w:r>
    </w:p>
    <w:p w14:paraId="12D16F21" w14:textId="77777777" w:rsidR="00372870" w:rsidRDefault="00372870" w:rsidP="00372870">
      <w:pPr>
        <w:spacing w:line="360" w:lineRule="auto"/>
        <w:rPr>
          <w:rFonts w:ascii="Arial" w:hAnsi="Arial" w:cs="Arial"/>
        </w:rPr>
      </w:pPr>
    </w:p>
    <w:p w14:paraId="66C6FCBF" w14:textId="1C2000F5" w:rsidR="00372870" w:rsidRPr="00372870" w:rsidRDefault="00372870" w:rsidP="00372870">
      <w:pPr>
        <w:spacing w:line="360" w:lineRule="auto"/>
        <w:rPr>
          <w:rFonts w:ascii="Arial" w:hAnsi="Arial" w:cs="Arial"/>
          <w:shd w:val="clear" w:color="auto" w:fill="FFFFFF"/>
        </w:rPr>
      </w:pPr>
      <w:r w:rsidRPr="00372870">
        <w:rPr>
          <w:rFonts w:ascii="Arial" w:hAnsi="Arial" w:cs="Arial"/>
        </w:rPr>
        <w:t xml:space="preserve">This assignment proposes a community project that will benefit the school and the area in which it is situated. School A is a </w:t>
      </w:r>
      <w:r w:rsidRPr="00372870">
        <w:rPr>
          <w:rFonts w:ascii="Arial" w:hAnsi="Arial" w:cs="Arial"/>
          <w:shd w:val="clear" w:color="auto" w:fill="FFFFFF"/>
        </w:rPr>
        <w:t>large village primary which has a capacity of 190 children who come from both areas of the community. The school has recognized around 22% of its pupils as having additional learning needs, including very few pupils with a statement of special educational needs. The three-year average for pupils entitled to free school meals is around 50%, which is exceeding the Welsh average. Very little pupils are in the care of the local authority. ‘</w:t>
      </w:r>
      <w:r w:rsidRPr="00372870">
        <w:rPr>
          <w:rFonts w:ascii="Arial" w:hAnsi="Arial" w:cs="Arial"/>
          <w:i/>
          <w:iCs/>
          <w:shd w:val="clear" w:color="auto" w:fill="FFFFFF"/>
        </w:rPr>
        <w:t xml:space="preserve">Most pupils are of white British ethnicity and very few pupils speak English as an additional language. A small minority speak welsh at home’ </w:t>
      </w:r>
      <w:r w:rsidRPr="00372870">
        <w:rPr>
          <w:rFonts w:ascii="Arial" w:hAnsi="Arial" w:cs="Arial"/>
          <w:shd w:val="clear" w:color="auto" w:fill="FFFFFF"/>
        </w:rPr>
        <w:t>(estyn,2018).</w:t>
      </w:r>
    </w:p>
    <w:p w14:paraId="7ADB206C" w14:textId="77777777" w:rsidR="00372870" w:rsidRPr="00372870" w:rsidRDefault="00372870" w:rsidP="00372870">
      <w:pPr>
        <w:spacing w:line="360" w:lineRule="auto"/>
        <w:rPr>
          <w:rFonts w:ascii="Arial" w:hAnsi="Arial" w:cs="Arial"/>
        </w:rPr>
      </w:pPr>
      <w:r w:rsidRPr="00372870">
        <w:rPr>
          <w:rFonts w:ascii="Arial" w:hAnsi="Arial" w:cs="Arial"/>
        </w:rPr>
        <w:t xml:space="preserve">The school emphasises the importance of having strong links with the community and subsequently, has merged with the community on various projects. One element of the school development plan is to provide frequent opportunities to connect with the community (ERW,2018). In 2018 the school opened a pop-up shop situated in the local post office. Teachers spent time planning the enterprise skills into the curriculum and topics that they were teaching; the pupils proposed ideas of what to sell which linked to the topics they were learning about. This process developed their confidence and gave them a first-hand experience of the world of work. Additionally, the school has previously orchestrated a community cafe in the local community centre where year 5 and 6 pupils would serve and prepare food for members of the community to purchase at a cost-effective rate. The community café provided a </w:t>
      </w:r>
      <w:r w:rsidRPr="00372870">
        <w:rPr>
          <w:rFonts w:ascii="Arial" w:hAnsi="Arial" w:cs="Arial"/>
          <w:i/>
          <w:iCs/>
        </w:rPr>
        <w:t>'rich, stimulating environment for pupils to learn about healthy eating, marketing, sales and customer service</w:t>
      </w:r>
      <w:r w:rsidRPr="00372870">
        <w:rPr>
          <w:rFonts w:ascii="Arial" w:hAnsi="Arial" w:cs="Arial"/>
        </w:rPr>
        <w:t>'(Estyn,2018). Furthermore, it allowed the children to develop relationships with members of the community.</w:t>
      </w:r>
    </w:p>
    <w:p w14:paraId="4377C4CC" w14:textId="77777777" w:rsidR="00372870" w:rsidRPr="00372870" w:rsidRDefault="00372870" w:rsidP="00372870">
      <w:pPr>
        <w:spacing w:line="360" w:lineRule="auto"/>
        <w:rPr>
          <w:rFonts w:ascii="Arial" w:hAnsi="Arial" w:cs="Arial"/>
          <w:shd w:val="clear" w:color="auto" w:fill="FFFFFF"/>
        </w:rPr>
      </w:pPr>
      <w:r w:rsidRPr="00372870">
        <w:rPr>
          <w:rFonts w:ascii="Arial" w:hAnsi="Arial" w:cs="Arial"/>
        </w:rPr>
        <w:t>Following the success of entrepreneurial projects that have been established within the school, the proposal that has been devised is a school shop which would be run by the children under the supervision of an adult. Young (2014) expressed the opinion that ‘</w:t>
      </w:r>
      <w:r w:rsidRPr="00372870">
        <w:rPr>
          <w:rFonts w:ascii="Arial" w:hAnsi="Arial" w:cs="Arial"/>
          <w:i/>
          <w:iCs/>
        </w:rPr>
        <w:t>The delivery of enterprise in education should begin in primary school and…continue throughout the education system</w:t>
      </w:r>
      <w:r w:rsidRPr="00372870">
        <w:rPr>
          <w:rFonts w:ascii="Arial" w:hAnsi="Arial" w:cs="Arial"/>
        </w:rPr>
        <w:t xml:space="preserve">’. The food sold at the shop will be priced at a reduced rate to encourage custom. School A’s community is situated in a high poverty area where some </w:t>
      </w:r>
      <w:r w:rsidRPr="00372870">
        <w:rPr>
          <w:rFonts w:ascii="Arial" w:hAnsi="Arial" w:cs="Arial"/>
        </w:rPr>
        <w:lastRenderedPageBreak/>
        <w:t>people or families might be embarrassed to attend a food bank or too proud to ask for help when it is greatly needed, so this option would provide them with a solution to access affordable food without the negative connotations which sometimes come from food bank access. As well as being a food shop the service will also provide a swap shop for school uniforms. Children and parents can exchange items of clothing without having to worry about the cost. This project will give the community financial support as well as developing the children’s education that coincides with the ‘</w:t>
      </w:r>
      <w:r w:rsidRPr="00372870">
        <w:rPr>
          <w:rFonts w:ascii="Arial" w:hAnsi="Arial" w:cs="Arial"/>
          <w:i/>
          <w:iCs/>
        </w:rPr>
        <w:t xml:space="preserve">four purposes of development’ </w:t>
      </w:r>
      <w:r w:rsidRPr="00372870">
        <w:rPr>
          <w:rFonts w:ascii="Arial" w:hAnsi="Arial" w:cs="Arial"/>
        </w:rPr>
        <w:t>including becoming</w:t>
      </w:r>
      <w:r w:rsidRPr="00372870">
        <w:rPr>
          <w:rFonts w:ascii="Arial" w:hAnsi="Arial" w:cs="Arial"/>
          <w:i/>
          <w:iCs/>
        </w:rPr>
        <w:t xml:space="preserve"> ‘</w:t>
      </w:r>
      <w:r w:rsidRPr="00372870">
        <w:rPr>
          <w:rFonts w:ascii="Arial" w:hAnsi="Arial" w:cs="Arial"/>
          <w:i/>
          <w:iCs/>
          <w:shd w:val="clear" w:color="auto" w:fill="FFFFFF"/>
        </w:rPr>
        <w:t>enterprising, creative contributors who are ready to play a full part in life and work</w:t>
      </w:r>
      <w:r w:rsidRPr="00372870">
        <w:rPr>
          <w:rFonts w:ascii="Arial" w:hAnsi="Arial" w:cs="Arial"/>
          <w:shd w:val="clear" w:color="auto" w:fill="FFFFFF"/>
        </w:rPr>
        <w:t>’ (Welsh Government,2020).</w:t>
      </w:r>
    </w:p>
    <w:p w14:paraId="64C59FCC" w14:textId="77777777" w:rsidR="00372870" w:rsidRPr="00372870" w:rsidRDefault="00372870" w:rsidP="00372870">
      <w:pPr>
        <w:spacing w:line="360" w:lineRule="auto"/>
        <w:rPr>
          <w:rFonts w:ascii="Arial" w:hAnsi="Arial" w:cs="Arial"/>
        </w:rPr>
      </w:pPr>
      <w:r w:rsidRPr="00372870">
        <w:rPr>
          <w:rFonts w:ascii="Arial" w:hAnsi="Arial" w:cs="Arial"/>
        </w:rPr>
        <w:t xml:space="preserve">The central aim of the proposal is to tackle poverty in the local community. Wales has the highest rate of child poverty of any nation in the UK with around </w:t>
      </w:r>
      <w:r w:rsidRPr="00372870">
        <w:rPr>
          <w:rFonts w:ascii="Arial" w:hAnsi="Arial" w:cs="Arial"/>
          <w:i/>
          <w:iCs/>
        </w:rPr>
        <w:t>'200,000 children living in poverty</w:t>
      </w:r>
      <w:r w:rsidRPr="00372870">
        <w:rPr>
          <w:rFonts w:ascii="Arial" w:hAnsi="Arial" w:cs="Arial"/>
        </w:rPr>
        <w:t>'(</w:t>
      </w:r>
      <w:r w:rsidRPr="00372870">
        <w:rPr>
          <w:rFonts w:ascii="Arial" w:hAnsi="Arial" w:cs="Arial"/>
          <w:color w:val="000000"/>
          <w:shd w:val="clear" w:color="auto" w:fill="FFFFFF"/>
        </w:rPr>
        <w:t>Chamberlain, R. and Mullineux, R., 2010</w:t>
      </w:r>
      <w:r w:rsidRPr="00372870">
        <w:rPr>
          <w:rFonts w:ascii="Arial" w:hAnsi="Arial" w:cs="Arial"/>
        </w:rPr>
        <w:t xml:space="preserve">). Poverty can have a detrimental effect on an individual’s education; experiencing issues of malnourishment can have a negative impact on a child’s focus, motivation and overall ability to learn (Walthouse,2014). If parents are unable to feed their children at home, then it can have lasting results on a child’s development and general wellbeing. Estyn (2014) echoes the belief that children who are trapped in poverty are more at risk of doing poorly in school and further explains that there is a recurring statistical link between poverty and low education. Adamson (n.d) states that schools need to be part of an integrated approach also known as the 'poverty triangle' of education, health and housing. This approach emphasises the need for public services, families, employers and the government to work together in order to combat child poverty (Grigg,2014). Similarly, Egan (2012) has developed holistic solutions that should involve: effective work by schools; stronger parental engagement; and better links between schools and the community. He believes that poverty needs to be tackled holistically in order to be tamed (Grigg,2014). Introducing a school shop which sells food at reasonable prices will support individuals who might struggle to make their money stretch to cover an essential food shop to provide for themselves and their families. Some people might be too ashamed to visit food banks and consequently are forced to starve as a result. In an article posted by the BBC, Kennedy (2019) explained that she was </w:t>
      </w:r>
      <w:r w:rsidRPr="00372870">
        <w:rPr>
          <w:rFonts w:ascii="Arial" w:hAnsi="Arial" w:cs="Arial"/>
          <w:i/>
          <w:iCs/>
        </w:rPr>
        <w:t>'too embarrassed to go in</w:t>
      </w:r>
      <w:r w:rsidRPr="00372870">
        <w:rPr>
          <w:rFonts w:ascii="Arial" w:hAnsi="Arial" w:cs="Arial"/>
        </w:rPr>
        <w:t xml:space="preserve">' (to a food bank) (Buchanan, Melley, 2019). There is a stigma against both foodbanks themselves and those who access them. One common concern is that people will judge you for asking for help; the shops alternative will provide another solution other than people and families struggling or even starving for the sake of their pride. Both elements of the school project strive to support families living in poverty. Moreover, it will help to directly aid pupil development by providing financial sustenance to families, giving them the basics that they require to progress such as food and warmth. This is supported by Maslow’s (1943) hierarchy of needs. A central belief </w:t>
      </w:r>
      <w:r w:rsidRPr="00372870">
        <w:rPr>
          <w:rFonts w:ascii="Arial" w:hAnsi="Arial" w:cs="Arial"/>
        </w:rPr>
        <w:lastRenderedPageBreak/>
        <w:t xml:space="preserve">to his theory was that people were born with the desire to be the best that they can be. However, in order to accomplish this people must meet their most basic needs such as food, safety, love and self-esteem (Cherry,2019). </w:t>
      </w:r>
    </w:p>
    <w:p w14:paraId="0C903F36" w14:textId="77777777" w:rsidR="00372870" w:rsidRPr="00372870" w:rsidRDefault="00372870" w:rsidP="00372870">
      <w:pPr>
        <w:spacing w:line="360" w:lineRule="auto"/>
        <w:rPr>
          <w:rFonts w:ascii="Arial" w:hAnsi="Arial" w:cs="Arial"/>
        </w:rPr>
      </w:pPr>
      <w:r w:rsidRPr="00372870">
        <w:rPr>
          <w:rFonts w:ascii="Arial" w:hAnsi="Arial" w:cs="Arial"/>
        </w:rPr>
        <w:t xml:space="preserve">School A has been provided with a Pupil Deprivation Grant (PDG) of £77,250 (ERW,2018). The school has a comprehensive plan, agreed by CCS local Authority and ERW, to promote progress and remove barriers to learning for students eligible for this funding. The Welsh Government introduced the PDG Access Grant in 2018. The PDG is available to all children and young people who are eligible for free school meals. This grant has been provided to contribute to purchasing school uniform, sports kits, equipment and stationery. Schools are expected to ensure that funding goes directly to the families who need it the most to help with some of the costs of the school day (Martin, O’Neill, 2019). Unfortunately, for some families this is not enough to cover the costs of living. The school’s shop will also offer a swap shop for school uniform/PE kit. Poverty can lead to stress for both pupil and families and can extend to issues like bullying and affordability of clothing. Martin and O’Neill (2019) discuss the success of uniform swaps and pop up shops. They further expand that as well as reducing the costs for parents, it can also contribute to a broader environmental agenda by promoting the concept of recycling. The results of a survey discussing the school uniform policy in Wales revealed that 88% of parents disagreed with the government’s proposals regarding uniform affordability. The survey highlighted concerns of increasing cost of school uniform with one parent suggesting that, </w:t>
      </w:r>
      <w:r w:rsidRPr="00372870">
        <w:rPr>
          <w:rFonts w:ascii="Arial" w:hAnsi="Arial" w:cs="Arial"/>
          <w:i/>
          <w:iCs/>
        </w:rPr>
        <w:t>'any changes should be phased in so as not to cause further expense to parents</w:t>
      </w:r>
      <w:r w:rsidRPr="00372870">
        <w:rPr>
          <w:rFonts w:ascii="Arial" w:hAnsi="Arial" w:cs="Arial"/>
        </w:rPr>
        <w:t>' (parentkind.org, 2019). Similarly, results from a consultation seeking views on the 'Welsh Government draft statutory guidance to school governing bodies on school uniform and appearance policies' expressed the need for alternative school uniform suppliers other than high street shops:</w:t>
      </w:r>
    </w:p>
    <w:p w14:paraId="14D5B5E3" w14:textId="77777777" w:rsidR="00372870" w:rsidRPr="00372870" w:rsidRDefault="00372870" w:rsidP="00372870">
      <w:pPr>
        <w:spacing w:line="360" w:lineRule="auto"/>
        <w:rPr>
          <w:rFonts w:ascii="Arial" w:hAnsi="Arial" w:cs="Arial"/>
        </w:rPr>
      </w:pPr>
      <w:r w:rsidRPr="00372870">
        <w:rPr>
          <w:rFonts w:ascii="Arial" w:hAnsi="Arial" w:cs="Arial"/>
          <w:i/>
          <w:iCs/>
        </w:rPr>
        <w:t>'Respondents highlighted that school swop shops and second-hand shops were good practice and that schools should make clear to families the financial support available to them for the purchase of uniform items such as the PDG Access grant'</w:t>
      </w:r>
      <w:r w:rsidRPr="00372870">
        <w:rPr>
          <w:rFonts w:ascii="Arial" w:hAnsi="Arial" w:cs="Arial"/>
        </w:rPr>
        <w:t xml:space="preserve"> (Welsh Government,2019). </w:t>
      </w:r>
    </w:p>
    <w:p w14:paraId="65AF92F0" w14:textId="77777777" w:rsidR="00372870" w:rsidRPr="00372870" w:rsidRDefault="00372870" w:rsidP="00372870">
      <w:pPr>
        <w:spacing w:line="360" w:lineRule="auto"/>
        <w:rPr>
          <w:rFonts w:ascii="Arial" w:hAnsi="Arial" w:cs="Arial"/>
        </w:rPr>
      </w:pPr>
      <w:r w:rsidRPr="00372870">
        <w:rPr>
          <w:rFonts w:ascii="Arial" w:hAnsi="Arial" w:cs="Arial"/>
        </w:rPr>
        <w:t xml:space="preserve">Another view expressed that their catchment area was one of social deprivation so that the prospect of purchasing new uniform has the potential to cause </w:t>
      </w:r>
      <w:r w:rsidRPr="00372870">
        <w:rPr>
          <w:rFonts w:ascii="Arial" w:hAnsi="Arial" w:cs="Arial"/>
          <w:i/>
          <w:iCs/>
        </w:rPr>
        <w:t>'hardship to families accessing the school'</w:t>
      </w:r>
      <w:r w:rsidRPr="00372870">
        <w:rPr>
          <w:rFonts w:ascii="Arial" w:hAnsi="Arial" w:cs="Arial"/>
        </w:rPr>
        <w:t>(Welsh Government,2019). This evidence suggests that there is a need for establishments such as, uniform swap shops to provide financial support to families with low income.</w:t>
      </w:r>
    </w:p>
    <w:p w14:paraId="1BA4FA59" w14:textId="77777777" w:rsidR="00372870" w:rsidRPr="00372870" w:rsidRDefault="00372870" w:rsidP="00372870">
      <w:pPr>
        <w:spacing w:line="360" w:lineRule="auto"/>
        <w:rPr>
          <w:rFonts w:ascii="Arial" w:hAnsi="Arial" w:cs="Arial"/>
        </w:rPr>
      </w:pPr>
      <w:r w:rsidRPr="00372870">
        <w:rPr>
          <w:rFonts w:ascii="Arial" w:hAnsi="Arial" w:cs="Arial"/>
        </w:rPr>
        <w:t xml:space="preserve">Schools in Wales have also shared their success about running school swap shops: Penyreheol school in Wales operates a uniform swap shop where parents can attend free of </w:t>
      </w:r>
      <w:r w:rsidRPr="00372870">
        <w:rPr>
          <w:rFonts w:ascii="Arial" w:hAnsi="Arial" w:cs="Arial"/>
        </w:rPr>
        <w:lastRenderedPageBreak/>
        <w:t>charge. There is no requirement to swap one item for another all you must do is attend. Their swap shop is also open during summer months so that parents can prepare for the following school year (Tootill,2019). Coleg Cymunedol Y Dderwen offer a similar approach however, their swap shop requires two items being exchanged. The aim in their school is to reduce the impact on the environment in line with the 12 responsible sustainable goals of consumption and production (Watkin,2017).</w:t>
      </w:r>
    </w:p>
    <w:p w14:paraId="2324F729" w14:textId="69FA450F" w:rsidR="00372870" w:rsidRPr="00372870" w:rsidRDefault="00372870" w:rsidP="00372870">
      <w:pPr>
        <w:spacing w:line="360" w:lineRule="auto"/>
        <w:rPr>
          <w:rFonts w:ascii="Arial" w:hAnsi="Arial" w:cs="Arial"/>
        </w:rPr>
      </w:pPr>
      <w:r w:rsidRPr="00372870">
        <w:rPr>
          <w:rFonts w:ascii="Arial" w:hAnsi="Arial" w:cs="Arial"/>
        </w:rPr>
        <w:t xml:space="preserve">The vision of the school is summarised by the pupils learning motto: </w:t>
      </w:r>
      <w:r w:rsidRPr="00372870">
        <w:rPr>
          <w:rFonts w:ascii="Arial" w:hAnsi="Arial" w:cs="Arial"/>
          <w:i/>
          <w:iCs/>
        </w:rPr>
        <w:t>'Learning together and having fun, there's room here for everyone!'(n.d)</w:t>
      </w:r>
      <w:r w:rsidRPr="00372870">
        <w:rPr>
          <w:rFonts w:ascii="Arial" w:hAnsi="Arial" w:cs="Arial"/>
        </w:rPr>
        <w:t xml:space="preserve">. School A aims to provide a secure environment where: all children are valued; similarities and differences are welcomed; and learning is enjoyable and challenging. The curriculum is designed to develop caring and responsible members of the school community. This has been demonstrated through multiple community projects and partnerships that the school has been involved in. As well as participating in entrepreneurial projects that have been mentioned previously, the eco club has worked with parents to develop the schools garden. Additionally, parents, grandparents and other members of the community regularly help with after school clubs and pupil voice groups. They are also invited to </w:t>
      </w:r>
      <w:r w:rsidRPr="00372870">
        <w:rPr>
          <w:rFonts w:ascii="Arial" w:hAnsi="Arial" w:cs="Arial"/>
          <w:i/>
          <w:iCs/>
        </w:rPr>
        <w:t>'express events'</w:t>
      </w:r>
      <w:r w:rsidRPr="00372870">
        <w:rPr>
          <w:rFonts w:ascii="Arial" w:hAnsi="Arial" w:cs="Arial"/>
        </w:rPr>
        <w:t xml:space="preserve"> where the pupils share their work and discuss what they have learnt during that topic (Estyn,2018). The proposal of a child led school shop was inspired by the support and care reciprocated between the school and the local community. It gives the school and the children a chance to give back to the community for all the opportunities and help it has provided them with.</w:t>
      </w:r>
    </w:p>
    <w:p w14:paraId="5C2A96AA"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A school development plan (SDP) is the school’s strategic plan for improvement. It provides actions that a school will take to improve learner outcomes. For effective planning to take place all school partners and stakeholders are essential in ensuring that everyone is committed to the school’s improvement agenda (Welsh Government,2014). School A's recent SDP emphasises the importance of breaking the link between disadvantage and educational attainment. One intended outcome of the SDP is to </w:t>
      </w:r>
      <w:r w:rsidRPr="00372870">
        <w:rPr>
          <w:rFonts w:ascii="Arial" w:hAnsi="Arial" w:cs="Arial"/>
          <w:i/>
          <w:iCs/>
        </w:rPr>
        <w:t>'create further opportunities to provide more life opportunities and continue to build positive relationships with the community</w:t>
      </w:r>
      <w:r w:rsidRPr="00372870">
        <w:rPr>
          <w:rFonts w:ascii="Arial" w:hAnsi="Arial" w:cs="Arial"/>
        </w:rPr>
        <w:t xml:space="preserve">'(ERW,2018). There is a £3000 grant given to achieve this outcome. The proposal of the school shop will cost an initial £600 to build and decorate, it will be situated on the school grounds so there will be no additional charge for the location. It will include a £50 cash register so that the children will gain real life experiences preparing them for the world of work (Welsh Government,2020). The shop will be in partnership with the schools gardening club and the local allotment which will allow them to sell freshly grown products that they have provided for free. The additional stock will be purchased from wholesale suppliers through the school and will be sold to the community at a cost-effective rate. The cost of the start-up stock will equate to £300 and each month the school will supply the shop </w:t>
      </w:r>
      <w:r w:rsidRPr="00372870">
        <w:rPr>
          <w:rFonts w:ascii="Arial" w:hAnsi="Arial" w:cs="Arial"/>
        </w:rPr>
        <w:lastRenderedPageBreak/>
        <w:t>with more items. The money that the shop makes will be used to purchase stock each month, any additional money will be put into the school funds and the children will discuss how it will be used to better the school or their educational experiences. The uniform swap shop will be set up within the food shop, prior to opening the shop a letter will be distributed to all parents/guardians to ask for unwanted donations. Unwanted items that have been left in lost property will also contribute to the initial Uniform Swap Shop stock.</w:t>
      </w:r>
    </w:p>
    <w:p w14:paraId="68E2EF7E"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 shop will be open on Wednesday mornings from 9am-11am and Friday Afternoons at 1:15pm-3:15pm. It will be run by the year 6 pupils; the class will alternate 3 people at a time so that everybody gets an opportunity to work at the shop. Exposure to the world of business and entrepreneurship helps children to develop their confidence and build upon a range of existing and developing skill sets. Working in the shop will involve communication with people who a child may not necessarily have interacted with in any other circumstance (Hall,2017). They also develop teamwork skills whilst working with one another to stack shelves and serve customers. Additionally, it will develop practical numeracy skills and their ability to handle money. ‘</w:t>
      </w:r>
      <w:r w:rsidRPr="00372870">
        <w:rPr>
          <w:rFonts w:ascii="Arial" w:hAnsi="Arial" w:cs="Arial"/>
          <w:i/>
          <w:iCs/>
        </w:rPr>
        <w:t>All these skills and more ultimately come under the umbrella of helping children to be more work ready and stand out in a highly competitive world and job marke</w:t>
      </w:r>
      <w:r w:rsidRPr="00372870">
        <w:rPr>
          <w:rFonts w:ascii="Arial" w:hAnsi="Arial" w:cs="Arial"/>
        </w:rPr>
        <w:t>t' (Hall,2017). Donaldson (2015) supports the idea of preparing children for the world of work and emphasises the importance of providing children with real life opportunities. Whilst participating in the shop, the children will always be supervised by a member of staff, the year 6 TA will accompany the children during opening hours to ensure that they are safe and working sensibly. The project will be heavily child led, as well as running the shop the children will also be involved in developing a name for the shop, advertising and creating prices and labels for the products. This aspect will attribute to them becoming enterprising, creative contributors as they will be connecting and applying their knowledge and skills to create ideas and products whilst leading and playing different roles in teams effectively and responsibly (Welsh Government,2020).It will also allow the children to gain an understanding of a project, from the first proposals of ideas and brainstorming all the way along to consumer facing. Ultimately, working in the shop will allow children to learn through first-hand experiences. Piaget’s (1962) belief supports learning by doing. His theory explains that learning is not something that is done to the learner, it is something they engross in themselves (Mcleod,2018). However, Vygotsky (1978) suggested that children gain the same knowledge on two levels. Learning happens first through interaction then through internalisation. Elements of both theories support the proposal of a school shop as children will be working with one another in order to learn and develop whilst emerging through first-hand experiences.</w:t>
      </w:r>
    </w:p>
    <w:p w14:paraId="650A98A7"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lastRenderedPageBreak/>
        <w:t>It is important that the impact of School A's community project is measured effectively as it will allow the school to: identify how it is doing and how it can improve; establish the next steps for the project; inspire others; and raise awareness in the local community  (mycommunity.org,2017). During the planning process the year 6 children and the class teacher will map out a simple 'theory of change' (figure 1). This will identify their goals, outcomes and activities. This allows the team to work backwards to think about the steps involved in making the change happen. The children can refer to the ‘theory of change’ throughout the project to check if they are on track to meeting their targets.</w:t>
      </w:r>
    </w:p>
    <w:p w14:paraId="628F1D60" w14:textId="77777777" w:rsidR="00372870" w:rsidRPr="00372870" w:rsidRDefault="00372870" w:rsidP="00372870">
      <w:pPr>
        <w:tabs>
          <w:tab w:val="left" w:pos="6930"/>
        </w:tabs>
        <w:spacing w:line="360" w:lineRule="auto"/>
        <w:rPr>
          <w:rFonts w:ascii="Arial" w:hAnsi="Arial" w:cs="Arial"/>
          <w:u w:val="single"/>
        </w:rPr>
      </w:pPr>
      <w:r w:rsidRPr="00372870">
        <w:rPr>
          <w:rFonts w:ascii="Arial" w:hAnsi="Arial" w:cs="Arial"/>
          <w:u w:val="single"/>
        </w:rPr>
        <w:t>Figure 1</w:t>
      </w:r>
    </w:p>
    <w:tbl>
      <w:tblPr>
        <w:tblStyle w:val="TableGrid"/>
        <w:tblW w:w="9351" w:type="dxa"/>
        <w:tblLook w:val="04A0" w:firstRow="1" w:lastRow="0" w:firstColumn="1" w:lastColumn="0" w:noHBand="0" w:noVBand="1"/>
      </w:tblPr>
      <w:tblGrid>
        <w:gridCol w:w="3005"/>
        <w:gridCol w:w="3005"/>
        <w:gridCol w:w="3341"/>
      </w:tblGrid>
      <w:tr w:rsidR="00372870" w:rsidRPr="00372870" w14:paraId="5A1A4DD0" w14:textId="77777777" w:rsidTr="00ED0D8F">
        <w:trPr>
          <w:trHeight w:val="425"/>
        </w:trPr>
        <w:tc>
          <w:tcPr>
            <w:tcW w:w="3005" w:type="dxa"/>
          </w:tcPr>
          <w:p w14:paraId="2766DC7E"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Goals</w:t>
            </w:r>
          </w:p>
        </w:tc>
        <w:tc>
          <w:tcPr>
            <w:tcW w:w="3005" w:type="dxa"/>
          </w:tcPr>
          <w:p w14:paraId="3025A7D7"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Outcomes</w:t>
            </w:r>
          </w:p>
        </w:tc>
        <w:tc>
          <w:tcPr>
            <w:tcW w:w="3341" w:type="dxa"/>
          </w:tcPr>
          <w:p w14:paraId="2FA4A352"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Activities</w:t>
            </w:r>
          </w:p>
        </w:tc>
      </w:tr>
      <w:tr w:rsidR="00372870" w:rsidRPr="00372870" w14:paraId="0CD1578F" w14:textId="77777777" w:rsidTr="00ED0D8F">
        <w:trPr>
          <w:trHeight w:val="1680"/>
        </w:trPr>
        <w:tc>
          <w:tcPr>
            <w:tcW w:w="3005" w:type="dxa"/>
          </w:tcPr>
          <w:p w14:paraId="3E281A46"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will success look like?</w:t>
            </w:r>
          </w:p>
          <w:p w14:paraId="2384D6FC"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long term change do you want to make to the community?</w:t>
            </w:r>
          </w:p>
        </w:tc>
        <w:tc>
          <w:tcPr>
            <w:tcW w:w="3005" w:type="dxa"/>
          </w:tcPr>
          <w:p w14:paraId="3A383613"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benefits will result from this project?</w:t>
            </w:r>
          </w:p>
          <w:p w14:paraId="197F370B"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differences will it make?</w:t>
            </w:r>
          </w:p>
        </w:tc>
        <w:tc>
          <w:tcPr>
            <w:tcW w:w="3341" w:type="dxa"/>
          </w:tcPr>
          <w:p w14:paraId="406F670E"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activities will you do to support your outcome?</w:t>
            </w:r>
          </w:p>
        </w:tc>
      </w:tr>
      <w:tr w:rsidR="00372870" w:rsidRPr="00372870" w14:paraId="688381A8" w14:textId="77777777" w:rsidTr="00ED0D8F">
        <w:tc>
          <w:tcPr>
            <w:tcW w:w="3005" w:type="dxa"/>
          </w:tcPr>
          <w:p w14:paraId="5618C9C3"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 overall aim is to combat poverty in the local community and continue to strengthen the relationship between the school and the community.</w:t>
            </w:r>
          </w:p>
        </w:tc>
        <w:tc>
          <w:tcPr>
            <w:tcW w:w="3005" w:type="dxa"/>
          </w:tcPr>
          <w:p w14:paraId="10011C41"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Local young people will be more confident in developing entrepreneurial skills, using new skills, knowledge and confidence that link with the four purposes (Welsh Government,2020).</w:t>
            </w:r>
          </w:p>
          <w:p w14:paraId="15A597FF" w14:textId="77777777" w:rsidR="00372870" w:rsidRPr="00372870" w:rsidRDefault="00372870" w:rsidP="00372870">
            <w:pPr>
              <w:tabs>
                <w:tab w:val="left" w:pos="6930"/>
              </w:tabs>
              <w:spacing w:line="360" w:lineRule="auto"/>
              <w:rPr>
                <w:rFonts w:ascii="Arial" w:hAnsi="Arial" w:cs="Arial"/>
              </w:rPr>
            </w:pPr>
          </w:p>
        </w:tc>
        <w:tc>
          <w:tcPr>
            <w:tcW w:w="3341" w:type="dxa"/>
          </w:tcPr>
          <w:p w14:paraId="0CC4D5D3" w14:textId="77777777" w:rsidR="00372870" w:rsidRPr="00372870" w:rsidRDefault="00372870" w:rsidP="00372870">
            <w:pPr>
              <w:pStyle w:val="ListParagraph"/>
              <w:numPr>
                <w:ilvl w:val="0"/>
                <w:numId w:val="2"/>
              </w:numPr>
              <w:tabs>
                <w:tab w:val="left" w:pos="6930"/>
              </w:tabs>
              <w:spacing w:line="360" w:lineRule="auto"/>
              <w:rPr>
                <w:rFonts w:ascii="Arial" w:hAnsi="Arial" w:cs="Arial"/>
              </w:rPr>
            </w:pPr>
            <w:r w:rsidRPr="00372870">
              <w:rPr>
                <w:rFonts w:ascii="Arial" w:hAnsi="Arial" w:cs="Arial"/>
              </w:rPr>
              <w:t>The school’s food shop selling products at a reduced rate.</w:t>
            </w:r>
          </w:p>
          <w:p w14:paraId="764BBE5D" w14:textId="77777777" w:rsidR="00372870" w:rsidRPr="00372870" w:rsidRDefault="00372870" w:rsidP="00372870">
            <w:pPr>
              <w:pStyle w:val="ListParagraph"/>
              <w:numPr>
                <w:ilvl w:val="0"/>
                <w:numId w:val="2"/>
              </w:numPr>
              <w:tabs>
                <w:tab w:val="left" w:pos="6930"/>
              </w:tabs>
              <w:spacing w:line="360" w:lineRule="auto"/>
              <w:rPr>
                <w:rFonts w:ascii="Arial" w:hAnsi="Arial" w:cs="Arial"/>
              </w:rPr>
            </w:pPr>
            <w:r w:rsidRPr="00372870">
              <w:rPr>
                <w:rFonts w:ascii="Arial" w:hAnsi="Arial" w:cs="Arial"/>
              </w:rPr>
              <w:t>Collaborating with the local allotment to grow and sell fresh fruit and vegetables.</w:t>
            </w:r>
          </w:p>
          <w:p w14:paraId="52D2F743" w14:textId="77777777" w:rsidR="00372870" w:rsidRPr="00372870" w:rsidRDefault="00372870" w:rsidP="00372870">
            <w:pPr>
              <w:pStyle w:val="ListParagraph"/>
              <w:numPr>
                <w:ilvl w:val="0"/>
                <w:numId w:val="2"/>
              </w:numPr>
              <w:tabs>
                <w:tab w:val="left" w:pos="6930"/>
              </w:tabs>
              <w:spacing w:line="360" w:lineRule="auto"/>
              <w:rPr>
                <w:rFonts w:ascii="Arial" w:hAnsi="Arial" w:cs="Arial"/>
              </w:rPr>
            </w:pPr>
            <w:r w:rsidRPr="00372870">
              <w:rPr>
                <w:rFonts w:ascii="Arial" w:hAnsi="Arial" w:cs="Arial"/>
              </w:rPr>
              <w:t>Providing a uniform swap shop to trade school uniform and PE kit.</w:t>
            </w:r>
          </w:p>
          <w:p w14:paraId="02649A63" w14:textId="77777777" w:rsidR="00372870" w:rsidRPr="00372870" w:rsidRDefault="00372870" w:rsidP="00372870">
            <w:pPr>
              <w:tabs>
                <w:tab w:val="left" w:pos="6930"/>
              </w:tabs>
              <w:spacing w:line="360" w:lineRule="auto"/>
              <w:rPr>
                <w:rFonts w:ascii="Arial" w:hAnsi="Arial" w:cs="Arial"/>
              </w:rPr>
            </w:pPr>
          </w:p>
        </w:tc>
      </w:tr>
    </w:tbl>
    <w:p w14:paraId="181204FE" w14:textId="77777777" w:rsidR="00372870" w:rsidRPr="00372870" w:rsidRDefault="00372870" w:rsidP="00372870">
      <w:pPr>
        <w:tabs>
          <w:tab w:val="left" w:pos="6930"/>
        </w:tabs>
        <w:spacing w:line="360" w:lineRule="auto"/>
        <w:rPr>
          <w:rFonts w:ascii="Arial" w:hAnsi="Arial" w:cs="Arial"/>
        </w:rPr>
      </w:pPr>
    </w:p>
    <w:p w14:paraId="06565187"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Another strategy that the school will implement to monitor their progress is through quantitative data. Each session the children will tally how many customers they serve in the school shop. This information will then be converted into a graph to show the custom over a certain length of time. Using the findings from the graph, the children will be able to observe how popular their project is with the community. After the first 3 months of running the school shop the class will analyse the data and discuss patterns that they have witnessed e.g. the </w:t>
      </w:r>
      <w:r w:rsidRPr="00372870">
        <w:rPr>
          <w:rFonts w:ascii="Arial" w:hAnsi="Arial" w:cs="Arial"/>
        </w:rPr>
        <w:lastRenderedPageBreak/>
        <w:t xml:space="preserve">shop might be more popular on a Friday afternoon when parents are visiting before picking their children up from school. They will also discuss what has been surprising, what is going well and ways that the project can be improved. </w:t>
      </w:r>
    </w:p>
    <w:p w14:paraId="388265EF"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The children’s development will also be monitored throughout the community project. A successful self-reflection strategy that has been used in a primary school in Swansea is a feelings chart (Jones, n.d.). At the beginning of the project each child will draw and explain how they feel before participating in it. Each month every child in year six will complete a similar chart relating to their feelings about the project until the end of the year. This method will allow children to reflect on their progress throughout the year and provide the class teacher with evidence of their emotional development as a result of participating in the school shop. </w:t>
      </w:r>
      <w:r w:rsidRPr="00372870">
        <w:rPr>
          <w:rFonts w:ascii="Arial" w:hAnsi="Arial" w:cs="Arial"/>
          <w:i/>
          <w:iCs/>
        </w:rPr>
        <w:t>'Self-reflection helps children develop their skills...It is about questioning what they do and why they do it'</w:t>
      </w:r>
      <w:r w:rsidRPr="00372870">
        <w:rPr>
          <w:rFonts w:ascii="Arial" w:hAnsi="Arial" w:cs="Arial"/>
        </w:rPr>
        <w:t xml:space="preserve"> (Richards,2017).</w:t>
      </w:r>
      <w:r w:rsidRPr="00372870">
        <w:rPr>
          <w:rFonts w:ascii="Arial" w:hAnsi="Arial" w:cs="Arial"/>
          <w:color w:val="222222"/>
          <w:shd w:val="clear" w:color="auto" w:fill="FFFFFF"/>
        </w:rPr>
        <w:t xml:space="preserve"> Furthermore</w:t>
      </w:r>
      <w:r w:rsidRPr="00372870">
        <w:rPr>
          <w:rFonts w:ascii="Arial" w:hAnsi="Arial" w:cs="Arial"/>
          <w:shd w:val="clear" w:color="auto" w:fill="FFFFFF"/>
        </w:rPr>
        <w:t>, ‘</w:t>
      </w:r>
      <w:r w:rsidRPr="00372870">
        <w:rPr>
          <w:rFonts w:ascii="Arial" w:hAnsi="Arial" w:cs="Arial"/>
          <w:i/>
          <w:iCs/>
          <w:shd w:val="clear" w:color="auto" w:fill="FFFFFF"/>
        </w:rPr>
        <w:t>Self-assessment may also be used to improve morale, strengthen commitment to competent performance, and enhance motivation to take responsibility for one’s professional growth’</w:t>
      </w:r>
      <w:r w:rsidRPr="00372870">
        <w:rPr>
          <w:rFonts w:ascii="Arial" w:hAnsi="Arial" w:cs="Arial"/>
          <w:shd w:val="clear" w:color="auto" w:fill="FFFFFF"/>
        </w:rPr>
        <w:t xml:space="preserve"> </w:t>
      </w:r>
      <w:r w:rsidRPr="00372870">
        <w:rPr>
          <w:rFonts w:ascii="Arial" w:hAnsi="Arial" w:cs="Arial"/>
          <w:color w:val="222222"/>
          <w:shd w:val="clear" w:color="auto" w:fill="FFFFFF"/>
        </w:rPr>
        <w:t>(</w:t>
      </w:r>
      <w:r w:rsidRPr="00372870">
        <w:rPr>
          <w:rFonts w:ascii="Arial" w:hAnsi="Arial" w:cs="Arial"/>
          <w:shd w:val="clear" w:color="auto" w:fill="FFFFFF"/>
        </w:rPr>
        <w:t>Nkem P. Nonyel, Pharm.D.,2015).</w:t>
      </w:r>
    </w:p>
    <w:p w14:paraId="7D8D5D02"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There will be an annual school presentation conducted by the year 6 class. Members of the community will be invited to attend the presentation to celebrate the success of the school shop as well as other community projects established within the school .The children will discuss what they have achieved, how they have improved and what the future of the shop will entail. Additionally, it will give the school the opportunity to reach a wider audience and gain more custom. Parents/guardians and members of the community who attend will also be asked to complete a survey (appendix 1) to help the school identify the positive aspects of the project and suggest how it can be improved. Jono (2016) explains that feedback not only helps parents contribute positively to their children’s learning experiences but can also be an indicator of the school’s success. Additionally, this will give the year 5 children a chance to prepare for when they continue the legacy during the following school year.</w:t>
      </w:r>
    </w:p>
    <w:p w14:paraId="3336181A"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To evaluate the success of the project a SWOT analysis has been devised (Appendix 2). This has been formulated to identify the strengths, weaknesses, opportunities and threats that emerge from the proposal. One strength that has been highlighted is evidence from Estyn reports that display proactive links with the community. Estyn (2018) reports that the school is an ‘</w:t>
      </w:r>
      <w:r w:rsidRPr="00372870">
        <w:rPr>
          <w:rFonts w:ascii="Arial" w:hAnsi="Arial" w:cs="Arial"/>
          <w:i/>
          <w:iCs/>
        </w:rPr>
        <w:t>extremely caring and inclusive community... with extensive opportunities for families to take part in the life and work of the school</w:t>
      </w:r>
      <w:r w:rsidRPr="00372870">
        <w:rPr>
          <w:rFonts w:ascii="Arial" w:hAnsi="Arial" w:cs="Arial"/>
        </w:rPr>
        <w:t xml:space="preserve">’. It further explains that pupils regularly raise money for charity which has a </w:t>
      </w:r>
      <w:r w:rsidRPr="00372870">
        <w:rPr>
          <w:rFonts w:ascii="Arial" w:hAnsi="Arial" w:cs="Arial"/>
          <w:i/>
          <w:iCs/>
        </w:rPr>
        <w:t>'positive effect on their awareness of the needs of others in their community and the wider world'</w:t>
      </w:r>
      <w:r w:rsidRPr="00372870">
        <w:rPr>
          <w:rFonts w:ascii="Arial" w:hAnsi="Arial" w:cs="Arial"/>
        </w:rPr>
        <w:t xml:space="preserve"> (estyn,2018) The school has cemented strong relationships with local businesses and members of the community, often teachers will invite </w:t>
      </w:r>
      <w:r w:rsidRPr="00372870">
        <w:rPr>
          <w:rFonts w:ascii="Arial" w:hAnsi="Arial" w:cs="Arial"/>
        </w:rPr>
        <w:lastRenderedPageBreak/>
        <w:t xml:space="preserve">guest speakers into school who offer insight into art, music, business and entrepreneurial backgrounds. Consequently, pupils produce </w:t>
      </w:r>
      <w:r w:rsidRPr="00372870">
        <w:rPr>
          <w:rFonts w:ascii="Arial" w:hAnsi="Arial" w:cs="Arial"/>
          <w:i/>
          <w:iCs/>
        </w:rPr>
        <w:t>‘outstanding artwork and musical performances, and develop as confident entrepreneurs</w:t>
      </w:r>
      <w:r w:rsidRPr="00372870">
        <w:rPr>
          <w:rFonts w:ascii="Arial" w:hAnsi="Arial" w:cs="Arial"/>
        </w:rPr>
        <w:t>’ (estyn,2018). Through reflection of the success current and previous community projects that have been developed within the school has achieved, evidence indicates that the proposed project is likely to experience the same outcome.</w:t>
      </w:r>
    </w:p>
    <w:p w14:paraId="3D477962"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On the contrary, competition from local establishments might affect the attraction of the school shop. Many amenities such as, food banks, soup kitchens, market stalls and charity shops provide the same or a similar service. Trussell Trust's food banks have noticed a rapid increase in people accessing the facility since 2010 claiming that '</w:t>
      </w:r>
      <w:r w:rsidRPr="00372870">
        <w:rPr>
          <w:rFonts w:ascii="Arial" w:hAnsi="Arial" w:cs="Arial"/>
          <w:i/>
          <w:iCs/>
        </w:rPr>
        <w:t>The number of people using food banks since 2010 has gone from the tens of thousands to the millions'</w:t>
      </w:r>
      <w:r w:rsidRPr="00372870">
        <w:rPr>
          <w:rFonts w:ascii="Arial" w:hAnsi="Arial" w:cs="Arial"/>
        </w:rPr>
        <w:t xml:space="preserve">(Milne,2017). There is a high demand for food banks in high poverty areas in Wales however, many people feel too ashamed to access them. Ms Eagle (2015),explained as an MP she had been able to refer people to food banks but they were often reluctant to take up the offer of help as they were </w:t>
      </w:r>
      <w:r w:rsidRPr="00372870">
        <w:rPr>
          <w:rFonts w:ascii="Arial" w:hAnsi="Arial" w:cs="Arial"/>
          <w:i/>
          <w:iCs/>
        </w:rPr>
        <w:t>'too ashamed'</w:t>
      </w:r>
      <w:r w:rsidRPr="00372870">
        <w:rPr>
          <w:rFonts w:ascii="Arial" w:hAnsi="Arial" w:cs="Arial"/>
        </w:rPr>
        <w:t xml:space="preserve"> (Williamson and Devine,2015). However, the proposal of a school food and swap shop will allow parents and members of the community to access reduced food and free clothing without having to feel judged by other members of the society.</w:t>
      </w:r>
    </w:p>
    <w:p w14:paraId="7A087991" w14:textId="77777777" w:rsidR="00372870" w:rsidRPr="00372870" w:rsidRDefault="00372870" w:rsidP="00372870">
      <w:pPr>
        <w:tabs>
          <w:tab w:val="left" w:pos="6930"/>
        </w:tabs>
        <w:spacing w:line="360" w:lineRule="auto"/>
        <w:rPr>
          <w:rStyle w:val="Strong"/>
          <w:rFonts w:ascii="Arial" w:hAnsi="Arial" w:cs="Arial"/>
          <w:b w:val="0"/>
          <w:bCs w:val="0"/>
          <w:bdr w:val="none" w:sz="0" w:space="0" w:color="auto" w:frame="1"/>
        </w:rPr>
      </w:pPr>
      <w:r w:rsidRPr="00372870">
        <w:rPr>
          <w:rFonts w:ascii="Arial" w:hAnsi="Arial" w:cs="Arial"/>
        </w:rPr>
        <w:t xml:space="preserve">Additionally, the project will contribute to the children’s progression of the Welsh Curriculums four purposes which aim to develop: ambitious, capable learners; </w:t>
      </w:r>
      <w:r w:rsidRPr="00372870">
        <w:rPr>
          <w:rFonts w:ascii="Arial" w:hAnsi="Arial" w:cs="Arial"/>
          <w:shd w:val="clear" w:color="auto" w:fill="FFFFFF"/>
        </w:rPr>
        <w:t xml:space="preserve">enterprising, creative contributors; ethical, informed citizens; and </w:t>
      </w:r>
      <w:r w:rsidRPr="004F4C7F">
        <w:rPr>
          <w:rStyle w:val="Strong"/>
          <w:rFonts w:ascii="Arial" w:hAnsi="Arial" w:cs="Arial"/>
          <w:b w:val="0"/>
          <w:bCs w:val="0"/>
          <w:bdr w:val="none" w:sz="0" w:space="0" w:color="auto" w:frame="1"/>
        </w:rPr>
        <w:t>healthy, confident individuals (Welsh Government,2020). Creating, planning and working in a shop will provide the children with opportunities to advance those skills.</w:t>
      </w:r>
      <w:r w:rsidRPr="004F4C7F">
        <w:rPr>
          <w:rFonts w:ascii="Arial" w:hAnsi="Arial" w:cs="Arial"/>
          <w:b/>
          <w:bCs/>
        </w:rPr>
        <w:t xml:space="preserve"> </w:t>
      </w:r>
      <w:r w:rsidRPr="004F4C7F">
        <w:rPr>
          <w:rStyle w:val="Strong"/>
          <w:rFonts w:ascii="Arial" w:hAnsi="Arial" w:cs="Arial"/>
          <w:b w:val="0"/>
          <w:bCs w:val="0"/>
          <w:bdr w:val="none" w:sz="0" w:space="0" w:color="auto" w:frame="1"/>
        </w:rPr>
        <w:t>Schools that maintain optimism and confidence so that their pupils see the link between learning and their future lives demonstrate the best practice (Young,2014).</w:t>
      </w:r>
      <w:r w:rsidRPr="004F4C7F">
        <w:rPr>
          <w:rFonts w:ascii="Arial" w:hAnsi="Arial" w:cs="Arial"/>
          <w:b/>
          <w:bCs/>
        </w:rPr>
        <w:t xml:space="preserve"> </w:t>
      </w:r>
      <w:r w:rsidRPr="004F4C7F">
        <w:rPr>
          <w:rStyle w:val="Strong"/>
          <w:rFonts w:ascii="Arial" w:hAnsi="Arial" w:cs="Arial"/>
          <w:b w:val="0"/>
          <w:bCs w:val="0"/>
          <w:bdr w:val="none" w:sz="0" w:space="0" w:color="auto" w:frame="1"/>
        </w:rPr>
        <w:t>From participating in this project children will be tasked to plan and evaluate their performance and the success of the project. This will help them to set themselves high standards, undertake research and evaluate critically their discoveries. They will also be expected to use numbers effectively whilst using the till in the shop and will be interpreting data and applying mathematical concepts whilst analysing graphs and information gathered from surveys.</w:t>
      </w:r>
    </w:p>
    <w:p w14:paraId="322CAF21"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Moreover, children will gain knowledge about the area in which they live by listening to presentations and workshops orchestrated by members of the community. This will provide them with an insight into the career opportunities that they are able to aspire to achieve within the local area. Furthermore, they will be showing their commitment to sustainability of the planet by promoting recycling in the school swap shop and using local recycling facilities </w:t>
      </w:r>
      <w:r w:rsidRPr="00372870">
        <w:rPr>
          <w:rFonts w:ascii="Arial" w:hAnsi="Arial" w:cs="Arial"/>
        </w:rPr>
        <w:lastRenderedPageBreak/>
        <w:t>to get rid of the waste and rubbish collected in the food shop. Throughout the community project pupils will also have the chance to form positive relationships whilst working in a team, gain confidence whilst working and communicating with customers and harness any information discovered through participation in the project to keep safe and well.</w:t>
      </w:r>
    </w:p>
    <w:p w14:paraId="77475DC6"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As mentioned previously, pupils will be attributing to becoming enterprising, creative contributors who are ready to play a full part in life and work. This will be demonstrated through a multitude of activities which includes designing and creating a name for the shop; using different media to promote the establishment; playing different roles within the project; and by using their skills to benefit others (Welsh Government,2020). Developing skills that abide by the curriculums four purposes will support learners in becoming valued members of society who are ready for the world of work.</w:t>
      </w:r>
    </w:p>
    <w:p w14:paraId="07E57E80"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 objective of this essay was to equip student teachers with skills desired to analyse how diverse cultural, linguistic, religious and socio-economic matters impact whole school development. Equally important, it anticipated to prepare student teachers with knowledge of school systems and the curriculum design that meets the needs of the school and the community. This essay has explored how schools link with the community to help combat poverty in the local area. Additionally, the proposal seeks to develop an array of skills that will prepare and support pupils throughout their lives. The community proposal of a School Shop offers support for parents and members of the community with economical concerns. Based on the ideas of Maslow (1943) this project will aid pupil development as children are able to access necessities that they require in order to progress such as, food and warmth (clothing). As well as strengthening the link with the community and attributing to lessening the poverty gap the pupils will benefit educationally too. As demonstrated through School A’s previous Estyn reports, community projects and partnerships with local businesses develop ‘</w:t>
      </w:r>
      <w:r w:rsidRPr="00372870">
        <w:rPr>
          <w:rFonts w:ascii="Arial" w:hAnsi="Arial" w:cs="Arial"/>
          <w:i/>
          <w:iCs/>
        </w:rPr>
        <w:t>confident entrepreneurs</w:t>
      </w:r>
      <w:r w:rsidRPr="00372870">
        <w:rPr>
          <w:rFonts w:ascii="Arial" w:hAnsi="Arial" w:cs="Arial"/>
        </w:rPr>
        <w:t>’(Estyn,2018). Piaget (1962) expressed the opinion that children learn best through real life experiences which also supports the participation of working in a school shop. It is imperative that teachers provide children with opportunities to explore and prepare for the future. This community project supports the QTS Professional Standards as it demonstrates 'knowledge and understanding of the needs of all learners in planning, ensuring that the four purposes are the drivers for learners experiences' (Bendall, 2020). Overall, the proposal has demonstrated how school-based projects can support communities in deprivation whilst developing healthy, confident individuals within the school.</w:t>
      </w:r>
    </w:p>
    <w:p w14:paraId="0A32BADC" w14:textId="77777777" w:rsidR="00372870" w:rsidRPr="00372870" w:rsidRDefault="00372870" w:rsidP="00372870">
      <w:pPr>
        <w:tabs>
          <w:tab w:val="left" w:pos="6930"/>
        </w:tabs>
        <w:spacing w:line="360" w:lineRule="auto"/>
        <w:rPr>
          <w:rFonts w:ascii="Arial" w:hAnsi="Arial" w:cs="Arial"/>
        </w:rPr>
      </w:pPr>
    </w:p>
    <w:p w14:paraId="573752E7" w14:textId="77777777" w:rsidR="00372870" w:rsidRPr="00372870" w:rsidRDefault="00372870" w:rsidP="00372870">
      <w:pPr>
        <w:tabs>
          <w:tab w:val="left" w:pos="6930"/>
        </w:tabs>
        <w:spacing w:line="360" w:lineRule="auto"/>
        <w:rPr>
          <w:rFonts w:ascii="Arial" w:hAnsi="Arial" w:cs="Arial"/>
        </w:rPr>
      </w:pPr>
    </w:p>
    <w:p w14:paraId="6481E8A5" w14:textId="2DFF40ED" w:rsidR="00372870" w:rsidRDefault="00372870" w:rsidP="00372870">
      <w:pPr>
        <w:spacing w:line="360" w:lineRule="auto"/>
        <w:jc w:val="center"/>
        <w:rPr>
          <w:rFonts w:ascii="Arial" w:hAnsi="Arial" w:cs="Arial"/>
          <w:sz w:val="36"/>
          <w:szCs w:val="36"/>
          <w:u w:val="single"/>
        </w:rPr>
      </w:pPr>
      <w:r w:rsidRPr="00372870">
        <w:rPr>
          <w:rFonts w:ascii="Arial" w:hAnsi="Arial" w:cs="Arial"/>
          <w:sz w:val="36"/>
          <w:szCs w:val="36"/>
          <w:u w:val="single"/>
        </w:rPr>
        <w:lastRenderedPageBreak/>
        <w:t>Appendi</w:t>
      </w:r>
      <w:r>
        <w:rPr>
          <w:rFonts w:ascii="Arial" w:hAnsi="Arial" w:cs="Arial"/>
          <w:sz w:val="36"/>
          <w:szCs w:val="36"/>
          <w:u w:val="single"/>
        </w:rPr>
        <w:t>ces</w:t>
      </w:r>
    </w:p>
    <w:p w14:paraId="7B97E3F0" w14:textId="346A9FF6" w:rsidR="00372870" w:rsidRPr="00324BB4" w:rsidRDefault="00372870" w:rsidP="00324BB4">
      <w:pPr>
        <w:spacing w:line="360" w:lineRule="auto"/>
        <w:rPr>
          <w:rFonts w:ascii="Arial" w:hAnsi="Arial" w:cs="Arial"/>
          <w:u w:val="single"/>
        </w:rPr>
      </w:pPr>
      <w:r w:rsidRPr="00324BB4">
        <w:rPr>
          <w:rFonts w:ascii="Arial" w:hAnsi="Arial" w:cs="Arial"/>
          <w:u w:val="single"/>
        </w:rPr>
        <w:t>Appendix 1</w:t>
      </w:r>
    </w:p>
    <w:p w14:paraId="70FE2F9E" w14:textId="5EF46F7C" w:rsidR="00372870" w:rsidRPr="004F4C7F" w:rsidRDefault="00372870" w:rsidP="00324BB4">
      <w:pPr>
        <w:spacing w:line="360" w:lineRule="auto"/>
        <w:rPr>
          <w:rFonts w:ascii="Arial" w:hAnsi="Arial" w:cs="Arial"/>
          <w:u w:val="single"/>
        </w:rPr>
      </w:pPr>
      <w:r w:rsidRPr="004F4C7F">
        <w:rPr>
          <w:rFonts w:ascii="Arial" w:hAnsi="Arial" w:cs="Arial"/>
          <w:u w:val="single"/>
        </w:rPr>
        <w:t>Community Survey Questions:</w:t>
      </w:r>
    </w:p>
    <w:p w14:paraId="6275AEFE" w14:textId="77777777" w:rsidR="00372870" w:rsidRPr="00324BB4" w:rsidRDefault="00372870" w:rsidP="00324BB4">
      <w:pPr>
        <w:pStyle w:val="ListParagraph"/>
        <w:numPr>
          <w:ilvl w:val="0"/>
          <w:numId w:val="3"/>
        </w:numPr>
        <w:spacing w:line="360" w:lineRule="auto"/>
        <w:rPr>
          <w:rFonts w:ascii="Arial" w:hAnsi="Arial" w:cs="Arial"/>
        </w:rPr>
      </w:pPr>
      <w:r w:rsidRPr="00324BB4">
        <w:rPr>
          <w:rFonts w:ascii="Arial" w:hAnsi="Arial" w:cs="Arial"/>
        </w:rPr>
        <w:t>Do you use the school shop service?</w:t>
      </w:r>
    </w:p>
    <w:p w14:paraId="57C72402" w14:textId="77777777" w:rsidR="00372870" w:rsidRPr="00324BB4" w:rsidRDefault="00372870" w:rsidP="00324BB4">
      <w:pPr>
        <w:spacing w:line="360" w:lineRule="auto"/>
        <w:rPr>
          <w:rFonts w:ascii="Arial" w:hAnsi="Arial" w:cs="Arial"/>
        </w:rPr>
      </w:pPr>
      <w:r w:rsidRPr="00324BB4">
        <w:rPr>
          <w:rFonts w:ascii="Arial" w:hAnsi="Arial" w:cs="Arial"/>
        </w:rPr>
        <w:t xml:space="preserve"> Yes/No</w:t>
      </w:r>
    </w:p>
    <w:p w14:paraId="0DBD437C" w14:textId="77777777" w:rsidR="00372870" w:rsidRPr="00324BB4" w:rsidRDefault="00372870" w:rsidP="00324BB4">
      <w:pPr>
        <w:pStyle w:val="ListParagraph"/>
        <w:numPr>
          <w:ilvl w:val="0"/>
          <w:numId w:val="3"/>
        </w:numPr>
        <w:tabs>
          <w:tab w:val="left" w:pos="3435"/>
        </w:tabs>
        <w:spacing w:line="360" w:lineRule="auto"/>
        <w:rPr>
          <w:rFonts w:ascii="Arial" w:hAnsi="Arial" w:cs="Arial"/>
        </w:rPr>
      </w:pPr>
      <w:r w:rsidRPr="00324BB4">
        <w:rPr>
          <w:rFonts w:ascii="Arial" w:hAnsi="Arial" w:cs="Arial"/>
        </w:rPr>
        <w:t xml:space="preserve">If yes, which service do you use? </w:t>
      </w:r>
      <w:r w:rsidRPr="00324BB4">
        <w:rPr>
          <w:rFonts w:ascii="Arial" w:hAnsi="Arial" w:cs="Arial"/>
        </w:rPr>
        <w:tab/>
      </w:r>
    </w:p>
    <w:p w14:paraId="30D2AEF6" w14:textId="77777777" w:rsidR="00372870" w:rsidRPr="00324BB4" w:rsidRDefault="00372870" w:rsidP="00324BB4">
      <w:pPr>
        <w:tabs>
          <w:tab w:val="left" w:pos="3435"/>
        </w:tabs>
        <w:spacing w:line="360" w:lineRule="auto"/>
        <w:rPr>
          <w:rFonts w:ascii="Arial" w:hAnsi="Arial" w:cs="Arial"/>
        </w:rPr>
      </w:pPr>
      <w:r w:rsidRPr="00324BB4">
        <w:rPr>
          <w:rFonts w:ascii="Arial" w:hAnsi="Arial" w:cs="Arial"/>
        </w:rPr>
        <w:t>Food shop/Swap shop/ Both</w:t>
      </w:r>
    </w:p>
    <w:p w14:paraId="1D8ECEB6" w14:textId="77777777" w:rsidR="00372870" w:rsidRPr="00324BB4" w:rsidRDefault="00372870" w:rsidP="00324BB4">
      <w:pPr>
        <w:pStyle w:val="ListParagraph"/>
        <w:numPr>
          <w:ilvl w:val="0"/>
          <w:numId w:val="3"/>
        </w:numPr>
        <w:tabs>
          <w:tab w:val="left" w:pos="3435"/>
        </w:tabs>
        <w:spacing w:line="360" w:lineRule="auto"/>
        <w:rPr>
          <w:rFonts w:ascii="Arial" w:hAnsi="Arial" w:cs="Arial"/>
        </w:rPr>
      </w:pPr>
      <w:r w:rsidRPr="00324BB4">
        <w:rPr>
          <w:rFonts w:ascii="Arial" w:hAnsi="Arial" w:cs="Arial"/>
        </w:rPr>
        <w:t>How often do you use the facilities?</w:t>
      </w:r>
      <w:r w:rsidRPr="00324BB4">
        <w:rPr>
          <w:rFonts w:ascii="Arial" w:hAnsi="Arial" w:cs="Arial"/>
        </w:rPr>
        <w:tab/>
      </w:r>
    </w:p>
    <w:p w14:paraId="0A9CF091" w14:textId="159EFC28" w:rsidR="00372870" w:rsidRPr="00324BB4" w:rsidRDefault="00372870" w:rsidP="00324BB4">
      <w:pPr>
        <w:tabs>
          <w:tab w:val="left" w:pos="3435"/>
        </w:tabs>
        <w:spacing w:line="360" w:lineRule="auto"/>
        <w:rPr>
          <w:rFonts w:ascii="Arial" w:hAnsi="Arial" w:cs="Arial"/>
        </w:rPr>
      </w:pPr>
      <w:r w:rsidRPr="00324BB4">
        <w:rPr>
          <w:rFonts w:ascii="Arial" w:hAnsi="Arial" w:cs="Arial"/>
        </w:rPr>
        <w:t>Once a week/ Once every two weeks/ Once a month/ Once every few months</w:t>
      </w:r>
      <w:r w:rsidR="004F4C7F">
        <w:rPr>
          <w:rFonts w:ascii="Arial" w:hAnsi="Arial" w:cs="Arial"/>
        </w:rPr>
        <w:t>/ Never</w:t>
      </w:r>
    </w:p>
    <w:p w14:paraId="41C592FD" w14:textId="77777777" w:rsidR="00372870" w:rsidRPr="00324BB4" w:rsidRDefault="00372870" w:rsidP="00324BB4">
      <w:pPr>
        <w:pStyle w:val="ListParagraph"/>
        <w:numPr>
          <w:ilvl w:val="0"/>
          <w:numId w:val="3"/>
        </w:numPr>
        <w:tabs>
          <w:tab w:val="left" w:pos="3435"/>
          <w:tab w:val="left" w:pos="5505"/>
        </w:tabs>
        <w:spacing w:line="360" w:lineRule="auto"/>
        <w:rPr>
          <w:rFonts w:ascii="Arial" w:hAnsi="Arial" w:cs="Arial"/>
        </w:rPr>
      </w:pPr>
      <w:r w:rsidRPr="00324BB4">
        <w:rPr>
          <w:rFonts w:ascii="Arial" w:hAnsi="Arial" w:cs="Arial"/>
        </w:rPr>
        <w:t>Do you think the days and opening times are accessible?</w:t>
      </w:r>
    </w:p>
    <w:p w14:paraId="53A4C31C" w14:textId="77777777" w:rsidR="00372870" w:rsidRPr="00324BB4" w:rsidRDefault="00372870" w:rsidP="00324BB4">
      <w:pPr>
        <w:tabs>
          <w:tab w:val="left" w:pos="3435"/>
          <w:tab w:val="left" w:pos="5505"/>
        </w:tabs>
        <w:spacing w:line="360" w:lineRule="auto"/>
        <w:rPr>
          <w:rFonts w:ascii="Arial" w:hAnsi="Arial" w:cs="Arial"/>
        </w:rPr>
      </w:pPr>
      <w:r w:rsidRPr="00324BB4">
        <w:rPr>
          <w:rFonts w:ascii="Arial" w:hAnsi="Arial" w:cs="Arial"/>
        </w:rPr>
        <w:t>Yes/No</w:t>
      </w:r>
    </w:p>
    <w:p w14:paraId="72DDE2C9" w14:textId="39609785" w:rsidR="00372870" w:rsidRPr="00324BB4" w:rsidRDefault="00372870" w:rsidP="00324BB4">
      <w:pPr>
        <w:pStyle w:val="ListParagraph"/>
        <w:numPr>
          <w:ilvl w:val="0"/>
          <w:numId w:val="3"/>
        </w:numPr>
        <w:tabs>
          <w:tab w:val="left" w:pos="3435"/>
        </w:tabs>
        <w:spacing w:line="360" w:lineRule="auto"/>
        <w:rPr>
          <w:rFonts w:ascii="Arial" w:hAnsi="Arial" w:cs="Arial"/>
        </w:rPr>
      </w:pPr>
      <w:r w:rsidRPr="00324BB4">
        <w:rPr>
          <w:rFonts w:ascii="Arial" w:hAnsi="Arial" w:cs="Arial"/>
        </w:rPr>
        <w:t>How do you think we could improve the project?</w:t>
      </w:r>
    </w:p>
    <w:p w14:paraId="49A1A734" w14:textId="4B54FF7E" w:rsidR="00372870" w:rsidRPr="00324BB4" w:rsidRDefault="00372870" w:rsidP="00324BB4">
      <w:pPr>
        <w:tabs>
          <w:tab w:val="left" w:pos="3435"/>
        </w:tabs>
        <w:spacing w:line="360" w:lineRule="auto"/>
        <w:rPr>
          <w:rFonts w:ascii="Arial" w:hAnsi="Arial" w:cs="Arial"/>
        </w:rPr>
      </w:pPr>
    </w:p>
    <w:p w14:paraId="16DA618A" w14:textId="712D40D5" w:rsidR="00372870" w:rsidRPr="00324BB4" w:rsidRDefault="00372870" w:rsidP="00324BB4">
      <w:pPr>
        <w:tabs>
          <w:tab w:val="left" w:pos="3435"/>
        </w:tabs>
        <w:spacing w:line="360" w:lineRule="auto"/>
        <w:rPr>
          <w:rFonts w:ascii="Arial" w:hAnsi="Arial" w:cs="Arial"/>
          <w:u w:val="single"/>
        </w:rPr>
      </w:pPr>
      <w:r w:rsidRPr="00324BB4">
        <w:rPr>
          <w:rFonts w:ascii="Arial" w:hAnsi="Arial" w:cs="Arial"/>
          <w:u w:val="single"/>
        </w:rPr>
        <w:t>Appendix 2</w:t>
      </w:r>
    </w:p>
    <w:p w14:paraId="701D2EF3" w14:textId="6C3DBD08" w:rsidR="00372870" w:rsidRPr="00324BB4" w:rsidRDefault="00372870" w:rsidP="00324BB4">
      <w:pPr>
        <w:tabs>
          <w:tab w:val="left" w:pos="3435"/>
        </w:tabs>
        <w:spacing w:line="360" w:lineRule="auto"/>
        <w:rPr>
          <w:rFonts w:ascii="Arial" w:hAnsi="Arial" w:cs="Arial"/>
          <w:u w:val="single"/>
        </w:rPr>
      </w:pPr>
      <w:r w:rsidRPr="00324BB4">
        <w:rPr>
          <w:rFonts w:ascii="Arial" w:hAnsi="Arial" w:cs="Arial"/>
          <w:u w:val="single"/>
        </w:rPr>
        <w:t>SWOT Analysis</w:t>
      </w:r>
    </w:p>
    <w:tbl>
      <w:tblPr>
        <w:tblStyle w:val="TableGrid"/>
        <w:tblW w:w="0" w:type="auto"/>
        <w:tblLook w:val="04A0" w:firstRow="1" w:lastRow="0" w:firstColumn="1" w:lastColumn="0" w:noHBand="0" w:noVBand="1"/>
      </w:tblPr>
      <w:tblGrid>
        <w:gridCol w:w="1129"/>
        <w:gridCol w:w="3828"/>
        <w:gridCol w:w="4059"/>
      </w:tblGrid>
      <w:tr w:rsidR="00372870" w:rsidRPr="00324BB4" w14:paraId="6BA506AA" w14:textId="77777777" w:rsidTr="00372870">
        <w:tc>
          <w:tcPr>
            <w:tcW w:w="1129" w:type="dxa"/>
          </w:tcPr>
          <w:p w14:paraId="31C797D8" w14:textId="77777777" w:rsidR="00372870" w:rsidRPr="00324BB4" w:rsidRDefault="00372870" w:rsidP="00324BB4">
            <w:pPr>
              <w:tabs>
                <w:tab w:val="left" w:pos="3435"/>
              </w:tabs>
              <w:spacing w:line="360" w:lineRule="auto"/>
              <w:rPr>
                <w:rFonts w:ascii="Arial" w:hAnsi="Arial" w:cs="Arial"/>
              </w:rPr>
            </w:pPr>
          </w:p>
        </w:tc>
        <w:tc>
          <w:tcPr>
            <w:tcW w:w="3828" w:type="dxa"/>
          </w:tcPr>
          <w:p w14:paraId="5118F6AF" w14:textId="037BA0FE" w:rsidR="00372870" w:rsidRPr="00324BB4" w:rsidRDefault="00372870" w:rsidP="00324BB4">
            <w:pPr>
              <w:tabs>
                <w:tab w:val="left" w:pos="3435"/>
              </w:tabs>
              <w:spacing w:line="360" w:lineRule="auto"/>
              <w:ind w:firstLine="720"/>
              <w:rPr>
                <w:rFonts w:ascii="Arial" w:hAnsi="Arial" w:cs="Arial"/>
              </w:rPr>
            </w:pPr>
            <w:r w:rsidRPr="00324BB4">
              <w:rPr>
                <w:rFonts w:ascii="Arial" w:hAnsi="Arial" w:cs="Arial"/>
              </w:rPr>
              <w:t>Helpful</w:t>
            </w:r>
          </w:p>
        </w:tc>
        <w:tc>
          <w:tcPr>
            <w:tcW w:w="4059" w:type="dxa"/>
          </w:tcPr>
          <w:p w14:paraId="45BC80C6" w14:textId="4E12F6E3" w:rsidR="00372870" w:rsidRPr="00324BB4" w:rsidRDefault="00372870" w:rsidP="00324BB4">
            <w:pPr>
              <w:tabs>
                <w:tab w:val="left" w:pos="3435"/>
              </w:tabs>
              <w:spacing w:line="360" w:lineRule="auto"/>
              <w:rPr>
                <w:rFonts w:ascii="Arial" w:hAnsi="Arial" w:cs="Arial"/>
              </w:rPr>
            </w:pPr>
            <w:r w:rsidRPr="00324BB4">
              <w:rPr>
                <w:rFonts w:ascii="Arial" w:hAnsi="Arial" w:cs="Arial"/>
              </w:rPr>
              <w:t>Harmful</w:t>
            </w:r>
          </w:p>
        </w:tc>
      </w:tr>
      <w:tr w:rsidR="00372870" w:rsidRPr="00324BB4" w14:paraId="269733BE" w14:textId="77777777" w:rsidTr="00372870">
        <w:trPr>
          <w:trHeight w:val="1864"/>
        </w:trPr>
        <w:tc>
          <w:tcPr>
            <w:tcW w:w="1129" w:type="dxa"/>
          </w:tcPr>
          <w:p w14:paraId="34FDA6B0" w14:textId="62899668" w:rsidR="00372870" w:rsidRPr="00324BB4" w:rsidRDefault="00372870" w:rsidP="00324BB4">
            <w:pPr>
              <w:tabs>
                <w:tab w:val="left" w:pos="3435"/>
              </w:tabs>
              <w:spacing w:line="360" w:lineRule="auto"/>
              <w:rPr>
                <w:rFonts w:ascii="Arial" w:hAnsi="Arial" w:cs="Arial"/>
              </w:rPr>
            </w:pPr>
            <w:r w:rsidRPr="00324BB4">
              <w:rPr>
                <w:rFonts w:ascii="Arial" w:hAnsi="Arial" w:cs="Arial"/>
              </w:rPr>
              <w:t xml:space="preserve">Internal </w:t>
            </w:r>
          </w:p>
        </w:tc>
        <w:tc>
          <w:tcPr>
            <w:tcW w:w="3828" w:type="dxa"/>
          </w:tcPr>
          <w:p w14:paraId="37F81802" w14:textId="77777777" w:rsidR="00372870" w:rsidRPr="00372870" w:rsidRDefault="00372870" w:rsidP="00324BB4">
            <w:pPr>
              <w:tabs>
                <w:tab w:val="left" w:pos="3435"/>
              </w:tabs>
              <w:spacing w:line="360" w:lineRule="auto"/>
              <w:rPr>
                <w:rFonts w:ascii="Arial" w:hAnsi="Arial" w:cs="Arial"/>
                <w:u w:val="single"/>
              </w:rPr>
            </w:pPr>
            <w:r w:rsidRPr="00372870">
              <w:rPr>
                <w:rFonts w:ascii="Arial" w:hAnsi="Arial" w:cs="Arial"/>
                <w:u w:val="single"/>
              </w:rPr>
              <w:t>Strengths</w:t>
            </w:r>
          </w:p>
          <w:p w14:paraId="43BDCA2F"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b/>
                <w:bCs/>
              </w:rPr>
              <w:t>Staffing</w:t>
            </w:r>
            <w:r w:rsidRPr="00372870">
              <w:rPr>
                <w:rFonts w:ascii="Arial" w:hAnsi="Arial" w:cs="Arial"/>
              </w:rPr>
              <w:t>: the year 6 class has 2 TA’s and the class teacher who will alternate to provide supervision for the children whist facilitating the project.</w:t>
            </w:r>
          </w:p>
          <w:p w14:paraId="63025586"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b/>
                <w:bCs/>
              </w:rPr>
              <w:t>Estyn Reports</w:t>
            </w:r>
            <w:r w:rsidRPr="00372870">
              <w:rPr>
                <w:rFonts w:ascii="Arial" w:hAnsi="Arial" w:cs="Arial"/>
              </w:rPr>
              <w:t>; expresses continuous links with the community and entrepreneurial projects.</w:t>
            </w:r>
          </w:p>
          <w:p w14:paraId="01F07C64" w14:textId="77777777" w:rsidR="00372870" w:rsidRPr="00324BB4" w:rsidRDefault="00372870" w:rsidP="00324BB4">
            <w:pPr>
              <w:tabs>
                <w:tab w:val="left" w:pos="3435"/>
              </w:tabs>
              <w:spacing w:line="360" w:lineRule="auto"/>
              <w:rPr>
                <w:rFonts w:ascii="Arial" w:hAnsi="Arial" w:cs="Arial"/>
              </w:rPr>
            </w:pPr>
          </w:p>
        </w:tc>
        <w:tc>
          <w:tcPr>
            <w:tcW w:w="4059" w:type="dxa"/>
          </w:tcPr>
          <w:p w14:paraId="5A584B88" w14:textId="77777777" w:rsidR="00372870" w:rsidRPr="00372870" w:rsidRDefault="00372870" w:rsidP="00324BB4">
            <w:pPr>
              <w:tabs>
                <w:tab w:val="left" w:pos="3435"/>
              </w:tabs>
              <w:spacing w:line="360" w:lineRule="auto"/>
              <w:rPr>
                <w:rFonts w:ascii="Arial" w:hAnsi="Arial" w:cs="Arial"/>
                <w:u w:val="single"/>
              </w:rPr>
            </w:pPr>
            <w:r w:rsidRPr="00372870">
              <w:rPr>
                <w:rFonts w:ascii="Arial" w:hAnsi="Arial" w:cs="Arial"/>
                <w:u w:val="single"/>
              </w:rPr>
              <w:t>Weaknesses</w:t>
            </w:r>
          </w:p>
          <w:p w14:paraId="0856924D"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rPr>
              <w:t>It will be costly to maintain and restock the shop each month.</w:t>
            </w:r>
          </w:p>
          <w:p w14:paraId="7C374B0B"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rPr>
              <w:t>Time consuming to build</w:t>
            </w:r>
          </w:p>
          <w:p w14:paraId="7046D23D"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rPr>
              <w:t>Children engagement</w:t>
            </w:r>
          </w:p>
          <w:p w14:paraId="01E0C2A0" w14:textId="77777777" w:rsidR="00372870" w:rsidRPr="00324BB4" w:rsidRDefault="00372870" w:rsidP="00324BB4">
            <w:pPr>
              <w:tabs>
                <w:tab w:val="left" w:pos="3435"/>
              </w:tabs>
              <w:spacing w:line="360" w:lineRule="auto"/>
              <w:rPr>
                <w:rFonts w:ascii="Arial" w:hAnsi="Arial" w:cs="Arial"/>
              </w:rPr>
            </w:pPr>
          </w:p>
        </w:tc>
      </w:tr>
      <w:tr w:rsidR="00372870" w:rsidRPr="00324BB4" w14:paraId="4C551895" w14:textId="77777777" w:rsidTr="00372870">
        <w:trPr>
          <w:trHeight w:val="3394"/>
        </w:trPr>
        <w:tc>
          <w:tcPr>
            <w:tcW w:w="1129" w:type="dxa"/>
          </w:tcPr>
          <w:p w14:paraId="11A8D2AB" w14:textId="0298028A" w:rsidR="00372870" w:rsidRPr="00324BB4" w:rsidRDefault="00372870" w:rsidP="00324BB4">
            <w:pPr>
              <w:tabs>
                <w:tab w:val="left" w:pos="3435"/>
              </w:tabs>
              <w:spacing w:line="360" w:lineRule="auto"/>
              <w:rPr>
                <w:rFonts w:ascii="Arial" w:hAnsi="Arial" w:cs="Arial"/>
              </w:rPr>
            </w:pPr>
            <w:r w:rsidRPr="00324BB4">
              <w:rPr>
                <w:rFonts w:ascii="Arial" w:hAnsi="Arial" w:cs="Arial"/>
              </w:rPr>
              <w:lastRenderedPageBreak/>
              <w:t>External</w:t>
            </w:r>
          </w:p>
        </w:tc>
        <w:tc>
          <w:tcPr>
            <w:tcW w:w="3828" w:type="dxa"/>
          </w:tcPr>
          <w:p w14:paraId="1BE2A846" w14:textId="77777777" w:rsidR="00324BB4" w:rsidRPr="00324BB4" w:rsidRDefault="00324BB4" w:rsidP="00324BB4">
            <w:pPr>
              <w:tabs>
                <w:tab w:val="left" w:pos="3435"/>
              </w:tabs>
              <w:spacing w:line="360" w:lineRule="auto"/>
              <w:rPr>
                <w:rFonts w:ascii="Arial" w:hAnsi="Arial" w:cs="Arial"/>
                <w:u w:val="single"/>
              </w:rPr>
            </w:pPr>
            <w:r w:rsidRPr="00324BB4">
              <w:rPr>
                <w:rFonts w:ascii="Arial" w:hAnsi="Arial" w:cs="Arial"/>
                <w:u w:val="single"/>
              </w:rPr>
              <w:t>Opportunities</w:t>
            </w:r>
          </w:p>
          <w:p w14:paraId="615E3AB4" w14:textId="77777777"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Contributes to closing the poverty gap in the local area.</w:t>
            </w:r>
          </w:p>
          <w:p w14:paraId="76FEEAD9" w14:textId="55547348"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Strengthens relationships between the school and the community.</w:t>
            </w:r>
          </w:p>
          <w:p w14:paraId="2C847068" w14:textId="51B0F96C"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Allows children to work with members of the community e.g. the allotment and guest speakers.</w:t>
            </w:r>
          </w:p>
          <w:p w14:paraId="6FD91D12" w14:textId="194D9DF2"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Offers a hands-on experience and prepares children for the world of work.</w:t>
            </w:r>
          </w:p>
          <w:p w14:paraId="14A6A35F" w14:textId="77777777" w:rsidR="00372870" w:rsidRPr="00324BB4" w:rsidRDefault="00372870" w:rsidP="00324BB4">
            <w:pPr>
              <w:tabs>
                <w:tab w:val="left" w:pos="3435"/>
              </w:tabs>
              <w:spacing w:line="360" w:lineRule="auto"/>
              <w:rPr>
                <w:rFonts w:ascii="Arial" w:hAnsi="Arial" w:cs="Arial"/>
              </w:rPr>
            </w:pPr>
          </w:p>
        </w:tc>
        <w:tc>
          <w:tcPr>
            <w:tcW w:w="4059" w:type="dxa"/>
          </w:tcPr>
          <w:p w14:paraId="689560F6" w14:textId="77777777" w:rsidR="00324BB4" w:rsidRPr="00324BB4" w:rsidRDefault="00324BB4" w:rsidP="00324BB4">
            <w:pPr>
              <w:tabs>
                <w:tab w:val="left" w:pos="3435"/>
              </w:tabs>
              <w:spacing w:line="360" w:lineRule="auto"/>
              <w:rPr>
                <w:rFonts w:ascii="Arial" w:hAnsi="Arial" w:cs="Arial"/>
                <w:u w:val="single"/>
              </w:rPr>
            </w:pPr>
            <w:r w:rsidRPr="00324BB4">
              <w:rPr>
                <w:rFonts w:ascii="Arial" w:hAnsi="Arial" w:cs="Arial"/>
                <w:u w:val="single"/>
              </w:rPr>
              <w:t>Threats</w:t>
            </w:r>
          </w:p>
          <w:p w14:paraId="45B5B5B4" w14:textId="77777777" w:rsidR="00324BB4" w:rsidRPr="00324BB4" w:rsidRDefault="00324BB4" w:rsidP="00324BB4">
            <w:pPr>
              <w:numPr>
                <w:ilvl w:val="0"/>
                <w:numId w:val="5"/>
              </w:numPr>
              <w:tabs>
                <w:tab w:val="left" w:pos="3435"/>
              </w:tabs>
              <w:spacing w:line="360" w:lineRule="auto"/>
              <w:rPr>
                <w:rFonts w:ascii="Arial" w:hAnsi="Arial" w:cs="Arial"/>
              </w:rPr>
            </w:pPr>
            <w:r w:rsidRPr="00324BB4">
              <w:rPr>
                <w:rFonts w:ascii="Arial" w:hAnsi="Arial" w:cs="Arial"/>
              </w:rPr>
              <w:t>Lack of engagement from parents and members of the community.</w:t>
            </w:r>
          </w:p>
          <w:p w14:paraId="6708894A" w14:textId="77777777" w:rsidR="00324BB4" w:rsidRPr="00324BB4" w:rsidRDefault="00324BB4" w:rsidP="00324BB4">
            <w:pPr>
              <w:numPr>
                <w:ilvl w:val="0"/>
                <w:numId w:val="5"/>
              </w:numPr>
              <w:tabs>
                <w:tab w:val="left" w:pos="3435"/>
              </w:tabs>
              <w:spacing w:line="360" w:lineRule="auto"/>
              <w:rPr>
                <w:rFonts w:ascii="Arial" w:hAnsi="Arial" w:cs="Arial"/>
              </w:rPr>
            </w:pPr>
            <w:r w:rsidRPr="00324BB4">
              <w:rPr>
                <w:rFonts w:ascii="Arial" w:hAnsi="Arial" w:cs="Arial"/>
              </w:rPr>
              <w:t>Embarrassment: some parents or children might be too ashamed to access the facility.</w:t>
            </w:r>
          </w:p>
          <w:p w14:paraId="4D87BFFD" w14:textId="77777777" w:rsidR="00324BB4" w:rsidRPr="00324BB4" w:rsidRDefault="00324BB4" w:rsidP="00324BB4">
            <w:pPr>
              <w:numPr>
                <w:ilvl w:val="0"/>
                <w:numId w:val="5"/>
              </w:numPr>
              <w:tabs>
                <w:tab w:val="left" w:pos="3435"/>
              </w:tabs>
              <w:spacing w:line="360" w:lineRule="auto"/>
              <w:rPr>
                <w:rFonts w:ascii="Arial" w:hAnsi="Arial" w:cs="Arial"/>
              </w:rPr>
            </w:pPr>
            <w:r w:rsidRPr="00324BB4">
              <w:rPr>
                <w:rFonts w:ascii="Arial" w:hAnsi="Arial" w:cs="Arial"/>
              </w:rPr>
              <w:t>Deprivation</w:t>
            </w:r>
          </w:p>
          <w:p w14:paraId="57D61E4B" w14:textId="6BDD1A29" w:rsidR="00372870" w:rsidRPr="00324BB4" w:rsidRDefault="00324BB4" w:rsidP="00324BB4">
            <w:pPr>
              <w:pStyle w:val="ListParagraph"/>
              <w:numPr>
                <w:ilvl w:val="0"/>
                <w:numId w:val="5"/>
              </w:numPr>
              <w:tabs>
                <w:tab w:val="left" w:pos="3435"/>
              </w:tabs>
              <w:spacing w:line="360" w:lineRule="auto"/>
              <w:rPr>
                <w:rFonts w:ascii="Arial" w:hAnsi="Arial" w:cs="Arial"/>
              </w:rPr>
            </w:pPr>
            <w:r w:rsidRPr="00324BB4">
              <w:rPr>
                <w:rFonts w:ascii="Arial" w:hAnsi="Arial" w:cs="Arial"/>
              </w:rPr>
              <w:t>Competition from current establishments that offer the same or similar services e.g. food banks and charity shops.</w:t>
            </w:r>
          </w:p>
        </w:tc>
      </w:tr>
    </w:tbl>
    <w:p w14:paraId="4062BC02" w14:textId="26D36E99" w:rsidR="00372870" w:rsidRDefault="00372870" w:rsidP="00372870">
      <w:pPr>
        <w:tabs>
          <w:tab w:val="left" w:pos="3435"/>
        </w:tabs>
        <w:spacing w:line="360" w:lineRule="auto"/>
        <w:rPr>
          <w:rFonts w:ascii="Arial" w:hAnsi="Arial" w:cs="Arial"/>
        </w:rPr>
      </w:pPr>
    </w:p>
    <w:p w14:paraId="548625AF" w14:textId="62BC99B3" w:rsidR="00372870" w:rsidRPr="00372870" w:rsidRDefault="00324BB4" w:rsidP="00372870">
      <w:pPr>
        <w:tabs>
          <w:tab w:val="left" w:pos="3435"/>
        </w:tabs>
        <w:spacing w:line="360" w:lineRule="auto"/>
        <w:rPr>
          <w:rFonts w:ascii="Arial" w:hAnsi="Arial" w:cs="Arial"/>
        </w:rPr>
      </w:pPr>
      <w:r>
        <w:rPr>
          <w:rFonts w:ascii="Arial" w:hAnsi="Arial" w:cs="Arial"/>
        </w:rPr>
        <w:t>Word Count (Including title and appendices): 43</w:t>
      </w:r>
      <w:r w:rsidR="00EC1EEF">
        <w:rPr>
          <w:rFonts w:ascii="Arial" w:hAnsi="Arial" w:cs="Arial"/>
        </w:rPr>
        <w:t>28</w:t>
      </w:r>
      <w:r>
        <w:rPr>
          <w:rFonts w:ascii="Arial" w:hAnsi="Arial" w:cs="Arial"/>
        </w:rPr>
        <w:t xml:space="preserve"> words</w:t>
      </w:r>
    </w:p>
    <w:p w14:paraId="00C58DB2" w14:textId="31293849" w:rsidR="00372870" w:rsidRDefault="00372870" w:rsidP="00372870">
      <w:pPr>
        <w:rPr>
          <w:rFonts w:ascii="Arial" w:hAnsi="Arial" w:cs="Arial"/>
          <w:u w:val="single"/>
        </w:rPr>
      </w:pPr>
    </w:p>
    <w:p w14:paraId="78F15EF2" w14:textId="1748D5DE" w:rsidR="00372870" w:rsidRPr="00372870" w:rsidRDefault="00372870" w:rsidP="00372870">
      <w:pPr>
        <w:rPr>
          <w:rFonts w:ascii="Arial" w:hAnsi="Arial" w:cs="Arial"/>
        </w:rPr>
      </w:pPr>
    </w:p>
    <w:p w14:paraId="13F829AB" w14:textId="326343C3" w:rsidR="00372870" w:rsidRPr="00372870" w:rsidRDefault="00372870" w:rsidP="00372870">
      <w:pPr>
        <w:rPr>
          <w:rFonts w:ascii="Arial" w:hAnsi="Arial" w:cs="Arial"/>
        </w:rPr>
      </w:pPr>
    </w:p>
    <w:p w14:paraId="252B63FC" w14:textId="0CA793B7" w:rsidR="00372870" w:rsidRPr="00372870" w:rsidRDefault="00372870" w:rsidP="00372870">
      <w:pPr>
        <w:rPr>
          <w:rFonts w:ascii="Arial" w:hAnsi="Arial" w:cs="Arial"/>
        </w:rPr>
      </w:pPr>
    </w:p>
    <w:p w14:paraId="13DA8CCE" w14:textId="42586C97" w:rsidR="00372870" w:rsidRPr="00372870" w:rsidRDefault="00372870" w:rsidP="00372870">
      <w:pPr>
        <w:rPr>
          <w:rFonts w:ascii="Arial" w:hAnsi="Arial" w:cs="Arial"/>
        </w:rPr>
      </w:pPr>
    </w:p>
    <w:p w14:paraId="554AA7B5" w14:textId="2C10B634" w:rsidR="00372870" w:rsidRPr="00372870" w:rsidRDefault="00372870" w:rsidP="00372870">
      <w:pPr>
        <w:rPr>
          <w:rFonts w:ascii="Arial" w:hAnsi="Arial" w:cs="Arial"/>
        </w:rPr>
      </w:pPr>
    </w:p>
    <w:p w14:paraId="182AAE80" w14:textId="7DE3CD63" w:rsidR="00324BB4" w:rsidRDefault="00324BB4" w:rsidP="00372870">
      <w:pPr>
        <w:rPr>
          <w:rFonts w:ascii="Arial" w:hAnsi="Arial" w:cs="Arial"/>
        </w:rPr>
      </w:pPr>
    </w:p>
    <w:p w14:paraId="274B4FEB" w14:textId="77777777" w:rsidR="00324BB4" w:rsidRDefault="00324BB4">
      <w:pPr>
        <w:rPr>
          <w:rFonts w:ascii="Arial" w:hAnsi="Arial" w:cs="Arial"/>
        </w:rPr>
      </w:pPr>
      <w:r>
        <w:rPr>
          <w:rFonts w:ascii="Arial" w:hAnsi="Arial" w:cs="Arial"/>
        </w:rPr>
        <w:br w:type="page"/>
      </w:r>
    </w:p>
    <w:p w14:paraId="4663CE07" w14:textId="549BE966" w:rsidR="00372870" w:rsidRDefault="00324BB4" w:rsidP="00324BB4">
      <w:pPr>
        <w:jc w:val="center"/>
        <w:rPr>
          <w:rFonts w:ascii="Arial" w:hAnsi="Arial" w:cs="Arial"/>
          <w:u w:val="single"/>
        </w:rPr>
      </w:pPr>
      <w:r w:rsidRPr="00324BB4">
        <w:rPr>
          <w:rFonts w:ascii="Arial" w:hAnsi="Arial" w:cs="Arial"/>
          <w:u w:val="single"/>
        </w:rPr>
        <w:lastRenderedPageBreak/>
        <w:t>References</w:t>
      </w:r>
    </w:p>
    <w:p w14:paraId="566C1C53" w14:textId="77777777" w:rsidR="00324BB4" w:rsidRPr="00CB4DB7" w:rsidRDefault="00324BB4" w:rsidP="00324BB4">
      <w:pPr>
        <w:spacing w:line="360" w:lineRule="auto"/>
        <w:rPr>
          <w:rFonts w:ascii="Arial" w:hAnsi="Arial" w:cs="Arial"/>
          <w:color w:val="000000"/>
          <w:shd w:val="clear" w:color="auto" w:fill="FFFFFF"/>
        </w:rPr>
      </w:pPr>
      <w:bookmarkStart w:id="1" w:name="_Hlk40437248"/>
      <w:r w:rsidRPr="00CB4DB7">
        <w:rPr>
          <w:rFonts w:ascii="Arial" w:hAnsi="Arial" w:cs="Arial"/>
          <w:color w:val="000000"/>
          <w:shd w:val="clear" w:color="auto" w:fill="FFFFFF"/>
        </w:rPr>
        <w:t xml:space="preserve">Bendall, R., 2020. </w:t>
      </w:r>
      <w:r w:rsidRPr="00CB4DB7">
        <w:rPr>
          <w:rFonts w:ascii="Arial" w:hAnsi="Arial" w:cs="Arial"/>
          <w:i/>
          <w:iCs/>
          <w:color w:val="000000"/>
        </w:rPr>
        <w:t>ECAD5009-C Ble Ydw I’N Addysgu? Where Am I Teaching?</w:t>
      </w:r>
    </w:p>
    <w:p w14:paraId="0C877BB0"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Buchanan, M. and Melley, J., 2019. Food banks: 'I hung around outside, embarrassed to go in'. </w:t>
      </w:r>
      <w:r w:rsidRPr="00CB4DB7">
        <w:rPr>
          <w:rFonts w:ascii="Arial" w:hAnsi="Arial" w:cs="Arial"/>
          <w:i/>
          <w:iCs/>
          <w:color w:val="000000"/>
        </w:rPr>
        <w:t>BBC NEWS</w:t>
      </w:r>
      <w:r w:rsidRPr="00CB4DB7">
        <w:rPr>
          <w:rFonts w:ascii="Arial" w:hAnsi="Arial" w:cs="Arial"/>
          <w:color w:val="000000"/>
          <w:shd w:val="clear" w:color="auto" w:fill="FFFFFF"/>
        </w:rPr>
        <w:t>, [online] Available at: &lt;https://www.bbc.co.uk/news/education-50289983&gt; [Accessed 9 May 2020].</w:t>
      </w:r>
    </w:p>
    <w:p w14:paraId="44A0D91E"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Chamberlain, R. and Mullineux, R., 2010</w:t>
      </w:r>
      <w:bookmarkEnd w:id="1"/>
      <w:r w:rsidRPr="00CB4DB7">
        <w:rPr>
          <w:rFonts w:ascii="Arial" w:hAnsi="Arial" w:cs="Arial"/>
          <w:color w:val="000000"/>
          <w:shd w:val="clear" w:color="auto" w:fill="FFFFFF"/>
        </w:rPr>
        <w:t xml:space="preserve">. </w:t>
      </w:r>
      <w:r w:rsidRPr="00CB4DB7">
        <w:rPr>
          <w:rFonts w:ascii="Arial" w:hAnsi="Arial" w:cs="Arial"/>
          <w:i/>
          <w:iCs/>
          <w:color w:val="000000"/>
        </w:rPr>
        <w:t>Wales Has Worst Child Poverty in UK | Poverty and Social Exclusion</w:t>
      </w:r>
      <w:r w:rsidRPr="00CB4DB7">
        <w:rPr>
          <w:rFonts w:ascii="Arial" w:hAnsi="Arial" w:cs="Arial"/>
          <w:color w:val="000000"/>
          <w:shd w:val="clear" w:color="auto" w:fill="FFFFFF"/>
        </w:rPr>
        <w:t>. [online] Poverty.ac.uk. Available at: &lt;https://www.poverty.ac.uk/report-wales-child-poverty/wales-has-worst-child-poverty-uk&gt; [Accessed 4 May 2020].</w:t>
      </w:r>
    </w:p>
    <w:p w14:paraId="69B626FE"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Cherry, K., 2019. </w:t>
      </w:r>
      <w:r w:rsidRPr="00CB4DB7">
        <w:rPr>
          <w:rFonts w:ascii="Arial" w:hAnsi="Arial" w:cs="Arial"/>
          <w:i/>
          <w:iCs/>
          <w:color w:val="000000"/>
        </w:rPr>
        <w:t>How Maslow's Famous Hierarchy of Needs Explains Human Motivation</w:t>
      </w:r>
      <w:r w:rsidRPr="00CB4DB7">
        <w:rPr>
          <w:rFonts w:ascii="Arial" w:hAnsi="Arial" w:cs="Arial"/>
          <w:color w:val="000000"/>
          <w:shd w:val="clear" w:color="auto" w:fill="FFFFFF"/>
        </w:rPr>
        <w:t>. [online] Verywell Mind. Available at: &lt;https://www.verywellmind.com/what-is-maslows-hierarchy-of-needs-4136760&gt; [Accessed 4 May 2020].</w:t>
      </w:r>
    </w:p>
    <w:p w14:paraId="0C02C8FA" w14:textId="77777777" w:rsidR="00324BB4" w:rsidRPr="00CB4DB7" w:rsidRDefault="00324BB4" w:rsidP="00324BB4">
      <w:pPr>
        <w:spacing w:line="360" w:lineRule="auto"/>
        <w:rPr>
          <w:rFonts w:ascii="Arial" w:hAnsi="Arial" w:cs="Arial"/>
          <w:shd w:val="clear" w:color="auto" w:fill="FFFFFF"/>
        </w:rPr>
      </w:pPr>
      <w:r w:rsidRPr="00CB4DB7">
        <w:rPr>
          <w:rFonts w:ascii="Arial" w:hAnsi="Arial" w:cs="Arial"/>
          <w:shd w:val="clear" w:color="auto" w:fill="FFFFFF"/>
        </w:rPr>
        <w:t>Donaldson, G. (2015) Successful Futures. Crown Copyright. Cardiff.</w:t>
      </w:r>
    </w:p>
    <w:p w14:paraId="61E4C51B" w14:textId="77777777" w:rsidR="00324BB4" w:rsidRPr="00CB4DB7" w:rsidRDefault="00324BB4" w:rsidP="00324BB4">
      <w:pPr>
        <w:spacing w:line="360" w:lineRule="auto"/>
        <w:rPr>
          <w:rFonts w:ascii="Arial" w:hAnsi="Arial" w:cs="Arial"/>
          <w:shd w:val="clear" w:color="auto" w:fill="FFFFFF"/>
        </w:rPr>
      </w:pPr>
      <w:r w:rsidRPr="00CB4DB7">
        <w:rPr>
          <w:rFonts w:ascii="Arial" w:hAnsi="Arial" w:cs="Arial"/>
          <w:color w:val="000000"/>
          <w:shd w:val="clear" w:color="auto" w:fill="FFFFFF"/>
        </w:rPr>
        <w:t xml:space="preserve">ERW, 2018. </w:t>
      </w:r>
      <w:r w:rsidRPr="00EC1EEF">
        <w:rPr>
          <w:rFonts w:ascii="Arial" w:hAnsi="Arial" w:cs="Arial"/>
          <w:b/>
          <w:bCs/>
          <w:i/>
          <w:iCs/>
          <w:color w:val="FFFFFF" w:themeColor="background1"/>
        </w:rPr>
        <w:t>Craigfelen Primary</w:t>
      </w:r>
      <w:r w:rsidRPr="00EC1EEF">
        <w:rPr>
          <w:rFonts w:ascii="Arial" w:hAnsi="Arial" w:cs="Arial"/>
          <w:i/>
          <w:iCs/>
          <w:color w:val="FFFFFF" w:themeColor="background1"/>
        </w:rPr>
        <w:t xml:space="preserve"> </w:t>
      </w:r>
      <w:r w:rsidRPr="00CB4DB7">
        <w:rPr>
          <w:rFonts w:ascii="Arial" w:hAnsi="Arial" w:cs="Arial"/>
          <w:i/>
          <w:iCs/>
          <w:color w:val="000000"/>
        </w:rPr>
        <w:t>School Development Plan</w:t>
      </w:r>
      <w:r w:rsidRPr="00CB4DB7">
        <w:rPr>
          <w:rFonts w:ascii="Arial" w:hAnsi="Arial" w:cs="Arial"/>
          <w:color w:val="000000"/>
          <w:shd w:val="clear" w:color="auto" w:fill="FFFFFF"/>
        </w:rPr>
        <w:t>.</w:t>
      </w:r>
    </w:p>
    <w:p w14:paraId="206A960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Estyn, 2014. </w:t>
      </w:r>
      <w:r w:rsidRPr="00CB4DB7">
        <w:rPr>
          <w:rFonts w:ascii="Arial" w:hAnsi="Arial" w:cs="Arial"/>
          <w:i/>
          <w:iCs/>
          <w:color w:val="000000"/>
        </w:rPr>
        <w:t>Tackling Deprivation and Raising Standards</w:t>
      </w:r>
      <w:r w:rsidRPr="00CB4DB7">
        <w:rPr>
          <w:rFonts w:ascii="Arial" w:hAnsi="Arial" w:cs="Arial"/>
          <w:color w:val="000000"/>
          <w:shd w:val="clear" w:color="auto" w:fill="FFFFFF"/>
        </w:rPr>
        <w:t>. Cardiff: Crown.</w:t>
      </w:r>
    </w:p>
    <w:p w14:paraId="340AF9CA"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Estyn, 2018. </w:t>
      </w:r>
      <w:r w:rsidRPr="00CB4DB7">
        <w:rPr>
          <w:rFonts w:ascii="Arial" w:hAnsi="Arial" w:cs="Arial"/>
          <w:i/>
          <w:iCs/>
          <w:color w:val="000000"/>
        </w:rPr>
        <w:t xml:space="preserve">A Report on </w:t>
      </w:r>
      <w:r w:rsidRPr="00EC1EEF">
        <w:rPr>
          <w:rFonts w:ascii="Arial" w:hAnsi="Arial" w:cs="Arial"/>
          <w:b/>
          <w:bCs/>
          <w:i/>
          <w:iCs/>
          <w:color w:val="FFFFFF" w:themeColor="background1"/>
        </w:rPr>
        <w:t>Craigfelen</w:t>
      </w:r>
      <w:r w:rsidRPr="00CB4DB7">
        <w:rPr>
          <w:rFonts w:ascii="Arial" w:hAnsi="Arial" w:cs="Arial"/>
          <w:b/>
          <w:bCs/>
          <w:i/>
          <w:iCs/>
          <w:color w:val="000000"/>
        </w:rPr>
        <w:t xml:space="preserve"> Primary School</w:t>
      </w:r>
      <w:r w:rsidRPr="00CB4DB7">
        <w:rPr>
          <w:rFonts w:ascii="Arial" w:hAnsi="Arial" w:cs="Arial"/>
          <w:i/>
          <w:iCs/>
          <w:color w:val="000000"/>
        </w:rPr>
        <w:t xml:space="preserve"> Woodside Crescent</w:t>
      </w:r>
      <w:r w:rsidRPr="00CB4DB7">
        <w:rPr>
          <w:rFonts w:ascii="Arial" w:hAnsi="Arial" w:cs="Arial"/>
          <w:color w:val="000000"/>
          <w:shd w:val="clear" w:color="auto" w:fill="FFFFFF"/>
        </w:rPr>
        <w:t>. Cardiff: Crown.</w:t>
      </w:r>
    </w:p>
    <w:p w14:paraId="241D9366"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i/>
          <w:iCs/>
          <w:color w:val="000000"/>
        </w:rPr>
        <w:t>Hall, freshbuisnessthinking.com</w:t>
      </w:r>
      <w:r w:rsidRPr="00CB4DB7">
        <w:rPr>
          <w:rStyle w:val="selectable"/>
          <w:rFonts w:ascii="Arial" w:hAnsi="Arial" w:cs="Arial"/>
          <w:color w:val="000000"/>
        </w:rPr>
        <w:t>, 2017. The Importance of Teaching Entrepreneurship to Kids. Available at: &lt;https://www.freshbusinessthinking.com/the-importance-of-teaching-entrepreneurship-to-kids/&gt; [Accessed 4 May 2020].</w:t>
      </w:r>
    </w:p>
    <w:p w14:paraId="1DAC81CE"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color w:val="000000"/>
        </w:rPr>
        <w:t xml:space="preserve">Grigg, Russell. (2014). The Good News...What schools in Wales are doing to reduce the impact of poverty on pupils’ achievement. </w:t>
      </w:r>
    </w:p>
    <w:p w14:paraId="7DFC75D4"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color w:val="000000"/>
        </w:rPr>
        <w:t xml:space="preserve">Jones, C., n.d. </w:t>
      </w:r>
      <w:r w:rsidRPr="00CB4DB7">
        <w:rPr>
          <w:rStyle w:val="selectable"/>
          <w:rFonts w:ascii="Arial" w:hAnsi="Arial" w:cs="Arial"/>
          <w:i/>
          <w:iCs/>
          <w:color w:val="000000"/>
        </w:rPr>
        <w:t xml:space="preserve">Strategic Planning In Practice: What Is The School’s Approach To Strategic </w:t>
      </w:r>
      <w:proofErr w:type="gramStart"/>
      <w:r w:rsidRPr="00CB4DB7">
        <w:rPr>
          <w:rStyle w:val="selectable"/>
          <w:rFonts w:ascii="Arial" w:hAnsi="Arial" w:cs="Arial"/>
          <w:i/>
          <w:iCs/>
          <w:color w:val="000000"/>
        </w:rPr>
        <w:t>Planning?</w:t>
      </w:r>
      <w:r w:rsidRPr="00CB4DB7">
        <w:rPr>
          <w:rStyle w:val="selectable"/>
          <w:rFonts w:ascii="Arial" w:hAnsi="Arial" w:cs="Arial"/>
          <w:color w:val="000000"/>
        </w:rPr>
        <w:t>.</w:t>
      </w:r>
      <w:proofErr w:type="gramEnd"/>
      <w:r w:rsidRPr="00CB4DB7">
        <w:rPr>
          <w:rStyle w:val="selectable"/>
          <w:rFonts w:ascii="Arial" w:hAnsi="Arial" w:cs="Arial"/>
          <w:color w:val="000000"/>
        </w:rPr>
        <w:t xml:space="preserve"> [</w:t>
      </w:r>
      <w:proofErr w:type="spellStart"/>
      <w:r w:rsidRPr="00CB4DB7">
        <w:rPr>
          <w:rStyle w:val="selectable"/>
          <w:rFonts w:ascii="Arial" w:hAnsi="Arial" w:cs="Arial"/>
          <w:color w:val="000000"/>
        </w:rPr>
        <w:t>ebook</w:t>
      </w:r>
      <w:proofErr w:type="spellEnd"/>
      <w:r w:rsidRPr="00CB4DB7">
        <w:rPr>
          <w:rStyle w:val="selectable"/>
          <w:rFonts w:ascii="Arial" w:hAnsi="Arial" w:cs="Arial"/>
          <w:color w:val="000000"/>
        </w:rPr>
        <w:t>] p.52. Available at: &lt;https://moodle.uwtsd.ac.uk/pluginfile.php/364099/mod_resource/content/1/Pontardulais%20PPP.pdf&gt; [Accessed 10 May 2020].</w:t>
      </w:r>
    </w:p>
    <w:p w14:paraId="5941367B"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color w:val="000000"/>
        </w:rPr>
        <w:t xml:space="preserve">Jono, 2016. </w:t>
      </w:r>
      <w:r w:rsidRPr="00CB4DB7">
        <w:rPr>
          <w:rStyle w:val="selectable"/>
          <w:rFonts w:ascii="Arial" w:hAnsi="Arial" w:cs="Arial"/>
          <w:i/>
          <w:iCs/>
          <w:color w:val="000000"/>
        </w:rPr>
        <w:t>Why You Should Use Surveys to Capture Parent Feedback</w:t>
      </w:r>
      <w:r w:rsidRPr="00CB4DB7">
        <w:rPr>
          <w:rStyle w:val="selectable"/>
          <w:rFonts w:ascii="Arial" w:hAnsi="Arial" w:cs="Arial"/>
          <w:color w:val="000000"/>
        </w:rPr>
        <w:t xml:space="preserve">. [online] </w:t>
      </w:r>
      <w:proofErr w:type="spellStart"/>
      <w:r w:rsidRPr="00CB4DB7">
        <w:rPr>
          <w:rStyle w:val="selectable"/>
          <w:rFonts w:ascii="Arial" w:hAnsi="Arial" w:cs="Arial"/>
          <w:color w:val="000000"/>
        </w:rPr>
        <w:t>Hubbli</w:t>
      </w:r>
      <w:proofErr w:type="spellEnd"/>
      <w:r w:rsidRPr="00CB4DB7">
        <w:rPr>
          <w:rStyle w:val="selectable"/>
          <w:rFonts w:ascii="Arial" w:hAnsi="Arial" w:cs="Arial"/>
          <w:color w:val="000000"/>
        </w:rPr>
        <w:t>. Available at: &lt;https://hubbli.com/capture-parent-feedback-throughout-school-year/&gt; [Accessed 9 May 2020].</w:t>
      </w:r>
    </w:p>
    <w:p w14:paraId="35D3FF40" w14:textId="77777777" w:rsidR="00324BB4" w:rsidRPr="00CB4DB7" w:rsidRDefault="00324BB4" w:rsidP="00324BB4">
      <w:pPr>
        <w:spacing w:line="360" w:lineRule="auto"/>
        <w:rPr>
          <w:rFonts w:ascii="Arial" w:hAnsi="Arial" w:cs="Arial"/>
          <w:color w:val="121212"/>
          <w:shd w:val="clear" w:color="auto" w:fill="FFFFFF"/>
        </w:rPr>
      </w:pPr>
      <w:r w:rsidRPr="00CB4DB7">
        <w:rPr>
          <w:rFonts w:ascii="Arial" w:hAnsi="Arial" w:cs="Arial"/>
          <w:color w:val="121212"/>
          <w:shd w:val="clear" w:color="auto" w:fill="FFFFFF"/>
        </w:rPr>
        <w:t xml:space="preserve">McLeod, S. A. (2018, June 06). </w:t>
      </w:r>
      <w:r w:rsidRPr="00CB4DB7">
        <w:rPr>
          <w:rStyle w:val="Emphasis"/>
          <w:rFonts w:ascii="Arial" w:hAnsi="Arial" w:cs="Arial"/>
          <w:color w:val="121212"/>
        </w:rPr>
        <w:t>Jean piaget's theory of cognitive development</w:t>
      </w:r>
      <w:r w:rsidRPr="00CB4DB7">
        <w:rPr>
          <w:rFonts w:ascii="Arial" w:hAnsi="Arial" w:cs="Arial"/>
          <w:color w:val="121212"/>
          <w:shd w:val="clear" w:color="auto" w:fill="FFFFFF"/>
        </w:rPr>
        <w:t xml:space="preserve">. Simply Psychology. </w:t>
      </w:r>
      <w:hyperlink r:id="rId10" w:history="1">
        <w:r w:rsidRPr="00CB4DB7">
          <w:rPr>
            <w:rStyle w:val="Hyperlink"/>
            <w:rFonts w:ascii="Arial" w:hAnsi="Arial" w:cs="Arial"/>
            <w:shd w:val="clear" w:color="auto" w:fill="FFFFFF"/>
          </w:rPr>
          <w:t>https://www.simplypsychology.org/piaget.html</w:t>
        </w:r>
      </w:hyperlink>
    </w:p>
    <w:p w14:paraId="20F409AD" w14:textId="77777777" w:rsidR="00324BB4" w:rsidRPr="00CB4DB7" w:rsidRDefault="00324BB4" w:rsidP="00324BB4">
      <w:pPr>
        <w:spacing w:line="360" w:lineRule="auto"/>
        <w:rPr>
          <w:rStyle w:val="selectable"/>
          <w:rFonts w:ascii="Arial" w:hAnsi="Arial" w:cs="Arial"/>
          <w:color w:val="000000"/>
        </w:rPr>
      </w:pPr>
      <w:r w:rsidRPr="00CB4DB7">
        <w:rPr>
          <w:rFonts w:ascii="Arial" w:hAnsi="Arial" w:cs="Arial"/>
          <w:color w:val="121212"/>
          <w:shd w:val="clear" w:color="auto" w:fill="FFFFFF"/>
        </w:rPr>
        <w:t xml:space="preserve">McLeod, S. A. (2018, August 05). </w:t>
      </w:r>
      <w:r w:rsidRPr="00CB4DB7">
        <w:rPr>
          <w:rStyle w:val="Emphasis"/>
          <w:rFonts w:ascii="Arial" w:hAnsi="Arial" w:cs="Arial"/>
          <w:color w:val="121212"/>
        </w:rPr>
        <w:t>Lev Vygotsky</w:t>
      </w:r>
      <w:r w:rsidRPr="00CB4DB7">
        <w:rPr>
          <w:rFonts w:ascii="Arial" w:hAnsi="Arial" w:cs="Arial"/>
          <w:color w:val="121212"/>
          <w:shd w:val="clear" w:color="auto" w:fill="FFFFFF"/>
        </w:rPr>
        <w:t>. Simply Psychology. https://www.simplypsychology.org/vygotsky.html</w:t>
      </w:r>
    </w:p>
    <w:p w14:paraId="4D23FA01" w14:textId="77777777" w:rsidR="00324BB4" w:rsidRPr="00CB4DB7" w:rsidRDefault="00324BB4" w:rsidP="00324BB4">
      <w:pPr>
        <w:spacing w:line="360" w:lineRule="auto"/>
        <w:rPr>
          <w:rStyle w:val="selectable"/>
          <w:rFonts w:ascii="Arial" w:hAnsi="Arial" w:cs="Arial"/>
          <w:color w:val="000000"/>
        </w:rPr>
      </w:pPr>
      <w:r w:rsidRPr="00CB4DB7">
        <w:rPr>
          <w:rFonts w:ascii="Arial" w:hAnsi="Arial" w:cs="Arial"/>
          <w:color w:val="000000"/>
          <w:shd w:val="clear" w:color="auto" w:fill="FFFFFF"/>
        </w:rPr>
        <w:lastRenderedPageBreak/>
        <w:t xml:space="preserve">Milne, C., 2017. How many people use food banks? [Blog] </w:t>
      </w:r>
      <w:r w:rsidRPr="00CB4DB7">
        <w:rPr>
          <w:rFonts w:ascii="Arial" w:hAnsi="Arial" w:cs="Arial"/>
          <w:i/>
          <w:iCs/>
          <w:color w:val="000000"/>
        </w:rPr>
        <w:t>Full Fact</w:t>
      </w:r>
      <w:r w:rsidRPr="00CB4DB7">
        <w:rPr>
          <w:rFonts w:ascii="Arial" w:hAnsi="Arial" w:cs="Arial"/>
          <w:color w:val="000000"/>
          <w:shd w:val="clear" w:color="auto" w:fill="FFFFFF"/>
        </w:rPr>
        <w:t>, Available at: &lt;https://fullfact.org/economy/how-many-people-use-food-banks/?gclid=EAIaIQobChMI6ubq7dWx6QIVS7TtCh0hxwZPEAAYAiAAEgKgT_D_BwE&gt; [Accessed 10 May 2020].</w:t>
      </w:r>
    </w:p>
    <w:p w14:paraId="783ACF21"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mycommunity.org, 2017. </w:t>
      </w:r>
      <w:r w:rsidRPr="00CB4DB7">
        <w:rPr>
          <w:rFonts w:ascii="Arial" w:hAnsi="Arial" w:cs="Arial"/>
          <w:i/>
          <w:iCs/>
          <w:color w:val="000000"/>
        </w:rPr>
        <w:t>Measuring and Showing Impact - My Community</w:t>
      </w:r>
      <w:r w:rsidRPr="00CB4DB7">
        <w:rPr>
          <w:rFonts w:ascii="Arial" w:hAnsi="Arial" w:cs="Arial"/>
          <w:color w:val="000000"/>
          <w:shd w:val="clear" w:color="auto" w:fill="FFFFFF"/>
        </w:rPr>
        <w:t>. [online] My Community. Available at: &lt;https://mycommunity.org.uk/resources/measuring-and-showing-impact/&gt; [Accessed 6 May 2020].</w:t>
      </w:r>
    </w:p>
    <w:p w14:paraId="03290BDE"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Nkem P. Nonyel, Pharm.D., 2015. Self-Assessment is Essential to Lifelong Learning. [Blog] </w:t>
      </w:r>
      <w:r w:rsidRPr="00CB4DB7">
        <w:rPr>
          <w:rFonts w:ascii="Arial" w:hAnsi="Arial" w:cs="Arial"/>
          <w:i/>
          <w:iCs/>
          <w:color w:val="000000"/>
        </w:rPr>
        <w:t>blogspot.com</w:t>
      </w:r>
      <w:r w:rsidRPr="00CB4DB7">
        <w:rPr>
          <w:rFonts w:ascii="Arial" w:hAnsi="Arial" w:cs="Arial"/>
          <w:color w:val="000000"/>
          <w:shd w:val="clear" w:color="auto" w:fill="FFFFFF"/>
        </w:rPr>
        <w:t>, Available at: &lt;http://edtheory.blogspot.com/2015/06/self-assessment-is-essential-to.html&gt; [Accessed 7 May 2020].</w:t>
      </w:r>
    </w:p>
    <w:p w14:paraId="58B90642"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i/>
          <w:iCs/>
          <w:color w:val="000000"/>
        </w:rPr>
        <w:t>Parentkind</w:t>
      </w:r>
      <w:r w:rsidRPr="00CB4DB7">
        <w:rPr>
          <w:rFonts w:ascii="Arial" w:hAnsi="Arial" w:cs="Arial"/>
          <w:color w:val="000000"/>
          <w:shd w:val="clear" w:color="auto" w:fill="FFFFFF"/>
        </w:rPr>
        <w:t>, 2019. Parents in Wales give us their views on school uniform policy ahead of changes. Available at: &lt;https://www.parentkind.org.uk/News/Parents-in-Wales-give-us-their-views-on-school-uniform-policy-ahead-of-changes&gt; [Accessed 4 May 2020].</w:t>
      </w:r>
    </w:p>
    <w:p w14:paraId="4D31FE2D"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Richards, N., 2017. Self-reflection. [Blog] </w:t>
      </w:r>
      <w:r w:rsidRPr="00CB4DB7">
        <w:rPr>
          <w:rFonts w:ascii="Arial" w:hAnsi="Arial" w:cs="Arial"/>
          <w:i/>
          <w:iCs/>
          <w:color w:val="000000"/>
        </w:rPr>
        <w:t>TheKidsCoach</w:t>
      </w:r>
      <w:r w:rsidRPr="00CB4DB7">
        <w:rPr>
          <w:rFonts w:ascii="Arial" w:hAnsi="Arial" w:cs="Arial"/>
          <w:color w:val="000000"/>
          <w:shd w:val="clear" w:color="auto" w:fill="FFFFFF"/>
        </w:rPr>
        <w:t>, Available at: &lt;http://www.thekidscoach.org.uk/feelings-2/self-reflection/attachment/ocean-2603507_640/&gt; [Accessed 9 May 2020].</w:t>
      </w:r>
    </w:p>
    <w:p w14:paraId="11F0D9E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The National Archives, Young 2014. </w:t>
      </w:r>
      <w:r w:rsidRPr="00CB4DB7">
        <w:rPr>
          <w:rFonts w:ascii="Arial" w:hAnsi="Arial" w:cs="Arial"/>
          <w:i/>
          <w:iCs/>
          <w:color w:val="000000"/>
        </w:rPr>
        <w:t>ENTERPRISE FOR ALL: The Relevance of Enterprise in Education</w:t>
      </w:r>
      <w:r w:rsidRPr="00CB4DB7">
        <w:rPr>
          <w:rFonts w:ascii="Arial" w:hAnsi="Arial" w:cs="Arial"/>
          <w:color w:val="000000"/>
          <w:shd w:val="clear" w:color="auto" w:fill="FFFFFF"/>
        </w:rPr>
        <w:t>. Crown.</w:t>
      </w:r>
    </w:p>
    <w:p w14:paraId="5FE4D07B" w14:textId="77777777" w:rsidR="00324BB4" w:rsidRPr="00CB4DB7" w:rsidRDefault="00324BB4" w:rsidP="00324BB4">
      <w:pPr>
        <w:spacing w:line="360" w:lineRule="auto"/>
        <w:rPr>
          <w:rFonts w:ascii="Arial" w:hAnsi="Arial" w:cs="Arial"/>
          <w:color w:val="000000"/>
          <w:shd w:val="clear" w:color="auto" w:fill="FFFFFF"/>
        </w:rPr>
      </w:pPr>
      <w:proofErr w:type="spellStart"/>
      <w:r w:rsidRPr="00CB4DB7">
        <w:rPr>
          <w:rFonts w:ascii="Arial" w:hAnsi="Arial" w:cs="Arial"/>
          <w:color w:val="000000"/>
          <w:shd w:val="clear" w:color="auto" w:fill="FFFFFF"/>
        </w:rPr>
        <w:t>Tootill</w:t>
      </w:r>
      <w:proofErr w:type="spellEnd"/>
      <w:r w:rsidRPr="00CB4DB7">
        <w:rPr>
          <w:rFonts w:ascii="Arial" w:hAnsi="Arial" w:cs="Arial"/>
          <w:color w:val="000000"/>
          <w:shd w:val="clear" w:color="auto" w:fill="FFFFFF"/>
        </w:rPr>
        <w:t xml:space="preserve">, A., 2019. </w:t>
      </w:r>
      <w:r w:rsidRPr="00CB4DB7">
        <w:rPr>
          <w:rFonts w:ascii="Arial" w:hAnsi="Arial" w:cs="Arial"/>
          <w:i/>
          <w:iCs/>
          <w:color w:val="000000"/>
        </w:rPr>
        <w:t>School Uniform Swap Shop</w:t>
      </w:r>
      <w:r w:rsidRPr="00CB4DB7">
        <w:rPr>
          <w:rFonts w:ascii="Arial" w:hAnsi="Arial" w:cs="Arial"/>
          <w:color w:val="000000"/>
          <w:shd w:val="clear" w:color="auto" w:fill="FFFFFF"/>
        </w:rPr>
        <w:t>. [online] Home. Available at: &lt;https://penyrheol-comp.net/letters-home/school-uniform-swap-shop&gt; [Accessed 6 May 2020].</w:t>
      </w:r>
    </w:p>
    <w:p w14:paraId="681EDCC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Walthouse, E., 2014. Effects of Hunger on Education. [Blog] </w:t>
      </w:r>
      <w:proofErr w:type="spellStart"/>
      <w:r w:rsidRPr="00CB4DB7">
        <w:rPr>
          <w:rFonts w:ascii="Arial" w:hAnsi="Arial" w:cs="Arial"/>
          <w:i/>
          <w:iCs/>
          <w:color w:val="000000"/>
        </w:rPr>
        <w:t>theborgenproject</w:t>
      </w:r>
      <w:proofErr w:type="spellEnd"/>
      <w:r w:rsidRPr="00CB4DB7">
        <w:rPr>
          <w:rFonts w:ascii="Arial" w:hAnsi="Arial" w:cs="Arial"/>
          <w:color w:val="000000"/>
          <w:shd w:val="clear" w:color="auto" w:fill="FFFFFF"/>
        </w:rPr>
        <w:t>, Available at: &lt;https://borgenproject.org/effects-of-hunger-on-education/&gt; [Accessed 4 May 2020].</w:t>
      </w:r>
    </w:p>
    <w:p w14:paraId="030936FC"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Watkin, F., 2017. </w:t>
      </w:r>
      <w:r w:rsidRPr="00CB4DB7">
        <w:rPr>
          <w:rFonts w:ascii="Arial" w:hAnsi="Arial" w:cs="Arial"/>
          <w:i/>
          <w:iCs/>
          <w:color w:val="000000"/>
        </w:rPr>
        <w:t>SWAP SHOP – CCYD</w:t>
      </w:r>
      <w:r w:rsidRPr="00CB4DB7">
        <w:rPr>
          <w:rFonts w:ascii="Arial" w:hAnsi="Arial" w:cs="Arial"/>
          <w:color w:val="000000"/>
          <w:shd w:val="clear" w:color="auto" w:fill="FFFFFF"/>
        </w:rPr>
        <w:t>. [online] Ccyd.co.uk. Available at: &lt;https://ccyd.co.uk/swap-shop&gt; [Accessed 6 May 2020].</w:t>
      </w:r>
    </w:p>
    <w:p w14:paraId="138F0FD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2014. </w:t>
      </w:r>
      <w:r w:rsidRPr="00CB4DB7">
        <w:rPr>
          <w:rFonts w:ascii="Arial" w:hAnsi="Arial" w:cs="Arial"/>
          <w:i/>
          <w:iCs/>
          <w:color w:val="000000"/>
        </w:rPr>
        <w:t>School Development Plans</w:t>
      </w:r>
      <w:r w:rsidRPr="00CB4DB7">
        <w:rPr>
          <w:rFonts w:ascii="Arial" w:hAnsi="Arial" w:cs="Arial"/>
          <w:color w:val="000000"/>
          <w:shd w:val="clear" w:color="auto" w:fill="FFFFFF"/>
        </w:rPr>
        <w:t>. Cardiff: Welsh Government</w:t>
      </w:r>
    </w:p>
    <w:p w14:paraId="726001C6"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2019. </w:t>
      </w:r>
      <w:r w:rsidRPr="00CB4DB7">
        <w:rPr>
          <w:rFonts w:ascii="Arial" w:hAnsi="Arial" w:cs="Arial"/>
          <w:i/>
          <w:iCs/>
          <w:color w:val="000000"/>
        </w:rPr>
        <w:t xml:space="preserve">Consultation on Draft Statutory Guidance to School Governing Bodies on School Uniform </w:t>
      </w:r>
      <w:proofErr w:type="gramStart"/>
      <w:r w:rsidRPr="00CB4DB7">
        <w:rPr>
          <w:rFonts w:ascii="Arial" w:hAnsi="Arial" w:cs="Arial"/>
          <w:i/>
          <w:iCs/>
          <w:color w:val="000000"/>
        </w:rPr>
        <w:t>And</w:t>
      </w:r>
      <w:proofErr w:type="gramEnd"/>
      <w:r w:rsidRPr="00CB4DB7">
        <w:rPr>
          <w:rFonts w:ascii="Arial" w:hAnsi="Arial" w:cs="Arial"/>
          <w:i/>
          <w:iCs/>
          <w:color w:val="000000"/>
        </w:rPr>
        <w:t xml:space="preserve"> Appearance Policies</w:t>
      </w:r>
      <w:r w:rsidRPr="00CB4DB7">
        <w:rPr>
          <w:rFonts w:ascii="Arial" w:hAnsi="Arial" w:cs="Arial"/>
          <w:color w:val="000000"/>
          <w:shd w:val="clear" w:color="auto" w:fill="FFFFFF"/>
        </w:rPr>
        <w:t>. Cardiff: Welsh Government</w:t>
      </w:r>
    </w:p>
    <w:p w14:paraId="68310921"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2019. </w:t>
      </w:r>
      <w:r w:rsidRPr="00CB4DB7">
        <w:rPr>
          <w:rFonts w:ascii="Arial" w:hAnsi="Arial" w:cs="Arial"/>
          <w:i/>
          <w:iCs/>
          <w:color w:val="000000"/>
        </w:rPr>
        <w:t>The Price of Pupil Poverty</w:t>
      </w:r>
      <w:r w:rsidRPr="00CB4DB7">
        <w:rPr>
          <w:rFonts w:ascii="Arial" w:hAnsi="Arial" w:cs="Arial"/>
          <w:color w:val="000000"/>
          <w:shd w:val="clear" w:color="auto" w:fill="FFFFFF"/>
        </w:rPr>
        <w:t>. Cardiff: Welsh Government</w:t>
      </w:r>
    </w:p>
    <w:p w14:paraId="3C382F19"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2020. </w:t>
      </w:r>
      <w:r w:rsidRPr="00CB4DB7">
        <w:rPr>
          <w:rFonts w:ascii="Arial" w:hAnsi="Arial" w:cs="Arial"/>
          <w:i/>
          <w:iCs/>
          <w:color w:val="000000"/>
        </w:rPr>
        <w:t>Developing A Vision for Curriculum Design</w:t>
      </w:r>
      <w:r w:rsidRPr="00CB4DB7">
        <w:rPr>
          <w:rFonts w:ascii="Arial" w:hAnsi="Arial" w:cs="Arial"/>
          <w:color w:val="000000"/>
          <w:shd w:val="clear" w:color="auto" w:fill="FFFFFF"/>
        </w:rPr>
        <w:t>. Cardiff: Welsh Government</w:t>
      </w:r>
    </w:p>
    <w:p w14:paraId="5273B270"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lastRenderedPageBreak/>
        <w:t xml:space="preserve">Williamson, D., 2015. Food bank use has soared in Wales as more people seek help putting meals on the table. </w:t>
      </w:r>
      <w:r w:rsidRPr="00CB4DB7">
        <w:rPr>
          <w:rFonts w:ascii="Arial" w:hAnsi="Arial" w:cs="Arial"/>
          <w:i/>
          <w:iCs/>
          <w:color w:val="000000"/>
        </w:rPr>
        <w:t>WalesOnline</w:t>
      </w:r>
      <w:r w:rsidRPr="00CB4DB7">
        <w:rPr>
          <w:rFonts w:ascii="Arial" w:hAnsi="Arial" w:cs="Arial"/>
          <w:color w:val="000000"/>
          <w:shd w:val="clear" w:color="auto" w:fill="FFFFFF"/>
        </w:rPr>
        <w:t>, [online] Available at: &lt;https://www.walesonline.co.uk/news/wales-news/food-bank-use-soared-wales-9091831&gt; [Accessed 9 May 2020].</w:t>
      </w:r>
    </w:p>
    <w:p w14:paraId="3B916328" w14:textId="77777777" w:rsidR="00324BB4" w:rsidRPr="00CB4DB7" w:rsidRDefault="00324BB4" w:rsidP="00324BB4">
      <w:pPr>
        <w:spacing w:line="360" w:lineRule="auto"/>
        <w:rPr>
          <w:rFonts w:ascii="Arial" w:hAnsi="Arial" w:cs="Arial"/>
          <w:color w:val="000000"/>
          <w:shd w:val="clear" w:color="auto" w:fill="FFFFFF"/>
        </w:rPr>
      </w:pPr>
    </w:p>
    <w:p w14:paraId="7C55D84D" w14:textId="77777777" w:rsidR="00324BB4" w:rsidRPr="00324BB4" w:rsidRDefault="00324BB4" w:rsidP="00324BB4">
      <w:pPr>
        <w:rPr>
          <w:rFonts w:ascii="Arial" w:hAnsi="Arial" w:cs="Arial"/>
          <w:u w:val="single"/>
        </w:rPr>
      </w:pPr>
    </w:p>
    <w:p w14:paraId="036CD239" w14:textId="00C98A82" w:rsidR="00372870" w:rsidRDefault="00372870" w:rsidP="00372870">
      <w:pPr>
        <w:rPr>
          <w:rFonts w:ascii="Arial" w:hAnsi="Arial" w:cs="Arial"/>
          <w:u w:val="single"/>
        </w:rPr>
      </w:pPr>
    </w:p>
    <w:p w14:paraId="4ED360BD" w14:textId="1E32FF64" w:rsidR="00372870" w:rsidRDefault="00372870" w:rsidP="00372870">
      <w:pPr>
        <w:jc w:val="center"/>
        <w:rPr>
          <w:rFonts w:ascii="Arial" w:hAnsi="Arial" w:cs="Arial"/>
        </w:rPr>
      </w:pPr>
    </w:p>
    <w:p w14:paraId="257C5E45" w14:textId="2F3946B9" w:rsidR="00372870" w:rsidRDefault="00372870" w:rsidP="00372870">
      <w:pPr>
        <w:jc w:val="center"/>
        <w:rPr>
          <w:rFonts w:ascii="Arial" w:hAnsi="Arial" w:cs="Arial"/>
        </w:rPr>
      </w:pPr>
    </w:p>
    <w:p w14:paraId="435AEFE3" w14:textId="77777777" w:rsidR="00372870" w:rsidRPr="00372870" w:rsidRDefault="00372870" w:rsidP="00372870">
      <w:pPr>
        <w:jc w:val="center"/>
        <w:rPr>
          <w:rFonts w:ascii="Arial" w:hAnsi="Arial" w:cs="Arial"/>
        </w:rPr>
      </w:pPr>
    </w:p>
    <w:sectPr w:rsidR="00372870" w:rsidRPr="0037287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FAF18" w14:textId="77777777" w:rsidR="00103C21" w:rsidRDefault="00103C21" w:rsidP="00E611D9">
      <w:pPr>
        <w:spacing w:after="0" w:line="240" w:lineRule="auto"/>
      </w:pPr>
      <w:r>
        <w:separator/>
      </w:r>
    </w:p>
  </w:endnote>
  <w:endnote w:type="continuationSeparator" w:id="0">
    <w:p w14:paraId="213EC3E5" w14:textId="77777777" w:rsidR="00103C21" w:rsidRDefault="00103C2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4667D5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7F269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EA40B" w14:textId="77777777" w:rsidR="00103C21" w:rsidRDefault="00103C21" w:rsidP="00E611D9">
      <w:pPr>
        <w:spacing w:after="0" w:line="240" w:lineRule="auto"/>
      </w:pPr>
      <w:r>
        <w:separator/>
      </w:r>
    </w:p>
  </w:footnote>
  <w:footnote w:type="continuationSeparator" w:id="0">
    <w:p w14:paraId="0FE41D3E" w14:textId="77777777" w:rsidR="00103C21" w:rsidRDefault="00103C2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F1EB6E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F2697">
            <w:rPr>
              <w:rFonts w:ascii="Arial" w:hAnsi="Arial" w:cs="Arial"/>
            </w:rPr>
            <w:t>5009C</w:t>
          </w:r>
        </w:p>
      </w:tc>
      <w:tc>
        <w:tcPr>
          <w:tcW w:w="4508" w:type="dxa"/>
        </w:tcPr>
        <w:p w14:paraId="51D506A0" w14:textId="6053F7CA" w:rsidR="00E611D9" w:rsidRPr="00E611D9" w:rsidRDefault="00E611D9" w:rsidP="00E611D9">
          <w:pPr>
            <w:pStyle w:val="Header"/>
            <w:jc w:val="right"/>
            <w:rPr>
              <w:rFonts w:ascii="Arial" w:hAnsi="Arial" w:cs="Arial"/>
            </w:rPr>
          </w:pPr>
          <w:r>
            <w:rPr>
              <w:rFonts w:ascii="Arial" w:hAnsi="Arial" w:cs="Arial"/>
            </w:rPr>
            <w:t xml:space="preserve">  Student Number:</w:t>
          </w:r>
          <w:r w:rsidR="00372870">
            <w:rPr>
              <w:rFonts w:ascii="Arial" w:hAnsi="Arial" w:cs="Arial"/>
            </w:rPr>
            <w:t xml:space="preserve"> 1802730</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E1C35"/>
    <w:multiLevelType w:val="hybridMultilevel"/>
    <w:tmpl w:val="55E83F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6E12276"/>
    <w:multiLevelType w:val="hybridMultilevel"/>
    <w:tmpl w:val="FA4CE4EC"/>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C920FFB"/>
    <w:multiLevelType w:val="hybridMultilevel"/>
    <w:tmpl w:val="82184D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4F2573F"/>
    <w:multiLevelType w:val="hybridMultilevel"/>
    <w:tmpl w:val="11D8E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03C21"/>
    <w:rsid w:val="002229F0"/>
    <w:rsid w:val="00324BB4"/>
    <w:rsid w:val="00372870"/>
    <w:rsid w:val="00407F02"/>
    <w:rsid w:val="00432697"/>
    <w:rsid w:val="004F11A8"/>
    <w:rsid w:val="004F4C7F"/>
    <w:rsid w:val="00542E1B"/>
    <w:rsid w:val="006046CA"/>
    <w:rsid w:val="006419C3"/>
    <w:rsid w:val="00691A46"/>
    <w:rsid w:val="006B5861"/>
    <w:rsid w:val="007F2697"/>
    <w:rsid w:val="00817F7A"/>
    <w:rsid w:val="0086667F"/>
    <w:rsid w:val="00B91F45"/>
    <w:rsid w:val="00BC651E"/>
    <w:rsid w:val="00C02B64"/>
    <w:rsid w:val="00C75412"/>
    <w:rsid w:val="00CD1240"/>
    <w:rsid w:val="00E611D9"/>
    <w:rsid w:val="00EC1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2870"/>
    <w:pPr>
      <w:ind w:left="720"/>
      <w:contextualSpacing/>
    </w:pPr>
  </w:style>
  <w:style w:type="character" w:styleId="Strong">
    <w:name w:val="Strong"/>
    <w:basedOn w:val="DefaultParagraphFont"/>
    <w:uiPriority w:val="22"/>
    <w:qFormat/>
    <w:rsid w:val="00372870"/>
    <w:rPr>
      <w:b/>
      <w:bCs/>
    </w:rPr>
  </w:style>
  <w:style w:type="character" w:customStyle="1" w:styleId="selectable">
    <w:name w:val="selectable"/>
    <w:basedOn w:val="DefaultParagraphFont"/>
    <w:rsid w:val="00324BB4"/>
  </w:style>
  <w:style w:type="character" w:styleId="Emphasis">
    <w:name w:val="Emphasis"/>
    <w:basedOn w:val="DefaultParagraphFont"/>
    <w:uiPriority w:val="20"/>
    <w:qFormat/>
    <w:rsid w:val="00324BB4"/>
    <w:rPr>
      <w:i/>
      <w:iCs/>
    </w:rPr>
  </w:style>
  <w:style w:type="character" w:styleId="Hyperlink">
    <w:name w:val="Hyperlink"/>
    <w:basedOn w:val="DefaultParagraphFont"/>
    <w:uiPriority w:val="99"/>
    <w:unhideWhenUsed/>
    <w:rsid w:val="00324B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simplypsychology.org/piaget.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4728</Words>
  <Characters>26955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Alisha Hobby (1802730)</cp:lastModifiedBy>
  <cp:revision>2</cp:revision>
  <dcterms:created xsi:type="dcterms:W3CDTF">2020-05-15T14:02:00Z</dcterms:created>
  <dcterms:modified xsi:type="dcterms:W3CDTF">2020-05-15T14:02:00Z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