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40F4E3C1" w:rsidR="00264E9F" w:rsidRPr="005E2F5D" w:rsidRDefault="00120C55" w:rsidP="005E2F5D">
      <w:pPr>
        <w:jc w:val="center"/>
        <w:rPr>
          <w:sz w:val="56"/>
        </w:rPr>
      </w:pPr>
      <w:r>
        <w:rPr>
          <w:sz w:val="56"/>
        </w:rPr>
        <w:t>Cyberpunk representations in passive and interactive media.</w:t>
      </w:r>
    </w:p>
    <w:p w14:paraId="33CD08DD" w14:textId="77777777" w:rsidR="005E2F5D" w:rsidRPr="005E2F5D" w:rsidRDefault="005E2F5D" w:rsidP="005E2F5D">
      <w:pPr>
        <w:jc w:val="center"/>
        <w:rPr>
          <w:sz w:val="56"/>
        </w:rPr>
      </w:pPr>
      <w:r w:rsidRPr="005E2F5D">
        <w:rPr>
          <w:sz w:val="56"/>
        </w:rPr>
        <w:t>Research Proposal</w:t>
      </w:r>
    </w:p>
    <w:p w14:paraId="5BD9DCAD" w14:textId="5542DF35" w:rsidR="005E2F5D" w:rsidRDefault="00120C55" w:rsidP="005E2F5D">
      <w:pPr>
        <w:jc w:val="center"/>
        <w:rPr>
          <w:sz w:val="48"/>
        </w:rPr>
      </w:pPr>
      <w:r>
        <w:rPr>
          <w:sz w:val="48"/>
        </w:rPr>
        <w:t>Kaan Hanrahan (1904580)</w:t>
      </w:r>
    </w:p>
    <w:p w14:paraId="504EF800" w14:textId="072242D1" w:rsidR="00B8459B" w:rsidRPr="00B8459B" w:rsidRDefault="00120C55" w:rsidP="005E2F5D">
      <w:pPr>
        <w:jc w:val="center"/>
        <w:rPr>
          <w:sz w:val="40"/>
          <w:szCs w:val="18"/>
        </w:rPr>
      </w:pPr>
      <w:r>
        <w:rPr>
          <w:sz w:val="40"/>
          <w:szCs w:val="18"/>
        </w:rPr>
        <w:t>Rich Morgan</w:t>
      </w:r>
    </w:p>
    <w:p w14:paraId="4FF3C33F" w14:textId="77777777" w:rsidR="005E2F5D" w:rsidRDefault="005E2F5D">
      <w:pPr>
        <w:rPr>
          <w:sz w:val="48"/>
        </w:rPr>
      </w:pPr>
      <w:r>
        <w:rPr>
          <w:sz w:val="48"/>
        </w:rPr>
        <w:br w:type="page"/>
      </w:r>
    </w:p>
    <w:p w14:paraId="55961F07" w14:textId="77777777" w:rsidR="005E2F5D" w:rsidRDefault="005E2F5D" w:rsidP="005E2F5D">
      <w:pPr>
        <w:pStyle w:val="Heading1"/>
      </w:pPr>
      <w:r>
        <w:lastRenderedPageBreak/>
        <w:t>Contents</w:t>
      </w:r>
    </w:p>
    <w:p w14:paraId="4BD986CD" w14:textId="77777777" w:rsidR="000556FE" w:rsidRDefault="000556FE"/>
    <w:p w14:paraId="0A8BCF46" w14:textId="59AF3AAD" w:rsidR="000556FE" w:rsidRDefault="000556FE">
      <w:pPr>
        <w:rPr>
          <w:sz w:val="28"/>
          <w:szCs w:val="28"/>
        </w:rPr>
      </w:pPr>
      <w:r w:rsidRPr="00C16309">
        <w:rPr>
          <w:i/>
          <w:iCs/>
          <w:sz w:val="24"/>
          <w:szCs w:val="24"/>
        </w:rPr>
        <w:t xml:space="preserve">Introduction </w:t>
      </w:r>
      <w:r>
        <w:rPr>
          <w:sz w:val="28"/>
          <w:szCs w:val="28"/>
        </w:rPr>
        <w:t xml:space="preserve">                                                                                           Page 4</w:t>
      </w:r>
    </w:p>
    <w:p w14:paraId="7E40B482" w14:textId="77777777" w:rsidR="000556FE" w:rsidRDefault="000556FE">
      <w:pPr>
        <w:rPr>
          <w:sz w:val="28"/>
          <w:szCs w:val="28"/>
        </w:rPr>
      </w:pPr>
    </w:p>
    <w:p w14:paraId="234D5B91" w14:textId="3EFB1DB4" w:rsidR="000556FE" w:rsidRDefault="000556FE">
      <w:pPr>
        <w:rPr>
          <w:sz w:val="28"/>
          <w:szCs w:val="28"/>
        </w:rPr>
      </w:pPr>
      <w:r w:rsidRPr="00C16309">
        <w:rPr>
          <w:i/>
          <w:iCs/>
          <w:sz w:val="24"/>
          <w:szCs w:val="24"/>
        </w:rPr>
        <w:t xml:space="preserve">Aims &amp; Objectives                                                                                   </w:t>
      </w:r>
      <w:r w:rsidR="00C16309">
        <w:rPr>
          <w:i/>
          <w:iCs/>
          <w:sz w:val="24"/>
          <w:szCs w:val="24"/>
        </w:rPr>
        <w:t xml:space="preserve">              </w:t>
      </w:r>
      <w:r>
        <w:rPr>
          <w:sz w:val="28"/>
          <w:szCs w:val="28"/>
        </w:rPr>
        <w:t>Page 4</w:t>
      </w:r>
    </w:p>
    <w:p w14:paraId="76879730" w14:textId="77777777" w:rsidR="000556FE" w:rsidRDefault="000556FE">
      <w:pPr>
        <w:rPr>
          <w:sz w:val="28"/>
          <w:szCs w:val="28"/>
        </w:rPr>
      </w:pPr>
    </w:p>
    <w:p w14:paraId="1EB2A158" w14:textId="326AD910" w:rsidR="000556FE" w:rsidRDefault="000556FE">
      <w:pPr>
        <w:rPr>
          <w:sz w:val="28"/>
          <w:szCs w:val="28"/>
        </w:rPr>
      </w:pPr>
      <w:r w:rsidRPr="00C16309">
        <w:rPr>
          <w:i/>
          <w:iCs/>
          <w:sz w:val="24"/>
          <w:szCs w:val="24"/>
        </w:rPr>
        <w:t>Background to the Proposed Research</w:t>
      </w:r>
      <w:r w:rsidRPr="00C16309">
        <w:rPr>
          <w:i/>
          <w:iCs/>
          <w:sz w:val="28"/>
          <w:szCs w:val="28"/>
        </w:rPr>
        <w:t xml:space="preserve">                                              </w:t>
      </w:r>
      <w:r w:rsidR="00C16309">
        <w:rPr>
          <w:i/>
          <w:iCs/>
          <w:sz w:val="28"/>
          <w:szCs w:val="28"/>
        </w:rPr>
        <w:t xml:space="preserve">     </w:t>
      </w:r>
      <w:r w:rsidRPr="00C16309">
        <w:rPr>
          <w:i/>
          <w:iCs/>
          <w:sz w:val="28"/>
          <w:szCs w:val="28"/>
        </w:rPr>
        <w:t xml:space="preserve"> </w:t>
      </w:r>
      <w:r>
        <w:rPr>
          <w:sz w:val="28"/>
          <w:szCs w:val="28"/>
        </w:rPr>
        <w:t>Page 5</w:t>
      </w:r>
    </w:p>
    <w:p w14:paraId="462A5075" w14:textId="77777777" w:rsidR="000556FE" w:rsidRDefault="000556FE">
      <w:pPr>
        <w:rPr>
          <w:sz w:val="28"/>
          <w:szCs w:val="28"/>
        </w:rPr>
      </w:pPr>
    </w:p>
    <w:p w14:paraId="563982D7" w14:textId="2A9F8BCB" w:rsidR="000556FE" w:rsidRDefault="000556FE">
      <w:pPr>
        <w:rPr>
          <w:sz w:val="28"/>
          <w:szCs w:val="28"/>
        </w:rPr>
      </w:pPr>
      <w:r w:rsidRPr="00C16309">
        <w:rPr>
          <w:i/>
          <w:iCs/>
          <w:sz w:val="24"/>
          <w:szCs w:val="24"/>
        </w:rPr>
        <w:t xml:space="preserve">Reference List                                                                                          </w:t>
      </w:r>
      <w:r w:rsidR="00C16309">
        <w:rPr>
          <w:i/>
          <w:iCs/>
          <w:sz w:val="24"/>
          <w:szCs w:val="24"/>
        </w:rPr>
        <w:t xml:space="preserve">              </w:t>
      </w:r>
      <w:r>
        <w:rPr>
          <w:sz w:val="28"/>
          <w:szCs w:val="28"/>
        </w:rPr>
        <w:t>Page 8</w:t>
      </w:r>
    </w:p>
    <w:p w14:paraId="7D937925" w14:textId="77777777" w:rsidR="000556FE" w:rsidRDefault="000556FE">
      <w:pPr>
        <w:rPr>
          <w:sz w:val="28"/>
          <w:szCs w:val="28"/>
        </w:rPr>
      </w:pPr>
    </w:p>
    <w:p w14:paraId="297A75DA" w14:textId="5EBD98E6" w:rsidR="005E2F5D" w:rsidRDefault="000556FE">
      <w:r w:rsidRPr="00C16309">
        <w:rPr>
          <w:i/>
          <w:iCs/>
          <w:sz w:val="24"/>
          <w:szCs w:val="24"/>
        </w:rPr>
        <w:t>Bibliography</w:t>
      </w:r>
      <w:r w:rsidRPr="00C16309">
        <w:rPr>
          <w:sz w:val="24"/>
          <w:szCs w:val="24"/>
        </w:rPr>
        <w:t xml:space="preserve">    </w:t>
      </w:r>
      <w:r>
        <w:rPr>
          <w:sz w:val="28"/>
          <w:szCs w:val="28"/>
        </w:rPr>
        <w:t xml:space="preserve">                                                                                        Page 8   </w:t>
      </w:r>
      <w:r w:rsidR="005E2F5D">
        <w:br w:type="page"/>
      </w:r>
      <w:r>
        <w:lastRenderedPageBreak/>
        <w:t xml:space="preserve"> </w:t>
      </w:r>
    </w:p>
    <w:p w14:paraId="5A07ED02" w14:textId="77777777" w:rsidR="005E2F5D" w:rsidRDefault="005E2F5D" w:rsidP="005E2F5D">
      <w:pPr>
        <w:pStyle w:val="Heading1"/>
      </w:pPr>
      <w:r>
        <w:t>Figures</w:t>
      </w:r>
    </w:p>
    <w:p w14:paraId="2328F235" w14:textId="77777777" w:rsidR="00C16309" w:rsidRDefault="00C16309">
      <w:pPr>
        <w:rPr>
          <w:i/>
          <w:iCs/>
          <w:sz w:val="24"/>
          <w:szCs w:val="24"/>
        </w:rPr>
      </w:pPr>
    </w:p>
    <w:p w14:paraId="71A068D2" w14:textId="4A2B193C" w:rsidR="00C16309" w:rsidRDefault="00C16309">
      <w:pPr>
        <w:rPr>
          <w:sz w:val="28"/>
          <w:szCs w:val="28"/>
        </w:rPr>
      </w:pPr>
      <w:r w:rsidRPr="00C16309">
        <w:rPr>
          <w:i/>
          <w:iCs/>
          <w:sz w:val="24"/>
          <w:szCs w:val="24"/>
        </w:rPr>
        <w:t>Figure 1 – Graph showing the ideal situation for flow to occur</w:t>
      </w:r>
      <w:r>
        <w:rPr>
          <w:sz w:val="28"/>
          <w:szCs w:val="28"/>
        </w:rPr>
        <w:t xml:space="preserve">                </w:t>
      </w:r>
      <w:r w:rsidR="009828DC">
        <w:rPr>
          <w:sz w:val="28"/>
          <w:szCs w:val="28"/>
        </w:rPr>
        <w:t xml:space="preserve"> </w:t>
      </w:r>
      <w:r>
        <w:rPr>
          <w:sz w:val="28"/>
          <w:szCs w:val="28"/>
        </w:rPr>
        <w:t xml:space="preserve"> Page 5</w:t>
      </w:r>
    </w:p>
    <w:p w14:paraId="4FB828A5" w14:textId="77777777" w:rsidR="00C16309" w:rsidRDefault="00C16309">
      <w:pPr>
        <w:rPr>
          <w:sz w:val="28"/>
          <w:szCs w:val="28"/>
        </w:rPr>
      </w:pPr>
    </w:p>
    <w:p w14:paraId="5318BDAC" w14:textId="4C076C78" w:rsidR="005E2F5D" w:rsidRPr="00C16309" w:rsidRDefault="00C16309">
      <w:pPr>
        <w:rPr>
          <w:sz w:val="28"/>
          <w:szCs w:val="28"/>
        </w:rPr>
      </w:pPr>
      <w:r w:rsidRPr="00C16309">
        <w:rPr>
          <w:i/>
          <w:iCs/>
          <w:sz w:val="24"/>
          <w:szCs w:val="24"/>
        </w:rPr>
        <w:t xml:space="preserve">Figure </w:t>
      </w:r>
      <w:r>
        <w:rPr>
          <w:i/>
          <w:iCs/>
          <w:sz w:val="24"/>
          <w:szCs w:val="24"/>
        </w:rPr>
        <w:t>2</w:t>
      </w:r>
      <w:r w:rsidRPr="00C16309">
        <w:rPr>
          <w:i/>
          <w:iCs/>
          <w:sz w:val="24"/>
          <w:szCs w:val="24"/>
        </w:rPr>
        <w:t xml:space="preserve"> –</w:t>
      </w:r>
      <w:r w:rsidR="009828DC">
        <w:rPr>
          <w:i/>
          <w:iCs/>
          <w:sz w:val="24"/>
          <w:szCs w:val="24"/>
        </w:rPr>
        <w:t xml:space="preserve"> Manifestations of a game paired with elements of flow       </w:t>
      </w:r>
      <w:r w:rsidR="009828DC">
        <w:rPr>
          <w:sz w:val="24"/>
          <w:szCs w:val="24"/>
        </w:rPr>
        <w:t xml:space="preserve">       </w:t>
      </w:r>
      <w:r w:rsidR="009828DC" w:rsidRPr="009828DC">
        <w:rPr>
          <w:sz w:val="28"/>
          <w:szCs w:val="28"/>
        </w:rPr>
        <w:t>Page 6</w:t>
      </w:r>
      <w:r w:rsidR="005E2F5D">
        <w:br w:type="page"/>
      </w:r>
    </w:p>
    <w:p w14:paraId="7731469F" w14:textId="1DECB1EF" w:rsidR="005E2F5D" w:rsidRDefault="005E2F5D" w:rsidP="005E2F5D">
      <w:pPr>
        <w:pStyle w:val="Heading1"/>
      </w:pPr>
      <w:r>
        <w:lastRenderedPageBreak/>
        <w:t>Introduction</w:t>
      </w:r>
    </w:p>
    <w:p w14:paraId="2035B993" w14:textId="77777777" w:rsidR="00B1619A" w:rsidRDefault="00B1619A" w:rsidP="00A51872">
      <w:pPr>
        <w:jc w:val="center"/>
        <w:rPr>
          <w:i/>
          <w:iCs/>
          <w:sz w:val="24"/>
          <w:szCs w:val="24"/>
        </w:rPr>
      </w:pPr>
    </w:p>
    <w:p w14:paraId="00B6A1B7" w14:textId="71F35CA2" w:rsidR="00A51872" w:rsidRPr="00A51872" w:rsidRDefault="00A51872" w:rsidP="00A51872">
      <w:pPr>
        <w:jc w:val="center"/>
        <w:rPr>
          <w:sz w:val="24"/>
          <w:szCs w:val="24"/>
        </w:rPr>
      </w:pPr>
      <w:r w:rsidRPr="00A51872">
        <w:rPr>
          <w:i/>
          <w:iCs/>
          <w:sz w:val="24"/>
          <w:szCs w:val="24"/>
        </w:rPr>
        <w:t>“Immersion is the experience of losing oneself in a fictional world. It’s what happens when people are not merely informed or entertained but actually slip into a manufactured reality. J.R.R. Tolkien, who created one of the most immersive tales of all time in his Lord of the Rings trilogy, described it as “the enchanted state,” the frame of mind in which we are so in thrall to a story as to have entered a world of the author’s creation.”</w:t>
      </w:r>
      <w:r>
        <w:rPr>
          <w:i/>
          <w:iCs/>
          <w:sz w:val="24"/>
          <w:szCs w:val="24"/>
        </w:rPr>
        <w:t xml:space="preserve"> </w:t>
      </w:r>
      <w:r>
        <w:rPr>
          <w:sz w:val="24"/>
          <w:szCs w:val="24"/>
        </w:rPr>
        <w:t>[1]</w:t>
      </w:r>
    </w:p>
    <w:p w14:paraId="1C953519" w14:textId="3659502D" w:rsidR="00B1619A" w:rsidRDefault="00B1619A" w:rsidP="005E2F5D">
      <w:pPr>
        <w:rPr>
          <w:sz w:val="24"/>
          <w:szCs w:val="24"/>
        </w:rPr>
      </w:pPr>
    </w:p>
    <w:p w14:paraId="1B65A904" w14:textId="68E2DB06" w:rsidR="00584411" w:rsidRDefault="00584411" w:rsidP="005E2F5D">
      <w:pPr>
        <w:rPr>
          <w:sz w:val="24"/>
          <w:szCs w:val="24"/>
        </w:rPr>
      </w:pPr>
      <w:r>
        <w:rPr>
          <w:sz w:val="24"/>
          <w:szCs w:val="24"/>
        </w:rPr>
        <w:t>Cyberpunk is a sub-genre of science fiction that shows advanced science and technology in a dystopian future. It is presented in many different forms of media, and it is vital to understand that the methods of portrayal and engrossing a person into a Cyberpunk world differ dependant on the form of media used. The types of media being passive or interactive.</w:t>
      </w:r>
    </w:p>
    <w:p w14:paraId="7C89CD87" w14:textId="68696427" w:rsidR="00FD5545" w:rsidRDefault="00472830" w:rsidP="00FD5545">
      <w:pPr>
        <w:rPr>
          <w:sz w:val="24"/>
          <w:szCs w:val="24"/>
        </w:rPr>
      </w:pPr>
      <w:r>
        <w:rPr>
          <w:sz w:val="24"/>
          <w:szCs w:val="24"/>
        </w:rPr>
        <w:t>I</w:t>
      </w:r>
      <w:r w:rsidR="00FD5545">
        <w:rPr>
          <w:sz w:val="24"/>
          <w:szCs w:val="24"/>
        </w:rPr>
        <w:t xml:space="preserve">nteractive media gives a user the opportunity to change or manipulate plot elements or the protagonist’s intentions, e.g., Video Games. Interactive media presents a different form of immersion in terms of investment and flow. The user can become an integral and active part of the story, so changes in the content, be it good or bad, is all the user’s doing – however, this comes with the catch of needing to create a much larger world, which almost guarantees that a user will have a different experience to another. </w:t>
      </w:r>
    </w:p>
    <w:p w14:paraId="2A3C00CB" w14:textId="5AF734F3" w:rsidR="00031D5A" w:rsidRPr="00031D5A" w:rsidRDefault="008E7019" w:rsidP="00031D5A">
      <w:pPr>
        <w:rPr>
          <w:sz w:val="24"/>
          <w:szCs w:val="24"/>
        </w:rPr>
      </w:pPr>
      <w:r>
        <w:rPr>
          <w:sz w:val="24"/>
          <w:szCs w:val="24"/>
        </w:rPr>
        <w:t>Passive</w:t>
      </w:r>
      <w:r w:rsidR="00BF12D1">
        <w:rPr>
          <w:sz w:val="24"/>
          <w:szCs w:val="24"/>
        </w:rPr>
        <w:t xml:space="preserve"> is usually considered to be</w:t>
      </w:r>
      <w:r w:rsidR="00FD5545">
        <w:rPr>
          <w:sz w:val="24"/>
          <w:szCs w:val="24"/>
        </w:rPr>
        <w:t xml:space="preserve"> the</w:t>
      </w:r>
      <w:r w:rsidR="00BF12D1">
        <w:rPr>
          <w:sz w:val="24"/>
          <w:szCs w:val="24"/>
        </w:rPr>
        <w:t xml:space="preserve"> ‘traditional’ media</w:t>
      </w:r>
      <w:r w:rsidR="00FD5545">
        <w:rPr>
          <w:sz w:val="24"/>
          <w:szCs w:val="24"/>
        </w:rPr>
        <w:t xml:space="preserve"> type</w:t>
      </w:r>
      <w:r w:rsidR="00BF12D1">
        <w:rPr>
          <w:sz w:val="24"/>
          <w:szCs w:val="24"/>
        </w:rPr>
        <w:t xml:space="preserve"> that has no user influence or participation, e.g., Film, TV, Books. </w:t>
      </w:r>
      <w:r w:rsidR="00420B21">
        <w:rPr>
          <w:sz w:val="24"/>
          <w:szCs w:val="24"/>
        </w:rPr>
        <w:t>Passive media has the benefit of expressing</w:t>
      </w:r>
      <w:r w:rsidR="00C93BEE">
        <w:rPr>
          <w:sz w:val="24"/>
          <w:szCs w:val="24"/>
        </w:rPr>
        <w:t xml:space="preserve"> </w:t>
      </w:r>
      <w:r w:rsidR="00420B21">
        <w:rPr>
          <w:sz w:val="24"/>
          <w:szCs w:val="24"/>
        </w:rPr>
        <w:t xml:space="preserve">the creator’s </w:t>
      </w:r>
      <w:r w:rsidR="00472830">
        <w:rPr>
          <w:sz w:val="24"/>
          <w:szCs w:val="24"/>
        </w:rPr>
        <w:t xml:space="preserve">true </w:t>
      </w:r>
      <w:r w:rsidR="00420B21">
        <w:rPr>
          <w:sz w:val="24"/>
          <w:szCs w:val="24"/>
        </w:rPr>
        <w:t xml:space="preserve">intent of what they would want the user to </w:t>
      </w:r>
      <w:r w:rsidR="00472830">
        <w:rPr>
          <w:sz w:val="24"/>
          <w:szCs w:val="24"/>
        </w:rPr>
        <w:t>experience for</w:t>
      </w:r>
      <w:r w:rsidR="00420B21">
        <w:rPr>
          <w:sz w:val="24"/>
          <w:szCs w:val="24"/>
        </w:rPr>
        <w:t xml:space="preserve"> </w:t>
      </w:r>
      <w:r w:rsidR="00472830">
        <w:rPr>
          <w:sz w:val="24"/>
          <w:szCs w:val="24"/>
        </w:rPr>
        <w:t>everyone,</w:t>
      </w:r>
      <w:r w:rsidR="00420B21">
        <w:rPr>
          <w:sz w:val="24"/>
          <w:szCs w:val="24"/>
        </w:rPr>
        <w:t xml:space="preserve"> at any time</w:t>
      </w:r>
      <w:r w:rsidR="00FD5545">
        <w:rPr>
          <w:sz w:val="24"/>
          <w:szCs w:val="24"/>
        </w:rPr>
        <w:t>.</w:t>
      </w:r>
      <w:r w:rsidR="00472830">
        <w:rPr>
          <w:sz w:val="24"/>
          <w:szCs w:val="24"/>
        </w:rPr>
        <w:t xml:space="preserve"> However, the theory of flow does not come into effect with passive media nearly as strong as it does for interactive media.</w:t>
      </w:r>
    </w:p>
    <w:p w14:paraId="083419EC" w14:textId="77777777" w:rsidR="00031D5A" w:rsidRDefault="00031D5A" w:rsidP="00B1619A">
      <w:pPr>
        <w:pStyle w:val="Heading1"/>
        <w:rPr>
          <w:rFonts w:cstheme="majorHAnsi"/>
        </w:rPr>
      </w:pPr>
    </w:p>
    <w:p w14:paraId="1C72EEF9" w14:textId="58B739E0" w:rsidR="00B1619A" w:rsidRPr="00B14BA1" w:rsidRDefault="00B1619A" w:rsidP="00B1619A">
      <w:pPr>
        <w:pStyle w:val="Heading1"/>
        <w:rPr>
          <w:rFonts w:cstheme="majorHAnsi"/>
        </w:rPr>
      </w:pPr>
      <w:r w:rsidRPr="00B14BA1">
        <w:rPr>
          <w:rFonts w:cstheme="majorHAnsi"/>
        </w:rPr>
        <w:t>Aims &amp; Objectives</w:t>
      </w:r>
    </w:p>
    <w:p w14:paraId="2EEDC034" w14:textId="77777777" w:rsidR="00B1619A" w:rsidRDefault="00B1619A" w:rsidP="005E2F5D">
      <w:pPr>
        <w:rPr>
          <w:sz w:val="24"/>
          <w:szCs w:val="24"/>
        </w:rPr>
      </w:pPr>
    </w:p>
    <w:p w14:paraId="08446B49" w14:textId="5AEC95AF" w:rsidR="008F0CB6" w:rsidRDefault="008F0CB6" w:rsidP="005E2F5D">
      <w:pPr>
        <w:rPr>
          <w:sz w:val="24"/>
          <w:szCs w:val="24"/>
        </w:rPr>
      </w:pPr>
      <w:r>
        <w:rPr>
          <w:sz w:val="24"/>
          <w:szCs w:val="24"/>
        </w:rPr>
        <w:t>The main aim of this research is to analyse the differences in Cyberpunk representation in passive and interactive media</w:t>
      </w:r>
      <w:r w:rsidR="00FD5545">
        <w:rPr>
          <w:sz w:val="24"/>
          <w:szCs w:val="24"/>
        </w:rPr>
        <w:t>.</w:t>
      </w:r>
    </w:p>
    <w:p w14:paraId="4DAF52C1" w14:textId="0D550FDA" w:rsidR="008F0CB6" w:rsidRDefault="008F0CB6" w:rsidP="005E2F5D">
      <w:pPr>
        <w:rPr>
          <w:sz w:val="24"/>
          <w:szCs w:val="24"/>
        </w:rPr>
      </w:pPr>
      <w:r>
        <w:rPr>
          <w:sz w:val="24"/>
          <w:szCs w:val="24"/>
        </w:rPr>
        <w:t>To achieve the aim, this</w:t>
      </w:r>
      <w:r w:rsidR="00C93BEE">
        <w:rPr>
          <w:sz w:val="24"/>
          <w:szCs w:val="24"/>
        </w:rPr>
        <w:t xml:space="preserve"> research </w:t>
      </w:r>
      <w:r>
        <w:rPr>
          <w:sz w:val="24"/>
          <w:szCs w:val="24"/>
        </w:rPr>
        <w:t>will</w:t>
      </w:r>
      <w:r w:rsidR="00C93BEE">
        <w:rPr>
          <w:sz w:val="24"/>
          <w:szCs w:val="24"/>
        </w:rPr>
        <w:t xml:space="preserve"> identify</w:t>
      </w:r>
      <w:r w:rsidR="007B7879">
        <w:rPr>
          <w:sz w:val="24"/>
          <w:szCs w:val="24"/>
        </w:rPr>
        <w:t xml:space="preserve"> the contrasts and</w:t>
      </w:r>
      <w:r w:rsidR="00C93BEE">
        <w:rPr>
          <w:sz w:val="24"/>
          <w:szCs w:val="24"/>
        </w:rPr>
        <w:t xml:space="preserve"> challenges faced by </w:t>
      </w:r>
      <w:r w:rsidR="007B7879">
        <w:rPr>
          <w:sz w:val="24"/>
          <w:szCs w:val="24"/>
        </w:rPr>
        <w:t>attempting to immer</w:t>
      </w:r>
      <w:r>
        <w:rPr>
          <w:sz w:val="24"/>
          <w:szCs w:val="24"/>
        </w:rPr>
        <w:t>s</w:t>
      </w:r>
      <w:r w:rsidR="007B7879">
        <w:rPr>
          <w:sz w:val="24"/>
          <w:szCs w:val="24"/>
        </w:rPr>
        <w:t>e users in a Cyberpunk world from both interactive and passive media sources.</w:t>
      </w:r>
    </w:p>
    <w:p w14:paraId="4BB0A862" w14:textId="6566570B" w:rsidR="008E7019" w:rsidRDefault="008F0CB6" w:rsidP="005E2F5D">
      <w:pPr>
        <w:rPr>
          <w:sz w:val="24"/>
          <w:szCs w:val="24"/>
        </w:rPr>
      </w:pPr>
      <w:r>
        <w:rPr>
          <w:sz w:val="24"/>
          <w:szCs w:val="24"/>
        </w:rPr>
        <w:t>T</w:t>
      </w:r>
      <w:r w:rsidR="000F0EFF">
        <w:rPr>
          <w:sz w:val="24"/>
          <w:szCs w:val="24"/>
        </w:rPr>
        <w:t xml:space="preserve">his paper will delve into various screenwriting and video game design theories and rules that </w:t>
      </w:r>
      <w:r>
        <w:rPr>
          <w:sz w:val="24"/>
          <w:szCs w:val="24"/>
        </w:rPr>
        <w:t>usually apply in those</w:t>
      </w:r>
      <w:r w:rsidR="001E0763">
        <w:rPr>
          <w:sz w:val="24"/>
          <w:szCs w:val="24"/>
        </w:rPr>
        <w:t xml:space="preserve"> areas</w:t>
      </w:r>
      <w:r>
        <w:rPr>
          <w:sz w:val="24"/>
          <w:szCs w:val="24"/>
        </w:rPr>
        <w:t>.</w:t>
      </w:r>
    </w:p>
    <w:p w14:paraId="20AF8221" w14:textId="3423D5F1" w:rsidR="005E2F5D" w:rsidRPr="00472830" w:rsidRDefault="000F0EFF">
      <w:pPr>
        <w:rPr>
          <w:sz w:val="24"/>
          <w:szCs w:val="24"/>
        </w:rPr>
      </w:pPr>
      <w:r>
        <w:rPr>
          <w:sz w:val="24"/>
          <w:szCs w:val="24"/>
        </w:rPr>
        <w:t>It will analyse similar scene/environment comparisons from both forms of Cyberpunk media and draw a comparison as to why</w:t>
      </w:r>
      <w:r w:rsidR="008F0CB6">
        <w:rPr>
          <w:sz w:val="24"/>
          <w:szCs w:val="24"/>
        </w:rPr>
        <w:t xml:space="preserve"> </w:t>
      </w:r>
      <w:r>
        <w:rPr>
          <w:sz w:val="24"/>
          <w:szCs w:val="24"/>
        </w:rPr>
        <w:t>those specific scenes were structured and</w:t>
      </w:r>
      <w:r w:rsidR="008F0CB6">
        <w:rPr>
          <w:sz w:val="24"/>
          <w:szCs w:val="24"/>
        </w:rPr>
        <w:t xml:space="preserve"> how it relates to the aim of this paper.</w:t>
      </w:r>
      <w:r w:rsidR="005E2F5D">
        <w:br w:type="page"/>
      </w:r>
    </w:p>
    <w:p w14:paraId="081FFAAB" w14:textId="24E60248" w:rsidR="005E2F5D" w:rsidRPr="00B14BA1" w:rsidRDefault="005E2F5D" w:rsidP="005E2F5D">
      <w:pPr>
        <w:pStyle w:val="Heading1"/>
        <w:rPr>
          <w:rFonts w:cstheme="majorHAnsi"/>
        </w:rPr>
      </w:pPr>
      <w:r w:rsidRPr="00B14BA1">
        <w:rPr>
          <w:rFonts w:cstheme="majorHAnsi"/>
        </w:rPr>
        <w:lastRenderedPageBreak/>
        <w:t>Background to the Proposed Research</w:t>
      </w:r>
    </w:p>
    <w:p w14:paraId="4DE01AF5" w14:textId="084022A8" w:rsidR="005E2F5D" w:rsidRPr="00B14BA1" w:rsidRDefault="005E2F5D" w:rsidP="005E2F5D">
      <w:pPr>
        <w:rPr>
          <w:rFonts w:cstheme="minorHAnsi"/>
        </w:rPr>
      </w:pPr>
    </w:p>
    <w:p w14:paraId="20B037F5" w14:textId="3EB86753" w:rsidR="00AA66B4" w:rsidRPr="00C45098" w:rsidRDefault="00BD68E7">
      <w:pPr>
        <w:rPr>
          <w:rFonts w:cstheme="minorHAnsi"/>
          <w:sz w:val="24"/>
          <w:szCs w:val="24"/>
        </w:rPr>
      </w:pPr>
      <w:r>
        <w:rPr>
          <w:rFonts w:cstheme="minorHAnsi"/>
          <w:sz w:val="24"/>
          <w:szCs w:val="24"/>
        </w:rPr>
        <w:t>F</w:t>
      </w:r>
      <w:r w:rsidR="00472830" w:rsidRPr="00C45098">
        <w:rPr>
          <w:rFonts w:cstheme="minorHAnsi"/>
          <w:sz w:val="24"/>
          <w:szCs w:val="24"/>
        </w:rPr>
        <w:t>low is a heavily researched topic</w:t>
      </w:r>
      <w:r w:rsidR="009A7196" w:rsidRPr="00C45098">
        <w:rPr>
          <w:rFonts w:cstheme="minorHAnsi"/>
          <w:sz w:val="24"/>
          <w:szCs w:val="24"/>
        </w:rPr>
        <w:t xml:space="preserve"> and is often contributed to experiencing immersion </w:t>
      </w:r>
      <w:r w:rsidR="007A3358" w:rsidRPr="00C45098">
        <w:rPr>
          <w:rFonts w:cstheme="minorHAnsi"/>
          <w:sz w:val="24"/>
          <w:szCs w:val="24"/>
        </w:rPr>
        <w:t xml:space="preserve">as a user. </w:t>
      </w:r>
      <w:r w:rsidR="00AA66B4" w:rsidRPr="00C45098">
        <w:rPr>
          <w:rFonts w:cstheme="minorHAnsi"/>
          <w:color w:val="2E2E2E"/>
          <w:sz w:val="24"/>
          <w:szCs w:val="24"/>
        </w:rPr>
        <w:t>Mihaly Csikszentmihalyi</w:t>
      </w:r>
      <w:r w:rsidR="00AA66B4" w:rsidRPr="00C45098">
        <w:rPr>
          <w:rFonts w:ascii="Arial" w:hAnsi="Arial" w:cs="Arial"/>
          <w:color w:val="2E2E2E"/>
          <w:sz w:val="24"/>
          <w:szCs w:val="24"/>
        </w:rPr>
        <w:t xml:space="preserve"> </w:t>
      </w:r>
      <w:r>
        <w:rPr>
          <w:rFonts w:cstheme="minorHAnsi"/>
          <w:sz w:val="24"/>
          <w:szCs w:val="24"/>
        </w:rPr>
        <w:t>created</w:t>
      </w:r>
      <w:r w:rsidR="00AA66B4" w:rsidRPr="00C45098">
        <w:rPr>
          <w:rFonts w:cstheme="minorHAnsi"/>
          <w:sz w:val="24"/>
          <w:szCs w:val="24"/>
        </w:rPr>
        <w:t xml:space="preserve"> the theory of flow in 1975, and alongside Jeanne Nakamura, they identified that there are several factors that make up the experiences of flow: </w:t>
      </w:r>
    </w:p>
    <w:p w14:paraId="1F351E2A" w14:textId="5148A0CD" w:rsidR="00AA66B4" w:rsidRPr="00C45098" w:rsidRDefault="00C45098" w:rsidP="00AA66B4">
      <w:pPr>
        <w:pStyle w:val="ListParagraph"/>
        <w:numPr>
          <w:ilvl w:val="0"/>
          <w:numId w:val="1"/>
        </w:numPr>
        <w:rPr>
          <w:i/>
          <w:iCs/>
          <w:sz w:val="24"/>
          <w:szCs w:val="24"/>
        </w:rPr>
      </w:pPr>
      <w:r>
        <w:rPr>
          <w:sz w:val="24"/>
          <w:szCs w:val="24"/>
        </w:rPr>
        <w:t>“</w:t>
      </w:r>
      <w:r w:rsidR="00AA66B4" w:rsidRPr="00C45098">
        <w:rPr>
          <w:i/>
          <w:iCs/>
          <w:sz w:val="24"/>
          <w:szCs w:val="24"/>
        </w:rPr>
        <w:t xml:space="preserve">Intense and focused concentration on what one is doing in the present moment </w:t>
      </w:r>
    </w:p>
    <w:p w14:paraId="75C3ACD4" w14:textId="77777777" w:rsidR="00AA66B4" w:rsidRPr="00C45098" w:rsidRDefault="00AA66B4" w:rsidP="00AA66B4">
      <w:pPr>
        <w:pStyle w:val="ListParagraph"/>
        <w:numPr>
          <w:ilvl w:val="0"/>
          <w:numId w:val="1"/>
        </w:numPr>
        <w:rPr>
          <w:i/>
          <w:iCs/>
          <w:sz w:val="24"/>
          <w:szCs w:val="24"/>
        </w:rPr>
      </w:pPr>
      <w:r w:rsidRPr="00C45098">
        <w:rPr>
          <w:i/>
          <w:iCs/>
          <w:sz w:val="24"/>
          <w:szCs w:val="24"/>
        </w:rPr>
        <w:t xml:space="preserve">Merging of action and awareness </w:t>
      </w:r>
    </w:p>
    <w:p w14:paraId="135D7965" w14:textId="640BA528" w:rsidR="00AA66B4" w:rsidRPr="00C45098" w:rsidRDefault="00AA66B4" w:rsidP="00AA66B4">
      <w:pPr>
        <w:pStyle w:val="ListParagraph"/>
        <w:numPr>
          <w:ilvl w:val="0"/>
          <w:numId w:val="1"/>
        </w:numPr>
        <w:rPr>
          <w:i/>
          <w:iCs/>
          <w:sz w:val="24"/>
          <w:szCs w:val="24"/>
        </w:rPr>
      </w:pPr>
      <w:r w:rsidRPr="00C45098">
        <w:rPr>
          <w:i/>
          <w:iCs/>
          <w:sz w:val="24"/>
          <w:szCs w:val="24"/>
        </w:rPr>
        <w:t xml:space="preserve">Loss of reflective self-consciousness (i.e., loss of awareness of oneself as a social actor) </w:t>
      </w:r>
    </w:p>
    <w:p w14:paraId="76E0A1DC" w14:textId="52AA7585" w:rsidR="00AA66B4" w:rsidRPr="00C45098" w:rsidRDefault="00AA66B4" w:rsidP="00AA66B4">
      <w:pPr>
        <w:pStyle w:val="ListParagraph"/>
        <w:numPr>
          <w:ilvl w:val="0"/>
          <w:numId w:val="1"/>
        </w:numPr>
        <w:rPr>
          <w:i/>
          <w:iCs/>
          <w:sz w:val="24"/>
          <w:szCs w:val="24"/>
        </w:rPr>
      </w:pPr>
      <w:r w:rsidRPr="00C45098">
        <w:rPr>
          <w:i/>
          <w:iCs/>
          <w:sz w:val="24"/>
          <w:szCs w:val="24"/>
        </w:rPr>
        <w:t xml:space="preserve">A sense that one can control one’s actions; that is, a sense that one can in principle deal with the situation because one knows how to respond to whatever happens next </w:t>
      </w:r>
    </w:p>
    <w:p w14:paraId="6F8E2E1B" w14:textId="7D3B33BE" w:rsidR="00AA66B4" w:rsidRPr="00C45098" w:rsidRDefault="00AA66B4" w:rsidP="00AA66B4">
      <w:pPr>
        <w:pStyle w:val="ListParagraph"/>
        <w:numPr>
          <w:ilvl w:val="0"/>
          <w:numId w:val="1"/>
        </w:numPr>
        <w:rPr>
          <w:i/>
          <w:iCs/>
          <w:sz w:val="24"/>
          <w:szCs w:val="24"/>
        </w:rPr>
      </w:pPr>
      <w:r w:rsidRPr="00C45098">
        <w:rPr>
          <w:i/>
          <w:iCs/>
          <w:sz w:val="24"/>
          <w:szCs w:val="24"/>
        </w:rPr>
        <w:t xml:space="preserve">Distortion of temporal experience (typically, a sense that time has passed faster than normal) </w:t>
      </w:r>
    </w:p>
    <w:p w14:paraId="122E70FA" w14:textId="050C8B81" w:rsidR="00AA66B4" w:rsidRPr="00A87475" w:rsidRDefault="00AA66B4" w:rsidP="00AA66B4">
      <w:pPr>
        <w:pStyle w:val="ListParagraph"/>
        <w:numPr>
          <w:ilvl w:val="0"/>
          <w:numId w:val="1"/>
        </w:numPr>
        <w:rPr>
          <w:i/>
          <w:iCs/>
          <w:sz w:val="24"/>
          <w:szCs w:val="24"/>
        </w:rPr>
      </w:pPr>
      <w:r w:rsidRPr="00C45098">
        <w:rPr>
          <w:i/>
          <w:iCs/>
          <w:sz w:val="24"/>
          <w:szCs w:val="24"/>
        </w:rPr>
        <w:t>Experience of the activity as intrinsically rewarding, such that often the end goal is just an excuse for the process.</w:t>
      </w:r>
      <w:r w:rsidR="00C45098" w:rsidRPr="00C45098">
        <w:rPr>
          <w:i/>
          <w:iCs/>
          <w:sz w:val="24"/>
          <w:szCs w:val="24"/>
        </w:rPr>
        <w:t>”</w:t>
      </w:r>
      <w:r w:rsidR="00C45098">
        <w:rPr>
          <w:sz w:val="24"/>
          <w:szCs w:val="24"/>
        </w:rPr>
        <w:t xml:space="preserve"> [2]</w:t>
      </w:r>
    </w:p>
    <w:p w14:paraId="4D507C8D" w14:textId="77777777" w:rsidR="00A87475" w:rsidRPr="00A87475" w:rsidRDefault="00A87475" w:rsidP="00A87475">
      <w:pPr>
        <w:rPr>
          <w:i/>
          <w:iCs/>
          <w:sz w:val="24"/>
          <w:szCs w:val="24"/>
        </w:rPr>
      </w:pPr>
    </w:p>
    <w:p w14:paraId="0E8C8841" w14:textId="3E7895E7" w:rsidR="0035769A" w:rsidRPr="00FA199D" w:rsidRDefault="00BD68E7" w:rsidP="00FA199D">
      <w:pPr>
        <w:rPr>
          <w:sz w:val="24"/>
          <w:szCs w:val="24"/>
        </w:rPr>
      </w:pPr>
      <w:r>
        <w:rPr>
          <w:sz w:val="24"/>
          <w:szCs w:val="24"/>
        </w:rPr>
        <w:t xml:space="preserve">Otzen further </w:t>
      </w:r>
      <w:r w:rsidR="00A87475">
        <w:rPr>
          <w:sz w:val="24"/>
          <w:szCs w:val="24"/>
        </w:rPr>
        <w:t>contextualises</w:t>
      </w:r>
      <w:r>
        <w:rPr>
          <w:sz w:val="24"/>
          <w:szCs w:val="24"/>
        </w:rPr>
        <w:t xml:space="preserve"> </w:t>
      </w:r>
      <w:r w:rsidR="00A87475" w:rsidRPr="00C45098">
        <w:rPr>
          <w:rFonts w:cstheme="minorHAnsi"/>
          <w:color w:val="2E2E2E"/>
          <w:sz w:val="24"/>
          <w:szCs w:val="24"/>
        </w:rPr>
        <w:t>Csikszentmihalyi</w:t>
      </w:r>
      <w:r w:rsidR="00A87475">
        <w:rPr>
          <w:rFonts w:cstheme="minorHAnsi"/>
          <w:color w:val="2E2E2E"/>
          <w:sz w:val="24"/>
          <w:szCs w:val="24"/>
        </w:rPr>
        <w:t>’s</w:t>
      </w:r>
      <w:r>
        <w:rPr>
          <w:sz w:val="24"/>
          <w:szCs w:val="24"/>
        </w:rPr>
        <w:t xml:space="preserve"> </w:t>
      </w:r>
      <w:r w:rsidR="00A87475">
        <w:rPr>
          <w:sz w:val="24"/>
          <w:szCs w:val="24"/>
        </w:rPr>
        <w:t>theory</w:t>
      </w:r>
      <w:r>
        <w:rPr>
          <w:sz w:val="24"/>
          <w:szCs w:val="24"/>
        </w:rPr>
        <w:t xml:space="preserve"> in saying that </w:t>
      </w:r>
      <w:r w:rsidR="00FA199D">
        <w:rPr>
          <w:sz w:val="24"/>
          <w:szCs w:val="24"/>
        </w:rPr>
        <w:t>“</w:t>
      </w:r>
      <w:r w:rsidR="00FA199D" w:rsidRPr="00FA199D">
        <w:rPr>
          <w:i/>
          <w:iCs/>
          <w:sz w:val="24"/>
          <w:szCs w:val="24"/>
        </w:rPr>
        <w:t xml:space="preserve">Entering </w:t>
      </w:r>
      <w:r w:rsidR="007A4CF0" w:rsidRPr="00FA199D">
        <w:rPr>
          <w:i/>
          <w:iCs/>
          <w:sz w:val="24"/>
          <w:szCs w:val="24"/>
        </w:rPr>
        <w:t>into</w:t>
      </w:r>
      <w:r w:rsidR="00FA199D" w:rsidRPr="00FA199D">
        <w:rPr>
          <w:i/>
          <w:iCs/>
          <w:sz w:val="24"/>
          <w:szCs w:val="24"/>
        </w:rPr>
        <w:t xml:space="preserve"> the state of flow requires some sort of activity. The activity presents a given number of possibilities with various outcomes. The person entering </w:t>
      </w:r>
      <w:r w:rsidR="007A4CF0" w:rsidRPr="00FA199D">
        <w:rPr>
          <w:i/>
          <w:iCs/>
          <w:sz w:val="24"/>
          <w:szCs w:val="24"/>
        </w:rPr>
        <w:t>into</w:t>
      </w:r>
      <w:r w:rsidR="00FA199D" w:rsidRPr="00FA199D">
        <w:rPr>
          <w:i/>
          <w:iCs/>
          <w:sz w:val="24"/>
          <w:szCs w:val="24"/>
        </w:rPr>
        <w:t xml:space="preserve"> flow, bring some sort of skill required for progressing further in the activity</w:t>
      </w:r>
      <w:r w:rsidR="00FA199D">
        <w:rPr>
          <w:sz w:val="24"/>
          <w:szCs w:val="24"/>
        </w:rPr>
        <w:t>”</w:t>
      </w:r>
      <w:r>
        <w:rPr>
          <w:sz w:val="24"/>
          <w:szCs w:val="24"/>
        </w:rPr>
        <w:t>.</w:t>
      </w:r>
      <w:r w:rsidR="00FA199D">
        <w:rPr>
          <w:sz w:val="24"/>
          <w:szCs w:val="24"/>
        </w:rPr>
        <w:t xml:space="preserve"> [3]</w:t>
      </w:r>
      <w:r>
        <w:rPr>
          <w:sz w:val="24"/>
          <w:szCs w:val="24"/>
        </w:rPr>
        <w:t xml:space="preserve"> </w:t>
      </w:r>
      <w:r w:rsidR="00825D9D">
        <w:rPr>
          <w:sz w:val="24"/>
          <w:szCs w:val="24"/>
        </w:rPr>
        <w:t>Reinforced</w:t>
      </w:r>
      <w:r>
        <w:rPr>
          <w:sz w:val="24"/>
          <w:szCs w:val="24"/>
        </w:rPr>
        <w:t xml:space="preserve"> by </w:t>
      </w:r>
      <w:r w:rsidR="00825D9D" w:rsidRPr="00825D9D">
        <w:rPr>
          <w:i/>
          <w:iCs/>
          <w:sz w:val="24"/>
          <w:szCs w:val="24"/>
        </w:rPr>
        <w:t>Figure 1</w:t>
      </w:r>
      <w:r w:rsidR="00825D9D">
        <w:rPr>
          <w:sz w:val="24"/>
          <w:szCs w:val="24"/>
        </w:rPr>
        <w:t xml:space="preserve"> </w:t>
      </w:r>
      <w:r>
        <w:rPr>
          <w:sz w:val="24"/>
          <w:szCs w:val="24"/>
        </w:rPr>
        <w:t>below.</w:t>
      </w:r>
    </w:p>
    <w:p w14:paraId="6A7D0761" w14:textId="13F5E5F5" w:rsidR="0035769A" w:rsidRDefault="0035769A" w:rsidP="0035769A">
      <w:pPr>
        <w:ind w:left="360"/>
        <w:rPr>
          <w:sz w:val="24"/>
          <w:szCs w:val="24"/>
        </w:rPr>
      </w:pPr>
    </w:p>
    <w:p w14:paraId="2D48AA8B" w14:textId="59308EB5" w:rsidR="0035769A" w:rsidRDefault="00A87475" w:rsidP="0035769A">
      <w:pPr>
        <w:ind w:left="360"/>
        <w:rPr>
          <w:sz w:val="24"/>
          <w:szCs w:val="24"/>
        </w:rPr>
      </w:pPr>
      <w:r>
        <w:rPr>
          <w:noProof/>
          <w:sz w:val="24"/>
          <w:szCs w:val="24"/>
        </w:rPr>
        <w:drawing>
          <wp:anchor distT="0" distB="0" distL="114300" distR="114300" simplePos="0" relativeHeight="251658240" behindDoc="1" locked="0" layoutInCell="1" allowOverlap="1" wp14:anchorId="335CB666" wp14:editId="11590EC6">
            <wp:simplePos x="0" y="0"/>
            <wp:positionH relativeFrom="margin">
              <wp:posOffset>1015365</wp:posOffset>
            </wp:positionH>
            <wp:positionV relativeFrom="paragraph">
              <wp:posOffset>50800</wp:posOffset>
            </wp:positionV>
            <wp:extent cx="3567430" cy="27146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7430" cy="2714625"/>
                    </a:xfrm>
                    <a:prstGeom prst="rect">
                      <a:avLst/>
                    </a:prstGeom>
                    <a:noFill/>
                    <a:ln>
                      <a:noFill/>
                    </a:ln>
                  </pic:spPr>
                </pic:pic>
              </a:graphicData>
            </a:graphic>
          </wp:anchor>
        </w:drawing>
      </w:r>
    </w:p>
    <w:p w14:paraId="53DA8385" w14:textId="38E9D45F" w:rsidR="0035769A" w:rsidRDefault="0035769A" w:rsidP="0035769A">
      <w:pPr>
        <w:ind w:left="360"/>
        <w:rPr>
          <w:sz w:val="24"/>
          <w:szCs w:val="24"/>
        </w:rPr>
      </w:pPr>
    </w:p>
    <w:p w14:paraId="397D7882" w14:textId="77777777" w:rsidR="0035769A" w:rsidRDefault="0035769A" w:rsidP="0035769A">
      <w:pPr>
        <w:ind w:left="360"/>
        <w:rPr>
          <w:sz w:val="24"/>
          <w:szCs w:val="24"/>
        </w:rPr>
      </w:pPr>
    </w:p>
    <w:p w14:paraId="0C098A89" w14:textId="77777777" w:rsidR="0035769A" w:rsidRDefault="0035769A" w:rsidP="0035769A">
      <w:pPr>
        <w:ind w:left="360"/>
        <w:rPr>
          <w:sz w:val="24"/>
          <w:szCs w:val="24"/>
        </w:rPr>
      </w:pPr>
    </w:p>
    <w:p w14:paraId="5A5DFF24" w14:textId="77777777" w:rsidR="0035769A" w:rsidRDefault="0035769A" w:rsidP="0035769A">
      <w:pPr>
        <w:ind w:left="360"/>
        <w:rPr>
          <w:sz w:val="24"/>
          <w:szCs w:val="24"/>
        </w:rPr>
      </w:pPr>
    </w:p>
    <w:p w14:paraId="43F7594C" w14:textId="77777777" w:rsidR="0035769A" w:rsidRDefault="0035769A" w:rsidP="0035769A">
      <w:pPr>
        <w:ind w:left="360"/>
        <w:rPr>
          <w:sz w:val="24"/>
          <w:szCs w:val="24"/>
        </w:rPr>
      </w:pPr>
    </w:p>
    <w:p w14:paraId="6BDBA358" w14:textId="77777777" w:rsidR="0035769A" w:rsidRDefault="0035769A" w:rsidP="0035769A">
      <w:pPr>
        <w:ind w:left="360"/>
        <w:rPr>
          <w:sz w:val="24"/>
          <w:szCs w:val="24"/>
        </w:rPr>
      </w:pPr>
    </w:p>
    <w:p w14:paraId="25B3D64A" w14:textId="77777777" w:rsidR="0035769A" w:rsidRDefault="0035769A" w:rsidP="0035769A">
      <w:pPr>
        <w:ind w:left="360"/>
        <w:rPr>
          <w:sz w:val="24"/>
          <w:szCs w:val="24"/>
        </w:rPr>
      </w:pPr>
    </w:p>
    <w:p w14:paraId="04E8F7B8" w14:textId="712270E5" w:rsidR="0035769A" w:rsidRDefault="0035769A" w:rsidP="0035769A">
      <w:pPr>
        <w:ind w:left="360"/>
        <w:rPr>
          <w:sz w:val="24"/>
          <w:szCs w:val="24"/>
        </w:rPr>
      </w:pPr>
    </w:p>
    <w:p w14:paraId="12BD16FC" w14:textId="4B2CB379" w:rsidR="0035769A" w:rsidRDefault="00C16309" w:rsidP="0035769A">
      <w:pPr>
        <w:ind w:left="360"/>
        <w:rPr>
          <w:sz w:val="24"/>
          <w:szCs w:val="24"/>
        </w:rPr>
      </w:pPr>
      <w:r>
        <w:rPr>
          <w:noProof/>
        </w:rPr>
        <mc:AlternateContent>
          <mc:Choice Requires="wps">
            <w:drawing>
              <wp:anchor distT="0" distB="0" distL="114300" distR="114300" simplePos="0" relativeHeight="251660288" behindDoc="0" locked="0" layoutInCell="1" allowOverlap="1" wp14:anchorId="614B2A9E" wp14:editId="0CEDFB62">
                <wp:simplePos x="0" y="0"/>
                <wp:positionH relativeFrom="margin">
                  <wp:align>center</wp:align>
                </wp:positionH>
                <wp:positionV relativeFrom="paragraph">
                  <wp:posOffset>274955</wp:posOffset>
                </wp:positionV>
                <wp:extent cx="3567430" cy="635"/>
                <wp:effectExtent l="0" t="0" r="0" b="5080"/>
                <wp:wrapSquare wrapText="bothSides"/>
                <wp:docPr id="2" name="Text Box 2"/>
                <wp:cNvGraphicFramePr/>
                <a:graphic xmlns:a="http://schemas.openxmlformats.org/drawingml/2006/main">
                  <a:graphicData uri="http://schemas.microsoft.com/office/word/2010/wordprocessingShape">
                    <wps:wsp>
                      <wps:cNvSpPr txBox="1"/>
                      <wps:spPr>
                        <a:xfrm>
                          <a:off x="0" y="0"/>
                          <a:ext cx="3567430" cy="635"/>
                        </a:xfrm>
                        <a:prstGeom prst="rect">
                          <a:avLst/>
                        </a:prstGeom>
                        <a:solidFill>
                          <a:prstClr val="white"/>
                        </a:solidFill>
                        <a:ln>
                          <a:noFill/>
                        </a:ln>
                      </wps:spPr>
                      <wps:txbx>
                        <w:txbxContent>
                          <w:p w14:paraId="1C5E5F2B" w14:textId="136040A0" w:rsidR="00A87475" w:rsidRPr="00BD68E7" w:rsidRDefault="00A87475" w:rsidP="00A87475">
                            <w:pPr>
                              <w:pStyle w:val="Caption"/>
                              <w:jc w:val="center"/>
                              <w:rPr>
                                <w:rFonts w:cstheme="minorHAnsi"/>
                                <w:noProof/>
                                <w:sz w:val="20"/>
                                <w:szCs w:val="20"/>
                              </w:rPr>
                            </w:pPr>
                            <w:r w:rsidRPr="00BD68E7">
                              <w:rPr>
                                <w:rFonts w:cstheme="minorHAnsi"/>
                                <w:sz w:val="20"/>
                                <w:szCs w:val="20"/>
                              </w:rPr>
                              <w:t xml:space="preserve">Figure </w:t>
                            </w:r>
                            <w:r w:rsidRPr="00BD68E7">
                              <w:rPr>
                                <w:rFonts w:cstheme="minorHAnsi"/>
                                <w:sz w:val="20"/>
                                <w:szCs w:val="20"/>
                              </w:rPr>
                              <w:fldChar w:fldCharType="begin"/>
                            </w:r>
                            <w:r w:rsidRPr="00BD68E7">
                              <w:rPr>
                                <w:rFonts w:cstheme="minorHAnsi"/>
                                <w:sz w:val="20"/>
                                <w:szCs w:val="20"/>
                              </w:rPr>
                              <w:instrText xml:space="preserve"> SEQ Figure \* ARABIC </w:instrText>
                            </w:r>
                            <w:r w:rsidRPr="00BD68E7">
                              <w:rPr>
                                <w:rFonts w:cstheme="minorHAnsi"/>
                                <w:sz w:val="20"/>
                                <w:szCs w:val="20"/>
                              </w:rPr>
                              <w:fldChar w:fldCharType="separate"/>
                            </w:r>
                            <w:r w:rsidR="00F1000F">
                              <w:rPr>
                                <w:rFonts w:cstheme="minorHAnsi"/>
                                <w:noProof/>
                                <w:sz w:val="20"/>
                                <w:szCs w:val="20"/>
                              </w:rPr>
                              <w:t>1</w:t>
                            </w:r>
                            <w:r w:rsidRPr="00BD68E7">
                              <w:rPr>
                                <w:rFonts w:cstheme="minorHAnsi"/>
                                <w:sz w:val="20"/>
                                <w:szCs w:val="20"/>
                              </w:rPr>
                              <w:fldChar w:fldCharType="end"/>
                            </w:r>
                            <w:r w:rsidR="00C16309">
                              <w:rPr>
                                <w:rFonts w:cstheme="minorHAnsi"/>
                                <w:sz w:val="20"/>
                                <w:szCs w:val="20"/>
                              </w:rPr>
                              <w:t xml:space="preserve"> – Graph showing the ideal situation for flow to occur.</w:t>
                            </w:r>
                          </w:p>
                          <w:p w14:paraId="6A346A6A" w14:textId="67AFE185" w:rsidR="00BD68E7" w:rsidRPr="00BD68E7" w:rsidRDefault="00BD68E7" w:rsidP="00A87475">
                            <w:pPr>
                              <w:pStyle w:val="Caption"/>
                              <w:rPr>
                                <w:rFonts w:cstheme="minorHAnsi"/>
                                <w:noProof/>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4B2A9E" id="_x0000_t202" coordsize="21600,21600" o:spt="202" path="m,l,21600r21600,l21600,xe">
                <v:stroke joinstyle="miter"/>
                <v:path gradientshapeok="t" o:connecttype="rect"/>
              </v:shapetype>
              <v:shape id="Text Box 2" o:spid="_x0000_s1026" type="#_x0000_t202" style="position:absolute;left:0;text-align:left;margin-left:0;margin-top:21.65pt;width:280.9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" stroked="f">
                <v:textbox style="mso-fit-shape-to-text:t" inset="0,0,0,0">
                  <w:txbxContent>
                    <w:p w14:paraId="1C5E5F2B" w14:textId="136040A0" w:rsidR="00A87475" w:rsidRPr="00BD68E7" w:rsidRDefault="00A87475" w:rsidP="00A87475">
                      <w:pPr>
                        <w:pStyle w:val="Caption"/>
                        <w:jc w:val="center"/>
                        <w:rPr>
                          <w:rFonts w:cstheme="minorHAnsi"/>
                          <w:noProof/>
                          <w:sz w:val="20"/>
                          <w:szCs w:val="20"/>
                        </w:rPr>
                      </w:pPr>
                      <w:r w:rsidRPr="00BD68E7">
                        <w:rPr>
                          <w:rFonts w:cstheme="minorHAnsi"/>
                          <w:sz w:val="20"/>
                          <w:szCs w:val="20"/>
                        </w:rPr>
                        <w:t xml:space="preserve">Figure </w:t>
                      </w:r>
                      <w:r w:rsidRPr="00BD68E7">
                        <w:rPr>
                          <w:rFonts w:cstheme="minorHAnsi"/>
                          <w:sz w:val="20"/>
                          <w:szCs w:val="20"/>
                        </w:rPr>
                        <w:fldChar w:fldCharType="begin"/>
                      </w:r>
                      <w:r w:rsidRPr="00BD68E7">
                        <w:rPr>
                          <w:rFonts w:cstheme="minorHAnsi"/>
                          <w:sz w:val="20"/>
                          <w:szCs w:val="20"/>
                        </w:rPr>
                        <w:instrText xml:space="preserve"> SEQ Figure \* ARABIC </w:instrText>
                      </w:r>
                      <w:r w:rsidRPr="00BD68E7">
                        <w:rPr>
                          <w:rFonts w:cstheme="minorHAnsi"/>
                          <w:sz w:val="20"/>
                          <w:szCs w:val="20"/>
                        </w:rPr>
                        <w:fldChar w:fldCharType="separate"/>
                      </w:r>
                      <w:r w:rsidR="00F1000F">
                        <w:rPr>
                          <w:rFonts w:cstheme="minorHAnsi"/>
                          <w:noProof/>
                          <w:sz w:val="20"/>
                          <w:szCs w:val="20"/>
                        </w:rPr>
                        <w:t>1</w:t>
                      </w:r>
                      <w:r w:rsidRPr="00BD68E7">
                        <w:rPr>
                          <w:rFonts w:cstheme="minorHAnsi"/>
                          <w:sz w:val="20"/>
                          <w:szCs w:val="20"/>
                        </w:rPr>
                        <w:fldChar w:fldCharType="end"/>
                      </w:r>
                      <w:r w:rsidR="00C16309">
                        <w:rPr>
                          <w:rFonts w:cstheme="minorHAnsi"/>
                          <w:sz w:val="20"/>
                          <w:szCs w:val="20"/>
                        </w:rPr>
                        <w:t xml:space="preserve"> – Graph showing the ideal situation for flow to occur.</w:t>
                      </w:r>
                    </w:p>
                    <w:p w14:paraId="6A346A6A" w14:textId="67AFE185" w:rsidR="00BD68E7" w:rsidRPr="00BD68E7" w:rsidRDefault="00BD68E7" w:rsidP="00A87475">
                      <w:pPr>
                        <w:pStyle w:val="Caption"/>
                        <w:rPr>
                          <w:rFonts w:cstheme="minorHAnsi"/>
                          <w:noProof/>
                          <w:sz w:val="20"/>
                          <w:szCs w:val="20"/>
                        </w:rPr>
                      </w:pPr>
                    </w:p>
                  </w:txbxContent>
                </v:textbox>
                <w10:wrap type="square" anchorx="margin"/>
              </v:shape>
            </w:pict>
          </mc:Fallback>
        </mc:AlternateContent>
      </w:r>
    </w:p>
    <w:p w14:paraId="5DB66B81" w14:textId="3A618B60" w:rsidR="00F1000F" w:rsidRDefault="00F1000F" w:rsidP="00F1000F">
      <w:pPr>
        <w:ind w:left="360"/>
        <w:rPr>
          <w:sz w:val="24"/>
          <w:szCs w:val="24"/>
        </w:rPr>
      </w:pPr>
    </w:p>
    <w:p w14:paraId="3387EC1C" w14:textId="088D4612" w:rsidR="00F1000F" w:rsidRDefault="00F1000F" w:rsidP="00F1000F">
      <w:pPr>
        <w:ind w:left="360"/>
        <w:rPr>
          <w:sz w:val="24"/>
          <w:szCs w:val="24"/>
        </w:rPr>
      </w:pPr>
    </w:p>
    <w:p w14:paraId="3AE576FF" w14:textId="77777777" w:rsidR="00F1000F" w:rsidRDefault="00F1000F" w:rsidP="00F1000F">
      <w:pPr>
        <w:ind w:left="360"/>
        <w:rPr>
          <w:sz w:val="24"/>
          <w:szCs w:val="24"/>
        </w:rPr>
      </w:pPr>
    </w:p>
    <w:p w14:paraId="11CE1826" w14:textId="4953E424" w:rsidR="0035769A" w:rsidRPr="00A87475" w:rsidRDefault="00BD68E7" w:rsidP="003010BB">
      <w:pPr>
        <w:rPr>
          <w:sz w:val="24"/>
          <w:szCs w:val="24"/>
        </w:rPr>
      </w:pPr>
      <w:r>
        <w:rPr>
          <w:sz w:val="24"/>
          <w:szCs w:val="24"/>
        </w:rPr>
        <w:t xml:space="preserve">Otzen </w:t>
      </w:r>
      <w:r w:rsidR="00825D9D">
        <w:rPr>
          <w:sz w:val="24"/>
          <w:szCs w:val="24"/>
        </w:rPr>
        <w:t>the continues to talk about the theory of flow, except he</w:t>
      </w:r>
      <w:r w:rsidR="00A87475">
        <w:rPr>
          <w:sz w:val="24"/>
          <w:szCs w:val="24"/>
        </w:rPr>
        <w:t xml:space="preserve"> then relates it to video game design.</w:t>
      </w:r>
      <w:r w:rsidR="00825D9D">
        <w:rPr>
          <w:sz w:val="24"/>
          <w:szCs w:val="24"/>
        </w:rPr>
        <w:t xml:space="preserve"> </w:t>
      </w:r>
      <w:r w:rsidR="00A87475" w:rsidRPr="00A87475">
        <w:rPr>
          <w:sz w:val="24"/>
          <w:szCs w:val="24"/>
        </w:rPr>
        <w:t>“</w:t>
      </w:r>
      <w:r w:rsidR="00A87475" w:rsidRPr="00A87475">
        <w:rPr>
          <w:i/>
          <w:iCs/>
          <w:sz w:val="24"/>
          <w:szCs w:val="24"/>
        </w:rPr>
        <w:t>Csikszentmihalyi didn’t have computer games in mind, but more traditional games, likes those played by kids or sport exercised by adults. By example he related flow to be experienced by rock-climbers or chess-players</w:t>
      </w:r>
      <w:r w:rsidR="00A87475" w:rsidRPr="00A87475">
        <w:rPr>
          <w:sz w:val="24"/>
          <w:szCs w:val="24"/>
        </w:rPr>
        <w:t>.”</w:t>
      </w:r>
      <w:r w:rsidR="00031D5A">
        <w:rPr>
          <w:sz w:val="24"/>
          <w:szCs w:val="24"/>
        </w:rPr>
        <w:t xml:space="preserve"> The figure below is a table in where different manifestations of a game is tied to an element of flow, following the list mentioned prior [2].</w:t>
      </w:r>
    </w:p>
    <w:p w14:paraId="37CE5380" w14:textId="098AEE85" w:rsidR="0035769A" w:rsidRDefault="00031D5A" w:rsidP="0035769A">
      <w:pPr>
        <w:ind w:left="360"/>
        <w:rPr>
          <w:sz w:val="24"/>
          <w:szCs w:val="24"/>
        </w:rPr>
      </w:pPr>
      <w:r>
        <w:rPr>
          <w:noProof/>
        </w:rPr>
        <w:drawing>
          <wp:anchor distT="0" distB="0" distL="114300" distR="114300" simplePos="0" relativeHeight="251661312" behindDoc="1" locked="0" layoutInCell="1" allowOverlap="1" wp14:anchorId="3A4A5DD2" wp14:editId="31ED1D7D">
            <wp:simplePos x="0" y="0"/>
            <wp:positionH relativeFrom="margin">
              <wp:align>center</wp:align>
            </wp:positionH>
            <wp:positionV relativeFrom="paragraph">
              <wp:posOffset>116840</wp:posOffset>
            </wp:positionV>
            <wp:extent cx="4086225" cy="3648075"/>
            <wp:effectExtent l="0" t="0" r="9525" b="9525"/>
            <wp:wrapTight wrapText="bothSides">
              <wp:wrapPolygon edited="0">
                <wp:start x="0" y="0"/>
                <wp:lineTo x="0" y="21544"/>
                <wp:lineTo x="21550" y="21544"/>
                <wp:lineTo x="21550" y="0"/>
                <wp:lineTo x="0" y="0"/>
              </wp:wrapPolygon>
            </wp:wrapTight>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6225" cy="3648075"/>
                    </a:xfrm>
                    <a:prstGeom prst="rect">
                      <a:avLst/>
                    </a:prstGeom>
                    <a:noFill/>
                    <a:ln>
                      <a:noFill/>
                    </a:ln>
                  </pic:spPr>
                </pic:pic>
              </a:graphicData>
            </a:graphic>
          </wp:anchor>
        </w:drawing>
      </w:r>
      <w:r w:rsidR="00F1000F">
        <w:rPr>
          <w:noProof/>
        </w:rPr>
        <mc:AlternateContent>
          <mc:Choice Requires="wps">
            <w:drawing>
              <wp:anchor distT="0" distB="0" distL="114300" distR="114300" simplePos="0" relativeHeight="251663360" behindDoc="1" locked="0" layoutInCell="1" allowOverlap="1" wp14:anchorId="25CA9423" wp14:editId="5323B49F">
                <wp:simplePos x="0" y="0"/>
                <wp:positionH relativeFrom="column">
                  <wp:posOffset>817880</wp:posOffset>
                </wp:positionH>
                <wp:positionV relativeFrom="paragraph">
                  <wp:posOffset>3879215</wp:posOffset>
                </wp:positionV>
                <wp:extent cx="408622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086225" cy="635"/>
                        </a:xfrm>
                        <a:prstGeom prst="rect">
                          <a:avLst/>
                        </a:prstGeom>
                        <a:solidFill>
                          <a:prstClr val="white"/>
                        </a:solidFill>
                        <a:ln>
                          <a:noFill/>
                        </a:ln>
                      </wps:spPr>
                      <wps:txbx>
                        <w:txbxContent>
                          <w:p w14:paraId="3275BFBF" w14:textId="1A2F79D2" w:rsidR="00F1000F" w:rsidRPr="00F1000F" w:rsidRDefault="00F1000F" w:rsidP="00F1000F">
                            <w:pPr>
                              <w:pStyle w:val="Caption"/>
                              <w:jc w:val="center"/>
                              <w:rPr>
                                <w:noProof/>
                                <w:sz w:val="20"/>
                                <w:szCs w:val="20"/>
                              </w:rPr>
                            </w:pPr>
                            <w:r w:rsidRPr="00F1000F">
                              <w:rPr>
                                <w:sz w:val="20"/>
                                <w:szCs w:val="20"/>
                              </w:rPr>
                              <w:t xml:space="preserve">Figure </w:t>
                            </w:r>
                            <w:r w:rsidRPr="00F1000F">
                              <w:rPr>
                                <w:sz w:val="20"/>
                                <w:szCs w:val="20"/>
                              </w:rPr>
                              <w:fldChar w:fldCharType="begin"/>
                            </w:r>
                            <w:r w:rsidRPr="00F1000F">
                              <w:rPr>
                                <w:sz w:val="20"/>
                                <w:szCs w:val="20"/>
                              </w:rPr>
                              <w:instrText xml:space="preserve"> SEQ Figure \* ARABIC </w:instrText>
                            </w:r>
                            <w:r w:rsidRPr="00F1000F">
                              <w:rPr>
                                <w:sz w:val="20"/>
                                <w:szCs w:val="20"/>
                              </w:rPr>
                              <w:fldChar w:fldCharType="separate"/>
                            </w:r>
                            <w:r w:rsidRPr="00F1000F">
                              <w:rPr>
                                <w:noProof/>
                                <w:sz w:val="20"/>
                                <w:szCs w:val="20"/>
                              </w:rPr>
                              <w:t>2</w:t>
                            </w:r>
                            <w:r w:rsidRPr="00F1000F">
                              <w:rPr>
                                <w:sz w:val="20"/>
                                <w:szCs w:val="20"/>
                              </w:rPr>
                              <w:fldChar w:fldCharType="end"/>
                            </w:r>
                            <w:r w:rsidR="00C16309">
                              <w:rPr>
                                <w:sz w:val="20"/>
                                <w:szCs w:val="20"/>
                              </w:rPr>
                              <w:t xml:space="preserve"> – </w:t>
                            </w:r>
                            <w:r w:rsidR="009828DC">
                              <w:rPr>
                                <w:sz w:val="20"/>
                                <w:szCs w:val="20"/>
                              </w:rPr>
                              <w:t>M</w:t>
                            </w:r>
                            <w:r w:rsidR="00C16309">
                              <w:rPr>
                                <w:sz w:val="20"/>
                                <w:szCs w:val="20"/>
                              </w:rPr>
                              <w:t>anifestations of a game paired with elements of 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A9423" id="Text Box 4" o:spid="_x0000_s1027" type="#_x0000_t202" style="position:absolute;left:0;text-align:left;margin-left:64.4pt;margin-top:305.45pt;width:321.7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NomLgIAAGQEAAAOAAAAZHJzL2Uyb0RvYy54bWysVMFu2zAMvQ/YPwi6L06ytC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" stroked="f">
                <v:textbox style="mso-fit-shape-to-text:t" inset="0,0,0,0">
                  <w:txbxContent>
                    <w:p w14:paraId="3275BFBF" w14:textId="1A2F79D2" w:rsidR="00F1000F" w:rsidRPr="00F1000F" w:rsidRDefault="00F1000F" w:rsidP="00F1000F">
                      <w:pPr>
                        <w:pStyle w:val="Caption"/>
                        <w:jc w:val="center"/>
                        <w:rPr>
                          <w:noProof/>
                          <w:sz w:val="20"/>
                          <w:szCs w:val="20"/>
                        </w:rPr>
                      </w:pPr>
                      <w:r w:rsidRPr="00F1000F">
                        <w:rPr>
                          <w:sz w:val="20"/>
                          <w:szCs w:val="20"/>
                        </w:rPr>
                        <w:t xml:space="preserve">Figure </w:t>
                      </w:r>
                      <w:r w:rsidRPr="00F1000F">
                        <w:rPr>
                          <w:sz w:val="20"/>
                          <w:szCs w:val="20"/>
                        </w:rPr>
                        <w:fldChar w:fldCharType="begin"/>
                      </w:r>
                      <w:r w:rsidRPr="00F1000F">
                        <w:rPr>
                          <w:sz w:val="20"/>
                          <w:szCs w:val="20"/>
                        </w:rPr>
                        <w:instrText xml:space="preserve"> SEQ Figure \* ARABIC </w:instrText>
                      </w:r>
                      <w:r w:rsidRPr="00F1000F">
                        <w:rPr>
                          <w:sz w:val="20"/>
                          <w:szCs w:val="20"/>
                        </w:rPr>
                        <w:fldChar w:fldCharType="separate"/>
                      </w:r>
                      <w:r w:rsidRPr="00F1000F">
                        <w:rPr>
                          <w:noProof/>
                          <w:sz w:val="20"/>
                          <w:szCs w:val="20"/>
                        </w:rPr>
                        <w:t>2</w:t>
                      </w:r>
                      <w:r w:rsidRPr="00F1000F">
                        <w:rPr>
                          <w:sz w:val="20"/>
                          <w:szCs w:val="20"/>
                        </w:rPr>
                        <w:fldChar w:fldCharType="end"/>
                      </w:r>
                      <w:r w:rsidR="00C16309">
                        <w:rPr>
                          <w:sz w:val="20"/>
                          <w:szCs w:val="20"/>
                        </w:rPr>
                        <w:t xml:space="preserve"> – </w:t>
                      </w:r>
                      <w:r w:rsidR="009828DC">
                        <w:rPr>
                          <w:sz w:val="20"/>
                          <w:szCs w:val="20"/>
                        </w:rPr>
                        <w:t>M</w:t>
                      </w:r>
                      <w:r w:rsidR="00C16309">
                        <w:rPr>
                          <w:sz w:val="20"/>
                          <w:szCs w:val="20"/>
                        </w:rPr>
                        <w:t>anifestations of a game paired with elements of flow.</w:t>
                      </w:r>
                    </w:p>
                  </w:txbxContent>
                </v:textbox>
                <w10:wrap type="tight"/>
              </v:shape>
            </w:pict>
          </mc:Fallback>
        </mc:AlternateContent>
      </w:r>
    </w:p>
    <w:p w14:paraId="45DD092D" w14:textId="176D290D" w:rsidR="0035769A" w:rsidRDefault="0035769A" w:rsidP="0035769A">
      <w:pPr>
        <w:ind w:left="360"/>
        <w:rPr>
          <w:sz w:val="24"/>
          <w:szCs w:val="24"/>
        </w:rPr>
      </w:pPr>
    </w:p>
    <w:p w14:paraId="2179A72C" w14:textId="2AC3BC85" w:rsidR="00F1000F" w:rsidRDefault="00F1000F" w:rsidP="0035769A">
      <w:pPr>
        <w:ind w:left="360"/>
        <w:rPr>
          <w:sz w:val="24"/>
          <w:szCs w:val="24"/>
        </w:rPr>
      </w:pPr>
    </w:p>
    <w:p w14:paraId="00345CFE" w14:textId="34ACE418" w:rsidR="00F1000F" w:rsidRDefault="00F1000F" w:rsidP="0035769A">
      <w:pPr>
        <w:ind w:left="360"/>
        <w:rPr>
          <w:sz w:val="24"/>
          <w:szCs w:val="24"/>
        </w:rPr>
      </w:pPr>
    </w:p>
    <w:p w14:paraId="78D9FE56" w14:textId="77777777" w:rsidR="00F1000F" w:rsidRDefault="00F1000F" w:rsidP="0035769A">
      <w:pPr>
        <w:ind w:left="360"/>
        <w:rPr>
          <w:sz w:val="24"/>
          <w:szCs w:val="24"/>
        </w:rPr>
      </w:pPr>
    </w:p>
    <w:p w14:paraId="205BD25F" w14:textId="77777777" w:rsidR="00F1000F" w:rsidRDefault="00F1000F" w:rsidP="0035769A">
      <w:pPr>
        <w:ind w:left="360"/>
        <w:rPr>
          <w:sz w:val="24"/>
          <w:szCs w:val="24"/>
        </w:rPr>
      </w:pPr>
    </w:p>
    <w:p w14:paraId="55777AFC" w14:textId="77777777" w:rsidR="00F1000F" w:rsidRDefault="00F1000F" w:rsidP="0035769A">
      <w:pPr>
        <w:ind w:left="360"/>
        <w:rPr>
          <w:sz w:val="24"/>
          <w:szCs w:val="24"/>
        </w:rPr>
      </w:pPr>
    </w:p>
    <w:p w14:paraId="55F83746" w14:textId="77777777" w:rsidR="00F1000F" w:rsidRDefault="00F1000F" w:rsidP="0035769A">
      <w:pPr>
        <w:ind w:left="360"/>
        <w:rPr>
          <w:sz w:val="24"/>
          <w:szCs w:val="24"/>
        </w:rPr>
      </w:pPr>
    </w:p>
    <w:p w14:paraId="341965CF" w14:textId="77777777" w:rsidR="00F1000F" w:rsidRDefault="00F1000F" w:rsidP="0035769A">
      <w:pPr>
        <w:ind w:left="360"/>
        <w:rPr>
          <w:sz w:val="24"/>
          <w:szCs w:val="24"/>
        </w:rPr>
      </w:pPr>
    </w:p>
    <w:p w14:paraId="7B441339" w14:textId="77777777" w:rsidR="00F1000F" w:rsidRDefault="00F1000F" w:rsidP="0035769A">
      <w:pPr>
        <w:ind w:left="360"/>
        <w:rPr>
          <w:sz w:val="24"/>
          <w:szCs w:val="24"/>
        </w:rPr>
      </w:pPr>
    </w:p>
    <w:p w14:paraId="58D3ED9A" w14:textId="7DE58032" w:rsidR="00F1000F" w:rsidRDefault="00F1000F" w:rsidP="003010BB">
      <w:pPr>
        <w:rPr>
          <w:sz w:val="24"/>
          <w:szCs w:val="24"/>
        </w:rPr>
      </w:pPr>
    </w:p>
    <w:p w14:paraId="55340E23" w14:textId="77777777" w:rsidR="00F1000F" w:rsidRDefault="00F1000F" w:rsidP="0035769A">
      <w:pPr>
        <w:ind w:left="360"/>
        <w:rPr>
          <w:sz w:val="24"/>
          <w:szCs w:val="24"/>
        </w:rPr>
      </w:pPr>
    </w:p>
    <w:p w14:paraId="67D87F7A" w14:textId="77777777" w:rsidR="00F1000F" w:rsidRDefault="00F1000F" w:rsidP="0035769A">
      <w:pPr>
        <w:ind w:left="360"/>
        <w:rPr>
          <w:sz w:val="24"/>
          <w:szCs w:val="24"/>
        </w:rPr>
      </w:pPr>
    </w:p>
    <w:p w14:paraId="39404D1D" w14:textId="77777777" w:rsidR="00F1000F" w:rsidRDefault="00F1000F" w:rsidP="0035769A">
      <w:pPr>
        <w:ind w:left="360"/>
        <w:rPr>
          <w:sz w:val="24"/>
          <w:szCs w:val="24"/>
        </w:rPr>
      </w:pPr>
    </w:p>
    <w:p w14:paraId="2F55A56F" w14:textId="3D2A7D22" w:rsidR="003010BB" w:rsidRPr="007A4CF0" w:rsidRDefault="003010BB" w:rsidP="003010BB">
      <w:pPr>
        <w:rPr>
          <w:sz w:val="24"/>
          <w:szCs w:val="24"/>
        </w:rPr>
      </w:pPr>
      <w:r w:rsidRPr="007A4CF0">
        <w:rPr>
          <w:sz w:val="24"/>
          <w:szCs w:val="24"/>
        </w:rPr>
        <w:t xml:space="preserve">The right-hand side of the table in </w:t>
      </w:r>
      <w:r w:rsidRPr="007A4CF0">
        <w:rPr>
          <w:i/>
          <w:iCs/>
          <w:sz w:val="24"/>
          <w:szCs w:val="24"/>
        </w:rPr>
        <w:t xml:space="preserve">Figure 2 </w:t>
      </w:r>
      <w:r w:rsidRPr="007A4CF0">
        <w:rPr>
          <w:sz w:val="24"/>
          <w:szCs w:val="24"/>
        </w:rPr>
        <w:t>above features manifestations involving immersive components.</w:t>
      </w:r>
    </w:p>
    <w:p w14:paraId="4EBEAA7D" w14:textId="30C3F8B8" w:rsidR="003010BB" w:rsidRDefault="0016653A" w:rsidP="003010BB">
      <w:pPr>
        <w:rPr>
          <w:sz w:val="24"/>
          <w:szCs w:val="24"/>
        </w:rPr>
      </w:pPr>
      <w:r>
        <w:rPr>
          <w:sz w:val="24"/>
          <w:szCs w:val="24"/>
        </w:rPr>
        <w:t>The research on immersion is further continued by Ernest Adams, he</w:t>
      </w:r>
      <w:r w:rsidR="007A4CF0">
        <w:rPr>
          <w:sz w:val="24"/>
          <w:szCs w:val="24"/>
        </w:rPr>
        <w:t xml:space="preserve"> focuses on three main points that target</w:t>
      </w:r>
      <w:r>
        <w:rPr>
          <w:sz w:val="24"/>
          <w:szCs w:val="24"/>
        </w:rPr>
        <w:t xml:space="preserve"> towards video games, </w:t>
      </w:r>
      <w:r w:rsidR="00214DCE">
        <w:rPr>
          <w:sz w:val="24"/>
          <w:szCs w:val="24"/>
        </w:rPr>
        <w:t>movies,</w:t>
      </w:r>
      <w:r>
        <w:rPr>
          <w:sz w:val="24"/>
          <w:szCs w:val="24"/>
        </w:rPr>
        <w:t xml:space="preserve"> and </w:t>
      </w:r>
      <w:r w:rsidR="00214DCE">
        <w:rPr>
          <w:sz w:val="24"/>
          <w:szCs w:val="24"/>
        </w:rPr>
        <w:t>TV</w:t>
      </w:r>
      <w:r>
        <w:rPr>
          <w:sz w:val="24"/>
          <w:szCs w:val="24"/>
        </w:rPr>
        <w:t>.</w:t>
      </w:r>
      <w:r w:rsidR="00214DCE">
        <w:rPr>
          <w:sz w:val="24"/>
          <w:szCs w:val="24"/>
        </w:rPr>
        <w:t xml:space="preserve"> </w:t>
      </w:r>
    </w:p>
    <w:p w14:paraId="56A9818B" w14:textId="75D2FD89" w:rsidR="00214DCE" w:rsidRPr="00BC4E5E" w:rsidRDefault="00214DCE" w:rsidP="009828DC">
      <w:pPr>
        <w:pStyle w:val="NormalWeb"/>
        <w:spacing w:before="0" w:beforeAutospacing="0" w:after="285" w:afterAutospacing="0"/>
        <w:jc w:val="center"/>
        <w:rPr>
          <w:rFonts w:asciiTheme="minorHAnsi" w:hAnsiTheme="minorHAnsi" w:cstheme="minorHAnsi"/>
          <w:i/>
          <w:iCs/>
          <w:color w:val="000000"/>
        </w:rPr>
      </w:pPr>
      <w:r w:rsidRPr="00BC4E5E">
        <w:rPr>
          <w:rFonts w:asciiTheme="minorHAnsi" w:hAnsiTheme="minorHAnsi" w:cstheme="minorHAnsi"/>
        </w:rPr>
        <w:t>“</w:t>
      </w:r>
      <w:r w:rsidRPr="00BC4E5E">
        <w:rPr>
          <w:rFonts w:asciiTheme="minorHAnsi" w:hAnsiTheme="minorHAnsi" w:cstheme="minorHAnsi"/>
          <w:i/>
          <w:iCs/>
          <w:color w:val="000000"/>
        </w:rPr>
        <w:t>Narrative immersion in games is much the same as it is in books or movies. A player gets immersed in a narrative when he or she starts to care about the characters and wants to know how the story is going to end. The player who is immersed in the narrative can tolerate a certain amount of bad strategic and tactical gameplay.</w:t>
      </w:r>
    </w:p>
    <w:p w14:paraId="3FDB9F1E" w14:textId="21BB76E3" w:rsidR="00214DCE" w:rsidRPr="00BC4E5E" w:rsidRDefault="00214DCE" w:rsidP="009828DC">
      <w:pPr>
        <w:pStyle w:val="NormalWeb"/>
        <w:spacing w:before="0" w:beforeAutospacing="0" w:after="285" w:afterAutospacing="0"/>
        <w:jc w:val="center"/>
        <w:rPr>
          <w:rFonts w:asciiTheme="minorHAnsi" w:hAnsiTheme="minorHAnsi" w:cstheme="minorHAnsi"/>
          <w:color w:val="000000"/>
        </w:rPr>
      </w:pPr>
      <w:r w:rsidRPr="00BC4E5E">
        <w:rPr>
          <w:rFonts w:asciiTheme="minorHAnsi" w:hAnsiTheme="minorHAnsi" w:cstheme="minorHAnsi"/>
          <w:i/>
          <w:iCs/>
          <w:color w:val="000000"/>
        </w:rPr>
        <w:t>What creates narrative immersion is good storytelling, and what destroys it is bad storytelling: clumsy dialog, stupid characters, unrealistic plots. The skills needed to create narrative immersion are quite different from those needed to create strategic and tactical immersion, which is why smart studios hire professional writers to create their storylines rather than leaving them to the designers</w:t>
      </w:r>
      <w:r w:rsidRPr="00BC4E5E">
        <w:rPr>
          <w:rFonts w:asciiTheme="minorHAnsi" w:hAnsiTheme="minorHAnsi" w:cstheme="minorHAnsi"/>
          <w:color w:val="000000"/>
        </w:rPr>
        <w:t>.”</w:t>
      </w:r>
    </w:p>
    <w:p w14:paraId="5F86A0CA" w14:textId="60E3B395" w:rsidR="00BC4E5E" w:rsidRPr="00BC4E5E" w:rsidRDefault="00031D5A" w:rsidP="009828DC">
      <w:pPr>
        <w:pStyle w:val="NormalWeb"/>
        <w:spacing w:before="0" w:beforeAutospacing="0" w:after="285" w:afterAutospacing="0"/>
        <w:jc w:val="center"/>
        <w:rPr>
          <w:rFonts w:asciiTheme="minorHAnsi" w:hAnsiTheme="minorHAnsi" w:cstheme="minorHAnsi"/>
          <w:i/>
          <w:iCs/>
          <w:color w:val="000000"/>
          <w:shd w:val="clear" w:color="auto" w:fill="FFFFFF"/>
        </w:rPr>
      </w:pPr>
      <w:r w:rsidRPr="00BC4E5E">
        <w:rPr>
          <w:rFonts w:asciiTheme="minorHAnsi" w:hAnsiTheme="minorHAnsi" w:cstheme="minorHAnsi"/>
          <w:i/>
          <w:iCs/>
          <w:color w:val="000000"/>
          <w:shd w:val="clear" w:color="auto" w:fill="FFFFFF"/>
        </w:rPr>
        <w:lastRenderedPageBreak/>
        <w:t>“</w:t>
      </w:r>
      <w:r w:rsidR="007A4CF0" w:rsidRPr="00BC4E5E">
        <w:rPr>
          <w:rFonts w:asciiTheme="minorHAnsi" w:hAnsiTheme="minorHAnsi" w:cstheme="minorHAnsi"/>
          <w:i/>
          <w:iCs/>
          <w:color w:val="000000"/>
          <w:shd w:val="clear" w:color="auto" w:fill="FFFFFF"/>
        </w:rPr>
        <w:t>Tactical immersion is immersion in the moment-by-moment act of playing the game and is typically found in fast action games. It's what people call being "in the zone" or "in the groove." It's physical and immediate. When you're tactically immersed in a game, your higher brain functions are largely shut down and you become a pair of eyes directly communicating with your finger</w:t>
      </w:r>
      <w:r w:rsidR="00BC4E5E" w:rsidRPr="00BC4E5E">
        <w:rPr>
          <w:rFonts w:asciiTheme="minorHAnsi" w:hAnsiTheme="minorHAnsi" w:cstheme="minorHAnsi"/>
          <w:i/>
          <w:iCs/>
          <w:color w:val="000000"/>
          <w:shd w:val="clear" w:color="auto" w:fill="FFFFFF"/>
        </w:rPr>
        <w:t>s.</w:t>
      </w:r>
      <w:r w:rsidRPr="00BC4E5E">
        <w:rPr>
          <w:rFonts w:asciiTheme="minorHAnsi" w:hAnsiTheme="minorHAnsi" w:cstheme="minorHAnsi"/>
          <w:i/>
          <w:iCs/>
          <w:color w:val="000000"/>
          <w:shd w:val="clear" w:color="auto" w:fill="FFFFFF"/>
        </w:rPr>
        <w:t xml:space="preserve"> </w:t>
      </w:r>
    </w:p>
    <w:p w14:paraId="518938B2" w14:textId="2FCCB6FC" w:rsidR="00B14BA1" w:rsidRDefault="007A4CF0" w:rsidP="009828DC">
      <w:pPr>
        <w:pStyle w:val="NormalWeb"/>
        <w:spacing w:before="0" w:beforeAutospacing="0" w:after="285" w:afterAutospacing="0"/>
        <w:jc w:val="center"/>
        <w:rPr>
          <w:rFonts w:asciiTheme="minorHAnsi" w:hAnsiTheme="minorHAnsi" w:cstheme="minorHAnsi"/>
          <w:color w:val="000000"/>
          <w:shd w:val="clear" w:color="auto" w:fill="FFFFFF"/>
        </w:rPr>
      </w:pPr>
      <w:r w:rsidRPr="00BC4E5E">
        <w:rPr>
          <w:rFonts w:asciiTheme="minorHAnsi" w:hAnsiTheme="minorHAnsi" w:cstheme="minorHAnsi"/>
          <w:i/>
          <w:iCs/>
          <w:color w:val="000000"/>
          <w:shd w:val="clear" w:color="auto" w:fill="FFFFFF"/>
        </w:rPr>
        <w:t>Strategic immersion, on the other hand, is a cerebral kind of involvement with the game. It's about seeking a path to victory, or at least to optimize a situation. The highest, most abstract form of strategic immersion is experienced by chess masters, who concentrate on finding the right move among a vast number of possibilities. When you're strategically immersed, you're observing, calculating, deducing.</w:t>
      </w:r>
      <w:r w:rsidR="00031D5A" w:rsidRPr="00BC4E5E">
        <w:rPr>
          <w:rFonts w:asciiTheme="minorHAnsi" w:hAnsiTheme="minorHAnsi" w:cstheme="minorHAnsi"/>
          <w:color w:val="000000"/>
          <w:shd w:val="clear" w:color="auto" w:fill="FFFFFF"/>
        </w:rPr>
        <w:t>”</w:t>
      </w:r>
      <w:r w:rsidR="009828DC" w:rsidRPr="00BC4E5E">
        <w:rPr>
          <w:rFonts w:asciiTheme="minorHAnsi" w:hAnsiTheme="minorHAnsi" w:cstheme="minorHAnsi"/>
          <w:color w:val="000000"/>
          <w:shd w:val="clear" w:color="auto" w:fill="FFFFFF"/>
        </w:rPr>
        <w:t xml:space="preserve"> [4]</w:t>
      </w:r>
    </w:p>
    <w:p w14:paraId="5B94B730" w14:textId="305C7128" w:rsidR="00BC4E5E" w:rsidRPr="00BC4E5E" w:rsidRDefault="001F307C" w:rsidP="00BC4E5E">
      <w:pPr>
        <w:pStyle w:val="NormalWeb"/>
        <w:spacing w:before="0" w:beforeAutospacing="0" w:after="285" w:afterAutospacing="0"/>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Acknowledging these 3 types of immersion, and knowing how they apply to film, TV and video games is vital to understand the differences between them and the challenges.</w:t>
      </w:r>
    </w:p>
    <w:p w14:paraId="6E3EF59A" w14:textId="77777777" w:rsidR="00BC4E5E" w:rsidRPr="00031D5A" w:rsidRDefault="00BC4E5E" w:rsidP="009828DC">
      <w:pPr>
        <w:pStyle w:val="NormalWeb"/>
        <w:spacing w:before="0" w:beforeAutospacing="0" w:after="285" w:afterAutospacing="0"/>
        <w:jc w:val="center"/>
        <w:rPr>
          <w:rFonts w:ascii="Verdana" w:hAnsi="Verdana"/>
          <w:i/>
          <w:iCs/>
          <w:color w:val="000000"/>
          <w:sz w:val="20"/>
          <w:szCs w:val="20"/>
          <w:shd w:val="clear" w:color="auto" w:fill="FFFFFF"/>
        </w:rPr>
      </w:pPr>
    </w:p>
    <w:p w14:paraId="7329B8E0"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6338FB03"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2B4CD21A"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4EABC0AB"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0098BA16"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4D63AD05"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6004F17F"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0BAA6B19"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2F1CB4E6"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7AF67E6A"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43ECC074"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51F42DF3"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7BB7A84F"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368D0626"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19871056"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752E2900"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067C6E3B"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2CC8CC69"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4DAF30F6" w14:textId="77777777" w:rsidR="00B14BA1" w:rsidRDefault="00B14BA1" w:rsidP="00B14BA1">
      <w:pPr>
        <w:pStyle w:val="NormalWeb"/>
        <w:spacing w:before="0" w:beforeAutospacing="0" w:after="285" w:afterAutospacing="0"/>
        <w:rPr>
          <w:rFonts w:ascii="Verdana" w:hAnsi="Verdana"/>
          <w:i/>
          <w:iCs/>
          <w:color w:val="000000"/>
          <w:sz w:val="20"/>
          <w:szCs w:val="20"/>
          <w:shd w:val="clear" w:color="auto" w:fill="FFFFFF"/>
        </w:rPr>
      </w:pPr>
    </w:p>
    <w:p w14:paraId="40CEAD05" w14:textId="77777777" w:rsidR="00031D5A" w:rsidRDefault="00031D5A" w:rsidP="00B14BA1">
      <w:pPr>
        <w:pStyle w:val="Heading1"/>
      </w:pPr>
    </w:p>
    <w:p w14:paraId="57A3A9B4" w14:textId="57E329FD" w:rsidR="00B14BA1" w:rsidRPr="00B14BA1" w:rsidRDefault="005E2F5D" w:rsidP="00B14BA1">
      <w:pPr>
        <w:pStyle w:val="Heading1"/>
        <w:rPr>
          <w:rFonts w:cstheme="majorHAnsi"/>
        </w:rPr>
      </w:pPr>
      <w:r>
        <w:t>Reference List</w:t>
      </w:r>
    </w:p>
    <w:p w14:paraId="4898E8B9" w14:textId="77777777" w:rsidR="00B14BA1" w:rsidRDefault="00B14BA1">
      <w:pPr>
        <w:rPr>
          <w:rFonts w:cstheme="minorHAnsi"/>
          <w:color w:val="000000"/>
          <w:sz w:val="24"/>
          <w:szCs w:val="24"/>
          <w:shd w:val="clear" w:color="auto" w:fill="FFFFFF"/>
        </w:rPr>
      </w:pPr>
    </w:p>
    <w:p w14:paraId="34848D5C" w14:textId="5064DDAC" w:rsidR="00C45098" w:rsidRPr="00FA199D" w:rsidRDefault="00A51872">
      <w:pPr>
        <w:rPr>
          <w:rFonts w:cstheme="minorHAnsi"/>
          <w:color w:val="000000"/>
          <w:sz w:val="24"/>
          <w:szCs w:val="24"/>
          <w:shd w:val="clear" w:color="auto" w:fill="FFFFFF"/>
        </w:rPr>
      </w:pPr>
      <w:r w:rsidRPr="00FA199D">
        <w:rPr>
          <w:rFonts w:cstheme="minorHAnsi"/>
          <w:color w:val="000000"/>
          <w:sz w:val="24"/>
          <w:szCs w:val="24"/>
          <w:shd w:val="clear" w:color="auto" w:fill="FFFFFF"/>
        </w:rPr>
        <w:t>[1] F. Rose, "The Power of Immersive Media", </w:t>
      </w:r>
      <w:r w:rsidRPr="00FA199D">
        <w:rPr>
          <w:rFonts w:cstheme="minorHAnsi"/>
          <w:i/>
          <w:iCs/>
          <w:color w:val="000000"/>
          <w:sz w:val="24"/>
          <w:szCs w:val="24"/>
          <w:shd w:val="clear" w:color="auto" w:fill="FFFFFF"/>
        </w:rPr>
        <w:t>strategy+business</w:t>
      </w:r>
      <w:r w:rsidRPr="00FA199D">
        <w:rPr>
          <w:rFonts w:cstheme="minorHAnsi"/>
          <w:color w:val="000000"/>
          <w:sz w:val="24"/>
          <w:szCs w:val="24"/>
          <w:shd w:val="clear" w:color="auto" w:fill="FFFFFF"/>
        </w:rPr>
        <w:t>, no. 78, p. 3, 2015.</w:t>
      </w:r>
    </w:p>
    <w:p w14:paraId="1D744828" w14:textId="77777777" w:rsidR="00FA199D" w:rsidRPr="007A4CF0" w:rsidRDefault="00C45098">
      <w:pPr>
        <w:rPr>
          <w:rFonts w:cstheme="minorHAnsi"/>
          <w:color w:val="000000"/>
          <w:sz w:val="24"/>
          <w:szCs w:val="24"/>
          <w:shd w:val="clear" w:color="auto" w:fill="FFFFFF"/>
        </w:rPr>
      </w:pPr>
      <w:r w:rsidRPr="00FA199D">
        <w:rPr>
          <w:rFonts w:cstheme="minorHAnsi"/>
          <w:color w:val="000000"/>
          <w:sz w:val="24"/>
          <w:szCs w:val="24"/>
          <w:shd w:val="clear" w:color="auto" w:fill="FFFFFF"/>
        </w:rPr>
        <w:t>[2] S. Lopez and C. Snyder, </w:t>
      </w:r>
      <w:r w:rsidRPr="00FA199D">
        <w:rPr>
          <w:rFonts w:cstheme="minorHAnsi"/>
          <w:i/>
          <w:iCs/>
          <w:color w:val="000000"/>
          <w:sz w:val="24"/>
          <w:szCs w:val="24"/>
          <w:shd w:val="clear" w:color="auto" w:fill="FFFFFF"/>
        </w:rPr>
        <w:t>Handbook of Positive Psychology</w:t>
      </w:r>
      <w:r w:rsidRPr="00FA199D">
        <w:rPr>
          <w:rFonts w:cstheme="minorHAnsi"/>
          <w:color w:val="000000"/>
          <w:sz w:val="24"/>
          <w:szCs w:val="24"/>
          <w:shd w:val="clear" w:color="auto" w:fill="FFFFFF"/>
        </w:rPr>
        <w:t xml:space="preserve">. Oxford: Oxford Univ. Press, </w:t>
      </w:r>
      <w:r w:rsidRPr="007A4CF0">
        <w:rPr>
          <w:rFonts w:cstheme="minorHAnsi"/>
          <w:color w:val="000000"/>
          <w:sz w:val="24"/>
          <w:szCs w:val="24"/>
          <w:shd w:val="clear" w:color="auto" w:fill="FFFFFF"/>
        </w:rPr>
        <w:t>2002, p. 90.</w:t>
      </w:r>
    </w:p>
    <w:p w14:paraId="416D426E" w14:textId="77777777" w:rsidR="007A4CF0" w:rsidRPr="007A4CF0" w:rsidRDefault="00FA199D">
      <w:pPr>
        <w:rPr>
          <w:rFonts w:cstheme="minorHAnsi"/>
          <w:color w:val="000000"/>
          <w:sz w:val="24"/>
          <w:szCs w:val="24"/>
          <w:shd w:val="clear" w:color="auto" w:fill="FFFFFF"/>
        </w:rPr>
      </w:pPr>
      <w:r w:rsidRPr="007A4CF0">
        <w:rPr>
          <w:rFonts w:cstheme="minorHAnsi"/>
          <w:color w:val="000000"/>
          <w:sz w:val="24"/>
          <w:szCs w:val="24"/>
          <w:shd w:val="clear" w:color="auto" w:fill="FFFFFF"/>
        </w:rPr>
        <w:t>[3] T. Otzen, "Immersion and Flow: Ingredients for gameplay", </w:t>
      </w:r>
      <w:r w:rsidRPr="007A4CF0">
        <w:rPr>
          <w:rFonts w:cstheme="minorHAnsi"/>
          <w:i/>
          <w:iCs/>
          <w:color w:val="000000"/>
          <w:sz w:val="24"/>
          <w:szCs w:val="24"/>
          <w:shd w:val="clear" w:color="auto" w:fill="FFFFFF"/>
        </w:rPr>
        <w:t>ResearchGate</w:t>
      </w:r>
      <w:r w:rsidRPr="007A4CF0">
        <w:rPr>
          <w:rFonts w:cstheme="minorHAnsi"/>
          <w:color w:val="000000"/>
          <w:sz w:val="24"/>
          <w:szCs w:val="24"/>
          <w:shd w:val="clear" w:color="auto" w:fill="FFFFFF"/>
        </w:rPr>
        <w:t>, 2015. [Online]. Available: https://www.researchgate.net/publication/281627226_Immersion_and_Flow_Ingredients_for_gameplay. [Accessed: 17- Oct- 2021].</w:t>
      </w:r>
    </w:p>
    <w:p w14:paraId="53C335FF" w14:textId="77777777" w:rsidR="00B14BA1" w:rsidRDefault="007A4CF0" w:rsidP="00B14BA1">
      <w:pPr>
        <w:rPr>
          <w:rFonts w:cstheme="minorHAnsi"/>
          <w:sz w:val="24"/>
          <w:szCs w:val="24"/>
        </w:rPr>
      </w:pPr>
      <w:r w:rsidRPr="007A4CF0">
        <w:rPr>
          <w:rFonts w:cstheme="minorHAnsi"/>
          <w:color w:val="000000"/>
          <w:sz w:val="24"/>
          <w:szCs w:val="24"/>
          <w:shd w:val="clear" w:color="auto" w:fill="FFFFFF"/>
        </w:rPr>
        <w:t>[4] E. Adams, "Postmodernism and the Three Types of Immersion", </w:t>
      </w:r>
      <w:r w:rsidRPr="007A4CF0">
        <w:rPr>
          <w:rFonts w:cstheme="minorHAnsi"/>
          <w:i/>
          <w:iCs/>
          <w:color w:val="000000"/>
          <w:sz w:val="24"/>
          <w:szCs w:val="24"/>
          <w:shd w:val="clear" w:color="auto" w:fill="FFFFFF"/>
        </w:rPr>
        <w:t>Designersnotebook.com</w:t>
      </w:r>
      <w:r w:rsidRPr="007A4CF0">
        <w:rPr>
          <w:rFonts w:cstheme="minorHAnsi"/>
          <w:color w:val="000000"/>
          <w:sz w:val="24"/>
          <w:szCs w:val="24"/>
          <w:shd w:val="clear" w:color="auto" w:fill="FFFFFF"/>
        </w:rPr>
        <w:t>, 2004. [Online]. Available: http://designersnotebook.com/Columns/063_Postmodernism/063_postmodernism.htm. [Accessed: 17- Oct- 2021].</w:t>
      </w:r>
    </w:p>
    <w:p w14:paraId="4E8A32C6" w14:textId="77777777" w:rsidR="000556FE" w:rsidRDefault="000556FE" w:rsidP="00B14BA1">
      <w:pPr>
        <w:pStyle w:val="Heading1"/>
      </w:pPr>
    </w:p>
    <w:p w14:paraId="50792099" w14:textId="3F8AE544" w:rsidR="00B14BA1" w:rsidRPr="00B14BA1" w:rsidRDefault="005E2F5D" w:rsidP="00B14BA1">
      <w:pPr>
        <w:pStyle w:val="Heading1"/>
        <w:rPr>
          <w:rFonts w:cstheme="majorHAnsi"/>
        </w:rPr>
      </w:pPr>
      <w:r>
        <w:t>Bibliography</w:t>
      </w:r>
    </w:p>
    <w:p w14:paraId="04F8DA1D" w14:textId="51E47582" w:rsidR="005E2F5D" w:rsidRDefault="005E2F5D" w:rsidP="00B14BA1"/>
    <w:p w14:paraId="238B3232" w14:textId="77777777" w:rsidR="00B14BA1" w:rsidRPr="00FA199D" w:rsidRDefault="00B14BA1" w:rsidP="00B14BA1">
      <w:pPr>
        <w:rPr>
          <w:rFonts w:cstheme="minorHAnsi"/>
          <w:color w:val="000000"/>
          <w:sz w:val="24"/>
          <w:szCs w:val="24"/>
          <w:shd w:val="clear" w:color="auto" w:fill="FFFFFF"/>
        </w:rPr>
      </w:pPr>
      <w:r w:rsidRPr="00FA199D">
        <w:rPr>
          <w:rFonts w:cstheme="minorHAnsi"/>
          <w:color w:val="000000"/>
          <w:sz w:val="24"/>
          <w:szCs w:val="24"/>
          <w:shd w:val="clear" w:color="auto" w:fill="FFFFFF"/>
        </w:rPr>
        <w:t>[1] F. Rose, "The Power of Immersive Media", </w:t>
      </w:r>
      <w:r w:rsidRPr="00FA199D">
        <w:rPr>
          <w:rFonts w:cstheme="minorHAnsi"/>
          <w:i/>
          <w:iCs/>
          <w:color w:val="000000"/>
          <w:sz w:val="24"/>
          <w:szCs w:val="24"/>
          <w:shd w:val="clear" w:color="auto" w:fill="FFFFFF"/>
        </w:rPr>
        <w:t>strategy+business</w:t>
      </w:r>
      <w:r w:rsidRPr="00FA199D">
        <w:rPr>
          <w:rFonts w:cstheme="minorHAnsi"/>
          <w:color w:val="000000"/>
          <w:sz w:val="24"/>
          <w:szCs w:val="24"/>
          <w:shd w:val="clear" w:color="auto" w:fill="FFFFFF"/>
        </w:rPr>
        <w:t>, no. 78, p. 3, 2015.</w:t>
      </w:r>
    </w:p>
    <w:p w14:paraId="2E117AA9" w14:textId="77777777" w:rsidR="00B14BA1" w:rsidRPr="007A4CF0" w:rsidRDefault="00B14BA1" w:rsidP="00B14BA1">
      <w:pPr>
        <w:rPr>
          <w:rFonts w:cstheme="minorHAnsi"/>
          <w:color w:val="000000"/>
          <w:sz w:val="24"/>
          <w:szCs w:val="24"/>
          <w:shd w:val="clear" w:color="auto" w:fill="FFFFFF"/>
        </w:rPr>
      </w:pPr>
      <w:r w:rsidRPr="00FA199D">
        <w:rPr>
          <w:rFonts w:cstheme="minorHAnsi"/>
          <w:color w:val="000000"/>
          <w:sz w:val="24"/>
          <w:szCs w:val="24"/>
          <w:shd w:val="clear" w:color="auto" w:fill="FFFFFF"/>
        </w:rPr>
        <w:t>[2] S. Lopez and C. Snyder, </w:t>
      </w:r>
      <w:r w:rsidRPr="00FA199D">
        <w:rPr>
          <w:rFonts w:cstheme="minorHAnsi"/>
          <w:i/>
          <w:iCs/>
          <w:color w:val="000000"/>
          <w:sz w:val="24"/>
          <w:szCs w:val="24"/>
          <w:shd w:val="clear" w:color="auto" w:fill="FFFFFF"/>
        </w:rPr>
        <w:t>Handbook of Positive Psychology</w:t>
      </w:r>
      <w:r w:rsidRPr="00FA199D">
        <w:rPr>
          <w:rFonts w:cstheme="minorHAnsi"/>
          <w:color w:val="000000"/>
          <w:sz w:val="24"/>
          <w:szCs w:val="24"/>
          <w:shd w:val="clear" w:color="auto" w:fill="FFFFFF"/>
        </w:rPr>
        <w:t xml:space="preserve">. Oxford: Oxford Univ. Press, </w:t>
      </w:r>
      <w:r w:rsidRPr="007A4CF0">
        <w:rPr>
          <w:rFonts w:cstheme="minorHAnsi"/>
          <w:color w:val="000000"/>
          <w:sz w:val="24"/>
          <w:szCs w:val="24"/>
          <w:shd w:val="clear" w:color="auto" w:fill="FFFFFF"/>
        </w:rPr>
        <w:t>2002, p. 90.</w:t>
      </w:r>
    </w:p>
    <w:p w14:paraId="6F9B7EB5" w14:textId="77777777" w:rsidR="00B14BA1" w:rsidRPr="007A4CF0" w:rsidRDefault="00B14BA1" w:rsidP="00B14BA1">
      <w:pPr>
        <w:rPr>
          <w:rFonts w:cstheme="minorHAnsi"/>
          <w:color w:val="000000"/>
          <w:sz w:val="24"/>
          <w:szCs w:val="24"/>
          <w:shd w:val="clear" w:color="auto" w:fill="FFFFFF"/>
        </w:rPr>
      </w:pPr>
      <w:r w:rsidRPr="007A4CF0">
        <w:rPr>
          <w:rFonts w:cstheme="minorHAnsi"/>
          <w:color w:val="000000"/>
          <w:sz w:val="24"/>
          <w:szCs w:val="24"/>
          <w:shd w:val="clear" w:color="auto" w:fill="FFFFFF"/>
        </w:rPr>
        <w:t>[3] T. Otzen, "Immersion and Flow: Ingredients for gameplay", </w:t>
      </w:r>
      <w:r w:rsidRPr="007A4CF0">
        <w:rPr>
          <w:rFonts w:cstheme="minorHAnsi"/>
          <w:i/>
          <w:iCs/>
          <w:color w:val="000000"/>
          <w:sz w:val="24"/>
          <w:szCs w:val="24"/>
          <w:shd w:val="clear" w:color="auto" w:fill="FFFFFF"/>
        </w:rPr>
        <w:t>ResearchGate</w:t>
      </w:r>
      <w:r w:rsidRPr="007A4CF0">
        <w:rPr>
          <w:rFonts w:cstheme="minorHAnsi"/>
          <w:color w:val="000000"/>
          <w:sz w:val="24"/>
          <w:szCs w:val="24"/>
          <w:shd w:val="clear" w:color="auto" w:fill="FFFFFF"/>
        </w:rPr>
        <w:t>, 2015. [Online]. Available: https://www.researchgate.net/publication/281627226_Immersion_and_Flow_Ingredients_for_gameplay. [Accessed: 17- Oct- 2021].</w:t>
      </w:r>
    </w:p>
    <w:p w14:paraId="3B58D360" w14:textId="77777777" w:rsidR="00B14BA1" w:rsidRPr="00031D5A" w:rsidRDefault="00B14BA1" w:rsidP="00B14BA1">
      <w:pPr>
        <w:rPr>
          <w:rFonts w:cstheme="minorHAnsi"/>
          <w:sz w:val="24"/>
          <w:szCs w:val="24"/>
        </w:rPr>
      </w:pPr>
      <w:r w:rsidRPr="007A4CF0">
        <w:rPr>
          <w:rFonts w:cstheme="minorHAnsi"/>
          <w:color w:val="000000"/>
          <w:sz w:val="24"/>
          <w:szCs w:val="24"/>
          <w:shd w:val="clear" w:color="auto" w:fill="FFFFFF"/>
        </w:rPr>
        <w:t>[4] E. Adams, "Postmodernism and the Three Types of Immersion", </w:t>
      </w:r>
      <w:r w:rsidRPr="007A4CF0">
        <w:rPr>
          <w:rFonts w:cstheme="minorHAnsi"/>
          <w:i/>
          <w:iCs/>
          <w:color w:val="000000"/>
          <w:sz w:val="24"/>
          <w:szCs w:val="24"/>
          <w:shd w:val="clear" w:color="auto" w:fill="FFFFFF"/>
        </w:rPr>
        <w:t>Designersnotebook.com</w:t>
      </w:r>
      <w:r w:rsidRPr="007A4CF0">
        <w:rPr>
          <w:rFonts w:cstheme="minorHAnsi"/>
          <w:color w:val="000000"/>
          <w:sz w:val="24"/>
          <w:szCs w:val="24"/>
          <w:shd w:val="clear" w:color="auto" w:fill="FFFFFF"/>
        </w:rPr>
        <w:t xml:space="preserve">, 2004. [Online]. Available: </w:t>
      </w:r>
      <w:r w:rsidRPr="00031D5A">
        <w:rPr>
          <w:rFonts w:cstheme="minorHAnsi"/>
          <w:color w:val="000000"/>
          <w:sz w:val="24"/>
          <w:szCs w:val="24"/>
          <w:shd w:val="clear" w:color="auto" w:fill="FFFFFF"/>
        </w:rPr>
        <w:t>http://designersnotebook.com/Columns/063_Postmodernism/063_postmodernism.htm. [Accessed: 17- Oct- 2021].</w:t>
      </w:r>
    </w:p>
    <w:p w14:paraId="76B8ADF0" w14:textId="254065E8" w:rsidR="008408FB" w:rsidRPr="00031D5A" w:rsidRDefault="005B1A34" w:rsidP="005B1A34">
      <w:pPr>
        <w:rPr>
          <w:rFonts w:cstheme="minorHAnsi"/>
          <w:color w:val="000000"/>
          <w:sz w:val="24"/>
          <w:szCs w:val="24"/>
          <w:shd w:val="clear" w:color="auto" w:fill="FFFFFF"/>
        </w:rPr>
      </w:pPr>
      <w:r w:rsidRPr="00031D5A">
        <w:rPr>
          <w:rFonts w:cstheme="minorHAnsi"/>
          <w:color w:val="000000"/>
          <w:sz w:val="24"/>
          <w:szCs w:val="24"/>
          <w:shd w:val="clear" w:color="auto" w:fill="FFFFFF"/>
        </w:rPr>
        <w:t xml:space="preserve">M. </w:t>
      </w:r>
      <w:proofErr w:type="spellStart"/>
      <w:r w:rsidRPr="00031D5A">
        <w:rPr>
          <w:rFonts w:cstheme="minorHAnsi"/>
          <w:color w:val="000000"/>
          <w:sz w:val="24"/>
          <w:szCs w:val="24"/>
          <w:shd w:val="clear" w:color="auto" w:fill="FFFFFF"/>
        </w:rPr>
        <w:t>Kreiger</w:t>
      </w:r>
      <w:proofErr w:type="spellEnd"/>
      <w:r w:rsidRPr="00031D5A">
        <w:rPr>
          <w:rFonts w:cstheme="minorHAnsi"/>
          <w:color w:val="000000"/>
          <w:sz w:val="24"/>
          <w:szCs w:val="24"/>
          <w:shd w:val="clear" w:color="auto" w:fill="FFFFFF"/>
        </w:rPr>
        <w:t>, "Passive and Interactive Media", </w:t>
      </w:r>
      <w:r w:rsidRPr="00031D5A">
        <w:rPr>
          <w:rFonts w:cstheme="minorHAnsi"/>
          <w:i/>
          <w:iCs/>
          <w:color w:val="000000"/>
          <w:sz w:val="24"/>
          <w:szCs w:val="24"/>
          <w:shd w:val="clear" w:color="auto" w:fill="FFFFFF"/>
        </w:rPr>
        <w:t>prezi.com</w:t>
      </w:r>
      <w:r w:rsidRPr="00031D5A">
        <w:rPr>
          <w:rFonts w:cstheme="minorHAnsi"/>
          <w:color w:val="000000"/>
          <w:sz w:val="24"/>
          <w:szCs w:val="24"/>
          <w:shd w:val="clear" w:color="auto" w:fill="FFFFFF"/>
        </w:rPr>
        <w:t>, 2012. [Online]. Available: https://prezi.com/3cs53rquerit/passive-and-interactive-media/. [Accessed: 17- Oct- 2021].</w:t>
      </w:r>
    </w:p>
    <w:p w14:paraId="32924E86" w14:textId="38BBE76F" w:rsidR="000640BC" w:rsidRPr="00031D5A" w:rsidRDefault="000640BC" w:rsidP="005B1A34">
      <w:pPr>
        <w:rPr>
          <w:rFonts w:cstheme="minorHAnsi"/>
          <w:color w:val="000000"/>
          <w:sz w:val="24"/>
          <w:szCs w:val="24"/>
          <w:shd w:val="clear" w:color="auto" w:fill="FFFFFF"/>
        </w:rPr>
      </w:pPr>
      <w:r w:rsidRPr="00031D5A">
        <w:rPr>
          <w:rFonts w:cstheme="minorHAnsi"/>
          <w:color w:val="000000"/>
          <w:sz w:val="24"/>
          <w:szCs w:val="24"/>
          <w:shd w:val="clear" w:color="auto" w:fill="FFFFFF"/>
        </w:rPr>
        <w:lastRenderedPageBreak/>
        <w:t xml:space="preserve">S. </w:t>
      </w:r>
      <w:proofErr w:type="spellStart"/>
      <w:r w:rsidRPr="00031D5A">
        <w:rPr>
          <w:rFonts w:cstheme="minorHAnsi"/>
          <w:color w:val="000000"/>
          <w:sz w:val="24"/>
          <w:szCs w:val="24"/>
          <w:shd w:val="clear" w:color="auto" w:fill="FFFFFF"/>
        </w:rPr>
        <w:t>Axani</w:t>
      </w:r>
      <w:proofErr w:type="spellEnd"/>
      <w:r w:rsidRPr="00031D5A">
        <w:rPr>
          <w:rFonts w:cstheme="minorHAnsi"/>
          <w:color w:val="000000"/>
          <w:sz w:val="24"/>
          <w:szCs w:val="24"/>
          <w:shd w:val="clear" w:color="auto" w:fill="FFFFFF"/>
        </w:rPr>
        <w:t>, "Immersion, Media, and Storytelling", </w:t>
      </w:r>
      <w:r w:rsidRPr="00031D5A">
        <w:rPr>
          <w:rFonts w:cstheme="minorHAnsi"/>
          <w:i/>
          <w:iCs/>
          <w:color w:val="000000"/>
          <w:sz w:val="24"/>
          <w:szCs w:val="24"/>
          <w:shd w:val="clear" w:color="auto" w:fill="FFFFFF"/>
        </w:rPr>
        <w:t>itp.nyu.edu</w:t>
      </w:r>
      <w:r w:rsidRPr="00031D5A">
        <w:rPr>
          <w:rFonts w:cstheme="minorHAnsi"/>
          <w:color w:val="000000"/>
          <w:sz w:val="24"/>
          <w:szCs w:val="24"/>
          <w:shd w:val="clear" w:color="auto" w:fill="FFFFFF"/>
        </w:rPr>
        <w:t>, 2021. [Online]. Available: https://itp.nyu.edu/classes/fnm-sp2015/immersion-media-and-storytelling/. [Accessed: 17- Oct- 2021].</w:t>
      </w:r>
    </w:p>
    <w:p w14:paraId="1BAA54CF" w14:textId="2D8CFEEF" w:rsidR="000640BC" w:rsidRPr="00031D5A" w:rsidRDefault="000640BC" w:rsidP="005B1A34">
      <w:pPr>
        <w:rPr>
          <w:rFonts w:cstheme="minorHAnsi"/>
          <w:color w:val="000000"/>
          <w:sz w:val="24"/>
          <w:szCs w:val="24"/>
          <w:shd w:val="clear" w:color="auto" w:fill="FFFFFF"/>
        </w:rPr>
      </w:pPr>
      <w:r w:rsidRPr="00031D5A">
        <w:rPr>
          <w:rFonts w:cstheme="minorHAnsi"/>
          <w:color w:val="000000"/>
          <w:sz w:val="24"/>
          <w:szCs w:val="24"/>
          <w:shd w:val="clear" w:color="auto" w:fill="FFFFFF"/>
        </w:rPr>
        <w:t>F. Rose, </w:t>
      </w:r>
      <w:r w:rsidRPr="00031D5A">
        <w:rPr>
          <w:rFonts w:cstheme="minorHAnsi"/>
          <w:i/>
          <w:iCs/>
          <w:color w:val="000000"/>
          <w:sz w:val="24"/>
          <w:szCs w:val="24"/>
          <w:shd w:val="clear" w:color="auto" w:fill="FFFFFF"/>
        </w:rPr>
        <w:t>The Art of Immersion</w:t>
      </w:r>
      <w:r w:rsidRPr="00031D5A">
        <w:rPr>
          <w:rFonts w:cstheme="minorHAnsi"/>
          <w:color w:val="000000"/>
          <w:sz w:val="24"/>
          <w:szCs w:val="24"/>
          <w:shd w:val="clear" w:color="auto" w:fill="FFFFFF"/>
        </w:rPr>
        <w:t>, 1st ed. New York: W.W. Norton &amp; Company, 2012.</w:t>
      </w:r>
    </w:p>
    <w:p w14:paraId="151CEEB8" w14:textId="4D61425C" w:rsidR="00031D5A" w:rsidRPr="00031D5A" w:rsidRDefault="00031D5A" w:rsidP="005B1A34">
      <w:pPr>
        <w:rPr>
          <w:rFonts w:cstheme="minorHAnsi"/>
          <w:sz w:val="24"/>
          <w:szCs w:val="24"/>
        </w:rPr>
      </w:pPr>
      <w:r w:rsidRPr="00031D5A">
        <w:rPr>
          <w:rFonts w:cstheme="minorHAnsi"/>
          <w:color w:val="000000"/>
          <w:sz w:val="24"/>
          <w:szCs w:val="24"/>
          <w:shd w:val="clear" w:color="auto" w:fill="FFFFFF"/>
        </w:rPr>
        <w:t xml:space="preserve">S. </w:t>
      </w:r>
      <w:proofErr w:type="spellStart"/>
      <w:r w:rsidRPr="00031D5A">
        <w:rPr>
          <w:rFonts w:cstheme="minorHAnsi"/>
          <w:color w:val="000000"/>
          <w:sz w:val="24"/>
          <w:szCs w:val="24"/>
          <w:shd w:val="clear" w:color="auto" w:fill="FFFFFF"/>
        </w:rPr>
        <w:t>Rawding</w:t>
      </w:r>
      <w:proofErr w:type="spellEnd"/>
      <w:r w:rsidRPr="00031D5A">
        <w:rPr>
          <w:rFonts w:cstheme="minorHAnsi"/>
          <w:color w:val="000000"/>
          <w:sz w:val="24"/>
          <w:szCs w:val="24"/>
          <w:shd w:val="clear" w:color="auto" w:fill="FFFFFF"/>
        </w:rPr>
        <w:t xml:space="preserve">, "Filmic Immersion: An Analysis of Technique and Perspective in Contemporary Cinema", </w:t>
      </w:r>
      <w:proofErr w:type="spellStart"/>
      <w:r w:rsidRPr="00031D5A">
        <w:rPr>
          <w:rFonts w:cstheme="minorHAnsi"/>
          <w:color w:val="000000"/>
          <w:sz w:val="24"/>
          <w:szCs w:val="24"/>
          <w:shd w:val="clear" w:color="auto" w:fill="FFFFFF"/>
        </w:rPr>
        <w:t>Msc</w:t>
      </w:r>
      <w:proofErr w:type="spellEnd"/>
      <w:r w:rsidRPr="00031D5A">
        <w:rPr>
          <w:rFonts w:cstheme="minorHAnsi"/>
          <w:color w:val="000000"/>
          <w:sz w:val="24"/>
          <w:szCs w:val="24"/>
          <w:shd w:val="clear" w:color="auto" w:fill="FFFFFF"/>
        </w:rPr>
        <w:t>, University of Malta, 2014.</w:t>
      </w:r>
    </w:p>
    <w:sectPr w:rsidR="00031D5A" w:rsidRPr="00031D5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D4DB9" w14:textId="77777777" w:rsidR="0096257C" w:rsidRDefault="0096257C" w:rsidP="00B8459B">
      <w:pPr>
        <w:spacing w:after="0" w:line="240" w:lineRule="auto"/>
      </w:pPr>
      <w:r>
        <w:separator/>
      </w:r>
    </w:p>
  </w:endnote>
  <w:endnote w:type="continuationSeparator" w:id="0">
    <w:p w14:paraId="62AB2A23" w14:textId="77777777" w:rsidR="0096257C" w:rsidRDefault="0096257C"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301803"/>
      <w:docPartObj>
        <w:docPartGallery w:val="Page Numbers (Bottom of Page)"/>
        <w:docPartUnique/>
      </w:docPartObj>
    </w:sdtPr>
    <w:sdtEndPr>
      <w:rPr>
        <w:noProof/>
      </w:rPr>
    </w:sdtEndPr>
    <w:sdtContent>
      <w:p w14:paraId="3D2B8305" w14:textId="557FC7CB" w:rsidR="000556FE" w:rsidRDefault="000556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CFAA1" w14:textId="77777777" w:rsidR="000556FE" w:rsidRDefault="000556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97288" w14:textId="77777777" w:rsidR="0096257C" w:rsidRDefault="0096257C" w:rsidP="00B8459B">
      <w:pPr>
        <w:spacing w:after="0" w:line="240" w:lineRule="auto"/>
      </w:pPr>
      <w:r>
        <w:separator/>
      </w:r>
    </w:p>
  </w:footnote>
  <w:footnote w:type="continuationSeparator" w:id="0">
    <w:p w14:paraId="15324958" w14:textId="77777777" w:rsidR="0096257C" w:rsidRDefault="0096257C"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391408"/>
    <w:multiLevelType w:val="hybridMultilevel"/>
    <w:tmpl w:val="3DEC1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31D5A"/>
    <w:rsid w:val="000556FE"/>
    <w:rsid w:val="000640BC"/>
    <w:rsid w:val="000F0EFF"/>
    <w:rsid w:val="00115CB0"/>
    <w:rsid w:val="00120C55"/>
    <w:rsid w:val="0016653A"/>
    <w:rsid w:val="001E0763"/>
    <w:rsid w:val="001F307C"/>
    <w:rsid w:val="002029AF"/>
    <w:rsid w:val="00214DCE"/>
    <w:rsid w:val="0021664B"/>
    <w:rsid w:val="00242DDD"/>
    <w:rsid w:val="00264E9F"/>
    <w:rsid w:val="003010BB"/>
    <w:rsid w:val="0035769A"/>
    <w:rsid w:val="003D3A3C"/>
    <w:rsid w:val="00420B21"/>
    <w:rsid w:val="00472830"/>
    <w:rsid w:val="00472E7B"/>
    <w:rsid w:val="00550612"/>
    <w:rsid w:val="00584411"/>
    <w:rsid w:val="005B1A34"/>
    <w:rsid w:val="005E2F5D"/>
    <w:rsid w:val="007954F3"/>
    <w:rsid w:val="007A3358"/>
    <w:rsid w:val="007A4CF0"/>
    <w:rsid w:val="007B7879"/>
    <w:rsid w:val="00825D9D"/>
    <w:rsid w:val="00826F00"/>
    <w:rsid w:val="008408FB"/>
    <w:rsid w:val="00857663"/>
    <w:rsid w:val="008B07A6"/>
    <w:rsid w:val="008E7019"/>
    <w:rsid w:val="008F0CB6"/>
    <w:rsid w:val="0096257C"/>
    <w:rsid w:val="009828DC"/>
    <w:rsid w:val="009A7196"/>
    <w:rsid w:val="00A248E9"/>
    <w:rsid w:val="00A47B9D"/>
    <w:rsid w:val="00A51872"/>
    <w:rsid w:val="00A87475"/>
    <w:rsid w:val="00A87C3B"/>
    <w:rsid w:val="00AA66B4"/>
    <w:rsid w:val="00B13BD2"/>
    <w:rsid w:val="00B14BA1"/>
    <w:rsid w:val="00B1619A"/>
    <w:rsid w:val="00B57FCB"/>
    <w:rsid w:val="00B81837"/>
    <w:rsid w:val="00B8459B"/>
    <w:rsid w:val="00BC4E5E"/>
    <w:rsid w:val="00BD68E7"/>
    <w:rsid w:val="00BF12D1"/>
    <w:rsid w:val="00C10C70"/>
    <w:rsid w:val="00C16309"/>
    <w:rsid w:val="00C45098"/>
    <w:rsid w:val="00C93BEE"/>
    <w:rsid w:val="00F1000F"/>
    <w:rsid w:val="00FA199D"/>
    <w:rsid w:val="00FD5545"/>
    <w:rsid w:val="00FE01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BA1"/>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styleId="Hyperlink">
    <w:name w:val="Hyperlink"/>
    <w:basedOn w:val="DefaultParagraphFont"/>
    <w:uiPriority w:val="99"/>
    <w:semiHidden/>
    <w:unhideWhenUsed/>
    <w:rsid w:val="00B81837"/>
    <w:rPr>
      <w:color w:val="0000FF"/>
      <w:u w:val="single"/>
    </w:rPr>
  </w:style>
  <w:style w:type="paragraph" w:styleId="ListParagraph">
    <w:name w:val="List Paragraph"/>
    <w:basedOn w:val="Normal"/>
    <w:uiPriority w:val="34"/>
    <w:qFormat/>
    <w:rsid w:val="00AA66B4"/>
    <w:pPr>
      <w:ind w:left="720"/>
      <w:contextualSpacing/>
    </w:pPr>
  </w:style>
  <w:style w:type="paragraph" w:styleId="NormalWeb">
    <w:name w:val="Normal (Web)"/>
    <w:basedOn w:val="Normal"/>
    <w:uiPriority w:val="99"/>
    <w:unhideWhenUsed/>
    <w:rsid w:val="003576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BD68E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464846">
      <w:bodyDiv w:val="1"/>
      <w:marLeft w:val="0"/>
      <w:marRight w:val="0"/>
      <w:marTop w:val="0"/>
      <w:marBottom w:val="0"/>
      <w:divBdr>
        <w:top w:val="none" w:sz="0" w:space="0" w:color="auto"/>
        <w:left w:val="none" w:sz="0" w:space="0" w:color="auto"/>
        <w:bottom w:val="none" w:sz="0" w:space="0" w:color="auto"/>
        <w:right w:val="none" w:sz="0" w:space="0" w:color="auto"/>
      </w:divBdr>
    </w:div>
    <w:div w:id="107269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Kaan Hanrahan</cp:lastModifiedBy>
  <cp:revision>7</cp:revision>
  <dcterms:created xsi:type="dcterms:W3CDTF">2021-10-17T21:40:00Z</dcterms:created>
  <dcterms:modified xsi:type="dcterms:W3CDTF">2021-10-18T11:55:00Z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