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807D3F" w:rsidRPr="00A406E5" w14:paraId="09C52AF8" w14:textId="77777777" w:rsidTr="00A406E5">
        <w:tc>
          <w:tcPr>
            <w:tcW w:w="2093" w:type="dxa"/>
            <w:shd w:val="pct15" w:color="auto" w:fill="auto"/>
          </w:tcPr>
          <w:p w14:paraId="65B1AA3C" w14:textId="77777777" w:rsidR="00807D3F" w:rsidRPr="00A406E5" w:rsidRDefault="00807D3F" w:rsidP="00807D3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075735E" w:rsidR="00807D3F" w:rsidRPr="00A406E5" w:rsidRDefault="00807D3F" w:rsidP="00807D3F">
            <w:pPr>
              <w:spacing w:before="120" w:after="120"/>
              <w:jc w:val="both"/>
              <w:rPr>
                <w:rFonts w:ascii="Arial" w:hAnsi="Arial" w:cs="Arial"/>
                <w:b/>
                <w:sz w:val="22"/>
                <w:szCs w:val="22"/>
              </w:rPr>
            </w:pPr>
            <w:r>
              <w:rPr>
                <w:rFonts w:ascii="Arial" w:hAnsi="Arial" w:cs="Arial"/>
                <w:b/>
                <w:sz w:val="22"/>
                <w:szCs w:val="22"/>
              </w:rPr>
              <w:t>LLB(Law and Legal Practice), Criminology and policing, Law and Criminology, Law and Policing, Psychology and Criminology</w:t>
            </w:r>
            <w:r>
              <w:rPr>
                <w:rFonts w:ascii="Arial" w:hAnsi="Arial" w:cs="Arial"/>
                <w:b/>
                <w:sz w:val="22"/>
                <w:szCs w:val="22"/>
              </w:rPr>
              <w:t>, Cert He Professional Policing.</w:t>
            </w:r>
          </w:p>
        </w:tc>
      </w:tr>
      <w:tr w:rsidR="00807D3F" w:rsidRPr="00A406E5" w14:paraId="76BEC845" w14:textId="77777777" w:rsidTr="00A628CC">
        <w:tc>
          <w:tcPr>
            <w:tcW w:w="2093" w:type="dxa"/>
            <w:shd w:val="pct15" w:color="auto" w:fill="auto"/>
          </w:tcPr>
          <w:p w14:paraId="6C0E0F62" w14:textId="77777777" w:rsidR="00807D3F" w:rsidRPr="00A406E5" w:rsidRDefault="00807D3F" w:rsidP="00807D3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5EB76E4" w:rsidR="00807D3F" w:rsidRPr="00A406E5" w:rsidRDefault="00807D3F" w:rsidP="00807D3F">
            <w:pPr>
              <w:spacing w:before="120" w:after="120"/>
              <w:jc w:val="both"/>
              <w:rPr>
                <w:rFonts w:ascii="Arial" w:hAnsi="Arial" w:cs="Arial"/>
                <w:b/>
                <w:sz w:val="22"/>
                <w:szCs w:val="22"/>
              </w:rPr>
            </w:pPr>
            <w:r>
              <w:rPr>
                <w:rFonts w:ascii="Arial" w:hAnsi="Arial" w:cs="Arial"/>
                <w:b/>
                <w:sz w:val="22"/>
                <w:szCs w:val="22"/>
              </w:rPr>
              <w:t xml:space="preserve">Legal Process </w:t>
            </w:r>
          </w:p>
        </w:tc>
      </w:tr>
      <w:tr w:rsidR="00807D3F" w:rsidRPr="00A406E5" w14:paraId="03569861" w14:textId="77777777" w:rsidTr="008F1308">
        <w:tc>
          <w:tcPr>
            <w:tcW w:w="2093" w:type="dxa"/>
            <w:shd w:val="pct15" w:color="auto" w:fill="auto"/>
          </w:tcPr>
          <w:p w14:paraId="1015FD79" w14:textId="77777777" w:rsidR="00807D3F" w:rsidRPr="00A406E5" w:rsidRDefault="00807D3F" w:rsidP="00807D3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2984C49" w:rsidR="00807D3F" w:rsidRPr="00A406E5" w:rsidRDefault="00807D3F" w:rsidP="00807D3F">
            <w:pPr>
              <w:spacing w:before="120" w:after="120"/>
              <w:jc w:val="both"/>
              <w:rPr>
                <w:rFonts w:ascii="Arial" w:hAnsi="Arial" w:cs="Arial"/>
                <w:b/>
                <w:sz w:val="22"/>
                <w:szCs w:val="22"/>
              </w:rPr>
            </w:pPr>
            <w:r>
              <w:rPr>
                <w:rFonts w:ascii="Arial" w:hAnsi="Arial" w:cs="Arial"/>
                <w:b/>
                <w:sz w:val="22"/>
                <w:szCs w:val="22"/>
              </w:rPr>
              <w:t>BMLW4006, BMPL4011</w:t>
            </w:r>
          </w:p>
        </w:tc>
        <w:tc>
          <w:tcPr>
            <w:tcW w:w="2268" w:type="dxa"/>
            <w:shd w:val="clear" w:color="auto" w:fill="D9D9D9"/>
          </w:tcPr>
          <w:p w14:paraId="2B73DD8C" w14:textId="77777777" w:rsidR="00807D3F" w:rsidRPr="004D5E9B" w:rsidRDefault="00807D3F" w:rsidP="00807D3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659CC77" w:rsidR="00807D3F" w:rsidRPr="00A406E5" w:rsidRDefault="00807D3F" w:rsidP="00807D3F">
            <w:pPr>
              <w:spacing w:before="120" w:after="120"/>
              <w:jc w:val="both"/>
              <w:rPr>
                <w:rFonts w:ascii="Arial" w:hAnsi="Arial" w:cs="Arial"/>
                <w:b/>
                <w:sz w:val="22"/>
                <w:szCs w:val="22"/>
              </w:rPr>
            </w:pPr>
            <w:r>
              <w:rPr>
                <w:rFonts w:ascii="Arial" w:hAnsi="Arial" w:cs="Arial"/>
                <w:b/>
                <w:sz w:val="22"/>
                <w:szCs w:val="22"/>
              </w:rPr>
              <w:t>50%</w:t>
            </w:r>
          </w:p>
        </w:tc>
      </w:tr>
      <w:tr w:rsidR="00807D3F" w:rsidRPr="00A406E5" w14:paraId="1CE88BA1" w14:textId="77777777" w:rsidTr="008F1308">
        <w:tc>
          <w:tcPr>
            <w:tcW w:w="2093" w:type="dxa"/>
            <w:shd w:val="pct15" w:color="auto" w:fill="auto"/>
          </w:tcPr>
          <w:p w14:paraId="2C208580" w14:textId="77777777" w:rsidR="00807D3F" w:rsidRPr="00A406E5" w:rsidRDefault="00807D3F" w:rsidP="00807D3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106190E" w:rsidR="00807D3F" w:rsidRPr="00A406E5" w:rsidRDefault="00807D3F" w:rsidP="00807D3F">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807D3F" w:rsidRPr="00A406E5" w:rsidRDefault="00807D3F" w:rsidP="00807D3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B6AAF18" w:rsidR="00807D3F" w:rsidRPr="00A406E5" w:rsidRDefault="00807D3F" w:rsidP="00807D3F">
            <w:pPr>
              <w:spacing w:before="120" w:after="120"/>
              <w:jc w:val="both"/>
              <w:rPr>
                <w:rFonts w:ascii="Arial" w:hAnsi="Arial" w:cs="Arial"/>
                <w:b/>
                <w:sz w:val="22"/>
                <w:szCs w:val="22"/>
              </w:rPr>
            </w:pPr>
            <w:r>
              <w:rPr>
                <w:rFonts w:ascii="Arial" w:hAnsi="Arial" w:cs="Arial"/>
                <w:b/>
                <w:sz w:val="22"/>
                <w:szCs w:val="22"/>
              </w:rPr>
              <w:t>Laura Knight</w:t>
            </w:r>
          </w:p>
        </w:tc>
      </w:tr>
      <w:tr w:rsidR="00807D3F" w:rsidRPr="00A406E5" w14:paraId="26C8A4AE" w14:textId="77777777" w:rsidTr="008F1308">
        <w:tc>
          <w:tcPr>
            <w:tcW w:w="2093" w:type="dxa"/>
            <w:shd w:val="pct15" w:color="auto" w:fill="auto"/>
          </w:tcPr>
          <w:p w14:paraId="20415B5C" w14:textId="77777777" w:rsidR="00807D3F" w:rsidRPr="00A406E5" w:rsidRDefault="00807D3F" w:rsidP="00807D3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79B55CC" w:rsidR="00807D3F" w:rsidRPr="00A406E5" w:rsidRDefault="00807D3F" w:rsidP="00807D3F">
            <w:pPr>
              <w:spacing w:before="120" w:after="120"/>
              <w:jc w:val="both"/>
              <w:rPr>
                <w:rFonts w:ascii="Arial" w:hAnsi="Arial" w:cs="Arial"/>
                <w:b/>
                <w:sz w:val="22"/>
                <w:szCs w:val="22"/>
              </w:rPr>
            </w:pPr>
            <w:r>
              <w:rPr>
                <w:rFonts w:ascii="Arial" w:hAnsi="Arial" w:cs="Arial"/>
                <w:b/>
                <w:sz w:val="22"/>
                <w:szCs w:val="22"/>
              </w:rPr>
              <w:t xml:space="preserve">The Civil Justice system </w:t>
            </w:r>
          </w:p>
        </w:tc>
        <w:tc>
          <w:tcPr>
            <w:tcW w:w="2268" w:type="dxa"/>
            <w:shd w:val="pct15" w:color="auto" w:fill="auto"/>
          </w:tcPr>
          <w:p w14:paraId="5B765F8F" w14:textId="77777777" w:rsidR="00807D3F" w:rsidRPr="00A406E5" w:rsidRDefault="00807D3F" w:rsidP="00807D3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AEA9385" w:rsidR="00807D3F" w:rsidRPr="00A406E5" w:rsidRDefault="00807D3F" w:rsidP="00807D3F">
            <w:pPr>
              <w:spacing w:before="120" w:after="120"/>
              <w:jc w:val="both"/>
              <w:rPr>
                <w:rFonts w:ascii="Arial" w:hAnsi="Arial" w:cs="Arial"/>
                <w:b/>
                <w:sz w:val="22"/>
                <w:szCs w:val="22"/>
              </w:rPr>
            </w:pPr>
            <w:r>
              <w:rPr>
                <w:rFonts w:ascii="Arial" w:hAnsi="Arial" w:cs="Arial"/>
                <w:b/>
                <w:sz w:val="22"/>
                <w:szCs w:val="22"/>
              </w:rPr>
              <w:t>1500</w:t>
            </w:r>
          </w:p>
        </w:tc>
      </w:tr>
      <w:tr w:rsidR="00807D3F" w:rsidRPr="00A406E5" w14:paraId="1E935E6C" w14:textId="77777777" w:rsidTr="008F1308">
        <w:tc>
          <w:tcPr>
            <w:tcW w:w="2093" w:type="dxa"/>
            <w:shd w:val="pct15" w:color="auto" w:fill="auto"/>
          </w:tcPr>
          <w:p w14:paraId="7A626D31" w14:textId="77777777" w:rsidR="00807D3F" w:rsidRPr="00A406E5" w:rsidRDefault="00807D3F" w:rsidP="00807D3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88EEF91" w:rsidR="00807D3F" w:rsidRPr="00A406E5" w:rsidRDefault="00807D3F" w:rsidP="00807D3F">
            <w:pPr>
              <w:spacing w:before="120" w:after="120"/>
              <w:jc w:val="both"/>
              <w:rPr>
                <w:rFonts w:ascii="Arial" w:hAnsi="Arial" w:cs="Arial"/>
                <w:b/>
                <w:sz w:val="22"/>
                <w:szCs w:val="22"/>
              </w:rPr>
            </w:pPr>
            <w:r>
              <w:rPr>
                <w:rFonts w:ascii="Arial" w:hAnsi="Arial" w:cs="Arial"/>
                <w:b/>
                <w:sz w:val="22"/>
                <w:szCs w:val="22"/>
              </w:rPr>
              <w:t>3</w:t>
            </w:r>
            <w:r w:rsidRPr="00607EF4">
              <w:rPr>
                <w:rFonts w:ascii="Arial" w:hAnsi="Arial" w:cs="Arial"/>
                <w:b/>
                <w:sz w:val="22"/>
                <w:szCs w:val="22"/>
                <w:vertAlign w:val="superscript"/>
              </w:rPr>
              <w:t>rd</w:t>
            </w:r>
            <w:r>
              <w:rPr>
                <w:rFonts w:ascii="Arial" w:hAnsi="Arial" w:cs="Arial"/>
                <w:b/>
                <w:sz w:val="22"/>
                <w:szCs w:val="22"/>
              </w:rPr>
              <w:t xml:space="preserve"> May 2024 by 23:59pm </w:t>
            </w:r>
          </w:p>
        </w:tc>
        <w:tc>
          <w:tcPr>
            <w:tcW w:w="2268" w:type="dxa"/>
            <w:shd w:val="pct15" w:color="auto" w:fill="auto"/>
          </w:tcPr>
          <w:p w14:paraId="0941DC22" w14:textId="77777777" w:rsidR="00807D3F" w:rsidRPr="00A406E5" w:rsidRDefault="00807D3F" w:rsidP="00807D3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36D4A98" w:rsidR="00807D3F" w:rsidRPr="00A406E5" w:rsidRDefault="00807D3F" w:rsidP="00807D3F">
            <w:pPr>
              <w:spacing w:before="120" w:after="120"/>
              <w:jc w:val="both"/>
              <w:rPr>
                <w:rFonts w:ascii="Arial" w:hAnsi="Arial" w:cs="Arial"/>
                <w:b/>
                <w:sz w:val="22"/>
                <w:szCs w:val="22"/>
              </w:rPr>
            </w:pPr>
            <w:r>
              <w:rPr>
                <w:rFonts w:ascii="Arial" w:hAnsi="Arial" w:cs="Arial"/>
                <w:b/>
                <w:sz w:val="22"/>
                <w:szCs w:val="22"/>
              </w:rPr>
              <w:t>4</w:t>
            </w:r>
            <w:r w:rsidRPr="00607EF4">
              <w:rPr>
                <w:rFonts w:ascii="Arial" w:hAnsi="Arial" w:cs="Arial"/>
                <w:b/>
                <w:sz w:val="22"/>
                <w:szCs w:val="22"/>
                <w:vertAlign w:val="superscript"/>
              </w:rPr>
              <w:t>th</w:t>
            </w:r>
            <w:r>
              <w:rPr>
                <w:rFonts w:ascii="Arial" w:hAnsi="Arial" w:cs="Arial"/>
                <w:b/>
                <w:sz w:val="22"/>
                <w:szCs w:val="22"/>
              </w:rPr>
              <w:t xml:space="preserve"> June 2024 at 10am </w:t>
            </w:r>
          </w:p>
        </w:tc>
      </w:tr>
      <w:tr w:rsidR="00807D3F" w:rsidRPr="00A406E5" w14:paraId="53AF1309" w14:textId="77777777" w:rsidTr="00A406E5">
        <w:tc>
          <w:tcPr>
            <w:tcW w:w="2093" w:type="dxa"/>
            <w:shd w:val="pct15" w:color="auto" w:fill="auto"/>
          </w:tcPr>
          <w:p w14:paraId="169A080A" w14:textId="77777777" w:rsidR="00807D3F" w:rsidRPr="00A406E5" w:rsidRDefault="00807D3F" w:rsidP="00807D3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807D3F" w:rsidRPr="00A406E5" w:rsidRDefault="00807D3F" w:rsidP="00807D3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807D3F" w:rsidRPr="00A406E5" w:rsidRDefault="00807D3F" w:rsidP="00807D3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807D3F" w:rsidRDefault="00807D3F" w:rsidP="00807D3F">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807D3F" w:rsidRDefault="00807D3F" w:rsidP="00807D3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807D3F" w:rsidRPr="00A406E5" w:rsidRDefault="00807D3F" w:rsidP="00807D3F">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07D3F" w:rsidRPr="00A406E5" w14:paraId="1E024A4F" w14:textId="77777777" w:rsidTr="00A406E5">
        <w:tc>
          <w:tcPr>
            <w:tcW w:w="2093" w:type="dxa"/>
            <w:shd w:val="pct15" w:color="auto" w:fill="auto"/>
          </w:tcPr>
          <w:p w14:paraId="7E7A3335" w14:textId="77777777" w:rsidR="00807D3F" w:rsidRPr="00A406E5" w:rsidRDefault="00807D3F" w:rsidP="00807D3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807D3F" w:rsidRPr="00A406E5" w:rsidRDefault="00807D3F" w:rsidP="00807D3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1721F49C" w14:textId="260841DC"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E365675" w14:textId="77777777" w:rsidR="00807D3F" w:rsidRPr="00587194" w:rsidRDefault="00807D3F" w:rsidP="00807D3F">
            <w:pPr>
              <w:ind w:left="360"/>
              <w:rPr>
                <w:rFonts w:asciiTheme="minorBidi" w:hAnsiTheme="minorBidi" w:cstheme="minorBidi"/>
                <w:sz w:val="22"/>
                <w:szCs w:val="22"/>
              </w:rPr>
            </w:pPr>
            <w:r w:rsidRPr="00587194">
              <w:rPr>
                <w:rFonts w:asciiTheme="minorBidi" w:hAnsiTheme="minorBidi" w:cstheme="minorBidi"/>
                <w:sz w:val="22"/>
                <w:szCs w:val="22"/>
              </w:rPr>
              <w:t xml:space="preserve">Demonstrate knowledge and understanding of the relevant legislation and the legal process including the relationship between legislation and policies and practices. </w:t>
            </w:r>
          </w:p>
          <w:p w14:paraId="059FD339" w14:textId="77777777" w:rsidR="00807D3F" w:rsidRPr="00587194" w:rsidRDefault="00807D3F" w:rsidP="00807D3F">
            <w:pPr>
              <w:ind w:left="360"/>
              <w:rPr>
                <w:rFonts w:asciiTheme="minorBidi" w:hAnsiTheme="minorBidi" w:cstheme="minorBidi"/>
                <w:sz w:val="22"/>
                <w:szCs w:val="22"/>
              </w:rPr>
            </w:pPr>
          </w:p>
          <w:p w14:paraId="5F76E9FA" w14:textId="77777777" w:rsidR="00807D3F" w:rsidRPr="00587194" w:rsidRDefault="00807D3F" w:rsidP="00807D3F">
            <w:pPr>
              <w:ind w:left="360"/>
              <w:rPr>
                <w:rFonts w:asciiTheme="minorBidi" w:hAnsiTheme="minorBidi" w:cstheme="minorBidi"/>
                <w:sz w:val="22"/>
                <w:szCs w:val="22"/>
              </w:rPr>
            </w:pPr>
          </w:p>
          <w:p w14:paraId="1D2C4800" w14:textId="02CBB329" w:rsidR="00C01A3F" w:rsidRPr="00807D3F" w:rsidRDefault="00807D3F" w:rsidP="00807D3F">
            <w:pPr>
              <w:ind w:left="360"/>
              <w:rPr>
                <w:rFonts w:asciiTheme="minorBidi" w:hAnsiTheme="minorBidi" w:cstheme="minorBidi"/>
                <w:sz w:val="24"/>
                <w:szCs w:val="24"/>
              </w:rPr>
            </w:pPr>
            <w:r w:rsidRPr="00587194">
              <w:rPr>
                <w:rFonts w:asciiTheme="minorBidi" w:hAnsiTheme="minorBidi" w:cstheme="minorBidi"/>
                <w:sz w:val="22"/>
                <w:szCs w:val="22"/>
              </w:rPr>
              <w:t>Identify and evaluate the fundamental legal techniques of reasoning from precedent and interpreting statutes, including knowledge of fact-finding.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3E1AB44" w14:textId="77777777" w:rsidR="00A67FB1" w:rsidRPr="00A406E5" w:rsidRDefault="00A67FB1" w:rsidP="00A67FB1">
      <w:pPr>
        <w:ind w:left="720"/>
        <w:rPr>
          <w:rFonts w:ascii="Arial" w:hAnsi="Arial" w:cs="Arial"/>
          <w:sz w:val="24"/>
          <w:szCs w:val="24"/>
        </w:rPr>
      </w:pPr>
    </w:p>
    <w:p w14:paraId="124A228F" w14:textId="77777777" w:rsidR="00152E9D" w:rsidRPr="00A406E5" w:rsidRDefault="00152E9D" w:rsidP="00E45496">
      <w:pPr>
        <w:rPr>
          <w:rFonts w:ascii="Arial" w:hAnsi="Arial" w:cs="Arial"/>
          <w:sz w:val="24"/>
          <w:szCs w:val="24"/>
        </w:rPr>
      </w:pPr>
    </w:p>
    <w:p w14:paraId="411C8949" w14:textId="77777777" w:rsidR="00152E9D" w:rsidRPr="00807D3F" w:rsidRDefault="00152E9D" w:rsidP="00A67FB1">
      <w:pPr>
        <w:ind w:left="720"/>
        <w:rPr>
          <w:rFonts w:asciiTheme="majorHAnsi" w:hAnsiTheme="majorHAnsi" w:cstheme="majorHAnsi"/>
          <w:sz w:val="24"/>
          <w:szCs w:val="24"/>
        </w:rPr>
      </w:pPr>
    </w:p>
    <w:p w14:paraId="7ECB9E57" w14:textId="56A7AD1C" w:rsidR="00152E9D" w:rsidRPr="00807D3F" w:rsidRDefault="0058151D" w:rsidP="00A67FB1">
      <w:pPr>
        <w:ind w:left="720"/>
        <w:rPr>
          <w:rFonts w:asciiTheme="majorHAnsi" w:hAnsiTheme="majorHAnsi" w:cstheme="majorHAnsi"/>
          <w:sz w:val="24"/>
          <w:szCs w:val="24"/>
        </w:rPr>
      </w:pPr>
      <w:r w:rsidRPr="00807D3F">
        <w:rPr>
          <w:rFonts w:asciiTheme="majorHAnsi" w:hAnsiTheme="majorHAnsi" w:cstheme="majorHAnsi"/>
          <w:sz w:val="24"/>
          <w:szCs w:val="24"/>
        </w:rPr>
        <w:t xml:space="preserve">‘’ Civil legal aid has been allowed to fall into a state of decline that fails to meet its primary objective of delivering access to justice’’ (Law Society, 2024) Debate the above statement in relation to the current application of </w:t>
      </w:r>
      <w:r w:rsidR="005F3A59" w:rsidRPr="00807D3F">
        <w:rPr>
          <w:rFonts w:asciiTheme="majorHAnsi" w:hAnsiTheme="majorHAnsi" w:cstheme="majorHAnsi"/>
          <w:sz w:val="24"/>
          <w:szCs w:val="24"/>
        </w:rPr>
        <w:t xml:space="preserve">civil </w:t>
      </w:r>
      <w:r w:rsidRPr="00807D3F">
        <w:rPr>
          <w:rFonts w:asciiTheme="majorHAnsi" w:hAnsiTheme="majorHAnsi" w:cstheme="majorHAnsi"/>
          <w:sz w:val="24"/>
          <w:szCs w:val="24"/>
        </w:rPr>
        <w:t xml:space="preserve">legal aid. </w:t>
      </w:r>
    </w:p>
    <w:p w14:paraId="24FC812E" w14:textId="77777777" w:rsidR="0058151D" w:rsidRPr="00807D3F" w:rsidRDefault="0058151D" w:rsidP="00A67FB1">
      <w:pPr>
        <w:ind w:left="720"/>
        <w:rPr>
          <w:rFonts w:asciiTheme="majorHAnsi" w:hAnsiTheme="majorHAnsi" w:cstheme="majorHAnsi"/>
          <w:sz w:val="24"/>
          <w:szCs w:val="24"/>
        </w:rPr>
      </w:pPr>
    </w:p>
    <w:p w14:paraId="5FA12B1B" w14:textId="77777777" w:rsidR="00807D3F" w:rsidRPr="00807D3F" w:rsidRDefault="00807D3F" w:rsidP="00A67FB1">
      <w:pPr>
        <w:ind w:left="720"/>
        <w:rPr>
          <w:rFonts w:asciiTheme="majorHAnsi" w:hAnsiTheme="majorHAnsi" w:cstheme="majorHAnsi"/>
          <w:b/>
          <w:bCs/>
          <w:i/>
          <w:iCs/>
          <w:sz w:val="24"/>
          <w:szCs w:val="24"/>
          <w:u w:val="single"/>
        </w:rPr>
      </w:pPr>
    </w:p>
    <w:p w14:paraId="0FB9132C" w14:textId="5BA4E2E4" w:rsidR="0058151D" w:rsidRPr="00807D3F" w:rsidRDefault="0058151D" w:rsidP="00A67FB1">
      <w:pPr>
        <w:ind w:left="720"/>
        <w:rPr>
          <w:rFonts w:asciiTheme="majorHAnsi" w:hAnsiTheme="majorHAnsi" w:cstheme="majorHAnsi"/>
          <w:b/>
          <w:bCs/>
          <w:i/>
          <w:iCs/>
          <w:sz w:val="24"/>
          <w:szCs w:val="24"/>
          <w:u w:val="single"/>
        </w:rPr>
      </w:pPr>
      <w:r w:rsidRPr="00807D3F">
        <w:rPr>
          <w:rFonts w:asciiTheme="majorHAnsi" w:hAnsiTheme="majorHAnsi" w:cstheme="majorHAnsi"/>
          <w:b/>
          <w:bCs/>
          <w:i/>
          <w:iCs/>
          <w:sz w:val="24"/>
          <w:szCs w:val="24"/>
          <w:u w:val="single"/>
        </w:rPr>
        <w:t xml:space="preserve">Within your answer you may wish to include; </w:t>
      </w:r>
    </w:p>
    <w:p w14:paraId="7F6010DE" w14:textId="77777777" w:rsidR="0058151D" w:rsidRPr="00807D3F" w:rsidRDefault="0058151D" w:rsidP="00A67FB1">
      <w:pPr>
        <w:ind w:left="720"/>
        <w:rPr>
          <w:rFonts w:asciiTheme="majorHAnsi" w:hAnsiTheme="majorHAnsi" w:cstheme="majorHAnsi"/>
          <w:sz w:val="24"/>
          <w:szCs w:val="24"/>
        </w:rPr>
      </w:pPr>
    </w:p>
    <w:p w14:paraId="3576765B" w14:textId="01C3121E" w:rsidR="0058151D" w:rsidRPr="00807D3F" w:rsidRDefault="0058151D" w:rsidP="00807D3F">
      <w:pPr>
        <w:pStyle w:val="ListParagraph"/>
        <w:numPr>
          <w:ilvl w:val="0"/>
          <w:numId w:val="18"/>
        </w:numPr>
        <w:rPr>
          <w:rFonts w:asciiTheme="majorHAnsi" w:hAnsiTheme="majorHAnsi" w:cstheme="majorHAnsi"/>
          <w:sz w:val="24"/>
          <w:szCs w:val="24"/>
        </w:rPr>
      </w:pPr>
      <w:r w:rsidRPr="00807D3F">
        <w:rPr>
          <w:rFonts w:asciiTheme="majorHAnsi" w:hAnsiTheme="majorHAnsi" w:cstheme="majorHAnsi"/>
          <w:sz w:val="24"/>
          <w:szCs w:val="24"/>
        </w:rPr>
        <w:t xml:space="preserve">What is </w:t>
      </w:r>
      <w:r w:rsidR="005F3A59" w:rsidRPr="00807D3F">
        <w:rPr>
          <w:rFonts w:asciiTheme="majorHAnsi" w:hAnsiTheme="majorHAnsi" w:cstheme="majorHAnsi"/>
          <w:sz w:val="24"/>
          <w:szCs w:val="24"/>
        </w:rPr>
        <w:t xml:space="preserve">civil </w:t>
      </w:r>
      <w:r w:rsidRPr="00807D3F">
        <w:rPr>
          <w:rFonts w:asciiTheme="majorHAnsi" w:hAnsiTheme="majorHAnsi" w:cstheme="majorHAnsi"/>
          <w:sz w:val="24"/>
          <w:szCs w:val="24"/>
        </w:rPr>
        <w:t xml:space="preserve">legal aid? ( Definition; When is </w:t>
      </w:r>
      <w:r w:rsidR="00C239EB" w:rsidRPr="00807D3F">
        <w:rPr>
          <w:rFonts w:asciiTheme="majorHAnsi" w:hAnsiTheme="majorHAnsi" w:cstheme="majorHAnsi"/>
          <w:sz w:val="24"/>
          <w:szCs w:val="24"/>
        </w:rPr>
        <w:t xml:space="preserve">it </w:t>
      </w:r>
      <w:r w:rsidRPr="00807D3F">
        <w:rPr>
          <w:rFonts w:asciiTheme="majorHAnsi" w:hAnsiTheme="majorHAnsi" w:cstheme="majorHAnsi"/>
          <w:sz w:val="24"/>
          <w:szCs w:val="24"/>
        </w:rPr>
        <w:t>available? What criteria must be met for an in</w:t>
      </w:r>
      <w:r w:rsidR="00C239EB" w:rsidRPr="00807D3F">
        <w:rPr>
          <w:rFonts w:asciiTheme="majorHAnsi" w:hAnsiTheme="majorHAnsi" w:cstheme="majorHAnsi"/>
          <w:sz w:val="24"/>
          <w:szCs w:val="24"/>
        </w:rPr>
        <w:t>dividual</w:t>
      </w:r>
      <w:r w:rsidRPr="00807D3F">
        <w:rPr>
          <w:rFonts w:asciiTheme="majorHAnsi" w:hAnsiTheme="majorHAnsi" w:cstheme="majorHAnsi"/>
          <w:sz w:val="24"/>
          <w:szCs w:val="24"/>
        </w:rPr>
        <w:t xml:space="preserve"> to be eligible for</w:t>
      </w:r>
      <w:r w:rsidR="005F3A59" w:rsidRPr="00807D3F">
        <w:rPr>
          <w:rFonts w:asciiTheme="majorHAnsi" w:hAnsiTheme="majorHAnsi" w:cstheme="majorHAnsi"/>
          <w:sz w:val="24"/>
          <w:szCs w:val="24"/>
        </w:rPr>
        <w:t xml:space="preserve"> Civil</w:t>
      </w:r>
      <w:r w:rsidRPr="00807D3F">
        <w:rPr>
          <w:rFonts w:asciiTheme="majorHAnsi" w:hAnsiTheme="majorHAnsi" w:cstheme="majorHAnsi"/>
          <w:sz w:val="24"/>
          <w:szCs w:val="24"/>
        </w:rPr>
        <w:t xml:space="preserve"> legal aid?) </w:t>
      </w:r>
    </w:p>
    <w:p w14:paraId="29701FC8" w14:textId="77777777" w:rsidR="005F3A59" w:rsidRPr="00807D3F" w:rsidRDefault="005F3A59" w:rsidP="005F3A59">
      <w:pPr>
        <w:pStyle w:val="ListParagraph"/>
        <w:ind w:left="1080"/>
        <w:rPr>
          <w:rFonts w:asciiTheme="majorHAnsi" w:hAnsiTheme="majorHAnsi" w:cstheme="majorHAnsi"/>
          <w:sz w:val="24"/>
          <w:szCs w:val="24"/>
        </w:rPr>
      </w:pPr>
    </w:p>
    <w:p w14:paraId="2BCCF947" w14:textId="36BC2DE3" w:rsidR="0058151D" w:rsidRPr="00807D3F" w:rsidRDefault="0058151D" w:rsidP="00807D3F">
      <w:pPr>
        <w:pStyle w:val="ListParagraph"/>
        <w:numPr>
          <w:ilvl w:val="0"/>
          <w:numId w:val="18"/>
        </w:numPr>
        <w:rPr>
          <w:rFonts w:asciiTheme="majorHAnsi" w:hAnsiTheme="majorHAnsi" w:cstheme="majorHAnsi"/>
          <w:sz w:val="24"/>
          <w:szCs w:val="24"/>
        </w:rPr>
      </w:pPr>
      <w:r w:rsidRPr="00807D3F">
        <w:rPr>
          <w:rFonts w:asciiTheme="majorHAnsi" w:hAnsiTheme="majorHAnsi" w:cstheme="majorHAnsi"/>
          <w:sz w:val="24"/>
          <w:szCs w:val="24"/>
        </w:rPr>
        <w:t xml:space="preserve">Changes made by the Legal Aid Sentencing and Punishment of Offenders Act 2012 (What changes were made? Why where these changes made?) </w:t>
      </w:r>
    </w:p>
    <w:p w14:paraId="6F522746" w14:textId="77777777" w:rsidR="005F3A59" w:rsidRPr="00807D3F" w:rsidRDefault="005F3A59" w:rsidP="005F3A59">
      <w:pPr>
        <w:pStyle w:val="ListParagraph"/>
        <w:rPr>
          <w:rFonts w:asciiTheme="majorHAnsi" w:hAnsiTheme="majorHAnsi" w:cstheme="majorHAnsi"/>
          <w:sz w:val="24"/>
          <w:szCs w:val="24"/>
        </w:rPr>
      </w:pPr>
    </w:p>
    <w:p w14:paraId="45E7F942" w14:textId="77777777" w:rsidR="005F3A59" w:rsidRPr="00807D3F" w:rsidRDefault="005F3A59" w:rsidP="005F3A59">
      <w:pPr>
        <w:pStyle w:val="ListParagraph"/>
        <w:ind w:left="1080"/>
        <w:rPr>
          <w:rFonts w:asciiTheme="majorHAnsi" w:hAnsiTheme="majorHAnsi" w:cstheme="majorHAnsi"/>
          <w:sz w:val="24"/>
          <w:szCs w:val="24"/>
        </w:rPr>
      </w:pPr>
    </w:p>
    <w:p w14:paraId="67B877C7" w14:textId="1C7797CA" w:rsidR="0058151D" w:rsidRPr="00807D3F" w:rsidRDefault="006F1DFA" w:rsidP="00807D3F">
      <w:pPr>
        <w:pStyle w:val="ListParagraph"/>
        <w:numPr>
          <w:ilvl w:val="0"/>
          <w:numId w:val="18"/>
        </w:numPr>
        <w:rPr>
          <w:rFonts w:asciiTheme="majorHAnsi" w:hAnsiTheme="majorHAnsi" w:cstheme="majorHAnsi"/>
          <w:sz w:val="24"/>
          <w:szCs w:val="24"/>
        </w:rPr>
      </w:pPr>
      <w:r w:rsidRPr="00807D3F">
        <w:rPr>
          <w:rFonts w:asciiTheme="majorHAnsi" w:hAnsiTheme="majorHAnsi" w:cstheme="majorHAnsi"/>
          <w:sz w:val="24"/>
          <w:szCs w:val="24"/>
        </w:rPr>
        <w:t>Impact of the changes made by the Legal Aid Sentencing and Punishment of Offenders Act 2012</w:t>
      </w:r>
      <w:r w:rsidR="005F3A59" w:rsidRPr="00807D3F">
        <w:rPr>
          <w:rFonts w:asciiTheme="majorHAnsi" w:hAnsiTheme="majorHAnsi" w:cstheme="majorHAnsi"/>
          <w:sz w:val="24"/>
          <w:szCs w:val="24"/>
        </w:rPr>
        <w:t xml:space="preserve"> on Civil legal aid. </w:t>
      </w:r>
    </w:p>
    <w:p w14:paraId="0EF68F19" w14:textId="77777777" w:rsidR="005F3A59" w:rsidRPr="00807D3F" w:rsidRDefault="005F3A59" w:rsidP="005F3A59">
      <w:pPr>
        <w:rPr>
          <w:rFonts w:asciiTheme="majorHAnsi" w:hAnsiTheme="majorHAnsi" w:cstheme="majorHAnsi"/>
          <w:sz w:val="24"/>
          <w:szCs w:val="24"/>
        </w:rPr>
      </w:pPr>
    </w:p>
    <w:p w14:paraId="2E5CA53C" w14:textId="3C6CB032" w:rsidR="006F1DFA" w:rsidRPr="00807D3F" w:rsidRDefault="006F1DFA" w:rsidP="00807D3F">
      <w:pPr>
        <w:pStyle w:val="ListParagraph"/>
        <w:numPr>
          <w:ilvl w:val="0"/>
          <w:numId w:val="18"/>
        </w:numPr>
        <w:rPr>
          <w:rFonts w:asciiTheme="majorHAnsi" w:hAnsiTheme="majorHAnsi" w:cstheme="majorHAnsi"/>
          <w:sz w:val="24"/>
          <w:szCs w:val="24"/>
        </w:rPr>
      </w:pPr>
      <w:r w:rsidRPr="00807D3F">
        <w:rPr>
          <w:rFonts w:asciiTheme="majorHAnsi" w:hAnsiTheme="majorHAnsi" w:cstheme="majorHAnsi"/>
          <w:sz w:val="24"/>
          <w:szCs w:val="24"/>
        </w:rPr>
        <w:t xml:space="preserve">Reform Suggestions. </w:t>
      </w:r>
    </w:p>
    <w:p w14:paraId="75206788" w14:textId="77777777" w:rsidR="006F1DFA" w:rsidRPr="00807D3F" w:rsidRDefault="006F1DFA" w:rsidP="006F1DFA">
      <w:pPr>
        <w:rPr>
          <w:rFonts w:asciiTheme="majorHAnsi" w:hAnsiTheme="majorHAnsi" w:cstheme="majorHAnsi"/>
          <w:sz w:val="24"/>
          <w:szCs w:val="24"/>
        </w:rPr>
      </w:pPr>
    </w:p>
    <w:p w14:paraId="146BC4BB" w14:textId="77777777" w:rsidR="006F1DFA" w:rsidRPr="00807D3F" w:rsidRDefault="006F1DFA" w:rsidP="006F1DFA">
      <w:pPr>
        <w:rPr>
          <w:rFonts w:asciiTheme="majorHAnsi" w:hAnsiTheme="majorHAnsi" w:cstheme="majorHAnsi"/>
          <w:sz w:val="24"/>
          <w:szCs w:val="24"/>
        </w:rPr>
      </w:pPr>
    </w:p>
    <w:p w14:paraId="57FF4EB4" w14:textId="4EA022DA" w:rsidR="006F1DFA" w:rsidRPr="00807D3F" w:rsidRDefault="006F1DFA" w:rsidP="006F1DFA">
      <w:pPr>
        <w:jc w:val="center"/>
        <w:rPr>
          <w:rFonts w:asciiTheme="majorHAnsi" w:hAnsiTheme="majorHAnsi" w:cstheme="majorHAnsi"/>
          <w:b/>
          <w:bCs/>
          <w:i/>
          <w:iCs/>
          <w:sz w:val="24"/>
          <w:szCs w:val="24"/>
          <w:u w:val="single"/>
        </w:rPr>
      </w:pPr>
      <w:r w:rsidRPr="00807D3F">
        <w:rPr>
          <w:rFonts w:asciiTheme="majorHAnsi" w:hAnsiTheme="majorHAnsi" w:cstheme="majorHAnsi"/>
          <w:b/>
          <w:bCs/>
          <w:i/>
          <w:iCs/>
          <w:sz w:val="24"/>
          <w:szCs w:val="24"/>
          <w:u w:val="single"/>
        </w:rPr>
        <w:t>Format</w:t>
      </w:r>
    </w:p>
    <w:p w14:paraId="6486743A" w14:textId="77777777" w:rsidR="00152E9D" w:rsidRPr="00807D3F" w:rsidRDefault="00152E9D" w:rsidP="00A67FB1">
      <w:pPr>
        <w:ind w:left="720"/>
        <w:rPr>
          <w:rFonts w:asciiTheme="majorHAnsi" w:hAnsiTheme="majorHAnsi" w:cstheme="majorHAnsi"/>
          <w:sz w:val="24"/>
          <w:szCs w:val="24"/>
        </w:rPr>
      </w:pPr>
    </w:p>
    <w:p w14:paraId="0F696B19" w14:textId="2A69E02C" w:rsidR="006F1DFA" w:rsidRPr="00807D3F" w:rsidRDefault="00E45496" w:rsidP="00E45496">
      <w:pPr>
        <w:pStyle w:val="ListParagraph"/>
        <w:numPr>
          <w:ilvl w:val="0"/>
          <w:numId w:val="17"/>
        </w:numPr>
        <w:rPr>
          <w:rFonts w:asciiTheme="majorHAnsi" w:hAnsiTheme="majorHAnsi" w:cstheme="majorHAnsi"/>
          <w:sz w:val="24"/>
          <w:szCs w:val="24"/>
        </w:rPr>
      </w:pPr>
      <w:r w:rsidRPr="00807D3F">
        <w:rPr>
          <w:rFonts w:asciiTheme="majorHAnsi" w:hAnsiTheme="majorHAnsi" w:cstheme="majorHAnsi"/>
          <w:sz w:val="24"/>
          <w:szCs w:val="24"/>
        </w:rPr>
        <w:t xml:space="preserve">The assignment should be written in an essay format. This includes an introduction, main body and conclusion. </w:t>
      </w:r>
    </w:p>
    <w:p w14:paraId="66C09428" w14:textId="45F4965E" w:rsidR="00E45496" w:rsidRPr="00807D3F" w:rsidRDefault="00E45496" w:rsidP="00E45496">
      <w:pPr>
        <w:pStyle w:val="ListParagraph"/>
        <w:numPr>
          <w:ilvl w:val="0"/>
          <w:numId w:val="17"/>
        </w:numPr>
        <w:rPr>
          <w:rFonts w:asciiTheme="majorHAnsi" w:hAnsiTheme="majorHAnsi" w:cstheme="majorHAnsi"/>
          <w:sz w:val="24"/>
          <w:szCs w:val="24"/>
        </w:rPr>
      </w:pPr>
      <w:r w:rsidRPr="00807D3F">
        <w:rPr>
          <w:rFonts w:asciiTheme="majorHAnsi" w:hAnsiTheme="majorHAnsi" w:cstheme="majorHAnsi"/>
          <w:sz w:val="24"/>
          <w:szCs w:val="24"/>
        </w:rPr>
        <w:t xml:space="preserve">The assignment should be 1500 words and referencing should evident. </w:t>
      </w:r>
    </w:p>
    <w:p w14:paraId="5D1DB601" w14:textId="405A37ED" w:rsidR="00E45496" w:rsidRPr="00807D3F" w:rsidRDefault="00E45496" w:rsidP="00E45496">
      <w:pPr>
        <w:pStyle w:val="ListParagraph"/>
        <w:numPr>
          <w:ilvl w:val="0"/>
          <w:numId w:val="17"/>
        </w:numPr>
        <w:rPr>
          <w:rFonts w:asciiTheme="majorHAnsi" w:hAnsiTheme="majorHAnsi" w:cstheme="majorHAnsi"/>
          <w:sz w:val="24"/>
          <w:szCs w:val="24"/>
        </w:rPr>
      </w:pPr>
      <w:r w:rsidRPr="00807D3F">
        <w:rPr>
          <w:rFonts w:asciiTheme="majorHAnsi" w:hAnsiTheme="majorHAnsi" w:cstheme="majorHAnsi"/>
          <w:sz w:val="24"/>
          <w:szCs w:val="24"/>
        </w:rPr>
        <w:t xml:space="preserve">The main body of the assignment should follow the PEEL process. </w:t>
      </w:r>
    </w:p>
    <w:p w14:paraId="3FDDB8B4" w14:textId="2FC14B31" w:rsidR="00BB0279" w:rsidRPr="00807D3F" w:rsidRDefault="00BB0279" w:rsidP="00E45496">
      <w:pPr>
        <w:pStyle w:val="ListParagraph"/>
        <w:numPr>
          <w:ilvl w:val="0"/>
          <w:numId w:val="17"/>
        </w:numPr>
        <w:rPr>
          <w:rFonts w:asciiTheme="majorHAnsi" w:hAnsiTheme="majorHAnsi" w:cstheme="majorHAnsi"/>
          <w:sz w:val="24"/>
          <w:szCs w:val="24"/>
        </w:rPr>
      </w:pPr>
      <w:r w:rsidRPr="00807D3F">
        <w:rPr>
          <w:rFonts w:asciiTheme="majorHAnsi" w:hAnsiTheme="majorHAnsi" w:cstheme="majorHAnsi"/>
          <w:sz w:val="24"/>
          <w:szCs w:val="24"/>
        </w:rPr>
        <w:t>The conclusion should include no new ideas</w:t>
      </w:r>
      <w:r w:rsidR="009A72BA" w:rsidRPr="00807D3F">
        <w:rPr>
          <w:rFonts w:asciiTheme="majorHAnsi" w:hAnsiTheme="majorHAnsi" w:cstheme="majorHAnsi"/>
          <w:sz w:val="24"/>
          <w:szCs w:val="24"/>
        </w:rPr>
        <w:t xml:space="preserve"> and should </w:t>
      </w:r>
      <w:r w:rsidR="00C239EB" w:rsidRPr="00807D3F">
        <w:rPr>
          <w:rFonts w:asciiTheme="majorHAnsi" w:hAnsiTheme="majorHAnsi" w:cstheme="majorHAnsi"/>
          <w:sz w:val="24"/>
          <w:szCs w:val="24"/>
        </w:rPr>
        <w:t>answer the assignment question.</w:t>
      </w:r>
    </w:p>
    <w:p w14:paraId="54B018F8" w14:textId="534994A8" w:rsidR="00E45496" w:rsidRDefault="00E45496" w:rsidP="00E45496">
      <w:pPr>
        <w:ind w:left="720"/>
        <w:rPr>
          <w:rFonts w:ascii="Arial" w:hAnsi="Arial" w:cs="Arial"/>
          <w:sz w:val="24"/>
          <w:szCs w:val="24"/>
        </w:rPr>
      </w:pPr>
    </w:p>
    <w:p w14:paraId="76C64D8C" w14:textId="77777777" w:rsidR="00E45496" w:rsidRDefault="00E45496" w:rsidP="00E45496">
      <w:pPr>
        <w:ind w:left="720"/>
        <w:rPr>
          <w:rFonts w:ascii="Arial" w:hAnsi="Arial" w:cs="Arial"/>
          <w:sz w:val="24"/>
          <w:szCs w:val="24"/>
        </w:rPr>
      </w:pPr>
    </w:p>
    <w:p w14:paraId="1DDB9410" w14:textId="77777777" w:rsidR="00E45496" w:rsidRDefault="00E45496" w:rsidP="00E45496">
      <w:pPr>
        <w:ind w:left="720"/>
        <w:rPr>
          <w:rFonts w:ascii="Arial" w:hAnsi="Arial" w:cs="Arial"/>
          <w:sz w:val="24"/>
          <w:szCs w:val="24"/>
        </w:rPr>
      </w:pPr>
    </w:p>
    <w:p w14:paraId="269C1591" w14:textId="77777777" w:rsidR="00E45496" w:rsidRDefault="00E45496" w:rsidP="00E45496">
      <w:pPr>
        <w:ind w:left="720"/>
        <w:rPr>
          <w:rFonts w:ascii="Arial" w:hAnsi="Arial" w:cs="Arial"/>
          <w:sz w:val="24"/>
          <w:szCs w:val="24"/>
        </w:rPr>
      </w:pPr>
    </w:p>
    <w:p w14:paraId="4BCAA7C2" w14:textId="77777777" w:rsidR="00E45496" w:rsidRDefault="00E45496" w:rsidP="00E45496">
      <w:pPr>
        <w:ind w:left="720"/>
        <w:rPr>
          <w:rFonts w:ascii="Arial" w:hAnsi="Arial" w:cs="Arial"/>
          <w:sz w:val="24"/>
          <w:szCs w:val="24"/>
        </w:rPr>
      </w:pPr>
    </w:p>
    <w:p w14:paraId="6D841069" w14:textId="77777777" w:rsidR="00E45496" w:rsidRDefault="00E45496" w:rsidP="00E45496">
      <w:pPr>
        <w:ind w:left="720"/>
        <w:rPr>
          <w:rFonts w:ascii="Arial" w:hAnsi="Arial" w:cs="Arial"/>
          <w:sz w:val="24"/>
          <w:szCs w:val="24"/>
        </w:rPr>
      </w:pPr>
    </w:p>
    <w:p w14:paraId="230D3A03" w14:textId="77777777" w:rsidR="00E45496" w:rsidRDefault="00E45496" w:rsidP="00E45496">
      <w:pPr>
        <w:ind w:left="720"/>
        <w:rPr>
          <w:rFonts w:ascii="Arial" w:hAnsi="Arial" w:cs="Arial"/>
          <w:sz w:val="24"/>
          <w:szCs w:val="24"/>
        </w:rPr>
      </w:pPr>
    </w:p>
    <w:p w14:paraId="74AD42B8" w14:textId="77777777" w:rsidR="00E45496" w:rsidRDefault="00E45496" w:rsidP="00E45496">
      <w:pPr>
        <w:ind w:left="720"/>
        <w:rPr>
          <w:rFonts w:ascii="Arial" w:hAnsi="Arial" w:cs="Arial"/>
          <w:sz w:val="24"/>
          <w:szCs w:val="24"/>
        </w:rPr>
      </w:pPr>
    </w:p>
    <w:p w14:paraId="42B7133A" w14:textId="77777777" w:rsidR="00E45496" w:rsidRDefault="00E45496" w:rsidP="00E45496">
      <w:pPr>
        <w:ind w:left="720"/>
        <w:rPr>
          <w:rFonts w:ascii="Arial" w:hAnsi="Arial" w:cs="Arial"/>
          <w:sz w:val="24"/>
          <w:szCs w:val="24"/>
        </w:rPr>
      </w:pPr>
    </w:p>
    <w:p w14:paraId="0119E323" w14:textId="77777777" w:rsidR="00E45496" w:rsidRPr="00E45496" w:rsidRDefault="00E45496" w:rsidP="00E45496">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544504D8" w14:textId="6442DE19" w:rsidR="00A85BFE" w:rsidRDefault="00A85BFE" w:rsidP="00E45496">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202A644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3F6942">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27B399C" w:rsidR="00152E9D" w:rsidRPr="00A406E5" w:rsidRDefault="00E4549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3BF6781D" w:rsidR="00152E9D" w:rsidRPr="00A406E5" w:rsidRDefault="00E4549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D2E013A" w:rsidR="00152E9D" w:rsidRPr="00A406E5" w:rsidRDefault="00E4549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1F17EA9" w:rsidR="00152E9D" w:rsidRPr="00A406E5" w:rsidRDefault="00E4549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03690AB" w:rsidR="00152E9D" w:rsidRPr="00A406E5" w:rsidRDefault="00E4549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3F6942">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3F6942">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7EF4">
              <w:rPr>
                <w:rFonts w:ascii="Arial" w:hAnsi="Arial" w:cs="Arial"/>
                <w:lang w:val="it-IT"/>
              </w:rPr>
              <w:t xml:space="preserve">Can </w:t>
            </w:r>
            <w:proofErr w:type="spellStart"/>
            <w:r w:rsidRPr="00607EF4">
              <w:rPr>
                <w:rFonts w:ascii="Arial" w:hAnsi="Arial" w:cs="Arial"/>
                <w:lang w:val="it-IT"/>
              </w:rPr>
              <w:t>interpret</w:t>
            </w:r>
            <w:proofErr w:type="spellEnd"/>
            <w:r w:rsidRPr="00607EF4">
              <w:rPr>
                <w:rFonts w:ascii="Arial" w:hAnsi="Arial" w:cs="Arial"/>
                <w:lang w:val="it-IT"/>
              </w:rPr>
              <w:t xml:space="preserve"> qualitative and quantitative data </w:t>
            </w:r>
            <w:proofErr w:type="spellStart"/>
            <w:r w:rsidRPr="00607EF4">
              <w:rPr>
                <w:rFonts w:ascii="Arial" w:hAnsi="Arial" w:cs="Arial"/>
                <w:lang w:val="it-IT"/>
              </w:rPr>
              <w:t>accurately</w:t>
            </w:r>
            <w:proofErr w:type="spellEnd"/>
            <w:r w:rsidRPr="00607EF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3F694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F63BC6" w14:textId="77777777" w:rsidR="003F6942" w:rsidRDefault="003F6942">
      <w:r>
        <w:separator/>
      </w:r>
    </w:p>
  </w:endnote>
  <w:endnote w:type="continuationSeparator" w:id="0">
    <w:p w14:paraId="50150F02" w14:textId="77777777" w:rsidR="003F6942" w:rsidRDefault="003F69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54DB4" w14:textId="77777777" w:rsidR="003F6942" w:rsidRDefault="003F6942">
      <w:r>
        <w:separator/>
      </w:r>
    </w:p>
  </w:footnote>
  <w:footnote w:type="continuationSeparator" w:id="0">
    <w:p w14:paraId="59C95541" w14:textId="77777777" w:rsidR="003F6942" w:rsidRDefault="003F69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5A3A64"/>
    <w:multiLevelType w:val="hybridMultilevel"/>
    <w:tmpl w:val="C980C1E0"/>
    <w:lvl w:ilvl="0" w:tplc="3A6A7A8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BB04207"/>
    <w:multiLevelType w:val="hybridMultilevel"/>
    <w:tmpl w:val="4FAE1A56"/>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700204847">
    <w:abstractNumId w:val="12"/>
  </w:num>
  <w:num w:numId="18" w16cid:durableId="124703286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942"/>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151D"/>
    <w:rsid w:val="00590667"/>
    <w:rsid w:val="005969E2"/>
    <w:rsid w:val="005A1689"/>
    <w:rsid w:val="005B61CD"/>
    <w:rsid w:val="005D1D58"/>
    <w:rsid w:val="005D432C"/>
    <w:rsid w:val="005E285E"/>
    <w:rsid w:val="005E72F8"/>
    <w:rsid w:val="005F0579"/>
    <w:rsid w:val="005F3A53"/>
    <w:rsid w:val="005F3A59"/>
    <w:rsid w:val="006062A3"/>
    <w:rsid w:val="00607EF4"/>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1DFA"/>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7D3F"/>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72BA"/>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0279"/>
    <w:rsid w:val="00BE0B01"/>
    <w:rsid w:val="00BE79C7"/>
    <w:rsid w:val="00BF3CB5"/>
    <w:rsid w:val="00C01A3F"/>
    <w:rsid w:val="00C073F1"/>
    <w:rsid w:val="00C1285B"/>
    <w:rsid w:val="00C1361B"/>
    <w:rsid w:val="00C14E1F"/>
    <w:rsid w:val="00C239EB"/>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45496"/>
    <w:rsid w:val="00E51AAC"/>
    <w:rsid w:val="00E66CC0"/>
    <w:rsid w:val="00E728A9"/>
    <w:rsid w:val="00E807D9"/>
    <w:rsid w:val="00EA0F4E"/>
    <w:rsid w:val="00EA295B"/>
    <w:rsid w:val="00EA3B9B"/>
    <w:rsid w:val="00EA6801"/>
    <w:rsid w:val="00EB4F96"/>
    <w:rsid w:val="00ED7072"/>
    <w:rsid w:val="00EE3132"/>
    <w:rsid w:val="00EE3D9D"/>
    <w:rsid w:val="00EE6F25"/>
    <w:rsid w:val="00EF2639"/>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2908</Words>
  <Characters>16580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7</cp:revision>
  <cp:lastPrinted>2014-10-10T07:42:00Z</cp:lastPrinted>
  <dcterms:created xsi:type="dcterms:W3CDTF">2024-02-23T13:42:00Z</dcterms:created>
  <dcterms:modified xsi:type="dcterms:W3CDTF">2024-03-19T10:58:00Z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