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0" w:lineRule="auto"/>
        <w:jc w:val="center"/>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1795780</wp:posOffset>
            </wp:positionH>
            <wp:positionV relativeFrom="paragraph">
              <wp:posOffset>293370</wp:posOffset>
            </wp:positionV>
            <wp:extent cx="2329180" cy="9906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2329180" cy="990600"/>
                    </a:xfrm>
                    <a:prstGeom prst="rect"/>
                    <a:ln/>
                  </pic:spPr>
                </pic:pic>
              </a:graphicData>
            </a:graphic>
          </wp:anchor>
        </w:drawing>
      </w:r>
    </w:p>
    <w:p w:rsidR="00000000" w:rsidDel="00000000" w:rsidP="00000000" w:rsidRDefault="00000000" w:rsidRPr="00000000" w14:paraId="00000002">
      <w:pPr>
        <w:pStyle w:val="Title"/>
        <w:spacing w:after="0" w:before="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pStyle w:val="Title"/>
        <w:spacing w:after="0" w:before="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pStyle w:val="Title"/>
        <w:spacing w:after="0" w:before="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pStyle w:val="Title"/>
        <w:spacing w:after="0" w:before="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pStyle w:val="Title"/>
        <w:spacing w:after="0" w:before="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pStyle w:val="Title"/>
        <w:spacing w:after="0" w:before="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pStyle w:val="Title"/>
        <w:spacing w:after="0" w:before="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pStyle w:val="Title"/>
        <w:spacing w:after="0" w:before="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LCLM4005</w:t>
      </w:r>
    </w:p>
    <w:p w:rsidR="00000000" w:rsidDel="00000000" w:rsidP="00000000" w:rsidRDefault="00000000" w:rsidRPr="00000000" w14:paraId="0000000A">
      <w:pPr>
        <w:pStyle w:val="Title"/>
        <w:spacing w:before="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Employability and Career Development </w:t>
      </w:r>
    </w:p>
    <w:p w:rsidR="00000000" w:rsidDel="00000000" w:rsidP="00000000" w:rsidRDefault="00000000" w:rsidRPr="00000000" w14:paraId="0000000B">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Assignment Title: Portfolio of written tasks</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line="259"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Ablawa Senade Waounwa Agbovi </w:t>
      </w:r>
      <w:r w:rsidDel="00000000" w:rsidR="00000000" w:rsidRPr="00000000">
        <w:rPr>
          <w:rtl w:val="0"/>
        </w:rPr>
      </w:r>
    </w:p>
    <w:p w:rsidR="00000000" w:rsidDel="00000000" w:rsidP="00000000" w:rsidRDefault="00000000" w:rsidRPr="00000000" w14:paraId="0000000E">
      <w:pPr>
        <w:spacing w:line="259"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Number:</w:t>
      </w:r>
      <w:r w:rsidDel="00000000" w:rsidR="00000000" w:rsidRPr="00000000">
        <w:rPr>
          <w:rFonts w:ascii="Times New Roman" w:cs="Times New Roman" w:eastAsia="Times New Roman" w:hAnsi="Times New Roman"/>
          <w:rtl w:val="0"/>
        </w:rPr>
        <w:t xml:space="preserve"> 2321102 </w:t>
      </w:r>
    </w:p>
    <w:p w:rsidR="00000000" w:rsidDel="00000000" w:rsidP="00000000" w:rsidRDefault="00000000" w:rsidRPr="00000000" w14:paraId="0000000F">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Date of Submission:</w:t>
      </w:r>
      <w:r w:rsidDel="00000000" w:rsidR="00000000" w:rsidRPr="00000000">
        <w:rPr>
          <w:rFonts w:ascii="Times New Roman" w:cs="Times New Roman" w:eastAsia="Times New Roman" w:hAnsi="Times New Roman"/>
          <w:rtl w:val="0"/>
        </w:rPr>
        <w:t xml:space="preserve"> Monday 20th July 2026</w:t>
      </w: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 Count: 1567 (main body) </w:t>
      </w:r>
    </w:p>
    <w:p w:rsidR="00000000" w:rsidDel="00000000" w:rsidP="00000000" w:rsidRDefault="00000000" w:rsidRPr="00000000" w14:paraId="0000001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after="160" w:before="0" w:line="278.00000000000006" w:lineRule="auto"/>
        <w:jc w:val="left"/>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bCs w:val="0"/>
          <w:i w:val="0"/>
          <w:iCs w:val="0"/>
          <w:smallCaps w:val="0"/>
          <w:strike w:val="0"/>
          <w:color w:val="0f4761"/>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f4761"/>
          <w:sz w:val="32"/>
          <w:szCs w:val="32"/>
          <w:u w:val="none"/>
          <w:shd w:fill="auto" w:val="clear"/>
          <w:vertAlign w:val="baseline"/>
          <w:rtl w:val="0"/>
        </w:rPr>
        <w:t xml:space="preserve">Contents</w:t>
      </w:r>
    </w:p>
    <w:sdt>
      <w:sdtPr>
        <w:id w:val="-1196331423"/>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q7o3t9hq45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A: Job Advert Analysis and Key Skills</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c52e0da2gv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B: Self-Assessment and Evidence of Readiness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2195jqyn2h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C: Employment Goals and Personal Development Plan</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ahsmthjqgne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l2dvkbajc0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Appendices</w:t>
              <w:tab/>
              <w:t xml:space="preserve">9</w:t>
            </w:r>
          </w:hyperlink>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after="160" w:before="0" w:line="278.00000000000006" w:lineRule="auto"/>
        <w:jc w:val="left"/>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rFonts w:ascii="Times New Roman" w:cs="Times New Roman" w:eastAsia="Times New Roman" w:hAnsi="Times New Roman"/>
        </w:rPr>
      </w:pPr>
      <w:bookmarkStart w:colFirst="0" w:colLast="0" w:name="_q7o3t9hq45wr" w:id="0"/>
      <w:bookmarkEnd w:id="0"/>
      <w:r w:rsidDel="00000000" w:rsidR="00000000" w:rsidRPr="00000000">
        <w:rPr>
          <w:rFonts w:ascii="Times New Roman" w:cs="Times New Roman" w:eastAsia="Times New Roman" w:hAnsi="Times New Roman"/>
          <w:rtl w:val="0"/>
        </w:rPr>
        <w:t xml:space="preserve">Task A: Job Advert Analysis and Key Skills</w:t>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see myself as an employee in a SEN school in the role of Teaching Assistant, but with a lead role/seniors support. In order to explore what skills this entails, I have analysed two vacancies, which include a Higher-Level Teaching Assistant (HLTA) vacancy at St Teresa's school, a Catholic Primary in Nottingham and another vacancy of Lead Teaching and Learning assistant, SEND Unit in Castleview School, Slough.</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Nottingham HLTA advert is requesting its applicants to cover and teach ready-to-deliver lessons across the primary curriculum with specific emphasis on enabling literacy and numeracy. It requires good behaviour management skills as well to ensure that a good feeling and learning atmosphere is enhanced (Nye et al., 2016). Also, the job entails collaborating with class teachers as well as the possibility of supervising other Teaching Assistants, hence the need to be able to be initiative and work independently.</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Slough Lead TA advert, however, belongs to a specialist SEND unit and so has a somewhat tailor-made focus on the advertisement. With his guidance, there must be a team of Teaching Assistants who will need to provide quality support to pupils with more complicated needs on a regular basis. Job description involves dealing with and adapting individual learning programs like the Education, Health and Care Plans (EHCPs) to suit the targeted learning and development objectives. It should also be able to handle complex and challenging behaviours with confidence and have the ability to liaise and communicate well with the external professionals (James, Fisher and Vincent, 2021).</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though the two adverts differ in terms of the environment in which the survey will be carried out, the two adverts have similar skill sets. The former is a concept of behaviour management and a peaceful intervention that is crucial in shrinking situations and establishing an inclusive environment. The latter is categorical that the post-holder does not consider themselves a supporter. </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crucial skills that I would take with me to my new workplace is the classroom intervention (leading and managing) of challenging pupils. I instruct at Rosehill School, and most occasions, I have to persuade the children who have disruptive behaviours to calm down and focus. As an HLTA or Lead TA in the future, I would introduce the aspect of provision of strategies as well as designing specific interventions, assessing triggers and determining their effectiveness. I would also be coaching other individuals in such tricks, whereby the development of the behaviour of a pupil becomes the property of only one individual.</w:t>
      </w:r>
    </w:p>
    <w:p w:rsidR="00000000" w:rsidDel="00000000" w:rsidP="00000000" w:rsidRDefault="00000000" w:rsidRPr="00000000" w14:paraId="00000022">
      <w:pPr>
        <w:pStyle w:val="Heading1"/>
        <w:rPr>
          <w:rFonts w:ascii="Times New Roman" w:cs="Times New Roman" w:eastAsia="Times New Roman" w:hAnsi="Times New Roman"/>
        </w:rPr>
      </w:pPr>
      <w:bookmarkStart w:colFirst="0" w:colLast="0" w:name="_mc52e0da2gvz" w:id="1"/>
      <w:bookmarkEnd w:id="1"/>
      <w:r w:rsidDel="00000000" w:rsidR="00000000" w:rsidRPr="00000000">
        <w:rPr>
          <w:rFonts w:ascii="Times New Roman" w:cs="Times New Roman" w:eastAsia="Times New Roman" w:hAnsi="Times New Roman"/>
          <w:rtl w:val="0"/>
        </w:rPr>
        <w:t xml:space="preserve">Task B: Self-Assessment and Evidence of Readiness</w:t>
      </w:r>
    </w:p>
    <w:p w:rsidR="00000000" w:rsidDel="00000000" w:rsidP="00000000" w:rsidRDefault="00000000" w:rsidRPr="00000000" w14:paraId="0000002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SWOT Analysis – Strengths</w:t>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best professional asset that I have is that I possess a significant amount of practical experience. I have over three years of employment in Rosehill School, where the students in the school are aged 6-18 years, and a broad range of SEN with complicated behavioural requirements. This is based on the five years I have been a private carer to a young boy who needs 24/7 care, and during that period, we developed a good patient bond with each other, and my strength. Moreover, I am highly organised and responsible since I can work in isolation, work with keys, risk assessment and administer medication, but I did not report any condition. Finally, I am a relationship-lover, and I love to be with individuals. </w:t>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SWOT Analysis – Weaknesses</w:t>
      </w: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I have a long practice background, in the UK, I am a Level 4 Higher Level Teaching Assistant; however, I do not practice there. The job advert is actually superb, like those that I would gladly apply to, as it says and makes it clear that the job requires a qualification. The second area of development is my learning experience of planning and leading lessons with no supervision a couple of weeks ago. Despite working in a primary school by way of a private school since 1995-2000, I will not design and deliver, but rather support and I will update and renew this repertoire to modernise the SEN classroom. The other aspect of development is my written communication. Doing ESOL Entry Level 2 was not in vain, but when writing a formal report. Lastly, I have to enhance my IT and digital literacies to the point where I will not be scared of the technology level in the classroom and pupil data tracking system, as it is already becoming a norm in the duties of an HLTA and Lead TA.</w:t>
      </w:r>
    </w:p>
    <w:p w:rsidR="00000000" w:rsidDel="00000000" w:rsidP="00000000" w:rsidRDefault="00000000" w:rsidRPr="00000000" w14:paraId="0000002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SWOT Analysis – Opportunities</w:t>
      </w: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Several opportunities will aid my development. My current place of work (Rosehill School) may offer me home training or a chance to acquire the status of HLTA. The Level 4 Certificate in Higher Level Teaching Assistant is a step towards achieving my desired qualification, and is provided in the local colleges of Nottingham. There has been an outstanding demand for specialist leadership in the SEND industry. Finally, the module in progress is the employability module.</w:t>
      </w:r>
    </w:p>
    <w:p w:rsidR="00000000" w:rsidDel="00000000" w:rsidP="00000000" w:rsidRDefault="00000000" w:rsidRPr="00000000" w14:paraId="0000002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SWOT Analysis – Threats</w:t>
      </w: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last disadvantage threat is that it will be more difficult to compete with already existing candidates with the degree of HLTA or UK in teaching. Limited finances in the school budget may not allow the size of money my present or future employer can afford to spend on the training of employees (Treto-French, 2024). A working part-time job or having a family life with studies can also be an important personal issue.</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Evidence of Readiness for Employability</w:t>
      </w: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because I have a track record of being responsible whenever assigned a lower position than the position assigned that I am willing to be in a senior position. I am regularly given the responsibility to run small group interventions, arrange the learning environment, and manage challenging behaviour without direct teacher supervision at Rosehill School. The teachers count on me to put out quiescent angry situations without shouting or insisting that the pupils be quiet so that they can do their work, which is HLTA-level practice.</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background in care is also more trained to help me. An attentive note keeping, observation of the remedial care plans, hazard assessment and risk-free administration of the medication were a set of constant attention of a child with an intense need (Bakken, 2018). Such a level of responsibility and focus on statutory process can be directly applied to a Lead TA role, leading pupil wellbeing, and reviewing it in EHCP. It can be used to prove that I am the person who can be trusted, provided there is the protection, obedience and respect of the young to consider.</w:t>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also outlined the active learning that I have been experiencing so far. I utilised some First Aid training, an ESOL qualification in 2013, and I am currently in this employability module, which will help bridge the gap between what I have been doing and what I want to do in life. This is to show us that I will never expect an opportunity of being struck down on the occasion of being with him.</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image, which is in the form of a picture in my personal profile, appears to be a professional image, mentioning that I am a hard-working, honest and mature person who has a systematised way of doing my work. Lastly, I get continuous informal feedback from class teachers as they compliment my innate skill to successfully interact with pupils. Combined, this lived experience, trusted responsibility, and an attitude to self-development are conscious in a professional practice at a more advanced level of SEN support.</w:t>
      </w:r>
    </w:p>
    <w:p w:rsidR="00000000" w:rsidDel="00000000" w:rsidP="00000000" w:rsidRDefault="00000000" w:rsidRPr="00000000" w14:paraId="00000030">
      <w:pPr>
        <w:pStyle w:val="Heading1"/>
        <w:rPr>
          <w:rFonts w:ascii="Times New Roman" w:cs="Times New Roman" w:eastAsia="Times New Roman" w:hAnsi="Times New Roman"/>
        </w:rPr>
      </w:pPr>
      <w:bookmarkStart w:colFirst="0" w:colLast="0" w:name="_m2195jqyn2h8" w:id="2"/>
      <w:bookmarkEnd w:id="2"/>
      <w:r w:rsidDel="00000000" w:rsidR="00000000" w:rsidRPr="00000000">
        <w:rPr>
          <w:rFonts w:ascii="Times New Roman" w:cs="Times New Roman" w:eastAsia="Times New Roman" w:hAnsi="Times New Roman"/>
          <w:rtl w:val="0"/>
        </w:rPr>
        <w:t xml:space="preserve">Task C: Employment Goals and Personal Development Plan</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Employment objectives in the short and long-term have been developed with reference to areas of weakness that have been established during my SWOT analysis (Witt, 2021). Short run: Within a year or two, I would like to have the capacity to work as a Higher Level Teaching Assistant in a SEN school or Lead Teaching Assistant in any school. In the short run, in three to five years, I would like to serve in the position of an unqualified SEN teacher, or some sort of Assistant SENCO, and lastly, in the SEND unit leader position. </w:t>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objectives are significant as they achieve my longstanding ambition of being back in a lead role in the education industry. The experience of SEN has provided me with materials over the years; I can apply the experience in this progression path to make a bigger impact. I</w:t>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achieve these goals, I have come up with the following personal development plan:</w:t>
      </w:r>
    </w:p>
    <w:tbl>
      <w:tblPr>
        <w:tblStyle w:val="Table1"/>
        <w:tblW w:w="9350.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A0"/>
      </w:tblPr>
      <w:tblGrid>
        <w:gridCol w:w="2961"/>
        <w:gridCol w:w="1773"/>
        <w:gridCol w:w="2032"/>
        <w:gridCol w:w="2584"/>
        <w:tblGridChange w:id="0">
          <w:tblGrid>
            <w:gridCol w:w="2961"/>
            <w:gridCol w:w="1773"/>
            <w:gridCol w:w="2032"/>
            <w:gridCol w:w="2584"/>
          </w:tblGrid>
        </w:tblGridChange>
      </w:tblGrid>
      <w:tr>
        <w:trPr>
          <w:cantSplit w:val="0"/>
          <w:tblHeader w:val="0"/>
        </w:trPr>
        <w:tc>
          <w:tcPr/>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Action</w:t>
            </w:r>
          </w:p>
        </w:tc>
        <w:tc>
          <w:tcPr/>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Timeline</w:t>
            </w:r>
          </w:p>
        </w:tc>
        <w:tc>
          <w:tcPr/>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Resources Needed</w:t>
            </w:r>
          </w:p>
        </w:tc>
        <w:tc>
          <w:tcPr/>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 will measure progress</w:t>
            </w:r>
          </w:p>
        </w:tc>
      </w:tr>
      <w:tr>
        <w:trPr>
          <w:cantSplit w:val="0"/>
          <w:tblHeader w:val="0"/>
        </w:trPr>
        <w:tc>
          <w:tcPr/>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Enrol in a Level 4 HLTA course</w:t>
            </w:r>
          </w:p>
        </w:tc>
        <w:tc>
          <w:tcPr/>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6 months</w:t>
            </w:r>
          </w:p>
        </w:tc>
        <w:tc>
          <w:tcPr/>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Course fees, study time</w:t>
            </w:r>
          </w:p>
        </w:tc>
        <w:tc>
          <w:tcPr/>
          <w:p w:rsidR="00000000" w:rsidDel="00000000" w:rsidP="00000000" w:rsidRDefault="00000000" w:rsidRPr="00000000" w14:paraId="0000003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HLTA status achieved</w:t>
            </w:r>
          </w:p>
        </w:tc>
      </w:tr>
      <w:tr>
        <w:trPr>
          <w:cantSplit w:val="0"/>
          <w:tblHeader w:val="0"/>
        </w:trPr>
        <w:tc>
          <w:tcPr/>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and deliver a short lesson weekly with teacher supervision</w:t>
            </w:r>
          </w:p>
        </w:tc>
        <w:tc>
          <w:tcPr/>
          <w:p w:rsidR="00000000" w:rsidDel="00000000" w:rsidP="00000000" w:rsidRDefault="00000000" w:rsidRPr="00000000" w14:paraId="0000003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Starting next term</w:t>
            </w:r>
          </w:p>
        </w:tc>
        <w:tc>
          <w:tcPr/>
          <w:p w:rsidR="00000000" w:rsidDel="00000000" w:rsidP="00000000" w:rsidRDefault="00000000" w:rsidRPr="00000000" w14:paraId="0000003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Mentor teacher, allocated lesson time</w:t>
            </w:r>
          </w:p>
        </w:tc>
        <w:tc>
          <w:tcPr/>
          <w:p w:rsidR="00000000" w:rsidDel="00000000" w:rsidP="00000000" w:rsidRDefault="00000000" w:rsidRPr="00000000" w14:paraId="0000003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Written feedback, self-reflection log</w:t>
            </w:r>
          </w:p>
        </w:tc>
      </w:tr>
      <w:tr>
        <w:trPr>
          <w:cantSplit w:val="0"/>
          <w:tblHeader w:val="0"/>
        </w:trPr>
        <w:tc>
          <w:tcPr/>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Complete Functional Skills English Level 2</w:t>
            </w:r>
          </w:p>
        </w:tc>
        <w:tc>
          <w:tcPr/>
          <w:p w:rsidR="00000000" w:rsidDel="00000000" w:rsidP="00000000" w:rsidRDefault="00000000" w:rsidRPr="00000000" w14:paraId="0000004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months</w:t>
            </w:r>
          </w:p>
        </w:tc>
        <w:tc>
          <w:tcPr/>
          <w:p w:rsidR="00000000" w:rsidDel="00000000" w:rsidP="00000000" w:rsidRDefault="00000000" w:rsidRPr="00000000" w14:paraId="000000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Online or college course</w:t>
            </w:r>
          </w:p>
        </w:tc>
        <w:tc>
          <w:tcPr/>
          <w:p w:rsidR="00000000" w:rsidDel="00000000" w:rsidP="00000000" w:rsidRDefault="00000000" w:rsidRPr="00000000" w14:paraId="0000004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 certificate, improved written work</w:t>
            </w:r>
          </w:p>
        </w:tc>
      </w:tr>
      <w:tr>
        <w:trPr>
          <w:cantSplit w:val="0"/>
          <w:tblHeader w:val="0"/>
        </w:trPr>
        <w:tc>
          <w:tcPr/>
          <w:p w:rsidR="00000000" w:rsidDel="00000000" w:rsidP="00000000" w:rsidRDefault="00000000" w:rsidRPr="00000000" w14:paraId="000000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Shadow SENCO during a full EHCP review cycle</w:t>
            </w:r>
          </w:p>
        </w:tc>
        <w:tc>
          <w:tcPr/>
          <w:p w:rsidR="00000000" w:rsidDel="00000000" w:rsidP="00000000" w:rsidRDefault="00000000" w:rsidRPr="00000000" w14:paraId="0000004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end of the academic year</w:t>
            </w:r>
          </w:p>
        </w:tc>
        <w:tc>
          <w:tcPr/>
          <w:p w:rsidR="00000000" w:rsidDel="00000000" w:rsidP="00000000" w:rsidRDefault="00000000" w:rsidRPr="00000000" w14:paraId="000000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Permission from the school SENCO</w:t>
            </w:r>
          </w:p>
        </w:tc>
        <w:tc>
          <w:tcPr/>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Observation notes, ability to contribute to next review</w:t>
            </w:r>
          </w:p>
        </w:tc>
      </w:tr>
      <w:tr>
        <w:trPr>
          <w:cantSplit w:val="0"/>
          <w:tblHeader w:val="0"/>
        </w:trPr>
        <w:tc>
          <w:tcPr/>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 IT skills for classroom data tracking</w:t>
            </w:r>
          </w:p>
        </w:tc>
        <w:tc>
          <w:tcPr/>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Ongoing</w:t>
            </w:r>
          </w:p>
        </w:tc>
        <w:tc>
          <w:tcPr/>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In-school CPD, online tutorials</w:t>
            </w:r>
          </w:p>
        </w:tc>
        <w:tc>
          <w:tcPr/>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Confident independent use of software</w:t>
            </w:r>
          </w:p>
        </w:tc>
      </w:tr>
    </w:tbl>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plan is directly concerned with the said weak areas in my self-assessment and provides me with a roadmap to systematically and realistic into becoming a full-fledged senior practitioner, as I began that officially as a full-fledged Teaching Assistant.</w:t>
      </w:r>
    </w:p>
    <w:p w:rsidR="00000000" w:rsidDel="00000000" w:rsidP="00000000" w:rsidRDefault="00000000" w:rsidRPr="00000000" w14:paraId="0000004D">
      <w:pPr>
        <w:spacing w:after="160" w:before="0" w:line="278.00000000000006" w:lineRule="auto"/>
        <w:jc w:val="left"/>
        <w:rPr>
          <w:rFonts w:ascii="Times New Roman" w:cs="Times New Roman" w:eastAsia="Times New Roman" w:hAnsi="Times New Roman"/>
          <w:b w:val="1"/>
          <w:bCs w:val="1"/>
          <w:color w:val="0f476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rPr>
          <w:rFonts w:ascii="Times New Roman" w:cs="Times New Roman" w:eastAsia="Times New Roman" w:hAnsi="Times New Roman"/>
        </w:rPr>
      </w:pPr>
      <w:bookmarkStart w:colFirst="0" w:colLast="0" w:name="_ahsmthjqgneb" w:id="3"/>
      <w:bookmarkEnd w:id="3"/>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4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Bakken, L.L. (2018). </w:t>
      </w:r>
      <w:r w:rsidDel="00000000" w:rsidR="00000000" w:rsidRPr="00000000">
        <w:rPr>
          <w:rFonts w:ascii="Times New Roman" w:cs="Times New Roman" w:eastAsia="Times New Roman" w:hAnsi="Times New Roman"/>
          <w:i w:val="1"/>
          <w:iCs w:val="1"/>
          <w:rtl w:val="0"/>
        </w:rPr>
        <w:t xml:space="preserve">Evaluation practice for collaborative growth: a guide to program evaluation with stakeholders and communities</w:t>
      </w:r>
      <w:r w:rsidDel="00000000" w:rsidR="00000000" w:rsidRPr="00000000">
        <w:rPr>
          <w:rFonts w:ascii="Times New Roman" w:cs="Times New Roman" w:eastAsia="Times New Roman" w:hAnsi="Times New Roman"/>
          <w:rtl w:val="0"/>
        </w:rPr>
        <w:t xml:space="preserve">. Oxford University Press. Available at: https://books.google.com/books?id=o05WDwAAQBAJ&amp;pg=PA125&amp;dq=attentive+note+keeping&amp;hl=en&amp;newbks=1&amp;newbks_redir=1&amp;sa=X&amp;ved=2ahUKEwjdo9napdaUAxVzTmwGHa1DA7gQ6AF6BAgPEAM.</w:t>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James, D.M., Fisher, S. and Vincent, S. (2021) “Challenging behaviour around challenging behaviour,” </w:t>
      </w:r>
      <w:r w:rsidDel="00000000" w:rsidR="00000000" w:rsidRPr="00000000">
        <w:rPr>
          <w:rFonts w:ascii="Times New Roman" w:cs="Times New Roman" w:eastAsia="Times New Roman" w:hAnsi="Times New Roman"/>
          <w:i w:val="1"/>
          <w:iCs w:val="1"/>
          <w:rtl w:val="0"/>
        </w:rPr>
        <w:t xml:space="preserve">Journal of Applied Research in Intellectual Disabilities</w:t>
      </w:r>
      <w:r w:rsidDel="00000000" w:rsidR="00000000" w:rsidRPr="00000000">
        <w:rPr>
          <w:rFonts w:ascii="Times New Roman" w:cs="Times New Roman" w:eastAsia="Times New Roman" w:hAnsi="Times New Roman"/>
          <w:rtl w:val="0"/>
        </w:rPr>
        <w:t xml:space="preserve">, 34(4), pp. 1166–1179. Available at: https://doi.org/10.1111/jar.12879.</w:t>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Nye, E., Gardner, F., Hansford, L., Edwards, V., Hayes, R. and Ford, T. (2016) “Classroom behaviour management strategies in response to problematic behaviours of primary school children with special educational needs: views of special educational needs coordinators,” </w:t>
      </w:r>
      <w:r w:rsidDel="00000000" w:rsidR="00000000" w:rsidRPr="00000000">
        <w:rPr>
          <w:rFonts w:ascii="Times New Roman" w:cs="Times New Roman" w:eastAsia="Times New Roman" w:hAnsi="Times New Roman"/>
          <w:i w:val="1"/>
          <w:iCs w:val="1"/>
          <w:rtl w:val="0"/>
        </w:rPr>
        <w:t xml:space="preserve">Emotional and Behavioural Difficulties</w:t>
      </w:r>
      <w:r w:rsidDel="00000000" w:rsidR="00000000" w:rsidRPr="00000000">
        <w:rPr>
          <w:rFonts w:ascii="Times New Roman" w:cs="Times New Roman" w:eastAsia="Times New Roman" w:hAnsi="Times New Roman"/>
          <w:rtl w:val="0"/>
        </w:rPr>
        <w:t xml:space="preserve">, 21(1), pp. 43–60. Available at: https://doi.org/10.1080/13632752.2015.1120048.</w:t>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Treto-French, M. (2024) “School district budgeting: how school principals’ lack of budget knowledge can lead to negative impact on funding,” </w:t>
      </w:r>
      <w:r w:rsidDel="00000000" w:rsidR="00000000" w:rsidRPr="00000000">
        <w:rPr>
          <w:rFonts w:ascii="Times New Roman" w:cs="Times New Roman" w:eastAsia="Times New Roman" w:hAnsi="Times New Roman"/>
          <w:i w:val="1"/>
          <w:iCs w:val="1"/>
          <w:rtl w:val="0"/>
        </w:rPr>
        <w:t xml:space="preserve">Dissertations of Practice</w:t>
      </w:r>
      <w:r w:rsidDel="00000000" w:rsidR="00000000" w:rsidRPr="00000000">
        <w:rPr>
          <w:rFonts w:ascii="Times New Roman" w:cs="Times New Roman" w:eastAsia="Times New Roman" w:hAnsi="Times New Roman"/>
          <w:rtl w:val="0"/>
        </w:rPr>
        <w:t xml:space="preserve"> [Preprint]. Available at: https://huskiecommons.lib.niu.edu/allgraduate-disspractice/35.</w:t>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Witt, M. (2021). </w:t>
      </w:r>
      <w:r w:rsidDel="00000000" w:rsidR="00000000" w:rsidRPr="00000000">
        <w:rPr>
          <w:rFonts w:ascii="Times New Roman" w:cs="Times New Roman" w:eastAsia="Times New Roman" w:hAnsi="Times New Roman"/>
          <w:i w:val="1"/>
          <w:iCs w:val="1"/>
          <w:rtl w:val="0"/>
        </w:rPr>
        <w:t xml:space="preserve">The process of an employee performance appraisal. Its aims, functions and methods</w:t>
      </w:r>
      <w:r w:rsidDel="00000000" w:rsidR="00000000" w:rsidRPr="00000000">
        <w:rPr>
          <w:rFonts w:ascii="Times New Roman" w:cs="Times New Roman" w:eastAsia="Times New Roman" w:hAnsi="Times New Roman"/>
          <w:rtl w:val="0"/>
        </w:rPr>
        <w:t xml:space="preserve">. GRIN Verlag. Available at: https://books.google.com/books?id=EvkZEAAAQBAJ&amp;pg=PA3&amp;dq=employee+objectives&amp;hl=en&amp;newbks=1&amp;newbks_redir=1&amp;sa=X&amp;ved=2ahUKEwivqLv5pdaUAxV7aHADHfKDPOEQ6AF6BAgQEAM.</w:t>
      </w:r>
    </w:p>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pStyle w:val="Heading1"/>
        <w:rPr>
          <w:rFonts w:ascii="Times New Roman" w:cs="Times New Roman" w:eastAsia="Times New Roman" w:hAnsi="Times New Roman"/>
        </w:rPr>
      </w:pPr>
      <w:bookmarkStart w:colFirst="0" w:colLast="0" w:name="_ol2dvkbajc0k" w:id="4"/>
      <w:bookmarkEnd w:id="4"/>
      <w:r w:rsidDel="00000000" w:rsidR="00000000" w:rsidRPr="00000000">
        <w:rPr>
          <w:rFonts w:ascii="Times New Roman" w:cs="Times New Roman" w:eastAsia="Times New Roman" w:hAnsi="Times New Roman"/>
          <w:rtl w:val="0"/>
        </w:rPr>
        <w:t xml:space="preserve">Appendices</w:t>
      </w:r>
    </w:p>
    <w:p w:rsidR="00000000" w:rsidDel="00000000" w:rsidP="00000000" w:rsidRDefault="00000000" w:rsidRPr="00000000" w14:paraId="00000058">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602678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602678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60198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60198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after="160" w:before="0" w:line="278.00000000000006" w:lineRule="auto"/>
        <w:jc w:val="left"/>
        <w:rPr>
          <w:rFonts w:ascii="Times New Roman" w:cs="Times New Roman" w:eastAsia="Times New Roman" w:hAnsi="Times New Roman"/>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240" w:before="24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120" w:lineRule="auto"/>
    </w:pPr>
    <w:rPr>
      <w:b w:val="1"/>
      <w:bCs w:val="1"/>
      <w:color w:val="0f4761"/>
      <w:sz w:val="32"/>
      <w:szCs w:val="32"/>
    </w:rPr>
  </w:style>
  <w:style w:type="paragraph" w:styleId="Heading2">
    <w:name w:val="heading 2"/>
    <w:basedOn w:val="Normal"/>
    <w:next w:val="Normal"/>
    <w:pPr>
      <w:keepNext w:val="1"/>
      <w:keepLines w:val="1"/>
      <w:spacing w:after="120" w:before="120" w:lineRule="auto"/>
    </w:pPr>
    <w:rPr>
      <w:b w:val="1"/>
      <w:bCs w:val="1"/>
      <w:color w:val="0f4761"/>
      <w:sz w:val="28"/>
      <w:szCs w:val="28"/>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120" w:before="120" w:lineRule="auto"/>
    </w:pPr>
    <w:rPr>
      <w:sz w:val="32"/>
      <w:szCs w:val="32"/>
    </w:rPr>
  </w:style>
  <w:style w:type="paragraph" w:styleId="Subtitle">
    <w:name w:val="Subtitle"/>
    <w:basedOn w:val="Normal"/>
    <w:next w:val="Normal"/>
    <w:pPr>
      <w:spacing w:after="160" w:lineRule="auto"/>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666666" w:space="0" w:sz="12" w:val="single"/>
        </w:tcBorders>
      </w:tcPr>
    </w:tblStylePr>
    <w:tblStylePr w:type="lastCol">
      <w:rPr>
        <w:b w:val="1"/>
        <w:bCs w:val="1"/>
      </w:rPr>
    </w:tblStylePr>
    <w:tblStylePr w:type="lastRow">
      <w:rPr>
        <w:b w:val="1"/>
        <w:bCs w:val="1"/>
      </w:rPr>
      <w:tcPr>
        <w:tcBorders>
          <w:top w:color="666666"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