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72"/>
          <w:szCs w:val="72"/>
        </w:rPr>
        <w:id w:val="1767651457"/>
        <w:docPartObj>
          <w:docPartGallery w:val="Cover Pages"/>
          <w:docPartUnique/>
        </w:docPartObj>
      </w:sdtPr>
      <w:sdtEndPr>
        <w:rPr>
          <w:b/>
          <w:bCs/>
        </w:rPr>
      </w:sdtEndPr>
      <w:sdtContent>
        <w:p w14:paraId="788A23F5" w14:textId="2EA2C00B" w:rsidR="00D2334C" w:rsidRPr="00E87828" w:rsidRDefault="00D2334C">
          <w:pPr>
            <w:rPr>
              <w:sz w:val="72"/>
              <w:szCs w:val="72"/>
            </w:rPr>
          </w:pPr>
        </w:p>
        <w:p w14:paraId="48EA6DA7" w14:textId="4431F47E" w:rsidR="00803589" w:rsidRDefault="00D2334C" w:rsidP="00D2334C">
          <w:pPr>
            <w:rPr>
              <w:sz w:val="72"/>
              <w:szCs w:val="72"/>
            </w:rPr>
            <w:sectPr w:rsidR="00803589" w:rsidSect="00D2334C">
              <w:pgSz w:w="11906" w:h="16838"/>
              <w:pgMar w:top="1440" w:right="1440" w:bottom="1440" w:left="1440" w:header="708" w:footer="708" w:gutter="0"/>
              <w:pgNumType w:start="0"/>
              <w:cols w:space="708"/>
              <w:titlePg/>
              <w:docGrid w:linePitch="360"/>
            </w:sectPr>
          </w:pPr>
          <w:r w:rsidRPr="00E87828">
            <w:rPr>
              <w:noProof/>
              <w:sz w:val="72"/>
              <w:szCs w:val="72"/>
            </w:rPr>
            <mc:AlternateContent>
              <mc:Choice Requires="wps">
                <w:drawing>
                  <wp:anchor distT="0" distB="0" distL="182880" distR="182880" simplePos="0" relativeHeight="251658241" behindDoc="0" locked="0" layoutInCell="1" allowOverlap="1" wp14:anchorId="1A727AD0" wp14:editId="34DE4AE4">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5F12F9" w14:textId="0DC3573A" w:rsidR="00D2334C" w:rsidRDefault="00D51195">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676042">
                                      <w:rPr>
                                        <w:color w:val="156082" w:themeColor="accent1"/>
                                        <w:sz w:val="72"/>
                                        <w:szCs w:val="72"/>
                                      </w:rPr>
                                      <w:t>INTRODUCTION TO HEALTH AND SOCIAL CARE(LCHS4003-BIRM) Lecturer: Bernice Ejiogu</w:t>
                                    </w:r>
                                  </w:sdtContent>
                                </w:sdt>
                              </w:p>
                              <w:sdt>
                                <w:sdtPr>
                                  <w:rPr>
                                    <w:caps/>
                                    <w:color w:val="50154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EndPr/>
                                <w:sdtContent>
                                  <w:p w14:paraId="2767A071" w14:textId="7B691DCE" w:rsidR="00D2334C" w:rsidRDefault="00F85948">
                                    <w:pPr>
                                      <w:pStyle w:val="NoSpacing"/>
                                      <w:spacing w:before="40" w:after="40"/>
                                      <w:rPr>
                                        <w:caps/>
                                        <w:color w:val="501549" w:themeColor="accent5" w:themeShade="80"/>
                                        <w:sz w:val="28"/>
                                        <w:szCs w:val="28"/>
                                      </w:rPr>
                                    </w:pPr>
                                    <w:r>
                                      <w:rPr>
                                        <w:caps/>
                                        <w:color w:val="501549" w:themeColor="accent5" w:themeShade="80"/>
                                        <w:sz w:val="28"/>
                                        <w:szCs w:val="28"/>
                                      </w:rPr>
                                      <w:t xml:space="preserve">     </w:t>
                                    </w:r>
                                  </w:p>
                                </w:sdtContent>
                              </w:sdt>
                              <w:sdt>
                                <w:sdtPr>
                                  <w:rPr>
                                    <w:caps/>
                                    <w:color w:val="A02B93" w:themeColor="accent5"/>
                                    <w:sz w:val="72"/>
                                    <w:szCs w:val="72"/>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D82DB8D" w14:textId="2229927D" w:rsidR="00D2334C" w:rsidRPr="00E87828" w:rsidRDefault="00D2334C">
                                    <w:pPr>
                                      <w:pStyle w:val="NoSpacing"/>
                                      <w:spacing w:before="80" w:after="40"/>
                                      <w:rPr>
                                        <w:caps/>
                                        <w:color w:val="A02B93" w:themeColor="accent5"/>
                                        <w:sz w:val="72"/>
                                        <w:szCs w:val="72"/>
                                      </w:rPr>
                                    </w:pPr>
                                    <w:r w:rsidRPr="00E87828">
                                      <w:rPr>
                                        <w:caps/>
                                        <w:color w:val="A02B93" w:themeColor="accent5"/>
                                        <w:sz w:val="72"/>
                                        <w:szCs w:val="72"/>
                                      </w:rPr>
                                      <w:t>Wabiwa Babunga Muka (2008415)</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1A727AD0" id="_x0000_t202" coordsize="21600,21600" o:spt="202" path="m,l,21600r21600,l21600,xe">
                    <v:stroke joinstyle="miter"/>
                    <v:path gradientshapeok="t" o:connecttype="rect"/>
                  </v:shapetype>
                  <v:shape id="Text Box 131" o:spid="_x0000_s1026" type="#_x0000_t202" style="position:absolute;margin-left:0;margin-top:0;width:369pt;height:529.2pt;z-index:251658241;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315F12F9" w14:textId="0DC3573A" w:rsidR="00D2334C" w:rsidRDefault="00D51195">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676042">
                                <w:rPr>
                                  <w:color w:val="156082" w:themeColor="accent1"/>
                                  <w:sz w:val="72"/>
                                  <w:szCs w:val="72"/>
                                </w:rPr>
                                <w:t>INTRODUCTION TO HEALTH AND SOCIAL CARE(LCHS4003-BIRM) Lecturer: Bernice Ejiogu</w:t>
                              </w:r>
                            </w:sdtContent>
                          </w:sdt>
                        </w:p>
                        <w:sdt>
                          <w:sdtPr>
                            <w:rPr>
                              <w:caps/>
                              <w:color w:val="50154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EndPr/>
                          <w:sdtContent>
                            <w:p w14:paraId="2767A071" w14:textId="7B691DCE" w:rsidR="00D2334C" w:rsidRDefault="00F85948">
                              <w:pPr>
                                <w:pStyle w:val="NoSpacing"/>
                                <w:spacing w:before="40" w:after="40"/>
                                <w:rPr>
                                  <w:caps/>
                                  <w:color w:val="501549" w:themeColor="accent5" w:themeShade="80"/>
                                  <w:sz w:val="28"/>
                                  <w:szCs w:val="28"/>
                                </w:rPr>
                              </w:pPr>
                              <w:r>
                                <w:rPr>
                                  <w:caps/>
                                  <w:color w:val="501549" w:themeColor="accent5" w:themeShade="80"/>
                                  <w:sz w:val="28"/>
                                  <w:szCs w:val="28"/>
                                </w:rPr>
                                <w:t xml:space="preserve">     </w:t>
                              </w:r>
                            </w:p>
                          </w:sdtContent>
                        </w:sdt>
                        <w:sdt>
                          <w:sdtPr>
                            <w:rPr>
                              <w:caps/>
                              <w:color w:val="A02B93" w:themeColor="accent5"/>
                              <w:sz w:val="72"/>
                              <w:szCs w:val="72"/>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D82DB8D" w14:textId="2229927D" w:rsidR="00D2334C" w:rsidRPr="00E87828" w:rsidRDefault="00D2334C">
                              <w:pPr>
                                <w:pStyle w:val="NoSpacing"/>
                                <w:spacing w:before="80" w:after="40"/>
                                <w:rPr>
                                  <w:caps/>
                                  <w:color w:val="A02B93" w:themeColor="accent5"/>
                                  <w:sz w:val="72"/>
                                  <w:szCs w:val="72"/>
                                </w:rPr>
                              </w:pPr>
                              <w:r w:rsidRPr="00E87828">
                                <w:rPr>
                                  <w:caps/>
                                  <w:color w:val="A02B93" w:themeColor="accent5"/>
                                  <w:sz w:val="72"/>
                                  <w:szCs w:val="72"/>
                                </w:rPr>
                                <w:t>Wabiwa Babunga Muka (2008415)</w:t>
                              </w:r>
                            </w:p>
                          </w:sdtContent>
                        </w:sdt>
                      </w:txbxContent>
                    </v:textbox>
                    <w10:wrap type="square" anchorx="margin" anchory="page"/>
                  </v:shape>
                </w:pict>
              </mc:Fallback>
            </mc:AlternateContent>
          </w:r>
          <w:r w:rsidRPr="00E87828">
            <w:rPr>
              <w:noProof/>
              <w:sz w:val="72"/>
              <w:szCs w:val="72"/>
            </w:rPr>
            <mc:AlternateContent>
              <mc:Choice Requires="wps">
                <w:drawing>
                  <wp:anchor distT="0" distB="0" distL="114300" distR="114300" simplePos="0" relativeHeight="251658240" behindDoc="0" locked="0" layoutInCell="1" allowOverlap="1" wp14:anchorId="4EEBD1B0" wp14:editId="47D8240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1-01T00:00:00Z">
                                    <w:dateFormat w:val="yyyy"/>
                                    <w:lid w:val="en-GB"/>
                                    <w:storeMappedDataAs w:val="dateTime"/>
                                    <w:calendar w:val="gregorian"/>
                                  </w:date>
                                </w:sdtPr>
                                <w:sdtEndPr/>
                                <w:sdtContent>
                                  <w:p w14:paraId="302D9B85" w14:textId="10DA3DB4" w:rsidR="00D2334C" w:rsidRDefault="00D2334C">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EEBD1B0" id="Rectangle 132" o:spid="_x0000_s1027" style="position:absolute;margin-left:-4.4pt;margin-top:0;width:46.8pt;height:77.75pt;z-index:25165824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" fillcolor="#156082 [3204]" stroked="f" strokeweight="1.5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1-01T00:00:00Z">
                              <w:dateFormat w:val="yyyy"/>
                              <w:lid w:val="en-GB"/>
                              <w:storeMappedDataAs w:val="dateTime"/>
                              <w:calendar w:val="gregorian"/>
                            </w:date>
                          </w:sdtPr>
                          <w:sdtEndPr/>
                          <w:sdtContent>
                            <w:p w14:paraId="302D9B85" w14:textId="10DA3DB4" w:rsidR="00D2334C" w:rsidRDefault="00D2334C">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p>
        <w:p w14:paraId="33E67F4A" w14:textId="77777777" w:rsidR="00D21E47" w:rsidRDefault="003F6227" w:rsidP="009C1279">
          <w:pPr>
            <w:jc w:val="center"/>
            <w:rPr>
              <w:sz w:val="72"/>
              <w:szCs w:val="72"/>
            </w:rPr>
          </w:pPr>
          <w:r w:rsidRPr="00E87828">
            <w:rPr>
              <w:sz w:val="72"/>
              <w:szCs w:val="72"/>
            </w:rPr>
            <w:lastRenderedPageBreak/>
            <w:t>AMB</w:t>
          </w:r>
          <w:r w:rsidR="00E87828" w:rsidRPr="00E87828">
            <w:rPr>
              <w:sz w:val="72"/>
              <w:szCs w:val="72"/>
            </w:rPr>
            <w:t>U</w:t>
          </w:r>
          <w:r w:rsidRPr="00E87828">
            <w:rPr>
              <w:sz w:val="72"/>
              <w:szCs w:val="72"/>
            </w:rPr>
            <w:t>LANCE SERVIC</w:t>
          </w:r>
          <w:r w:rsidR="00E137EE">
            <w:rPr>
              <w:sz w:val="72"/>
              <w:szCs w:val="72"/>
            </w:rPr>
            <w:t>E</w:t>
          </w:r>
        </w:p>
        <w:p w14:paraId="2A4EF360" w14:textId="32FFD4C4" w:rsidR="00D21E47" w:rsidRDefault="009C1279" w:rsidP="00EA0F13">
          <w:pPr>
            <w:rPr>
              <w:sz w:val="72"/>
              <w:szCs w:val="72"/>
            </w:rPr>
          </w:pPr>
          <w:r>
            <w:rPr>
              <w:noProof/>
            </w:rPr>
            <w:drawing>
              <wp:anchor distT="0" distB="0" distL="114300" distR="114300" simplePos="0" relativeHeight="251660289" behindDoc="0" locked="0" layoutInCell="1" allowOverlap="1" wp14:anchorId="1B9222F8" wp14:editId="50544DAC">
                <wp:simplePos x="0" y="0"/>
                <wp:positionH relativeFrom="column">
                  <wp:posOffset>0</wp:posOffset>
                </wp:positionH>
                <wp:positionV relativeFrom="paragraph">
                  <wp:posOffset>0</wp:posOffset>
                </wp:positionV>
                <wp:extent cx="9158067" cy="3671570"/>
                <wp:effectExtent l="0" t="0" r="24130" b="24130"/>
                <wp:wrapNone/>
                <wp:docPr id="126806483"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14:sizeRelH relativeFrom="margin">
                  <wp14:pctWidth>0</wp14:pctWidth>
                </wp14:sizeRelH>
              </wp:anchor>
            </w:drawing>
          </w:r>
        </w:p>
        <w:p w14:paraId="4C4201B2" w14:textId="77777777" w:rsidR="00D21E47" w:rsidRDefault="00D21E47" w:rsidP="00EA0F13">
          <w:pPr>
            <w:rPr>
              <w:sz w:val="72"/>
              <w:szCs w:val="72"/>
            </w:rPr>
          </w:pPr>
        </w:p>
        <w:p w14:paraId="32486282" w14:textId="77777777" w:rsidR="00D21E47" w:rsidRDefault="00D21E47" w:rsidP="00EA0F13">
          <w:pPr>
            <w:rPr>
              <w:sz w:val="72"/>
              <w:szCs w:val="72"/>
            </w:rPr>
          </w:pPr>
        </w:p>
        <w:p w14:paraId="2190925A" w14:textId="425A71C8" w:rsidR="00EA0F13" w:rsidRPr="00721273" w:rsidRDefault="00D51195" w:rsidP="00EA0F13">
          <w:pPr>
            <w:rPr>
              <w:sz w:val="72"/>
              <w:szCs w:val="72"/>
            </w:rPr>
          </w:pPr>
        </w:p>
      </w:sdtContent>
    </w:sdt>
    <w:p w14:paraId="5DE70C53" w14:textId="77777777" w:rsidR="00CA30B0" w:rsidRDefault="00CA30B0" w:rsidP="00EA0F13">
      <w:pPr>
        <w:rPr>
          <w:sz w:val="22"/>
          <w:szCs w:val="22"/>
        </w:rPr>
      </w:pPr>
    </w:p>
    <w:p w14:paraId="7765A878" w14:textId="77777777" w:rsidR="00CA30B0" w:rsidRDefault="00CA30B0" w:rsidP="00EA0F13">
      <w:pPr>
        <w:rPr>
          <w:sz w:val="22"/>
          <w:szCs w:val="22"/>
        </w:rPr>
      </w:pPr>
    </w:p>
    <w:p w14:paraId="581EE9B2" w14:textId="77777777" w:rsidR="00CA30B0" w:rsidRDefault="00CA30B0" w:rsidP="00EA0F13">
      <w:pPr>
        <w:rPr>
          <w:sz w:val="22"/>
          <w:szCs w:val="22"/>
        </w:rPr>
        <w:sectPr w:rsidR="00CA30B0" w:rsidSect="00803589">
          <w:pgSz w:w="16838" w:h="11906" w:orient="landscape"/>
          <w:pgMar w:top="1440" w:right="1440" w:bottom="1440" w:left="1440" w:header="709" w:footer="709" w:gutter="0"/>
          <w:pgNumType w:start="0"/>
          <w:cols w:space="708"/>
          <w:titlePg/>
          <w:docGrid w:linePitch="360"/>
        </w:sectPr>
      </w:pPr>
    </w:p>
    <w:p w14:paraId="098812E6" w14:textId="11FCE873" w:rsidR="00835965" w:rsidRDefault="006B75DD" w:rsidP="00EA0F13">
      <w:pPr>
        <w:rPr>
          <w:sz w:val="22"/>
          <w:szCs w:val="22"/>
        </w:rPr>
      </w:pPr>
      <w:r w:rsidRPr="006B75DD">
        <w:rPr>
          <w:sz w:val="22"/>
          <w:szCs w:val="22"/>
        </w:rPr>
        <w:lastRenderedPageBreak/>
        <w:t xml:space="preserve">Ambulance professionals are often the first healthcare workers to arrive when someone is seriously ill or injured. Their ability to assess patients, provide immediate treatment, and transport them safely to hospital can make a significant difference to a person’s chances of recovery. I admire the dedication, courage, and professionalism shown by ambulance staff. </w:t>
      </w:r>
      <w:r w:rsidR="000F7C86" w:rsidRPr="000F7C86">
        <w:rPr>
          <w:sz w:val="22"/>
          <w:szCs w:val="22"/>
        </w:rPr>
        <w:t>who work under pressure every day.</w:t>
      </w:r>
    </w:p>
    <w:p w14:paraId="73F36FC2" w14:textId="31CFBCBB" w:rsidR="00EA0F13" w:rsidRPr="006B75DD" w:rsidRDefault="000E1A1E" w:rsidP="00EA0F13">
      <w:pPr>
        <w:rPr>
          <w:sz w:val="22"/>
          <w:szCs w:val="22"/>
        </w:rPr>
      </w:pPr>
      <w:r>
        <w:rPr>
          <w:noProof/>
          <w:sz w:val="22"/>
          <w:szCs w:val="22"/>
        </w:rPr>
        <w:br/>
      </w:r>
      <w:r w:rsidR="00EA0F13" w:rsidRPr="006B75DD">
        <w:rPr>
          <w:sz w:val="22"/>
          <w:szCs w:val="22"/>
        </w:rPr>
        <w:t>I chose the ambulance service because it plays a vital role in saving lives and providing emergency medical care. Ambulance staff are often the first healthcare professionals to respond to accidents, illnesses, and life-threatening situations. Their work is essential for ensuring patients receive rapid treatment and transport to appropriate healthcare facilities.</w:t>
      </w:r>
      <w:r w:rsidR="00E137EE" w:rsidRPr="006B75DD">
        <w:rPr>
          <w:sz w:val="22"/>
          <w:szCs w:val="22"/>
        </w:rPr>
        <w:t xml:space="preserve"> Patients may be frightened, in pain, or experiencing a medical crisis. Paramedics provide not only medical care but also reassurance and emotional support to patients and their families. Their work demonstrates key values of health and social care, including compassion, dignity, respect, and person-centred </w:t>
      </w:r>
      <w:r w:rsidR="005259C2" w:rsidRPr="006B75DD">
        <w:rPr>
          <w:sz w:val="22"/>
          <w:szCs w:val="22"/>
        </w:rPr>
        <w:t>care. (College of Paramedics,2023)</w:t>
      </w:r>
      <w:r w:rsidR="0047604D" w:rsidRPr="006B75DD">
        <w:rPr>
          <w:sz w:val="22"/>
          <w:szCs w:val="22"/>
        </w:rPr>
        <w:t xml:space="preserve"> Without ambulance services, many patients would not receive timely treatment, which could result in poorer health outcomes. The service therefore plays a critical role in protecting public health and ensuring access to emergency care.</w:t>
      </w:r>
    </w:p>
    <w:p w14:paraId="5D136261" w14:textId="1BE336D6" w:rsidR="00EA0F13" w:rsidRDefault="006235DA" w:rsidP="00EA0F13">
      <w:r w:rsidRPr="006B75DD">
        <w:rPr>
          <w:noProof/>
          <w:sz w:val="22"/>
          <w:szCs w:val="22"/>
        </w:rPr>
        <w:t xml:space="preserve"> </w:t>
      </w:r>
    </w:p>
    <w:p w14:paraId="4BB21BA6" w14:textId="77777777" w:rsidR="00EA0F13" w:rsidRPr="00C12446" w:rsidRDefault="00EA0F13" w:rsidP="00EA0F13">
      <w:pPr>
        <w:rPr>
          <w:sz w:val="22"/>
          <w:szCs w:val="22"/>
        </w:rPr>
      </w:pPr>
      <w:r w:rsidRPr="00C12446">
        <w:rPr>
          <w:sz w:val="22"/>
          <w:szCs w:val="22"/>
        </w:rPr>
        <w:t>Brief History of the Ambulance Service</w:t>
      </w:r>
    </w:p>
    <w:p w14:paraId="0ADB852D" w14:textId="77777777" w:rsidR="00EA0F13" w:rsidRPr="00C12446" w:rsidRDefault="00EA0F13" w:rsidP="00EA0F13">
      <w:pPr>
        <w:rPr>
          <w:sz w:val="22"/>
          <w:szCs w:val="22"/>
        </w:rPr>
      </w:pPr>
    </w:p>
    <w:p w14:paraId="051AA481" w14:textId="05544326" w:rsidR="00F13901" w:rsidRPr="00C12446" w:rsidRDefault="00EA0F13" w:rsidP="00F13901">
      <w:pPr>
        <w:rPr>
          <w:sz w:val="22"/>
          <w:szCs w:val="22"/>
        </w:rPr>
      </w:pPr>
      <w:r w:rsidRPr="00C12446">
        <w:rPr>
          <w:sz w:val="22"/>
          <w:szCs w:val="22"/>
        </w:rPr>
        <w:t>The modern ambulance service developed during the nineteenth century. Early ambulance systems were used to transport injured soldiers from battlefields. In the United Kingdom, organised ambulance services emerged in the late 1800s through organisations such as St John Ambulance.</w:t>
      </w:r>
      <w:r w:rsidR="00F13901" w:rsidRPr="00C12446">
        <w:rPr>
          <w:sz w:val="22"/>
          <w:szCs w:val="22"/>
        </w:rPr>
        <w:t xml:space="preserve"> The National Health Service (NHS) established a more coordinated ambulance system after </w:t>
      </w:r>
      <w:r w:rsidR="004F08E7" w:rsidRPr="00C12446">
        <w:rPr>
          <w:sz w:val="22"/>
          <w:szCs w:val="22"/>
        </w:rPr>
        <w:t>its creation</w:t>
      </w:r>
      <w:r w:rsidR="00F13901" w:rsidRPr="00C12446">
        <w:rPr>
          <w:sz w:val="22"/>
          <w:szCs w:val="22"/>
        </w:rPr>
        <w:t xml:space="preserve"> in 1948.</w:t>
      </w:r>
      <w:r w:rsidR="00721273">
        <w:rPr>
          <w:sz w:val="22"/>
          <w:szCs w:val="22"/>
        </w:rPr>
        <w:t xml:space="preserve"> </w:t>
      </w:r>
      <w:r w:rsidR="004F08E7" w:rsidRPr="004F08E7">
        <w:rPr>
          <w:sz w:val="22"/>
          <w:szCs w:val="22"/>
        </w:rPr>
        <w:t>Today ambulance services use advanced vehicles, communication systems, and highly trained paramedics to provide emergency care (NHS, 2024</w:t>
      </w:r>
      <w:r w:rsidR="00721273" w:rsidRPr="004F08E7">
        <w:rPr>
          <w:sz w:val="22"/>
          <w:szCs w:val="22"/>
        </w:rPr>
        <w:t>).</w:t>
      </w:r>
      <w:r w:rsidR="00721273">
        <w:rPr>
          <w:sz w:val="22"/>
          <w:szCs w:val="22"/>
        </w:rPr>
        <w:t xml:space="preserve"> Ambulance</w:t>
      </w:r>
      <w:r w:rsidR="004F08E7" w:rsidRPr="004F08E7">
        <w:rPr>
          <w:sz w:val="22"/>
          <w:szCs w:val="22"/>
        </w:rPr>
        <w:t xml:space="preserve"> crews attend a wide range of incidents including heart attacks, strokes, breathing difficulties, road traffic collisions, falls, burns, and other medical emergencies.</w:t>
      </w:r>
    </w:p>
    <w:p w14:paraId="6A259405" w14:textId="77777777" w:rsidR="00F13901" w:rsidRPr="00C12446" w:rsidRDefault="00F13901" w:rsidP="00F13901">
      <w:pPr>
        <w:rPr>
          <w:sz w:val="22"/>
          <w:szCs w:val="22"/>
        </w:rPr>
      </w:pPr>
    </w:p>
    <w:p w14:paraId="3EAC75A2" w14:textId="77777777" w:rsidR="00F13901" w:rsidRPr="00C12446" w:rsidRDefault="00F13901" w:rsidP="00F13901">
      <w:pPr>
        <w:rPr>
          <w:sz w:val="22"/>
          <w:szCs w:val="22"/>
        </w:rPr>
      </w:pPr>
      <w:r w:rsidRPr="00C12446">
        <w:rPr>
          <w:sz w:val="22"/>
          <w:szCs w:val="22"/>
        </w:rPr>
        <w:t>Current Functioning of the Ambulance Service</w:t>
      </w:r>
    </w:p>
    <w:p w14:paraId="79299E51" w14:textId="77777777" w:rsidR="00F13901" w:rsidRDefault="00F13901" w:rsidP="00F13901"/>
    <w:p w14:paraId="53E64439" w14:textId="65AE8E11" w:rsidR="00F13901" w:rsidRPr="00C12446" w:rsidRDefault="00F13901" w:rsidP="00F13901">
      <w:pPr>
        <w:rPr>
          <w:sz w:val="22"/>
          <w:szCs w:val="22"/>
        </w:rPr>
      </w:pPr>
      <w:r w:rsidRPr="00C12446">
        <w:rPr>
          <w:sz w:val="22"/>
          <w:szCs w:val="22"/>
        </w:rPr>
        <w:t>The ambulance service operates 24 hours a day, seven days a week. Emergency calls are received through the 999 system and assessed by call handlers. Based on the severity of the situation, ambulances, rapid response vehicles, or specialist teams may be dispatched. Paramedics provide immediate assessment and treatment, including:</w:t>
      </w:r>
    </w:p>
    <w:p w14:paraId="3DE92010" w14:textId="748D102B" w:rsidR="00F13901" w:rsidRPr="00C12446" w:rsidRDefault="00F13901" w:rsidP="00F13901">
      <w:pPr>
        <w:rPr>
          <w:sz w:val="22"/>
          <w:szCs w:val="22"/>
        </w:rPr>
      </w:pPr>
      <w:r w:rsidRPr="00C12446">
        <w:rPr>
          <w:sz w:val="22"/>
          <w:szCs w:val="22"/>
        </w:rPr>
        <w:t>Cardiopulmonary resuscitation (CPR)</w:t>
      </w:r>
    </w:p>
    <w:p w14:paraId="49F36F84" w14:textId="263F4E60" w:rsidR="00F13901" w:rsidRPr="00C12446" w:rsidRDefault="00F13901" w:rsidP="00F13901">
      <w:pPr>
        <w:rPr>
          <w:sz w:val="22"/>
          <w:szCs w:val="22"/>
        </w:rPr>
      </w:pPr>
      <w:r w:rsidRPr="00C12446">
        <w:rPr>
          <w:sz w:val="22"/>
          <w:szCs w:val="22"/>
        </w:rPr>
        <w:t>Oxygen therapy</w:t>
      </w:r>
    </w:p>
    <w:p w14:paraId="668B323A" w14:textId="62B23456" w:rsidR="00F13901" w:rsidRPr="00C12446" w:rsidRDefault="00F13901" w:rsidP="00F13901">
      <w:pPr>
        <w:rPr>
          <w:sz w:val="22"/>
          <w:szCs w:val="22"/>
        </w:rPr>
      </w:pPr>
      <w:r w:rsidRPr="00C12446">
        <w:rPr>
          <w:sz w:val="22"/>
          <w:szCs w:val="22"/>
        </w:rPr>
        <w:t>Wound management</w:t>
      </w:r>
    </w:p>
    <w:p w14:paraId="3F2DE135" w14:textId="698EA4AD" w:rsidR="00F13901" w:rsidRPr="00C12446" w:rsidRDefault="00F13901" w:rsidP="00F13901">
      <w:pPr>
        <w:rPr>
          <w:sz w:val="22"/>
          <w:szCs w:val="22"/>
        </w:rPr>
      </w:pPr>
      <w:r w:rsidRPr="00C12446">
        <w:rPr>
          <w:sz w:val="22"/>
          <w:szCs w:val="22"/>
        </w:rPr>
        <w:lastRenderedPageBreak/>
        <w:t>Medication administration</w:t>
      </w:r>
    </w:p>
    <w:p w14:paraId="5E64AF19" w14:textId="20506E18" w:rsidR="00F13901" w:rsidRPr="00C12446" w:rsidRDefault="00F13901" w:rsidP="00F13901">
      <w:pPr>
        <w:rPr>
          <w:sz w:val="22"/>
          <w:szCs w:val="22"/>
        </w:rPr>
      </w:pPr>
      <w:r w:rsidRPr="00C12446">
        <w:rPr>
          <w:sz w:val="22"/>
          <w:szCs w:val="22"/>
        </w:rPr>
        <w:t>Emergency transportation to hospitals</w:t>
      </w:r>
    </w:p>
    <w:p w14:paraId="28FC8246" w14:textId="77777777" w:rsidR="00F13901" w:rsidRPr="00C12446" w:rsidRDefault="00F13901" w:rsidP="00F13901">
      <w:pPr>
        <w:rPr>
          <w:sz w:val="22"/>
          <w:szCs w:val="22"/>
        </w:rPr>
      </w:pPr>
      <w:r w:rsidRPr="00C12446">
        <w:rPr>
          <w:sz w:val="22"/>
          <w:szCs w:val="22"/>
        </w:rPr>
        <w:t>The service also works closely with hospitals, fire services, police, and community healthcare providers to ensure effective patient care (NHS England, 2023).</w:t>
      </w:r>
    </w:p>
    <w:p w14:paraId="131C7F3B" w14:textId="7A1E71DF" w:rsidR="00F13901" w:rsidRPr="00C12446" w:rsidRDefault="00F13901" w:rsidP="00F13901">
      <w:pPr>
        <w:rPr>
          <w:sz w:val="22"/>
          <w:szCs w:val="22"/>
        </w:rPr>
      </w:pPr>
      <w:r w:rsidRPr="00C12446">
        <w:rPr>
          <w:sz w:val="22"/>
          <w:szCs w:val="22"/>
        </w:rPr>
        <w:t>Challenge 1: Increasing Demand</w:t>
      </w:r>
    </w:p>
    <w:p w14:paraId="73A6D286" w14:textId="7D036BEC" w:rsidR="00F13901" w:rsidRDefault="00F13901" w:rsidP="00F13901">
      <w:r>
        <w:t>One major challenge facing ambulance services is the increasing number of emergency calls. Growing populations, ageing communities, and rising healthcare needs have increased pressure on ambulance resources. High demand can result in longer response times and increased stress for staff (National Audit Office, 2023).</w:t>
      </w:r>
    </w:p>
    <w:p w14:paraId="04B6EFD9" w14:textId="07503CF1" w:rsidR="00F13901" w:rsidRPr="00C12446" w:rsidRDefault="00F13901" w:rsidP="00F13901">
      <w:pPr>
        <w:rPr>
          <w:sz w:val="22"/>
          <w:szCs w:val="22"/>
        </w:rPr>
      </w:pPr>
      <w:r w:rsidRPr="00C12446">
        <w:rPr>
          <w:sz w:val="22"/>
          <w:szCs w:val="22"/>
        </w:rPr>
        <w:t>Impact</w:t>
      </w:r>
    </w:p>
    <w:p w14:paraId="36B25168" w14:textId="5A997A12" w:rsidR="007B51D2" w:rsidRPr="00C12446" w:rsidRDefault="00F13901" w:rsidP="007B51D2">
      <w:pPr>
        <w:rPr>
          <w:sz w:val="22"/>
          <w:szCs w:val="22"/>
        </w:rPr>
      </w:pPr>
      <w:r w:rsidRPr="00C12446">
        <w:rPr>
          <w:sz w:val="22"/>
          <w:szCs w:val="22"/>
        </w:rPr>
        <w:t xml:space="preserve">Delayed emergency </w:t>
      </w:r>
      <w:r w:rsidR="007B51D2" w:rsidRPr="00C12446">
        <w:rPr>
          <w:sz w:val="22"/>
          <w:szCs w:val="22"/>
        </w:rPr>
        <w:t>responses Increased workload for paramedics</w:t>
      </w:r>
    </w:p>
    <w:p w14:paraId="30F8B182" w14:textId="3A5D6FE5" w:rsidR="007B51D2" w:rsidRPr="00C12446" w:rsidRDefault="007B51D2" w:rsidP="007B51D2">
      <w:pPr>
        <w:rPr>
          <w:sz w:val="22"/>
          <w:szCs w:val="22"/>
        </w:rPr>
      </w:pPr>
      <w:r w:rsidRPr="00C12446">
        <w:rPr>
          <w:sz w:val="22"/>
          <w:szCs w:val="22"/>
        </w:rPr>
        <w:t>Greater pressure on healthcare systems</w:t>
      </w:r>
    </w:p>
    <w:p w14:paraId="1C771858" w14:textId="77777777" w:rsidR="007B51D2" w:rsidRPr="00C12446" w:rsidRDefault="007B51D2" w:rsidP="007B51D2">
      <w:pPr>
        <w:rPr>
          <w:sz w:val="22"/>
          <w:szCs w:val="22"/>
        </w:rPr>
      </w:pPr>
    </w:p>
    <w:p w14:paraId="5D3FD029" w14:textId="4CECFAC7" w:rsidR="007B51D2" w:rsidRPr="00C12446" w:rsidRDefault="007B51D2" w:rsidP="007B51D2">
      <w:pPr>
        <w:rPr>
          <w:sz w:val="22"/>
          <w:szCs w:val="22"/>
        </w:rPr>
      </w:pPr>
      <w:r w:rsidRPr="00C12446">
        <w:rPr>
          <w:sz w:val="22"/>
          <w:szCs w:val="22"/>
        </w:rPr>
        <w:t>Challenge 2: Staff Shortages and Wellbeing</w:t>
      </w:r>
    </w:p>
    <w:p w14:paraId="52DE2088" w14:textId="77777777" w:rsidR="007B51D2" w:rsidRPr="00C12446" w:rsidRDefault="007B51D2" w:rsidP="007B51D2">
      <w:pPr>
        <w:rPr>
          <w:sz w:val="22"/>
          <w:szCs w:val="22"/>
        </w:rPr>
      </w:pPr>
      <w:r w:rsidRPr="00C12446">
        <w:rPr>
          <w:sz w:val="22"/>
          <w:szCs w:val="22"/>
        </w:rPr>
        <w:t xml:space="preserve">Ambulance services face difficulties recruiting and retaining staff. Paramedics often work long shifts in stressful situations, which can contribute to burnout and mental health concerns. Staff shortages can reduce service efficiency and increase waiting times for patients (Health and Social Care Committee, 2023). </w:t>
      </w:r>
    </w:p>
    <w:p w14:paraId="3C48CC46" w14:textId="2E92D88D" w:rsidR="007B51D2" w:rsidRDefault="007B51D2" w:rsidP="007B51D2">
      <w:r w:rsidRPr="00C12446">
        <w:rPr>
          <w:sz w:val="22"/>
          <w:szCs w:val="22"/>
        </w:rPr>
        <w:t>Impact</w:t>
      </w:r>
    </w:p>
    <w:p w14:paraId="2E34F2C9" w14:textId="528A5637" w:rsidR="007B51D2" w:rsidRDefault="007B51D2" w:rsidP="007B51D2">
      <w:r>
        <w:t>Increased staff stress</w:t>
      </w:r>
    </w:p>
    <w:p w14:paraId="47687CFF" w14:textId="201A5047" w:rsidR="007B51D2" w:rsidRDefault="007B51D2" w:rsidP="007B51D2">
      <w:r>
        <w:t>Higher sickness absence</w:t>
      </w:r>
    </w:p>
    <w:p w14:paraId="4C8F843D" w14:textId="270D8A50" w:rsidR="007B51D2" w:rsidRDefault="007B51D2" w:rsidP="007B51D2">
      <w:r>
        <w:t>Reduced workforce capacity</w:t>
      </w:r>
    </w:p>
    <w:p w14:paraId="3EFE644D" w14:textId="77777777" w:rsidR="007B51D2" w:rsidRDefault="007B51D2" w:rsidP="007B51D2"/>
    <w:p w14:paraId="58E503FE" w14:textId="405AB185" w:rsidR="007B51D2" w:rsidRDefault="007B51D2" w:rsidP="007B51D2">
      <w:r>
        <w:t>Conclusion</w:t>
      </w:r>
    </w:p>
    <w:p w14:paraId="5BD8B05F" w14:textId="6DE673D0" w:rsidR="007B51D2" w:rsidRDefault="007B51D2" w:rsidP="007B51D2">
      <w:r>
        <w:t xml:space="preserve">The ambulance service is a critical component of healthcare systems, providing life-saving emergency care and patient transportation. Despite significant achievements </w:t>
      </w:r>
      <w:r w:rsidRPr="00C12446">
        <w:rPr>
          <w:sz w:val="22"/>
          <w:szCs w:val="22"/>
        </w:rPr>
        <w:t>and</w:t>
      </w:r>
      <w:r>
        <w:t xml:space="preserve"> technological advancements, challenges such as increasing demand and workforce shortages continue to affect service delivery. Addressing these issues is essential for maintaining high-quality patient care and efficient emergency response.</w:t>
      </w:r>
    </w:p>
    <w:p w14:paraId="3691C741" w14:textId="24E0B508" w:rsidR="00203385" w:rsidRPr="003F6227" w:rsidRDefault="00203385" w:rsidP="00EA0F13">
      <w:pPr>
        <w:rPr>
          <w:b/>
          <w:bCs/>
        </w:rPr>
      </w:pPr>
    </w:p>
    <w:p w14:paraId="436B2856" w14:textId="40672CC6" w:rsidR="004E3D51" w:rsidRDefault="00A63637" w:rsidP="00D2334C">
      <w:pPr>
        <w:pStyle w:val="Heading1"/>
        <w:rPr>
          <w:sz w:val="72"/>
          <w:szCs w:val="72"/>
        </w:rPr>
      </w:pPr>
      <w:r w:rsidRPr="00A63637">
        <w:rPr>
          <w:sz w:val="72"/>
          <w:szCs w:val="72"/>
        </w:rPr>
        <w:lastRenderedPageBreak/>
        <w:t>DOMICILIARY CARE IN THE COMMUNITY</w:t>
      </w:r>
    </w:p>
    <w:p w14:paraId="357E2BAD" w14:textId="239523B1" w:rsidR="00FF3922" w:rsidRDefault="003B0D45" w:rsidP="00FF3922">
      <w:r w:rsidRPr="003B0D45">
        <w:t>Domiciliary care, also known as home care, is a service provided to individuals in their own homes to help them maintain independence and improve their quality of life. It is an important part of community health and social care services. Domiciliary care is designed for people who need support with everyday activities but wish to continue living in their own homes rather than moving into residential care. This type of care is commonly provided to older adults, people with disabilities, individuals recovering from illness or surgery, and those with long-term health conditions (NHS, 2026).</w:t>
      </w:r>
      <w:r w:rsidR="00FD06E7" w:rsidRPr="00FD06E7">
        <w:t xml:space="preserve"> </w:t>
      </w:r>
      <w:r w:rsidR="001717B4" w:rsidRPr="001717B4">
        <w:t>The main aim of domiciliary care is to enable individuals to remain as independent as possible while receiving the support they need. Care is tailored to meet the specific needs of each person, ensuring a person-centred approach. This means that care plans are developed based on the individual’s preferences, abilities, and health requirements. By receiving support at home, individuals can maintain control over their daily routines and remain in familiar surroundings, which can contribute positively to their emotional and mental wellbeing (Department of Health, 2025).</w:t>
      </w:r>
    </w:p>
    <w:p w14:paraId="46182BA8" w14:textId="77777777" w:rsidR="004639F2" w:rsidRDefault="004639F2" w:rsidP="004639F2"/>
    <w:p w14:paraId="47A2B9CD" w14:textId="66A20AA8" w:rsidR="0064742E" w:rsidRDefault="0064742E" w:rsidP="0064742E">
      <w:r w:rsidRPr="0064742E">
        <w:t>The origins of domiciliary care can be traced back to the nineteenth century when charitable organisations and religious groups provided support to vulnerable people within their communities. During this period, care was often informal and delivered by family members or volunteers. The development of the welfare state after the Second World War significantly influenced domiciliary care services. The establishment of the National Health Service (NHS) in 1948 and the expansion of local authority social services increased access to community-based care. During the 1980s and 1990s, government policies</w:t>
      </w:r>
      <w:r>
        <w:t xml:space="preserve"> encouraged care to be provided in people's homes rather than in residential institutions. This approach became known as "care in the community" and aimed to improve independence and quality of life for service users (Means et al., 2008).</w:t>
      </w:r>
    </w:p>
    <w:p w14:paraId="6737CC23" w14:textId="77777777" w:rsidR="002A239F" w:rsidRDefault="0064742E" w:rsidP="002A239F">
      <w:r>
        <w:t>Today, domiciliary care services are provided by local authorities, private companies, charities, and voluntary organisations.</w:t>
      </w:r>
      <w:r w:rsidR="007C2303">
        <w:t xml:space="preserve"> </w:t>
      </w:r>
      <w:r w:rsidR="002A239F">
        <w:t>Modern domiciliary care often involves collaboration between healthcare professionals, social workers, and family members to ensure that service users receive appropriate support (Skills for Care, 2024).</w:t>
      </w:r>
    </w:p>
    <w:p w14:paraId="629F3CA5" w14:textId="77777777" w:rsidR="002A239F" w:rsidRDefault="002A239F" w:rsidP="002A239F"/>
    <w:p w14:paraId="36D5687E" w14:textId="11E66F4B" w:rsidR="007C2303" w:rsidRDefault="007C2303" w:rsidP="00D95E50"/>
    <w:p w14:paraId="301B51A6" w14:textId="4434C0CE" w:rsidR="004B55D8" w:rsidRDefault="00356DA9" w:rsidP="00D95E50">
      <w:r>
        <w:t>The functioning of domiciliary care today has many strengths</w:t>
      </w:r>
      <w:r w:rsidR="00CF1FE4">
        <w:t>.</w:t>
      </w:r>
    </w:p>
    <w:p w14:paraId="13C4E1F3" w14:textId="790E2E83" w:rsidR="00D95E50" w:rsidRDefault="0064742E" w:rsidP="00D95E50">
      <w:r>
        <w:lastRenderedPageBreak/>
        <w:t xml:space="preserve"> </w:t>
      </w:r>
      <w:r w:rsidR="00D95E50">
        <w:t>Domiciliary care services can include a wide range of support activities. One of the most common services is personal care, which involves helping individuals with tasks such as bathing, dressing, grooming, and toileting. Care workers may also assist with mobility, helping service users move safely around their homes and reducing the risk of falls. Medication support is another important aspect of domiciliary care, ensuring that individuals take their prescribed medicines correctly and on time (NHS, 2026).</w:t>
      </w:r>
    </w:p>
    <w:p w14:paraId="031CD61D" w14:textId="77777777" w:rsidR="00D95E50" w:rsidRDefault="00D95E50" w:rsidP="00D95E50"/>
    <w:p w14:paraId="6B00ABAD" w14:textId="65042E28" w:rsidR="00C71353" w:rsidRDefault="00D95E50" w:rsidP="005F541B">
      <w:r>
        <w:t xml:space="preserve">In addition to personal care, domiciliary care often includes practical support with household tasks. Care workers may help with cleaning, laundry, shopping, and meal </w:t>
      </w:r>
      <w:r w:rsidR="005F541B">
        <w:br/>
      </w:r>
      <w:r w:rsidR="005F541B">
        <w:br/>
      </w:r>
      <w:r w:rsidR="005F541B">
        <w:br/>
      </w:r>
      <w:r w:rsidR="00F1406B">
        <w:t>residential</w:t>
      </w:r>
      <w:r>
        <w:t xml:space="preserve"> care settings, where staff must care for many residents, domiciliary care focuses on the individual. Care workers can build strong relationships with service users and gain a better understanding of their needs and preferences. </w:t>
      </w:r>
      <w:r w:rsidR="0081447A" w:rsidRPr="0081447A">
        <w:t>This person-centred approach can improve the quality of care and increase service user satisfaction (Skills for Care, 2024).</w:t>
      </w:r>
      <w:r w:rsidR="0064742E">
        <w:t xml:space="preserve"> The service is designed around individual needs and care plans that are regularly reviewed.</w:t>
      </w:r>
      <w:r w:rsidR="00287A1F" w:rsidRPr="00287A1F">
        <w:t xml:space="preserve"> </w:t>
      </w:r>
      <w:r w:rsidR="002F13E0" w:rsidRPr="002F13E0">
        <w:t xml:space="preserve">Care workers play a vital role in delivering domiciliary care services. They are responsible for supporting individuals with daily activities while promoting dignity, respect, and independence. Care workers must maintain confidentiality and </w:t>
      </w:r>
      <w:r w:rsidR="002F13E0" w:rsidRPr="002F13E0">
        <w:t>always follow professional standards</w:t>
      </w:r>
      <w:r w:rsidR="002F13E0" w:rsidRPr="002F13E0">
        <w:t>. They are also responsible for observing and reporting any changes in a service user’s health or wellbeing. For example, if a care worker notices signs of illness, malnutrition, or neglect, they must report their concerns to the appropriate healthcare professionals or safeguarding authorities (Skills for Care, 2024).</w:t>
      </w:r>
    </w:p>
    <w:p w14:paraId="4BD7BF21" w14:textId="03257EA7" w:rsidR="00C71353" w:rsidRDefault="00C71353" w:rsidP="00C71353">
      <w:r>
        <w:t xml:space="preserve"> </w:t>
      </w:r>
      <w:r w:rsidRPr="00C71353">
        <w:t xml:space="preserve"> However, there are also challenges that affect the effectiveness of the service. One issue is staff shortages within the social care sector. Many providers struggle to recruit and retain care workers due to low pay, demanding working conditions, and limited career progression opportunities (Skills for Care, 2024). This can lead to missed visits, reduced continuity of care, and increased pressure on existing staff. Another challenge is funding. Local authorities often face budget constraints, which can limit the availability and quality of services. As a result, some individuals may not receive the level of support they require.</w:t>
      </w:r>
    </w:p>
    <w:p w14:paraId="49C660AA" w14:textId="0A2B9FC1" w:rsidR="004639F2" w:rsidRDefault="00C71353" w:rsidP="00C71353">
      <w:r w:rsidRPr="00C71353">
        <w:t xml:space="preserve">Despite these challenges, domiciliary care remains highly significant in </w:t>
      </w:r>
      <w:r w:rsidR="00D44E12">
        <w:t xml:space="preserve">improving </w:t>
      </w:r>
      <w:r w:rsidRPr="00C71353">
        <w:t>the quality of life of service users. The service promotes independence by enabling people to perform daily activities with appropriate support rather than relying entirely on institutional care. It also helps reduce feelings of isolation by providing regular social interaction with care workers. For many service users, remaining at home contributes to greater dignity, comfort, and control over their lives (NHS England, 2023).</w:t>
      </w:r>
    </w:p>
    <w:p w14:paraId="78BD27BF" w14:textId="7F47E213" w:rsidR="00BB63D9" w:rsidRPr="00906759" w:rsidRDefault="00C71353" w:rsidP="00C71353">
      <w:pPr>
        <w:rPr>
          <w:sz w:val="22"/>
          <w:szCs w:val="22"/>
        </w:rPr>
      </w:pPr>
      <w:r w:rsidRPr="00C71353">
        <w:lastRenderedPageBreak/>
        <w:t xml:space="preserve">In addition, domiciliary care supports families and </w:t>
      </w:r>
      <w:r w:rsidR="00AE6A4D">
        <w:t>unpaid</w:t>
      </w:r>
      <w:r w:rsidRPr="00C71353">
        <w:t xml:space="preserve"> carers by sharing caring responsibilities and providing res</w:t>
      </w:r>
      <w:r w:rsidR="007F470A">
        <w:t>t</w:t>
      </w:r>
      <w:r w:rsidRPr="00C71353">
        <w:t>. This can improve the wellbeing of both service users and their relatives. The service also contributes to reducing pressure on hospitals and residential care facilities by supporting people within the community whenever possible (Department of Health and Social Care, 2022).</w:t>
      </w:r>
    </w:p>
    <w:p w14:paraId="6D5324B9" w14:textId="77777777" w:rsidR="005F541B" w:rsidRDefault="00C71353" w:rsidP="005F541B">
      <w:r w:rsidRPr="00C71353">
        <w:t xml:space="preserve"> </w:t>
      </w:r>
      <w:r w:rsidR="00865A80" w:rsidRPr="00865A80">
        <w:t>In conclusion, domiciliary care is a valuable community service that enables individuals to remain in their own homes while receiving the support they need. It promotes independence, dignity, and wellbeing by providing personalised care tailored to individual needs. Services may include personal care, medication support, household assistance, and emotional support. Although challenges such as workforce shortages and increasing demand exist, domiciliary care continues to play a crucial role in supporting vulnerable individuals within the community. As the need for community-based care grows, domiciliary care will remain an essential part of health and social care provision</w:t>
      </w:r>
      <w:r w:rsidR="0006220D">
        <w:t>.</w:t>
      </w:r>
      <w:r w:rsidR="005F541B">
        <w:br/>
      </w:r>
      <w:r w:rsidR="005F541B">
        <w:br/>
      </w:r>
    </w:p>
    <w:p w14:paraId="15CE9A6E" w14:textId="1D6BBB01" w:rsidR="0006220D" w:rsidRDefault="005F541B" w:rsidP="005F541B">
      <w:r>
        <w:br/>
      </w:r>
      <w:r w:rsidR="005B0C65">
        <w:t>https://www.gov.uk/government/publications/people-at-the-heart-of-care-adult-social-care-reform-white-paper (Accessed: 19 June 2026</w:t>
      </w:r>
      <w:r w:rsidR="000C7CCE">
        <w:t>).</w:t>
      </w:r>
      <w:r w:rsidR="009B4A99" w:rsidRPr="009B4A99">
        <w:t xml:space="preserve"> </w:t>
      </w:r>
    </w:p>
    <w:p w14:paraId="1357F20F" w14:textId="72E35206" w:rsidR="009B4A99" w:rsidRDefault="009B4A99" w:rsidP="009B4A99">
      <w:r>
        <w:t>Department of Health and Social Care</w:t>
      </w:r>
      <w:r>
        <w:rPr>
          <w:rFonts w:ascii="Aptos" w:hAnsi="Aptos" w:cs="Aptos"/>
        </w:rPr>
        <w:t>￼</w:t>
      </w:r>
      <w:r>
        <w:t xml:space="preserve"> (2025) Adult social care policy and guidance. London: Department of Health and Social Care. Available at: https://www.gov.uk/government/organisations/department-of-health-and-social-care (Accessed: 19 June 2026).</w:t>
      </w:r>
    </w:p>
    <w:p w14:paraId="2FEDE23F" w14:textId="77777777" w:rsidR="009B4A99" w:rsidRDefault="009B4A99" w:rsidP="009B4A99"/>
    <w:p w14:paraId="540D5896" w14:textId="77777777" w:rsidR="009B4A99" w:rsidRDefault="009B4A99" w:rsidP="009B4A99">
      <w:r>
        <w:t>Elder, S. (2025) The role of domiciliary care in supporting independence. London: Community Care Publishing.</w:t>
      </w:r>
    </w:p>
    <w:p w14:paraId="1F0C5A32" w14:textId="77777777" w:rsidR="009B4A99" w:rsidRDefault="009B4A99" w:rsidP="009B4A99"/>
    <w:p w14:paraId="7D084539" w14:textId="4ABA1FF5" w:rsidR="001E181C" w:rsidRDefault="009B4A99" w:rsidP="001E181C">
      <w:r>
        <w:t>Health and Social Care Committee</w:t>
      </w:r>
      <w:r>
        <w:rPr>
          <w:rFonts w:ascii="Aptos" w:hAnsi="Aptos" w:cs="Aptos"/>
        </w:rPr>
        <w:t>￼</w:t>
      </w:r>
      <w:r>
        <w:t xml:space="preserve"> (2023) Workforce: recruitment, training and retention in health and social care. London: House of Commons.</w:t>
      </w:r>
      <w:r w:rsidR="001E181C" w:rsidRPr="001E181C">
        <w:t xml:space="preserve"> </w:t>
      </w:r>
      <w:r w:rsidR="001E181C">
        <w:t>Available at: https://committees.parliament.uk (Accessed: 19 June 2026).</w:t>
      </w:r>
    </w:p>
    <w:p w14:paraId="41549BD6" w14:textId="77777777" w:rsidR="001E181C" w:rsidRDefault="001E181C" w:rsidP="001E181C"/>
    <w:p w14:paraId="65EB2B98" w14:textId="77777777" w:rsidR="001E181C" w:rsidRDefault="001E181C" w:rsidP="001E181C">
      <w:r>
        <w:t xml:space="preserve">Means, R., Richards, S. and Smith, R. (2008) Community care: Policy and practice. 4th </w:t>
      </w:r>
      <w:proofErr w:type="spellStart"/>
      <w:r>
        <w:t>edn</w:t>
      </w:r>
      <w:proofErr w:type="spellEnd"/>
      <w:r>
        <w:t>. Basingstoke: Palgrave Macmillan.</w:t>
      </w:r>
    </w:p>
    <w:p w14:paraId="09F451AB" w14:textId="77777777" w:rsidR="001E181C" w:rsidRDefault="001E181C" w:rsidP="001E181C"/>
    <w:p w14:paraId="496A4FF9" w14:textId="175F66F5" w:rsidR="00376C75" w:rsidRDefault="001E181C" w:rsidP="005F541B">
      <w:r>
        <w:lastRenderedPageBreak/>
        <w:t>National Audit Office</w:t>
      </w:r>
      <w:r>
        <w:rPr>
          <w:rFonts w:ascii="Aptos" w:hAnsi="Aptos" w:cs="Aptos"/>
        </w:rPr>
        <w:t>￼</w:t>
      </w:r>
      <w:r>
        <w:t xml:space="preserve"> (2023) Progress in improving NHS urgent and emergency care services. London: National Audit Office. Available at: https://www.nao.org.uk</w:t>
      </w:r>
      <w:r w:rsidR="005F541B">
        <w:br/>
      </w:r>
      <w:r w:rsidR="00376C75">
        <w:t>Accessed: 19 June 2026).</w:t>
      </w:r>
    </w:p>
    <w:p w14:paraId="1784C91D" w14:textId="0E8AD163" w:rsidR="00012BF5" w:rsidRDefault="00376C75" w:rsidP="00376C75">
      <w:r>
        <w:t>World Health Organization</w:t>
      </w:r>
      <w:r>
        <w:rPr>
          <w:rFonts w:ascii="Aptos" w:hAnsi="Aptos" w:cs="Aptos"/>
        </w:rPr>
        <w:t>￼</w:t>
      </w:r>
      <w:r>
        <w:t xml:space="preserve"> (2021) Integrated care for older people (ICOPE): Guidance for person-centred assessment and pathways in primary care. Geneva: World Health Organization. Available at: https://www.who.int (Accessed: 19 June 2026).</w:t>
      </w:r>
    </w:p>
    <w:p w14:paraId="583379E6" w14:textId="77777777" w:rsidR="00C71353" w:rsidRPr="004639F2" w:rsidRDefault="00C71353" w:rsidP="00C71353"/>
    <w:sectPr w:rsidR="00C71353" w:rsidRPr="004639F2" w:rsidSect="00CA30B0">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96197A" w14:textId="77777777" w:rsidR="00D51195" w:rsidRDefault="00D51195" w:rsidP="007B51D2">
      <w:pPr>
        <w:spacing w:after="0" w:line="240" w:lineRule="auto"/>
      </w:pPr>
      <w:r>
        <w:separator/>
      </w:r>
    </w:p>
  </w:endnote>
  <w:endnote w:type="continuationSeparator" w:id="0">
    <w:p w14:paraId="1F67637D" w14:textId="77777777" w:rsidR="00D51195" w:rsidRDefault="00D51195" w:rsidP="007B51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AF780F" w14:textId="77777777" w:rsidR="00D51195" w:rsidRDefault="00D51195" w:rsidP="007B51D2">
      <w:pPr>
        <w:spacing w:after="0" w:line="240" w:lineRule="auto"/>
      </w:pPr>
      <w:r>
        <w:separator/>
      </w:r>
    </w:p>
  </w:footnote>
  <w:footnote w:type="continuationSeparator" w:id="0">
    <w:p w14:paraId="088539A4" w14:textId="77777777" w:rsidR="00D51195" w:rsidRDefault="00D51195" w:rsidP="007B51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3911"/>
    <w:rsid w:val="00012BF5"/>
    <w:rsid w:val="0002330B"/>
    <w:rsid w:val="000373AD"/>
    <w:rsid w:val="000456C0"/>
    <w:rsid w:val="0006220D"/>
    <w:rsid w:val="00064805"/>
    <w:rsid w:val="00080489"/>
    <w:rsid w:val="00091972"/>
    <w:rsid w:val="000B1C39"/>
    <w:rsid w:val="000C7CCE"/>
    <w:rsid w:val="000E1A1E"/>
    <w:rsid w:val="000E61AE"/>
    <w:rsid w:val="000F7C86"/>
    <w:rsid w:val="001201FE"/>
    <w:rsid w:val="00127190"/>
    <w:rsid w:val="001717B4"/>
    <w:rsid w:val="001A2D8F"/>
    <w:rsid w:val="001A54AE"/>
    <w:rsid w:val="001E181C"/>
    <w:rsid w:val="001F6224"/>
    <w:rsid w:val="00201F00"/>
    <w:rsid w:val="00203385"/>
    <w:rsid w:val="00227E7F"/>
    <w:rsid w:val="002429B8"/>
    <w:rsid w:val="0025413C"/>
    <w:rsid w:val="00287A1F"/>
    <w:rsid w:val="002A239F"/>
    <w:rsid w:val="002D2B30"/>
    <w:rsid w:val="002D48A3"/>
    <w:rsid w:val="002F13E0"/>
    <w:rsid w:val="002F3E57"/>
    <w:rsid w:val="00311506"/>
    <w:rsid w:val="00331D69"/>
    <w:rsid w:val="0033367C"/>
    <w:rsid w:val="00356DA9"/>
    <w:rsid w:val="00363911"/>
    <w:rsid w:val="00376C75"/>
    <w:rsid w:val="00384D0B"/>
    <w:rsid w:val="003A22F6"/>
    <w:rsid w:val="003B0D45"/>
    <w:rsid w:val="003F6227"/>
    <w:rsid w:val="00407ED8"/>
    <w:rsid w:val="00447922"/>
    <w:rsid w:val="00450272"/>
    <w:rsid w:val="004575A6"/>
    <w:rsid w:val="004639F2"/>
    <w:rsid w:val="0047604D"/>
    <w:rsid w:val="004B55D8"/>
    <w:rsid w:val="004E3D51"/>
    <w:rsid w:val="004F08E7"/>
    <w:rsid w:val="00501F1F"/>
    <w:rsid w:val="005122D7"/>
    <w:rsid w:val="005259C2"/>
    <w:rsid w:val="005B0C65"/>
    <w:rsid w:val="005F541B"/>
    <w:rsid w:val="006235DA"/>
    <w:rsid w:val="0064742E"/>
    <w:rsid w:val="00671D8C"/>
    <w:rsid w:val="00672963"/>
    <w:rsid w:val="00676042"/>
    <w:rsid w:val="006842FF"/>
    <w:rsid w:val="006B75DD"/>
    <w:rsid w:val="006E2FBC"/>
    <w:rsid w:val="00715B89"/>
    <w:rsid w:val="00721273"/>
    <w:rsid w:val="00735180"/>
    <w:rsid w:val="0077241A"/>
    <w:rsid w:val="00782119"/>
    <w:rsid w:val="00795408"/>
    <w:rsid w:val="007B51D2"/>
    <w:rsid w:val="007C2303"/>
    <w:rsid w:val="007F470A"/>
    <w:rsid w:val="00803589"/>
    <w:rsid w:val="0081447A"/>
    <w:rsid w:val="00835965"/>
    <w:rsid w:val="008479D1"/>
    <w:rsid w:val="00860843"/>
    <w:rsid w:val="00865A80"/>
    <w:rsid w:val="00867D98"/>
    <w:rsid w:val="008B760F"/>
    <w:rsid w:val="008D73A3"/>
    <w:rsid w:val="008F52D3"/>
    <w:rsid w:val="00906759"/>
    <w:rsid w:val="0091086A"/>
    <w:rsid w:val="00926FA6"/>
    <w:rsid w:val="00934003"/>
    <w:rsid w:val="00936AD6"/>
    <w:rsid w:val="00981AE1"/>
    <w:rsid w:val="00986B94"/>
    <w:rsid w:val="00996AC6"/>
    <w:rsid w:val="009B4A99"/>
    <w:rsid w:val="009C1279"/>
    <w:rsid w:val="00A12538"/>
    <w:rsid w:val="00A3158E"/>
    <w:rsid w:val="00A31B8D"/>
    <w:rsid w:val="00A54A3B"/>
    <w:rsid w:val="00A5659E"/>
    <w:rsid w:val="00A63637"/>
    <w:rsid w:val="00AC3DAC"/>
    <w:rsid w:val="00AC51B7"/>
    <w:rsid w:val="00AE35B5"/>
    <w:rsid w:val="00AE6A4D"/>
    <w:rsid w:val="00AF2664"/>
    <w:rsid w:val="00B465AB"/>
    <w:rsid w:val="00BB63D9"/>
    <w:rsid w:val="00BF7826"/>
    <w:rsid w:val="00C12446"/>
    <w:rsid w:val="00C62473"/>
    <w:rsid w:val="00C662F0"/>
    <w:rsid w:val="00C71353"/>
    <w:rsid w:val="00CA30B0"/>
    <w:rsid w:val="00CF1FE4"/>
    <w:rsid w:val="00D21E47"/>
    <w:rsid w:val="00D2334C"/>
    <w:rsid w:val="00D44E12"/>
    <w:rsid w:val="00D51195"/>
    <w:rsid w:val="00D713AC"/>
    <w:rsid w:val="00D72BC6"/>
    <w:rsid w:val="00D8472E"/>
    <w:rsid w:val="00D84FCF"/>
    <w:rsid w:val="00D95E50"/>
    <w:rsid w:val="00E06729"/>
    <w:rsid w:val="00E137EE"/>
    <w:rsid w:val="00E17162"/>
    <w:rsid w:val="00E40499"/>
    <w:rsid w:val="00E466A8"/>
    <w:rsid w:val="00E56C16"/>
    <w:rsid w:val="00E87828"/>
    <w:rsid w:val="00EA0F13"/>
    <w:rsid w:val="00EB79F8"/>
    <w:rsid w:val="00F1167B"/>
    <w:rsid w:val="00F13901"/>
    <w:rsid w:val="00F1406B"/>
    <w:rsid w:val="00F3349E"/>
    <w:rsid w:val="00F85948"/>
    <w:rsid w:val="00FB2408"/>
    <w:rsid w:val="00FB5A0C"/>
    <w:rsid w:val="00FC2CB3"/>
    <w:rsid w:val="00FD06E7"/>
    <w:rsid w:val="00FF3922"/>
    <w:rsid w:val="39237FAA"/>
    <w:rsid w:val="5B42BDE5"/>
    <w:rsid w:val="5C1AEA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54961"/>
  <w15:chartTrackingRefBased/>
  <w15:docId w15:val="{FBF12BB6-35AE-4543-8F54-BA76E4E7C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39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39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39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39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39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39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39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39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39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39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39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39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39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39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39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39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39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3911"/>
    <w:rPr>
      <w:rFonts w:eastAsiaTheme="majorEastAsia" w:cstheme="majorBidi"/>
      <w:color w:val="272727" w:themeColor="text1" w:themeTint="D8"/>
    </w:rPr>
  </w:style>
  <w:style w:type="paragraph" w:styleId="Title">
    <w:name w:val="Title"/>
    <w:basedOn w:val="Normal"/>
    <w:next w:val="Normal"/>
    <w:link w:val="TitleChar"/>
    <w:uiPriority w:val="10"/>
    <w:qFormat/>
    <w:rsid w:val="003639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39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39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39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3911"/>
    <w:pPr>
      <w:spacing w:before="160"/>
      <w:jc w:val="center"/>
    </w:pPr>
    <w:rPr>
      <w:i/>
      <w:iCs/>
      <w:color w:val="404040" w:themeColor="text1" w:themeTint="BF"/>
    </w:rPr>
  </w:style>
  <w:style w:type="character" w:customStyle="1" w:styleId="QuoteChar">
    <w:name w:val="Quote Char"/>
    <w:basedOn w:val="DefaultParagraphFont"/>
    <w:link w:val="Quote"/>
    <w:uiPriority w:val="29"/>
    <w:rsid w:val="00363911"/>
    <w:rPr>
      <w:i/>
      <w:iCs/>
      <w:color w:val="404040" w:themeColor="text1" w:themeTint="BF"/>
    </w:rPr>
  </w:style>
  <w:style w:type="paragraph" w:styleId="ListParagraph">
    <w:name w:val="List Paragraph"/>
    <w:basedOn w:val="Normal"/>
    <w:uiPriority w:val="34"/>
    <w:qFormat/>
    <w:rsid w:val="00363911"/>
    <w:pPr>
      <w:ind w:left="720"/>
      <w:contextualSpacing/>
    </w:pPr>
  </w:style>
  <w:style w:type="character" w:styleId="IntenseEmphasis">
    <w:name w:val="Intense Emphasis"/>
    <w:basedOn w:val="DefaultParagraphFont"/>
    <w:uiPriority w:val="21"/>
    <w:qFormat/>
    <w:rsid w:val="00363911"/>
    <w:rPr>
      <w:i/>
      <w:iCs/>
      <w:color w:val="0F4761" w:themeColor="accent1" w:themeShade="BF"/>
    </w:rPr>
  </w:style>
  <w:style w:type="paragraph" w:styleId="IntenseQuote">
    <w:name w:val="Intense Quote"/>
    <w:basedOn w:val="Normal"/>
    <w:next w:val="Normal"/>
    <w:link w:val="IntenseQuoteChar"/>
    <w:uiPriority w:val="30"/>
    <w:qFormat/>
    <w:rsid w:val="003639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3911"/>
    <w:rPr>
      <w:i/>
      <w:iCs/>
      <w:color w:val="0F4761" w:themeColor="accent1" w:themeShade="BF"/>
    </w:rPr>
  </w:style>
  <w:style w:type="character" w:styleId="IntenseReference">
    <w:name w:val="Intense Reference"/>
    <w:basedOn w:val="DefaultParagraphFont"/>
    <w:uiPriority w:val="32"/>
    <w:qFormat/>
    <w:rsid w:val="00363911"/>
    <w:rPr>
      <w:b/>
      <w:bCs/>
      <w:smallCaps/>
      <w:color w:val="0F4761" w:themeColor="accent1" w:themeShade="BF"/>
      <w:spacing w:val="5"/>
    </w:rPr>
  </w:style>
  <w:style w:type="paragraph" w:styleId="NoSpacing">
    <w:name w:val="No Spacing"/>
    <w:link w:val="NoSpacingChar"/>
    <w:uiPriority w:val="1"/>
    <w:qFormat/>
    <w:rsid w:val="00D2334C"/>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D2334C"/>
    <w:rPr>
      <w:rFonts w:eastAsiaTheme="minorEastAsia"/>
      <w:kern w:val="0"/>
      <w:sz w:val="22"/>
      <w:szCs w:val="22"/>
      <w:lang w:eastAsia="en-GB"/>
      <w14:ligatures w14:val="none"/>
    </w:rPr>
  </w:style>
  <w:style w:type="paragraph" w:styleId="Header">
    <w:name w:val="header"/>
    <w:basedOn w:val="Normal"/>
    <w:link w:val="HeaderChar"/>
    <w:uiPriority w:val="99"/>
    <w:unhideWhenUsed/>
    <w:rsid w:val="007B51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51D2"/>
  </w:style>
  <w:style w:type="paragraph" w:styleId="Footer">
    <w:name w:val="footer"/>
    <w:basedOn w:val="Normal"/>
    <w:link w:val="FooterChar"/>
    <w:uiPriority w:val="99"/>
    <w:unhideWhenUsed/>
    <w:rsid w:val="007B51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51D2"/>
  </w:style>
  <w:style w:type="character" w:styleId="Hyperlink">
    <w:name w:val="Hyperlink"/>
    <w:basedOn w:val="DefaultParagraphFont"/>
    <w:uiPriority w:val="99"/>
    <w:unhideWhenUsed/>
    <w:rsid w:val="0002330B"/>
    <w:rPr>
      <w:color w:val="467886" w:themeColor="hyperlink"/>
      <w:u w:val="single"/>
    </w:rPr>
  </w:style>
  <w:style w:type="character" w:styleId="UnresolvedMention">
    <w:name w:val="Unresolved Mention"/>
    <w:basedOn w:val="DefaultParagraphFont"/>
    <w:uiPriority w:val="99"/>
    <w:semiHidden/>
    <w:unhideWhenUsed/>
    <w:rsid w:val="000233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QuickStyle" Target="diagrams/quickStyl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diagramLayout" Target="diagrams/layout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diagramData" Target="diagrams/data1.xml"/><Relationship Id="rId5" Type="http://schemas.openxmlformats.org/officeDocument/2006/relationships/numbering" Target="numbering.xml"/><Relationship Id="rId15" Type="http://schemas.microsoft.com/office/2007/relationships/diagramDrawing" Target="diagrams/drawing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Colors" Target="diagrams/colors1.xml"/></Relationships>
</file>

<file path=word/diagrams/_rels/data1.xml.rels><?xml version="1.0" encoding="UTF-8" standalone="yes"?>
<Relationships xmlns="http://schemas.openxmlformats.org/package/2006/relationships"><Relationship Id="rId8" Type="http://schemas.openxmlformats.org/officeDocument/2006/relationships/image" Target="../media/image8.jpg"/><Relationship Id="rId3" Type="http://schemas.openxmlformats.org/officeDocument/2006/relationships/image" Target="../media/image3.jpg"/><Relationship Id="rId7" Type="http://schemas.openxmlformats.org/officeDocument/2006/relationships/image" Target="../media/image7.jpg"/><Relationship Id="rId2" Type="http://schemas.openxmlformats.org/officeDocument/2006/relationships/image" Target="../media/image2.jpg"/><Relationship Id="rId1" Type="http://schemas.openxmlformats.org/officeDocument/2006/relationships/image" Target="../media/image1.jpg"/><Relationship Id="rId6" Type="http://schemas.openxmlformats.org/officeDocument/2006/relationships/image" Target="../media/image6.jpg"/><Relationship Id="rId5" Type="http://schemas.openxmlformats.org/officeDocument/2006/relationships/image" Target="../media/image5.jpg"/><Relationship Id="rId4" Type="http://schemas.openxmlformats.org/officeDocument/2006/relationships/image" Target="../media/image4.jpg"/><Relationship Id="rId9" Type="http://schemas.openxmlformats.org/officeDocument/2006/relationships/image" Target="../media/image9.jpg"/></Relationships>
</file>

<file path=word/diagrams/_rels/drawing1.xml.rels><?xml version="1.0" encoding="UTF-8" standalone="yes"?>
<Relationships xmlns="http://schemas.openxmlformats.org/package/2006/relationships"><Relationship Id="rId8" Type="http://schemas.openxmlformats.org/officeDocument/2006/relationships/image" Target="../media/image8.jpg"/><Relationship Id="rId3" Type="http://schemas.openxmlformats.org/officeDocument/2006/relationships/image" Target="../media/image3.jpg"/><Relationship Id="rId7" Type="http://schemas.openxmlformats.org/officeDocument/2006/relationships/image" Target="../media/image7.jpg"/><Relationship Id="rId2" Type="http://schemas.openxmlformats.org/officeDocument/2006/relationships/image" Target="../media/image2.jpg"/><Relationship Id="rId1" Type="http://schemas.openxmlformats.org/officeDocument/2006/relationships/image" Target="../media/image1.jpg"/><Relationship Id="rId6" Type="http://schemas.openxmlformats.org/officeDocument/2006/relationships/image" Target="../media/image6.jpg"/><Relationship Id="rId5" Type="http://schemas.openxmlformats.org/officeDocument/2006/relationships/image" Target="../media/image5.jpg"/><Relationship Id="rId4" Type="http://schemas.openxmlformats.org/officeDocument/2006/relationships/image" Target="../media/image4.jpg"/><Relationship Id="rId9" Type="http://schemas.openxmlformats.org/officeDocument/2006/relationships/image" Target="../media/image9.jp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9BB5831-EE4F-414D-A8F7-AEA2380C3CFF}" type="doc">
      <dgm:prSet loTypeId="urn:microsoft.com/office/officeart/2005/8/layout/pList2" loCatId="list" qsTypeId="urn:microsoft.com/office/officeart/2005/8/quickstyle/simple1" qsCatId="simple" csTypeId="urn:microsoft.com/office/officeart/2005/8/colors/accent1_2" csCatId="accent1" phldr="1"/>
      <dgm:spPr/>
      <dgm:t>
        <a:bodyPr/>
        <a:lstStyle/>
        <a:p>
          <a:endParaRPr lang="en-GB"/>
        </a:p>
      </dgm:t>
    </dgm:pt>
    <dgm:pt modelId="{90C80B5D-2122-45FC-8078-B65112D2B0FD}">
      <dgm:prSet phldrT="[Text]"/>
      <dgm:spPr/>
      <dgm:t>
        <a:bodyPr/>
        <a:lstStyle/>
        <a:p>
          <a:r>
            <a:rPr lang="en-GB"/>
            <a:t>Ambulance professionals are often the first healthcare workers to arrive when someone is seriously ill or injured. Their ability to assess patients, provide immediate treatment, and transport them safely to hospital can make a significant difference to a person’s chances of recovery. I admire the dedication, courage, and professionalism shown by ambulance staff. who work under pressure every day.</a:t>
          </a:r>
        </a:p>
      </dgm:t>
    </dgm:pt>
    <dgm:pt modelId="{88C11222-E953-47DD-AB73-F53DF0AC1F5F}" type="parTrans" cxnId="{608D3EC9-8572-4588-B895-9CBBEE392249}">
      <dgm:prSet/>
      <dgm:spPr/>
      <dgm:t>
        <a:bodyPr/>
        <a:lstStyle/>
        <a:p>
          <a:endParaRPr lang="en-GB"/>
        </a:p>
      </dgm:t>
    </dgm:pt>
    <dgm:pt modelId="{CD81655F-B814-4FB8-9CF6-6021589BFB9F}" type="sibTrans" cxnId="{608D3EC9-8572-4588-B895-9CBBEE392249}">
      <dgm:prSet/>
      <dgm:spPr/>
      <dgm:t>
        <a:bodyPr/>
        <a:lstStyle/>
        <a:p>
          <a:endParaRPr lang="en-GB"/>
        </a:p>
      </dgm:t>
    </dgm:pt>
    <dgm:pt modelId="{3C80C133-0555-4D0C-A266-F3C78DA5F45C}">
      <dgm:prSet phldrT="[Text]"/>
      <dgm:spPr/>
      <dgm:t>
        <a:bodyPr/>
        <a:lstStyle/>
        <a:p>
          <a:pPr>
            <a:buNone/>
          </a:pPr>
          <a:r>
            <a:rPr lang="en-GB"/>
            <a:t>I chose the ambulance service because it plays a vital role in saving lives and providing emergency medical care. Ambulance staff are often the first healthcare professionals to respond to accidents, illnesses, and life-threatening situations. Their work is essential for ensuring patients receive rapid treatment and transport to appropriate healthcare facilities. Patients may be frightened, in pain, or experiencing a medical crisis. </a:t>
          </a:r>
        </a:p>
      </dgm:t>
    </dgm:pt>
    <dgm:pt modelId="{F4FC9213-8FDC-4773-AC84-572A91CDE62F}" type="parTrans" cxnId="{462F0940-6558-4A25-817C-DC23F2E51DD3}">
      <dgm:prSet/>
      <dgm:spPr/>
      <dgm:t>
        <a:bodyPr/>
        <a:lstStyle/>
        <a:p>
          <a:endParaRPr lang="en-GB"/>
        </a:p>
      </dgm:t>
    </dgm:pt>
    <dgm:pt modelId="{B061A6EF-4103-4868-AB60-2D6C5269AAA2}" type="sibTrans" cxnId="{462F0940-6558-4A25-817C-DC23F2E51DD3}">
      <dgm:prSet/>
      <dgm:spPr/>
      <dgm:t>
        <a:bodyPr/>
        <a:lstStyle/>
        <a:p>
          <a:endParaRPr lang="en-GB"/>
        </a:p>
      </dgm:t>
    </dgm:pt>
    <dgm:pt modelId="{1981D455-7AA5-42BF-A499-63FF77A32046}">
      <dgm:prSet/>
      <dgm:spPr/>
      <dgm:t>
        <a:bodyPr/>
        <a:lstStyle/>
        <a:p>
          <a:pPr>
            <a:buNone/>
          </a:pPr>
          <a:r>
            <a:rPr lang="en-GB"/>
            <a:t>The modern ambulance service developed during the nineteenth century. Early ambulance systems were used to transport injured soldiers from battlefields. In the United Kingdom, organised ambulance services emerged in the late 1800s through organisations such as St John Ambulance. The National Health Service (NHS) established a more coordinated ambulance system after its creation in 1948. </a:t>
          </a:r>
        </a:p>
      </dgm:t>
    </dgm:pt>
    <dgm:pt modelId="{43EF63D0-8364-4A67-AE23-07D3F94E055D}" type="parTrans" cxnId="{111B9D71-6EBD-47DC-A088-52D001599A17}">
      <dgm:prSet/>
      <dgm:spPr/>
      <dgm:t>
        <a:bodyPr/>
        <a:lstStyle/>
        <a:p>
          <a:endParaRPr lang="en-GB"/>
        </a:p>
      </dgm:t>
    </dgm:pt>
    <dgm:pt modelId="{6036D59C-139E-4A1B-B678-933705BDC0F7}" type="sibTrans" cxnId="{111B9D71-6EBD-47DC-A088-52D001599A17}">
      <dgm:prSet/>
      <dgm:spPr/>
      <dgm:t>
        <a:bodyPr/>
        <a:lstStyle/>
        <a:p>
          <a:endParaRPr lang="en-GB"/>
        </a:p>
      </dgm:t>
    </dgm:pt>
    <dgm:pt modelId="{4432D65A-E066-4FBE-97AE-7C2884433B3B}">
      <dgm:prSet phldrT="[Text]"/>
      <dgm:spPr/>
      <dgm:t>
        <a:bodyPr/>
        <a:lstStyle/>
        <a:p>
          <a:pPr>
            <a:buNone/>
          </a:pPr>
          <a:r>
            <a:rPr lang="en-GB"/>
            <a:t>Paramedics provide not only medical care but also reassurance and emotional support to patients and their families. Their work demonstrates key values of health and social care, including compassion, dignity, respect, and person-centred care. (College of Paramedics,2023) Without ambulance services, many patients would not receive timely treatment, which could result in poorer health outcomes. The service therefore plays a critical role in protecting public health and ensuring access to emergency care.</a:t>
          </a:r>
        </a:p>
      </dgm:t>
    </dgm:pt>
    <dgm:pt modelId="{A609E61E-13CA-44F4-B35D-AAD9B36FF1C4}" type="sibTrans" cxnId="{9D3C3A9A-153C-4A92-A37C-E42C3BED71B3}">
      <dgm:prSet/>
      <dgm:spPr/>
      <dgm:t>
        <a:bodyPr/>
        <a:lstStyle/>
        <a:p>
          <a:endParaRPr lang="en-GB"/>
        </a:p>
      </dgm:t>
    </dgm:pt>
    <dgm:pt modelId="{A927CB60-4F23-4483-96A6-E7651B13EDF0}" type="parTrans" cxnId="{9D3C3A9A-153C-4A92-A37C-E42C3BED71B3}">
      <dgm:prSet/>
      <dgm:spPr/>
      <dgm:t>
        <a:bodyPr/>
        <a:lstStyle/>
        <a:p>
          <a:endParaRPr lang="en-GB"/>
        </a:p>
      </dgm:t>
    </dgm:pt>
    <dgm:pt modelId="{60EA1F4D-4A16-4EB5-900D-0A1D053F8E85}">
      <dgm:prSet phldrT="[Text]"/>
      <dgm:spPr/>
      <dgm:t>
        <a:bodyPr/>
        <a:lstStyle/>
        <a:p>
          <a:pPr>
            <a:buNone/>
          </a:pPr>
          <a:r>
            <a:rPr lang="en-GB"/>
            <a:t>Current Functioning of the Ambulance ServiceThe ambulance service operates 24 hours a day, seven days a week. Emergency calls are received through the 999 system and assessed by call handlers. Based on the severity of the situation, ambulances, rapid response vehicles, or specialist teams may be dispatched. Paramedics provide immediate assessment and treatment, including:</a:t>
          </a:r>
        </a:p>
      </dgm:t>
    </dgm:pt>
    <dgm:pt modelId="{17F7FDCE-B4D4-44CA-95EF-75316E0CF1B4}" type="parTrans" cxnId="{5FB27F14-47F7-4A07-92B6-250A3F71E610}">
      <dgm:prSet/>
      <dgm:spPr/>
      <dgm:t>
        <a:bodyPr/>
        <a:lstStyle/>
        <a:p>
          <a:endParaRPr lang="en-GB"/>
        </a:p>
      </dgm:t>
    </dgm:pt>
    <dgm:pt modelId="{19385F26-383F-4005-A4FB-8FC26A24A67A}" type="sibTrans" cxnId="{5FB27F14-47F7-4A07-92B6-250A3F71E610}">
      <dgm:prSet/>
      <dgm:spPr/>
      <dgm:t>
        <a:bodyPr/>
        <a:lstStyle/>
        <a:p>
          <a:endParaRPr lang="en-GB"/>
        </a:p>
      </dgm:t>
    </dgm:pt>
    <dgm:pt modelId="{A5C94A1A-9322-4EFD-AF1A-F757B7773317}">
      <dgm:prSet/>
      <dgm:spPr/>
      <dgm:t>
        <a:bodyPr/>
        <a:lstStyle/>
        <a:p>
          <a:pPr>
            <a:buNone/>
          </a:pPr>
          <a:r>
            <a:rPr lang="en-GB"/>
            <a:t>Cardiopulmonary resuscitation (CPR) Oxygen therapyWound managementMedication administration Emergency transportation to hospitals he service also works closely with hospitals, fire services, police, and community healthcare providers to ensure effective patient care (NHS England, 2023).</a:t>
          </a:r>
          <a:br>
            <a:rPr lang="en-GB"/>
          </a:br>
          <a:endParaRPr lang="en-GB"/>
        </a:p>
      </dgm:t>
    </dgm:pt>
    <dgm:pt modelId="{953C4477-28D5-4D4B-8229-30F8ABDDCF12}" type="parTrans" cxnId="{5EF1DBC8-BEA0-4986-98DE-69938E6BBA79}">
      <dgm:prSet/>
      <dgm:spPr/>
      <dgm:t>
        <a:bodyPr/>
        <a:lstStyle/>
        <a:p>
          <a:endParaRPr lang="en-GB"/>
        </a:p>
      </dgm:t>
    </dgm:pt>
    <dgm:pt modelId="{CBB84D11-168B-4DA5-8863-3E54A283F02C}" type="sibTrans" cxnId="{5EF1DBC8-BEA0-4986-98DE-69938E6BBA79}">
      <dgm:prSet/>
      <dgm:spPr/>
      <dgm:t>
        <a:bodyPr/>
        <a:lstStyle/>
        <a:p>
          <a:endParaRPr lang="en-GB"/>
        </a:p>
      </dgm:t>
    </dgm:pt>
    <dgm:pt modelId="{6F9D0D59-5CAD-4BE8-AE43-97A8BB73B2F3}">
      <dgm:prSet phldrT="[Text]"/>
      <dgm:spPr/>
      <dgm:t>
        <a:bodyPr/>
        <a:lstStyle/>
        <a:p>
          <a:pPr>
            <a:buNone/>
          </a:pPr>
          <a:r>
            <a:rPr lang="en-GB"/>
            <a:t>Challenge 1: Increasing Demand One major challenge facing ambulance services is the increasing number of emergency calls. Growing populations, ageing communities, and rising healthcare needs have increased pressure on ambulance resources. High demand can result in longer response times and increased stress for staff (National Audit Office, 2023). Impact Increased staff stress Higher sickness absence Reduced workforce capacity. Impact Delayed emergency responses Increased workload for paramedics</a:t>
          </a:r>
        </a:p>
      </dgm:t>
    </dgm:pt>
    <dgm:pt modelId="{1C7752B1-00F7-427B-8CAB-8F9C53383204}" type="parTrans" cxnId="{24E23C64-67D6-4372-AB05-BCD487148E17}">
      <dgm:prSet/>
      <dgm:spPr/>
      <dgm:t>
        <a:bodyPr/>
        <a:lstStyle/>
        <a:p>
          <a:endParaRPr lang="en-GB"/>
        </a:p>
      </dgm:t>
    </dgm:pt>
    <dgm:pt modelId="{B3ECCECC-3CBB-47C8-A44C-AF2189CEFB5B}" type="sibTrans" cxnId="{24E23C64-67D6-4372-AB05-BCD487148E17}">
      <dgm:prSet/>
      <dgm:spPr/>
      <dgm:t>
        <a:bodyPr/>
        <a:lstStyle/>
        <a:p>
          <a:endParaRPr lang="en-GB"/>
        </a:p>
      </dgm:t>
    </dgm:pt>
    <dgm:pt modelId="{87761A3F-DA37-4D66-9E64-912038FFC908}">
      <dgm:prSet phldrT="[Text]"/>
      <dgm:spPr/>
      <dgm:t>
        <a:bodyPr/>
        <a:lstStyle/>
        <a:p>
          <a:pPr>
            <a:buNone/>
          </a:pPr>
          <a:r>
            <a:rPr lang="en-GB"/>
            <a:t>Challenge 2: Staff Shortages and Wellbeing Ambulance services face difficulties recruiting and retaining staff. Paramedics often work long shifts in stressful situations, which can contribute to burnout and mental health concerns. Staff shortages can reduce service efficiency and increase waiting times for patients (Health and Social Care Committee, 2023). </a:t>
          </a:r>
        </a:p>
      </dgm:t>
    </dgm:pt>
    <dgm:pt modelId="{A39DF487-BB6D-40DB-87F5-AFBBD097517F}" type="parTrans" cxnId="{98A906F5-3EFA-4CEC-9139-6BDC7F515634}">
      <dgm:prSet/>
      <dgm:spPr/>
      <dgm:t>
        <a:bodyPr/>
        <a:lstStyle/>
        <a:p>
          <a:endParaRPr lang="en-GB"/>
        </a:p>
      </dgm:t>
    </dgm:pt>
    <dgm:pt modelId="{41A49E76-DF95-4145-B581-6CC5B24822C5}" type="sibTrans" cxnId="{98A906F5-3EFA-4CEC-9139-6BDC7F515634}">
      <dgm:prSet/>
      <dgm:spPr/>
      <dgm:t>
        <a:bodyPr/>
        <a:lstStyle/>
        <a:p>
          <a:endParaRPr lang="en-GB"/>
        </a:p>
      </dgm:t>
    </dgm:pt>
    <dgm:pt modelId="{B8F8C740-1D6C-4805-A15A-24F6F6D1B1D7}">
      <dgm:prSet phldrT="[Text]"/>
      <dgm:spPr/>
      <dgm:t>
        <a:bodyPr/>
        <a:lstStyle/>
        <a:p>
          <a:pPr>
            <a:buNone/>
          </a:pPr>
          <a:r>
            <a:rPr lang="en-GB"/>
            <a:t>Conclusion The ambulance service is a critical component of healthcare systems, providing life-saving emergency care and patient transportation. Despite significant achievements and technological advancements, challenges such as increasing demand and workforce shortages continue to affect service delivery. Addressing these issues is essential for maintaining high-quality patient care and efficient emergency response</a:t>
          </a:r>
        </a:p>
      </dgm:t>
    </dgm:pt>
    <dgm:pt modelId="{5B696BC6-82D2-4CEB-B1A9-163DC3935766}" type="parTrans" cxnId="{7A5A370F-BE1B-4A85-83FB-6F0F0820256B}">
      <dgm:prSet/>
      <dgm:spPr/>
      <dgm:t>
        <a:bodyPr/>
        <a:lstStyle/>
        <a:p>
          <a:endParaRPr lang="en-GB"/>
        </a:p>
      </dgm:t>
    </dgm:pt>
    <dgm:pt modelId="{136BCCD5-898D-4814-895F-F0A12CA4644F}" type="sibTrans" cxnId="{7A5A370F-BE1B-4A85-83FB-6F0F0820256B}">
      <dgm:prSet/>
      <dgm:spPr/>
      <dgm:t>
        <a:bodyPr/>
        <a:lstStyle/>
        <a:p>
          <a:endParaRPr lang="en-GB"/>
        </a:p>
      </dgm:t>
    </dgm:pt>
    <dgm:pt modelId="{06468473-FB38-48BC-ADDE-C5FE6061CF7E}" type="pres">
      <dgm:prSet presAssocID="{C9BB5831-EE4F-414D-A8F7-AEA2380C3CFF}" presName="Name0" presStyleCnt="0">
        <dgm:presLayoutVars>
          <dgm:dir/>
          <dgm:resizeHandles val="exact"/>
        </dgm:presLayoutVars>
      </dgm:prSet>
      <dgm:spPr/>
    </dgm:pt>
    <dgm:pt modelId="{456B6426-4A95-4865-BC87-A94BE3672C6F}" type="pres">
      <dgm:prSet presAssocID="{C9BB5831-EE4F-414D-A8F7-AEA2380C3CFF}" presName="bkgdShp" presStyleLbl="alignAccFollowNode1" presStyleIdx="0" presStyleCnt="1" custLinFactNeighborX="4992" custLinFactNeighborY="-3406"/>
      <dgm:spPr/>
    </dgm:pt>
    <dgm:pt modelId="{37F36D5E-AA16-463C-B7B5-7071F23B0DB2}" type="pres">
      <dgm:prSet presAssocID="{C9BB5831-EE4F-414D-A8F7-AEA2380C3CFF}" presName="linComp" presStyleCnt="0"/>
      <dgm:spPr/>
    </dgm:pt>
    <dgm:pt modelId="{DEF43219-4F3B-489A-8070-D82623BBCB9C}" type="pres">
      <dgm:prSet presAssocID="{90C80B5D-2122-45FC-8078-B65112D2B0FD}" presName="compNode" presStyleCnt="0"/>
      <dgm:spPr/>
    </dgm:pt>
    <dgm:pt modelId="{13A73B54-5ED6-4F34-8B32-2953EBE1F101}" type="pres">
      <dgm:prSet presAssocID="{90C80B5D-2122-45FC-8078-B65112D2B0FD}" presName="node" presStyleLbl="node1" presStyleIdx="0" presStyleCnt="9">
        <dgm:presLayoutVars>
          <dgm:bulletEnabled val="1"/>
        </dgm:presLayoutVars>
      </dgm:prSet>
      <dgm:spPr/>
    </dgm:pt>
    <dgm:pt modelId="{C07D9BB0-0ABC-41B7-82FC-72954F0E5B27}" type="pres">
      <dgm:prSet presAssocID="{90C80B5D-2122-45FC-8078-B65112D2B0FD}" presName="invisiNode" presStyleLbl="node1" presStyleIdx="0" presStyleCnt="9"/>
      <dgm:spPr/>
    </dgm:pt>
    <dgm:pt modelId="{E5189AD1-63A9-4D9D-9599-3048439DCE25}" type="pres">
      <dgm:prSet presAssocID="{90C80B5D-2122-45FC-8078-B65112D2B0FD}" presName="imagNode" presStyleLbl="fgImgPlace1" presStyleIdx="0" presStyleCnt="9"/>
      <dgm:spPr>
        <a:blipFill>
          <a:blip xmlns:r="http://schemas.openxmlformats.org/officeDocument/2006/relationships" r:embed="rId1"/>
          <a:srcRect/>
          <a:stretch>
            <a:fillRect l="-39000" r="-39000"/>
          </a:stretch>
        </a:blipFill>
      </dgm:spPr>
    </dgm:pt>
    <dgm:pt modelId="{D3061D18-7CD0-437A-920F-414665427B7A}" type="pres">
      <dgm:prSet presAssocID="{CD81655F-B814-4FB8-9CF6-6021589BFB9F}" presName="sibTrans" presStyleLbl="sibTrans2D1" presStyleIdx="0" presStyleCnt="0"/>
      <dgm:spPr/>
    </dgm:pt>
    <dgm:pt modelId="{85C4A1FF-CBB4-4EDD-86C5-C13193E3985D}" type="pres">
      <dgm:prSet presAssocID="{3C80C133-0555-4D0C-A266-F3C78DA5F45C}" presName="compNode" presStyleCnt="0"/>
      <dgm:spPr/>
    </dgm:pt>
    <dgm:pt modelId="{A4345FE5-04B1-4B42-9A79-E4CA14E6AC73}" type="pres">
      <dgm:prSet presAssocID="{3C80C133-0555-4D0C-A266-F3C78DA5F45C}" presName="node" presStyleLbl="node1" presStyleIdx="1" presStyleCnt="9">
        <dgm:presLayoutVars>
          <dgm:bulletEnabled val="1"/>
        </dgm:presLayoutVars>
      </dgm:prSet>
      <dgm:spPr/>
    </dgm:pt>
    <dgm:pt modelId="{22A275A9-3C73-4095-BCD3-7283F07A1583}" type="pres">
      <dgm:prSet presAssocID="{3C80C133-0555-4D0C-A266-F3C78DA5F45C}" presName="invisiNode" presStyleLbl="node1" presStyleIdx="1" presStyleCnt="9"/>
      <dgm:spPr/>
    </dgm:pt>
    <dgm:pt modelId="{0495D3AD-DA70-4953-812B-66BE9CFE59B5}" type="pres">
      <dgm:prSet presAssocID="{3C80C133-0555-4D0C-A266-F3C78DA5F45C}" presName="imagNode" presStyleLbl="fgImgPlace1" presStyleIdx="1" presStyleCnt="9"/>
      <dgm:spPr>
        <a:blipFill>
          <a:blip xmlns:r="http://schemas.openxmlformats.org/officeDocument/2006/relationships" r:embed="rId2"/>
          <a:srcRect/>
          <a:stretch>
            <a:fillRect/>
          </a:stretch>
        </a:blipFill>
      </dgm:spPr>
    </dgm:pt>
    <dgm:pt modelId="{763333FA-8800-4233-B599-076E7F0A76DC}" type="pres">
      <dgm:prSet presAssocID="{B061A6EF-4103-4868-AB60-2D6C5269AAA2}" presName="sibTrans" presStyleLbl="sibTrans2D1" presStyleIdx="0" presStyleCnt="0"/>
      <dgm:spPr/>
    </dgm:pt>
    <dgm:pt modelId="{10212FA1-6D9C-4A8B-81F9-25A255134E81}" type="pres">
      <dgm:prSet presAssocID="{4432D65A-E066-4FBE-97AE-7C2884433B3B}" presName="compNode" presStyleCnt="0"/>
      <dgm:spPr/>
    </dgm:pt>
    <dgm:pt modelId="{64794674-90B5-425E-B2FF-96BA2BEADCC5}" type="pres">
      <dgm:prSet presAssocID="{4432D65A-E066-4FBE-97AE-7C2884433B3B}" presName="node" presStyleLbl="node1" presStyleIdx="2" presStyleCnt="9">
        <dgm:presLayoutVars>
          <dgm:bulletEnabled val="1"/>
        </dgm:presLayoutVars>
      </dgm:prSet>
      <dgm:spPr/>
    </dgm:pt>
    <dgm:pt modelId="{15BE7F58-4C08-4073-B434-6C3C4FB0BAD0}" type="pres">
      <dgm:prSet presAssocID="{4432D65A-E066-4FBE-97AE-7C2884433B3B}" presName="invisiNode" presStyleLbl="node1" presStyleIdx="2" presStyleCnt="9"/>
      <dgm:spPr/>
    </dgm:pt>
    <dgm:pt modelId="{1D1D8F5B-7B90-473A-80E4-9B0DE276079D}" type="pres">
      <dgm:prSet presAssocID="{4432D65A-E066-4FBE-97AE-7C2884433B3B}" presName="imagNode" presStyleLbl="fgImgPlace1" presStyleIdx="2" presStyleCnt="9"/>
      <dgm:spPr>
        <a:blipFill>
          <a:blip xmlns:r="http://schemas.openxmlformats.org/officeDocument/2006/relationships" r:embed="rId3"/>
          <a:srcRect/>
          <a:stretch>
            <a:fillRect t="-51000" b="-51000"/>
          </a:stretch>
        </a:blipFill>
      </dgm:spPr>
    </dgm:pt>
    <dgm:pt modelId="{EF8D319A-33E0-4C80-BDA5-050E1E83A2BA}" type="pres">
      <dgm:prSet presAssocID="{A609E61E-13CA-44F4-B35D-AAD9B36FF1C4}" presName="sibTrans" presStyleLbl="sibTrans2D1" presStyleIdx="0" presStyleCnt="0"/>
      <dgm:spPr/>
    </dgm:pt>
    <dgm:pt modelId="{28610F81-3FC8-41ED-88A2-3EE0BB47C2A7}" type="pres">
      <dgm:prSet presAssocID="{1981D455-7AA5-42BF-A499-63FF77A32046}" presName="compNode" presStyleCnt="0"/>
      <dgm:spPr/>
    </dgm:pt>
    <dgm:pt modelId="{974ECF3F-587B-4691-9C50-599A9E77C400}" type="pres">
      <dgm:prSet presAssocID="{1981D455-7AA5-42BF-A499-63FF77A32046}" presName="node" presStyleLbl="node1" presStyleIdx="3" presStyleCnt="9" custLinFactNeighborX="1574" custLinFactNeighborY="0">
        <dgm:presLayoutVars>
          <dgm:bulletEnabled val="1"/>
        </dgm:presLayoutVars>
      </dgm:prSet>
      <dgm:spPr/>
    </dgm:pt>
    <dgm:pt modelId="{2AB8D1F7-DB97-44A4-A810-10DCACB5EA9D}" type="pres">
      <dgm:prSet presAssocID="{1981D455-7AA5-42BF-A499-63FF77A32046}" presName="invisiNode" presStyleLbl="node1" presStyleIdx="3" presStyleCnt="9"/>
      <dgm:spPr/>
    </dgm:pt>
    <dgm:pt modelId="{E993D5A8-9890-4D5E-80A8-925D36D7D62C}" type="pres">
      <dgm:prSet presAssocID="{1981D455-7AA5-42BF-A499-63FF77A32046}" presName="imagNode" presStyleLbl="fgImgPlace1" presStyleIdx="3" presStyleCnt="9" custLinFactNeighborX="341" custLinFactNeighborY="-2903"/>
      <dgm:spPr>
        <a:blipFill>
          <a:blip xmlns:r="http://schemas.openxmlformats.org/officeDocument/2006/relationships" r:embed="rId4"/>
          <a:srcRect/>
          <a:stretch>
            <a:fillRect t="-2000" b="-2000"/>
          </a:stretch>
        </a:blipFill>
      </dgm:spPr>
    </dgm:pt>
    <dgm:pt modelId="{FAE6A489-5ABB-4ABE-B6B2-A844FFE84359}" type="pres">
      <dgm:prSet presAssocID="{6036D59C-139E-4A1B-B678-933705BDC0F7}" presName="sibTrans" presStyleLbl="sibTrans2D1" presStyleIdx="0" presStyleCnt="0"/>
      <dgm:spPr/>
    </dgm:pt>
    <dgm:pt modelId="{BAE83849-9BA1-482C-84A4-359279994FAD}" type="pres">
      <dgm:prSet presAssocID="{60EA1F4D-4A16-4EB5-900D-0A1D053F8E85}" presName="compNode" presStyleCnt="0"/>
      <dgm:spPr/>
    </dgm:pt>
    <dgm:pt modelId="{0061A2F9-52AA-4A29-9681-F233A051A181}" type="pres">
      <dgm:prSet presAssocID="{60EA1F4D-4A16-4EB5-900D-0A1D053F8E85}" presName="node" presStyleLbl="node1" presStyleIdx="4" presStyleCnt="9">
        <dgm:presLayoutVars>
          <dgm:bulletEnabled val="1"/>
        </dgm:presLayoutVars>
      </dgm:prSet>
      <dgm:spPr/>
    </dgm:pt>
    <dgm:pt modelId="{D7AD3497-8D00-4EB0-9FEA-D16814649A5A}" type="pres">
      <dgm:prSet presAssocID="{60EA1F4D-4A16-4EB5-900D-0A1D053F8E85}" presName="invisiNode" presStyleLbl="node1" presStyleIdx="4" presStyleCnt="9"/>
      <dgm:spPr/>
    </dgm:pt>
    <dgm:pt modelId="{FE9F0880-D143-4266-9387-09B0E2A073F2}" type="pres">
      <dgm:prSet presAssocID="{60EA1F4D-4A16-4EB5-900D-0A1D053F8E85}" presName="imagNode" presStyleLbl="fgImgPlace1" presStyleIdx="4" presStyleCnt="9"/>
      <dgm:spPr>
        <a:blipFill>
          <a:blip xmlns:r="http://schemas.openxmlformats.org/officeDocument/2006/relationships" r:embed="rId5"/>
          <a:srcRect/>
          <a:stretch>
            <a:fillRect l="-95000" r="-95000"/>
          </a:stretch>
        </a:blipFill>
      </dgm:spPr>
    </dgm:pt>
    <dgm:pt modelId="{210B1454-897F-4583-952C-8CF18072C268}" type="pres">
      <dgm:prSet presAssocID="{19385F26-383F-4005-A4FB-8FC26A24A67A}" presName="sibTrans" presStyleLbl="sibTrans2D1" presStyleIdx="0" presStyleCnt="0"/>
      <dgm:spPr/>
    </dgm:pt>
    <dgm:pt modelId="{569EF16C-D9EC-4701-BAF1-0108B3270FEE}" type="pres">
      <dgm:prSet presAssocID="{A5C94A1A-9322-4EFD-AF1A-F757B7773317}" presName="compNode" presStyleCnt="0"/>
      <dgm:spPr/>
    </dgm:pt>
    <dgm:pt modelId="{D5ABA84A-F9B7-4C74-88E4-BE7D7CA80430}" type="pres">
      <dgm:prSet presAssocID="{A5C94A1A-9322-4EFD-AF1A-F757B7773317}" presName="node" presStyleLbl="node1" presStyleIdx="5" presStyleCnt="9">
        <dgm:presLayoutVars>
          <dgm:bulletEnabled val="1"/>
        </dgm:presLayoutVars>
      </dgm:prSet>
      <dgm:spPr/>
    </dgm:pt>
    <dgm:pt modelId="{DB5492EE-02C2-41D8-BE3B-43B81899D8A0}" type="pres">
      <dgm:prSet presAssocID="{A5C94A1A-9322-4EFD-AF1A-F757B7773317}" presName="invisiNode" presStyleLbl="node1" presStyleIdx="5" presStyleCnt="9"/>
      <dgm:spPr/>
    </dgm:pt>
    <dgm:pt modelId="{9E246833-A13C-4E12-972B-DDDE19A8938F}" type="pres">
      <dgm:prSet presAssocID="{A5C94A1A-9322-4EFD-AF1A-F757B7773317}" presName="imagNode" presStyleLbl="fgImgPlace1" presStyleIdx="5" presStyleCnt="9"/>
      <dgm:spPr>
        <a:blipFill>
          <a:blip xmlns:r="http://schemas.openxmlformats.org/officeDocument/2006/relationships" r:embed="rId6"/>
          <a:srcRect/>
          <a:stretch>
            <a:fillRect l="-179000" r="-179000"/>
          </a:stretch>
        </a:blipFill>
      </dgm:spPr>
    </dgm:pt>
    <dgm:pt modelId="{DE3E9F4D-03EA-4ED6-9F9B-377D395DC393}" type="pres">
      <dgm:prSet presAssocID="{CBB84D11-168B-4DA5-8863-3E54A283F02C}" presName="sibTrans" presStyleLbl="sibTrans2D1" presStyleIdx="0" presStyleCnt="0"/>
      <dgm:spPr/>
    </dgm:pt>
    <dgm:pt modelId="{06323093-46F7-4C7D-85D9-ED7B4E09F00A}" type="pres">
      <dgm:prSet presAssocID="{6F9D0D59-5CAD-4BE8-AE43-97A8BB73B2F3}" presName="compNode" presStyleCnt="0"/>
      <dgm:spPr/>
    </dgm:pt>
    <dgm:pt modelId="{215BBAC8-57D1-410B-B33E-2B255EBADBE6}" type="pres">
      <dgm:prSet presAssocID="{6F9D0D59-5CAD-4BE8-AE43-97A8BB73B2F3}" presName="node" presStyleLbl="node1" presStyleIdx="6" presStyleCnt="9">
        <dgm:presLayoutVars>
          <dgm:bulletEnabled val="1"/>
        </dgm:presLayoutVars>
      </dgm:prSet>
      <dgm:spPr/>
    </dgm:pt>
    <dgm:pt modelId="{5FB99822-43BC-44E4-9FAC-5B905BC786C1}" type="pres">
      <dgm:prSet presAssocID="{6F9D0D59-5CAD-4BE8-AE43-97A8BB73B2F3}" presName="invisiNode" presStyleLbl="node1" presStyleIdx="6" presStyleCnt="9"/>
      <dgm:spPr/>
    </dgm:pt>
    <dgm:pt modelId="{25702C8A-1C7E-4289-8F94-6433142B03C6}" type="pres">
      <dgm:prSet presAssocID="{6F9D0D59-5CAD-4BE8-AE43-97A8BB73B2F3}" presName="imagNode" presStyleLbl="fgImgPlace1" presStyleIdx="6" presStyleCnt="9" custLinFactNeighborX="998" custLinFactNeighborY="-1161"/>
      <dgm:spPr>
        <a:blipFill>
          <a:blip xmlns:r="http://schemas.openxmlformats.org/officeDocument/2006/relationships" r:embed="rId7"/>
          <a:srcRect/>
          <a:stretch>
            <a:fillRect l="-42000" r="-42000"/>
          </a:stretch>
        </a:blipFill>
      </dgm:spPr>
    </dgm:pt>
    <dgm:pt modelId="{BABB612A-AF16-4FF4-B87F-199F261ADBD9}" type="pres">
      <dgm:prSet presAssocID="{B3ECCECC-3CBB-47C8-A44C-AF2189CEFB5B}" presName="sibTrans" presStyleLbl="sibTrans2D1" presStyleIdx="0" presStyleCnt="0"/>
      <dgm:spPr/>
    </dgm:pt>
    <dgm:pt modelId="{694BBBE9-9F2C-429E-B8C8-9CC6C56B477E}" type="pres">
      <dgm:prSet presAssocID="{87761A3F-DA37-4D66-9E64-912038FFC908}" presName="compNode" presStyleCnt="0"/>
      <dgm:spPr/>
    </dgm:pt>
    <dgm:pt modelId="{A3A86E02-04A3-4657-A6D8-08684EBD8A10}" type="pres">
      <dgm:prSet presAssocID="{87761A3F-DA37-4D66-9E64-912038FFC908}" presName="node" presStyleLbl="node1" presStyleIdx="7" presStyleCnt="9">
        <dgm:presLayoutVars>
          <dgm:bulletEnabled val="1"/>
        </dgm:presLayoutVars>
      </dgm:prSet>
      <dgm:spPr/>
    </dgm:pt>
    <dgm:pt modelId="{121924DB-111D-4AD5-B15A-21052DF15D70}" type="pres">
      <dgm:prSet presAssocID="{87761A3F-DA37-4D66-9E64-912038FFC908}" presName="invisiNode" presStyleLbl="node1" presStyleIdx="7" presStyleCnt="9"/>
      <dgm:spPr/>
    </dgm:pt>
    <dgm:pt modelId="{5BCC5C47-3A99-40CD-ABA1-C8FC36A4A501}" type="pres">
      <dgm:prSet presAssocID="{87761A3F-DA37-4D66-9E64-912038FFC908}" presName="imagNode" presStyleLbl="fgImgPlace1" presStyleIdx="7" presStyleCnt="9"/>
      <dgm:spPr>
        <a:blipFill>
          <a:blip xmlns:r="http://schemas.openxmlformats.org/officeDocument/2006/relationships" r:embed="rId8"/>
          <a:srcRect/>
          <a:stretch>
            <a:fillRect l="-46000" r="-46000"/>
          </a:stretch>
        </a:blipFill>
      </dgm:spPr>
    </dgm:pt>
    <dgm:pt modelId="{E35B660E-7B29-453C-8955-560F9C13AF69}" type="pres">
      <dgm:prSet presAssocID="{41A49E76-DF95-4145-B581-6CC5B24822C5}" presName="sibTrans" presStyleLbl="sibTrans2D1" presStyleIdx="0" presStyleCnt="0"/>
      <dgm:spPr/>
    </dgm:pt>
    <dgm:pt modelId="{8F91EA7A-ABC6-457D-9CDA-12717CA0DEB8}" type="pres">
      <dgm:prSet presAssocID="{B8F8C740-1D6C-4805-A15A-24F6F6D1B1D7}" presName="compNode" presStyleCnt="0"/>
      <dgm:spPr/>
    </dgm:pt>
    <dgm:pt modelId="{1D90723D-C629-4F98-8125-EC75A84B17A6}" type="pres">
      <dgm:prSet presAssocID="{B8F8C740-1D6C-4805-A15A-24F6F6D1B1D7}" presName="node" presStyleLbl="node1" presStyleIdx="8" presStyleCnt="9">
        <dgm:presLayoutVars>
          <dgm:bulletEnabled val="1"/>
        </dgm:presLayoutVars>
      </dgm:prSet>
      <dgm:spPr/>
    </dgm:pt>
    <dgm:pt modelId="{3BA4F5A0-AF10-4F29-898C-73DA38CDA141}" type="pres">
      <dgm:prSet presAssocID="{B8F8C740-1D6C-4805-A15A-24F6F6D1B1D7}" presName="invisiNode" presStyleLbl="node1" presStyleIdx="8" presStyleCnt="9"/>
      <dgm:spPr/>
    </dgm:pt>
    <dgm:pt modelId="{A0C0EB3B-19FD-4F71-A690-55397CBE4377}" type="pres">
      <dgm:prSet presAssocID="{B8F8C740-1D6C-4805-A15A-24F6F6D1B1D7}" presName="imagNode" presStyleLbl="fgImgPlace1" presStyleIdx="8" presStyleCnt="9" custLinFactNeighborX="-4038" custLinFactNeighborY="-2903"/>
      <dgm:spPr>
        <a:blipFill>
          <a:blip xmlns:r="http://schemas.openxmlformats.org/officeDocument/2006/relationships" r:embed="rId9"/>
          <a:srcRect/>
          <a:stretch>
            <a:fillRect l="-73000" r="-73000"/>
          </a:stretch>
        </a:blipFill>
      </dgm:spPr>
    </dgm:pt>
  </dgm:ptLst>
  <dgm:cxnLst>
    <dgm:cxn modelId="{7A5A370F-BE1B-4A85-83FB-6F0F0820256B}" srcId="{C9BB5831-EE4F-414D-A8F7-AEA2380C3CFF}" destId="{B8F8C740-1D6C-4805-A15A-24F6F6D1B1D7}" srcOrd="8" destOrd="0" parTransId="{5B696BC6-82D2-4CEB-B1A9-163DC3935766}" sibTransId="{136BCCD5-898D-4814-895F-F0A12CA4644F}"/>
    <dgm:cxn modelId="{5FB27F14-47F7-4A07-92B6-250A3F71E610}" srcId="{C9BB5831-EE4F-414D-A8F7-AEA2380C3CFF}" destId="{60EA1F4D-4A16-4EB5-900D-0A1D053F8E85}" srcOrd="4" destOrd="0" parTransId="{17F7FDCE-B4D4-44CA-95EF-75316E0CF1B4}" sibTransId="{19385F26-383F-4005-A4FB-8FC26A24A67A}"/>
    <dgm:cxn modelId="{B2E8E114-5DCE-43B0-8EBF-BD8A1683D293}" type="presOf" srcId="{B061A6EF-4103-4868-AB60-2D6C5269AAA2}" destId="{763333FA-8800-4233-B599-076E7F0A76DC}" srcOrd="0" destOrd="0" presId="urn:microsoft.com/office/officeart/2005/8/layout/pList2"/>
    <dgm:cxn modelId="{EA573018-AA4B-474D-A4E3-5DCB692B179B}" type="presOf" srcId="{4432D65A-E066-4FBE-97AE-7C2884433B3B}" destId="{64794674-90B5-425E-B2FF-96BA2BEADCC5}" srcOrd="0" destOrd="0" presId="urn:microsoft.com/office/officeart/2005/8/layout/pList2"/>
    <dgm:cxn modelId="{88D3C01D-ED82-4ECA-A24B-5DDCC394FA97}" type="presOf" srcId="{B8F8C740-1D6C-4805-A15A-24F6F6D1B1D7}" destId="{1D90723D-C629-4F98-8125-EC75A84B17A6}" srcOrd="0" destOrd="0" presId="urn:microsoft.com/office/officeart/2005/8/layout/pList2"/>
    <dgm:cxn modelId="{462F0940-6558-4A25-817C-DC23F2E51DD3}" srcId="{C9BB5831-EE4F-414D-A8F7-AEA2380C3CFF}" destId="{3C80C133-0555-4D0C-A266-F3C78DA5F45C}" srcOrd="1" destOrd="0" parTransId="{F4FC9213-8FDC-4773-AC84-572A91CDE62F}" sibTransId="{B061A6EF-4103-4868-AB60-2D6C5269AAA2}"/>
    <dgm:cxn modelId="{24E23C64-67D6-4372-AB05-BCD487148E17}" srcId="{C9BB5831-EE4F-414D-A8F7-AEA2380C3CFF}" destId="{6F9D0D59-5CAD-4BE8-AE43-97A8BB73B2F3}" srcOrd="6" destOrd="0" parTransId="{1C7752B1-00F7-427B-8CAB-8F9C53383204}" sibTransId="{B3ECCECC-3CBB-47C8-A44C-AF2189CEFB5B}"/>
    <dgm:cxn modelId="{48C95D68-0218-456B-AF2F-82C5D8DE73CB}" type="presOf" srcId="{CBB84D11-168B-4DA5-8863-3E54A283F02C}" destId="{DE3E9F4D-03EA-4ED6-9F9B-377D395DC393}" srcOrd="0" destOrd="0" presId="urn:microsoft.com/office/officeart/2005/8/layout/pList2"/>
    <dgm:cxn modelId="{FE1D7C6D-7AA2-4604-A13F-C41F4111DEFA}" type="presOf" srcId="{3C80C133-0555-4D0C-A266-F3C78DA5F45C}" destId="{A4345FE5-04B1-4B42-9A79-E4CA14E6AC73}" srcOrd="0" destOrd="0" presId="urn:microsoft.com/office/officeart/2005/8/layout/pList2"/>
    <dgm:cxn modelId="{D046204E-1427-4396-AB42-4F2E3843E499}" type="presOf" srcId="{1981D455-7AA5-42BF-A499-63FF77A32046}" destId="{974ECF3F-587B-4691-9C50-599A9E77C400}" srcOrd="0" destOrd="0" presId="urn:microsoft.com/office/officeart/2005/8/layout/pList2"/>
    <dgm:cxn modelId="{111B9D71-6EBD-47DC-A088-52D001599A17}" srcId="{C9BB5831-EE4F-414D-A8F7-AEA2380C3CFF}" destId="{1981D455-7AA5-42BF-A499-63FF77A32046}" srcOrd="3" destOrd="0" parTransId="{43EF63D0-8364-4A67-AE23-07D3F94E055D}" sibTransId="{6036D59C-139E-4A1B-B678-933705BDC0F7}"/>
    <dgm:cxn modelId="{2D7E1B59-E05E-44B1-B804-4148EEB4CA62}" type="presOf" srcId="{6036D59C-139E-4A1B-B678-933705BDC0F7}" destId="{FAE6A489-5ABB-4ABE-B6B2-A844FFE84359}" srcOrd="0" destOrd="0" presId="urn:microsoft.com/office/officeart/2005/8/layout/pList2"/>
    <dgm:cxn modelId="{9B1E357E-22EE-4058-A279-9DE46628FF3B}" type="presOf" srcId="{6F9D0D59-5CAD-4BE8-AE43-97A8BB73B2F3}" destId="{215BBAC8-57D1-410B-B33E-2B255EBADBE6}" srcOrd="0" destOrd="0" presId="urn:microsoft.com/office/officeart/2005/8/layout/pList2"/>
    <dgm:cxn modelId="{408DBA84-5660-48BC-B76F-AA1D548A424F}" type="presOf" srcId="{C9BB5831-EE4F-414D-A8F7-AEA2380C3CFF}" destId="{06468473-FB38-48BC-ADDE-C5FE6061CF7E}" srcOrd="0" destOrd="0" presId="urn:microsoft.com/office/officeart/2005/8/layout/pList2"/>
    <dgm:cxn modelId="{9D3C3A9A-153C-4A92-A37C-E42C3BED71B3}" srcId="{C9BB5831-EE4F-414D-A8F7-AEA2380C3CFF}" destId="{4432D65A-E066-4FBE-97AE-7C2884433B3B}" srcOrd="2" destOrd="0" parTransId="{A927CB60-4F23-4483-96A6-E7651B13EDF0}" sibTransId="{A609E61E-13CA-44F4-B35D-AAD9B36FF1C4}"/>
    <dgm:cxn modelId="{E03A9BA4-2BC5-4D4A-9514-9A85C35C42B1}" type="presOf" srcId="{CD81655F-B814-4FB8-9CF6-6021589BFB9F}" destId="{D3061D18-7CD0-437A-920F-414665427B7A}" srcOrd="0" destOrd="0" presId="urn:microsoft.com/office/officeart/2005/8/layout/pList2"/>
    <dgm:cxn modelId="{BD7ECFA6-7222-44A0-866F-24A10A4DFDB1}" type="presOf" srcId="{A5C94A1A-9322-4EFD-AF1A-F757B7773317}" destId="{D5ABA84A-F9B7-4C74-88E4-BE7D7CA80430}" srcOrd="0" destOrd="0" presId="urn:microsoft.com/office/officeart/2005/8/layout/pList2"/>
    <dgm:cxn modelId="{1E32B8A7-C385-46BA-81C6-BD713415D5A0}" type="presOf" srcId="{90C80B5D-2122-45FC-8078-B65112D2B0FD}" destId="{13A73B54-5ED6-4F34-8B32-2953EBE1F101}" srcOrd="0" destOrd="0" presId="urn:microsoft.com/office/officeart/2005/8/layout/pList2"/>
    <dgm:cxn modelId="{E81A74B7-2B4A-48F4-93B5-29B89F0F167A}" type="presOf" srcId="{B3ECCECC-3CBB-47C8-A44C-AF2189CEFB5B}" destId="{BABB612A-AF16-4FF4-B87F-199F261ADBD9}" srcOrd="0" destOrd="0" presId="urn:microsoft.com/office/officeart/2005/8/layout/pList2"/>
    <dgm:cxn modelId="{762274BE-CE8F-4C42-8E0F-0B1B0723C85F}" type="presOf" srcId="{60EA1F4D-4A16-4EB5-900D-0A1D053F8E85}" destId="{0061A2F9-52AA-4A29-9681-F233A051A181}" srcOrd="0" destOrd="0" presId="urn:microsoft.com/office/officeart/2005/8/layout/pList2"/>
    <dgm:cxn modelId="{5EF1DBC8-BEA0-4986-98DE-69938E6BBA79}" srcId="{C9BB5831-EE4F-414D-A8F7-AEA2380C3CFF}" destId="{A5C94A1A-9322-4EFD-AF1A-F757B7773317}" srcOrd="5" destOrd="0" parTransId="{953C4477-28D5-4D4B-8229-30F8ABDDCF12}" sibTransId="{CBB84D11-168B-4DA5-8863-3E54A283F02C}"/>
    <dgm:cxn modelId="{608D3EC9-8572-4588-B895-9CBBEE392249}" srcId="{C9BB5831-EE4F-414D-A8F7-AEA2380C3CFF}" destId="{90C80B5D-2122-45FC-8078-B65112D2B0FD}" srcOrd="0" destOrd="0" parTransId="{88C11222-E953-47DD-AB73-F53DF0AC1F5F}" sibTransId="{CD81655F-B814-4FB8-9CF6-6021589BFB9F}"/>
    <dgm:cxn modelId="{8F3C91CA-9562-4E11-A0C0-C0BB84DD8B7C}" type="presOf" srcId="{41A49E76-DF95-4145-B581-6CC5B24822C5}" destId="{E35B660E-7B29-453C-8955-560F9C13AF69}" srcOrd="0" destOrd="0" presId="urn:microsoft.com/office/officeart/2005/8/layout/pList2"/>
    <dgm:cxn modelId="{85FC0DE0-BD1A-48B7-A992-38FA8C1FECBC}" type="presOf" srcId="{87761A3F-DA37-4D66-9E64-912038FFC908}" destId="{A3A86E02-04A3-4657-A6D8-08684EBD8A10}" srcOrd="0" destOrd="0" presId="urn:microsoft.com/office/officeart/2005/8/layout/pList2"/>
    <dgm:cxn modelId="{FD0B76E7-7078-4A7F-85DF-7938EF412E4C}" type="presOf" srcId="{19385F26-383F-4005-A4FB-8FC26A24A67A}" destId="{210B1454-897F-4583-952C-8CF18072C268}" srcOrd="0" destOrd="0" presId="urn:microsoft.com/office/officeart/2005/8/layout/pList2"/>
    <dgm:cxn modelId="{8483D7F0-F8F4-4808-8990-20CB679B1D49}" type="presOf" srcId="{A609E61E-13CA-44F4-B35D-AAD9B36FF1C4}" destId="{EF8D319A-33E0-4C80-BDA5-050E1E83A2BA}" srcOrd="0" destOrd="0" presId="urn:microsoft.com/office/officeart/2005/8/layout/pList2"/>
    <dgm:cxn modelId="{98A906F5-3EFA-4CEC-9139-6BDC7F515634}" srcId="{C9BB5831-EE4F-414D-A8F7-AEA2380C3CFF}" destId="{87761A3F-DA37-4D66-9E64-912038FFC908}" srcOrd="7" destOrd="0" parTransId="{A39DF487-BB6D-40DB-87F5-AFBBD097517F}" sibTransId="{41A49E76-DF95-4145-B581-6CC5B24822C5}"/>
    <dgm:cxn modelId="{A20EA83F-A29B-4D69-80D6-122754064F90}" type="presParOf" srcId="{06468473-FB38-48BC-ADDE-C5FE6061CF7E}" destId="{456B6426-4A95-4865-BC87-A94BE3672C6F}" srcOrd="0" destOrd="0" presId="urn:microsoft.com/office/officeart/2005/8/layout/pList2"/>
    <dgm:cxn modelId="{DC80E3ED-B578-4B64-88BD-E76C7C9A33D9}" type="presParOf" srcId="{06468473-FB38-48BC-ADDE-C5FE6061CF7E}" destId="{37F36D5E-AA16-463C-B7B5-7071F23B0DB2}" srcOrd="1" destOrd="0" presId="urn:microsoft.com/office/officeart/2005/8/layout/pList2"/>
    <dgm:cxn modelId="{937296B5-CF49-4D43-9D61-90C0CD300FB8}" type="presParOf" srcId="{37F36D5E-AA16-463C-B7B5-7071F23B0DB2}" destId="{DEF43219-4F3B-489A-8070-D82623BBCB9C}" srcOrd="0" destOrd="0" presId="urn:microsoft.com/office/officeart/2005/8/layout/pList2"/>
    <dgm:cxn modelId="{33DBF089-8AF3-448B-A84B-8029F17ADD3A}" type="presParOf" srcId="{DEF43219-4F3B-489A-8070-D82623BBCB9C}" destId="{13A73B54-5ED6-4F34-8B32-2953EBE1F101}" srcOrd="0" destOrd="0" presId="urn:microsoft.com/office/officeart/2005/8/layout/pList2"/>
    <dgm:cxn modelId="{F119C457-28CC-424D-8275-285DA8012015}" type="presParOf" srcId="{DEF43219-4F3B-489A-8070-D82623BBCB9C}" destId="{C07D9BB0-0ABC-41B7-82FC-72954F0E5B27}" srcOrd="1" destOrd="0" presId="urn:microsoft.com/office/officeart/2005/8/layout/pList2"/>
    <dgm:cxn modelId="{8B5BA8F0-20C0-427B-930E-22213D646892}" type="presParOf" srcId="{DEF43219-4F3B-489A-8070-D82623BBCB9C}" destId="{E5189AD1-63A9-4D9D-9599-3048439DCE25}" srcOrd="2" destOrd="0" presId="urn:microsoft.com/office/officeart/2005/8/layout/pList2"/>
    <dgm:cxn modelId="{C132DC28-E25E-4E55-9343-DA6628D8903F}" type="presParOf" srcId="{37F36D5E-AA16-463C-B7B5-7071F23B0DB2}" destId="{D3061D18-7CD0-437A-920F-414665427B7A}" srcOrd="1" destOrd="0" presId="urn:microsoft.com/office/officeart/2005/8/layout/pList2"/>
    <dgm:cxn modelId="{C9640D07-8810-42A7-A89C-08822EFEF79F}" type="presParOf" srcId="{37F36D5E-AA16-463C-B7B5-7071F23B0DB2}" destId="{85C4A1FF-CBB4-4EDD-86C5-C13193E3985D}" srcOrd="2" destOrd="0" presId="urn:microsoft.com/office/officeart/2005/8/layout/pList2"/>
    <dgm:cxn modelId="{6A902456-D7D8-488E-9911-F7EC18D72C5D}" type="presParOf" srcId="{85C4A1FF-CBB4-4EDD-86C5-C13193E3985D}" destId="{A4345FE5-04B1-4B42-9A79-E4CA14E6AC73}" srcOrd="0" destOrd="0" presId="urn:microsoft.com/office/officeart/2005/8/layout/pList2"/>
    <dgm:cxn modelId="{EA36C9FE-0EDC-432B-B689-07DA26B74D6F}" type="presParOf" srcId="{85C4A1FF-CBB4-4EDD-86C5-C13193E3985D}" destId="{22A275A9-3C73-4095-BCD3-7283F07A1583}" srcOrd="1" destOrd="0" presId="urn:microsoft.com/office/officeart/2005/8/layout/pList2"/>
    <dgm:cxn modelId="{A0AEA833-00B4-4A4D-82BE-CCB4CCEF7C47}" type="presParOf" srcId="{85C4A1FF-CBB4-4EDD-86C5-C13193E3985D}" destId="{0495D3AD-DA70-4953-812B-66BE9CFE59B5}" srcOrd="2" destOrd="0" presId="urn:microsoft.com/office/officeart/2005/8/layout/pList2"/>
    <dgm:cxn modelId="{16950DE0-522C-4720-980A-2D769725BE3A}" type="presParOf" srcId="{37F36D5E-AA16-463C-B7B5-7071F23B0DB2}" destId="{763333FA-8800-4233-B599-076E7F0A76DC}" srcOrd="3" destOrd="0" presId="urn:microsoft.com/office/officeart/2005/8/layout/pList2"/>
    <dgm:cxn modelId="{C50B6216-8301-4612-8DD4-3BD3249F3ECE}" type="presParOf" srcId="{37F36D5E-AA16-463C-B7B5-7071F23B0DB2}" destId="{10212FA1-6D9C-4A8B-81F9-25A255134E81}" srcOrd="4" destOrd="0" presId="urn:microsoft.com/office/officeart/2005/8/layout/pList2"/>
    <dgm:cxn modelId="{DE0E2FC0-967B-4E10-B8A3-9AB120179889}" type="presParOf" srcId="{10212FA1-6D9C-4A8B-81F9-25A255134E81}" destId="{64794674-90B5-425E-B2FF-96BA2BEADCC5}" srcOrd="0" destOrd="0" presId="urn:microsoft.com/office/officeart/2005/8/layout/pList2"/>
    <dgm:cxn modelId="{13CFE412-0680-47EC-A71C-D21178E2F37F}" type="presParOf" srcId="{10212FA1-6D9C-4A8B-81F9-25A255134E81}" destId="{15BE7F58-4C08-4073-B434-6C3C4FB0BAD0}" srcOrd="1" destOrd="0" presId="urn:microsoft.com/office/officeart/2005/8/layout/pList2"/>
    <dgm:cxn modelId="{5C8237D5-B81F-461D-AEF4-6FEDDF7CAD22}" type="presParOf" srcId="{10212FA1-6D9C-4A8B-81F9-25A255134E81}" destId="{1D1D8F5B-7B90-473A-80E4-9B0DE276079D}" srcOrd="2" destOrd="0" presId="urn:microsoft.com/office/officeart/2005/8/layout/pList2"/>
    <dgm:cxn modelId="{1E29BE18-B7C2-4A0B-94EF-E24F85530533}" type="presParOf" srcId="{37F36D5E-AA16-463C-B7B5-7071F23B0DB2}" destId="{EF8D319A-33E0-4C80-BDA5-050E1E83A2BA}" srcOrd="5" destOrd="0" presId="urn:microsoft.com/office/officeart/2005/8/layout/pList2"/>
    <dgm:cxn modelId="{CE5FC4B5-40A3-40F8-AC49-931605ADE8D1}" type="presParOf" srcId="{37F36D5E-AA16-463C-B7B5-7071F23B0DB2}" destId="{28610F81-3FC8-41ED-88A2-3EE0BB47C2A7}" srcOrd="6" destOrd="0" presId="urn:microsoft.com/office/officeart/2005/8/layout/pList2"/>
    <dgm:cxn modelId="{6A0A4574-FFFB-4013-B85B-53FFE0F69911}" type="presParOf" srcId="{28610F81-3FC8-41ED-88A2-3EE0BB47C2A7}" destId="{974ECF3F-587B-4691-9C50-599A9E77C400}" srcOrd="0" destOrd="0" presId="urn:microsoft.com/office/officeart/2005/8/layout/pList2"/>
    <dgm:cxn modelId="{E89EE16B-83E0-41B5-BC16-9D73C1B5CB5D}" type="presParOf" srcId="{28610F81-3FC8-41ED-88A2-3EE0BB47C2A7}" destId="{2AB8D1F7-DB97-44A4-A810-10DCACB5EA9D}" srcOrd="1" destOrd="0" presId="urn:microsoft.com/office/officeart/2005/8/layout/pList2"/>
    <dgm:cxn modelId="{BA0EA430-C3C0-48D1-A971-F0F4F403E715}" type="presParOf" srcId="{28610F81-3FC8-41ED-88A2-3EE0BB47C2A7}" destId="{E993D5A8-9890-4D5E-80A8-925D36D7D62C}" srcOrd="2" destOrd="0" presId="urn:microsoft.com/office/officeart/2005/8/layout/pList2"/>
    <dgm:cxn modelId="{1AF89331-15C4-4C86-9E13-E3E0451B1830}" type="presParOf" srcId="{37F36D5E-AA16-463C-B7B5-7071F23B0DB2}" destId="{FAE6A489-5ABB-4ABE-B6B2-A844FFE84359}" srcOrd="7" destOrd="0" presId="urn:microsoft.com/office/officeart/2005/8/layout/pList2"/>
    <dgm:cxn modelId="{487D00ED-94B1-4BA3-A490-4DFBED35535F}" type="presParOf" srcId="{37F36D5E-AA16-463C-B7B5-7071F23B0DB2}" destId="{BAE83849-9BA1-482C-84A4-359279994FAD}" srcOrd="8" destOrd="0" presId="urn:microsoft.com/office/officeart/2005/8/layout/pList2"/>
    <dgm:cxn modelId="{7907B10F-E6EA-46EB-988F-C6CD1806F253}" type="presParOf" srcId="{BAE83849-9BA1-482C-84A4-359279994FAD}" destId="{0061A2F9-52AA-4A29-9681-F233A051A181}" srcOrd="0" destOrd="0" presId="urn:microsoft.com/office/officeart/2005/8/layout/pList2"/>
    <dgm:cxn modelId="{6D2640FF-EFC9-4E7A-BFD1-3A65F0C815F4}" type="presParOf" srcId="{BAE83849-9BA1-482C-84A4-359279994FAD}" destId="{D7AD3497-8D00-4EB0-9FEA-D16814649A5A}" srcOrd="1" destOrd="0" presId="urn:microsoft.com/office/officeart/2005/8/layout/pList2"/>
    <dgm:cxn modelId="{6D15D9DE-2056-4D7E-999D-D64E2E5F6C0E}" type="presParOf" srcId="{BAE83849-9BA1-482C-84A4-359279994FAD}" destId="{FE9F0880-D143-4266-9387-09B0E2A073F2}" srcOrd="2" destOrd="0" presId="urn:microsoft.com/office/officeart/2005/8/layout/pList2"/>
    <dgm:cxn modelId="{01ECDEEA-15CA-4DB6-B434-4778B7B5FE48}" type="presParOf" srcId="{37F36D5E-AA16-463C-B7B5-7071F23B0DB2}" destId="{210B1454-897F-4583-952C-8CF18072C268}" srcOrd="9" destOrd="0" presId="urn:microsoft.com/office/officeart/2005/8/layout/pList2"/>
    <dgm:cxn modelId="{C6181A18-7F34-4F9A-823E-E5B709174A31}" type="presParOf" srcId="{37F36D5E-AA16-463C-B7B5-7071F23B0DB2}" destId="{569EF16C-D9EC-4701-BAF1-0108B3270FEE}" srcOrd="10" destOrd="0" presId="urn:microsoft.com/office/officeart/2005/8/layout/pList2"/>
    <dgm:cxn modelId="{4E42C23B-1D07-4E56-B0F1-1196DD797CDB}" type="presParOf" srcId="{569EF16C-D9EC-4701-BAF1-0108B3270FEE}" destId="{D5ABA84A-F9B7-4C74-88E4-BE7D7CA80430}" srcOrd="0" destOrd="0" presId="urn:microsoft.com/office/officeart/2005/8/layout/pList2"/>
    <dgm:cxn modelId="{0D5D67E1-FE3D-4AFA-BEE8-9746D9B1153D}" type="presParOf" srcId="{569EF16C-D9EC-4701-BAF1-0108B3270FEE}" destId="{DB5492EE-02C2-41D8-BE3B-43B81899D8A0}" srcOrd="1" destOrd="0" presId="urn:microsoft.com/office/officeart/2005/8/layout/pList2"/>
    <dgm:cxn modelId="{8DF406ED-55D8-4CC0-B402-6C7C38D4AFAF}" type="presParOf" srcId="{569EF16C-D9EC-4701-BAF1-0108B3270FEE}" destId="{9E246833-A13C-4E12-972B-DDDE19A8938F}" srcOrd="2" destOrd="0" presId="urn:microsoft.com/office/officeart/2005/8/layout/pList2"/>
    <dgm:cxn modelId="{1806E101-4458-4E1A-9DE9-35EE760CE031}" type="presParOf" srcId="{37F36D5E-AA16-463C-B7B5-7071F23B0DB2}" destId="{DE3E9F4D-03EA-4ED6-9F9B-377D395DC393}" srcOrd="11" destOrd="0" presId="urn:microsoft.com/office/officeart/2005/8/layout/pList2"/>
    <dgm:cxn modelId="{F77312BD-3BE9-43E1-8032-08CF58B73A43}" type="presParOf" srcId="{37F36D5E-AA16-463C-B7B5-7071F23B0DB2}" destId="{06323093-46F7-4C7D-85D9-ED7B4E09F00A}" srcOrd="12" destOrd="0" presId="urn:microsoft.com/office/officeart/2005/8/layout/pList2"/>
    <dgm:cxn modelId="{8127D0D7-D951-4DC7-BDFF-7FA467A9B054}" type="presParOf" srcId="{06323093-46F7-4C7D-85D9-ED7B4E09F00A}" destId="{215BBAC8-57D1-410B-B33E-2B255EBADBE6}" srcOrd="0" destOrd="0" presId="urn:microsoft.com/office/officeart/2005/8/layout/pList2"/>
    <dgm:cxn modelId="{77C3F900-1DE4-47AD-9A2F-4A9DBAA05031}" type="presParOf" srcId="{06323093-46F7-4C7D-85D9-ED7B4E09F00A}" destId="{5FB99822-43BC-44E4-9FAC-5B905BC786C1}" srcOrd="1" destOrd="0" presId="urn:microsoft.com/office/officeart/2005/8/layout/pList2"/>
    <dgm:cxn modelId="{F53CEEAF-6220-4272-9B8A-A3BC4FFFD5E8}" type="presParOf" srcId="{06323093-46F7-4C7D-85D9-ED7B4E09F00A}" destId="{25702C8A-1C7E-4289-8F94-6433142B03C6}" srcOrd="2" destOrd="0" presId="urn:microsoft.com/office/officeart/2005/8/layout/pList2"/>
    <dgm:cxn modelId="{0102ED20-A3A3-4314-A3BF-824487452268}" type="presParOf" srcId="{37F36D5E-AA16-463C-B7B5-7071F23B0DB2}" destId="{BABB612A-AF16-4FF4-B87F-199F261ADBD9}" srcOrd="13" destOrd="0" presId="urn:microsoft.com/office/officeart/2005/8/layout/pList2"/>
    <dgm:cxn modelId="{1C189588-D55B-49C0-876D-EE3E26E57F0C}" type="presParOf" srcId="{37F36D5E-AA16-463C-B7B5-7071F23B0DB2}" destId="{694BBBE9-9F2C-429E-B8C8-9CC6C56B477E}" srcOrd="14" destOrd="0" presId="urn:microsoft.com/office/officeart/2005/8/layout/pList2"/>
    <dgm:cxn modelId="{61495975-21B0-41EA-8412-36D6742C5801}" type="presParOf" srcId="{694BBBE9-9F2C-429E-B8C8-9CC6C56B477E}" destId="{A3A86E02-04A3-4657-A6D8-08684EBD8A10}" srcOrd="0" destOrd="0" presId="urn:microsoft.com/office/officeart/2005/8/layout/pList2"/>
    <dgm:cxn modelId="{A1829BEB-378A-41F0-839C-48ECBA5507AF}" type="presParOf" srcId="{694BBBE9-9F2C-429E-B8C8-9CC6C56B477E}" destId="{121924DB-111D-4AD5-B15A-21052DF15D70}" srcOrd="1" destOrd="0" presId="urn:microsoft.com/office/officeart/2005/8/layout/pList2"/>
    <dgm:cxn modelId="{18A12963-74B2-4C65-AE19-5E24991D0006}" type="presParOf" srcId="{694BBBE9-9F2C-429E-B8C8-9CC6C56B477E}" destId="{5BCC5C47-3A99-40CD-ABA1-C8FC36A4A501}" srcOrd="2" destOrd="0" presId="urn:microsoft.com/office/officeart/2005/8/layout/pList2"/>
    <dgm:cxn modelId="{CF844538-9C32-46B0-98F3-1313D42608D0}" type="presParOf" srcId="{37F36D5E-AA16-463C-B7B5-7071F23B0DB2}" destId="{E35B660E-7B29-453C-8955-560F9C13AF69}" srcOrd="15" destOrd="0" presId="urn:microsoft.com/office/officeart/2005/8/layout/pList2"/>
    <dgm:cxn modelId="{F0B4E3F6-7D77-4C94-96B0-0A1DCF75B1F3}" type="presParOf" srcId="{37F36D5E-AA16-463C-B7B5-7071F23B0DB2}" destId="{8F91EA7A-ABC6-457D-9CDA-12717CA0DEB8}" srcOrd="16" destOrd="0" presId="urn:microsoft.com/office/officeart/2005/8/layout/pList2"/>
    <dgm:cxn modelId="{3F78959F-25BD-4373-9976-1F0FC19F3007}" type="presParOf" srcId="{8F91EA7A-ABC6-457D-9CDA-12717CA0DEB8}" destId="{1D90723D-C629-4F98-8125-EC75A84B17A6}" srcOrd="0" destOrd="0" presId="urn:microsoft.com/office/officeart/2005/8/layout/pList2"/>
    <dgm:cxn modelId="{D902FB10-D205-4DC0-B323-151EBD3251A6}" type="presParOf" srcId="{8F91EA7A-ABC6-457D-9CDA-12717CA0DEB8}" destId="{3BA4F5A0-AF10-4F29-898C-73DA38CDA141}" srcOrd="1" destOrd="0" presId="urn:microsoft.com/office/officeart/2005/8/layout/pList2"/>
    <dgm:cxn modelId="{99213361-2960-456F-89FD-9D69B2F7B32F}" type="presParOf" srcId="{8F91EA7A-ABC6-457D-9CDA-12717CA0DEB8}" destId="{A0C0EB3B-19FD-4F71-A690-55397CBE4377}" srcOrd="2" destOrd="0" presId="urn:microsoft.com/office/officeart/2005/8/layout/pList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56B6426-4A95-4865-BC87-A94BE3672C6F}">
      <dsp:nvSpPr>
        <dsp:cNvPr id="0" name=""/>
        <dsp:cNvSpPr/>
      </dsp:nvSpPr>
      <dsp:spPr>
        <a:xfrm>
          <a:off x="0" y="0"/>
          <a:ext cx="9157970" cy="1652206"/>
        </a:xfrm>
        <a:prstGeom prst="roundRect">
          <a:avLst>
            <a:gd name="adj" fmla="val 10000"/>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5189AD1-63A9-4D9D-9599-3048439DCE25}">
      <dsp:nvSpPr>
        <dsp:cNvPr id="0" name=""/>
        <dsp:cNvSpPr/>
      </dsp:nvSpPr>
      <dsp:spPr>
        <a:xfrm>
          <a:off x="279467" y="220294"/>
          <a:ext cx="877452" cy="1211618"/>
        </a:xfrm>
        <a:prstGeom prst="roundRect">
          <a:avLst>
            <a:gd name="adj" fmla="val 10000"/>
          </a:avLst>
        </a:prstGeom>
        <a:blipFill>
          <a:blip xmlns:r="http://schemas.openxmlformats.org/officeDocument/2006/relationships" r:embed="rId1"/>
          <a:srcRect/>
          <a:stretch>
            <a:fillRect l="-39000" r="-39000"/>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3A73B54-5ED6-4F34-8B32-2953EBE1F101}">
      <dsp:nvSpPr>
        <dsp:cNvPr id="0" name=""/>
        <dsp:cNvSpPr/>
      </dsp:nvSpPr>
      <dsp:spPr>
        <a:xfrm rot="10800000">
          <a:off x="279467" y="1652206"/>
          <a:ext cx="877452" cy="2019363"/>
        </a:xfrm>
        <a:prstGeom prst="round2SameRect">
          <a:avLst>
            <a:gd name="adj1" fmla="val 10500"/>
            <a:gd name="adj2" fmla="val 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t" anchorCtr="0">
          <a:noAutofit/>
        </a:bodyPr>
        <a:lstStyle/>
        <a:p>
          <a:pPr marL="0" lvl="0" indent="0" algn="ctr" defTabSz="222250">
            <a:lnSpc>
              <a:spcPct val="90000"/>
            </a:lnSpc>
            <a:spcBef>
              <a:spcPct val="0"/>
            </a:spcBef>
            <a:spcAft>
              <a:spcPct val="35000"/>
            </a:spcAft>
            <a:buNone/>
          </a:pPr>
          <a:r>
            <a:rPr lang="en-GB" sz="500" kern="1200"/>
            <a:t>Ambulance professionals are often the first healthcare workers to arrive when someone is seriously ill or injured. Their ability to assess patients, provide immediate treatment, and transport them safely to hospital can make a significant difference to a person’s chances of recovery. I admire the dedication, courage, and professionalism shown by ambulance staff. who work under pressure every day.</a:t>
          </a:r>
        </a:p>
      </dsp:txBody>
      <dsp:txXfrm rot="10800000">
        <a:off x="306452" y="1652206"/>
        <a:ext cx="823482" cy="1992378"/>
      </dsp:txXfrm>
    </dsp:sp>
    <dsp:sp modelId="{0495D3AD-DA70-4953-812B-66BE9CFE59B5}">
      <dsp:nvSpPr>
        <dsp:cNvPr id="0" name=""/>
        <dsp:cNvSpPr/>
      </dsp:nvSpPr>
      <dsp:spPr>
        <a:xfrm>
          <a:off x="1244665" y="220294"/>
          <a:ext cx="877452" cy="1211618"/>
        </a:xfrm>
        <a:prstGeom prst="roundRect">
          <a:avLst>
            <a:gd name="adj" fmla="val 10000"/>
          </a:avLst>
        </a:prstGeom>
        <a:blipFill>
          <a:blip xmlns:r="http://schemas.openxmlformats.org/officeDocument/2006/relationships" r:embed="rId2"/>
          <a:srcRect/>
          <a:stretch>
            <a:fillRect/>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4345FE5-04B1-4B42-9A79-E4CA14E6AC73}">
      <dsp:nvSpPr>
        <dsp:cNvPr id="0" name=""/>
        <dsp:cNvSpPr/>
      </dsp:nvSpPr>
      <dsp:spPr>
        <a:xfrm rot="10800000">
          <a:off x="1244665" y="1652206"/>
          <a:ext cx="877452" cy="2019363"/>
        </a:xfrm>
        <a:prstGeom prst="round2SameRect">
          <a:avLst>
            <a:gd name="adj1" fmla="val 10500"/>
            <a:gd name="adj2" fmla="val 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t" anchorCtr="0">
          <a:noAutofit/>
        </a:bodyPr>
        <a:lstStyle/>
        <a:p>
          <a:pPr marL="0" lvl="0" indent="0" algn="ctr" defTabSz="222250">
            <a:lnSpc>
              <a:spcPct val="90000"/>
            </a:lnSpc>
            <a:spcBef>
              <a:spcPct val="0"/>
            </a:spcBef>
            <a:spcAft>
              <a:spcPct val="35000"/>
            </a:spcAft>
            <a:buNone/>
          </a:pPr>
          <a:r>
            <a:rPr lang="en-GB" sz="500" kern="1200"/>
            <a:t>I chose the ambulance service because it plays a vital role in saving lives and providing emergency medical care. Ambulance staff are often the first healthcare professionals to respond to accidents, illnesses, and life-threatening situations. Their work is essential for ensuring patients receive rapid treatment and transport to appropriate healthcare facilities. Patients may be frightened, in pain, or experiencing a medical crisis. </a:t>
          </a:r>
        </a:p>
      </dsp:txBody>
      <dsp:txXfrm rot="10800000">
        <a:off x="1271650" y="1652206"/>
        <a:ext cx="823482" cy="1992378"/>
      </dsp:txXfrm>
    </dsp:sp>
    <dsp:sp modelId="{1D1D8F5B-7B90-473A-80E4-9B0DE276079D}">
      <dsp:nvSpPr>
        <dsp:cNvPr id="0" name=""/>
        <dsp:cNvSpPr/>
      </dsp:nvSpPr>
      <dsp:spPr>
        <a:xfrm>
          <a:off x="2209863" y="220294"/>
          <a:ext cx="877452" cy="1211618"/>
        </a:xfrm>
        <a:prstGeom prst="roundRect">
          <a:avLst>
            <a:gd name="adj" fmla="val 10000"/>
          </a:avLst>
        </a:prstGeom>
        <a:blipFill>
          <a:blip xmlns:r="http://schemas.openxmlformats.org/officeDocument/2006/relationships" r:embed="rId3"/>
          <a:srcRect/>
          <a:stretch>
            <a:fillRect t="-51000" b="-51000"/>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4794674-90B5-425E-B2FF-96BA2BEADCC5}">
      <dsp:nvSpPr>
        <dsp:cNvPr id="0" name=""/>
        <dsp:cNvSpPr/>
      </dsp:nvSpPr>
      <dsp:spPr>
        <a:xfrm rot="10800000">
          <a:off x="2209863" y="1652206"/>
          <a:ext cx="877452" cy="2019363"/>
        </a:xfrm>
        <a:prstGeom prst="round2SameRect">
          <a:avLst>
            <a:gd name="adj1" fmla="val 10500"/>
            <a:gd name="adj2" fmla="val 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t" anchorCtr="0">
          <a:noAutofit/>
        </a:bodyPr>
        <a:lstStyle/>
        <a:p>
          <a:pPr marL="0" lvl="0" indent="0" algn="ctr" defTabSz="222250">
            <a:lnSpc>
              <a:spcPct val="90000"/>
            </a:lnSpc>
            <a:spcBef>
              <a:spcPct val="0"/>
            </a:spcBef>
            <a:spcAft>
              <a:spcPct val="35000"/>
            </a:spcAft>
            <a:buNone/>
          </a:pPr>
          <a:r>
            <a:rPr lang="en-GB" sz="500" kern="1200"/>
            <a:t>Paramedics provide not only medical care but also reassurance and emotional support to patients and their families. Their work demonstrates key values of health and social care, including compassion, dignity, respect, and person-centred care. (College of Paramedics,2023) Without ambulance services, many patients would not receive timely treatment, which could result in poorer health outcomes. The service therefore plays a critical role in protecting public health and ensuring access to emergency care.</a:t>
          </a:r>
        </a:p>
      </dsp:txBody>
      <dsp:txXfrm rot="10800000">
        <a:off x="2236848" y="1652206"/>
        <a:ext cx="823482" cy="1992378"/>
      </dsp:txXfrm>
    </dsp:sp>
    <dsp:sp modelId="{E993D5A8-9890-4D5E-80A8-925D36D7D62C}">
      <dsp:nvSpPr>
        <dsp:cNvPr id="0" name=""/>
        <dsp:cNvSpPr/>
      </dsp:nvSpPr>
      <dsp:spPr>
        <a:xfrm>
          <a:off x="3178053" y="185120"/>
          <a:ext cx="877452" cy="1211618"/>
        </a:xfrm>
        <a:prstGeom prst="roundRect">
          <a:avLst>
            <a:gd name="adj" fmla="val 10000"/>
          </a:avLst>
        </a:prstGeom>
        <a:blipFill>
          <a:blip xmlns:r="http://schemas.openxmlformats.org/officeDocument/2006/relationships" r:embed="rId4"/>
          <a:srcRect/>
          <a:stretch>
            <a:fillRect t="-2000" b="-2000"/>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74ECF3F-587B-4691-9C50-599A9E77C400}">
      <dsp:nvSpPr>
        <dsp:cNvPr id="0" name=""/>
        <dsp:cNvSpPr/>
      </dsp:nvSpPr>
      <dsp:spPr>
        <a:xfrm rot="10800000">
          <a:off x="3188872" y="1652206"/>
          <a:ext cx="877452" cy="2019363"/>
        </a:xfrm>
        <a:prstGeom prst="round2SameRect">
          <a:avLst>
            <a:gd name="adj1" fmla="val 10500"/>
            <a:gd name="adj2" fmla="val 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t" anchorCtr="0">
          <a:noAutofit/>
        </a:bodyPr>
        <a:lstStyle/>
        <a:p>
          <a:pPr marL="0" lvl="0" indent="0" algn="ctr" defTabSz="222250">
            <a:lnSpc>
              <a:spcPct val="90000"/>
            </a:lnSpc>
            <a:spcBef>
              <a:spcPct val="0"/>
            </a:spcBef>
            <a:spcAft>
              <a:spcPct val="35000"/>
            </a:spcAft>
            <a:buNone/>
          </a:pPr>
          <a:r>
            <a:rPr lang="en-GB" sz="500" kern="1200"/>
            <a:t>The modern ambulance service developed during the nineteenth century. Early ambulance systems were used to transport injured soldiers from battlefields. In the United Kingdom, organised ambulance services emerged in the late 1800s through organisations such as St John Ambulance. The National Health Service (NHS) established a more coordinated ambulance system after its creation in 1948. </a:t>
          </a:r>
        </a:p>
      </dsp:txBody>
      <dsp:txXfrm rot="10800000">
        <a:off x="3215857" y="1652206"/>
        <a:ext cx="823482" cy="1992378"/>
      </dsp:txXfrm>
    </dsp:sp>
    <dsp:sp modelId="{FE9F0880-D143-4266-9387-09B0E2A073F2}">
      <dsp:nvSpPr>
        <dsp:cNvPr id="0" name=""/>
        <dsp:cNvSpPr/>
      </dsp:nvSpPr>
      <dsp:spPr>
        <a:xfrm>
          <a:off x="4140258" y="220294"/>
          <a:ext cx="877452" cy="1211618"/>
        </a:xfrm>
        <a:prstGeom prst="roundRect">
          <a:avLst>
            <a:gd name="adj" fmla="val 10000"/>
          </a:avLst>
        </a:prstGeom>
        <a:blipFill>
          <a:blip xmlns:r="http://schemas.openxmlformats.org/officeDocument/2006/relationships" r:embed="rId5"/>
          <a:srcRect/>
          <a:stretch>
            <a:fillRect l="-95000" r="-95000"/>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061A2F9-52AA-4A29-9681-F233A051A181}">
      <dsp:nvSpPr>
        <dsp:cNvPr id="0" name=""/>
        <dsp:cNvSpPr/>
      </dsp:nvSpPr>
      <dsp:spPr>
        <a:xfrm rot="10800000">
          <a:off x="4140258" y="1652206"/>
          <a:ext cx="877452" cy="2019363"/>
        </a:xfrm>
        <a:prstGeom prst="round2SameRect">
          <a:avLst>
            <a:gd name="adj1" fmla="val 10500"/>
            <a:gd name="adj2" fmla="val 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t" anchorCtr="0">
          <a:noAutofit/>
        </a:bodyPr>
        <a:lstStyle/>
        <a:p>
          <a:pPr marL="0" lvl="0" indent="0" algn="ctr" defTabSz="222250">
            <a:lnSpc>
              <a:spcPct val="90000"/>
            </a:lnSpc>
            <a:spcBef>
              <a:spcPct val="0"/>
            </a:spcBef>
            <a:spcAft>
              <a:spcPct val="35000"/>
            </a:spcAft>
            <a:buNone/>
          </a:pPr>
          <a:r>
            <a:rPr lang="en-GB" sz="500" kern="1200"/>
            <a:t>Current Functioning of the Ambulance ServiceThe ambulance service operates 24 hours a day, seven days a week. Emergency calls are received through the 999 system and assessed by call handlers. Based on the severity of the situation, ambulances, rapid response vehicles, or specialist teams may be dispatched. Paramedics provide immediate assessment and treatment, including:</a:t>
          </a:r>
        </a:p>
      </dsp:txBody>
      <dsp:txXfrm rot="10800000">
        <a:off x="4167243" y="1652206"/>
        <a:ext cx="823482" cy="1992378"/>
      </dsp:txXfrm>
    </dsp:sp>
    <dsp:sp modelId="{9E246833-A13C-4E12-972B-DDDE19A8938F}">
      <dsp:nvSpPr>
        <dsp:cNvPr id="0" name=""/>
        <dsp:cNvSpPr/>
      </dsp:nvSpPr>
      <dsp:spPr>
        <a:xfrm>
          <a:off x="5105456" y="220294"/>
          <a:ext cx="877452" cy="1211618"/>
        </a:xfrm>
        <a:prstGeom prst="roundRect">
          <a:avLst>
            <a:gd name="adj" fmla="val 10000"/>
          </a:avLst>
        </a:prstGeom>
        <a:blipFill>
          <a:blip xmlns:r="http://schemas.openxmlformats.org/officeDocument/2006/relationships" r:embed="rId6"/>
          <a:srcRect/>
          <a:stretch>
            <a:fillRect l="-179000" r="-179000"/>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5ABA84A-F9B7-4C74-88E4-BE7D7CA80430}">
      <dsp:nvSpPr>
        <dsp:cNvPr id="0" name=""/>
        <dsp:cNvSpPr/>
      </dsp:nvSpPr>
      <dsp:spPr>
        <a:xfrm rot="10800000">
          <a:off x="5105456" y="1652206"/>
          <a:ext cx="877452" cy="2019363"/>
        </a:xfrm>
        <a:prstGeom prst="round2SameRect">
          <a:avLst>
            <a:gd name="adj1" fmla="val 10500"/>
            <a:gd name="adj2" fmla="val 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t" anchorCtr="0">
          <a:noAutofit/>
        </a:bodyPr>
        <a:lstStyle/>
        <a:p>
          <a:pPr marL="0" lvl="0" indent="0" algn="ctr" defTabSz="222250">
            <a:lnSpc>
              <a:spcPct val="90000"/>
            </a:lnSpc>
            <a:spcBef>
              <a:spcPct val="0"/>
            </a:spcBef>
            <a:spcAft>
              <a:spcPct val="35000"/>
            </a:spcAft>
            <a:buNone/>
          </a:pPr>
          <a:r>
            <a:rPr lang="en-GB" sz="500" kern="1200"/>
            <a:t>Cardiopulmonary resuscitation (CPR) Oxygen therapyWound managementMedication administration Emergency transportation to hospitals he service also works closely with hospitals, fire services, police, and community healthcare providers to ensure effective patient care (NHS England, 2023).</a:t>
          </a:r>
          <a:br>
            <a:rPr lang="en-GB" sz="500" kern="1200"/>
          </a:br>
          <a:endParaRPr lang="en-GB" sz="500" kern="1200"/>
        </a:p>
      </dsp:txBody>
      <dsp:txXfrm rot="10800000">
        <a:off x="5132441" y="1652206"/>
        <a:ext cx="823482" cy="1992378"/>
      </dsp:txXfrm>
    </dsp:sp>
    <dsp:sp modelId="{25702C8A-1C7E-4289-8F94-6433142B03C6}">
      <dsp:nvSpPr>
        <dsp:cNvPr id="0" name=""/>
        <dsp:cNvSpPr/>
      </dsp:nvSpPr>
      <dsp:spPr>
        <a:xfrm>
          <a:off x="6079411" y="206227"/>
          <a:ext cx="877452" cy="1211618"/>
        </a:xfrm>
        <a:prstGeom prst="roundRect">
          <a:avLst>
            <a:gd name="adj" fmla="val 10000"/>
          </a:avLst>
        </a:prstGeom>
        <a:blipFill>
          <a:blip xmlns:r="http://schemas.openxmlformats.org/officeDocument/2006/relationships" r:embed="rId7"/>
          <a:srcRect/>
          <a:stretch>
            <a:fillRect l="-42000" r="-42000"/>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15BBAC8-57D1-410B-B33E-2B255EBADBE6}">
      <dsp:nvSpPr>
        <dsp:cNvPr id="0" name=""/>
        <dsp:cNvSpPr/>
      </dsp:nvSpPr>
      <dsp:spPr>
        <a:xfrm rot="10800000">
          <a:off x="6070654" y="1652206"/>
          <a:ext cx="877452" cy="2019363"/>
        </a:xfrm>
        <a:prstGeom prst="round2SameRect">
          <a:avLst>
            <a:gd name="adj1" fmla="val 10500"/>
            <a:gd name="adj2" fmla="val 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t" anchorCtr="0">
          <a:noAutofit/>
        </a:bodyPr>
        <a:lstStyle/>
        <a:p>
          <a:pPr marL="0" lvl="0" indent="0" algn="ctr" defTabSz="222250">
            <a:lnSpc>
              <a:spcPct val="90000"/>
            </a:lnSpc>
            <a:spcBef>
              <a:spcPct val="0"/>
            </a:spcBef>
            <a:spcAft>
              <a:spcPct val="35000"/>
            </a:spcAft>
            <a:buNone/>
          </a:pPr>
          <a:r>
            <a:rPr lang="en-GB" sz="500" kern="1200"/>
            <a:t>Challenge 1: Increasing Demand One major challenge facing ambulance services is the increasing number of emergency calls. Growing populations, ageing communities, and rising healthcare needs have increased pressure on ambulance resources. High demand can result in longer response times and increased stress for staff (National Audit Office, 2023). Impact Increased staff stress Higher sickness absence Reduced workforce capacity. Impact Delayed emergency responses Increased workload for paramedics</a:t>
          </a:r>
        </a:p>
      </dsp:txBody>
      <dsp:txXfrm rot="10800000">
        <a:off x="6097639" y="1652206"/>
        <a:ext cx="823482" cy="1992378"/>
      </dsp:txXfrm>
    </dsp:sp>
    <dsp:sp modelId="{5BCC5C47-3A99-40CD-ABA1-C8FC36A4A501}">
      <dsp:nvSpPr>
        <dsp:cNvPr id="0" name=""/>
        <dsp:cNvSpPr/>
      </dsp:nvSpPr>
      <dsp:spPr>
        <a:xfrm>
          <a:off x="7035851" y="220294"/>
          <a:ext cx="877452" cy="1211618"/>
        </a:xfrm>
        <a:prstGeom prst="roundRect">
          <a:avLst>
            <a:gd name="adj" fmla="val 10000"/>
          </a:avLst>
        </a:prstGeom>
        <a:blipFill>
          <a:blip xmlns:r="http://schemas.openxmlformats.org/officeDocument/2006/relationships" r:embed="rId8"/>
          <a:srcRect/>
          <a:stretch>
            <a:fillRect l="-46000" r="-46000"/>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3A86E02-04A3-4657-A6D8-08684EBD8A10}">
      <dsp:nvSpPr>
        <dsp:cNvPr id="0" name=""/>
        <dsp:cNvSpPr/>
      </dsp:nvSpPr>
      <dsp:spPr>
        <a:xfrm rot="10800000">
          <a:off x="7035851" y="1652206"/>
          <a:ext cx="877452" cy="2019363"/>
        </a:xfrm>
        <a:prstGeom prst="round2SameRect">
          <a:avLst>
            <a:gd name="adj1" fmla="val 10500"/>
            <a:gd name="adj2" fmla="val 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t" anchorCtr="0">
          <a:noAutofit/>
        </a:bodyPr>
        <a:lstStyle/>
        <a:p>
          <a:pPr marL="0" lvl="0" indent="0" algn="ctr" defTabSz="222250">
            <a:lnSpc>
              <a:spcPct val="90000"/>
            </a:lnSpc>
            <a:spcBef>
              <a:spcPct val="0"/>
            </a:spcBef>
            <a:spcAft>
              <a:spcPct val="35000"/>
            </a:spcAft>
            <a:buNone/>
          </a:pPr>
          <a:r>
            <a:rPr lang="en-GB" sz="500" kern="1200"/>
            <a:t>Challenge 2: Staff Shortages and Wellbeing Ambulance services face difficulties recruiting and retaining staff. Paramedics often work long shifts in stressful situations, which can contribute to burnout and mental health concerns. Staff shortages can reduce service efficiency and increase waiting times for patients (Health and Social Care Committee, 2023). </a:t>
          </a:r>
        </a:p>
      </dsp:txBody>
      <dsp:txXfrm rot="10800000">
        <a:off x="7062836" y="1652206"/>
        <a:ext cx="823482" cy="1992378"/>
      </dsp:txXfrm>
    </dsp:sp>
    <dsp:sp modelId="{A0C0EB3B-19FD-4F71-A690-55397CBE4377}">
      <dsp:nvSpPr>
        <dsp:cNvPr id="0" name=""/>
        <dsp:cNvSpPr/>
      </dsp:nvSpPr>
      <dsp:spPr>
        <a:xfrm>
          <a:off x="7965618" y="185120"/>
          <a:ext cx="877452" cy="1211618"/>
        </a:xfrm>
        <a:prstGeom prst="roundRect">
          <a:avLst>
            <a:gd name="adj" fmla="val 10000"/>
          </a:avLst>
        </a:prstGeom>
        <a:blipFill>
          <a:blip xmlns:r="http://schemas.openxmlformats.org/officeDocument/2006/relationships" r:embed="rId9"/>
          <a:srcRect/>
          <a:stretch>
            <a:fillRect l="-73000" r="-73000"/>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D90723D-C629-4F98-8125-EC75A84B17A6}">
      <dsp:nvSpPr>
        <dsp:cNvPr id="0" name=""/>
        <dsp:cNvSpPr/>
      </dsp:nvSpPr>
      <dsp:spPr>
        <a:xfrm rot="10800000">
          <a:off x="8001049" y="1652206"/>
          <a:ext cx="877452" cy="2019363"/>
        </a:xfrm>
        <a:prstGeom prst="round2SameRect">
          <a:avLst>
            <a:gd name="adj1" fmla="val 10500"/>
            <a:gd name="adj2" fmla="val 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t" anchorCtr="0">
          <a:noAutofit/>
        </a:bodyPr>
        <a:lstStyle/>
        <a:p>
          <a:pPr marL="0" lvl="0" indent="0" algn="ctr" defTabSz="222250">
            <a:lnSpc>
              <a:spcPct val="90000"/>
            </a:lnSpc>
            <a:spcBef>
              <a:spcPct val="0"/>
            </a:spcBef>
            <a:spcAft>
              <a:spcPct val="35000"/>
            </a:spcAft>
            <a:buNone/>
          </a:pPr>
          <a:r>
            <a:rPr lang="en-GB" sz="500" kern="1200"/>
            <a:t>Conclusion The ambulance service is a critical component of healthcare systems, providing life-saving emergency care and patient transportation. Despite significant achievements and technological advancements, challenges such as increasing demand and workforce shortages continue to affect service delivery. Addressing these issues is essential for maintaining high-quality patient care and efficient emergency response</a:t>
          </a:r>
        </a:p>
      </dsp:txBody>
      <dsp:txXfrm rot="10800000">
        <a:off x="8028034" y="1652206"/>
        <a:ext cx="823482" cy="1992378"/>
      </dsp:txXfrm>
    </dsp:sp>
  </dsp:spTree>
</dsp:drawing>
</file>

<file path=word/diagrams/layout1.xml><?xml version="1.0" encoding="utf-8"?>
<dgm:layoutDef xmlns:dgm="http://schemas.openxmlformats.org/drawingml/2006/diagram" xmlns:a="http://schemas.openxmlformats.org/drawingml/2006/main" uniqueId="urn:microsoft.com/office/officeart/2005/8/layout/pList2">
  <dgm:title val=""/>
  <dgm:desc val=""/>
  <dgm:catLst>
    <dgm:cat type="list" pri="11000"/>
    <dgm:cat type="picture" pri="24000"/>
    <dgm:cat type="pictureconvert" pri="24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onstrLst>
      <dgm:constr type="w" for="ch" forName="bkgdShp" refType="w"/>
      <dgm:constr type="h" for="ch" forName="bkgdShp" refType="h" fact="0.45"/>
      <dgm:constr type="t" for="ch" forName="bkgdShp"/>
      <dgm:constr type="w" for="ch" forName="linComp" refType="w" fact="0.94"/>
      <dgm:constr type="h" for="ch" forName="linComp" refType="h"/>
      <dgm:constr type="ctrX" for="ch" forName="linComp" refType="w" fact="0.5"/>
    </dgm:constrLst>
    <dgm:ruleLst/>
    <dgm:choose name="Name1">
      <dgm:if name="Name2" axis="ch" ptType="node" func="cnt" op="gte" val="1">
        <dgm:layoutNode name="bkgdShp" styleLbl="alignAccFollowNode1">
          <dgm:alg type="sp"/>
          <dgm:shape xmlns:r="http://schemas.openxmlformats.org/officeDocument/2006/relationships" type="roundRect" r:blip="">
            <dgm:adjLst>
              <dgm:adj idx="1" val="0.1"/>
            </dgm:adjLst>
          </dgm:shape>
          <dgm:presOf/>
          <dgm:constrLst/>
          <dgm:ruleLst/>
        </dgm:layoutNode>
        <dgm:layoutNode name="linComp">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ptType="sibTrans" refType="w" refFor="ch" refForName="compNode" fact="0.1"/>
            <dgm:constr type="h" for="ch" ptType="sibTrans" op="equ"/>
            <dgm:constr type="h" for="ch" forName="compNode" op="equ"/>
            <dgm:constr type="primFontSz" for="des" forName="node" op="equ"/>
          </dgm:constrLst>
          <dgm:ruleLst/>
          <dgm:forEach name="nodesForEach" axis="ch" ptType="node">
            <dgm:layoutNode name="compNode">
              <dgm:alg type="composite"/>
              <dgm:shape xmlns:r="http://schemas.openxmlformats.org/officeDocument/2006/relationships" r:blip="">
                <dgm:adjLst/>
              </dgm:shape>
              <dgm:presOf/>
              <dgm:constrLst>
                <dgm:constr type="w" for="ch" forName="node" refType="w"/>
                <dgm:constr type="h" for="ch" forName="node" refType="h" fact="0.55"/>
                <dgm:constr type="b" for="ch" forName="node" refType="h"/>
                <dgm:constr type="w" for="ch" forName="invisiNode" refType="w" fact="0.75"/>
                <dgm:constr type="h" for="ch" forName="invisiNode" refType="h" fact="0.06"/>
                <dgm:constr type="t" for="ch" forName="invisiNode"/>
                <dgm:constr type="w" for="ch" forName="imagNode" refType="w"/>
                <dgm:constr type="h" for="ch" forName="imagNode" refType="h" fact="0.33"/>
                <dgm:constr type="ctrX" for="ch" forName="imagNode" refType="w" fact="0.5"/>
                <dgm:constr type="t" for="ch" forName="imagNode" refType="h" fact="0.06"/>
              </dgm:constrLst>
              <dgm:ruleLst/>
              <dgm:layoutNode name="node" styleLbl="node1">
                <dgm:varLst>
                  <dgm:bulletEnabled val="1"/>
                </dgm:varLst>
                <dgm:alg type="tx">
                  <dgm:param type="txAnchorVert" val="t"/>
                </dgm:alg>
                <dgm:shape xmlns:r="http://schemas.openxmlformats.org/officeDocument/2006/relationships" rot="180" type="round2SameRect" r:blip="">
                  <dgm:adjLst>
                    <dgm:adj idx="1" val="0.105"/>
                  </dgm:adjLst>
                </dgm:shape>
                <dgm:presOf axis="desOrSelf" ptType="node"/>
                <dgm:constrLst>
                  <dgm:constr type="primFontSz" val="65"/>
                </dgm:constrLst>
                <dgm:ruleLst>
                  <dgm:rule type="primFontSz" val="5" fact="NaN" max="NaN"/>
                </dgm:ruleLst>
              </dgm:layoutNode>
              <dgm:layoutNode name="invisiNode">
                <dgm:alg type="sp"/>
                <dgm:shape xmlns:r="http://schemas.openxmlformats.org/officeDocument/2006/relationships" type="roundRect" r:blip="" hideGeom="1">
                  <dgm:adjLst>
                    <dgm:adj idx="1" val="0.1"/>
                  </dgm:adjLst>
                </dgm:shape>
                <dgm:presOf/>
                <dgm:constrLst/>
                <dgm:ruleLst/>
              </dgm:layoutNode>
              <dgm:layoutNode name="imagNode" styleLbl="fgImgPlace1">
                <dgm:alg type="sp"/>
                <dgm:shape xmlns:r="http://schemas.openxmlformats.org/officeDocument/2006/relationships" type="roundRect" r:blip="" zOrderOff="-2" blipPhldr="1">
                  <dgm:adjLst>
                    <dgm:adj idx="1" val="0.1"/>
                  </dgm:adjLst>
                </dgm:shape>
                <dgm:presOf/>
                <dgm:constrLst/>
                <dgm:ruleLst/>
              </dgm:layoutNode>
            </dgm:layoutNode>
            <dgm:forEach name="sibTransForEach"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if>
      <dgm:else name="Name6"/>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23a741bb7b5d7729077d2ddfeff9bb98">
  <xsd:schema xmlns:xsd="http://www.w3.org/2001/XMLSchema" xmlns:xs="http://www.w3.org/2001/XMLSchema" xmlns:p="http://schemas.microsoft.com/office/2006/metadata/properties" xmlns:ns3="901b7179-a49d-4669-ab88-101a0e80079b" targetNamespace="http://schemas.microsoft.com/office/2006/metadata/properties" ma:root="true" ma:fieldsID="99a806c8af1865f9e27079c33bb4faef"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F511E7D-FEDA-4C2A-9038-18D992CB4008}">
  <ds:schemaRefs>
    <ds:schemaRef ds:uri="http://schemas.microsoft.com/office/2006/metadata/properties"/>
    <ds:schemaRef ds:uri="http://schemas.microsoft.com/office/infopath/2007/PartnerControls"/>
    <ds:schemaRef ds:uri="901b7179-a49d-4669-ab88-101a0e80079b"/>
  </ds:schemaRefs>
</ds:datastoreItem>
</file>

<file path=customXml/itemProps3.xml><?xml version="1.0" encoding="utf-8"?>
<ds:datastoreItem xmlns:ds="http://schemas.openxmlformats.org/officeDocument/2006/customXml" ds:itemID="{A4FF6C70-383A-4885-9AA3-E94F4E3DA748}">
  <ds:schemaRefs>
    <ds:schemaRef ds:uri="http://schemas.microsoft.com/sharepoint/v3/contenttype/forms"/>
  </ds:schemaRefs>
</ds:datastoreItem>
</file>

<file path=customXml/itemProps4.xml><?xml version="1.0" encoding="utf-8"?>
<ds:datastoreItem xmlns:ds="http://schemas.openxmlformats.org/officeDocument/2006/customXml" ds:itemID="{BFFACAAA-6160-4284-B6D1-91B45F728E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7017</TotalTime>
  <Pages>8</Pages>
  <Words>1275</Words>
  <Characters>10520</Characters>
  <Application>Microsoft Office Word</Application>
  <DocSecurity>0</DocSecurity>
  <Lines>1753</Lines>
  <Paragraphs>693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HEALTH AND SOCIAL CARE(LCHS4003-BIRM) Lecturer: Bernice Ejiogu</dc:title>
  <dc:subject/>
  <dc:creator>Wabiwa Babunga Muka (2008415)</dc:creator>
  <cp:keywords/>
  <dc:description/>
  <cp:lastModifiedBy>Wabiwa Babunga Muka (2008415)</cp:lastModifiedBy>
  <cp:revision>85</cp:revision>
  <dcterms:created xsi:type="dcterms:W3CDTF">2026-06-11T18:55:00Z</dcterms:created>
  <dcterms:modified xsi:type="dcterms:W3CDTF">2026-06-19T12:36:00Z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