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01511" w14:textId="218C7641" w:rsidR="00524E1E" w:rsidRDefault="00032E0C" w:rsidP="004B4E31">
      <w:pPr>
        <w:pStyle w:val="NoSpacing"/>
        <w:spacing w:line="360" w:lineRule="auto"/>
        <w:jc w:val="center"/>
        <w:rPr>
          <w:rFonts w:cs="Times New Roman"/>
          <w:b/>
          <w:szCs w:val="24"/>
        </w:rPr>
      </w:pPr>
      <w:r>
        <w:rPr>
          <w:rFonts w:cs="Times New Roman"/>
          <w:b/>
          <w:szCs w:val="24"/>
        </w:rPr>
        <w:t xml:space="preserve">Sidonia Bianca Mihu </w:t>
      </w:r>
    </w:p>
    <w:p w14:paraId="5DB6FC41" w14:textId="139EB039" w:rsidR="00032E0C" w:rsidRPr="004B4E31" w:rsidRDefault="00032E0C" w:rsidP="004B4E31">
      <w:pPr>
        <w:pStyle w:val="NoSpacing"/>
        <w:spacing w:line="360" w:lineRule="auto"/>
        <w:jc w:val="center"/>
        <w:rPr>
          <w:rFonts w:cs="Times New Roman"/>
          <w:b/>
          <w:szCs w:val="24"/>
        </w:rPr>
      </w:pPr>
      <w:r>
        <w:rPr>
          <w:rFonts w:cs="Times New Roman"/>
          <w:b/>
          <w:szCs w:val="24"/>
        </w:rPr>
        <w:t>Id nr.22</w:t>
      </w:r>
      <w:r w:rsidR="00164566">
        <w:rPr>
          <w:rFonts w:cs="Times New Roman"/>
          <w:b/>
          <w:szCs w:val="24"/>
        </w:rPr>
        <w:t>31047</w:t>
      </w:r>
    </w:p>
    <w:p w14:paraId="0355248A" w14:textId="77777777" w:rsidR="00524E1E" w:rsidRPr="004B4E31" w:rsidRDefault="00524E1E" w:rsidP="004B4E31">
      <w:pPr>
        <w:pStyle w:val="NoSpacing"/>
        <w:spacing w:line="360" w:lineRule="auto"/>
        <w:jc w:val="center"/>
        <w:rPr>
          <w:rFonts w:cs="Times New Roman"/>
          <w:b/>
          <w:szCs w:val="24"/>
        </w:rPr>
      </w:pPr>
    </w:p>
    <w:p w14:paraId="7467832B" w14:textId="77777777" w:rsidR="00524E1E" w:rsidRPr="004B4E31" w:rsidRDefault="00524E1E" w:rsidP="004B4E31">
      <w:pPr>
        <w:pStyle w:val="NoSpacing"/>
        <w:spacing w:line="360" w:lineRule="auto"/>
        <w:jc w:val="center"/>
        <w:rPr>
          <w:rFonts w:cs="Times New Roman"/>
          <w:b/>
          <w:szCs w:val="24"/>
        </w:rPr>
      </w:pPr>
    </w:p>
    <w:p w14:paraId="421FFBF0" w14:textId="77777777" w:rsidR="00524E1E" w:rsidRPr="004B4E31" w:rsidRDefault="00524E1E" w:rsidP="004B4E31">
      <w:pPr>
        <w:pStyle w:val="NoSpacing"/>
        <w:spacing w:line="360" w:lineRule="auto"/>
        <w:jc w:val="center"/>
        <w:rPr>
          <w:rFonts w:cs="Times New Roman"/>
          <w:b/>
          <w:szCs w:val="24"/>
        </w:rPr>
      </w:pPr>
    </w:p>
    <w:p w14:paraId="60110592" w14:textId="77777777" w:rsidR="004F4AA3" w:rsidRPr="00A87A95" w:rsidRDefault="00A87A95" w:rsidP="004B4E31">
      <w:pPr>
        <w:pStyle w:val="NoSpacing"/>
        <w:spacing w:line="360" w:lineRule="auto"/>
        <w:jc w:val="center"/>
        <w:rPr>
          <w:rFonts w:cs="Times New Roman"/>
          <w:b/>
          <w:szCs w:val="24"/>
        </w:rPr>
      </w:pPr>
      <w:r w:rsidRPr="00A87A95">
        <w:rPr>
          <w:rFonts w:cs="Times New Roman"/>
          <w:b/>
          <w:szCs w:val="24"/>
        </w:rPr>
        <w:t>Financial Management for the Hotel Industry</w:t>
      </w:r>
    </w:p>
    <w:p w14:paraId="080F94A6" w14:textId="77777777" w:rsidR="00524E1E" w:rsidRPr="00A87A95" w:rsidRDefault="00A87A95" w:rsidP="004B4E31">
      <w:pPr>
        <w:pStyle w:val="NoSpacing"/>
        <w:spacing w:line="360" w:lineRule="auto"/>
        <w:jc w:val="center"/>
        <w:rPr>
          <w:rFonts w:cs="Times New Roman"/>
          <w:b/>
          <w:szCs w:val="24"/>
        </w:rPr>
      </w:pPr>
      <w:r w:rsidRPr="00A87A95">
        <w:rPr>
          <w:rFonts w:cs="Times New Roman"/>
          <w:b/>
          <w:szCs w:val="24"/>
        </w:rPr>
        <w:t>BMIH5007</w:t>
      </w:r>
    </w:p>
    <w:p w14:paraId="58C65947" w14:textId="77777777" w:rsidR="00524E1E" w:rsidRPr="00A87A95" w:rsidRDefault="00A87A95" w:rsidP="004B4E31">
      <w:pPr>
        <w:pStyle w:val="NoSpacing"/>
        <w:spacing w:line="360" w:lineRule="auto"/>
        <w:jc w:val="center"/>
        <w:rPr>
          <w:rFonts w:cs="Times New Roman"/>
          <w:b/>
          <w:szCs w:val="24"/>
        </w:rPr>
      </w:pPr>
      <w:r w:rsidRPr="00A87A95">
        <w:rPr>
          <w:rFonts w:cs="Times New Roman"/>
          <w:b/>
          <w:szCs w:val="24"/>
        </w:rPr>
        <w:t>Report Case Study: Urban Heights Hotel</w:t>
      </w:r>
    </w:p>
    <w:p w14:paraId="4C5BE2BE" w14:textId="77777777" w:rsidR="00E74D95" w:rsidRPr="00A87A95" w:rsidRDefault="00A87A95" w:rsidP="004B4E31">
      <w:pPr>
        <w:pStyle w:val="NoSpacing"/>
        <w:spacing w:line="360" w:lineRule="auto"/>
        <w:jc w:val="center"/>
        <w:rPr>
          <w:rFonts w:cs="Times New Roman"/>
          <w:b/>
          <w:szCs w:val="24"/>
        </w:rPr>
      </w:pPr>
      <w:r w:rsidRPr="00A87A95">
        <w:rPr>
          <w:rFonts w:cs="Times New Roman"/>
          <w:b/>
          <w:szCs w:val="24"/>
        </w:rPr>
        <w:t>[Word Count: 20</w:t>
      </w:r>
      <w:r w:rsidR="00D87FD3">
        <w:rPr>
          <w:rFonts w:cs="Times New Roman"/>
          <w:b/>
          <w:szCs w:val="24"/>
        </w:rPr>
        <w:t>5</w:t>
      </w:r>
      <w:r w:rsidRPr="00A87A95">
        <w:rPr>
          <w:rFonts w:cs="Times New Roman"/>
          <w:b/>
          <w:szCs w:val="24"/>
        </w:rPr>
        <w:t>0]</w:t>
      </w:r>
    </w:p>
    <w:p w14:paraId="7C1666B7" w14:textId="77777777" w:rsidR="00E74D95" w:rsidRPr="00A87A95" w:rsidRDefault="00A87A95" w:rsidP="004B4E31">
      <w:pPr>
        <w:pStyle w:val="NoSpacing"/>
        <w:spacing w:line="360" w:lineRule="auto"/>
        <w:rPr>
          <w:rFonts w:cs="Times New Roman"/>
          <w:szCs w:val="24"/>
        </w:rPr>
      </w:pPr>
      <w:r w:rsidRPr="00A87A95">
        <w:rPr>
          <w:rFonts w:cs="Times New Roman"/>
          <w:szCs w:val="24"/>
        </w:rPr>
        <w:br w:type="page"/>
      </w:r>
    </w:p>
    <w:sdt>
      <w:sdtPr>
        <w:rPr>
          <w:rFonts w:ascii="Times New Roman" w:eastAsiaTheme="minorHAnsi" w:hAnsi="Times New Roman" w:cs="Times New Roman"/>
          <w:color w:val="auto"/>
          <w:sz w:val="24"/>
          <w:szCs w:val="24"/>
        </w:rPr>
        <w:id w:val="321404810"/>
        <w:docPartObj>
          <w:docPartGallery w:val="Table of Contents"/>
          <w:docPartUnique/>
        </w:docPartObj>
      </w:sdtPr>
      <w:sdtEndPr>
        <w:rPr>
          <w:b/>
          <w:bCs/>
          <w:noProof/>
        </w:rPr>
      </w:sdtEndPr>
      <w:sdtContent>
        <w:p w14:paraId="026F7691" w14:textId="77777777" w:rsidR="00E74D95" w:rsidRPr="00A87A95" w:rsidRDefault="00A87A95" w:rsidP="004B4E31">
          <w:pPr>
            <w:pStyle w:val="TOCHeading"/>
            <w:spacing w:before="0" w:line="360" w:lineRule="auto"/>
            <w:jc w:val="center"/>
            <w:rPr>
              <w:rFonts w:ascii="Times New Roman" w:hAnsi="Times New Roman" w:cs="Times New Roman"/>
              <w:b/>
              <w:color w:val="auto"/>
              <w:sz w:val="24"/>
              <w:szCs w:val="24"/>
            </w:rPr>
          </w:pPr>
          <w:r w:rsidRPr="00A87A95">
            <w:rPr>
              <w:rFonts w:ascii="Times New Roman" w:hAnsi="Times New Roman" w:cs="Times New Roman"/>
              <w:b/>
              <w:color w:val="auto"/>
              <w:sz w:val="24"/>
              <w:szCs w:val="24"/>
            </w:rPr>
            <w:t>Table of Contents</w:t>
          </w:r>
        </w:p>
        <w:p w14:paraId="0924445D" w14:textId="77777777" w:rsidR="00FE7CA3" w:rsidRPr="00A87A95" w:rsidRDefault="00A87A95" w:rsidP="004B4E31">
          <w:pPr>
            <w:pStyle w:val="TOC1"/>
            <w:tabs>
              <w:tab w:val="left" w:pos="480"/>
              <w:tab w:val="right" w:leader="dot" w:pos="9350"/>
            </w:tabs>
            <w:spacing w:after="0"/>
            <w:rPr>
              <w:rFonts w:eastAsiaTheme="minorEastAsia" w:cs="Times New Roman"/>
              <w:noProof/>
              <w:szCs w:val="24"/>
              <w:lang w:val="en-US"/>
            </w:rPr>
          </w:pPr>
          <w:r w:rsidRPr="00A87A95">
            <w:rPr>
              <w:rFonts w:cs="Times New Roman"/>
              <w:szCs w:val="24"/>
            </w:rPr>
            <w:fldChar w:fldCharType="begin"/>
          </w:r>
          <w:r w:rsidRPr="00A87A95">
            <w:rPr>
              <w:rFonts w:cs="Times New Roman"/>
              <w:szCs w:val="24"/>
            </w:rPr>
            <w:instrText xml:space="preserve"> TOC \o "1-3" \h \z \u </w:instrText>
          </w:r>
          <w:r w:rsidRPr="00A87A95">
            <w:rPr>
              <w:rFonts w:cs="Times New Roman"/>
              <w:szCs w:val="24"/>
            </w:rPr>
            <w:fldChar w:fldCharType="separate"/>
          </w:r>
          <w:hyperlink w:anchor="_Toc167188899" w:history="1">
            <w:r w:rsidRPr="00A87A95">
              <w:rPr>
                <w:rStyle w:val="Hyperlink"/>
                <w:rFonts w:cs="Times New Roman"/>
                <w:noProof/>
                <w:color w:val="auto"/>
                <w:szCs w:val="24"/>
                <w14:scene3d>
                  <w14:camera w14:prst="orthographicFront"/>
                  <w14:lightRig w14:rig="threePt" w14:dir="t">
                    <w14:rot w14:lat="0" w14:lon="0" w14:rev="0"/>
                  </w14:lightRig>
                </w14:scene3d>
              </w:rPr>
              <w:t>1</w:t>
            </w:r>
            <w:r w:rsidRPr="00A87A95">
              <w:rPr>
                <w:rFonts w:eastAsiaTheme="minorEastAsia" w:cs="Times New Roman"/>
                <w:noProof/>
                <w:szCs w:val="24"/>
                <w:lang w:val="en-US"/>
              </w:rPr>
              <w:tab/>
            </w:r>
            <w:r w:rsidRPr="00A87A95">
              <w:rPr>
                <w:rStyle w:val="Hyperlink"/>
                <w:rFonts w:cs="Times New Roman"/>
                <w:noProof/>
                <w:color w:val="auto"/>
                <w:szCs w:val="24"/>
              </w:rPr>
              <w:t>Introduction</w:t>
            </w:r>
            <w:r w:rsidRPr="00A87A95">
              <w:rPr>
                <w:rFonts w:cs="Times New Roman"/>
                <w:noProof/>
                <w:webHidden/>
                <w:szCs w:val="24"/>
              </w:rPr>
              <w:tab/>
            </w:r>
            <w:r w:rsidRPr="00A87A95">
              <w:rPr>
                <w:rFonts w:cs="Times New Roman"/>
                <w:noProof/>
                <w:webHidden/>
                <w:szCs w:val="24"/>
              </w:rPr>
              <w:fldChar w:fldCharType="begin"/>
            </w:r>
            <w:r w:rsidRPr="00A87A95">
              <w:rPr>
                <w:rFonts w:cs="Times New Roman"/>
                <w:noProof/>
                <w:webHidden/>
                <w:szCs w:val="24"/>
              </w:rPr>
              <w:instrText xml:space="preserve"> PAGEREF _Toc167188899 \h </w:instrText>
            </w:r>
            <w:r w:rsidRPr="00A87A95">
              <w:rPr>
                <w:rFonts w:cs="Times New Roman"/>
                <w:noProof/>
                <w:webHidden/>
                <w:szCs w:val="24"/>
              </w:rPr>
            </w:r>
            <w:r w:rsidRPr="00A87A95">
              <w:rPr>
                <w:rFonts w:cs="Times New Roman"/>
                <w:noProof/>
                <w:webHidden/>
                <w:szCs w:val="24"/>
              </w:rPr>
              <w:fldChar w:fldCharType="separate"/>
            </w:r>
            <w:r w:rsidRPr="00A87A95">
              <w:rPr>
                <w:rFonts w:cs="Times New Roman"/>
                <w:noProof/>
                <w:webHidden/>
                <w:szCs w:val="24"/>
              </w:rPr>
              <w:t>3</w:t>
            </w:r>
            <w:r w:rsidRPr="00A87A95">
              <w:rPr>
                <w:rFonts w:cs="Times New Roman"/>
                <w:noProof/>
                <w:webHidden/>
                <w:szCs w:val="24"/>
              </w:rPr>
              <w:fldChar w:fldCharType="end"/>
            </w:r>
          </w:hyperlink>
        </w:p>
        <w:p w14:paraId="4F5F534B" w14:textId="77777777" w:rsidR="00FE7CA3" w:rsidRPr="00A87A95" w:rsidRDefault="00000000" w:rsidP="004B4E31">
          <w:pPr>
            <w:pStyle w:val="TOC1"/>
            <w:tabs>
              <w:tab w:val="left" w:pos="480"/>
              <w:tab w:val="right" w:leader="dot" w:pos="9350"/>
            </w:tabs>
            <w:spacing w:after="0"/>
            <w:rPr>
              <w:rFonts w:eastAsiaTheme="minorEastAsia" w:cs="Times New Roman"/>
              <w:noProof/>
              <w:szCs w:val="24"/>
              <w:lang w:val="en-US"/>
            </w:rPr>
          </w:pPr>
          <w:hyperlink w:anchor="_Toc167188900" w:history="1">
            <w:r w:rsidR="00A87A95" w:rsidRPr="00A87A95">
              <w:rPr>
                <w:rStyle w:val="Hyperlink"/>
                <w:rFonts w:cs="Times New Roman"/>
                <w:noProof/>
                <w:color w:val="auto"/>
                <w:szCs w:val="24"/>
                <w14:scene3d>
                  <w14:camera w14:prst="orthographicFront"/>
                  <w14:lightRig w14:rig="threePt" w14:dir="t">
                    <w14:rot w14:lat="0" w14:lon="0" w14:rev="0"/>
                  </w14:lightRig>
                </w14:scene3d>
              </w:rPr>
              <w:t>2</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Trends and Patterns in Urban Heights Hotel's Financial Performance</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_Toc167188900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3</w:t>
            </w:r>
            <w:r w:rsidR="00A87A95" w:rsidRPr="00A87A95">
              <w:rPr>
                <w:rFonts w:cs="Times New Roman"/>
                <w:noProof/>
                <w:webHidden/>
                <w:szCs w:val="24"/>
              </w:rPr>
              <w:fldChar w:fldCharType="end"/>
            </w:r>
          </w:hyperlink>
        </w:p>
        <w:p w14:paraId="170B34DD" w14:textId="77777777" w:rsidR="00FE7CA3" w:rsidRPr="00A87A95" w:rsidRDefault="00000000" w:rsidP="004B4E31">
          <w:pPr>
            <w:pStyle w:val="TOC1"/>
            <w:tabs>
              <w:tab w:val="left" w:pos="480"/>
              <w:tab w:val="right" w:leader="dot" w:pos="9350"/>
            </w:tabs>
            <w:spacing w:after="0"/>
            <w:rPr>
              <w:rFonts w:eastAsiaTheme="minorEastAsia" w:cs="Times New Roman"/>
              <w:noProof/>
              <w:szCs w:val="24"/>
              <w:lang w:val="en-US"/>
            </w:rPr>
          </w:pPr>
          <w:hyperlink w:anchor="_Toc167188901" w:history="1">
            <w:r w:rsidR="00A87A95" w:rsidRPr="00A87A95">
              <w:rPr>
                <w:rStyle w:val="Hyperlink"/>
                <w:rFonts w:cs="Times New Roman"/>
                <w:noProof/>
                <w:color w:val="auto"/>
                <w:szCs w:val="24"/>
                <w14:scene3d>
                  <w14:camera w14:prst="orthographicFront"/>
                  <w14:lightRig w14:rig="threePt" w14:dir="t">
                    <w14:rot w14:lat="0" w14:lon="0" w14:rev="0"/>
                  </w14:lightRig>
                </w14:scene3d>
              </w:rPr>
              <w:t>3</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Key Reasons Behind the Decline in Profitability</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_Toc167188901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5</w:t>
            </w:r>
            <w:r w:rsidR="00A87A95" w:rsidRPr="00A87A95">
              <w:rPr>
                <w:rFonts w:cs="Times New Roman"/>
                <w:noProof/>
                <w:webHidden/>
                <w:szCs w:val="24"/>
              </w:rPr>
              <w:fldChar w:fldCharType="end"/>
            </w:r>
          </w:hyperlink>
        </w:p>
        <w:p w14:paraId="23F7B790" w14:textId="77777777" w:rsidR="00FE7CA3" w:rsidRPr="00A87A95" w:rsidRDefault="00000000" w:rsidP="004B4E31">
          <w:pPr>
            <w:pStyle w:val="TOC1"/>
            <w:tabs>
              <w:tab w:val="left" w:pos="480"/>
              <w:tab w:val="right" w:leader="dot" w:pos="9350"/>
            </w:tabs>
            <w:spacing w:after="0"/>
            <w:rPr>
              <w:rFonts w:eastAsiaTheme="minorEastAsia" w:cs="Times New Roman"/>
              <w:noProof/>
              <w:szCs w:val="24"/>
              <w:lang w:val="en-US"/>
            </w:rPr>
          </w:pPr>
          <w:hyperlink w:anchor="_Toc167188902" w:history="1">
            <w:r w:rsidR="00A87A95" w:rsidRPr="00A87A95">
              <w:rPr>
                <w:rStyle w:val="Hyperlink"/>
                <w:rFonts w:cs="Times New Roman"/>
                <w:noProof/>
                <w:color w:val="auto"/>
                <w:szCs w:val="24"/>
                <w14:scene3d>
                  <w14:camera w14:prst="orthographicFront"/>
                  <w14:lightRig w14:rig="threePt" w14:dir="t">
                    <w14:rot w14:lat="0" w14:lon="0" w14:rev="0"/>
                  </w14:lightRig>
                </w14:scene3d>
              </w:rPr>
              <w:t>4</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Turnaround Strategy</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_Toc167188902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6</w:t>
            </w:r>
            <w:r w:rsidR="00A87A95" w:rsidRPr="00A87A95">
              <w:rPr>
                <w:rFonts w:cs="Times New Roman"/>
                <w:noProof/>
                <w:webHidden/>
                <w:szCs w:val="24"/>
              </w:rPr>
              <w:fldChar w:fldCharType="end"/>
            </w:r>
          </w:hyperlink>
        </w:p>
        <w:p w14:paraId="7149C868" w14:textId="77777777" w:rsidR="00FE7CA3" w:rsidRPr="00A87A95" w:rsidRDefault="00000000" w:rsidP="004B4E31">
          <w:pPr>
            <w:pStyle w:val="TOC1"/>
            <w:tabs>
              <w:tab w:val="left" w:pos="480"/>
              <w:tab w:val="right" w:leader="dot" w:pos="9350"/>
            </w:tabs>
            <w:spacing w:after="0"/>
            <w:rPr>
              <w:rFonts w:eastAsiaTheme="minorEastAsia" w:cs="Times New Roman"/>
              <w:noProof/>
              <w:szCs w:val="24"/>
              <w:lang w:val="en-US"/>
            </w:rPr>
          </w:pPr>
          <w:hyperlink w:anchor="_Toc167188903" w:history="1">
            <w:r w:rsidR="00A87A95" w:rsidRPr="00A87A95">
              <w:rPr>
                <w:rStyle w:val="Hyperlink"/>
                <w:rFonts w:cs="Times New Roman"/>
                <w:noProof/>
                <w:color w:val="auto"/>
                <w:szCs w:val="24"/>
                <w14:scene3d>
                  <w14:camera w14:prst="orthographicFront"/>
                  <w14:lightRig w14:rig="threePt" w14:dir="t">
                    <w14:rot w14:lat="0" w14:lon="0" w14:rev="0"/>
                  </w14:lightRig>
                </w14:scene3d>
              </w:rPr>
              <w:t>5</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Financial Projections</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_Toc167188903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7</w:t>
            </w:r>
            <w:r w:rsidR="00A87A95" w:rsidRPr="00A87A95">
              <w:rPr>
                <w:rFonts w:cs="Times New Roman"/>
                <w:noProof/>
                <w:webHidden/>
                <w:szCs w:val="24"/>
              </w:rPr>
              <w:fldChar w:fldCharType="end"/>
            </w:r>
          </w:hyperlink>
        </w:p>
        <w:p w14:paraId="369A275B" w14:textId="77777777" w:rsidR="00FE7CA3" w:rsidRPr="00A87A95" w:rsidRDefault="00000000" w:rsidP="004B4E31">
          <w:pPr>
            <w:pStyle w:val="TOC2"/>
            <w:tabs>
              <w:tab w:val="left" w:pos="880"/>
              <w:tab w:val="right" w:leader="dot" w:pos="9350"/>
            </w:tabs>
            <w:spacing w:after="0"/>
            <w:rPr>
              <w:rFonts w:eastAsiaTheme="minorEastAsia" w:cs="Times New Roman"/>
              <w:noProof/>
              <w:szCs w:val="24"/>
              <w:lang w:val="en-US"/>
            </w:rPr>
          </w:pPr>
          <w:hyperlink w:anchor="_Toc167188904" w:history="1">
            <w:r w:rsidR="00A87A95" w:rsidRPr="00A87A95">
              <w:rPr>
                <w:rStyle w:val="Hyperlink"/>
                <w:rFonts w:cs="Times New Roman"/>
                <w:noProof/>
                <w:color w:val="auto"/>
                <w:szCs w:val="24"/>
                <w14:scene3d>
                  <w14:camera w14:prst="orthographicFront"/>
                  <w14:lightRig w14:rig="threePt" w14:dir="t">
                    <w14:rot w14:lat="0" w14:lon="0" w14:rev="0"/>
                  </w14:lightRig>
                </w14:scene3d>
              </w:rPr>
              <w:t>1.1</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Income Statement</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_Toc167188904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7</w:t>
            </w:r>
            <w:r w:rsidR="00A87A95" w:rsidRPr="00A87A95">
              <w:rPr>
                <w:rFonts w:cs="Times New Roman"/>
                <w:noProof/>
                <w:webHidden/>
                <w:szCs w:val="24"/>
              </w:rPr>
              <w:fldChar w:fldCharType="end"/>
            </w:r>
          </w:hyperlink>
        </w:p>
        <w:p w14:paraId="52E4A559" w14:textId="77777777" w:rsidR="00FE7CA3" w:rsidRPr="00A87A95" w:rsidRDefault="00000000" w:rsidP="004B4E31">
          <w:pPr>
            <w:pStyle w:val="TOC2"/>
            <w:tabs>
              <w:tab w:val="left" w:pos="880"/>
              <w:tab w:val="right" w:leader="dot" w:pos="9350"/>
            </w:tabs>
            <w:spacing w:after="0"/>
            <w:rPr>
              <w:rFonts w:eastAsiaTheme="minorEastAsia" w:cs="Times New Roman"/>
              <w:noProof/>
              <w:szCs w:val="24"/>
              <w:lang w:val="en-US"/>
            </w:rPr>
          </w:pPr>
          <w:hyperlink w:anchor="_Toc167188905" w:history="1">
            <w:r w:rsidR="00A87A95" w:rsidRPr="00A87A95">
              <w:rPr>
                <w:rStyle w:val="Hyperlink"/>
                <w:rFonts w:cs="Times New Roman"/>
                <w:noProof/>
                <w:color w:val="auto"/>
                <w:szCs w:val="24"/>
                <w14:scene3d>
                  <w14:camera w14:prst="orthographicFront"/>
                  <w14:lightRig w14:rig="threePt" w14:dir="t">
                    <w14:rot w14:lat="0" w14:lon="0" w14:rev="0"/>
                  </w14:lightRig>
                </w14:scene3d>
              </w:rPr>
              <w:t>1.2</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Balance Sheet</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_Toc167188905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7</w:t>
            </w:r>
            <w:r w:rsidR="00A87A95" w:rsidRPr="00A87A95">
              <w:rPr>
                <w:rFonts w:cs="Times New Roman"/>
                <w:noProof/>
                <w:webHidden/>
                <w:szCs w:val="24"/>
              </w:rPr>
              <w:fldChar w:fldCharType="end"/>
            </w:r>
          </w:hyperlink>
        </w:p>
        <w:p w14:paraId="28A838A0" w14:textId="77777777" w:rsidR="00FE7CA3" w:rsidRPr="00A87A95" w:rsidRDefault="00000000" w:rsidP="004B4E31">
          <w:pPr>
            <w:pStyle w:val="TOC1"/>
            <w:tabs>
              <w:tab w:val="left" w:pos="480"/>
              <w:tab w:val="right" w:leader="dot" w:pos="9350"/>
            </w:tabs>
            <w:spacing w:after="0"/>
            <w:rPr>
              <w:rFonts w:eastAsiaTheme="minorEastAsia" w:cs="Times New Roman"/>
              <w:noProof/>
              <w:szCs w:val="24"/>
              <w:lang w:val="en-US"/>
            </w:rPr>
          </w:pPr>
          <w:hyperlink w:anchor="_Toc167188906" w:history="1">
            <w:r w:rsidR="00A87A95" w:rsidRPr="00A87A95">
              <w:rPr>
                <w:rStyle w:val="Hyperlink"/>
                <w:rFonts w:cs="Times New Roman"/>
                <w:noProof/>
                <w:color w:val="auto"/>
                <w:szCs w:val="24"/>
                <w14:scene3d>
                  <w14:camera w14:prst="orthographicFront"/>
                  <w14:lightRig w14:rig="threePt" w14:dir="t">
                    <w14:rot w14:lat="0" w14:lon="0" w14:rev="0"/>
                  </w14:lightRig>
                </w14:scene3d>
              </w:rPr>
              <w:t>6</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Conclusion</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_Toc167188906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8</w:t>
            </w:r>
            <w:r w:rsidR="00A87A95" w:rsidRPr="00A87A95">
              <w:rPr>
                <w:rFonts w:cs="Times New Roman"/>
                <w:noProof/>
                <w:webHidden/>
                <w:szCs w:val="24"/>
              </w:rPr>
              <w:fldChar w:fldCharType="end"/>
            </w:r>
          </w:hyperlink>
        </w:p>
        <w:p w14:paraId="58911E2D" w14:textId="77777777" w:rsidR="00FE7CA3" w:rsidRPr="00A87A95" w:rsidRDefault="00000000" w:rsidP="004B4E31">
          <w:pPr>
            <w:pStyle w:val="TOC1"/>
            <w:tabs>
              <w:tab w:val="left" w:pos="480"/>
              <w:tab w:val="right" w:leader="dot" w:pos="9350"/>
            </w:tabs>
            <w:spacing w:after="0"/>
            <w:rPr>
              <w:rFonts w:eastAsiaTheme="minorEastAsia" w:cs="Times New Roman"/>
              <w:noProof/>
              <w:szCs w:val="24"/>
              <w:lang w:val="en-US"/>
            </w:rPr>
          </w:pPr>
          <w:hyperlink w:anchor="_Toc167188907" w:history="1">
            <w:r w:rsidR="00A87A95" w:rsidRPr="00A87A95">
              <w:rPr>
                <w:rStyle w:val="Hyperlink"/>
                <w:rFonts w:cs="Times New Roman"/>
                <w:noProof/>
                <w:color w:val="auto"/>
                <w:szCs w:val="24"/>
                <w14:scene3d>
                  <w14:camera w14:prst="orthographicFront"/>
                  <w14:lightRig w14:rig="threePt" w14:dir="t">
                    <w14:rot w14:lat="0" w14:lon="0" w14:rev="0"/>
                  </w14:lightRig>
                </w14:scene3d>
              </w:rPr>
              <w:t>7</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Recommendations</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_Toc167188907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8</w:t>
            </w:r>
            <w:r w:rsidR="00A87A95" w:rsidRPr="00A87A95">
              <w:rPr>
                <w:rFonts w:cs="Times New Roman"/>
                <w:noProof/>
                <w:webHidden/>
                <w:szCs w:val="24"/>
              </w:rPr>
              <w:fldChar w:fldCharType="end"/>
            </w:r>
          </w:hyperlink>
        </w:p>
        <w:p w14:paraId="523F8C33" w14:textId="77777777" w:rsidR="00FE7CA3" w:rsidRPr="00A87A95" w:rsidRDefault="00000000" w:rsidP="004B4E31">
          <w:pPr>
            <w:pStyle w:val="TOC1"/>
            <w:tabs>
              <w:tab w:val="left" w:pos="480"/>
              <w:tab w:val="right" w:leader="dot" w:pos="9350"/>
            </w:tabs>
            <w:spacing w:after="0"/>
            <w:rPr>
              <w:rFonts w:eastAsiaTheme="minorEastAsia" w:cs="Times New Roman"/>
              <w:noProof/>
              <w:szCs w:val="24"/>
              <w:lang w:val="en-US"/>
            </w:rPr>
          </w:pPr>
          <w:hyperlink w:anchor="_Toc167188908" w:history="1">
            <w:r w:rsidR="00A87A95" w:rsidRPr="00A87A95">
              <w:rPr>
                <w:rStyle w:val="Hyperlink"/>
                <w:rFonts w:cs="Times New Roman"/>
                <w:noProof/>
                <w:color w:val="auto"/>
                <w:szCs w:val="24"/>
                <w14:scene3d>
                  <w14:camera w14:prst="orthographicFront"/>
                  <w14:lightRig w14:rig="threePt" w14:dir="t">
                    <w14:rot w14:lat="0" w14:lon="0" w14:rev="0"/>
                  </w14:lightRig>
                </w14:scene3d>
              </w:rPr>
              <w:t>8</w:t>
            </w:r>
            <w:r w:rsidR="00A87A95" w:rsidRPr="00A87A95">
              <w:rPr>
                <w:rFonts w:eastAsiaTheme="minorEastAsia" w:cs="Times New Roman"/>
                <w:noProof/>
                <w:szCs w:val="24"/>
                <w:lang w:val="en-US"/>
              </w:rPr>
              <w:tab/>
            </w:r>
            <w:r w:rsidR="00A87A95" w:rsidRPr="00A87A95">
              <w:rPr>
                <w:rStyle w:val="Hyperlink"/>
                <w:rFonts w:cs="Times New Roman"/>
                <w:noProof/>
                <w:color w:val="auto"/>
                <w:szCs w:val="24"/>
              </w:rPr>
              <w:t>References</w:t>
            </w:r>
            <w:r w:rsidR="00A87A95" w:rsidRPr="00A87A95">
              <w:rPr>
                <w:rFonts w:cs="Times New Roman"/>
                <w:noProof/>
                <w:webHidden/>
                <w:szCs w:val="24"/>
              </w:rPr>
              <w:tab/>
            </w:r>
            <w:r w:rsidR="00A87A95" w:rsidRPr="00A87A95">
              <w:rPr>
                <w:rFonts w:cs="Times New Roman"/>
                <w:noProof/>
                <w:webHidden/>
                <w:szCs w:val="24"/>
              </w:rPr>
              <w:fldChar w:fldCharType="begin"/>
            </w:r>
            <w:r w:rsidR="00A87A95" w:rsidRPr="00A87A95">
              <w:rPr>
                <w:rFonts w:cs="Times New Roman"/>
                <w:noProof/>
                <w:webHidden/>
                <w:szCs w:val="24"/>
              </w:rPr>
              <w:instrText xml:space="preserve"> PAGEREF _Toc167188908 \h </w:instrText>
            </w:r>
            <w:r w:rsidR="00A87A95" w:rsidRPr="00A87A95">
              <w:rPr>
                <w:rFonts w:cs="Times New Roman"/>
                <w:noProof/>
                <w:webHidden/>
                <w:szCs w:val="24"/>
              </w:rPr>
            </w:r>
            <w:r w:rsidR="00A87A95" w:rsidRPr="00A87A95">
              <w:rPr>
                <w:rFonts w:cs="Times New Roman"/>
                <w:noProof/>
                <w:webHidden/>
                <w:szCs w:val="24"/>
              </w:rPr>
              <w:fldChar w:fldCharType="separate"/>
            </w:r>
            <w:r w:rsidR="00A87A95" w:rsidRPr="00A87A95">
              <w:rPr>
                <w:rFonts w:cs="Times New Roman"/>
                <w:noProof/>
                <w:webHidden/>
                <w:szCs w:val="24"/>
              </w:rPr>
              <w:t>9</w:t>
            </w:r>
            <w:r w:rsidR="00A87A95" w:rsidRPr="00A87A95">
              <w:rPr>
                <w:rFonts w:cs="Times New Roman"/>
                <w:noProof/>
                <w:webHidden/>
                <w:szCs w:val="24"/>
              </w:rPr>
              <w:fldChar w:fldCharType="end"/>
            </w:r>
          </w:hyperlink>
        </w:p>
        <w:p w14:paraId="6AF250EC" w14:textId="77777777" w:rsidR="00E74D95" w:rsidRPr="00A87A95" w:rsidRDefault="00A87A95" w:rsidP="004B4E31">
          <w:pPr>
            <w:rPr>
              <w:rFonts w:cs="Times New Roman"/>
              <w:szCs w:val="24"/>
            </w:rPr>
          </w:pPr>
          <w:r w:rsidRPr="00A87A95">
            <w:rPr>
              <w:rFonts w:cs="Times New Roman"/>
              <w:b/>
              <w:bCs/>
              <w:noProof/>
              <w:szCs w:val="24"/>
            </w:rPr>
            <w:fldChar w:fldCharType="end"/>
          </w:r>
        </w:p>
      </w:sdtContent>
    </w:sdt>
    <w:p w14:paraId="6D176A1D" w14:textId="77777777" w:rsidR="00524E1E" w:rsidRPr="00A87A95" w:rsidRDefault="00524E1E" w:rsidP="004B4E31">
      <w:pPr>
        <w:pStyle w:val="NoSpacing"/>
        <w:spacing w:line="360" w:lineRule="auto"/>
        <w:rPr>
          <w:rFonts w:cs="Times New Roman"/>
          <w:b/>
          <w:szCs w:val="24"/>
        </w:rPr>
      </w:pPr>
    </w:p>
    <w:p w14:paraId="364EC875" w14:textId="77777777" w:rsidR="00524E1E" w:rsidRPr="00A87A95" w:rsidRDefault="00A87A95" w:rsidP="004B4E31">
      <w:pPr>
        <w:pStyle w:val="NoSpacing"/>
        <w:spacing w:line="360" w:lineRule="auto"/>
        <w:rPr>
          <w:rFonts w:cs="Times New Roman"/>
          <w:szCs w:val="24"/>
        </w:rPr>
      </w:pPr>
      <w:r w:rsidRPr="00A87A95">
        <w:rPr>
          <w:rFonts w:cs="Times New Roman"/>
          <w:szCs w:val="24"/>
        </w:rPr>
        <w:br w:type="page"/>
      </w:r>
    </w:p>
    <w:p w14:paraId="076CF5F7" w14:textId="77777777" w:rsidR="00617516" w:rsidRPr="00A87A95" w:rsidRDefault="00A87A95" w:rsidP="004B4E31">
      <w:pPr>
        <w:pStyle w:val="Heading1"/>
        <w:spacing w:before="0"/>
        <w:rPr>
          <w:rFonts w:cs="Times New Roman"/>
          <w:szCs w:val="24"/>
        </w:rPr>
      </w:pPr>
      <w:bookmarkStart w:id="0" w:name="_Toc167188899"/>
      <w:r w:rsidRPr="00A87A95">
        <w:rPr>
          <w:rFonts w:cs="Times New Roman"/>
          <w:szCs w:val="24"/>
        </w:rPr>
        <w:lastRenderedPageBreak/>
        <w:t>Introduction</w:t>
      </w:r>
      <w:bookmarkEnd w:id="0"/>
    </w:p>
    <w:p w14:paraId="7A24C6D0" w14:textId="77777777" w:rsidR="00990A2B" w:rsidRPr="00A87A95" w:rsidRDefault="00A87A95" w:rsidP="004B4E31">
      <w:pPr>
        <w:rPr>
          <w:rFonts w:cs="Times New Roman"/>
          <w:szCs w:val="24"/>
        </w:rPr>
      </w:pPr>
      <w:r w:rsidRPr="00A87A95">
        <w:rPr>
          <w:rFonts w:cs="Times New Roman"/>
          <w:szCs w:val="24"/>
        </w:rPr>
        <w:t xml:space="preserve">Urban </w:t>
      </w:r>
      <w:r w:rsidR="00457433" w:rsidRPr="00A87A95">
        <w:rPr>
          <w:rFonts w:cs="Times New Roman"/>
          <w:szCs w:val="24"/>
        </w:rPr>
        <w:t xml:space="preserve">Heights </w:t>
      </w:r>
      <w:r w:rsidR="00735B27" w:rsidRPr="00A87A95">
        <w:rPr>
          <w:rFonts w:cs="Times New Roman"/>
          <w:szCs w:val="24"/>
        </w:rPr>
        <w:t xml:space="preserve">has experienced </w:t>
      </w:r>
      <w:r w:rsidR="000D0773" w:rsidRPr="00A87A95">
        <w:rPr>
          <w:rFonts w:cs="Times New Roman"/>
          <w:szCs w:val="24"/>
        </w:rPr>
        <w:t>a decrea</w:t>
      </w:r>
      <w:r w:rsidR="00C43B56" w:rsidRPr="00A87A95">
        <w:rPr>
          <w:rFonts w:cs="Times New Roman"/>
          <w:szCs w:val="24"/>
        </w:rPr>
        <w:t xml:space="preserve">se in its financial performance </w:t>
      </w:r>
      <w:r w:rsidR="009F7ABE" w:rsidRPr="00A87A95">
        <w:rPr>
          <w:rFonts w:cs="Times New Roman"/>
          <w:szCs w:val="24"/>
        </w:rPr>
        <w:t xml:space="preserve">mainly because of </w:t>
      </w:r>
      <w:r w:rsidR="00F32255" w:rsidRPr="00A87A95">
        <w:rPr>
          <w:rFonts w:cs="Times New Roman"/>
          <w:szCs w:val="24"/>
        </w:rPr>
        <w:t xml:space="preserve">the revenue, customer satisfaction, and occupancy rate. The owner is worried about the financial position of the hotel and the future viability of the business, for which the report will discuss an appropriate comprehensive strategy </w:t>
      </w:r>
      <w:r w:rsidR="00282E75" w:rsidRPr="00A87A95">
        <w:rPr>
          <w:rFonts w:cs="Times New Roman"/>
          <w:szCs w:val="24"/>
        </w:rPr>
        <w:t xml:space="preserve">that </w:t>
      </w:r>
      <w:r w:rsidR="00F2630E" w:rsidRPr="00A87A95">
        <w:rPr>
          <w:rFonts w:cs="Times New Roman"/>
          <w:szCs w:val="24"/>
        </w:rPr>
        <w:t xml:space="preserve">will help in the revitalization of the hotel and its financial health. Moreover, the report will discuss trends and patterns in the financial performance of </w:t>
      </w:r>
      <w:r w:rsidR="00C50B27" w:rsidRPr="00A87A95">
        <w:rPr>
          <w:rFonts w:cs="Times New Roman"/>
          <w:szCs w:val="24"/>
        </w:rPr>
        <w:t xml:space="preserve">the hotel over the past three years. In addition, the report will shed light on the key reasons behind </w:t>
      </w:r>
      <w:r w:rsidR="00670CC7" w:rsidRPr="00A87A95">
        <w:rPr>
          <w:rFonts w:cs="Times New Roman"/>
          <w:szCs w:val="24"/>
        </w:rPr>
        <w:t xml:space="preserve">the decreased profitability </w:t>
      </w:r>
      <w:r w:rsidR="00BE41D2" w:rsidRPr="00A87A95">
        <w:rPr>
          <w:rFonts w:cs="Times New Roman"/>
          <w:szCs w:val="24"/>
        </w:rPr>
        <w:t xml:space="preserve">of the hotel while taking into consideration the events and economic conditions. </w:t>
      </w:r>
    </w:p>
    <w:p w14:paraId="6FEC21B4" w14:textId="77777777" w:rsidR="00990A2B" w:rsidRPr="00A87A95" w:rsidRDefault="00A87A95" w:rsidP="004B4E31">
      <w:pPr>
        <w:pStyle w:val="Heading1"/>
        <w:spacing w:before="0"/>
        <w:rPr>
          <w:rFonts w:cs="Times New Roman"/>
          <w:szCs w:val="24"/>
        </w:rPr>
      </w:pPr>
      <w:bookmarkStart w:id="1" w:name="_Toc167188900"/>
      <w:r w:rsidRPr="00A87A95">
        <w:rPr>
          <w:rFonts w:cs="Times New Roman"/>
          <w:szCs w:val="24"/>
        </w:rPr>
        <w:t>Trends and Patterns in Urban Heights Hotel's Financial Performance</w:t>
      </w:r>
      <w:bookmarkEnd w:id="1"/>
    </w:p>
    <w:p w14:paraId="50D5F83E" w14:textId="77777777" w:rsidR="00672484" w:rsidRPr="00A87A95" w:rsidRDefault="00A87A95" w:rsidP="004B4E31">
      <w:pPr>
        <w:pStyle w:val="NoSpacing"/>
        <w:spacing w:line="360" w:lineRule="auto"/>
        <w:jc w:val="center"/>
        <w:rPr>
          <w:rFonts w:cs="Times New Roman"/>
          <w:szCs w:val="24"/>
        </w:rPr>
      </w:pPr>
      <w:r w:rsidRPr="00A87A95">
        <w:rPr>
          <w:rFonts w:cs="Times New Roman"/>
          <w:noProof/>
          <w:szCs w:val="24"/>
          <w:lang w:val="en-US"/>
        </w:rPr>
        <w:drawing>
          <wp:inline distT="0" distB="0" distL="0" distR="0" wp14:anchorId="0B7A1F12" wp14:editId="6706AF9B">
            <wp:extent cx="5943600" cy="1353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353820"/>
                    </a:xfrm>
                    <a:prstGeom prst="rect">
                      <a:avLst/>
                    </a:prstGeom>
                  </pic:spPr>
                </pic:pic>
              </a:graphicData>
            </a:graphic>
          </wp:inline>
        </w:drawing>
      </w:r>
    </w:p>
    <w:p w14:paraId="3BA1341F" w14:textId="77777777" w:rsidR="00376949" w:rsidRPr="00A87A95" w:rsidRDefault="00A87A95" w:rsidP="004B4E31">
      <w:pPr>
        <w:rPr>
          <w:rFonts w:cs="Times New Roman"/>
          <w:szCs w:val="24"/>
        </w:rPr>
      </w:pPr>
      <w:r w:rsidRPr="00A87A95">
        <w:rPr>
          <w:rFonts w:cs="Times New Roman"/>
          <w:szCs w:val="24"/>
        </w:rPr>
        <w:t xml:space="preserve">In 2021, </w:t>
      </w:r>
      <w:r w:rsidR="00032B3B" w:rsidRPr="00A87A95">
        <w:rPr>
          <w:rFonts w:cs="Times New Roman"/>
          <w:szCs w:val="24"/>
        </w:rPr>
        <w:t xml:space="preserve">Urban Heights Hotel </w:t>
      </w:r>
      <w:r w:rsidRPr="00A87A95">
        <w:rPr>
          <w:rFonts w:cs="Times New Roman"/>
          <w:szCs w:val="24"/>
        </w:rPr>
        <w:t xml:space="preserve">made £2,500,000, but in 2023, it only made £1,800,000. This 28% drop </w:t>
      </w:r>
      <w:r w:rsidR="00032B3B" w:rsidRPr="00A87A95">
        <w:rPr>
          <w:rFonts w:cs="Times New Roman"/>
          <w:szCs w:val="24"/>
        </w:rPr>
        <w:t>can</w:t>
      </w:r>
      <w:r w:rsidRPr="00A87A95">
        <w:rPr>
          <w:rFonts w:cs="Times New Roman"/>
          <w:szCs w:val="24"/>
        </w:rPr>
        <w:t xml:space="preserve"> be because customers </w:t>
      </w:r>
      <w:r w:rsidR="00032B3B" w:rsidRPr="00A87A95">
        <w:rPr>
          <w:rFonts w:cs="Times New Roman"/>
          <w:szCs w:val="24"/>
        </w:rPr>
        <w:t>are not</w:t>
      </w:r>
      <w:r w:rsidRPr="00A87A95">
        <w:rPr>
          <w:rFonts w:cs="Times New Roman"/>
          <w:szCs w:val="24"/>
        </w:rPr>
        <w:t xml:space="preserve"> buying as much, there is more competition, or the economy is bad. The pandemic has played a big part because it caused a huge drop in events and plans in the tourism and hotel industries</w:t>
      </w:r>
      <w:r w:rsidR="00301B7E" w:rsidRPr="00A87A95">
        <w:rPr>
          <w:rFonts w:cs="Times New Roman"/>
          <w:szCs w:val="24"/>
        </w:rPr>
        <w:t xml:space="preserve"> (</w:t>
      </w:r>
      <w:proofErr w:type="spellStart"/>
      <w:r w:rsidR="00301B7E" w:rsidRPr="00A87A95">
        <w:rPr>
          <w:rFonts w:cs="Times New Roman"/>
          <w:szCs w:val="24"/>
        </w:rPr>
        <w:t>Gössling</w:t>
      </w:r>
      <w:proofErr w:type="spellEnd"/>
      <w:r w:rsidR="00301B7E" w:rsidRPr="00A87A95">
        <w:rPr>
          <w:rFonts w:cs="Times New Roman"/>
          <w:szCs w:val="24"/>
        </w:rPr>
        <w:t xml:space="preserve"> </w:t>
      </w:r>
      <w:r w:rsidR="00301B7E" w:rsidRPr="00A87A95">
        <w:rPr>
          <w:rFonts w:cs="Times New Roman"/>
          <w:i/>
          <w:szCs w:val="24"/>
        </w:rPr>
        <w:t>et al.,</w:t>
      </w:r>
      <w:r w:rsidR="00301B7E" w:rsidRPr="00A87A95">
        <w:rPr>
          <w:rFonts w:cs="Times New Roman"/>
          <w:szCs w:val="24"/>
        </w:rPr>
        <w:t xml:space="preserve"> 2020; Jamal and </w:t>
      </w:r>
      <w:proofErr w:type="spellStart"/>
      <w:r w:rsidR="00301B7E" w:rsidRPr="00A87A95">
        <w:rPr>
          <w:rFonts w:cs="Times New Roman"/>
          <w:szCs w:val="24"/>
        </w:rPr>
        <w:t>Budke</w:t>
      </w:r>
      <w:proofErr w:type="spellEnd"/>
      <w:r w:rsidR="00301B7E" w:rsidRPr="00A87A95">
        <w:rPr>
          <w:rFonts w:cs="Times New Roman"/>
          <w:szCs w:val="24"/>
        </w:rPr>
        <w:t>, 2020)</w:t>
      </w:r>
      <w:r w:rsidRPr="00A87A95">
        <w:rPr>
          <w:rFonts w:cs="Times New Roman"/>
          <w:szCs w:val="24"/>
        </w:rPr>
        <w:t>. From £1,800,000 in 2021 to £2,300,000 in 2023, operating costs have gone up by a huge amount. This 27.8% rise, which is more than the loss of income, shows that the co</w:t>
      </w:r>
      <w:r w:rsidR="00032B3B" w:rsidRPr="00A87A95">
        <w:rPr>
          <w:rFonts w:cs="Times New Roman"/>
          <w:szCs w:val="24"/>
        </w:rPr>
        <w:t>sts are not being managed well.</w:t>
      </w:r>
      <w:r w:rsidRPr="00A87A95">
        <w:rPr>
          <w:rFonts w:cs="Times New Roman"/>
          <w:szCs w:val="24"/>
        </w:rPr>
        <w:t xml:space="preserve"> Not being able to keep spending under control when income is going down is a </w:t>
      </w:r>
      <w:r w:rsidR="00301B7E" w:rsidRPr="00A87A95">
        <w:rPr>
          <w:rFonts w:cs="Times New Roman"/>
          <w:szCs w:val="24"/>
        </w:rPr>
        <w:t>negative</w:t>
      </w:r>
      <w:r w:rsidRPr="00A87A95">
        <w:rPr>
          <w:rFonts w:cs="Times New Roman"/>
          <w:szCs w:val="24"/>
        </w:rPr>
        <w:t xml:space="preserve"> sign of bad business efficiency and money management. After making a nice £700,000 profit in 2020, net income dropped sharply to £500,000 the next year. This change makes it even more important to take quick smart steps. </w:t>
      </w:r>
    </w:p>
    <w:p w14:paraId="32595BAF" w14:textId="77777777" w:rsidR="00376949" w:rsidRPr="00A87A95" w:rsidRDefault="00376949" w:rsidP="004B4E31">
      <w:pPr>
        <w:pStyle w:val="NoSpacing"/>
        <w:spacing w:line="360" w:lineRule="auto"/>
        <w:rPr>
          <w:rFonts w:cs="Times New Roman"/>
          <w:szCs w:val="24"/>
        </w:rPr>
      </w:pPr>
    </w:p>
    <w:p w14:paraId="291F1AEC" w14:textId="77777777" w:rsidR="00376949" w:rsidRPr="00A87A95" w:rsidRDefault="00A87A95" w:rsidP="004B4E31">
      <w:pPr>
        <w:pStyle w:val="NoSpacing"/>
        <w:spacing w:line="360" w:lineRule="auto"/>
        <w:rPr>
          <w:rFonts w:cs="Times New Roman"/>
          <w:szCs w:val="24"/>
        </w:rPr>
      </w:pPr>
      <w:r w:rsidRPr="00A87A95">
        <w:rPr>
          <w:rFonts w:cs="Times New Roman"/>
          <w:noProof/>
          <w:szCs w:val="24"/>
          <w:lang w:val="en-US"/>
        </w:rPr>
        <w:lastRenderedPageBreak/>
        <w:drawing>
          <wp:inline distT="0" distB="0" distL="0" distR="0" wp14:anchorId="068BC4C0" wp14:editId="3B079B65">
            <wp:extent cx="5943600" cy="26092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5943600" cy="2609215"/>
                    </a:xfrm>
                    <a:prstGeom prst="rect">
                      <a:avLst/>
                    </a:prstGeom>
                  </pic:spPr>
                </pic:pic>
              </a:graphicData>
            </a:graphic>
          </wp:inline>
        </w:drawing>
      </w:r>
      <w:r w:rsidRPr="00A87A95">
        <w:rPr>
          <w:rFonts w:cs="Times New Roman"/>
          <w:szCs w:val="24"/>
        </w:rPr>
        <w:t xml:space="preserve">The value of all assets has gone down by 14.1%, from £5,450,000 in 2021 to £4,680,000 in 2023. The sharp drop in cash and other equivalents from 300,000 to 100,000 shows that cash flow and liquidity were not handled well. The drop in accounts receivable from £150,000 to £80,000 means that either better ways to collect debts or fewer sales need to be looked into further. The land and equipment at the hotel have lost value, going from £5,000,000 to £4,500,000. This means that there </w:t>
      </w:r>
      <w:r w:rsidR="009F06E0" w:rsidRPr="00A87A95">
        <w:rPr>
          <w:rFonts w:cs="Times New Roman"/>
          <w:szCs w:val="24"/>
        </w:rPr>
        <w:t>has not</w:t>
      </w:r>
      <w:r w:rsidRPr="00A87A95">
        <w:rPr>
          <w:rFonts w:cs="Times New Roman"/>
          <w:szCs w:val="24"/>
        </w:rPr>
        <w:t xml:space="preserve"> been enough investment or upkeep, which </w:t>
      </w:r>
      <w:r w:rsidR="009F06E0" w:rsidRPr="00A87A95">
        <w:rPr>
          <w:rFonts w:cs="Times New Roman"/>
          <w:szCs w:val="24"/>
        </w:rPr>
        <w:t>can</w:t>
      </w:r>
      <w:r w:rsidRPr="00A87A95">
        <w:rPr>
          <w:rFonts w:cs="Times New Roman"/>
          <w:szCs w:val="24"/>
        </w:rPr>
        <w:t xml:space="preserve"> affect how well the hotel runs and how well it serves its guests</w:t>
      </w:r>
      <w:r w:rsidR="00301B7E" w:rsidRPr="00A87A95">
        <w:rPr>
          <w:rFonts w:cs="Times New Roman"/>
          <w:szCs w:val="24"/>
        </w:rPr>
        <w:t xml:space="preserve"> (</w:t>
      </w:r>
      <w:proofErr w:type="spellStart"/>
      <w:r w:rsidR="00301B7E" w:rsidRPr="00A87A95">
        <w:rPr>
          <w:rFonts w:cs="Times New Roman"/>
          <w:szCs w:val="24"/>
        </w:rPr>
        <w:t>Ozbay</w:t>
      </w:r>
      <w:proofErr w:type="spellEnd"/>
      <w:r w:rsidR="00301B7E" w:rsidRPr="00A87A95">
        <w:rPr>
          <w:rFonts w:cs="Times New Roman"/>
          <w:szCs w:val="24"/>
        </w:rPr>
        <w:t xml:space="preserve"> </w:t>
      </w:r>
      <w:r w:rsidR="00301B7E" w:rsidRPr="00A87A95">
        <w:rPr>
          <w:rFonts w:cs="Times New Roman"/>
          <w:i/>
          <w:szCs w:val="24"/>
        </w:rPr>
        <w:t>et al.,</w:t>
      </w:r>
      <w:r w:rsidR="00301B7E" w:rsidRPr="00A87A95">
        <w:rPr>
          <w:rFonts w:cs="Times New Roman"/>
          <w:szCs w:val="24"/>
        </w:rPr>
        <w:t xml:space="preserve"> 2022; Hall </w:t>
      </w:r>
      <w:r w:rsidR="00301B7E" w:rsidRPr="00A87A95">
        <w:rPr>
          <w:rFonts w:cs="Times New Roman"/>
          <w:i/>
          <w:szCs w:val="24"/>
        </w:rPr>
        <w:t>et al.,</w:t>
      </w:r>
      <w:r w:rsidR="00301B7E" w:rsidRPr="00A87A95">
        <w:rPr>
          <w:rFonts w:cs="Times New Roman"/>
          <w:szCs w:val="24"/>
        </w:rPr>
        <w:t xml:space="preserve"> 2021)</w:t>
      </w:r>
      <w:r w:rsidRPr="00A87A95">
        <w:rPr>
          <w:rFonts w:cs="Times New Roman"/>
          <w:szCs w:val="24"/>
        </w:rPr>
        <w:t xml:space="preserve">. An asset management review is important for making sure that the property is used and maintained in the best way possible, which will keep its value and charm. In 2023, the total debt will be £3,300,000, which is £350,000 more than the previous year. Because of this, ties with providers </w:t>
      </w:r>
      <w:r w:rsidR="0072017B" w:rsidRPr="00A87A95">
        <w:rPr>
          <w:rFonts w:cs="Times New Roman"/>
          <w:szCs w:val="24"/>
        </w:rPr>
        <w:t>can</w:t>
      </w:r>
      <w:r w:rsidRPr="00A87A95">
        <w:rPr>
          <w:rFonts w:cs="Times New Roman"/>
          <w:szCs w:val="24"/>
        </w:rPr>
        <w:t xml:space="preserve"> get worse, and the level of services </w:t>
      </w:r>
      <w:r w:rsidR="0072017B" w:rsidRPr="00A87A95">
        <w:rPr>
          <w:rFonts w:cs="Times New Roman"/>
          <w:szCs w:val="24"/>
        </w:rPr>
        <w:t>can</w:t>
      </w:r>
      <w:r w:rsidRPr="00A87A95">
        <w:rPr>
          <w:rFonts w:cs="Times New Roman"/>
          <w:szCs w:val="24"/>
        </w:rPr>
        <w:t xml:space="preserve"> go down. Long-term debt has stayed the same at £3,000,000, even though earnings have been going down. This suggests that no effort has been made to lower financial risk. This makes it seem like the hotel </w:t>
      </w:r>
      <w:r w:rsidR="009F06E0" w:rsidRPr="00A87A95">
        <w:rPr>
          <w:rFonts w:cs="Times New Roman"/>
          <w:szCs w:val="24"/>
        </w:rPr>
        <w:t>can</w:t>
      </w:r>
      <w:r w:rsidRPr="00A87A95">
        <w:rPr>
          <w:rFonts w:cs="Times New Roman"/>
          <w:szCs w:val="24"/>
        </w:rPr>
        <w:t>not be able to keep its financial promises. Restructuring debt might be needed to make the finances more stable and bring down interest rates.</w:t>
      </w:r>
    </w:p>
    <w:p w14:paraId="29589B1D" w14:textId="77777777" w:rsidR="00672484" w:rsidRPr="00A87A95" w:rsidRDefault="00A87A95" w:rsidP="004B4E31">
      <w:pPr>
        <w:rPr>
          <w:rFonts w:cs="Times New Roman"/>
          <w:szCs w:val="24"/>
        </w:rPr>
      </w:pPr>
      <w:r w:rsidRPr="00A87A95">
        <w:rPr>
          <w:rFonts w:cs="Times New Roman"/>
          <w:szCs w:val="24"/>
        </w:rPr>
        <w:t>The value of the stock fell 37.3% between 2021 and 2023, from £2,200,000 to £1,380,000. Losses that have been accumulated over time have made the owner's property much less valuable, as shown by the drop in equity. The trend of falling stock prices makes it even more important to make strategy and financial changes right away to stop things from getting worse</w:t>
      </w:r>
      <w:r w:rsidR="00301B7E" w:rsidRPr="00A87A95">
        <w:rPr>
          <w:rFonts w:cs="Times New Roman"/>
          <w:szCs w:val="24"/>
        </w:rPr>
        <w:t xml:space="preserve"> (Truong et al., 2023; </w:t>
      </w:r>
      <w:proofErr w:type="spellStart"/>
      <w:r w:rsidR="00301B7E" w:rsidRPr="00A87A95">
        <w:rPr>
          <w:rFonts w:cs="Times New Roman"/>
          <w:szCs w:val="24"/>
        </w:rPr>
        <w:t>Soni</w:t>
      </w:r>
      <w:proofErr w:type="spellEnd"/>
      <w:r w:rsidR="00301B7E" w:rsidRPr="00A87A95">
        <w:rPr>
          <w:rFonts w:cs="Times New Roman"/>
          <w:szCs w:val="24"/>
        </w:rPr>
        <w:t xml:space="preserve"> and Mehta, 2021)</w:t>
      </w:r>
      <w:r w:rsidRPr="00A87A95">
        <w:rPr>
          <w:rFonts w:cs="Times New Roman"/>
          <w:szCs w:val="24"/>
        </w:rPr>
        <w:t xml:space="preserve">. </w:t>
      </w:r>
    </w:p>
    <w:p w14:paraId="47437709" w14:textId="77777777" w:rsidR="00617516" w:rsidRPr="00A87A95" w:rsidRDefault="00A87A95" w:rsidP="004B4E31">
      <w:pPr>
        <w:pStyle w:val="Heading1"/>
        <w:spacing w:before="0"/>
        <w:rPr>
          <w:rFonts w:cs="Times New Roman"/>
          <w:szCs w:val="24"/>
        </w:rPr>
      </w:pPr>
      <w:bookmarkStart w:id="2" w:name="_Toc167188901"/>
      <w:r w:rsidRPr="00A87A95">
        <w:rPr>
          <w:rFonts w:cs="Times New Roman"/>
          <w:szCs w:val="24"/>
        </w:rPr>
        <w:lastRenderedPageBreak/>
        <w:t>Key Reasons behind the Decline in Profitability</w:t>
      </w:r>
      <w:bookmarkEnd w:id="2"/>
    </w:p>
    <w:p w14:paraId="023A6366" w14:textId="77777777" w:rsidR="00376949" w:rsidRPr="00A87A95" w:rsidRDefault="00A87A95" w:rsidP="004B4E31">
      <w:pPr>
        <w:rPr>
          <w:rFonts w:cs="Times New Roman"/>
          <w:szCs w:val="24"/>
        </w:rPr>
      </w:pPr>
      <w:r w:rsidRPr="00A87A95">
        <w:rPr>
          <w:rFonts w:cs="Times New Roman"/>
          <w:szCs w:val="24"/>
        </w:rPr>
        <w:t>The fears of pandemic have had a big effect on Urban Heights's sources of income, like the number of hotel rooms booked and event reservations. Customers are afraid to spend money on holidays and travel because of ongoing fears of a viral return. This has had a terrible effect on the hotel's income, even though li</w:t>
      </w:r>
      <w:r w:rsidR="00A41AB5" w:rsidRPr="00A87A95">
        <w:rPr>
          <w:rFonts w:cs="Times New Roman"/>
          <w:szCs w:val="24"/>
        </w:rPr>
        <w:t>mits have been gradually eased</w:t>
      </w:r>
      <w:r w:rsidRPr="00A87A95">
        <w:rPr>
          <w:rFonts w:cs="Times New Roman"/>
          <w:szCs w:val="24"/>
        </w:rPr>
        <w:t xml:space="preserve"> </w:t>
      </w:r>
      <w:proofErr w:type="spellStart"/>
      <w:r w:rsidRPr="00A87A95">
        <w:rPr>
          <w:rFonts w:cs="Times New Roman"/>
          <w:szCs w:val="24"/>
        </w:rPr>
        <w:t>Kabadayi</w:t>
      </w:r>
      <w:proofErr w:type="spellEnd"/>
      <w:r w:rsidRPr="00A87A95">
        <w:rPr>
          <w:rFonts w:cs="Times New Roman"/>
          <w:szCs w:val="24"/>
        </w:rPr>
        <w:t xml:space="preserve"> </w:t>
      </w:r>
      <w:r w:rsidRPr="00A87A95">
        <w:rPr>
          <w:rFonts w:cs="Times New Roman"/>
          <w:i/>
          <w:szCs w:val="24"/>
        </w:rPr>
        <w:t xml:space="preserve">et al., </w:t>
      </w:r>
      <w:r w:rsidRPr="00A87A95">
        <w:rPr>
          <w:rFonts w:cs="Times New Roman"/>
          <w:szCs w:val="24"/>
        </w:rPr>
        <w:t xml:space="preserve">2020; </w:t>
      </w:r>
      <w:proofErr w:type="spellStart"/>
      <w:r w:rsidRPr="00A87A95">
        <w:rPr>
          <w:rFonts w:cs="Times New Roman"/>
          <w:szCs w:val="24"/>
        </w:rPr>
        <w:t>Gössling</w:t>
      </w:r>
      <w:proofErr w:type="spellEnd"/>
      <w:r w:rsidRPr="00A87A95">
        <w:rPr>
          <w:rFonts w:cs="Times New Roman"/>
          <w:szCs w:val="24"/>
        </w:rPr>
        <w:t xml:space="preserve"> </w:t>
      </w:r>
      <w:r w:rsidRPr="00A87A95">
        <w:rPr>
          <w:rFonts w:cs="Times New Roman"/>
          <w:i/>
          <w:szCs w:val="24"/>
        </w:rPr>
        <w:t>et al.,</w:t>
      </w:r>
      <w:r w:rsidRPr="00A87A95">
        <w:rPr>
          <w:rFonts w:cs="Times New Roman"/>
          <w:szCs w:val="24"/>
        </w:rPr>
        <w:t xml:space="preserve"> 2020)</w:t>
      </w:r>
      <w:r w:rsidR="00A41AB5" w:rsidRPr="00A87A95">
        <w:rPr>
          <w:rFonts w:cs="Times New Roman"/>
          <w:szCs w:val="24"/>
        </w:rPr>
        <w:t xml:space="preserve">. </w:t>
      </w:r>
      <w:r w:rsidRPr="00A87A95">
        <w:rPr>
          <w:rFonts w:cs="Times New Roman"/>
          <w:szCs w:val="24"/>
        </w:rPr>
        <w:t xml:space="preserve">The general economic slump makes things worse. Because the economy is </w:t>
      </w:r>
      <w:r w:rsidR="004B4E31" w:rsidRPr="00A87A95">
        <w:rPr>
          <w:rFonts w:cs="Times New Roman"/>
          <w:szCs w:val="24"/>
        </w:rPr>
        <w:t>unstable</w:t>
      </w:r>
      <w:r w:rsidRPr="00A87A95">
        <w:rPr>
          <w:rFonts w:cs="Times New Roman"/>
          <w:szCs w:val="24"/>
        </w:rPr>
        <w:t xml:space="preserve">, both businesses and individuals are spending less on things that </w:t>
      </w:r>
      <w:r w:rsidR="004B4E31" w:rsidRPr="00A87A95">
        <w:rPr>
          <w:rFonts w:cs="Times New Roman"/>
          <w:szCs w:val="24"/>
        </w:rPr>
        <w:t>are not</w:t>
      </w:r>
      <w:r w:rsidRPr="00A87A95">
        <w:rPr>
          <w:rFonts w:cs="Times New Roman"/>
          <w:szCs w:val="24"/>
        </w:rPr>
        <w:t xml:space="preserve"> necessary, like trips and fun things to do</w:t>
      </w:r>
      <w:r w:rsidR="004B4E31" w:rsidRPr="00A87A95">
        <w:rPr>
          <w:rFonts w:cs="Times New Roman"/>
          <w:szCs w:val="24"/>
        </w:rPr>
        <w:t xml:space="preserve"> (Nam </w:t>
      </w:r>
      <w:r w:rsidR="004B4E31" w:rsidRPr="00A87A95">
        <w:rPr>
          <w:rFonts w:cs="Times New Roman"/>
          <w:i/>
          <w:szCs w:val="24"/>
        </w:rPr>
        <w:t>et al.,</w:t>
      </w:r>
      <w:r w:rsidR="004B4E31" w:rsidRPr="00A87A95">
        <w:rPr>
          <w:rFonts w:cs="Times New Roman"/>
          <w:szCs w:val="24"/>
        </w:rPr>
        <w:t xml:space="preserve"> 2021)</w:t>
      </w:r>
      <w:r w:rsidRPr="00A87A95">
        <w:rPr>
          <w:rFonts w:cs="Times New Roman"/>
          <w:szCs w:val="24"/>
        </w:rPr>
        <w:t>. Because of the unstable economy, business travel, company events, and workshops have slowed down</w:t>
      </w:r>
      <w:r w:rsidR="00301B7E" w:rsidRPr="00A87A95">
        <w:rPr>
          <w:rFonts w:cs="Times New Roman"/>
          <w:szCs w:val="24"/>
        </w:rPr>
        <w:t xml:space="preserve"> (</w:t>
      </w:r>
      <w:proofErr w:type="spellStart"/>
      <w:r w:rsidR="00301B7E" w:rsidRPr="00A87A95">
        <w:rPr>
          <w:rFonts w:cs="Times New Roman"/>
          <w:szCs w:val="24"/>
        </w:rPr>
        <w:t>Jafari</w:t>
      </w:r>
      <w:proofErr w:type="spellEnd"/>
      <w:r w:rsidR="00301B7E" w:rsidRPr="00A87A95">
        <w:rPr>
          <w:rFonts w:cs="Times New Roman"/>
          <w:szCs w:val="24"/>
        </w:rPr>
        <w:t xml:space="preserve"> </w:t>
      </w:r>
      <w:r w:rsidR="00301B7E" w:rsidRPr="00A87A95">
        <w:rPr>
          <w:rFonts w:cs="Times New Roman"/>
          <w:i/>
          <w:szCs w:val="24"/>
        </w:rPr>
        <w:t>et al.,</w:t>
      </w:r>
      <w:r w:rsidR="00301B7E" w:rsidRPr="00A87A95">
        <w:rPr>
          <w:rFonts w:cs="Times New Roman"/>
          <w:szCs w:val="24"/>
        </w:rPr>
        <w:t xml:space="preserve"> 2023; McCartney, 2021)</w:t>
      </w:r>
      <w:r w:rsidRPr="00A87A95">
        <w:rPr>
          <w:rFonts w:cs="Times New Roman"/>
          <w:szCs w:val="24"/>
        </w:rPr>
        <w:t xml:space="preserve">. This has caused the hotel's income to drop even more. All of these things together have made the business environment unfriendly, which is one reason why there </w:t>
      </w:r>
      <w:r w:rsidR="00A41AB5" w:rsidRPr="00A87A95">
        <w:rPr>
          <w:rFonts w:cs="Times New Roman"/>
          <w:szCs w:val="24"/>
        </w:rPr>
        <w:t>is not</w:t>
      </w:r>
      <w:r w:rsidRPr="00A87A95">
        <w:rPr>
          <w:rFonts w:cs="Times New Roman"/>
          <w:szCs w:val="24"/>
        </w:rPr>
        <w:t xml:space="preserve"> much demand for hotel services.</w:t>
      </w:r>
    </w:p>
    <w:p w14:paraId="1503EC57" w14:textId="77777777" w:rsidR="00376949" w:rsidRPr="00A87A95" w:rsidRDefault="00A87A95" w:rsidP="004B4E31">
      <w:pPr>
        <w:rPr>
          <w:rFonts w:cs="Times New Roman"/>
          <w:szCs w:val="24"/>
        </w:rPr>
      </w:pPr>
      <w:r w:rsidRPr="00A87A95">
        <w:rPr>
          <w:rFonts w:cs="Times New Roman"/>
          <w:szCs w:val="24"/>
        </w:rPr>
        <w:t>In addition, one big reason why profits are going down is that running costs are going up. The cost of running the hotel has gone up because of the general rise in the prices of goods and services, especially for things like food, energy, and work</w:t>
      </w:r>
      <w:r w:rsidR="00563763" w:rsidRPr="00A87A95">
        <w:rPr>
          <w:rFonts w:cs="Times New Roman"/>
          <w:szCs w:val="24"/>
        </w:rPr>
        <w:t xml:space="preserve"> (</w:t>
      </w:r>
      <w:proofErr w:type="spellStart"/>
      <w:r w:rsidR="00563763" w:rsidRPr="00A87A95">
        <w:rPr>
          <w:rFonts w:cs="Times New Roman"/>
          <w:szCs w:val="24"/>
        </w:rPr>
        <w:t>Yeon</w:t>
      </w:r>
      <w:proofErr w:type="spellEnd"/>
      <w:r w:rsidR="00563763" w:rsidRPr="00A87A95">
        <w:rPr>
          <w:rFonts w:cs="Times New Roman"/>
          <w:szCs w:val="24"/>
        </w:rPr>
        <w:t xml:space="preserve"> </w:t>
      </w:r>
      <w:r w:rsidR="00563763" w:rsidRPr="00A87A95">
        <w:rPr>
          <w:rFonts w:cs="Times New Roman"/>
          <w:i/>
          <w:szCs w:val="24"/>
        </w:rPr>
        <w:t>et al.,</w:t>
      </w:r>
      <w:r w:rsidR="00563763" w:rsidRPr="00A87A95">
        <w:rPr>
          <w:rFonts w:cs="Times New Roman"/>
          <w:szCs w:val="24"/>
        </w:rPr>
        <w:t xml:space="preserve"> 2020; </w:t>
      </w:r>
      <w:proofErr w:type="spellStart"/>
      <w:r w:rsidR="00563763" w:rsidRPr="00A87A95">
        <w:rPr>
          <w:rFonts w:cs="Times New Roman"/>
          <w:szCs w:val="24"/>
        </w:rPr>
        <w:t>Farronato</w:t>
      </w:r>
      <w:proofErr w:type="spellEnd"/>
      <w:r w:rsidR="00563763" w:rsidRPr="00A87A95">
        <w:rPr>
          <w:rFonts w:cs="Times New Roman"/>
          <w:szCs w:val="24"/>
        </w:rPr>
        <w:t xml:space="preserve"> and </w:t>
      </w:r>
      <w:proofErr w:type="spellStart"/>
      <w:r w:rsidR="00563763" w:rsidRPr="00A87A95">
        <w:rPr>
          <w:rFonts w:cs="Times New Roman"/>
          <w:szCs w:val="24"/>
        </w:rPr>
        <w:t>Fradkin</w:t>
      </w:r>
      <w:proofErr w:type="spellEnd"/>
      <w:r w:rsidR="00563763" w:rsidRPr="00A87A95">
        <w:rPr>
          <w:rFonts w:cs="Times New Roman"/>
          <w:szCs w:val="24"/>
        </w:rPr>
        <w:t>, 2022)</w:t>
      </w:r>
      <w:r w:rsidRPr="00A87A95">
        <w:rPr>
          <w:rFonts w:cs="Times New Roman"/>
          <w:szCs w:val="24"/>
        </w:rPr>
        <w:t>. Because of rising prices, the hotel's bottom line has taken a hit because it now costs more to provide the same amount of care</w:t>
      </w:r>
      <w:r w:rsidR="00563763" w:rsidRPr="00A87A95">
        <w:rPr>
          <w:rFonts w:cs="Times New Roman"/>
          <w:szCs w:val="24"/>
        </w:rPr>
        <w:t xml:space="preserve"> (</w:t>
      </w:r>
      <w:proofErr w:type="spellStart"/>
      <w:r w:rsidR="00563763" w:rsidRPr="00A87A95">
        <w:rPr>
          <w:rFonts w:cs="Times New Roman"/>
          <w:szCs w:val="24"/>
        </w:rPr>
        <w:t>Nersisyan</w:t>
      </w:r>
      <w:proofErr w:type="spellEnd"/>
      <w:r w:rsidR="00563763" w:rsidRPr="00A87A95">
        <w:rPr>
          <w:rFonts w:cs="Times New Roman"/>
          <w:szCs w:val="24"/>
        </w:rPr>
        <w:t xml:space="preserve"> and Wray, 20220</w:t>
      </w:r>
      <w:r w:rsidRPr="00A87A95">
        <w:rPr>
          <w:rFonts w:cs="Times New Roman"/>
          <w:szCs w:val="24"/>
        </w:rPr>
        <w:t>. Because there are not enough workers, hotel companies have raised pay and perks. Costs at the hotel have gone up because there is so much competition for skilled workers. Prices of goods and services have gone up because of problems in the global supply chain, which has caused the hotel's operating costs to rise. These problems have also led to delays and higher costs for transportation and buying things.</w:t>
      </w:r>
    </w:p>
    <w:p w14:paraId="528E867F" w14:textId="77777777" w:rsidR="00024273" w:rsidRPr="00A87A95" w:rsidRDefault="00A87A95" w:rsidP="004B4E31">
      <w:pPr>
        <w:rPr>
          <w:rFonts w:cs="Times New Roman"/>
          <w:szCs w:val="24"/>
        </w:rPr>
      </w:pPr>
      <w:r w:rsidRPr="00A87A95">
        <w:rPr>
          <w:rFonts w:cs="Times New Roman"/>
          <w:szCs w:val="24"/>
        </w:rPr>
        <w:t>Furthermore, t</w:t>
      </w:r>
      <w:r w:rsidR="00376949" w:rsidRPr="00A87A95">
        <w:rPr>
          <w:rFonts w:cs="Times New Roman"/>
          <w:szCs w:val="24"/>
        </w:rPr>
        <w:t>he hospitality business is very competitive, which is a big reason why the hotel is losing money. The Urban Heights Hotel has a lot of tough competition from other hotels in the area, ranging from cheaper ones to fancier ones with more luxurious services and even more unusual places to stay like Airbnb. Prices and vacancy rates ar</w:t>
      </w:r>
      <w:r w:rsidRPr="00A87A95">
        <w:rPr>
          <w:rFonts w:cs="Times New Roman"/>
          <w:szCs w:val="24"/>
        </w:rPr>
        <w:t xml:space="preserve">e affected by this competition. </w:t>
      </w:r>
      <w:r w:rsidR="00376949" w:rsidRPr="00A87A95">
        <w:rPr>
          <w:rFonts w:cs="Times New Roman"/>
          <w:szCs w:val="24"/>
        </w:rPr>
        <w:t xml:space="preserve">If the hotel had to lower room rates and offer deals to stay in business, it </w:t>
      </w:r>
      <w:r w:rsidRPr="00A87A95">
        <w:rPr>
          <w:rFonts w:cs="Times New Roman"/>
          <w:szCs w:val="24"/>
        </w:rPr>
        <w:t>c</w:t>
      </w:r>
      <w:r w:rsidR="00376949" w:rsidRPr="00A87A95">
        <w:rPr>
          <w:rFonts w:cs="Times New Roman"/>
          <w:szCs w:val="24"/>
        </w:rPr>
        <w:t xml:space="preserve">ould have </w:t>
      </w:r>
      <w:r w:rsidRPr="00A87A95">
        <w:rPr>
          <w:rFonts w:cs="Times New Roman"/>
          <w:szCs w:val="24"/>
        </w:rPr>
        <w:t>impact</w:t>
      </w:r>
      <w:r w:rsidR="00376949" w:rsidRPr="00A87A95">
        <w:rPr>
          <w:rFonts w:cs="Times New Roman"/>
          <w:szCs w:val="24"/>
        </w:rPr>
        <w:t xml:space="preserve">ed </w:t>
      </w:r>
      <w:r w:rsidRPr="00A87A95">
        <w:rPr>
          <w:rFonts w:cs="Times New Roman"/>
          <w:szCs w:val="24"/>
        </w:rPr>
        <w:t>the</w:t>
      </w:r>
      <w:r w:rsidR="00376949" w:rsidRPr="00A87A95">
        <w:rPr>
          <w:rFonts w:cs="Times New Roman"/>
          <w:szCs w:val="24"/>
        </w:rPr>
        <w:t xml:space="preserve"> profits</w:t>
      </w:r>
      <w:r w:rsidR="008531E8" w:rsidRPr="00A87A95">
        <w:rPr>
          <w:rFonts w:cs="Times New Roman"/>
          <w:szCs w:val="24"/>
        </w:rPr>
        <w:t xml:space="preserve"> (Kaplan and McMillan, 2020; Ivanov </w:t>
      </w:r>
      <w:r w:rsidR="008531E8" w:rsidRPr="00A87A95">
        <w:rPr>
          <w:rFonts w:cs="Times New Roman"/>
          <w:i/>
          <w:szCs w:val="24"/>
        </w:rPr>
        <w:t>et al.,</w:t>
      </w:r>
      <w:r w:rsidR="008531E8" w:rsidRPr="00A87A95">
        <w:rPr>
          <w:rFonts w:cs="Times New Roman"/>
          <w:szCs w:val="24"/>
        </w:rPr>
        <w:t xml:space="preserve"> 2020)</w:t>
      </w:r>
      <w:r w:rsidR="00376949" w:rsidRPr="00A87A95">
        <w:rPr>
          <w:rFonts w:cs="Times New Roman"/>
          <w:szCs w:val="24"/>
        </w:rPr>
        <w:t>. Businesses try to stay competitive by dropping their prices in a price war when their sales go down without them cutting costs.</w:t>
      </w:r>
      <w:r w:rsidRPr="00A87A95">
        <w:rPr>
          <w:rFonts w:cs="Times New Roman"/>
          <w:szCs w:val="24"/>
        </w:rPr>
        <w:t xml:space="preserve"> </w:t>
      </w:r>
      <w:r w:rsidR="00376949" w:rsidRPr="00A87A95">
        <w:rPr>
          <w:rFonts w:cs="Times New Roman"/>
          <w:szCs w:val="24"/>
        </w:rPr>
        <w:t xml:space="preserve">These days, more and more vacationers want individualised and one-of-a-kind encounters. Regular hotels </w:t>
      </w:r>
      <w:r w:rsidRPr="00A87A95">
        <w:rPr>
          <w:rFonts w:cs="Times New Roman"/>
          <w:szCs w:val="24"/>
        </w:rPr>
        <w:t>are not</w:t>
      </w:r>
      <w:r w:rsidR="00376949" w:rsidRPr="00A87A95">
        <w:rPr>
          <w:rFonts w:cs="Times New Roman"/>
          <w:szCs w:val="24"/>
        </w:rPr>
        <w:t xml:space="preserve"> needed anymore because there are boutique hotels and other unique ways to stay</w:t>
      </w:r>
      <w:r w:rsidR="00C80A1B" w:rsidRPr="00A87A95">
        <w:rPr>
          <w:rFonts w:cs="Times New Roman"/>
          <w:szCs w:val="24"/>
        </w:rPr>
        <w:t xml:space="preserve"> (</w:t>
      </w:r>
      <w:proofErr w:type="spellStart"/>
      <w:r w:rsidR="00C80A1B" w:rsidRPr="00A87A95">
        <w:rPr>
          <w:rFonts w:cs="Times New Roman"/>
          <w:szCs w:val="24"/>
        </w:rPr>
        <w:t>Hassanein</w:t>
      </w:r>
      <w:proofErr w:type="spellEnd"/>
      <w:r w:rsidR="00C80A1B" w:rsidRPr="00A87A95">
        <w:rPr>
          <w:rFonts w:cs="Times New Roman"/>
          <w:szCs w:val="24"/>
        </w:rPr>
        <w:t xml:space="preserve"> and </w:t>
      </w:r>
      <w:proofErr w:type="spellStart"/>
      <w:r w:rsidR="00C80A1B" w:rsidRPr="00A87A95">
        <w:rPr>
          <w:rFonts w:cs="Times New Roman"/>
          <w:szCs w:val="24"/>
        </w:rPr>
        <w:t>Özgit</w:t>
      </w:r>
      <w:proofErr w:type="spellEnd"/>
      <w:r w:rsidR="00C80A1B" w:rsidRPr="00A87A95">
        <w:rPr>
          <w:rFonts w:cs="Times New Roman"/>
          <w:szCs w:val="24"/>
        </w:rPr>
        <w:t xml:space="preserve">, 2022; Deepa </w:t>
      </w:r>
      <w:r w:rsidR="00C80A1B" w:rsidRPr="00A87A95">
        <w:rPr>
          <w:rFonts w:cs="Times New Roman"/>
          <w:i/>
          <w:szCs w:val="24"/>
        </w:rPr>
        <w:t>et al.,</w:t>
      </w:r>
      <w:r w:rsidR="00C80A1B" w:rsidRPr="00A87A95">
        <w:rPr>
          <w:rFonts w:cs="Times New Roman"/>
          <w:szCs w:val="24"/>
        </w:rPr>
        <w:t xml:space="preserve"> 2022)</w:t>
      </w:r>
      <w:r w:rsidR="00376949" w:rsidRPr="00A87A95">
        <w:rPr>
          <w:rFonts w:cs="Times New Roman"/>
          <w:szCs w:val="24"/>
        </w:rPr>
        <w:t xml:space="preserve">. If Urban Heights </w:t>
      </w:r>
      <w:r w:rsidRPr="00A87A95">
        <w:rPr>
          <w:rFonts w:cs="Times New Roman"/>
          <w:szCs w:val="24"/>
        </w:rPr>
        <w:t>does not</w:t>
      </w:r>
      <w:r w:rsidR="00376949" w:rsidRPr="00A87A95">
        <w:rPr>
          <w:rFonts w:cs="Times New Roman"/>
          <w:szCs w:val="24"/>
        </w:rPr>
        <w:t xml:space="preserve"> change to fit the tastes of its viewers, it might lose them. Customers' tastes are always changing, so the hotel needs to come up with new </w:t>
      </w:r>
      <w:r w:rsidR="00376949" w:rsidRPr="00A87A95">
        <w:rPr>
          <w:rFonts w:cs="Times New Roman"/>
          <w:szCs w:val="24"/>
        </w:rPr>
        <w:lastRenderedPageBreak/>
        <w:t>ideas and giv</w:t>
      </w:r>
      <w:r w:rsidRPr="00A87A95">
        <w:rPr>
          <w:rFonts w:cs="Times New Roman"/>
          <w:szCs w:val="24"/>
        </w:rPr>
        <w:t>e a wider range of services. Likewise, c</w:t>
      </w:r>
      <w:r w:rsidR="00376949" w:rsidRPr="00A87A95">
        <w:rPr>
          <w:rFonts w:cs="Times New Roman"/>
          <w:szCs w:val="24"/>
        </w:rPr>
        <w:t xml:space="preserve">ustomers expect more from hotels now that </w:t>
      </w:r>
      <w:r w:rsidR="001B0FC3" w:rsidRPr="00A87A95">
        <w:rPr>
          <w:rFonts w:cs="Times New Roman"/>
          <w:szCs w:val="24"/>
        </w:rPr>
        <w:t>there are more digital options.</w:t>
      </w:r>
    </w:p>
    <w:p w14:paraId="40CA8C28" w14:textId="77777777" w:rsidR="00617516" w:rsidRPr="00A87A95" w:rsidRDefault="00A87A95" w:rsidP="004B4E31">
      <w:pPr>
        <w:pStyle w:val="Heading1"/>
        <w:spacing w:before="0"/>
        <w:rPr>
          <w:rFonts w:cs="Times New Roman"/>
          <w:szCs w:val="24"/>
        </w:rPr>
      </w:pPr>
      <w:bookmarkStart w:id="3" w:name="_Toc167188902"/>
      <w:r w:rsidRPr="00A87A95">
        <w:rPr>
          <w:rFonts w:cs="Times New Roman"/>
          <w:szCs w:val="24"/>
        </w:rPr>
        <w:t>Turnaround Strategy</w:t>
      </w:r>
      <w:bookmarkEnd w:id="3"/>
    </w:p>
    <w:p w14:paraId="356FA217" w14:textId="77777777" w:rsidR="007A6B24" w:rsidRDefault="00A87A95" w:rsidP="004B4E31">
      <w:pPr>
        <w:rPr>
          <w:rFonts w:cs="Times New Roman"/>
          <w:szCs w:val="24"/>
        </w:rPr>
      </w:pPr>
      <w:r w:rsidRPr="00A87A95">
        <w:rPr>
          <w:rFonts w:cs="Times New Roman"/>
          <w:szCs w:val="24"/>
        </w:rPr>
        <w:t xml:space="preserve">Because the market is so competitive and Urban Heights Hotel's finances are getting worse, it needs a </w:t>
      </w:r>
      <w:r w:rsidR="00C23FBB" w:rsidRPr="00A87A95">
        <w:rPr>
          <w:rFonts w:cs="Times New Roman"/>
          <w:szCs w:val="24"/>
        </w:rPr>
        <w:t>turnaround</w:t>
      </w:r>
      <w:r w:rsidRPr="00A87A95">
        <w:rPr>
          <w:rFonts w:cs="Times New Roman"/>
          <w:szCs w:val="24"/>
        </w:rPr>
        <w:t xml:space="preserve"> plan that is based on technology. This plan will make the best use of resources, make things easier for customers, and </w:t>
      </w:r>
      <w:r w:rsidR="0099314E" w:rsidRPr="00A87A95">
        <w:rPr>
          <w:rFonts w:cs="Times New Roman"/>
          <w:szCs w:val="24"/>
        </w:rPr>
        <w:t>make things run more smoothly. Like, t</w:t>
      </w:r>
      <w:r w:rsidRPr="00A87A95">
        <w:rPr>
          <w:rFonts w:cs="Times New Roman"/>
          <w:szCs w:val="24"/>
        </w:rPr>
        <w:t>he Urban Heights Hotel is going to improve how it runs by putting in state-of-the-art property management software (PMS). By handling chores like room placements and check-ins, this kind of technology will free up staff to focus on giving customers the best service possible</w:t>
      </w:r>
      <w:r w:rsidR="004B4E31" w:rsidRPr="00A87A95">
        <w:rPr>
          <w:rFonts w:cs="Times New Roman"/>
          <w:szCs w:val="24"/>
        </w:rPr>
        <w:t xml:space="preserve"> (Sun </w:t>
      </w:r>
      <w:r w:rsidR="004B4E31" w:rsidRPr="00A87A95">
        <w:rPr>
          <w:rFonts w:cs="Times New Roman"/>
          <w:i/>
          <w:szCs w:val="24"/>
        </w:rPr>
        <w:t>et al.,</w:t>
      </w:r>
      <w:r w:rsidR="004B4E31" w:rsidRPr="00A87A95">
        <w:rPr>
          <w:rFonts w:cs="Times New Roman"/>
          <w:szCs w:val="24"/>
        </w:rPr>
        <w:t xml:space="preserve"> 2020; </w:t>
      </w:r>
      <w:proofErr w:type="spellStart"/>
      <w:r w:rsidR="004B4E31" w:rsidRPr="00A87A95">
        <w:rPr>
          <w:rFonts w:cs="Times New Roman"/>
          <w:szCs w:val="24"/>
        </w:rPr>
        <w:t>Tavitiyaman</w:t>
      </w:r>
      <w:proofErr w:type="spellEnd"/>
      <w:r w:rsidR="004B4E31" w:rsidRPr="00A87A95">
        <w:rPr>
          <w:rFonts w:cs="Times New Roman"/>
          <w:szCs w:val="24"/>
        </w:rPr>
        <w:t xml:space="preserve"> </w:t>
      </w:r>
      <w:r w:rsidR="004B4E31" w:rsidRPr="00A87A95">
        <w:rPr>
          <w:rFonts w:cs="Times New Roman"/>
          <w:i/>
          <w:szCs w:val="24"/>
        </w:rPr>
        <w:t>et al.,</w:t>
      </w:r>
      <w:r w:rsidR="004B4E31" w:rsidRPr="00A87A95">
        <w:rPr>
          <w:rFonts w:cs="Times New Roman"/>
          <w:szCs w:val="24"/>
        </w:rPr>
        <w:t xml:space="preserve"> 2022)</w:t>
      </w:r>
      <w:r w:rsidRPr="00A87A95">
        <w:rPr>
          <w:rFonts w:cs="Times New Roman"/>
          <w:szCs w:val="24"/>
        </w:rPr>
        <w:t xml:space="preserve">. Certain departments, like accounting, cleaning, maintenance, and bookings, will be joined by the PMS to improve the way things work. The hotel </w:t>
      </w:r>
      <w:r w:rsidR="003E0C38" w:rsidRPr="00A87A95">
        <w:rPr>
          <w:rFonts w:cs="Times New Roman"/>
          <w:szCs w:val="24"/>
        </w:rPr>
        <w:t>will</w:t>
      </w:r>
      <w:r w:rsidRPr="00A87A95">
        <w:rPr>
          <w:rFonts w:cs="Times New Roman"/>
          <w:szCs w:val="24"/>
        </w:rPr>
        <w:t xml:space="preserve"> be able to lower </w:t>
      </w:r>
      <w:r w:rsidR="006F02F8" w:rsidRPr="00A87A95">
        <w:rPr>
          <w:rFonts w:cs="Times New Roman"/>
          <w:szCs w:val="24"/>
        </w:rPr>
        <w:t>the</w:t>
      </w:r>
      <w:r w:rsidRPr="00A87A95">
        <w:rPr>
          <w:rFonts w:cs="Times New Roman"/>
          <w:szCs w:val="24"/>
        </w:rPr>
        <w:t xml:space="preserve"> running costs and improve its total efficiency by better allocating its resources and organising its processes.</w:t>
      </w:r>
      <w:r w:rsidR="006F02F8" w:rsidRPr="00A87A95">
        <w:rPr>
          <w:rFonts w:cs="Times New Roman"/>
          <w:szCs w:val="24"/>
        </w:rPr>
        <w:t xml:space="preserve"> In addition, the </w:t>
      </w:r>
      <w:r w:rsidRPr="00A87A95">
        <w:rPr>
          <w:rFonts w:cs="Times New Roman"/>
          <w:szCs w:val="24"/>
        </w:rPr>
        <w:t>Urban Heights Hotel needs to make its online booking system better if it wants to get more people to know about it and stay there</w:t>
      </w:r>
      <w:r w:rsidR="004B4E31" w:rsidRPr="00A87A95">
        <w:rPr>
          <w:rFonts w:cs="Times New Roman"/>
          <w:szCs w:val="24"/>
        </w:rPr>
        <w:t xml:space="preserve"> (</w:t>
      </w:r>
      <w:proofErr w:type="spellStart"/>
      <w:r w:rsidR="004B4E31" w:rsidRPr="00A87A95">
        <w:rPr>
          <w:rFonts w:cs="Times New Roman"/>
          <w:szCs w:val="24"/>
        </w:rPr>
        <w:t>Ezzaouia</w:t>
      </w:r>
      <w:proofErr w:type="spellEnd"/>
      <w:r w:rsidR="004B4E31" w:rsidRPr="00A87A95">
        <w:rPr>
          <w:rFonts w:cs="Times New Roman"/>
          <w:szCs w:val="24"/>
        </w:rPr>
        <w:t xml:space="preserve"> and </w:t>
      </w:r>
      <w:proofErr w:type="spellStart"/>
      <w:r w:rsidR="004B4E31" w:rsidRPr="00A87A95">
        <w:rPr>
          <w:rFonts w:cs="Times New Roman"/>
          <w:szCs w:val="24"/>
        </w:rPr>
        <w:t>Bulchand-Gidumal</w:t>
      </w:r>
      <w:proofErr w:type="spellEnd"/>
      <w:r w:rsidR="004B4E31" w:rsidRPr="00A87A95">
        <w:rPr>
          <w:rFonts w:cs="Times New Roman"/>
          <w:szCs w:val="24"/>
        </w:rPr>
        <w:t xml:space="preserve">, 2020; </w:t>
      </w:r>
      <w:proofErr w:type="spellStart"/>
      <w:r w:rsidR="004B4E31" w:rsidRPr="00A87A95">
        <w:rPr>
          <w:rFonts w:cs="Times New Roman"/>
          <w:szCs w:val="24"/>
        </w:rPr>
        <w:t>Espino-Rodríguez</w:t>
      </w:r>
      <w:proofErr w:type="spellEnd"/>
      <w:r w:rsidR="004B4E31" w:rsidRPr="00A87A95">
        <w:rPr>
          <w:rFonts w:cs="Times New Roman"/>
          <w:szCs w:val="24"/>
        </w:rPr>
        <w:t xml:space="preserve"> and </w:t>
      </w:r>
      <w:proofErr w:type="spellStart"/>
      <w:r w:rsidR="004B4E31" w:rsidRPr="00A87A95">
        <w:rPr>
          <w:rFonts w:cs="Times New Roman"/>
          <w:szCs w:val="24"/>
        </w:rPr>
        <w:t>Taha</w:t>
      </w:r>
      <w:proofErr w:type="spellEnd"/>
      <w:r w:rsidR="004B4E31" w:rsidRPr="00A87A95">
        <w:rPr>
          <w:rFonts w:cs="Times New Roman"/>
          <w:szCs w:val="24"/>
        </w:rPr>
        <w:t>, 2022)</w:t>
      </w:r>
      <w:r w:rsidRPr="00A87A95">
        <w:rPr>
          <w:rFonts w:cs="Times New Roman"/>
          <w:szCs w:val="24"/>
        </w:rPr>
        <w:t xml:space="preserve">. The new website will have many features that make it easier for people to use, such as changing prices, personalised suggestions, and easier ways to pay. </w:t>
      </w:r>
    </w:p>
    <w:p w14:paraId="16AA11BE" w14:textId="77777777" w:rsidR="00E2539D" w:rsidRDefault="00A87A95" w:rsidP="004B4E31">
      <w:pPr>
        <w:rPr>
          <w:rFonts w:cs="Times New Roman"/>
          <w:szCs w:val="24"/>
        </w:rPr>
      </w:pPr>
      <w:r w:rsidRPr="00A87A95">
        <w:rPr>
          <w:rFonts w:cs="Times New Roman"/>
          <w:szCs w:val="24"/>
        </w:rPr>
        <w:t>Dynamic pricing changes room rates quickly to make the most money while keeping prices fair. It does this by looking at things like demand, competition, and the booking window</w:t>
      </w:r>
      <w:r w:rsidR="004B4E31" w:rsidRPr="00A87A95">
        <w:rPr>
          <w:rFonts w:cs="Times New Roman"/>
          <w:szCs w:val="24"/>
        </w:rPr>
        <w:t xml:space="preserve"> (Yang </w:t>
      </w:r>
      <w:r w:rsidR="004B4E31" w:rsidRPr="00A87A95">
        <w:rPr>
          <w:rFonts w:cs="Times New Roman"/>
          <w:i/>
          <w:szCs w:val="24"/>
        </w:rPr>
        <w:t>et al.,</w:t>
      </w:r>
      <w:r w:rsidR="004B4E31" w:rsidRPr="00A87A95">
        <w:rPr>
          <w:rFonts w:cs="Times New Roman"/>
          <w:szCs w:val="24"/>
        </w:rPr>
        <w:t xml:space="preserve"> 2021; Car and Stıfanıch, 2020)</w:t>
      </w:r>
      <w:r w:rsidRPr="00A87A95">
        <w:rPr>
          <w:rFonts w:cs="Times New Roman"/>
          <w:szCs w:val="24"/>
        </w:rPr>
        <w:t xml:space="preserve">. Customised ideas of deals and services based on what each user likes </w:t>
      </w:r>
      <w:r w:rsidR="0072017B" w:rsidRPr="00A87A95">
        <w:rPr>
          <w:rFonts w:cs="Times New Roman"/>
          <w:szCs w:val="24"/>
        </w:rPr>
        <w:t>can</w:t>
      </w:r>
      <w:r w:rsidRPr="00A87A95">
        <w:rPr>
          <w:rFonts w:cs="Times New Roman"/>
          <w:szCs w:val="24"/>
        </w:rPr>
        <w:t xml:space="preserve"> lead to a better user experience and more money spent per trip. The booking process will be easier with a number of easy-to-use payment choices, such as mobile payment solutions and different providers. </w:t>
      </w:r>
      <w:r w:rsidR="006F02F8" w:rsidRPr="00A87A95">
        <w:rPr>
          <w:rFonts w:cs="Times New Roman"/>
          <w:szCs w:val="24"/>
        </w:rPr>
        <w:t xml:space="preserve">Moreover, the integration of data </w:t>
      </w:r>
      <w:r w:rsidRPr="00A87A95">
        <w:rPr>
          <w:rFonts w:cs="Times New Roman"/>
          <w:szCs w:val="24"/>
        </w:rPr>
        <w:t xml:space="preserve">analytics </w:t>
      </w:r>
      <w:r w:rsidR="006F02F8" w:rsidRPr="00A87A95">
        <w:rPr>
          <w:rFonts w:cs="Times New Roman"/>
          <w:szCs w:val="24"/>
        </w:rPr>
        <w:t>will</w:t>
      </w:r>
      <w:r w:rsidRPr="00A87A95">
        <w:rPr>
          <w:rFonts w:cs="Times New Roman"/>
          <w:szCs w:val="24"/>
        </w:rPr>
        <w:t xml:space="preserve"> help the hotel divide its customers into groups based on their age, gender, and other factors. This </w:t>
      </w:r>
      <w:r w:rsidR="004B4E31" w:rsidRPr="00A87A95">
        <w:rPr>
          <w:rFonts w:cs="Times New Roman"/>
          <w:szCs w:val="24"/>
        </w:rPr>
        <w:t>will</w:t>
      </w:r>
      <w:r w:rsidRPr="00A87A95">
        <w:rPr>
          <w:rFonts w:cs="Times New Roman"/>
          <w:szCs w:val="24"/>
        </w:rPr>
        <w:t xml:space="preserve"> help them make more targeted marketing efforts. This </w:t>
      </w:r>
      <w:r w:rsidR="00C131B0" w:rsidRPr="00A87A95">
        <w:rPr>
          <w:rFonts w:cs="Times New Roman"/>
          <w:szCs w:val="24"/>
        </w:rPr>
        <w:t>will</w:t>
      </w:r>
      <w:r w:rsidRPr="00A87A95">
        <w:rPr>
          <w:rFonts w:cs="Times New Roman"/>
          <w:szCs w:val="24"/>
        </w:rPr>
        <w:t xml:space="preserve"> greatly improve how well the hotel's marketing efforts work. For example, the hotel </w:t>
      </w:r>
      <w:r w:rsidR="00C131B0" w:rsidRPr="00A87A95">
        <w:rPr>
          <w:rFonts w:cs="Times New Roman"/>
          <w:szCs w:val="24"/>
        </w:rPr>
        <w:t>can</w:t>
      </w:r>
      <w:r w:rsidRPr="00A87A95">
        <w:rPr>
          <w:rFonts w:cs="Times New Roman"/>
          <w:szCs w:val="24"/>
        </w:rPr>
        <w:t xml:space="preserve"> offer deals and rewards programmes to its best customers to get them to book again. </w:t>
      </w:r>
    </w:p>
    <w:p w14:paraId="2B3ABFA7" w14:textId="77777777" w:rsidR="00EA30F9" w:rsidRPr="00EA30F9" w:rsidRDefault="00EA30F9" w:rsidP="00EA30F9">
      <w:pPr>
        <w:pStyle w:val="NoSpacing"/>
      </w:pPr>
    </w:p>
    <w:p w14:paraId="15776125" w14:textId="77777777" w:rsidR="00684778" w:rsidRDefault="00A87A95" w:rsidP="004B4E31">
      <w:pPr>
        <w:pStyle w:val="Heading1"/>
        <w:spacing w:before="0"/>
        <w:rPr>
          <w:rFonts w:cs="Times New Roman"/>
          <w:szCs w:val="24"/>
        </w:rPr>
      </w:pPr>
      <w:bookmarkStart w:id="4" w:name="_Toc167188903"/>
      <w:r w:rsidRPr="00A87A95">
        <w:rPr>
          <w:rFonts w:cs="Times New Roman"/>
          <w:szCs w:val="24"/>
        </w:rPr>
        <w:t>Financial Projections</w:t>
      </w:r>
      <w:bookmarkEnd w:id="4"/>
    </w:p>
    <w:p w14:paraId="4BE5A368" w14:textId="77777777" w:rsidR="002F6CFD" w:rsidRPr="002F6CFD" w:rsidRDefault="002F6CFD" w:rsidP="002F6CFD"/>
    <w:p w14:paraId="6800A700" w14:textId="77777777" w:rsidR="00EA30F9" w:rsidRPr="00EA30F9" w:rsidRDefault="00EA30F9" w:rsidP="00EA30F9"/>
    <w:p w14:paraId="1FD687FC" w14:textId="77777777" w:rsidR="00E2539D" w:rsidRDefault="00A87A95" w:rsidP="00243654">
      <w:pPr>
        <w:pStyle w:val="Heading2"/>
        <w:numPr>
          <w:ilvl w:val="1"/>
          <w:numId w:val="6"/>
        </w:numPr>
        <w:spacing w:before="0"/>
        <w:rPr>
          <w:rFonts w:cs="Times New Roman"/>
          <w:szCs w:val="24"/>
        </w:rPr>
      </w:pPr>
      <w:bookmarkStart w:id="5" w:name="_Toc167188904"/>
      <w:r w:rsidRPr="00A87A95">
        <w:rPr>
          <w:rFonts w:cs="Times New Roman"/>
          <w:szCs w:val="24"/>
        </w:rPr>
        <w:lastRenderedPageBreak/>
        <w:t>Income Statement</w:t>
      </w:r>
      <w:bookmarkEnd w:id="5"/>
      <w:r w:rsidRPr="00A87A95">
        <w:rPr>
          <w:rFonts w:cs="Times New Roman"/>
          <w:szCs w:val="24"/>
        </w:rPr>
        <w:t xml:space="preserve"> </w:t>
      </w:r>
    </w:p>
    <w:tbl>
      <w:tblPr>
        <w:tblStyle w:val="GridTable3-Accent1"/>
        <w:tblW w:w="0" w:type="auto"/>
        <w:jc w:val="center"/>
        <w:tblLook w:val="04A0" w:firstRow="1" w:lastRow="0" w:firstColumn="1" w:lastColumn="0" w:noHBand="0" w:noVBand="1"/>
      </w:tblPr>
      <w:tblGrid>
        <w:gridCol w:w="2060"/>
        <w:gridCol w:w="2060"/>
        <w:gridCol w:w="2061"/>
        <w:gridCol w:w="2061"/>
      </w:tblGrid>
      <w:tr w:rsidR="008F038B" w14:paraId="46F75580" w14:textId="77777777" w:rsidTr="008F038B">
        <w:trPr>
          <w:cnfStyle w:val="100000000000" w:firstRow="1" w:lastRow="0" w:firstColumn="0" w:lastColumn="0" w:oddVBand="0" w:evenVBand="0" w:oddHBand="0" w:evenHBand="0" w:firstRowFirstColumn="0" w:firstRowLastColumn="0" w:lastRowFirstColumn="0" w:lastRowLastColumn="0"/>
          <w:trHeight w:val="541"/>
          <w:jc w:val="center"/>
        </w:trPr>
        <w:tc>
          <w:tcPr>
            <w:cnfStyle w:val="001000000100" w:firstRow="0" w:lastRow="0" w:firstColumn="1" w:lastColumn="0" w:oddVBand="0" w:evenVBand="0" w:oddHBand="0" w:evenHBand="0" w:firstRowFirstColumn="1" w:firstRowLastColumn="0" w:lastRowFirstColumn="0" w:lastRowLastColumn="0"/>
            <w:tcW w:w="2060" w:type="dxa"/>
          </w:tcPr>
          <w:p w14:paraId="042B833A" w14:textId="77777777" w:rsidR="008F038B" w:rsidRDefault="008F038B" w:rsidP="008F038B">
            <w:pPr>
              <w:jc w:val="center"/>
            </w:pPr>
            <w:r>
              <w:t>Items</w:t>
            </w:r>
          </w:p>
        </w:tc>
        <w:tc>
          <w:tcPr>
            <w:tcW w:w="2060" w:type="dxa"/>
          </w:tcPr>
          <w:p w14:paraId="1455EFC9" w14:textId="77777777" w:rsidR="008F038B" w:rsidRDefault="008F038B" w:rsidP="008F038B">
            <w:pPr>
              <w:jc w:val="center"/>
              <w:cnfStyle w:val="100000000000" w:firstRow="1" w:lastRow="0" w:firstColumn="0" w:lastColumn="0" w:oddVBand="0" w:evenVBand="0" w:oddHBand="0" w:evenHBand="0" w:firstRowFirstColumn="0" w:firstRowLastColumn="0" w:lastRowFirstColumn="0" w:lastRowLastColumn="0"/>
            </w:pPr>
            <w:r>
              <w:t>2024</w:t>
            </w:r>
          </w:p>
        </w:tc>
        <w:tc>
          <w:tcPr>
            <w:tcW w:w="2061" w:type="dxa"/>
          </w:tcPr>
          <w:p w14:paraId="3FDCAFD6" w14:textId="77777777" w:rsidR="008F038B" w:rsidRDefault="008F038B" w:rsidP="008F038B">
            <w:pPr>
              <w:jc w:val="center"/>
              <w:cnfStyle w:val="100000000000" w:firstRow="1" w:lastRow="0" w:firstColumn="0" w:lastColumn="0" w:oddVBand="0" w:evenVBand="0" w:oddHBand="0" w:evenHBand="0" w:firstRowFirstColumn="0" w:firstRowLastColumn="0" w:lastRowFirstColumn="0" w:lastRowLastColumn="0"/>
            </w:pPr>
            <w:r>
              <w:t>2025</w:t>
            </w:r>
          </w:p>
        </w:tc>
        <w:tc>
          <w:tcPr>
            <w:tcW w:w="2061" w:type="dxa"/>
          </w:tcPr>
          <w:p w14:paraId="105278F7" w14:textId="77777777" w:rsidR="008F038B" w:rsidRDefault="008F038B" w:rsidP="008F038B">
            <w:pPr>
              <w:jc w:val="center"/>
              <w:cnfStyle w:val="100000000000" w:firstRow="1" w:lastRow="0" w:firstColumn="0" w:lastColumn="0" w:oddVBand="0" w:evenVBand="0" w:oddHBand="0" w:evenHBand="0" w:firstRowFirstColumn="0" w:firstRowLastColumn="0" w:lastRowFirstColumn="0" w:lastRowLastColumn="0"/>
            </w:pPr>
            <w:r>
              <w:t>2026</w:t>
            </w:r>
          </w:p>
        </w:tc>
      </w:tr>
      <w:tr w:rsidR="008F038B" w14:paraId="3B0F2936" w14:textId="77777777" w:rsidTr="008F038B">
        <w:trPr>
          <w:cnfStyle w:val="000000100000" w:firstRow="0" w:lastRow="0" w:firstColumn="0" w:lastColumn="0" w:oddVBand="0" w:evenVBand="0" w:oddHBand="1"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2060" w:type="dxa"/>
          </w:tcPr>
          <w:p w14:paraId="1997EB11" w14:textId="77777777" w:rsidR="008F038B" w:rsidRDefault="008F038B" w:rsidP="00484A07">
            <w:pPr>
              <w:jc w:val="center"/>
            </w:pPr>
            <w:r>
              <w:t>Revenue</w:t>
            </w:r>
          </w:p>
        </w:tc>
        <w:tc>
          <w:tcPr>
            <w:tcW w:w="2060" w:type="dxa"/>
          </w:tcPr>
          <w:p w14:paraId="74219D4D"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2,000,000</w:t>
            </w:r>
          </w:p>
        </w:tc>
        <w:tc>
          <w:tcPr>
            <w:tcW w:w="2061" w:type="dxa"/>
          </w:tcPr>
          <w:p w14:paraId="489C80AB"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2,400,000</w:t>
            </w:r>
          </w:p>
        </w:tc>
        <w:tc>
          <w:tcPr>
            <w:tcW w:w="2061" w:type="dxa"/>
          </w:tcPr>
          <w:p w14:paraId="3700F6F7"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2,800,000</w:t>
            </w:r>
          </w:p>
        </w:tc>
      </w:tr>
      <w:tr w:rsidR="008F038B" w14:paraId="7F934B16" w14:textId="77777777" w:rsidTr="008F038B">
        <w:trPr>
          <w:trHeight w:val="541"/>
          <w:jc w:val="center"/>
        </w:trPr>
        <w:tc>
          <w:tcPr>
            <w:cnfStyle w:val="001000000000" w:firstRow="0" w:lastRow="0" w:firstColumn="1" w:lastColumn="0" w:oddVBand="0" w:evenVBand="0" w:oddHBand="0" w:evenHBand="0" w:firstRowFirstColumn="0" w:firstRowLastColumn="0" w:lastRowFirstColumn="0" w:lastRowLastColumn="0"/>
            <w:tcW w:w="2060" w:type="dxa"/>
          </w:tcPr>
          <w:p w14:paraId="4FACE165" w14:textId="77777777" w:rsidR="008F038B" w:rsidRDefault="008F038B" w:rsidP="00484A07">
            <w:pPr>
              <w:jc w:val="center"/>
            </w:pPr>
            <w:r>
              <w:t>Operating expenses</w:t>
            </w:r>
          </w:p>
        </w:tc>
        <w:tc>
          <w:tcPr>
            <w:tcW w:w="2060" w:type="dxa"/>
          </w:tcPr>
          <w:p w14:paraId="364FC54C"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Pr>
                <w:rFonts w:cs="Times New Roman"/>
                <w:szCs w:val="24"/>
              </w:rPr>
              <w:t>1,900,000</w:t>
            </w:r>
          </w:p>
        </w:tc>
        <w:tc>
          <w:tcPr>
            <w:tcW w:w="2061" w:type="dxa"/>
          </w:tcPr>
          <w:p w14:paraId="2D50B3C7"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Pr>
                <w:rFonts w:cs="Times New Roman"/>
                <w:szCs w:val="24"/>
              </w:rPr>
              <w:t>2,100,000</w:t>
            </w:r>
          </w:p>
        </w:tc>
        <w:tc>
          <w:tcPr>
            <w:tcW w:w="2061" w:type="dxa"/>
          </w:tcPr>
          <w:p w14:paraId="0C0D917E"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Pr>
                <w:rFonts w:cs="Times New Roman"/>
                <w:szCs w:val="24"/>
              </w:rPr>
              <w:t>2,300,000</w:t>
            </w:r>
          </w:p>
        </w:tc>
      </w:tr>
      <w:tr w:rsidR="008F038B" w14:paraId="43FA214A" w14:textId="77777777" w:rsidTr="008F038B">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2060" w:type="dxa"/>
          </w:tcPr>
          <w:p w14:paraId="50B493A9" w14:textId="77777777" w:rsidR="008F038B" w:rsidRDefault="008F038B" w:rsidP="00484A07">
            <w:pPr>
              <w:jc w:val="center"/>
            </w:pPr>
            <w:r>
              <w:t>Net income</w:t>
            </w:r>
          </w:p>
        </w:tc>
        <w:tc>
          <w:tcPr>
            <w:tcW w:w="2060" w:type="dxa"/>
          </w:tcPr>
          <w:p w14:paraId="3A91A039"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100,000</w:t>
            </w:r>
          </w:p>
        </w:tc>
        <w:tc>
          <w:tcPr>
            <w:tcW w:w="2061" w:type="dxa"/>
          </w:tcPr>
          <w:p w14:paraId="7FBC7EC6"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300,000</w:t>
            </w:r>
          </w:p>
        </w:tc>
        <w:tc>
          <w:tcPr>
            <w:tcW w:w="2061" w:type="dxa"/>
          </w:tcPr>
          <w:p w14:paraId="7D586A7C"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500,000</w:t>
            </w:r>
          </w:p>
        </w:tc>
      </w:tr>
    </w:tbl>
    <w:p w14:paraId="6DDBF2AA" w14:textId="77777777" w:rsidR="00E2539D" w:rsidRPr="00A87A95" w:rsidRDefault="00E2539D" w:rsidP="008F038B">
      <w:pPr>
        <w:rPr>
          <w:rFonts w:cs="Times New Roman"/>
          <w:szCs w:val="24"/>
        </w:rPr>
      </w:pPr>
    </w:p>
    <w:p w14:paraId="29F95B58" w14:textId="77777777" w:rsidR="00E2539D" w:rsidRDefault="00A87A95" w:rsidP="00243654">
      <w:pPr>
        <w:pStyle w:val="Heading2"/>
        <w:numPr>
          <w:ilvl w:val="1"/>
          <w:numId w:val="6"/>
        </w:numPr>
        <w:spacing w:before="0"/>
        <w:rPr>
          <w:rFonts w:cs="Times New Roman"/>
          <w:szCs w:val="24"/>
        </w:rPr>
      </w:pPr>
      <w:bookmarkStart w:id="6" w:name="_Toc167188905"/>
      <w:r w:rsidRPr="00A87A95">
        <w:rPr>
          <w:rFonts w:cs="Times New Roman"/>
          <w:szCs w:val="24"/>
        </w:rPr>
        <w:t>Balance Sheet</w:t>
      </w:r>
      <w:bookmarkEnd w:id="6"/>
    </w:p>
    <w:tbl>
      <w:tblPr>
        <w:tblStyle w:val="GridTable3-Accent1"/>
        <w:tblW w:w="0" w:type="auto"/>
        <w:jc w:val="center"/>
        <w:tblLook w:val="04A0" w:firstRow="1" w:lastRow="0" w:firstColumn="1" w:lastColumn="0" w:noHBand="0" w:noVBand="1"/>
      </w:tblPr>
      <w:tblGrid>
        <w:gridCol w:w="2285"/>
        <w:gridCol w:w="2285"/>
        <w:gridCol w:w="2286"/>
        <w:gridCol w:w="2286"/>
      </w:tblGrid>
      <w:tr w:rsidR="008F038B" w14:paraId="3FEA1982" w14:textId="77777777" w:rsidTr="00BE31C4">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100" w:firstRow="0" w:lastRow="0" w:firstColumn="1" w:lastColumn="0" w:oddVBand="0" w:evenVBand="0" w:oddHBand="0" w:evenHBand="0" w:firstRowFirstColumn="1" w:firstRowLastColumn="0" w:lastRowFirstColumn="0" w:lastRowLastColumn="0"/>
            <w:tcW w:w="2285" w:type="dxa"/>
          </w:tcPr>
          <w:p w14:paraId="5E3214E9" w14:textId="77777777" w:rsidR="008F038B" w:rsidRDefault="008F038B" w:rsidP="001D0519">
            <w:pPr>
              <w:jc w:val="center"/>
            </w:pPr>
            <w:r>
              <w:t>Items</w:t>
            </w:r>
          </w:p>
        </w:tc>
        <w:tc>
          <w:tcPr>
            <w:tcW w:w="2285" w:type="dxa"/>
          </w:tcPr>
          <w:p w14:paraId="42591599" w14:textId="77777777" w:rsidR="008F038B" w:rsidRDefault="008F038B" w:rsidP="001D0519">
            <w:pPr>
              <w:jc w:val="center"/>
              <w:cnfStyle w:val="100000000000" w:firstRow="1" w:lastRow="0" w:firstColumn="0" w:lastColumn="0" w:oddVBand="0" w:evenVBand="0" w:oddHBand="0" w:evenHBand="0" w:firstRowFirstColumn="0" w:firstRowLastColumn="0" w:lastRowFirstColumn="0" w:lastRowLastColumn="0"/>
            </w:pPr>
            <w:r>
              <w:t>2024</w:t>
            </w:r>
          </w:p>
        </w:tc>
        <w:tc>
          <w:tcPr>
            <w:tcW w:w="2286" w:type="dxa"/>
          </w:tcPr>
          <w:p w14:paraId="6E9E5816" w14:textId="77777777" w:rsidR="008F038B" w:rsidRDefault="008F038B" w:rsidP="001D0519">
            <w:pPr>
              <w:jc w:val="center"/>
              <w:cnfStyle w:val="100000000000" w:firstRow="1" w:lastRow="0" w:firstColumn="0" w:lastColumn="0" w:oddVBand="0" w:evenVBand="0" w:oddHBand="0" w:evenHBand="0" w:firstRowFirstColumn="0" w:firstRowLastColumn="0" w:lastRowFirstColumn="0" w:lastRowLastColumn="0"/>
            </w:pPr>
            <w:r>
              <w:t>2025</w:t>
            </w:r>
          </w:p>
        </w:tc>
        <w:tc>
          <w:tcPr>
            <w:tcW w:w="2286" w:type="dxa"/>
          </w:tcPr>
          <w:p w14:paraId="4BA62519" w14:textId="77777777" w:rsidR="008F038B" w:rsidRDefault="008F038B" w:rsidP="001D0519">
            <w:pPr>
              <w:jc w:val="center"/>
              <w:cnfStyle w:val="100000000000" w:firstRow="1" w:lastRow="0" w:firstColumn="0" w:lastColumn="0" w:oddVBand="0" w:evenVBand="0" w:oddHBand="0" w:evenHBand="0" w:firstRowFirstColumn="0" w:firstRowLastColumn="0" w:lastRowFirstColumn="0" w:lastRowLastColumn="0"/>
            </w:pPr>
            <w:r>
              <w:t>2026</w:t>
            </w:r>
          </w:p>
        </w:tc>
      </w:tr>
      <w:tr w:rsidR="008F038B" w14:paraId="65CED107" w14:textId="77777777" w:rsidTr="00BE31C4">
        <w:trPr>
          <w:cnfStyle w:val="000000100000" w:firstRow="0" w:lastRow="0" w:firstColumn="0" w:lastColumn="0" w:oddVBand="0" w:evenVBand="0" w:oddHBand="1"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2285" w:type="dxa"/>
          </w:tcPr>
          <w:p w14:paraId="12E15982" w14:textId="77777777" w:rsidR="008F038B" w:rsidRDefault="008F038B" w:rsidP="00BE31C4">
            <w:pPr>
              <w:jc w:val="center"/>
            </w:pPr>
            <w:r>
              <w:t>Cash and equivalents</w:t>
            </w:r>
          </w:p>
        </w:tc>
        <w:tc>
          <w:tcPr>
            <w:tcW w:w="2285" w:type="dxa"/>
          </w:tcPr>
          <w:p w14:paraId="6A339C6D" w14:textId="77777777" w:rsidR="008F038B" w:rsidRDefault="008F038B" w:rsidP="001D0519">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150,000</w:t>
            </w:r>
          </w:p>
        </w:tc>
        <w:tc>
          <w:tcPr>
            <w:tcW w:w="2286" w:type="dxa"/>
          </w:tcPr>
          <w:p w14:paraId="5904F762"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250,000</w:t>
            </w:r>
          </w:p>
        </w:tc>
        <w:tc>
          <w:tcPr>
            <w:tcW w:w="2286" w:type="dxa"/>
          </w:tcPr>
          <w:p w14:paraId="2E93591F"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Pr>
                <w:rFonts w:cs="Times New Roman"/>
                <w:szCs w:val="24"/>
              </w:rPr>
              <w:t>400,000</w:t>
            </w:r>
          </w:p>
        </w:tc>
      </w:tr>
      <w:tr w:rsidR="008F038B" w14:paraId="2CE4B1EA" w14:textId="77777777" w:rsidTr="00BE31C4">
        <w:trPr>
          <w:trHeight w:val="561"/>
          <w:jc w:val="center"/>
        </w:trPr>
        <w:tc>
          <w:tcPr>
            <w:cnfStyle w:val="001000000000" w:firstRow="0" w:lastRow="0" w:firstColumn="1" w:lastColumn="0" w:oddVBand="0" w:evenVBand="0" w:oddHBand="0" w:evenHBand="0" w:firstRowFirstColumn="0" w:firstRowLastColumn="0" w:lastRowFirstColumn="0" w:lastRowLastColumn="0"/>
            <w:tcW w:w="2285" w:type="dxa"/>
          </w:tcPr>
          <w:p w14:paraId="4A35E06B" w14:textId="77777777" w:rsidR="008F038B" w:rsidRDefault="008F038B" w:rsidP="00BE31C4">
            <w:pPr>
              <w:jc w:val="center"/>
            </w:pPr>
            <w:r>
              <w:t>Accounts receivable</w:t>
            </w:r>
          </w:p>
        </w:tc>
        <w:tc>
          <w:tcPr>
            <w:tcW w:w="2285" w:type="dxa"/>
          </w:tcPr>
          <w:p w14:paraId="0FEF51C6"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100,000</w:t>
            </w:r>
          </w:p>
        </w:tc>
        <w:tc>
          <w:tcPr>
            <w:tcW w:w="2286" w:type="dxa"/>
          </w:tcPr>
          <w:p w14:paraId="6B20D7CB"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120,000</w:t>
            </w:r>
          </w:p>
        </w:tc>
        <w:tc>
          <w:tcPr>
            <w:tcW w:w="2286" w:type="dxa"/>
          </w:tcPr>
          <w:p w14:paraId="66036FCB"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140,000</w:t>
            </w:r>
          </w:p>
        </w:tc>
      </w:tr>
      <w:tr w:rsidR="008F038B" w14:paraId="3003B653" w14:textId="77777777" w:rsidTr="00BE31C4">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2285" w:type="dxa"/>
          </w:tcPr>
          <w:p w14:paraId="5C8A1873" w14:textId="77777777" w:rsidR="008F038B" w:rsidRDefault="008F038B" w:rsidP="00BE31C4">
            <w:pPr>
              <w:jc w:val="center"/>
            </w:pPr>
            <w:r>
              <w:t>Property and equipment</w:t>
            </w:r>
          </w:p>
        </w:tc>
        <w:tc>
          <w:tcPr>
            <w:tcW w:w="2285" w:type="dxa"/>
          </w:tcPr>
          <w:p w14:paraId="38D8E7B1"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4,600,000</w:t>
            </w:r>
          </w:p>
        </w:tc>
        <w:tc>
          <w:tcPr>
            <w:tcW w:w="2286" w:type="dxa"/>
          </w:tcPr>
          <w:p w14:paraId="743D4B10"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4,700,000</w:t>
            </w:r>
          </w:p>
        </w:tc>
        <w:tc>
          <w:tcPr>
            <w:tcW w:w="2286" w:type="dxa"/>
          </w:tcPr>
          <w:p w14:paraId="6E7595E0"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4,800,000</w:t>
            </w:r>
          </w:p>
        </w:tc>
      </w:tr>
      <w:tr w:rsidR="008F038B" w14:paraId="2721C095" w14:textId="77777777" w:rsidTr="00BE31C4">
        <w:trPr>
          <w:trHeight w:val="497"/>
          <w:jc w:val="center"/>
        </w:trPr>
        <w:tc>
          <w:tcPr>
            <w:cnfStyle w:val="001000000000" w:firstRow="0" w:lastRow="0" w:firstColumn="1" w:lastColumn="0" w:oddVBand="0" w:evenVBand="0" w:oddHBand="0" w:evenHBand="0" w:firstRowFirstColumn="0" w:firstRowLastColumn="0" w:lastRowFirstColumn="0" w:lastRowLastColumn="0"/>
            <w:tcW w:w="2285" w:type="dxa"/>
          </w:tcPr>
          <w:p w14:paraId="1976630C" w14:textId="77777777" w:rsidR="008F038B" w:rsidRDefault="008F038B" w:rsidP="00BE31C4">
            <w:pPr>
              <w:jc w:val="center"/>
            </w:pPr>
            <w:r>
              <w:t>Total assets</w:t>
            </w:r>
          </w:p>
        </w:tc>
        <w:tc>
          <w:tcPr>
            <w:tcW w:w="2285" w:type="dxa"/>
          </w:tcPr>
          <w:p w14:paraId="6DC2957A"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4,850,000</w:t>
            </w:r>
          </w:p>
        </w:tc>
        <w:tc>
          <w:tcPr>
            <w:tcW w:w="2286" w:type="dxa"/>
          </w:tcPr>
          <w:p w14:paraId="5CED6C85" w14:textId="77777777" w:rsidR="008F038B" w:rsidRDefault="00A87F2A" w:rsidP="008F038B">
            <w:pPr>
              <w:jc w:val="center"/>
              <w:cnfStyle w:val="000000000000" w:firstRow="0" w:lastRow="0" w:firstColumn="0" w:lastColumn="0" w:oddVBand="0" w:evenVBand="0" w:oddHBand="0" w:evenHBand="0" w:firstRowFirstColumn="0" w:firstRowLastColumn="0" w:lastRowFirstColumn="0" w:lastRowLastColumn="0"/>
            </w:pPr>
            <w:r>
              <w:rPr>
                <w:rFonts w:cs="Times New Roman"/>
                <w:szCs w:val="24"/>
              </w:rPr>
              <w:t>5,070,000</w:t>
            </w:r>
            <w:r w:rsidR="008F038B" w:rsidRPr="00AF12B7">
              <w:rPr>
                <w:rFonts w:cs="Times New Roman"/>
                <w:szCs w:val="24"/>
              </w:rPr>
              <w:t>£</w:t>
            </w:r>
          </w:p>
        </w:tc>
        <w:tc>
          <w:tcPr>
            <w:tcW w:w="2286" w:type="dxa"/>
          </w:tcPr>
          <w:p w14:paraId="1B690642"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5,340,000</w:t>
            </w:r>
          </w:p>
        </w:tc>
      </w:tr>
      <w:tr w:rsidR="008F038B" w14:paraId="2B81F47A" w14:textId="77777777" w:rsidTr="00BE31C4">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2285" w:type="dxa"/>
          </w:tcPr>
          <w:p w14:paraId="54E5ED38" w14:textId="77777777" w:rsidR="008F038B" w:rsidRDefault="008F038B" w:rsidP="00BE31C4">
            <w:pPr>
              <w:jc w:val="center"/>
            </w:pPr>
            <w:r>
              <w:t>Account payable</w:t>
            </w:r>
          </w:p>
        </w:tc>
        <w:tc>
          <w:tcPr>
            <w:tcW w:w="2285" w:type="dxa"/>
          </w:tcPr>
          <w:p w14:paraId="13CA5610"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280,000</w:t>
            </w:r>
          </w:p>
        </w:tc>
        <w:tc>
          <w:tcPr>
            <w:tcW w:w="2286" w:type="dxa"/>
          </w:tcPr>
          <w:p w14:paraId="545459AF"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260,000</w:t>
            </w:r>
          </w:p>
        </w:tc>
        <w:tc>
          <w:tcPr>
            <w:tcW w:w="2286" w:type="dxa"/>
          </w:tcPr>
          <w:p w14:paraId="43017F6B"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240,000</w:t>
            </w:r>
          </w:p>
        </w:tc>
      </w:tr>
      <w:tr w:rsidR="008F038B" w14:paraId="2CC0CA04" w14:textId="77777777" w:rsidTr="00BE31C4">
        <w:trPr>
          <w:trHeight w:val="497"/>
          <w:jc w:val="center"/>
        </w:trPr>
        <w:tc>
          <w:tcPr>
            <w:cnfStyle w:val="001000000000" w:firstRow="0" w:lastRow="0" w:firstColumn="1" w:lastColumn="0" w:oddVBand="0" w:evenVBand="0" w:oddHBand="0" w:evenHBand="0" w:firstRowFirstColumn="0" w:firstRowLastColumn="0" w:lastRowFirstColumn="0" w:lastRowLastColumn="0"/>
            <w:tcW w:w="2285" w:type="dxa"/>
          </w:tcPr>
          <w:p w14:paraId="338CC689" w14:textId="77777777" w:rsidR="008F038B" w:rsidRDefault="008F038B" w:rsidP="00BE31C4">
            <w:pPr>
              <w:jc w:val="center"/>
            </w:pPr>
            <w:r>
              <w:t>Long term debit</w:t>
            </w:r>
          </w:p>
        </w:tc>
        <w:tc>
          <w:tcPr>
            <w:tcW w:w="2285" w:type="dxa"/>
          </w:tcPr>
          <w:p w14:paraId="3AA943EC"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2,900,000</w:t>
            </w:r>
          </w:p>
        </w:tc>
        <w:tc>
          <w:tcPr>
            <w:tcW w:w="2286" w:type="dxa"/>
          </w:tcPr>
          <w:p w14:paraId="0A9F7986"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2,800,000</w:t>
            </w:r>
          </w:p>
        </w:tc>
        <w:tc>
          <w:tcPr>
            <w:tcW w:w="2286" w:type="dxa"/>
          </w:tcPr>
          <w:p w14:paraId="2305B36B"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2,700,000</w:t>
            </w:r>
          </w:p>
        </w:tc>
      </w:tr>
      <w:tr w:rsidR="008F038B" w14:paraId="66516D12" w14:textId="77777777" w:rsidTr="00BE31C4">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2285" w:type="dxa"/>
          </w:tcPr>
          <w:p w14:paraId="7B12D37E" w14:textId="77777777" w:rsidR="008F038B" w:rsidRDefault="008F038B" w:rsidP="00BE31C4">
            <w:pPr>
              <w:jc w:val="center"/>
            </w:pPr>
            <w:r>
              <w:t>Total liabilities</w:t>
            </w:r>
          </w:p>
        </w:tc>
        <w:tc>
          <w:tcPr>
            <w:tcW w:w="2285" w:type="dxa"/>
          </w:tcPr>
          <w:p w14:paraId="1C487306"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3,180,000</w:t>
            </w:r>
          </w:p>
        </w:tc>
        <w:tc>
          <w:tcPr>
            <w:tcW w:w="2286" w:type="dxa"/>
          </w:tcPr>
          <w:p w14:paraId="22717663"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3,060,000</w:t>
            </w:r>
          </w:p>
        </w:tc>
        <w:tc>
          <w:tcPr>
            <w:tcW w:w="2286" w:type="dxa"/>
          </w:tcPr>
          <w:p w14:paraId="75D77932" w14:textId="77777777" w:rsidR="008F038B" w:rsidRDefault="008F038B" w:rsidP="008F038B">
            <w:pPr>
              <w:jc w:val="center"/>
              <w:cnfStyle w:val="000000100000" w:firstRow="0" w:lastRow="0" w:firstColumn="0" w:lastColumn="0" w:oddVBand="0" w:evenVBand="0" w:oddHBand="1" w:evenHBand="0" w:firstRowFirstColumn="0" w:firstRowLastColumn="0" w:lastRowFirstColumn="0" w:lastRowLastColumn="0"/>
            </w:pPr>
            <w:r w:rsidRPr="00AF12B7">
              <w:rPr>
                <w:rFonts w:cs="Times New Roman"/>
                <w:szCs w:val="24"/>
              </w:rPr>
              <w:t>£</w:t>
            </w:r>
            <w:r w:rsidR="00A87F2A">
              <w:rPr>
                <w:rFonts w:cs="Times New Roman"/>
                <w:szCs w:val="24"/>
              </w:rPr>
              <w:t>2,940,000</w:t>
            </w:r>
          </w:p>
        </w:tc>
      </w:tr>
      <w:tr w:rsidR="008F038B" w14:paraId="7473AE41" w14:textId="77777777" w:rsidTr="00BE31C4">
        <w:trPr>
          <w:trHeight w:val="497"/>
          <w:jc w:val="center"/>
        </w:trPr>
        <w:tc>
          <w:tcPr>
            <w:cnfStyle w:val="001000000000" w:firstRow="0" w:lastRow="0" w:firstColumn="1" w:lastColumn="0" w:oddVBand="0" w:evenVBand="0" w:oddHBand="0" w:evenHBand="0" w:firstRowFirstColumn="0" w:firstRowLastColumn="0" w:lastRowFirstColumn="0" w:lastRowLastColumn="0"/>
            <w:tcW w:w="2285" w:type="dxa"/>
          </w:tcPr>
          <w:p w14:paraId="5CD239C2" w14:textId="77777777" w:rsidR="008F038B" w:rsidRDefault="008F038B" w:rsidP="00BE31C4">
            <w:pPr>
              <w:jc w:val="center"/>
            </w:pPr>
            <w:r>
              <w:t>Equity</w:t>
            </w:r>
          </w:p>
        </w:tc>
        <w:tc>
          <w:tcPr>
            <w:tcW w:w="2285" w:type="dxa"/>
          </w:tcPr>
          <w:p w14:paraId="07FEA8BD"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1,670,000</w:t>
            </w:r>
          </w:p>
        </w:tc>
        <w:tc>
          <w:tcPr>
            <w:tcW w:w="2286" w:type="dxa"/>
          </w:tcPr>
          <w:p w14:paraId="4F9C054B"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2,010,000</w:t>
            </w:r>
          </w:p>
        </w:tc>
        <w:tc>
          <w:tcPr>
            <w:tcW w:w="2286" w:type="dxa"/>
          </w:tcPr>
          <w:p w14:paraId="2F83F5A6" w14:textId="77777777" w:rsidR="008F038B" w:rsidRDefault="008F038B" w:rsidP="008F038B">
            <w:pPr>
              <w:jc w:val="center"/>
              <w:cnfStyle w:val="000000000000" w:firstRow="0" w:lastRow="0" w:firstColumn="0" w:lastColumn="0" w:oddVBand="0" w:evenVBand="0" w:oddHBand="0" w:evenHBand="0" w:firstRowFirstColumn="0" w:firstRowLastColumn="0" w:lastRowFirstColumn="0" w:lastRowLastColumn="0"/>
            </w:pPr>
            <w:r w:rsidRPr="00AF12B7">
              <w:rPr>
                <w:rFonts w:cs="Times New Roman"/>
                <w:szCs w:val="24"/>
              </w:rPr>
              <w:t>£</w:t>
            </w:r>
            <w:r w:rsidR="00A87F2A">
              <w:rPr>
                <w:rFonts w:cs="Times New Roman"/>
                <w:szCs w:val="24"/>
              </w:rPr>
              <w:t>2,400,000</w:t>
            </w:r>
          </w:p>
        </w:tc>
      </w:tr>
    </w:tbl>
    <w:p w14:paraId="14F0E25C" w14:textId="77777777" w:rsidR="00E2539D" w:rsidRPr="00A87A95" w:rsidRDefault="00E2539D" w:rsidP="00A87F2A">
      <w:pPr>
        <w:rPr>
          <w:rFonts w:cs="Times New Roman"/>
          <w:szCs w:val="24"/>
        </w:rPr>
      </w:pPr>
    </w:p>
    <w:p w14:paraId="7828A8BA" w14:textId="77777777" w:rsidR="009A5F16" w:rsidRPr="00A87A95" w:rsidRDefault="00A87A95" w:rsidP="004B4E31">
      <w:pPr>
        <w:rPr>
          <w:rFonts w:cs="Times New Roman"/>
          <w:szCs w:val="24"/>
        </w:rPr>
      </w:pPr>
      <w:r w:rsidRPr="00A87A95">
        <w:rPr>
          <w:rFonts w:cs="Times New Roman"/>
          <w:szCs w:val="24"/>
        </w:rPr>
        <w:t>The Urban Heights Hotel is expected to recover and</w:t>
      </w:r>
      <w:r w:rsidR="00212C1A" w:rsidRPr="00A87A95">
        <w:rPr>
          <w:rFonts w:cs="Times New Roman"/>
          <w:szCs w:val="24"/>
        </w:rPr>
        <w:t xml:space="preserve"> grow over the next three years</w:t>
      </w:r>
      <w:r w:rsidRPr="00A87A95">
        <w:rPr>
          <w:rFonts w:cs="Times New Roman"/>
          <w:szCs w:val="24"/>
        </w:rPr>
        <w:t>. The hotel will make changes to the way people book online in 2024 start using moder</w:t>
      </w:r>
      <w:r w:rsidR="00212C1A" w:rsidRPr="00A87A95">
        <w:rPr>
          <w:rFonts w:cs="Times New Roman"/>
          <w:szCs w:val="24"/>
        </w:rPr>
        <w:t>n property management software and</w:t>
      </w:r>
      <w:r w:rsidRPr="00A87A95">
        <w:rPr>
          <w:rFonts w:cs="Times New Roman"/>
          <w:szCs w:val="24"/>
        </w:rPr>
        <w:t xml:space="preserve"> keep the income at £2,000,000. This is the start of a rebound from the drops that happened before. Because of the early advances in technology and training, the costs of running the business will be about £1,900,000. Still, the hotel is only expected to make a small net profit of £100,000, which is a good sign for its finances so far. </w:t>
      </w:r>
      <w:r w:rsidR="009354A4" w:rsidRPr="00A87A95">
        <w:rPr>
          <w:rFonts w:cs="Times New Roman"/>
          <w:szCs w:val="24"/>
        </w:rPr>
        <w:t>It is</w:t>
      </w:r>
      <w:r w:rsidRPr="00A87A95">
        <w:rPr>
          <w:rFonts w:cs="Times New Roman"/>
          <w:szCs w:val="24"/>
        </w:rPr>
        <w:t xml:space="preserve"> possible that smart data processing and efficient operations will bring in £2,400,000 by 2025. Because operations are running more smoothly, costs will stay the same at £2,100,000. Things will look better with the money when the net income hits 300,000 pounds. When all of the benefits of the turnaround plan are fully achieved </w:t>
      </w:r>
      <w:r w:rsidRPr="00A87A95">
        <w:rPr>
          <w:rFonts w:cs="Times New Roman"/>
          <w:szCs w:val="24"/>
        </w:rPr>
        <w:lastRenderedPageBreak/>
        <w:t>in 2026, sales should hit £2,800,000. Operating costs will reach £2,300,000 because of more visitors and better service, but a net income of £500,000 shows that the business is very profitable. By 2026, there will be £400,000 in the bank and only £2,700,000 in long-term debt. The better cash flow and lower debts that were predicted in the balance sheet forecasts are shown by these numbers. A rapid rise in equity, which will be more than £2,400,000, will be caused by a rise in owner value and a good financial comeback.</w:t>
      </w:r>
    </w:p>
    <w:p w14:paraId="4ADDE872" w14:textId="77777777" w:rsidR="004821C1" w:rsidRPr="00A87A95" w:rsidRDefault="00A87A95" w:rsidP="004B4E31">
      <w:pPr>
        <w:pStyle w:val="Heading1"/>
        <w:spacing w:before="0"/>
        <w:rPr>
          <w:rFonts w:cs="Times New Roman"/>
          <w:szCs w:val="24"/>
        </w:rPr>
      </w:pPr>
      <w:bookmarkStart w:id="7" w:name="_Toc167188906"/>
      <w:r w:rsidRPr="00A87A95">
        <w:rPr>
          <w:rFonts w:cs="Times New Roman"/>
          <w:szCs w:val="24"/>
        </w:rPr>
        <w:t>Conc</w:t>
      </w:r>
      <w:r w:rsidR="00990A2B" w:rsidRPr="00A87A95">
        <w:rPr>
          <w:rFonts w:cs="Times New Roman"/>
          <w:szCs w:val="24"/>
        </w:rPr>
        <w:t>lusion</w:t>
      </w:r>
      <w:bookmarkEnd w:id="7"/>
    </w:p>
    <w:p w14:paraId="3E2B4770" w14:textId="77777777" w:rsidR="00661AB7" w:rsidRPr="00A87A95" w:rsidRDefault="00A87A95" w:rsidP="004B4E31">
      <w:pPr>
        <w:rPr>
          <w:rFonts w:cs="Times New Roman"/>
          <w:szCs w:val="24"/>
        </w:rPr>
      </w:pPr>
      <w:r w:rsidRPr="00A87A95">
        <w:rPr>
          <w:rFonts w:cs="Times New Roman"/>
          <w:szCs w:val="24"/>
        </w:rPr>
        <w:t xml:space="preserve">It </w:t>
      </w:r>
      <w:r w:rsidR="001765E7" w:rsidRPr="00A87A95">
        <w:rPr>
          <w:rFonts w:cs="Times New Roman"/>
          <w:szCs w:val="24"/>
        </w:rPr>
        <w:t xml:space="preserve">has been concluded that </w:t>
      </w:r>
      <w:r w:rsidR="00064356" w:rsidRPr="00A87A95">
        <w:rPr>
          <w:rFonts w:cs="Times New Roman"/>
          <w:szCs w:val="24"/>
        </w:rPr>
        <w:t>Urban Heights Hotel have suffered declining incomes and increased costs of operation but not as much profits as in the past. Rising running costs, the challenging market, and the impact of the COVID-19 pandemic are some of the key factors that led to this scenario. Hotels can streamline operations, provide better guest experiences, and ensure wise decision-making by implementing data analytics and online reservation systems and integrating them with modern property management systems. They will also improve cash flow and reduce debt levels to make the company more liquid and improve cash flow. The improved stock position will indicate tha</w:t>
      </w:r>
      <w:r w:rsidR="001765E7" w:rsidRPr="00A87A95">
        <w:rPr>
          <w:rFonts w:cs="Times New Roman"/>
          <w:szCs w:val="24"/>
        </w:rPr>
        <w:t>t the finances are stable</w:t>
      </w:r>
      <w:r w:rsidR="00064356" w:rsidRPr="00A87A95">
        <w:rPr>
          <w:rFonts w:cs="Times New Roman"/>
          <w:szCs w:val="24"/>
        </w:rPr>
        <w:t>.</w:t>
      </w:r>
    </w:p>
    <w:p w14:paraId="1D606E5A" w14:textId="77777777" w:rsidR="001358DB" w:rsidRPr="00A87A95" w:rsidRDefault="00A87A95" w:rsidP="004B4E31">
      <w:pPr>
        <w:pStyle w:val="Heading1"/>
        <w:spacing w:before="0"/>
        <w:rPr>
          <w:rFonts w:cs="Times New Roman"/>
          <w:szCs w:val="24"/>
        </w:rPr>
      </w:pPr>
      <w:bookmarkStart w:id="8" w:name="_Toc167188907"/>
      <w:r w:rsidRPr="00A87A95">
        <w:rPr>
          <w:rFonts w:cs="Times New Roman"/>
          <w:szCs w:val="24"/>
        </w:rPr>
        <w:t>Recommendations</w:t>
      </w:r>
      <w:bookmarkEnd w:id="8"/>
    </w:p>
    <w:p w14:paraId="1776444C" w14:textId="77777777" w:rsidR="00376949" w:rsidRPr="00A87A95" w:rsidRDefault="00A87A95" w:rsidP="004B4E31">
      <w:pPr>
        <w:rPr>
          <w:rFonts w:cs="Times New Roman"/>
          <w:szCs w:val="24"/>
        </w:rPr>
      </w:pPr>
      <w:r w:rsidRPr="00A87A95">
        <w:rPr>
          <w:rFonts w:cs="Times New Roman"/>
          <w:szCs w:val="24"/>
        </w:rPr>
        <w:t xml:space="preserve">The Urban Heights Hotel should find more ways to make money and depend less on standard hotel services to make its finances more stable. To reach this goal, </w:t>
      </w:r>
      <w:r w:rsidR="009354A4" w:rsidRPr="00A87A95">
        <w:rPr>
          <w:rFonts w:cs="Times New Roman"/>
          <w:szCs w:val="24"/>
        </w:rPr>
        <w:t>the hotel</w:t>
      </w:r>
      <w:r w:rsidRPr="00A87A95">
        <w:rPr>
          <w:rFonts w:cs="Times New Roman"/>
          <w:szCs w:val="24"/>
        </w:rPr>
        <w:t xml:space="preserve"> needs to offer something that no one else does, like exercise routines, special events, and high-end eating experiences. </w:t>
      </w:r>
      <w:r w:rsidR="009354A4" w:rsidRPr="00A87A95">
        <w:rPr>
          <w:rFonts w:cs="Times New Roman"/>
          <w:szCs w:val="24"/>
        </w:rPr>
        <w:t xml:space="preserve">The Urban Heights Hotel </w:t>
      </w:r>
      <w:r w:rsidRPr="00A87A95">
        <w:rPr>
          <w:rFonts w:cs="Times New Roman"/>
          <w:szCs w:val="24"/>
        </w:rPr>
        <w:t xml:space="preserve">can get </w:t>
      </w:r>
      <w:r w:rsidR="009354A4" w:rsidRPr="00A87A95">
        <w:rPr>
          <w:rFonts w:cs="Times New Roman"/>
          <w:szCs w:val="24"/>
        </w:rPr>
        <w:t>the</w:t>
      </w:r>
      <w:r w:rsidRPr="00A87A95">
        <w:rPr>
          <w:rFonts w:cs="Times New Roman"/>
          <w:szCs w:val="24"/>
        </w:rPr>
        <w:t xml:space="preserve"> package deals in front of more people if works with nearby companies and sites. Customers are more likely to come back and spend more money if the </w:t>
      </w:r>
      <w:r w:rsidR="009354A4" w:rsidRPr="00A87A95">
        <w:rPr>
          <w:rFonts w:cs="Times New Roman"/>
          <w:szCs w:val="24"/>
        </w:rPr>
        <w:t>hotel</w:t>
      </w:r>
      <w:r w:rsidRPr="00A87A95">
        <w:rPr>
          <w:rFonts w:cs="Times New Roman"/>
          <w:szCs w:val="24"/>
        </w:rPr>
        <w:t xml:space="preserve"> has a reward scheme. If the hotel offered more services, it would not have to depend on changes in the number of room reservations</w:t>
      </w:r>
      <w:r w:rsidR="009354A4" w:rsidRPr="00A87A95">
        <w:rPr>
          <w:rFonts w:cs="Times New Roman"/>
          <w:szCs w:val="24"/>
        </w:rPr>
        <w:t xml:space="preserve"> and could reach new customers. Also, s</w:t>
      </w:r>
      <w:r w:rsidRPr="00A87A95">
        <w:rPr>
          <w:rFonts w:cs="Times New Roman"/>
          <w:szCs w:val="24"/>
        </w:rPr>
        <w:t xml:space="preserve">taff members will always be up-to-date on new tools, customer service best practices, and changes in the industry, so they can meet and beat customers' standards. By giving workers the tools they need to do their best, </w:t>
      </w:r>
      <w:r w:rsidR="00FE7CA3" w:rsidRPr="00A87A95">
        <w:rPr>
          <w:rFonts w:cs="Times New Roman"/>
          <w:szCs w:val="24"/>
        </w:rPr>
        <w:t>The Urban Heights Hotel will</w:t>
      </w:r>
      <w:r w:rsidRPr="00A87A95">
        <w:rPr>
          <w:rFonts w:cs="Times New Roman"/>
          <w:szCs w:val="24"/>
        </w:rPr>
        <w:t xml:space="preserve"> be able to boost happiness and retention rates while also making the experience better for guests.</w:t>
      </w:r>
    </w:p>
    <w:p w14:paraId="2F26C3AB" w14:textId="77777777" w:rsidR="00E83200" w:rsidRPr="00A87A95" w:rsidRDefault="00A87A95" w:rsidP="004B4E31">
      <w:pPr>
        <w:jc w:val="left"/>
        <w:rPr>
          <w:rFonts w:cs="Times New Roman"/>
          <w:szCs w:val="24"/>
        </w:rPr>
      </w:pPr>
      <w:r w:rsidRPr="00A87A95">
        <w:rPr>
          <w:rFonts w:cs="Times New Roman"/>
          <w:szCs w:val="24"/>
        </w:rPr>
        <w:br w:type="page"/>
      </w:r>
    </w:p>
    <w:p w14:paraId="7D2D4977" w14:textId="77777777" w:rsidR="00617516" w:rsidRPr="00A87A95" w:rsidRDefault="00A87A95" w:rsidP="004B4E31">
      <w:pPr>
        <w:pStyle w:val="Heading1"/>
        <w:spacing w:before="0"/>
        <w:rPr>
          <w:rFonts w:cs="Times New Roman"/>
          <w:szCs w:val="24"/>
        </w:rPr>
      </w:pPr>
      <w:bookmarkStart w:id="9" w:name="_Toc167188908"/>
      <w:r w:rsidRPr="00A87A95">
        <w:rPr>
          <w:rFonts w:cs="Times New Roman"/>
          <w:szCs w:val="24"/>
        </w:rPr>
        <w:lastRenderedPageBreak/>
        <w:t>References</w:t>
      </w:r>
      <w:bookmarkEnd w:id="9"/>
      <w:r w:rsidRPr="00A87A95">
        <w:rPr>
          <w:rFonts w:cs="Times New Roman"/>
          <w:szCs w:val="24"/>
        </w:rPr>
        <w:t xml:space="preserve"> </w:t>
      </w:r>
    </w:p>
    <w:p w14:paraId="4D684BF9" w14:textId="77777777" w:rsidR="004B4E31" w:rsidRPr="00A87A95" w:rsidRDefault="00A87A95" w:rsidP="004B4E31">
      <w:pPr>
        <w:ind w:left="720" w:hanging="720"/>
        <w:rPr>
          <w:rFonts w:cs="Times New Roman"/>
          <w:szCs w:val="24"/>
        </w:rPr>
      </w:pPr>
      <w:r w:rsidRPr="00A87A95">
        <w:rPr>
          <w:rFonts w:cs="Times New Roman"/>
          <w:szCs w:val="24"/>
        </w:rPr>
        <w:t>Car, T. and Stıfanıch, L.P., 2020. Mobile technology: a tool to increase hotel sales and revenue. </w:t>
      </w:r>
      <w:r w:rsidRPr="00A87A95">
        <w:rPr>
          <w:rFonts w:cs="Times New Roman"/>
          <w:i/>
          <w:iCs/>
          <w:szCs w:val="24"/>
        </w:rPr>
        <w:t>Economics Business and Organization Research</w:t>
      </w:r>
      <w:r w:rsidRPr="00A87A95">
        <w:rPr>
          <w:rFonts w:cs="Times New Roman"/>
          <w:szCs w:val="24"/>
        </w:rPr>
        <w:t>, pp.454-465.</w:t>
      </w:r>
    </w:p>
    <w:p w14:paraId="35375EF5" w14:textId="77777777" w:rsidR="004B4E31" w:rsidRPr="00A87A95" w:rsidRDefault="00A87A95" w:rsidP="004B4E31">
      <w:pPr>
        <w:ind w:left="720" w:hanging="720"/>
        <w:rPr>
          <w:rFonts w:cs="Times New Roman"/>
          <w:szCs w:val="24"/>
        </w:rPr>
      </w:pPr>
      <w:r w:rsidRPr="00A87A95">
        <w:rPr>
          <w:rFonts w:cs="Times New Roman"/>
          <w:szCs w:val="24"/>
        </w:rPr>
        <w:t xml:space="preserve">Deepa, N., </w:t>
      </w:r>
      <w:proofErr w:type="spellStart"/>
      <w:r w:rsidRPr="00A87A95">
        <w:rPr>
          <w:rFonts w:cs="Times New Roman"/>
          <w:szCs w:val="24"/>
        </w:rPr>
        <w:t>Parveen</w:t>
      </w:r>
      <w:proofErr w:type="spellEnd"/>
      <w:r w:rsidRPr="00A87A95">
        <w:rPr>
          <w:rFonts w:cs="Times New Roman"/>
          <w:szCs w:val="24"/>
        </w:rPr>
        <w:t xml:space="preserve">, A., </w:t>
      </w:r>
      <w:proofErr w:type="spellStart"/>
      <w:r w:rsidRPr="00A87A95">
        <w:rPr>
          <w:rFonts w:cs="Times New Roman"/>
          <w:szCs w:val="24"/>
        </w:rPr>
        <w:t>Khurshid</w:t>
      </w:r>
      <w:proofErr w:type="spellEnd"/>
      <w:r w:rsidRPr="00A87A95">
        <w:rPr>
          <w:rFonts w:cs="Times New Roman"/>
          <w:szCs w:val="24"/>
        </w:rPr>
        <w:t xml:space="preserve">, A., Ramachandran, M., </w:t>
      </w:r>
      <w:proofErr w:type="spellStart"/>
      <w:r w:rsidRPr="00A87A95">
        <w:rPr>
          <w:rFonts w:cs="Times New Roman"/>
          <w:szCs w:val="24"/>
        </w:rPr>
        <w:t>Sathiyaraj</w:t>
      </w:r>
      <w:proofErr w:type="spellEnd"/>
      <w:r w:rsidRPr="00A87A95">
        <w:rPr>
          <w:rFonts w:cs="Times New Roman"/>
          <w:szCs w:val="24"/>
        </w:rPr>
        <w:t xml:space="preserve">, C. and </w:t>
      </w:r>
      <w:proofErr w:type="spellStart"/>
      <w:r w:rsidRPr="00A87A95">
        <w:rPr>
          <w:rFonts w:cs="Times New Roman"/>
          <w:szCs w:val="24"/>
        </w:rPr>
        <w:t>Vimala</w:t>
      </w:r>
      <w:proofErr w:type="spellEnd"/>
      <w:r w:rsidRPr="00A87A95">
        <w:rPr>
          <w:rFonts w:cs="Times New Roman"/>
          <w:szCs w:val="24"/>
        </w:rPr>
        <w:t>, C., 2022, May. A study on issues and preventive measures taken to control Covid-19. In </w:t>
      </w:r>
      <w:r w:rsidRPr="00A87A95">
        <w:rPr>
          <w:rFonts w:cs="Times New Roman"/>
          <w:i/>
          <w:iCs/>
          <w:szCs w:val="24"/>
        </w:rPr>
        <w:t>AIP Conference Proceedings</w:t>
      </w:r>
      <w:r w:rsidRPr="00A87A95">
        <w:rPr>
          <w:rFonts w:cs="Times New Roman"/>
          <w:szCs w:val="24"/>
        </w:rPr>
        <w:t> (Vol. 2393, No. 1). AIP Publishing.</w:t>
      </w:r>
    </w:p>
    <w:p w14:paraId="2842AC21" w14:textId="77777777" w:rsidR="004B4E31" w:rsidRPr="00A87A95" w:rsidRDefault="00A87A95" w:rsidP="004B4E31">
      <w:pPr>
        <w:ind w:left="720" w:hanging="720"/>
        <w:rPr>
          <w:rFonts w:cs="Times New Roman"/>
          <w:szCs w:val="24"/>
        </w:rPr>
      </w:pPr>
      <w:r w:rsidRPr="00A87A95">
        <w:rPr>
          <w:rFonts w:cs="Times New Roman"/>
          <w:szCs w:val="24"/>
        </w:rPr>
        <w:t xml:space="preserve">Espino-Rodríguez, T.F. and </w:t>
      </w:r>
      <w:proofErr w:type="spellStart"/>
      <w:r w:rsidRPr="00A87A95">
        <w:rPr>
          <w:rFonts w:cs="Times New Roman"/>
          <w:szCs w:val="24"/>
        </w:rPr>
        <w:t>Taha</w:t>
      </w:r>
      <w:proofErr w:type="spellEnd"/>
      <w:r w:rsidRPr="00A87A95">
        <w:rPr>
          <w:rFonts w:cs="Times New Roman"/>
          <w:szCs w:val="24"/>
        </w:rPr>
        <w:t>, M.G., 2022. Supplier innovativeness in supply chain integration and sustainable performance in the hotel industry. </w:t>
      </w:r>
      <w:r w:rsidRPr="00A87A95">
        <w:rPr>
          <w:rFonts w:cs="Times New Roman"/>
          <w:i/>
          <w:iCs/>
          <w:szCs w:val="24"/>
        </w:rPr>
        <w:t>International Journal of Hospitality Management</w:t>
      </w:r>
      <w:r w:rsidRPr="00A87A95">
        <w:rPr>
          <w:rFonts w:cs="Times New Roman"/>
          <w:szCs w:val="24"/>
        </w:rPr>
        <w:t>, </w:t>
      </w:r>
      <w:r w:rsidRPr="00A87A95">
        <w:rPr>
          <w:rFonts w:cs="Times New Roman"/>
          <w:i/>
          <w:iCs/>
          <w:szCs w:val="24"/>
        </w:rPr>
        <w:t>100</w:t>
      </w:r>
      <w:r w:rsidRPr="00A87A95">
        <w:rPr>
          <w:rFonts w:cs="Times New Roman"/>
          <w:szCs w:val="24"/>
        </w:rPr>
        <w:t>, p.103103.</w:t>
      </w:r>
    </w:p>
    <w:p w14:paraId="20D240A3" w14:textId="77777777" w:rsidR="004B4E31" w:rsidRPr="00A87A95" w:rsidRDefault="00A87A95" w:rsidP="004B4E31">
      <w:pPr>
        <w:ind w:left="720" w:hanging="720"/>
        <w:rPr>
          <w:rFonts w:cs="Times New Roman"/>
          <w:szCs w:val="24"/>
        </w:rPr>
      </w:pPr>
      <w:proofErr w:type="spellStart"/>
      <w:r w:rsidRPr="00A87A95">
        <w:rPr>
          <w:rFonts w:cs="Times New Roman"/>
          <w:szCs w:val="24"/>
        </w:rPr>
        <w:t>Ezzaouia</w:t>
      </w:r>
      <w:proofErr w:type="spellEnd"/>
      <w:r w:rsidRPr="00A87A95">
        <w:rPr>
          <w:rFonts w:cs="Times New Roman"/>
          <w:szCs w:val="24"/>
        </w:rPr>
        <w:t xml:space="preserve">, I. and </w:t>
      </w:r>
      <w:proofErr w:type="spellStart"/>
      <w:r w:rsidRPr="00A87A95">
        <w:rPr>
          <w:rFonts w:cs="Times New Roman"/>
          <w:szCs w:val="24"/>
        </w:rPr>
        <w:t>Bulchand-Gidumal</w:t>
      </w:r>
      <w:proofErr w:type="spellEnd"/>
      <w:r w:rsidRPr="00A87A95">
        <w:rPr>
          <w:rFonts w:cs="Times New Roman"/>
          <w:szCs w:val="24"/>
        </w:rPr>
        <w:t>, J., 2020. Factors influencing the adoption of information technology in the hotel industry. An analysis in a developing country. </w:t>
      </w:r>
      <w:r w:rsidRPr="00A87A95">
        <w:rPr>
          <w:rFonts w:cs="Times New Roman"/>
          <w:i/>
          <w:iCs/>
          <w:szCs w:val="24"/>
        </w:rPr>
        <w:t>Tourism Management Perspectives</w:t>
      </w:r>
      <w:r w:rsidRPr="00A87A95">
        <w:rPr>
          <w:rFonts w:cs="Times New Roman"/>
          <w:szCs w:val="24"/>
        </w:rPr>
        <w:t>, </w:t>
      </w:r>
      <w:r w:rsidRPr="00A87A95">
        <w:rPr>
          <w:rFonts w:cs="Times New Roman"/>
          <w:i/>
          <w:iCs/>
          <w:szCs w:val="24"/>
        </w:rPr>
        <w:t>34</w:t>
      </w:r>
      <w:r w:rsidRPr="00A87A95">
        <w:rPr>
          <w:rFonts w:cs="Times New Roman"/>
          <w:szCs w:val="24"/>
        </w:rPr>
        <w:t>, p.100675.</w:t>
      </w:r>
    </w:p>
    <w:p w14:paraId="3D066E1A" w14:textId="77777777" w:rsidR="004B4E31" w:rsidRPr="00A87A95" w:rsidRDefault="00A87A95" w:rsidP="004B4E31">
      <w:pPr>
        <w:ind w:left="720" w:hanging="720"/>
        <w:rPr>
          <w:rFonts w:cs="Times New Roman"/>
          <w:szCs w:val="24"/>
        </w:rPr>
      </w:pPr>
      <w:proofErr w:type="spellStart"/>
      <w:r w:rsidRPr="00A87A95">
        <w:rPr>
          <w:rFonts w:cs="Times New Roman"/>
          <w:szCs w:val="24"/>
        </w:rPr>
        <w:t>Farronato</w:t>
      </w:r>
      <w:proofErr w:type="spellEnd"/>
      <w:r w:rsidRPr="00A87A95">
        <w:rPr>
          <w:rFonts w:cs="Times New Roman"/>
          <w:szCs w:val="24"/>
        </w:rPr>
        <w:t xml:space="preserve">, C. and </w:t>
      </w:r>
      <w:proofErr w:type="spellStart"/>
      <w:r w:rsidRPr="00A87A95">
        <w:rPr>
          <w:rFonts w:cs="Times New Roman"/>
          <w:szCs w:val="24"/>
        </w:rPr>
        <w:t>Fradkin</w:t>
      </w:r>
      <w:proofErr w:type="spellEnd"/>
      <w:r w:rsidRPr="00A87A95">
        <w:rPr>
          <w:rFonts w:cs="Times New Roman"/>
          <w:szCs w:val="24"/>
        </w:rPr>
        <w:t>, A., 2022. The welfare effects of peer entry: the case of Airbnb and the accommodation industry. </w:t>
      </w:r>
      <w:r w:rsidRPr="00A87A95">
        <w:rPr>
          <w:rFonts w:cs="Times New Roman"/>
          <w:i/>
          <w:iCs/>
          <w:szCs w:val="24"/>
        </w:rPr>
        <w:t>American Economic Review</w:t>
      </w:r>
      <w:r w:rsidRPr="00A87A95">
        <w:rPr>
          <w:rFonts w:cs="Times New Roman"/>
          <w:szCs w:val="24"/>
        </w:rPr>
        <w:t>, </w:t>
      </w:r>
      <w:r w:rsidRPr="00A87A95">
        <w:rPr>
          <w:rFonts w:cs="Times New Roman"/>
          <w:i/>
          <w:iCs/>
          <w:szCs w:val="24"/>
        </w:rPr>
        <w:t>112</w:t>
      </w:r>
      <w:r w:rsidRPr="00A87A95">
        <w:rPr>
          <w:rFonts w:cs="Times New Roman"/>
          <w:szCs w:val="24"/>
        </w:rPr>
        <w:t>(6), pp.1782-1817.</w:t>
      </w:r>
    </w:p>
    <w:p w14:paraId="3ABAC0D3" w14:textId="77777777" w:rsidR="004B4E31" w:rsidRPr="00A87A95" w:rsidRDefault="00A87A95" w:rsidP="004B4E31">
      <w:pPr>
        <w:ind w:left="720" w:hanging="720"/>
        <w:rPr>
          <w:rFonts w:cs="Times New Roman"/>
          <w:szCs w:val="24"/>
        </w:rPr>
      </w:pPr>
      <w:proofErr w:type="spellStart"/>
      <w:r w:rsidRPr="00A87A95">
        <w:rPr>
          <w:rFonts w:cs="Times New Roman"/>
          <w:szCs w:val="24"/>
        </w:rPr>
        <w:t>Gössling</w:t>
      </w:r>
      <w:proofErr w:type="spellEnd"/>
      <w:r w:rsidRPr="00A87A95">
        <w:rPr>
          <w:rFonts w:cs="Times New Roman"/>
          <w:szCs w:val="24"/>
        </w:rPr>
        <w:t>, S., Scott, D. and Hall, C.M., 2020. Pandemics, tourism and global change: a rapid assessment of COVID-19. </w:t>
      </w:r>
      <w:r w:rsidRPr="00A87A95">
        <w:rPr>
          <w:rFonts w:cs="Times New Roman"/>
          <w:i/>
          <w:iCs/>
          <w:szCs w:val="24"/>
        </w:rPr>
        <w:t>Journal of sustainable tourism</w:t>
      </w:r>
      <w:r w:rsidRPr="00A87A95">
        <w:rPr>
          <w:rFonts w:cs="Times New Roman"/>
          <w:szCs w:val="24"/>
        </w:rPr>
        <w:t>, </w:t>
      </w:r>
      <w:r w:rsidRPr="00A87A95">
        <w:rPr>
          <w:rFonts w:cs="Times New Roman"/>
          <w:i/>
          <w:iCs/>
          <w:szCs w:val="24"/>
        </w:rPr>
        <w:t>29</w:t>
      </w:r>
      <w:r w:rsidRPr="00A87A95">
        <w:rPr>
          <w:rFonts w:cs="Times New Roman"/>
          <w:szCs w:val="24"/>
        </w:rPr>
        <w:t>(1), pp.1-20.</w:t>
      </w:r>
    </w:p>
    <w:p w14:paraId="29842F47" w14:textId="77777777" w:rsidR="004B4E31" w:rsidRPr="00A87A95" w:rsidRDefault="00A87A95" w:rsidP="004B4E31">
      <w:pPr>
        <w:ind w:left="720" w:hanging="720"/>
        <w:rPr>
          <w:rFonts w:cs="Times New Roman"/>
          <w:szCs w:val="24"/>
        </w:rPr>
      </w:pPr>
      <w:proofErr w:type="spellStart"/>
      <w:r w:rsidRPr="00A87A95">
        <w:rPr>
          <w:rFonts w:cs="Times New Roman"/>
          <w:szCs w:val="24"/>
        </w:rPr>
        <w:t>Gössling</w:t>
      </w:r>
      <w:proofErr w:type="spellEnd"/>
      <w:r w:rsidRPr="00A87A95">
        <w:rPr>
          <w:rFonts w:cs="Times New Roman"/>
          <w:szCs w:val="24"/>
        </w:rPr>
        <w:t>, S., Scott, D. and Hall, C.M., 2020. Pandemics, tourism and global change: a rapid assessment of COVID-19. </w:t>
      </w:r>
      <w:r w:rsidRPr="00A87A95">
        <w:rPr>
          <w:rFonts w:cs="Times New Roman"/>
          <w:i/>
          <w:iCs/>
          <w:szCs w:val="24"/>
        </w:rPr>
        <w:t>Journal of sustainable tourism</w:t>
      </w:r>
      <w:r w:rsidRPr="00A87A95">
        <w:rPr>
          <w:rFonts w:cs="Times New Roman"/>
          <w:szCs w:val="24"/>
        </w:rPr>
        <w:t>, </w:t>
      </w:r>
      <w:r w:rsidRPr="00A87A95">
        <w:rPr>
          <w:rFonts w:cs="Times New Roman"/>
          <w:i/>
          <w:iCs/>
          <w:szCs w:val="24"/>
        </w:rPr>
        <w:t>29</w:t>
      </w:r>
      <w:r w:rsidRPr="00A87A95">
        <w:rPr>
          <w:rFonts w:cs="Times New Roman"/>
          <w:szCs w:val="24"/>
        </w:rPr>
        <w:t>(1), pp.1-20.</w:t>
      </w:r>
    </w:p>
    <w:p w14:paraId="4F167B5A" w14:textId="77777777" w:rsidR="004B4E31" w:rsidRPr="00A87A95" w:rsidRDefault="00A87A95" w:rsidP="004B4E31">
      <w:pPr>
        <w:ind w:left="720" w:hanging="720"/>
        <w:rPr>
          <w:rFonts w:cs="Times New Roman"/>
          <w:szCs w:val="24"/>
        </w:rPr>
      </w:pPr>
      <w:r w:rsidRPr="00A87A95">
        <w:rPr>
          <w:rFonts w:cs="Times New Roman"/>
          <w:szCs w:val="24"/>
        </w:rPr>
        <w:t xml:space="preserve">Hall, C.M., Scott, D. and </w:t>
      </w:r>
      <w:proofErr w:type="spellStart"/>
      <w:r w:rsidRPr="00A87A95">
        <w:rPr>
          <w:rFonts w:cs="Times New Roman"/>
          <w:szCs w:val="24"/>
        </w:rPr>
        <w:t>Gössling</w:t>
      </w:r>
      <w:proofErr w:type="spellEnd"/>
      <w:r w:rsidRPr="00A87A95">
        <w:rPr>
          <w:rFonts w:cs="Times New Roman"/>
          <w:szCs w:val="24"/>
        </w:rPr>
        <w:t>, S., 2021. Pandemics, transformations and tourism:: Be Careful what you wish for. In </w:t>
      </w:r>
      <w:r w:rsidRPr="00A87A95">
        <w:rPr>
          <w:rFonts w:cs="Times New Roman"/>
          <w:i/>
          <w:iCs/>
          <w:szCs w:val="24"/>
        </w:rPr>
        <w:t>Global Tourism and COVID-19</w:t>
      </w:r>
      <w:r w:rsidRPr="00A87A95">
        <w:rPr>
          <w:rFonts w:cs="Times New Roman"/>
          <w:szCs w:val="24"/>
        </w:rPr>
        <w:t> (pp. 123-144). Routledge.</w:t>
      </w:r>
    </w:p>
    <w:p w14:paraId="2C870D41" w14:textId="77777777" w:rsidR="004B4E31" w:rsidRPr="00A87A95" w:rsidRDefault="00A87A95" w:rsidP="004B4E31">
      <w:pPr>
        <w:ind w:left="720" w:hanging="720"/>
        <w:rPr>
          <w:rFonts w:cs="Times New Roman"/>
          <w:szCs w:val="24"/>
        </w:rPr>
      </w:pPr>
      <w:proofErr w:type="spellStart"/>
      <w:r w:rsidRPr="00A87A95">
        <w:rPr>
          <w:rFonts w:cs="Times New Roman"/>
          <w:szCs w:val="24"/>
        </w:rPr>
        <w:t>Hassanein</w:t>
      </w:r>
      <w:proofErr w:type="spellEnd"/>
      <w:r w:rsidRPr="00A87A95">
        <w:rPr>
          <w:rFonts w:cs="Times New Roman"/>
          <w:szCs w:val="24"/>
        </w:rPr>
        <w:t xml:space="preserve">, F. and </w:t>
      </w:r>
      <w:proofErr w:type="spellStart"/>
      <w:r w:rsidRPr="00A87A95">
        <w:rPr>
          <w:rFonts w:cs="Times New Roman"/>
          <w:szCs w:val="24"/>
        </w:rPr>
        <w:t>Özgit</w:t>
      </w:r>
      <w:proofErr w:type="spellEnd"/>
      <w:r w:rsidRPr="00A87A95">
        <w:rPr>
          <w:rFonts w:cs="Times New Roman"/>
          <w:szCs w:val="24"/>
        </w:rPr>
        <w:t>, H., 2022. Sustaining human resources through talent management strategies and employee engagement in the Middle East hotel industry. </w:t>
      </w:r>
      <w:r w:rsidRPr="00A87A95">
        <w:rPr>
          <w:rFonts w:cs="Times New Roman"/>
          <w:i/>
          <w:iCs/>
          <w:szCs w:val="24"/>
        </w:rPr>
        <w:t>Sustainability</w:t>
      </w:r>
      <w:r w:rsidRPr="00A87A95">
        <w:rPr>
          <w:rFonts w:cs="Times New Roman"/>
          <w:szCs w:val="24"/>
        </w:rPr>
        <w:t>, </w:t>
      </w:r>
      <w:r w:rsidRPr="00A87A95">
        <w:rPr>
          <w:rFonts w:cs="Times New Roman"/>
          <w:i/>
          <w:iCs/>
          <w:szCs w:val="24"/>
        </w:rPr>
        <w:t>14</w:t>
      </w:r>
      <w:r w:rsidRPr="00A87A95">
        <w:rPr>
          <w:rFonts w:cs="Times New Roman"/>
          <w:szCs w:val="24"/>
        </w:rPr>
        <w:t>(22), p.15365.</w:t>
      </w:r>
    </w:p>
    <w:p w14:paraId="54143D1F" w14:textId="77777777" w:rsidR="004B4E31" w:rsidRPr="00A87A95" w:rsidRDefault="00A87A95" w:rsidP="004B4E31">
      <w:pPr>
        <w:ind w:left="720" w:hanging="720"/>
        <w:rPr>
          <w:rFonts w:cs="Times New Roman"/>
          <w:szCs w:val="24"/>
        </w:rPr>
      </w:pPr>
      <w:r w:rsidRPr="00A87A95">
        <w:rPr>
          <w:rFonts w:cs="Times New Roman"/>
          <w:szCs w:val="24"/>
        </w:rPr>
        <w:t xml:space="preserve">Ivanov, S., </w:t>
      </w:r>
      <w:proofErr w:type="spellStart"/>
      <w:r w:rsidRPr="00A87A95">
        <w:rPr>
          <w:rFonts w:cs="Times New Roman"/>
          <w:szCs w:val="24"/>
        </w:rPr>
        <w:t>Seyitoğlu</w:t>
      </w:r>
      <w:proofErr w:type="spellEnd"/>
      <w:r w:rsidRPr="00A87A95">
        <w:rPr>
          <w:rFonts w:cs="Times New Roman"/>
          <w:szCs w:val="24"/>
        </w:rPr>
        <w:t>, F. and Markova, M., 2020. Hotel managers’ perceptions towards the use of robots: a mixed-methods approach. </w:t>
      </w:r>
      <w:r w:rsidRPr="00A87A95">
        <w:rPr>
          <w:rFonts w:cs="Times New Roman"/>
          <w:i/>
          <w:iCs/>
          <w:szCs w:val="24"/>
        </w:rPr>
        <w:t>Information Technology &amp; Tourism</w:t>
      </w:r>
      <w:r w:rsidRPr="00A87A95">
        <w:rPr>
          <w:rFonts w:cs="Times New Roman"/>
          <w:szCs w:val="24"/>
        </w:rPr>
        <w:t>, </w:t>
      </w:r>
      <w:r w:rsidRPr="00A87A95">
        <w:rPr>
          <w:rFonts w:cs="Times New Roman"/>
          <w:i/>
          <w:iCs/>
          <w:szCs w:val="24"/>
        </w:rPr>
        <w:t>22</w:t>
      </w:r>
      <w:r w:rsidRPr="00A87A95">
        <w:rPr>
          <w:rFonts w:cs="Times New Roman"/>
          <w:szCs w:val="24"/>
        </w:rPr>
        <w:t>(4), pp.505-535.</w:t>
      </w:r>
    </w:p>
    <w:p w14:paraId="2779A52E" w14:textId="77777777" w:rsidR="004B4E31" w:rsidRPr="00A87A95" w:rsidRDefault="00A87A95" w:rsidP="004B4E31">
      <w:pPr>
        <w:ind w:left="720" w:hanging="720"/>
        <w:rPr>
          <w:rFonts w:cs="Times New Roman"/>
          <w:szCs w:val="24"/>
        </w:rPr>
      </w:pPr>
      <w:proofErr w:type="spellStart"/>
      <w:r w:rsidRPr="00A87A95">
        <w:rPr>
          <w:rFonts w:cs="Times New Roman"/>
          <w:szCs w:val="24"/>
        </w:rPr>
        <w:t>Jafari</w:t>
      </w:r>
      <w:proofErr w:type="spellEnd"/>
      <w:r w:rsidRPr="00A87A95">
        <w:rPr>
          <w:rFonts w:cs="Times New Roman"/>
          <w:szCs w:val="24"/>
        </w:rPr>
        <w:t xml:space="preserve">, K., </w:t>
      </w:r>
      <w:proofErr w:type="spellStart"/>
      <w:r w:rsidRPr="00A87A95">
        <w:rPr>
          <w:rFonts w:cs="Times New Roman"/>
          <w:szCs w:val="24"/>
        </w:rPr>
        <w:t>Özduran</w:t>
      </w:r>
      <w:proofErr w:type="spellEnd"/>
      <w:r w:rsidRPr="00A87A95">
        <w:rPr>
          <w:rFonts w:cs="Times New Roman"/>
          <w:szCs w:val="24"/>
        </w:rPr>
        <w:t xml:space="preserve">, A. and </w:t>
      </w:r>
      <w:proofErr w:type="spellStart"/>
      <w:r w:rsidRPr="00A87A95">
        <w:rPr>
          <w:rFonts w:cs="Times New Roman"/>
          <w:szCs w:val="24"/>
        </w:rPr>
        <w:t>Saydam</w:t>
      </w:r>
      <w:proofErr w:type="spellEnd"/>
      <w:r w:rsidRPr="00A87A95">
        <w:rPr>
          <w:rFonts w:cs="Times New Roman"/>
          <w:szCs w:val="24"/>
        </w:rPr>
        <w:t>, M.B., 2023. Hospitality and tourism industry amid COVID-19 pandemic: voices from small Mediterranean town. </w:t>
      </w:r>
      <w:r w:rsidRPr="00A87A95">
        <w:rPr>
          <w:rFonts w:cs="Times New Roman"/>
          <w:i/>
          <w:iCs/>
          <w:szCs w:val="24"/>
        </w:rPr>
        <w:t>International Hospitality Review</w:t>
      </w:r>
      <w:r w:rsidRPr="00A87A95">
        <w:rPr>
          <w:rFonts w:cs="Times New Roman"/>
          <w:szCs w:val="24"/>
        </w:rPr>
        <w:t>, </w:t>
      </w:r>
      <w:r w:rsidRPr="00A87A95">
        <w:rPr>
          <w:rFonts w:cs="Times New Roman"/>
          <w:i/>
          <w:iCs/>
          <w:szCs w:val="24"/>
        </w:rPr>
        <w:t>37</w:t>
      </w:r>
      <w:r w:rsidRPr="00A87A95">
        <w:rPr>
          <w:rFonts w:cs="Times New Roman"/>
          <w:szCs w:val="24"/>
        </w:rPr>
        <w:t>(2), pp.243-264.</w:t>
      </w:r>
    </w:p>
    <w:p w14:paraId="00C2A42A" w14:textId="77777777" w:rsidR="004B4E31" w:rsidRPr="00A87A95" w:rsidRDefault="00A87A95" w:rsidP="004B4E31">
      <w:pPr>
        <w:ind w:left="720" w:hanging="720"/>
        <w:rPr>
          <w:rFonts w:cs="Times New Roman"/>
          <w:szCs w:val="24"/>
        </w:rPr>
      </w:pPr>
      <w:r w:rsidRPr="00A87A95">
        <w:rPr>
          <w:rFonts w:cs="Times New Roman"/>
          <w:szCs w:val="24"/>
        </w:rPr>
        <w:t xml:space="preserve">Jamal, T. and </w:t>
      </w:r>
      <w:proofErr w:type="spellStart"/>
      <w:r w:rsidRPr="00A87A95">
        <w:rPr>
          <w:rFonts w:cs="Times New Roman"/>
          <w:szCs w:val="24"/>
        </w:rPr>
        <w:t>Budke</w:t>
      </w:r>
      <w:proofErr w:type="spellEnd"/>
      <w:r w:rsidRPr="00A87A95">
        <w:rPr>
          <w:rFonts w:cs="Times New Roman"/>
          <w:szCs w:val="24"/>
        </w:rPr>
        <w:t>, C., 2020. Tourism in a world with pandemics: local-global responsibility and action. </w:t>
      </w:r>
      <w:r w:rsidRPr="00A87A95">
        <w:rPr>
          <w:rFonts w:cs="Times New Roman"/>
          <w:i/>
          <w:iCs/>
          <w:szCs w:val="24"/>
        </w:rPr>
        <w:t>Journal of Tourism Futures</w:t>
      </w:r>
      <w:r w:rsidRPr="00A87A95">
        <w:rPr>
          <w:rFonts w:cs="Times New Roman"/>
          <w:szCs w:val="24"/>
        </w:rPr>
        <w:t>, </w:t>
      </w:r>
      <w:r w:rsidRPr="00A87A95">
        <w:rPr>
          <w:rFonts w:cs="Times New Roman"/>
          <w:i/>
          <w:iCs/>
          <w:szCs w:val="24"/>
        </w:rPr>
        <w:t>6</w:t>
      </w:r>
      <w:r w:rsidRPr="00A87A95">
        <w:rPr>
          <w:rFonts w:cs="Times New Roman"/>
          <w:szCs w:val="24"/>
        </w:rPr>
        <w:t>(2), pp.181-188.</w:t>
      </w:r>
    </w:p>
    <w:p w14:paraId="4620998D" w14:textId="77777777" w:rsidR="004B4E31" w:rsidRPr="00A87A95" w:rsidRDefault="00A87A95" w:rsidP="004B4E31">
      <w:pPr>
        <w:ind w:left="720" w:hanging="720"/>
        <w:rPr>
          <w:rFonts w:cs="Times New Roman"/>
          <w:szCs w:val="24"/>
        </w:rPr>
      </w:pPr>
      <w:proofErr w:type="spellStart"/>
      <w:r w:rsidRPr="00A87A95">
        <w:rPr>
          <w:rFonts w:cs="Times New Roman"/>
          <w:szCs w:val="24"/>
        </w:rPr>
        <w:lastRenderedPageBreak/>
        <w:t>Kabadayi</w:t>
      </w:r>
      <w:proofErr w:type="spellEnd"/>
      <w:r w:rsidRPr="00A87A95">
        <w:rPr>
          <w:rFonts w:cs="Times New Roman"/>
          <w:szCs w:val="24"/>
        </w:rPr>
        <w:t xml:space="preserve">, S., O’Connor, G.E. and </w:t>
      </w:r>
      <w:proofErr w:type="spellStart"/>
      <w:r w:rsidRPr="00A87A95">
        <w:rPr>
          <w:rFonts w:cs="Times New Roman"/>
          <w:szCs w:val="24"/>
        </w:rPr>
        <w:t>Tuzovic</w:t>
      </w:r>
      <w:proofErr w:type="spellEnd"/>
      <w:r w:rsidRPr="00A87A95">
        <w:rPr>
          <w:rFonts w:cs="Times New Roman"/>
          <w:szCs w:val="24"/>
        </w:rPr>
        <w:t>, S., 2020. The impact of coronavirus on service ecosystems as service mega-disruptions. </w:t>
      </w:r>
      <w:r w:rsidRPr="00A87A95">
        <w:rPr>
          <w:rFonts w:cs="Times New Roman"/>
          <w:i/>
          <w:iCs/>
          <w:szCs w:val="24"/>
        </w:rPr>
        <w:t>Journal of Services Marketing</w:t>
      </w:r>
      <w:r w:rsidRPr="00A87A95">
        <w:rPr>
          <w:rFonts w:cs="Times New Roman"/>
          <w:szCs w:val="24"/>
        </w:rPr>
        <w:t>, </w:t>
      </w:r>
      <w:r w:rsidRPr="00A87A95">
        <w:rPr>
          <w:rFonts w:cs="Times New Roman"/>
          <w:i/>
          <w:iCs/>
          <w:szCs w:val="24"/>
        </w:rPr>
        <w:t>34</w:t>
      </w:r>
      <w:r w:rsidRPr="00A87A95">
        <w:rPr>
          <w:rFonts w:cs="Times New Roman"/>
          <w:szCs w:val="24"/>
        </w:rPr>
        <w:t>(6), pp.809-817.</w:t>
      </w:r>
    </w:p>
    <w:p w14:paraId="6BAF9C33" w14:textId="77777777" w:rsidR="004B4E31" w:rsidRPr="00A87A95" w:rsidRDefault="00A87A95" w:rsidP="004B4E31">
      <w:pPr>
        <w:ind w:left="720" w:hanging="720"/>
        <w:rPr>
          <w:rFonts w:cs="Times New Roman"/>
          <w:szCs w:val="24"/>
        </w:rPr>
      </w:pPr>
      <w:r w:rsidRPr="00A87A95">
        <w:rPr>
          <w:rFonts w:cs="Times New Roman"/>
          <w:szCs w:val="24"/>
        </w:rPr>
        <w:t>Kaplan, R.S. and McMillan, D., 2020. Updating the balanced scorecard for triple bottom line strategies. </w:t>
      </w:r>
      <w:r w:rsidRPr="00A87A95">
        <w:rPr>
          <w:rFonts w:cs="Times New Roman"/>
          <w:i/>
          <w:iCs/>
          <w:szCs w:val="24"/>
        </w:rPr>
        <w:t>Harvard Business School Accounting &amp; Management Unit Working Paper</w:t>
      </w:r>
      <w:r w:rsidRPr="00A87A95">
        <w:rPr>
          <w:rFonts w:cs="Times New Roman"/>
          <w:szCs w:val="24"/>
        </w:rPr>
        <w:t>, (21-028).</w:t>
      </w:r>
    </w:p>
    <w:p w14:paraId="4B083DFF" w14:textId="77777777" w:rsidR="004B4E31" w:rsidRPr="00A87A95" w:rsidRDefault="00A87A95" w:rsidP="004B4E31">
      <w:pPr>
        <w:ind w:left="720" w:hanging="720"/>
        <w:rPr>
          <w:rFonts w:cs="Times New Roman"/>
          <w:szCs w:val="24"/>
        </w:rPr>
      </w:pPr>
      <w:r w:rsidRPr="00A87A95">
        <w:rPr>
          <w:rFonts w:cs="Times New Roman"/>
          <w:szCs w:val="24"/>
        </w:rPr>
        <w:t>McCartney, G., 2021. The impact of the coronavirus outbreak on Macao. From tourism lockdown to tourism recovery. </w:t>
      </w:r>
      <w:r w:rsidRPr="00A87A95">
        <w:rPr>
          <w:rFonts w:cs="Times New Roman"/>
          <w:i/>
          <w:iCs/>
          <w:szCs w:val="24"/>
        </w:rPr>
        <w:t>Current Issues in Tourism</w:t>
      </w:r>
      <w:r w:rsidRPr="00A87A95">
        <w:rPr>
          <w:rFonts w:cs="Times New Roman"/>
          <w:szCs w:val="24"/>
        </w:rPr>
        <w:t>, </w:t>
      </w:r>
      <w:r w:rsidRPr="00A87A95">
        <w:rPr>
          <w:rFonts w:cs="Times New Roman"/>
          <w:i/>
          <w:iCs/>
          <w:szCs w:val="24"/>
        </w:rPr>
        <w:t>24</w:t>
      </w:r>
      <w:r w:rsidRPr="00A87A95">
        <w:rPr>
          <w:rFonts w:cs="Times New Roman"/>
          <w:szCs w:val="24"/>
        </w:rPr>
        <w:t>(19), pp.2683-2692.</w:t>
      </w:r>
    </w:p>
    <w:p w14:paraId="163F4804" w14:textId="77777777" w:rsidR="004B4E31" w:rsidRPr="00A87A95" w:rsidRDefault="00A87A95" w:rsidP="004B4E31">
      <w:pPr>
        <w:ind w:left="720" w:hanging="720"/>
        <w:rPr>
          <w:rFonts w:cs="Times New Roman"/>
          <w:szCs w:val="24"/>
        </w:rPr>
      </w:pPr>
      <w:r w:rsidRPr="00A87A95">
        <w:rPr>
          <w:rFonts w:cs="Times New Roman"/>
          <w:szCs w:val="24"/>
        </w:rPr>
        <w:t xml:space="preserve">Nam, K., </w:t>
      </w:r>
      <w:proofErr w:type="spellStart"/>
      <w:r w:rsidRPr="00A87A95">
        <w:rPr>
          <w:rFonts w:cs="Times New Roman"/>
          <w:szCs w:val="24"/>
        </w:rPr>
        <w:t>Dutt</w:t>
      </w:r>
      <w:proofErr w:type="spellEnd"/>
      <w:r w:rsidRPr="00A87A95">
        <w:rPr>
          <w:rFonts w:cs="Times New Roman"/>
          <w:szCs w:val="24"/>
        </w:rPr>
        <w:t xml:space="preserve">, C.S., </w:t>
      </w:r>
      <w:proofErr w:type="spellStart"/>
      <w:r w:rsidRPr="00A87A95">
        <w:rPr>
          <w:rFonts w:cs="Times New Roman"/>
          <w:szCs w:val="24"/>
        </w:rPr>
        <w:t>Chathoth</w:t>
      </w:r>
      <w:proofErr w:type="spellEnd"/>
      <w:r w:rsidRPr="00A87A95">
        <w:rPr>
          <w:rFonts w:cs="Times New Roman"/>
          <w:szCs w:val="24"/>
        </w:rPr>
        <w:t xml:space="preserve">, P., </w:t>
      </w:r>
      <w:proofErr w:type="spellStart"/>
      <w:r w:rsidRPr="00A87A95">
        <w:rPr>
          <w:rFonts w:cs="Times New Roman"/>
          <w:szCs w:val="24"/>
        </w:rPr>
        <w:t>Daghfous</w:t>
      </w:r>
      <w:proofErr w:type="spellEnd"/>
      <w:r w:rsidRPr="00A87A95">
        <w:rPr>
          <w:rFonts w:cs="Times New Roman"/>
          <w:szCs w:val="24"/>
        </w:rPr>
        <w:t>, A. and Khan, M.S., 2021. The adoption of artificial intelligence and robotics in the hotel industry: prospects and challenges. </w:t>
      </w:r>
      <w:r w:rsidRPr="00A87A95">
        <w:rPr>
          <w:rFonts w:cs="Times New Roman"/>
          <w:i/>
          <w:iCs/>
          <w:szCs w:val="24"/>
        </w:rPr>
        <w:t>Electronic Markets</w:t>
      </w:r>
      <w:r w:rsidRPr="00A87A95">
        <w:rPr>
          <w:rFonts w:cs="Times New Roman"/>
          <w:szCs w:val="24"/>
        </w:rPr>
        <w:t>, </w:t>
      </w:r>
      <w:r w:rsidRPr="00A87A95">
        <w:rPr>
          <w:rFonts w:cs="Times New Roman"/>
          <w:i/>
          <w:iCs/>
          <w:szCs w:val="24"/>
        </w:rPr>
        <w:t>31</w:t>
      </w:r>
      <w:r w:rsidRPr="00A87A95">
        <w:rPr>
          <w:rFonts w:cs="Times New Roman"/>
          <w:szCs w:val="24"/>
        </w:rPr>
        <w:t>, pp.553-574.</w:t>
      </w:r>
    </w:p>
    <w:p w14:paraId="14BA75E8" w14:textId="77777777" w:rsidR="004B4E31" w:rsidRPr="00A87A95" w:rsidRDefault="00A87A95" w:rsidP="004B4E31">
      <w:pPr>
        <w:ind w:left="720" w:hanging="720"/>
        <w:rPr>
          <w:rFonts w:cs="Times New Roman"/>
          <w:szCs w:val="24"/>
        </w:rPr>
      </w:pPr>
      <w:proofErr w:type="spellStart"/>
      <w:r w:rsidRPr="00A87A95">
        <w:rPr>
          <w:rFonts w:cs="Times New Roman"/>
          <w:szCs w:val="24"/>
        </w:rPr>
        <w:t>Nersisyan</w:t>
      </w:r>
      <w:proofErr w:type="spellEnd"/>
      <w:r w:rsidRPr="00A87A95">
        <w:rPr>
          <w:rFonts w:cs="Times New Roman"/>
          <w:szCs w:val="24"/>
        </w:rPr>
        <w:t>, Y. and Wray, L.R., 2022. What’s Causing Accelerating Inflation: Pandemic or Policy Response?. </w:t>
      </w:r>
      <w:r w:rsidRPr="00A87A95">
        <w:rPr>
          <w:rFonts w:cs="Times New Roman"/>
          <w:i/>
          <w:iCs/>
          <w:szCs w:val="24"/>
        </w:rPr>
        <w:t>Levy Economics Institute, Working Papers Series</w:t>
      </w:r>
      <w:r w:rsidRPr="00A87A95">
        <w:rPr>
          <w:rFonts w:cs="Times New Roman"/>
          <w:szCs w:val="24"/>
        </w:rPr>
        <w:t>, </w:t>
      </w:r>
      <w:r w:rsidRPr="00A87A95">
        <w:rPr>
          <w:rFonts w:cs="Times New Roman"/>
          <w:i/>
          <w:iCs/>
          <w:szCs w:val="24"/>
        </w:rPr>
        <w:t>1003</w:t>
      </w:r>
      <w:r w:rsidRPr="00A87A95">
        <w:rPr>
          <w:rFonts w:cs="Times New Roman"/>
          <w:szCs w:val="24"/>
        </w:rPr>
        <w:t>.</w:t>
      </w:r>
    </w:p>
    <w:p w14:paraId="5049FE73" w14:textId="77777777" w:rsidR="004B4E31" w:rsidRPr="00A87A95" w:rsidRDefault="00A87A95" w:rsidP="004B4E31">
      <w:pPr>
        <w:ind w:left="720" w:hanging="720"/>
        <w:rPr>
          <w:rFonts w:cs="Times New Roman"/>
          <w:szCs w:val="24"/>
        </w:rPr>
      </w:pPr>
      <w:proofErr w:type="spellStart"/>
      <w:r w:rsidRPr="00A87A95">
        <w:rPr>
          <w:rFonts w:cs="Times New Roman"/>
          <w:szCs w:val="24"/>
        </w:rPr>
        <w:t>Ozbay</w:t>
      </w:r>
      <w:proofErr w:type="spellEnd"/>
      <w:r w:rsidRPr="00A87A95">
        <w:rPr>
          <w:rFonts w:cs="Times New Roman"/>
          <w:szCs w:val="24"/>
        </w:rPr>
        <w:t xml:space="preserve">, G., </w:t>
      </w:r>
      <w:proofErr w:type="spellStart"/>
      <w:r w:rsidRPr="00A87A95">
        <w:rPr>
          <w:rFonts w:cs="Times New Roman"/>
          <w:szCs w:val="24"/>
        </w:rPr>
        <w:t>Sariisik</w:t>
      </w:r>
      <w:proofErr w:type="spellEnd"/>
      <w:r w:rsidRPr="00A87A95">
        <w:rPr>
          <w:rFonts w:cs="Times New Roman"/>
          <w:szCs w:val="24"/>
        </w:rPr>
        <w:t xml:space="preserve">, M., </w:t>
      </w:r>
      <w:proofErr w:type="spellStart"/>
      <w:r w:rsidRPr="00A87A95">
        <w:rPr>
          <w:rFonts w:cs="Times New Roman"/>
          <w:szCs w:val="24"/>
        </w:rPr>
        <w:t>Ceylan</w:t>
      </w:r>
      <w:proofErr w:type="spellEnd"/>
      <w:r w:rsidRPr="00A87A95">
        <w:rPr>
          <w:rFonts w:cs="Times New Roman"/>
          <w:szCs w:val="24"/>
        </w:rPr>
        <w:t xml:space="preserve">, V. and </w:t>
      </w:r>
      <w:proofErr w:type="spellStart"/>
      <w:r w:rsidRPr="00A87A95">
        <w:rPr>
          <w:rFonts w:cs="Times New Roman"/>
          <w:szCs w:val="24"/>
        </w:rPr>
        <w:t>Çakmak</w:t>
      </w:r>
      <w:proofErr w:type="spellEnd"/>
      <w:r w:rsidRPr="00A87A95">
        <w:rPr>
          <w:rFonts w:cs="Times New Roman"/>
          <w:szCs w:val="24"/>
        </w:rPr>
        <w:t>, M., 2022. A comparative evaluation between the impact of previous outbreaks and COVID-19 on the tourism industry. </w:t>
      </w:r>
      <w:r w:rsidRPr="00A87A95">
        <w:rPr>
          <w:rFonts w:cs="Times New Roman"/>
          <w:i/>
          <w:iCs/>
          <w:szCs w:val="24"/>
        </w:rPr>
        <w:t>International Hospitality Review</w:t>
      </w:r>
      <w:r w:rsidRPr="00A87A95">
        <w:rPr>
          <w:rFonts w:cs="Times New Roman"/>
          <w:szCs w:val="24"/>
        </w:rPr>
        <w:t>, </w:t>
      </w:r>
      <w:r w:rsidRPr="00A87A95">
        <w:rPr>
          <w:rFonts w:cs="Times New Roman"/>
          <w:i/>
          <w:iCs/>
          <w:szCs w:val="24"/>
        </w:rPr>
        <w:t>36</w:t>
      </w:r>
      <w:r w:rsidRPr="00A87A95">
        <w:rPr>
          <w:rFonts w:cs="Times New Roman"/>
          <w:szCs w:val="24"/>
        </w:rPr>
        <w:t>(1), pp.65-82.</w:t>
      </w:r>
    </w:p>
    <w:p w14:paraId="41B37252" w14:textId="77777777" w:rsidR="004B4E31" w:rsidRPr="00A87A95" w:rsidRDefault="00A87A95" w:rsidP="004B4E31">
      <w:pPr>
        <w:ind w:left="720" w:hanging="720"/>
        <w:rPr>
          <w:rFonts w:cs="Times New Roman"/>
          <w:szCs w:val="24"/>
        </w:rPr>
      </w:pPr>
      <w:proofErr w:type="spellStart"/>
      <w:r w:rsidRPr="00A87A95">
        <w:rPr>
          <w:rFonts w:cs="Times New Roman"/>
          <w:szCs w:val="24"/>
        </w:rPr>
        <w:t>Soni</w:t>
      </w:r>
      <w:proofErr w:type="spellEnd"/>
      <w:r w:rsidRPr="00A87A95">
        <w:rPr>
          <w:rFonts w:cs="Times New Roman"/>
          <w:szCs w:val="24"/>
        </w:rPr>
        <w:t>, R. and Mehta, B., 2021. Review on asset management of power transformer by diagnosing incipient faults and faults identification using various testing methodologies. </w:t>
      </w:r>
      <w:r w:rsidRPr="00A87A95">
        <w:rPr>
          <w:rFonts w:cs="Times New Roman"/>
          <w:i/>
          <w:iCs/>
          <w:szCs w:val="24"/>
        </w:rPr>
        <w:t>Engineering Failure Analysis</w:t>
      </w:r>
      <w:r w:rsidRPr="00A87A95">
        <w:rPr>
          <w:rFonts w:cs="Times New Roman"/>
          <w:szCs w:val="24"/>
        </w:rPr>
        <w:t>, </w:t>
      </w:r>
      <w:r w:rsidRPr="00A87A95">
        <w:rPr>
          <w:rFonts w:cs="Times New Roman"/>
          <w:i/>
          <w:iCs/>
          <w:szCs w:val="24"/>
        </w:rPr>
        <w:t>128</w:t>
      </w:r>
      <w:r w:rsidRPr="00A87A95">
        <w:rPr>
          <w:rFonts w:cs="Times New Roman"/>
          <w:szCs w:val="24"/>
        </w:rPr>
        <w:t>, p.105634.</w:t>
      </w:r>
    </w:p>
    <w:p w14:paraId="1C3586E3" w14:textId="77777777" w:rsidR="004B4E31" w:rsidRPr="00A87A95" w:rsidRDefault="00A87A95" w:rsidP="004B4E31">
      <w:pPr>
        <w:ind w:left="720" w:hanging="720"/>
        <w:rPr>
          <w:rFonts w:cs="Times New Roman"/>
          <w:szCs w:val="24"/>
        </w:rPr>
      </w:pPr>
      <w:r w:rsidRPr="00A87A95">
        <w:rPr>
          <w:rFonts w:cs="Times New Roman"/>
          <w:szCs w:val="24"/>
        </w:rPr>
        <w:t>Sun, S., Lee, P.C., Law, R. and Zhong, L., 2020. The impact of cultural values on the acceptance of hotel technology adoption from the perspective of hotel employees. </w:t>
      </w:r>
      <w:r w:rsidRPr="00A87A95">
        <w:rPr>
          <w:rFonts w:cs="Times New Roman"/>
          <w:i/>
          <w:iCs/>
          <w:szCs w:val="24"/>
        </w:rPr>
        <w:t>Journal of Hospitality and Tourism Management</w:t>
      </w:r>
      <w:r w:rsidRPr="00A87A95">
        <w:rPr>
          <w:rFonts w:cs="Times New Roman"/>
          <w:szCs w:val="24"/>
        </w:rPr>
        <w:t>, </w:t>
      </w:r>
      <w:r w:rsidRPr="00A87A95">
        <w:rPr>
          <w:rFonts w:cs="Times New Roman"/>
          <w:i/>
          <w:iCs/>
          <w:szCs w:val="24"/>
        </w:rPr>
        <w:t>44</w:t>
      </w:r>
      <w:r w:rsidRPr="00A87A95">
        <w:rPr>
          <w:rFonts w:cs="Times New Roman"/>
          <w:szCs w:val="24"/>
        </w:rPr>
        <w:t>, pp.61-69.</w:t>
      </w:r>
    </w:p>
    <w:p w14:paraId="4C8476CD" w14:textId="77777777" w:rsidR="004B4E31" w:rsidRPr="00A87A95" w:rsidRDefault="00A87A95" w:rsidP="004B4E31">
      <w:pPr>
        <w:ind w:left="720" w:hanging="720"/>
        <w:rPr>
          <w:rFonts w:cs="Times New Roman"/>
          <w:szCs w:val="24"/>
        </w:rPr>
      </w:pPr>
      <w:proofErr w:type="spellStart"/>
      <w:r w:rsidRPr="00A87A95">
        <w:rPr>
          <w:rFonts w:cs="Times New Roman"/>
          <w:szCs w:val="24"/>
        </w:rPr>
        <w:t>Tavitiyaman</w:t>
      </w:r>
      <w:proofErr w:type="spellEnd"/>
      <w:r w:rsidRPr="00A87A95">
        <w:rPr>
          <w:rFonts w:cs="Times New Roman"/>
          <w:szCs w:val="24"/>
        </w:rPr>
        <w:t>, P., Zhang, X. and Tsang, W.Y., 2022. How tourists perceive the usefulness of technology adoption in hotels: Interaction effect of past experience and education level. </w:t>
      </w:r>
      <w:r w:rsidRPr="00A87A95">
        <w:rPr>
          <w:rFonts w:cs="Times New Roman"/>
          <w:i/>
          <w:iCs/>
          <w:szCs w:val="24"/>
        </w:rPr>
        <w:t>Journal of China Tourism Research</w:t>
      </w:r>
      <w:r w:rsidRPr="00A87A95">
        <w:rPr>
          <w:rFonts w:cs="Times New Roman"/>
          <w:szCs w:val="24"/>
        </w:rPr>
        <w:t>, </w:t>
      </w:r>
      <w:r w:rsidRPr="00A87A95">
        <w:rPr>
          <w:rFonts w:cs="Times New Roman"/>
          <w:i/>
          <w:iCs/>
          <w:szCs w:val="24"/>
        </w:rPr>
        <w:t>18</w:t>
      </w:r>
      <w:r w:rsidRPr="00A87A95">
        <w:rPr>
          <w:rFonts w:cs="Times New Roman"/>
          <w:szCs w:val="24"/>
        </w:rPr>
        <w:t>(1), pp.64-87.</w:t>
      </w:r>
    </w:p>
    <w:p w14:paraId="10CE6321" w14:textId="77777777" w:rsidR="004B4E31" w:rsidRPr="00A87A95" w:rsidRDefault="00A87A95" w:rsidP="004B4E31">
      <w:pPr>
        <w:ind w:left="720" w:hanging="720"/>
        <w:rPr>
          <w:rFonts w:cs="Times New Roman"/>
          <w:szCs w:val="24"/>
        </w:rPr>
      </w:pPr>
      <w:r w:rsidRPr="00A87A95">
        <w:rPr>
          <w:rFonts w:cs="Times New Roman"/>
          <w:szCs w:val="24"/>
        </w:rPr>
        <w:t>Townsend, B., 2020. From SRI to ESG: The origins of socially responsible and sustainable investing. </w:t>
      </w:r>
      <w:r w:rsidRPr="00A87A95">
        <w:rPr>
          <w:rFonts w:cs="Times New Roman"/>
          <w:i/>
          <w:iCs/>
          <w:szCs w:val="24"/>
        </w:rPr>
        <w:t>The Journal of Impact and ESG Investing</w:t>
      </w:r>
      <w:r w:rsidRPr="00A87A95">
        <w:rPr>
          <w:rFonts w:cs="Times New Roman"/>
          <w:szCs w:val="24"/>
        </w:rPr>
        <w:t>, </w:t>
      </w:r>
      <w:r w:rsidRPr="00A87A95">
        <w:rPr>
          <w:rFonts w:cs="Times New Roman"/>
          <w:i/>
          <w:iCs/>
          <w:szCs w:val="24"/>
        </w:rPr>
        <w:t>1</w:t>
      </w:r>
      <w:r w:rsidRPr="00A87A95">
        <w:rPr>
          <w:rFonts w:cs="Times New Roman"/>
          <w:szCs w:val="24"/>
        </w:rPr>
        <w:t>(1), pp.10-25.</w:t>
      </w:r>
    </w:p>
    <w:p w14:paraId="58BD957F" w14:textId="77777777" w:rsidR="004B4E31" w:rsidRPr="00A87A95" w:rsidRDefault="00A87A95" w:rsidP="004B4E31">
      <w:pPr>
        <w:ind w:left="720" w:hanging="720"/>
        <w:rPr>
          <w:rFonts w:cs="Times New Roman"/>
          <w:szCs w:val="24"/>
        </w:rPr>
      </w:pPr>
      <w:r w:rsidRPr="00A87A95">
        <w:rPr>
          <w:rFonts w:cs="Times New Roman"/>
          <w:szCs w:val="24"/>
        </w:rPr>
        <w:t xml:space="preserve">Truong, V.T., Le, L. and </w:t>
      </w:r>
      <w:proofErr w:type="spellStart"/>
      <w:r w:rsidRPr="00A87A95">
        <w:rPr>
          <w:rFonts w:cs="Times New Roman"/>
          <w:szCs w:val="24"/>
        </w:rPr>
        <w:t>Niyato</w:t>
      </w:r>
      <w:proofErr w:type="spellEnd"/>
      <w:r w:rsidRPr="00A87A95">
        <w:rPr>
          <w:rFonts w:cs="Times New Roman"/>
          <w:szCs w:val="24"/>
        </w:rPr>
        <w:t>, D., 2023. Blockchain meets metaverse and digital asset management: A comprehensive survey. </w:t>
      </w:r>
      <w:r w:rsidRPr="00A87A95">
        <w:rPr>
          <w:rFonts w:cs="Times New Roman"/>
          <w:i/>
          <w:iCs/>
          <w:szCs w:val="24"/>
        </w:rPr>
        <w:t>Ieee Access</w:t>
      </w:r>
      <w:r w:rsidRPr="00A87A95">
        <w:rPr>
          <w:rFonts w:cs="Times New Roman"/>
          <w:szCs w:val="24"/>
        </w:rPr>
        <w:t>, </w:t>
      </w:r>
      <w:r w:rsidRPr="00A87A95">
        <w:rPr>
          <w:rFonts w:cs="Times New Roman"/>
          <w:i/>
          <w:iCs/>
          <w:szCs w:val="24"/>
        </w:rPr>
        <w:t>11</w:t>
      </w:r>
      <w:r w:rsidRPr="00A87A95">
        <w:rPr>
          <w:rFonts w:cs="Times New Roman"/>
          <w:szCs w:val="24"/>
        </w:rPr>
        <w:t>, pp.26258-26288.</w:t>
      </w:r>
    </w:p>
    <w:p w14:paraId="7C1CFEED" w14:textId="77777777" w:rsidR="004B4E31" w:rsidRPr="00A87A95" w:rsidRDefault="00A87A95" w:rsidP="004B4E31">
      <w:pPr>
        <w:ind w:left="720" w:hanging="720"/>
        <w:rPr>
          <w:rFonts w:cs="Times New Roman"/>
          <w:szCs w:val="24"/>
        </w:rPr>
      </w:pPr>
      <w:r w:rsidRPr="00A87A95">
        <w:rPr>
          <w:rFonts w:cs="Times New Roman"/>
          <w:szCs w:val="24"/>
        </w:rPr>
        <w:lastRenderedPageBreak/>
        <w:t>Yang, H., Song, H., Cheung, C. and Guan, J., 2021. How to enhance hotel guests’ acceptance and experience of smart hotel technology: An examination of visiting intentions. </w:t>
      </w:r>
      <w:r w:rsidRPr="00A87A95">
        <w:rPr>
          <w:rFonts w:cs="Times New Roman"/>
          <w:i/>
          <w:iCs/>
          <w:szCs w:val="24"/>
        </w:rPr>
        <w:t>International journal of hospitality management</w:t>
      </w:r>
      <w:r w:rsidRPr="00A87A95">
        <w:rPr>
          <w:rFonts w:cs="Times New Roman"/>
          <w:szCs w:val="24"/>
        </w:rPr>
        <w:t>, </w:t>
      </w:r>
      <w:r w:rsidRPr="00A87A95">
        <w:rPr>
          <w:rFonts w:cs="Times New Roman"/>
          <w:i/>
          <w:iCs/>
          <w:szCs w:val="24"/>
        </w:rPr>
        <w:t>97</w:t>
      </w:r>
      <w:r w:rsidRPr="00A87A95">
        <w:rPr>
          <w:rFonts w:cs="Times New Roman"/>
          <w:szCs w:val="24"/>
        </w:rPr>
        <w:t>, p.103000.</w:t>
      </w:r>
    </w:p>
    <w:p w14:paraId="7F6CC979" w14:textId="77777777" w:rsidR="004B4E31" w:rsidRPr="004B4E31" w:rsidRDefault="00A87A95" w:rsidP="004B4E31">
      <w:pPr>
        <w:ind w:left="720" w:hanging="720"/>
        <w:rPr>
          <w:rFonts w:cs="Times New Roman"/>
          <w:szCs w:val="24"/>
        </w:rPr>
      </w:pPr>
      <w:proofErr w:type="spellStart"/>
      <w:r w:rsidRPr="00A87A95">
        <w:rPr>
          <w:rFonts w:cs="Times New Roman"/>
          <w:szCs w:val="24"/>
        </w:rPr>
        <w:t>Yeon</w:t>
      </w:r>
      <w:proofErr w:type="spellEnd"/>
      <w:r w:rsidRPr="00A87A95">
        <w:rPr>
          <w:rFonts w:cs="Times New Roman"/>
          <w:szCs w:val="24"/>
        </w:rPr>
        <w:t>, J., Song, H.J. and Lee, S., 2020. Impact of short-term rental regulation on hotel industry: a difference-in-differences approach. </w:t>
      </w:r>
      <w:r w:rsidRPr="00A87A95">
        <w:rPr>
          <w:rFonts w:cs="Times New Roman"/>
          <w:i/>
          <w:iCs/>
          <w:szCs w:val="24"/>
        </w:rPr>
        <w:t>Annals of Tourism Research</w:t>
      </w:r>
      <w:r w:rsidRPr="00A87A95">
        <w:rPr>
          <w:rFonts w:cs="Times New Roman"/>
          <w:szCs w:val="24"/>
        </w:rPr>
        <w:t>, </w:t>
      </w:r>
      <w:r w:rsidRPr="00A87A95">
        <w:rPr>
          <w:rFonts w:cs="Times New Roman"/>
          <w:i/>
          <w:iCs/>
          <w:szCs w:val="24"/>
        </w:rPr>
        <w:t>83</w:t>
      </w:r>
      <w:r w:rsidRPr="00A87A95">
        <w:rPr>
          <w:rFonts w:cs="Times New Roman"/>
          <w:szCs w:val="24"/>
        </w:rPr>
        <w:t>, p.102939.</w:t>
      </w:r>
    </w:p>
    <w:sectPr w:rsidR="004B4E31" w:rsidRPr="004B4E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72E62"/>
    <w:multiLevelType w:val="hybridMultilevel"/>
    <w:tmpl w:val="55BC8404"/>
    <w:lvl w:ilvl="0" w:tplc="226264C0">
      <w:start w:val="1"/>
      <w:numFmt w:val="bullet"/>
      <w:lvlText w:val=""/>
      <w:lvlJc w:val="left"/>
      <w:pPr>
        <w:ind w:left="360" w:hanging="360"/>
      </w:pPr>
      <w:rPr>
        <w:rFonts w:ascii="Symbol" w:hAnsi="Symbol" w:hint="default"/>
      </w:rPr>
    </w:lvl>
    <w:lvl w:ilvl="1" w:tplc="98BCEB36" w:tentative="1">
      <w:start w:val="1"/>
      <w:numFmt w:val="bullet"/>
      <w:lvlText w:val="o"/>
      <w:lvlJc w:val="left"/>
      <w:pPr>
        <w:ind w:left="1080" w:hanging="360"/>
      </w:pPr>
      <w:rPr>
        <w:rFonts w:ascii="Courier New" w:hAnsi="Courier New" w:cs="Courier New" w:hint="default"/>
      </w:rPr>
    </w:lvl>
    <w:lvl w:ilvl="2" w:tplc="1504C2B8" w:tentative="1">
      <w:start w:val="1"/>
      <w:numFmt w:val="bullet"/>
      <w:lvlText w:val=""/>
      <w:lvlJc w:val="left"/>
      <w:pPr>
        <w:ind w:left="1800" w:hanging="360"/>
      </w:pPr>
      <w:rPr>
        <w:rFonts w:ascii="Wingdings" w:hAnsi="Wingdings" w:hint="default"/>
      </w:rPr>
    </w:lvl>
    <w:lvl w:ilvl="3" w:tplc="845AE7E6" w:tentative="1">
      <w:start w:val="1"/>
      <w:numFmt w:val="bullet"/>
      <w:lvlText w:val=""/>
      <w:lvlJc w:val="left"/>
      <w:pPr>
        <w:ind w:left="2520" w:hanging="360"/>
      </w:pPr>
      <w:rPr>
        <w:rFonts w:ascii="Symbol" w:hAnsi="Symbol" w:hint="default"/>
      </w:rPr>
    </w:lvl>
    <w:lvl w:ilvl="4" w:tplc="1E2E31EC" w:tentative="1">
      <w:start w:val="1"/>
      <w:numFmt w:val="bullet"/>
      <w:lvlText w:val="o"/>
      <w:lvlJc w:val="left"/>
      <w:pPr>
        <w:ind w:left="3240" w:hanging="360"/>
      </w:pPr>
      <w:rPr>
        <w:rFonts w:ascii="Courier New" w:hAnsi="Courier New" w:cs="Courier New" w:hint="default"/>
      </w:rPr>
    </w:lvl>
    <w:lvl w:ilvl="5" w:tplc="A5A89DA2" w:tentative="1">
      <w:start w:val="1"/>
      <w:numFmt w:val="bullet"/>
      <w:lvlText w:val=""/>
      <w:lvlJc w:val="left"/>
      <w:pPr>
        <w:ind w:left="3960" w:hanging="360"/>
      </w:pPr>
      <w:rPr>
        <w:rFonts w:ascii="Wingdings" w:hAnsi="Wingdings" w:hint="default"/>
      </w:rPr>
    </w:lvl>
    <w:lvl w:ilvl="6" w:tplc="C2AE298E" w:tentative="1">
      <w:start w:val="1"/>
      <w:numFmt w:val="bullet"/>
      <w:lvlText w:val=""/>
      <w:lvlJc w:val="left"/>
      <w:pPr>
        <w:ind w:left="4680" w:hanging="360"/>
      </w:pPr>
      <w:rPr>
        <w:rFonts w:ascii="Symbol" w:hAnsi="Symbol" w:hint="default"/>
      </w:rPr>
    </w:lvl>
    <w:lvl w:ilvl="7" w:tplc="B16A9E76" w:tentative="1">
      <w:start w:val="1"/>
      <w:numFmt w:val="bullet"/>
      <w:lvlText w:val="o"/>
      <w:lvlJc w:val="left"/>
      <w:pPr>
        <w:ind w:left="5400" w:hanging="360"/>
      </w:pPr>
      <w:rPr>
        <w:rFonts w:ascii="Courier New" w:hAnsi="Courier New" w:cs="Courier New" w:hint="default"/>
      </w:rPr>
    </w:lvl>
    <w:lvl w:ilvl="8" w:tplc="9FAADD76" w:tentative="1">
      <w:start w:val="1"/>
      <w:numFmt w:val="bullet"/>
      <w:lvlText w:val=""/>
      <w:lvlJc w:val="left"/>
      <w:pPr>
        <w:ind w:left="6120" w:hanging="360"/>
      </w:pPr>
      <w:rPr>
        <w:rFonts w:ascii="Wingdings" w:hAnsi="Wingdings" w:hint="default"/>
      </w:rPr>
    </w:lvl>
  </w:abstractNum>
  <w:abstractNum w:abstractNumId="1" w15:restartNumberingAfterBreak="0">
    <w:nsid w:val="1549485D"/>
    <w:multiLevelType w:val="multilevel"/>
    <w:tmpl w:val="8208FDA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C3D151B"/>
    <w:multiLevelType w:val="hybridMultilevel"/>
    <w:tmpl w:val="AADC51E8"/>
    <w:lvl w:ilvl="0" w:tplc="47620A56">
      <w:start w:val="1"/>
      <w:numFmt w:val="bullet"/>
      <w:lvlText w:val=""/>
      <w:lvlJc w:val="left"/>
      <w:pPr>
        <w:ind w:left="360" w:hanging="360"/>
      </w:pPr>
      <w:rPr>
        <w:rFonts w:ascii="Symbol" w:hAnsi="Symbol" w:hint="default"/>
      </w:rPr>
    </w:lvl>
    <w:lvl w:ilvl="1" w:tplc="0722DE54" w:tentative="1">
      <w:start w:val="1"/>
      <w:numFmt w:val="bullet"/>
      <w:lvlText w:val="o"/>
      <w:lvlJc w:val="left"/>
      <w:pPr>
        <w:ind w:left="1080" w:hanging="360"/>
      </w:pPr>
      <w:rPr>
        <w:rFonts w:ascii="Courier New" w:hAnsi="Courier New" w:cs="Courier New" w:hint="default"/>
      </w:rPr>
    </w:lvl>
    <w:lvl w:ilvl="2" w:tplc="F8ACA0AC" w:tentative="1">
      <w:start w:val="1"/>
      <w:numFmt w:val="bullet"/>
      <w:lvlText w:val=""/>
      <w:lvlJc w:val="left"/>
      <w:pPr>
        <w:ind w:left="1800" w:hanging="360"/>
      </w:pPr>
      <w:rPr>
        <w:rFonts w:ascii="Wingdings" w:hAnsi="Wingdings" w:hint="default"/>
      </w:rPr>
    </w:lvl>
    <w:lvl w:ilvl="3" w:tplc="67FCB8A4" w:tentative="1">
      <w:start w:val="1"/>
      <w:numFmt w:val="bullet"/>
      <w:lvlText w:val=""/>
      <w:lvlJc w:val="left"/>
      <w:pPr>
        <w:ind w:left="2520" w:hanging="360"/>
      </w:pPr>
      <w:rPr>
        <w:rFonts w:ascii="Symbol" w:hAnsi="Symbol" w:hint="default"/>
      </w:rPr>
    </w:lvl>
    <w:lvl w:ilvl="4" w:tplc="1FB010DA" w:tentative="1">
      <w:start w:val="1"/>
      <w:numFmt w:val="bullet"/>
      <w:lvlText w:val="o"/>
      <w:lvlJc w:val="left"/>
      <w:pPr>
        <w:ind w:left="3240" w:hanging="360"/>
      </w:pPr>
      <w:rPr>
        <w:rFonts w:ascii="Courier New" w:hAnsi="Courier New" w:cs="Courier New" w:hint="default"/>
      </w:rPr>
    </w:lvl>
    <w:lvl w:ilvl="5" w:tplc="003AF6A4" w:tentative="1">
      <w:start w:val="1"/>
      <w:numFmt w:val="bullet"/>
      <w:lvlText w:val=""/>
      <w:lvlJc w:val="left"/>
      <w:pPr>
        <w:ind w:left="3960" w:hanging="360"/>
      </w:pPr>
      <w:rPr>
        <w:rFonts w:ascii="Wingdings" w:hAnsi="Wingdings" w:hint="default"/>
      </w:rPr>
    </w:lvl>
    <w:lvl w:ilvl="6" w:tplc="9D5EAB24" w:tentative="1">
      <w:start w:val="1"/>
      <w:numFmt w:val="bullet"/>
      <w:lvlText w:val=""/>
      <w:lvlJc w:val="left"/>
      <w:pPr>
        <w:ind w:left="4680" w:hanging="360"/>
      </w:pPr>
      <w:rPr>
        <w:rFonts w:ascii="Symbol" w:hAnsi="Symbol" w:hint="default"/>
      </w:rPr>
    </w:lvl>
    <w:lvl w:ilvl="7" w:tplc="0E16B574" w:tentative="1">
      <w:start w:val="1"/>
      <w:numFmt w:val="bullet"/>
      <w:lvlText w:val="o"/>
      <w:lvlJc w:val="left"/>
      <w:pPr>
        <w:ind w:left="5400" w:hanging="360"/>
      </w:pPr>
      <w:rPr>
        <w:rFonts w:ascii="Courier New" w:hAnsi="Courier New" w:cs="Courier New" w:hint="default"/>
      </w:rPr>
    </w:lvl>
    <w:lvl w:ilvl="8" w:tplc="D6DEAB8A" w:tentative="1">
      <w:start w:val="1"/>
      <w:numFmt w:val="bullet"/>
      <w:lvlText w:val=""/>
      <w:lvlJc w:val="left"/>
      <w:pPr>
        <w:ind w:left="6120" w:hanging="360"/>
      </w:pPr>
      <w:rPr>
        <w:rFonts w:ascii="Wingdings" w:hAnsi="Wingdings" w:hint="default"/>
      </w:rPr>
    </w:lvl>
  </w:abstractNum>
  <w:abstractNum w:abstractNumId="3" w15:restartNumberingAfterBreak="0">
    <w:nsid w:val="1E026676"/>
    <w:multiLevelType w:val="multilevel"/>
    <w:tmpl w:val="4C76C33E"/>
    <w:lvl w:ilvl="0">
      <w:start w:val="1"/>
      <w:numFmt w:val="decimal"/>
      <w:lvlText w:val="%1"/>
      <w:lvlJc w:val="left"/>
      <w:pPr>
        <w:ind w:left="432" w:hanging="432"/>
      </w:pPr>
      <w:rPr>
        <w:i w:val="0"/>
        <w:color w:val="auto"/>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EF2573F"/>
    <w:multiLevelType w:val="hybridMultilevel"/>
    <w:tmpl w:val="1670364C"/>
    <w:lvl w:ilvl="0" w:tplc="A7C6C84E">
      <w:start w:val="1"/>
      <w:numFmt w:val="bullet"/>
      <w:lvlText w:val=""/>
      <w:lvlJc w:val="left"/>
      <w:pPr>
        <w:ind w:left="360" w:hanging="360"/>
      </w:pPr>
      <w:rPr>
        <w:rFonts w:ascii="Wingdings" w:hAnsi="Wingdings" w:hint="default"/>
      </w:rPr>
    </w:lvl>
    <w:lvl w:ilvl="1" w:tplc="094019EC">
      <w:numFmt w:val="bullet"/>
      <w:lvlText w:val="-"/>
      <w:lvlJc w:val="left"/>
      <w:pPr>
        <w:ind w:left="1440" w:hanging="360"/>
      </w:pPr>
      <w:rPr>
        <w:rFonts w:ascii="Times New Roman" w:eastAsiaTheme="minorHAnsi" w:hAnsi="Times New Roman" w:cs="Times New Roman" w:hint="default"/>
      </w:rPr>
    </w:lvl>
    <w:lvl w:ilvl="2" w:tplc="BF8C1940" w:tentative="1">
      <w:start w:val="1"/>
      <w:numFmt w:val="bullet"/>
      <w:lvlText w:val=""/>
      <w:lvlJc w:val="left"/>
      <w:pPr>
        <w:ind w:left="2160" w:hanging="360"/>
      </w:pPr>
      <w:rPr>
        <w:rFonts w:ascii="Wingdings" w:hAnsi="Wingdings" w:hint="default"/>
      </w:rPr>
    </w:lvl>
    <w:lvl w:ilvl="3" w:tplc="00BC904A" w:tentative="1">
      <w:start w:val="1"/>
      <w:numFmt w:val="bullet"/>
      <w:lvlText w:val=""/>
      <w:lvlJc w:val="left"/>
      <w:pPr>
        <w:ind w:left="2880" w:hanging="360"/>
      </w:pPr>
      <w:rPr>
        <w:rFonts w:ascii="Symbol" w:hAnsi="Symbol" w:hint="default"/>
      </w:rPr>
    </w:lvl>
    <w:lvl w:ilvl="4" w:tplc="F7DC6B36" w:tentative="1">
      <w:start w:val="1"/>
      <w:numFmt w:val="bullet"/>
      <w:lvlText w:val="o"/>
      <w:lvlJc w:val="left"/>
      <w:pPr>
        <w:ind w:left="3600" w:hanging="360"/>
      </w:pPr>
      <w:rPr>
        <w:rFonts w:ascii="Courier New" w:hAnsi="Courier New" w:cs="Courier New" w:hint="default"/>
      </w:rPr>
    </w:lvl>
    <w:lvl w:ilvl="5" w:tplc="6368FE12" w:tentative="1">
      <w:start w:val="1"/>
      <w:numFmt w:val="bullet"/>
      <w:lvlText w:val=""/>
      <w:lvlJc w:val="left"/>
      <w:pPr>
        <w:ind w:left="4320" w:hanging="360"/>
      </w:pPr>
      <w:rPr>
        <w:rFonts w:ascii="Wingdings" w:hAnsi="Wingdings" w:hint="default"/>
      </w:rPr>
    </w:lvl>
    <w:lvl w:ilvl="6" w:tplc="B9CEBA74" w:tentative="1">
      <w:start w:val="1"/>
      <w:numFmt w:val="bullet"/>
      <w:lvlText w:val=""/>
      <w:lvlJc w:val="left"/>
      <w:pPr>
        <w:ind w:left="5040" w:hanging="360"/>
      </w:pPr>
      <w:rPr>
        <w:rFonts w:ascii="Symbol" w:hAnsi="Symbol" w:hint="default"/>
      </w:rPr>
    </w:lvl>
    <w:lvl w:ilvl="7" w:tplc="8492350C" w:tentative="1">
      <w:start w:val="1"/>
      <w:numFmt w:val="bullet"/>
      <w:lvlText w:val="o"/>
      <w:lvlJc w:val="left"/>
      <w:pPr>
        <w:ind w:left="5760" w:hanging="360"/>
      </w:pPr>
      <w:rPr>
        <w:rFonts w:ascii="Courier New" w:hAnsi="Courier New" w:cs="Courier New" w:hint="default"/>
      </w:rPr>
    </w:lvl>
    <w:lvl w:ilvl="8" w:tplc="96DE454A" w:tentative="1">
      <w:start w:val="1"/>
      <w:numFmt w:val="bullet"/>
      <w:lvlText w:val=""/>
      <w:lvlJc w:val="left"/>
      <w:pPr>
        <w:ind w:left="6480" w:hanging="360"/>
      </w:pPr>
      <w:rPr>
        <w:rFonts w:ascii="Wingdings" w:hAnsi="Wingdings" w:hint="default"/>
      </w:rPr>
    </w:lvl>
  </w:abstractNum>
  <w:abstractNum w:abstractNumId="5" w15:restartNumberingAfterBreak="0">
    <w:nsid w:val="1F6768A6"/>
    <w:multiLevelType w:val="hybridMultilevel"/>
    <w:tmpl w:val="D6BA2718"/>
    <w:lvl w:ilvl="0" w:tplc="37CC157A">
      <w:start w:val="1"/>
      <w:numFmt w:val="bullet"/>
      <w:lvlText w:val=""/>
      <w:lvlJc w:val="left"/>
      <w:pPr>
        <w:ind w:left="360" w:hanging="360"/>
      </w:pPr>
      <w:rPr>
        <w:rFonts w:ascii="Symbol" w:hAnsi="Symbol" w:hint="default"/>
      </w:rPr>
    </w:lvl>
    <w:lvl w:ilvl="1" w:tplc="63647E0E" w:tentative="1">
      <w:start w:val="1"/>
      <w:numFmt w:val="bullet"/>
      <w:lvlText w:val="o"/>
      <w:lvlJc w:val="left"/>
      <w:pPr>
        <w:ind w:left="1080" w:hanging="360"/>
      </w:pPr>
      <w:rPr>
        <w:rFonts w:ascii="Courier New" w:hAnsi="Courier New" w:cs="Courier New" w:hint="default"/>
      </w:rPr>
    </w:lvl>
    <w:lvl w:ilvl="2" w:tplc="5C243042" w:tentative="1">
      <w:start w:val="1"/>
      <w:numFmt w:val="bullet"/>
      <w:lvlText w:val=""/>
      <w:lvlJc w:val="left"/>
      <w:pPr>
        <w:ind w:left="1800" w:hanging="360"/>
      </w:pPr>
      <w:rPr>
        <w:rFonts w:ascii="Wingdings" w:hAnsi="Wingdings" w:hint="default"/>
      </w:rPr>
    </w:lvl>
    <w:lvl w:ilvl="3" w:tplc="A2F4EEFA" w:tentative="1">
      <w:start w:val="1"/>
      <w:numFmt w:val="bullet"/>
      <w:lvlText w:val=""/>
      <w:lvlJc w:val="left"/>
      <w:pPr>
        <w:ind w:left="2520" w:hanging="360"/>
      </w:pPr>
      <w:rPr>
        <w:rFonts w:ascii="Symbol" w:hAnsi="Symbol" w:hint="default"/>
      </w:rPr>
    </w:lvl>
    <w:lvl w:ilvl="4" w:tplc="7BD2836E" w:tentative="1">
      <w:start w:val="1"/>
      <w:numFmt w:val="bullet"/>
      <w:lvlText w:val="o"/>
      <w:lvlJc w:val="left"/>
      <w:pPr>
        <w:ind w:left="3240" w:hanging="360"/>
      </w:pPr>
      <w:rPr>
        <w:rFonts w:ascii="Courier New" w:hAnsi="Courier New" w:cs="Courier New" w:hint="default"/>
      </w:rPr>
    </w:lvl>
    <w:lvl w:ilvl="5" w:tplc="AB6839D8" w:tentative="1">
      <w:start w:val="1"/>
      <w:numFmt w:val="bullet"/>
      <w:lvlText w:val=""/>
      <w:lvlJc w:val="left"/>
      <w:pPr>
        <w:ind w:left="3960" w:hanging="360"/>
      </w:pPr>
      <w:rPr>
        <w:rFonts w:ascii="Wingdings" w:hAnsi="Wingdings" w:hint="default"/>
      </w:rPr>
    </w:lvl>
    <w:lvl w:ilvl="6" w:tplc="A072CD3C" w:tentative="1">
      <w:start w:val="1"/>
      <w:numFmt w:val="bullet"/>
      <w:lvlText w:val=""/>
      <w:lvlJc w:val="left"/>
      <w:pPr>
        <w:ind w:left="4680" w:hanging="360"/>
      </w:pPr>
      <w:rPr>
        <w:rFonts w:ascii="Symbol" w:hAnsi="Symbol" w:hint="default"/>
      </w:rPr>
    </w:lvl>
    <w:lvl w:ilvl="7" w:tplc="0A9EBF6E" w:tentative="1">
      <w:start w:val="1"/>
      <w:numFmt w:val="bullet"/>
      <w:lvlText w:val="o"/>
      <w:lvlJc w:val="left"/>
      <w:pPr>
        <w:ind w:left="5400" w:hanging="360"/>
      </w:pPr>
      <w:rPr>
        <w:rFonts w:ascii="Courier New" w:hAnsi="Courier New" w:cs="Courier New" w:hint="default"/>
      </w:rPr>
    </w:lvl>
    <w:lvl w:ilvl="8" w:tplc="59B6FC6C" w:tentative="1">
      <w:start w:val="1"/>
      <w:numFmt w:val="bullet"/>
      <w:lvlText w:val=""/>
      <w:lvlJc w:val="left"/>
      <w:pPr>
        <w:ind w:left="6120" w:hanging="360"/>
      </w:pPr>
      <w:rPr>
        <w:rFonts w:ascii="Wingdings" w:hAnsi="Wingdings" w:hint="default"/>
      </w:rPr>
    </w:lvl>
  </w:abstractNum>
  <w:abstractNum w:abstractNumId="6" w15:restartNumberingAfterBreak="0">
    <w:nsid w:val="20D23D54"/>
    <w:multiLevelType w:val="hybridMultilevel"/>
    <w:tmpl w:val="181C47E0"/>
    <w:lvl w:ilvl="0" w:tplc="016CE0EE">
      <w:start w:val="1"/>
      <w:numFmt w:val="bullet"/>
      <w:lvlText w:val=""/>
      <w:lvlJc w:val="left"/>
      <w:pPr>
        <w:ind w:left="720" w:hanging="360"/>
      </w:pPr>
      <w:rPr>
        <w:rFonts w:ascii="Symbol" w:hAnsi="Symbol" w:hint="default"/>
      </w:rPr>
    </w:lvl>
    <w:lvl w:ilvl="1" w:tplc="C686A078" w:tentative="1">
      <w:start w:val="1"/>
      <w:numFmt w:val="bullet"/>
      <w:lvlText w:val="o"/>
      <w:lvlJc w:val="left"/>
      <w:pPr>
        <w:ind w:left="1440" w:hanging="360"/>
      </w:pPr>
      <w:rPr>
        <w:rFonts w:ascii="Courier New" w:hAnsi="Courier New" w:cs="Courier New" w:hint="default"/>
      </w:rPr>
    </w:lvl>
    <w:lvl w:ilvl="2" w:tplc="A2E85120" w:tentative="1">
      <w:start w:val="1"/>
      <w:numFmt w:val="bullet"/>
      <w:lvlText w:val=""/>
      <w:lvlJc w:val="left"/>
      <w:pPr>
        <w:ind w:left="2160" w:hanging="360"/>
      </w:pPr>
      <w:rPr>
        <w:rFonts w:ascii="Wingdings" w:hAnsi="Wingdings" w:hint="default"/>
      </w:rPr>
    </w:lvl>
    <w:lvl w:ilvl="3" w:tplc="B866A2F8" w:tentative="1">
      <w:start w:val="1"/>
      <w:numFmt w:val="bullet"/>
      <w:lvlText w:val=""/>
      <w:lvlJc w:val="left"/>
      <w:pPr>
        <w:ind w:left="2880" w:hanging="360"/>
      </w:pPr>
      <w:rPr>
        <w:rFonts w:ascii="Symbol" w:hAnsi="Symbol" w:hint="default"/>
      </w:rPr>
    </w:lvl>
    <w:lvl w:ilvl="4" w:tplc="A5540238" w:tentative="1">
      <w:start w:val="1"/>
      <w:numFmt w:val="bullet"/>
      <w:lvlText w:val="o"/>
      <w:lvlJc w:val="left"/>
      <w:pPr>
        <w:ind w:left="3600" w:hanging="360"/>
      </w:pPr>
      <w:rPr>
        <w:rFonts w:ascii="Courier New" w:hAnsi="Courier New" w:cs="Courier New" w:hint="default"/>
      </w:rPr>
    </w:lvl>
    <w:lvl w:ilvl="5" w:tplc="9740D9D6" w:tentative="1">
      <w:start w:val="1"/>
      <w:numFmt w:val="bullet"/>
      <w:lvlText w:val=""/>
      <w:lvlJc w:val="left"/>
      <w:pPr>
        <w:ind w:left="4320" w:hanging="360"/>
      </w:pPr>
      <w:rPr>
        <w:rFonts w:ascii="Wingdings" w:hAnsi="Wingdings" w:hint="default"/>
      </w:rPr>
    </w:lvl>
    <w:lvl w:ilvl="6" w:tplc="9A8E9FA8" w:tentative="1">
      <w:start w:val="1"/>
      <w:numFmt w:val="bullet"/>
      <w:lvlText w:val=""/>
      <w:lvlJc w:val="left"/>
      <w:pPr>
        <w:ind w:left="5040" w:hanging="360"/>
      </w:pPr>
      <w:rPr>
        <w:rFonts w:ascii="Symbol" w:hAnsi="Symbol" w:hint="default"/>
      </w:rPr>
    </w:lvl>
    <w:lvl w:ilvl="7" w:tplc="895AC602" w:tentative="1">
      <w:start w:val="1"/>
      <w:numFmt w:val="bullet"/>
      <w:lvlText w:val="o"/>
      <w:lvlJc w:val="left"/>
      <w:pPr>
        <w:ind w:left="5760" w:hanging="360"/>
      </w:pPr>
      <w:rPr>
        <w:rFonts w:ascii="Courier New" w:hAnsi="Courier New" w:cs="Courier New" w:hint="default"/>
      </w:rPr>
    </w:lvl>
    <w:lvl w:ilvl="8" w:tplc="EAA4134A" w:tentative="1">
      <w:start w:val="1"/>
      <w:numFmt w:val="bullet"/>
      <w:lvlText w:val=""/>
      <w:lvlJc w:val="left"/>
      <w:pPr>
        <w:ind w:left="6480" w:hanging="360"/>
      </w:pPr>
      <w:rPr>
        <w:rFonts w:ascii="Wingdings" w:hAnsi="Wingdings" w:hint="default"/>
      </w:rPr>
    </w:lvl>
  </w:abstractNum>
  <w:abstractNum w:abstractNumId="7" w15:restartNumberingAfterBreak="0">
    <w:nsid w:val="35E72BE1"/>
    <w:multiLevelType w:val="hybridMultilevel"/>
    <w:tmpl w:val="23DE6B3E"/>
    <w:lvl w:ilvl="0" w:tplc="6614A9AC">
      <w:start w:val="1"/>
      <w:numFmt w:val="decimal"/>
      <w:lvlText w:val="%1."/>
      <w:lvlJc w:val="left"/>
      <w:pPr>
        <w:ind w:left="720" w:hanging="360"/>
      </w:pPr>
    </w:lvl>
    <w:lvl w:ilvl="1" w:tplc="D8B66928" w:tentative="1">
      <w:start w:val="1"/>
      <w:numFmt w:val="lowerLetter"/>
      <w:lvlText w:val="%2."/>
      <w:lvlJc w:val="left"/>
      <w:pPr>
        <w:ind w:left="1440" w:hanging="360"/>
      </w:pPr>
    </w:lvl>
    <w:lvl w:ilvl="2" w:tplc="B05E9962" w:tentative="1">
      <w:start w:val="1"/>
      <w:numFmt w:val="lowerRoman"/>
      <w:lvlText w:val="%3."/>
      <w:lvlJc w:val="right"/>
      <w:pPr>
        <w:ind w:left="2160" w:hanging="180"/>
      </w:pPr>
    </w:lvl>
    <w:lvl w:ilvl="3" w:tplc="DBF4B290" w:tentative="1">
      <w:start w:val="1"/>
      <w:numFmt w:val="decimal"/>
      <w:lvlText w:val="%4."/>
      <w:lvlJc w:val="left"/>
      <w:pPr>
        <w:ind w:left="2880" w:hanging="360"/>
      </w:pPr>
    </w:lvl>
    <w:lvl w:ilvl="4" w:tplc="B47A1BBA" w:tentative="1">
      <w:start w:val="1"/>
      <w:numFmt w:val="lowerLetter"/>
      <w:lvlText w:val="%5."/>
      <w:lvlJc w:val="left"/>
      <w:pPr>
        <w:ind w:left="3600" w:hanging="360"/>
      </w:pPr>
    </w:lvl>
    <w:lvl w:ilvl="5" w:tplc="F11A314C" w:tentative="1">
      <w:start w:val="1"/>
      <w:numFmt w:val="lowerRoman"/>
      <w:lvlText w:val="%6."/>
      <w:lvlJc w:val="right"/>
      <w:pPr>
        <w:ind w:left="4320" w:hanging="180"/>
      </w:pPr>
    </w:lvl>
    <w:lvl w:ilvl="6" w:tplc="7834D43C" w:tentative="1">
      <w:start w:val="1"/>
      <w:numFmt w:val="decimal"/>
      <w:lvlText w:val="%7."/>
      <w:lvlJc w:val="left"/>
      <w:pPr>
        <w:ind w:left="5040" w:hanging="360"/>
      </w:pPr>
    </w:lvl>
    <w:lvl w:ilvl="7" w:tplc="99D4F4CA" w:tentative="1">
      <w:start w:val="1"/>
      <w:numFmt w:val="lowerLetter"/>
      <w:lvlText w:val="%8."/>
      <w:lvlJc w:val="left"/>
      <w:pPr>
        <w:ind w:left="5760" w:hanging="360"/>
      </w:pPr>
    </w:lvl>
    <w:lvl w:ilvl="8" w:tplc="7F22CA7A" w:tentative="1">
      <w:start w:val="1"/>
      <w:numFmt w:val="lowerRoman"/>
      <w:lvlText w:val="%9."/>
      <w:lvlJc w:val="right"/>
      <w:pPr>
        <w:ind w:left="6480" w:hanging="180"/>
      </w:pPr>
    </w:lvl>
  </w:abstractNum>
  <w:abstractNum w:abstractNumId="8" w15:restartNumberingAfterBreak="0">
    <w:nsid w:val="391B7D3C"/>
    <w:multiLevelType w:val="hybridMultilevel"/>
    <w:tmpl w:val="7AA0DB18"/>
    <w:lvl w:ilvl="0" w:tplc="2E5A8BC2">
      <w:start w:val="1"/>
      <w:numFmt w:val="bullet"/>
      <w:lvlText w:val=""/>
      <w:lvlJc w:val="left"/>
      <w:pPr>
        <w:ind w:left="720" w:hanging="360"/>
      </w:pPr>
      <w:rPr>
        <w:rFonts w:ascii="Symbol" w:hAnsi="Symbol" w:hint="default"/>
      </w:rPr>
    </w:lvl>
    <w:lvl w:ilvl="1" w:tplc="F96C59E0" w:tentative="1">
      <w:start w:val="1"/>
      <w:numFmt w:val="bullet"/>
      <w:lvlText w:val="o"/>
      <w:lvlJc w:val="left"/>
      <w:pPr>
        <w:ind w:left="1440" w:hanging="360"/>
      </w:pPr>
      <w:rPr>
        <w:rFonts w:ascii="Courier New" w:hAnsi="Courier New" w:cs="Courier New" w:hint="default"/>
      </w:rPr>
    </w:lvl>
    <w:lvl w:ilvl="2" w:tplc="4444486A" w:tentative="1">
      <w:start w:val="1"/>
      <w:numFmt w:val="bullet"/>
      <w:lvlText w:val=""/>
      <w:lvlJc w:val="left"/>
      <w:pPr>
        <w:ind w:left="2160" w:hanging="360"/>
      </w:pPr>
      <w:rPr>
        <w:rFonts w:ascii="Wingdings" w:hAnsi="Wingdings" w:hint="default"/>
      </w:rPr>
    </w:lvl>
    <w:lvl w:ilvl="3" w:tplc="5AE688C2" w:tentative="1">
      <w:start w:val="1"/>
      <w:numFmt w:val="bullet"/>
      <w:lvlText w:val=""/>
      <w:lvlJc w:val="left"/>
      <w:pPr>
        <w:ind w:left="2880" w:hanging="360"/>
      </w:pPr>
      <w:rPr>
        <w:rFonts w:ascii="Symbol" w:hAnsi="Symbol" w:hint="default"/>
      </w:rPr>
    </w:lvl>
    <w:lvl w:ilvl="4" w:tplc="E758C78C" w:tentative="1">
      <w:start w:val="1"/>
      <w:numFmt w:val="bullet"/>
      <w:lvlText w:val="o"/>
      <w:lvlJc w:val="left"/>
      <w:pPr>
        <w:ind w:left="3600" w:hanging="360"/>
      </w:pPr>
      <w:rPr>
        <w:rFonts w:ascii="Courier New" w:hAnsi="Courier New" w:cs="Courier New" w:hint="default"/>
      </w:rPr>
    </w:lvl>
    <w:lvl w:ilvl="5" w:tplc="ECC28966" w:tentative="1">
      <w:start w:val="1"/>
      <w:numFmt w:val="bullet"/>
      <w:lvlText w:val=""/>
      <w:lvlJc w:val="left"/>
      <w:pPr>
        <w:ind w:left="4320" w:hanging="360"/>
      </w:pPr>
      <w:rPr>
        <w:rFonts w:ascii="Wingdings" w:hAnsi="Wingdings" w:hint="default"/>
      </w:rPr>
    </w:lvl>
    <w:lvl w:ilvl="6" w:tplc="A0903826" w:tentative="1">
      <w:start w:val="1"/>
      <w:numFmt w:val="bullet"/>
      <w:lvlText w:val=""/>
      <w:lvlJc w:val="left"/>
      <w:pPr>
        <w:ind w:left="5040" w:hanging="360"/>
      </w:pPr>
      <w:rPr>
        <w:rFonts w:ascii="Symbol" w:hAnsi="Symbol" w:hint="default"/>
      </w:rPr>
    </w:lvl>
    <w:lvl w:ilvl="7" w:tplc="7CA099B4" w:tentative="1">
      <w:start w:val="1"/>
      <w:numFmt w:val="bullet"/>
      <w:lvlText w:val="o"/>
      <w:lvlJc w:val="left"/>
      <w:pPr>
        <w:ind w:left="5760" w:hanging="360"/>
      </w:pPr>
      <w:rPr>
        <w:rFonts w:ascii="Courier New" w:hAnsi="Courier New" w:cs="Courier New" w:hint="default"/>
      </w:rPr>
    </w:lvl>
    <w:lvl w:ilvl="8" w:tplc="03BEC880" w:tentative="1">
      <w:start w:val="1"/>
      <w:numFmt w:val="bullet"/>
      <w:lvlText w:val=""/>
      <w:lvlJc w:val="left"/>
      <w:pPr>
        <w:ind w:left="6480" w:hanging="360"/>
      </w:pPr>
      <w:rPr>
        <w:rFonts w:ascii="Wingdings" w:hAnsi="Wingdings" w:hint="default"/>
      </w:rPr>
    </w:lvl>
  </w:abstractNum>
  <w:abstractNum w:abstractNumId="9" w15:restartNumberingAfterBreak="0">
    <w:nsid w:val="39954CB5"/>
    <w:multiLevelType w:val="hybridMultilevel"/>
    <w:tmpl w:val="F95867AA"/>
    <w:lvl w:ilvl="0" w:tplc="3CF4DD90">
      <w:start w:val="1"/>
      <w:numFmt w:val="bullet"/>
      <w:lvlText w:val=""/>
      <w:lvlJc w:val="left"/>
      <w:pPr>
        <w:ind w:left="720" w:hanging="360"/>
      </w:pPr>
      <w:rPr>
        <w:rFonts w:ascii="Symbol" w:hAnsi="Symbol" w:hint="default"/>
      </w:rPr>
    </w:lvl>
    <w:lvl w:ilvl="1" w:tplc="7CFA22DE" w:tentative="1">
      <w:start w:val="1"/>
      <w:numFmt w:val="bullet"/>
      <w:lvlText w:val="o"/>
      <w:lvlJc w:val="left"/>
      <w:pPr>
        <w:ind w:left="1440" w:hanging="360"/>
      </w:pPr>
      <w:rPr>
        <w:rFonts w:ascii="Courier New" w:hAnsi="Courier New" w:cs="Courier New" w:hint="default"/>
      </w:rPr>
    </w:lvl>
    <w:lvl w:ilvl="2" w:tplc="E494AD90" w:tentative="1">
      <w:start w:val="1"/>
      <w:numFmt w:val="bullet"/>
      <w:lvlText w:val=""/>
      <w:lvlJc w:val="left"/>
      <w:pPr>
        <w:ind w:left="2160" w:hanging="360"/>
      </w:pPr>
      <w:rPr>
        <w:rFonts w:ascii="Wingdings" w:hAnsi="Wingdings" w:hint="default"/>
      </w:rPr>
    </w:lvl>
    <w:lvl w:ilvl="3" w:tplc="014ADA74" w:tentative="1">
      <w:start w:val="1"/>
      <w:numFmt w:val="bullet"/>
      <w:lvlText w:val=""/>
      <w:lvlJc w:val="left"/>
      <w:pPr>
        <w:ind w:left="2880" w:hanging="360"/>
      </w:pPr>
      <w:rPr>
        <w:rFonts w:ascii="Symbol" w:hAnsi="Symbol" w:hint="default"/>
      </w:rPr>
    </w:lvl>
    <w:lvl w:ilvl="4" w:tplc="4DA2BF60" w:tentative="1">
      <w:start w:val="1"/>
      <w:numFmt w:val="bullet"/>
      <w:lvlText w:val="o"/>
      <w:lvlJc w:val="left"/>
      <w:pPr>
        <w:ind w:left="3600" w:hanging="360"/>
      </w:pPr>
      <w:rPr>
        <w:rFonts w:ascii="Courier New" w:hAnsi="Courier New" w:cs="Courier New" w:hint="default"/>
      </w:rPr>
    </w:lvl>
    <w:lvl w:ilvl="5" w:tplc="7FB611F0" w:tentative="1">
      <w:start w:val="1"/>
      <w:numFmt w:val="bullet"/>
      <w:lvlText w:val=""/>
      <w:lvlJc w:val="left"/>
      <w:pPr>
        <w:ind w:left="4320" w:hanging="360"/>
      </w:pPr>
      <w:rPr>
        <w:rFonts w:ascii="Wingdings" w:hAnsi="Wingdings" w:hint="default"/>
      </w:rPr>
    </w:lvl>
    <w:lvl w:ilvl="6" w:tplc="8E003A22" w:tentative="1">
      <w:start w:val="1"/>
      <w:numFmt w:val="bullet"/>
      <w:lvlText w:val=""/>
      <w:lvlJc w:val="left"/>
      <w:pPr>
        <w:ind w:left="5040" w:hanging="360"/>
      </w:pPr>
      <w:rPr>
        <w:rFonts w:ascii="Symbol" w:hAnsi="Symbol" w:hint="default"/>
      </w:rPr>
    </w:lvl>
    <w:lvl w:ilvl="7" w:tplc="A57640CA" w:tentative="1">
      <w:start w:val="1"/>
      <w:numFmt w:val="bullet"/>
      <w:lvlText w:val="o"/>
      <w:lvlJc w:val="left"/>
      <w:pPr>
        <w:ind w:left="5760" w:hanging="360"/>
      </w:pPr>
      <w:rPr>
        <w:rFonts w:ascii="Courier New" w:hAnsi="Courier New" w:cs="Courier New" w:hint="default"/>
      </w:rPr>
    </w:lvl>
    <w:lvl w:ilvl="8" w:tplc="D7BA9F68" w:tentative="1">
      <w:start w:val="1"/>
      <w:numFmt w:val="bullet"/>
      <w:lvlText w:val=""/>
      <w:lvlJc w:val="left"/>
      <w:pPr>
        <w:ind w:left="6480" w:hanging="360"/>
      </w:pPr>
      <w:rPr>
        <w:rFonts w:ascii="Wingdings" w:hAnsi="Wingdings" w:hint="default"/>
      </w:rPr>
    </w:lvl>
  </w:abstractNum>
  <w:abstractNum w:abstractNumId="10" w15:restartNumberingAfterBreak="0">
    <w:nsid w:val="5B9E796A"/>
    <w:multiLevelType w:val="multilevel"/>
    <w:tmpl w:val="1A3CD1B0"/>
    <w:lvl w:ilvl="0">
      <w:start w:val="1"/>
      <w:numFmt w:val="decimal"/>
      <w:lvlText w:val="%1"/>
      <w:lvlJc w:val="left"/>
      <w:pPr>
        <w:ind w:left="432" w:hanging="432"/>
      </w:p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4EF7805"/>
    <w:multiLevelType w:val="multilevel"/>
    <w:tmpl w:val="AA7A8450"/>
    <w:lvl w:ilvl="0">
      <w:start w:val="1"/>
      <w:numFmt w:val="decimal"/>
      <w:pStyle w:val="Heading1"/>
      <w:lvlText w:val="%1"/>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7A036CF"/>
    <w:multiLevelType w:val="hybridMultilevel"/>
    <w:tmpl w:val="8B002750"/>
    <w:lvl w:ilvl="0" w:tplc="E182E836">
      <w:start w:val="1"/>
      <w:numFmt w:val="bullet"/>
      <w:lvlText w:val=""/>
      <w:lvlJc w:val="left"/>
      <w:pPr>
        <w:ind w:left="720" w:hanging="360"/>
      </w:pPr>
      <w:rPr>
        <w:rFonts w:ascii="Symbol" w:hAnsi="Symbol" w:hint="default"/>
      </w:rPr>
    </w:lvl>
    <w:lvl w:ilvl="1" w:tplc="1B48F426" w:tentative="1">
      <w:start w:val="1"/>
      <w:numFmt w:val="bullet"/>
      <w:lvlText w:val="o"/>
      <w:lvlJc w:val="left"/>
      <w:pPr>
        <w:ind w:left="1440" w:hanging="360"/>
      </w:pPr>
      <w:rPr>
        <w:rFonts w:ascii="Courier New" w:hAnsi="Courier New" w:cs="Courier New" w:hint="default"/>
      </w:rPr>
    </w:lvl>
    <w:lvl w:ilvl="2" w:tplc="E5741202" w:tentative="1">
      <w:start w:val="1"/>
      <w:numFmt w:val="bullet"/>
      <w:lvlText w:val=""/>
      <w:lvlJc w:val="left"/>
      <w:pPr>
        <w:ind w:left="2160" w:hanging="360"/>
      </w:pPr>
      <w:rPr>
        <w:rFonts w:ascii="Wingdings" w:hAnsi="Wingdings" w:hint="default"/>
      </w:rPr>
    </w:lvl>
    <w:lvl w:ilvl="3" w:tplc="45D8C508" w:tentative="1">
      <w:start w:val="1"/>
      <w:numFmt w:val="bullet"/>
      <w:lvlText w:val=""/>
      <w:lvlJc w:val="left"/>
      <w:pPr>
        <w:ind w:left="2880" w:hanging="360"/>
      </w:pPr>
      <w:rPr>
        <w:rFonts w:ascii="Symbol" w:hAnsi="Symbol" w:hint="default"/>
      </w:rPr>
    </w:lvl>
    <w:lvl w:ilvl="4" w:tplc="4DB8237E" w:tentative="1">
      <w:start w:val="1"/>
      <w:numFmt w:val="bullet"/>
      <w:lvlText w:val="o"/>
      <w:lvlJc w:val="left"/>
      <w:pPr>
        <w:ind w:left="3600" w:hanging="360"/>
      </w:pPr>
      <w:rPr>
        <w:rFonts w:ascii="Courier New" w:hAnsi="Courier New" w:cs="Courier New" w:hint="default"/>
      </w:rPr>
    </w:lvl>
    <w:lvl w:ilvl="5" w:tplc="FF18EE86" w:tentative="1">
      <w:start w:val="1"/>
      <w:numFmt w:val="bullet"/>
      <w:lvlText w:val=""/>
      <w:lvlJc w:val="left"/>
      <w:pPr>
        <w:ind w:left="4320" w:hanging="360"/>
      </w:pPr>
      <w:rPr>
        <w:rFonts w:ascii="Wingdings" w:hAnsi="Wingdings" w:hint="default"/>
      </w:rPr>
    </w:lvl>
    <w:lvl w:ilvl="6" w:tplc="0AC69630" w:tentative="1">
      <w:start w:val="1"/>
      <w:numFmt w:val="bullet"/>
      <w:lvlText w:val=""/>
      <w:lvlJc w:val="left"/>
      <w:pPr>
        <w:ind w:left="5040" w:hanging="360"/>
      </w:pPr>
      <w:rPr>
        <w:rFonts w:ascii="Symbol" w:hAnsi="Symbol" w:hint="default"/>
      </w:rPr>
    </w:lvl>
    <w:lvl w:ilvl="7" w:tplc="23249FF6" w:tentative="1">
      <w:start w:val="1"/>
      <w:numFmt w:val="bullet"/>
      <w:lvlText w:val="o"/>
      <w:lvlJc w:val="left"/>
      <w:pPr>
        <w:ind w:left="5760" w:hanging="360"/>
      </w:pPr>
      <w:rPr>
        <w:rFonts w:ascii="Courier New" w:hAnsi="Courier New" w:cs="Courier New" w:hint="default"/>
      </w:rPr>
    </w:lvl>
    <w:lvl w:ilvl="8" w:tplc="24565B82" w:tentative="1">
      <w:start w:val="1"/>
      <w:numFmt w:val="bullet"/>
      <w:lvlText w:val=""/>
      <w:lvlJc w:val="left"/>
      <w:pPr>
        <w:ind w:left="6480" w:hanging="360"/>
      </w:pPr>
      <w:rPr>
        <w:rFonts w:ascii="Wingdings" w:hAnsi="Wingdings" w:hint="default"/>
      </w:rPr>
    </w:lvl>
  </w:abstractNum>
  <w:abstractNum w:abstractNumId="13" w15:restartNumberingAfterBreak="0">
    <w:nsid w:val="79D24C81"/>
    <w:multiLevelType w:val="multilevel"/>
    <w:tmpl w:val="34C00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E321F60"/>
    <w:multiLevelType w:val="hybridMultilevel"/>
    <w:tmpl w:val="D84C93C4"/>
    <w:lvl w:ilvl="0" w:tplc="2B1C1AD8">
      <w:start w:val="1"/>
      <w:numFmt w:val="decimal"/>
      <w:lvlText w:val="%1."/>
      <w:lvlJc w:val="left"/>
      <w:pPr>
        <w:ind w:left="720" w:hanging="360"/>
      </w:pPr>
    </w:lvl>
    <w:lvl w:ilvl="1" w:tplc="58F4031E" w:tentative="1">
      <w:start w:val="1"/>
      <w:numFmt w:val="lowerLetter"/>
      <w:lvlText w:val="%2."/>
      <w:lvlJc w:val="left"/>
      <w:pPr>
        <w:ind w:left="1440" w:hanging="360"/>
      </w:pPr>
    </w:lvl>
    <w:lvl w:ilvl="2" w:tplc="0B9A8432" w:tentative="1">
      <w:start w:val="1"/>
      <w:numFmt w:val="lowerRoman"/>
      <w:lvlText w:val="%3."/>
      <w:lvlJc w:val="right"/>
      <w:pPr>
        <w:ind w:left="2160" w:hanging="180"/>
      </w:pPr>
    </w:lvl>
    <w:lvl w:ilvl="3" w:tplc="FB1040A4" w:tentative="1">
      <w:start w:val="1"/>
      <w:numFmt w:val="decimal"/>
      <w:lvlText w:val="%4."/>
      <w:lvlJc w:val="left"/>
      <w:pPr>
        <w:ind w:left="2880" w:hanging="360"/>
      </w:pPr>
    </w:lvl>
    <w:lvl w:ilvl="4" w:tplc="4CBC17D0" w:tentative="1">
      <w:start w:val="1"/>
      <w:numFmt w:val="lowerLetter"/>
      <w:lvlText w:val="%5."/>
      <w:lvlJc w:val="left"/>
      <w:pPr>
        <w:ind w:left="3600" w:hanging="360"/>
      </w:pPr>
    </w:lvl>
    <w:lvl w:ilvl="5" w:tplc="E8A47826" w:tentative="1">
      <w:start w:val="1"/>
      <w:numFmt w:val="lowerRoman"/>
      <w:lvlText w:val="%6."/>
      <w:lvlJc w:val="right"/>
      <w:pPr>
        <w:ind w:left="4320" w:hanging="180"/>
      </w:pPr>
    </w:lvl>
    <w:lvl w:ilvl="6" w:tplc="DA6E5AC6" w:tentative="1">
      <w:start w:val="1"/>
      <w:numFmt w:val="decimal"/>
      <w:lvlText w:val="%7."/>
      <w:lvlJc w:val="left"/>
      <w:pPr>
        <w:ind w:left="5040" w:hanging="360"/>
      </w:pPr>
    </w:lvl>
    <w:lvl w:ilvl="7" w:tplc="D40EB6DC" w:tentative="1">
      <w:start w:val="1"/>
      <w:numFmt w:val="lowerLetter"/>
      <w:lvlText w:val="%8."/>
      <w:lvlJc w:val="left"/>
      <w:pPr>
        <w:ind w:left="5760" w:hanging="360"/>
      </w:pPr>
    </w:lvl>
    <w:lvl w:ilvl="8" w:tplc="B2BEB38E" w:tentative="1">
      <w:start w:val="1"/>
      <w:numFmt w:val="lowerRoman"/>
      <w:lvlText w:val="%9."/>
      <w:lvlJc w:val="right"/>
      <w:pPr>
        <w:ind w:left="6480" w:hanging="180"/>
      </w:pPr>
    </w:lvl>
  </w:abstractNum>
  <w:num w:numId="1" w16cid:durableId="1782141789">
    <w:abstractNumId w:val="10"/>
  </w:num>
  <w:num w:numId="2" w16cid:durableId="627513137">
    <w:abstractNumId w:val="10"/>
  </w:num>
  <w:num w:numId="3" w16cid:durableId="815797496">
    <w:abstractNumId w:val="3"/>
  </w:num>
  <w:num w:numId="4" w16cid:durableId="1438980997">
    <w:abstractNumId w:val="13"/>
  </w:num>
  <w:num w:numId="5" w16cid:durableId="592475988">
    <w:abstractNumId w:val="11"/>
  </w:num>
  <w:num w:numId="6" w16cid:durableId="1010646730">
    <w:abstractNumId w:val="11"/>
  </w:num>
  <w:num w:numId="7" w16cid:durableId="1024749406">
    <w:abstractNumId w:val="8"/>
  </w:num>
  <w:num w:numId="8" w16cid:durableId="2039312576">
    <w:abstractNumId w:val="6"/>
  </w:num>
  <w:num w:numId="9" w16cid:durableId="1028144909">
    <w:abstractNumId w:val="5"/>
  </w:num>
  <w:num w:numId="10" w16cid:durableId="237135499">
    <w:abstractNumId w:val="1"/>
  </w:num>
  <w:num w:numId="11" w16cid:durableId="932589536">
    <w:abstractNumId w:val="2"/>
  </w:num>
  <w:num w:numId="12" w16cid:durableId="870722105">
    <w:abstractNumId w:val="0"/>
  </w:num>
  <w:num w:numId="13" w16cid:durableId="1563978947">
    <w:abstractNumId w:val="11"/>
    <w:lvlOverride w:ilvl="0">
      <w:startOverride w:val="10"/>
    </w:lvlOverride>
    <w:lvlOverride w:ilvl="1">
      <w:startOverride w:val="2"/>
    </w:lvlOverride>
  </w:num>
  <w:num w:numId="14" w16cid:durableId="181668732">
    <w:abstractNumId w:val="12"/>
  </w:num>
  <w:num w:numId="15" w16cid:durableId="1209754864">
    <w:abstractNumId w:val="9"/>
  </w:num>
  <w:num w:numId="16" w16cid:durableId="18246241">
    <w:abstractNumId w:val="7"/>
  </w:num>
  <w:num w:numId="17" w16cid:durableId="496841971">
    <w:abstractNumId w:val="4"/>
  </w:num>
  <w:num w:numId="18" w16cid:durableId="6916086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9B6"/>
    <w:rsid w:val="00007C2F"/>
    <w:rsid w:val="000133CD"/>
    <w:rsid w:val="00016697"/>
    <w:rsid w:val="00021917"/>
    <w:rsid w:val="00023B36"/>
    <w:rsid w:val="00024273"/>
    <w:rsid w:val="00032B3B"/>
    <w:rsid w:val="00032E0C"/>
    <w:rsid w:val="00044D6E"/>
    <w:rsid w:val="0005667E"/>
    <w:rsid w:val="0005698E"/>
    <w:rsid w:val="00061A86"/>
    <w:rsid w:val="00064356"/>
    <w:rsid w:val="000649B6"/>
    <w:rsid w:val="0006672C"/>
    <w:rsid w:val="00071523"/>
    <w:rsid w:val="00074A6D"/>
    <w:rsid w:val="00075EF1"/>
    <w:rsid w:val="00080620"/>
    <w:rsid w:val="0009550B"/>
    <w:rsid w:val="00096199"/>
    <w:rsid w:val="0009691B"/>
    <w:rsid w:val="000A7C68"/>
    <w:rsid w:val="000C0801"/>
    <w:rsid w:val="000C21F6"/>
    <w:rsid w:val="000C3D5B"/>
    <w:rsid w:val="000C60A2"/>
    <w:rsid w:val="000D0773"/>
    <w:rsid w:val="000D2D59"/>
    <w:rsid w:val="000D3CFD"/>
    <w:rsid w:val="000D518C"/>
    <w:rsid w:val="000D61B8"/>
    <w:rsid w:val="000E11E3"/>
    <w:rsid w:val="000F1344"/>
    <w:rsid w:val="000F2ED7"/>
    <w:rsid w:val="000F3B57"/>
    <w:rsid w:val="000F48E3"/>
    <w:rsid w:val="000F7064"/>
    <w:rsid w:val="00100BF4"/>
    <w:rsid w:val="00106E4E"/>
    <w:rsid w:val="0011130C"/>
    <w:rsid w:val="00111D19"/>
    <w:rsid w:val="00127F3D"/>
    <w:rsid w:val="001358DB"/>
    <w:rsid w:val="00136F23"/>
    <w:rsid w:val="00137908"/>
    <w:rsid w:val="00140B0E"/>
    <w:rsid w:val="001428C3"/>
    <w:rsid w:val="00144D43"/>
    <w:rsid w:val="00147BB7"/>
    <w:rsid w:val="00150E1B"/>
    <w:rsid w:val="0015161B"/>
    <w:rsid w:val="00151905"/>
    <w:rsid w:val="00153F3F"/>
    <w:rsid w:val="00155FBA"/>
    <w:rsid w:val="00164566"/>
    <w:rsid w:val="00171F1B"/>
    <w:rsid w:val="001730B3"/>
    <w:rsid w:val="00175596"/>
    <w:rsid w:val="001761C8"/>
    <w:rsid w:val="001765E7"/>
    <w:rsid w:val="00186E0E"/>
    <w:rsid w:val="00191CD1"/>
    <w:rsid w:val="00197EEB"/>
    <w:rsid w:val="001A40D3"/>
    <w:rsid w:val="001A5E71"/>
    <w:rsid w:val="001A6B46"/>
    <w:rsid w:val="001B0FC3"/>
    <w:rsid w:val="001B7324"/>
    <w:rsid w:val="001C4576"/>
    <w:rsid w:val="001C4663"/>
    <w:rsid w:val="001D4B44"/>
    <w:rsid w:val="001D671C"/>
    <w:rsid w:val="001D7285"/>
    <w:rsid w:val="001E1977"/>
    <w:rsid w:val="001E2956"/>
    <w:rsid w:val="001E3B4E"/>
    <w:rsid w:val="001E5491"/>
    <w:rsid w:val="001E6886"/>
    <w:rsid w:val="001F756B"/>
    <w:rsid w:val="00200284"/>
    <w:rsid w:val="00203FD9"/>
    <w:rsid w:val="00212C1A"/>
    <w:rsid w:val="00216D26"/>
    <w:rsid w:val="0022063F"/>
    <w:rsid w:val="0022286D"/>
    <w:rsid w:val="00230F76"/>
    <w:rsid w:val="002330FF"/>
    <w:rsid w:val="00235318"/>
    <w:rsid w:val="002430E0"/>
    <w:rsid w:val="00243654"/>
    <w:rsid w:val="00245437"/>
    <w:rsid w:val="00252122"/>
    <w:rsid w:val="00253A1F"/>
    <w:rsid w:val="002701C7"/>
    <w:rsid w:val="00282E75"/>
    <w:rsid w:val="00285524"/>
    <w:rsid w:val="00285EB5"/>
    <w:rsid w:val="002900EB"/>
    <w:rsid w:val="00290266"/>
    <w:rsid w:val="00292265"/>
    <w:rsid w:val="002924F9"/>
    <w:rsid w:val="002A323C"/>
    <w:rsid w:val="002B09F4"/>
    <w:rsid w:val="002B1A58"/>
    <w:rsid w:val="002B4A79"/>
    <w:rsid w:val="002C03A4"/>
    <w:rsid w:val="002C0BFB"/>
    <w:rsid w:val="002C4FF7"/>
    <w:rsid w:val="002D0242"/>
    <w:rsid w:val="002D1C01"/>
    <w:rsid w:val="002D3A7B"/>
    <w:rsid w:val="002D3B59"/>
    <w:rsid w:val="002D3DFF"/>
    <w:rsid w:val="002D7F52"/>
    <w:rsid w:val="002E06B2"/>
    <w:rsid w:val="002E5ED5"/>
    <w:rsid w:val="002F1EE2"/>
    <w:rsid w:val="002F2C13"/>
    <w:rsid w:val="002F46D7"/>
    <w:rsid w:val="002F6CFD"/>
    <w:rsid w:val="00301B7E"/>
    <w:rsid w:val="00301FC8"/>
    <w:rsid w:val="00303D77"/>
    <w:rsid w:val="003133FB"/>
    <w:rsid w:val="0031347F"/>
    <w:rsid w:val="00315E70"/>
    <w:rsid w:val="00316EDE"/>
    <w:rsid w:val="00317262"/>
    <w:rsid w:val="00322C5E"/>
    <w:rsid w:val="00322E9A"/>
    <w:rsid w:val="003279F5"/>
    <w:rsid w:val="0033654F"/>
    <w:rsid w:val="00337D3F"/>
    <w:rsid w:val="00340E84"/>
    <w:rsid w:val="003437D2"/>
    <w:rsid w:val="003550FC"/>
    <w:rsid w:val="0035630B"/>
    <w:rsid w:val="00357F65"/>
    <w:rsid w:val="00361217"/>
    <w:rsid w:val="00362203"/>
    <w:rsid w:val="0037217E"/>
    <w:rsid w:val="003721D4"/>
    <w:rsid w:val="00372460"/>
    <w:rsid w:val="00373977"/>
    <w:rsid w:val="003748C6"/>
    <w:rsid w:val="003766A7"/>
    <w:rsid w:val="00376949"/>
    <w:rsid w:val="00381A4B"/>
    <w:rsid w:val="0038300F"/>
    <w:rsid w:val="003833A3"/>
    <w:rsid w:val="00390F1E"/>
    <w:rsid w:val="0039433A"/>
    <w:rsid w:val="003A0DF8"/>
    <w:rsid w:val="003A6F76"/>
    <w:rsid w:val="003B07D5"/>
    <w:rsid w:val="003B3C1E"/>
    <w:rsid w:val="003B3E38"/>
    <w:rsid w:val="003B5D4F"/>
    <w:rsid w:val="003B6999"/>
    <w:rsid w:val="003C319D"/>
    <w:rsid w:val="003C57B4"/>
    <w:rsid w:val="003D2318"/>
    <w:rsid w:val="003D2CE4"/>
    <w:rsid w:val="003D3517"/>
    <w:rsid w:val="003D4CF0"/>
    <w:rsid w:val="003E0112"/>
    <w:rsid w:val="003E0C38"/>
    <w:rsid w:val="003E1FF2"/>
    <w:rsid w:val="003E5BCA"/>
    <w:rsid w:val="003E7446"/>
    <w:rsid w:val="003F2621"/>
    <w:rsid w:val="00401003"/>
    <w:rsid w:val="00403A4A"/>
    <w:rsid w:val="00405F5E"/>
    <w:rsid w:val="00410D02"/>
    <w:rsid w:val="00413ED4"/>
    <w:rsid w:val="00415103"/>
    <w:rsid w:val="00416645"/>
    <w:rsid w:val="004242C3"/>
    <w:rsid w:val="00424BB0"/>
    <w:rsid w:val="004255FE"/>
    <w:rsid w:val="00430185"/>
    <w:rsid w:val="00431B53"/>
    <w:rsid w:val="0043281E"/>
    <w:rsid w:val="0043658E"/>
    <w:rsid w:val="00440068"/>
    <w:rsid w:val="0045081A"/>
    <w:rsid w:val="00457433"/>
    <w:rsid w:val="00460FE4"/>
    <w:rsid w:val="00461592"/>
    <w:rsid w:val="0047241B"/>
    <w:rsid w:val="00473EB7"/>
    <w:rsid w:val="00481BB3"/>
    <w:rsid w:val="004821C1"/>
    <w:rsid w:val="00484A07"/>
    <w:rsid w:val="00485F5D"/>
    <w:rsid w:val="004910A0"/>
    <w:rsid w:val="004A2539"/>
    <w:rsid w:val="004A64BB"/>
    <w:rsid w:val="004B0197"/>
    <w:rsid w:val="004B26A2"/>
    <w:rsid w:val="004B2775"/>
    <w:rsid w:val="004B30DC"/>
    <w:rsid w:val="004B4E31"/>
    <w:rsid w:val="004C0ABB"/>
    <w:rsid w:val="004C162B"/>
    <w:rsid w:val="004C2480"/>
    <w:rsid w:val="004C6110"/>
    <w:rsid w:val="004C7999"/>
    <w:rsid w:val="004D03CD"/>
    <w:rsid w:val="004D4C84"/>
    <w:rsid w:val="004E70F1"/>
    <w:rsid w:val="004F4AA3"/>
    <w:rsid w:val="004F4AE5"/>
    <w:rsid w:val="00501E25"/>
    <w:rsid w:val="00502565"/>
    <w:rsid w:val="005027A3"/>
    <w:rsid w:val="005030A8"/>
    <w:rsid w:val="005039DC"/>
    <w:rsid w:val="005060D5"/>
    <w:rsid w:val="005108CF"/>
    <w:rsid w:val="005118B5"/>
    <w:rsid w:val="00522842"/>
    <w:rsid w:val="00524E1E"/>
    <w:rsid w:val="005336E4"/>
    <w:rsid w:val="00536741"/>
    <w:rsid w:val="0053740F"/>
    <w:rsid w:val="00537ADA"/>
    <w:rsid w:val="00542985"/>
    <w:rsid w:val="00542C6F"/>
    <w:rsid w:val="0054743E"/>
    <w:rsid w:val="00547C40"/>
    <w:rsid w:val="005518FB"/>
    <w:rsid w:val="00563763"/>
    <w:rsid w:val="00563F1E"/>
    <w:rsid w:val="00572B02"/>
    <w:rsid w:val="005731DF"/>
    <w:rsid w:val="005736D4"/>
    <w:rsid w:val="005749F7"/>
    <w:rsid w:val="005827AE"/>
    <w:rsid w:val="00583326"/>
    <w:rsid w:val="005858C1"/>
    <w:rsid w:val="005860DB"/>
    <w:rsid w:val="00596FFA"/>
    <w:rsid w:val="005A6459"/>
    <w:rsid w:val="005B1C6A"/>
    <w:rsid w:val="005B2870"/>
    <w:rsid w:val="005B4904"/>
    <w:rsid w:val="005B4AD6"/>
    <w:rsid w:val="005C0A43"/>
    <w:rsid w:val="005C15B8"/>
    <w:rsid w:val="005C1DFE"/>
    <w:rsid w:val="005C3907"/>
    <w:rsid w:val="005D0735"/>
    <w:rsid w:val="005D3DC7"/>
    <w:rsid w:val="005D6ABE"/>
    <w:rsid w:val="005D6D16"/>
    <w:rsid w:val="005D7959"/>
    <w:rsid w:val="005D7A05"/>
    <w:rsid w:val="005E0E55"/>
    <w:rsid w:val="005E11BD"/>
    <w:rsid w:val="005E2E6B"/>
    <w:rsid w:val="005F7C0A"/>
    <w:rsid w:val="00603859"/>
    <w:rsid w:val="006044C8"/>
    <w:rsid w:val="00613664"/>
    <w:rsid w:val="00617516"/>
    <w:rsid w:val="0062095E"/>
    <w:rsid w:val="00621855"/>
    <w:rsid w:val="0062225E"/>
    <w:rsid w:val="006241CB"/>
    <w:rsid w:val="00631431"/>
    <w:rsid w:val="00631E95"/>
    <w:rsid w:val="0063340E"/>
    <w:rsid w:val="00635D73"/>
    <w:rsid w:val="006372F2"/>
    <w:rsid w:val="00651A58"/>
    <w:rsid w:val="00652C66"/>
    <w:rsid w:val="00655422"/>
    <w:rsid w:val="0065594F"/>
    <w:rsid w:val="00661AB7"/>
    <w:rsid w:val="00664480"/>
    <w:rsid w:val="00670CC7"/>
    <w:rsid w:val="00672484"/>
    <w:rsid w:val="0067447B"/>
    <w:rsid w:val="00675CDE"/>
    <w:rsid w:val="00677A18"/>
    <w:rsid w:val="00684778"/>
    <w:rsid w:val="006864D7"/>
    <w:rsid w:val="006868FF"/>
    <w:rsid w:val="00686AF1"/>
    <w:rsid w:val="00686F60"/>
    <w:rsid w:val="006A2279"/>
    <w:rsid w:val="006A7250"/>
    <w:rsid w:val="006B0288"/>
    <w:rsid w:val="006B0559"/>
    <w:rsid w:val="006B22EA"/>
    <w:rsid w:val="006B5F25"/>
    <w:rsid w:val="006B7E91"/>
    <w:rsid w:val="006C19CB"/>
    <w:rsid w:val="006C1A5C"/>
    <w:rsid w:val="006C5269"/>
    <w:rsid w:val="006C6A99"/>
    <w:rsid w:val="006D0AB7"/>
    <w:rsid w:val="006D192D"/>
    <w:rsid w:val="006D73C6"/>
    <w:rsid w:val="006E38AA"/>
    <w:rsid w:val="006E6ABC"/>
    <w:rsid w:val="006E7E6A"/>
    <w:rsid w:val="006E7EBF"/>
    <w:rsid w:val="006F02F8"/>
    <w:rsid w:val="006F2C3E"/>
    <w:rsid w:val="006F6EFE"/>
    <w:rsid w:val="006F7A65"/>
    <w:rsid w:val="007001ED"/>
    <w:rsid w:val="0070190D"/>
    <w:rsid w:val="00704E77"/>
    <w:rsid w:val="00707481"/>
    <w:rsid w:val="00712ABA"/>
    <w:rsid w:val="00713C9F"/>
    <w:rsid w:val="00714583"/>
    <w:rsid w:val="007200D4"/>
    <w:rsid w:val="0072017B"/>
    <w:rsid w:val="00721168"/>
    <w:rsid w:val="00723101"/>
    <w:rsid w:val="00724B32"/>
    <w:rsid w:val="007255A0"/>
    <w:rsid w:val="007258B8"/>
    <w:rsid w:val="00725954"/>
    <w:rsid w:val="0073008C"/>
    <w:rsid w:val="007341BD"/>
    <w:rsid w:val="00735B27"/>
    <w:rsid w:val="007360FB"/>
    <w:rsid w:val="00736319"/>
    <w:rsid w:val="00742BE6"/>
    <w:rsid w:val="00747AD3"/>
    <w:rsid w:val="00750D3F"/>
    <w:rsid w:val="007544CE"/>
    <w:rsid w:val="0075464F"/>
    <w:rsid w:val="0075533F"/>
    <w:rsid w:val="00755AFB"/>
    <w:rsid w:val="0075757E"/>
    <w:rsid w:val="00757721"/>
    <w:rsid w:val="00762C81"/>
    <w:rsid w:val="00764320"/>
    <w:rsid w:val="00765605"/>
    <w:rsid w:val="0076593B"/>
    <w:rsid w:val="0076609F"/>
    <w:rsid w:val="00766449"/>
    <w:rsid w:val="00766E18"/>
    <w:rsid w:val="00770269"/>
    <w:rsid w:val="007705A4"/>
    <w:rsid w:val="00770D42"/>
    <w:rsid w:val="00772C2C"/>
    <w:rsid w:val="007740D6"/>
    <w:rsid w:val="00775C94"/>
    <w:rsid w:val="0078162D"/>
    <w:rsid w:val="00782066"/>
    <w:rsid w:val="00785934"/>
    <w:rsid w:val="00791039"/>
    <w:rsid w:val="00794719"/>
    <w:rsid w:val="00796678"/>
    <w:rsid w:val="00797122"/>
    <w:rsid w:val="00797E1E"/>
    <w:rsid w:val="007A115E"/>
    <w:rsid w:val="007A6B24"/>
    <w:rsid w:val="007B41E2"/>
    <w:rsid w:val="007C2BD2"/>
    <w:rsid w:val="007C53A7"/>
    <w:rsid w:val="007C7E02"/>
    <w:rsid w:val="007D22C4"/>
    <w:rsid w:val="007D230E"/>
    <w:rsid w:val="007D7C98"/>
    <w:rsid w:val="007E1433"/>
    <w:rsid w:val="007F2D51"/>
    <w:rsid w:val="007F2DF4"/>
    <w:rsid w:val="00802372"/>
    <w:rsid w:val="00804994"/>
    <w:rsid w:val="00810859"/>
    <w:rsid w:val="008242C2"/>
    <w:rsid w:val="0082496F"/>
    <w:rsid w:val="00830F55"/>
    <w:rsid w:val="0083620D"/>
    <w:rsid w:val="00842D49"/>
    <w:rsid w:val="00851005"/>
    <w:rsid w:val="008531E8"/>
    <w:rsid w:val="00864E9A"/>
    <w:rsid w:val="00870A02"/>
    <w:rsid w:val="008769B0"/>
    <w:rsid w:val="0088086F"/>
    <w:rsid w:val="00882188"/>
    <w:rsid w:val="0088242B"/>
    <w:rsid w:val="0089070B"/>
    <w:rsid w:val="008915B7"/>
    <w:rsid w:val="008936D1"/>
    <w:rsid w:val="0089454A"/>
    <w:rsid w:val="008969DC"/>
    <w:rsid w:val="00896A5F"/>
    <w:rsid w:val="008B39F3"/>
    <w:rsid w:val="008B5A21"/>
    <w:rsid w:val="008B5A8E"/>
    <w:rsid w:val="008B5B48"/>
    <w:rsid w:val="008B5FB4"/>
    <w:rsid w:val="008B6FBF"/>
    <w:rsid w:val="008C31B0"/>
    <w:rsid w:val="008C328B"/>
    <w:rsid w:val="008C4854"/>
    <w:rsid w:val="008D17A1"/>
    <w:rsid w:val="008D34A3"/>
    <w:rsid w:val="008D73F8"/>
    <w:rsid w:val="008E18C1"/>
    <w:rsid w:val="008E7FEF"/>
    <w:rsid w:val="008F038B"/>
    <w:rsid w:val="008F25BD"/>
    <w:rsid w:val="008F4F24"/>
    <w:rsid w:val="00904F95"/>
    <w:rsid w:val="00915400"/>
    <w:rsid w:val="009157EE"/>
    <w:rsid w:val="00916E60"/>
    <w:rsid w:val="00920E71"/>
    <w:rsid w:val="0092491C"/>
    <w:rsid w:val="00926F72"/>
    <w:rsid w:val="009270F9"/>
    <w:rsid w:val="00927A38"/>
    <w:rsid w:val="00930BA1"/>
    <w:rsid w:val="00931F4C"/>
    <w:rsid w:val="009354A4"/>
    <w:rsid w:val="0094541A"/>
    <w:rsid w:val="00946B8E"/>
    <w:rsid w:val="00951A19"/>
    <w:rsid w:val="00956EEF"/>
    <w:rsid w:val="00957575"/>
    <w:rsid w:val="00960AFE"/>
    <w:rsid w:val="00964F6D"/>
    <w:rsid w:val="00966D84"/>
    <w:rsid w:val="009739E2"/>
    <w:rsid w:val="009746AE"/>
    <w:rsid w:val="00984522"/>
    <w:rsid w:val="00990902"/>
    <w:rsid w:val="00990A2B"/>
    <w:rsid w:val="0099314E"/>
    <w:rsid w:val="009937CC"/>
    <w:rsid w:val="00995431"/>
    <w:rsid w:val="00996EAE"/>
    <w:rsid w:val="009A181A"/>
    <w:rsid w:val="009A2C0E"/>
    <w:rsid w:val="009A2FC1"/>
    <w:rsid w:val="009A3FA3"/>
    <w:rsid w:val="009A5F16"/>
    <w:rsid w:val="009A6F42"/>
    <w:rsid w:val="009B234B"/>
    <w:rsid w:val="009C1798"/>
    <w:rsid w:val="009D292A"/>
    <w:rsid w:val="009D39A2"/>
    <w:rsid w:val="009D3D45"/>
    <w:rsid w:val="009D591A"/>
    <w:rsid w:val="009E0C93"/>
    <w:rsid w:val="009E0D39"/>
    <w:rsid w:val="009E21B4"/>
    <w:rsid w:val="009E32C4"/>
    <w:rsid w:val="009F06E0"/>
    <w:rsid w:val="009F1911"/>
    <w:rsid w:val="009F2213"/>
    <w:rsid w:val="009F5FCF"/>
    <w:rsid w:val="009F6A77"/>
    <w:rsid w:val="009F7ABE"/>
    <w:rsid w:val="00A00E53"/>
    <w:rsid w:val="00A0406B"/>
    <w:rsid w:val="00A060B8"/>
    <w:rsid w:val="00A10041"/>
    <w:rsid w:val="00A13D95"/>
    <w:rsid w:val="00A1406C"/>
    <w:rsid w:val="00A144CA"/>
    <w:rsid w:val="00A20037"/>
    <w:rsid w:val="00A2401B"/>
    <w:rsid w:val="00A317C2"/>
    <w:rsid w:val="00A32140"/>
    <w:rsid w:val="00A32550"/>
    <w:rsid w:val="00A35DAC"/>
    <w:rsid w:val="00A40DFB"/>
    <w:rsid w:val="00A41AB5"/>
    <w:rsid w:val="00A44C68"/>
    <w:rsid w:val="00A45693"/>
    <w:rsid w:val="00A52586"/>
    <w:rsid w:val="00A5489E"/>
    <w:rsid w:val="00A609E4"/>
    <w:rsid w:val="00A60ACD"/>
    <w:rsid w:val="00A60E88"/>
    <w:rsid w:val="00A62C28"/>
    <w:rsid w:val="00A66F83"/>
    <w:rsid w:val="00A67E79"/>
    <w:rsid w:val="00A70D24"/>
    <w:rsid w:val="00A71EEB"/>
    <w:rsid w:val="00A756A5"/>
    <w:rsid w:val="00A75BEA"/>
    <w:rsid w:val="00A76DF2"/>
    <w:rsid w:val="00A82177"/>
    <w:rsid w:val="00A83A51"/>
    <w:rsid w:val="00A8461E"/>
    <w:rsid w:val="00A8671B"/>
    <w:rsid w:val="00A87A95"/>
    <w:rsid w:val="00A87F2A"/>
    <w:rsid w:val="00A91F97"/>
    <w:rsid w:val="00A93144"/>
    <w:rsid w:val="00A96B7B"/>
    <w:rsid w:val="00AA07B9"/>
    <w:rsid w:val="00AA3C59"/>
    <w:rsid w:val="00AA43B7"/>
    <w:rsid w:val="00AA44F0"/>
    <w:rsid w:val="00AA6868"/>
    <w:rsid w:val="00AC72ED"/>
    <w:rsid w:val="00AD15A9"/>
    <w:rsid w:val="00AE3DF4"/>
    <w:rsid w:val="00AE6D74"/>
    <w:rsid w:val="00AE7C87"/>
    <w:rsid w:val="00AF1232"/>
    <w:rsid w:val="00AF53C9"/>
    <w:rsid w:val="00AF6E29"/>
    <w:rsid w:val="00AF750E"/>
    <w:rsid w:val="00AF7E1A"/>
    <w:rsid w:val="00B012FB"/>
    <w:rsid w:val="00B06211"/>
    <w:rsid w:val="00B16E2A"/>
    <w:rsid w:val="00B208E9"/>
    <w:rsid w:val="00B2264F"/>
    <w:rsid w:val="00B2757F"/>
    <w:rsid w:val="00B30172"/>
    <w:rsid w:val="00B35E64"/>
    <w:rsid w:val="00B3644A"/>
    <w:rsid w:val="00B409F3"/>
    <w:rsid w:val="00B41812"/>
    <w:rsid w:val="00B41914"/>
    <w:rsid w:val="00B4211A"/>
    <w:rsid w:val="00B427A5"/>
    <w:rsid w:val="00B52906"/>
    <w:rsid w:val="00B54A2B"/>
    <w:rsid w:val="00B55070"/>
    <w:rsid w:val="00B55450"/>
    <w:rsid w:val="00B56D4E"/>
    <w:rsid w:val="00B60FC3"/>
    <w:rsid w:val="00B76D12"/>
    <w:rsid w:val="00B804E0"/>
    <w:rsid w:val="00B80DC4"/>
    <w:rsid w:val="00B820F3"/>
    <w:rsid w:val="00B8322C"/>
    <w:rsid w:val="00B83E15"/>
    <w:rsid w:val="00B869EC"/>
    <w:rsid w:val="00B87587"/>
    <w:rsid w:val="00B94B72"/>
    <w:rsid w:val="00B9623D"/>
    <w:rsid w:val="00B96FBC"/>
    <w:rsid w:val="00BA0A1C"/>
    <w:rsid w:val="00BA372A"/>
    <w:rsid w:val="00BA7B24"/>
    <w:rsid w:val="00BA7FCF"/>
    <w:rsid w:val="00BC0008"/>
    <w:rsid w:val="00BC24C1"/>
    <w:rsid w:val="00BD05DB"/>
    <w:rsid w:val="00BD33AE"/>
    <w:rsid w:val="00BD4DE2"/>
    <w:rsid w:val="00BD588A"/>
    <w:rsid w:val="00BD5A78"/>
    <w:rsid w:val="00BD67D0"/>
    <w:rsid w:val="00BE31C4"/>
    <w:rsid w:val="00BE39D8"/>
    <w:rsid w:val="00BE41D2"/>
    <w:rsid w:val="00BE7CA4"/>
    <w:rsid w:val="00BF1306"/>
    <w:rsid w:val="00BF7182"/>
    <w:rsid w:val="00C002CC"/>
    <w:rsid w:val="00C10D58"/>
    <w:rsid w:val="00C122C7"/>
    <w:rsid w:val="00C12692"/>
    <w:rsid w:val="00C131B0"/>
    <w:rsid w:val="00C17285"/>
    <w:rsid w:val="00C20BF9"/>
    <w:rsid w:val="00C21065"/>
    <w:rsid w:val="00C23D86"/>
    <w:rsid w:val="00C23FBB"/>
    <w:rsid w:val="00C319E1"/>
    <w:rsid w:val="00C34C3C"/>
    <w:rsid w:val="00C43B56"/>
    <w:rsid w:val="00C472EB"/>
    <w:rsid w:val="00C50859"/>
    <w:rsid w:val="00C50B27"/>
    <w:rsid w:val="00C53F29"/>
    <w:rsid w:val="00C80A1B"/>
    <w:rsid w:val="00C81A14"/>
    <w:rsid w:val="00C82598"/>
    <w:rsid w:val="00C84135"/>
    <w:rsid w:val="00C860FB"/>
    <w:rsid w:val="00C876A4"/>
    <w:rsid w:val="00C9313E"/>
    <w:rsid w:val="00C96A3E"/>
    <w:rsid w:val="00C97512"/>
    <w:rsid w:val="00C9767E"/>
    <w:rsid w:val="00CA5EBD"/>
    <w:rsid w:val="00CA726E"/>
    <w:rsid w:val="00CB4116"/>
    <w:rsid w:val="00CB4937"/>
    <w:rsid w:val="00CB61ED"/>
    <w:rsid w:val="00CB7D72"/>
    <w:rsid w:val="00CC37E6"/>
    <w:rsid w:val="00CC404C"/>
    <w:rsid w:val="00CC435B"/>
    <w:rsid w:val="00CD529A"/>
    <w:rsid w:val="00CE0363"/>
    <w:rsid w:val="00CE264F"/>
    <w:rsid w:val="00CE483E"/>
    <w:rsid w:val="00CE657D"/>
    <w:rsid w:val="00CF35E1"/>
    <w:rsid w:val="00CF5227"/>
    <w:rsid w:val="00D01EA1"/>
    <w:rsid w:val="00D04BFD"/>
    <w:rsid w:val="00D05BB0"/>
    <w:rsid w:val="00D060A4"/>
    <w:rsid w:val="00D1003A"/>
    <w:rsid w:val="00D115E7"/>
    <w:rsid w:val="00D150D6"/>
    <w:rsid w:val="00D15130"/>
    <w:rsid w:val="00D1567B"/>
    <w:rsid w:val="00D21A09"/>
    <w:rsid w:val="00D3651D"/>
    <w:rsid w:val="00D45C1C"/>
    <w:rsid w:val="00D47DC6"/>
    <w:rsid w:val="00D50ADF"/>
    <w:rsid w:val="00D53231"/>
    <w:rsid w:val="00D60194"/>
    <w:rsid w:val="00D603E1"/>
    <w:rsid w:val="00D6107E"/>
    <w:rsid w:val="00D67DA4"/>
    <w:rsid w:val="00D71081"/>
    <w:rsid w:val="00D741FD"/>
    <w:rsid w:val="00D87234"/>
    <w:rsid w:val="00D87FD3"/>
    <w:rsid w:val="00DA0DEC"/>
    <w:rsid w:val="00DA31AA"/>
    <w:rsid w:val="00DA3B83"/>
    <w:rsid w:val="00DC6F23"/>
    <w:rsid w:val="00DD0115"/>
    <w:rsid w:val="00DD01FD"/>
    <w:rsid w:val="00DE40F4"/>
    <w:rsid w:val="00DE4DB7"/>
    <w:rsid w:val="00E02EA6"/>
    <w:rsid w:val="00E11E19"/>
    <w:rsid w:val="00E14AA1"/>
    <w:rsid w:val="00E16D18"/>
    <w:rsid w:val="00E22DEF"/>
    <w:rsid w:val="00E244A6"/>
    <w:rsid w:val="00E2539D"/>
    <w:rsid w:val="00E32714"/>
    <w:rsid w:val="00E3531A"/>
    <w:rsid w:val="00E374F8"/>
    <w:rsid w:val="00E42549"/>
    <w:rsid w:val="00E45686"/>
    <w:rsid w:val="00E46A22"/>
    <w:rsid w:val="00E5535A"/>
    <w:rsid w:val="00E55784"/>
    <w:rsid w:val="00E6685E"/>
    <w:rsid w:val="00E676E0"/>
    <w:rsid w:val="00E70271"/>
    <w:rsid w:val="00E70311"/>
    <w:rsid w:val="00E71A3E"/>
    <w:rsid w:val="00E746A3"/>
    <w:rsid w:val="00E74D95"/>
    <w:rsid w:val="00E76808"/>
    <w:rsid w:val="00E81E47"/>
    <w:rsid w:val="00E83040"/>
    <w:rsid w:val="00E83200"/>
    <w:rsid w:val="00E83649"/>
    <w:rsid w:val="00E85D9B"/>
    <w:rsid w:val="00E878DF"/>
    <w:rsid w:val="00E9065A"/>
    <w:rsid w:val="00E90E7F"/>
    <w:rsid w:val="00E91005"/>
    <w:rsid w:val="00EA1DF2"/>
    <w:rsid w:val="00EA2657"/>
    <w:rsid w:val="00EA30F9"/>
    <w:rsid w:val="00EC32C2"/>
    <w:rsid w:val="00EC5B3E"/>
    <w:rsid w:val="00ED0D0C"/>
    <w:rsid w:val="00ED1385"/>
    <w:rsid w:val="00ED5169"/>
    <w:rsid w:val="00ED60DB"/>
    <w:rsid w:val="00EE7D85"/>
    <w:rsid w:val="00EE7F8F"/>
    <w:rsid w:val="00F00FF3"/>
    <w:rsid w:val="00F03E65"/>
    <w:rsid w:val="00F0499F"/>
    <w:rsid w:val="00F05B31"/>
    <w:rsid w:val="00F13BB8"/>
    <w:rsid w:val="00F158A0"/>
    <w:rsid w:val="00F15ABA"/>
    <w:rsid w:val="00F1781A"/>
    <w:rsid w:val="00F21DBA"/>
    <w:rsid w:val="00F2597B"/>
    <w:rsid w:val="00F2630E"/>
    <w:rsid w:val="00F26F0C"/>
    <w:rsid w:val="00F27496"/>
    <w:rsid w:val="00F32255"/>
    <w:rsid w:val="00F32619"/>
    <w:rsid w:val="00F36CB0"/>
    <w:rsid w:val="00F3784D"/>
    <w:rsid w:val="00F3788E"/>
    <w:rsid w:val="00F444EC"/>
    <w:rsid w:val="00F45542"/>
    <w:rsid w:val="00F51013"/>
    <w:rsid w:val="00F53BC3"/>
    <w:rsid w:val="00F628B3"/>
    <w:rsid w:val="00F63DED"/>
    <w:rsid w:val="00F73C98"/>
    <w:rsid w:val="00F777C8"/>
    <w:rsid w:val="00F800EE"/>
    <w:rsid w:val="00F86CC6"/>
    <w:rsid w:val="00F9065C"/>
    <w:rsid w:val="00F9118E"/>
    <w:rsid w:val="00F97A52"/>
    <w:rsid w:val="00FA06BD"/>
    <w:rsid w:val="00FA6777"/>
    <w:rsid w:val="00FA744C"/>
    <w:rsid w:val="00FB34CF"/>
    <w:rsid w:val="00FC2407"/>
    <w:rsid w:val="00FC2567"/>
    <w:rsid w:val="00FD2866"/>
    <w:rsid w:val="00FD5866"/>
    <w:rsid w:val="00FD78D2"/>
    <w:rsid w:val="00FE023F"/>
    <w:rsid w:val="00FE5760"/>
    <w:rsid w:val="00FE7978"/>
    <w:rsid w:val="00FE7CA3"/>
    <w:rsid w:val="00FF3FC6"/>
    <w:rsid w:val="00FF74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45D79"/>
  <w15:chartTrackingRefBased/>
  <w15:docId w15:val="{15D46D52-DEA2-4802-BAD8-8601AC65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A6459"/>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45693"/>
    <w:pPr>
      <w:keepNext/>
      <w:keepLines/>
      <w:numPr>
        <w:numId w:val="6"/>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569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6"/>
      </w:numPr>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9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4569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rPr>
  </w:style>
  <w:style w:type="paragraph" w:styleId="ListParagraph">
    <w:name w:val="List Paragraph"/>
    <w:basedOn w:val="Normal"/>
    <w:uiPriority w:val="34"/>
    <w:qFormat/>
    <w:rsid w:val="00C34C3C"/>
    <w:pPr>
      <w:ind w:left="720"/>
      <w:contextualSpacing/>
    </w:pPr>
  </w:style>
  <w:style w:type="table" w:styleId="TableGrid">
    <w:name w:val="Table Grid"/>
    <w:basedOn w:val="TableNormal"/>
    <w:uiPriority w:val="39"/>
    <w:rsid w:val="00926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26F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B54A2B"/>
    <w:rPr>
      <w:color w:val="0563C1" w:themeColor="hyperlink"/>
      <w:u w:val="single"/>
    </w:rPr>
  </w:style>
  <w:style w:type="paragraph" w:styleId="TOCHeading">
    <w:name w:val="TOC Heading"/>
    <w:basedOn w:val="Heading1"/>
    <w:next w:val="Normal"/>
    <w:uiPriority w:val="39"/>
    <w:unhideWhenUsed/>
    <w:qFormat/>
    <w:rsid w:val="00C10D5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0D58"/>
    <w:pPr>
      <w:spacing w:after="100"/>
    </w:pPr>
  </w:style>
  <w:style w:type="paragraph" w:styleId="TOC2">
    <w:name w:val="toc 2"/>
    <w:basedOn w:val="Normal"/>
    <w:next w:val="Normal"/>
    <w:autoRedefine/>
    <w:uiPriority w:val="39"/>
    <w:unhideWhenUsed/>
    <w:rsid w:val="00C10D58"/>
    <w:pPr>
      <w:spacing w:after="100"/>
      <w:ind w:left="240"/>
    </w:pPr>
  </w:style>
  <w:style w:type="paragraph" w:styleId="Header">
    <w:name w:val="header"/>
    <w:basedOn w:val="Normal"/>
    <w:link w:val="HeaderChar"/>
    <w:uiPriority w:val="99"/>
    <w:unhideWhenUsed/>
    <w:rsid w:val="00FF7494"/>
    <w:pPr>
      <w:tabs>
        <w:tab w:val="center" w:pos="4680"/>
        <w:tab w:val="right" w:pos="9360"/>
      </w:tabs>
      <w:spacing w:line="240" w:lineRule="auto"/>
    </w:pPr>
  </w:style>
  <w:style w:type="character" w:customStyle="1" w:styleId="HeaderChar">
    <w:name w:val="Header Char"/>
    <w:basedOn w:val="DefaultParagraphFont"/>
    <w:link w:val="Header"/>
    <w:uiPriority w:val="99"/>
    <w:rsid w:val="00FF7494"/>
    <w:rPr>
      <w:rFonts w:ascii="Times New Roman" w:hAnsi="Times New Roman"/>
      <w:sz w:val="24"/>
    </w:rPr>
  </w:style>
  <w:style w:type="paragraph" w:styleId="Footer">
    <w:name w:val="footer"/>
    <w:basedOn w:val="Normal"/>
    <w:link w:val="FooterChar"/>
    <w:uiPriority w:val="99"/>
    <w:unhideWhenUsed/>
    <w:rsid w:val="00FF7494"/>
    <w:pPr>
      <w:tabs>
        <w:tab w:val="center" w:pos="4680"/>
        <w:tab w:val="right" w:pos="9360"/>
      </w:tabs>
      <w:spacing w:line="240" w:lineRule="auto"/>
    </w:pPr>
  </w:style>
  <w:style w:type="character" w:customStyle="1" w:styleId="FooterChar">
    <w:name w:val="Footer Char"/>
    <w:basedOn w:val="DefaultParagraphFont"/>
    <w:link w:val="Footer"/>
    <w:uiPriority w:val="99"/>
    <w:rsid w:val="00FF7494"/>
    <w:rPr>
      <w:rFonts w:ascii="Times New Roman" w:hAnsi="Times New Roman"/>
      <w:sz w:val="24"/>
    </w:rPr>
  </w:style>
  <w:style w:type="paragraph" w:styleId="Caption">
    <w:name w:val="caption"/>
    <w:basedOn w:val="Normal"/>
    <w:next w:val="Normal"/>
    <w:uiPriority w:val="35"/>
    <w:unhideWhenUsed/>
    <w:qFormat/>
    <w:rsid w:val="00285524"/>
    <w:pPr>
      <w:spacing w:after="200" w:line="240" w:lineRule="auto"/>
    </w:pPr>
    <w:rPr>
      <w:i/>
      <w:iCs/>
      <w:color w:val="44546A" w:themeColor="text2"/>
      <w:sz w:val="18"/>
      <w:szCs w:val="18"/>
    </w:rPr>
  </w:style>
  <w:style w:type="character" w:styleId="Emphasis">
    <w:name w:val="Emphasis"/>
    <w:basedOn w:val="DefaultParagraphFont"/>
    <w:uiPriority w:val="20"/>
    <w:qFormat/>
    <w:rsid w:val="00415103"/>
    <w:rPr>
      <w:i/>
      <w:iCs/>
    </w:rPr>
  </w:style>
  <w:style w:type="table" w:styleId="GridTable5Dark-Accent2">
    <w:name w:val="Grid Table 5 Dark Accent 2"/>
    <w:basedOn w:val="TableNormal"/>
    <w:uiPriority w:val="50"/>
    <w:rsid w:val="00FD28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3">
    <w:name w:val="toc 3"/>
    <w:basedOn w:val="Normal"/>
    <w:next w:val="Normal"/>
    <w:autoRedefine/>
    <w:uiPriority w:val="39"/>
    <w:unhideWhenUsed/>
    <w:rsid w:val="00794719"/>
    <w:pPr>
      <w:spacing w:after="100"/>
      <w:ind w:left="480"/>
    </w:pPr>
  </w:style>
  <w:style w:type="paragraph" w:styleId="NoSpacing">
    <w:name w:val="No Spacing"/>
    <w:uiPriority w:val="1"/>
    <w:qFormat/>
    <w:rsid w:val="005A6459"/>
    <w:pPr>
      <w:spacing w:after="0" w:line="240" w:lineRule="auto"/>
      <w:jc w:val="both"/>
    </w:pPr>
    <w:rPr>
      <w:rFonts w:ascii="Times New Roman" w:hAnsi="Times New Roman"/>
      <w:sz w:val="24"/>
      <w:lang w:val="en-GB"/>
    </w:rPr>
  </w:style>
  <w:style w:type="table" w:styleId="GridTable3">
    <w:name w:val="Grid Table 3"/>
    <w:basedOn w:val="TableNormal"/>
    <w:uiPriority w:val="48"/>
    <w:rsid w:val="008F038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F038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217EB-B182-499D-9A34-64698CDB88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2710</Words>
  <Characters>15451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Sidonia Bianca Mihu (2231047)</cp:lastModifiedBy>
  <cp:revision>4</cp:revision>
  <dcterms:created xsi:type="dcterms:W3CDTF">2024-06-03T08:53:00Z</dcterms:created>
  <dcterms:modified xsi:type="dcterms:W3CDTF">2024-06-04T08:04:00Z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a45be7058e2888a67463182744dc855765bc320719b98f89ed3bc76364d7b22e</vt:lpwstr>
  </property>
</Properties>
</file>