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4FCB" w:rsidRPr="00F25729" w:rsidRDefault="00EC4FCB" w:rsidP="00F25729">
      <w:pPr>
        <w:spacing w:line="360" w:lineRule="auto"/>
        <w:jc w:val="both"/>
        <w:rPr>
          <w:sz w:val="24"/>
          <w:szCs w:val="24"/>
        </w:rPr>
      </w:pPr>
    </w:p>
    <w:p w:rsidR="00F25729" w:rsidRDefault="007641A4" w:rsidP="00F25729">
      <w:pPr>
        <w:spacing w:line="360" w:lineRule="auto"/>
        <w:jc w:val="both"/>
        <w:rPr>
          <w:color w:val="auto"/>
          <w:sz w:val="24"/>
          <w:szCs w:val="24"/>
        </w:rPr>
      </w:pPr>
      <w:r w:rsidRPr="00F25729">
        <w:rPr>
          <w:sz w:val="24"/>
          <w:szCs w:val="24"/>
        </w:rPr>
        <w:t>This case study aims to critically reflect upon an assessment w</w:t>
      </w:r>
      <w:r w:rsidR="001D7340" w:rsidRPr="00F25729">
        <w:rPr>
          <w:sz w:val="24"/>
          <w:szCs w:val="24"/>
        </w:rPr>
        <w:t>hich I have co-produced</w:t>
      </w:r>
      <w:r w:rsidR="00F25729">
        <w:rPr>
          <w:sz w:val="24"/>
          <w:szCs w:val="24"/>
        </w:rPr>
        <w:t xml:space="preserve"> with a family</w:t>
      </w:r>
      <w:r w:rsidR="001D7340" w:rsidRPr="00F25729">
        <w:rPr>
          <w:sz w:val="24"/>
          <w:szCs w:val="24"/>
        </w:rPr>
        <w:t>.</w:t>
      </w:r>
      <w:r w:rsidRPr="00F25729">
        <w:rPr>
          <w:sz w:val="24"/>
          <w:szCs w:val="24"/>
        </w:rPr>
        <w:t xml:space="preserve"> </w:t>
      </w:r>
      <w:r w:rsidR="001D7340" w:rsidRPr="00F25729">
        <w:rPr>
          <w:color w:val="auto"/>
          <w:sz w:val="24"/>
          <w:szCs w:val="24"/>
        </w:rPr>
        <w:t>I will be drawing upon my experience within an assess</w:t>
      </w:r>
      <w:r w:rsidR="0023589C">
        <w:rPr>
          <w:color w:val="auto"/>
          <w:sz w:val="24"/>
          <w:szCs w:val="24"/>
        </w:rPr>
        <w:t>ment team in Children Services.</w:t>
      </w:r>
      <w:r w:rsidR="0023589C">
        <w:rPr>
          <w:sz w:val="24"/>
          <w:szCs w:val="24"/>
        </w:rPr>
        <w:t xml:space="preserve"> </w:t>
      </w:r>
      <w:r w:rsidR="001D7340" w:rsidRPr="00F25729">
        <w:rPr>
          <w:sz w:val="24"/>
          <w:szCs w:val="24"/>
        </w:rPr>
        <w:t xml:space="preserve">I will utilise </w:t>
      </w:r>
      <w:r w:rsidR="001D7340" w:rsidRPr="00F25729">
        <w:rPr>
          <w:rFonts w:eastAsia="Calibri"/>
          <w:color w:val="auto"/>
          <w:sz w:val="24"/>
          <w:szCs w:val="24"/>
          <w:lang w:eastAsia="en-US"/>
        </w:rPr>
        <w:t xml:space="preserve">Gibbs's (1988) Reflective Cycle to </w:t>
      </w:r>
      <w:r w:rsidR="001D7340" w:rsidRPr="00F25729">
        <w:rPr>
          <w:color w:val="auto"/>
          <w:sz w:val="24"/>
          <w:szCs w:val="24"/>
        </w:rPr>
        <w:t>describe the experience; my feelings and thoughts; evaluating what was both good and bad; analysing and making sense of the situation. Drawing conclusions in respect of my learning and exploring what I could have done differently. Finally</w:t>
      </w:r>
      <w:r w:rsidR="00766EB8" w:rsidRPr="00F25729">
        <w:rPr>
          <w:color w:val="auto"/>
          <w:sz w:val="24"/>
          <w:szCs w:val="24"/>
        </w:rPr>
        <w:t>,</w:t>
      </w:r>
      <w:r w:rsidR="001D7340" w:rsidRPr="00F25729">
        <w:rPr>
          <w:color w:val="auto"/>
          <w:sz w:val="24"/>
          <w:szCs w:val="24"/>
        </w:rPr>
        <w:t xml:space="preserve"> action planning for how I may approach similar situations in the future. </w:t>
      </w:r>
    </w:p>
    <w:p w:rsidR="00F25729" w:rsidRDefault="00F25729" w:rsidP="00F25729">
      <w:pPr>
        <w:spacing w:line="360" w:lineRule="auto"/>
        <w:jc w:val="both"/>
        <w:rPr>
          <w:color w:val="auto"/>
          <w:sz w:val="24"/>
          <w:szCs w:val="24"/>
        </w:rPr>
      </w:pPr>
    </w:p>
    <w:p w:rsidR="00F25729" w:rsidRPr="00F25729" w:rsidRDefault="00EA0FD6" w:rsidP="00F25729">
      <w:pPr>
        <w:spacing w:line="360" w:lineRule="auto"/>
        <w:jc w:val="both"/>
        <w:rPr>
          <w:color w:val="auto"/>
          <w:sz w:val="24"/>
          <w:szCs w:val="24"/>
        </w:rPr>
      </w:pPr>
      <w:r>
        <w:rPr>
          <w:rFonts w:eastAsia="Calibri"/>
          <w:color w:val="auto"/>
          <w:sz w:val="24"/>
          <w:szCs w:val="24"/>
          <w:lang w:eastAsia="en-US"/>
        </w:rPr>
        <w:t>I strive to embed</w:t>
      </w:r>
      <w:r w:rsidR="00F25729" w:rsidRPr="00F25729">
        <w:rPr>
          <w:rFonts w:eastAsia="Calibri"/>
          <w:color w:val="auto"/>
          <w:sz w:val="24"/>
          <w:szCs w:val="24"/>
          <w:lang w:eastAsia="en-US"/>
        </w:rPr>
        <w:t xml:space="preserve"> Social Care Wales, </w:t>
      </w:r>
      <w:r w:rsidR="00F25729" w:rsidRPr="00F25729">
        <w:rPr>
          <w:sz w:val="24"/>
          <w:szCs w:val="24"/>
        </w:rPr>
        <w:t xml:space="preserve">Code of Professional Practice for Social Care (2017) </w:t>
      </w:r>
      <w:r>
        <w:rPr>
          <w:sz w:val="24"/>
          <w:szCs w:val="24"/>
        </w:rPr>
        <w:t xml:space="preserve">into my day to day practice. It outlines the </w:t>
      </w:r>
      <w:r w:rsidR="00F25729" w:rsidRPr="00F25729">
        <w:rPr>
          <w:sz w:val="24"/>
          <w:szCs w:val="24"/>
        </w:rPr>
        <w:t xml:space="preserve">standards </w:t>
      </w:r>
      <w:r>
        <w:rPr>
          <w:sz w:val="24"/>
          <w:szCs w:val="24"/>
        </w:rPr>
        <w:t xml:space="preserve">and describes the </w:t>
      </w:r>
      <w:r w:rsidR="00F25729" w:rsidRPr="00F25729">
        <w:rPr>
          <w:sz w:val="24"/>
          <w:szCs w:val="24"/>
        </w:rPr>
        <w:t>co</w:t>
      </w:r>
      <w:r w:rsidR="00F25729">
        <w:rPr>
          <w:sz w:val="24"/>
          <w:szCs w:val="24"/>
        </w:rPr>
        <w:t>nduct required of myself</w:t>
      </w:r>
      <w:r w:rsidR="00F25729" w:rsidRPr="00F25729">
        <w:rPr>
          <w:sz w:val="24"/>
          <w:szCs w:val="24"/>
        </w:rPr>
        <w:t xml:space="preserve"> in accordanc</w:t>
      </w:r>
      <w:r w:rsidR="00F25729">
        <w:rPr>
          <w:sz w:val="24"/>
          <w:szCs w:val="24"/>
        </w:rPr>
        <w:t>e with my</w:t>
      </w:r>
      <w:r w:rsidR="00F25729" w:rsidRPr="00F25729">
        <w:rPr>
          <w:sz w:val="24"/>
          <w:szCs w:val="24"/>
        </w:rPr>
        <w:t xml:space="preserve"> registration</w:t>
      </w:r>
      <w:r>
        <w:rPr>
          <w:sz w:val="24"/>
          <w:szCs w:val="24"/>
        </w:rPr>
        <w:t xml:space="preserve">. Providing </w:t>
      </w:r>
      <w:r w:rsidRPr="00F25729">
        <w:rPr>
          <w:sz w:val="24"/>
          <w:szCs w:val="24"/>
        </w:rPr>
        <w:t>a</w:t>
      </w:r>
      <w:r w:rsidR="00F25729" w:rsidRPr="00F25729">
        <w:rPr>
          <w:sz w:val="24"/>
          <w:szCs w:val="24"/>
        </w:rPr>
        <w:t xml:space="preserve"> sound ethical base </w:t>
      </w:r>
      <w:r w:rsidR="00F25729">
        <w:rPr>
          <w:sz w:val="24"/>
          <w:szCs w:val="24"/>
        </w:rPr>
        <w:t xml:space="preserve">for practice </w:t>
      </w:r>
      <w:r w:rsidR="00F25729" w:rsidRPr="00F25729">
        <w:rPr>
          <w:sz w:val="24"/>
          <w:szCs w:val="24"/>
        </w:rPr>
        <w:t xml:space="preserve">(SCW, 2017). The National Occupational Standards (NOS) are a list of standards, defining the social work role for </w:t>
      </w:r>
      <w:r w:rsidR="00F25729">
        <w:rPr>
          <w:sz w:val="24"/>
          <w:szCs w:val="24"/>
        </w:rPr>
        <w:t xml:space="preserve">expectations within </w:t>
      </w:r>
      <w:r w:rsidR="00F25729" w:rsidRPr="00F25729">
        <w:rPr>
          <w:sz w:val="24"/>
          <w:szCs w:val="24"/>
        </w:rPr>
        <w:t>social work education (SCW, 2022). Thr</w:t>
      </w:r>
      <w:r w:rsidR="00F25729">
        <w:rPr>
          <w:sz w:val="24"/>
          <w:szCs w:val="24"/>
        </w:rPr>
        <w:t>oughout</w:t>
      </w:r>
      <w:r w:rsidR="0023589C">
        <w:rPr>
          <w:sz w:val="24"/>
          <w:szCs w:val="24"/>
        </w:rPr>
        <w:t>,</w:t>
      </w:r>
      <w:r w:rsidR="00F25729">
        <w:rPr>
          <w:sz w:val="24"/>
          <w:szCs w:val="24"/>
        </w:rPr>
        <w:t xml:space="preserve"> I will highlight where</w:t>
      </w:r>
      <w:r w:rsidR="00F25729" w:rsidRPr="00F25729">
        <w:rPr>
          <w:sz w:val="24"/>
          <w:szCs w:val="24"/>
        </w:rPr>
        <w:t xml:space="preserve"> I </w:t>
      </w:r>
      <w:r w:rsidR="00F25729">
        <w:rPr>
          <w:sz w:val="24"/>
          <w:szCs w:val="24"/>
        </w:rPr>
        <w:t xml:space="preserve">feel I </w:t>
      </w:r>
      <w:r w:rsidR="00F25729" w:rsidRPr="00F25729">
        <w:rPr>
          <w:sz w:val="24"/>
          <w:szCs w:val="24"/>
        </w:rPr>
        <w:t xml:space="preserve">have met these standards during my practice. </w:t>
      </w:r>
    </w:p>
    <w:p w:rsidR="00F25729" w:rsidRPr="00F25729" w:rsidRDefault="00F25729" w:rsidP="00F25729">
      <w:pPr>
        <w:spacing w:line="360" w:lineRule="auto"/>
        <w:jc w:val="both"/>
        <w:rPr>
          <w:color w:val="auto"/>
          <w:sz w:val="24"/>
          <w:szCs w:val="24"/>
        </w:rPr>
      </w:pPr>
    </w:p>
    <w:p w:rsidR="00F25729" w:rsidRDefault="00F25729" w:rsidP="00F25729">
      <w:pPr>
        <w:suppressAutoHyphens/>
        <w:overflowPunct/>
        <w:autoSpaceDE/>
        <w:adjustRightInd/>
        <w:spacing w:after="160" w:line="360" w:lineRule="auto"/>
        <w:jc w:val="both"/>
        <w:textAlignment w:val="auto"/>
        <w:rPr>
          <w:rFonts w:eastAsia="Calibri"/>
          <w:color w:val="auto"/>
          <w:sz w:val="24"/>
          <w:szCs w:val="24"/>
          <w:lang w:eastAsia="en-US"/>
        </w:rPr>
      </w:pPr>
      <w:r>
        <w:rPr>
          <w:sz w:val="24"/>
          <w:szCs w:val="24"/>
        </w:rPr>
        <w:t>Wales</w:t>
      </w:r>
      <w:r w:rsidR="00A00537" w:rsidRPr="00F25729">
        <w:rPr>
          <w:sz w:val="24"/>
          <w:szCs w:val="24"/>
        </w:rPr>
        <w:t xml:space="preserve"> </w:t>
      </w:r>
      <w:r w:rsidR="00EA0FD6">
        <w:rPr>
          <w:sz w:val="24"/>
          <w:szCs w:val="24"/>
        </w:rPr>
        <w:t xml:space="preserve">have had </w:t>
      </w:r>
      <w:r w:rsidR="0054331C" w:rsidRPr="00F25729">
        <w:rPr>
          <w:sz w:val="24"/>
          <w:szCs w:val="24"/>
        </w:rPr>
        <w:t>legislative differences</w:t>
      </w:r>
      <w:r w:rsidR="00A00537" w:rsidRPr="00F25729">
        <w:rPr>
          <w:sz w:val="24"/>
          <w:szCs w:val="24"/>
        </w:rPr>
        <w:t xml:space="preserve"> to other countries within the United Kingdom</w:t>
      </w:r>
      <w:r w:rsidR="0023589C">
        <w:rPr>
          <w:sz w:val="24"/>
          <w:szCs w:val="24"/>
        </w:rPr>
        <w:t xml:space="preserve"> (UK)</w:t>
      </w:r>
      <w:r w:rsidR="00A00537" w:rsidRPr="00F25729">
        <w:rPr>
          <w:sz w:val="24"/>
          <w:szCs w:val="24"/>
        </w:rPr>
        <w:t xml:space="preserve"> for some time. </w:t>
      </w:r>
      <w:r w:rsidR="0023589C">
        <w:rPr>
          <w:sz w:val="24"/>
          <w:szCs w:val="24"/>
        </w:rPr>
        <w:t>T</w:t>
      </w:r>
      <w:r w:rsidR="00A00537" w:rsidRPr="00F25729">
        <w:rPr>
          <w:sz w:val="24"/>
          <w:szCs w:val="24"/>
        </w:rPr>
        <w:t>he</w:t>
      </w:r>
      <w:r w:rsidR="0054331C" w:rsidRPr="00F25729">
        <w:rPr>
          <w:sz w:val="24"/>
          <w:szCs w:val="24"/>
        </w:rPr>
        <w:t xml:space="preserve"> Government of Wales Act </w:t>
      </w:r>
      <w:r w:rsidR="00E20914" w:rsidRPr="00F25729">
        <w:rPr>
          <w:sz w:val="24"/>
          <w:szCs w:val="24"/>
        </w:rPr>
        <w:t>(</w:t>
      </w:r>
      <w:r w:rsidR="0054331C" w:rsidRPr="00F25729">
        <w:rPr>
          <w:sz w:val="24"/>
          <w:szCs w:val="24"/>
        </w:rPr>
        <w:t>1998</w:t>
      </w:r>
      <w:r w:rsidR="00E20914" w:rsidRPr="00F25729">
        <w:rPr>
          <w:sz w:val="24"/>
          <w:szCs w:val="24"/>
        </w:rPr>
        <w:t>)</w:t>
      </w:r>
      <w:r>
        <w:rPr>
          <w:sz w:val="24"/>
          <w:szCs w:val="24"/>
        </w:rPr>
        <w:t xml:space="preserve"> </w:t>
      </w:r>
      <w:r w:rsidR="0054331C" w:rsidRPr="00F25729">
        <w:rPr>
          <w:sz w:val="24"/>
          <w:szCs w:val="24"/>
        </w:rPr>
        <w:t>established the National Assembly for Wal</w:t>
      </w:r>
      <w:r w:rsidR="007866BE" w:rsidRPr="00F25729">
        <w:rPr>
          <w:sz w:val="24"/>
          <w:szCs w:val="24"/>
        </w:rPr>
        <w:t xml:space="preserve">es. </w:t>
      </w:r>
      <w:r>
        <w:rPr>
          <w:sz w:val="24"/>
          <w:szCs w:val="24"/>
        </w:rPr>
        <w:t>N</w:t>
      </w:r>
      <w:r w:rsidR="00843D8C" w:rsidRPr="00F25729">
        <w:rPr>
          <w:sz w:val="24"/>
          <w:szCs w:val="24"/>
        </w:rPr>
        <w:t xml:space="preserve">umerous legislation/Acts solidified </w:t>
      </w:r>
      <w:r w:rsidR="0023589C">
        <w:rPr>
          <w:sz w:val="24"/>
          <w:szCs w:val="24"/>
        </w:rPr>
        <w:t xml:space="preserve">the </w:t>
      </w:r>
      <w:r w:rsidR="0054331C" w:rsidRPr="00F25729">
        <w:rPr>
          <w:sz w:val="24"/>
          <w:szCs w:val="24"/>
        </w:rPr>
        <w:t>devolution</w:t>
      </w:r>
      <w:r w:rsidR="0023589C">
        <w:rPr>
          <w:sz w:val="24"/>
          <w:szCs w:val="24"/>
        </w:rPr>
        <w:t xml:space="preserve"> process</w:t>
      </w:r>
      <w:r w:rsidR="00843D8C" w:rsidRPr="00F25729">
        <w:rPr>
          <w:sz w:val="24"/>
          <w:szCs w:val="24"/>
        </w:rPr>
        <w:t xml:space="preserve"> and afforded the Welsh Government (WG) legislative powers within social care.</w:t>
      </w:r>
      <w:r w:rsidR="0054331C" w:rsidRPr="00F25729">
        <w:rPr>
          <w:sz w:val="24"/>
          <w:szCs w:val="24"/>
        </w:rPr>
        <w:t xml:space="preserve"> In 2016</w:t>
      </w:r>
      <w:r w:rsidR="00E20914" w:rsidRPr="00F25729">
        <w:rPr>
          <w:sz w:val="24"/>
          <w:szCs w:val="24"/>
        </w:rPr>
        <w:t>,</w:t>
      </w:r>
      <w:r w:rsidR="0054331C" w:rsidRPr="00F25729">
        <w:rPr>
          <w:sz w:val="24"/>
          <w:szCs w:val="24"/>
        </w:rPr>
        <w:t xml:space="preserve"> the Social Services and Well-being (Wales) Act (2014) (SSWBWA) came into effect. </w:t>
      </w:r>
      <w:r w:rsidR="00EA0FD6">
        <w:rPr>
          <w:sz w:val="24"/>
          <w:szCs w:val="24"/>
        </w:rPr>
        <w:t>This is the key</w:t>
      </w:r>
      <w:r w:rsidR="00A00537" w:rsidRPr="00F25729">
        <w:rPr>
          <w:sz w:val="24"/>
          <w:szCs w:val="24"/>
        </w:rPr>
        <w:t xml:space="preserve"> piece of legislation which guides my day to day work p</w:t>
      </w:r>
      <w:r w:rsidR="0054331C" w:rsidRPr="00F25729">
        <w:rPr>
          <w:sz w:val="24"/>
          <w:szCs w:val="24"/>
        </w:rPr>
        <w:t>roviding the legal frame work</w:t>
      </w:r>
      <w:r>
        <w:rPr>
          <w:sz w:val="24"/>
          <w:szCs w:val="24"/>
        </w:rPr>
        <w:t xml:space="preserve"> for practice. The Act</w:t>
      </w:r>
      <w:r w:rsidR="00541DEE" w:rsidRPr="00F25729">
        <w:rPr>
          <w:sz w:val="24"/>
          <w:szCs w:val="24"/>
        </w:rPr>
        <w:t xml:space="preserve"> sets out to improve</w:t>
      </w:r>
      <w:r w:rsidR="0054331C" w:rsidRPr="00F25729">
        <w:rPr>
          <w:sz w:val="24"/>
          <w:szCs w:val="24"/>
        </w:rPr>
        <w:t xml:space="preserve"> the well-being of individuals in need of care and support and their </w:t>
      </w:r>
      <w:proofErr w:type="spellStart"/>
      <w:r w:rsidR="0054331C" w:rsidRPr="00F25729">
        <w:rPr>
          <w:sz w:val="24"/>
          <w:szCs w:val="24"/>
        </w:rPr>
        <w:t>carers</w:t>
      </w:r>
      <w:proofErr w:type="spellEnd"/>
      <w:r w:rsidR="0054331C" w:rsidRPr="00F25729">
        <w:rPr>
          <w:sz w:val="24"/>
          <w:szCs w:val="24"/>
        </w:rPr>
        <w:t>. The main principles of which are: v</w:t>
      </w:r>
      <w:r>
        <w:rPr>
          <w:sz w:val="24"/>
          <w:szCs w:val="24"/>
        </w:rPr>
        <w:t>oice and control;</w:t>
      </w:r>
      <w:r w:rsidR="0054331C" w:rsidRPr="00F25729">
        <w:rPr>
          <w:sz w:val="24"/>
          <w:szCs w:val="24"/>
        </w:rPr>
        <w:t xml:space="preserve"> early intervention</w:t>
      </w:r>
      <w:r>
        <w:rPr>
          <w:sz w:val="24"/>
          <w:szCs w:val="24"/>
        </w:rPr>
        <w:t xml:space="preserve"> and prevention</w:t>
      </w:r>
      <w:r w:rsidR="0054331C" w:rsidRPr="00F25729">
        <w:rPr>
          <w:sz w:val="24"/>
          <w:szCs w:val="24"/>
        </w:rPr>
        <w:t>; well-being and co-production (</w:t>
      </w:r>
      <w:r w:rsidR="0054331C" w:rsidRPr="00F25729">
        <w:rPr>
          <w:rFonts w:eastAsia="Calibri"/>
          <w:color w:val="auto"/>
          <w:sz w:val="24"/>
          <w:szCs w:val="24"/>
          <w:lang w:eastAsia="en-US"/>
        </w:rPr>
        <w:t xml:space="preserve">Social Care Wales (SCW), 2023). </w:t>
      </w:r>
      <w:r w:rsidR="001C4F4A" w:rsidRPr="00F25729">
        <w:rPr>
          <w:sz w:val="24"/>
          <w:szCs w:val="24"/>
        </w:rPr>
        <w:t xml:space="preserve">The </w:t>
      </w:r>
      <w:r w:rsidR="001C4F4A" w:rsidRPr="00F25729">
        <w:rPr>
          <w:rFonts w:eastAsia="Calibri"/>
          <w:color w:val="auto"/>
          <w:sz w:val="24"/>
          <w:szCs w:val="24"/>
          <w:lang w:eastAsia="en-US"/>
        </w:rPr>
        <w:t xml:space="preserve">SSWBWA </w:t>
      </w:r>
      <w:r w:rsidR="00A00537" w:rsidRPr="00F25729">
        <w:rPr>
          <w:rFonts w:eastAsia="Calibri"/>
          <w:color w:val="auto"/>
          <w:sz w:val="24"/>
          <w:szCs w:val="24"/>
          <w:lang w:eastAsia="en-US"/>
        </w:rPr>
        <w:t xml:space="preserve">also </w:t>
      </w:r>
      <w:r w:rsidR="001C4F4A" w:rsidRPr="00F25729">
        <w:rPr>
          <w:rFonts w:eastAsia="Calibri"/>
          <w:color w:val="auto"/>
          <w:sz w:val="24"/>
          <w:szCs w:val="24"/>
          <w:lang w:eastAsia="en-US"/>
        </w:rPr>
        <w:t xml:space="preserve">established </w:t>
      </w:r>
      <w:r w:rsidR="00A00537" w:rsidRPr="00F25729">
        <w:rPr>
          <w:rFonts w:eastAsia="Calibri"/>
          <w:color w:val="auto"/>
          <w:sz w:val="24"/>
          <w:szCs w:val="24"/>
          <w:lang w:eastAsia="en-US"/>
        </w:rPr>
        <w:t xml:space="preserve">the </w:t>
      </w:r>
      <w:r w:rsidR="001C4F4A" w:rsidRPr="00F25729">
        <w:rPr>
          <w:rFonts w:eastAsia="Calibri"/>
          <w:color w:val="auto"/>
          <w:sz w:val="24"/>
          <w:szCs w:val="24"/>
          <w:lang w:eastAsia="en-US"/>
        </w:rPr>
        <w:t xml:space="preserve">National Independent Safeguarding Boards, which scrutinise and report on the effectiveness and adequacy of safeguarding arrangements to </w:t>
      </w:r>
      <w:r w:rsidR="00A00537" w:rsidRPr="00F25729">
        <w:rPr>
          <w:rFonts w:eastAsia="Calibri"/>
          <w:color w:val="auto"/>
          <w:sz w:val="24"/>
          <w:szCs w:val="24"/>
          <w:lang w:eastAsia="en-US"/>
        </w:rPr>
        <w:t xml:space="preserve">the </w:t>
      </w:r>
      <w:r>
        <w:rPr>
          <w:rFonts w:eastAsia="Calibri"/>
          <w:color w:val="auto"/>
          <w:sz w:val="24"/>
          <w:szCs w:val="24"/>
          <w:lang w:eastAsia="en-US"/>
        </w:rPr>
        <w:t>WG</w:t>
      </w:r>
      <w:r w:rsidR="00437C3D" w:rsidRPr="00F25729">
        <w:rPr>
          <w:rFonts w:eastAsia="Calibri"/>
          <w:color w:val="auto"/>
          <w:sz w:val="24"/>
          <w:szCs w:val="24"/>
          <w:lang w:eastAsia="en-US"/>
        </w:rPr>
        <w:t xml:space="preserve"> </w:t>
      </w:r>
      <w:r w:rsidR="001C4F4A" w:rsidRPr="00F25729">
        <w:rPr>
          <w:rFonts w:eastAsia="Calibri"/>
          <w:color w:val="auto"/>
          <w:sz w:val="24"/>
          <w:szCs w:val="24"/>
          <w:lang w:eastAsia="en-US"/>
        </w:rPr>
        <w:t>(Safeguarding Board Wales, 2017).</w:t>
      </w:r>
    </w:p>
    <w:p w:rsidR="00B30F1B" w:rsidRPr="00F25729" w:rsidRDefault="00EB5897" w:rsidP="00F25729">
      <w:pPr>
        <w:suppressAutoHyphens/>
        <w:overflowPunct/>
        <w:autoSpaceDE/>
        <w:adjustRightInd/>
        <w:spacing w:after="160" w:line="360" w:lineRule="auto"/>
        <w:jc w:val="both"/>
        <w:textAlignment w:val="auto"/>
        <w:rPr>
          <w:rFonts w:eastAsia="Calibri"/>
          <w:color w:val="auto"/>
          <w:sz w:val="24"/>
          <w:szCs w:val="24"/>
          <w:lang w:eastAsia="en-US"/>
        </w:rPr>
      </w:pPr>
      <w:r>
        <w:rPr>
          <w:sz w:val="24"/>
          <w:szCs w:val="24"/>
        </w:rPr>
        <w:t>T</w:t>
      </w:r>
      <w:r w:rsidR="00B30F1B" w:rsidRPr="00F25729">
        <w:rPr>
          <w:sz w:val="24"/>
          <w:szCs w:val="24"/>
        </w:rPr>
        <w:t>here is a clear interface between</w:t>
      </w:r>
      <w:r w:rsidR="00541DEE" w:rsidRPr="00F25729">
        <w:rPr>
          <w:sz w:val="24"/>
          <w:szCs w:val="24"/>
        </w:rPr>
        <w:t xml:space="preserve"> Welsh and European </w:t>
      </w:r>
      <w:r w:rsidR="00B30F1B" w:rsidRPr="00F25729">
        <w:rPr>
          <w:sz w:val="24"/>
          <w:szCs w:val="24"/>
        </w:rPr>
        <w:t>law. In 2004</w:t>
      </w:r>
      <w:r w:rsidR="00541DEE" w:rsidRPr="00F25729">
        <w:rPr>
          <w:sz w:val="24"/>
          <w:szCs w:val="24"/>
        </w:rPr>
        <w:t>,</w:t>
      </w:r>
      <w:r w:rsidR="0023589C">
        <w:rPr>
          <w:sz w:val="24"/>
          <w:szCs w:val="24"/>
        </w:rPr>
        <w:t xml:space="preserve"> the WG</w:t>
      </w:r>
      <w:r w:rsidR="00B30F1B" w:rsidRPr="00F25729">
        <w:rPr>
          <w:sz w:val="24"/>
          <w:szCs w:val="24"/>
        </w:rPr>
        <w:t xml:space="preserve"> adopted the United Nations Convention on the Rights of the Ch</w:t>
      </w:r>
      <w:r w:rsidR="0023589C">
        <w:rPr>
          <w:sz w:val="24"/>
          <w:szCs w:val="24"/>
        </w:rPr>
        <w:t>ild (UNCRC) as the basis for</w:t>
      </w:r>
      <w:r w:rsidR="00B30F1B" w:rsidRPr="00F25729">
        <w:rPr>
          <w:sz w:val="24"/>
          <w:szCs w:val="24"/>
        </w:rPr>
        <w:t xml:space="preserve"> policy making in respect of children and young people. The UNCRC has four key principles: the right to non-discrimination; right to life; commitment to upholding the </w:t>
      </w:r>
      <w:r w:rsidR="00B30F1B" w:rsidRPr="00F25729">
        <w:rPr>
          <w:sz w:val="24"/>
          <w:szCs w:val="24"/>
        </w:rPr>
        <w:lastRenderedPageBreak/>
        <w:t xml:space="preserve">best interests of the child and the right to be heard. </w:t>
      </w:r>
      <w:r w:rsidR="0069024D" w:rsidRPr="00F25729">
        <w:rPr>
          <w:sz w:val="24"/>
          <w:szCs w:val="24"/>
        </w:rPr>
        <w:t>F</w:t>
      </w:r>
      <w:r w:rsidR="00B30F1B" w:rsidRPr="00F25729">
        <w:rPr>
          <w:sz w:val="24"/>
          <w:szCs w:val="24"/>
        </w:rPr>
        <w:t xml:space="preserve">urther embedded within </w:t>
      </w:r>
      <w:r w:rsidR="00B30F1B" w:rsidRPr="00F25729">
        <w:rPr>
          <w:color w:val="1F1F1F"/>
          <w:sz w:val="24"/>
          <w:szCs w:val="24"/>
        </w:rPr>
        <w:t>Rights of Children and Young Persons (Wales) Measure (2011) (WG, 2021).</w:t>
      </w:r>
      <w:r w:rsidR="00EA0FD6">
        <w:rPr>
          <w:color w:val="1F1F1F"/>
          <w:sz w:val="24"/>
          <w:szCs w:val="24"/>
        </w:rPr>
        <w:t xml:space="preserve"> Therefore, EU legislation also has an impact upon my practice. </w:t>
      </w:r>
    </w:p>
    <w:p w:rsidR="00FA500A" w:rsidRPr="00F25729" w:rsidRDefault="00843D8C" w:rsidP="00F25729">
      <w:pPr>
        <w:shd w:val="clear" w:color="auto" w:fill="FFFFFF"/>
        <w:overflowPunct/>
        <w:autoSpaceDE/>
        <w:autoSpaceDN/>
        <w:adjustRightInd/>
        <w:spacing w:after="300" w:line="360" w:lineRule="auto"/>
        <w:jc w:val="both"/>
        <w:textAlignment w:val="auto"/>
        <w:rPr>
          <w:sz w:val="24"/>
          <w:szCs w:val="24"/>
        </w:rPr>
      </w:pPr>
      <w:r w:rsidRPr="00F25729">
        <w:rPr>
          <w:sz w:val="24"/>
          <w:szCs w:val="24"/>
        </w:rPr>
        <w:t xml:space="preserve">My team is the front door for children services, we accept referrals from pre-birth </w:t>
      </w:r>
      <w:r w:rsidR="00F25729">
        <w:rPr>
          <w:sz w:val="24"/>
          <w:szCs w:val="24"/>
        </w:rPr>
        <w:t xml:space="preserve">up </w:t>
      </w:r>
      <w:r w:rsidRPr="00F25729">
        <w:rPr>
          <w:sz w:val="24"/>
          <w:szCs w:val="24"/>
        </w:rPr>
        <w:t>to 18 year</w:t>
      </w:r>
      <w:r w:rsidR="00B44EDC" w:rsidRPr="00F25729">
        <w:rPr>
          <w:sz w:val="24"/>
          <w:szCs w:val="24"/>
        </w:rPr>
        <w:t>s</w:t>
      </w:r>
      <w:r w:rsidRPr="00F25729">
        <w:rPr>
          <w:sz w:val="24"/>
          <w:szCs w:val="24"/>
        </w:rPr>
        <w:t xml:space="preserve"> of age. </w:t>
      </w:r>
      <w:r w:rsidR="00E82775" w:rsidRPr="00F25729">
        <w:rPr>
          <w:sz w:val="24"/>
          <w:szCs w:val="24"/>
        </w:rPr>
        <w:t>When a professional makes a referral, unless the matter pertains to safeguarding they must seek the consent of the individuals involved. The referral gathers information including</w:t>
      </w:r>
      <w:r w:rsidR="004C6C64" w:rsidRPr="00F25729">
        <w:rPr>
          <w:sz w:val="24"/>
          <w:szCs w:val="24"/>
        </w:rPr>
        <w:t>: persons circumstances; personal</w:t>
      </w:r>
      <w:r w:rsidR="00E82775" w:rsidRPr="00F25729">
        <w:rPr>
          <w:sz w:val="24"/>
          <w:szCs w:val="24"/>
        </w:rPr>
        <w:t xml:space="preserve"> outcomes; known strengths and capabilities; risks; barriers to achieving personal outcomes. Often further enquires will be made to establish whether the identified outcomes can be met via information, assistance and advice or whether an assessment is required. If there are no safeguarding concerns</w:t>
      </w:r>
      <w:r w:rsidR="004C6C64" w:rsidRPr="00F25729">
        <w:rPr>
          <w:sz w:val="24"/>
          <w:szCs w:val="24"/>
        </w:rPr>
        <w:t xml:space="preserve"> a proportionate assessment may</w:t>
      </w:r>
      <w:r w:rsidR="00E82775" w:rsidRPr="00F25729">
        <w:rPr>
          <w:sz w:val="24"/>
          <w:szCs w:val="24"/>
        </w:rPr>
        <w:t xml:space="preserve"> be completed. This considers all aspects of the referral in more depth and then an analysis synthesises the information and makes further recommendations. </w:t>
      </w:r>
    </w:p>
    <w:p w:rsidR="0069024D" w:rsidRPr="00F25729" w:rsidRDefault="00FA500A" w:rsidP="00F25729">
      <w:pPr>
        <w:shd w:val="clear" w:color="auto" w:fill="FFFFFF"/>
        <w:overflowPunct/>
        <w:autoSpaceDE/>
        <w:autoSpaceDN/>
        <w:adjustRightInd/>
        <w:spacing w:after="300" w:line="360" w:lineRule="auto"/>
        <w:jc w:val="both"/>
        <w:textAlignment w:val="auto"/>
        <w:rPr>
          <w:sz w:val="24"/>
          <w:szCs w:val="24"/>
        </w:rPr>
      </w:pPr>
      <w:r w:rsidRPr="00F25729">
        <w:rPr>
          <w:sz w:val="24"/>
          <w:szCs w:val="24"/>
        </w:rPr>
        <w:t>Where</w:t>
      </w:r>
      <w:r w:rsidR="00B44EDC" w:rsidRPr="00F25729">
        <w:rPr>
          <w:sz w:val="24"/>
          <w:szCs w:val="24"/>
        </w:rPr>
        <w:t xml:space="preserve"> there are safeguarding concerns a Children and Young Persons Service (CYPS) Assessment is completed. </w:t>
      </w:r>
      <w:r w:rsidR="004C6C64" w:rsidRPr="00F25729">
        <w:rPr>
          <w:sz w:val="24"/>
          <w:szCs w:val="24"/>
        </w:rPr>
        <w:t>This</w:t>
      </w:r>
      <w:r w:rsidR="0069024D" w:rsidRPr="00F25729">
        <w:rPr>
          <w:sz w:val="24"/>
          <w:szCs w:val="24"/>
        </w:rPr>
        <w:t xml:space="preserve"> comprehensive assessment must be completed within 42 working day of receipt of the referral (WG, 2015). Consideration should then be given to Part 4</w:t>
      </w:r>
      <w:r w:rsidR="00EB5897">
        <w:rPr>
          <w:sz w:val="24"/>
          <w:szCs w:val="24"/>
        </w:rPr>
        <w:t xml:space="preserve"> of the SSWBWA</w:t>
      </w:r>
      <w:r w:rsidR="0069024D" w:rsidRPr="00F25729">
        <w:rPr>
          <w:sz w:val="24"/>
          <w:szCs w:val="24"/>
        </w:rPr>
        <w:t xml:space="preserve">. Where assessed needs are unlikely to be met by individuals themselves, there should be consideration of whether the assessed need is eligible for care and support. The criteria for which is set out in the Care and Support (Eligibility) (Wales) Regulations 2015 (WG, 2015). </w:t>
      </w:r>
    </w:p>
    <w:p w:rsidR="00B44EDC" w:rsidRPr="00F25729" w:rsidRDefault="00B44EDC" w:rsidP="00F25729">
      <w:pPr>
        <w:shd w:val="clear" w:color="auto" w:fill="FFFFFF"/>
        <w:overflowPunct/>
        <w:autoSpaceDE/>
        <w:autoSpaceDN/>
        <w:adjustRightInd/>
        <w:spacing w:after="300" w:line="360" w:lineRule="auto"/>
        <w:jc w:val="both"/>
        <w:textAlignment w:val="auto"/>
        <w:rPr>
          <w:sz w:val="24"/>
          <w:szCs w:val="24"/>
        </w:rPr>
      </w:pPr>
      <w:r w:rsidRPr="00F25729">
        <w:rPr>
          <w:sz w:val="24"/>
          <w:szCs w:val="24"/>
        </w:rPr>
        <w:t>The SSWBWA asserts that safeguarding is everyone’s responsibility, therefore everyone has the duty to report potential harm. The LA then have a duty to investigate this. Part 7 is concerned with safeguarding of individuals who are deemed at risk. A child is defined at risk if they are experiencing, or is at risk of experiencing abuse, neglect or other kinds of harm and has needs for care and support (Safeguarding Wales, 2023). Historically</w:t>
      </w:r>
      <w:r w:rsidR="004C6C64" w:rsidRPr="00F25729">
        <w:rPr>
          <w:sz w:val="24"/>
          <w:szCs w:val="24"/>
        </w:rPr>
        <w:t>,</w:t>
      </w:r>
      <w:r w:rsidRPr="00F25729">
        <w:rPr>
          <w:sz w:val="24"/>
          <w:szCs w:val="24"/>
        </w:rPr>
        <w:t xml:space="preserve"> the All Wales Child Protection Procedure</w:t>
      </w:r>
      <w:r w:rsidR="00792048" w:rsidRPr="00F25729">
        <w:rPr>
          <w:sz w:val="24"/>
          <w:szCs w:val="24"/>
        </w:rPr>
        <w:t>s (2008) were concerned with</w:t>
      </w:r>
      <w:r w:rsidRPr="00F25729">
        <w:rPr>
          <w:sz w:val="24"/>
          <w:szCs w:val="24"/>
        </w:rPr>
        <w:t xml:space="preserve"> safeguarding. </w:t>
      </w:r>
      <w:r w:rsidR="006743C3" w:rsidRPr="00F25729">
        <w:rPr>
          <w:sz w:val="24"/>
          <w:szCs w:val="24"/>
        </w:rPr>
        <w:t xml:space="preserve">Now </w:t>
      </w:r>
      <w:r w:rsidR="005C30B0">
        <w:rPr>
          <w:sz w:val="24"/>
          <w:szCs w:val="24"/>
        </w:rPr>
        <w:t>replaced with the Wales</w:t>
      </w:r>
      <w:r w:rsidRPr="00F25729">
        <w:rPr>
          <w:sz w:val="24"/>
          <w:szCs w:val="24"/>
        </w:rPr>
        <w:t xml:space="preserve"> Safeguarding Procedure</w:t>
      </w:r>
      <w:r w:rsidR="004C6C64" w:rsidRPr="00F25729">
        <w:rPr>
          <w:sz w:val="24"/>
          <w:szCs w:val="24"/>
        </w:rPr>
        <w:t>s</w:t>
      </w:r>
      <w:r w:rsidR="005C30B0">
        <w:rPr>
          <w:sz w:val="24"/>
          <w:szCs w:val="24"/>
        </w:rPr>
        <w:t xml:space="preserve"> (</w:t>
      </w:r>
      <w:r w:rsidRPr="00F25729">
        <w:rPr>
          <w:sz w:val="24"/>
          <w:szCs w:val="24"/>
        </w:rPr>
        <w:t>WSP) (2022)</w:t>
      </w:r>
      <w:r w:rsidR="006743C3" w:rsidRPr="00F25729">
        <w:rPr>
          <w:sz w:val="24"/>
          <w:szCs w:val="24"/>
        </w:rPr>
        <w:t>,</w:t>
      </w:r>
      <w:r w:rsidRPr="00F25729">
        <w:rPr>
          <w:sz w:val="24"/>
          <w:szCs w:val="24"/>
        </w:rPr>
        <w:t xml:space="preserve"> which outline the roles and resp</w:t>
      </w:r>
      <w:r w:rsidR="00792048" w:rsidRPr="00F25729">
        <w:rPr>
          <w:sz w:val="24"/>
          <w:szCs w:val="24"/>
        </w:rPr>
        <w:t>onsibilities of practitioners</w:t>
      </w:r>
      <w:r w:rsidRPr="00F25729">
        <w:rPr>
          <w:sz w:val="24"/>
          <w:szCs w:val="24"/>
        </w:rPr>
        <w:t xml:space="preserve">. </w:t>
      </w:r>
      <w:r w:rsidRPr="00F25729">
        <w:rPr>
          <w:rFonts w:eastAsia="Calibri"/>
          <w:color w:val="auto"/>
          <w:sz w:val="24"/>
          <w:szCs w:val="24"/>
          <w:lang w:eastAsia="en-US"/>
        </w:rPr>
        <w:t>As previously discussed</w:t>
      </w:r>
      <w:r w:rsidR="00EB5897">
        <w:rPr>
          <w:rFonts w:eastAsia="Calibri"/>
          <w:color w:val="auto"/>
          <w:sz w:val="24"/>
          <w:szCs w:val="24"/>
          <w:lang w:eastAsia="en-US"/>
        </w:rPr>
        <w:t>,</w:t>
      </w:r>
      <w:r w:rsidRPr="00F25729">
        <w:rPr>
          <w:rFonts w:eastAsia="Calibri"/>
          <w:color w:val="auto"/>
          <w:sz w:val="24"/>
          <w:szCs w:val="24"/>
          <w:lang w:eastAsia="en-US"/>
        </w:rPr>
        <w:t xml:space="preserve"> social care law in Wales is largely devolved, however, parts of The Children Act (</w:t>
      </w:r>
      <w:r w:rsidR="00B27FCB">
        <w:rPr>
          <w:rFonts w:eastAsia="Calibri"/>
          <w:color w:val="auto"/>
          <w:sz w:val="24"/>
          <w:szCs w:val="24"/>
          <w:lang w:eastAsia="en-US"/>
        </w:rPr>
        <w:t>CA) (1989)</w:t>
      </w:r>
      <w:r w:rsidRPr="00F25729">
        <w:rPr>
          <w:rFonts w:eastAsia="Calibri"/>
          <w:color w:val="auto"/>
          <w:sz w:val="24"/>
          <w:szCs w:val="24"/>
          <w:lang w:eastAsia="en-US"/>
        </w:rPr>
        <w:t xml:space="preserve"> (2004)</w:t>
      </w:r>
      <w:r w:rsidR="006743C3" w:rsidRPr="00F25729">
        <w:rPr>
          <w:rFonts w:eastAsia="Calibri"/>
          <w:color w:val="auto"/>
          <w:sz w:val="24"/>
          <w:szCs w:val="24"/>
          <w:lang w:eastAsia="en-US"/>
        </w:rPr>
        <w:t xml:space="preserve"> remain</w:t>
      </w:r>
      <w:r w:rsidRPr="00F25729">
        <w:rPr>
          <w:rFonts w:eastAsia="Calibri"/>
          <w:color w:val="auto"/>
          <w:sz w:val="24"/>
          <w:szCs w:val="24"/>
          <w:lang w:eastAsia="en-US"/>
        </w:rPr>
        <w:t xml:space="preserve">. </w:t>
      </w:r>
      <w:r w:rsidRPr="00F25729">
        <w:rPr>
          <w:sz w:val="24"/>
          <w:szCs w:val="24"/>
        </w:rPr>
        <w:t>Within child protection</w:t>
      </w:r>
      <w:r w:rsidR="005C30B0">
        <w:rPr>
          <w:sz w:val="24"/>
          <w:szCs w:val="24"/>
        </w:rPr>
        <w:t xml:space="preserve"> the SSWBWA, </w:t>
      </w:r>
      <w:r w:rsidRPr="00F25729">
        <w:rPr>
          <w:sz w:val="24"/>
          <w:szCs w:val="24"/>
        </w:rPr>
        <w:t>WSP and CA section 47, set out the threshold of significant harm. Whereby, the LA has a duty to respond and tak</w:t>
      </w:r>
      <w:r w:rsidR="00CD2268" w:rsidRPr="00F25729">
        <w:rPr>
          <w:sz w:val="24"/>
          <w:szCs w:val="24"/>
        </w:rPr>
        <w:t xml:space="preserve">e the necessary steps where they have </w:t>
      </w:r>
      <w:r w:rsidR="00CD2268" w:rsidRPr="00F25729">
        <w:rPr>
          <w:bCs/>
          <w:color w:val="202124"/>
          <w:sz w:val="24"/>
          <w:szCs w:val="24"/>
          <w:shd w:val="clear" w:color="auto" w:fill="FFFFFF"/>
        </w:rPr>
        <w:t xml:space="preserve">reasonable </w:t>
      </w:r>
      <w:r w:rsidR="00CD2268" w:rsidRPr="00F25729">
        <w:rPr>
          <w:bCs/>
          <w:color w:val="202124"/>
          <w:sz w:val="24"/>
          <w:szCs w:val="24"/>
          <w:shd w:val="clear" w:color="auto" w:fill="FFFFFF"/>
        </w:rPr>
        <w:lastRenderedPageBreak/>
        <w:t>cause to suspect that a child who lives, or is found, in their area is suffering, or is likely to suffer, significant harm</w:t>
      </w:r>
      <w:r w:rsidR="005C30B0">
        <w:rPr>
          <w:color w:val="202124"/>
          <w:sz w:val="24"/>
          <w:szCs w:val="24"/>
          <w:shd w:val="clear" w:color="auto" w:fill="FFFFFF"/>
        </w:rPr>
        <w:t xml:space="preserve"> (</w:t>
      </w:r>
      <w:r w:rsidR="006743C3" w:rsidRPr="00F25729">
        <w:rPr>
          <w:color w:val="202124"/>
          <w:sz w:val="24"/>
          <w:szCs w:val="24"/>
          <w:shd w:val="clear" w:color="auto" w:fill="FFFFFF"/>
        </w:rPr>
        <w:t xml:space="preserve">WSP, 2022). </w:t>
      </w:r>
    </w:p>
    <w:p w:rsidR="00792048" w:rsidRPr="00F25729" w:rsidRDefault="00125AAD" w:rsidP="00F25729">
      <w:pPr>
        <w:spacing w:line="360" w:lineRule="auto"/>
        <w:jc w:val="both"/>
        <w:rPr>
          <w:sz w:val="24"/>
          <w:szCs w:val="24"/>
        </w:rPr>
      </w:pPr>
      <w:r w:rsidRPr="00F25729">
        <w:rPr>
          <w:sz w:val="24"/>
          <w:szCs w:val="24"/>
        </w:rPr>
        <w:t>A referral was received in respect of a family, who will be referred to as parent, partner, child 1</w:t>
      </w:r>
      <w:r w:rsidR="00CD2268" w:rsidRPr="00F25729">
        <w:rPr>
          <w:sz w:val="24"/>
          <w:szCs w:val="24"/>
        </w:rPr>
        <w:t xml:space="preserve"> (teenager)</w:t>
      </w:r>
      <w:r w:rsidRPr="00F25729">
        <w:rPr>
          <w:sz w:val="24"/>
          <w:szCs w:val="24"/>
        </w:rPr>
        <w:t xml:space="preserve"> and child 2</w:t>
      </w:r>
      <w:r w:rsidR="00CD2268" w:rsidRPr="00F25729">
        <w:rPr>
          <w:sz w:val="24"/>
          <w:szCs w:val="24"/>
        </w:rPr>
        <w:t xml:space="preserve"> (under 4)</w:t>
      </w:r>
      <w:r w:rsidRPr="00F25729">
        <w:rPr>
          <w:rFonts w:eastAsia="Calibri"/>
          <w:color w:val="auto"/>
          <w:sz w:val="24"/>
          <w:szCs w:val="24"/>
          <w:lang w:eastAsia="en-US"/>
        </w:rPr>
        <w:t xml:space="preserve"> in order to protect their identity. Parent and partner are both deaf, child 1 and 2 are hearing.</w:t>
      </w:r>
      <w:r w:rsidR="00792048" w:rsidRPr="00F25729">
        <w:rPr>
          <w:rFonts w:eastAsia="Calibri"/>
          <w:color w:val="auto"/>
          <w:sz w:val="24"/>
          <w:szCs w:val="24"/>
          <w:lang w:eastAsia="en-US"/>
        </w:rPr>
        <w:t xml:space="preserve"> </w:t>
      </w:r>
      <w:r w:rsidR="001C4F4A" w:rsidRPr="00F25729">
        <w:rPr>
          <w:sz w:val="24"/>
          <w:szCs w:val="24"/>
        </w:rPr>
        <w:t>Singleton (2000) states hearing children of deaf parents are</w:t>
      </w:r>
      <w:r w:rsidR="00A00537" w:rsidRPr="00F25729">
        <w:rPr>
          <w:sz w:val="24"/>
          <w:szCs w:val="24"/>
        </w:rPr>
        <w:t xml:space="preserve"> both</w:t>
      </w:r>
      <w:r w:rsidR="001C4F4A" w:rsidRPr="00F25729">
        <w:rPr>
          <w:sz w:val="24"/>
          <w:szCs w:val="24"/>
        </w:rPr>
        <w:t xml:space="preserve"> bilingual and bicultural. </w:t>
      </w:r>
      <w:r w:rsidR="00792048" w:rsidRPr="00F25729">
        <w:rPr>
          <w:rFonts w:eastAsia="Calibri"/>
          <w:color w:val="auto"/>
          <w:sz w:val="24"/>
          <w:szCs w:val="24"/>
          <w:lang w:eastAsia="en-US"/>
        </w:rPr>
        <w:t>Child 1’s second parent is deceased and child 2’s second parent does not hold parental responsibility nor have contact.</w:t>
      </w:r>
      <w:r w:rsidRPr="00F25729">
        <w:rPr>
          <w:rFonts w:eastAsia="Calibri"/>
          <w:color w:val="auto"/>
          <w:sz w:val="24"/>
          <w:szCs w:val="24"/>
          <w:lang w:eastAsia="en-US"/>
        </w:rPr>
        <w:t xml:space="preserve"> </w:t>
      </w:r>
      <w:r w:rsidR="00792048" w:rsidRPr="00F25729">
        <w:rPr>
          <w:sz w:val="24"/>
          <w:szCs w:val="24"/>
        </w:rPr>
        <w:t>Pierre (2021) argues that the deaf community remain one of the most marginalised groups in society. Despite making up approximately 9 million of the United Kingdom’s population.</w:t>
      </w:r>
      <w:r w:rsidR="00FB0D9D" w:rsidRPr="00F25729">
        <w:rPr>
          <w:sz w:val="24"/>
          <w:szCs w:val="24"/>
        </w:rPr>
        <w:t xml:space="preserve"> The NHS (2023) state there are approximately 534,000 people in Wales with</w:t>
      </w:r>
      <w:r w:rsidR="00A00537" w:rsidRPr="00F25729">
        <w:rPr>
          <w:sz w:val="24"/>
          <w:szCs w:val="24"/>
        </w:rPr>
        <w:t xml:space="preserve"> some</w:t>
      </w:r>
      <w:r w:rsidR="00FB0D9D" w:rsidRPr="00F25729">
        <w:rPr>
          <w:sz w:val="24"/>
          <w:szCs w:val="24"/>
        </w:rPr>
        <w:t xml:space="preserve"> form of hearing loss, by 2031 it is estimated it will rise to </w:t>
      </w:r>
      <w:r w:rsidR="00A00537" w:rsidRPr="00F25729">
        <w:rPr>
          <w:sz w:val="24"/>
          <w:szCs w:val="24"/>
        </w:rPr>
        <w:t xml:space="preserve">around </w:t>
      </w:r>
      <w:r w:rsidR="00FB0D9D" w:rsidRPr="00F25729">
        <w:rPr>
          <w:sz w:val="24"/>
          <w:szCs w:val="24"/>
        </w:rPr>
        <w:t xml:space="preserve">725,000. There are more than 44,500 individuals who are profoundly deaf. </w:t>
      </w:r>
      <w:r w:rsidRPr="00F25729">
        <w:rPr>
          <w:color w:val="auto"/>
          <w:sz w:val="24"/>
          <w:szCs w:val="24"/>
        </w:rPr>
        <w:t xml:space="preserve">The family reside within on the top 25% of deprived wards in Wales, the area ranks poorly for </w:t>
      </w:r>
      <w:r w:rsidR="00A00537" w:rsidRPr="00F25729">
        <w:rPr>
          <w:color w:val="auto"/>
          <w:sz w:val="24"/>
          <w:szCs w:val="24"/>
        </w:rPr>
        <w:t xml:space="preserve">health; income; </w:t>
      </w:r>
      <w:r w:rsidRPr="00F25729">
        <w:rPr>
          <w:color w:val="auto"/>
          <w:sz w:val="24"/>
          <w:szCs w:val="24"/>
        </w:rPr>
        <w:t>employment;</w:t>
      </w:r>
      <w:r w:rsidR="00A00537" w:rsidRPr="00F25729">
        <w:rPr>
          <w:color w:val="auto"/>
          <w:sz w:val="24"/>
          <w:szCs w:val="24"/>
        </w:rPr>
        <w:t xml:space="preserve"> education</w:t>
      </w:r>
      <w:r w:rsidRPr="00F25729">
        <w:rPr>
          <w:color w:val="auto"/>
          <w:sz w:val="24"/>
          <w:szCs w:val="24"/>
        </w:rPr>
        <w:t xml:space="preserve"> and physical environment. There is also a higher that average percentage of lone parent households with dependent children </w:t>
      </w:r>
      <w:r w:rsidRPr="00F25729">
        <w:rPr>
          <w:sz w:val="24"/>
          <w:szCs w:val="24"/>
        </w:rPr>
        <w:t>(WIMD, 2019).</w:t>
      </w:r>
    </w:p>
    <w:p w:rsidR="00792048" w:rsidRPr="00F25729" w:rsidRDefault="00792048" w:rsidP="00F25729">
      <w:pPr>
        <w:spacing w:line="360" w:lineRule="auto"/>
        <w:jc w:val="both"/>
        <w:rPr>
          <w:sz w:val="24"/>
          <w:szCs w:val="24"/>
        </w:rPr>
      </w:pPr>
    </w:p>
    <w:p w:rsidR="001C4F4A" w:rsidRPr="00F25729" w:rsidRDefault="00125AAD" w:rsidP="00F25729">
      <w:pPr>
        <w:spacing w:line="360" w:lineRule="auto"/>
        <w:jc w:val="both"/>
        <w:rPr>
          <w:sz w:val="24"/>
          <w:szCs w:val="24"/>
        </w:rPr>
      </w:pPr>
      <w:r w:rsidRPr="00F25729">
        <w:rPr>
          <w:sz w:val="24"/>
          <w:szCs w:val="24"/>
        </w:rPr>
        <w:t>The referrer was child 2’s Flying Start Health Visitor (HV), f</w:t>
      </w:r>
      <w:r w:rsidR="001A0E1B" w:rsidRPr="00F25729">
        <w:rPr>
          <w:sz w:val="24"/>
          <w:szCs w:val="24"/>
        </w:rPr>
        <w:t>ollowing concerns in respect of</w:t>
      </w:r>
      <w:r w:rsidRPr="00F25729">
        <w:rPr>
          <w:sz w:val="24"/>
          <w:szCs w:val="24"/>
        </w:rPr>
        <w:t xml:space="preserve"> engagement. </w:t>
      </w:r>
      <w:r w:rsidR="00CD2268" w:rsidRPr="00F25729">
        <w:rPr>
          <w:sz w:val="24"/>
          <w:szCs w:val="24"/>
        </w:rPr>
        <w:t xml:space="preserve">During visits in accordance with the Healthy Child Wales Programme it was identified child 2 may have a developmental delay, therefore, subsequent referrals were made to </w:t>
      </w:r>
      <w:r w:rsidR="0081742C" w:rsidRPr="00F25729">
        <w:rPr>
          <w:sz w:val="24"/>
          <w:szCs w:val="24"/>
        </w:rPr>
        <w:t>P</w:t>
      </w:r>
      <w:r w:rsidR="001C4F4A" w:rsidRPr="00F25729">
        <w:rPr>
          <w:sz w:val="24"/>
          <w:szCs w:val="24"/>
        </w:rPr>
        <w:t xml:space="preserve">aediatrics, </w:t>
      </w:r>
      <w:r w:rsidR="00CD2268" w:rsidRPr="00F25729">
        <w:rPr>
          <w:sz w:val="24"/>
          <w:szCs w:val="24"/>
        </w:rPr>
        <w:t>speech and language</w:t>
      </w:r>
      <w:r w:rsidR="001D4813" w:rsidRPr="00F25729">
        <w:rPr>
          <w:sz w:val="24"/>
          <w:szCs w:val="24"/>
        </w:rPr>
        <w:t xml:space="preserve"> therapy</w:t>
      </w:r>
      <w:r w:rsidR="001C4F4A" w:rsidRPr="00F25729">
        <w:rPr>
          <w:sz w:val="24"/>
          <w:szCs w:val="24"/>
        </w:rPr>
        <w:t xml:space="preserve"> and audiology</w:t>
      </w:r>
      <w:r w:rsidR="001D4813" w:rsidRPr="00F25729">
        <w:rPr>
          <w:sz w:val="24"/>
          <w:szCs w:val="24"/>
        </w:rPr>
        <w:t>.</w:t>
      </w:r>
      <w:r w:rsidR="00CD2268" w:rsidRPr="00F25729">
        <w:rPr>
          <w:sz w:val="24"/>
          <w:szCs w:val="24"/>
        </w:rPr>
        <w:t xml:space="preserve"> Howev</w:t>
      </w:r>
      <w:r w:rsidR="006743C3" w:rsidRPr="00F25729">
        <w:rPr>
          <w:sz w:val="24"/>
          <w:szCs w:val="24"/>
        </w:rPr>
        <w:t>er, there had been numerous missed appointments</w:t>
      </w:r>
      <w:r w:rsidR="001C4F4A" w:rsidRPr="00F25729">
        <w:rPr>
          <w:sz w:val="24"/>
          <w:szCs w:val="24"/>
        </w:rPr>
        <w:t>. W</w:t>
      </w:r>
      <w:r w:rsidR="00541DEE" w:rsidRPr="00F25729">
        <w:rPr>
          <w:sz w:val="24"/>
          <w:szCs w:val="24"/>
        </w:rPr>
        <w:t>hen the HV requested consent to refer to social services parent advised the</w:t>
      </w:r>
      <w:r w:rsidR="00A00537" w:rsidRPr="00F25729">
        <w:rPr>
          <w:sz w:val="24"/>
          <w:szCs w:val="24"/>
        </w:rPr>
        <w:t>y no longer wished</w:t>
      </w:r>
      <w:r w:rsidR="001C4F4A" w:rsidRPr="00F25729">
        <w:rPr>
          <w:sz w:val="24"/>
          <w:szCs w:val="24"/>
        </w:rPr>
        <w:t xml:space="preserve"> to engage with the service</w:t>
      </w:r>
      <w:r w:rsidR="006743C3" w:rsidRPr="00F25729">
        <w:rPr>
          <w:sz w:val="24"/>
          <w:szCs w:val="24"/>
        </w:rPr>
        <w:t xml:space="preserve">. </w:t>
      </w:r>
      <w:r w:rsidR="00792048" w:rsidRPr="00F25729">
        <w:rPr>
          <w:sz w:val="24"/>
          <w:szCs w:val="24"/>
        </w:rPr>
        <w:t>It is important to note that i</w:t>
      </w:r>
      <w:r w:rsidR="0081742C" w:rsidRPr="00F25729">
        <w:rPr>
          <w:sz w:val="24"/>
          <w:szCs w:val="24"/>
        </w:rPr>
        <w:t>t is not mandatory</w:t>
      </w:r>
      <w:r w:rsidR="00792048" w:rsidRPr="00F25729">
        <w:rPr>
          <w:sz w:val="24"/>
          <w:szCs w:val="24"/>
        </w:rPr>
        <w:t xml:space="preserve"> to engage with the Health Visiting Service. </w:t>
      </w:r>
      <w:r w:rsidR="004C6C64" w:rsidRPr="00F25729">
        <w:rPr>
          <w:sz w:val="24"/>
          <w:szCs w:val="24"/>
        </w:rPr>
        <w:t>Furthermore,</w:t>
      </w:r>
      <w:r w:rsidR="001C4F4A" w:rsidRPr="00F25729">
        <w:rPr>
          <w:sz w:val="24"/>
          <w:szCs w:val="24"/>
        </w:rPr>
        <w:t xml:space="preserve"> literature such as Singleton (2000) </w:t>
      </w:r>
      <w:r w:rsidR="003F4E8C" w:rsidRPr="00F25729">
        <w:rPr>
          <w:sz w:val="24"/>
          <w:szCs w:val="24"/>
        </w:rPr>
        <w:t>suggest</w:t>
      </w:r>
      <w:r w:rsidR="004C6C64" w:rsidRPr="00F25729">
        <w:rPr>
          <w:sz w:val="24"/>
          <w:szCs w:val="24"/>
        </w:rPr>
        <w:t>s</w:t>
      </w:r>
      <w:r w:rsidR="001C4F4A" w:rsidRPr="00F25729">
        <w:rPr>
          <w:sz w:val="24"/>
          <w:szCs w:val="24"/>
        </w:rPr>
        <w:t xml:space="preserve"> that when a hearing child of a deaf parent demonstrates signs of spoken language</w:t>
      </w:r>
      <w:r w:rsidR="00EB5897">
        <w:rPr>
          <w:sz w:val="24"/>
          <w:szCs w:val="24"/>
        </w:rPr>
        <w:t xml:space="preserve"> delay, causation may be the</w:t>
      </w:r>
      <w:r w:rsidR="001C4F4A" w:rsidRPr="00F25729">
        <w:rPr>
          <w:sz w:val="24"/>
          <w:szCs w:val="24"/>
        </w:rPr>
        <w:t xml:space="preserve"> first language being that of parent,</w:t>
      </w:r>
      <w:r w:rsidR="00A00537" w:rsidRPr="00F25729">
        <w:rPr>
          <w:sz w:val="24"/>
          <w:szCs w:val="24"/>
        </w:rPr>
        <w:t xml:space="preserve"> therefore potentially sign language</w:t>
      </w:r>
      <w:r w:rsidR="001C4F4A" w:rsidRPr="00F25729">
        <w:rPr>
          <w:sz w:val="24"/>
          <w:szCs w:val="24"/>
        </w:rPr>
        <w:t xml:space="preserve">. </w:t>
      </w:r>
      <w:r w:rsidR="00B27FCB">
        <w:rPr>
          <w:sz w:val="24"/>
          <w:szCs w:val="24"/>
        </w:rPr>
        <w:t xml:space="preserve">Children usually absorb the primary language used within their home. </w:t>
      </w:r>
      <w:r w:rsidR="004C6C64" w:rsidRPr="00F25729">
        <w:rPr>
          <w:sz w:val="24"/>
          <w:szCs w:val="24"/>
        </w:rPr>
        <w:t>Child 2 is preschool age, there is</w:t>
      </w:r>
      <w:r w:rsidR="00265C11" w:rsidRPr="00F25729">
        <w:rPr>
          <w:sz w:val="24"/>
          <w:szCs w:val="24"/>
        </w:rPr>
        <w:t xml:space="preserve"> limited familial support within the local area, </w:t>
      </w:r>
      <w:r w:rsidR="00B1321E" w:rsidRPr="00F25729">
        <w:rPr>
          <w:sz w:val="24"/>
          <w:szCs w:val="24"/>
        </w:rPr>
        <w:t>and therefore</w:t>
      </w:r>
      <w:r w:rsidR="00265C11" w:rsidRPr="00F25729">
        <w:rPr>
          <w:sz w:val="24"/>
          <w:szCs w:val="24"/>
        </w:rPr>
        <w:t xml:space="preserve">, </w:t>
      </w:r>
      <w:r w:rsidR="00B27FCB">
        <w:rPr>
          <w:sz w:val="24"/>
          <w:szCs w:val="24"/>
        </w:rPr>
        <w:t>currently they have limited opportunity</w:t>
      </w:r>
      <w:r w:rsidR="00265C11" w:rsidRPr="00F25729">
        <w:rPr>
          <w:sz w:val="24"/>
          <w:szCs w:val="24"/>
        </w:rPr>
        <w:t xml:space="preserve"> to pick up spoken English. </w:t>
      </w:r>
      <w:r w:rsidR="001C4F4A" w:rsidRPr="00F25729">
        <w:rPr>
          <w:sz w:val="24"/>
          <w:szCs w:val="24"/>
        </w:rPr>
        <w:t xml:space="preserve">Currently, the Healthy Child Wales </w:t>
      </w:r>
      <w:r w:rsidR="00B1321E" w:rsidRPr="00F25729">
        <w:rPr>
          <w:sz w:val="24"/>
          <w:szCs w:val="24"/>
        </w:rPr>
        <w:t>Programme does not recognise British Sign Language (BSL)</w:t>
      </w:r>
      <w:r w:rsidR="001C4F4A" w:rsidRPr="00F25729">
        <w:rPr>
          <w:sz w:val="24"/>
          <w:szCs w:val="24"/>
        </w:rPr>
        <w:t>, however, positively in 2022 it was recognised within the new Curriculum for Wales.</w:t>
      </w:r>
    </w:p>
    <w:p w:rsidR="00FB0D9D" w:rsidRPr="00F25729" w:rsidRDefault="00FB0D9D" w:rsidP="00F25729">
      <w:pPr>
        <w:spacing w:line="360" w:lineRule="auto"/>
        <w:jc w:val="both"/>
        <w:rPr>
          <w:sz w:val="24"/>
          <w:szCs w:val="24"/>
        </w:rPr>
      </w:pPr>
    </w:p>
    <w:p w:rsidR="00DF39FB" w:rsidRPr="00F25729" w:rsidRDefault="00265C11" w:rsidP="00F25729">
      <w:pPr>
        <w:spacing w:line="360" w:lineRule="auto"/>
        <w:jc w:val="both"/>
        <w:rPr>
          <w:sz w:val="24"/>
          <w:szCs w:val="24"/>
        </w:rPr>
      </w:pPr>
      <w:r w:rsidRPr="00F25729">
        <w:rPr>
          <w:sz w:val="24"/>
          <w:szCs w:val="24"/>
        </w:rPr>
        <w:lastRenderedPageBreak/>
        <w:t xml:space="preserve">Nonetheless this raised concerns in respect of potential neglect. The </w:t>
      </w:r>
      <w:r w:rsidR="001D4813" w:rsidRPr="00F25729">
        <w:rPr>
          <w:sz w:val="24"/>
          <w:szCs w:val="24"/>
        </w:rPr>
        <w:t>SSWBWA defines neglect as the failure to meet</w:t>
      </w:r>
      <w:r w:rsidR="001A0E1B" w:rsidRPr="00F25729">
        <w:rPr>
          <w:sz w:val="24"/>
          <w:szCs w:val="24"/>
        </w:rPr>
        <w:t xml:space="preserve"> a child’s</w:t>
      </w:r>
      <w:r w:rsidR="001D4813" w:rsidRPr="00F25729">
        <w:rPr>
          <w:sz w:val="24"/>
          <w:szCs w:val="24"/>
        </w:rPr>
        <w:t xml:space="preserve"> basic</w:t>
      </w:r>
      <w:r w:rsidR="001A0E1B" w:rsidRPr="00F25729">
        <w:rPr>
          <w:sz w:val="24"/>
          <w:szCs w:val="24"/>
        </w:rPr>
        <w:t>:</w:t>
      </w:r>
      <w:r w:rsidR="001D4813" w:rsidRPr="00F25729">
        <w:rPr>
          <w:sz w:val="24"/>
          <w:szCs w:val="24"/>
        </w:rPr>
        <w:t xml:space="preserve"> physical; emotional; social or psychological needs. Which is likely to result </w:t>
      </w:r>
      <w:r w:rsidR="001A0E1B" w:rsidRPr="00F25729">
        <w:rPr>
          <w:sz w:val="24"/>
          <w:szCs w:val="24"/>
        </w:rPr>
        <w:t>in an impairment in the child’s development (WG, 2021).</w:t>
      </w:r>
      <w:r w:rsidR="0069024D" w:rsidRPr="00F25729">
        <w:rPr>
          <w:sz w:val="24"/>
          <w:szCs w:val="24"/>
        </w:rPr>
        <w:t xml:space="preserve"> </w:t>
      </w:r>
      <w:r w:rsidR="00DF39FB" w:rsidRPr="00F25729">
        <w:rPr>
          <w:sz w:val="24"/>
          <w:szCs w:val="24"/>
        </w:rPr>
        <w:t xml:space="preserve">It is important to note that there is a body of research which suggests that other than communication issues, children with deaf parents are at no greater risk of abuse or neglect (Singleton, 2000). </w:t>
      </w:r>
    </w:p>
    <w:p w:rsidR="00437C3D" w:rsidRPr="00F25729" w:rsidRDefault="00437C3D" w:rsidP="00F25729">
      <w:pPr>
        <w:spacing w:line="360" w:lineRule="auto"/>
        <w:jc w:val="both"/>
        <w:rPr>
          <w:sz w:val="24"/>
          <w:szCs w:val="24"/>
        </w:rPr>
      </w:pPr>
    </w:p>
    <w:p w:rsidR="00DC2D95" w:rsidRPr="00F25729" w:rsidRDefault="0069024D" w:rsidP="00F25729">
      <w:pPr>
        <w:spacing w:line="360" w:lineRule="auto"/>
        <w:jc w:val="both"/>
        <w:rPr>
          <w:sz w:val="24"/>
          <w:szCs w:val="24"/>
        </w:rPr>
      </w:pPr>
      <w:r w:rsidRPr="00F25729">
        <w:rPr>
          <w:sz w:val="24"/>
          <w:szCs w:val="24"/>
        </w:rPr>
        <w:t xml:space="preserve">The HV felt without intervention child </w:t>
      </w:r>
      <w:r w:rsidR="00FA500A" w:rsidRPr="00F25729">
        <w:rPr>
          <w:sz w:val="24"/>
          <w:szCs w:val="24"/>
        </w:rPr>
        <w:t>2 would not be able to reach their</w:t>
      </w:r>
      <w:r w:rsidRPr="00F25729">
        <w:rPr>
          <w:sz w:val="24"/>
          <w:szCs w:val="24"/>
        </w:rPr>
        <w:t xml:space="preserve"> full potential. </w:t>
      </w:r>
      <w:r w:rsidR="00E20914" w:rsidRPr="00F25729">
        <w:rPr>
          <w:sz w:val="24"/>
          <w:szCs w:val="24"/>
        </w:rPr>
        <w:t xml:space="preserve">Initially the children were opened to myself for a </w:t>
      </w:r>
      <w:r w:rsidR="00B44EDC" w:rsidRPr="00F25729">
        <w:rPr>
          <w:sz w:val="24"/>
          <w:szCs w:val="24"/>
        </w:rPr>
        <w:t xml:space="preserve">CYPS </w:t>
      </w:r>
      <w:r w:rsidRPr="00F25729">
        <w:rPr>
          <w:sz w:val="24"/>
          <w:szCs w:val="24"/>
        </w:rPr>
        <w:t xml:space="preserve">Assessment. </w:t>
      </w:r>
      <w:r w:rsidR="0081742C" w:rsidRPr="00F25729">
        <w:rPr>
          <w:sz w:val="24"/>
          <w:szCs w:val="24"/>
        </w:rPr>
        <w:t xml:space="preserve">My first steps were planning to engage with the family, I contacted the HV to see how they communicated with parent and partner. </w:t>
      </w:r>
      <w:r w:rsidRPr="00F25729">
        <w:rPr>
          <w:sz w:val="24"/>
          <w:szCs w:val="24"/>
        </w:rPr>
        <w:t xml:space="preserve">They advised they </w:t>
      </w:r>
      <w:r w:rsidR="00511D7A" w:rsidRPr="00F25729">
        <w:rPr>
          <w:sz w:val="24"/>
          <w:szCs w:val="24"/>
        </w:rPr>
        <w:t xml:space="preserve">had previously </w:t>
      </w:r>
      <w:r w:rsidRPr="00F25729">
        <w:rPr>
          <w:sz w:val="24"/>
          <w:szCs w:val="24"/>
        </w:rPr>
        <w:t>arrange</w:t>
      </w:r>
      <w:r w:rsidR="00511D7A" w:rsidRPr="00F25729">
        <w:rPr>
          <w:sz w:val="24"/>
          <w:szCs w:val="24"/>
        </w:rPr>
        <w:t>d</w:t>
      </w:r>
      <w:r w:rsidRPr="00F25729">
        <w:rPr>
          <w:sz w:val="24"/>
          <w:szCs w:val="24"/>
        </w:rPr>
        <w:t xml:space="preserve"> visits via text message and whilst within the home they u</w:t>
      </w:r>
      <w:r w:rsidR="00511D7A" w:rsidRPr="00F25729">
        <w:rPr>
          <w:sz w:val="24"/>
          <w:szCs w:val="24"/>
        </w:rPr>
        <w:t>se an interpreter via video call</w:t>
      </w:r>
      <w:r w:rsidR="0023589C">
        <w:rPr>
          <w:sz w:val="24"/>
          <w:szCs w:val="24"/>
        </w:rPr>
        <w:t xml:space="preserve"> (</w:t>
      </w:r>
      <w:proofErr w:type="spellStart"/>
      <w:r w:rsidR="0023589C">
        <w:rPr>
          <w:sz w:val="24"/>
          <w:szCs w:val="24"/>
        </w:rPr>
        <w:t>CoPP</w:t>
      </w:r>
      <w:proofErr w:type="spellEnd"/>
      <w:r w:rsidR="0023589C">
        <w:rPr>
          <w:sz w:val="24"/>
          <w:szCs w:val="24"/>
        </w:rPr>
        <w:t xml:space="preserve"> 6:8</w:t>
      </w:r>
      <w:r w:rsidR="00EB5897">
        <w:rPr>
          <w:sz w:val="24"/>
          <w:szCs w:val="24"/>
        </w:rPr>
        <w:t>, NOS 3</w:t>
      </w:r>
      <w:r w:rsidR="0023589C">
        <w:rPr>
          <w:sz w:val="24"/>
          <w:szCs w:val="24"/>
        </w:rPr>
        <w:t>).</w:t>
      </w:r>
      <w:r w:rsidRPr="00F25729">
        <w:rPr>
          <w:sz w:val="24"/>
          <w:szCs w:val="24"/>
        </w:rPr>
        <w:t xml:space="preserve"> </w:t>
      </w:r>
      <w:r w:rsidR="007C1C26" w:rsidRPr="00F25729">
        <w:rPr>
          <w:sz w:val="24"/>
          <w:szCs w:val="24"/>
        </w:rPr>
        <w:t>I therefore sent parent a text message introducing myself and asking what their preferred method of communication was. Parent suggested we firstly discuss matters over the te</w:t>
      </w:r>
      <w:r w:rsidR="003C79F4" w:rsidRPr="00F25729">
        <w:rPr>
          <w:sz w:val="24"/>
          <w:szCs w:val="24"/>
        </w:rPr>
        <w:t xml:space="preserve">lephone, using a relay service. </w:t>
      </w:r>
      <w:r w:rsidR="00511D7A" w:rsidRPr="00F25729">
        <w:rPr>
          <w:sz w:val="24"/>
          <w:szCs w:val="24"/>
        </w:rPr>
        <w:t xml:space="preserve">During the call </w:t>
      </w:r>
      <w:r w:rsidR="003C79F4" w:rsidRPr="00F25729">
        <w:rPr>
          <w:sz w:val="24"/>
          <w:szCs w:val="24"/>
        </w:rPr>
        <w:t>I set out to establish the communica</w:t>
      </w:r>
      <w:r w:rsidR="00541DEE" w:rsidRPr="00F25729">
        <w:rPr>
          <w:sz w:val="24"/>
          <w:szCs w:val="24"/>
        </w:rPr>
        <w:t xml:space="preserve">tion </w:t>
      </w:r>
      <w:r w:rsidR="000A20E3">
        <w:rPr>
          <w:sz w:val="24"/>
          <w:szCs w:val="24"/>
        </w:rPr>
        <w:t>preferences of the family (NOS 6</w:t>
      </w:r>
      <w:r w:rsidR="00541DEE" w:rsidRPr="00F25729">
        <w:rPr>
          <w:sz w:val="24"/>
          <w:szCs w:val="24"/>
        </w:rPr>
        <w:t>).</w:t>
      </w:r>
    </w:p>
    <w:p w:rsidR="003F4E8C" w:rsidRPr="00F25729" w:rsidRDefault="003F4E8C" w:rsidP="00F25729">
      <w:pPr>
        <w:spacing w:line="360" w:lineRule="auto"/>
        <w:jc w:val="both"/>
        <w:rPr>
          <w:sz w:val="24"/>
          <w:szCs w:val="24"/>
        </w:rPr>
      </w:pPr>
    </w:p>
    <w:p w:rsidR="00F1202E" w:rsidRPr="00F25729" w:rsidRDefault="003C79F4" w:rsidP="00F25729">
      <w:pPr>
        <w:shd w:val="clear" w:color="auto" w:fill="FFFFFF"/>
        <w:overflowPunct/>
        <w:autoSpaceDE/>
        <w:autoSpaceDN/>
        <w:adjustRightInd/>
        <w:spacing w:after="300" w:line="360" w:lineRule="auto"/>
        <w:jc w:val="both"/>
        <w:textAlignment w:val="auto"/>
        <w:rPr>
          <w:sz w:val="24"/>
          <w:szCs w:val="24"/>
        </w:rPr>
      </w:pPr>
      <w:r w:rsidRPr="00F25729">
        <w:rPr>
          <w:sz w:val="24"/>
          <w:szCs w:val="24"/>
        </w:rPr>
        <w:t xml:space="preserve">The Welsh Governments Strategic Framework, More than Just Words (2012), places a responsibility on practitioners to proactively offer Welsh language services. Therefore, I provided the ‘active offer’ of visits, correspondence and assessment to be conducted in Welsh. </w:t>
      </w:r>
      <w:r w:rsidR="00DC2D95" w:rsidRPr="00F25729">
        <w:rPr>
          <w:sz w:val="24"/>
          <w:szCs w:val="24"/>
        </w:rPr>
        <w:t xml:space="preserve">Child 1 attends an English medium school and there is a low percentage of Welsh speakers within the local area (WIMD, 2019). Parent stated the </w:t>
      </w:r>
      <w:r w:rsidR="00FA500A" w:rsidRPr="00F25729">
        <w:rPr>
          <w:sz w:val="24"/>
          <w:szCs w:val="24"/>
        </w:rPr>
        <w:t>children’s</w:t>
      </w:r>
      <w:r w:rsidR="00DC2D95" w:rsidRPr="00F25729">
        <w:rPr>
          <w:sz w:val="24"/>
          <w:szCs w:val="24"/>
        </w:rPr>
        <w:t xml:space="preserve"> preferred method of communication was </w:t>
      </w:r>
      <w:r w:rsidR="00FA500A" w:rsidRPr="00F25729">
        <w:rPr>
          <w:sz w:val="24"/>
          <w:szCs w:val="24"/>
        </w:rPr>
        <w:t xml:space="preserve">spoken </w:t>
      </w:r>
      <w:r w:rsidR="00DC2D95" w:rsidRPr="00F25729">
        <w:rPr>
          <w:sz w:val="24"/>
          <w:szCs w:val="24"/>
        </w:rPr>
        <w:t xml:space="preserve">English. </w:t>
      </w:r>
    </w:p>
    <w:p w:rsidR="003C79F4" w:rsidRPr="00F25729" w:rsidRDefault="003C79F4" w:rsidP="00F25729">
      <w:pPr>
        <w:shd w:val="clear" w:color="auto" w:fill="FFFFFF"/>
        <w:overflowPunct/>
        <w:autoSpaceDE/>
        <w:autoSpaceDN/>
        <w:adjustRightInd/>
        <w:spacing w:after="300" w:line="360" w:lineRule="auto"/>
        <w:jc w:val="both"/>
        <w:textAlignment w:val="auto"/>
        <w:rPr>
          <w:sz w:val="24"/>
          <w:szCs w:val="24"/>
        </w:rPr>
      </w:pPr>
      <w:r w:rsidRPr="00F25729">
        <w:rPr>
          <w:sz w:val="24"/>
          <w:szCs w:val="24"/>
        </w:rPr>
        <w:t>Parent shared their preferred method of communica</w:t>
      </w:r>
      <w:r w:rsidR="00B1321E" w:rsidRPr="00F25729">
        <w:rPr>
          <w:sz w:val="24"/>
          <w:szCs w:val="24"/>
        </w:rPr>
        <w:t>tion was BSL</w:t>
      </w:r>
      <w:r w:rsidRPr="00F25729">
        <w:rPr>
          <w:sz w:val="24"/>
          <w:szCs w:val="24"/>
        </w:rPr>
        <w:t xml:space="preserve">, however, partner is Albanian, has limited BSL instead uses </w:t>
      </w:r>
      <w:r w:rsidRPr="00F25729">
        <w:rPr>
          <w:bCs/>
          <w:color w:val="202122"/>
          <w:sz w:val="24"/>
          <w:szCs w:val="24"/>
          <w:shd w:val="clear" w:color="auto" w:fill="FFFFFF"/>
        </w:rPr>
        <w:t>Albanian Sign Language</w:t>
      </w:r>
      <w:r w:rsidRPr="00F25729">
        <w:rPr>
          <w:color w:val="202122"/>
          <w:sz w:val="24"/>
          <w:szCs w:val="24"/>
          <w:shd w:val="clear" w:color="auto" w:fill="FFFFFF"/>
        </w:rPr>
        <w:t> (</w:t>
      </w:r>
      <w:proofErr w:type="spellStart"/>
      <w:r w:rsidRPr="00F25729">
        <w:rPr>
          <w:color w:val="202122"/>
          <w:sz w:val="24"/>
          <w:szCs w:val="24"/>
          <w:shd w:val="clear" w:color="auto" w:fill="FFFFFF"/>
        </w:rPr>
        <w:t>AlbSL</w:t>
      </w:r>
      <w:proofErr w:type="spellEnd"/>
      <w:r w:rsidRPr="00F25729">
        <w:rPr>
          <w:color w:val="202122"/>
          <w:sz w:val="24"/>
          <w:szCs w:val="24"/>
          <w:shd w:val="clear" w:color="auto" w:fill="FFFFFF"/>
        </w:rPr>
        <w:t xml:space="preserve">). </w:t>
      </w:r>
      <w:r w:rsidR="00DC2D95" w:rsidRPr="00F25729">
        <w:rPr>
          <w:color w:val="202122"/>
          <w:sz w:val="24"/>
          <w:szCs w:val="24"/>
          <w:shd w:val="clear" w:color="auto" w:fill="FFFFFF"/>
        </w:rPr>
        <w:t>Parent advised that child 1 could interpret duri</w:t>
      </w:r>
      <w:r w:rsidR="00F25729">
        <w:rPr>
          <w:color w:val="202122"/>
          <w:sz w:val="24"/>
          <w:szCs w:val="24"/>
          <w:shd w:val="clear" w:color="auto" w:fill="FFFFFF"/>
        </w:rPr>
        <w:t>ng a visit for her and she would then relay discussion to partner.</w:t>
      </w:r>
      <w:r w:rsidR="00FA500A" w:rsidRPr="00F25729">
        <w:rPr>
          <w:color w:val="202122"/>
          <w:sz w:val="24"/>
          <w:szCs w:val="24"/>
          <w:shd w:val="clear" w:color="auto" w:fill="FFFFFF"/>
        </w:rPr>
        <w:t xml:space="preserve"> I advised that it was unfair to rely upon family interpreting, furthermore, I wanted to make sure the information discussed was relayed accurately and confidentially. </w:t>
      </w:r>
      <w:r w:rsidRPr="00F25729">
        <w:rPr>
          <w:color w:val="202122"/>
          <w:sz w:val="24"/>
          <w:szCs w:val="24"/>
          <w:shd w:val="clear" w:color="auto" w:fill="FFFFFF"/>
        </w:rPr>
        <w:t xml:space="preserve">Parent had a preferred BSL interpreter, I took the details and sought management approval to commission this service. </w:t>
      </w:r>
      <w:r w:rsidR="00F1202E" w:rsidRPr="00F25729">
        <w:rPr>
          <w:color w:val="202122"/>
          <w:sz w:val="24"/>
          <w:szCs w:val="24"/>
          <w:shd w:val="clear" w:color="auto" w:fill="FFFFFF"/>
        </w:rPr>
        <w:t xml:space="preserve">Unfortunately, I was unable to identify an interpreter for partner, which I acknowledge was a limitation to the assessment. </w:t>
      </w:r>
      <w:proofErr w:type="spellStart"/>
      <w:r w:rsidR="00F1202E" w:rsidRPr="00F25729">
        <w:rPr>
          <w:color w:val="202122"/>
          <w:sz w:val="24"/>
          <w:szCs w:val="24"/>
          <w:shd w:val="clear" w:color="auto" w:fill="FFFFFF"/>
        </w:rPr>
        <w:t>AlbSL</w:t>
      </w:r>
      <w:proofErr w:type="spellEnd"/>
      <w:r w:rsidR="00F1202E" w:rsidRPr="00F25729">
        <w:rPr>
          <w:color w:val="202122"/>
          <w:sz w:val="24"/>
          <w:szCs w:val="24"/>
          <w:shd w:val="clear" w:color="auto" w:fill="FFFFFF"/>
        </w:rPr>
        <w:t xml:space="preserve"> is a specialism and there are no services currently offering this </w:t>
      </w:r>
      <w:r w:rsidR="00F1202E" w:rsidRPr="00F25729">
        <w:rPr>
          <w:color w:val="202122"/>
          <w:sz w:val="24"/>
          <w:szCs w:val="24"/>
          <w:shd w:val="clear" w:color="auto" w:fill="FFFFFF"/>
        </w:rPr>
        <w:lastRenderedPageBreak/>
        <w:t xml:space="preserve">within the United Kingdom. </w:t>
      </w:r>
      <w:r w:rsidRPr="00F25729">
        <w:rPr>
          <w:color w:val="202122"/>
          <w:sz w:val="24"/>
          <w:szCs w:val="24"/>
          <w:shd w:val="clear" w:color="auto" w:fill="FFFFFF"/>
        </w:rPr>
        <w:t>A home visit was then arranged when parent, interpreter and myself were available</w:t>
      </w:r>
      <w:r w:rsidR="00DC2D95" w:rsidRPr="00F25729">
        <w:rPr>
          <w:color w:val="202122"/>
          <w:sz w:val="24"/>
          <w:szCs w:val="24"/>
          <w:shd w:val="clear" w:color="auto" w:fill="FFFFFF"/>
        </w:rPr>
        <w:t xml:space="preserve"> </w:t>
      </w:r>
      <w:r w:rsidR="00FA500A" w:rsidRPr="00F25729">
        <w:rPr>
          <w:sz w:val="24"/>
          <w:szCs w:val="24"/>
        </w:rPr>
        <w:t>(</w:t>
      </w:r>
      <w:proofErr w:type="spellStart"/>
      <w:r w:rsidR="00FA500A" w:rsidRPr="00F25729">
        <w:rPr>
          <w:sz w:val="24"/>
          <w:szCs w:val="24"/>
        </w:rPr>
        <w:t>CoPP</w:t>
      </w:r>
      <w:proofErr w:type="spellEnd"/>
      <w:r w:rsidR="00FA500A" w:rsidRPr="00F25729">
        <w:rPr>
          <w:sz w:val="24"/>
          <w:szCs w:val="24"/>
        </w:rPr>
        <w:t xml:space="preserve"> 1:3, 1:4, 2:3 &amp; 2:4)</w:t>
      </w:r>
      <w:r w:rsidR="0023589C" w:rsidRPr="0023589C">
        <w:rPr>
          <w:sz w:val="24"/>
          <w:szCs w:val="24"/>
        </w:rPr>
        <w:t xml:space="preserve"> </w:t>
      </w:r>
      <w:r w:rsidR="000A20E3">
        <w:rPr>
          <w:sz w:val="24"/>
          <w:szCs w:val="24"/>
        </w:rPr>
        <w:t>(NOS 8</w:t>
      </w:r>
      <w:r w:rsidR="0023589C" w:rsidRPr="00F25729">
        <w:rPr>
          <w:sz w:val="24"/>
          <w:szCs w:val="24"/>
        </w:rPr>
        <w:t>)</w:t>
      </w:r>
      <w:r w:rsidRPr="00F25729">
        <w:rPr>
          <w:sz w:val="24"/>
          <w:szCs w:val="24"/>
        </w:rPr>
        <w:t>.</w:t>
      </w:r>
    </w:p>
    <w:p w:rsidR="008B1A7B" w:rsidRPr="00F25729" w:rsidRDefault="008B1A7B" w:rsidP="00F25729">
      <w:pPr>
        <w:spacing w:line="360" w:lineRule="auto"/>
        <w:jc w:val="both"/>
        <w:rPr>
          <w:color w:val="414042"/>
          <w:sz w:val="24"/>
          <w:szCs w:val="24"/>
          <w:shd w:val="clear" w:color="auto" w:fill="FFFFFF"/>
        </w:rPr>
      </w:pPr>
      <w:r w:rsidRPr="00F25729">
        <w:rPr>
          <w:color w:val="414042"/>
          <w:sz w:val="24"/>
          <w:szCs w:val="24"/>
          <w:shd w:val="clear" w:color="auto" w:fill="FFFFFF"/>
        </w:rPr>
        <w:t>I identified parent and partner have protected characteristics under the Equality Act (2010). The RNID (2023) state that although individuals who are deaf or have hearing loss may not identify as disabled, the Act still affords them these protections. SCIE (2011) state the Act compliments other social care legislation as it ensures rights for individuals including accessible and effective services. In terms of my practice this does not mean treating everyone the same, it involves minimising disadvantage and ensuring inclusion (</w:t>
      </w:r>
      <w:proofErr w:type="spellStart"/>
      <w:r w:rsidRPr="00F25729">
        <w:rPr>
          <w:color w:val="414042"/>
          <w:sz w:val="24"/>
          <w:szCs w:val="24"/>
          <w:shd w:val="clear" w:color="auto" w:fill="FFFFFF"/>
        </w:rPr>
        <w:t>CoPP</w:t>
      </w:r>
      <w:proofErr w:type="spellEnd"/>
      <w:r w:rsidRPr="00F25729">
        <w:rPr>
          <w:color w:val="414042"/>
          <w:sz w:val="24"/>
          <w:szCs w:val="24"/>
          <w:shd w:val="clear" w:color="auto" w:fill="FFFFFF"/>
        </w:rPr>
        <w:t xml:space="preserve"> 5:5 &amp; 5:6)</w:t>
      </w:r>
    </w:p>
    <w:p w:rsidR="003E21BD" w:rsidRPr="00F25729" w:rsidRDefault="00437C3D" w:rsidP="00F25729">
      <w:pPr>
        <w:shd w:val="clear" w:color="auto" w:fill="FFFFFF"/>
        <w:overflowPunct/>
        <w:autoSpaceDE/>
        <w:autoSpaceDN/>
        <w:adjustRightInd/>
        <w:spacing w:before="240" w:after="150" w:line="360" w:lineRule="auto"/>
        <w:jc w:val="both"/>
        <w:textAlignment w:val="auto"/>
        <w:rPr>
          <w:caps/>
          <w:sz w:val="24"/>
          <w:szCs w:val="24"/>
        </w:rPr>
      </w:pPr>
      <w:r w:rsidRPr="00F25729">
        <w:rPr>
          <w:sz w:val="24"/>
          <w:szCs w:val="24"/>
        </w:rPr>
        <w:t xml:space="preserve">Prior to the visit I had some anxieties in respect of how I would effectively communicate with parent. I have limited experience of the using interpreting services. </w:t>
      </w:r>
      <w:r w:rsidR="00DF39FB" w:rsidRPr="00F25729">
        <w:rPr>
          <w:sz w:val="24"/>
          <w:szCs w:val="24"/>
        </w:rPr>
        <w:t>I hoped that the conversations wou</w:t>
      </w:r>
      <w:r w:rsidR="00F1202E" w:rsidRPr="00F25729">
        <w:rPr>
          <w:sz w:val="24"/>
          <w:szCs w:val="24"/>
        </w:rPr>
        <w:t xml:space="preserve">ld be translated accurately. </w:t>
      </w:r>
      <w:r w:rsidR="003E21BD" w:rsidRPr="00F25729">
        <w:rPr>
          <w:sz w:val="24"/>
          <w:szCs w:val="24"/>
        </w:rPr>
        <w:t>Under p</w:t>
      </w:r>
      <w:r w:rsidRPr="00F25729">
        <w:rPr>
          <w:sz w:val="24"/>
          <w:szCs w:val="24"/>
        </w:rPr>
        <w:t xml:space="preserve">art 3 of the SSWBWA </w:t>
      </w:r>
      <w:r w:rsidR="003E21BD" w:rsidRPr="00F25729">
        <w:rPr>
          <w:sz w:val="24"/>
          <w:szCs w:val="24"/>
        </w:rPr>
        <w:t xml:space="preserve">the purpose of the visit was to have </w:t>
      </w:r>
      <w:r w:rsidRPr="00F25729">
        <w:rPr>
          <w:sz w:val="24"/>
          <w:szCs w:val="24"/>
        </w:rPr>
        <w:t xml:space="preserve">discussions which identify ‘what matters’ and the personal outcomes </w:t>
      </w:r>
      <w:r w:rsidR="003E21BD" w:rsidRPr="00F25729">
        <w:rPr>
          <w:sz w:val="24"/>
          <w:szCs w:val="24"/>
        </w:rPr>
        <w:t xml:space="preserve">the children and parent </w:t>
      </w:r>
      <w:r w:rsidRPr="00F25729">
        <w:rPr>
          <w:sz w:val="24"/>
          <w:szCs w:val="24"/>
        </w:rPr>
        <w:t xml:space="preserve">wish to achieve. Furthermore, the extent to which </w:t>
      </w:r>
      <w:r w:rsidR="003E21BD" w:rsidRPr="00F25729">
        <w:rPr>
          <w:sz w:val="24"/>
          <w:szCs w:val="24"/>
        </w:rPr>
        <w:t>the individuals and the</w:t>
      </w:r>
      <w:r w:rsidRPr="00F25729">
        <w:rPr>
          <w:sz w:val="24"/>
          <w:szCs w:val="24"/>
        </w:rPr>
        <w:t xml:space="preserve"> family c</w:t>
      </w:r>
      <w:r w:rsidR="003E21BD" w:rsidRPr="00F25729">
        <w:rPr>
          <w:sz w:val="24"/>
          <w:szCs w:val="24"/>
        </w:rPr>
        <w:t>an achieve these outcomes (WG, 2015).</w:t>
      </w:r>
      <w:r w:rsidR="004C6C64" w:rsidRPr="00F25729">
        <w:rPr>
          <w:sz w:val="24"/>
          <w:szCs w:val="24"/>
        </w:rPr>
        <w:t xml:space="preserve"> </w:t>
      </w:r>
      <w:r w:rsidRPr="00F25729">
        <w:rPr>
          <w:sz w:val="24"/>
          <w:szCs w:val="24"/>
        </w:rPr>
        <w:t xml:space="preserve">A key theme in legislation being individuals </w:t>
      </w:r>
      <w:r w:rsidR="003E21BD" w:rsidRPr="00F25729">
        <w:rPr>
          <w:sz w:val="24"/>
          <w:szCs w:val="24"/>
        </w:rPr>
        <w:t xml:space="preserve">being </w:t>
      </w:r>
      <w:r w:rsidRPr="00F25729">
        <w:rPr>
          <w:sz w:val="24"/>
          <w:szCs w:val="24"/>
        </w:rPr>
        <w:t>equal partners within the assessment process.</w:t>
      </w:r>
      <w:r w:rsidR="003E21BD" w:rsidRPr="00F25729">
        <w:rPr>
          <w:sz w:val="24"/>
          <w:szCs w:val="24"/>
        </w:rPr>
        <w:t xml:space="preserve"> Therefore, I planned to use the exchange model</w:t>
      </w:r>
      <w:r w:rsidR="004C6C64" w:rsidRPr="00F25729">
        <w:rPr>
          <w:sz w:val="24"/>
          <w:szCs w:val="24"/>
        </w:rPr>
        <w:t>,</w:t>
      </w:r>
      <w:r w:rsidR="003E21BD" w:rsidRPr="00F25729">
        <w:rPr>
          <w:sz w:val="24"/>
          <w:szCs w:val="24"/>
        </w:rPr>
        <w:t xml:space="preserve"> which recognises social worker expertise, however asserts individuals are experts in their own lives. Communication between an individual and a social worker should therefore take the form of an exchange in power, where assessment is shared (SCIE, 2007). </w:t>
      </w:r>
      <w:r w:rsidR="004C6C64" w:rsidRPr="00F25729">
        <w:rPr>
          <w:sz w:val="24"/>
          <w:szCs w:val="24"/>
        </w:rPr>
        <w:t>This is in line with my LA’s outcomes and strengths based model which embeds much of the principles within the SSWBW</w:t>
      </w:r>
      <w:r w:rsidR="000A20E3">
        <w:rPr>
          <w:caps/>
          <w:sz w:val="24"/>
          <w:szCs w:val="24"/>
        </w:rPr>
        <w:t>a (NOS 8</w:t>
      </w:r>
      <w:r w:rsidR="002C55BD">
        <w:rPr>
          <w:caps/>
          <w:sz w:val="24"/>
          <w:szCs w:val="24"/>
        </w:rPr>
        <w:t>).</w:t>
      </w:r>
    </w:p>
    <w:p w:rsidR="00973DFA" w:rsidRPr="00F25729" w:rsidRDefault="00DF39FB" w:rsidP="00F25729">
      <w:pPr>
        <w:spacing w:line="360" w:lineRule="auto"/>
        <w:jc w:val="both"/>
        <w:rPr>
          <w:sz w:val="24"/>
          <w:szCs w:val="24"/>
        </w:rPr>
      </w:pPr>
      <w:r w:rsidRPr="00F25729">
        <w:rPr>
          <w:sz w:val="24"/>
          <w:szCs w:val="24"/>
        </w:rPr>
        <w:t xml:space="preserve">I attended the </w:t>
      </w:r>
      <w:r w:rsidR="002312B1" w:rsidRPr="00F25729">
        <w:rPr>
          <w:sz w:val="24"/>
          <w:szCs w:val="24"/>
        </w:rPr>
        <w:t>home and met with parent and</w:t>
      </w:r>
      <w:r w:rsidRPr="00F25729">
        <w:rPr>
          <w:sz w:val="24"/>
          <w:szCs w:val="24"/>
        </w:rPr>
        <w:t xml:space="preserve"> interpreter. </w:t>
      </w:r>
      <w:r w:rsidR="00AD16E5" w:rsidRPr="00F25729">
        <w:rPr>
          <w:sz w:val="24"/>
          <w:szCs w:val="24"/>
        </w:rPr>
        <w:t>I made</w:t>
      </w:r>
      <w:r w:rsidR="002312B1" w:rsidRPr="00F25729">
        <w:rPr>
          <w:sz w:val="24"/>
          <w:szCs w:val="24"/>
        </w:rPr>
        <w:t xml:space="preserve"> introductions, </w:t>
      </w:r>
      <w:r w:rsidR="00AD16E5" w:rsidRPr="00F25729">
        <w:rPr>
          <w:sz w:val="24"/>
          <w:szCs w:val="24"/>
        </w:rPr>
        <w:t xml:space="preserve">discussed the </w:t>
      </w:r>
      <w:r w:rsidR="002312B1" w:rsidRPr="00F25729">
        <w:rPr>
          <w:sz w:val="24"/>
          <w:szCs w:val="24"/>
        </w:rPr>
        <w:t>purpose of the visit/assessment, where the gathered information will be stored/shared and what the potential outcomes of the intervention could be.</w:t>
      </w:r>
      <w:r w:rsidR="00F1202E" w:rsidRPr="00F25729">
        <w:rPr>
          <w:sz w:val="24"/>
          <w:szCs w:val="24"/>
        </w:rPr>
        <w:t xml:space="preserve"> </w:t>
      </w:r>
      <w:r w:rsidR="00AD16E5" w:rsidRPr="00F25729">
        <w:rPr>
          <w:sz w:val="24"/>
          <w:szCs w:val="24"/>
        </w:rPr>
        <w:t>I ensured I directed my questions to parent as opposed to interpreter</w:t>
      </w:r>
      <w:r w:rsidR="00EB5897">
        <w:rPr>
          <w:sz w:val="24"/>
          <w:szCs w:val="24"/>
        </w:rPr>
        <w:t xml:space="preserve"> (</w:t>
      </w:r>
      <w:proofErr w:type="spellStart"/>
      <w:r w:rsidR="00EB5897">
        <w:rPr>
          <w:sz w:val="24"/>
          <w:szCs w:val="24"/>
        </w:rPr>
        <w:t>CoPP</w:t>
      </w:r>
      <w:proofErr w:type="spellEnd"/>
      <w:r w:rsidR="00EB5897">
        <w:rPr>
          <w:sz w:val="24"/>
          <w:szCs w:val="24"/>
        </w:rPr>
        <w:t xml:space="preserve"> 2:2, 2:3 &amp; 3:1)</w:t>
      </w:r>
      <w:r w:rsidR="00AD16E5" w:rsidRPr="00F25729">
        <w:rPr>
          <w:sz w:val="24"/>
          <w:szCs w:val="24"/>
        </w:rPr>
        <w:t>. I explained I would take some notes for accuracy, however, these would be kept confidential</w:t>
      </w:r>
      <w:r w:rsidR="00EB5897">
        <w:rPr>
          <w:sz w:val="24"/>
          <w:szCs w:val="24"/>
        </w:rPr>
        <w:t xml:space="preserve"> (</w:t>
      </w:r>
      <w:proofErr w:type="spellStart"/>
      <w:r w:rsidR="00EB5897">
        <w:rPr>
          <w:sz w:val="24"/>
          <w:szCs w:val="24"/>
        </w:rPr>
        <w:t>CoPP</w:t>
      </w:r>
      <w:proofErr w:type="spellEnd"/>
      <w:r w:rsidR="00EB5897">
        <w:rPr>
          <w:sz w:val="24"/>
          <w:szCs w:val="24"/>
        </w:rPr>
        <w:t xml:space="preserve"> 2:4 </w:t>
      </w:r>
      <w:r w:rsidR="000A20E3">
        <w:rPr>
          <w:sz w:val="24"/>
          <w:szCs w:val="24"/>
        </w:rPr>
        <w:t>NOS 9</w:t>
      </w:r>
      <w:r w:rsidR="00A05817" w:rsidRPr="00F25729">
        <w:rPr>
          <w:sz w:val="24"/>
          <w:szCs w:val="24"/>
        </w:rPr>
        <w:t>)</w:t>
      </w:r>
      <w:r w:rsidR="00AD16E5" w:rsidRPr="00F25729">
        <w:rPr>
          <w:sz w:val="24"/>
          <w:szCs w:val="24"/>
        </w:rPr>
        <w:t xml:space="preserve">. </w:t>
      </w:r>
      <w:r w:rsidR="00973DFA" w:rsidRPr="00F25729">
        <w:rPr>
          <w:sz w:val="24"/>
          <w:szCs w:val="24"/>
        </w:rPr>
        <w:t xml:space="preserve">This is in accordance with part 3 of the SSWBWA. </w:t>
      </w:r>
      <w:r w:rsidR="004C6C64" w:rsidRPr="00F25729">
        <w:rPr>
          <w:sz w:val="24"/>
          <w:szCs w:val="24"/>
        </w:rPr>
        <w:t xml:space="preserve">It is widely recognised that information sharing is central to effective safeguarding practice. </w:t>
      </w:r>
      <w:r w:rsidR="00973DFA" w:rsidRPr="00F25729">
        <w:rPr>
          <w:sz w:val="24"/>
          <w:szCs w:val="24"/>
        </w:rPr>
        <w:t xml:space="preserve">Poor information sharing is often a criticism within Child Practice Reviews. During my day to day work I must show regard to General Data Protection Regulation </w:t>
      </w:r>
      <w:r w:rsidR="00973DFA" w:rsidRPr="00F25729">
        <w:rPr>
          <w:sz w:val="24"/>
          <w:szCs w:val="24"/>
        </w:rPr>
        <w:lastRenderedPageBreak/>
        <w:t xml:space="preserve">(GDPR) and Data Protection Act (2018) (WG, 2019). Within my LA training in this area is mandatory and delivered annually.  </w:t>
      </w:r>
    </w:p>
    <w:p w:rsidR="00973DFA" w:rsidRPr="00F25729" w:rsidRDefault="00973DFA" w:rsidP="00F25729">
      <w:pPr>
        <w:spacing w:line="360" w:lineRule="auto"/>
        <w:jc w:val="both"/>
        <w:rPr>
          <w:sz w:val="24"/>
          <w:szCs w:val="24"/>
        </w:rPr>
      </w:pPr>
    </w:p>
    <w:p w:rsidR="00A21F99" w:rsidRDefault="00DF39FB" w:rsidP="00F25729">
      <w:pPr>
        <w:spacing w:line="360" w:lineRule="auto"/>
        <w:jc w:val="both"/>
        <w:rPr>
          <w:sz w:val="24"/>
          <w:szCs w:val="24"/>
        </w:rPr>
      </w:pPr>
      <w:r w:rsidRPr="00F25729">
        <w:rPr>
          <w:sz w:val="24"/>
          <w:szCs w:val="24"/>
        </w:rPr>
        <w:t xml:space="preserve">During the home visit parent was unable to identify any outcomes for which they required support. They agreed to re-engage with the HV and could not identify any barriers to this. </w:t>
      </w:r>
      <w:r w:rsidR="00B27FCB">
        <w:rPr>
          <w:sz w:val="24"/>
          <w:szCs w:val="24"/>
        </w:rPr>
        <w:t>Numerous strengths were identified including: positive interactions</w:t>
      </w:r>
      <w:r w:rsidR="00B1321E" w:rsidRPr="00F25729">
        <w:rPr>
          <w:sz w:val="24"/>
          <w:szCs w:val="24"/>
        </w:rPr>
        <w:t xml:space="preserve"> observ</w:t>
      </w:r>
      <w:r w:rsidR="00B27FCB">
        <w:rPr>
          <w:sz w:val="24"/>
          <w:szCs w:val="24"/>
        </w:rPr>
        <w:t xml:space="preserve">ed between parent and child 2; their basic care needs being met to a high standard and consent obtained for lateral checks with education in respect of child 1. </w:t>
      </w:r>
      <w:r w:rsidR="00B1321E" w:rsidRPr="00F25729">
        <w:rPr>
          <w:sz w:val="24"/>
          <w:szCs w:val="24"/>
        </w:rPr>
        <w:t>Parent</w:t>
      </w:r>
      <w:r w:rsidRPr="00F25729">
        <w:rPr>
          <w:sz w:val="24"/>
          <w:szCs w:val="24"/>
        </w:rPr>
        <w:t xml:space="preserve"> did not consent for the children to be spoken to and did not wish to engage further with social serv</w:t>
      </w:r>
      <w:r w:rsidR="00AD16E5" w:rsidRPr="00F25729">
        <w:rPr>
          <w:sz w:val="24"/>
          <w:szCs w:val="24"/>
        </w:rPr>
        <w:t>ices, sharing some anxiety in respect of e</w:t>
      </w:r>
      <w:r w:rsidR="00B1321E" w:rsidRPr="00F25729">
        <w:rPr>
          <w:sz w:val="24"/>
          <w:szCs w:val="24"/>
        </w:rPr>
        <w:t xml:space="preserve">ngaging with statutory services. </w:t>
      </w:r>
      <w:r w:rsidR="00AD16E5" w:rsidRPr="00F25729">
        <w:rPr>
          <w:sz w:val="24"/>
          <w:szCs w:val="24"/>
        </w:rPr>
        <w:t>We explored non statutory, early intervention services and the potential benefits for both parent and children, but parent declined</w:t>
      </w:r>
      <w:r w:rsidR="000A20E3">
        <w:rPr>
          <w:sz w:val="24"/>
          <w:szCs w:val="24"/>
        </w:rPr>
        <w:t xml:space="preserve"> (NOS10</w:t>
      </w:r>
      <w:r w:rsidR="00A05817" w:rsidRPr="00F25729">
        <w:rPr>
          <w:sz w:val="24"/>
          <w:szCs w:val="24"/>
        </w:rPr>
        <w:t>)</w:t>
      </w:r>
      <w:r w:rsidR="00AD16E5" w:rsidRPr="00F25729">
        <w:rPr>
          <w:sz w:val="24"/>
          <w:szCs w:val="24"/>
        </w:rPr>
        <w:t xml:space="preserve">. </w:t>
      </w:r>
    </w:p>
    <w:p w:rsidR="00A21F99" w:rsidRDefault="00A21F99" w:rsidP="00F25729">
      <w:pPr>
        <w:spacing w:line="360" w:lineRule="auto"/>
        <w:jc w:val="both"/>
        <w:rPr>
          <w:sz w:val="24"/>
          <w:szCs w:val="24"/>
        </w:rPr>
      </w:pPr>
    </w:p>
    <w:p w:rsidR="00DF39FB" w:rsidRPr="00F25729" w:rsidRDefault="00A21F99" w:rsidP="00F25729">
      <w:pPr>
        <w:spacing w:line="360" w:lineRule="auto"/>
        <w:jc w:val="both"/>
        <w:rPr>
          <w:sz w:val="24"/>
          <w:szCs w:val="24"/>
        </w:rPr>
      </w:pPr>
      <w:r>
        <w:rPr>
          <w:color w:val="2A2A2A"/>
          <w:sz w:val="24"/>
          <w:szCs w:val="24"/>
          <w:shd w:val="clear" w:color="auto" w:fill="FFFFFF"/>
        </w:rPr>
        <w:t xml:space="preserve">Following the visit I </w:t>
      </w:r>
      <w:r w:rsidR="00DF39FB" w:rsidRPr="00F25729">
        <w:rPr>
          <w:color w:val="2A2A2A"/>
          <w:sz w:val="24"/>
          <w:szCs w:val="24"/>
          <w:shd w:val="clear" w:color="auto" w:fill="FFFFFF"/>
        </w:rPr>
        <w:t>discussed my frustrations regarding the lack of engagement</w:t>
      </w:r>
      <w:r w:rsidR="002C55BD">
        <w:rPr>
          <w:color w:val="2A2A2A"/>
          <w:sz w:val="24"/>
          <w:szCs w:val="24"/>
          <w:shd w:val="clear" w:color="auto" w:fill="FFFFFF"/>
        </w:rPr>
        <w:t xml:space="preserve"> and uptake in services</w:t>
      </w:r>
      <w:r w:rsidR="00DF39FB" w:rsidRPr="00F25729">
        <w:rPr>
          <w:color w:val="2A2A2A"/>
          <w:sz w:val="24"/>
          <w:szCs w:val="24"/>
          <w:shd w:val="clear" w:color="auto" w:fill="FFFFFF"/>
        </w:rPr>
        <w:t xml:space="preserve"> within an informal debrief with a line manager. It was felt at this juncture threshold of significant harm was not met to progress matters further. Later when reflecting upon the barriers</w:t>
      </w:r>
      <w:r w:rsidR="00112CD6" w:rsidRPr="00F25729">
        <w:rPr>
          <w:color w:val="2A2A2A"/>
          <w:sz w:val="24"/>
          <w:szCs w:val="24"/>
          <w:shd w:val="clear" w:color="auto" w:fill="FFFFFF"/>
        </w:rPr>
        <w:t xml:space="preserve"> within a formal supervision, I discussed some </w:t>
      </w:r>
      <w:r w:rsidR="00DF39FB" w:rsidRPr="00F25729">
        <w:rPr>
          <w:color w:val="2A2A2A"/>
          <w:sz w:val="24"/>
          <w:szCs w:val="24"/>
          <w:shd w:val="clear" w:color="auto" w:fill="FFFFFF"/>
        </w:rPr>
        <w:t>research</w:t>
      </w:r>
      <w:r w:rsidR="00112CD6" w:rsidRPr="00F25729">
        <w:rPr>
          <w:color w:val="2A2A2A"/>
          <w:sz w:val="24"/>
          <w:szCs w:val="24"/>
          <w:shd w:val="clear" w:color="auto" w:fill="FFFFFF"/>
        </w:rPr>
        <w:t xml:space="preserve"> I had found</w:t>
      </w:r>
      <w:r w:rsidR="00DF39FB" w:rsidRPr="00F25729">
        <w:rPr>
          <w:color w:val="2A2A2A"/>
          <w:sz w:val="24"/>
          <w:szCs w:val="24"/>
          <w:shd w:val="clear" w:color="auto" w:fill="FFFFFF"/>
        </w:rPr>
        <w:t xml:space="preserve"> on the use of interpreters. Westlake and Jones (2017) state that families requiring interpreting services present as less trusting and less open with practitioners. They suggest this is due to practitioners being more task centred and moving away from rel</w:t>
      </w:r>
      <w:r w:rsidR="00B1321E" w:rsidRPr="00F25729">
        <w:rPr>
          <w:color w:val="2A2A2A"/>
          <w:sz w:val="24"/>
          <w:szCs w:val="24"/>
          <w:shd w:val="clear" w:color="auto" w:fill="FFFFFF"/>
        </w:rPr>
        <w:t>ationship based social work due to the use of a third person interpreting</w:t>
      </w:r>
      <w:r w:rsidR="002C55BD">
        <w:rPr>
          <w:color w:val="2A2A2A"/>
          <w:sz w:val="24"/>
          <w:szCs w:val="24"/>
          <w:shd w:val="clear" w:color="auto" w:fill="FFFFFF"/>
        </w:rPr>
        <w:t xml:space="preserve"> (NOS </w:t>
      </w:r>
      <w:r w:rsidR="000A20E3">
        <w:rPr>
          <w:color w:val="2A2A2A"/>
          <w:sz w:val="24"/>
          <w:szCs w:val="24"/>
          <w:shd w:val="clear" w:color="auto" w:fill="FFFFFF"/>
        </w:rPr>
        <w:t>2</w:t>
      </w:r>
      <w:r w:rsidR="002C55BD">
        <w:rPr>
          <w:color w:val="2A2A2A"/>
          <w:sz w:val="24"/>
          <w:szCs w:val="24"/>
          <w:shd w:val="clear" w:color="auto" w:fill="FFFFFF"/>
        </w:rPr>
        <w:t>)</w:t>
      </w:r>
      <w:r w:rsidR="00B1321E" w:rsidRPr="00F25729">
        <w:rPr>
          <w:color w:val="2A2A2A"/>
          <w:sz w:val="24"/>
          <w:szCs w:val="24"/>
          <w:shd w:val="clear" w:color="auto" w:fill="FFFFFF"/>
        </w:rPr>
        <w:t xml:space="preserve">. </w:t>
      </w:r>
    </w:p>
    <w:p w:rsidR="00DF39FB" w:rsidRPr="00F25729" w:rsidRDefault="00DF39FB" w:rsidP="00F25729">
      <w:pPr>
        <w:spacing w:line="360" w:lineRule="auto"/>
        <w:jc w:val="both"/>
        <w:rPr>
          <w:color w:val="2A2A2A"/>
          <w:sz w:val="24"/>
          <w:szCs w:val="24"/>
          <w:shd w:val="clear" w:color="auto" w:fill="FFFFFF"/>
        </w:rPr>
      </w:pPr>
    </w:p>
    <w:p w:rsidR="00A05817" w:rsidRPr="00EB5897" w:rsidRDefault="00DF39FB" w:rsidP="00F25729">
      <w:pPr>
        <w:spacing w:line="360" w:lineRule="auto"/>
        <w:jc w:val="both"/>
        <w:rPr>
          <w:color w:val="2A2A2A"/>
          <w:sz w:val="24"/>
          <w:szCs w:val="24"/>
          <w:shd w:val="clear" w:color="auto" w:fill="FFFFFF"/>
        </w:rPr>
      </w:pPr>
      <w:r w:rsidRPr="00F25729">
        <w:rPr>
          <w:color w:val="2A2A2A"/>
          <w:sz w:val="24"/>
          <w:szCs w:val="24"/>
          <w:shd w:val="clear" w:color="auto" w:fill="FFFFFF"/>
        </w:rPr>
        <w:t>I then shared the outcome of the visit with the HV</w:t>
      </w:r>
      <w:r w:rsidR="00AD16E5" w:rsidRPr="00F25729">
        <w:rPr>
          <w:color w:val="2A2A2A"/>
          <w:sz w:val="24"/>
          <w:szCs w:val="24"/>
          <w:shd w:val="clear" w:color="auto" w:fill="FFFFFF"/>
        </w:rPr>
        <w:t xml:space="preserve"> and closure was agreed on the basis </w:t>
      </w:r>
      <w:r w:rsidR="00B1321E" w:rsidRPr="00F25729">
        <w:rPr>
          <w:color w:val="2A2A2A"/>
          <w:sz w:val="24"/>
          <w:szCs w:val="24"/>
          <w:shd w:val="clear" w:color="auto" w:fill="FFFFFF"/>
        </w:rPr>
        <w:t>there were no wider concerns in respect of the children.</w:t>
      </w:r>
      <w:r w:rsidR="00A21F99">
        <w:rPr>
          <w:color w:val="2A2A2A"/>
          <w:sz w:val="24"/>
          <w:szCs w:val="24"/>
          <w:shd w:val="clear" w:color="auto" w:fill="FFFFFF"/>
        </w:rPr>
        <w:t xml:space="preserve"> Lateral checks were completed with education in respect of child 1 and no concerns were raised. </w:t>
      </w:r>
      <w:r w:rsidR="00B1321E" w:rsidRPr="00F25729">
        <w:rPr>
          <w:color w:val="2A2A2A"/>
          <w:sz w:val="24"/>
          <w:szCs w:val="24"/>
          <w:shd w:val="clear" w:color="auto" w:fill="FFFFFF"/>
        </w:rPr>
        <w:t xml:space="preserve"> P</w:t>
      </w:r>
      <w:r w:rsidR="00AD16E5" w:rsidRPr="00F25729">
        <w:rPr>
          <w:color w:val="2A2A2A"/>
          <w:sz w:val="24"/>
          <w:szCs w:val="24"/>
          <w:shd w:val="clear" w:color="auto" w:fill="FFFFFF"/>
        </w:rPr>
        <w:t>arent appeared to understand the current concerns and potential impact upon child 2’s development of not engaging with health</w:t>
      </w:r>
      <w:r w:rsidR="00EB5897">
        <w:rPr>
          <w:color w:val="2A2A2A"/>
          <w:sz w:val="24"/>
          <w:szCs w:val="24"/>
          <w:shd w:val="clear" w:color="auto" w:fill="FFFFFF"/>
        </w:rPr>
        <w:t xml:space="preserve"> (NOS 4&amp;5</w:t>
      </w:r>
      <w:r w:rsidR="00A05817" w:rsidRPr="00F25729">
        <w:rPr>
          <w:color w:val="2A2A2A"/>
          <w:sz w:val="24"/>
          <w:szCs w:val="24"/>
          <w:shd w:val="clear" w:color="auto" w:fill="FFFFFF"/>
        </w:rPr>
        <w:t>)</w:t>
      </w:r>
      <w:r w:rsidR="00AD16E5" w:rsidRPr="00F25729">
        <w:rPr>
          <w:color w:val="2A2A2A"/>
          <w:sz w:val="24"/>
          <w:szCs w:val="24"/>
          <w:shd w:val="clear" w:color="auto" w:fill="FFFFFF"/>
        </w:rPr>
        <w:t>. A contingency plan was agreed whereby health would re-refer if there were further missed appointments</w:t>
      </w:r>
      <w:r w:rsidR="002C55BD">
        <w:rPr>
          <w:color w:val="2A2A2A"/>
          <w:sz w:val="24"/>
          <w:szCs w:val="24"/>
          <w:shd w:val="clear" w:color="auto" w:fill="FFFFFF"/>
        </w:rPr>
        <w:t xml:space="preserve"> (NOS 15)</w:t>
      </w:r>
      <w:r w:rsidR="00AD16E5" w:rsidRPr="00F25729">
        <w:rPr>
          <w:color w:val="2A2A2A"/>
          <w:sz w:val="24"/>
          <w:szCs w:val="24"/>
          <w:shd w:val="clear" w:color="auto" w:fill="FFFFFF"/>
        </w:rPr>
        <w:t xml:space="preserve">. However, prior to closure a Police Public Protection Notice (PPN) was received. Maternal Grandparent had made a third party report on behalf of parent, </w:t>
      </w:r>
      <w:r w:rsidR="00A05817" w:rsidRPr="00F25729">
        <w:rPr>
          <w:color w:val="2A2A2A"/>
          <w:sz w:val="24"/>
          <w:szCs w:val="24"/>
          <w:shd w:val="clear" w:color="auto" w:fill="FFFFFF"/>
        </w:rPr>
        <w:t xml:space="preserve">who was unable to call 999 due to their communication needs. </w:t>
      </w:r>
      <w:r w:rsidR="0024274C" w:rsidRPr="00F25729">
        <w:rPr>
          <w:sz w:val="24"/>
          <w:szCs w:val="24"/>
        </w:rPr>
        <w:t xml:space="preserve">For deaf individuals there are significant barriers to reporting and accessing support </w:t>
      </w:r>
      <w:r w:rsidR="00B1321E" w:rsidRPr="00F25729">
        <w:rPr>
          <w:sz w:val="24"/>
          <w:szCs w:val="24"/>
        </w:rPr>
        <w:t xml:space="preserve">from emergency services </w:t>
      </w:r>
      <w:r w:rsidR="0024274C" w:rsidRPr="00F25729">
        <w:rPr>
          <w:sz w:val="24"/>
          <w:szCs w:val="24"/>
        </w:rPr>
        <w:t xml:space="preserve">(Faith and VAWG Coalition (F&amp;VC), 2022). </w:t>
      </w:r>
      <w:r w:rsidR="00A05817" w:rsidRPr="00F25729">
        <w:rPr>
          <w:color w:val="2A2A2A"/>
          <w:sz w:val="24"/>
          <w:szCs w:val="24"/>
          <w:shd w:val="clear" w:color="auto" w:fill="FFFFFF"/>
        </w:rPr>
        <w:t xml:space="preserve">Parent had made an </w:t>
      </w:r>
      <w:r w:rsidR="00AD16E5" w:rsidRPr="00F25729">
        <w:rPr>
          <w:color w:val="2A2A2A"/>
          <w:sz w:val="24"/>
          <w:szCs w:val="24"/>
          <w:shd w:val="clear" w:color="auto" w:fill="FFFFFF"/>
        </w:rPr>
        <w:t>allegation of</w:t>
      </w:r>
      <w:r w:rsidR="0024274C" w:rsidRPr="00F25729">
        <w:rPr>
          <w:color w:val="2A2A2A"/>
          <w:sz w:val="24"/>
          <w:szCs w:val="24"/>
          <w:shd w:val="clear" w:color="auto" w:fill="FFFFFF"/>
        </w:rPr>
        <w:t xml:space="preserve"> high risk</w:t>
      </w:r>
      <w:r w:rsidR="00AD16E5" w:rsidRPr="00F25729">
        <w:rPr>
          <w:color w:val="2A2A2A"/>
          <w:sz w:val="24"/>
          <w:szCs w:val="24"/>
          <w:shd w:val="clear" w:color="auto" w:fill="FFFFFF"/>
        </w:rPr>
        <w:t xml:space="preserve"> </w:t>
      </w:r>
      <w:r w:rsidR="00AD16E5" w:rsidRPr="00F25729">
        <w:rPr>
          <w:color w:val="2A2A2A"/>
          <w:sz w:val="24"/>
          <w:szCs w:val="24"/>
          <w:shd w:val="clear" w:color="auto" w:fill="FFFFFF"/>
        </w:rPr>
        <w:lastRenderedPageBreak/>
        <w:t xml:space="preserve">domestic and sexual abuse towards partner. </w:t>
      </w:r>
      <w:r w:rsidR="0024274C" w:rsidRPr="00F25729">
        <w:rPr>
          <w:sz w:val="24"/>
          <w:szCs w:val="24"/>
        </w:rPr>
        <w:t>W</w:t>
      </w:r>
      <w:r w:rsidR="00A05817" w:rsidRPr="00F25729">
        <w:rPr>
          <w:sz w:val="24"/>
          <w:szCs w:val="24"/>
        </w:rPr>
        <w:t xml:space="preserve">omen who are deaf are two to four times more likely to experience domestic abuse </w:t>
      </w:r>
      <w:r w:rsidR="0024274C" w:rsidRPr="00F25729">
        <w:rPr>
          <w:sz w:val="24"/>
          <w:szCs w:val="24"/>
        </w:rPr>
        <w:t xml:space="preserve">in comparison to hearing women (F&amp;VC, 2022). </w:t>
      </w:r>
    </w:p>
    <w:p w:rsidR="00B1321E" w:rsidRPr="00F25729" w:rsidRDefault="00B1321E" w:rsidP="00F25729">
      <w:pPr>
        <w:spacing w:line="360" w:lineRule="auto"/>
        <w:jc w:val="both"/>
        <w:rPr>
          <w:sz w:val="24"/>
          <w:szCs w:val="24"/>
        </w:rPr>
      </w:pPr>
    </w:p>
    <w:p w:rsidR="00C374CD" w:rsidRPr="00F25729" w:rsidRDefault="00A21F99" w:rsidP="00F25729">
      <w:pPr>
        <w:spacing w:line="360" w:lineRule="auto"/>
        <w:jc w:val="both"/>
        <w:rPr>
          <w:color w:val="212529"/>
          <w:sz w:val="24"/>
          <w:szCs w:val="24"/>
          <w:shd w:val="clear" w:color="auto" w:fill="FFFFFF"/>
        </w:rPr>
      </w:pPr>
      <w:r>
        <w:rPr>
          <w:sz w:val="24"/>
          <w:szCs w:val="24"/>
        </w:rPr>
        <w:t xml:space="preserve">When supporting individuals whom are experiencing domestic abuse I show regard to </w:t>
      </w:r>
      <w:r w:rsidR="00B1321E" w:rsidRPr="00F25729">
        <w:rPr>
          <w:color w:val="212529"/>
          <w:sz w:val="24"/>
          <w:szCs w:val="24"/>
          <w:shd w:val="clear" w:color="auto" w:fill="FFFFFF"/>
        </w:rPr>
        <w:t xml:space="preserve">Violence </w:t>
      </w:r>
      <w:proofErr w:type="gramStart"/>
      <w:r w:rsidR="00B1321E" w:rsidRPr="00F25729">
        <w:rPr>
          <w:color w:val="212529"/>
          <w:sz w:val="24"/>
          <w:szCs w:val="24"/>
          <w:shd w:val="clear" w:color="auto" w:fill="FFFFFF"/>
        </w:rPr>
        <w:t>Against</w:t>
      </w:r>
      <w:proofErr w:type="gramEnd"/>
      <w:r w:rsidR="00B1321E" w:rsidRPr="00F25729">
        <w:rPr>
          <w:color w:val="212529"/>
          <w:sz w:val="24"/>
          <w:szCs w:val="24"/>
          <w:shd w:val="clear" w:color="auto" w:fill="FFFFFF"/>
        </w:rPr>
        <w:t xml:space="preserve"> Women Domestic Abuse and Sexual Violence (Wales) Act 2015. My LA were the first in Wales to implement a strategy</w:t>
      </w:r>
      <w:r w:rsidR="00C374CD" w:rsidRPr="00F25729">
        <w:rPr>
          <w:color w:val="212529"/>
          <w:sz w:val="24"/>
          <w:szCs w:val="24"/>
          <w:shd w:val="clear" w:color="auto" w:fill="FFFFFF"/>
        </w:rPr>
        <w:t>, ‘Healthy Relationships for Stronger Communities’,</w:t>
      </w:r>
      <w:r w:rsidR="00B1321E" w:rsidRPr="00F25729">
        <w:rPr>
          <w:color w:val="212529"/>
          <w:sz w:val="24"/>
          <w:szCs w:val="24"/>
          <w:shd w:val="clear" w:color="auto" w:fill="FFFFFF"/>
        </w:rPr>
        <w:t xml:space="preserve"> to meet the requirements </w:t>
      </w:r>
      <w:r w:rsidR="00C374CD" w:rsidRPr="00F25729">
        <w:rPr>
          <w:color w:val="212529"/>
          <w:sz w:val="24"/>
          <w:szCs w:val="24"/>
          <w:shd w:val="clear" w:color="auto" w:fill="FFFFFF"/>
        </w:rPr>
        <w:t xml:space="preserve">set out within the legislation. </w:t>
      </w:r>
      <w:r w:rsidR="005C4F13" w:rsidRPr="00F25729">
        <w:rPr>
          <w:color w:val="212529"/>
          <w:sz w:val="24"/>
          <w:szCs w:val="24"/>
          <w:shd w:val="clear" w:color="auto" w:fill="FFFFFF"/>
        </w:rPr>
        <w:t>To highlight the prevalence of domestic abuse within the LA, b</w:t>
      </w:r>
      <w:r w:rsidR="00C374CD" w:rsidRPr="00F25729">
        <w:rPr>
          <w:color w:val="212529"/>
          <w:sz w:val="24"/>
          <w:szCs w:val="24"/>
          <w:shd w:val="clear" w:color="auto" w:fill="FFFFFF"/>
        </w:rPr>
        <w:t>etween 2018-2019 there were 506</w:t>
      </w:r>
      <w:r w:rsidR="005C4F13" w:rsidRPr="00F25729">
        <w:rPr>
          <w:color w:val="212529"/>
          <w:sz w:val="24"/>
          <w:szCs w:val="24"/>
          <w:shd w:val="clear" w:color="auto" w:fill="FFFFFF"/>
        </w:rPr>
        <w:t xml:space="preserve"> high risk</w:t>
      </w:r>
      <w:r w:rsidR="00C374CD" w:rsidRPr="00F25729">
        <w:rPr>
          <w:color w:val="212529"/>
          <w:sz w:val="24"/>
          <w:szCs w:val="24"/>
          <w:shd w:val="clear" w:color="auto" w:fill="FFFFFF"/>
        </w:rPr>
        <w:t xml:space="preserve"> cases discussed within the local Multi Agency Risk Assessment Conference, with 555 chil</w:t>
      </w:r>
      <w:r w:rsidR="005C4F13" w:rsidRPr="00F25729">
        <w:rPr>
          <w:color w:val="212529"/>
          <w:sz w:val="24"/>
          <w:szCs w:val="24"/>
          <w:shd w:val="clear" w:color="auto" w:fill="FFFFFF"/>
        </w:rPr>
        <w:t>dren linked. My team dealt with 12,069 contacts</w:t>
      </w:r>
      <w:r w:rsidR="00C25303" w:rsidRPr="00F25729">
        <w:rPr>
          <w:color w:val="212529"/>
          <w:sz w:val="24"/>
          <w:szCs w:val="24"/>
          <w:shd w:val="clear" w:color="auto" w:fill="FFFFFF"/>
        </w:rPr>
        <w:t>/referrals</w:t>
      </w:r>
      <w:r w:rsidR="005C4F13" w:rsidRPr="00F25729">
        <w:rPr>
          <w:color w:val="212529"/>
          <w:sz w:val="24"/>
          <w:szCs w:val="24"/>
          <w:shd w:val="clear" w:color="auto" w:fill="FFFFFF"/>
        </w:rPr>
        <w:t xml:space="preserve"> in respect of domestic abuse </w:t>
      </w:r>
      <w:r w:rsidR="00C374CD" w:rsidRPr="00F25729">
        <w:rPr>
          <w:color w:val="212529"/>
          <w:sz w:val="24"/>
          <w:szCs w:val="24"/>
          <w:shd w:val="clear" w:color="auto" w:fill="FFFFFF"/>
        </w:rPr>
        <w:t>(Local Authority, 2022).</w:t>
      </w:r>
    </w:p>
    <w:p w:rsidR="00A21F99" w:rsidRDefault="00C25303" w:rsidP="002B151D">
      <w:pPr>
        <w:pStyle w:val="NormalWeb"/>
        <w:spacing w:line="360" w:lineRule="auto"/>
        <w:jc w:val="both"/>
        <w:rPr>
          <w:rFonts w:ascii="Arial" w:hAnsi="Arial" w:cs="Arial"/>
          <w:color w:val="2A2A2A"/>
          <w:shd w:val="clear" w:color="auto" w:fill="FFFFFF"/>
        </w:rPr>
      </w:pPr>
      <w:r w:rsidRPr="00F25729">
        <w:rPr>
          <w:rFonts w:ascii="Arial" w:hAnsi="Arial" w:cs="Arial"/>
        </w:rPr>
        <w:t>T</w:t>
      </w:r>
      <w:r w:rsidR="0024274C" w:rsidRPr="00F25729">
        <w:rPr>
          <w:rFonts w:ascii="Arial" w:hAnsi="Arial" w:cs="Arial"/>
          <w:color w:val="2A2A2A"/>
          <w:shd w:val="clear" w:color="auto" w:fill="FFFFFF"/>
        </w:rPr>
        <w:t>he matter</w:t>
      </w:r>
      <w:r w:rsidR="00A05817" w:rsidRPr="00F25729">
        <w:rPr>
          <w:rFonts w:ascii="Arial" w:hAnsi="Arial" w:cs="Arial"/>
          <w:color w:val="2A2A2A"/>
          <w:shd w:val="clear" w:color="auto" w:fill="FFFFFF"/>
        </w:rPr>
        <w:t xml:space="preserve"> was dealt with via my LA’s Emergency Duty Team</w:t>
      </w:r>
      <w:r w:rsidR="0024274C" w:rsidRPr="00F25729">
        <w:rPr>
          <w:rFonts w:ascii="Arial" w:hAnsi="Arial" w:cs="Arial"/>
          <w:color w:val="2A2A2A"/>
          <w:shd w:val="clear" w:color="auto" w:fill="FFFFFF"/>
        </w:rPr>
        <w:t xml:space="preserve"> (EDT)</w:t>
      </w:r>
      <w:r w:rsidR="00A05817" w:rsidRPr="00F25729">
        <w:rPr>
          <w:rFonts w:ascii="Arial" w:hAnsi="Arial" w:cs="Arial"/>
          <w:color w:val="2A2A2A"/>
          <w:shd w:val="clear" w:color="auto" w:fill="FFFFFF"/>
        </w:rPr>
        <w:t xml:space="preserve">. At this point they did not trigger s.47 enquires as partner was in custody, then bailed with conditions not to contact parent or attend the home. </w:t>
      </w:r>
      <w:r w:rsidR="0024274C" w:rsidRPr="00F25729">
        <w:rPr>
          <w:rFonts w:ascii="Arial" w:hAnsi="Arial" w:cs="Arial"/>
          <w:color w:val="2A2A2A"/>
          <w:shd w:val="clear" w:color="auto" w:fill="FFFFFF"/>
        </w:rPr>
        <w:t xml:space="preserve">Therefore, it was deemed the appropriate safeguards were in situ. </w:t>
      </w:r>
      <w:r w:rsidR="00A05817" w:rsidRPr="00F25729">
        <w:rPr>
          <w:rFonts w:ascii="Arial" w:hAnsi="Arial" w:cs="Arial"/>
          <w:color w:val="2A2A2A"/>
          <w:shd w:val="clear" w:color="auto" w:fill="FFFFFF"/>
        </w:rPr>
        <w:t xml:space="preserve">However, police received information in respect of breach of bail. They attended the home and found parent, partner and children there. </w:t>
      </w:r>
      <w:r w:rsidR="0024274C" w:rsidRPr="00F25729">
        <w:rPr>
          <w:rFonts w:ascii="Arial" w:hAnsi="Arial" w:cs="Arial"/>
          <w:color w:val="2A2A2A"/>
          <w:shd w:val="clear" w:color="auto" w:fill="FFFFFF"/>
        </w:rPr>
        <w:t xml:space="preserve">Parent </w:t>
      </w:r>
      <w:r w:rsidR="002E3B65" w:rsidRPr="00F25729">
        <w:rPr>
          <w:rFonts w:ascii="Arial" w:hAnsi="Arial" w:cs="Arial"/>
          <w:color w:val="2A2A2A"/>
          <w:shd w:val="clear" w:color="auto" w:fill="FFFFFF"/>
        </w:rPr>
        <w:t xml:space="preserve">appeared to minimise the concerns and </w:t>
      </w:r>
      <w:r w:rsidR="000A20E3">
        <w:rPr>
          <w:rFonts w:ascii="Arial" w:hAnsi="Arial" w:cs="Arial"/>
          <w:color w:val="2A2A2A"/>
          <w:shd w:val="clear" w:color="auto" w:fill="FFFFFF"/>
        </w:rPr>
        <w:t>would not support</w:t>
      </w:r>
      <w:r w:rsidR="0024274C" w:rsidRPr="00F25729">
        <w:rPr>
          <w:rFonts w:ascii="Arial" w:hAnsi="Arial" w:cs="Arial"/>
          <w:color w:val="2A2A2A"/>
          <w:shd w:val="clear" w:color="auto" w:fill="FFFFFF"/>
        </w:rPr>
        <w:t xml:space="preserve"> a co</w:t>
      </w:r>
      <w:r w:rsidR="002E3B65" w:rsidRPr="00F25729">
        <w:rPr>
          <w:rFonts w:ascii="Arial" w:hAnsi="Arial" w:cs="Arial"/>
          <w:color w:val="2A2A2A"/>
          <w:shd w:val="clear" w:color="auto" w:fill="FFFFFF"/>
        </w:rPr>
        <w:t>mplaint, retracting</w:t>
      </w:r>
      <w:r w:rsidR="0024274C" w:rsidRPr="00F25729">
        <w:rPr>
          <w:rFonts w:ascii="Arial" w:hAnsi="Arial" w:cs="Arial"/>
          <w:color w:val="2A2A2A"/>
          <w:shd w:val="clear" w:color="auto" w:fill="FFFFFF"/>
        </w:rPr>
        <w:t xml:space="preserve"> much of the information they had previously report</w:t>
      </w:r>
      <w:r w:rsidR="002E3B65" w:rsidRPr="00F25729">
        <w:rPr>
          <w:rFonts w:ascii="Arial" w:hAnsi="Arial" w:cs="Arial"/>
          <w:color w:val="2A2A2A"/>
          <w:shd w:val="clear" w:color="auto" w:fill="FFFFFF"/>
        </w:rPr>
        <w:t xml:space="preserve">ed stating </w:t>
      </w:r>
      <w:r w:rsidR="0024274C" w:rsidRPr="00F25729">
        <w:rPr>
          <w:rFonts w:ascii="Arial" w:hAnsi="Arial" w:cs="Arial"/>
          <w:color w:val="2A2A2A"/>
          <w:shd w:val="clear" w:color="auto" w:fill="FFFFFF"/>
        </w:rPr>
        <w:t xml:space="preserve">they </w:t>
      </w:r>
      <w:r w:rsidR="002E3B65" w:rsidRPr="00F25729">
        <w:rPr>
          <w:rFonts w:ascii="Arial" w:hAnsi="Arial" w:cs="Arial"/>
          <w:color w:val="2A2A2A"/>
          <w:shd w:val="clear" w:color="auto" w:fill="FFFFFF"/>
        </w:rPr>
        <w:t xml:space="preserve">intended on being a </w:t>
      </w:r>
      <w:r w:rsidR="0024274C" w:rsidRPr="00F25729">
        <w:rPr>
          <w:rFonts w:ascii="Arial" w:hAnsi="Arial" w:cs="Arial"/>
          <w:color w:val="2A2A2A"/>
          <w:shd w:val="clear" w:color="auto" w:fill="FFFFFF"/>
        </w:rPr>
        <w:t>family</w:t>
      </w:r>
      <w:r w:rsidR="002E3B65" w:rsidRPr="00F25729">
        <w:rPr>
          <w:rFonts w:ascii="Arial" w:hAnsi="Arial" w:cs="Arial"/>
          <w:color w:val="2A2A2A"/>
          <w:shd w:val="clear" w:color="auto" w:fill="FFFFFF"/>
        </w:rPr>
        <w:t xml:space="preserve"> again</w:t>
      </w:r>
      <w:r w:rsidR="005C30B0">
        <w:rPr>
          <w:rFonts w:ascii="Arial" w:hAnsi="Arial" w:cs="Arial"/>
          <w:color w:val="2A2A2A"/>
          <w:shd w:val="clear" w:color="auto" w:fill="FFFFFF"/>
        </w:rPr>
        <w:t xml:space="preserve">. In accordance with </w:t>
      </w:r>
      <w:r w:rsidR="0024274C" w:rsidRPr="00F25729">
        <w:rPr>
          <w:rFonts w:ascii="Arial" w:hAnsi="Arial" w:cs="Arial"/>
          <w:color w:val="2A2A2A"/>
          <w:shd w:val="clear" w:color="auto" w:fill="FFFFFF"/>
        </w:rPr>
        <w:t xml:space="preserve">WSP (2022) the police shared this information with EDT </w:t>
      </w:r>
      <w:r w:rsidR="002E3B65" w:rsidRPr="00F25729">
        <w:rPr>
          <w:rFonts w:ascii="Arial" w:hAnsi="Arial" w:cs="Arial"/>
          <w:color w:val="2A2A2A"/>
          <w:shd w:val="clear" w:color="auto" w:fill="FFFFFF"/>
        </w:rPr>
        <w:t xml:space="preserve">who completed initial checks: existing information held on social services records including previous involvement and undertaking child protection register checks. </w:t>
      </w:r>
    </w:p>
    <w:p w:rsidR="002B151D" w:rsidRPr="002B151D" w:rsidRDefault="002E3B65" w:rsidP="002B151D">
      <w:pPr>
        <w:pStyle w:val="NormalWeb"/>
        <w:spacing w:line="360" w:lineRule="auto"/>
        <w:jc w:val="both"/>
        <w:rPr>
          <w:rFonts w:ascii="Arial" w:hAnsi="Arial" w:cs="Arial"/>
          <w:color w:val="2A2A2A"/>
          <w:shd w:val="clear" w:color="auto" w:fill="FFFFFF"/>
        </w:rPr>
      </w:pPr>
      <w:r w:rsidRPr="00F25729">
        <w:rPr>
          <w:rFonts w:ascii="Arial" w:hAnsi="Arial" w:cs="Arial"/>
          <w:color w:val="2A2A2A"/>
          <w:shd w:val="clear" w:color="auto" w:fill="FFFFFF"/>
        </w:rPr>
        <w:t>It was felt the threshold was met for s47 enquires. The procedures state, whilst the safety of the child must remain paramount, the least intrusive option should be used and social services should work with the family to safely protect the ch</w:t>
      </w:r>
      <w:r w:rsidR="00A21F99">
        <w:rPr>
          <w:rFonts w:ascii="Arial" w:hAnsi="Arial" w:cs="Arial"/>
          <w:color w:val="2A2A2A"/>
          <w:shd w:val="clear" w:color="auto" w:fill="FFFFFF"/>
        </w:rPr>
        <w:t>ild (WSP, 2022).</w:t>
      </w:r>
      <w:r w:rsidR="002B151D">
        <w:rPr>
          <w:rFonts w:ascii="Arial" w:hAnsi="Arial" w:cs="Arial"/>
          <w:color w:val="2A2A2A"/>
          <w:shd w:val="clear" w:color="auto" w:fill="FFFFFF"/>
        </w:rPr>
        <w:t xml:space="preserve"> </w:t>
      </w:r>
      <w:r w:rsidR="002B151D" w:rsidRPr="00F25729">
        <w:rPr>
          <w:rFonts w:ascii="Arial" w:hAnsi="Arial" w:cs="Arial"/>
        </w:rPr>
        <w:t>Under the Human Rights Act (1998) individuals are afforded the right to a private life without interference from public authority. However, in child protection this can be overruled where it can be evidenced the action is necessary, proportionate and lawful (Equality and Human Rights Commission, 2021)</w:t>
      </w:r>
    </w:p>
    <w:p w:rsidR="007011AD" w:rsidRDefault="00FF7C19" w:rsidP="00F25729">
      <w:pPr>
        <w:pStyle w:val="NormalWeb"/>
        <w:spacing w:line="360" w:lineRule="auto"/>
        <w:jc w:val="both"/>
        <w:rPr>
          <w:rFonts w:ascii="Arial" w:hAnsi="Arial" w:cs="Arial"/>
        </w:rPr>
      </w:pPr>
      <w:r>
        <w:rPr>
          <w:rFonts w:ascii="Arial" w:hAnsi="Arial" w:cs="Arial"/>
          <w:color w:val="2A2A2A"/>
          <w:shd w:val="clear" w:color="auto" w:fill="FFFFFF"/>
        </w:rPr>
        <w:t xml:space="preserve">The PPN was also shared with adult services, who </w:t>
      </w:r>
      <w:r w:rsidR="00A21F99">
        <w:rPr>
          <w:rFonts w:ascii="Arial" w:hAnsi="Arial" w:cs="Arial"/>
          <w:color w:val="2A2A2A"/>
          <w:shd w:val="clear" w:color="auto" w:fill="FFFFFF"/>
        </w:rPr>
        <w:t xml:space="preserve">then </w:t>
      </w:r>
      <w:r>
        <w:rPr>
          <w:rFonts w:ascii="Arial" w:hAnsi="Arial" w:cs="Arial"/>
          <w:color w:val="2A2A2A"/>
          <w:shd w:val="clear" w:color="auto" w:fill="FFFFFF"/>
        </w:rPr>
        <w:t xml:space="preserve">considered the information. </w:t>
      </w:r>
      <w:r w:rsidR="007011AD">
        <w:rPr>
          <w:rFonts w:ascii="Arial" w:hAnsi="Arial" w:cs="Arial"/>
          <w:color w:val="2A2A2A"/>
          <w:shd w:val="clear" w:color="auto" w:fill="FFFFFF"/>
        </w:rPr>
        <w:t>Parent may have care and support needs within their own right</w:t>
      </w:r>
      <w:r w:rsidR="007B50F2">
        <w:rPr>
          <w:rFonts w:ascii="Arial" w:hAnsi="Arial" w:cs="Arial"/>
          <w:color w:val="2A2A2A"/>
          <w:shd w:val="clear" w:color="auto" w:fill="FFFFFF"/>
        </w:rPr>
        <w:t xml:space="preserve"> and an assessment could commence to explore support</w:t>
      </w:r>
      <w:r w:rsidR="00EB165D">
        <w:rPr>
          <w:rFonts w:ascii="Arial" w:hAnsi="Arial" w:cs="Arial"/>
          <w:color w:val="2A2A2A"/>
          <w:shd w:val="clear" w:color="auto" w:fill="FFFFFF"/>
        </w:rPr>
        <w:t>. Parent</w:t>
      </w:r>
      <w:r w:rsidR="007011AD">
        <w:rPr>
          <w:rFonts w:ascii="Arial" w:hAnsi="Arial" w:cs="Arial"/>
          <w:color w:val="2A2A2A"/>
          <w:shd w:val="clear" w:color="auto" w:fill="FFFFFF"/>
        </w:rPr>
        <w:t xml:space="preserve"> declined to engage with adult services. </w:t>
      </w:r>
      <w:r w:rsidR="007011AD">
        <w:rPr>
          <w:rFonts w:ascii="Arial" w:hAnsi="Arial" w:cs="Arial"/>
        </w:rPr>
        <w:lastRenderedPageBreak/>
        <w:t>T</w:t>
      </w:r>
      <w:r w:rsidR="007011AD" w:rsidRPr="007011AD">
        <w:rPr>
          <w:rFonts w:ascii="Arial" w:hAnsi="Arial" w:cs="Arial"/>
        </w:rPr>
        <w:t xml:space="preserve">he Mental Capacity Act (MCA) (2005) asserts </w:t>
      </w:r>
      <w:r w:rsidR="007011AD">
        <w:rPr>
          <w:rFonts w:ascii="Arial" w:hAnsi="Arial" w:cs="Arial"/>
        </w:rPr>
        <w:t>the presumption of capacity.</w:t>
      </w:r>
      <w:r w:rsidR="007011AD" w:rsidRPr="007011AD">
        <w:rPr>
          <w:rFonts w:ascii="Arial" w:hAnsi="Arial" w:cs="Arial"/>
        </w:rPr>
        <w:t xml:space="preserve"> </w:t>
      </w:r>
      <w:r w:rsidR="007011AD">
        <w:rPr>
          <w:rFonts w:ascii="Arial" w:hAnsi="Arial" w:cs="Arial"/>
        </w:rPr>
        <w:t>A</w:t>
      </w:r>
      <w:r w:rsidR="007011AD" w:rsidRPr="007011AD">
        <w:rPr>
          <w:rFonts w:ascii="Arial" w:hAnsi="Arial" w:cs="Arial"/>
        </w:rPr>
        <w:t>dults have the right to</w:t>
      </w:r>
      <w:r w:rsidR="007011AD">
        <w:rPr>
          <w:rFonts w:ascii="Arial" w:hAnsi="Arial" w:cs="Arial"/>
        </w:rPr>
        <w:t xml:space="preserve"> self-determination, therefore, </w:t>
      </w:r>
      <w:r w:rsidR="007B50F2">
        <w:rPr>
          <w:rFonts w:ascii="Arial" w:hAnsi="Arial" w:cs="Arial"/>
        </w:rPr>
        <w:t xml:space="preserve">the case closed on this basis. </w:t>
      </w:r>
      <w:r w:rsidR="00EB165D">
        <w:rPr>
          <w:rFonts w:ascii="Arial" w:hAnsi="Arial" w:cs="Arial"/>
        </w:rPr>
        <w:t>Further att</w:t>
      </w:r>
      <w:r w:rsidR="00A21F99">
        <w:rPr>
          <w:rFonts w:ascii="Arial" w:hAnsi="Arial" w:cs="Arial"/>
        </w:rPr>
        <w:t>empts were made during the Multi Agency Risk Assessment (MARAC)</w:t>
      </w:r>
      <w:r w:rsidR="00EB165D">
        <w:rPr>
          <w:rFonts w:ascii="Arial" w:hAnsi="Arial" w:cs="Arial"/>
        </w:rPr>
        <w:t xml:space="preserve"> process with police and Independent Domestic Violence Advisors (IDVA) making contact and offering support, there was, however, no uptake. </w:t>
      </w:r>
    </w:p>
    <w:p w:rsidR="000768A6" w:rsidRDefault="002E3B65" w:rsidP="00F25729">
      <w:pPr>
        <w:pStyle w:val="NormalWeb"/>
        <w:spacing w:line="360" w:lineRule="auto"/>
        <w:jc w:val="both"/>
        <w:rPr>
          <w:rFonts w:ascii="Arial" w:hAnsi="Arial" w:cs="Arial"/>
          <w:color w:val="37394C"/>
        </w:rPr>
      </w:pPr>
      <w:r w:rsidRPr="00F25729">
        <w:rPr>
          <w:rFonts w:ascii="Arial" w:hAnsi="Arial" w:cs="Arial"/>
          <w:color w:val="2A2A2A"/>
          <w:shd w:val="clear" w:color="auto" w:fill="FFFFFF"/>
        </w:rPr>
        <w:t xml:space="preserve">Within the strategy discussion </w:t>
      </w:r>
      <w:r w:rsidRPr="00F25729">
        <w:rPr>
          <w:rFonts w:ascii="Arial" w:hAnsi="Arial" w:cs="Arial"/>
          <w:color w:val="37394C"/>
        </w:rPr>
        <w:t xml:space="preserve">all the relevant and available information regarding the safeguarding concern </w:t>
      </w:r>
      <w:r w:rsidR="000768A6">
        <w:rPr>
          <w:rFonts w:ascii="Arial" w:hAnsi="Arial" w:cs="Arial"/>
          <w:color w:val="37394C"/>
        </w:rPr>
        <w:t>were</w:t>
      </w:r>
      <w:r w:rsidRPr="00F25729">
        <w:rPr>
          <w:rFonts w:ascii="Arial" w:hAnsi="Arial" w:cs="Arial"/>
          <w:color w:val="37394C"/>
        </w:rPr>
        <w:t xml:space="preserve"> summarised and </w:t>
      </w:r>
      <w:r w:rsidR="00DD1639" w:rsidRPr="00F25729">
        <w:rPr>
          <w:rFonts w:ascii="Arial" w:hAnsi="Arial" w:cs="Arial"/>
          <w:color w:val="37394C"/>
        </w:rPr>
        <w:t xml:space="preserve">it was decided the s.47 enquires would commence and they would be single agency. Partner had been arrested for breach of bail and remained within custody, therefore, safeguards were in situ so no immediate action was required. A record of this was saved within the children’s files </w:t>
      </w:r>
      <w:r w:rsidR="005C30B0">
        <w:rPr>
          <w:rFonts w:ascii="Arial" w:hAnsi="Arial" w:cs="Arial"/>
          <w:color w:val="37394C"/>
        </w:rPr>
        <w:t xml:space="preserve">on our information system. The </w:t>
      </w:r>
      <w:r w:rsidR="00DD1639" w:rsidRPr="00F25729">
        <w:rPr>
          <w:rFonts w:ascii="Arial" w:hAnsi="Arial" w:cs="Arial"/>
          <w:color w:val="37394C"/>
        </w:rPr>
        <w:t xml:space="preserve">WSP (2022) state s.47 enquires are intended to gather further information in order to determine what is in the best interests of the child to protect them from harm and promote their well-being. Furthermore, to inform care and support plans; consider the needs and safety of children and adults within the home and inform decision making. </w:t>
      </w:r>
    </w:p>
    <w:p w:rsidR="00FF7C19" w:rsidRPr="002B151D" w:rsidRDefault="00FF7C19" w:rsidP="002B151D">
      <w:pPr>
        <w:pStyle w:val="NormalWeb"/>
        <w:spacing w:line="360" w:lineRule="auto"/>
        <w:jc w:val="both"/>
        <w:rPr>
          <w:rFonts w:ascii="Arial" w:hAnsi="Arial" w:cs="Arial"/>
          <w:color w:val="37394C"/>
        </w:rPr>
      </w:pPr>
      <w:r>
        <w:rPr>
          <w:rFonts w:ascii="Arial" w:hAnsi="Arial" w:cs="Arial"/>
          <w:color w:val="37394C"/>
        </w:rPr>
        <w:t xml:space="preserve">At this point </w:t>
      </w:r>
      <w:r w:rsidR="00EB165D">
        <w:rPr>
          <w:rFonts w:ascii="Arial" w:hAnsi="Arial" w:cs="Arial"/>
          <w:color w:val="37394C"/>
        </w:rPr>
        <w:t xml:space="preserve">further </w:t>
      </w:r>
      <w:r>
        <w:rPr>
          <w:rFonts w:ascii="Arial" w:hAnsi="Arial" w:cs="Arial"/>
          <w:color w:val="37394C"/>
        </w:rPr>
        <w:t>independent professional advocacy was offered, in accordance with part 10 of the SSWBWA. A referral to the service was made in respect of children, however, parent declined. I attempted to explain the benefits of this support to parent</w:t>
      </w:r>
      <w:r w:rsidR="007B50F2">
        <w:rPr>
          <w:rFonts w:ascii="Arial" w:hAnsi="Arial" w:cs="Arial"/>
          <w:color w:val="37394C"/>
        </w:rPr>
        <w:t>, however, recognised the aforementioned right of self-determination</w:t>
      </w:r>
      <w:r w:rsidR="000A20E3">
        <w:rPr>
          <w:rFonts w:ascii="Arial" w:hAnsi="Arial" w:cs="Arial"/>
          <w:color w:val="37394C"/>
        </w:rPr>
        <w:t xml:space="preserve"> (NOS 9)</w:t>
      </w:r>
      <w:r w:rsidR="007B50F2">
        <w:rPr>
          <w:rFonts w:ascii="Arial" w:hAnsi="Arial" w:cs="Arial"/>
          <w:color w:val="37394C"/>
        </w:rPr>
        <w:t xml:space="preserve">. </w:t>
      </w:r>
      <w:r w:rsidR="002B151D" w:rsidRPr="002B151D">
        <w:rPr>
          <w:rFonts w:ascii="Arial" w:hAnsi="Arial" w:cs="Arial"/>
        </w:rPr>
        <w:t>Parent advised they did not wish for an assessment to take place and requested the case clo</w:t>
      </w:r>
      <w:r w:rsidR="002B151D">
        <w:rPr>
          <w:rFonts w:ascii="Arial" w:hAnsi="Arial" w:cs="Arial"/>
        </w:rPr>
        <w:t>se as had previously happened. I e</w:t>
      </w:r>
      <w:r w:rsidR="002B151D" w:rsidRPr="002B151D">
        <w:rPr>
          <w:rFonts w:ascii="Arial" w:hAnsi="Arial" w:cs="Arial"/>
        </w:rPr>
        <w:t>ncouraged parent to work with myself and explained we were now within child protection. Therefore, I am able to speak with children without consent and there are legal processes I could follow in order to assess, such</w:t>
      </w:r>
      <w:r w:rsidR="000A20E3">
        <w:rPr>
          <w:rFonts w:ascii="Arial" w:hAnsi="Arial" w:cs="Arial"/>
        </w:rPr>
        <w:t xml:space="preserve"> as gaining an Assessment Order (NOS 5). </w:t>
      </w:r>
      <w:r w:rsidR="00A21F99">
        <w:rPr>
          <w:rFonts w:ascii="Arial" w:hAnsi="Arial" w:cs="Arial"/>
        </w:rPr>
        <w:t>However, I would prefer to work alongside them.</w:t>
      </w:r>
    </w:p>
    <w:p w:rsidR="00DD1639" w:rsidRDefault="002B151D" w:rsidP="00F25729">
      <w:pPr>
        <w:pStyle w:val="NormalWeb"/>
        <w:spacing w:line="360" w:lineRule="auto"/>
        <w:jc w:val="both"/>
        <w:rPr>
          <w:rFonts w:ascii="Arial" w:hAnsi="Arial" w:cs="Arial"/>
          <w:color w:val="37394C"/>
        </w:rPr>
      </w:pPr>
      <w:r>
        <w:rPr>
          <w:rFonts w:ascii="Arial" w:hAnsi="Arial" w:cs="Arial"/>
          <w:color w:val="37394C"/>
        </w:rPr>
        <w:t xml:space="preserve">With consent I </w:t>
      </w:r>
      <w:r w:rsidR="00DD1639" w:rsidRPr="00F25729">
        <w:rPr>
          <w:rFonts w:ascii="Arial" w:hAnsi="Arial" w:cs="Arial"/>
          <w:color w:val="37394C"/>
        </w:rPr>
        <w:t>met with the children wi</w:t>
      </w:r>
      <w:r w:rsidR="005C30B0">
        <w:rPr>
          <w:rFonts w:ascii="Arial" w:hAnsi="Arial" w:cs="Arial"/>
          <w:color w:val="37394C"/>
        </w:rPr>
        <w:t>thin 24 hours of the discussion in line with the timescales set out within WSP. The purpose was to</w:t>
      </w:r>
      <w:r w:rsidR="00DD1639" w:rsidRPr="00F25729">
        <w:rPr>
          <w:rFonts w:ascii="Arial" w:hAnsi="Arial" w:cs="Arial"/>
          <w:color w:val="37394C"/>
        </w:rPr>
        <w:t xml:space="preserve"> establish their lived experience, wishes, feelings and desired outcomes</w:t>
      </w:r>
      <w:r w:rsidR="000768A6">
        <w:rPr>
          <w:rFonts w:ascii="Arial" w:hAnsi="Arial" w:cs="Arial"/>
          <w:color w:val="37394C"/>
        </w:rPr>
        <w:t xml:space="preserve"> where developmentally possible</w:t>
      </w:r>
      <w:r w:rsidR="00A21F99">
        <w:rPr>
          <w:rFonts w:ascii="Arial" w:hAnsi="Arial" w:cs="Arial"/>
          <w:color w:val="37394C"/>
        </w:rPr>
        <w:t xml:space="preserve"> (WSP</w:t>
      </w:r>
      <w:proofErr w:type="gramStart"/>
      <w:r w:rsidR="00A21F99">
        <w:rPr>
          <w:rFonts w:ascii="Arial" w:hAnsi="Arial" w:cs="Arial"/>
          <w:color w:val="37394C"/>
        </w:rPr>
        <w:t>,2022</w:t>
      </w:r>
      <w:proofErr w:type="gramEnd"/>
      <w:r w:rsidR="00A21F99">
        <w:rPr>
          <w:rFonts w:ascii="Arial" w:hAnsi="Arial" w:cs="Arial"/>
          <w:color w:val="37394C"/>
        </w:rPr>
        <w:t>)</w:t>
      </w:r>
      <w:r w:rsidR="00DD1639" w:rsidRPr="00F25729">
        <w:rPr>
          <w:rFonts w:ascii="Arial" w:hAnsi="Arial" w:cs="Arial"/>
          <w:color w:val="37394C"/>
        </w:rPr>
        <w:t>. Child 1 stated they</w:t>
      </w:r>
      <w:r w:rsidR="000768A6">
        <w:rPr>
          <w:rFonts w:ascii="Arial" w:hAnsi="Arial" w:cs="Arial"/>
          <w:color w:val="37394C"/>
        </w:rPr>
        <w:t xml:space="preserve"> were aware that partner had physically, verbally and sexually assaulted parent throughout the relationship. They stated they were scared for parent and child 2. They did not wish to have further contact with partner and hoped they </w:t>
      </w:r>
      <w:r w:rsidR="000768A6">
        <w:rPr>
          <w:rFonts w:ascii="Arial" w:hAnsi="Arial" w:cs="Arial"/>
          <w:color w:val="37394C"/>
        </w:rPr>
        <w:lastRenderedPageBreak/>
        <w:t>would go to jail. I attempted to engage child 2 in direct work using toys and later saw them with the interpreter, how</w:t>
      </w:r>
      <w:r w:rsidR="000A20E3">
        <w:rPr>
          <w:rFonts w:ascii="Arial" w:hAnsi="Arial" w:cs="Arial"/>
          <w:color w:val="37394C"/>
        </w:rPr>
        <w:t>ever, discussions were limited (</w:t>
      </w:r>
      <w:proofErr w:type="spellStart"/>
      <w:r w:rsidR="000A20E3">
        <w:rPr>
          <w:rFonts w:ascii="Arial" w:hAnsi="Arial" w:cs="Arial"/>
          <w:color w:val="37394C"/>
        </w:rPr>
        <w:t>CoPP</w:t>
      </w:r>
      <w:proofErr w:type="spellEnd"/>
      <w:r w:rsidR="000A20E3">
        <w:rPr>
          <w:rFonts w:ascii="Arial" w:hAnsi="Arial" w:cs="Arial"/>
          <w:color w:val="37394C"/>
        </w:rPr>
        <w:t xml:space="preserve"> 1&amp;2). </w:t>
      </w:r>
    </w:p>
    <w:p w:rsidR="00E6703D" w:rsidRDefault="0072181F" w:rsidP="00F25729">
      <w:pPr>
        <w:pStyle w:val="NormalWeb"/>
        <w:spacing w:line="360" w:lineRule="auto"/>
        <w:jc w:val="both"/>
        <w:rPr>
          <w:rFonts w:ascii="Arial" w:hAnsi="Arial" w:cs="Arial"/>
          <w:color w:val="37394C"/>
        </w:rPr>
      </w:pPr>
      <w:r>
        <w:rPr>
          <w:rFonts w:ascii="Arial" w:hAnsi="Arial" w:cs="Arial"/>
          <w:color w:val="37394C"/>
        </w:rPr>
        <w:t xml:space="preserve">Singleton (2000) states that within child protection interpreters must have basic child protection training and experience. Furthermore, where possible the same interpreter should be used for visits, assessment sessions, child protection conferences and core groups. </w:t>
      </w:r>
      <w:r w:rsidR="005C30B0">
        <w:rPr>
          <w:rFonts w:ascii="Arial" w:hAnsi="Arial" w:cs="Arial"/>
          <w:color w:val="37394C"/>
        </w:rPr>
        <w:t xml:space="preserve">The </w:t>
      </w:r>
      <w:r>
        <w:rPr>
          <w:rFonts w:ascii="Arial" w:hAnsi="Arial" w:cs="Arial"/>
          <w:color w:val="37394C"/>
        </w:rPr>
        <w:t>WSP (2022) provide</w:t>
      </w:r>
      <w:r w:rsidR="008947B2">
        <w:rPr>
          <w:rFonts w:ascii="Arial" w:hAnsi="Arial" w:cs="Arial"/>
          <w:color w:val="37394C"/>
        </w:rPr>
        <w:t>s</w:t>
      </w:r>
      <w:r>
        <w:rPr>
          <w:rFonts w:ascii="Arial" w:hAnsi="Arial" w:cs="Arial"/>
          <w:color w:val="37394C"/>
        </w:rPr>
        <w:t xml:space="preserve"> clear timeframes, s</w:t>
      </w:r>
      <w:r w:rsidR="000768A6">
        <w:rPr>
          <w:rFonts w:ascii="Arial" w:hAnsi="Arial" w:cs="Arial"/>
          <w:color w:val="37394C"/>
        </w:rPr>
        <w:t xml:space="preserve">.47 enquires must be completed within </w:t>
      </w:r>
      <w:r>
        <w:rPr>
          <w:rFonts w:ascii="Arial" w:hAnsi="Arial" w:cs="Arial"/>
          <w:color w:val="37394C"/>
        </w:rPr>
        <w:t>six working days of the strategy discussion. These timeframes presented as a barrier to the use of parents preferred interpreter. Therefore, alternative</w:t>
      </w:r>
      <w:r w:rsidR="008947B2">
        <w:rPr>
          <w:rFonts w:ascii="Arial" w:hAnsi="Arial" w:cs="Arial"/>
          <w:color w:val="37394C"/>
        </w:rPr>
        <w:t xml:space="preserve"> interpretation was sought to hold further discussions with parent and attempt to engage them within the assessment, s.47 and safety planning. </w:t>
      </w:r>
    </w:p>
    <w:p w:rsidR="00E6703D" w:rsidRDefault="00E6703D" w:rsidP="00F25729">
      <w:pPr>
        <w:pStyle w:val="NormalWeb"/>
        <w:spacing w:line="360" w:lineRule="auto"/>
        <w:jc w:val="both"/>
        <w:rPr>
          <w:rFonts w:ascii="Arial" w:hAnsi="Arial" w:cs="Arial"/>
          <w:color w:val="37394C"/>
        </w:rPr>
      </w:pPr>
      <w:r>
        <w:rPr>
          <w:rFonts w:ascii="Arial" w:hAnsi="Arial" w:cs="Arial"/>
          <w:color w:val="37394C"/>
        </w:rPr>
        <w:t xml:space="preserve">When deciding next steps during s.47 enquires consideration must be given to: professional concerns; how these are impacting upon the children’s wellbeing; parents attitudes towards the concerns; wishes, feelings and lived experience of the children; strengths; </w:t>
      </w:r>
      <w:proofErr w:type="spellStart"/>
      <w:r>
        <w:rPr>
          <w:rFonts w:ascii="Arial" w:hAnsi="Arial" w:cs="Arial"/>
          <w:color w:val="37394C"/>
        </w:rPr>
        <w:t>soci</w:t>
      </w:r>
      <w:proofErr w:type="spellEnd"/>
      <w:r>
        <w:rPr>
          <w:rFonts w:ascii="Arial" w:hAnsi="Arial" w:cs="Arial"/>
          <w:color w:val="37394C"/>
        </w:rPr>
        <w:t>-economic factors impacting children/family and how adult issues are impa</w:t>
      </w:r>
      <w:r w:rsidR="005C30B0">
        <w:rPr>
          <w:rFonts w:ascii="Arial" w:hAnsi="Arial" w:cs="Arial"/>
          <w:color w:val="37394C"/>
        </w:rPr>
        <w:t>cting upon parenting capacity (</w:t>
      </w:r>
      <w:r>
        <w:rPr>
          <w:rFonts w:ascii="Arial" w:hAnsi="Arial" w:cs="Arial"/>
          <w:color w:val="37394C"/>
        </w:rPr>
        <w:t xml:space="preserve">WSP, 2022). </w:t>
      </w:r>
      <w:r w:rsidR="004B586A">
        <w:rPr>
          <w:rFonts w:ascii="Arial" w:hAnsi="Arial" w:cs="Arial"/>
          <w:color w:val="37394C"/>
        </w:rPr>
        <w:t xml:space="preserve">Following discussions with parent it became apparent </w:t>
      </w:r>
      <w:r>
        <w:rPr>
          <w:rFonts w:ascii="Arial" w:hAnsi="Arial" w:cs="Arial"/>
          <w:color w:val="37394C"/>
        </w:rPr>
        <w:t xml:space="preserve">they were not </w:t>
      </w:r>
      <w:r w:rsidR="004B586A">
        <w:rPr>
          <w:rFonts w:ascii="Arial" w:hAnsi="Arial" w:cs="Arial"/>
          <w:color w:val="37394C"/>
        </w:rPr>
        <w:t>understanding the current concerns. Child 1’s wishes and feelings were shared with parent</w:t>
      </w:r>
      <w:r w:rsidR="00F2389A">
        <w:rPr>
          <w:rFonts w:ascii="Arial" w:hAnsi="Arial" w:cs="Arial"/>
          <w:color w:val="37394C"/>
        </w:rPr>
        <w:t xml:space="preserve"> (NOS 11, </w:t>
      </w:r>
      <w:proofErr w:type="spellStart"/>
      <w:r w:rsidR="00F2389A">
        <w:rPr>
          <w:rFonts w:ascii="Arial" w:hAnsi="Arial" w:cs="Arial"/>
          <w:color w:val="37394C"/>
        </w:rPr>
        <w:t>CoPP</w:t>
      </w:r>
      <w:proofErr w:type="spellEnd"/>
      <w:r w:rsidR="00F2389A">
        <w:rPr>
          <w:rFonts w:ascii="Arial" w:hAnsi="Arial" w:cs="Arial"/>
          <w:color w:val="37394C"/>
        </w:rPr>
        <w:t xml:space="preserve"> 3)</w:t>
      </w:r>
      <w:r w:rsidR="004B586A">
        <w:rPr>
          <w:rFonts w:ascii="Arial" w:hAnsi="Arial" w:cs="Arial"/>
          <w:color w:val="37394C"/>
        </w:rPr>
        <w:t>. Furthermore, my concerns around the children’s emotional wellbeing having experienced domestic and sexual abuse within their home. We explore</w:t>
      </w:r>
      <w:r>
        <w:rPr>
          <w:rFonts w:ascii="Arial" w:hAnsi="Arial" w:cs="Arial"/>
          <w:color w:val="37394C"/>
        </w:rPr>
        <w:t>d</w:t>
      </w:r>
      <w:r w:rsidR="004B586A">
        <w:rPr>
          <w:rFonts w:ascii="Arial" w:hAnsi="Arial" w:cs="Arial"/>
          <w:color w:val="37394C"/>
        </w:rPr>
        <w:t xml:space="preserve"> the potential of them being physically harmed. Due to their age, child 1 may intervene and get hurt and child 2 cou</w:t>
      </w:r>
      <w:r>
        <w:rPr>
          <w:rFonts w:ascii="Arial" w:hAnsi="Arial" w:cs="Arial"/>
          <w:color w:val="37394C"/>
        </w:rPr>
        <w:t xml:space="preserve">ld be caught in the cross fire. Parent was steadfast in that they wished to continue the relationship, when bail conditions ended partner would move back into the home. Parent’s outcomes were to be a family </w:t>
      </w:r>
      <w:r w:rsidR="000A20E3">
        <w:rPr>
          <w:rFonts w:ascii="Arial" w:hAnsi="Arial" w:cs="Arial"/>
          <w:color w:val="37394C"/>
        </w:rPr>
        <w:t>and clos</w:t>
      </w:r>
      <w:r w:rsidR="00F2389A">
        <w:rPr>
          <w:rFonts w:ascii="Arial" w:hAnsi="Arial" w:cs="Arial"/>
          <w:color w:val="37394C"/>
        </w:rPr>
        <w:t>e to children services (NOS 12&amp;</w:t>
      </w:r>
      <w:r w:rsidR="000A20E3">
        <w:rPr>
          <w:rFonts w:ascii="Arial" w:hAnsi="Arial" w:cs="Arial"/>
          <w:color w:val="37394C"/>
        </w:rPr>
        <w:t>13).</w:t>
      </w:r>
    </w:p>
    <w:p w:rsidR="005C30B0" w:rsidRDefault="007B50F2" w:rsidP="007B50F2">
      <w:pPr>
        <w:pStyle w:val="NormalWeb"/>
        <w:spacing w:line="360" w:lineRule="auto"/>
        <w:rPr>
          <w:rStyle w:val="Strong"/>
          <w:rFonts w:ascii="Arial" w:hAnsi="Arial" w:cs="Arial"/>
          <w:b w:val="0"/>
          <w:color w:val="37394C"/>
        </w:rPr>
      </w:pPr>
      <w:r>
        <w:rPr>
          <w:rStyle w:val="Strong"/>
          <w:rFonts w:ascii="Arial" w:hAnsi="Arial" w:cs="Arial"/>
          <w:b w:val="0"/>
          <w:color w:val="37394C"/>
        </w:rPr>
        <w:t xml:space="preserve">When partner was released from custody consideration was given to the existing safety plan. </w:t>
      </w:r>
      <w:r w:rsidR="00D32E35">
        <w:rPr>
          <w:rStyle w:val="Strong"/>
          <w:rFonts w:ascii="Arial" w:hAnsi="Arial" w:cs="Arial"/>
          <w:b w:val="0"/>
          <w:color w:val="37394C"/>
        </w:rPr>
        <w:t>Parent reluctantly agreed</w:t>
      </w:r>
      <w:r w:rsidR="009A115E">
        <w:rPr>
          <w:rStyle w:val="Strong"/>
          <w:rFonts w:ascii="Arial" w:hAnsi="Arial" w:cs="Arial"/>
          <w:b w:val="0"/>
          <w:color w:val="37394C"/>
        </w:rPr>
        <w:t xml:space="preserve"> partner would not have direct or indirect contact with the children whilst assessment was ongoing. </w:t>
      </w:r>
      <w:r w:rsidR="00D32E35">
        <w:rPr>
          <w:rStyle w:val="Strong"/>
          <w:rFonts w:ascii="Arial" w:hAnsi="Arial" w:cs="Arial"/>
          <w:b w:val="0"/>
          <w:color w:val="37394C"/>
        </w:rPr>
        <w:t>The rationale being: p</w:t>
      </w:r>
      <w:r w:rsidR="009A115E">
        <w:rPr>
          <w:rStyle w:val="Strong"/>
          <w:rFonts w:ascii="Arial" w:hAnsi="Arial" w:cs="Arial"/>
          <w:b w:val="0"/>
          <w:color w:val="37394C"/>
        </w:rPr>
        <w:t xml:space="preserve">artner did not hold parental responsibility of the </w:t>
      </w:r>
      <w:r w:rsidR="00D32E35">
        <w:rPr>
          <w:rStyle w:val="Strong"/>
          <w:rFonts w:ascii="Arial" w:hAnsi="Arial" w:cs="Arial"/>
          <w:b w:val="0"/>
          <w:color w:val="37394C"/>
        </w:rPr>
        <w:t>children;</w:t>
      </w:r>
      <w:r w:rsidR="009A115E">
        <w:rPr>
          <w:rStyle w:val="Strong"/>
          <w:rFonts w:ascii="Arial" w:hAnsi="Arial" w:cs="Arial"/>
          <w:b w:val="0"/>
          <w:color w:val="37394C"/>
        </w:rPr>
        <w:t xml:space="preserve"> it was a relatively new relationship and child 1 had expressed</w:t>
      </w:r>
      <w:r w:rsidR="00D32E35">
        <w:rPr>
          <w:rStyle w:val="Strong"/>
          <w:rFonts w:ascii="Arial" w:hAnsi="Arial" w:cs="Arial"/>
          <w:b w:val="0"/>
          <w:color w:val="37394C"/>
        </w:rPr>
        <w:t xml:space="preserve"> concerns</w:t>
      </w:r>
      <w:r w:rsidR="009A115E">
        <w:rPr>
          <w:rStyle w:val="Strong"/>
          <w:rFonts w:ascii="Arial" w:hAnsi="Arial" w:cs="Arial"/>
          <w:b w:val="0"/>
          <w:color w:val="37394C"/>
        </w:rPr>
        <w:t xml:space="preserve">. </w:t>
      </w:r>
      <w:r w:rsidR="00D32E35">
        <w:rPr>
          <w:rStyle w:val="Strong"/>
          <w:rFonts w:ascii="Arial" w:hAnsi="Arial" w:cs="Arial"/>
          <w:b w:val="0"/>
          <w:color w:val="37394C"/>
        </w:rPr>
        <w:t xml:space="preserve">Contact was not in the best interest of the children and the plan allowed them to remain at home in the care of parent.  </w:t>
      </w:r>
      <w:r w:rsidR="005C30B0">
        <w:rPr>
          <w:rStyle w:val="Strong"/>
          <w:rFonts w:ascii="Arial" w:hAnsi="Arial" w:cs="Arial"/>
          <w:b w:val="0"/>
          <w:color w:val="37394C"/>
        </w:rPr>
        <w:t xml:space="preserve">There </w:t>
      </w:r>
      <w:r w:rsidR="00D32E35">
        <w:rPr>
          <w:rStyle w:val="Strong"/>
          <w:rFonts w:ascii="Arial" w:hAnsi="Arial" w:cs="Arial"/>
          <w:b w:val="0"/>
          <w:color w:val="37394C"/>
        </w:rPr>
        <w:t xml:space="preserve">were safety concerns pertaining to parent as they were a high risk victim, safety advice was provided around their future contact with partner, however, as </w:t>
      </w:r>
      <w:r w:rsidR="00D32E35">
        <w:rPr>
          <w:rStyle w:val="Strong"/>
          <w:rFonts w:ascii="Arial" w:hAnsi="Arial" w:cs="Arial"/>
          <w:b w:val="0"/>
          <w:color w:val="37394C"/>
        </w:rPr>
        <w:lastRenderedPageBreak/>
        <w:t>previously discussed they have the capacity to make unwise choices</w:t>
      </w:r>
      <w:r w:rsidR="000A20E3">
        <w:rPr>
          <w:rStyle w:val="Strong"/>
          <w:rFonts w:ascii="Arial" w:hAnsi="Arial" w:cs="Arial"/>
          <w:b w:val="0"/>
          <w:color w:val="37394C"/>
        </w:rPr>
        <w:t xml:space="preserve"> </w:t>
      </w:r>
      <w:r w:rsidR="00F2389A">
        <w:rPr>
          <w:rStyle w:val="Strong"/>
          <w:rFonts w:ascii="Arial" w:hAnsi="Arial" w:cs="Arial"/>
          <w:b w:val="0"/>
          <w:color w:val="37394C"/>
        </w:rPr>
        <w:t>(</w:t>
      </w:r>
      <w:proofErr w:type="spellStart"/>
      <w:r w:rsidR="00F2389A">
        <w:rPr>
          <w:rStyle w:val="Strong"/>
          <w:rFonts w:ascii="Arial" w:hAnsi="Arial" w:cs="Arial"/>
          <w:b w:val="0"/>
          <w:color w:val="37394C"/>
        </w:rPr>
        <w:t>CoPP</w:t>
      </w:r>
      <w:proofErr w:type="spellEnd"/>
      <w:r w:rsidR="00F2389A">
        <w:rPr>
          <w:rStyle w:val="Strong"/>
          <w:rFonts w:ascii="Arial" w:hAnsi="Arial" w:cs="Arial"/>
          <w:b w:val="0"/>
          <w:color w:val="37394C"/>
        </w:rPr>
        <w:t xml:space="preserve"> 3:3) </w:t>
      </w:r>
      <w:r w:rsidR="000A20E3">
        <w:rPr>
          <w:rStyle w:val="Strong"/>
          <w:rFonts w:ascii="Arial" w:hAnsi="Arial" w:cs="Arial"/>
          <w:b w:val="0"/>
          <w:color w:val="37394C"/>
        </w:rPr>
        <w:t xml:space="preserve">(NOS 15&amp;16). </w:t>
      </w:r>
    </w:p>
    <w:p w:rsidR="004A3C93" w:rsidRDefault="007B50F2" w:rsidP="00001AF7">
      <w:pPr>
        <w:pStyle w:val="NormalWeb"/>
        <w:spacing w:line="360" w:lineRule="auto"/>
        <w:jc w:val="both"/>
        <w:rPr>
          <w:rStyle w:val="Strong"/>
          <w:rFonts w:ascii="Arial" w:hAnsi="Arial" w:cs="Arial"/>
          <w:b w:val="0"/>
          <w:color w:val="37394C"/>
        </w:rPr>
      </w:pPr>
      <w:r>
        <w:rPr>
          <w:rStyle w:val="Strong"/>
          <w:rFonts w:ascii="Arial" w:hAnsi="Arial" w:cs="Arial"/>
          <w:b w:val="0"/>
          <w:color w:val="37394C"/>
        </w:rPr>
        <w:t xml:space="preserve">Child 1 had been supported within the s.47 enquires to establish their own personal safety plan which included the identification of safe people whom they could share worries with. This included </w:t>
      </w:r>
      <w:r w:rsidR="004A3C93">
        <w:rPr>
          <w:rStyle w:val="Strong"/>
          <w:rFonts w:ascii="Arial" w:hAnsi="Arial" w:cs="Arial"/>
          <w:b w:val="0"/>
          <w:color w:val="37394C"/>
        </w:rPr>
        <w:t xml:space="preserve">extended family and </w:t>
      </w:r>
      <w:r>
        <w:rPr>
          <w:rStyle w:val="Strong"/>
          <w:rFonts w:ascii="Arial" w:hAnsi="Arial" w:cs="Arial"/>
          <w:b w:val="0"/>
          <w:color w:val="37394C"/>
        </w:rPr>
        <w:t>professionals</w:t>
      </w:r>
      <w:r w:rsidR="009A115E">
        <w:rPr>
          <w:rStyle w:val="Strong"/>
          <w:rFonts w:ascii="Arial" w:hAnsi="Arial" w:cs="Arial"/>
          <w:b w:val="0"/>
          <w:color w:val="37394C"/>
        </w:rPr>
        <w:t xml:space="preserve">. </w:t>
      </w:r>
      <w:r w:rsidR="004A3C93">
        <w:rPr>
          <w:rStyle w:val="Strong"/>
          <w:rFonts w:ascii="Arial" w:hAnsi="Arial" w:cs="Arial"/>
          <w:b w:val="0"/>
          <w:color w:val="37394C"/>
        </w:rPr>
        <w:t xml:space="preserve">Maternal Grandmother agreed to video call the family daily and visit weekly. She would provide childcare should parent wish to meet partner. </w:t>
      </w:r>
      <w:r w:rsidR="00D32E35">
        <w:rPr>
          <w:rStyle w:val="Strong"/>
          <w:rFonts w:ascii="Arial" w:hAnsi="Arial" w:cs="Arial"/>
          <w:b w:val="0"/>
          <w:color w:val="37394C"/>
        </w:rPr>
        <w:t>Discussions were held with partner agencies to see what contribution they could make to the plan. The HV visitor advised as an interim the service would have weekly planned contact with the family as the Nursery Nurse w</w:t>
      </w:r>
      <w:r w:rsidR="00001AF7">
        <w:rPr>
          <w:rStyle w:val="Strong"/>
          <w:rFonts w:ascii="Arial" w:hAnsi="Arial" w:cs="Arial"/>
          <w:b w:val="0"/>
          <w:color w:val="37394C"/>
        </w:rPr>
        <w:t>as supporting parent and child</w:t>
      </w:r>
      <w:r w:rsidR="00F2389A">
        <w:rPr>
          <w:rStyle w:val="Strong"/>
          <w:rFonts w:ascii="Arial" w:hAnsi="Arial" w:cs="Arial"/>
          <w:b w:val="0"/>
          <w:color w:val="37394C"/>
        </w:rPr>
        <w:t xml:space="preserve"> </w:t>
      </w:r>
      <w:r w:rsidR="00001AF7">
        <w:rPr>
          <w:rStyle w:val="Strong"/>
          <w:rFonts w:ascii="Arial" w:hAnsi="Arial" w:cs="Arial"/>
          <w:b w:val="0"/>
          <w:color w:val="37394C"/>
        </w:rPr>
        <w:t>2.</w:t>
      </w:r>
      <w:r w:rsidR="00D32E35">
        <w:rPr>
          <w:rStyle w:val="Strong"/>
          <w:rFonts w:ascii="Arial" w:hAnsi="Arial" w:cs="Arial"/>
          <w:b w:val="0"/>
          <w:color w:val="37394C"/>
        </w:rPr>
        <w:t xml:space="preserve"> </w:t>
      </w:r>
      <w:r w:rsidR="005C30B0">
        <w:rPr>
          <w:rStyle w:val="Strong"/>
          <w:rFonts w:ascii="Arial" w:hAnsi="Arial" w:cs="Arial"/>
          <w:b w:val="0"/>
          <w:color w:val="37394C"/>
        </w:rPr>
        <w:t xml:space="preserve">Education agreed to complete daily </w:t>
      </w:r>
      <w:proofErr w:type="gramStart"/>
      <w:r w:rsidR="005C30B0">
        <w:rPr>
          <w:rStyle w:val="Strong"/>
          <w:rFonts w:ascii="Arial" w:hAnsi="Arial" w:cs="Arial"/>
          <w:b w:val="0"/>
          <w:color w:val="37394C"/>
        </w:rPr>
        <w:t>check-in’s</w:t>
      </w:r>
      <w:proofErr w:type="gramEnd"/>
      <w:r w:rsidR="005C30B0">
        <w:rPr>
          <w:rStyle w:val="Strong"/>
          <w:rFonts w:ascii="Arial" w:hAnsi="Arial" w:cs="Arial"/>
          <w:b w:val="0"/>
          <w:color w:val="37394C"/>
        </w:rPr>
        <w:t xml:space="preserve"> with child 1. Both agreed to report any concerns in respect of the plan immediately to police if they had information partner was within the home with children. Police agreed that should they find partner within the home they would consider the use of Police Powers of Protection.</w:t>
      </w:r>
      <w:r w:rsidR="00001AF7">
        <w:rPr>
          <w:rStyle w:val="Strong"/>
          <w:rFonts w:ascii="Arial" w:hAnsi="Arial" w:cs="Arial"/>
          <w:b w:val="0"/>
          <w:color w:val="37394C"/>
        </w:rPr>
        <w:t xml:space="preserve"> It was reiterated to parent that should there be information to suggest there had been a breach of the agreed plan police may consider exer</w:t>
      </w:r>
      <w:r w:rsidR="004A3C93">
        <w:rPr>
          <w:rStyle w:val="Strong"/>
          <w:rFonts w:ascii="Arial" w:hAnsi="Arial" w:cs="Arial"/>
          <w:b w:val="0"/>
          <w:color w:val="37394C"/>
        </w:rPr>
        <w:t>cising their powers or</w:t>
      </w:r>
      <w:r w:rsidR="00001AF7">
        <w:rPr>
          <w:rStyle w:val="Strong"/>
          <w:rFonts w:ascii="Arial" w:hAnsi="Arial" w:cs="Arial"/>
          <w:b w:val="0"/>
          <w:color w:val="37394C"/>
        </w:rPr>
        <w:t xml:space="preserve"> children</w:t>
      </w:r>
      <w:r w:rsidR="000A20E3">
        <w:rPr>
          <w:rStyle w:val="Strong"/>
          <w:rFonts w:ascii="Arial" w:hAnsi="Arial" w:cs="Arial"/>
          <w:b w:val="0"/>
          <w:color w:val="37394C"/>
        </w:rPr>
        <w:t xml:space="preserve"> services may seek legal advice (NOS </w:t>
      </w:r>
      <w:r w:rsidR="00F2389A">
        <w:rPr>
          <w:rStyle w:val="Strong"/>
          <w:rFonts w:ascii="Arial" w:hAnsi="Arial" w:cs="Arial"/>
          <w:b w:val="0"/>
          <w:color w:val="37394C"/>
        </w:rPr>
        <w:t>6,15&amp;16) (</w:t>
      </w:r>
      <w:proofErr w:type="spellStart"/>
      <w:r w:rsidR="00F2389A">
        <w:rPr>
          <w:rStyle w:val="Strong"/>
          <w:rFonts w:ascii="Arial" w:hAnsi="Arial" w:cs="Arial"/>
          <w:b w:val="0"/>
          <w:color w:val="37394C"/>
        </w:rPr>
        <w:t>CoPP</w:t>
      </w:r>
      <w:proofErr w:type="spellEnd"/>
      <w:r w:rsidR="00F2389A">
        <w:rPr>
          <w:rStyle w:val="Strong"/>
          <w:rFonts w:ascii="Arial" w:hAnsi="Arial" w:cs="Arial"/>
          <w:b w:val="0"/>
          <w:color w:val="37394C"/>
        </w:rPr>
        <w:t xml:space="preserve"> 4:1, 4:3&amp; 4:4). </w:t>
      </w:r>
    </w:p>
    <w:p w:rsidR="00001AF7" w:rsidRDefault="00001AF7" w:rsidP="00001AF7">
      <w:pPr>
        <w:overflowPunct/>
        <w:autoSpaceDE/>
        <w:autoSpaceDN/>
        <w:adjustRightInd/>
        <w:spacing w:before="100" w:beforeAutospacing="1" w:after="100" w:afterAutospacing="1" w:line="360" w:lineRule="auto"/>
        <w:jc w:val="both"/>
        <w:textAlignment w:val="auto"/>
        <w:rPr>
          <w:color w:val="37394C"/>
          <w:sz w:val="24"/>
          <w:szCs w:val="24"/>
        </w:rPr>
      </w:pPr>
      <w:r w:rsidRPr="00001AF7">
        <w:rPr>
          <w:color w:val="37394C"/>
          <w:sz w:val="24"/>
          <w:szCs w:val="24"/>
        </w:rPr>
        <w:t xml:space="preserve">There are three potential outcomes for s.47 enquires. The safeguarding concerns are not substantiated. The concerns around significant harm are substantiated, however the child is not at risk of continued significant harm. In both instances a CYPS assessment would continue to establish if there are any unmet care and support needs. The concerns are substantiated and the child is judged to be experiencing or at risk of abuse, harm or neglect (WSP, 2022). </w:t>
      </w:r>
      <w:r w:rsidR="00FF7C19" w:rsidRPr="00001AF7">
        <w:rPr>
          <w:rStyle w:val="Strong"/>
          <w:b w:val="0"/>
          <w:color w:val="37394C"/>
          <w:sz w:val="24"/>
          <w:szCs w:val="24"/>
        </w:rPr>
        <w:t xml:space="preserve">Following a case consultation with management where the findings of the s.47 were discussed it was agreed that the matter would progress to </w:t>
      </w:r>
      <w:r w:rsidR="004A3C93">
        <w:rPr>
          <w:rStyle w:val="Strong"/>
          <w:b w:val="0"/>
          <w:color w:val="37394C"/>
          <w:sz w:val="24"/>
          <w:szCs w:val="24"/>
        </w:rPr>
        <w:t>initial child protection conference (ICPC)</w:t>
      </w:r>
      <w:r w:rsidR="00FF7C19" w:rsidRPr="00001AF7">
        <w:rPr>
          <w:rStyle w:val="Strong"/>
          <w:b w:val="0"/>
          <w:color w:val="37394C"/>
          <w:sz w:val="24"/>
          <w:szCs w:val="24"/>
        </w:rPr>
        <w:t>.</w:t>
      </w:r>
      <w:r w:rsidRPr="00001AF7">
        <w:rPr>
          <w:rStyle w:val="Strong"/>
          <w:b w:val="0"/>
          <w:color w:val="37394C"/>
          <w:sz w:val="24"/>
          <w:szCs w:val="24"/>
        </w:rPr>
        <w:t xml:space="preserve"> The</w:t>
      </w:r>
      <w:r w:rsidR="004A3C93">
        <w:rPr>
          <w:rStyle w:val="Strong"/>
          <w:b w:val="0"/>
          <w:color w:val="37394C"/>
          <w:sz w:val="24"/>
          <w:szCs w:val="24"/>
        </w:rPr>
        <w:t xml:space="preserve"> WSP (2022) provides timescales, an </w:t>
      </w:r>
      <w:r w:rsidRPr="00001AF7">
        <w:rPr>
          <w:rStyle w:val="Strong"/>
          <w:b w:val="0"/>
          <w:color w:val="37394C"/>
          <w:sz w:val="24"/>
          <w:szCs w:val="24"/>
        </w:rPr>
        <w:t xml:space="preserve">ICPC </w:t>
      </w:r>
      <w:r w:rsidR="004A3C93">
        <w:rPr>
          <w:rStyle w:val="Strong"/>
          <w:b w:val="0"/>
          <w:color w:val="37394C"/>
          <w:sz w:val="24"/>
          <w:szCs w:val="24"/>
        </w:rPr>
        <w:t xml:space="preserve">should be </w:t>
      </w:r>
      <w:r w:rsidRPr="00001AF7">
        <w:rPr>
          <w:color w:val="37394C"/>
          <w:sz w:val="24"/>
          <w:szCs w:val="24"/>
        </w:rPr>
        <w:t>convene</w:t>
      </w:r>
      <w:r w:rsidR="004A3C93">
        <w:rPr>
          <w:color w:val="37394C"/>
          <w:sz w:val="24"/>
          <w:szCs w:val="24"/>
        </w:rPr>
        <w:t>d</w:t>
      </w:r>
      <w:r w:rsidRPr="00001AF7">
        <w:rPr>
          <w:color w:val="37394C"/>
          <w:sz w:val="24"/>
          <w:szCs w:val="24"/>
        </w:rPr>
        <w:t xml:space="preserve"> within 15 working days of the strategy discussion. </w:t>
      </w:r>
    </w:p>
    <w:p w:rsidR="00001AF7" w:rsidRDefault="004A3C93" w:rsidP="00001AF7">
      <w:pPr>
        <w:overflowPunct/>
        <w:autoSpaceDE/>
        <w:autoSpaceDN/>
        <w:adjustRightInd/>
        <w:spacing w:before="100" w:beforeAutospacing="1" w:after="100" w:afterAutospacing="1" w:line="360" w:lineRule="auto"/>
        <w:jc w:val="both"/>
        <w:textAlignment w:val="auto"/>
        <w:rPr>
          <w:color w:val="37394C"/>
          <w:sz w:val="24"/>
          <w:szCs w:val="24"/>
        </w:rPr>
      </w:pPr>
      <w:r>
        <w:rPr>
          <w:color w:val="37394C"/>
          <w:sz w:val="24"/>
          <w:szCs w:val="24"/>
        </w:rPr>
        <w:t xml:space="preserve">During the consultation, we explored the current safety plan. I shared my worry that parent did not appear to fully recognise the LA’s concerns, which in turn may impact upon them implementing the agreed plan. In accordance with WSP (2022) there is a requirement for myself to conduct a visit every 10 days. However, it was felt currently a higher frequency of unannounced visits was required. Parent had previously shared </w:t>
      </w:r>
      <w:r>
        <w:rPr>
          <w:color w:val="37394C"/>
          <w:sz w:val="24"/>
          <w:szCs w:val="24"/>
        </w:rPr>
        <w:lastRenderedPageBreak/>
        <w:t>they may not answer the door to an unannounced visit as they could not hear people knocking. A referral to the sensory team was agreed</w:t>
      </w:r>
      <w:r w:rsidR="00EB165D">
        <w:rPr>
          <w:color w:val="37394C"/>
          <w:sz w:val="24"/>
          <w:szCs w:val="24"/>
        </w:rPr>
        <w:t xml:space="preserve"> with parent who provided door bells and smoke </w:t>
      </w:r>
      <w:r w:rsidR="00F2389A">
        <w:rPr>
          <w:color w:val="37394C"/>
          <w:sz w:val="24"/>
          <w:szCs w:val="24"/>
        </w:rPr>
        <w:t>alarms which flash and vibrate (NOS 2 &amp;16).</w:t>
      </w:r>
      <w:r w:rsidR="00BF1298">
        <w:rPr>
          <w:color w:val="37394C"/>
          <w:sz w:val="24"/>
          <w:szCs w:val="24"/>
        </w:rPr>
        <w:t xml:space="preserve"> It was agreed duty would support with frequent unannounced visits to the home.</w:t>
      </w:r>
    </w:p>
    <w:p w:rsidR="00EB165D" w:rsidRDefault="00EB165D" w:rsidP="00001AF7">
      <w:pPr>
        <w:overflowPunct/>
        <w:autoSpaceDE/>
        <w:autoSpaceDN/>
        <w:adjustRightInd/>
        <w:spacing w:before="100" w:beforeAutospacing="1" w:after="100" w:afterAutospacing="1" w:line="360" w:lineRule="auto"/>
        <w:jc w:val="both"/>
        <w:textAlignment w:val="auto"/>
        <w:rPr>
          <w:color w:val="37394C"/>
          <w:sz w:val="24"/>
          <w:szCs w:val="24"/>
        </w:rPr>
      </w:pPr>
      <w:r>
        <w:rPr>
          <w:color w:val="37394C"/>
          <w:sz w:val="24"/>
          <w:szCs w:val="24"/>
        </w:rPr>
        <w:t>Parent and partner were discussed within MARAC. The consultant social worker from within my team requested an update on the current involvement and safety plan and</w:t>
      </w:r>
      <w:r w:rsidR="008925AF">
        <w:rPr>
          <w:color w:val="37394C"/>
          <w:sz w:val="24"/>
          <w:szCs w:val="24"/>
        </w:rPr>
        <w:t xml:space="preserve"> shared it within the meeting</w:t>
      </w:r>
      <w:r w:rsidR="00F2389A">
        <w:rPr>
          <w:color w:val="37394C"/>
          <w:sz w:val="24"/>
          <w:szCs w:val="24"/>
        </w:rPr>
        <w:t xml:space="preserve"> (NOS 6)</w:t>
      </w:r>
      <w:r w:rsidR="008925AF">
        <w:rPr>
          <w:color w:val="37394C"/>
          <w:sz w:val="24"/>
          <w:szCs w:val="24"/>
        </w:rPr>
        <w:t xml:space="preserve">. </w:t>
      </w:r>
      <w:r>
        <w:rPr>
          <w:color w:val="37394C"/>
          <w:sz w:val="24"/>
          <w:szCs w:val="24"/>
        </w:rPr>
        <w:t>Within my LA ICPC are held remotely via teams in accordance to COVID-19 guidance. Parent shared their preference was to attend the ICPC in person wit</w:t>
      </w:r>
      <w:r w:rsidR="008925AF">
        <w:rPr>
          <w:color w:val="37394C"/>
          <w:sz w:val="24"/>
          <w:szCs w:val="24"/>
        </w:rPr>
        <w:t xml:space="preserve">h their preferred interpreter. </w:t>
      </w:r>
      <w:r>
        <w:rPr>
          <w:color w:val="37394C"/>
          <w:sz w:val="24"/>
          <w:szCs w:val="24"/>
        </w:rPr>
        <w:t>I held discussions with the c</w:t>
      </w:r>
      <w:r w:rsidR="008925AF">
        <w:rPr>
          <w:color w:val="37394C"/>
          <w:sz w:val="24"/>
          <w:szCs w:val="24"/>
        </w:rPr>
        <w:t>onference team, facilities and management. It was agreed that following the completion of a risk assessment t</w:t>
      </w:r>
      <w:r w:rsidR="00F2389A">
        <w:rPr>
          <w:color w:val="37394C"/>
          <w:sz w:val="24"/>
          <w:szCs w:val="24"/>
        </w:rPr>
        <w:t>he ICPC could be held in person (NOS 11).</w:t>
      </w:r>
      <w:r w:rsidR="008925AF">
        <w:rPr>
          <w:color w:val="37394C"/>
          <w:sz w:val="24"/>
          <w:szCs w:val="24"/>
        </w:rPr>
        <w:t xml:space="preserve"> </w:t>
      </w:r>
      <w:r>
        <w:rPr>
          <w:color w:val="37394C"/>
          <w:sz w:val="24"/>
          <w:szCs w:val="24"/>
        </w:rPr>
        <w:t>I shared my conference report 3 days prior to ICPC, in accordance with the timeframes set out within WSP (</w:t>
      </w:r>
      <w:r w:rsidR="008925AF">
        <w:rPr>
          <w:color w:val="37394C"/>
          <w:sz w:val="24"/>
          <w:szCs w:val="24"/>
        </w:rPr>
        <w:t>2022), allowing the interpreter to meet</w:t>
      </w:r>
      <w:r w:rsidR="00F2389A">
        <w:rPr>
          <w:color w:val="37394C"/>
          <w:sz w:val="24"/>
          <w:szCs w:val="24"/>
        </w:rPr>
        <w:t xml:space="preserve"> with parent, read and discuss (NOS 7). </w:t>
      </w:r>
      <w:r w:rsidR="00BF1298">
        <w:rPr>
          <w:color w:val="37394C"/>
          <w:sz w:val="24"/>
          <w:szCs w:val="24"/>
        </w:rPr>
        <w:t>Prior to ICPC, I met with parent to gather their feedback on the report and ensure they understood the information included.</w:t>
      </w:r>
    </w:p>
    <w:p w:rsidR="00F2389A" w:rsidRDefault="008925AF" w:rsidP="00001AF7">
      <w:pPr>
        <w:overflowPunct/>
        <w:autoSpaceDE/>
        <w:autoSpaceDN/>
        <w:adjustRightInd/>
        <w:spacing w:before="100" w:beforeAutospacing="1" w:after="100" w:afterAutospacing="1" w:line="360" w:lineRule="auto"/>
        <w:jc w:val="both"/>
        <w:textAlignment w:val="auto"/>
        <w:rPr>
          <w:color w:val="37394C"/>
          <w:sz w:val="24"/>
          <w:szCs w:val="24"/>
        </w:rPr>
      </w:pPr>
      <w:r>
        <w:rPr>
          <w:color w:val="37394C"/>
          <w:sz w:val="24"/>
          <w:szCs w:val="24"/>
        </w:rPr>
        <w:t>The ICPC was held, during which myself and the independent advocate were able to convey child 1’s wishes and feelings</w:t>
      </w:r>
      <w:r w:rsidR="00F2389A">
        <w:rPr>
          <w:color w:val="37394C"/>
          <w:sz w:val="24"/>
          <w:szCs w:val="24"/>
        </w:rPr>
        <w:t xml:space="preserve"> (NOS 11, </w:t>
      </w:r>
      <w:proofErr w:type="spellStart"/>
      <w:r w:rsidR="00F2389A">
        <w:rPr>
          <w:color w:val="37394C"/>
          <w:sz w:val="24"/>
          <w:szCs w:val="24"/>
        </w:rPr>
        <w:t>CoPP</w:t>
      </w:r>
      <w:proofErr w:type="spellEnd"/>
      <w:r w:rsidR="00F2389A">
        <w:rPr>
          <w:color w:val="37394C"/>
          <w:sz w:val="24"/>
          <w:szCs w:val="24"/>
        </w:rPr>
        <w:t xml:space="preserve"> 3)</w:t>
      </w:r>
      <w:r>
        <w:rPr>
          <w:color w:val="37394C"/>
          <w:sz w:val="24"/>
          <w:szCs w:val="24"/>
        </w:rPr>
        <w:t xml:space="preserve">. Following discussions with all agencies, child 1 and 2’s names were placed upon the child protection register under the category of neglect. This is the most common category of registration in Wales, accounting for 43% of registrations </w:t>
      </w:r>
      <w:proofErr w:type="gramStart"/>
      <w:r>
        <w:rPr>
          <w:color w:val="37394C"/>
          <w:sz w:val="24"/>
          <w:szCs w:val="24"/>
        </w:rPr>
        <w:t>between 2016-2017 (</w:t>
      </w:r>
      <w:r w:rsidR="00551B90">
        <w:rPr>
          <w:color w:val="37394C"/>
          <w:sz w:val="24"/>
          <w:szCs w:val="24"/>
        </w:rPr>
        <w:t>Safeguarding Wales, 2021)</w:t>
      </w:r>
      <w:proofErr w:type="gramEnd"/>
      <w:r w:rsidR="00551B90">
        <w:rPr>
          <w:color w:val="37394C"/>
          <w:sz w:val="24"/>
          <w:szCs w:val="24"/>
        </w:rPr>
        <w:t xml:space="preserve">. </w:t>
      </w:r>
      <w:r w:rsidR="002B151D">
        <w:rPr>
          <w:color w:val="37394C"/>
          <w:sz w:val="24"/>
          <w:szCs w:val="24"/>
        </w:rPr>
        <w:t>Within my LA, ICPC is the point of transfer to the locality teams. As I had built a good relationship with parent and children, ther</w:t>
      </w:r>
      <w:r w:rsidR="00F2389A">
        <w:rPr>
          <w:color w:val="37394C"/>
          <w:sz w:val="24"/>
          <w:szCs w:val="24"/>
        </w:rPr>
        <w:t xml:space="preserve">e was a period of joint working (NOS 20). </w:t>
      </w:r>
    </w:p>
    <w:p w:rsidR="00BF1298" w:rsidRDefault="00F2389A" w:rsidP="00001AF7">
      <w:pPr>
        <w:overflowPunct/>
        <w:autoSpaceDE/>
        <w:autoSpaceDN/>
        <w:adjustRightInd/>
        <w:spacing w:before="100" w:beforeAutospacing="1" w:after="100" w:afterAutospacing="1" w:line="360" w:lineRule="auto"/>
        <w:jc w:val="both"/>
        <w:textAlignment w:val="auto"/>
        <w:rPr>
          <w:color w:val="37394C"/>
          <w:sz w:val="24"/>
          <w:szCs w:val="24"/>
        </w:rPr>
      </w:pPr>
      <w:r>
        <w:rPr>
          <w:color w:val="37394C"/>
          <w:sz w:val="24"/>
          <w:szCs w:val="24"/>
        </w:rPr>
        <w:t>Overall I had some anxieties</w:t>
      </w:r>
      <w:r w:rsidR="00BF1298">
        <w:rPr>
          <w:color w:val="37394C"/>
          <w:sz w:val="24"/>
          <w:szCs w:val="24"/>
        </w:rPr>
        <w:t xml:space="preserve"> </w:t>
      </w:r>
      <w:proofErr w:type="gramStart"/>
      <w:r w:rsidR="00BF1298">
        <w:rPr>
          <w:color w:val="37394C"/>
          <w:sz w:val="24"/>
          <w:szCs w:val="24"/>
        </w:rPr>
        <w:t xml:space="preserve">throughout </w:t>
      </w:r>
      <w:r>
        <w:rPr>
          <w:color w:val="37394C"/>
          <w:sz w:val="24"/>
          <w:szCs w:val="24"/>
        </w:rPr>
        <w:t xml:space="preserve"> in</w:t>
      </w:r>
      <w:proofErr w:type="gramEnd"/>
      <w:r>
        <w:rPr>
          <w:color w:val="37394C"/>
          <w:sz w:val="24"/>
          <w:szCs w:val="24"/>
        </w:rPr>
        <w:t xml:space="preserve"> respect of my ability to effectively communicate with parent and capture their thoughts and feelings within the assessment and s.47.</w:t>
      </w:r>
      <w:r w:rsidR="00E16A53">
        <w:rPr>
          <w:color w:val="37394C"/>
          <w:sz w:val="24"/>
          <w:szCs w:val="24"/>
        </w:rPr>
        <w:t xml:space="preserve"> </w:t>
      </w:r>
      <w:r w:rsidR="00E16A53">
        <w:rPr>
          <w:color w:val="37394C"/>
          <w:sz w:val="24"/>
          <w:szCs w:val="24"/>
        </w:rPr>
        <w:t>I ensured each time I communicated with parent I used the active offer of i</w:t>
      </w:r>
      <w:r w:rsidR="00E16A53">
        <w:rPr>
          <w:color w:val="37394C"/>
          <w:sz w:val="24"/>
          <w:szCs w:val="24"/>
        </w:rPr>
        <w:t xml:space="preserve">nterpretation and ensured this was provided by a professional as opposed to family. I feel my </w:t>
      </w:r>
      <w:r w:rsidR="00E16A53">
        <w:rPr>
          <w:color w:val="37394C"/>
          <w:sz w:val="24"/>
          <w:szCs w:val="24"/>
        </w:rPr>
        <w:t>communication skills have greatly improved</w:t>
      </w:r>
      <w:r w:rsidR="00E16A53">
        <w:rPr>
          <w:color w:val="37394C"/>
          <w:sz w:val="24"/>
          <w:szCs w:val="24"/>
        </w:rPr>
        <w:t>, as has my awareness of my non</w:t>
      </w:r>
      <w:r w:rsidR="00E16A53">
        <w:rPr>
          <w:color w:val="37394C"/>
          <w:sz w:val="24"/>
          <w:szCs w:val="24"/>
        </w:rPr>
        <w:t xml:space="preserve">verbal communication and use of body language. </w:t>
      </w:r>
      <w:r w:rsidR="00E16A53">
        <w:rPr>
          <w:color w:val="37394C"/>
          <w:sz w:val="24"/>
          <w:szCs w:val="24"/>
        </w:rPr>
        <w:t xml:space="preserve">Parent did not wish to engage within the social work intervention in parts. Through supervision, reading and reflection I have identified the potential rationale and barriers to this. I have previously completed training on working with hard to engage families and </w:t>
      </w:r>
      <w:r w:rsidR="00E16A53">
        <w:rPr>
          <w:color w:val="37394C"/>
          <w:sz w:val="24"/>
          <w:szCs w:val="24"/>
        </w:rPr>
        <w:lastRenderedPageBreak/>
        <w:t xml:space="preserve">dealing with disguised compliance. However, in this instance I feel the issues centred more </w:t>
      </w:r>
      <w:proofErr w:type="gramStart"/>
      <w:r w:rsidR="00E16A53">
        <w:rPr>
          <w:color w:val="37394C"/>
          <w:sz w:val="24"/>
          <w:szCs w:val="24"/>
        </w:rPr>
        <w:t>around</w:t>
      </w:r>
      <w:proofErr w:type="gramEnd"/>
      <w:r w:rsidR="00E16A53">
        <w:rPr>
          <w:color w:val="37394C"/>
          <w:sz w:val="24"/>
          <w:szCs w:val="24"/>
        </w:rPr>
        <w:t xml:space="preserve"> parents mistrust of services and communication. </w:t>
      </w:r>
    </w:p>
    <w:p w:rsidR="00E16A53" w:rsidRDefault="00E16A53" w:rsidP="00001AF7">
      <w:pPr>
        <w:overflowPunct/>
        <w:autoSpaceDE/>
        <w:autoSpaceDN/>
        <w:adjustRightInd/>
        <w:spacing w:before="100" w:beforeAutospacing="1" w:after="100" w:afterAutospacing="1" w:line="360" w:lineRule="auto"/>
        <w:jc w:val="both"/>
        <w:textAlignment w:val="auto"/>
        <w:rPr>
          <w:color w:val="37394C"/>
          <w:sz w:val="24"/>
          <w:szCs w:val="24"/>
        </w:rPr>
      </w:pPr>
      <w:r>
        <w:rPr>
          <w:color w:val="37394C"/>
          <w:sz w:val="24"/>
          <w:szCs w:val="24"/>
        </w:rPr>
        <w:t>I tried my upmost throughout to support parent to understand my actions and the processes, however, I was aware there were potential power imbalances. I feel this could have been redressed, should there have been uptake of professional advocacy. However</w:t>
      </w:r>
      <w:r w:rsidR="00F72B4C">
        <w:rPr>
          <w:color w:val="37394C"/>
          <w:sz w:val="24"/>
          <w:szCs w:val="24"/>
        </w:rPr>
        <w:t xml:space="preserve">, I had to respect </w:t>
      </w:r>
      <w:proofErr w:type="gramStart"/>
      <w:r w:rsidR="00F72B4C">
        <w:rPr>
          <w:color w:val="37394C"/>
          <w:sz w:val="24"/>
          <w:szCs w:val="24"/>
        </w:rPr>
        <w:t>parents</w:t>
      </w:r>
      <w:proofErr w:type="gramEnd"/>
      <w:r w:rsidR="00F72B4C">
        <w:rPr>
          <w:color w:val="37394C"/>
          <w:sz w:val="24"/>
          <w:szCs w:val="24"/>
        </w:rPr>
        <w:t xml:space="preserve"> decision. Should a similar situation occur, I would encourage parent further to engage with advocacy and with agreeance set up a meeting for the service to discuss what they can offer directly with the individual, to ensure they are abl</w:t>
      </w:r>
      <w:r w:rsidR="00BF1298">
        <w:rPr>
          <w:color w:val="37394C"/>
          <w:sz w:val="24"/>
          <w:szCs w:val="24"/>
        </w:rPr>
        <w:t xml:space="preserve">e to make an informed decision. In the future I feel I will be more confident when supporting families with communication needs requiring interpreting services. </w:t>
      </w:r>
    </w:p>
    <w:p w:rsidR="000E1F25" w:rsidRPr="00BF1298" w:rsidRDefault="00F72B4C" w:rsidP="00F72B4C">
      <w:bookmarkStart w:id="0" w:name="_GoBack"/>
      <w:r w:rsidRPr="00BF1298">
        <w:rPr>
          <w:b/>
        </w:rPr>
        <w:t>WORD COUNT:</w:t>
      </w:r>
      <w:r w:rsidR="00BF1298" w:rsidRPr="00BF1298">
        <w:t xml:space="preserve"> </w:t>
      </w:r>
      <w:bookmarkEnd w:id="0"/>
      <w:r w:rsidR="00BF1298" w:rsidRPr="00BF1298">
        <w:t>4340</w:t>
      </w:r>
    </w:p>
    <w:sectPr w:rsidR="000E1F25" w:rsidRPr="00BF129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580" w:rsidRDefault="00B12580" w:rsidP="00F72B4C">
      <w:r>
        <w:separator/>
      </w:r>
    </w:p>
  </w:endnote>
  <w:endnote w:type="continuationSeparator" w:id="0">
    <w:p w:rsidR="00B12580" w:rsidRDefault="00B12580" w:rsidP="00F72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580" w:rsidRDefault="00B12580" w:rsidP="00F72B4C">
      <w:r>
        <w:separator/>
      </w:r>
    </w:p>
  </w:footnote>
  <w:footnote w:type="continuationSeparator" w:id="0">
    <w:p w:rsidR="00B12580" w:rsidRDefault="00B12580" w:rsidP="00F72B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617602"/>
      <w:docPartObj>
        <w:docPartGallery w:val="Page Numbers (Margins)"/>
        <w:docPartUnique/>
      </w:docPartObj>
    </w:sdtPr>
    <w:sdtContent>
      <w:p w:rsidR="00F72B4C" w:rsidRDefault="00F72B4C">
        <w:pPr>
          <w:pStyle w:val="Header"/>
        </w:pPr>
        <w:r>
          <w:rPr>
            <w:noProof/>
          </w:rPr>
          <mc:AlternateContent>
            <mc:Choice Requires="wps">
              <w:drawing>
                <wp:anchor distT="0" distB="0" distL="114300" distR="114300" simplePos="0" relativeHeight="251659264" behindDoc="0" locked="0" layoutInCell="0" allowOverlap="1">
                  <wp:simplePos x="0" y="0"/>
                  <wp:positionH relativeFrom="rightMargin">
                    <wp:align>center</wp:align>
                  </wp:positionH>
                  <wp:positionV relativeFrom="margin">
                    <wp:align>bottom</wp:align>
                  </wp:positionV>
                  <wp:extent cx="510540" cy="2183130"/>
                  <wp:effectExtent l="0" t="0" r="381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2B4C" w:rsidRDefault="00F72B4C">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cs="Times New Roman"/>
                                  <w:sz w:val="22"/>
                                  <w:szCs w:val="22"/>
                                </w:rPr>
                                <w:fldChar w:fldCharType="begin"/>
                              </w:r>
                              <w:r>
                                <w:instrText xml:space="preserve"> PAGE    \* MERGEFORMAT </w:instrText>
                              </w:r>
                              <w:r>
                                <w:rPr>
                                  <w:rFonts w:asciiTheme="minorHAnsi" w:eastAsiaTheme="minorEastAsia" w:hAnsiTheme="minorHAnsi" w:cs="Times New Roman"/>
                                  <w:sz w:val="22"/>
                                  <w:szCs w:val="22"/>
                                </w:rPr>
                                <w:fldChar w:fldCharType="separate"/>
                              </w:r>
                              <w:r w:rsidR="00ED57EB" w:rsidRPr="00ED57EB">
                                <w:rPr>
                                  <w:rFonts w:asciiTheme="majorHAnsi" w:eastAsiaTheme="majorEastAsia" w:hAnsiTheme="majorHAnsi" w:cstheme="majorBidi"/>
                                  <w:noProof/>
                                  <w:sz w:val="44"/>
                                  <w:szCs w:val="44"/>
                                </w:rPr>
                                <w:t>12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BrDZO7swIAALU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F72B4C" w:rsidRDefault="00F72B4C">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cs="Times New Roman"/>
                            <w:sz w:val="22"/>
                            <w:szCs w:val="22"/>
                          </w:rPr>
                          <w:fldChar w:fldCharType="begin"/>
                        </w:r>
                        <w:r>
                          <w:instrText xml:space="preserve"> PAGE    \* MERGEFORMAT </w:instrText>
                        </w:r>
                        <w:r>
                          <w:rPr>
                            <w:rFonts w:asciiTheme="minorHAnsi" w:eastAsiaTheme="minorEastAsia" w:hAnsiTheme="minorHAnsi" w:cs="Times New Roman"/>
                            <w:sz w:val="22"/>
                            <w:szCs w:val="22"/>
                          </w:rPr>
                          <w:fldChar w:fldCharType="separate"/>
                        </w:r>
                        <w:r w:rsidR="00ED57EB" w:rsidRPr="00ED57EB">
                          <w:rPr>
                            <w:rFonts w:asciiTheme="majorHAnsi" w:eastAsiaTheme="majorEastAsia" w:hAnsiTheme="majorHAnsi" w:cstheme="majorBidi"/>
                            <w:noProof/>
                            <w:sz w:val="44"/>
                            <w:szCs w:val="44"/>
                          </w:rPr>
                          <w:t>12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54164"/>
    <w:multiLevelType w:val="multilevel"/>
    <w:tmpl w:val="B4965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43546"/>
    <w:multiLevelType w:val="multilevel"/>
    <w:tmpl w:val="FD7A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DB6416"/>
    <w:multiLevelType w:val="multilevel"/>
    <w:tmpl w:val="EC921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3C00DB"/>
    <w:multiLevelType w:val="multilevel"/>
    <w:tmpl w:val="F6AA7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C65772"/>
    <w:multiLevelType w:val="multilevel"/>
    <w:tmpl w:val="EC482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AE7B81"/>
    <w:multiLevelType w:val="multilevel"/>
    <w:tmpl w:val="A3CE9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BE16CB"/>
    <w:multiLevelType w:val="multilevel"/>
    <w:tmpl w:val="1FBE2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AE0018"/>
    <w:multiLevelType w:val="multilevel"/>
    <w:tmpl w:val="A50E7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7E4F4D"/>
    <w:multiLevelType w:val="multilevel"/>
    <w:tmpl w:val="25B87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D0771C"/>
    <w:multiLevelType w:val="multilevel"/>
    <w:tmpl w:val="7D92A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C84CFD"/>
    <w:multiLevelType w:val="multilevel"/>
    <w:tmpl w:val="7AAA6CB6"/>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11" w15:restartNumberingAfterBreak="0">
    <w:nsid w:val="52E433AA"/>
    <w:multiLevelType w:val="multilevel"/>
    <w:tmpl w:val="73A87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90614B"/>
    <w:multiLevelType w:val="multilevel"/>
    <w:tmpl w:val="70E47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104531"/>
    <w:multiLevelType w:val="multilevel"/>
    <w:tmpl w:val="3F589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A84329B"/>
    <w:multiLevelType w:val="multilevel"/>
    <w:tmpl w:val="49D03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721994"/>
    <w:multiLevelType w:val="multilevel"/>
    <w:tmpl w:val="FBD4B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F90398"/>
    <w:multiLevelType w:val="multilevel"/>
    <w:tmpl w:val="08ACE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C81D50"/>
    <w:multiLevelType w:val="multilevel"/>
    <w:tmpl w:val="690C4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55727E"/>
    <w:multiLevelType w:val="multilevel"/>
    <w:tmpl w:val="2DC2C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FD203F"/>
    <w:multiLevelType w:val="multilevel"/>
    <w:tmpl w:val="83CE0070"/>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num w:numId="1">
    <w:abstractNumId w:val="13"/>
  </w:num>
  <w:num w:numId="2">
    <w:abstractNumId w:val="8"/>
  </w:num>
  <w:num w:numId="3">
    <w:abstractNumId w:val="17"/>
  </w:num>
  <w:num w:numId="4">
    <w:abstractNumId w:val="9"/>
  </w:num>
  <w:num w:numId="5">
    <w:abstractNumId w:val="15"/>
  </w:num>
  <w:num w:numId="6">
    <w:abstractNumId w:val="6"/>
  </w:num>
  <w:num w:numId="7">
    <w:abstractNumId w:val="10"/>
  </w:num>
  <w:num w:numId="8">
    <w:abstractNumId w:val="19"/>
  </w:num>
  <w:num w:numId="9">
    <w:abstractNumId w:val="7"/>
  </w:num>
  <w:num w:numId="10">
    <w:abstractNumId w:val="5"/>
  </w:num>
  <w:num w:numId="11">
    <w:abstractNumId w:val="11"/>
  </w:num>
  <w:num w:numId="12">
    <w:abstractNumId w:val="16"/>
  </w:num>
  <w:num w:numId="13">
    <w:abstractNumId w:val="4"/>
  </w:num>
  <w:num w:numId="14">
    <w:abstractNumId w:val="14"/>
  </w:num>
  <w:num w:numId="15">
    <w:abstractNumId w:val="0"/>
  </w:num>
  <w:num w:numId="16">
    <w:abstractNumId w:val="3"/>
  </w:num>
  <w:num w:numId="17">
    <w:abstractNumId w:val="18"/>
  </w:num>
  <w:num w:numId="18">
    <w:abstractNumId w:val="2"/>
  </w:num>
  <w:num w:numId="19">
    <w:abstractNumId w:val="12"/>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286"/>
    <w:rsid w:val="00001AF7"/>
    <w:rsid w:val="00014D9B"/>
    <w:rsid w:val="000768A6"/>
    <w:rsid w:val="000A20E3"/>
    <w:rsid w:val="000E1F25"/>
    <w:rsid w:val="00112CD6"/>
    <w:rsid w:val="00125AAD"/>
    <w:rsid w:val="001828B8"/>
    <w:rsid w:val="001A0E1B"/>
    <w:rsid w:val="001C4F4A"/>
    <w:rsid w:val="001D4813"/>
    <w:rsid w:val="001D7340"/>
    <w:rsid w:val="002312B1"/>
    <w:rsid w:val="0023589C"/>
    <w:rsid w:val="0024274C"/>
    <w:rsid w:val="00265C11"/>
    <w:rsid w:val="0028372B"/>
    <w:rsid w:val="002B151D"/>
    <w:rsid w:val="002C55BD"/>
    <w:rsid w:val="002D1DBF"/>
    <w:rsid w:val="002E3B65"/>
    <w:rsid w:val="002F32FF"/>
    <w:rsid w:val="003C79F4"/>
    <w:rsid w:val="003E21BD"/>
    <w:rsid w:val="003F4E8C"/>
    <w:rsid w:val="003F5D72"/>
    <w:rsid w:val="004128EC"/>
    <w:rsid w:val="00437C3D"/>
    <w:rsid w:val="0045649F"/>
    <w:rsid w:val="004A3C93"/>
    <w:rsid w:val="004B3DB5"/>
    <w:rsid w:val="004B586A"/>
    <w:rsid w:val="004C6C64"/>
    <w:rsid w:val="00511D7A"/>
    <w:rsid w:val="005405CD"/>
    <w:rsid w:val="00541DEE"/>
    <w:rsid w:val="0054331C"/>
    <w:rsid w:val="00551B90"/>
    <w:rsid w:val="005C30B0"/>
    <w:rsid w:val="005C4F13"/>
    <w:rsid w:val="00601277"/>
    <w:rsid w:val="006743C3"/>
    <w:rsid w:val="0069024D"/>
    <w:rsid w:val="007011AD"/>
    <w:rsid w:val="0072181F"/>
    <w:rsid w:val="007641A4"/>
    <w:rsid w:val="00766EB8"/>
    <w:rsid w:val="00783DD0"/>
    <w:rsid w:val="007866BE"/>
    <w:rsid w:val="00792048"/>
    <w:rsid w:val="007A5F72"/>
    <w:rsid w:val="007B50F2"/>
    <w:rsid w:val="007C1C26"/>
    <w:rsid w:val="0081742C"/>
    <w:rsid w:val="00843D8C"/>
    <w:rsid w:val="008624B6"/>
    <w:rsid w:val="00877286"/>
    <w:rsid w:val="00882FD3"/>
    <w:rsid w:val="008925AF"/>
    <w:rsid w:val="008947B2"/>
    <w:rsid w:val="008B1A7B"/>
    <w:rsid w:val="009052EA"/>
    <w:rsid w:val="0092227D"/>
    <w:rsid w:val="00935066"/>
    <w:rsid w:val="00963189"/>
    <w:rsid w:val="00973DFA"/>
    <w:rsid w:val="009A115E"/>
    <w:rsid w:val="00A00537"/>
    <w:rsid w:val="00A05817"/>
    <w:rsid w:val="00A11D85"/>
    <w:rsid w:val="00A21F99"/>
    <w:rsid w:val="00A44808"/>
    <w:rsid w:val="00A813A1"/>
    <w:rsid w:val="00AB3369"/>
    <w:rsid w:val="00AD16E5"/>
    <w:rsid w:val="00AE3FD8"/>
    <w:rsid w:val="00B12580"/>
    <w:rsid w:val="00B1321E"/>
    <w:rsid w:val="00B13DB4"/>
    <w:rsid w:val="00B27FCB"/>
    <w:rsid w:val="00B30F1B"/>
    <w:rsid w:val="00B41752"/>
    <w:rsid w:val="00B44EDC"/>
    <w:rsid w:val="00B51525"/>
    <w:rsid w:val="00B65789"/>
    <w:rsid w:val="00BC329E"/>
    <w:rsid w:val="00BC490A"/>
    <w:rsid w:val="00BF1298"/>
    <w:rsid w:val="00C25303"/>
    <w:rsid w:val="00C374CD"/>
    <w:rsid w:val="00C44D76"/>
    <w:rsid w:val="00C64758"/>
    <w:rsid w:val="00CD1C41"/>
    <w:rsid w:val="00CD2268"/>
    <w:rsid w:val="00D32E35"/>
    <w:rsid w:val="00DC2D95"/>
    <w:rsid w:val="00DD1639"/>
    <w:rsid w:val="00DF39FB"/>
    <w:rsid w:val="00E16A53"/>
    <w:rsid w:val="00E20914"/>
    <w:rsid w:val="00E54B65"/>
    <w:rsid w:val="00E633F6"/>
    <w:rsid w:val="00E6703D"/>
    <w:rsid w:val="00E73B97"/>
    <w:rsid w:val="00E805F5"/>
    <w:rsid w:val="00E82775"/>
    <w:rsid w:val="00EA0FD6"/>
    <w:rsid w:val="00EB165D"/>
    <w:rsid w:val="00EB5897"/>
    <w:rsid w:val="00EC4FCB"/>
    <w:rsid w:val="00EC7E43"/>
    <w:rsid w:val="00ED57EB"/>
    <w:rsid w:val="00F1202E"/>
    <w:rsid w:val="00F2389A"/>
    <w:rsid w:val="00F25729"/>
    <w:rsid w:val="00F72B4C"/>
    <w:rsid w:val="00FA500A"/>
    <w:rsid w:val="00FB0D9D"/>
    <w:rsid w:val="00FF7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A41E1C"/>
  <w15:chartTrackingRefBased/>
  <w15:docId w15:val="{6BBD5F32-AE3D-4B34-99A3-D565C9288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7286"/>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paragraph" w:styleId="Heading2">
    <w:name w:val="heading 2"/>
    <w:basedOn w:val="Normal"/>
    <w:link w:val="Heading2Char"/>
    <w:uiPriority w:val="9"/>
    <w:qFormat/>
    <w:rsid w:val="00B1321E"/>
    <w:pPr>
      <w:overflowPunct/>
      <w:autoSpaceDE/>
      <w:autoSpaceDN/>
      <w:adjustRightInd/>
      <w:spacing w:before="100" w:beforeAutospacing="1" w:after="100" w:afterAutospacing="1"/>
      <w:textAlignment w:val="auto"/>
      <w:outlineLvl w:val="1"/>
    </w:pPr>
    <w:rPr>
      <w:rFonts w:ascii="Times New Roman" w:hAnsi="Times New Roman" w:cs="Times New Roman"/>
      <w:b/>
      <w:bCs/>
      <w:color w:val="auto"/>
      <w:sz w:val="36"/>
      <w:szCs w:val="36"/>
    </w:rPr>
  </w:style>
  <w:style w:type="paragraph" w:styleId="Heading3">
    <w:name w:val="heading 3"/>
    <w:basedOn w:val="Normal"/>
    <w:next w:val="Normal"/>
    <w:link w:val="Heading3Char"/>
    <w:uiPriority w:val="9"/>
    <w:semiHidden/>
    <w:unhideWhenUsed/>
    <w:qFormat/>
    <w:rsid w:val="00C374CD"/>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227D"/>
    <w:rPr>
      <w:color w:val="0000FF"/>
      <w:u w:val="single"/>
    </w:rPr>
  </w:style>
  <w:style w:type="paragraph" w:styleId="NormalWeb">
    <w:name w:val="Normal (Web)"/>
    <w:basedOn w:val="Normal"/>
    <w:uiPriority w:val="99"/>
    <w:unhideWhenUsed/>
    <w:rsid w:val="002F32F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2Char">
    <w:name w:val="Heading 2 Char"/>
    <w:basedOn w:val="DefaultParagraphFont"/>
    <w:link w:val="Heading2"/>
    <w:uiPriority w:val="9"/>
    <w:rsid w:val="00B1321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C374CD"/>
    <w:rPr>
      <w:rFonts w:asciiTheme="majorHAnsi" w:eastAsiaTheme="majorEastAsia" w:hAnsiTheme="majorHAnsi" w:cstheme="majorBidi"/>
      <w:color w:val="1F4D78" w:themeColor="accent1" w:themeShade="7F"/>
      <w:sz w:val="24"/>
      <w:szCs w:val="24"/>
      <w:lang w:eastAsia="en-GB"/>
    </w:rPr>
  </w:style>
  <w:style w:type="character" w:styleId="Strong">
    <w:name w:val="Strong"/>
    <w:basedOn w:val="DefaultParagraphFont"/>
    <w:uiPriority w:val="22"/>
    <w:qFormat/>
    <w:rsid w:val="004B586A"/>
    <w:rPr>
      <w:b/>
      <w:bCs/>
    </w:rPr>
  </w:style>
  <w:style w:type="paragraph" w:styleId="BalloonText">
    <w:name w:val="Balloon Text"/>
    <w:basedOn w:val="Normal"/>
    <w:link w:val="BalloonTextChar"/>
    <w:uiPriority w:val="99"/>
    <w:semiHidden/>
    <w:unhideWhenUsed/>
    <w:rsid w:val="00F72B4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2B4C"/>
    <w:rPr>
      <w:rFonts w:ascii="Segoe UI" w:eastAsia="Times New Roman" w:hAnsi="Segoe UI" w:cs="Segoe UI"/>
      <w:color w:val="000000"/>
      <w:sz w:val="18"/>
      <w:szCs w:val="18"/>
      <w:lang w:eastAsia="en-GB"/>
    </w:rPr>
  </w:style>
  <w:style w:type="paragraph" w:styleId="Header">
    <w:name w:val="header"/>
    <w:basedOn w:val="Normal"/>
    <w:link w:val="HeaderChar"/>
    <w:uiPriority w:val="99"/>
    <w:unhideWhenUsed/>
    <w:rsid w:val="00F72B4C"/>
    <w:pPr>
      <w:tabs>
        <w:tab w:val="center" w:pos="4513"/>
        <w:tab w:val="right" w:pos="9026"/>
      </w:tabs>
    </w:pPr>
  </w:style>
  <w:style w:type="character" w:customStyle="1" w:styleId="HeaderChar">
    <w:name w:val="Header Char"/>
    <w:basedOn w:val="DefaultParagraphFont"/>
    <w:link w:val="Header"/>
    <w:uiPriority w:val="99"/>
    <w:rsid w:val="00F72B4C"/>
    <w:rPr>
      <w:rFonts w:ascii="Arial" w:eastAsia="Times New Roman" w:hAnsi="Arial" w:cs="Arial"/>
      <w:color w:val="000000"/>
      <w:sz w:val="20"/>
      <w:szCs w:val="20"/>
      <w:lang w:eastAsia="en-GB"/>
    </w:rPr>
  </w:style>
  <w:style w:type="paragraph" w:styleId="Footer">
    <w:name w:val="footer"/>
    <w:basedOn w:val="Normal"/>
    <w:link w:val="FooterChar"/>
    <w:uiPriority w:val="99"/>
    <w:unhideWhenUsed/>
    <w:rsid w:val="00F72B4C"/>
    <w:pPr>
      <w:tabs>
        <w:tab w:val="center" w:pos="4513"/>
        <w:tab w:val="right" w:pos="9026"/>
      </w:tabs>
    </w:pPr>
  </w:style>
  <w:style w:type="character" w:customStyle="1" w:styleId="FooterChar">
    <w:name w:val="Footer Char"/>
    <w:basedOn w:val="DefaultParagraphFont"/>
    <w:link w:val="Footer"/>
    <w:uiPriority w:val="99"/>
    <w:rsid w:val="00F72B4C"/>
    <w:rPr>
      <w:rFonts w:ascii="Arial" w:eastAsia="Times New Roman" w:hAnsi="Arial" w:cs="Arial"/>
      <w:color w:val="00000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34598">
      <w:bodyDiv w:val="1"/>
      <w:marLeft w:val="0"/>
      <w:marRight w:val="0"/>
      <w:marTop w:val="0"/>
      <w:marBottom w:val="0"/>
      <w:divBdr>
        <w:top w:val="none" w:sz="0" w:space="0" w:color="auto"/>
        <w:left w:val="none" w:sz="0" w:space="0" w:color="auto"/>
        <w:bottom w:val="none" w:sz="0" w:space="0" w:color="auto"/>
        <w:right w:val="none" w:sz="0" w:space="0" w:color="auto"/>
      </w:divBdr>
    </w:div>
    <w:div w:id="54158728">
      <w:bodyDiv w:val="1"/>
      <w:marLeft w:val="0"/>
      <w:marRight w:val="0"/>
      <w:marTop w:val="0"/>
      <w:marBottom w:val="0"/>
      <w:divBdr>
        <w:top w:val="none" w:sz="0" w:space="0" w:color="auto"/>
        <w:left w:val="none" w:sz="0" w:space="0" w:color="auto"/>
        <w:bottom w:val="none" w:sz="0" w:space="0" w:color="auto"/>
        <w:right w:val="none" w:sz="0" w:space="0" w:color="auto"/>
      </w:divBdr>
    </w:div>
    <w:div w:id="90398942">
      <w:bodyDiv w:val="1"/>
      <w:marLeft w:val="0"/>
      <w:marRight w:val="0"/>
      <w:marTop w:val="0"/>
      <w:marBottom w:val="0"/>
      <w:divBdr>
        <w:top w:val="none" w:sz="0" w:space="0" w:color="auto"/>
        <w:left w:val="none" w:sz="0" w:space="0" w:color="auto"/>
        <w:bottom w:val="none" w:sz="0" w:space="0" w:color="auto"/>
        <w:right w:val="none" w:sz="0" w:space="0" w:color="auto"/>
      </w:divBdr>
      <w:divsChild>
        <w:div w:id="1426993117">
          <w:marLeft w:val="0"/>
          <w:marRight w:val="0"/>
          <w:marTop w:val="0"/>
          <w:marBottom w:val="0"/>
          <w:divBdr>
            <w:top w:val="none" w:sz="0" w:space="0" w:color="auto"/>
            <w:left w:val="none" w:sz="0" w:space="0" w:color="auto"/>
            <w:bottom w:val="none" w:sz="0" w:space="0" w:color="auto"/>
            <w:right w:val="none" w:sz="0" w:space="0" w:color="auto"/>
          </w:divBdr>
        </w:div>
        <w:div w:id="1578053759">
          <w:marLeft w:val="0"/>
          <w:marRight w:val="0"/>
          <w:marTop w:val="0"/>
          <w:marBottom w:val="450"/>
          <w:divBdr>
            <w:top w:val="none" w:sz="0" w:space="0" w:color="auto"/>
            <w:left w:val="none" w:sz="0" w:space="0" w:color="auto"/>
            <w:bottom w:val="none" w:sz="0" w:space="0" w:color="auto"/>
            <w:right w:val="none" w:sz="0" w:space="0" w:color="auto"/>
          </w:divBdr>
          <w:divsChild>
            <w:div w:id="130785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33588">
      <w:bodyDiv w:val="1"/>
      <w:marLeft w:val="0"/>
      <w:marRight w:val="0"/>
      <w:marTop w:val="0"/>
      <w:marBottom w:val="0"/>
      <w:divBdr>
        <w:top w:val="none" w:sz="0" w:space="0" w:color="auto"/>
        <w:left w:val="none" w:sz="0" w:space="0" w:color="auto"/>
        <w:bottom w:val="none" w:sz="0" w:space="0" w:color="auto"/>
        <w:right w:val="none" w:sz="0" w:space="0" w:color="auto"/>
      </w:divBdr>
    </w:div>
    <w:div w:id="186259090">
      <w:bodyDiv w:val="1"/>
      <w:marLeft w:val="0"/>
      <w:marRight w:val="0"/>
      <w:marTop w:val="0"/>
      <w:marBottom w:val="0"/>
      <w:divBdr>
        <w:top w:val="none" w:sz="0" w:space="0" w:color="auto"/>
        <w:left w:val="none" w:sz="0" w:space="0" w:color="auto"/>
        <w:bottom w:val="none" w:sz="0" w:space="0" w:color="auto"/>
        <w:right w:val="none" w:sz="0" w:space="0" w:color="auto"/>
      </w:divBdr>
    </w:div>
    <w:div w:id="273178596">
      <w:bodyDiv w:val="1"/>
      <w:marLeft w:val="0"/>
      <w:marRight w:val="0"/>
      <w:marTop w:val="0"/>
      <w:marBottom w:val="0"/>
      <w:divBdr>
        <w:top w:val="none" w:sz="0" w:space="0" w:color="auto"/>
        <w:left w:val="none" w:sz="0" w:space="0" w:color="auto"/>
        <w:bottom w:val="none" w:sz="0" w:space="0" w:color="auto"/>
        <w:right w:val="none" w:sz="0" w:space="0" w:color="auto"/>
      </w:divBdr>
    </w:div>
    <w:div w:id="619386171">
      <w:bodyDiv w:val="1"/>
      <w:marLeft w:val="0"/>
      <w:marRight w:val="0"/>
      <w:marTop w:val="0"/>
      <w:marBottom w:val="0"/>
      <w:divBdr>
        <w:top w:val="none" w:sz="0" w:space="0" w:color="auto"/>
        <w:left w:val="none" w:sz="0" w:space="0" w:color="auto"/>
        <w:bottom w:val="none" w:sz="0" w:space="0" w:color="auto"/>
        <w:right w:val="none" w:sz="0" w:space="0" w:color="auto"/>
      </w:divBdr>
    </w:div>
    <w:div w:id="620040296">
      <w:bodyDiv w:val="1"/>
      <w:marLeft w:val="0"/>
      <w:marRight w:val="0"/>
      <w:marTop w:val="0"/>
      <w:marBottom w:val="0"/>
      <w:divBdr>
        <w:top w:val="none" w:sz="0" w:space="0" w:color="auto"/>
        <w:left w:val="none" w:sz="0" w:space="0" w:color="auto"/>
        <w:bottom w:val="none" w:sz="0" w:space="0" w:color="auto"/>
        <w:right w:val="none" w:sz="0" w:space="0" w:color="auto"/>
      </w:divBdr>
    </w:div>
    <w:div w:id="750345642">
      <w:bodyDiv w:val="1"/>
      <w:marLeft w:val="0"/>
      <w:marRight w:val="0"/>
      <w:marTop w:val="0"/>
      <w:marBottom w:val="0"/>
      <w:divBdr>
        <w:top w:val="none" w:sz="0" w:space="0" w:color="auto"/>
        <w:left w:val="none" w:sz="0" w:space="0" w:color="auto"/>
        <w:bottom w:val="none" w:sz="0" w:space="0" w:color="auto"/>
        <w:right w:val="none" w:sz="0" w:space="0" w:color="auto"/>
      </w:divBdr>
    </w:div>
    <w:div w:id="993216195">
      <w:bodyDiv w:val="1"/>
      <w:marLeft w:val="0"/>
      <w:marRight w:val="0"/>
      <w:marTop w:val="0"/>
      <w:marBottom w:val="0"/>
      <w:divBdr>
        <w:top w:val="none" w:sz="0" w:space="0" w:color="auto"/>
        <w:left w:val="none" w:sz="0" w:space="0" w:color="auto"/>
        <w:bottom w:val="none" w:sz="0" w:space="0" w:color="auto"/>
        <w:right w:val="none" w:sz="0" w:space="0" w:color="auto"/>
      </w:divBdr>
    </w:div>
    <w:div w:id="1001658702">
      <w:bodyDiv w:val="1"/>
      <w:marLeft w:val="0"/>
      <w:marRight w:val="0"/>
      <w:marTop w:val="0"/>
      <w:marBottom w:val="0"/>
      <w:divBdr>
        <w:top w:val="none" w:sz="0" w:space="0" w:color="auto"/>
        <w:left w:val="none" w:sz="0" w:space="0" w:color="auto"/>
        <w:bottom w:val="none" w:sz="0" w:space="0" w:color="auto"/>
        <w:right w:val="none" w:sz="0" w:space="0" w:color="auto"/>
      </w:divBdr>
    </w:div>
    <w:div w:id="1023900512">
      <w:bodyDiv w:val="1"/>
      <w:marLeft w:val="0"/>
      <w:marRight w:val="0"/>
      <w:marTop w:val="0"/>
      <w:marBottom w:val="0"/>
      <w:divBdr>
        <w:top w:val="none" w:sz="0" w:space="0" w:color="auto"/>
        <w:left w:val="none" w:sz="0" w:space="0" w:color="auto"/>
        <w:bottom w:val="none" w:sz="0" w:space="0" w:color="auto"/>
        <w:right w:val="none" w:sz="0" w:space="0" w:color="auto"/>
      </w:divBdr>
    </w:div>
    <w:div w:id="1066025325">
      <w:bodyDiv w:val="1"/>
      <w:marLeft w:val="0"/>
      <w:marRight w:val="0"/>
      <w:marTop w:val="0"/>
      <w:marBottom w:val="0"/>
      <w:divBdr>
        <w:top w:val="none" w:sz="0" w:space="0" w:color="auto"/>
        <w:left w:val="none" w:sz="0" w:space="0" w:color="auto"/>
        <w:bottom w:val="none" w:sz="0" w:space="0" w:color="auto"/>
        <w:right w:val="none" w:sz="0" w:space="0" w:color="auto"/>
      </w:divBdr>
    </w:div>
    <w:div w:id="1192569919">
      <w:bodyDiv w:val="1"/>
      <w:marLeft w:val="0"/>
      <w:marRight w:val="0"/>
      <w:marTop w:val="0"/>
      <w:marBottom w:val="0"/>
      <w:divBdr>
        <w:top w:val="none" w:sz="0" w:space="0" w:color="auto"/>
        <w:left w:val="none" w:sz="0" w:space="0" w:color="auto"/>
        <w:bottom w:val="none" w:sz="0" w:space="0" w:color="auto"/>
        <w:right w:val="none" w:sz="0" w:space="0" w:color="auto"/>
      </w:divBdr>
    </w:div>
    <w:div w:id="1215772445">
      <w:bodyDiv w:val="1"/>
      <w:marLeft w:val="0"/>
      <w:marRight w:val="0"/>
      <w:marTop w:val="0"/>
      <w:marBottom w:val="0"/>
      <w:divBdr>
        <w:top w:val="none" w:sz="0" w:space="0" w:color="auto"/>
        <w:left w:val="none" w:sz="0" w:space="0" w:color="auto"/>
        <w:bottom w:val="none" w:sz="0" w:space="0" w:color="auto"/>
        <w:right w:val="none" w:sz="0" w:space="0" w:color="auto"/>
      </w:divBdr>
    </w:div>
    <w:div w:id="1289169155">
      <w:bodyDiv w:val="1"/>
      <w:marLeft w:val="0"/>
      <w:marRight w:val="0"/>
      <w:marTop w:val="0"/>
      <w:marBottom w:val="0"/>
      <w:divBdr>
        <w:top w:val="none" w:sz="0" w:space="0" w:color="auto"/>
        <w:left w:val="none" w:sz="0" w:space="0" w:color="auto"/>
        <w:bottom w:val="none" w:sz="0" w:space="0" w:color="auto"/>
        <w:right w:val="none" w:sz="0" w:space="0" w:color="auto"/>
      </w:divBdr>
    </w:div>
    <w:div w:id="1939366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CD2BD-627E-44A6-8D12-71990418A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2878</TotalTime>
  <Pages>12</Pages>
  <Words>4183</Words>
  <Characters>23847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27975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Aimie Gee</dc:creator>
  <cp:keywords/>
  <dc:description/>
  <cp:lastModifiedBy>Aimie Gee</cp:lastModifiedBy>
  <cp:revision>40</cp:revision>
  <cp:lastPrinted>2023-02-26T15:49:00Z</cp:lastPrinted>
  <dcterms:created xsi:type="dcterms:W3CDTF">2023-02-23T12:59:00Z</dcterms:created>
  <dcterms:modified xsi:type="dcterms:W3CDTF">2023-02-26T16:38:00Z</dcterms:modified>
</cp:coreProperties>
</file>