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0E3E78" w14:textId="77777777" w:rsidR="00CE46F6" w:rsidRDefault="00CE46F6" w:rsidP="00202AA9">
      <w:pPr>
        <w:spacing w:after="160" w:line="259" w:lineRule="auto"/>
        <w:ind w:firstLine="0"/>
        <w:jc w:val="left"/>
      </w:pPr>
    </w:p>
    <w:p w14:paraId="7B7F74FB" w14:textId="77777777" w:rsidR="00CE46F6" w:rsidRDefault="00CE46F6" w:rsidP="00202AA9">
      <w:pPr>
        <w:spacing w:after="160" w:line="259" w:lineRule="auto"/>
        <w:ind w:firstLine="0"/>
        <w:jc w:val="left"/>
      </w:pPr>
    </w:p>
    <w:p w14:paraId="63B7B6E5" w14:textId="77777777" w:rsidR="00CE46F6" w:rsidRDefault="00CE46F6" w:rsidP="00202AA9">
      <w:pPr>
        <w:spacing w:after="160" w:line="259" w:lineRule="auto"/>
        <w:ind w:firstLine="0"/>
        <w:jc w:val="left"/>
      </w:pPr>
    </w:p>
    <w:p w14:paraId="19F056D2" w14:textId="063339E4" w:rsidR="00202AA9" w:rsidRDefault="00DD643F" w:rsidP="00202AA9">
      <w:pPr>
        <w:spacing w:after="160" w:line="259" w:lineRule="auto"/>
        <w:ind w:firstLine="0"/>
        <w:jc w:val="left"/>
      </w:pPr>
      <w:r>
        <w:t xml:space="preserve">  </w:t>
      </w:r>
    </w:p>
    <w:p w14:paraId="343F71C8" w14:textId="77777777" w:rsidR="00040EC8" w:rsidRDefault="00040EC8" w:rsidP="00202AA9">
      <w:pPr>
        <w:ind w:firstLine="0"/>
        <w:jc w:val="center"/>
      </w:pPr>
    </w:p>
    <w:p w14:paraId="00FCE80B" w14:textId="77777777" w:rsidR="00040EC8" w:rsidRDefault="00040EC8" w:rsidP="00202AA9">
      <w:pPr>
        <w:ind w:firstLine="0"/>
        <w:jc w:val="center"/>
      </w:pPr>
    </w:p>
    <w:p w14:paraId="015E8E12" w14:textId="77777777" w:rsidR="00040EC8" w:rsidRDefault="00040EC8" w:rsidP="00202AA9">
      <w:pPr>
        <w:ind w:firstLine="0"/>
        <w:jc w:val="center"/>
      </w:pPr>
    </w:p>
    <w:p w14:paraId="237CF221" w14:textId="77777777" w:rsidR="00040EC8" w:rsidRDefault="00040EC8" w:rsidP="00202AA9">
      <w:pPr>
        <w:ind w:firstLine="0"/>
        <w:jc w:val="center"/>
      </w:pPr>
    </w:p>
    <w:p w14:paraId="0B6193B3" w14:textId="6FFA6B70" w:rsidR="00040EC8" w:rsidRDefault="00FA6B37" w:rsidP="00202AA9">
      <w:pPr>
        <w:ind w:firstLine="0"/>
        <w:jc w:val="center"/>
      </w:pPr>
      <w:r>
        <w:t>Business Report – Comparison of Two Hospitality Organizations</w:t>
      </w:r>
    </w:p>
    <w:p w14:paraId="396BEB98" w14:textId="77777777" w:rsidR="00040EC8" w:rsidRDefault="00040EC8" w:rsidP="00202AA9">
      <w:pPr>
        <w:ind w:firstLine="0"/>
        <w:jc w:val="center"/>
      </w:pPr>
    </w:p>
    <w:p w14:paraId="5625B7FC" w14:textId="77777777" w:rsidR="00202AA9" w:rsidRDefault="00202AA9" w:rsidP="00202AA9">
      <w:pPr>
        <w:ind w:firstLine="0"/>
        <w:jc w:val="center"/>
      </w:pPr>
      <w:bookmarkStart w:id="0" w:name="_GoBack"/>
      <w:bookmarkEnd w:id="0"/>
    </w:p>
    <w:p w14:paraId="04BDDD0E" w14:textId="69561F32" w:rsidR="00202AA9" w:rsidRDefault="00DD643F" w:rsidP="00202AA9">
      <w:pPr>
        <w:ind w:firstLine="0"/>
        <w:jc w:val="center"/>
      </w:pPr>
      <w:r>
        <w:t xml:space="preserve">Financial Management for the Hotel Industry </w:t>
      </w:r>
    </w:p>
    <w:p w14:paraId="02D60F6C" w14:textId="78473562" w:rsidR="00202AA9" w:rsidRDefault="00FA6B37" w:rsidP="00FA6B37">
      <w:pPr>
        <w:ind w:firstLine="0"/>
        <w:jc w:val="center"/>
      </w:pPr>
      <w:r>
        <w:t>BMIH5007</w:t>
      </w:r>
    </w:p>
    <w:p w14:paraId="691A5F3E" w14:textId="74A9650F" w:rsidR="00202AA9" w:rsidRDefault="00DD643F" w:rsidP="00202AA9">
      <w:pPr>
        <w:ind w:firstLine="0"/>
        <w:jc w:val="center"/>
      </w:pPr>
      <w:r>
        <w:t>Student Name:</w:t>
      </w:r>
      <w:r w:rsidR="00FA6B37">
        <w:t xml:space="preserve"> Mariana Burcea</w:t>
      </w:r>
    </w:p>
    <w:p w14:paraId="33C4C056" w14:textId="5ED7FB5E" w:rsidR="00202AA9" w:rsidRDefault="00FA6B37" w:rsidP="00FA6B37">
      <w:pPr>
        <w:ind w:firstLine="0"/>
        <w:jc w:val="center"/>
      </w:pPr>
      <w:r>
        <w:t>Student No: 2128501</w:t>
      </w:r>
    </w:p>
    <w:p w14:paraId="26A30734" w14:textId="77777777" w:rsidR="00FA6B37" w:rsidRDefault="00DD643F" w:rsidP="00202AA9">
      <w:pPr>
        <w:ind w:firstLine="0"/>
        <w:jc w:val="center"/>
      </w:pPr>
      <w:r>
        <w:t xml:space="preserve">Module Lead:  Tristan Hawkins </w:t>
      </w:r>
    </w:p>
    <w:p w14:paraId="67D967E7" w14:textId="77777777" w:rsidR="00FA6B37" w:rsidRDefault="00FA6B37" w:rsidP="00202AA9">
      <w:pPr>
        <w:ind w:firstLine="0"/>
        <w:jc w:val="center"/>
      </w:pPr>
    </w:p>
    <w:p w14:paraId="1E137059" w14:textId="0693D260" w:rsidR="00202AA9" w:rsidRDefault="00DD643F" w:rsidP="00202AA9">
      <w:pPr>
        <w:ind w:firstLine="0"/>
        <w:jc w:val="center"/>
        <w:rPr>
          <w:rFonts w:eastAsiaTheme="majorEastAsia" w:cstheme="majorBidi"/>
          <w:b/>
          <w:szCs w:val="32"/>
        </w:rPr>
      </w:pPr>
      <w:r>
        <w:br w:type="page"/>
      </w:r>
    </w:p>
    <w:sdt>
      <w:sdtPr>
        <w:rPr>
          <w:rFonts w:ascii="Arial" w:eastAsiaTheme="minorHAnsi" w:hAnsi="Arial" w:cs="Arial"/>
          <w:color w:val="000000" w:themeColor="text1"/>
          <w:sz w:val="24"/>
          <w:szCs w:val="24"/>
          <w:lang w:val="en-GB"/>
        </w:rPr>
        <w:id w:val="-474682481"/>
        <w:docPartObj>
          <w:docPartGallery w:val="Table of Contents"/>
          <w:docPartUnique/>
        </w:docPartObj>
      </w:sdtPr>
      <w:sdtEndPr>
        <w:rPr>
          <w:b/>
          <w:bCs/>
          <w:noProof/>
        </w:rPr>
      </w:sdtEndPr>
      <w:sdtContent>
        <w:p w14:paraId="6AC9B649" w14:textId="77777777" w:rsidR="00FF3A0C" w:rsidRPr="00B508C0" w:rsidRDefault="00DD643F" w:rsidP="00B508C0">
          <w:pPr>
            <w:pStyle w:val="TOCHeading"/>
            <w:spacing w:before="0" w:line="360" w:lineRule="auto"/>
            <w:jc w:val="center"/>
            <w:rPr>
              <w:rFonts w:ascii="Arial" w:hAnsi="Arial" w:cs="Arial"/>
              <w:b/>
              <w:color w:val="000000" w:themeColor="text1"/>
              <w:sz w:val="24"/>
              <w:szCs w:val="24"/>
            </w:rPr>
          </w:pPr>
          <w:r w:rsidRPr="00B508C0">
            <w:rPr>
              <w:rFonts w:ascii="Arial" w:hAnsi="Arial" w:cs="Arial"/>
              <w:b/>
              <w:color w:val="000000" w:themeColor="text1"/>
              <w:sz w:val="24"/>
              <w:szCs w:val="24"/>
            </w:rPr>
            <w:t>Table of Contents</w:t>
          </w:r>
        </w:p>
        <w:p w14:paraId="5762F1F3" w14:textId="77777777" w:rsidR="00FF3A0C" w:rsidRPr="00FF3A0C" w:rsidRDefault="00DD643F" w:rsidP="00FF3A0C">
          <w:pPr>
            <w:pStyle w:val="TOC1"/>
            <w:tabs>
              <w:tab w:val="right" w:leader="dot" w:pos="9016"/>
            </w:tabs>
            <w:spacing w:after="0"/>
            <w:ind w:firstLine="0"/>
            <w:rPr>
              <w:rFonts w:cs="Arial"/>
              <w:noProof/>
              <w:szCs w:val="24"/>
            </w:rPr>
          </w:pPr>
          <w:r w:rsidRPr="00FF3A0C">
            <w:rPr>
              <w:rFonts w:cs="Arial"/>
              <w:szCs w:val="24"/>
            </w:rPr>
            <w:fldChar w:fldCharType="begin"/>
          </w:r>
          <w:r w:rsidRPr="00FF3A0C">
            <w:rPr>
              <w:rFonts w:cs="Arial"/>
              <w:szCs w:val="24"/>
            </w:rPr>
            <w:instrText xml:space="preserve"> TOC \o "1-3" \h \z \u </w:instrText>
          </w:r>
          <w:r w:rsidRPr="00FF3A0C">
            <w:rPr>
              <w:rFonts w:cs="Arial"/>
              <w:szCs w:val="24"/>
            </w:rPr>
            <w:fldChar w:fldCharType="separate"/>
          </w:r>
          <w:hyperlink w:anchor="_Toc148316287" w:history="1">
            <w:r w:rsidRPr="00FF3A0C">
              <w:rPr>
                <w:rStyle w:val="Hyperlink"/>
                <w:rFonts w:cs="Arial"/>
                <w:noProof/>
                <w:color w:val="000000" w:themeColor="text1"/>
                <w:szCs w:val="24"/>
              </w:rPr>
              <w:t>Introduction</w:t>
            </w:r>
            <w:r w:rsidRPr="00FF3A0C">
              <w:rPr>
                <w:rFonts w:cs="Arial"/>
                <w:noProof/>
                <w:webHidden/>
                <w:szCs w:val="24"/>
              </w:rPr>
              <w:tab/>
            </w:r>
            <w:r w:rsidRPr="00FF3A0C">
              <w:rPr>
                <w:rFonts w:cs="Arial"/>
                <w:noProof/>
                <w:webHidden/>
                <w:szCs w:val="24"/>
              </w:rPr>
              <w:fldChar w:fldCharType="begin"/>
            </w:r>
            <w:r w:rsidRPr="00FF3A0C">
              <w:rPr>
                <w:rFonts w:cs="Arial"/>
                <w:noProof/>
                <w:webHidden/>
                <w:szCs w:val="24"/>
              </w:rPr>
              <w:instrText xml:space="preserve"> PAGEREF _Toc148316287 \h </w:instrText>
            </w:r>
            <w:r w:rsidRPr="00FF3A0C">
              <w:rPr>
                <w:rFonts w:cs="Arial"/>
                <w:noProof/>
                <w:webHidden/>
                <w:szCs w:val="24"/>
              </w:rPr>
            </w:r>
            <w:r w:rsidRPr="00FF3A0C">
              <w:rPr>
                <w:rFonts w:cs="Arial"/>
                <w:noProof/>
                <w:webHidden/>
                <w:szCs w:val="24"/>
              </w:rPr>
              <w:fldChar w:fldCharType="separate"/>
            </w:r>
            <w:r w:rsidRPr="00FF3A0C">
              <w:rPr>
                <w:rFonts w:cs="Arial"/>
                <w:noProof/>
                <w:webHidden/>
                <w:szCs w:val="24"/>
              </w:rPr>
              <w:t>3</w:t>
            </w:r>
            <w:r w:rsidRPr="00FF3A0C">
              <w:rPr>
                <w:rFonts w:cs="Arial"/>
                <w:noProof/>
                <w:webHidden/>
                <w:szCs w:val="24"/>
              </w:rPr>
              <w:fldChar w:fldCharType="end"/>
            </w:r>
          </w:hyperlink>
        </w:p>
        <w:p w14:paraId="09E8D29E" w14:textId="77777777" w:rsidR="00FF3A0C" w:rsidRPr="00FF3A0C" w:rsidRDefault="0064581B" w:rsidP="00FF3A0C">
          <w:pPr>
            <w:pStyle w:val="TOC1"/>
            <w:tabs>
              <w:tab w:val="left" w:pos="440"/>
              <w:tab w:val="right" w:leader="dot" w:pos="9016"/>
            </w:tabs>
            <w:spacing w:after="0"/>
            <w:ind w:firstLine="0"/>
            <w:rPr>
              <w:rFonts w:cs="Arial"/>
              <w:noProof/>
              <w:szCs w:val="24"/>
            </w:rPr>
          </w:pPr>
          <w:hyperlink w:anchor="_Toc148316288" w:history="1">
            <w:r w:rsidR="00DD643F" w:rsidRPr="00FF3A0C">
              <w:rPr>
                <w:rStyle w:val="Hyperlink"/>
                <w:rFonts w:cs="Arial"/>
                <w:noProof/>
                <w:color w:val="000000" w:themeColor="text1"/>
                <w:szCs w:val="24"/>
              </w:rPr>
              <w:t>1.</w:t>
            </w:r>
            <w:r w:rsidR="00DD643F" w:rsidRPr="00FF3A0C">
              <w:rPr>
                <w:rFonts w:cs="Arial"/>
                <w:noProof/>
                <w:szCs w:val="24"/>
              </w:rPr>
              <w:tab/>
            </w:r>
            <w:r w:rsidR="00DD643F" w:rsidRPr="00FF3A0C">
              <w:rPr>
                <w:rStyle w:val="Hyperlink"/>
                <w:rFonts w:cs="Arial"/>
                <w:noProof/>
                <w:color w:val="000000" w:themeColor="text1"/>
                <w:szCs w:val="24"/>
              </w:rPr>
              <w:t>Total Revenue</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_Toc148316288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3</w:t>
            </w:r>
            <w:r w:rsidR="00DD643F" w:rsidRPr="00FF3A0C">
              <w:rPr>
                <w:rFonts w:cs="Arial"/>
                <w:noProof/>
                <w:webHidden/>
                <w:szCs w:val="24"/>
              </w:rPr>
              <w:fldChar w:fldCharType="end"/>
            </w:r>
          </w:hyperlink>
        </w:p>
        <w:p w14:paraId="43E4BAFC" w14:textId="77777777" w:rsidR="00FF3A0C" w:rsidRPr="00FF3A0C" w:rsidRDefault="0064581B" w:rsidP="00FF3A0C">
          <w:pPr>
            <w:pStyle w:val="TOC2"/>
            <w:tabs>
              <w:tab w:val="right" w:leader="dot" w:pos="9016"/>
            </w:tabs>
            <w:spacing w:after="0"/>
            <w:ind w:firstLine="0"/>
            <w:rPr>
              <w:rFonts w:cs="Arial"/>
              <w:noProof/>
              <w:szCs w:val="24"/>
            </w:rPr>
          </w:pPr>
          <w:hyperlink w:anchor="_Toc148316289" w:history="1">
            <w:r w:rsidR="00DD643F" w:rsidRPr="00FF3A0C">
              <w:rPr>
                <w:rStyle w:val="Hyperlink"/>
                <w:rFonts w:cs="Arial"/>
                <w:noProof/>
                <w:color w:val="000000" w:themeColor="text1"/>
                <w:szCs w:val="24"/>
              </w:rPr>
              <w:t>Revenue</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_Toc148316289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3</w:t>
            </w:r>
            <w:r w:rsidR="00DD643F" w:rsidRPr="00FF3A0C">
              <w:rPr>
                <w:rFonts w:cs="Arial"/>
                <w:noProof/>
                <w:webHidden/>
                <w:szCs w:val="24"/>
              </w:rPr>
              <w:fldChar w:fldCharType="end"/>
            </w:r>
          </w:hyperlink>
        </w:p>
        <w:p w14:paraId="38E6293E" w14:textId="77777777" w:rsidR="00FF3A0C" w:rsidRPr="00FF3A0C" w:rsidRDefault="0064581B" w:rsidP="00FF3A0C">
          <w:pPr>
            <w:pStyle w:val="TOC2"/>
            <w:tabs>
              <w:tab w:val="right" w:leader="dot" w:pos="9016"/>
            </w:tabs>
            <w:spacing w:after="0"/>
            <w:ind w:firstLine="0"/>
            <w:rPr>
              <w:rFonts w:cs="Arial"/>
              <w:noProof/>
              <w:szCs w:val="24"/>
            </w:rPr>
          </w:pPr>
          <w:hyperlink w:anchor="_Toc148316290" w:history="1">
            <w:r w:rsidR="00DD643F" w:rsidRPr="00FF3A0C">
              <w:rPr>
                <w:rStyle w:val="Hyperlink"/>
                <w:rFonts w:cs="Arial"/>
                <w:noProof/>
                <w:color w:val="000000" w:themeColor="text1"/>
                <w:szCs w:val="24"/>
              </w:rPr>
              <w:t>Sources of Revenue</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_Toc148316290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4</w:t>
            </w:r>
            <w:r w:rsidR="00DD643F" w:rsidRPr="00FF3A0C">
              <w:rPr>
                <w:rFonts w:cs="Arial"/>
                <w:noProof/>
                <w:webHidden/>
                <w:szCs w:val="24"/>
              </w:rPr>
              <w:fldChar w:fldCharType="end"/>
            </w:r>
          </w:hyperlink>
        </w:p>
        <w:p w14:paraId="70C9053D" w14:textId="77777777" w:rsidR="00FF3A0C" w:rsidRPr="00FF3A0C" w:rsidRDefault="0064581B" w:rsidP="00FF3A0C">
          <w:pPr>
            <w:pStyle w:val="TOC2"/>
            <w:tabs>
              <w:tab w:val="right" w:leader="dot" w:pos="9016"/>
            </w:tabs>
            <w:spacing w:after="0"/>
            <w:ind w:firstLine="0"/>
            <w:rPr>
              <w:rFonts w:cs="Arial"/>
              <w:noProof/>
              <w:szCs w:val="24"/>
            </w:rPr>
          </w:pPr>
          <w:hyperlink w:anchor="_Toc148316291" w:history="1">
            <w:r w:rsidR="00DD643F" w:rsidRPr="00FF3A0C">
              <w:rPr>
                <w:rStyle w:val="Hyperlink"/>
                <w:rFonts w:cs="Arial"/>
                <w:noProof/>
                <w:color w:val="000000" w:themeColor="text1"/>
                <w:szCs w:val="24"/>
              </w:rPr>
              <w:t>Trends in Revenue</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_Toc148316291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4</w:t>
            </w:r>
            <w:r w:rsidR="00DD643F" w:rsidRPr="00FF3A0C">
              <w:rPr>
                <w:rFonts w:cs="Arial"/>
                <w:noProof/>
                <w:webHidden/>
                <w:szCs w:val="24"/>
              </w:rPr>
              <w:fldChar w:fldCharType="end"/>
            </w:r>
          </w:hyperlink>
        </w:p>
        <w:p w14:paraId="6ADAED91" w14:textId="77777777" w:rsidR="00FF3A0C" w:rsidRPr="00FF3A0C" w:rsidRDefault="0064581B" w:rsidP="00FF3A0C">
          <w:pPr>
            <w:pStyle w:val="TOC2"/>
            <w:tabs>
              <w:tab w:val="right" w:leader="dot" w:pos="9016"/>
            </w:tabs>
            <w:spacing w:after="0"/>
            <w:ind w:firstLine="0"/>
            <w:rPr>
              <w:rFonts w:cs="Arial"/>
              <w:noProof/>
              <w:szCs w:val="24"/>
            </w:rPr>
          </w:pPr>
          <w:hyperlink w:anchor="_Toc148316292" w:history="1">
            <w:r w:rsidR="00DD643F" w:rsidRPr="00FF3A0C">
              <w:rPr>
                <w:rStyle w:val="Hyperlink"/>
                <w:rFonts w:cs="Arial"/>
                <w:noProof/>
                <w:color w:val="000000" w:themeColor="text1"/>
                <w:szCs w:val="24"/>
              </w:rPr>
              <w:t>Factors Driving Revenue (Growth/Decline)</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_Toc148316292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4</w:t>
            </w:r>
            <w:r w:rsidR="00DD643F" w:rsidRPr="00FF3A0C">
              <w:rPr>
                <w:rFonts w:cs="Arial"/>
                <w:noProof/>
                <w:webHidden/>
                <w:szCs w:val="24"/>
              </w:rPr>
              <w:fldChar w:fldCharType="end"/>
            </w:r>
          </w:hyperlink>
        </w:p>
        <w:p w14:paraId="6BD8CFFB" w14:textId="77777777" w:rsidR="00FF3A0C" w:rsidRPr="00FF3A0C" w:rsidRDefault="0064581B" w:rsidP="00FF3A0C">
          <w:pPr>
            <w:pStyle w:val="TOC1"/>
            <w:tabs>
              <w:tab w:val="left" w:pos="440"/>
              <w:tab w:val="right" w:leader="dot" w:pos="9016"/>
            </w:tabs>
            <w:spacing w:after="0"/>
            <w:ind w:firstLine="0"/>
            <w:rPr>
              <w:rFonts w:cs="Arial"/>
              <w:noProof/>
              <w:szCs w:val="24"/>
            </w:rPr>
          </w:pPr>
          <w:hyperlink w:anchor="_Toc148316293" w:history="1">
            <w:r w:rsidR="00DD643F" w:rsidRPr="00FF3A0C">
              <w:rPr>
                <w:rStyle w:val="Hyperlink"/>
                <w:rFonts w:cs="Arial"/>
                <w:noProof/>
                <w:color w:val="000000" w:themeColor="text1"/>
                <w:szCs w:val="24"/>
              </w:rPr>
              <w:t>2.</w:t>
            </w:r>
            <w:r w:rsidR="00DD643F" w:rsidRPr="00FF3A0C">
              <w:rPr>
                <w:rFonts w:cs="Arial"/>
                <w:noProof/>
                <w:szCs w:val="24"/>
              </w:rPr>
              <w:tab/>
            </w:r>
            <w:r w:rsidR="00DD643F" w:rsidRPr="00FF3A0C">
              <w:rPr>
                <w:rStyle w:val="Hyperlink"/>
                <w:rFonts w:cs="Arial"/>
                <w:noProof/>
                <w:color w:val="000000" w:themeColor="text1"/>
                <w:szCs w:val="24"/>
              </w:rPr>
              <w:t>Market Position</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_Toc148316293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5</w:t>
            </w:r>
            <w:r w:rsidR="00DD643F" w:rsidRPr="00FF3A0C">
              <w:rPr>
                <w:rFonts w:cs="Arial"/>
                <w:noProof/>
                <w:webHidden/>
                <w:szCs w:val="24"/>
              </w:rPr>
              <w:fldChar w:fldCharType="end"/>
            </w:r>
          </w:hyperlink>
        </w:p>
        <w:p w14:paraId="77AFB735" w14:textId="77777777" w:rsidR="00FF3A0C" w:rsidRPr="00FF3A0C" w:rsidRDefault="0064581B" w:rsidP="00FF3A0C">
          <w:pPr>
            <w:pStyle w:val="TOC2"/>
            <w:tabs>
              <w:tab w:val="right" w:leader="dot" w:pos="9016"/>
            </w:tabs>
            <w:spacing w:after="0"/>
            <w:ind w:firstLine="0"/>
            <w:rPr>
              <w:rFonts w:cs="Arial"/>
              <w:noProof/>
              <w:szCs w:val="24"/>
            </w:rPr>
          </w:pPr>
          <w:hyperlink w:anchor="_Toc148316294" w:history="1">
            <w:r w:rsidR="00DD643F" w:rsidRPr="00FF3A0C">
              <w:rPr>
                <w:rStyle w:val="Hyperlink"/>
                <w:rFonts w:cs="Arial"/>
                <w:noProof/>
                <w:color w:val="000000" w:themeColor="text1"/>
                <w:szCs w:val="24"/>
              </w:rPr>
              <w:t>Market Share</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_Toc148316294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5</w:t>
            </w:r>
            <w:r w:rsidR="00DD643F" w:rsidRPr="00FF3A0C">
              <w:rPr>
                <w:rFonts w:cs="Arial"/>
                <w:noProof/>
                <w:webHidden/>
                <w:szCs w:val="24"/>
              </w:rPr>
              <w:fldChar w:fldCharType="end"/>
            </w:r>
          </w:hyperlink>
        </w:p>
        <w:p w14:paraId="2B14632B" w14:textId="77777777" w:rsidR="00FF3A0C" w:rsidRPr="00FF3A0C" w:rsidRDefault="0064581B" w:rsidP="00FF3A0C">
          <w:pPr>
            <w:pStyle w:val="TOC2"/>
            <w:tabs>
              <w:tab w:val="right" w:leader="dot" w:pos="9016"/>
            </w:tabs>
            <w:spacing w:after="0"/>
            <w:ind w:firstLine="0"/>
            <w:rPr>
              <w:rFonts w:cs="Arial"/>
              <w:noProof/>
              <w:szCs w:val="24"/>
            </w:rPr>
          </w:pPr>
          <w:hyperlink w:anchor="_Toc148316295" w:history="1">
            <w:r w:rsidR="00DD643F" w:rsidRPr="00FF3A0C">
              <w:rPr>
                <w:rStyle w:val="Hyperlink"/>
                <w:rFonts w:cs="Arial"/>
                <w:noProof/>
                <w:color w:val="000000" w:themeColor="text1"/>
                <w:szCs w:val="24"/>
              </w:rPr>
              <w:t>Customer Demographics</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_Toc148316295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5</w:t>
            </w:r>
            <w:r w:rsidR="00DD643F" w:rsidRPr="00FF3A0C">
              <w:rPr>
                <w:rFonts w:cs="Arial"/>
                <w:noProof/>
                <w:webHidden/>
                <w:szCs w:val="24"/>
              </w:rPr>
              <w:fldChar w:fldCharType="end"/>
            </w:r>
          </w:hyperlink>
        </w:p>
        <w:p w14:paraId="482D2649" w14:textId="77777777" w:rsidR="00FF3A0C" w:rsidRPr="00FF3A0C" w:rsidRDefault="0064581B" w:rsidP="00FF3A0C">
          <w:pPr>
            <w:pStyle w:val="TOC2"/>
            <w:tabs>
              <w:tab w:val="right" w:leader="dot" w:pos="9016"/>
            </w:tabs>
            <w:spacing w:after="0"/>
            <w:ind w:firstLine="0"/>
            <w:rPr>
              <w:rFonts w:cs="Arial"/>
              <w:noProof/>
              <w:szCs w:val="24"/>
            </w:rPr>
          </w:pPr>
          <w:hyperlink w:anchor="_Toc148316296" w:history="1">
            <w:r w:rsidR="00DD643F" w:rsidRPr="00FF3A0C">
              <w:rPr>
                <w:rStyle w:val="Hyperlink"/>
                <w:rFonts w:cs="Arial"/>
                <w:noProof/>
                <w:color w:val="000000" w:themeColor="text1"/>
                <w:szCs w:val="24"/>
              </w:rPr>
              <w:t>Brand Perception.</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_Toc148316296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5</w:t>
            </w:r>
            <w:r w:rsidR="00DD643F" w:rsidRPr="00FF3A0C">
              <w:rPr>
                <w:rFonts w:cs="Arial"/>
                <w:noProof/>
                <w:webHidden/>
                <w:szCs w:val="24"/>
              </w:rPr>
              <w:fldChar w:fldCharType="end"/>
            </w:r>
          </w:hyperlink>
        </w:p>
        <w:p w14:paraId="0722AB2B" w14:textId="77777777" w:rsidR="00FF3A0C" w:rsidRPr="00FF3A0C" w:rsidRDefault="0064581B" w:rsidP="00FF3A0C">
          <w:pPr>
            <w:pStyle w:val="TOC1"/>
            <w:tabs>
              <w:tab w:val="left" w:pos="440"/>
              <w:tab w:val="right" w:leader="dot" w:pos="9016"/>
            </w:tabs>
            <w:spacing w:after="0"/>
            <w:ind w:firstLine="0"/>
            <w:rPr>
              <w:rFonts w:cs="Arial"/>
              <w:noProof/>
              <w:szCs w:val="24"/>
            </w:rPr>
          </w:pPr>
          <w:hyperlink w:anchor="_Toc148316297" w:history="1">
            <w:r w:rsidR="00DD643F" w:rsidRPr="00FF3A0C">
              <w:rPr>
                <w:rStyle w:val="Hyperlink"/>
                <w:rFonts w:cs="Arial"/>
                <w:noProof/>
                <w:color w:val="000000" w:themeColor="text1"/>
                <w:szCs w:val="24"/>
              </w:rPr>
              <w:t>3.</w:t>
            </w:r>
            <w:r w:rsidR="00DD643F" w:rsidRPr="00FF3A0C">
              <w:rPr>
                <w:rFonts w:cs="Arial"/>
                <w:noProof/>
                <w:szCs w:val="24"/>
              </w:rPr>
              <w:tab/>
            </w:r>
            <w:r w:rsidR="00DD643F" w:rsidRPr="00FF3A0C">
              <w:rPr>
                <w:rStyle w:val="Hyperlink"/>
                <w:rFonts w:cs="Arial"/>
                <w:noProof/>
                <w:color w:val="000000" w:themeColor="text1"/>
                <w:szCs w:val="24"/>
              </w:rPr>
              <w:t>Growth Potential:</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_Toc148316297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6</w:t>
            </w:r>
            <w:r w:rsidR="00DD643F" w:rsidRPr="00FF3A0C">
              <w:rPr>
                <w:rFonts w:cs="Arial"/>
                <w:noProof/>
                <w:webHidden/>
                <w:szCs w:val="24"/>
              </w:rPr>
              <w:fldChar w:fldCharType="end"/>
            </w:r>
          </w:hyperlink>
        </w:p>
        <w:p w14:paraId="580D52A2" w14:textId="77777777" w:rsidR="00FF3A0C" w:rsidRPr="00FF3A0C" w:rsidRDefault="0064581B" w:rsidP="00FF3A0C">
          <w:pPr>
            <w:pStyle w:val="TOC2"/>
            <w:tabs>
              <w:tab w:val="right" w:leader="dot" w:pos="9016"/>
            </w:tabs>
            <w:spacing w:after="0"/>
            <w:ind w:firstLine="0"/>
            <w:rPr>
              <w:rFonts w:cs="Arial"/>
              <w:noProof/>
              <w:szCs w:val="24"/>
            </w:rPr>
          </w:pPr>
          <w:hyperlink w:anchor="_Toc148316298" w:history="1">
            <w:r w:rsidR="00DD643F" w:rsidRPr="00FF3A0C">
              <w:rPr>
                <w:rStyle w:val="Hyperlink"/>
                <w:rFonts w:cs="Arial"/>
                <w:noProof/>
                <w:color w:val="000000" w:themeColor="text1"/>
                <w:szCs w:val="24"/>
              </w:rPr>
              <w:t>Expansion Strategies</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_Toc148316298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6</w:t>
            </w:r>
            <w:r w:rsidR="00DD643F" w:rsidRPr="00FF3A0C">
              <w:rPr>
                <w:rFonts w:cs="Arial"/>
                <w:noProof/>
                <w:webHidden/>
                <w:szCs w:val="24"/>
              </w:rPr>
              <w:fldChar w:fldCharType="end"/>
            </w:r>
          </w:hyperlink>
        </w:p>
        <w:p w14:paraId="1227EBAB" w14:textId="77777777" w:rsidR="00FF3A0C" w:rsidRPr="00FF3A0C" w:rsidRDefault="0064581B" w:rsidP="00FF3A0C">
          <w:pPr>
            <w:pStyle w:val="TOC2"/>
            <w:tabs>
              <w:tab w:val="right" w:leader="dot" w:pos="9016"/>
            </w:tabs>
            <w:spacing w:after="0"/>
            <w:ind w:firstLine="0"/>
            <w:rPr>
              <w:rFonts w:cs="Arial"/>
              <w:noProof/>
              <w:szCs w:val="24"/>
            </w:rPr>
          </w:pPr>
          <w:hyperlink w:anchor="_Toc148316299" w:history="1">
            <w:r w:rsidR="00DD643F" w:rsidRPr="00FF3A0C">
              <w:rPr>
                <w:rStyle w:val="Hyperlink"/>
                <w:rFonts w:cs="Arial"/>
                <w:noProof/>
                <w:color w:val="000000" w:themeColor="text1"/>
                <w:szCs w:val="24"/>
              </w:rPr>
              <w:t>Market Opportunities</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_Toc148316299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6</w:t>
            </w:r>
            <w:r w:rsidR="00DD643F" w:rsidRPr="00FF3A0C">
              <w:rPr>
                <w:rFonts w:cs="Arial"/>
                <w:noProof/>
                <w:webHidden/>
                <w:szCs w:val="24"/>
              </w:rPr>
              <w:fldChar w:fldCharType="end"/>
            </w:r>
          </w:hyperlink>
        </w:p>
        <w:p w14:paraId="2088B84B" w14:textId="77777777" w:rsidR="00FF3A0C" w:rsidRPr="00FF3A0C" w:rsidRDefault="0064581B" w:rsidP="00FF3A0C">
          <w:pPr>
            <w:pStyle w:val="TOC2"/>
            <w:tabs>
              <w:tab w:val="right" w:leader="dot" w:pos="9016"/>
            </w:tabs>
            <w:spacing w:after="0"/>
            <w:ind w:firstLine="0"/>
            <w:rPr>
              <w:rFonts w:cs="Arial"/>
              <w:noProof/>
              <w:szCs w:val="24"/>
            </w:rPr>
          </w:pPr>
          <w:hyperlink w:anchor="_Toc148316300" w:history="1">
            <w:r w:rsidR="00DD643F" w:rsidRPr="00FF3A0C">
              <w:rPr>
                <w:rStyle w:val="Hyperlink"/>
                <w:rFonts w:cs="Arial"/>
                <w:noProof/>
                <w:color w:val="000000" w:themeColor="text1"/>
                <w:szCs w:val="24"/>
              </w:rPr>
              <w:t>Potential Barriers to Growth.</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_Toc148316300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6</w:t>
            </w:r>
            <w:r w:rsidR="00DD643F" w:rsidRPr="00FF3A0C">
              <w:rPr>
                <w:rFonts w:cs="Arial"/>
                <w:noProof/>
                <w:webHidden/>
                <w:szCs w:val="24"/>
              </w:rPr>
              <w:fldChar w:fldCharType="end"/>
            </w:r>
          </w:hyperlink>
        </w:p>
        <w:p w14:paraId="3812DF6D" w14:textId="77777777" w:rsidR="00FF3A0C" w:rsidRPr="00FF3A0C" w:rsidRDefault="0064581B" w:rsidP="00FF3A0C">
          <w:pPr>
            <w:pStyle w:val="TOC1"/>
            <w:tabs>
              <w:tab w:val="left" w:pos="440"/>
              <w:tab w:val="right" w:leader="dot" w:pos="9016"/>
            </w:tabs>
            <w:spacing w:after="0"/>
            <w:ind w:firstLine="0"/>
            <w:rPr>
              <w:rFonts w:cs="Arial"/>
              <w:noProof/>
              <w:szCs w:val="24"/>
            </w:rPr>
          </w:pPr>
          <w:hyperlink w:anchor="_Toc148316301" w:history="1">
            <w:r w:rsidR="00DD643F" w:rsidRPr="00FF3A0C">
              <w:rPr>
                <w:rStyle w:val="Hyperlink"/>
                <w:rFonts w:cs="Arial"/>
                <w:noProof/>
                <w:color w:val="000000" w:themeColor="text1"/>
                <w:szCs w:val="24"/>
              </w:rPr>
              <w:t>4.</w:t>
            </w:r>
            <w:r w:rsidR="00DD643F" w:rsidRPr="00FF3A0C">
              <w:rPr>
                <w:rFonts w:cs="Arial"/>
                <w:noProof/>
                <w:szCs w:val="24"/>
              </w:rPr>
              <w:tab/>
            </w:r>
            <w:r w:rsidR="00DD643F" w:rsidRPr="00FF3A0C">
              <w:rPr>
                <w:rStyle w:val="Hyperlink"/>
                <w:rFonts w:cs="Arial"/>
                <w:noProof/>
                <w:color w:val="000000" w:themeColor="text1"/>
                <w:szCs w:val="24"/>
              </w:rPr>
              <w:t>Financial Commitment to CSR (Corporate Social Responsibility):</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_Toc148316301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7</w:t>
            </w:r>
            <w:r w:rsidR="00DD643F" w:rsidRPr="00FF3A0C">
              <w:rPr>
                <w:rFonts w:cs="Arial"/>
                <w:noProof/>
                <w:webHidden/>
                <w:szCs w:val="24"/>
              </w:rPr>
              <w:fldChar w:fldCharType="end"/>
            </w:r>
          </w:hyperlink>
        </w:p>
        <w:p w14:paraId="47122BB1" w14:textId="77777777" w:rsidR="00FF3A0C" w:rsidRPr="00FF3A0C" w:rsidRDefault="0064581B" w:rsidP="00FF3A0C">
          <w:pPr>
            <w:pStyle w:val="TOC2"/>
            <w:tabs>
              <w:tab w:val="right" w:leader="dot" w:pos="9016"/>
            </w:tabs>
            <w:spacing w:after="0"/>
            <w:ind w:firstLine="0"/>
            <w:rPr>
              <w:rFonts w:cs="Arial"/>
              <w:noProof/>
              <w:szCs w:val="24"/>
            </w:rPr>
          </w:pPr>
          <w:hyperlink w:anchor="_Toc148316302" w:history="1">
            <w:r w:rsidR="00DD643F" w:rsidRPr="00FF3A0C">
              <w:rPr>
                <w:rStyle w:val="Hyperlink"/>
                <w:rFonts w:cs="Arial"/>
                <w:noProof/>
                <w:color w:val="000000" w:themeColor="text1"/>
                <w:szCs w:val="24"/>
              </w:rPr>
              <w:t>Sustainability Practices</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_Toc148316302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7</w:t>
            </w:r>
            <w:r w:rsidR="00DD643F" w:rsidRPr="00FF3A0C">
              <w:rPr>
                <w:rFonts w:cs="Arial"/>
                <w:noProof/>
                <w:webHidden/>
                <w:szCs w:val="24"/>
              </w:rPr>
              <w:fldChar w:fldCharType="end"/>
            </w:r>
          </w:hyperlink>
        </w:p>
        <w:p w14:paraId="1F231000" w14:textId="77777777" w:rsidR="00FF3A0C" w:rsidRPr="00FF3A0C" w:rsidRDefault="0064581B" w:rsidP="00FF3A0C">
          <w:pPr>
            <w:pStyle w:val="TOC2"/>
            <w:tabs>
              <w:tab w:val="right" w:leader="dot" w:pos="9016"/>
            </w:tabs>
            <w:spacing w:after="0"/>
            <w:ind w:firstLine="0"/>
            <w:rPr>
              <w:rFonts w:cs="Arial"/>
              <w:noProof/>
              <w:szCs w:val="24"/>
            </w:rPr>
          </w:pPr>
          <w:hyperlink w:anchor="_Toc148316303" w:history="1">
            <w:r w:rsidR="00DD643F" w:rsidRPr="00FF3A0C">
              <w:rPr>
                <w:rStyle w:val="Hyperlink"/>
                <w:rFonts w:cs="Arial"/>
                <w:noProof/>
                <w:color w:val="000000" w:themeColor="text1"/>
                <w:szCs w:val="24"/>
              </w:rPr>
              <w:t>Community Engagement</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_Toc148316303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7</w:t>
            </w:r>
            <w:r w:rsidR="00DD643F" w:rsidRPr="00FF3A0C">
              <w:rPr>
                <w:rFonts w:cs="Arial"/>
                <w:noProof/>
                <w:webHidden/>
                <w:szCs w:val="24"/>
              </w:rPr>
              <w:fldChar w:fldCharType="end"/>
            </w:r>
          </w:hyperlink>
        </w:p>
        <w:p w14:paraId="1F299CA7" w14:textId="77777777" w:rsidR="00FF3A0C" w:rsidRPr="00FF3A0C" w:rsidRDefault="0064581B" w:rsidP="00FF3A0C">
          <w:pPr>
            <w:pStyle w:val="TOC2"/>
            <w:tabs>
              <w:tab w:val="right" w:leader="dot" w:pos="9016"/>
            </w:tabs>
            <w:spacing w:after="0"/>
            <w:ind w:firstLine="0"/>
            <w:rPr>
              <w:rFonts w:cs="Arial"/>
              <w:noProof/>
              <w:szCs w:val="24"/>
            </w:rPr>
          </w:pPr>
          <w:hyperlink w:anchor="_Toc148316304" w:history="1">
            <w:r w:rsidR="00DD643F" w:rsidRPr="00FF3A0C">
              <w:rPr>
                <w:rStyle w:val="Hyperlink"/>
                <w:rFonts w:cs="Arial"/>
                <w:noProof/>
                <w:color w:val="000000" w:themeColor="text1"/>
                <w:szCs w:val="24"/>
              </w:rPr>
              <w:t>Ethical Business Practices</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_Toc148316304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7</w:t>
            </w:r>
            <w:r w:rsidR="00DD643F" w:rsidRPr="00FF3A0C">
              <w:rPr>
                <w:rFonts w:cs="Arial"/>
                <w:noProof/>
                <w:webHidden/>
                <w:szCs w:val="24"/>
              </w:rPr>
              <w:fldChar w:fldCharType="end"/>
            </w:r>
          </w:hyperlink>
        </w:p>
        <w:p w14:paraId="1A6B858B" w14:textId="77777777" w:rsidR="00FF3A0C" w:rsidRPr="00FF3A0C" w:rsidRDefault="0064581B" w:rsidP="00FF3A0C">
          <w:pPr>
            <w:pStyle w:val="TOC1"/>
            <w:tabs>
              <w:tab w:val="right" w:leader="dot" w:pos="9016"/>
            </w:tabs>
            <w:spacing w:after="0"/>
            <w:ind w:firstLine="0"/>
            <w:rPr>
              <w:rFonts w:cs="Arial"/>
              <w:noProof/>
              <w:szCs w:val="24"/>
            </w:rPr>
          </w:pPr>
          <w:hyperlink w:anchor="_Toc148316305" w:history="1">
            <w:r w:rsidR="00DD643F" w:rsidRPr="00FF3A0C">
              <w:rPr>
                <w:rStyle w:val="Hyperlink"/>
                <w:rFonts w:cs="Arial"/>
                <w:noProof/>
                <w:color w:val="000000" w:themeColor="text1"/>
                <w:szCs w:val="24"/>
              </w:rPr>
              <w:t>Recommendation</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_Toc148316305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8</w:t>
            </w:r>
            <w:r w:rsidR="00DD643F" w:rsidRPr="00FF3A0C">
              <w:rPr>
                <w:rFonts w:cs="Arial"/>
                <w:noProof/>
                <w:webHidden/>
                <w:szCs w:val="24"/>
              </w:rPr>
              <w:fldChar w:fldCharType="end"/>
            </w:r>
          </w:hyperlink>
        </w:p>
        <w:p w14:paraId="29EED4ED" w14:textId="77777777" w:rsidR="00FF3A0C" w:rsidRPr="00FF3A0C" w:rsidRDefault="0064581B" w:rsidP="00FF3A0C">
          <w:pPr>
            <w:pStyle w:val="TOC1"/>
            <w:tabs>
              <w:tab w:val="right" w:leader="dot" w:pos="9016"/>
            </w:tabs>
            <w:spacing w:after="0"/>
            <w:ind w:firstLine="0"/>
            <w:rPr>
              <w:rFonts w:cs="Arial"/>
              <w:noProof/>
              <w:szCs w:val="24"/>
            </w:rPr>
          </w:pPr>
          <w:hyperlink w:anchor="_Toc148316306" w:history="1">
            <w:r w:rsidR="00DD643F" w:rsidRPr="00FF3A0C">
              <w:rPr>
                <w:rStyle w:val="Hyperlink"/>
                <w:rFonts w:cs="Arial"/>
                <w:noProof/>
                <w:color w:val="000000" w:themeColor="text1"/>
                <w:szCs w:val="24"/>
              </w:rPr>
              <w:t>Conclusion</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_Toc148316306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8</w:t>
            </w:r>
            <w:r w:rsidR="00DD643F" w:rsidRPr="00FF3A0C">
              <w:rPr>
                <w:rFonts w:cs="Arial"/>
                <w:noProof/>
                <w:webHidden/>
                <w:szCs w:val="24"/>
              </w:rPr>
              <w:fldChar w:fldCharType="end"/>
            </w:r>
          </w:hyperlink>
        </w:p>
        <w:p w14:paraId="4A6B611D" w14:textId="77777777" w:rsidR="00FF3A0C" w:rsidRPr="00FF3A0C" w:rsidRDefault="0064581B" w:rsidP="00FF3A0C">
          <w:pPr>
            <w:pStyle w:val="TOC1"/>
            <w:tabs>
              <w:tab w:val="right" w:leader="dot" w:pos="9016"/>
            </w:tabs>
            <w:spacing w:after="0"/>
            <w:ind w:firstLine="0"/>
            <w:rPr>
              <w:rFonts w:cs="Arial"/>
              <w:noProof/>
              <w:szCs w:val="24"/>
            </w:rPr>
          </w:pPr>
          <w:hyperlink w:anchor="_Toc148316307" w:history="1">
            <w:r w:rsidR="00DD643F" w:rsidRPr="00FF3A0C">
              <w:rPr>
                <w:rStyle w:val="Hyperlink"/>
                <w:rFonts w:cs="Arial"/>
                <w:noProof/>
                <w:color w:val="000000" w:themeColor="text1"/>
                <w:szCs w:val="24"/>
              </w:rPr>
              <w:t>References</w:t>
            </w:r>
            <w:r w:rsidR="00DD643F" w:rsidRPr="00FF3A0C">
              <w:rPr>
                <w:rFonts w:cs="Arial"/>
                <w:noProof/>
                <w:webHidden/>
                <w:szCs w:val="24"/>
              </w:rPr>
              <w:tab/>
            </w:r>
            <w:r w:rsidR="00DD643F" w:rsidRPr="00FF3A0C">
              <w:rPr>
                <w:rFonts w:cs="Arial"/>
                <w:noProof/>
                <w:webHidden/>
                <w:szCs w:val="24"/>
              </w:rPr>
              <w:fldChar w:fldCharType="begin"/>
            </w:r>
            <w:r w:rsidR="00DD643F" w:rsidRPr="00FF3A0C">
              <w:rPr>
                <w:rFonts w:cs="Arial"/>
                <w:noProof/>
                <w:webHidden/>
                <w:szCs w:val="24"/>
              </w:rPr>
              <w:instrText xml:space="preserve"> PAGEREF _Toc148316307 \h </w:instrText>
            </w:r>
            <w:r w:rsidR="00DD643F" w:rsidRPr="00FF3A0C">
              <w:rPr>
                <w:rFonts w:cs="Arial"/>
                <w:noProof/>
                <w:webHidden/>
                <w:szCs w:val="24"/>
              </w:rPr>
            </w:r>
            <w:r w:rsidR="00DD643F" w:rsidRPr="00FF3A0C">
              <w:rPr>
                <w:rFonts w:cs="Arial"/>
                <w:noProof/>
                <w:webHidden/>
                <w:szCs w:val="24"/>
              </w:rPr>
              <w:fldChar w:fldCharType="separate"/>
            </w:r>
            <w:r w:rsidR="00DD643F" w:rsidRPr="00FF3A0C">
              <w:rPr>
                <w:rFonts w:cs="Arial"/>
                <w:noProof/>
                <w:webHidden/>
                <w:szCs w:val="24"/>
              </w:rPr>
              <w:t>10</w:t>
            </w:r>
            <w:r w:rsidR="00DD643F" w:rsidRPr="00FF3A0C">
              <w:rPr>
                <w:rFonts w:cs="Arial"/>
                <w:noProof/>
                <w:webHidden/>
                <w:szCs w:val="24"/>
              </w:rPr>
              <w:fldChar w:fldCharType="end"/>
            </w:r>
          </w:hyperlink>
        </w:p>
        <w:p w14:paraId="14796749" w14:textId="77777777" w:rsidR="00FF3A0C" w:rsidRPr="00FF3A0C" w:rsidRDefault="00DD643F" w:rsidP="00FF3A0C">
          <w:pPr>
            <w:ind w:firstLine="0"/>
            <w:rPr>
              <w:rFonts w:cs="Arial"/>
              <w:szCs w:val="24"/>
            </w:rPr>
          </w:pPr>
          <w:r w:rsidRPr="00FF3A0C">
            <w:rPr>
              <w:rFonts w:cs="Arial"/>
              <w:b/>
              <w:bCs/>
              <w:noProof/>
              <w:szCs w:val="24"/>
            </w:rPr>
            <w:fldChar w:fldCharType="end"/>
          </w:r>
        </w:p>
      </w:sdtContent>
    </w:sdt>
    <w:p w14:paraId="107C1584" w14:textId="77777777" w:rsidR="00202AA9" w:rsidRDefault="00DD643F">
      <w:pPr>
        <w:spacing w:after="160" w:line="259" w:lineRule="auto"/>
        <w:ind w:firstLine="0"/>
        <w:jc w:val="left"/>
        <w:rPr>
          <w:rFonts w:eastAsiaTheme="majorEastAsia" w:cstheme="majorBidi"/>
          <w:b/>
          <w:szCs w:val="32"/>
        </w:rPr>
      </w:pPr>
      <w:r>
        <w:br w:type="page"/>
      </w:r>
    </w:p>
    <w:p w14:paraId="03523310" w14:textId="77777777" w:rsidR="003E50A4" w:rsidRDefault="00DD643F" w:rsidP="003E50A4">
      <w:pPr>
        <w:pStyle w:val="Heading1"/>
      </w:pPr>
      <w:bookmarkStart w:id="1" w:name="_Toc148316287"/>
      <w:r>
        <w:lastRenderedPageBreak/>
        <w:t>Introduction</w:t>
      </w:r>
      <w:bookmarkEnd w:id="1"/>
    </w:p>
    <w:p w14:paraId="037D9295" w14:textId="77777777" w:rsidR="00ED4F06" w:rsidRDefault="00DD643F" w:rsidP="00ED4F06">
      <w:r>
        <w:t>This report upholds a comprehensive examination of financial and accounting intricacies essential for the hotel or hospitality industry. The hospitality industry comprises wise and profitable utilisation of lodging, food and beverages, and sociocultural heritages. It serves travelling individuals looking to get their travel, stay, and a meal catered for quality while travelling (Walker, 2021). Akin to other industries, the hospitality industry also requires finance and revenue management. However, the focused areas under the finance management of the hospitality industry are demand, occupancy, and expenses monitored and managed using appropriate models (Tranter, 2014).</w:t>
      </w:r>
    </w:p>
    <w:p w14:paraId="036D003A" w14:textId="77777777" w:rsidR="003E50A4" w:rsidRDefault="00DD643F" w:rsidP="00ED4F06">
      <w:r>
        <w:t>Therefore, this report will shed light on the interrelatedness of finance and accounting management with the hotel or hospitality industry. For such purpose, this report will dive deeply into the various factors of the two most thriving business hotel industries, including Mandarin Oriental Hotel Group and Premier Inn. The factors of both of these businesses which will be critically assessed are Total Revenue, Market Position, Growth Potential, and Financial Commitment to CSR (Corporate Social Responsibility). In the end, the report will also outline some valuable recommendations for both businesses on the basis of their factors assessed a step before.</w:t>
      </w:r>
    </w:p>
    <w:p w14:paraId="07AE6DFB" w14:textId="77777777" w:rsidR="00ED4F06" w:rsidRPr="003E50A4" w:rsidRDefault="00ED4F06" w:rsidP="00ED4F06"/>
    <w:p w14:paraId="49BDF441" w14:textId="77777777" w:rsidR="00D707B9" w:rsidRDefault="00DD643F" w:rsidP="00D707B9">
      <w:pPr>
        <w:pStyle w:val="Heading1"/>
        <w:numPr>
          <w:ilvl w:val="0"/>
          <w:numId w:val="1"/>
        </w:numPr>
      </w:pPr>
      <w:bookmarkStart w:id="2" w:name="_Toc148316288"/>
      <w:r>
        <w:t>Total Revenue</w:t>
      </w:r>
      <w:bookmarkEnd w:id="2"/>
    </w:p>
    <w:p w14:paraId="17502BC9" w14:textId="77777777" w:rsidR="005A404F" w:rsidRDefault="00DD643F" w:rsidP="005A404F">
      <w:r>
        <w:t>The total revenue generated by an overall business necessarily needs to be evaluated when performing management accounting of that business (</w:t>
      </w:r>
      <w:r w:rsidRPr="005A404F">
        <w:t>Seal</w:t>
      </w:r>
      <w:r>
        <w:t xml:space="preserve">, 2019). </w:t>
      </w:r>
      <w:r w:rsidR="009803DD">
        <w:t xml:space="preserve">Therefore, the comparison of Mandarin Oriented Hotel Group and Premier Inn. is primarily dependent on evaluating revenue, sources of revenue and its trends, and factors driving their revenue </w:t>
      </w:r>
      <w:r w:rsidR="008D7C96">
        <w:t xml:space="preserve">either towards growth or decline. </w:t>
      </w:r>
    </w:p>
    <w:p w14:paraId="79AC81D4" w14:textId="77777777" w:rsidR="009803DD" w:rsidRPr="005A404F" w:rsidRDefault="009803DD" w:rsidP="005A404F"/>
    <w:p w14:paraId="69FD8A9D" w14:textId="77777777" w:rsidR="00D707B9" w:rsidRDefault="00DD643F" w:rsidP="00D707B9">
      <w:pPr>
        <w:pStyle w:val="Heading2"/>
      </w:pPr>
      <w:bookmarkStart w:id="3" w:name="_Toc148316289"/>
      <w:r>
        <w:t>Revenue</w:t>
      </w:r>
      <w:bookmarkEnd w:id="3"/>
    </w:p>
    <w:p w14:paraId="3EBB98C1" w14:textId="77777777" w:rsidR="00D707B9" w:rsidRDefault="00DD643F">
      <w:r w:rsidRPr="00D707B9">
        <w:t>Mandarin Oriental Hotel Group</w:t>
      </w:r>
      <w:r w:rsidR="00DA19B0">
        <w:t xml:space="preserve">, particularly, generated </w:t>
      </w:r>
      <w:r w:rsidR="003C76F9">
        <w:t xml:space="preserve">US$882 </w:t>
      </w:r>
      <w:r w:rsidR="00DA19B0">
        <w:t>million as per the fiscal quarter of the year 2023</w:t>
      </w:r>
      <w:r w:rsidR="0084616E">
        <w:t xml:space="preserve"> </w:t>
      </w:r>
      <w:r w:rsidR="0084616E" w:rsidRPr="0084616E">
        <w:t>(Investegate, 2023)</w:t>
      </w:r>
      <w:r w:rsidR="00DA19B0">
        <w:t>.</w:t>
      </w:r>
      <w:r w:rsidR="00FC1F4C">
        <w:t xml:space="preserve"> </w:t>
      </w:r>
      <w:r w:rsidR="00DA19B0">
        <w:t xml:space="preserve">At the same time, </w:t>
      </w:r>
      <w:r w:rsidR="00242567">
        <w:t xml:space="preserve">Whitbread, which is the parent company of </w:t>
      </w:r>
      <w:r w:rsidRPr="00D707B9">
        <w:t>Premier Inn.</w:t>
      </w:r>
      <w:r w:rsidR="00242567">
        <w:t xml:space="preserve">, states that </w:t>
      </w:r>
      <w:r w:rsidR="0005402E">
        <w:t xml:space="preserve">the entire company earned a revenue of over </w:t>
      </w:r>
      <w:r w:rsidR="0005402E" w:rsidRPr="0005402E">
        <w:t>£</w:t>
      </w:r>
      <w:r w:rsidR="0005402E">
        <w:t>2.62 billion (</w:t>
      </w:r>
      <w:r w:rsidR="0084616E">
        <w:t>Great Britain</w:t>
      </w:r>
      <w:r w:rsidR="0005402E">
        <w:t xml:space="preserve"> pounds), in which Premier Inn—individually contributed revenue of </w:t>
      </w:r>
      <w:r w:rsidR="0005402E" w:rsidRPr="0005402E">
        <w:t>£</w:t>
      </w:r>
      <w:r w:rsidR="0005402E">
        <w:t>375 million</w:t>
      </w:r>
      <w:r w:rsidR="00FF7FBF">
        <w:t xml:space="preserve"> </w:t>
      </w:r>
      <w:r w:rsidR="00FF7FBF" w:rsidRPr="00FF7FBF">
        <w:t>(Sweney, 2023)</w:t>
      </w:r>
      <w:r w:rsidR="0005402E">
        <w:t>.</w:t>
      </w:r>
    </w:p>
    <w:p w14:paraId="3DDFF749" w14:textId="77777777" w:rsidR="00D707B9" w:rsidRDefault="00D707B9"/>
    <w:p w14:paraId="541E76D2" w14:textId="77777777" w:rsidR="00D707B9" w:rsidRDefault="00DD643F" w:rsidP="00D707B9">
      <w:pPr>
        <w:pStyle w:val="Heading2"/>
      </w:pPr>
      <w:bookmarkStart w:id="4" w:name="_Toc148316290"/>
      <w:r>
        <w:lastRenderedPageBreak/>
        <w:t xml:space="preserve">Sources </w:t>
      </w:r>
      <w:r w:rsidR="00202735">
        <w:t>of</w:t>
      </w:r>
      <w:r>
        <w:t xml:space="preserve"> Revenue</w:t>
      </w:r>
      <w:bookmarkEnd w:id="4"/>
    </w:p>
    <w:p w14:paraId="2FC1452F" w14:textId="77777777" w:rsidR="00C430D9" w:rsidRDefault="00DD643F" w:rsidP="00C430D9">
      <w:r>
        <w:t xml:space="preserve">There are complex yet significant </w:t>
      </w:r>
      <w:r w:rsidR="00FA4A09" w:rsidRPr="00FA4A09">
        <w:t xml:space="preserve">income sources </w:t>
      </w:r>
      <w:r>
        <w:t>both the companies (</w:t>
      </w:r>
      <w:r w:rsidRPr="00FA4A09">
        <w:t>Mandarin Oriental Hotel Group and Premier Inn</w:t>
      </w:r>
      <w:r>
        <w:t xml:space="preserve">) rely on. </w:t>
      </w:r>
      <w:r w:rsidR="00FA4A09" w:rsidRPr="00FA4A09">
        <w:t>Evidently, there are significant differences between Mandarin Oriental Hotel Group and Premier Inn. The majority of Mandarin Oriental's income comes from high-end lodging fees, which are frequently supplemented by additional amenities</w:t>
      </w:r>
      <w:r>
        <w:t xml:space="preserve">, for example, </w:t>
      </w:r>
      <w:r w:rsidR="00FA4A09" w:rsidRPr="00FA4A09">
        <w:t xml:space="preserve">fine dining and </w:t>
      </w:r>
      <w:r w:rsidR="004D7CFF">
        <w:t xml:space="preserve">luxurious </w:t>
      </w:r>
      <w:r w:rsidR="00FA4A09" w:rsidRPr="00FA4A09">
        <w:t>spa facilities</w:t>
      </w:r>
      <w:r w:rsidR="00762E6A">
        <w:t xml:space="preserve"> </w:t>
      </w:r>
      <w:r w:rsidR="00762E6A" w:rsidRPr="00762E6A">
        <w:t>(Mandarin</w:t>
      </w:r>
      <w:r w:rsidR="00762E6A">
        <w:t xml:space="preserve"> O</w:t>
      </w:r>
      <w:r w:rsidR="00762E6A" w:rsidRPr="00762E6A">
        <w:t>rienta</w:t>
      </w:r>
      <w:r w:rsidR="00762E6A">
        <w:t>l</w:t>
      </w:r>
      <w:r w:rsidR="00762E6A" w:rsidRPr="00762E6A">
        <w:t>, 2013)</w:t>
      </w:r>
      <w:r w:rsidR="00FA4A09" w:rsidRPr="00FA4A09">
        <w:t xml:space="preserve">. Additionally, the conferences and events held at these locations make a substantial contribution. </w:t>
      </w:r>
    </w:p>
    <w:p w14:paraId="2487EF52" w14:textId="77777777" w:rsidR="007E3855" w:rsidRDefault="00DD643F" w:rsidP="00C430D9">
      <w:r>
        <w:t xml:space="preserve">In contrast, </w:t>
      </w:r>
      <w:r w:rsidR="00FA4A09" w:rsidRPr="00FA4A09">
        <w:t>Premier Inn focuses on volume when it comes to bookings for rooms</w:t>
      </w:r>
      <w:r w:rsidRPr="00DF3566">
        <w:t xml:space="preserve"> </w:t>
      </w:r>
      <w:r>
        <w:t>a</w:t>
      </w:r>
      <w:r w:rsidRPr="00FA4A09">
        <w:t>s a result of their low prices</w:t>
      </w:r>
      <w:r w:rsidR="00AD6425">
        <w:t xml:space="preserve"> </w:t>
      </w:r>
      <w:r w:rsidR="00AD6425" w:rsidRPr="00AD6425">
        <w:t>(Anon, 2023)</w:t>
      </w:r>
      <w:r w:rsidR="00FA4A09" w:rsidRPr="00FA4A09">
        <w:t xml:space="preserve">. Their comprehensive nature, which includes services like free Wi-Fi and on-site eating, helps to boost their profitability. Additionally, Premier Inn reaps the rewards of its wide network of sites throughout the UK and Ireland, ensuring a stable </w:t>
      </w:r>
      <w:r>
        <w:t xml:space="preserve">yet profitable </w:t>
      </w:r>
      <w:r w:rsidR="00FA4A09" w:rsidRPr="00FA4A09">
        <w:t>income base.</w:t>
      </w:r>
    </w:p>
    <w:p w14:paraId="0DF4EF10" w14:textId="77777777" w:rsidR="00FA4A09" w:rsidRDefault="00FA4A09" w:rsidP="007E3855">
      <w:pPr>
        <w:ind w:firstLine="0"/>
      </w:pPr>
    </w:p>
    <w:p w14:paraId="0883FD3A" w14:textId="77777777" w:rsidR="007E3855" w:rsidRDefault="00DD643F" w:rsidP="007E3855">
      <w:pPr>
        <w:pStyle w:val="Heading2"/>
      </w:pPr>
      <w:bookmarkStart w:id="5" w:name="_Toc148316291"/>
      <w:r>
        <w:t>Trends</w:t>
      </w:r>
      <w:r w:rsidR="00957C1E">
        <w:t xml:space="preserve"> in Revenue</w:t>
      </w:r>
      <w:bookmarkEnd w:id="5"/>
    </w:p>
    <w:p w14:paraId="4A964754" w14:textId="77777777" w:rsidR="00DA19B0" w:rsidRDefault="00DD643F" w:rsidP="00496988">
      <w:r>
        <w:t xml:space="preserve">In the previous two years, such as 2021 &amp; 2022, </w:t>
      </w:r>
      <w:r w:rsidRPr="00886D51">
        <w:t>Mandarin Oriental Hotel Group</w:t>
      </w:r>
      <w:r>
        <w:rPr>
          <w:b/>
        </w:rPr>
        <w:t xml:space="preserve"> </w:t>
      </w:r>
      <w:r>
        <w:t>revolved around a revenue of $</w:t>
      </w:r>
      <w:r w:rsidR="00CE449E">
        <w:t xml:space="preserve">400 - </w:t>
      </w:r>
      <w:r w:rsidR="00E60B68">
        <w:t>$</w:t>
      </w:r>
      <w:r w:rsidR="00CE449E">
        <w:t>500</w:t>
      </w:r>
      <w:r>
        <w:t xml:space="preserve"> million</w:t>
      </w:r>
      <w:r w:rsidR="00DC69E1">
        <w:t xml:space="preserve"> (Mandarin Orientation International Limited, 2022)</w:t>
      </w:r>
      <w:r>
        <w:t xml:space="preserve">. However, the company achieved a </w:t>
      </w:r>
      <w:r w:rsidR="00CE449E">
        <w:t>30</w:t>
      </w:r>
      <w:r>
        <w:t xml:space="preserve">% upward or profitable revenue trend by securing </w:t>
      </w:r>
      <w:r w:rsidR="00F40E5D">
        <w:t>US</w:t>
      </w:r>
      <w:r>
        <w:t>$</w:t>
      </w:r>
      <w:r w:rsidR="00F40E5D">
        <w:t xml:space="preserve">882 </w:t>
      </w:r>
      <w:r>
        <w:t>million of Revenue by June 2023</w:t>
      </w:r>
      <w:r w:rsidR="00BD4071">
        <w:t xml:space="preserve"> (Mandarin Orientation International Limited, 2023)</w:t>
      </w:r>
      <w:r>
        <w:t>.</w:t>
      </w:r>
    </w:p>
    <w:p w14:paraId="023B3045" w14:textId="77777777" w:rsidR="007E3855" w:rsidRDefault="00DD643F" w:rsidP="00496988">
      <w:r>
        <w:t xml:space="preserve">At the same time, Premier Inn's Revenue has suffered various shifts in its revenue trends. For example, the pre-pandemic sales were quite lower than the company's current revenue. However, Premier Inn raised its overall revenue rapidly, raised it 37% higher than the pre-pandemic sales and has successfully secured revenue of </w:t>
      </w:r>
      <w:r w:rsidRPr="0005402E">
        <w:t>£</w:t>
      </w:r>
      <w:r>
        <w:t xml:space="preserve">375 million </w:t>
      </w:r>
      <w:r w:rsidRPr="00743F94">
        <w:t>(Price, 2023)</w:t>
      </w:r>
      <w:r>
        <w:t>.</w:t>
      </w:r>
    </w:p>
    <w:p w14:paraId="33B776DF" w14:textId="77777777" w:rsidR="00743F94" w:rsidRPr="00743F94" w:rsidRDefault="00743F94" w:rsidP="007E3855">
      <w:pPr>
        <w:ind w:firstLine="0"/>
      </w:pPr>
    </w:p>
    <w:p w14:paraId="20581E82" w14:textId="77777777" w:rsidR="00202735" w:rsidRPr="00D707B9" w:rsidRDefault="00DD643F" w:rsidP="00202735">
      <w:pPr>
        <w:pStyle w:val="Heading2"/>
      </w:pPr>
      <w:bookmarkStart w:id="6" w:name="_Toc148316292"/>
      <w:r w:rsidRPr="00202735">
        <w:t>Factors Driving Revenue</w:t>
      </w:r>
      <w:r>
        <w:t xml:space="preserve"> (Growth/Decline)</w:t>
      </w:r>
      <w:bookmarkEnd w:id="6"/>
    </w:p>
    <w:p w14:paraId="6F97355E" w14:textId="77777777" w:rsidR="00E623C2" w:rsidRDefault="00DD643F" w:rsidP="00A57E45">
      <w:r>
        <w:t xml:space="preserve">When examined critically, it has been found that there are various forces or factors which drive the overall revenues of </w:t>
      </w:r>
      <w:r w:rsidRPr="008F2B19">
        <w:t>Premier Inn's and Mandarin Oriental Hotel Group's</w:t>
      </w:r>
      <w:r>
        <w:t xml:space="preserve">. </w:t>
      </w:r>
      <w:r w:rsidR="008F2B19" w:rsidRPr="008F2B19">
        <w:t xml:space="preserve">The exclusive reputation of Mandarin Oriental, known for its magnificent lodgings, draws </w:t>
      </w:r>
      <w:r>
        <w:t xml:space="preserve">segmenting </w:t>
      </w:r>
      <w:r w:rsidR="008F2B19" w:rsidRPr="008F2B19">
        <w:t>guests looking for unrivalled luxury</w:t>
      </w:r>
      <w:r w:rsidR="00335508">
        <w:t xml:space="preserve"> (Mandarin Oriental, 2022)</w:t>
      </w:r>
      <w:r w:rsidR="008F2B19" w:rsidRPr="008F2B19">
        <w:t xml:space="preserve">. </w:t>
      </w:r>
      <w:r w:rsidR="00A57E45">
        <w:t>Moreover, t</w:t>
      </w:r>
      <w:r w:rsidR="008F2B19" w:rsidRPr="008F2B19">
        <w:t>heir cleve</w:t>
      </w:r>
      <w:r>
        <w:t>r</w:t>
      </w:r>
      <w:r w:rsidR="008F2B19" w:rsidRPr="008F2B19">
        <w:t xml:space="preserve"> placement in eminent locations boosts </w:t>
      </w:r>
      <w:r>
        <w:t xml:space="preserve">their </w:t>
      </w:r>
      <w:r w:rsidR="008F2B19" w:rsidRPr="008F2B19">
        <w:t xml:space="preserve">income streams and draws wealthy customers. </w:t>
      </w:r>
    </w:p>
    <w:p w14:paraId="16E756AE" w14:textId="77777777" w:rsidR="0062789B" w:rsidRDefault="00DD643F" w:rsidP="00A57E45">
      <w:r w:rsidRPr="008F2B19">
        <w:lastRenderedPageBreak/>
        <w:t>On the other side, Premier Inn places a strong emphasis on accessibility and price</w:t>
      </w:r>
      <w:r w:rsidR="00E623C2">
        <w:t>. These factors</w:t>
      </w:r>
      <w:r w:rsidRPr="008F2B19">
        <w:t xml:space="preserve"> promot</w:t>
      </w:r>
      <w:r w:rsidR="00E623C2">
        <w:t xml:space="preserve">e the company </w:t>
      </w:r>
      <w:r w:rsidRPr="008F2B19">
        <w:t xml:space="preserve">as a top option for visitors on a tight budget. </w:t>
      </w:r>
      <w:r w:rsidR="00A17D91">
        <w:t>Moreover, t</w:t>
      </w:r>
      <w:r w:rsidRPr="008F2B19">
        <w:t xml:space="preserve">heir wide-ranging network throughout the UK and Ireland, together with their luxurious yet affordable offers, supports </w:t>
      </w:r>
      <w:r w:rsidR="00A17D91">
        <w:t xml:space="preserve">the company in earning a </w:t>
      </w:r>
      <w:r w:rsidRPr="008F2B19">
        <w:t>steady income</w:t>
      </w:r>
      <w:r w:rsidR="00A17D91">
        <w:t xml:space="preserve">. </w:t>
      </w:r>
      <w:r w:rsidRPr="008F2B19">
        <w:t xml:space="preserve">Additionally, the "Good Night Guarantee" offered by Premier Inn increases client happiness and sustains </w:t>
      </w:r>
      <w:r w:rsidR="00A17D91">
        <w:t xml:space="preserve">their overall </w:t>
      </w:r>
      <w:r w:rsidRPr="008F2B19">
        <w:t>business</w:t>
      </w:r>
      <w:r w:rsidR="00C56E58">
        <w:t xml:space="preserve"> (Premier Inn, 2023)</w:t>
      </w:r>
      <w:r w:rsidRPr="008F2B19">
        <w:t>.</w:t>
      </w:r>
    </w:p>
    <w:p w14:paraId="43F50AAE" w14:textId="77777777" w:rsidR="0062789B" w:rsidRDefault="0062789B" w:rsidP="0062789B">
      <w:pPr>
        <w:ind w:firstLine="0"/>
      </w:pPr>
    </w:p>
    <w:p w14:paraId="2AA79B44" w14:textId="77777777" w:rsidR="0062789B" w:rsidRDefault="00DD643F" w:rsidP="0062789B">
      <w:pPr>
        <w:pStyle w:val="Heading1"/>
        <w:numPr>
          <w:ilvl w:val="0"/>
          <w:numId w:val="1"/>
        </w:numPr>
      </w:pPr>
      <w:bookmarkStart w:id="7" w:name="_Toc148316293"/>
      <w:r>
        <w:t>Market Position</w:t>
      </w:r>
      <w:bookmarkEnd w:id="7"/>
    </w:p>
    <w:p w14:paraId="7AFC4250" w14:textId="77777777" w:rsidR="0062789B" w:rsidRPr="0062789B" w:rsidRDefault="0062789B" w:rsidP="0062789B"/>
    <w:p w14:paraId="3A88E342" w14:textId="77777777" w:rsidR="0062789B" w:rsidRDefault="00DD643F" w:rsidP="0062789B">
      <w:pPr>
        <w:pStyle w:val="Heading2"/>
      </w:pPr>
      <w:bookmarkStart w:id="8" w:name="_Toc148316294"/>
      <w:r>
        <w:t>Market Share</w:t>
      </w:r>
      <w:bookmarkEnd w:id="8"/>
    </w:p>
    <w:p w14:paraId="30833FE8" w14:textId="77777777" w:rsidR="0062789B" w:rsidRDefault="00DD643F" w:rsidP="0062789B">
      <w:r w:rsidRPr="006F209E">
        <w:t xml:space="preserve">With 37 hotels and nine residences located in 25 countries and territories, the Mandarin Oriental Hotel Group undoubtedly </w:t>
      </w:r>
      <w:r>
        <w:t>boasts</w:t>
      </w:r>
      <w:r w:rsidRPr="006F209E">
        <w:t xml:space="preserve"> a worldwide presence </w:t>
      </w:r>
      <w:r>
        <w:t xml:space="preserve">which roots </w:t>
      </w:r>
      <w:r w:rsidRPr="006F209E">
        <w:t xml:space="preserve">in its rich oriental </w:t>
      </w:r>
      <w:r>
        <w:t>legacy</w:t>
      </w:r>
      <w:r w:rsidR="00D513FE">
        <w:t xml:space="preserve"> </w:t>
      </w:r>
      <w:r w:rsidR="00D513FE" w:rsidRPr="00D513FE">
        <w:t>(Mandarinoriental.com, 2013)</w:t>
      </w:r>
      <w:r w:rsidRPr="006F209E">
        <w:t>. On the other hand, the largest hotel chain in the UK is Premier Inn</w:t>
      </w:r>
      <w:r>
        <w:t>. They are the</w:t>
      </w:r>
      <w:r w:rsidRPr="006F209E">
        <w:t xml:space="preserve"> </w:t>
      </w:r>
      <w:r w:rsidR="00ED1505" w:rsidRPr="006F209E">
        <w:t>expert</w:t>
      </w:r>
      <w:r w:rsidRPr="006F209E">
        <w:t xml:space="preserve"> in British hotel</w:t>
      </w:r>
      <w:r>
        <w:t>s as they</w:t>
      </w:r>
      <w:r w:rsidRPr="006F209E">
        <w:t xml:space="preserve"> gain</w:t>
      </w:r>
      <w:r w:rsidR="00AE109C">
        <w:t xml:space="preserve"> </w:t>
      </w:r>
      <w:r w:rsidRPr="006F209E">
        <w:t xml:space="preserve">a substantial domestic market share </w:t>
      </w:r>
      <w:r w:rsidR="00AE109C">
        <w:t>with their</w:t>
      </w:r>
      <w:r w:rsidRPr="006F209E">
        <w:t xml:space="preserve"> 72,000 rooms spread throughout </w:t>
      </w:r>
      <w:r w:rsidR="00727413">
        <w:t xml:space="preserve">their </w:t>
      </w:r>
      <w:r w:rsidRPr="006F209E">
        <w:t xml:space="preserve">800 </w:t>
      </w:r>
      <w:r w:rsidR="00976458">
        <w:t xml:space="preserve">well-established </w:t>
      </w:r>
      <w:r w:rsidRPr="006F209E">
        <w:t>hotels</w:t>
      </w:r>
      <w:r w:rsidR="00ED1505">
        <w:t xml:space="preserve"> </w:t>
      </w:r>
      <w:r w:rsidR="00ED1505" w:rsidRPr="00ED1505">
        <w:t>(Premierinn.com, 2023)</w:t>
      </w:r>
      <w:r w:rsidRPr="006F209E">
        <w:t>.</w:t>
      </w:r>
    </w:p>
    <w:p w14:paraId="36377475" w14:textId="77777777" w:rsidR="006F209E" w:rsidRPr="0062789B" w:rsidRDefault="006F209E" w:rsidP="0062789B"/>
    <w:p w14:paraId="087B89CB" w14:textId="77777777" w:rsidR="0062789B" w:rsidRDefault="00DD643F" w:rsidP="0062789B">
      <w:pPr>
        <w:pStyle w:val="Heading2"/>
      </w:pPr>
      <w:bookmarkStart w:id="9" w:name="_Toc148316295"/>
      <w:r>
        <w:t>Customer Demographics</w:t>
      </w:r>
      <w:bookmarkEnd w:id="9"/>
    </w:p>
    <w:p w14:paraId="0661E9B2" w14:textId="77777777" w:rsidR="00822607" w:rsidRDefault="00DD643F" w:rsidP="0062789B">
      <w:r>
        <w:t>The</w:t>
      </w:r>
      <w:r w:rsidRPr="008F512E">
        <w:t xml:space="preserve"> luxurious accommodations and professional service</w:t>
      </w:r>
      <w:r>
        <w:t xml:space="preserve"> at </w:t>
      </w:r>
      <w:r w:rsidRPr="008F512E">
        <w:t xml:space="preserve">Mandarin Oriental </w:t>
      </w:r>
      <w:r>
        <w:t xml:space="preserve">enable the company to attract </w:t>
      </w:r>
      <w:r w:rsidRPr="008F512E">
        <w:t>highly wealthy customers</w:t>
      </w:r>
      <w:r w:rsidR="00BB1835">
        <w:t xml:space="preserve"> </w:t>
      </w:r>
      <w:r w:rsidR="00BB1835" w:rsidRPr="00BB1835">
        <w:t>(Mandarinoriental.com, 2013)</w:t>
      </w:r>
      <w:r w:rsidRPr="008F512E">
        <w:t xml:space="preserve">. </w:t>
      </w:r>
      <w:r>
        <w:t>The company’s core targeted customers are</w:t>
      </w:r>
      <w:r w:rsidRPr="008F512E">
        <w:t xml:space="preserve"> rich customers </w:t>
      </w:r>
      <w:r>
        <w:t xml:space="preserve">who </w:t>
      </w:r>
      <w:r w:rsidRPr="008F512E">
        <w:t xml:space="preserve">value elegance and exclusivity and desire a superior experience. </w:t>
      </w:r>
    </w:p>
    <w:p w14:paraId="754F06EF" w14:textId="77777777" w:rsidR="0062789B" w:rsidRDefault="00DD643F" w:rsidP="00822607">
      <w:r>
        <w:t>O</w:t>
      </w:r>
      <w:r w:rsidRPr="008F512E">
        <w:t xml:space="preserve">n the other hand, </w:t>
      </w:r>
      <w:r w:rsidR="008F512E" w:rsidRPr="008F512E">
        <w:t xml:space="preserve">Premier Inn </w:t>
      </w:r>
      <w:r>
        <w:t xml:space="preserve">targets </w:t>
      </w:r>
      <w:r w:rsidRPr="008F512E">
        <w:t xml:space="preserve">people </w:t>
      </w:r>
      <w:r>
        <w:t>who are on their travel or looking to stay on an average budget</w:t>
      </w:r>
      <w:r w:rsidR="00DD5C0B">
        <w:t xml:space="preserve"> (Premier Inn, n.d.)</w:t>
      </w:r>
      <w:r>
        <w:t xml:space="preserve">. The company </w:t>
      </w:r>
      <w:r w:rsidR="008F512E" w:rsidRPr="008F512E">
        <w:t xml:space="preserve">serves a wide spectrum of guests, including families and business </w:t>
      </w:r>
      <w:r w:rsidR="00B6599D" w:rsidRPr="008F512E">
        <w:t>travellers</w:t>
      </w:r>
      <w:r w:rsidR="008F512E" w:rsidRPr="008F512E">
        <w:t xml:space="preserve">. </w:t>
      </w:r>
      <w:r>
        <w:t>The accessibility and affordability of Premier Inn's overall services make the company the most desired option among the average groups of customers. Moreover, t</w:t>
      </w:r>
      <w:r w:rsidR="008F512E" w:rsidRPr="008F512E">
        <w:t xml:space="preserve">he disparity in </w:t>
      </w:r>
      <w:r w:rsidR="007E7264">
        <w:t xml:space="preserve">Premier Inn’s </w:t>
      </w:r>
      <w:r w:rsidR="008F512E" w:rsidRPr="008F512E">
        <w:t>consumer demographics highlights the various market positions and business models used by these significant competitors in the hospitality sector.</w:t>
      </w:r>
    </w:p>
    <w:p w14:paraId="73CA04A5" w14:textId="77777777" w:rsidR="008F512E" w:rsidRPr="0062789B" w:rsidRDefault="008F512E" w:rsidP="0062789B"/>
    <w:p w14:paraId="282117AB" w14:textId="77777777" w:rsidR="0062789B" w:rsidRDefault="00DD643F" w:rsidP="0062789B">
      <w:pPr>
        <w:pStyle w:val="Heading2"/>
      </w:pPr>
      <w:bookmarkStart w:id="10" w:name="_Toc148316296"/>
      <w:r>
        <w:t>Brand Perception.</w:t>
      </w:r>
      <w:bookmarkEnd w:id="10"/>
    </w:p>
    <w:p w14:paraId="1895B9FD" w14:textId="77777777" w:rsidR="003B281C" w:rsidRDefault="00DD643F" w:rsidP="0062789B">
      <w:r w:rsidRPr="003B281C">
        <w:t xml:space="preserve">Mandarin Oriental Hotel Group and Premier Inn undoubtedly provide different impressions in terms of brand perception. </w:t>
      </w:r>
      <w:r w:rsidR="00A70222">
        <w:t>Undoubtedly, t</w:t>
      </w:r>
      <w:r w:rsidRPr="003B281C">
        <w:t xml:space="preserve">he Mandarin Oriental is well known for its luxury and creates a sensation of luxury that appeals to </w:t>
      </w:r>
      <w:r w:rsidR="0020767D">
        <w:t>elite-class</w:t>
      </w:r>
      <w:r w:rsidRPr="003B281C">
        <w:t xml:space="preserve"> </w:t>
      </w:r>
      <w:r w:rsidRPr="003B281C">
        <w:lastRenderedPageBreak/>
        <w:t>visitors. Their unmatched elegance is fostered by their thorough attention to detail and exceptional service</w:t>
      </w:r>
      <w:r w:rsidR="00B43D8E">
        <w:t xml:space="preserve"> </w:t>
      </w:r>
      <w:r w:rsidR="00B43D8E" w:rsidRPr="00B43D8E">
        <w:t>(GlobalData UK Ltd, 2023)</w:t>
      </w:r>
      <w:r w:rsidRPr="003B281C">
        <w:t xml:space="preserve">. </w:t>
      </w:r>
    </w:p>
    <w:p w14:paraId="430CE199" w14:textId="77777777" w:rsidR="0062789B" w:rsidRDefault="00DD643F" w:rsidP="0062789B">
      <w:r>
        <w:t>At the same time</w:t>
      </w:r>
      <w:r w:rsidRPr="003B281C">
        <w:t>, Premier Inn emphasises comfort without excess</w:t>
      </w:r>
      <w:r w:rsidR="00B41C98">
        <w:t>ive expense</w:t>
      </w:r>
      <w:r w:rsidRPr="003B281C">
        <w:t xml:space="preserve"> and offers itself as a trustworthy and practical option</w:t>
      </w:r>
      <w:r w:rsidR="00B41C98">
        <w:t xml:space="preserve"> for average-level customers</w:t>
      </w:r>
      <w:r w:rsidR="00B43D8E">
        <w:t xml:space="preserve"> (WHITBREAD, </w:t>
      </w:r>
      <w:r w:rsidR="00561B5F">
        <w:t>2017</w:t>
      </w:r>
      <w:r w:rsidR="00B43D8E">
        <w:t>)</w:t>
      </w:r>
      <w:r w:rsidRPr="003B281C">
        <w:t xml:space="preserve">. </w:t>
      </w:r>
      <w:r w:rsidR="00B41C98">
        <w:t xml:space="preserve">The company is successful in building its brand perception of comfort at low cost as it </w:t>
      </w:r>
      <w:r w:rsidR="002E59CA">
        <w:t xml:space="preserve">grabs </w:t>
      </w:r>
      <w:r w:rsidRPr="003B281C">
        <w:t xml:space="preserve">visitors </w:t>
      </w:r>
      <w:r w:rsidR="002E59CA">
        <w:t xml:space="preserve">who are </w:t>
      </w:r>
      <w:r w:rsidRPr="003B281C">
        <w:t>looking for a basic, no-frills experience</w:t>
      </w:r>
      <w:r>
        <w:t>.</w:t>
      </w:r>
    </w:p>
    <w:p w14:paraId="60377762" w14:textId="77777777" w:rsidR="003B281C" w:rsidRDefault="003B281C" w:rsidP="0062789B"/>
    <w:p w14:paraId="4AEBCB69" w14:textId="77777777" w:rsidR="00427705" w:rsidRDefault="00DD643F" w:rsidP="00427705">
      <w:pPr>
        <w:pStyle w:val="Heading1"/>
        <w:numPr>
          <w:ilvl w:val="0"/>
          <w:numId w:val="1"/>
        </w:numPr>
      </w:pPr>
      <w:bookmarkStart w:id="11" w:name="_Toc148316297"/>
      <w:r w:rsidRPr="00427705">
        <w:t>Growth Potential:</w:t>
      </w:r>
      <w:bookmarkEnd w:id="11"/>
    </w:p>
    <w:p w14:paraId="52E748B2" w14:textId="77777777" w:rsidR="00427705" w:rsidRPr="00427705" w:rsidRDefault="00427705" w:rsidP="00427705"/>
    <w:p w14:paraId="0DDCAE6E" w14:textId="77777777" w:rsidR="00427705" w:rsidRDefault="00DD643F" w:rsidP="00427705">
      <w:pPr>
        <w:pStyle w:val="Heading2"/>
      </w:pPr>
      <w:bookmarkStart w:id="12" w:name="_Toc148316298"/>
      <w:r>
        <w:t>Expansion Strategies</w:t>
      </w:r>
      <w:bookmarkEnd w:id="12"/>
    </w:p>
    <w:p w14:paraId="661C7CAA" w14:textId="77777777" w:rsidR="006646AF" w:rsidRDefault="00DD643F" w:rsidP="00EE31F3">
      <w:r w:rsidRPr="00B51E57">
        <w:t>Mandarin Oriental</w:t>
      </w:r>
      <w:r>
        <w:t xml:space="preserve"> is seeking to expand on a global ground. For this purpose, the company has pooled down with </w:t>
      </w:r>
      <w:r w:rsidRPr="00B51E57">
        <w:t>the Jardine Matheson Group</w:t>
      </w:r>
      <w:r>
        <w:t xml:space="preserve"> for a construction project of luxurious and cutting-edge tech-equipped hotels and apartments</w:t>
      </w:r>
      <w:r w:rsidR="00EE31F3">
        <w:t xml:space="preserve"> (</w:t>
      </w:r>
      <w:r w:rsidR="00EE31F3" w:rsidRPr="00D707B9">
        <w:t>Mandarin Oriental Hotel Group</w:t>
      </w:r>
      <w:r w:rsidR="00EE31F3">
        <w:t>, 2023)</w:t>
      </w:r>
      <w:r>
        <w:t>.</w:t>
      </w:r>
    </w:p>
    <w:p w14:paraId="6DE76344" w14:textId="77777777" w:rsidR="00427705" w:rsidRDefault="00DD643F" w:rsidP="006646AF">
      <w:r>
        <w:t>At the same time, the Premier Inn is actively looking to develop centrally located plots and apartments a</w:t>
      </w:r>
      <w:r w:rsidR="00B51E57" w:rsidRPr="00B51E57">
        <w:t xml:space="preserve">s </w:t>
      </w:r>
      <w:r>
        <w:t xml:space="preserve">this </w:t>
      </w:r>
      <w:r w:rsidR="00B51E57" w:rsidRPr="00B51E57">
        <w:t>hotel brand primarily serves the UK and Ireland and maintains development through a continual addition of properties and rooms</w:t>
      </w:r>
      <w:r>
        <w:t xml:space="preserve"> (Premier Inn, 2023)</w:t>
      </w:r>
      <w:r w:rsidR="00B51E57" w:rsidRPr="00B51E57">
        <w:t xml:space="preserve">. </w:t>
      </w:r>
      <w:r>
        <w:t>Undoubtedly, b</w:t>
      </w:r>
      <w:r w:rsidR="00B51E57" w:rsidRPr="00B51E57">
        <w:t>oth organisations intentionally use growth to bolster their market presence.</w:t>
      </w:r>
    </w:p>
    <w:p w14:paraId="60D81BEA" w14:textId="77777777" w:rsidR="00427705" w:rsidRDefault="00427705" w:rsidP="00427705"/>
    <w:p w14:paraId="5DB3D5B8" w14:textId="77777777" w:rsidR="00427705" w:rsidRDefault="00DD643F" w:rsidP="00427705">
      <w:pPr>
        <w:pStyle w:val="Heading2"/>
      </w:pPr>
      <w:bookmarkStart w:id="13" w:name="_Toc148316299"/>
      <w:r>
        <w:t>Market Opportunities</w:t>
      </w:r>
      <w:bookmarkEnd w:id="13"/>
    </w:p>
    <w:p w14:paraId="571ADB65" w14:textId="77777777" w:rsidR="00427705" w:rsidRDefault="00DD643F" w:rsidP="00610050">
      <w:r>
        <w:t xml:space="preserve">Firstly, </w:t>
      </w:r>
      <w:r w:rsidRPr="00610050">
        <w:t>Mandarin Oriental</w:t>
      </w:r>
      <w:r>
        <w:t xml:space="preserve"> perfectly utilises utilises its reputation as a luxury brand. This approach provides the company with valuable opportunities to thrive in wealthy or elite markets. At the same time, </w:t>
      </w:r>
      <w:r w:rsidRPr="00610050">
        <w:t>Premier Inn</w:t>
      </w:r>
      <w:r>
        <w:t xml:space="preserve"> can secure a wide range of market opportunities with its brand perception of </w:t>
      </w:r>
      <w:r w:rsidRPr="00610050">
        <w:t xml:space="preserve">affordable lodging by concentrating on growing its presence in the UK and Ireland. </w:t>
      </w:r>
      <w:r>
        <w:t>Evidently, b</w:t>
      </w:r>
      <w:r w:rsidRPr="00610050">
        <w:t xml:space="preserve">oth organisations expertly match with market trends </w:t>
      </w:r>
      <w:r>
        <w:t xml:space="preserve">and </w:t>
      </w:r>
      <w:r w:rsidRPr="00610050">
        <w:t xml:space="preserve">optimise their development </w:t>
      </w:r>
      <w:r>
        <w:t xml:space="preserve">trajectories </w:t>
      </w:r>
      <w:r w:rsidR="00BA5516" w:rsidRPr="00BA5516">
        <w:t>(Elphick, 2020)</w:t>
      </w:r>
      <w:r w:rsidRPr="00610050">
        <w:t>.</w:t>
      </w:r>
    </w:p>
    <w:p w14:paraId="3C5F8C94" w14:textId="77777777" w:rsidR="00427705" w:rsidRDefault="00427705" w:rsidP="00427705"/>
    <w:p w14:paraId="38A0F045" w14:textId="77777777" w:rsidR="00427705" w:rsidRDefault="00DD643F" w:rsidP="00427705">
      <w:pPr>
        <w:pStyle w:val="Heading2"/>
      </w:pPr>
      <w:bookmarkStart w:id="14" w:name="_Toc148316300"/>
      <w:r w:rsidRPr="00427705">
        <w:t xml:space="preserve">Potential Barriers </w:t>
      </w:r>
      <w:r w:rsidR="0066676A" w:rsidRPr="00427705">
        <w:t>to</w:t>
      </w:r>
      <w:r w:rsidRPr="00427705">
        <w:t xml:space="preserve"> Growth.</w:t>
      </w:r>
      <w:bookmarkEnd w:id="14"/>
    </w:p>
    <w:p w14:paraId="112E4D21" w14:textId="77777777" w:rsidR="0066676A" w:rsidRDefault="00DD643F" w:rsidP="00427705">
      <w:r>
        <w:t xml:space="preserve">For </w:t>
      </w:r>
      <w:r w:rsidRPr="00C940B1">
        <w:t>Mandarin Oriental</w:t>
      </w:r>
      <w:r>
        <w:t>, it is difficult to maintain its brand in the cutthroat market of luxurious hospitality</w:t>
      </w:r>
      <w:r w:rsidR="006E4A0C">
        <w:t xml:space="preserve"> </w:t>
      </w:r>
      <w:r w:rsidR="006E4A0C" w:rsidRPr="006E4A0C">
        <w:t>(Martin Roll, 2020)</w:t>
      </w:r>
      <w:r>
        <w:t xml:space="preserve">. </w:t>
      </w:r>
      <w:r w:rsidR="00A97836">
        <w:t xml:space="preserve">However, the company needs careful management in delivering top-notch and luxury experiences to its customers while expanding internationally. In comparison to that, </w:t>
      </w:r>
      <w:r w:rsidR="00A97836" w:rsidRPr="00C940B1">
        <w:t xml:space="preserve">Premier Inn confronts possible saturation, </w:t>
      </w:r>
      <w:r w:rsidR="00A97836">
        <w:t>for which the company needs</w:t>
      </w:r>
      <w:r w:rsidR="00A97836" w:rsidRPr="00C940B1">
        <w:t xml:space="preserve"> strategic diversification for development</w:t>
      </w:r>
      <w:r w:rsidR="00A97836">
        <w:t xml:space="preserve"> and </w:t>
      </w:r>
      <w:r w:rsidR="00A97836">
        <w:lastRenderedPageBreak/>
        <w:t>further expansions.</w:t>
      </w:r>
      <w:r w:rsidR="00CB6726">
        <w:t xml:space="preserve"> Also</w:t>
      </w:r>
      <w:r w:rsidRPr="00C940B1">
        <w:t xml:space="preserve">, their growth ambitions </w:t>
      </w:r>
      <w:r w:rsidR="00CB6726">
        <w:t>can</w:t>
      </w:r>
      <w:r w:rsidRPr="00C940B1">
        <w:t xml:space="preserve"> be impacted by changes in customer </w:t>
      </w:r>
      <w:r w:rsidR="00CB6726">
        <w:t>preferences</w:t>
      </w:r>
      <w:r w:rsidRPr="00C940B1">
        <w:t xml:space="preserve"> and the economy</w:t>
      </w:r>
      <w:r w:rsidR="00CB6726">
        <w:t xml:space="preserve"> of the country</w:t>
      </w:r>
      <w:r w:rsidRPr="00C940B1">
        <w:t xml:space="preserve">. </w:t>
      </w:r>
    </w:p>
    <w:p w14:paraId="38519819" w14:textId="77777777" w:rsidR="00CB6726" w:rsidRDefault="00CB6726" w:rsidP="00427705"/>
    <w:p w14:paraId="2D44B7E5" w14:textId="77777777" w:rsidR="0066676A" w:rsidRDefault="00DD643F" w:rsidP="0066676A">
      <w:pPr>
        <w:pStyle w:val="Heading1"/>
        <w:numPr>
          <w:ilvl w:val="0"/>
          <w:numId w:val="1"/>
        </w:numPr>
      </w:pPr>
      <w:bookmarkStart w:id="15" w:name="_Toc148316301"/>
      <w:r w:rsidRPr="0066676A">
        <w:t>Financial Commitment to CSR (Corporate Social Responsibility):</w:t>
      </w:r>
      <w:bookmarkEnd w:id="15"/>
    </w:p>
    <w:p w14:paraId="404FAA9A" w14:textId="77777777" w:rsidR="0066676A" w:rsidRDefault="0066676A" w:rsidP="0066676A"/>
    <w:p w14:paraId="4B50AAB0" w14:textId="77777777" w:rsidR="0066676A" w:rsidRDefault="00DD643F" w:rsidP="0066676A">
      <w:pPr>
        <w:pStyle w:val="Heading2"/>
      </w:pPr>
      <w:bookmarkStart w:id="16" w:name="_Toc148316302"/>
      <w:r>
        <w:t xml:space="preserve">Sustainability </w:t>
      </w:r>
      <w:r w:rsidR="003E50A4">
        <w:t>Practices</w:t>
      </w:r>
      <w:bookmarkEnd w:id="16"/>
    </w:p>
    <w:p w14:paraId="70B10C7C" w14:textId="77777777" w:rsidR="0066676A" w:rsidRDefault="00DD643F" w:rsidP="00174E0C">
      <w:r>
        <w:t xml:space="preserve">Financial Commitment to Corporate Social Responsibility is one of the most considerate factors in terms of </w:t>
      </w:r>
      <w:r w:rsidR="006F571B" w:rsidRPr="009B1F62">
        <w:t>Mandarin Oriental</w:t>
      </w:r>
      <w:r w:rsidR="006F571B">
        <w:t xml:space="preserve"> Hotel Group. The company invests significantly in projects holistically dedicated to environmental sustainability. For example, the company invests </w:t>
      </w:r>
      <w:r w:rsidR="00790DA6">
        <w:t xml:space="preserve">massively in developing and utilising </w:t>
      </w:r>
      <w:r w:rsidR="006F571B">
        <w:t>Greenview Portal to manage necessary initiatives and functionalities to achieve maximum sustainability by 2030 (Mandarin Oriental, 2022).</w:t>
      </w:r>
      <w:r w:rsidR="00790DA6">
        <w:t xml:space="preserve"> At the same time, </w:t>
      </w:r>
      <w:r w:rsidRPr="009B1F62">
        <w:t>Premier Inn also exhibits an admirable commitment to CSR by emphasising energy efficiency and waste reduction.</w:t>
      </w:r>
      <w:r w:rsidR="00582678">
        <w:t xml:space="preserve"> For example, their mission of reduce carbon emission practices and reach net-zero carbon emissions by 2040</w:t>
      </w:r>
      <w:r w:rsidR="007E2696">
        <w:t xml:space="preserve"> </w:t>
      </w:r>
      <w:r w:rsidR="007E2696" w:rsidRPr="007E2696">
        <w:t>(Anon, 2021)</w:t>
      </w:r>
      <w:r w:rsidR="00582678">
        <w:t>.</w:t>
      </w:r>
    </w:p>
    <w:p w14:paraId="5338D620" w14:textId="77777777" w:rsidR="009B1F62" w:rsidRPr="0066676A" w:rsidRDefault="009B1F62" w:rsidP="0066676A"/>
    <w:p w14:paraId="467B64D0" w14:textId="77777777" w:rsidR="0066676A" w:rsidRDefault="00DD643F" w:rsidP="0066676A">
      <w:pPr>
        <w:pStyle w:val="Heading2"/>
      </w:pPr>
      <w:bookmarkStart w:id="17" w:name="_Toc148316303"/>
      <w:r>
        <w:t>Community Engagement</w:t>
      </w:r>
      <w:bookmarkEnd w:id="17"/>
    </w:p>
    <w:p w14:paraId="06D75B94" w14:textId="77777777" w:rsidR="00CD2E18" w:rsidRDefault="00DD643F" w:rsidP="0066676A">
      <w:r w:rsidRPr="000D2C71">
        <w:t xml:space="preserve">Mandarin Oriental actively participates in </w:t>
      </w:r>
      <w:r w:rsidR="00B071C8">
        <w:t>elite</w:t>
      </w:r>
      <w:r w:rsidRPr="000D2C71">
        <w:t xml:space="preserve"> communities across the world</w:t>
      </w:r>
      <w:r w:rsidR="00392578">
        <w:t xml:space="preserve"> (Mandarin Oriental Business Profile, n. d.)</w:t>
      </w:r>
      <w:r>
        <w:t xml:space="preserve">. It helps the company </w:t>
      </w:r>
      <w:r w:rsidRPr="000D2C71">
        <w:t>cultivate deep connections</w:t>
      </w:r>
      <w:r w:rsidR="00392578">
        <w:t xml:space="preserve"> with the target market</w:t>
      </w:r>
      <w:r w:rsidRPr="000D2C71">
        <w:t xml:space="preserve">. </w:t>
      </w:r>
      <w:r>
        <w:t>Moreover, t</w:t>
      </w:r>
      <w:r w:rsidRPr="000D2C71">
        <w:t xml:space="preserve">heir programs, which demonstrate their dedication to social responsibility, </w:t>
      </w:r>
      <w:r>
        <w:t xml:space="preserve">range </w:t>
      </w:r>
      <w:r w:rsidRPr="000D2C71">
        <w:t xml:space="preserve">from humanitarian undertakings to local alliances. </w:t>
      </w:r>
    </w:p>
    <w:p w14:paraId="0EE0F258" w14:textId="77777777" w:rsidR="000D2C71" w:rsidRDefault="00DD643F" w:rsidP="0066676A">
      <w:r>
        <w:t xml:space="preserve">In comparison to that, </w:t>
      </w:r>
      <w:r w:rsidRPr="000D2C71">
        <w:t xml:space="preserve">Premier Inn </w:t>
      </w:r>
      <w:r>
        <w:t xml:space="preserve">upholds </w:t>
      </w:r>
      <w:r w:rsidRPr="000D2C71">
        <w:t xml:space="preserve">a big focus on being involved in the </w:t>
      </w:r>
      <w:r>
        <w:t xml:space="preserve">average-level </w:t>
      </w:r>
      <w:r w:rsidRPr="000D2C71">
        <w:t>community</w:t>
      </w:r>
      <w:r w:rsidR="00D7052A">
        <w:t xml:space="preserve"> (</w:t>
      </w:r>
      <w:r w:rsidR="00D7052A" w:rsidRPr="00D7052A">
        <w:t>Premier Inn</w:t>
      </w:r>
      <w:r w:rsidR="00D7052A">
        <w:t>, 2022)</w:t>
      </w:r>
      <w:r w:rsidRPr="000D2C71">
        <w:t xml:space="preserve">. </w:t>
      </w:r>
      <w:r>
        <w:t>Therefore, t</w:t>
      </w:r>
      <w:r w:rsidRPr="000D2C71">
        <w:t>hey assist several regional initiatives, having a good effect on the areas they serve.</w:t>
      </w:r>
    </w:p>
    <w:p w14:paraId="66BDC892" w14:textId="77777777" w:rsidR="00CD2E18" w:rsidRPr="0066676A" w:rsidRDefault="00CD2E18" w:rsidP="0066676A"/>
    <w:p w14:paraId="19C4887F" w14:textId="77777777" w:rsidR="0066676A" w:rsidRDefault="00DD643F" w:rsidP="0066676A">
      <w:pPr>
        <w:pStyle w:val="Heading2"/>
      </w:pPr>
      <w:bookmarkStart w:id="18" w:name="_Toc148316304"/>
      <w:r>
        <w:t>Ethical Business Practices</w:t>
      </w:r>
      <w:bookmarkEnd w:id="18"/>
    </w:p>
    <w:p w14:paraId="23B5227E" w14:textId="77777777" w:rsidR="009B1F62" w:rsidRDefault="00DD643F" w:rsidP="0066676A">
      <w:r w:rsidRPr="00674980">
        <w:t xml:space="preserve">The strict ethical standards upheld by Mandarin Oriental are </w:t>
      </w:r>
      <w:r w:rsidR="009B53D2" w:rsidRPr="00674980">
        <w:t>apparent</w:t>
      </w:r>
      <w:r w:rsidRPr="00674980">
        <w:t xml:space="preserve"> on all </w:t>
      </w:r>
      <w:r w:rsidR="00E87841" w:rsidRPr="00674980">
        <w:t>sides</w:t>
      </w:r>
      <w:r w:rsidRPr="00674980">
        <w:t xml:space="preserve"> of their business. This includes ethical business conduct, open government, and ethical sourcing</w:t>
      </w:r>
      <w:r w:rsidR="000C12FD">
        <w:t xml:space="preserve"> </w:t>
      </w:r>
      <w:r w:rsidR="000C12FD" w:rsidRPr="000C12FD">
        <w:t>(Mandarin Oriental, n.d.)</w:t>
      </w:r>
      <w:r w:rsidRPr="00674980">
        <w:t xml:space="preserve">. </w:t>
      </w:r>
      <w:r w:rsidR="00E87841">
        <w:t xml:space="preserve">At the same time, </w:t>
      </w:r>
      <w:r w:rsidRPr="00674980">
        <w:t>Premier Inn exhibits a strong commitment to moral business conduct building trust with stakeholders</w:t>
      </w:r>
      <w:r w:rsidR="00157582">
        <w:t xml:space="preserve"> (ESG Report, 2020)</w:t>
      </w:r>
      <w:r w:rsidRPr="00674980">
        <w:t xml:space="preserve">. </w:t>
      </w:r>
      <w:r w:rsidR="00B31AAB">
        <w:t>Undoubtedly, b</w:t>
      </w:r>
      <w:r w:rsidRPr="00674980">
        <w:t>oth parties place a high value on integrity</w:t>
      </w:r>
      <w:r w:rsidR="00AB6B02">
        <w:t>. They en</w:t>
      </w:r>
      <w:r w:rsidRPr="00674980">
        <w:t>sure that their actions are consistent with moral standards and promote sustainability.</w:t>
      </w:r>
    </w:p>
    <w:p w14:paraId="76F8F1A5" w14:textId="77777777" w:rsidR="00674980" w:rsidRDefault="00674980" w:rsidP="0066676A"/>
    <w:p w14:paraId="475B37C9" w14:textId="77777777" w:rsidR="0066676A" w:rsidRDefault="00DD643F" w:rsidP="003E50A4">
      <w:pPr>
        <w:pStyle w:val="Heading1"/>
      </w:pPr>
      <w:bookmarkStart w:id="19" w:name="_Toc148316305"/>
      <w:r>
        <w:lastRenderedPageBreak/>
        <w:t>Recommendation</w:t>
      </w:r>
      <w:bookmarkEnd w:id="19"/>
    </w:p>
    <w:p w14:paraId="1177E2C7" w14:textId="77777777" w:rsidR="005D74F7" w:rsidRDefault="00DD643F" w:rsidP="005D74F7">
      <w:r>
        <w:t xml:space="preserve">Utilising their illustrious history and sumptuous brand image is crucial for the Mandarin Oriental Group. Their worldwide footprint </w:t>
      </w:r>
      <w:r w:rsidR="000E2A86">
        <w:t>can</w:t>
      </w:r>
      <w:r>
        <w:t xml:space="preserve"> be further strengthened by entering growing areas while upholding their dedication to luxury and individualised service. A purposeful focus on sustainable practices and community involvement may also strengthen their status as a pioneer in ethical luxury hospitality.</w:t>
      </w:r>
      <w:r w:rsidR="000E2A86">
        <w:t xml:space="preserve"> Moreover, the company’s focus on management and cost accounting will add great value to its overall performance as these practices uphold a significant worth even for hospitality businesses (</w:t>
      </w:r>
      <w:r w:rsidR="000E2A86" w:rsidRPr="000E2A86">
        <w:t>Drury</w:t>
      </w:r>
      <w:r w:rsidR="000E2A86">
        <w:t>, 2021).</w:t>
      </w:r>
    </w:p>
    <w:p w14:paraId="3F43AE15" w14:textId="77777777" w:rsidR="003E50A4" w:rsidRDefault="00DD643F" w:rsidP="005D74F7">
      <w:r>
        <w:t>Premier Inn must capitalise on its proven supremacy in the UK and Ireland. They should maintain their steady growth while looking for ways to diversify into neighbouring markets or complementary services.</w:t>
      </w:r>
      <w:r w:rsidR="00EE632F">
        <w:t xml:space="preserve"> These strategies also play a great role in assisting the decision-makers </w:t>
      </w:r>
      <w:r w:rsidR="00165127">
        <w:t>engaged in management accounting (</w:t>
      </w:r>
      <w:r w:rsidR="00165127" w:rsidRPr="00165127">
        <w:t>Atrill</w:t>
      </w:r>
      <w:r w:rsidR="00165127">
        <w:t>, 2021).</w:t>
      </w:r>
      <w:r>
        <w:t xml:space="preserve"> Furthermore, maintaining their reputation for dependability and cost is critical to ensure they remain the go-to choice for a diverse range of visitors. Premier Inn could also consider increasing its efforts in environmental initiatives to keep up with changing consumer expectations. Conclusively, </w:t>
      </w:r>
      <w:r w:rsidR="008E61A0">
        <w:t xml:space="preserve">Mandarin Oriental Group can </w:t>
      </w:r>
      <w:r>
        <w:t xml:space="preserve">strengthen its worldwide position by </w:t>
      </w:r>
      <w:r w:rsidR="00483CDA">
        <w:t xml:space="preserve">implementing </w:t>
      </w:r>
      <w:r>
        <w:t>sustainable luxury. In contrast, Premier Inn could strengthen its position in the UK market while investigating opportunities for strategic expansion and sustainability. Both ideas are in line with the distinct prospects of each hospitality group.</w:t>
      </w:r>
    </w:p>
    <w:p w14:paraId="227A218A" w14:textId="77777777" w:rsidR="005D74F7" w:rsidRDefault="005D74F7" w:rsidP="005D74F7"/>
    <w:p w14:paraId="426570AB" w14:textId="77777777" w:rsidR="003E50A4" w:rsidRPr="0066676A" w:rsidRDefault="00DD643F" w:rsidP="003E50A4">
      <w:pPr>
        <w:pStyle w:val="Heading1"/>
      </w:pPr>
      <w:bookmarkStart w:id="20" w:name="_Toc148316306"/>
      <w:r>
        <w:t>Conclusion</w:t>
      </w:r>
      <w:bookmarkEnd w:id="20"/>
    </w:p>
    <w:p w14:paraId="48A0192D" w14:textId="77777777" w:rsidR="006269F4" w:rsidRDefault="00DD643F" w:rsidP="006269F4">
      <w:r w:rsidRPr="006269F4">
        <w:t xml:space="preserve">Finally, this detailed paper looks into the complex financial and accounting issues that are critical for the hotel and hospitality sector. The success of the sector is dependent on expert management of hotels, cuisine, and cultural services for discriminating guests. In this arena, the interaction between finance and accounting includes demand, occupancy, and expenditure management. The comparison of two industry giants, Mandarin Oriental Hotel Group and Premier Inn, offers light on crucial variables such as Total Revenue, Market Position, Growth Potential, and CSR Commitment. Total revenue, a key metric in financial analysis, illustrates Mandarin Oriental's $882 million worldwide revenue growth, compared to Premier Inn's considerable £375 million revenue contribution. Diverse income streams showcase </w:t>
      </w:r>
      <w:r w:rsidRPr="006269F4">
        <w:lastRenderedPageBreak/>
        <w:t xml:space="preserve">Mandarin Oriental's lavish offerings, whereas Premier Inn focuses on volume-based bookings, which complementary facilities boost. </w:t>
      </w:r>
    </w:p>
    <w:p w14:paraId="40F2B102" w14:textId="77777777" w:rsidR="006269F4" w:rsidRDefault="00DD643F" w:rsidP="006269F4">
      <w:r w:rsidRPr="006269F4">
        <w:t xml:space="preserve">Notably, the revenue trend for Mandarin Oriental shows a spectacular 30% rise, indicating its growth trajectory. Market Position highlights Mandarin Oriental's worldwide pedigree and Premier Inn's strength in the UK market, both of which serve diverse consumer populations. Mandarin Oriental's premium appeal is highlighted, as is Premier Inn's reputation, pragmatism and cost-efficiency. Strategic expansion is used to explore growth potential. Mandarin Oriental works with Jardine Matheson on worldwide initiatives, whilst Premier Inn focuses on expansion in the United Kingdom and Ireland. Despite these advantages, there may be obstacles to overcome, such as maintaining luxury standards for Mandarin Oriental and potential market saturation for Premier Inn. </w:t>
      </w:r>
    </w:p>
    <w:p w14:paraId="397D7584" w14:textId="77777777" w:rsidR="00CB37F9" w:rsidRDefault="00DD643F" w:rsidP="006269F4">
      <w:r w:rsidRPr="006269F4">
        <w:t>Mandarin Oriental's commitment to sustainability is highlighted in CSR Commitment by their ambitious 2030</w:t>
      </w:r>
      <w:r>
        <w:t xml:space="preserve"> </w:t>
      </w:r>
      <w:r w:rsidRPr="006269F4">
        <w:t>sustainability objective, whereas Premier Inn targets net-zero carbon emissions by 2040. In conclusion, Mandarin Oriental can strengthen its worldwide reputation by offering sustainable luxury, whereas Premier Inn should solidify its UK market position while looking at opportunities for sustainable strategic expansion. Both suggestions fit each group's particular advantages and capabilities. This study emphasises how crucial financial management is to guiding the hotel sector toward long-term prosperity.</w:t>
      </w:r>
      <w:r>
        <w:br w:type="page"/>
      </w:r>
    </w:p>
    <w:p w14:paraId="1D120FFD" w14:textId="77777777" w:rsidR="0066676A" w:rsidRDefault="00DD643F" w:rsidP="00CB37F9">
      <w:pPr>
        <w:pStyle w:val="Heading1"/>
      </w:pPr>
      <w:bookmarkStart w:id="21" w:name="_Toc148316307"/>
      <w:r>
        <w:lastRenderedPageBreak/>
        <w:t>References</w:t>
      </w:r>
      <w:bookmarkEnd w:id="21"/>
    </w:p>
    <w:p w14:paraId="58FC17E1" w14:textId="77777777" w:rsidR="00E63400" w:rsidRPr="00AC0E4A" w:rsidRDefault="00E63400" w:rsidP="00BA5516">
      <w:pPr>
        <w:ind w:left="720" w:hanging="720"/>
      </w:pPr>
      <w:r w:rsidRPr="00AC0E4A">
        <w:t xml:space="preserve">‌ Elphick, D. (2020). Hotel industry trends this year | SiteMinder. [online] SiteMinder. Available at: </w:t>
      </w:r>
      <w:hyperlink r:id="rId8" w:history="1">
        <w:r w:rsidRPr="00AC0E4A">
          <w:rPr>
            <w:rStyle w:val="Hyperlink"/>
            <w:color w:val="000000" w:themeColor="text1"/>
          </w:rPr>
          <w:t>https://www.siteminder.com/r/hotel-trends-hotel-hospitality-industry/</w:t>
        </w:r>
      </w:hyperlink>
      <w:r w:rsidRPr="00AC0E4A">
        <w:t xml:space="preserve"> </w:t>
      </w:r>
    </w:p>
    <w:p w14:paraId="5A2CEAB4" w14:textId="77777777" w:rsidR="00E63400" w:rsidRPr="00AC0E4A" w:rsidRDefault="00E63400" w:rsidP="00BD4071">
      <w:pPr>
        <w:ind w:left="720" w:hanging="720"/>
      </w:pPr>
      <w:r w:rsidRPr="00AC0E4A">
        <w:t xml:space="preserve">‌ Mandarin Orientation International Limited, </w:t>
      </w:r>
      <w:r>
        <w:t>(</w:t>
      </w:r>
      <w:r w:rsidRPr="00AC0E4A">
        <w:t>2023</w:t>
      </w:r>
      <w:r>
        <w:t>)</w:t>
      </w:r>
      <w:r w:rsidRPr="00AC0E4A">
        <w:t xml:space="preserve">. MANDARIN ORIENTAL INTERNATIONAL LIMITED. HALF-YEAR RESULTS FOR THE SIX MONTHS ENDED 30TH JUNE 2023. [online] Available at: </w:t>
      </w:r>
      <w:hyperlink r:id="rId9" w:history="1">
        <w:r w:rsidRPr="00AC0E4A">
          <w:rPr>
            <w:rStyle w:val="Hyperlink"/>
            <w:color w:val="000000" w:themeColor="text1"/>
          </w:rPr>
          <w:t>https://photos.mandarinoriental.com/is/content/MandarinOriental/corporate-23HY-report</w:t>
        </w:r>
      </w:hyperlink>
    </w:p>
    <w:p w14:paraId="0834DEAD" w14:textId="77777777" w:rsidR="00E63400" w:rsidRPr="00AC0E4A" w:rsidRDefault="00E63400" w:rsidP="007E2696">
      <w:pPr>
        <w:ind w:left="720" w:hanging="720"/>
      </w:pPr>
      <w:r w:rsidRPr="00AC0E4A">
        <w:t xml:space="preserve">Anon, (2021). Net zero carbon emissions. [online] Available at: </w:t>
      </w:r>
      <w:hyperlink r:id="rId10" w:history="1">
        <w:r w:rsidRPr="00AC0E4A">
          <w:rPr>
            <w:rStyle w:val="Hyperlink"/>
            <w:color w:val="000000" w:themeColor="text1"/>
          </w:rPr>
          <w:t>https://www.premierinn.com/gb/en/news/2021/net-zero-carbon-emissions.html</w:t>
        </w:r>
      </w:hyperlink>
      <w:r w:rsidRPr="00AC0E4A">
        <w:t xml:space="preserve"> </w:t>
      </w:r>
    </w:p>
    <w:p w14:paraId="6F4F39CF" w14:textId="77777777" w:rsidR="00E63400" w:rsidRPr="00AC0E4A" w:rsidRDefault="00E63400" w:rsidP="00AD6425">
      <w:pPr>
        <w:ind w:left="720" w:hanging="720"/>
      </w:pPr>
      <w:r w:rsidRPr="00AC0E4A">
        <w:t xml:space="preserve">Anon, (2023). Offers. [online] Available at: </w:t>
      </w:r>
      <w:hyperlink r:id="rId11" w:history="1">
        <w:r w:rsidRPr="00AC0E4A">
          <w:rPr>
            <w:rStyle w:val="Hyperlink"/>
            <w:color w:val="000000" w:themeColor="text1"/>
          </w:rPr>
          <w:t>https://www.premierinn.com/gb/en/offers.html</w:t>
        </w:r>
      </w:hyperlink>
      <w:r w:rsidRPr="00AC0E4A">
        <w:t xml:space="preserve"> </w:t>
      </w:r>
    </w:p>
    <w:p w14:paraId="4D69A56C" w14:textId="77777777" w:rsidR="00E63400" w:rsidRPr="00AC0E4A" w:rsidRDefault="00E63400" w:rsidP="006E4A0C">
      <w:pPr>
        <w:ind w:left="720" w:hanging="720"/>
      </w:pPr>
      <w:proofErr w:type="spellStart"/>
      <w:r w:rsidRPr="00AC0E4A">
        <w:t>Atrill</w:t>
      </w:r>
      <w:proofErr w:type="spellEnd"/>
      <w:r w:rsidRPr="00AC0E4A">
        <w:t xml:space="preserve"> P, McLaney E (2021) Management Accounting for  Decision Makers, FT Prentice Hall</w:t>
      </w:r>
    </w:p>
    <w:p w14:paraId="68FBF760" w14:textId="77777777" w:rsidR="00E63400" w:rsidRPr="00AC0E4A" w:rsidRDefault="00E63400" w:rsidP="000E2A86">
      <w:r w:rsidRPr="00AC0E4A">
        <w:t>Drury C (2021) (11th Ed) Management and Cost Accounting, London, Prentice Hall</w:t>
      </w:r>
    </w:p>
    <w:p w14:paraId="254E013B" w14:textId="77777777" w:rsidR="00E63400" w:rsidRPr="00AC0E4A" w:rsidRDefault="00E63400" w:rsidP="00157582">
      <w:pPr>
        <w:ind w:left="720" w:hanging="720"/>
      </w:pPr>
      <w:r w:rsidRPr="00AC0E4A">
        <w:t xml:space="preserve">ESG Report, </w:t>
      </w:r>
      <w:r>
        <w:t>(</w:t>
      </w:r>
      <w:r w:rsidRPr="00AC0E4A">
        <w:t>2020</w:t>
      </w:r>
      <w:r>
        <w:t>)</w:t>
      </w:r>
      <w:r w:rsidRPr="00AC0E4A">
        <w:t xml:space="preserve">. Environmental, Social and Governance Report 2020/21. [online] Available at: </w:t>
      </w:r>
      <w:hyperlink r:id="rId12" w:history="1">
        <w:r w:rsidRPr="00AC0E4A">
          <w:rPr>
            <w:rStyle w:val="Hyperlink"/>
            <w:color w:val="000000" w:themeColor="text1"/>
          </w:rPr>
          <w:t>https://www.premierinn.com/content/dam/pi/websites/desktop/why/force%20for%20good/final-esg-report-v3.pdf</w:t>
        </w:r>
      </w:hyperlink>
    </w:p>
    <w:p w14:paraId="3C9208BA" w14:textId="77777777" w:rsidR="00E63400" w:rsidRPr="00AC0E4A" w:rsidRDefault="00E63400" w:rsidP="00B43D8E">
      <w:pPr>
        <w:ind w:left="720" w:hanging="720"/>
      </w:pPr>
      <w:proofErr w:type="spellStart"/>
      <w:r w:rsidRPr="00AC0E4A">
        <w:t>GlobalData</w:t>
      </w:r>
      <w:proofErr w:type="spellEnd"/>
      <w:r w:rsidRPr="00AC0E4A">
        <w:t xml:space="preserve"> UK Ltd (2023). Mandarin Oriental International Ltd - Company Profile. [online] Market Research Reports &amp; Consulting | GlobalData UK Ltd. Available at: </w:t>
      </w:r>
      <w:hyperlink r:id="rId13" w:history="1">
        <w:r w:rsidRPr="00AC0E4A">
          <w:rPr>
            <w:rStyle w:val="Hyperlink"/>
            <w:color w:val="000000" w:themeColor="text1"/>
          </w:rPr>
          <w:t>https://www.globaldata.com/store/report/mandarin-oriental-international-ltd/</w:t>
        </w:r>
      </w:hyperlink>
      <w:r w:rsidRPr="00AC0E4A">
        <w:t xml:space="preserve"> </w:t>
      </w:r>
    </w:p>
    <w:p w14:paraId="4965AEAC" w14:textId="77777777" w:rsidR="00E63400" w:rsidRPr="00AC0E4A" w:rsidRDefault="00E63400" w:rsidP="0084616E">
      <w:pPr>
        <w:ind w:left="720" w:hanging="720"/>
      </w:pPr>
      <w:proofErr w:type="spellStart"/>
      <w:r w:rsidRPr="00AC0E4A">
        <w:t>Investegate</w:t>
      </w:r>
      <w:proofErr w:type="spellEnd"/>
      <w:r w:rsidRPr="00AC0E4A">
        <w:t xml:space="preserve"> (2023). Investegate | Company Announcement. [online] Investegate.co.uk. Available at: </w:t>
      </w:r>
      <w:hyperlink r:id="rId14" w:history="1">
        <w:r w:rsidRPr="00AC0E4A">
          <w:rPr>
            <w:rStyle w:val="Hyperlink"/>
            <w:color w:val="000000" w:themeColor="text1"/>
          </w:rPr>
          <w:t>https://www.investegate.co.uk/announcement/rns/jardine-matheson-holdings-ltd-singapore-reg---jar/half-year-results/7662327</w:t>
        </w:r>
      </w:hyperlink>
      <w:r w:rsidRPr="00AC0E4A">
        <w:t xml:space="preserve"> </w:t>
      </w:r>
    </w:p>
    <w:p w14:paraId="5CEAD3ED" w14:textId="77777777" w:rsidR="00E63400" w:rsidRPr="00AC0E4A" w:rsidRDefault="00E63400" w:rsidP="00157582">
      <w:pPr>
        <w:ind w:left="720" w:hanging="720"/>
      </w:pPr>
      <w:r w:rsidRPr="00AC0E4A">
        <w:t xml:space="preserve">Mandarin Oriental Business Profile, n. d. Mandarin Oriental - Business Profile. [online] Available at: </w:t>
      </w:r>
      <w:hyperlink r:id="rId15" w:history="1">
        <w:r w:rsidRPr="00AC0E4A">
          <w:rPr>
            <w:rStyle w:val="Hyperlink"/>
            <w:color w:val="000000" w:themeColor="text1"/>
          </w:rPr>
          <w:t>https://photos.mandarinoriental.com/is/content/MandarinOriental/corporate-business-profile</w:t>
        </w:r>
      </w:hyperlink>
    </w:p>
    <w:p w14:paraId="37D103F7" w14:textId="77777777" w:rsidR="00E63400" w:rsidRPr="00AC0E4A" w:rsidRDefault="00E63400" w:rsidP="00EE31F3">
      <w:pPr>
        <w:ind w:left="720" w:hanging="720"/>
      </w:pPr>
      <w:r w:rsidRPr="00AC0E4A">
        <w:t xml:space="preserve">Mandarin Oriental Hotel Group, </w:t>
      </w:r>
      <w:r>
        <w:t>(</w:t>
      </w:r>
      <w:r w:rsidRPr="00AC0E4A">
        <w:t>2023</w:t>
      </w:r>
      <w:r>
        <w:t>)</w:t>
      </w:r>
      <w:r w:rsidRPr="00AC0E4A">
        <w:t xml:space="preserve">. Mandarin Oriental Exclusive Homes Announces Strategic Portfolio Growth and Expansion Plans. [online] Available </w:t>
      </w:r>
      <w:r w:rsidRPr="00AC0E4A">
        <w:lastRenderedPageBreak/>
        <w:t xml:space="preserve">at: </w:t>
      </w:r>
      <w:hyperlink r:id="rId16" w:history="1">
        <w:r w:rsidRPr="00AC0E4A">
          <w:rPr>
            <w:rStyle w:val="Hyperlink"/>
            <w:color w:val="000000" w:themeColor="text1"/>
          </w:rPr>
          <w:t>https://photos.mandarinoriental.com/is/content/MandarinOriental/corporate-exclusive-home-pdf-business-profiling-2023</w:t>
        </w:r>
      </w:hyperlink>
    </w:p>
    <w:p w14:paraId="6891DE8A" w14:textId="77777777" w:rsidR="00E63400" w:rsidRPr="00AC0E4A" w:rsidRDefault="00E63400" w:rsidP="00B97BEF">
      <w:pPr>
        <w:ind w:left="720" w:hanging="720"/>
      </w:pPr>
      <w:r w:rsidRPr="00AC0E4A">
        <w:t xml:space="preserve">Mandarin Oriental, </w:t>
      </w:r>
      <w:r>
        <w:t>(</w:t>
      </w:r>
      <w:r w:rsidRPr="00AC0E4A">
        <w:t>2013</w:t>
      </w:r>
      <w:r>
        <w:t>)</w:t>
      </w:r>
      <w:r w:rsidRPr="00AC0E4A">
        <w:t xml:space="preserve">. Luxury 5-Star Hotels &amp; Resorts Worldwide | Mandarin Oriental Hotel Group. [online] Available at: </w:t>
      </w:r>
      <w:hyperlink r:id="rId17" w:history="1">
        <w:r w:rsidRPr="00AC0E4A">
          <w:rPr>
            <w:rStyle w:val="Hyperlink"/>
            <w:color w:val="000000" w:themeColor="text1"/>
          </w:rPr>
          <w:t>https://www.mandarinoriental.com/en/</w:t>
        </w:r>
      </w:hyperlink>
      <w:r w:rsidRPr="00AC0E4A">
        <w:t xml:space="preserve"> </w:t>
      </w:r>
    </w:p>
    <w:p w14:paraId="3F133CBC" w14:textId="77777777" w:rsidR="00E63400" w:rsidRPr="00AC0E4A" w:rsidRDefault="00E63400" w:rsidP="00AD6425">
      <w:pPr>
        <w:ind w:left="720" w:hanging="720"/>
      </w:pPr>
      <w:r w:rsidRPr="00AC0E4A">
        <w:t xml:space="preserve">Mandarin Oriental, </w:t>
      </w:r>
      <w:r>
        <w:t>(</w:t>
      </w:r>
      <w:r w:rsidRPr="00AC0E4A">
        <w:t>2022</w:t>
      </w:r>
      <w:r>
        <w:t>)</w:t>
      </w:r>
      <w:r w:rsidRPr="00AC0E4A">
        <w:t xml:space="preserve">. Mandarin Oriental International. Annual Report 2022 [online] Available at: </w:t>
      </w:r>
      <w:hyperlink r:id="rId18" w:history="1">
        <w:r w:rsidRPr="00AC0E4A">
          <w:rPr>
            <w:rStyle w:val="Hyperlink"/>
            <w:color w:val="000000" w:themeColor="text1"/>
          </w:rPr>
          <w:t>https://photos.mandarinoriental.com/is/content/MandarinOriental/corporate-22arMOIL</w:t>
        </w:r>
      </w:hyperlink>
    </w:p>
    <w:p w14:paraId="600DC1A6" w14:textId="77777777" w:rsidR="00E63400" w:rsidRPr="00AC0E4A" w:rsidRDefault="00E63400" w:rsidP="006F571B">
      <w:pPr>
        <w:ind w:left="720" w:hanging="720"/>
      </w:pPr>
      <w:r w:rsidRPr="00AC0E4A">
        <w:t xml:space="preserve">Mandarin Oriental, </w:t>
      </w:r>
      <w:r>
        <w:t>(</w:t>
      </w:r>
      <w:r w:rsidRPr="00AC0E4A">
        <w:t>2022</w:t>
      </w:r>
      <w:r>
        <w:t>)</w:t>
      </w:r>
      <w:r w:rsidRPr="00AC0E4A">
        <w:t xml:space="preserve">. SUSTAINABILITY REPORT 2022. [online] Available at: </w:t>
      </w:r>
      <w:hyperlink r:id="rId19" w:history="1">
        <w:r w:rsidRPr="00AC0E4A">
          <w:rPr>
            <w:rStyle w:val="Hyperlink"/>
            <w:color w:val="000000" w:themeColor="text1"/>
          </w:rPr>
          <w:t>https://photos.mandarinoriental.com/is/content/MandarinOriental/_Corporate/PDFs/mandarin-oriental-sustainability-report-2022.pdf</w:t>
        </w:r>
      </w:hyperlink>
    </w:p>
    <w:p w14:paraId="0ACAF6D8" w14:textId="77777777" w:rsidR="00E63400" w:rsidRPr="00AC0E4A" w:rsidRDefault="00E63400" w:rsidP="009A43E8">
      <w:pPr>
        <w:ind w:left="720" w:hanging="720"/>
      </w:pPr>
      <w:r w:rsidRPr="00AC0E4A">
        <w:t xml:space="preserve">Mandarin Oriental, Lake Como -Herb and Vegetable Garden. (n.d.). Available at: </w:t>
      </w:r>
      <w:hyperlink r:id="rId20" w:history="1">
        <w:r w:rsidRPr="00AC0E4A">
          <w:rPr>
            <w:rStyle w:val="Hyperlink"/>
            <w:color w:val="000000" w:themeColor="text1"/>
          </w:rPr>
          <w:t>https://photos.mandarinoriental.com/is/content/MandarinOriental/_Corporate/PDFs/mandarin-oriental-sustainability-report-2022.pdf</w:t>
        </w:r>
      </w:hyperlink>
    </w:p>
    <w:p w14:paraId="276C6169" w14:textId="77777777" w:rsidR="00E63400" w:rsidRPr="00AC0E4A" w:rsidRDefault="00E63400" w:rsidP="00BD4071">
      <w:pPr>
        <w:ind w:left="720" w:hanging="720"/>
      </w:pPr>
      <w:r w:rsidRPr="00AC0E4A">
        <w:t xml:space="preserve">Mandarin Orientation International Limited, </w:t>
      </w:r>
      <w:r>
        <w:t>(</w:t>
      </w:r>
      <w:r w:rsidRPr="00AC0E4A">
        <w:t>2022</w:t>
      </w:r>
      <w:r>
        <w:t>)</w:t>
      </w:r>
      <w:r w:rsidRPr="00AC0E4A">
        <w:t xml:space="preserve">. Annual Report 2022. [online] Available at: </w:t>
      </w:r>
      <w:hyperlink r:id="rId21" w:history="1">
        <w:r w:rsidRPr="00AC0E4A">
          <w:rPr>
            <w:rStyle w:val="Hyperlink"/>
            <w:color w:val="000000" w:themeColor="text1"/>
          </w:rPr>
          <w:t>https://photos.mandarinoriental.com/is/content/MandarinOriental/corporate-22arMOIL</w:t>
        </w:r>
      </w:hyperlink>
    </w:p>
    <w:p w14:paraId="03E1C1AE" w14:textId="77777777" w:rsidR="00E63400" w:rsidRDefault="00E63400" w:rsidP="00D513FE">
      <w:pPr>
        <w:ind w:left="720" w:hanging="720"/>
      </w:pPr>
      <w:r w:rsidRPr="00AC0E4A">
        <w:t xml:space="preserve">Mandarinoriental.com. (2013). Our Company - Overview. [online] Available at: </w:t>
      </w:r>
      <w:hyperlink r:id="rId22" w:history="1">
        <w:r w:rsidRPr="00AC0E4A">
          <w:rPr>
            <w:rStyle w:val="Hyperlink"/>
            <w:color w:val="000000" w:themeColor="text1"/>
          </w:rPr>
          <w:t>https://www.mandarinoriental.com/en/our-company</w:t>
        </w:r>
      </w:hyperlink>
      <w:r w:rsidRPr="00AC0E4A">
        <w:t xml:space="preserve"> </w:t>
      </w:r>
    </w:p>
    <w:p w14:paraId="06CFDD19" w14:textId="77777777" w:rsidR="00E63400" w:rsidRPr="00AC0E4A" w:rsidRDefault="00E63400" w:rsidP="00DD5C0B">
      <w:pPr>
        <w:ind w:left="720" w:hanging="720"/>
      </w:pPr>
      <w:r w:rsidRPr="00AC0E4A">
        <w:t xml:space="preserve">Mandarinoriental.com. (2013). Our-History. [online] Available at: </w:t>
      </w:r>
      <w:hyperlink r:id="rId23" w:anchor=":~:text=By%20working%20with%20some%20of,global%20portfolio%20of%2033%20hotels" w:history="1">
        <w:r w:rsidRPr="00AC0E4A">
          <w:rPr>
            <w:rStyle w:val="Hyperlink"/>
            <w:color w:val="000000" w:themeColor="text1"/>
          </w:rPr>
          <w:t>https://www.mandarinoriental.com/en/our-company/our-history#:~:text=By%20working%20with%20some%20of,global%20portfolio%20of%2033%20hotels</w:t>
        </w:r>
      </w:hyperlink>
      <w:r w:rsidRPr="00AC0E4A">
        <w:t xml:space="preserve">. </w:t>
      </w:r>
    </w:p>
    <w:p w14:paraId="6F61B3FD" w14:textId="77777777" w:rsidR="00E63400" w:rsidRPr="00AC0E4A" w:rsidRDefault="00E63400" w:rsidP="006E4A0C">
      <w:pPr>
        <w:ind w:left="720" w:hanging="720"/>
      </w:pPr>
      <w:r w:rsidRPr="00AC0E4A">
        <w:t xml:space="preserve">Martin Roll. (2020). Mandarin Oriental - An Iconic Asian Luxury Hotel Brand - Martin Roll. [online] Available at: </w:t>
      </w:r>
      <w:hyperlink r:id="rId24" w:history="1">
        <w:r w:rsidRPr="00AC0E4A">
          <w:rPr>
            <w:rStyle w:val="Hyperlink"/>
            <w:color w:val="000000" w:themeColor="text1"/>
          </w:rPr>
          <w:t>https://martinroll.com/resources/articles/asia/mandarin-oriental-a-leading-asian-hospitality-brand/</w:t>
        </w:r>
      </w:hyperlink>
      <w:r w:rsidRPr="00AC0E4A">
        <w:t xml:space="preserve"> </w:t>
      </w:r>
    </w:p>
    <w:p w14:paraId="1242DBB0" w14:textId="77777777" w:rsidR="00E63400" w:rsidRPr="00AC0E4A" w:rsidRDefault="00E63400" w:rsidP="00D7052A">
      <w:pPr>
        <w:ind w:left="720" w:hanging="720"/>
      </w:pPr>
      <w:r w:rsidRPr="00AC0E4A">
        <w:t xml:space="preserve">Premier Inn, </w:t>
      </w:r>
      <w:r>
        <w:t>(</w:t>
      </w:r>
      <w:r w:rsidRPr="00AC0E4A">
        <w:t>2022</w:t>
      </w:r>
      <w:r>
        <w:t>)</w:t>
      </w:r>
      <w:r w:rsidRPr="00AC0E4A">
        <w:t xml:space="preserve">. The Economic Impact of Premier Inn Hotels. [online] Available at: </w:t>
      </w:r>
      <w:hyperlink r:id="rId25" w:history="1">
        <w:r w:rsidRPr="00AC0E4A">
          <w:rPr>
            <w:rStyle w:val="Hyperlink"/>
            <w:color w:val="000000" w:themeColor="text1"/>
          </w:rPr>
          <w:t>https://cdn.whitbread.co.uk/media/2023/08/The-Economic-Impact-of-Premier-Inn-hotels_2022-study_final.pdf</w:t>
        </w:r>
      </w:hyperlink>
    </w:p>
    <w:p w14:paraId="29F29C45" w14:textId="77777777" w:rsidR="00E63400" w:rsidRPr="00AC0E4A" w:rsidRDefault="00E63400" w:rsidP="00C56E58">
      <w:pPr>
        <w:ind w:left="720" w:hanging="720"/>
      </w:pPr>
      <w:r w:rsidRPr="00AC0E4A">
        <w:t xml:space="preserve">Premier Inn, </w:t>
      </w:r>
      <w:r>
        <w:t>(</w:t>
      </w:r>
      <w:r w:rsidRPr="00AC0E4A">
        <w:t>2023</w:t>
      </w:r>
      <w:r>
        <w:t>)</w:t>
      </w:r>
      <w:r w:rsidRPr="00AC0E4A">
        <w:t xml:space="preserve">. Anon, Good Night Guarantee. [online] Available at: </w:t>
      </w:r>
      <w:hyperlink r:id="rId26" w:history="1">
        <w:r w:rsidRPr="00AC0E4A">
          <w:rPr>
            <w:rStyle w:val="Hyperlink"/>
            <w:color w:val="000000" w:themeColor="text1"/>
          </w:rPr>
          <w:t>https://www.premierinn.com/gb/en/sleep/good-night-guarantee.html</w:t>
        </w:r>
      </w:hyperlink>
      <w:r w:rsidRPr="00AC0E4A">
        <w:t xml:space="preserve"> </w:t>
      </w:r>
    </w:p>
    <w:p w14:paraId="5B61D8C8" w14:textId="77777777" w:rsidR="00E63400" w:rsidRPr="00AC0E4A" w:rsidRDefault="00E63400" w:rsidP="00743F94">
      <w:pPr>
        <w:ind w:left="720" w:hanging="720"/>
      </w:pPr>
      <w:r w:rsidRPr="00AC0E4A">
        <w:lastRenderedPageBreak/>
        <w:t xml:space="preserve">Premier Inn, </w:t>
      </w:r>
      <w:r>
        <w:t>(</w:t>
      </w:r>
      <w:r w:rsidRPr="00AC0E4A">
        <w:t>2023</w:t>
      </w:r>
      <w:r>
        <w:t>)</w:t>
      </w:r>
      <w:r w:rsidRPr="00AC0E4A">
        <w:t xml:space="preserve">. International development. [online] Available at: </w:t>
      </w:r>
      <w:hyperlink r:id="rId27" w:history="1">
        <w:r w:rsidRPr="00AC0E4A">
          <w:rPr>
            <w:rStyle w:val="Hyperlink"/>
            <w:color w:val="000000" w:themeColor="text1"/>
          </w:rPr>
          <w:t>https://www.premierinn.com/gb/en/business/international-development.html</w:t>
        </w:r>
      </w:hyperlink>
    </w:p>
    <w:p w14:paraId="53C66911" w14:textId="77777777" w:rsidR="00E63400" w:rsidRPr="00AC0E4A" w:rsidRDefault="00E63400" w:rsidP="00DD5C0B">
      <w:pPr>
        <w:ind w:left="720" w:hanging="720"/>
      </w:pPr>
      <w:r w:rsidRPr="00AC0E4A">
        <w:t xml:space="preserve">Premier Inn, n.d. Premier Inn - Planning the Perfect Business Trip. [online] Available at: </w:t>
      </w:r>
      <w:hyperlink r:id="rId28" w:history="1">
        <w:r w:rsidRPr="00AC0E4A">
          <w:rPr>
            <w:rStyle w:val="Hyperlink"/>
            <w:color w:val="000000" w:themeColor="text1"/>
          </w:rPr>
          <w:t>https://www.premierinn.com/content/dam/pi/websites/desktop/Business/blog/Fivebigchallengesfacingtravelmanagerstoday/PremierInn-research-paper-october22.pdf</w:t>
        </w:r>
      </w:hyperlink>
    </w:p>
    <w:p w14:paraId="7DB9870A" w14:textId="77777777" w:rsidR="00E63400" w:rsidRPr="00AC0E4A" w:rsidRDefault="00E63400" w:rsidP="00ED1505">
      <w:pPr>
        <w:ind w:left="720" w:hanging="720"/>
      </w:pPr>
      <w:r w:rsidRPr="00AC0E4A">
        <w:t xml:space="preserve">Premierinn.com. (2023). Premier Inn hotels | Book direct. [online] Available at: </w:t>
      </w:r>
      <w:hyperlink r:id="rId29" w:history="1">
        <w:r w:rsidRPr="00AC0E4A">
          <w:rPr>
            <w:rStyle w:val="Hyperlink"/>
            <w:color w:val="000000" w:themeColor="text1"/>
          </w:rPr>
          <w:t>https://www.premierinn.com/gb/en/home.html</w:t>
        </w:r>
      </w:hyperlink>
      <w:r w:rsidRPr="00AC0E4A">
        <w:t xml:space="preserve"> </w:t>
      </w:r>
    </w:p>
    <w:p w14:paraId="517E90FA" w14:textId="77777777" w:rsidR="00E63400" w:rsidRPr="00AC0E4A" w:rsidRDefault="00E63400" w:rsidP="00743F94">
      <w:pPr>
        <w:ind w:left="720" w:hanging="720"/>
      </w:pPr>
      <w:r w:rsidRPr="00AC0E4A">
        <w:t xml:space="preserve">Price, K. (2023). Premier Inn owner reports revenues 27% ahead of pre-pandemic. [online] The Caterer. Available at: </w:t>
      </w:r>
      <w:hyperlink r:id="rId30" w:history="1">
        <w:r w:rsidRPr="00AC0E4A">
          <w:rPr>
            <w:rStyle w:val="Hyperlink"/>
            <w:color w:val="000000" w:themeColor="text1"/>
          </w:rPr>
          <w:t>https://www.thecaterer.com/news/premier-inn-whitbread-2023-financial-results-27-ahead-pandemic</w:t>
        </w:r>
      </w:hyperlink>
      <w:r w:rsidRPr="00AC0E4A">
        <w:t xml:space="preserve"> </w:t>
      </w:r>
    </w:p>
    <w:p w14:paraId="7F8CBAE1" w14:textId="77777777" w:rsidR="00E63400" w:rsidRPr="00AC0E4A" w:rsidRDefault="00E63400" w:rsidP="0061349D">
      <w:pPr>
        <w:ind w:left="720" w:hanging="720"/>
      </w:pPr>
      <w:r w:rsidRPr="00AC0E4A">
        <w:t>Seal W (2019) (6th Ed) Management Accounting, London,  McGraw Hill</w:t>
      </w:r>
    </w:p>
    <w:p w14:paraId="54EA57CD" w14:textId="77777777" w:rsidR="00E63400" w:rsidRPr="00AC0E4A" w:rsidRDefault="00E63400" w:rsidP="00FF7FBF">
      <w:pPr>
        <w:ind w:left="720" w:hanging="720"/>
      </w:pPr>
      <w:r w:rsidRPr="00AC0E4A">
        <w:t xml:space="preserve">Sweney, M. (2023). Premier Inn owner surpasses pre-Covid profits as travellers seek deals. [online] the Guardian. Available at: </w:t>
      </w:r>
      <w:hyperlink r:id="rId31" w:history="1">
        <w:r w:rsidRPr="00AC0E4A">
          <w:rPr>
            <w:rStyle w:val="Hyperlink"/>
            <w:color w:val="000000" w:themeColor="text1"/>
          </w:rPr>
          <w:t>https://www.theguardian.com/business/2023/apr/25/premier-inn-whitbread-pre-covid-profits-deals</w:t>
        </w:r>
      </w:hyperlink>
      <w:r w:rsidRPr="00AC0E4A">
        <w:t xml:space="preserve"> </w:t>
      </w:r>
    </w:p>
    <w:p w14:paraId="3D373C4C" w14:textId="77777777" w:rsidR="00E63400" w:rsidRPr="00AC0E4A" w:rsidRDefault="00E63400" w:rsidP="0061349D">
      <w:pPr>
        <w:ind w:left="720" w:hanging="720"/>
      </w:pPr>
      <w:proofErr w:type="spellStart"/>
      <w:r w:rsidRPr="00AC0E4A">
        <w:t>Tranter,K</w:t>
      </w:r>
      <w:proofErr w:type="spellEnd"/>
      <w:r w:rsidRPr="00AC0E4A">
        <w:t>. Stuart-Hill,T. Parker,J. (2014) Introduction to  Revenue Management for the Hospitality Industry, London,  Pearson</w:t>
      </w:r>
    </w:p>
    <w:p w14:paraId="0B110DDF" w14:textId="77777777" w:rsidR="00E63400" w:rsidRPr="00AC0E4A" w:rsidRDefault="00E63400" w:rsidP="00611D24">
      <w:pPr>
        <w:ind w:left="720" w:hanging="720"/>
      </w:pPr>
      <w:r w:rsidRPr="00AC0E4A">
        <w:t>Walker J (2021) Introduction to Hospitality, Harlow, Pearson</w:t>
      </w:r>
    </w:p>
    <w:p w14:paraId="284DEAD2" w14:textId="77777777" w:rsidR="00E63400" w:rsidRPr="00AC0E4A" w:rsidRDefault="00E63400" w:rsidP="00B43D8E">
      <w:pPr>
        <w:ind w:left="720" w:hanging="720"/>
      </w:pPr>
      <w:r w:rsidRPr="00AC0E4A">
        <w:t xml:space="preserve">WHITBREAD, 2017. Whitbread plc. Annual Report and Accounts 2016-17. [online] Available at: </w:t>
      </w:r>
      <w:hyperlink r:id="rId32" w:history="1">
        <w:r w:rsidRPr="00AC0E4A">
          <w:rPr>
            <w:rStyle w:val="Hyperlink"/>
            <w:color w:val="000000" w:themeColor="text1"/>
          </w:rPr>
          <w:t>https://cdn.whitbread.co.uk/media/2021/02/15102450/whitbread_interactive_2017.pdf</w:t>
        </w:r>
      </w:hyperlink>
    </w:p>
    <w:p w14:paraId="503646B7" w14:textId="77777777" w:rsidR="00D513FE" w:rsidRPr="00427705" w:rsidRDefault="00D513FE" w:rsidP="00D513FE">
      <w:pPr>
        <w:ind w:left="720" w:hanging="720"/>
      </w:pPr>
    </w:p>
    <w:sectPr w:rsidR="00D513FE" w:rsidRPr="00427705">
      <w:foot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C1C58A" w14:textId="77777777" w:rsidR="0064581B" w:rsidRDefault="0064581B">
      <w:pPr>
        <w:spacing w:line="240" w:lineRule="auto"/>
      </w:pPr>
      <w:r>
        <w:separator/>
      </w:r>
    </w:p>
  </w:endnote>
  <w:endnote w:type="continuationSeparator" w:id="0">
    <w:p w14:paraId="67F71411" w14:textId="77777777" w:rsidR="0064581B" w:rsidRDefault="006458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4741901"/>
      <w:docPartObj>
        <w:docPartGallery w:val="Page Numbers (Bottom of Page)"/>
        <w:docPartUnique/>
      </w:docPartObj>
    </w:sdtPr>
    <w:sdtEndPr/>
    <w:sdtContent>
      <w:sdt>
        <w:sdtPr>
          <w:id w:val="1728636285"/>
          <w:docPartObj>
            <w:docPartGallery w:val="Page Numbers (Top of Page)"/>
            <w:docPartUnique/>
          </w:docPartObj>
        </w:sdtPr>
        <w:sdtEndPr/>
        <w:sdtContent>
          <w:p w14:paraId="69DCC0D9" w14:textId="77777777" w:rsidR="00B41AF3" w:rsidRDefault="00DD643F" w:rsidP="00B41AF3">
            <w:pPr>
              <w:pStyle w:val="Footer"/>
              <w:spacing w:line="360" w:lineRule="auto"/>
              <w:ind w:firstLine="0"/>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AA047C" w14:textId="77777777" w:rsidR="0064581B" w:rsidRDefault="0064581B">
      <w:pPr>
        <w:spacing w:line="240" w:lineRule="auto"/>
      </w:pPr>
      <w:r>
        <w:separator/>
      </w:r>
    </w:p>
  </w:footnote>
  <w:footnote w:type="continuationSeparator" w:id="0">
    <w:p w14:paraId="62AF9806" w14:textId="77777777" w:rsidR="0064581B" w:rsidRDefault="006458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63452"/>
    <w:multiLevelType w:val="hybridMultilevel"/>
    <w:tmpl w:val="C1A2E54C"/>
    <w:lvl w:ilvl="0" w:tplc="F28A5AEA">
      <w:start w:val="1"/>
      <w:numFmt w:val="decimal"/>
      <w:lvlText w:val="%1."/>
      <w:lvlJc w:val="left"/>
      <w:pPr>
        <w:ind w:left="720" w:hanging="360"/>
      </w:pPr>
      <w:rPr>
        <w:rFonts w:hint="default"/>
      </w:rPr>
    </w:lvl>
    <w:lvl w:ilvl="1" w:tplc="1EE8FE56" w:tentative="1">
      <w:start w:val="1"/>
      <w:numFmt w:val="lowerLetter"/>
      <w:lvlText w:val="%2."/>
      <w:lvlJc w:val="left"/>
      <w:pPr>
        <w:ind w:left="1440" w:hanging="360"/>
      </w:pPr>
    </w:lvl>
    <w:lvl w:ilvl="2" w:tplc="B1B4E95A" w:tentative="1">
      <w:start w:val="1"/>
      <w:numFmt w:val="lowerRoman"/>
      <w:lvlText w:val="%3."/>
      <w:lvlJc w:val="right"/>
      <w:pPr>
        <w:ind w:left="2160" w:hanging="180"/>
      </w:pPr>
    </w:lvl>
    <w:lvl w:ilvl="3" w:tplc="A2562688" w:tentative="1">
      <w:start w:val="1"/>
      <w:numFmt w:val="decimal"/>
      <w:lvlText w:val="%4."/>
      <w:lvlJc w:val="left"/>
      <w:pPr>
        <w:ind w:left="2880" w:hanging="360"/>
      </w:pPr>
    </w:lvl>
    <w:lvl w:ilvl="4" w:tplc="BB0A154E" w:tentative="1">
      <w:start w:val="1"/>
      <w:numFmt w:val="lowerLetter"/>
      <w:lvlText w:val="%5."/>
      <w:lvlJc w:val="left"/>
      <w:pPr>
        <w:ind w:left="3600" w:hanging="360"/>
      </w:pPr>
    </w:lvl>
    <w:lvl w:ilvl="5" w:tplc="D4D212B6" w:tentative="1">
      <w:start w:val="1"/>
      <w:numFmt w:val="lowerRoman"/>
      <w:lvlText w:val="%6."/>
      <w:lvlJc w:val="right"/>
      <w:pPr>
        <w:ind w:left="4320" w:hanging="180"/>
      </w:pPr>
    </w:lvl>
    <w:lvl w:ilvl="6" w:tplc="201C1A3C" w:tentative="1">
      <w:start w:val="1"/>
      <w:numFmt w:val="decimal"/>
      <w:lvlText w:val="%7."/>
      <w:lvlJc w:val="left"/>
      <w:pPr>
        <w:ind w:left="5040" w:hanging="360"/>
      </w:pPr>
    </w:lvl>
    <w:lvl w:ilvl="7" w:tplc="E9CE41E0" w:tentative="1">
      <w:start w:val="1"/>
      <w:numFmt w:val="lowerLetter"/>
      <w:lvlText w:val="%8."/>
      <w:lvlJc w:val="left"/>
      <w:pPr>
        <w:ind w:left="5760" w:hanging="360"/>
      </w:pPr>
    </w:lvl>
    <w:lvl w:ilvl="8" w:tplc="90DCBB1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59"/>
    <w:rsid w:val="00033773"/>
    <w:rsid w:val="00040EC8"/>
    <w:rsid w:val="0005402E"/>
    <w:rsid w:val="000C12FD"/>
    <w:rsid w:val="000D2C71"/>
    <w:rsid w:val="000E2A86"/>
    <w:rsid w:val="000E2F64"/>
    <w:rsid w:val="00157582"/>
    <w:rsid w:val="00165127"/>
    <w:rsid w:val="00174E0C"/>
    <w:rsid w:val="00196A35"/>
    <w:rsid w:val="00202735"/>
    <w:rsid w:val="00202AA9"/>
    <w:rsid w:val="0020767D"/>
    <w:rsid w:val="00234B6B"/>
    <w:rsid w:val="00242567"/>
    <w:rsid w:val="002E59CA"/>
    <w:rsid w:val="00335508"/>
    <w:rsid w:val="00341D30"/>
    <w:rsid w:val="00392578"/>
    <w:rsid w:val="003B281C"/>
    <w:rsid w:val="003C76F9"/>
    <w:rsid w:val="003D7D7D"/>
    <w:rsid w:val="003E50A4"/>
    <w:rsid w:val="00427705"/>
    <w:rsid w:val="00466C2B"/>
    <w:rsid w:val="00483CDA"/>
    <w:rsid w:val="004846A0"/>
    <w:rsid w:val="00485FE2"/>
    <w:rsid w:val="00496988"/>
    <w:rsid w:val="004D7CFF"/>
    <w:rsid w:val="00561B5F"/>
    <w:rsid w:val="00582678"/>
    <w:rsid w:val="005906B5"/>
    <w:rsid w:val="005A404F"/>
    <w:rsid w:val="005B4683"/>
    <w:rsid w:val="005C4CFE"/>
    <w:rsid w:val="005D74F7"/>
    <w:rsid w:val="00610050"/>
    <w:rsid w:val="00611D24"/>
    <w:rsid w:val="0061349D"/>
    <w:rsid w:val="0061723A"/>
    <w:rsid w:val="00622C2E"/>
    <w:rsid w:val="006269F4"/>
    <w:rsid w:val="0062789B"/>
    <w:rsid w:val="0064581B"/>
    <w:rsid w:val="006646AF"/>
    <w:rsid w:val="0066676A"/>
    <w:rsid w:val="00674980"/>
    <w:rsid w:val="006B0173"/>
    <w:rsid w:val="006B671D"/>
    <w:rsid w:val="006E4A0C"/>
    <w:rsid w:val="006F209E"/>
    <w:rsid w:val="006F571B"/>
    <w:rsid w:val="00727413"/>
    <w:rsid w:val="00743F94"/>
    <w:rsid w:val="00762E6A"/>
    <w:rsid w:val="00763C59"/>
    <w:rsid w:val="00790DA6"/>
    <w:rsid w:val="007D224B"/>
    <w:rsid w:val="007E2696"/>
    <w:rsid w:val="007E3855"/>
    <w:rsid w:val="007E7264"/>
    <w:rsid w:val="00822607"/>
    <w:rsid w:val="00830E8D"/>
    <w:rsid w:val="0084616E"/>
    <w:rsid w:val="00847632"/>
    <w:rsid w:val="00886D51"/>
    <w:rsid w:val="008B6617"/>
    <w:rsid w:val="008D7C96"/>
    <w:rsid w:val="008E61A0"/>
    <w:rsid w:val="008F2B19"/>
    <w:rsid w:val="008F512E"/>
    <w:rsid w:val="00957C1E"/>
    <w:rsid w:val="00976458"/>
    <w:rsid w:val="009803DD"/>
    <w:rsid w:val="009A43E8"/>
    <w:rsid w:val="009A6225"/>
    <w:rsid w:val="009B1F62"/>
    <w:rsid w:val="009B53D2"/>
    <w:rsid w:val="00A17D91"/>
    <w:rsid w:val="00A57E45"/>
    <w:rsid w:val="00A70222"/>
    <w:rsid w:val="00A97836"/>
    <w:rsid w:val="00AB6B02"/>
    <w:rsid w:val="00AC0E4A"/>
    <w:rsid w:val="00AD6425"/>
    <w:rsid w:val="00AE109C"/>
    <w:rsid w:val="00B071C8"/>
    <w:rsid w:val="00B31AAB"/>
    <w:rsid w:val="00B41AF3"/>
    <w:rsid w:val="00B41C98"/>
    <w:rsid w:val="00B43D8E"/>
    <w:rsid w:val="00B508C0"/>
    <w:rsid w:val="00B51E57"/>
    <w:rsid w:val="00B6599D"/>
    <w:rsid w:val="00B97BEF"/>
    <w:rsid w:val="00BA5516"/>
    <w:rsid w:val="00BB1835"/>
    <w:rsid w:val="00BD4071"/>
    <w:rsid w:val="00BE2427"/>
    <w:rsid w:val="00C430D9"/>
    <w:rsid w:val="00C56E58"/>
    <w:rsid w:val="00C940B1"/>
    <w:rsid w:val="00CA5C59"/>
    <w:rsid w:val="00CB37F9"/>
    <w:rsid w:val="00CB6726"/>
    <w:rsid w:val="00CD2E18"/>
    <w:rsid w:val="00CE449E"/>
    <w:rsid w:val="00CE46F6"/>
    <w:rsid w:val="00D513FE"/>
    <w:rsid w:val="00D563E9"/>
    <w:rsid w:val="00D7052A"/>
    <w:rsid w:val="00D707B9"/>
    <w:rsid w:val="00DA19B0"/>
    <w:rsid w:val="00DC69E1"/>
    <w:rsid w:val="00DD5C0B"/>
    <w:rsid w:val="00DD643F"/>
    <w:rsid w:val="00DF3566"/>
    <w:rsid w:val="00E60B68"/>
    <w:rsid w:val="00E623C2"/>
    <w:rsid w:val="00E63400"/>
    <w:rsid w:val="00E87841"/>
    <w:rsid w:val="00EB040D"/>
    <w:rsid w:val="00ED1505"/>
    <w:rsid w:val="00ED2742"/>
    <w:rsid w:val="00ED4F06"/>
    <w:rsid w:val="00EE31F3"/>
    <w:rsid w:val="00EE632F"/>
    <w:rsid w:val="00F40E5D"/>
    <w:rsid w:val="00FA4A09"/>
    <w:rsid w:val="00FA6B37"/>
    <w:rsid w:val="00FC1F4C"/>
    <w:rsid w:val="00FF3A0C"/>
    <w:rsid w:val="00FF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5901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31F3"/>
    <w:pPr>
      <w:spacing w:after="0" w:line="360" w:lineRule="auto"/>
      <w:ind w:firstLine="720"/>
      <w:jc w:val="both"/>
    </w:pPr>
    <w:rPr>
      <w:rFonts w:ascii="Arial" w:hAnsi="Arial"/>
      <w:color w:val="000000" w:themeColor="text1"/>
      <w:sz w:val="24"/>
    </w:rPr>
  </w:style>
  <w:style w:type="paragraph" w:styleId="Heading1">
    <w:name w:val="heading 1"/>
    <w:basedOn w:val="Normal"/>
    <w:next w:val="Normal"/>
    <w:link w:val="Heading1Char"/>
    <w:uiPriority w:val="9"/>
    <w:qFormat/>
    <w:rsid w:val="00D707B9"/>
    <w:pPr>
      <w:keepNext/>
      <w:keepLines/>
      <w:ind w:firstLine="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707B9"/>
    <w:pPr>
      <w:keepNext/>
      <w:keepLines/>
      <w:ind w:firstLine="0"/>
      <w:jc w:val="left"/>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7B9"/>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D707B9"/>
    <w:rPr>
      <w:rFonts w:ascii="Arial" w:eastAsiaTheme="majorEastAsia" w:hAnsi="Arial" w:cstheme="majorBidi"/>
      <w:b/>
      <w:i/>
      <w:color w:val="000000" w:themeColor="text1"/>
      <w:sz w:val="24"/>
      <w:szCs w:val="26"/>
    </w:rPr>
  </w:style>
  <w:style w:type="paragraph" w:styleId="ListParagraph">
    <w:name w:val="List Paragraph"/>
    <w:basedOn w:val="Normal"/>
    <w:uiPriority w:val="34"/>
    <w:qFormat/>
    <w:rsid w:val="0062789B"/>
    <w:pPr>
      <w:ind w:left="720"/>
      <w:contextualSpacing/>
    </w:pPr>
  </w:style>
  <w:style w:type="paragraph" w:styleId="Header">
    <w:name w:val="header"/>
    <w:basedOn w:val="Normal"/>
    <w:link w:val="HeaderChar"/>
    <w:uiPriority w:val="99"/>
    <w:unhideWhenUsed/>
    <w:rsid w:val="0066676A"/>
    <w:pPr>
      <w:tabs>
        <w:tab w:val="center" w:pos="4513"/>
        <w:tab w:val="right" w:pos="9026"/>
      </w:tabs>
      <w:spacing w:line="240" w:lineRule="auto"/>
    </w:pPr>
  </w:style>
  <w:style w:type="character" w:customStyle="1" w:styleId="HeaderChar">
    <w:name w:val="Header Char"/>
    <w:basedOn w:val="DefaultParagraphFont"/>
    <w:link w:val="Header"/>
    <w:uiPriority w:val="99"/>
    <w:rsid w:val="0066676A"/>
    <w:rPr>
      <w:rFonts w:ascii="Arial" w:hAnsi="Arial"/>
      <w:color w:val="000000" w:themeColor="text1"/>
      <w:sz w:val="24"/>
    </w:rPr>
  </w:style>
  <w:style w:type="paragraph" w:styleId="Footer">
    <w:name w:val="footer"/>
    <w:basedOn w:val="Normal"/>
    <w:link w:val="FooterChar"/>
    <w:uiPriority w:val="99"/>
    <w:unhideWhenUsed/>
    <w:rsid w:val="0066676A"/>
    <w:pPr>
      <w:tabs>
        <w:tab w:val="center" w:pos="4513"/>
        <w:tab w:val="right" w:pos="9026"/>
      </w:tabs>
      <w:spacing w:line="240" w:lineRule="auto"/>
    </w:pPr>
  </w:style>
  <w:style w:type="character" w:customStyle="1" w:styleId="FooterChar">
    <w:name w:val="Footer Char"/>
    <w:basedOn w:val="DefaultParagraphFont"/>
    <w:link w:val="Footer"/>
    <w:uiPriority w:val="99"/>
    <w:rsid w:val="0066676A"/>
    <w:rPr>
      <w:rFonts w:ascii="Arial" w:hAnsi="Arial"/>
      <w:color w:val="000000" w:themeColor="text1"/>
      <w:sz w:val="24"/>
    </w:rPr>
  </w:style>
  <w:style w:type="character" w:styleId="Hyperlink">
    <w:name w:val="Hyperlink"/>
    <w:basedOn w:val="DefaultParagraphFont"/>
    <w:uiPriority w:val="99"/>
    <w:unhideWhenUsed/>
    <w:rsid w:val="00FF7FBF"/>
    <w:rPr>
      <w:color w:val="0563C1" w:themeColor="hyperlink"/>
      <w:u w:val="single"/>
    </w:rPr>
  </w:style>
  <w:style w:type="character" w:styleId="UnresolvedMention">
    <w:name w:val="Unresolved Mention"/>
    <w:basedOn w:val="DefaultParagraphFont"/>
    <w:uiPriority w:val="99"/>
    <w:semiHidden/>
    <w:unhideWhenUsed/>
    <w:rsid w:val="0084616E"/>
    <w:rPr>
      <w:color w:val="605E5C"/>
      <w:shd w:val="clear" w:color="auto" w:fill="E1DFDD"/>
    </w:rPr>
  </w:style>
  <w:style w:type="paragraph" w:styleId="TOCHeading">
    <w:name w:val="TOC Heading"/>
    <w:basedOn w:val="Heading1"/>
    <w:next w:val="Normal"/>
    <w:uiPriority w:val="39"/>
    <w:unhideWhenUsed/>
    <w:qFormat/>
    <w:rsid w:val="00FF3A0C"/>
    <w:pPr>
      <w:spacing w:before="24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F3A0C"/>
    <w:pPr>
      <w:spacing w:after="100"/>
    </w:pPr>
  </w:style>
  <w:style w:type="paragraph" w:styleId="TOC2">
    <w:name w:val="toc 2"/>
    <w:basedOn w:val="Normal"/>
    <w:next w:val="Normal"/>
    <w:autoRedefine/>
    <w:uiPriority w:val="39"/>
    <w:unhideWhenUsed/>
    <w:rsid w:val="00FF3A0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teminder.com/r/hotel-trends-hotel-hospitality-industry/" TargetMode="External"/><Relationship Id="rId13" Type="http://schemas.openxmlformats.org/officeDocument/2006/relationships/hyperlink" Target="https://www.globaldata.com/store/report/mandarin-oriental-international-ltd/" TargetMode="External"/><Relationship Id="rId18" Type="http://schemas.openxmlformats.org/officeDocument/2006/relationships/hyperlink" Target="https://photos.mandarinoriental.com/is/content/MandarinOriental/corporate-22arMOIL" TargetMode="External"/><Relationship Id="rId26" Type="http://schemas.openxmlformats.org/officeDocument/2006/relationships/hyperlink" Target="https://www.premierinn.com/gb/en/sleep/good-night-guarantee.html" TargetMode="External"/><Relationship Id="rId3" Type="http://schemas.openxmlformats.org/officeDocument/2006/relationships/styles" Target="styles.xml"/><Relationship Id="rId21" Type="http://schemas.openxmlformats.org/officeDocument/2006/relationships/hyperlink" Target="https://photos.mandarinoriental.com/is/content/MandarinOriental/corporate-22arMOIL"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premierinn.com/content/dam/pi/websites/desktop/why/force%20for%20good/final-esg-report-v3.pdf" TargetMode="External"/><Relationship Id="rId17" Type="http://schemas.openxmlformats.org/officeDocument/2006/relationships/hyperlink" Target="https://www.mandarinoriental.com/en/" TargetMode="External"/><Relationship Id="rId25" Type="http://schemas.openxmlformats.org/officeDocument/2006/relationships/hyperlink" Target="https://cdn.whitbread.co.uk/media/2023/08/The-Economic-Impact-of-Premier-Inn-hotels_2022-study_final.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hotos.mandarinoriental.com/is/content/MandarinOriental/corporate-exclusive-home-pdf-business-profiling-2023" TargetMode="External"/><Relationship Id="rId20" Type="http://schemas.openxmlformats.org/officeDocument/2006/relationships/hyperlink" Target="https://photos.mandarinoriental.com/is/content/MandarinOriental/_Corporate/PDFs/mandarin-oriental-sustainability-report-2022.pdf" TargetMode="External"/><Relationship Id="rId29" Type="http://schemas.openxmlformats.org/officeDocument/2006/relationships/hyperlink" Target="https://www.premierinn.com/gb/en/hom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offers.html" TargetMode="External"/><Relationship Id="rId24" Type="http://schemas.openxmlformats.org/officeDocument/2006/relationships/hyperlink" Target="https://martinroll.com/resources/articles/asia/mandarin-oriental-a-leading-asian-hospitality-brand/" TargetMode="External"/><Relationship Id="rId32" Type="http://schemas.openxmlformats.org/officeDocument/2006/relationships/hyperlink" Target="https://cdn.whitbread.co.uk/media/2021/02/15102450/whitbread_interactive_2017.pdf" TargetMode="External"/><Relationship Id="rId5" Type="http://schemas.openxmlformats.org/officeDocument/2006/relationships/webSettings" Target="webSettings.xml"/><Relationship Id="rId15" Type="http://schemas.openxmlformats.org/officeDocument/2006/relationships/hyperlink" Target="https://photos.mandarinoriental.com/is/content/MandarinOriental/corporate-business-profile" TargetMode="External"/><Relationship Id="rId23" Type="http://schemas.openxmlformats.org/officeDocument/2006/relationships/hyperlink" Target="https://www.mandarinoriental.com/en/our-company/our-history" TargetMode="External"/><Relationship Id="rId28" Type="http://schemas.openxmlformats.org/officeDocument/2006/relationships/hyperlink" Target="https://www.premierinn.com/content/dam/pi/websites/desktop/Business/blog/Fivebigchallengesfacingtravelmanagerstoday/PremierInn-research-paper-october22.pdf" TargetMode="External"/><Relationship Id="rId10" Type="http://schemas.openxmlformats.org/officeDocument/2006/relationships/hyperlink" Target="https://www.premierinn.com/gb/en/news/2021/net-zero-carbon-emissions.html" TargetMode="External"/><Relationship Id="rId19" Type="http://schemas.openxmlformats.org/officeDocument/2006/relationships/hyperlink" Target="https://photos.mandarinoriental.com/is/content/MandarinOriental/_Corporate/PDFs/mandarin-oriental-sustainability-report-2022.pdf" TargetMode="External"/><Relationship Id="rId31" Type="http://schemas.openxmlformats.org/officeDocument/2006/relationships/hyperlink" Target="https://www.theguardian.com/business/2023/apr/25/premier-inn-whitbread-pre-covid-profits-deals" TargetMode="External"/><Relationship Id="rId4" Type="http://schemas.openxmlformats.org/officeDocument/2006/relationships/settings" Target="settings.xml"/><Relationship Id="rId9" Type="http://schemas.openxmlformats.org/officeDocument/2006/relationships/hyperlink" Target="https://photos.mandarinoriental.com/is/content/MandarinOriental/corporate-23HY-report" TargetMode="External"/><Relationship Id="rId14" Type="http://schemas.openxmlformats.org/officeDocument/2006/relationships/hyperlink" Target="https://www.investegate.co.uk/announcement/rns/jardine-matheson-holdings-ltd-singapore-reg---jar/half-year-results/7662327" TargetMode="External"/><Relationship Id="rId22" Type="http://schemas.openxmlformats.org/officeDocument/2006/relationships/hyperlink" Target="https://www.mandarinoriental.com/en/our-company" TargetMode="External"/><Relationship Id="rId27" Type="http://schemas.openxmlformats.org/officeDocument/2006/relationships/hyperlink" Target="https://www.premierinn.com/gb/en/business/international-development.html" TargetMode="External"/><Relationship Id="rId30" Type="http://schemas.openxmlformats.org/officeDocument/2006/relationships/hyperlink" Target="https://www.thecaterer.com/news/premier-inn-whitbread-2023-financial-results-27-ahead-pandemic"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E2ED2-FB37-49D3-9829-A36D44BCA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3642</Words>
  <Characters>20762</Characters>
  <Application>Microsoft Office Word</Application>
  <DocSecurity>0</DocSecurity>
  <Lines>173</Lines>
  <Paragraphs>48</Paragraphs>
  <ScaleCrop>false</ScaleCrop>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2023-10-19T09:51:00Z</dcterms:created>
  <dcterms:modified xsi:type="dcterms:W3CDTF">2023-10-19T09:51:00Z</dcterms:modified>
</cp:coreProperties>
</file>