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05846" w14:textId="361E2592" w:rsidR="006462D8" w:rsidRPr="002A1A8C" w:rsidRDefault="00937D6E" w:rsidP="002A1A8C">
      <w:pPr>
        <w:jc w:val="center"/>
        <w:rPr>
          <w:rFonts w:ascii="Arial Nova" w:hAnsi="Arial Nova"/>
          <w:b/>
          <w:sz w:val="32"/>
        </w:rPr>
      </w:pPr>
      <w:r w:rsidRPr="002A1A8C">
        <w:rPr>
          <w:rFonts w:ascii="Arial Nova" w:hAnsi="Arial Nova"/>
          <w:b/>
          <w:sz w:val="32"/>
        </w:rPr>
        <w:t>Documentary Review</w:t>
      </w:r>
    </w:p>
    <w:p w14:paraId="3D941D58" w14:textId="42544C71" w:rsidR="00937D6E" w:rsidRDefault="00937D6E">
      <w:pPr>
        <w:rPr>
          <w:rFonts w:ascii="Arial Nova" w:hAnsi="Arial Nova"/>
        </w:rPr>
      </w:pPr>
    </w:p>
    <w:p w14:paraId="21C57935" w14:textId="07768E42" w:rsidR="005E2EFC" w:rsidRDefault="00937D6E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The documentary </w:t>
      </w:r>
      <w:r w:rsidR="00673177">
        <w:rPr>
          <w:rFonts w:ascii="Arial Nova" w:hAnsi="Arial Nova"/>
        </w:rPr>
        <w:t>for discussion</w:t>
      </w:r>
      <w:r>
        <w:rPr>
          <w:rFonts w:ascii="Arial Nova" w:hAnsi="Arial Nova"/>
        </w:rPr>
        <w:t xml:space="preserve"> presently is the </w:t>
      </w:r>
      <w:r>
        <w:rPr>
          <w:rFonts w:ascii="Arial Nova" w:hAnsi="Arial Nova"/>
          <w:i/>
        </w:rPr>
        <w:t>Ancient Egyptians: Akhenaten</w:t>
      </w:r>
      <w:r w:rsidR="00E93BD2">
        <w:rPr>
          <w:rFonts w:ascii="Arial Nova" w:hAnsi="Arial Nova"/>
          <w:i/>
        </w:rPr>
        <w:t xml:space="preserve"> </w:t>
      </w:r>
      <w:r w:rsidR="00E93BD2">
        <w:rPr>
          <w:rFonts w:ascii="Arial Nova" w:hAnsi="Arial Nova"/>
        </w:rPr>
        <w:t>(2002)</w:t>
      </w:r>
      <w:r>
        <w:rPr>
          <w:rFonts w:ascii="Arial Nova" w:hAnsi="Arial Nova"/>
        </w:rPr>
        <w:t xml:space="preserve">. </w:t>
      </w:r>
      <w:r w:rsidR="00C13AE9">
        <w:rPr>
          <w:rFonts w:ascii="Arial Nova" w:hAnsi="Arial Nova"/>
        </w:rPr>
        <w:t xml:space="preserve">This hour-long </w:t>
      </w:r>
      <w:r w:rsidR="00673177">
        <w:rPr>
          <w:rFonts w:ascii="Arial Nova" w:hAnsi="Arial Nova"/>
        </w:rPr>
        <w:t>documentary</w:t>
      </w:r>
      <w:r w:rsidR="00C13AE9">
        <w:rPr>
          <w:rFonts w:ascii="Arial Nova" w:hAnsi="Arial Nova"/>
        </w:rPr>
        <w:t xml:space="preserve">, presumably intended for budding Egyptologists or the general public who have </w:t>
      </w:r>
      <w:r w:rsidR="00524A57">
        <w:rPr>
          <w:rFonts w:ascii="Arial Nova" w:hAnsi="Arial Nova"/>
        </w:rPr>
        <w:t xml:space="preserve">an </w:t>
      </w:r>
      <w:r w:rsidR="00C13AE9">
        <w:rPr>
          <w:rFonts w:ascii="Arial Nova" w:hAnsi="Arial Nova"/>
        </w:rPr>
        <w:t xml:space="preserve">interest in the area, focuses on the </w:t>
      </w:r>
      <w:r w:rsidR="00BA7D91">
        <w:rPr>
          <w:rFonts w:ascii="Arial Nova" w:hAnsi="Arial Nova"/>
        </w:rPr>
        <w:t>Pharaoh Akhenaten</w:t>
      </w:r>
      <w:r w:rsidR="00C13AE9">
        <w:rPr>
          <w:rFonts w:ascii="Arial Nova" w:hAnsi="Arial Nova"/>
        </w:rPr>
        <w:t xml:space="preserve">. </w:t>
      </w:r>
      <w:r w:rsidR="00E93BD2">
        <w:rPr>
          <w:rFonts w:ascii="Arial Nova" w:hAnsi="Arial Nova"/>
        </w:rPr>
        <w:t xml:space="preserve">Originally filmed under the name </w:t>
      </w:r>
      <w:r w:rsidR="00E93BD2">
        <w:rPr>
          <w:rFonts w:ascii="Arial Nova" w:hAnsi="Arial Nova"/>
          <w:i/>
        </w:rPr>
        <w:t xml:space="preserve">The Great Egyptians: The Rebel Pharaoh </w:t>
      </w:r>
      <w:r w:rsidR="00E93BD2">
        <w:rPr>
          <w:rFonts w:ascii="Arial Nova" w:hAnsi="Arial Nova"/>
        </w:rPr>
        <w:t>(1998)</w:t>
      </w:r>
      <w:r w:rsidR="0008783E">
        <w:rPr>
          <w:rFonts w:ascii="Arial Nova" w:hAnsi="Arial Nova"/>
        </w:rPr>
        <w:t xml:space="preserve">, the </w:t>
      </w:r>
      <w:r w:rsidR="00673177">
        <w:rPr>
          <w:rFonts w:ascii="Arial Nova" w:hAnsi="Arial Nova"/>
        </w:rPr>
        <w:t>media presentation</w:t>
      </w:r>
      <w:r w:rsidR="00D45AE4">
        <w:rPr>
          <w:rFonts w:ascii="Arial Nova" w:hAnsi="Arial Nova"/>
        </w:rPr>
        <w:t xml:space="preserve"> follows Bob </w:t>
      </w:r>
      <w:proofErr w:type="spellStart"/>
      <w:r w:rsidR="00D45AE4">
        <w:rPr>
          <w:rFonts w:ascii="Arial Nova" w:hAnsi="Arial Nova"/>
        </w:rPr>
        <w:t>Bryers</w:t>
      </w:r>
      <w:proofErr w:type="spellEnd"/>
      <w:r w:rsidR="00D45AE4">
        <w:rPr>
          <w:rFonts w:ascii="Arial Nova" w:hAnsi="Arial Nova"/>
        </w:rPr>
        <w:t>’ journey in unlocking knowledge of the mysterious man behind the religious revolution.</w:t>
      </w:r>
      <w:r w:rsidR="00A82F72">
        <w:rPr>
          <w:rFonts w:ascii="Arial Nova" w:hAnsi="Arial Nova"/>
        </w:rPr>
        <w:t xml:space="preserve"> </w:t>
      </w:r>
      <w:r w:rsidR="0025787F">
        <w:rPr>
          <w:rFonts w:ascii="Arial Nova" w:hAnsi="Arial Nova"/>
        </w:rPr>
        <w:t>The p</w:t>
      </w:r>
      <w:r w:rsidR="00D10389">
        <w:rPr>
          <w:rFonts w:ascii="Arial Nova" w:hAnsi="Arial Nova"/>
        </w:rPr>
        <w:t>revious study of the Amarna period prior to th</w:t>
      </w:r>
      <w:r w:rsidR="00C6712B">
        <w:rPr>
          <w:rFonts w:ascii="Arial Nova" w:hAnsi="Arial Nova"/>
        </w:rPr>
        <w:t>is</w:t>
      </w:r>
      <w:r w:rsidR="00D10389">
        <w:rPr>
          <w:rFonts w:ascii="Arial Nova" w:hAnsi="Arial Nova"/>
        </w:rPr>
        <w:t xml:space="preserve"> </w:t>
      </w:r>
      <w:r w:rsidR="0065797E">
        <w:rPr>
          <w:rFonts w:ascii="Arial Nova" w:hAnsi="Arial Nova"/>
        </w:rPr>
        <w:t>film</w:t>
      </w:r>
      <w:r w:rsidR="00D10389">
        <w:rPr>
          <w:rFonts w:ascii="Arial Nova" w:hAnsi="Arial Nova"/>
        </w:rPr>
        <w:t xml:space="preserve"> could somewhat skew </w:t>
      </w:r>
      <w:r w:rsidR="00C6712B">
        <w:rPr>
          <w:rFonts w:ascii="Arial Nova" w:hAnsi="Arial Nova"/>
        </w:rPr>
        <w:t>this review</w:t>
      </w:r>
      <w:r w:rsidR="00D10389">
        <w:rPr>
          <w:rFonts w:ascii="Arial Nova" w:hAnsi="Arial Nova"/>
        </w:rPr>
        <w:t>, so careful attention must be paid to remain as objective</w:t>
      </w:r>
      <w:r w:rsidR="00C6712B">
        <w:rPr>
          <w:rFonts w:ascii="Arial Nova" w:hAnsi="Arial Nova"/>
        </w:rPr>
        <w:t xml:space="preserve"> as possible</w:t>
      </w:r>
      <w:r w:rsidR="00D10389">
        <w:rPr>
          <w:rFonts w:ascii="Arial Nova" w:hAnsi="Arial Nova"/>
        </w:rPr>
        <w:t>.</w:t>
      </w:r>
      <w:r w:rsidR="00EE1698">
        <w:rPr>
          <w:rFonts w:ascii="Arial Nova" w:hAnsi="Arial Nova"/>
        </w:rPr>
        <w:t xml:space="preserve"> All quotes are from the documentary.</w:t>
      </w:r>
    </w:p>
    <w:p w14:paraId="228318E5" w14:textId="10D6C0B0" w:rsidR="00D10389" w:rsidRDefault="00736EC7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Before touching on the content, </w:t>
      </w:r>
      <w:r w:rsidR="00D72E83">
        <w:rPr>
          <w:rFonts w:ascii="Arial Nova" w:hAnsi="Arial Nova"/>
        </w:rPr>
        <w:t>discourse focuses briefly on the cinematography</w:t>
      </w:r>
      <w:r>
        <w:rPr>
          <w:rFonts w:ascii="Arial Nova" w:hAnsi="Arial Nova"/>
        </w:rPr>
        <w:t xml:space="preserve">. </w:t>
      </w:r>
      <w:r w:rsidR="004A294D">
        <w:rPr>
          <w:rFonts w:ascii="Arial Nova" w:hAnsi="Arial Nova"/>
        </w:rPr>
        <w:t>Its</w:t>
      </w:r>
      <w:r>
        <w:rPr>
          <w:rFonts w:ascii="Arial Nova" w:hAnsi="Arial Nova"/>
        </w:rPr>
        <w:t xml:space="preserve"> </w:t>
      </w:r>
      <w:r w:rsidR="00E93BD2">
        <w:rPr>
          <w:rFonts w:ascii="Arial Nova" w:hAnsi="Arial Nova"/>
        </w:rPr>
        <w:t>age</w:t>
      </w:r>
      <w:r>
        <w:rPr>
          <w:rFonts w:ascii="Arial Nova" w:hAnsi="Arial Nova"/>
        </w:rPr>
        <w:t xml:space="preserve"> is evident from the non-High Definition image quality and style of video effects used, such as the fade. However, </w:t>
      </w:r>
      <w:r w:rsidR="009B1440">
        <w:rPr>
          <w:rFonts w:ascii="Arial Nova" w:hAnsi="Arial Nova"/>
        </w:rPr>
        <w:t xml:space="preserve">Bob </w:t>
      </w:r>
      <w:proofErr w:type="spellStart"/>
      <w:r w:rsidR="009B1440">
        <w:rPr>
          <w:rFonts w:ascii="Arial Nova" w:hAnsi="Arial Nova"/>
        </w:rPr>
        <w:t>Bryer</w:t>
      </w:r>
      <w:proofErr w:type="spellEnd"/>
      <w:r w:rsidR="006D69C0">
        <w:rPr>
          <w:rFonts w:ascii="Arial Nova" w:hAnsi="Arial Nova"/>
        </w:rPr>
        <w:t xml:space="preserve"> uses non-complicated terminology and varying voice tones </w:t>
      </w:r>
      <w:proofErr w:type="gramStart"/>
      <w:r w:rsidR="006D69C0">
        <w:rPr>
          <w:rFonts w:ascii="Arial Nova" w:hAnsi="Arial Nova"/>
        </w:rPr>
        <w:t xml:space="preserve">in an attempt </w:t>
      </w:r>
      <w:r w:rsidR="005F0DFC">
        <w:rPr>
          <w:rFonts w:ascii="Arial Nova" w:hAnsi="Arial Nova"/>
        </w:rPr>
        <w:t>to</w:t>
      </w:r>
      <w:proofErr w:type="gramEnd"/>
      <w:r w:rsidR="005F0DFC">
        <w:rPr>
          <w:rFonts w:ascii="Arial Nova" w:hAnsi="Arial Nova"/>
        </w:rPr>
        <w:t xml:space="preserve"> </w:t>
      </w:r>
      <w:r w:rsidR="009565FE">
        <w:rPr>
          <w:rFonts w:ascii="Arial Nova" w:hAnsi="Arial Nova"/>
        </w:rPr>
        <w:t>make the information</w:t>
      </w:r>
      <w:r w:rsidR="006D69C0">
        <w:rPr>
          <w:rFonts w:ascii="Arial Nova" w:hAnsi="Arial Nova"/>
        </w:rPr>
        <w:t xml:space="preserve"> present</w:t>
      </w:r>
      <w:r w:rsidR="005F0DFC">
        <w:rPr>
          <w:rFonts w:ascii="Arial Nova" w:hAnsi="Arial Nova"/>
        </w:rPr>
        <w:t>ed</w:t>
      </w:r>
      <w:r w:rsidR="006D69C0">
        <w:rPr>
          <w:rFonts w:ascii="Arial Nova" w:hAnsi="Arial Nova"/>
        </w:rPr>
        <w:t xml:space="preserve"> interesting</w:t>
      </w:r>
      <w:r w:rsidR="00B70DC9">
        <w:rPr>
          <w:rFonts w:ascii="Arial Nova" w:hAnsi="Arial Nova"/>
        </w:rPr>
        <w:t xml:space="preserve"> and accessible</w:t>
      </w:r>
      <w:r w:rsidR="0091116A">
        <w:rPr>
          <w:rFonts w:ascii="Arial Nova" w:hAnsi="Arial Nova"/>
        </w:rPr>
        <w:t>. T</w:t>
      </w:r>
      <w:r w:rsidR="006D69C0">
        <w:rPr>
          <w:rFonts w:ascii="Arial Nova" w:hAnsi="Arial Nova"/>
        </w:rPr>
        <w:t xml:space="preserve">hankfully, the topic he </w:t>
      </w:r>
      <w:r w:rsidR="00307D78">
        <w:rPr>
          <w:rFonts w:ascii="Arial Nova" w:hAnsi="Arial Nova"/>
        </w:rPr>
        <w:t>expresses</w:t>
      </w:r>
      <w:r w:rsidR="006D69C0">
        <w:rPr>
          <w:rFonts w:ascii="Arial Nova" w:hAnsi="Arial Nova"/>
        </w:rPr>
        <w:t xml:space="preserve"> is an intriguing one</w:t>
      </w:r>
      <w:r w:rsidR="00FD6CFC">
        <w:rPr>
          <w:rFonts w:ascii="Arial Nova" w:hAnsi="Arial Nova"/>
        </w:rPr>
        <w:t xml:space="preserve">, therefore, </w:t>
      </w:r>
      <w:r w:rsidR="001739E7">
        <w:rPr>
          <w:rFonts w:ascii="Arial Nova" w:hAnsi="Arial Nova"/>
        </w:rPr>
        <w:t xml:space="preserve">his lack of charisma </w:t>
      </w:r>
      <w:r w:rsidR="0091116A">
        <w:rPr>
          <w:rFonts w:ascii="Arial Nova" w:hAnsi="Arial Nova"/>
        </w:rPr>
        <w:t xml:space="preserve">can somewhat </w:t>
      </w:r>
      <w:r w:rsidR="00FD6CFC">
        <w:rPr>
          <w:rFonts w:ascii="Arial Nova" w:hAnsi="Arial Nova"/>
        </w:rPr>
        <w:t xml:space="preserve">be </w:t>
      </w:r>
      <w:r w:rsidR="0091116A">
        <w:rPr>
          <w:rFonts w:ascii="Arial Nova" w:hAnsi="Arial Nova"/>
        </w:rPr>
        <w:t>ignored</w:t>
      </w:r>
      <w:r w:rsidR="00307D78">
        <w:rPr>
          <w:rFonts w:ascii="Arial Nova" w:hAnsi="Arial Nova"/>
        </w:rPr>
        <w:t>.</w:t>
      </w:r>
      <w:r>
        <w:rPr>
          <w:rFonts w:ascii="Arial Nova" w:hAnsi="Arial Nova"/>
        </w:rPr>
        <w:t xml:space="preserve"> The landscape </w:t>
      </w:r>
      <w:r w:rsidR="00B81839">
        <w:rPr>
          <w:rFonts w:ascii="Arial Nova" w:hAnsi="Arial Nova"/>
        </w:rPr>
        <w:t xml:space="preserve">video </w:t>
      </w:r>
      <w:r>
        <w:rPr>
          <w:rFonts w:ascii="Arial Nova" w:hAnsi="Arial Nova"/>
        </w:rPr>
        <w:t xml:space="preserve">shots of ruins </w:t>
      </w:r>
      <w:r w:rsidR="00EF7FA9">
        <w:rPr>
          <w:rFonts w:ascii="Arial Nova" w:hAnsi="Arial Nova"/>
        </w:rPr>
        <w:t xml:space="preserve">within today’s modern, contrasting backdrop </w:t>
      </w:r>
      <w:r>
        <w:rPr>
          <w:rFonts w:ascii="Arial Nova" w:hAnsi="Arial Nova"/>
        </w:rPr>
        <w:t>were aesthetically pleasing</w:t>
      </w:r>
      <w:r w:rsidR="00B37745">
        <w:rPr>
          <w:rFonts w:ascii="Arial Nova" w:hAnsi="Arial Nova"/>
        </w:rPr>
        <w:t xml:space="preserve"> and frequent</w:t>
      </w:r>
      <w:r>
        <w:rPr>
          <w:rFonts w:ascii="Arial Nova" w:hAnsi="Arial Nova"/>
        </w:rPr>
        <w:t>, and transitions into stationary images w</w:t>
      </w:r>
      <w:r w:rsidR="0025787F">
        <w:rPr>
          <w:rFonts w:ascii="Arial Nova" w:hAnsi="Arial Nova"/>
        </w:rPr>
        <w:t>ere</w:t>
      </w:r>
      <w:r>
        <w:rPr>
          <w:rFonts w:ascii="Arial Nova" w:hAnsi="Arial Nova"/>
        </w:rPr>
        <w:t xml:space="preserve"> smooth.</w:t>
      </w:r>
      <w:r w:rsidR="00EF7FA9">
        <w:rPr>
          <w:rFonts w:ascii="Arial Nova" w:hAnsi="Arial Nova"/>
        </w:rPr>
        <w:t xml:space="preserve"> </w:t>
      </w:r>
      <w:r w:rsidR="006B1DC9">
        <w:rPr>
          <w:rFonts w:ascii="Arial Nova" w:hAnsi="Arial Nova"/>
        </w:rPr>
        <w:t xml:space="preserve">Photographs of material finds, such as reliefs or </w:t>
      </w:r>
      <w:r w:rsidR="00356115">
        <w:rPr>
          <w:rFonts w:ascii="Arial Nova" w:hAnsi="Arial Nova"/>
        </w:rPr>
        <w:t>statues,</w:t>
      </w:r>
      <w:r>
        <w:rPr>
          <w:rFonts w:ascii="Arial Nova" w:hAnsi="Arial Nova"/>
        </w:rPr>
        <w:t xml:space="preserve"> were relevant and eye-catching. The art of Amarna is obscure and veers away from traditional elements and characteristics</w:t>
      </w:r>
      <w:r w:rsidR="00276526">
        <w:rPr>
          <w:rStyle w:val="FootnoteReference"/>
          <w:rFonts w:ascii="Arial Nova" w:hAnsi="Arial Nova"/>
        </w:rPr>
        <w:footnoteReference w:id="1"/>
      </w:r>
      <w:r w:rsidR="0025787F">
        <w:rPr>
          <w:rFonts w:ascii="Arial Nova" w:hAnsi="Arial Nova"/>
        </w:rPr>
        <w:t>,</w:t>
      </w:r>
      <w:r>
        <w:rPr>
          <w:rFonts w:ascii="Arial Nova" w:hAnsi="Arial Nova"/>
        </w:rPr>
        <w:t xml:space="preserve"> </w:t>
      </w:r>
      <w:r w:rsidR="004A294D">
        <w:rPr>
          <w:rFonts w:ascii="Arial Nova" w:hAnsi="Arial Nova"/>
        </w:rPr>
        <w:t>and this could have been reflected more with</w:t>
      </w:r>
      <w:r w:rsidR="00933B51">
        <w:rPr>
          <w:rFonts w:ascii="Arial Nova" w:hAnsi="Arial Nova"/>
        </w:rPr>
        <w:t xml:space="preserve"> the use of innovative, creative</w:t>
      </w:r>
      <w:r w:rsidR="0025787F">
        <w:rPr>
          <w:rFonts w:ascii="Arial Nova" w:hAnsi="Arial Nova"/>
        </w:rPr>
        <w:t>,</w:t>
      </w:r>
      <w:r w:rsidR="00933B51">
        <w:rPr>
          <w:rFonts w:ascii="Arial Nova" w:hAnsi="Arial Nova"/>
        </w:rPr>
        <w:t xml:space="preserve"> and non-tradition filming techniques</w:t>
      </w:r>
      <w:r w:rsidR="004A294D">
        <w:rPr>
          <w:rFonts w:ascii="Arial Nova" w:hAnsi="Arial Nova"/>
        </w:rPr>
        <w:t>.</w:t>
      </w:r>
      <w:r w:rsidR="00D43A80">
        <w:rPr>
          <w:rFonts w:ascii="Arial Nova" w:hAnsi="Arial Nova"/>
        </w:rPr>
        <w:t xml:space="preserve"> </w:t>
      </w:r>
    </w:p>
    <w:p w14:paraId="788B9C0B" w14:textId="07ABF821" w:rsidR="00CE19DE" w:rsidRDefault="00FF1F67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To begin, the documentary sets the scene; describing the Pharaoh and his city, </w:t>
      </w:r>
      <w:proofErr w:type="spellStart"/>
      <w:r>
        <w:rPr>
          <w:rFonts w:ascii="Arial Nova" w:hAnsi="Arial Nova"/>
        </w:rPr>
        <w:t>Akhetaten</w:t>
      </w:r>
      <w:proofErr w:type="spellEnd"/>
      <w:r w:rsidR="00CF6EC1">
        <w:rPr>
          <w:rFonts w:ascii="Arial Nova" w:hAnsi="Arial Nova"/>
        </w:rPr>
        <w:t xml:space="preserve">. From its introduction sequence, the family life of the ‘heretic’ king is </w:t>
      </w:r>
      <w:r w:rsidR="00D81848">
        <w:rPr>
          <w:rFonts w:ascii="Arial Nova" w:hAnsi="Arial Nova"/>
        </w:rPr>
        <w:t xml:space="preserve">discussed. </w:t>
      </w:r>
      <w:proofErr w:type="gramStart"/>
      <w:r w:rsidR="00DA5342">
        <w:rPr>
          <w:rFonts w:ascii="Arial Nova" w:hAnsi="Arial Nova"/>
        </w:rPr>
        <w:t>Particular</w:t>
      </w:r>
      <w:r w:rsidR="00EB48CA">
        <w:rPr>
          <w:rFonts w:ascii="Arial Nova" w:hAnsi="Arial Nova"/>
        </w:rPr>
        <w:t xml:space="preserve"> focus</w:t>
      </w:r>
      <w:proofErr w:type="gramEnd"/>
      <w:r w:rsidR="00EB48CA">
        <w:rPr>
          <w:rFonts w:ascii="Arial Nova" w:hAnsi="Arial Nova"/>
        </w:rPr>
        <w:t xml:space="preserve"> is drawn to the lack of representation of Akhenaten, then Amenhotep IV, </w:t>
      </w:r>
      <w:r w:rsidR="00DC0BEC">
        <w:rPr>
          <w:rFonts w:ascii="Arial Nova" w:hAnsi="Arial Nova"/>
        </w:rPr>
        <w:t xml:space="preserve">within relief scenes at Thebes and his </w:t>
      </w:r>
      <w:r w:rsidR="00B70DC9">
        <w:rPr>
          <w:rFonts w:ascii="Arial Nova" w:hAnsi="Arial Nova"/>
        </w:rPr>
        <w:t xml:space="preserve">physical </w:t>
      </w:r>
      <w:r w:rsidR="00DC0BEC">
        <w:rPr>
          <w:rFonts w:ascii="Arial Nova" w:hAnsi="Arial Nova"/>
        </w:rPr>
        <w:t xml:space="preserve">exclusion from ceremonies. </w:t>
      </w:r>
      <w:r w:rsidR="00130847">
        <w:rPr>
          <w:rFonts w:ascii="Arial Nova" w:hAnsi="Arial Nova"/>
        </w:rPr>
        <w:t xml:space="preserve">A few years after ascension, </w:t>
      </w:r>
      <w:r w:rsidR="00022AF4">
        <w:rPr>
          <w:rFonts w:ascii="Arial Nova" w:hAnsi="Arial Nova"/>
        </w:rPr>
        <w:t xml:space="preserve">Akhenaten rejects Thebes and her tradition to build his city, </w:t>
      </w:r>
      <w:proofErr w:type="spellStart"/>
      <w:r w:rsidR="00022AF4">
        <w:rPr>
          <w:rFonts w:ascii="Arial Nova" w:hAnsi="Arial Nova"/>
        </w:rPr>
        <w:t>Akhetaten</w:t>
      </w:r>
      <w:proofErr w:type="spellEnd"/>
      <w:r w:rsidR="00022AF4">
        <w:rPr>
          <w:rFonts w:ascii="Arial Nova" w:hAnsi="Arial Nova"/>
        </w:rPr>
        <w:t xml:space="preserve">. </w:t>
      </w:r>
      <w:r w:rsidR="00130847">
        <w:rPr>
          <w:rFonts w:ascii="Arial Nova" w:hAnsi="Arial Nova"/>
        </w:rPr>
        <w:t xml:space="preserve">The location </w:t>
      </w:r>
      <w:r w:rsidR="00DA5342">
        <w:rPr>
          <w:rFonts w:ascii="Arial Nova" w:hAnsi="Arial Nova"/>
        </w:rPr>
        <w:t xml:space="preserve">is </w:t>
      </w:r>
      <w:r w:rsidR="00130847">
        <w:rPr>
          <w:rFonts w:ascii="Arial Nova" w:hAnsi="Arial Nova"/>
        </w:rPr>
        <w:t xml:space="preserve">said to be chosen by the Aten itself, </w:t>
      </w:r>
      <w:r w:rsidR="009A149F">
        <w:rPr>
          <w:rFonts w:ascii="Arial Nova" w:hAnsi="Arial Nova"/>
        </w:rPr>
        <w:t>has similar topography to the hieroglyphic for ‘horizon</w:t>
      </w:r>
      <w:r w:rsidR="00DA5342">
        <w:rPr>
          <w:rFonts w:ascii="Arial Nova" w:hAnsi="Arial Nova"/>
        </w:rPr>
        <w:t>’.</w:t>
      </w:r>
      <w:r w:rsidR="009A149F">
        <w:rPr>
          <w:rFonts w:ascii="Arial Nova" w:hAnsi="Arial Nova"/>
        </w:rPr>
        <w:t xml:space="preserve"> Although the documentary does not state that this is likely the etymology behind the cities name (Horizon of the Sun Disk), the connection can be made </w:t>
      </w:r>
      <w:r w:rsidR="003723DA">
        <w:rPr>
          <w:rFonts w:ascii="Arial Nova" w:hAnsi="Arial Nova"/>
        </w:rPr>
        <w:t xml:space="preserve">if the viewer has previous knowledge of the subject. </w:t>
      </w:r>
    </w:p>
    <w:p w14:paraId="59981966" w14:textId="4F174343" w:rsidR="0014161E" w:rsidRDefault="003723DA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To continue, the documentary discusses the general populaces’ acceptance, or lack-there-of, of the </w:t>
      </w:r>
      <w:r w:rsidR="00B9361E">
        <w:rPr>
          <w:rFonts w:ascii="Arial Nova" w:hAnsi="Arial Nova"/>
        </w:rPr>
        <w:t>king’s</w:t>
      </w:r>
      <w:r>
        <w:rPr>
          <w:rFonts w:ascii="Arial Nova" w:hAnsi="Arial Nova"/>
        </w:rPr>
        <w:t xml:space="preserve"> new ideology</w:t>
      </w:r>
      <w:r w:rsidR="006442F6">
        <w:rPr>
          <w:rFonts w:ascii="Arial Nova" w:hAnsi="Arial Nova"/>
        </w:rPr>
        <w:t xml:space="preserve"> and </w:t>
      </w:r>
      <w:r w:rsidR="00B23AE9">
        <w:rPr>
          <w:rFonts w:ascii="Arial Nova" w:hAnsi="Arial Nova"/>
        </w:rPr>
        <w:t xml:space="preserve">the </w:t>
      </w:r>
      <w:r w:rsidR="003813F7">
        <w:rPr>
          <w:rFonts w:ascii="Arial Nova" w:hAnsi="Arial Nova"/>
        </w:rPr>
        <w:t>abolition</w:t>
      </w:r>
      <w:r w:rsidR="006442F6">
        <w:rPr>
          <w:rFonts w:ascii="Arial Nova" w:hAnsi="Arial Nova"/>
        </w:rPr>
        <w:t xml:space="preserve"> of tradition</w:t>
      </w:r>
      <w:r w:rsidR="003813F7">
        <w:rPr>
          <w:rFonts w:ascii="Arial Nova" w:hAnsi="Arial Nova"/>
        </w:rPr>
        <w:t>al religious practice</w:t>
      </w:r>
      <w:r>
        <w:rPr>
          <w:rFonts w:ascii="Arial Nova" w:hAnsi="Arial Nova"/>
        </w:rPr>
        <w:t>.</w:t>
      </w:r>
      <w:r w:rsidR="002A2F00">
        <w:rPr>
          <w:rFonts w:ascii="Arial Nova" w:hAnsi="Arial Nova"/>
        </w:rPr>
        <w:t xml:space="preserve"> </w:t>
      </w:r>
      <w:r w:rsidR="00F41F55">
        <w:rPr>
          <w:rFonts w:ascii="Arial Nova" w:hAnsi="Arial Nova"/>
        </w:rPr>
        <w:t>The social impacts on priests, craftsm</w:t>
      </w:r>
      <w:r w:rsidR="00A96E91">
        <w:rPr>
          <w:rFonts w:ascii="Arial Nova" w:hAnsi="Arial Nova"/>
        </w:rPr>
        <w:t>e</w:t>
      </w:r>
      <w:r w:rsidR="00F41F55">
        <w:rPr>
          <w:rFonts w:ascii="Arial Nova" w:hAnsi="Arial Nova"/>
        </w:rPr>
        <w:t xml:space="preserve">n and the </w:t>
      </w:r>
      <w:r w:rsidR="00A96E91">
        <w:rPr>
          <w:rFonts w:ascii="Arial Nova" w:hAnsi="Arial Nova"/>
        </w:rPr>
        <w:t xml:space="preserve">population </w:t>
      </w:r>
      <w:r w:rsidR="00F41F55">
        <w:rPr>
          <w:rFonts w:ascii="Arial Nova" w:hAnsi="Arial Nova"/>
        </w:rPr>
        <w:t xml:space="preserve"> are noted</w:t>
      </w:r>
      <w:r w:rsidR="00885F5E">
        <w:rPr>
          <w:rFonts w:ascii="Arial Nova" w:hAnsi="Arial Nova"/>
        </w:rPr>
        <w:t xml:space="preserve"> along with attitudes towards </w:t>
      </w:r>
      <w:proofErr w:type="spellStart"/>
      <w:r w:rsidR="00885F5E">
        <w:rPr>
          <w:rFonts w:ascii="Arial Nova" w:hAnsi="Arial Nova"/>
        </w:rPr>
        <w:t>Atenism</w:t>
      </w:r>
      <w:proofErr w:type="spellEnd"/>
      <w:r w:rsidR="0065728F">
        <w:rPr>
          <w:rFonts w:ascii="Arial Nova" w:hAnsi="Arial Nova"/>
        </w:rPr>
        <w:t>/</w:t>
      </w:r>
      <w:proofErr w:type="spellStart"/>
      <w:r w:rsidR="0065728F">
        <w:rPr>
          <w:rFonts w:ascii="Arial Nova" w:hAnsi="Arial Nova"/>
        </w:rPr>
        <w:t>Atenist</w:t>
      </w:r>
      <w:proofErr w:type="spellEnd"/>
      <w:r w:rsidR="00323367">
        <w:rPr>
          <w:rFonts w:ascii="Arial Nova" w:hAnsi="Arial Nova"/>
        </w:rPr>
        <w:t xml:space="preserve"> (terminology that was not provided by this documentary but from various readings</w:t>
      </w:r>
      <w:r w:rsidR="00704731">
        <w:rPr>
          <w:rStyle w:val="FootnoteReference"/>
          <w:rFonts w:ascii="Arial Nova" w:hAnsi="Arial Nova"/>
        </w:rPr>
        <w:footnoteReference w:id="2"/>
      </w:r>
      <w:r w:rsidR="00323367">
        <w:rPr>
          <w:rFonts w:ascii="Arial Nova" w:hAnsi="Arial Nova"/>
        </w:rPr>
        <w:t>)</w:t>
      </w:r>
      <w:r w:rsidR="003813F7">
        <w:rPr>
          <w:rFonts w:ascii="Arial Nova" w:hAnsi="Arial Nova"/>
        </w:rPr>
        <w:t xml:space="preserve">, which is said to have been elitist, </w:t>
      </w:r>
      <w:r w:rsidR="00323367">
        <w:rPr>
          <w:rFonts w:ascii="Arial Nova" w:hAnsi="Arial Nova"/>
        </w:rPr>
        <w:t xml:space="preserve">as the “everyday people made do with the reflection of Aten’s light from the royal family”. Akhenaten himself indicates that it is only himself and Chief Wife, Nefertiti, who </w:t>
      </w:r>
      <w:r w:rsidR="00A96E91">
        <w:rPr>
          <w:rFonts w:ascii="Arial Nova" w:hAnsi="Arial Nova"/>
        </w:rPr>
        <w:t>were allowed</w:t>
      </w:r>
      <w:r w:rsidR="00323367">
        <w:rPr>
          <w:rFonts w:ascii="Arial Nova" w:hAnsi="Arial Nova"/>
        </w:rPr>
        <w:t xml:space="preserve"> commune with the divine whereas the populace he rules over must display their devotion through loyalty to the king</w:t>
      </w:r>
      <w:r w:rsidR="00C70CC1">
        <w:rPr>
          <w:rStyle w:val="FootnoteReference"/>
          <w:rFonts w:ascii="Arial Nova" w:hAnsi="Arial Nova"/>
        </w:rPr>
        <w:footnoteReference w:id="3"/>
      </w:r>
      <w:r w:rsidR="00323367">
        <w:rPr>
          <w:rFonts w:ascii="Arial Nova" w:hAnsi="Arial Nova"/>
        </w:rPr>
        <w:t xml:space="preserve">. </w:t>
      </w:r>
      <w:r w:rsidR="0014161E">
        <w:rPr>
          <w:rFonts w:ascii="Arial Nova" w:hAnsi="Arial Nova"/>
        </w:rPr>
        <w:t xml:space="preserve">The discord and rejection from </w:t>
      </w:r>
      <w:r w:rsidR="00B23AE9">
        <w:rPr>
          <w:rFonts w:ascii="Arial Nova" w:hAnsi="Arial Nova"/>
        </w:rPr>
        <w:t xml:space="preserve">multiple allies </w:t>
      </w:r>
      <w:r w:rsidR="0014161E">
        <w:rPr>
          <w:rFonts w:ascii="Arial Nova" w:hAnsi="Arial Nova"/>
        </w:rPr>
        <w:t xml:space="preserve">outside of Egypt </w:t>
      </w:r>
      <w:r w:rsidR="00B23AE9">
        <w:rPr>
          <w:rFonts w:ascii="Arial Nova" w:hAnsi="Arial Nova"/>
        </w:rPr>
        <w:t>are</w:t>
      </w:r>
      <w:r w:rsidR="0014161E">
        <w:rPr>
          <w:rFonts w:ascii="Arial Nova" w:hAnsi="Arial Nova"/>
        </w:rPr>
        <w:t xml:space="preserve"> also </w:t>
      </w:r>
      <w:r w:rsidR="00A96E91">
        <w:rPr>
          <w:rFonts w:ascii="Arial Nova" w:hAnsi="Arial Nova"/>
        </w:rPr>
        <w:t>discussed</w:t>
      </w:r>
      <w:r w:rsidR="0014161E">
        <w:rPr>
          <w:rFonts w:ascii="Arial Nova" w:hAnsi="Arial Nova"/>
        </w:rPr>
        <w:t>.</w:t>
      </w:r>
    </w:p>
    <w:p w14:paraId="76B15FBA" w14:textId="0CE7158C" w:rsidR="00AA547E" w:rsidRDefault="00B51464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To end, the documentary focuses on </w:t>
      </w:r>
      <w:r w:rsidR="00BB62E5">
        <w:rPr>
          <w:rFonts w:ascii="Arial Nova" w:hAnsi="Arial Nova"/>
        </w:rPr>
        <w:t>recent</w:t>
      </w:r>
      <w:r>
        <w:rPr>
          <w:rFonts w:ascii="Arial Nova" w:hAnsi="Arial Nova"/>
        </w:rPr>
        <w:t xml:space="preserve"> progress such as </w:t>
      </w:r>
      <w:r w:rsidR="00BB62E5">
        <w:rPr>
          <w:rFonts w:ascii="Arial Nova" w:hAnsi="Arial Nova"/>
        </w:rPr>
        <w:t xml:space="preserve">the </w:t>
      </w:r>
      <w:r>
        <w:rPr>
          <w:rFonts w:ascii="Arial Nova" w:hAnsi="Arial Nova"/>
        </w:rPr>
        <w:t xml:space="preserve">discovery of a mysterious Amarna mummy, and </w:t>
      </w:r>
      <w:r w:rsidR="006D7E1A">
        <w:rPr>
          <w:rFonts w:ascii="Arial Nova" w:hAnsi="Arial Nova"/>
        </w:rPr>
        <w:t xml:space="preserve">possible medical causes for the </w:t>
      </w:r>
      <w:r w:rsidR="00581A44">
        <w:rPr>
          <w:rFonts w:ascii="Arial Nova" w:hAnsi="Arial Nova"/>
        </w:rPr>
        <w:t>king’s</w:t>
      </w:r>
      <w:r w:rsidR="006D7E1A">
        <w:rPr>
          <w:rFonts w:ascii="Arial Nova" w:hAnsi="Arial Nova"/>
        </w:rPr>
        <w:t xml:space="preserve"> </w:t>
      </w:r>
      <w:r w:rsidR="00AC36AA">
        <w:rPr>
          <w:rFonts w:ascii="Arial Nova" w:hAnsi="Arial Nova"/>
        </w:rPr>
        <w:t>behaviour</w:t>
      </w:r>
      <w:r w:rsidR="006D7E1A">
        <w:rPr>
          <w:rFonts w:ascii="Arial Nova" w:hAnsi="Arial Nova"/>
        </w:rPr>
        <w:t>.</w:t>
      </w:r>
      <w:r w:rsidR="00BE2AC6">
        <w:rPr>
          <w:rFonts w:ascii="Arial Nova" w:hAnsi="Arial Nova"/>
        </w:rPr>
        <w:t xml:space="preserve"> It was during the last fifteen minutes that the only interview-style scenes were included</w:t>
      </w:r>
      <w:r w:rsidR="00433D79">
        <w:rPr>
          <w:rFonts w:ascii="Arial Nova" w:hAnsi="Arial Nova"/>
        </w:rPr>
        <w:t xml:space="preserve">, focused on a specialist </w:t>
      </w:r>
      <w:r w:rsidR="00433D79">
        <w:rPr>
          <w:rFonts w:ascii="Arial Nova" w:hAnsi="Arial Nova"/>
        </w:rPr>
        <w:lastRenderedPageBreak/>
        <w:t xml:space="preserve">doctor and support group of </w:t>
      </w:r>
      <w:proofErr w:type="spellStart"/>
      <w:r w:rsidR="00433D79">
        <w:rPr>
          <w:rFonts w:ascii="Arial Nova" w:hAnsi="Arial Nova"/>
        </w:rPr>
        <w:t>Marf</w:t>
      </w:r>
      <w:r w:rsidR="00374230">
        <w:rPr>
          <w:rFonts w:ascii="Arial Nova" w:hAnsi="Arial Nova"/>
        </w:rPr>
        <w:t>an'</w:t>
      </w:r>
      <w:r w:rsidR="00433D79">
        <w:rPr>
          <w:rFonts w:ascii="Arial Nova" w:hAnsi="Arial Nova"/>
        </w:rPr>
        <w:t>s</w:t>
      </w:r>
      <w:proofErr w:type="spellEnd"/>
      <w:r w:rsidR="00433D79">
        <w:rPr>
          <w:rFonts w:ascii="Arial Nova" w:hAnsi="Arial Nova"/>
        </w:rPr>
        <w:t xml:space="preserve"> disease. </w:t>
      </w:r>
      <w:r w:rsidR="000E593F">
        <w:rPr>
          <w:rFonts w:ascii="Arial Nova" w:hAnsi="Arial Nova"/>
        </w:rPr>
        <w:t xml:space="preserve">While this interview may have been informative to that </w:t>
      </w:r>
      <w:proofErr w:type="gramStart"/>
      <w:r w:rsidR="000E593F">
        <w:rPr>
          <w:rFonts w:ascii="Arial Nova" w:hAnsi="Arial Nova"/>
        </w:rPr>
        <w:t>particular subject</w:t>
      </w:r>
      <w:proofErr w:type="gramEnd"/>
      <w:r w:rsidR="000E593F">
        <w:rPr>
          <w:rFonts w:ascii="Arial Nova" w:hAnsi="Arial Nova"/>
        </w:rPr>
        <w:t xml:space="preserve">, it does not seem appropriate </w:t>
      </w:r>
      <w:r w:rsidR="00F26748">
        <w:rPr>
          <w:rFonts w:ascii="Arial Nova" w:hAnsi="Arial Nova"/>
        </w:rPr>
        <w:t>only to</w:t>
      </w:r>
      <w:r w:rsidR="000E593F">
        <w:rPr>
          <w:rFonts w:ascii="Arial Nova" w:hAnsi="Arial Nova"/>
        </w:rPr>
        <w:t xml:space="preserve"> </w:t>
      </w:r>
      <w:r w:rsidR="00AC36AA">
        <w:rPr>
          <w:rFonts w:ascii="Arial Nova" w:hAnsi="Arial Nova"/>
        </w:rPr>
        <w:t>focused so closely on the medical issues</w:t>
      </w:r>
      <w:r w:rsidR="00E47D45">
        <w:rPr>
          <w:rFonts w:ascii="Arial Nova" w:hAnsi="Arial Nova"/>
        </w:rPr>
        <w:t xml:space="preserve">, when archaeological specialists could have also had an input. </w:t>
      </w:r>
      <w:r w:rsidR="00EE7EA8">
        <w:rPr>
          <w:rFonts w:ascii="Arial Nova" w:hAnsi="Arial Nova"/>
        </w:rPr>
        <w:t>Th</w:t>
      </w:r>
      <w:r w:rsidR="005373D1">
        <w:rPr>
          <w:rFonts w:ascii="Arial Nova" w:hAnsi="Arial Nova"/>
        </w:rPr>
        <w:t xml:space="preserve">e inclusion of multiple specialists and topics </w:t>
      </w:r>
      <w:r w:rsidR="00C73B7C">
        <w:rPr>
          <w:rFonts w:ascii="Arial Nova" w:hAnsi="Arial Nova"/>
        </w:rPr>
        <w:t xml:space="preserve">would also make </w:t>
      </w:r>
      <w:r w:rsidR="005C4D49">
        <w:rPr>
          <w:rFonts w:ascii="Arial Nova" w:hAnsi="Arial Nova"/>
        </w:rPr>
        <w:t xml:space="preserve">the show more appealing to the viewer as there would be </w:t>
      </w:r>
      <w:r w:rsidR="00661FC7">
        <w:rPr>
          <w:rFonts w:ascii="Arial Nova" w:hAnsi="Arial Nova"/>
        </w:rPr>
        <w:t>varying voice tones and pitches as the documentaries</w:t>
      </w:r>
      <w:r w:rsidR="00303884">
        <w:rPr>
          <w:rFonts w:ascii="Arial Nova" w:hAnsi="Arial Nova"/>
        </w:rPr>
        <w:t xml:space="preserve"> only presenter</w:t>
      </w:r>
      <w:r w:rsidR="00FA0986">
        <w:rPr>
          <w:rFonts w:ascii="Arial Nova" w:hAnsi="Arial Nova"/>
        </w:rPr>
        <w:t xml:space="preserve"> is</w:t>
      </w:r>
      <w:r w:rsidR="006033AB">
        <w:rPr>
          <w:rFonts w:ascii="Arial Nova" w:hAnsi="Arial Nova"/>
        </w:rPr>
        <w:t xml:space="preserve"> Bob </w:t>
      </w:r>
      <w:proofErr w:type="spellStart"/>
      <w:r w:rsidR="006033AB">
        <w:rPr>
          <w:rFonts w:ascii="Arial Nova" w:hAnsi="Arial Nova"/>
        </w:rPr>
        <w:t>Bryer</w:t>
      </w:r>
      <w:proofErr w:type="spellEnd"/>
      <w:r w:rsidR="00FA0986">
        <w:rPr>
          <w:rFonts w:ascii="Arial Nova" w:hAnsi="Arial Nova"/>
        </w:rPr>
        <w:t xml:space="preserve">, who </w:t>
      </w:r>
      <w:r w:rsidR="006033AB">
        <w:rPr>
          <w:rFonts w:ascii="Arial Nova" w:hAnsi="Arial Nova"/>
        </w:rPr>
        <w:t>lacks charisma.</w:t>
      </w:r>
      <w:r w:rsidR="007667F1">
        <w:rPr>
          <w:rFonts w:ascii="Arial Nova" w:hAnsi="Arial Nova"/>
        </w:rPr>
        <w:t xml:space="preserve"> The choice of interviewees </w:t>
      </w:r>
      <w:r w:rsidR="00E93E5B">
        <w:rPr>
          <w:rFonts w:ascii="Arial Nova" w:hAnsi="Arial Nova"/>
        </w:rPr>
        <w:t xml:space="preserve">did not seem appropriate for this viewer. </w:t>
      </w:r>
    </w:p>
    <w:p w14:paraId="43C27AF3" w14:textId="5CF18DE3" w:rsidR="00BE2AC6" w:rsidRDefault="00BE2AC6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Expected topics such as Amenhotep III’s impact on Akhenaten’s ideology and decisions, and the construction of </w:t>
      </w:r>
      <w:proofErr w:type="spellStart"/>
      <w:r>
        <w:rPr>
          <w:rFonts w:ascii="Arial Nova" w:hAnsi="Arial Nova"/>
        </w:rPr>
        <w:t>Akhet</w:t>
      </w:r>
      <w:proofErr w:type="spellEnd"/>
      <w:r>
        <w:rPr>
          <w:rFonts w:ascii="Arial Nova" w:hAnsi="Arial Nova"/>
        </w:rPr>
        <w:t xml:space="preserve">-Aten, ‘Horizon of the Aten’ were discussed. </w:t>
      </w:r>
      <w:r w:rsidR="000214FA">
        <w:rPr>
          <w:rFonts w:ascii="Arial Nova" w:hAnsi="Arial Nova"/>
        </w:rPr>
        <w:t xml:space="preserve">Interestingly, this is the only source which this author/viewer </w:t>
      </w:r>
      <w:r w:rsidR="00D526A8">
        <w:rPr>
          <w:rFonts w:ascii="Arial Nova" w:hAnsi="Arial Nova"/>
        </w:rPr>
        <w:t>came across that did not refer to the city as ‘Horizon of the Solar/Sun disk, rather than specifically the Aten</w:t>
      </w:r>
      <w:r w:rsidR="00D526A8">
        <w:rPr>
          <w:rStyle w:val="FootnoteReference"/>
          <w:rFonts w:ascii="Arial Nova" w:hAnsi="Arial Nova"/>
        </w:rPr>
        <w:footnoteReference w:id="4"/>
      </w:r>
      <w:r w:rsidR="00D526A8">
        <w:rPr>
          <w:rFonts w:ascii="Arial Nova" w:hAnsi="Arial Nova"/>
        </w:rPr>
        <w:t>.</w:t>
      </w:r>
      <w:r>
        <w:rPr>
          <w:rFonts w:ascii="Arial Nova" w:hAnsi="Arial Nova"/>
        </w:rPr>
        <w:t xml:space="preserve"> Little was touched upon on the religious aspect of A</w:t>
      </w:r>
      <w:r w:rsidR="005373D1">
        <w:rPr>
          <w:rFonts w:ascii="Arial Nova" w:hAnsi="Arial Nova"/>
        </w:rPr>
        <w:t>khenaten'</w:t>
      </w:r>
      <w:r>
        <w:rPr>
          <w:rFonts w:ascii="Arial Nova" w:hAnsi="Arial Nova"/>
        </w:rPr>
        <w:t>s reign</w:t>
      </w:r>
      <w:r w:rsidR="005373D1">
        <w:rPr>
          <w:rFonts w:ascii="Arial Nova" w:hAnsi="Arial Nova"/>
        </w:rPr>
        <w:t>,</w:t>
      </w:r>
      <w:r>
        <w:rPr>
          <w:rFonts w:ascii="Arial Nova" w:hAnsi="Arial Nova"/>
        </w:rPr>
        <w:t xml:space="preserve"> albeit the name of the documentary itself indicates focus on the man, not his religion. For a man known for his religious movement, and the narrators own questioning of Akhenaten</w:t>
      </w:r>
      <w:r w:rsidR="005373D1">
        <w:rPr>
          <w:rFonts w:ascii="Arial Nova" w:hAnsi="Arial Nova"/>
        </w:rPr>
        <w:t>'</w:t>
      </w:r>
      <w:r>
        <w:rPr>
          <w:rFonts w:ascii="Arial Nova" w:hAnsi="Arial Nova"/>
        </w:rPr>
        <w:t>s impact on the growth of monotheism</w:t>
      </w:r>
      <w:r w:rsidR="00A82F72">
        <w:rPr>
          <w:rFonts w:ascii="Arial Nova" w:hAnsi="Arial Nova"/>
        </w:rPr>
        <w:t xml:space="preserve"> in both the introduction and conclusion of the documentary</w:t>
      </w:r>
      <w:r>
        <w:rPr>
          <w:rFonts w:ascii="Arial Nova" w:hAnsi="Arial Nova"/>
        </w:rPr>
        <w:t xml:space="preserve">, one would think that the religion of the king would have been discussed more prominently, rather than touched upon briefly. </w:t>
      </w:r>
    </w:p>
    <w:p w14:paraId="3FC280CE" w14:textId="0E9E4411" w:rsidR="00581A44" w:rsidRDefault="00581A44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>Unfortunately, the documentar</w:t>
      </w:r>
      <w:r w:rsidR="00AC36AA">
        <w:rPr>
          <w:rFonts w:ascii="Arial Nova" w:hAnsi="Arial Nova"/>
        </w:rPr>
        <w:t>y’</w:t>
      </w:r>
      <w:r>
        <w:rPr>
          <w:rFonts w:ascii="Arial Nova" w:hAnsi="Arial Nova"/>
        </w:rPr>
        <w:t xml:space="preserve">s perspective and interpretation </w:t>
      </w:r>
      <w:r w:rsidR="005373D1">
        <w:rPr>
          <w:rFonts w:ascii="Arial Nova" w:hAnsi="Arial Nova"/>
        </w:rPr>
        <w:t>w</w:t>
      </w:r>
      <w:r w:rsidR="000214FA">
        <w:rPr>
          <w:rFonts w:ascii="Arial Nova" w:hAnsi="Arial Nova"/>
        </w:rPr>
        <w:t>ere</w:t>
      </w:r>
      <w:r>
        <w:rPr>
          <w:rFonts w:ascii="Arial Nova" w:hAnsi="Arial Nova"/>
        </w:rPr>
        <w:t xml:space="preserve"> immediately thrown into doubt and speculation due</w:t>
      </w:r>
      <w:r w:rsidR="005373D1">
        <w:rPr>
          <w:rFonts w:ascii="Arial Nova" w:hAnsi="Arial Nova"/>
        </w:rPr>
        <w:t xml:space="preserve"> to</w:t>
      </w:r>
      <w:r>
        <w:rPr>
          <w:rFonts w:ascii="Arial Nova" w:hAnsi="Arial Nova"/>
        </w:rPr>
        <w:t xml:space="preserve"> Bob </w:t>
      </w:r>
      <w:proofErr w:type="spellStart"/>
      <w:r>
        <w:rPr>
          <w:rFonts w:ascii="Arial Nova" w:hAnsi="Arial Nova"/>
        </w:rPr>
        <w:t>Bryer</w:t>
      </w:r>
      <w:proofErr w:type="spellEnd"/>
      <w:r>
        <w:rPr>
          <w:rFonts w:ascii="Arial Nova" w:hAnsi="Arial Nova"/>
        </w:rPr>
        <w:t xml:space="preserve"> </w:t>
      </w:r>
      <w:r w:rsidR="000D358F">
        <w:rPr>
          <w:rFonts w:ascii="Arial Nova" w:hAnsi="Arial Nova"/>
        </w:rPr>
        <w:t>stating,</w:t>
      </w:r>
      <w:r>
        <w:rPr>
          <w:rFonts w:ascii="Arial Nova" w:hAnsi="Arial Nova"/>
        </w:rPr>
        <w:t xml:space="preserve"> “it was almost as if a creature from a different planet had been dropped in the Egyptian desert [concerning the misshapen physique of </w:t>
      </w:r>
      <w:proofErr w:type="spellStart"/>
      <w:r>
        <w:rPr>
          <w:rFonts w:ascii="Arial Nova" w:hAnsi="Arial Nova"/>
        </w:rPr>
        <w:t>Ahkenaten</w:t>
      </w:r>
      <w:proofErr w:type="spellEnd"/>
      <w:r>
        <w:rPr>
          <w:rFonts w:ascii="Arial Nova" w:hAnsi="Arial Nova"/>
        </w:rPr>
        <w:t xml:space="preserve">]”. This is problematic for the academic discussion as it draws on the popular culture ideology that Egyptians and their monuments have extra-terrestrial origins, or at least connections. It is disappointing to see an educational piece encourage such thinking, </w:t>
      </w:r>
      <w:r w:rsidR="00AB7B66">
        <w:rPr>
          <w:rFonts w:ascii="Arial Nova" w:hAnsi="Arial Nova"/>
        </w:rPr>
        <w:t>albeit within</w:t>
      </w:r>
      <w:r>
        <w:rPr>
          <w:rFonts w:ascii="Arial Nova" w:hAnsi="Arial Nova"/>
        </w:rPr>
        <w:t xml:space="preserve"> a passing comment. </w:t>
      </w:r>
      <w:r w:rsidR="00D67B61">
        <w:rPr>
          <w:rFonts w:ascii="Arial Nova" w:hAnsi="Arial Nova"/>
        </w:rPr>
        <w:t>A</w:t>
      </w:r>
      <w:r>
        <w:rPr>
          <w:rFonts w:ascii="Arial Nova" w:hAnsi="Arial Nova"/>
        </w:rPr>
        <w:t xml:space="preserve">s an academic, this </w:t>
      </w:r>
      <w:r w:rsidR="00D67B61">
        <w:rPr>
          <w:rFonts w:ascii="Arial Nova" w:hAnsi="Arial Nova"/>
        </w:rPr>
        <w:t>is frustrating</w:t>
      </w:r>
      <w:r>
        <w:rPr>
          <w:rFonts w:ascii="Arial Nova" w:hAnsi="Arial Nova"/>
        </w:rPr>
        <w:t xml:space="preserve">, </w:t>
      </w:r>
      <w:r w:rsidR="00D67B61">
        <w:rPr>
          <w:rFonts w:ascii="Arial Nova" w:hAnsi="Arial Nova"/>
        </w:rPr>
        <w:t xml:space="preserve">however, </w:t>
      </w:r>
      <w:r>
        <w:rPr>
          <w:rFonts w:ascii="Arial Nova" w:hAnsi="Arial Nova"/>
        </w:rPr>
        <w:t>as someone who is moderately interest</w:t>
      </w:r>
      <w:r w:rsidR="00AB7B66">
        <w:rPr>
          <w:rFonts w:ascii="Arial Nova" w:hAnsi="Arial Nova"/>
        </w:rPr>
        <w:t>ed</w:t>
      </w:r>
      <w:r>
        <w:rPr>
          <w:rFonts w:ascii="Arial Nova" w:hAnsi="Arial Nova"/>
        </w:rPr>
        <w:t xml:space="preserve"> in the subject area, it could draw </w:t>
      </w:r>
      <w:r w:rsidR="00AB7B66">
        <w:rPr>
          <w:rFonts w:ascii="Arial Nova" w:hAnsi="Arial Nova"/>
        </w:rPr>
        <w:t>viewers</w:t>
      </w:r>
      <w:r>
        <w:rPr>
          <w:rFonts w:ascii="Arial Nova" w:hAnsi="Arial Nova"/>
        </w:rPr>
        <w:t xml:space="preserve"> in further and encourage the</w:t>
      </w:r>
      <w:r w:rsidR="00AD00C6">
        <w:rPr>
          <w:rFonts w:ascii="Arial Nova" w:hAnsi="Arial Nova"/>
        </w:rPr>
        <w:t>m</w:t>
      </w:r>
      <w:r>
        <w:rPr>
          <w:rFonts w:ascii="Arial Nova" w:hAnsi="Arial Nova"/>
        </w:rPr>
        <w:t xml:space="preserve"> to watch the rest of the show. </w:t>
      </w:r>
      <w:r w:rsidR="00822539">
        <w:rPr>
          <w:rFonts w:ascii="Arial Nova" w:hAnsi="Arial Nova"/>
        </w:rPr>
        <w:t xml:space="preserve">This reason could similarly </w:t>
      </w:r>
      <w:r w:rsidR="00EE674C">
        <w:rPr>
          <w:rFonts w:ascii="Arial Nova" w:hAnsi="Arial Nova"/>
        </w:rPr>
        <w:t xml:space="preserve">explain the reference of monotheism, as </w:t>
      </w:r>
      <w:r w:rsidR="00AD00C6">
        <w:rPr>
          <w:rFonts w:ascii="Arial Nova" w:hAnsi="Arial Nova"/>
        </w:rPr>
        <w:t>this</w:t>
      </w:r>
      <w:r w:rsidR="00EE674C">
        <w:rPr>
          <w:rFonts w:ascii="Arial Nova" w:hAnsi="Arial Nova"/>
        </w:rPr>
        <w:t xml:space="preserve"> is something </w:t>
      </w:r>
      <w:r w:rsidR="00AD00C6">
        <w:rPr>
          <w:rFonts w:ascii="Arial Nova" w:hAnsi="Arial Nova"/>
        </w:rPr>
        <w:t xml:space="preserve">in which </w:t>
      </w:r>
      <w:r w:rsidR="00EE674C">
        <w:rPr>
          <w:rFonts w:ascii="Arial Nova" w:hAnsi="Arial Nova"/>
        </w:rPr>
        <w:t>the western viewer is familiar with.</w:t>
      </w:r>
    </w:p>
    <w:p w14:paraId="571A686E" w14:textId="33BB60E5" w:rsidR="006D5BE4" w:rsidRDefault="006D5BE4" w:rsidP="000D358F">
      <w:pPr>
        <w:jc w:val="both"/>
        <w:rPr>
          <w:rFonts w:ascii="Arial Nova" w:hAnsi="Arial Nova"/>
        </w:rPr>
      </w:pPr>
      <w:r>
        <w:rPr>
          <w:rFonts w:ascii="Arial Nova" w:hAnsi="Arial Nova"/>
        </w:rPr>
        <w:t>Overall, the documentary was an enjoyable, informative watch</w:t>
      </w:r>
      <w:r w:rsidR="00776750">
        <w:rPr>
          <w:rFonts w:ascii="Arial Nova" w:hAnsi="Arial Nova"/>
        </w:rPr>
        <w:t>,</w:t>
      </w:r>
      <w:r>
        <w:rPr>
          <w:rFonts w:ascii="Arial Nova" w:hAnsi="Arial Nova"/>
        </w:rPr>
        <w:t xml:space="preserve"> albeit if the information has been interpreted differently </w:t>
      </w:r>
      <w:r w:rsidR="00AD00C6">
        <w:rPr>
          <w:rFonts w:ascii="Arial Nova" w:hAnsi="Arial Nova"/>
        </w:rPr>
        <w:t xml:space="preserve">for the audience, </w:t>
      </w:r>
      <w:proofErr w:type="gramStart"/>
      <w:r w:rsidR="00E05DD9">
        <w:rPr>
          <w:rFonts w:ascii="Arial Nova" w:hAnsi="Arial Nova"/>
        </w:rPr>
        <w:t>than</w:t>
      </w:r>
      <w:proofErr w:type="gramEnd"/>
      <w:r w:rsidR="00AD00C6">
        <w:rPr>
          <w:rFonts w:ascii="Arial Nova" w:hAnsi="Arial Nova"/>
        </w:rPr>
        <w:t xml:space="preserve"> within academia</w:t>
      </w:r>
      <w:r w:rsidR="00E05DD9">
        <w:rPr>
          <w:rFonts w:ascii="Arial Nova" w:hAnsi="Arial Nova"/>
        </w:rPr>
        <w:t>. T</w:t>
      </w:r>
      <w:r w:rsidR="00E91195">
        <w:rPr>
          <w:rFonts w:ascii="Arial Nova" w:hAnsi="Arial Nova"/>
        </w:rPr>
        <w:t xml:space="preserve">he information concerning a </w:t>
      </w:r>
      <w:r w:rsidR="008A40DD">
        <w:rPr>
          <w:rFonts w:ascii="Arial Nova" w:hAnsi="Arial Nova"/>
        </w:rPr>
        <w:t xml:space="preserve">deformative </w:t>
      </w:r>
      <w:r w:rsidR="00E91195">
        <w:rPr>
          <w:rFonts w:ascii="Arial Nova" w:hAnsi="Arial Nova"/>
        </w:rPr>
        <w:t>disease that may have caused Akhenaten</w:t>
      </w:r>
      <w:r w:rsidR="00776750">
        <w:rPr>
          <w:rFonts w:ascii="Arial Nova" w:hAnsi="Arial Nova"/>
        </w:rPr>
        <w:t>'</w:t>
      </w:r>
      <w:r w:rsidR="00E91195">
        <w:rPr>
          <w:rFonts w:ascii="Arial Nova" w:hAnsi="Arial Nova"/>
        </w:rPr>
        <w:t xml:space="preserve">s exaggerated and peculiar </w:t>
      </w:r>
      <w:r w:rsidR="005A1124">
        <w:rPr>
          <w:rFonts w:ascii="Arial Nova" w:hAnsi="Arial Nova"/>
        </w:rPr>
        <w:t>ideology and</w:t>
      </w:r>
      <w:r w:rsidR="00E05DD9">
        <w:rPr>
          <w:rFonts w:ascii="Arial Nova" w:hAnsi="Arial Nova"/>
        </w:rPr>
        <w:t xml:space="preserve"> may have been inserted to appeal to the audience</w:t>
      </w:r>
      <w:r w:rsidR="00E91195">
        <w:rPr>
          <w:rFonts w:ascii="Arial Nova" w:hAnsi="Arial Nova"/>
        </w:rPr>
        <w:t>.</w:t>
      </w:r>
      <w:r w:rsidR="008A40DD">
        <w:rPr>
          <w:rFonts w:ascii="Arial Nova" w:hAnsi="Arial Nova"/>
        </w:rPr>
        <w:t xml:space="preserve"> </w:t>
      </w:r>
      <w:r w:rsidR="00212A25">
        <w:rPr>
          <w:rFonts w:ascii="Arial Nova" w:hAnsi="Arial Nova"/>
        </w:rPr>
        <w:t>I</w:t>
      </w:r>
      <w:r w:rsidR="00E93E5B">
        <w:rPr>
          <w:rFonts w:ascii="Arial Nova" w:hAnsi="Arial Nova"/>
        </w:rPr>
        <w:t xml:space="preserve">n its final </w:t>
      </w:r>
      <w:r w:rsidR="00C23667">
        <w:rPr>
          <w:rFonts w:ascii="Arial Nova" w:hAnsi="Arial Nova"/>
        </w:rPr>
        <w:t>moments, the documentary states that the “vision of Akhenaten lives on” through modern monotheism</w:t>
      </w:r>
      <w:r w:rsidR="00776750">
        <w:rPr>
          <w:rFonts w:ascii="Arial Nova" w:hAnsi="Arial Nova"/>
        </w:rPr>
        <w:t>. H</w:t>
      </w:r>
      <w:r w:rsidR="00C23667">
        <w:rPr>
          <w:rFonts w:ascii="Arial Nova" w:hAnsi="Arial Nova"/>
        </w:rPr>
        <w:t xml:space="preserve">owever, the religious aspect of his reign was barely </w:t>
      </w:r>
      <w:r w:rsidR="004323E3">
        <w:rPr>
          <w:rFonts w:ascii="Arial Nova" w:hAnsi="Arial Nova"/>
        </w:rPr>
        <w:t>discussed. The argument presented seem to be one of a famil</w:t>
      </w:r>
      <w:r w:rsidR="00212A25">
        <w:rPr>
          <w:rFonts w:ascii="Arial Nova" w:hAnsi="Arial Nova"/>
        </w:rPr>
        <w:t>y’s</w:t>
      </w:r>
      <w:r w:rsidR="004323E3">
        <w:rPr>
          <w:rFonts w:ascii="Arial Nova" w:hAnsi="Arial Nova"/>
        </w:rPr>
        <w:t xml:space="preserve"> rejection of a disabled child who, </w:t>
      </w:r>
      <w:r w:rsidR="00BE3FB0">
        <w:rPr>
          <w:rFonts w:ascii="Arial Nova" w:hAnsi="Arial Nova"/>
        </w:rPr>
        <w:t>upon becoming Pharaoh, was no longer restrained and could express himself and demand acceptance, yet the argument presented in the introduction and concluding scenes</w:t>
      </w:r>
      <w:r w:rsidR="004A6B89">
        <w:rPr>
          <w:rFonts w:ascii="Arial Nova" w:hAnsi="Arial Nova"/>
        </w:rPr>
        <w:t xml:space="preserve"> of a monotheistic </w:t>
      </w:r>
      <w:r w:rsidR="00FF0D65">
        <w:rPr>
          <w:rFonts w:ascii="Arial Nova" w:hAnsi="Arial Nova"/>
        </w:rPr>
        <w:t xml:space="preserve">rationale </w:t>
      </w:r>
      <w:bookmarkStart w:id="0" w:name="_GoBack"/>
      <w:bookmarkEnd w:id="0"/>
      <w:r w:rsidR="004A6B89">
        <w:rPr>
          <w:rFonts w:ascii="Arial Nova" w:hAnsi="Arial Nova"/>
        </w:rPr>
        <w:t>indicates a religious undertone to the discussion.</w:t>
      </w:r>
      <w:r w:rsidR="00212A25">
        <w:rPr>
          <w:rFonts w:ascii="Arial Nova" w:hAnsi="Arial Nova"/>
        </w:rPr>
        <w:t xml:space="preserve"> This would have been a better focus</w:t>
      </w:r>
      <w:r w:rsidR="005A1124">
        <w:rPr>
          <w:rFonts w:ascii="Arial Nova" w:hAnsi="Arial Nova"/>
        </w:rPr>
        <w:t>. T</w:t>
      </w:r>
      <w:r w:rsidR="007404A0">
        <w:rPr>
          <w:rFonts w:ascii="Arial Nova" w:hAnsi="Arial Nova"/>
        </w:rPr>
        <w:t>he potential for a riveting</w:t>
      </w:r>
      <w:r w:rsidR="00097FDF">
        <w:rPr>
          <w:rFonts w:ascii="Arial Nova" w:hAnsi="Arial Nova"/>
        </w:rPr>
        <w:t xml:space="preserve">, specialist documentary on the Amarna period is clear </w:t>
      </w:r>
      <w:r w:rsidR="00FF0D65">
        <w:rPr>
          <w:rFonts w:ascii="Arial Nova" w:hAnsi="Arial Nova"/>
        </w:rPr>
        <w:t>but it would be</w:t>
      </w:r>
      <w:r w:rsidR="00097FDF">
        <w:rPr>
          <w:rFonts w:ascii="Arial Nova" w:hAnsi="Arial Nova"/>
        </w:rPr>
        <w:t xml:space="preserve"> much improved with modern technology</w:t>
      </w:r>
      <w:r w:rsidR="00F000FF">
        <w:rPr>
          <w:rFonts w:ascii="Arial Nova" w:hAnsi="Arial Nova"/>
        </w:rPr>
        <w:t>, cinematics</w:t>
      </w:r>
      <w:r w:rsidR="00BC2BEA">
        <w:rPr>
          <w:rFonts w:ascii="Arial Nova" w:hAnsi="Arial Nova"/>
        </w:rPr>
        <w:t>,</w:t>
      </w:r>
      <w:r w:rsidR="00F000FF">
        <w:rPr>
          <w:rFonts w:ascii="Arial Nova" w:hAnsi="Arial Nova"/>
        </w:rPr>
        <w:t xml:space="preserve"> and abundant subject-related research. </w:t>
      </w:r>
    </w:p>
    <w:p w14:paraId="2B26D928" w14:textId="179805D3" w:rsidR="00937D6E" w:rsidRDefault="00937D6E">
      <w:pPr>
        <w:rPr>
          <w:rFonts w:ascii="Arial Nova" w:hAnsi="Arial Nova"/>
        </w:rPr>
      </w:pPr>
    </w:p>
    <w:p w14:paraId="3E243FAD" w14:textId="7A0CC13F" w:rsidR="000D358F" w:rsidRDefault="000D358F">
      <w:pPr>
        <w:rPr>
          <w:rFonts w:ascii="Arial Nova" w:hAnsi="Arial Nova"/>
        </w:rPr>
      </w:pPr>
    </w:p>
    <w:p w14:paraId="565E7835" w14:textId="77777777" w:rsidR="000D358F" w:rsidRDefault="000D358F">
      <w:pPr>
        <w:rPr>
          <w:rFonts w:ascii="Arial Nova" w:hAnsi="Arial Nova"/>
        </w:rPr>
      </w:pPr>
    </w:p>
    <w:p w14:paraId="530D9D56" w14:textId="77777777" w:rsidR="000D358F" w:rsidRPr="000D358F" w:rsidRDefault="000D358F" w:rsidP="000D358F">
      <w:pPr>
        <w:rPr>
          <w:rFonts w:ascii="Arial Nova" w:hAnsi="Arial Nova"/>
          <w:sz w:val="20"/>
          <w:szCs w:val="20"/>
        </w:rPr>
      </w:pPr>
    </w:p>
    <w:p w14:paraId="7E311FA2" w14:textId="74F25078" w:rsidR="0065346B" w:rsidRPr="000D358F" w:rsidRDefault="0065346B">
      <w:pPr>
        <w:rPr>
          <w:rFonts w:ascii="Arial Nova" w:hAnsi="Arial Nova"/>
          <w:b/>
          <w:sz w:val="28"/>
        </w:rPr>
      </w:pPr>
      <w:r w:rsidRPr="000D358F">
        <w:rPr>
          <w:rFonts w:ascii="Arial Nova" w:hAnsi="Arial Nova"/>
          <w:b/>
          <w:sz w:val="28"/>
        </w:rPr>
        <w:lastRenderedPageBreak/>
        <w:t>References</w:t>
      </w:r>
    </w:p>
    <w:p w14:paraId="696286AF" w14:textId="77777777" w:rsidR="000D358F" w:rsidRPr="006E17F7" w:rsidRDefault="000D358F" w:rsidP="00F607D2">
      <w:pPr>
        <w:jc w:val="both"/>
        <w:rPr>
          <w:rFonts w:ascii="Arial Nova" w:hAnsi="Arial Nova" w:cs="Arial"/>
          <w:shd w:val="clear" w:color="auto" w:fill="FFFFFF"/>
        </w:rPr>
      </w:pPr>
      <w:proofErr w:type="spellStart"/>
      <w:r w:rsidRPr="006E17F7">
        <w:rPr>
          <w:rFonts w:ascii="Arial Nova" w:hAnsi="Arial Nova" w:cs="Arial"/>
          <w:shd w:val="clear" w:color="auto" w:fill="FFFFFF"/>
        </w:rPr>
        <w:t>Assmann</w:t>
      </w:r>
      <w:proofErr w:type="spellEnd"/>
      <w:r w:rsidRPr="006E17F7">
        <w:rPr>
          <w:rFonts w:ascii="Arial Nova" w:hAnsi="Arial Nova" w:cs="Arial"/>
          <w:shd w:val="clear" w:color="auto" w:fill="FFFFFF"/>
        </w:rPr>
        <w:t xml:space="preserve">, J. 2012. A New State Theology – The Religion of Light. In: </w:t>
      </w:r>
      <w:proofErr w:type="spellStart"/>
      <w:r w:rsidRPr="006E17F7">
        <w:rPr>
          <w:rFonts w:ascii="Arial Nova" w:hAnsi="Arial Nova" w:cs="Arial"/>
          <w:shd w:val="clear" w:color="auto" w:fill="FFFFFF"/>
        </w:rPr>
        <w:t>Seyfried</w:t>
      </w:r>
      <w:proofErr w:type="spellEnd"/>
      <w:r w:rsidRPr="006E17F7">
        <w:rPr>
          <w:rFonts w:ascii="Arial Nova" w:hAnsi="Arial Nova" w:cs="Arial"/>
          <w:shd w:val="clear" w:color="auto" w:fill="FFFFFF"/>
        </w:rPr>
        <w:t xml:space="preserve">, F. </w:t>
      </w:r>
      <w:r w:rsidRPr="006E17F7">
        <w:rPr>
          <w:rFonts w:ascii="Arial Nova" w:hAnsi="Arial Nova" w:cs="Arial"/>
          <w:i/>
          <w:shd w:val="clear" w:color="auto" w:fill="FFFFFF"/>
        </w:rPr>
        <w:t xml:space="preserve">In the Light of Amarna: 100 years of the Nefertiti discovery. </w:t>
      </w:r>
      <w:r w:rsidRPr="006E17F7">
        <w:rPr>
          <w:rFonts w:ascii="Arial Nova" w:hAnsi="Arial Nova" w:cs="Arial"/>
          <w:shd w:val="clear" w:color="auto" w:fill="FFFFFF"/>
        </w:rPr>
        <w:t>79-83.</w:t>
      </w:r>
      <w:r w:rsidRPr="006E17F7">
        <w:rPr>
          <w:rFonts w:ascii="Arial Nova" w:hAnsi="Arial Nova" w:cs="Arial"/>
          <w:i/>
          <w:shd w:val="clear" w:color="auto" w:fill="FFFFFF"/>
        </w:rPr>
        <w:t xml:space="preserve"> </w:t>
      </w:r>
      <w:r w:rsidRPr="006E17F7">
        <w:rPr>
          <w:rFonts w:ascii="Arial Nova" w:hAnsi="Arial Nova" w:cs="Arial"/>
          <w:shd w:val="clear" w:color="auto" w:fill="FFFFFF"/>
        </w:rPr>
        <w:t xml:space="preserve">Berlin: </w:t>
      </w:r>
      <w:proofErr w:type="spellStart"/>
      <w:r w:rsidRPr="006E17F7">
        <w:rPr>
          <w:rFonts w:ascii="Arial Nova" w:hAnsi="Arial Nova" w:cs="Arial"/>
          <w:shd w:val="clear" w:color="auto" w:fill="FFFFFF"/>
        </w:rPr>
        <w:t>Staatliches</w:t>
      </w:r>
      <w:proofErr w:type="spellEnd"/>
      <w:r w:rsidRPr="006E17F7">
        <w:rPr>
          <w:rFonts w:ascii="Arial Nova" w:hAnsi="Arial Nova" w:cs="Arial"/>
          <w:shd w:val="clear" w:color="auto" w:fill="FFFFFF"/>
        </w:rPr>
        <w:t xml:space="preserve"> Museum.</w:t>
      </w:r>
    </w:p>
    <w:p w14:paraId="03D5E60F" w14:textId="77777777" w:rsidR="000D358F" w:rsidRPr="006E17F7" w:rsidRDefault="000D358F" w:rsidP="00737083">
      <w:pPr>
        <w:jc w:val="both"/>
        <w:rPr>
          <w:rFonts w:ascii="Arial Nova" w:hAnsi="Arial Nova" w:cs="Arial"/>
          <w:shd w:val="clear" w:color="auto" w:fill="FFFFFF"/>
        </w:rPr>
      </w:pPr>
      <w:r w:rsidRPr="006E17F7">
        <w:rPr>
          <w:rFonts w:ascii="Arial Nova" w:hAnsi="Arial Nova" w:cs="Arial"/>
          <w:shd w:val="clear" w:color="auto" w:fill="FFFFFF"/>
        </w:rPr>
        <w:t xml:space="preserve">Baines, J. 2001. The Dawn of the Amarna Age. In: O’Connor, D.: Cline E.H. </w:t>
      </w:r>
      <w:r w:rsidRPr="006E17F7">
        <w:rPr>
          <w:rFonts w:ascii="Arial Nova" w:hAnsi="Arial Nova" w:cs="Arial"/>
          <w:i/>
          <w:shd w:val="clear" w:color="auto" w:fill="FFFFFF"/>
        </w:rPr>
        <w:t xml:space="preserve">Amenhotep III: Perspectives on His Reign. </w:t>
      </w:r>
      <w:r w:rsidRPr="006E17F7">
        <w:rPr>
          <w:rFonts w:ascii="Arial Nova" w:hAnsi="Arial Nova" w:cs="Arial"/>
          <w:shd w:val="clear" w:color="auto" w:fill="FFFFFF"/>
        </w:rPr>
        <w:t>271-312. Ann Abor: The University of Michigan Press.</w:t>
      </w:r>
    </w:p>
    <w:p w14:paraId="3FE771F1" w14:textId="77777777" w:rsidR="000D358F" w:rsidRDefault="000D358F">
      <w:pPr>
        <w:rPr>
          <w:rFonts w:ascii="Arial Nova" w:hAnsi="Arial Nova"/>
        </w:rPr>
      </w:pPr>
      <w:proofErr w:type="spellStart"/>
      <w:r>
        <w:rPr>
          <w:rFonts w:ascii="Arial Nova" w:hAnsi="Arial Nova"/>
        </w:rPr>
        <w:t>Laboury</w:t>
      </w:r>
      <w:proofErr w:type="spellEnd"/>
      <w:r>
        <w:rPr>
          <w:rFonts w:ascii="Arial Nova" w:hAnsi="Arial Nova"/>
        </w:rPr>
        <w:t xml:space="preserve">, D. 2011. Amarna Art. In Kara Cooney, </w:t>
      </w:r>
      <w:proofErr w:type="spellStart"/>
      <w:r>
        <w:rPr>
          <w:rFonts w:ascii="Arial Nova" w:hAnsi="Arial Nova"/>
        </w:rPr>
        <w:t>Willeke</w:t>
      </w:r>
      <w:proofErr w:type="spellEnd"/>
      <w:r>
        <w:rPr>
          <w:rFonts w:ascii="Arial Nova" w:hAnsi="Arial Nova"/>
        </w:rPr>
        <w:t xml:space="preserve"> </w:t>
      </w:r>
      <w:proofErr w:type="spellStart"/>
      <w:r>
        <w:rPr>
          <w:rFonts w:ascii="Arial Nova" w:hAnsi="Arial Nova"/>
        </w:rPr>
        <w:t>Wenrich</w:t>
      </w:r>
      <w:proofErr w:type="spellEnd"/>
      <w:r>
        <w:rPr>
          <w:rFonts w:ascii="Arial Nova" w:hAnsi="Arial Nova"/>
        </w:rPr>
        <w:t xml:space="preserve"> (eds.) </w:t>
      </w:r>
      <w:r>
        <w:rPr>
          <w:rFonts w:ascii="Arial Nova" w:hAnsi="Arial Nova"/>
          <w:i/>
        </w:rPr>
        <w:t xml:space="preserve">UCLA </w:t>
      </w:r>
      <w:proofErr w:type="spellStart"/>
      <w:r>
        <w:rPr>
          <w:rFonts w:ascii="Arial Nova" w:hAnsi="Arial Nova"/>
          <w:i/>
        </w:rPr>
        <w:t>Encyclopedia</w:t>
      </w:r>
      <w:proofErr w:type="spellEnd"/>
      <w:r>
        <w:rPr>
          <w:rFonts w:ascii="Arial Nova" w:hAnsi="Arial Nova"/>
          <w:i/>
        </w:rPr>
        <w:t xml:space="preserve"> of Egyptology. </w:t>
      </w:r>
      <w:r>
        <w:rPr>
          <w:rFonts w:ascii="Arial Nova" w:hAnsi="Arial Nova"/>
        </w:rPr>
        <w:t xml:space="preserve">Los Angeles. </w:t>
      </w:r>
      <w:hyperlink r:id="rId6" w:history="1">
        <w:r w:rsidRPr="00DE4248">
          <w:rPr>
            <w:rStyle w:val="Hyperlink"/>
            <w:rFonts w:ascii="Arial Nova" w:hAnsi="Arial Nova"/>
          </w:rPr>
          <w:t>http://digital2library.ucla.edu/viewItem.do?ark=21198/zz0026vj6m</w:t>
        </w:r>
      </w:hyperlink>
    </w:p>
    <w:p w14:paraId="2D0AEFA3" w14:textId="77777777" w:rsidR="000D358F" w:rsidRPr="006E17F7" w:rsidRDefault="000D358F" w:rsidP="009A6A1D">
      <w:pPr>
        <w:jc w:val="both"/>
        <w:rPr>
          <w:rFonts w:ascii="Arial Nova" w:hAnsi="Arial Nova"/>
        </w:rPr>
      </w:pPr>
      <w:r w:rsidRPr="006E17F7">
        <w:rPr>
          <w:rFonts w:ascii="Arial Nova" w:hAnsi="Arial Nova"/>
        </w:rPr>
        <w:t xml:space="preserve">Williamson, J. 2015. Amarna period. In: </w:t>
      </w:r>
      <w:proofErr w:type="spellStart"/>
      <w:r w:rsidRPr="006E17F7">
        <w:rPr>
          <w:rFonts w:ascii="Arial Nova" w:hAnsi="Arial Nova"/>
        </w:rPr>
        <w:t>Grajetzki</w:t>
      </w:r>
      <w:proofErr w:type="spellEnd"/>
      <w:r w:rsidRPr="006E17F7">
        <w:rPr>
          <w:rFonts w:ascii="Arial Nova" w:hAnsi="Arial Nova"/>
        </w:rPr>
        <w:t xml:space="preserve">, W &amp; </w:t>
      </w:r>
      <w:proofErr w:type="spellStart"/>
      <w:r w:rsidRPr="006E17F7">
        <w:rPr>
          <w:rFonts w:ascii="Arial Nova" w:hAnsi="Arial Nova"/>
        </w:rPr>
        <w:t>Wendrich</w:t>
      </w:r>
      <w:proofErr w:type="spellEnd"/>
      <w:r w:rsidRPr="006E17F7">
        <w:rPr>
          <w:rFonts w:ascii="Arial Nova" w:hAnsi="Arial Nova"/>
        </w:rPr>
        <w:t xml:space="preserve">, W (Ed.). </w:t>
      </w:r>
      <w:r w:rsidRPr="006E17F7">
        <w:rPr>
          <w:rFonts w:ascii="Arial Nova" w:hAnsi="Arial Nova"/>
          <w:i/>
        </w:rPr>
        <w:t xml:space="preserve">UCLA </w:t>
      </w:r>
      <w:proofErr w:type="spellStart"/>
      <w:r w:rsidRPr="006E17F7">
        <w:rPr>
          <w:rFonts w:ascii="Arial Nova" w:hAnsi="Arial Nova"/>
          <w:i/>
        </w:rPr>
        <w:t>Encyclopedia</w:t>
      </w:r>
      <w:proofErr w:type="spellEnd"/>
      <w:r w:rsidRPr="006E17F7">
        <w:rPr>
          <w:rFonts w:ascii="Arial Nova" w:hAnsi="Arial Nova"/>
          <w:i/>
        </w:rPr>
        <w:t xml:space="preserve"> of Egyptology. </w:t>
      </w:r>
      <w:r w:rsidRPr="006E17F7">
        <w:rPr>
          <w:rFonts w:ascii="Arial Nova" w:hAnsi="Arial Nova"/>
        </w:rPr>
        <w:t xml:space="preserve">Los Angeles. </w:t>
      </w:r>
      <w:hyperlink r:id="rId7" w:history="1">
        <w:r w:rsidRPr="006E17F7">
          <w:rPr>
            <w:rStyle w:val="Hyperlink"/>
            <w:rFonts w:ascii="Arial Nova" w:hAnsi="Arial Nova"/>
          </w:rPr>
          <w:t>http://digital2library.ucla.edu/viewItem.do?ark=21198/zz002k2h3t</w:t>
        </w:r>
      </w:hyperlink>
    </w:p>
    <w:p w14:paraId="36D621E6" w14:textId="77777777" w:rsidR="00737083" w:rsidRPr="002226EF" w:rsidRDefault="00737083">
      <w:pPr>
        <w:rPr>
          <w:rFonts w:ascii="Arial Nova" w:hAnsi="Arial Nova"/>
        </w:rPr>
      </w:pPr>
    </w:p>
    <w:sectPr w:rsidR="00737083" w:rsidRPr="002226E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5A62E" w14:textId="77777777" w:rsidR="0048618B" w:rsidRDefault="0048618B" w:rsidP="00D07684">
      <w:pPr>
        <w:spacing w:after="0" w:line="240" w:lineRule="auto"/>
      </w:pPr>
      <w:r>
        <w:separator/>
      </w:r>
    </w:p>
  </w:endnote>
  <w:endnote w:type="continuationSeparator" w:id="0">
    <w:p w14:paraId="74A5C713" w14:textId="77777777" w:rsidR="0048618B" w:rsidRDefault="0048618B" w:rsidP="00D07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4455998"/>
      <w:docPartObj>
        <w:docPartGallery w:val="Page Numbers (Bottom of Page)"/>
        <w:docPartUnique/>
      </w:docPartObj>
    </w:sdtPr>
    <w:sdtEndPr>
      <w:rPr>
        <w:rFonts w:ascii="Arial Nova" w:hAnsi="Arial Nova"/>
        <w:noProof/>
      </w:rPr>
    </w:sdtEndPr>
    <w:sdtContent>
      <w:p w14:paraId="223DCC03" w14:textId="1891C7A5" w:rsidR="000D358F" w:rsidRPr="000D358F" w:rsidRDefault="000D358F">
        <w:pPr>
          <w:pStyle w:val="Footer"/>
          <w:jc w:val="center"/>
          <w:rPr>
            <w:rFonts w:ascii="Arial Nova" w:hAnsi="Arial Nova"/>
          </w:rPr>
        </w:pPr>
        <w:r w:rsidRPr="000D358F">
          <w:rPr>
            <w:rFonts w:ascii="Arial Nova" w:hAnsi="Arial Nova"/>
          </w:rPr>
          <w:fldChar w:fldCharType="begin"/>
        </w:r>
        <w:r w:rsidRPr="000D358F">
          <w:rPr>
            <w:rFonts w:ascii="Arial Nova" w:hAnsi="Arial Nova"/>
          </w:rPr>
          <w:instrText xml:space="preserve"> PAGE   \* MERGEFORMAT </w:instrText>
        </w:r>
        <w:r w:rsidRPr="000D358F">
          <w:rPr>
            <w:rFonts w:ascii="Arial Nova" w:hAnsi="Arial Nova"/>
          </w:rPr>
          <w:fldChar w:fldCharType="separate"/>
        </w:r>
        <w:r w:rsidRPr="000D358F">
          <w:rPr>
            <w:rFonts w:ascii="Arial Nova" w:hAnsi="Arial Nova"/>
            <w:noProof/>
          </w:rPr>
          <w:t>2</w:t>
        </w:r>
        <w:r w:rsidRPr="000D358F">
          <w:rPr>
            <w:rFonts w:ascii="Arial Nova" w:hAnsi="Arial Nova"/>
            <w:noProof/>
          </w:rPr>
          <w:fldChar w:fldCharType="end"/>
        </w:r>
      </w:p>
    </w:sdtContent>
  </w:sdt>
  <w:p w14:paraId="2A3C4820" w14:textId="77777777" w:rsidR="000D358F" w:rsidRDefault="000D35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BC45B" w14:textId="77777777" w:rsidR="0048618B" w:rsidRDefault="0048618B" w:rsidP="00D07684">
      <w:pPr>
        <w:spacing w:after="0" w:line="240" w:lineRule="auto"/>
      </w:pPr>
      <w:r>
        <w:separator/>
      </w:r>
    </w:p>
  </w:footnote>
  <w:footnote w:type="continuationSeparator" w:id="0">
    <w:p w14:paraId="25432F17" w14:textId="77777777" w:rsidR="0048618B" w:rsidRDefault="0048618B" w:rsidP="00D07684">
      <w:pPr>
        <w:spacing w:after="0" w:line="240" w:lineRule="auto"/>
      </w:pPr>
      <w:r>
        <w:continuationSeparator/>
      </w:r>
    </w:p>
  </w:footnote>
  <w:footnote w:id="1">
    <w:p w14:paraId="1F9DFA8E" w14:textId="46E43A01" w:rsidR="00276526" w:rsidRPr="000D358F" w:rsidRDefault="00276526">
      <w:pPr>
        <w:pStyle w:val="FootnoteText"/>
        <w:rPr>
          <w:rFonts w:ascii="Arial Nova" w:hAnsi="Arial Nova"/>
        </w:rPr>
      </w:pPr>
      <w:r w:rsidRPr="000D358F">
        <w:rPr>
          <w:rStyle w:val="FootnoteReference"/>
          <w:rFonts w:ascii="Arial Nova" w:hAnsi="Arial Nova"/>
        </w:rPr>
        <w:footnoteRef/>
      </w:r>
      <w:r w:rsidRPr="000D358F">
        <w:rPr>
          <w:rFonts w:ascii="Arial Nova" w:hAnsi="Arial Nova"/>
        </w:rPr>
        <w:t xml:space="preserve"> </w:t>
      </w:r>
      <w:proofErr w:type="spellStart"/>
      <w:r w:rsidR="0065346B" w:rsidRPr="000D358F">
        <w:rPr>
          <w:rFonts w:ascii="Arial Nova" w:hAnsi="Arial Nova"/>
        </w:rPr>
        <w:t>Laboury</w:t>
      </w:r>
      <w:proofErr w:type="spellEnd"/>
      <w:r w:rsidR="0065346B" w:rsidRPr="000D358F">
        <w:rPr>
          <w:rFonts w:ascii="Arial Nova" w:hAnsi="Arial Nova"/>
        </w:rPr>
        <w:t xml:space="preserve"> 2011:</w:t>
      </w:r>
      <w:r w:rsidR="00045E04" w:rsidRPr="000D358F">
        <w:rPr>
          <w:rFonts w:ascii="Arial Nova" w:hAnsi="Arial Nova"/>
        </w:rPr>
        <w:t>1-2</w:t>
      </w:r>
    </w:p>
  </w:footnote>
  <w:footnote w:id="2">
    <w:p w14:paraId="1A922CB9" w14:textId="0D58AC80" w:rsidR="00704731" w:rsidRPr="000D358F" w:rsidRDefault="00704731">
      <w:pPr>
        <w:pStyle w:val="FootnoteText"/>
        <w:rPr>
          <w:rFonts w:ascii="Arial Nova" w:hAnsi="Arial Nova"/>
        </w:rPr>
      </w:pPr>
      <w:r w:rsidRPr="000D358F">
        <w:rPr>
          <w:rStyle w:val="FootnoteReference"/>
          <w:rFonts w:ascii="Arial Nova" w:hAnsi="Arial Nova"/>
        </w:rPr>
        <w:footnoteRef/>
      </w:r>
      <w:r w:rsidRPr="000D358F">
        <w:rPr>
          <w:rFonts w:ascii="Arial Nova" w:hAnsi="Arial Nova"/>
        </w:rPr>
        <w:t xml:space="preserve"> </w:t>
      </w:r>
      <w:proofErr w:type="spellStart"/>
      <w:r w:rsidR="0065346B" w:rsidRPr="000D358F">
        <w:rPr>
          <w:rFonts w:ascii="Arial Nova" w:hAnsi="Arial Nova"/>
        </w:rPr>
        <w:t>Laboury</w:t>
      </w:r>
      <w:proofErr w:type="spellEnd"/>
      <w:r w:rsidR="0065346B" w:rsidRPr="000D358F">
        <w:rPr>
          <w:rFonts w:ascii="Arial Nova" w:hAnsi="Arial Nova"/>
        </w:rPr>
        <w:t xml:space="preserve"> 2011:</w:t>
      </w:r>
      <w:r w:rsidR="00E36D03" w:rsidRPr="000D358F">
        <w:rPr>
          <w:rFonts w:ascii="Arial Nova" w:hAnsi="Arial Nova"/>
        </w:rPr>
        <w:t>10</w:t>
      </w:r>
      <w:r w:rsidR="0060466E" w:rsidRPr="000D358F">
        <w:rPr>
          <w:rFonts w:ascii="Arial Nova" w:hAnsi="Arial Nova"/>
        </w:rPr>
        <w:t>, Williamson 2015:5</w:t>
      </w:r>
    </w:p>
  </w:footnote>
  <w:footnote w:id="3">
    <w:p w14:paraId="02D43C8E" w14:textId="68D94C3C" w:rsidR="00C70CC1" w:rsidRDefault="00C70CC1">
      <w:pPr>
        <w:pStyle w:val="FootnoteText"/>
      </w:pPr>
      <w:r w:rsidRPr="000D358F">
        <w:rPr>
          <w:rStyle w:val="FootnoteReference"/>
          <w:rFonts w:ascii="Arial Nova" w:hAnsi="Arial Nova"/>
        </w:rPr>
        <w:footnoteRef/>
      </w:r>
      <w:r w:rsidRPr="000D358F">
        <w:rPr>
          <w:rFonts w:ascii="Arial Nova" w:hAnsi="Arial Nova"/>
        </w:rPr>
        <w:t xml:space="preserve"> </w:t>
      </w:r>
      <w:proofErr w:type="spellStart"/>
      <w:r w:rsidRPr="000D358F">
        <w:rPr>
          <w:rFonts w:ascii="Arial Nova" w:hAnsi="Arial Nova"/>
        </w:rPr>
        <w:t>Assmann</w:t>
      </w:r>
      <w:proofErr w:type="spellEnd"/>
      <w:r w:rsidRPr="000D358F">
        <w:rPr>
          <w:rFonts w:ascii="Arial Nova" w:hAnsi="Arial Nova"/>
        </w:rPr>
        <w:t xml:space="preserve"> 2012:82, Williamson 2015:5, 7</w:t>
      </w:r>
    </w:p>
  </w:footnote>
  <w:footnote w:id="4">
    <w:p w14:paraId="39DD21CB" w14:textId="30319D71" w:rsidR="00D526A8" w:rsidRDefault="00D526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6530" w:rsidRPr="006E17F7">
        <w:rPr>
          <w:rFonts w:ascii="Arial Nova" w:hAnsi="Arial Nova"/>
        </w:rPr>
        <w:t>Baines 2001:272, Williamson 2015:3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I0NLIwNzI1tbQwNTNV0lEKTi0uzszPAykwqwUAxZ76nCwAAAA="/>
  </w:docVars>
  <w:rsids>
    <w:rsidRoot w:val="00937D6E"/>
    <w:rsid w:val="00001230"/>
    <w:rsid w:val="0001141F"/>
    <w:rsid w:val="00013479"/>
    <w:rsid w:val="0001539B"/>
    <w:rsid w:val="000214FA"/>
    <w:rsid w:val="00022AF4"/>
    <w:rsid w:val="000353E0"/>
    <w:rsid w:val="00045E04"/>
    <w:rsid w:val="0008783E"/>
    <w:rsid w:val="00097FDF"/>
    <w:rsid w:val="000A6530"/>
    <w:rsid w:val="000B6AC2"/>
    <w:rsid w:val="000B7D51"/>
    <w:rsid w:val="000D358F"/>
    <w:rsid w:val="000D6A2F"/>
    <w:rsid w:val="000E593F"/>
    <w:rsid w:val="001043E7"/>
    <w:rsid w:val="00107EEA"/>
    <w:rsid w:val="00130847"/>
    <w:rsid w:val="001326CE"/>
    <w:rsid w:val="00140698"/>
    <w:rsid w:val="0014161E"/>
    <w:rsid w:val="001479DD"/>
    <w:rsid w:val="00152984"/>
    <w:rsid w:val="00161425"/>
    <w:rsid w:val="00170EBE"/>
    <w:rsid w:val="0017210B"/>
    <w:rsid w:val="001739E7"/>
    <w:rsid w:val="001826DD"/>
    <w:rsid w:val="001B42E9"/>
    <w:rsid w:val="001C0E4C"/>
    <w:rsid w:val="001E40AC"/>
    <w:rsid w:val="002032AB"/>
    <w:rsid w:val="002111D1"/>
    <w:rsid w:val="002113C2"/>
    <w:rsid w:val="00212A25"/>
    <w:rsid w:val="002226EF"/>
    <w:rsid w:val="00226C7F"/>
    <w:rsid w:val="00246039"/>
    <w:rsid w:val="0025787F"/>
    <w:rsid w:val="00276526"/>
    <w:rsid w:val="0028603B"/>
    <w:rsid w:val="0028798D"/>
    <w:rsid w:val="002A1A8C"/>
    <w:rsid w:val="002A2F00"/>
    <w:rsid w:val="002E7F9C"/>
    <w:rsid w:val="002F1C80"/>
    <w:rsid w:val="00303884"/>
    <w:rsid w:val="0030642F"/>
    <w:rsid w:val="00307D78"/>
    <w:rsid w:val="00323367"/>
    <w:rsid w:val="00335456"/>
    <w:rsid w:val="00356115"/>
    <w:rsid w:val="003723DA"/>
    <w:rsid w:val="00374230"/>
    <w:rsid w:val="00380205"/>
    <w:rsid w:val="003813F7"/>
    <w:rsid w:val="003927BC"/>
    <w:rsid w:val="00397934"/>
    <w:rsid w:val="003B074F"/>
    <w:rsid w:val="003C299D"/>
    <w:rsid w:val="004004BC"/>
    <w:rsid w:val="004033D2"/>
    <w:rsid w:val="004323E3"/>
    <w:rsid w:val="00433D79"/>
    <w:rsid w:val="004665AA"/>
    <w:rsid w:val="004674E4"/>
    <w:rsid w:val="0048618B"/>
    <w:rsid w:val="00490719"/>
    <w:rsid w:val="00492DBC"/>
    <w:rsid w:val="004A294D"/>
    <w:rsid w:val="004A6B89"/>
    <w:rsid w:val="004C0E0C"/>
    <w:rsid w:val="004C425B"/>
    <w:rsid w:val="00512D88"/>
    <w:rsid w:val="00524A57"/>
    <w:rsid w:val="00533AB7"/>
    <w:rsid w:val="005373D1"/>
    <w:rsid w:val="0054356A"/>
    <w:rsid w:val="00577123"/>
    <w:rsid w:val="00581A44"/>
    <w:rsid w:val="00583B76"/>
    <w:rsid w:val="00595BE0"/>
    <w:rsid w:val="005A1124"/>
    <w:rsid w:val="005A5971"/>
    <w:rsid w:val="005C4D49"/>
    <w:rsid w:val="005E2EFC"/>
    <w:rsid w:val="005F0DFC"/>
    <w:rsid w:val="006033AB"/>
    <w:rsid w:val="0060466E"/>
    <w:rsid w:val="00642261"/>
    <w:rsid w:val="006442F6"/>
    <w:rsid w:val="006462D8"/>
    <w:rsid w:val="0065346B"/>
    <w:rsid w:val="0065728F"/>
    <w:rsid w:val="0065797E"/>
    <w:rsid w:val="00661FC7"/>
    <w:rsid w:val="00673177"/>
    <w:rsid w:val="00694220"/>
    <w:rsid w:val="006B1DC9"/>
    <w:rsid w:val="006D0D0B"/>
    <w:rsid w:val="006D5BE4"/>
    <w:rsid w:val="006D69C0"/>
    <w:rsid w:val="006D7E1A"/>
    <w:rsid w:val="006E2A8C"/>
    <w:rsid w:val="006E46A4"/>
    <w:rsid w:val="006F1428"/>
    <w:rsid w:val="00704731"/>
    <w:rsid w:val="00704941"/>
    <w:rsid w:val="00712606"/>
    <w:rsid w:val="00736EC7"/>
    <w:rsid w:val="00737083"/>
    <w:rsid w:val="007404A0"/>
    <w:rsid w:val="007667F1"/>
    <w:rsid w:val="00776750"/>
    <w:rsid w:val="00776BBB"/>
    <w:rsid w:val="0081111C"/>
    <w:rsid w:val="00812570"/>
    <w:rsid w:val="00822539"/>
    <w:rsid w:val="008408A3"/>
    <w:rsid w:val="008526DA"/>
    <w:rsid w:val="00853FD4"/>
    <w:rsid w:val="00854D46"/>
    <w:rsid w:val="00885F5E"/>
    <w:rsid w:val="00896E7B"/>
    <w:rsid w:val="008A40DD"/>
    <w:rsid w:val="008B1A56"/>
    <w:rsid w:val="008C26CC"/>
    <w:rsid w:val="008E3007"/>
    <w:rsid w:val="008E7513"/>
    <w:rsid w:val="0091116A"/>
    <w:rsid w:val="00916235"/>
    <w:rsid w:val="00933B51"/>
    <w:rsid w:val="00937D6E"/>
    <w:rsid w:val="009565FE"/>
    <w:rsid w:val="009A149F"/>
    <w:rsid w:val="009A6A1D"/>
    <w:rsid w:val="009B1440"/>
    <w:rsid w:val="009C3D63"/>
    <w:rsid w:val="009E680A"/>
    <w:rsid w:val="009F6216"/>
    <w:rsid w:val="00A0236B"/>
    <w:rsid w:val="00A13DB6"/>
    <w:rsid w:val="00A26C03"/>
    <w:rsid w:val="00A27568"/>
    <w:rsid w:val="00A34A6D"/>
    <w:rsid w:val="00A356C2"/>
    <w:rsid w:val="00A37F72"/>
    <w:rsid w:val="00A43711"/>
    <w:rsid w:val="00A62D8B"/>
    <w:rsid w:val="00A73ECD"/>
    <w:rsid w:val="00A82F72"/>
    <w:rsid w:val="00A955C7"/>
    <w:rsid w:val="00A96E91"/>
    <w:rsid w:val="00AA547E"/>
    <w:rsid w:val="00AB7B66"/>
    <w:rsid w:val="00AC36AA"/>
    <w:rsid w:val="00AC7D52"/>
    <w:rsid w:val="00AD00C6"/>
    <w:rsid w:val="00B14552"/>
    <w:rsid w:val="00B23AE9"/>
    <w:rsid w:val="00B37745"/>
    <w:rsid w:val="00B45A80"/>
    <w:rsid w:val="00B51464"/>
    <w:rsid w:val="00B6050E"/>
    <w:rsid w:val="00B70DC9"/>
    <w:rsid w:val="00B7488A"/>
    <w:rsid w:val="00B81839"/>
    <w:rsid w:val="00B823FB"/>
    <w:rsid w:val="00B9361E"/>
    <w:rsid w:val="00BA3C52"/>
    <w:rsid w:val="00BA7D91"/>
    <w:rsid w:val="00BB4873"/>
    <w:rsid w:val="00BB62E5"/>
    <w:rsid w:val="00BC2BEA"/>
    <w:rsid w:val="00BE2AC6"/>
    <w:rsid w:val="00BE3FB0"/>
    <w:rsid w:val="00C13AE9"/>
    <w:rsid w:val="00C23667"/>
    <w:rsid w:val="00C6712B"/>
    <w:rsid w:val="00C70CC1"/>
    <w:rsid w:val="00C73B7C"/>
    <w:rsid w:val="00C74945"/>
    <w:rsid w:val="00C84D92"/>
    <w:rsid w:val="00C94AF9"/>
    <w:rsid w:val="00C96E92"/>
    <w:rsid w:val="00CA062B"/>
    <w:rsid w:val="00CE19DE"/>
    <w:rsid w:val="00CF6EC1"/>
    <w:rsid w:val="00D02B68"/>
    <w:rsid w:val="00D07684"/>
    <w:rsid w:val="00D10389"/>
    <w:rsid w:val="00D43A80"/>
    <w:rsid w:val="00D45AE4"/>
    <w:rsid w:val="00D526A8"/>
    <w:rsid w:val="00D67B61"/>
    <w:rsid w:val="00D72E83"/>
    <w:rsid w:val="00D81848"/>
    <w:rsid w:val="00D97B73"/>
    <w:rsid w:val="00DA5342"/>
    <w:rsid w:val="00DC0BEC"/>
    <w:rsid w:val="00DE56FF"/>
    <w:rsid w:val="00E05DD9"/>
    <w:rsid w:val="00E36D03"/>
    <w:rsid w:val="00E47D45"/>
    <w:rsid w:val="00E91195"/>
    <w:rsid w:val="00E93BD2"/>
    <w:rsid w:val="00E93E5B"/>
    <w:rsid w:val="00EB48CA"/>
    <w:rsid w:val="00EE1698"/>
    <w:rsid w:val="00EE674C"/>
    <w:rsid w:val="00EE7EA8"/>
    <w:rsid w:val="00EF7FA9"/>
    <w:rsid w:val="00F000FF"/>
    <w:rsid w:val="00F26748"/>
    <w:rsid w:val="00F3009D"/>
    <w:rsid w:val="00F3098C"/>
    <w:rsid w:val="00F41F55"/>
    <w:rsid w:val="00F42764"/>
    <w:rsid w:val="00F607D2"/>
    <w:rsid w:val="00F82BE0"/>
    <w:rsid w:val="00FA0986"/>
    <w:rsid w:val="00FB0175"/>
    <w:rsid w:val="00FB1584"/>
    <w:rsid w:val="00FD6CFC"/>
    <w:rsid w:val="00FE53BB"/>
    <w:rsid w:val="00FF0D65"/>
    <w:rsid w:val="00FF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50D84"/>
  <w15:chartTrackingRefBased/>
  <w15:docId w15:val="{BF9FB00C-9909-45B5-9ADF-C8F3D149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076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768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768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37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0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D35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58F"/>
  </w:style>
  <w:style w:type="paragraph" w:styleId="Footer">
    <w:name w:val="footer"/>
    <w:basedOn w:val="Normal"/>
    <w:link w:val="FooterChar"/>
    <w:uiPriority w:val="99"/>
    <w:unhideWhenUsed/>
    <w:rsid w:val="000D35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digital2library.ucla.edu/viewItem.do?ark=21198/zz002k2h3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gital2library.ucla.edu/viewItem.do?ark=21198/zz0026vj6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3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Alexander (1600109)</dc:creator>
  <cp:keywords/>
  <dc:description/>
  <cp:lastModifiedBy>Danielle Alexander (1600109)</cp:lastModifiedBy>
  <cp:revision>207</cp:revision>
  <dcterms:created xsi:type="dcterms:W3CDTF">2019-05-21T11:47:00Z</dcterms:created>
  <dcterms:modified xsi:type="dcterms:W3CDTF">2019-05-29T14:03:00Z</dcterms:modified>
</cp:coreProperties>
</file>