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Default="00964A3C" w:rsidP="00964A3C">
      <w:pPr>
        <w:shd w:val="clear" w:color="auto" w:fill="FFFFFF"/>
        <w:jc w:val="center"/>
        <w:rPr>
          <w:b/>
          <w:color w:val="222222"/>
          <w:sz w:val="32"/>
          <w:highlight w:val="white"/>
        </w:rPr>
      </w:pPr>
    </w:p>
    <w:p w:rsidR="00964A3C" w:rsidRPr="00964A3C" w:rsidRDefault="00964A3C" w:rsidP="00964A3C">
      <w:pPr>
        <w:shd w:val="clear" w:color="auto" w:fill="FFFFFF"/>
        <w:jc w:val="center"/>
        <w:rPr>
          <w:b/>
          <w:color w:val="222222"/>
          <w:sz w:val="32"/>
          <w:highlight w:val="white"/>
        </w:rPr>
      </w:pPr>
      <w:r w:rsidRPr="00964A3C">
        <w:rPr>
          <w:b/>
          <w:color w:val="222222"/>
          <w:sz w:val="32"/>
          <w:highlight w:val="white"/>
        </w:rPr>
        <w:t>Module Title: International Business Communications</w:t>
      </w:r>
    </w:p>
    <w:p w:rsidR="00964A3C" w:rsidRDefault="00964A3C" w:rsidP="00964A3C">
      <w:pPr>
        <w:shd w:val="clear" w:color="auto" w:fill="FFFFFF"/>
        <w:jc w:val="center"/>
        <w:rPr>
          <w:b/>
          <w:sz w:val="32"/>
        </w:rPr>
      </w:pPr>
      <w:r w:rsidRPr="00964A3C">
        <w:rPr>
          <w:b/>
          <w:color w:val="222222"/>
          <w:sz w:val="32"/>
          <w:highlight w:val="white"/>
        </w:rPr>
        <w:t xml:space="preserve">Module Code: </w:t>
      </w:r>
      <w:r w:rsidRPr="00964A3C">
        <w:rPr>
          <w:b/>
          <w:sz w:val="32"/>
        </w:rPr>
        <w:t>LCBB6001</w:t>
      </w:r>
    </w:p>
    <w:p w:rsidR="00F626E6" w:rsidRPr="00964A3C" w:rsidRDefault="00F626E6" w:rsidP="00964A3C">
      <w:pPr>
        <w:shd w:val="clear" w:color="auto" w:fill="FFFFFF"/>
        <w:jc w:val="center"/>
        <w:rPr>
          <w:b/>
          <w:color w:val="222222"/>
          <w:sz w:val="32"/>
          <w:highlight w:val="white"/>
        </w:rPr>
      </w:pPr>
      <w:r>
        <w:rPr>
          <w:b/>
          <w:sz w:val="32"/>
        </w:rPr>
        <w:t>Assessment 1</w:t>
      </w:r>
      <w:bookmarkStart w:id="0" w:name="_GoBack"/>
      <w:bookmarkEnd w:id="0"/>
    </w:p>
    <w:p w:rsidR="00964A3C" w:rsidRPr="00964A3C" w:rsidRDefault="00964A3C" w:rsidP="00964A3C">
      <w:pPr>
        <w:shd w:val="clear" w:color="auto" w:fill="FFFFFF"/>
        <w:jc w:val="center"/>
        <w:rPr>
          <w:b/>
          <w:color w:val="222222"/>
          <w:sz w:val="32"/>
          <w:highlight w:val="white"/>
        </w:rPr>
      </w:pPr>
      <w:r w:rsidRPr="00964A3C">
        <w:rPr>
          <w:b/>
          <w:color w:val="222222"/>
          <w:sz w:val="32"/>
          <w:highlight w:val="white"/>
        </w:rPr>
        <w:t xml:space="preserve">Module lecturer: </w:t>
      </w:r>
      <w:proofErr w:type="spellStart"/>
      <w:r w:rsidRPr="00964A3C">
        <w:rPr>
          <w:b/>
          <w:color w:val="222222"/>
          <w:sz w:val="32"/>
          <w:highlight w:val="white"/>
        </w:rPr>
        <w:t>Husam</w:t>
      </w:r>
      <w:proofErr w:type="spellEnd"/>
      <w:r w:rsidRPr="00964A3C">
        <w:rPr>
          <w:b/>
          <w:color w:val="222222"/>
          <w:sz w:val="32"/>
          <w:highlight w:val="white"/>
        </w:rPr>
        <w:t xml:space="preserve"> </w:t>
      </w:r>
      <w:proofErr w:type="spellStart"/>
      <w:r w:rsidRPr="00964A3C">
        <w:rPr>
          <w:b/>
          <w:color w:val="222222"/>
          <w:sz w:val="32"/>
          <w:highlight w:val="white"/>
        </w:rPr>
        <w:t>Helmi</w:t>
      </w:r>
      <w:proofErr w:type="spellEnd"/>
    </w:p>
    <w:p w:rsidR="00964A3C" w:rsidRDefault="00964A3C" w:rsidP="00964A3C">
      <w:pPr>
        <w:shd w:val="clear" w:color="auto" w:fill="FFFFFF"/>
        <w:rPr>
          <w:b/>
          <w:color w:val="222222"/>
          <w:highlight w:val="white"/>
        </w:rPr>
      </w:pPr>
    </w:p>
    <w:p w:rsidR="00964A3C" w:rsidRDefault="00964A3C" w:rsidP="00964A3C">
      <w:pPr>
        <w:shd w:val="clear" w:color="auto" w:fill="FFFFFF"/>
        <w:rPr>
          <w:b/>
          <w:color w:val="222222"/>
          <w:highlight w:val="white"/>
        </w:rPr>
      </w:pPr>
    </w:p>
    <w:p w:rsidR="00964A3C" w:rsidRDefault="00964A3C" w:rsidP="00964A3C">
      <w:pPr>
        <w:shd w:val="clear" w:color="auto" w:fill="FFFFFF"/>
        <w:rPr>
          <w:b/>
          <w:color w:val="222222"/>
          <w:highlight w:val="white"/>
        </w:rPr>
      </w:pPr>
    </w:p>
    <w:p w:rsidR="00964A3C" w:rsidRDefault="00964A3C" w:rsidP="00964A3C">
      <w:pPr>
        <w:shd w:val="clear" w:color="auto" w:fill="FFFFFF"/>
        <w:rPr>
          <w:b/>
          <w:color w:val="222222"/>
          <w:highlight w:val="white"/>
        </w:rPr>
      </w:pPr>
    </w:p>
    <w:p w:rsidR="00964A3C" w:rsidRPr="00964A3C" w:rsidRDefault="00964A3C" w:rsidP="00964A3C">
      <w:pPr>
        <w:shd w:val="clear" w:color="auto" w:fill="FFFFFF"/>
        <w:rPr>
          <w:b/>
          <w:color w:val="222222"/>
          <w:highlight w:val="white"/>
        </w:rPr>
      </w:pPr>
      <w:r w:rsidRPr="00964A3C">
        <w:rPr>
          <w:b/>
          <w:color w:val="222222"/>
          <w:highlight w:val="white"/>
        </w:rPr>
        <w:t>Student name: Georgiana Stan</w:t>
      </w:r>
    </w:p>
    <w:p w:rsidR="00964A3C" w:rsidRPr="00964A3C" w:rsidRDefault="00964A3C" w:rsidP="00964A3C">
      <w:pPr>
        <w:shd w:val="clear" w:color="auto" w:fill="FFFFFF"/>
        <w:rPr>
          <w:b/>
          <w:color w:val="222222"/>
          <w:highlight w:val="white"/>
        </w:rPr>
      </w:pPr>
      <w:r w:rsidRPr="00964A3C">
        <w:rPr>
          <w:b/>
          <w:color w:val="222222"/>
          <w:highlight w:val="white"/>
        </w:rPr>
        <w:t xml:space="preserve">Student number: 1915942 </w:t>
      </w:r>
    </w:p>
    <w:p w:rsidR="00964A3C" w:rsidRDefault="00964A3C">
      <w:pPr>
        <w:rPr>
          <w:b/>
          <w:lang w:val="en-GB"/>
        </w:rPr>
      </w:pPr>
      <w:r>
        <w:rPr>
          <w:b/>
          <w:lang w:val="en-GB"/>
        </w:rPr>
        <w:br w:type="page"/>
      </w:r>
    </w:p>
    <w:sdt>
      <w:sdtPr>
        <w:rPr>
          <w:rFonts w:ascii="Times New Roman" w:eastAsia="Times New Roman" w:hAnsi="Times New Roman" w:cs="Times New Roman"/>
          <w:color w:val="auto"/>
          <w:sz w:val="24"/>
          <w:szCs w:val="24"/>
        </w:rPr>
        <w:id w:val="-749741071"/>
        <w:docPartObj>
          <w:docPartGallery w:val="Table of Contents"/>
          <w:docPartUnique/>
        </w:docPartObj>
      </w:sdtPr>
      <w:sdtEndPr>
        <w:rPr>
          <w:b/>
          <w:bCs/>
          <w:noProof/>
        </w:rPr>
      </w:sdtEndPr>
      <w:sdtContent>
        <w:p w:rsidR="00964A3C" w:rsidRPr="00964A3C" w:rsidRDefault="00964A3C" w:rsidP="00964A3C">
          <w:pPr>
            <w:pStyle w:val="TOCHeading"/>
            <w:jc w:val="center"/>
            <w:rPr>
              <w:rFonts w:ascii="Times New Roman" w:hAnsi="Times New Roman" w:cs="Times New Roman"/>
              <w:b/>
              <w:color w:val="000000" w:themeColor="text1"/>
              <w:sz w:val="28"/>
              <w:szCs w:val="28"/>
            </w:rPr>
          </w:pPr>
          <w:r w:rsidRPr="00964A3C">
            <w:rPr>
              <w:rFonts w:ascii="Times New Roman" w:hAnsi="Times New Roman" w:cs="Times New Roman"/>
              <w:b/>
              <w:color w:val="000000" w:themeColor="text1"/>
              <w:sz w:val="28"/>
              <w:szCs w:val="28"/>
            </w:rPr>
            <w:t>Table of Contents</w:t>
          </w:r>
        </w:p>
        <w:p w:rsidR="00964A3C" w:rsidRDefault="00964A3C">
          <w:pPr>
            <w:pStyle w:val="TOC1"/>
            <w:tabs>
              <w:tab w:val="right" w:leader="dot" w:pos="9016"/>
            </w:tabs>
            <w:rPr>
              <w:noProof/>
            </w:rPr>
          </w:pPr>
          <w:r>
            <w:fldChar w:fldCharType="begin"/>
          </w:r>
          <w:r>
            <w:instrText xml:space="preserve"> TOC \o "1-3" \h \z \u </w:instrText>
          </w:r>
          <w:r>
            <w:fldChar w:fldCharType="separate"/>
          </w:r>
          <w:hyperlink w:anchor="_Toc99572593" w:history="1">
            <w:r w:rsidRPr="00483CC1">
              <w:rPr>
                <w:rStyle w:val="Hyperlink"/>
                <w:noProof/>
              </w:rPr>
              <w:t>Introduction</w:t>
            </w:r>
            <w:r>
              <w:rPr>
                <w:noProof/>
                <w:webHidden/>
              </w:rPr>
              <w:tab/>
            </w:r>
            <w:r>
              <w:rPr>
                <w:noProof/>
                <w:webHidden/>
              </w:rPr>
              <w:fldChar w:fldCharType="begin"/>
            </w:r>
            <w:r>
              <w:rPr>
                <w:noProof/>
                <w:webHidden/>
              </w:rPr>
              <w:instrText xml:space="preserve"> PAGEREF _Toc99572593 \h </w:instrText>
            </w:r>
            <w:r>
              <w:rPr>
                <w:noProof/>
                <w:webHidden/>
              </w:rPr>
            </w:r>
            <w:r>
              <w:rPr>
                <w:noProof/>
                <w:webHidden/>
              </w:rPr>
              <w:fldChar w:fldCharType="separate"/>
            </w:r>
            <w:r>
              <w:rPr>
                <w:noProof/>
                <w:webHidden/>
              </w:rPr>
              <w:t>3</w:t>
            </w:r>
            <w:r>
              <w:rPr>
                <w:noProof/>
                <w:webHidden/>
              </w:rPr>
              <w:fldChar w:fldCharType="end"/>
            </w:r>
          </w:hyperlink>
        </w:p>
        <w:p w:rsidR="00964A3C" w:rsidRDefault="00F626E6">
          <w:pPr>
            <w:pStyle w:val="TOC1"/>
            <w:tabs>
              <w:tab w:val="right" w:leader="dot" w:pos="9016"/>
            </w:tabs>
            <w:rPr>
              <w:noProof/>
            </w:rPr>
          </w:pPr>
          <w:hyperlink w:anchor="_Toc99572594" w:history="1">
            <w:r w:rsidR="00964A3C" w:rsidRPr="00483CC1">
              <w:rPr>
                <w:rStyle w:val="Hyperlink"/>
                <w:noProof/>
              </w:rPr>
              <w:t>“Overview about developing country; Bangladesh”</w:t>
            </w:r>
            <w:r w:rsidR="00964A3C">
              <w:rPr>
                <w:noProof/>
                <w:webHidden/>
              </w:rPr>
              <w:tab/>
            </w:r>
            <w:r w:rsidR="00964A3C">
              <w:rPr>
                <w:noProof/>
                <w:webHidden/>
              </w:rPr>
              <w:fldChar w:fldCharType="begin"/>
            </w:r>
            <w:r w:rsidR="00964A3C">
              <w:rPr>
                <w:noProof/>
                <w:webHidden/>
              </w:rPr>
              <w:instrText xml:space="preserve"> PAGEREF _Toc99572594 \h </w:instrText>
            </w:r>
            <w:r w:rsidR="00964A3C">
              <w:rPr>
                <w:noProof/>
                <w:webHidden/>
              </w:rPr>
            </w:r>
            <w:r w:rsidR="00964A3C">
              <w:rPr>
                <w:noProof/>
                <w:webHidden/>
              </w:rPr>
              <w:fldChar w:fldCharType="separate"/>
            </w:r>
            <w:r w:rsidR="00964A3C">
              <w:rPr>
                <w:noProof/>
                <w:webHidden/>
              </w:rPr>
              <w:t>3</w:t>
            </w:r>
            <w:r w:rsidR="00964A3C">
              <w:rPr>
                <w:noProof/>
                <w:webHidden/>
              </w:rPr>
              <w:fldChar w:fldCharType="end"/>
            </w:r>
          </w:hyperlink>
        </w:p>
        <w:p w:rsidR="00964A3C" w:rsidRDefault="00F626E6">
          <w:pPr>
            <w:pStyle w:val="TOC1"/>
            <w:tabs>
              <w:tab w:val="right" w:leader="dot" w:pos="9016"/>
            </w:tabs>
            <w:rPr>
              <w:noProof/>
            </w:rPr>
          </w:pPr>
          <w:hyperlink w:anchor="_Toc99572595" w:history="1">
            <w:r w:rsidR="00964A3C" w:rsidRPr="00483CC1">
              <w:rPr>
                <w:rStyle w:val="Hyperlink"/>
                <w:noProof/>
              </w:rPr>
              <w:t>“Application of theories of international and intercultural communication”</w:t>
            </w:r>
            <w:r w:rsidR="00964A3C">
              <w:rPr>
                <w:noProof/>
                <w:webHidden/>
              </w:rPr>
              <w:tab/>
            </w:r>
            <w:r w:rsidR="00964A3C">
              <w:rPr>
                <w:noProof/>
                <w:webHidden/>
              </w:rPr>
              <w:fldChar w:fldCharType="begin"/>
            </w:r>
            <w:r w:rsidR="00964A3C">
              <w:rPr>
                <w:noProof/>
                <w:webHidden/>
              </w:rPr>
              <w:instrText xml:space="preserve"> PAGEREF _Toc99572595 \h </w:instrText>
            </w:r>
            <w:r w:rsidR="00964A3C">
              <w:rPr>
                <w:noProof/>
                <w:webHidden/>
              </w:rPr>
            </w:r>
            <w:r w:rsidR="00964A3C">
              <w:rPr>
                <w:noProof/>
                <w:webHidden/>
              </w:rPr>
              <w:fldChar w:fldCharType="separate"/>
            </w:r>
            <w:r w:rsidR="00964A3C">
              <w:rPr>
                <w:noProof/>
                <w:webHidden/>
              </w:rPr>
              <w:t>3</w:t>
            </w:r>
            <w:r w:rsidR="00964A3C">
              <w:rPr>
                <w:noProof/>
                <w:webHidden/>
              </w:rPr>
              <w:fldChar w:fldCharType="end"/>
            </w:r>
          </w:hyperlink>
        </w:p>
        <w:p w:rsidR="00964A3C" w:rsidRDefault="00F626E6">
          <w:pPr>
            <w:pStyle w:val="TOC2"/>
            <w:tabs>
              <w:tab w:val="right" w:leader="dot" w:pos="9016"/>
            </w:tabs>
            <w:rPr>
              <w:noProof/>
            </w:rPr>
          </w:pPr>
          <w:hyperlink w:anchor="_Toc99572596" w:history="1">
            <w:r w:rsidR="00964A3C" w:rsidRPr="00483CC1">
              <w:rPr>
                <w:rStyle w:val="Hyperlink"/>
                <w:noProof/>
              </w:rPr>
              <w:t>“Hofstede's cultural dimensions theory”</w:t>
            </w:r>
            <w:r w:rsidR="00964A3C">
              <w:rPr>
                <w:noProof/>
                <w:webHidden/>
              </w:rPr>
              <w:tab/>
            </w:r>
            <w:r w:rsidR="00964A3C">
              <w:rPr>
                <w:noProof/>
                <w:webHidden/>
              </w:rPr>
              <w:fldChar w:fldCharType="begin"/>
            </w:r>
            <w:r w:rsidR="00964A3C">
              <w:rPr>
                <w:noProof/>
                <w:webHidden/>
              </w:rPr>
              <w:instrText xml:space="preserve"> PAGEREF _Toc99572596 \h </w:instrText>
            </w:r>
            <w:r w:rsidR="00964A3C">
              <w:rPr>
                <w:noProof/>
                <w:webHidden/>
              </w:rPr>
            </w:r>
            <w:r w:rsidR="00964A3C">
              <w:rPr>
                <w:noProof/>
                <w:webHidden/>
              </w:rPr>
              <w:fldChar w:fldCharType="separate"/>
            </w:r>
            <w:r w:rsidR="00964A3C">
              <w:rPr>
                <w:noProof/>
                <w:webHidden/>
              </w:rPr>
              <w:t>4</w:t>
            </w:r>
            <w:r w:rsidR="00964A3C">
              <w:rPr>
                <w:noProof/>
                <w:webHidden/>
              </w:rPr>
              <w:fldChar w:fldCharType="end"/>
            </w:r>
          </w:hyperlink>
        </w:p>
        <w:p w:rsidR="00964A3C" w:rsidRDefault="00F626E6">
          <w:pPr>
            <w:pStyle w:val="TOC2"/>
            <w:tabs>
              <w:tab w:val="right" w:leader="dot" w:pos="9016"/>
            </w:tabs>
            <w:rPr>
              <w:noProof/>
            </w:rPr>
          </w:pPr>
          <w:hyperlink w:anchor="_Toc99572597" w:history="1">
            <w:r w:rsidR="00964A3C" w:rsidRPr="00483CC1">
              <w:rPr>
                <w:rStyle w:val="Hyperlink"/>
                <w:noProof/>
              </w:rPr>
              <w:t>“Fred E. Jandt’s intercultural theory”</w:t>
            </w:r>
            <w:r w:rsidR="00964A3C">
              <w:rPr>
                <w:noProof/>
                <w:webHidden/>
              </w:rPr>
              <w:tab/>
            </w:r>
            <w:r w:rsidR="00964A3C">
              <w:rPr>
                <w:noProof/>
                <w:webHidden/>
              </w:rPr>
              <w:fldChar w:fldCharType="begin"/>
            </w:r>
            <w:r w:rsidR="00964A3C">
              <w:rPr>
                <w:noProof/>
                <w:webHidden/>
              </w:rPr>
              <w:instrText xml:space="preserve"> PAGEREF _Toc99572597 \h </w:instrText>
            </w:r>
            <w:r w:rsidR="00964A3C">
              <w:rPr>
                <w:noProof/>
                <w:webHidden/>
              </w:rPr>
            </w:r>
            <w:r w:rsidR="00964A3C">
              <w:rPr>
                <w:noProof/>
                <w:webHidden/>
              </w:rPr>
              <w:fldChar w:fldCharType="separate"/>
            </w:r>
            <w:r w:rsidR="00964A3C">
              <w:rPr>
                <w:noProof/>
                <w:webHidden/>
              </w:rPr>
              <w:t>5</w:t>
            </w:r>
            <w:r w:rsidR="00964A3C">
              <w:rPr>
                <w:noProof/>
                <w:webHidden/>
              </w:rPr>
              <w:fldChar w:fldCharType="end"/>
            </w:r>
          </w:hyperlink>
        </w:p>
        <w:p w:rsidR="00964A3C" w:rsidRDefault="00F626E6">
          <w:pPr>
            <w:pStyle w:val="TOC2"/>
            <w:tabs>
              <w:tab w:val="right" w:leader="dot" w:pos="9016"/>
            </w:tabs>
            <w:rPr>
              <w:noProof/>
            </w:rPr>
          </w:pPr>
          <w:hyperlink w:anchor="_Toc99572598" w:history="1">
            <w:r w:rsidR="00964A3C" w:rsidRPr="00483CC1">
              <w:rPr>
                <w:rStyle w:val="Hyperlink"/>
                <w:noProof/>
              </w:rPr>
              <w:t>“Samovar intercultural theory”</w:t>
            </w:r>
            <w:r w:rsidR="00964A3C">
              <w:rPr>
                <w:noProof/>
                <w:webHidden/>
              </w:rPr>
              <w:tab/>
            </w:r>
            <w:r w:rsidR="00964A3C">
              <w:rPr>
                <w:noProof/>
                <w:webHidden/>
              </w:rPr>
              <w:fldChar w:fldCharType="begin"/>
            </w:r>
            <w:r w:rsidR="00964A3C">
              <w:rPr>
                <w:noProof/>
                <w:webHidden/>
              </w:rPr>
              <w:instrText xml:space="preserve"> PAGEREF _Toc99572598 \h </w:instrText>
            </w:r>
            <w:r w:rsidR="00964A3C">
              <w:rPr>
                <w:noProof/>
                <w:webHidden/>
              </w:rPr>
            </w:r>
            <w:r w:rsidR="00964A3C">
              <w:rPr>
                <w:noProof/>
                <w:webHidden/>
              </w:rPr>
              <w:fldChar w:fldCharType="separate"/>
            </w:r>
            <w:r w:rsidR="00964A3C">
              <w:rPr>
                <w:noProof/>
                <w:webHidden/>
              </w:rPr>
              <w:t>5</w:t>
            </w:r>
            <w:r w:rsidR="00964A3C">
              <w:rPr>
                <w:noProof/>
                <w:webHidden/>
              </w:rPr>
              <w:fldChar w:fldCharType="end"/>
            </w:r>
          </w:hyperlink>
        </w:p>
        <w:p w:rsidR="00964A3C" w:rsidRDefault="00F626E6">
          <w:pPr>
            <w:pStyle w:val="TOC1"/>
            <w:tabs>
              <w:tab w:val="right" w:leader="dot" w:pos="9016"/>
            </w:tabs>
            <w:rPr>
              <w:noProof/>
            </w:rPr>
          </w:pPr>
          <w:hyperlink w:anchor="_Toc99572599" w:history="1">
            <w:r w:rsidR="00964A3C" w:rsidRPr="00483CC1">
              <w:rPr>
                <w:rStyle w:val="Hyperlink"/>
                <w:noProof/>
              </w:rPr>
              <w:t>“Critical evaluation of cultural sensitivity, establishing retail business in Bangladesh”</w:t>
            </w:r>
            <w:r w:rsidR="00964A3C">
              <w:rPr>
                <w:noProof/>
                <w:webHidden/>
              </w:rPr>
              <w:tab/>
            </w:r>
            <w:r w:rsidR="00964A3C">
              <w:rPr>
                <w:noProof/>
                <w:webHidden/>
              </w:rPr>
              <w:fldChar w:fldCharType="begin"/>
            </w:r>
            <w:r w:rsidR="00964A3C">
              <w:rPr>
                <w:noProof/>
                <w:webHidden/>
              </w:rPr>
              <w:instrText xml:space="preserve"> PAGEREF _Toc99572599 \h </w:instrText>
            </w:r>
            <w:r w:rsidR="00964A3C">
              <w:rPr>
                <w:noProof/>
                <w:webHidden/>
              </w:rPr>
            </w:r>
            <w:r w:rsidR="00964A3C">
              <w:rPr>
                <w:noProof/>
                <w:webHidden/>
              </w:rPr>
              <w:fldChar w:fldCharType="separate"/>
            </w:r>
            <w:r w:rsidR="00964A3C">
              <w:rPr>
                <w:noProof/>
                <w:webHidden/>
              </w:rPr>
              <w:t>6</w:t>
            </w:r>
            <w:r w:rsidR="00964A3C">
              <w:rPr>
                <w:noProof/>
                <w:webHidden/>
              </w:rPr>
              <w:fldChar w:fldCharType="end"/>
            </w:r>
          </w:hyperlink>
        </w:p>
        <w:p w:rsidR="00964A3C" w:rsidRDefault="00F626E6">
          <w:pPr>
            <w:pStyle w:val="TOC1"/>
            <w:tabs>
              <w:tab w:val="right" w:leader="dot" w:pos="9016"/>
            </w:tabs>
            <w:rPr>
              <w:noProof/>
            </w:rPr>
          </w:pPr>
          <w:hyperlink w:anchor="_Toc99572600" w:history="1">
            <w:r w:rsidR="00964A3C" w:rsidRPr="00483CC1">
              <w:rPr>
                <w:rStyle w:val="Hyperlink"/>
                <w:noProof/>
              </w:rPr>
              <w:t>“Multiple communication barriers”</w:t>
            </w:r>
            <w:r w:rsidR="00964A3C">
              <w:rPr>
                <w:noProof/>
                <w:webHidden/>
              </w:rPr>
              <w:tab/>
            </w:r>
            <w:r w:rsidR="00964A3C">
              <w:rPr>
                <w:noProof/>
                <w:webHidden/>
              </w:rPr>
              <w:fldChar w:fldCharType="begin"/>
            </w:r>
            <w:r w:rsidR="00964A3C">
              <w:rPr>
                <w:noProof/>
                <w:webHidden/>
              </w:rPr>
              <w:instrText xml:space="preserve"> PAGEREF _Toc99572600 \h </w:instrText>
            </w:r>
            <w:r w:rsidR="00964A3C">
              <w:rPr>
                <w:noProof/>
                <w:webHidden/>
              </w:rPr>
            </w:r>
            <w:r w:rsidR="00964A3C">
              <w:rPr>
                <w:noProof/>
                <w:webHidden/>
              </w:rPr>
              <w:fldChar w:fldCharType="separate"/>
            </w:r>
            <w:r w:rsidR="00964A3C">
              <w:rPr>
                <w:noProof/>
                <w:webHidden/>
              </w:rPr>
              <w:t>7</w:t>
            </w:r>
            <w:r w:rsidR="00964A3C">
              <w:rPr>
                <w:noProof/>
                <w:webHidden/>
              </w:rPr>
              <w:fldChar w:fldCharType="end"/>
            </w:r>
          </w:hyperlink>
        </w:p>
        <w:p w:rsidR="00964A3C" w:rsidRDefault="00F626E6">
          <w:pPr>
            <w:pStyle w:val="TOC1"/>
            <w:tabs>
              <w:tab w:val="right" w:leader="dot" w:pos="9016"/>
            </w:tabs>
            <w:rPr>
              <w:noProof/>
            </w:rPr>
          </w:pPr>
          <w:hyperlink w:anchor="_Toc99572601" w:history="1">
            <w:r w:rsidR="00964A3C" w:rsidRPr="00483CC1">
              <w:rPr>
                <w:rStyle w:val="Hyperlink"/>
                <w:noProof/>
              </w:rPr>
              <w:t>“Strategies for overcoming communication barriers”</w:t>
            </w:r>
            <w:r w:rsidR="00964A3C">
              <w:rPr>
                <w:noProof/>
                <w:webHidden/>
              </w:rPr>
              <w:tab/>
            </w:r>
            <w:r w:rsidR="00964A3C">
              <w:rPr>
                <w:noProof/>
                <w:webHidden/>
              </w:rPr>
              <w:fldChar w:fldCharType="begin"/>
            </w:r>
            <w:r w:rsidR="00964A3C">
              <w:rPr>
                <w:noProof/>
                <w:webHidden/>
              </w:rPr>
              <w:instrText xml:space="preserve"> PAGEREF _Toc99572601 \h </w:instrText>
            </w:r>
            <w:r w:rsidR="00964A3C">
              <w:rPr>
                <w:noProof/>
                <w:webHidden/>
              </w:rPr>
            </w:r>
            <w:r w:rsidR="00964A3C">
              <w:rPr>
                <w:noProof/>
                <w:webHidden/>
              </w:rPr>
              <w:fldChar w:fldCharType="separate"/>
            </w:r>
            <w:r w:rsidR="00964A3C">
              <w:rPr>
                <w:noProof/>
                <w:webHidden/>
              </w:rPr>
              <w:t>8</w:t>
            </w:r>
            <w:r w:rsidR="00964A3C">
              <w:rPr>
                <w:noProof/>
                <w:webHidden/>
              </w:rPr>
              <w:fldChar w:fldCharType="end"/>
            </w:r>
          </w:hyperlink>
        </w:p>
        <w:p w:rsidR="00964A3C" w:rsidRDefault="00F626E6">
          <w:pPr>
            <w:pStyle w:val="TOC1"/>
            <w:tabs>
              <w:tab w:val="right" w:leader="dot" w:pos="9016"/>
            </w:tabs>
            <w:rPr>
              <w:noProof/>
            </w:rPr>
          </w:pPr>
          <w:hyperlink w:anchor="_Toc99572602" w:history="1">
            <w:r w:rsidR="00964A3C" w:rsidRPr="00483CC1">
              <w:rPr>
                <w:rStyle w:val="Hyperlink"/>
                <w:noProof/>
              </w:rPr>
              <w:t>Conclusions</w:t>
            </w:r>
            <w:r w:rsidR="00964A3C">
              <w:rPr>
                <w:noProof/>
                <w:webHidden/>
              </w:rPr>
              <w:tab/>
            </w:r>
            <w:r w:rsidR="00964A3C">
              <w:rPr>
                <w:noProof/>
                <w:webHidden/>
              </w:rPr>
              <w:fldChar w:fldCharType="begin"/>
            </w:r>
            <w:r w:rsidR="00964A3C">
              <w:rPr>
                <w:noProof/>
                <w:webHidden/>
              </w:rPr>
              <w:instrText xml:space="preserve"> PAGEREF _Toc99572602 \h </w:instrText>
            </w:r>
            <w:r w:rsidR="00964A3C">
              <w:rPr>
                <w:noProof/>
                <w:webHidden/>
              </w:rPr>
            </w:r>
            <w:r w:rsidR="00964A3C">
              <w:rPr>
                <w:noProof/>
                <w:webHidden/>
              </w:rPr>
              <w:fldChar w:fldCharType="separate"/>
            </w:r>
            <w:r w:rsidR="00964A3C">
              <w:rPr>
                <w:noProof/>
                <w:webHidden/>
              </w:rPr>
              <w:t>9</w:t>
            </w:r>
            <w:r w:rsidR="00964A3C">
              <w:rPr>
                <w:noProof/>
                <w:webHidden/>
              </w:rPr>
              <w:fldChar w:fldCharType="end"/>
            </w:r>
          </w:hyperlink>
        </w:p>
        <w:p w:rsidR="00964A3C" w:rsidRDefault="00F626E6">
          <w:pPr>
            <w:pStyle w:val="TOC1"/>
            <w:tabs>
              <w:tab w:val="right" w:leader="dot" w:pos="9016"/>
            </w:tabs>
            <w:rPr>
              <w:noProof/>
            </w:rPr>
          </w:pPr>
          <w:hyperlink w:anchor="_Toc99572603" w:history="1">
            <w:r w:rsidR="00964A3C" w:rsidRPr="00483CC1">
              <w:rPr>
                <w:rStyle w:val="Hyperlink"/>
                <w:noProof/>
              </w:rPr>
              <w:t>References</w:t>
            </w:r>
            <w:r w:rsidR="00964A3C">
              <w:rPr>
                <w:noProof/>
                <w:webHidden/>
              </w:rPr>
              <w:tab/>
            </w:r>
            <w:r w:rsidR="00964A3C">
              <w:rPr>
                <w:noProof/>
                <w:webHidden/>
              </w:rPr>
              <w:fldChar w:fldCharType="begin"/>
            </w:r>
            <w:r w:rsidR="00964A3C">
              <w:rPr>
                <w:noProof/>
                <w:webHidden/>
              </w:rPr>
              <w:instrText xml:space="preserve"> PAGEREF _Toc99572603 \h </w:instrText>
            </w:r>
            <w:r w:rsidR="00964A3C">
              <w:rPr>
                <w:noProof/>
                <w:webHidden/>
              </w:rPr>
            </w:r>
            <w:r w:rsidR="00964A3C">
              <w:rPr>
                <w:noProof/>
                <w:webHidden/>
              </w:rPr>
              <w:fldChar w:fldCharType="separate"/>
            </w:r>
            <w:r w:rsidR="00964A3C">
              <w:rPr>
                <w:noProof/>
                <w:webHidden/>
              </w:rPr>
              <w:t>10</w:t>
            </w:r>
            <w:r w:rsidR="00964A3C">
              <w:rPr>
                <w:noProof/>
                <w:webHidden/>
              </w:rPr>
              <w:fldChar w:fldCharType="end"/>
            </w:r>
          </w:hyperlink>
        </w:p>
        <w:p w:rsidR="00964A3C" w:rsidRDefault="00964A3C">
          <w:r>
            <w:rPr>
              <w:b/>
              <w:bCs/>
              <w:noProof/>
            </w:rPr>
            <w:fldChar w:fldCharType="end"/>
          </w:r>
        </w:p>
      </w:sdtContent>
    </w:sdt>
    <w:p w:rsidR="00964A3C" w:rsidRDefault="00964A3C">
      <w:pPr>
        <w:rPr>
          <w:b/>
          <w:lang w:val="en-GB"/>
        </w:rPr>
      </w:pPr>
      <w:r>
        <w:rPr>
          <w:b/>
          <w:lang w:val="en-GB"/>
        </w:rPr>
        <w:br w:type="page"/>
      </w:r>
    </w:p>
    <w:p w:rsidR="00063BBE" w:rsidRPr="00964A3C" w:rsidRDefault="00964A3C" w:rsidP="00964A3C">
      <w:pPr>
        <w:pStyle w:val="Heading1"/>
      </w:pPr>
      <w:bookmarkStart w:id="1" w:name="_Toc99572593"/>
      <w:r w:rsidRPr="00964A3C">
        <w:lastRenderedPageBreak/>
        <w:t>Introduction</w:t>
      </w:r>
      <w:bookmarkEnd w:id="1"/>
      <w:r w:rsidRPr="00964A3C">
        <w:t xml:space="preserve"> </w:t>
      </w:r>
    </w:p>
    <w:p w:rsidR="00063BBE" w:rsidRPr="00964A3C" w:rsidRDefault="00964A3C">
      <w:pPr>
        <w:rPr>
          <w:lang w:val="en-GB"/>
        </w:rPr>
      </w:pPr>
      <w:r w:rsidRPr="00964A3C">
        <w:rPr>
          <w:lang w:val="en-GB"/>
        </w:rPr>
        <w:t>Important to the general approach of business managerial engagement, the process related to communication in individual industries is initiated in order to provide or convey a systematic, supportive, strong and comprehensive appearance about business strategy. Associated with the same it is also used to provide structural guidance to the customer service approach also with the inclusion of branding initiatives that provide a proper establishment regarding formulation growth of business performance in a proper order. Presence of positive communication engagement in any business used to provide structural appearances regarding internal working cultural development with respect to which the basic accountability of business including employee formulation can be initiated (</w:t>
      </w:r>
      <w:r w:rsidRPr="00964A3C">
        <w:rPr>
          <w:color w:val="222222"/>
          <w:highlight w:val="white"/>
          <w:lang w:val="en-GB"/>
        </w:rPr>
        <w:t>Bolten, 2020)</w:t>
      </w:r>
      <w:r w:rsidRPr="00964A3C">
        <w:rPr>
          <w:lang w:val="en-GB"/>
        </w:rPr>
        <w:t xml:space="preserve">. </w:t>
      </w:r>
    </w:p>
    <w:p w:rsidR="00063BBE" w:rsidRPr="00964A3C" w:rsidRDefault="00964A3C">
      <w:pPr>
        <w:rPr>
          <w:lang w:val="en-GB"/>
        </w:rPr>
      </w:pPr>
      <w:r w:rsidRPr="00964A3C">
        <w:rPr>
          <w:lang w:val="en-GB"/>
        </w:rPr>
        <w:t xml:space="preserve">Under individual business, it is also used to provide a proper sustainability growth including formulated structural support also with respect to which business expansion strategy and other associated processing can also be managed in a proper order. In this report a general discussion regarding the expansion approach of “Iceland (Supermarket) UK” in a developing country like Bangladesh has been initiated with positive performance initiatives. </w:t>
      </w:r>
    </w:p>
    <w:p w:rsidR="00063BBE" w:rsidRPr="00964A3C" w:rsidRDefault="00964A3C" w:rsidP="00964A3C">
      <w:pPr>
        <w:pStyle w:val="Heading1"/>
      </w:pPr>
      <w:bookmarkStart w:id="2" w:name="_Toc99572594"/>
      <w:r w:rsidRPr="00964A3C">
        <w:t>“Overview about developing country; Bangladesh”</w:t>
      </w:r>
      <w:bookmarkEnd w:id="2"/>
      <w:r w:rsidRPr="00964A3C">
        <w:t xml:space="preserve"> </w:t>
      </w:r>
    </w:p>
    <w:p w:rsidR="00063BBE" w:rsidRPr="00964A3C" w:rsidRDefault="00964A3C">
      <w:pPr>
        <w:rPr>
          <w:lang w:val="en-GB"/>
        </w:rPr>
      </w:pPr>
      <w:r w:rsidRPr="00964A3C">
        <w:rPr>
          <w:lang w:val="en-GB"/>
        </w:rPr>
        <w:t xml:space="preserve">With initiated to the general conceptual approach </w:t>
      </w:r>
      <w:r w:rsidRPr="00964A3C">
        <w:rPr>
          <w:b/>
          <w:lang w:val="en-GB"/>
        </w:rPr>
        <w:t>developing country</w:t>
      </w:r>
      <w:r w:rsidRPr="00964A3C">
        <w:rPr>
          <w:lang w:val="en-GB"/>
        </w:rPr>
        <w:t xml:space="preserve"> is used to indicate a “Sovereign state” with comparatively lower amount of industrial standardisation compared to developed country, a lower volume of “human development index” exists along with positive per capita income range, including positive GDP support also. Bangladesh is one of them, where a supportive volume of GDP amount, around USD $350 billion is noticed with sustainable development regarding industry and agricultural approach mainly. In the present situation the overall demanding approach related to online grocery, food items and other necessary daily elements are rapidly increasing, providing a sustainable volume of marketing structure for individual industries (Tradingeconomics.com, 2022). Associated with the same approach, the present growth opportunity and global expansion approach for the “Iceland (Supermarket) UK” provide a systematic opportunity in order to expand the business processing in a supportive and comprehensive basis. </w:t>
      </w:r>
    </w:p>
    <w:p w:rsidR="00063BBE" w:rsidRPr="00964A3C" w:rsidRDefault="00964A3C" w:rsidP="00964A3C">
      <w:pPr>
        <w:pStyle w:val="Heading1"/>
      </w:pPr>
      <w:bookmarkStart w:id="3" w:name="_Toc99572595"/>
      <w:r w:rsidRPr="00964A3C">
        <w:t>“Application of theories of international and intercultural communication”</w:t>
      </w:r>
      <w:bookmarkEnd w:id="3"/>
    </w:p>
    <w:p w:rsidR="00063BBE" w:rsidRPr="00964A3C" w:rsidRDefault="00964A3C">
      <w:pPr>
        <w:rPr>
          <w:lang w:val="en-GB"/>
        </w:rPr>
      </w:pPr>
      <w:r w:rsidRPr="00964A3C">
        <w:rPr>
          <w:lang w:val="en-GB"/>
        </w:rPr>
        <w:t xml:space="preserve">Applied engagement of positive communication theory used to provide a systematic identification support with respect of which appositive analysis regarding business development structure can be initiated. Associated to present requisition mainly three different theoretical support have been initiated. Those are; </w:t>
      </w:r>
    </w:p>
    <w:p w:rsidR="00063BBE" w:rsidRPr="00964A3C" w:rsidRDefault="00964A3C">
      <w:pPr>
        <w:rPr>
          <w:b/>
          <w:lang w:val="en-GB"/>
        </w:rPr>
      </w:pPr>
      <w:r w:rsidRPr="00964A3C">
        <w:rPr>
          <w:lang w:val="en-GB"/>
        </w:rPr>
        <w:br w:type="page"/>
      </w:r>
    </w:p>
    <w:p w:rsidR="00063BBE" w:rsidRPr="00964A3C" w:rsidRDefault="00964A3C" w:rsidP="00964A3C">
      <w:pPr>
        <w:pStyle w:val="Heading2"/>
      </w:pPr>
      <w:bookmarkStart w:id="4" w:name="_Toc99572596"/>
      <w:r w:rsidRPr="00964A3C">
        <w:lastRenderedPageBreak/>
        <w:t>“Hofstede's cultural dimensions theory”</w:t>
      </w:r>
      <w:bookmarkEnd w:id="4"/>
    </w:p>
    <w:p w:rsidR="00063BBE" w:rsidRPr="00964A3C" w:rsidRDefault="00964A3C">
      <w:pPr>
        <w:rPr>
          <w:lang w:val="en-GB"/>
        </w:rPr>
      </w:pPr>
      <w:r w:rsidRPr="00964A3C">
        <w:rPr>
          <w:lang w:val="en-GB"/>
        </w:rPr>
        <w:t xml:space="preserve">In respect to this particular theoretical engagement the </w:t>
      </w:r>
      <w:r w:rsidRPr="00964A3C">
        <w:rPr>
          <w:b/>
          <w:lang w:val="en-GB"/>
        </w:rPr>
        <w:t>power distance</w:t>
      </w:r>
      <w:r w:rsidRPr="00964A3C">
        <w:rPr>
          <w:lang w:val="en-GB"/>
        </w:rPr>
        <w:t xml:space="preserve"> in the case of the United Kingdom is structured with providing a positive approach to every individual in a positive order along with reducing the inequality approach on a proper basis. With this approach the United Kingdom scored 35 regarding power distance while Bangladesh scored around 80. In respect to this analysis it can be easily recognised that the overall cultural difference is noticed in the case of Bangladesh which influences the approach of inequality e as well as gender pay gap issues in the industrial sector (Islam, 2022). </w:t>
      </w:r>
    </w:p>
    <w:p w:rsidR="00063BBE" w:rsidRPr="00964A3C" w:rsidRDefault="00964A3C">
      <w:pPr>
        <w:jc w:val="center"/>
        <w:rPr>
          <w:b/>
          <w:lang w:val="en-GB"/>
        </w:rPr>
      </w:pPr>
      <w:r w:rsidRPr="00964A3C">
        <w:rPr>
          <w:b/>
          <w:noProof/>
        </w:rPr>
        <w:drawing>
          <wp:inline distT="114300" distB="114300" distL="114300" distR="114300">
            <wp:extent cx="5695950" cy="2066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695950" cy="2066925"/>
                    </a:xfrm>
                    <a:prstGeom prst="rect">
                      <a:avLst/>
                    </a:prstGeom>
                    <a:ln/>
                  </pic:spPr>
                </pic:pic>
              </a:graphicData>
            </a:graphic>
          </wp:inline>
        </w:drawing>
      </w:r>
    </w:p>
    <w:p w:rsidR="00063BBE" w:rsidRPr="00964A3C" w:rsidRDefault="00964A3C">
      <w:pPr>
        <w:rPr>
          <w:lang w:val="en-GB"/>
        </w:rPr>
      </w:pPr>
      <w:r w:rsidRPr="00964A3C">
        <w:rPr>
          <w:lang w:val="en-GB"/>
        </w:rPr>
        <w:t xml:space="preserve">Considering the approach of </w:t>
      </w:r>
      <w:r w:rsidRPr="00964A3C">
        <w:rPr>
          <w:b/>
          <w:lang w:val="en-GB"/>
        </w:rPr>
        <w:t xml:space="preserve">individualism </w:t>
      </w:r>
      <w:r w:rsidRPr="00964A3C">
        <w:rPr>
          <w:lang w:val="en-GB"/>
        </w:rPr>
        <w:t xml:space="preserve">the United Kingdom scored 89 as the overall volume of private industrial engagement in this country is comparatively higher that provides a system level volume of working structural appearances in a positive basis. On the contrary, on the same prospect Bangladesh scored 20 only which indicates the overall working culture and communication engagement is not supportive in order to formulate a strong relationship engagement with each other (Naghavi and Mubarak, 2019). In respect to the present situation the HRM department of this particular business is needed to provide importance to this particular factor properly with respect to which a proper volume of working cultural collaborations can be initiated. </w:t>
      </w:r>
    </w:p>
    <w:p w:rsidR="00063BBE" w:rsidRPr="00964A3C" w:rsidRDefault="00964A3C">
      <w:pPr>
        <w:rPr>
          <w:lang w:val="en-GB"/>
        </w:rPr>
      </w:pPr>
      <w:r w:rsidRPr="00964A3C">
        <w:rPr>
          <w:lang w:val="en-GB"/>
        </w:rPr>
        <w:t xml:space="preserve">Basic approach regarding </w:t>
      </w:r>
      <w:r w:rsidRPr="00964A3C">
        <w:rPr>
          <w:b/>
          <w:lang w:val="en-GB"/>
        </w:rPr>
        <w:t xml:space="preserve">masculinity, </w:t>
      </w:r>
      <w:r w:rsidRPr="00964A3C">
        <w:rPr>
          <w:lang w:val="en-GB"/>
        </w:rPr>
        <w:t>United Kingdom scored around 66, which indicates a comparatively supportive volume of productive engagement and demanding approach basically, while on the same prospect Bangladesh scored around 55 only. However, it represents a comparatively positive approach and with this the management of “Iceland (Supermarket) UK” needs to initiate a positive volume of employment initiatives for productivity growth in an effective manner (Bernard</w:t>
      </w:r>
      <w:r w:rsidRPr="00964A3C">
        <w:rPr>
          <w:i/>
          <w:lang w:val="en-GB"/>
        </w:rPr>
        <w:t xml:space="preserve"> et al.,</w:t>
      </w:r>
      <w:r w:rsidRPr="00964A3C">
        <w:rPr>
          <w:lang w:val="en-GB"/>
        </w:rPr>
        <w:t xml:space="preserve"> 2020). </w:t>
      </w:r>
    </w:p>
    <w:p w:rsidR="00063BBE" w:rsidRPr="00964A3C" w:rsidRDefault="00964A3C">
      <w:pPr>
        <w:rPr>
          <w:lang w:val="en-GB"/>
        </w:rPr>
      </w:pPr>
      <w:r w:rsidRPr="00964A3C">
        <w:rPr>
          <w:lang w:val="en-GB"/>
        </w:rPr>
        <w:t>In respect to</w:t>
      </w:r>
      <w:r w:rsidRPr="00964A3C">
        <w:rPr>
          <w:b/>
          <w:lang w:val="en-GB"/>
        </w:rPr>
        <w:t xml:space="preserve"> uncertainty avoidance</w:t>
      </w:r>
      <w:r w:rsidRPr="00964A3C">
        <w:rPr>
          <w:lang w:val="en-GB"/>
        </w:rPr>
        <w:t xml:space="preserve"> the UK scores 35 while Bangladesh scores around 60. It is basically indicating in Bangladesh employee presence of rigid behaviour is noticed including </w:t>
      </w:r>
      <w:r w:rsidRPr="00964A3C">
        <w:rPr>
          <w:lang w:val="en-GB"/>
        </w:rPr>
        <w:lastRenderedPageBreak/>
        <w:t xml:space="preserve">unorthodox ideas and behavioural approach also. With an initiated approach of proper training and development program a positive employability opportunity can effectively be initiated by the management of “Iceland (Supermarket) UK”. </w:t>
      </w:r>
    </w:p>
    <w:p w:rsidR="00063BBE" w:rsidRPr="00964A3C" w:rsidRDefault="00964A3C">
      <w:pPr>
        <w:rPr>
          <w:lang w:val="en-GB"/>
        </w:rPr>
      </w:pPr>
      <w:r w:rsidRPr="00964A3C">
        <w:rPr>
          <w:lang w:val="en-GB"/>
        </w:rPr>
        <w:t xml:space="preserve">From the prospect of long term orientation UK scores 51 while Bangladesh scores around 47 only, indicating a comparatively low volume of capability and associated challenges approach in the workplace basically (Chowdhury, 2021). </w:t>
      </w:r>
    </w:p>
    <w:p w:rsidR="00063BBE" w:rsidRPr="00964A3C" w:rsidRDefault="00964A3C">
      <w:pPr>
        <w:rPr>
          <w:lang w:val="en-GB"/>
        </w:rPr>
      </w:pPr>
      <w:r w:rsidRPr="00964A3C">
        <w:rPr>
          <w:lang w:val="en-GB"/>
        </w:rPr>
        <w:t xml:space="preserve">Respecting the same approach of </w:t>
      </w:r>
      <w:r w:rsidRPr="00964A3C">
        <w:rPr>
          <w:b/>
          <w:lang w:val="en-GB"/>
        </w:rPr>
        <w:t>indulgence</w:t>
      </w:r>
      <w:r w:rsidRPr="00964A3C">
        <w:rPr>
          <w:lang w:val="en-GB"/>
        </w:rPr>
        <w:t xml:space="preserve">, while UK scores around 69, Bangladesh scores around 20, which indicates the management of “Iceland (Supermarket) UK” needs to initiate significant importance for this approach for business expansions and developing purposes. </w:t>
      </w:r>
    </w:p>
    <w:p w:rsidR="00063BBE" w:rsidRPr="00964A3C" w:rsidRDefault="00964A3C" w:rsidP="00964A3C">
      <w:pPr>
        <w:pStyle w:val="Heading2"/>
      </w:pPr>
      <w:bookmarkStart w:id="5" w:name="_Toc99572597"/>
      <w:r w:rsidRPr="00964A3C">
        <w:t>“Fred E. Jandt’s intercultural theory”</w:t>
      </w:r>
      <w:bookmarkEnd w:id="5"/>
    </w:p>
    <w:p w:rsidR="00063BBE" w:rsidRPr="00964A3C" w:rsidRDefault="00964A3C">
      <w:pPr>
        <w:rPr>
          <w:lang w:val="en-GB"/>
        </w:rPr>
      </w:pPr>
      <w:r w:rsidRPr="00964A3C">
        <w:rPr>
          <w:lang w:val="en-GB"/>
        </w:rPr>
        <w:t xml:space="preserve">In case of positive business communication the intercultural communication language sometimes creates a significant volume of obstacles including some issues regarding “idiomatic equivalence, vocabulary equivalence, conceptual equivalence, and experiential equivalence among employees”. The presence of this particular theoretical approach is used to provide importance to the different interactions approach among employees with respect of which a positive understanding regarding values, performances, thoughts, ideas and other associated areas can be significantly formulated (Bartoň, 2018). In order to initiate a positive engagement regarding intercultural communication of positive educational support including performance initiative is necessary which also needs to be focused by the management of “Iceland (Supermarket) UK” in order to initiate proper business expansion initiatives in Bangladesh mainly. Appearances of this particular theoretical engagement, providing a positive amount of cross-cultural attributes are also initiated that bring a positive formulation support of business in a proper order (Ou, 2019). </w:t>
      </w:r>
    </w:p>
    <w:p w:rsidR="00063BBE" w:rsidRPr="00964A3C" w:rsidRDefault="00964A3C" w:rsidP="00964A3C">
      <w:pPr>
        <w:pStyle w:val="Heading2"/>
      </w:pPr>
      <w:bookmarkStart w:id="6" w:name="_Toc99572598"/>
      <w:r w:rsidRPr="00964A3C">
        <w:t>“Samovar intercultural theory”</w:t>
      </w:r>
      <w:bookmarkEnd w:id="6"/>
      <w:r w:rsidRPr="00964A3C">
        <w:t xml:space="preserve"> </w:t>
      </w:r>
    </w:p>
    <w:p w:rsidR="00063BBE" w:rsidRPr="00964A3C" w:rsidRDefault="00964A3C">
      <w:pPr>
        <w:rPr>
          <w:lang w:val="en-GB"/>
        </w:rPr>
      </w:pPr>
      <w:r w:rsidRPr="00964A3C">
        <w:rPr>
          <w:lang w:val="en-GB"/>
        </w:rPr>
        <w:t xml:space="preserve">Importance to the appearances of intercultural communication processing along with augmented  intercultural Unity bring a positive development including globalisation support for retail business with maintenance of which appositive cultural attributes including behavioural formulation can be initiated. It also used to provide a hustle-free transport engagement including business formulation with support of which “Iceland (Supermarket) UK” can easily enter into Bangladesh in order to initiate the global expansion processing of business performances (Vladimirovna </w:t>
      </w:r>
      <w:r w:rsidRPr="00964A3C">
        <w:rPr>
          <w:i/>
          <w:lang w:val="en-GB"/>
        </w:rPr>
        <w:t>et al.,</w:t>
      </w:r>
      <w:r w:rsidRPr="00964A3C">
        <w:rPr>
          <w:lang w:val="en-GB"/>
        </w:rPr>
        <w:t xml:space="preserve"> 2021). </w:t>
      </w:r>
    </w:p>
    <w:p w:rsidR="00063BBE" w:rsidRPr="00964A3C" w:rsidRDefault="00964A3C">
      <w:pPr>
        <w:rPr>
          <w:b/>
          <w:lang w:val="en-GB"/>
        </w:rPr>
      </w:pPr>
      <w:r w:rsidRPr="00964A3C">
        <w:rPr>
          <w:lang w:val="en-GB"/>
        </w:rPr>
        <w:t xml:space="preserve">Appearances of intercultural communication process in between the employ of UK and Bangladesh can bring a positive impact regarding economic expansion as well as cultural formulation support also with respect of which the positivism including operational </w:t>
      </w:r>
      <w:r w:rsidRPr="00964A3C">
        <w:rPr>
          <w:lang w:val="en-GB"/>
        </w:rPr>
        <w:lastRenderedPageBreak/>
        <w:t xml:space="preserve">compatibility of the business can also be developed. It is also used to provide a positive cultural attribute maintenance support as well in respect of which the formulation appearances of the business growth can also be structured. It is also initiated in order to provide formulation growth in a proper order with respect of which the general compatibility of the business performance stability can also be initiated in a proper and developing order as well. </w:t>
      </w:r>
    </w:p>
    <w:p w:rsidR="00063BBE" w:rsidRPr="00964A3C" w:rsidRDefault="00964A3C" w:rsidP="00964A3C">
      <w:pPr>
        <w:pStyle w:val="Heading1"/>
      </w:pPr>
      <w:bookmarkStart w:id="7" w:name="_Toc99572599"/>
      <w:r w:rsidRPr="00964A3C">
        <w:t>“Critical evaluation of cultural sensitivity, establishing retail business in Bangladesh”</w:t>
      </w:r>
      <w:bookmarkEnd w:id="7"/>
    </w:p>
    <w:p w:rsidR="00063BBE" w:rsidRPr="00964A3C" w:rsidRDefault="00964A3C">
      <w:pPr>
        <w:rPr>
          <w:b/>
          <w:lang w:val="en-GB"/>
        </w:rPr>
      </w:pPr>
      <w:r w:rsidRPr="00964A3C">
        <w:rPr>
          <w:lang w:val="en-GB"/>
        </w:rPr>
        <w:t>Presence of “</w:t>
      </w:r>
      <w:r w:rsidRPr="00964A3C">
        <w:rPr>
          <w:b/>
          <w:lang w:val="en-GB"/>
        </w:rPr>
        <w:t xml:space="preserve">cultural sensitivity” </w:t>
      </w:r>
      <w:r w:rsidRPr="00964A3C">
        <w:rPr>
          <w:lang w:val="en-GB"/>
        </w:rPr>
        <w:t xml:space="preserve">indicates the differentiation approach regarding cultural approach with the maintenance of which a positive structural growth including associated formulation are supportively initiated. Generally, the presence of face to face interaction support brings a significant amount of cultural development including operating approach mainly with the respect of which general compatibility including operating growth can also be initiated as well (Cojocariu and Boghian, 2020). It also allows the decision making approach as well with respect to which a significant volume of relationship approach between two different cultures can be established.  in associated to the present performance initiative if the management of “Iceland (Supermarket) UK” is intended to establish a business in the United Kingdom need to provide importance over the cultural approach in a positive order as it is one of the most significant approach with the support of which the proper structural appearances including business expansion processing in a different nation can be initiated (Masimula </w:t>
      </w:r>
      <w:r w:rsidRPr="00964A3C">
        <w:rPr>
          <w:i/>
          <w:lang w:val="en-GB"/>
        </w:rPr>
        <w:t>et al.,</w:t>
      </w:r>
      <w:r w:rsidRPr="00964A3C">
        <w:rPr>
          <w:lang w:val="en-GB"/>
        </w:rPr>
        <w:t xml:space="preserve"> 2021). In order to formulate this type of approach the management is needed to engage in a specific group with respect to the performance analysis basically which is used to provide importance over the cultural approach of Bangladesh in a supportive order. May in case of providing  importance to the communication engagement in  Bangladesh from the point of view of the United Kingdom, some of the potential customers get offended, however establishing a positive cultural attribute and systematic communication processing can also be initiated in a proper order. For the primary purpose of initiating business development engagement in Bangladesh the management of this organisation also need to provide focus over the product packaging approach through avoiding religious symbols, any kind of controversial images in a supportive basis as the religious issues is one of the most significant and negative approaches in Bangladesh regarding national riot (Roodsaz, 2018). In associative to present performance engagement the employees who will be recruited in Bangladesh from this particular organisation need to maintain a complete Idea regarding different cultural engagement so that a positive sustainability including performance initiated approach along with Bangladesh employees can also be initiated. With application of this type of processing an adequate cultural attribute including formulation growth can also be initiated in a proper </w:t>
      </w:r>
      <w:r w:rsidRPr="00964A3C">
        <w:rPr>
          <w:lang w:val="en-GB"/>
        </w:rPr>
        <w:lastRenderedPageBreak/>
        <w:t xml:space="preserve">order that will influence the performance management support and other associated positive growth for the business in a secure manner. Associated with the same approach a proper differentiation related to the product maintenance is also needed to be initiated in Bangladesh properly so that the positivism related to cultural attributes can be managed and no such significant negative approach can be influenced (Bhattacharyya </w:t>
      </w:r>
      <w:r w:rsidRPr="00964A3C">
        <w:rPr>
          <w:i/>
          <w:lang w:val="en-GB"/>
        </w:rPr>
        <w:t xml:space="preserve">et al., </w:t>
      </w:r>
      <w:r w:rsidRPr="00964A3C">
        <w:rPr>
          <w:lang w:val="en-GB"/>
        </w:rPr>
        <w:t xml:space="preserve">2018). For example, in Bangladesh, on behalf of a cultural approach, pork is generally eliminated while in the United Kingdom pork is considered as one of the most delicious food items along with a significant amount of marketing demand. Depending on the type of differentiation related to cultural maintenance a proper sustainability including operating maintenance approach is needed to be initiated by the management of “Iceland (Supermarket) UK”, so that the overall cultural attribute including positive expansion approach for the retail Organisation in Bangladesh can be initiated. </w:t>
      </w:r>
    </w:p>
    <w:p w:rsidR="00063BBE" w:rsidRPr="00964A3C" w:rsidRDefault="00964A3C" w:rsidP="00964A3C">
      <w:pPr>
        <w:pStyle w:val="Heading1"/>
      </w:pPr>
      <w:bookmarkStart w:id="8" w:name="_Toc99572600"/>
      <w:r w:rsidRPr="00964A3C">
        <w:t>“Multiple communication barriers”</w:t>
      </w:r>
      <w:bookmarkEnd w:id="8"/>
      <w:r w:rsidRPr="00964A3C">
        <w:t xml:space="preserve"> </w:t>
      </w:r>
    </w:p>
    <w:p w:rsidR="00063BBE" w:rsidRPr="00964A3C" w:rsidRDefault="00964A3C">
      <w:pPr>
        <w:rPr>
          <w:lang w:val="en-GB"/>
        </w:rPr>
      </w:pPr>
      <w:r w:rsidRPr="00964A3C">
        <w:rPr>
          <w:lang w:val="en-GB"/>
        </w:rPr>
        <w:t>General operating and performance functions associated with international business are formulated with presence of positive communication engagement that bring a proper development including optimised approach in order to maintain compatibility determination in a proper basis. However, during the conditions of international business communication some significant kind of barriers or notices used to create some volume of negative approach in a non</w:t>
      </w:r>
      <w:r>
        <w:rPr>
          <w:lang w:val="en-GB"/>
        </w:rPr>
        <w:t>-</w:t>
      </w:r>
      <w:r w:rsidRPr="00964A3C">
        <w:rPr>
          <w:lang w:val="en-GB"/>
        </w:rPr>
        <w:t xml:space="preserve">specific order. Some of those barriers are related to; </w:t>
      </w:r>
    </w:p>
    <w:p w:rsidR="00063BBE" w:rsidRPr="00964A3C" w:rsidRDefault="00964A3C">
      <w:pPr>
        <w:rPr>
          <w:lang w:val="en-GB"/>
        </w:rPr>
      </w:pPr>
      <w:r w:rsidRPr="00964A3C">
        <w:rPr>
          <w:b/>
          <w:lang w:val="en-GB"/>
        </w:rPr>
        <w:t>“Cultural barriers”</w:t>
      </w:r>
      <w:r w:rsidRPr="00964A3C">
        <w:rPr>
          <w:lang w:val="en-GB"/>
        </w:rPr>
        <w:t xml:space="preserve">: It is one of the most significant and conflictual barriers associated with International communication processing due to the different types of cultural attributes. Generally the presence of “norms, values, religion, beliefs, and perceptions” are different with respect to the cultural approach. Generally the presence of different cultural attributes can effectively be noticed during the conduction of general operating engagement between employees of UK and Bangladesh supportively under this organisation (Kwame and Petrucka, 2021).  </w:t>
      </w:r>
    </w:p>
    <w:p w:rsidR="00063BBE" w:rsidRPr="00964A3C" w:rsidRDefault="00964A3C">
      <w:pPr>
        <w:rPr>
          <w:lang w:val="en-GB"/>
        </w:rPr>
      </w:pPr>
      <w:r w:rsidRPr="00964A3C">
        <w:rPr>
          <w:b/>
          <w:lang w:val="en-GB"/>
        </w:rPr>
        <w:t xml:space="preserve">For example; </w:t>
      </w:r>
      <w:r w:rsidRPr="00964A3C">
        <w:rPr>
          <w:lang w:val="en-GB"/>
        </w:rPr>
        <w:t xml:space="preserve">in Bangladesh employees are used to maintaining a serious approach during the performances of meeting appearances, while in case of UK employees generally a level of casualty can affect as well. Due to the appearances of this type of miscommunication a significant volume of conflictual issues can be raised (Bakar </w:t>
      </w:r>
      <w:r w:rsidRPr="00964A3C">
        <w:rPr>
          <w:i/>
          <w:lang w:val="en-GB"/>
        </w:rPr>
        <w:t>et al.,</w:t>
      </w:r>
      <w:r w:rsidRPr="00964A3C">
        <w:rPr>
          <w:lang w:val="en-GB"/>
        </w:rPr>
        <w:t xml:space="preserve"> 2020). </w:t>
      </w:r>
    </w:p>
    <w:p w:rsidR="00063BBE" w:rsidRPr="00964A3C" w:rsidRDefault="00964A3C">
      <w:pPr>
        <w:rPr>
          <w:lang w:val="en-GB"/>
        </w:rPr>
      </w:pPr>
      <w:r w:rsidRPr="00964A3C">
        <w:rPr>
          <w:b/>
          <w:lang w:val="en-GB"/>
        </w:rPr>
        <w:t xml:space="preserve">“Language barrier”: </w:t>
      </w:r>
      <w:r w:rsidRPr="00964A3C">
        <w:rPr>
          <w:lang w:val="en-GB"/>
        </w:rPr>
        <w:t xml:space="preserve">Engagement of this type of barrier is generally common in between the performances of international communication engagement due to the different types of language appearances. For example, while in Bangladesh most of the people are used to communicating with Bengali language in the United Kingdom a significant amount of lack </w:t>
      </w:r>
      <w:r w:rsidRPr="00964A3C">
        <w:rPr>
          <w:lang w:val="en-GB"/>
        </w:rPr>
        <w:lastRenderedPageBreak/>
        <w:t xml:space="preserve">related to understanding the Bengali language is noticed. It is generally used to influence a significant volume of obstacles related to formulating the overall operating approach of business in a supportive order (Sutter and Kieser, 2019). </w:t>
      </w:r>
    </w:p>
    <w:p w:rsidR="00063BBE" w:rsidRPr="00964A3C" w:rsidRDefault="00964A3C">
      <w:pPr>
        <w:rPr>
          <w:lang w:val="en-GB"/>
        </w:rPr>
      </w:pPr>
      <w:r w:rsidRPr="00964A3C">
        <w:rPr>
          <w:b/>
          <w:lang w:val="en-GB"/>
        </w:rPr>
        <w:t xml:space="preserve">“Physical barriers”: </w:t>
      </w:r>
      <w:r w:rsidRPr="00964A3C">
        <w:rPr>
          <w:lang w:val="en-GB"/>
        </w:rPr>
        <w:t xml:space="preserve">In association with the general approach the surrounding environment is used to influence a significant volume of communication issues due to miscommunication engagement. In the present situation due to the reason for the pandemic the overall face to face communication processing is not conducted in a supportive order that generally influences a significant volume of physical barrier over the communication engagement in a proper order (Mohd Hanafiah </w:t>
      </w:r>
      <w:r w:rsidRPr="00964A3C">
        <w:rPr>
          <w:i/>
          <w:lang w:val="en-GB"/>
        </w:rPr>
        <w:t>et al.,</w:t>
      </w:r>
      <w:r w:rsidRPr="00964A3C">
        <w:rPr>
          <w:lang w:val="en-GB"/>
        </w:rPr>
        <w:t xml:space="preserve"> 2021). As a result, a supportive amount of systematic business development attributes may not be fruitfully initiated. </w:t>
      </w:r>
    </w:p>
    <w:p w:rsidR="00063BBE" w:rsidRPr="00964A3C" w:rsidRDefault="00964A3C">
      <w:pPr>
        <w:rPr>
          <w:lang w:val="en-GB"/>
        </w:rPr>
      </w:pPr>
      <w:r w:rsidRPr="00964A3C">
        <w:rPr>
          <w:b/>
          <w:lang w:val="en-GB"/>
        </w:rPr>
        <w:t>“Emotions”:</w:t>
      </w:r>
      <w:r w:rsidRPr="00964A3C">
        <w:rPr>
          <w:lang w:val="en-GB"/>
        </w:rPr>
        <w:t xml:space="preserve"> Sometimes the presence of positive approach while used to provide a significant volume of development approach for business objective competition, on the contrary non supportive attitude, and misunderstanding may create a significant amount of negative approach regarding the maintenance of business performance initiative in a proper order. For example, considering the mood of employees, a particular thing can initiate two different approaches which can create a significant volume of misunderstanding over the business performances.  The appearances of this type of communications gap are also noticed that used to influence a significant volume of obstacles basically. </w:t>
      </w:r>
    </w:p>
    <w:p w:rsidR="00063BBE" w:rsidRPr="00964A3C" w:rsidRDefault="00964A3C">
      <w:pPr>
        <w:rPr>
          <w:lang w:val="en-GB"/>
        </w:rPr>
      </w:pPr>
      <w:r w:rsidRPr="00964A3C">
        <w:rPr>
          <w:b/>
          <w:lang w:val="en-GB"/>
        </w:rPr>
        <w:t xml:space="preserve">“Workforce diversity”: </w:t>
      </w:r>
      <w:r w:rsidRPr="00964A3C">
        <w:rPr>
          <w:lang w:val="en-GB"/>
        </w:rPr>
        <w:t xml:space="preserve">In a business, “employees of different age, religion, and culture are noticed” that create a diverse and working cultural approach generally. As a result, positive performance initiatives may not be fruitfully initiated if the proper appearances of managerial performances are not noticed. With considering such an approach a proper volume of understanding including positive maintenance approach is required to be formulated by the management of “Iceland (Supermarket) UK” for effective communication engagement. </w:t>
      </w:r>
    </w:p>
    <w:p w:rsidR="00063BBE" w:rsidRPr="00964A3C" w:rsidRDefault="00964A3C" w:rsidP="00964A3C">
      <w:pPr>
        <w:pStyle w:val="Heading1"/>
      </w:pPr>
      <w:bookmarkStart w:id="9" w:name="_Toc99572601"/>
      <w:r w:rsidRPr="00964A3C">
        <w:t>“Strategies for overcoming communication barriers”</w:t>
      </w:r>
      <w:bookmarkEnd w:id="9"/>
    </w:p>
    <w:p w:rsidR="00063BBE" w:rsidRPr="00964A3C" w:rsidRDefault="00964A3C">
      <w:pPr>
        <w:rPr>
          <w:lang w:val="en-GB"/>
        </w:rPr>
      </w:pPr>
      <w:r w:rsidRPr="00964A3C">
        <w:rPr>
          <w:lang w:val="en-GB"/>
        </w:rPr>
        <w:t xml:space="preserve">According to the present performance initiative the primary communication barrier which is noticed among the employees is basically associated with the language. Depending on this particular approach the management of “Iceland (Supermarket) UK” is needed to initiate a positive development among the employees with proper training approach regarding language formulation and also need to follow a particular language for communication support. Associated with same approach a proper communication engagement including performance distribution approach is also needed to be initiated among every individual employee in a positive order so that no such fluctuation  regarding completion of job can be initiated (Kapur, 2018). Including same approach, positive instructions through the manager and supervisor also </w:t>
      </w:r>
      <w:r w:rsidRPr="00964A3C">
        <w:rPr>
          <w:lang w:val="en-GB"/>
        </w:rPr>
        <w:lastRenderedPageBreak/>
        <w:t xml:space="preserve">need to be initiated towards the lower employees so that a proper volume of productivity development and production engagement can be initiated. Associated with the same approach a proper amount of incentive and reward facility is also needed to be initiated among the employees also so that the volume of performance stability and positive internal working cultural development can be initiated. Considering such an approach, a proper communication engagement apart from the employee towards the customer also needs to be initiated in a supportive order so that the positive feedback of individual customers can be supportive in order to formulate the overall operational approach of performances positively. </w:t>
      </w:r>
    </w:p>
    <w:p w:rsidR="00063BBE" w:rsidRPr="00964A3C" w:rsidRDefault="00964A3C" w:rsidP="00964A3C">
      <w:pPr>
        <w:pStyle w:val="Heading1"/>
      </w:pPr>
      <w:bookmarkStart w:id="10" w:name="_Toc99572602"/>
      <w:r w:rsidRPr="00964A3C">
        <w:t>Conclusions</w:t>
      </w:r>
      <w:bookmarkEnd w:id="10"/>
      <w:r w:rsidRPr="00964A3C">
        <w:t xml:space="preserve"> </w:t>
      </w:r>
    </w:p>
    <w:p w:rsidR="00964A3C" w:rsidRDefault="00964A3C">
      <w:pPr>
        <w:rPr>
          <w:lang w:val="en-GB"/>
        </w:rPr>
      </w:pPr>
      <w:r w:rsidRPr="00964A3C">
        <w:rPr>
          <w:lang w:val="en-GB"/>
        </w:rPr>
        <w:t xml:space="preserve">In conclusion, it is considered that with maintenance of proper communication development processing the cultural barriers can be easily omitted and a proper volume of structural appearances in a business can be initiated. In respect to the present performances the management of this particular organisation need to provide importance over the cultural approach as well as cross cultural training support in a proper order for individual employees with respect of which the general potentiality including accountability approach related to communication formulating support can be managed. </w:t>
      </w:r>
    </w:p>
    <w:p w:rsidR="00964A3C" w:rsidRDefault="00964A3C">
      <w:pPr>
        <w:rPr>
          <w:lang w:val="en-GB"/>
        </w:rPr>
      </w:pPr>
      <w:r>
        <w:rPr>
          <w:lang w:val="en-GB"/>
        </w:rPr>
        <w:br w:type="page"/>
      </w:r>
    </w:p>
    <w:p w:rsidR="00063BBE" w:rsidRPr="00964A3C" w:rsidRDefault="00964A3C" w:rsidP="00964A3C">
      <w:pPr>
        <w:pStyle w:val="Heading1"/>
      </w:pPr>
      <w:bookmarkStart w:id="11" w:name="_Toc99572603"/>
      <w:r w:rsidRPr="00964A3C">
        <w:lastRenderedPageBreak/>
        <w:t>References</w:t>
      </w:r>
      <w:bookmarkEnd w:id="11"/>
    </w:p>
    <w:p w:rsidR="00964A3C" w:rsidRDefault="00964A3C" w:rsidP="00964A3C">
      <w:proofErr w:type="spellStart"/>
      <w:r w:rsidRPr="00C20219">
        <w:t>Bakar</w:t>
      </w:r>
      <w:proofErr w:type="spellEnd"/>
      <w:r w:rsidRPr="00C20219">
        <w:t xml:space="preserve">, A., Shah, K. and </w:t>
      </w:r>
      <w:proofErr w:type="spellStart"/>
      <w:r w:rsidRPr="00C20219">
        <w:t>Xu</w:t>
      </w:r>
      <w:proofErr w:type="spellEnd"/>
      <w:r w:rsidRPr="00C20219">
        <w:t xml:space="preserve">, Q., 2020. The effect of communication barriers on distance </w:t>
      </w:r>
      <w:proofErr w:type="gramStart"/>
      <w:r w:rsidRPr="00C20219">
        <w:t>learners</w:t>
      </w:r>
      <w:proofErr w:type="gramEnd"/>
      <w:r w:rsidRPr="00C20219">
        <w:t xml:space="preserve"> achievements. </w:t>
      </w:r>
      <w:proofErr w:type="spellStart"/>
      <w:r w:rsidRPr="00C20219">
        <w:rPr>
          <w:i/>
          <w:iCs/>
        </w:rPr>
        <w:t>Revista</w:t>
      </w:r>
      <w:proofErr w:type="spellEnd"/>
      <w:r w:rsidRPr="00C20219">
        <w:rPr>
          <w:i/>
          <w:iCs/>
        </w:rPr>
        <w:t xml:space="preserve"> Argentina de </w:t>
      </w:r>
      <w:proofErr w:type="spellStart"/>
      <w:r w:rsidRPr="00C20219">
        <w:rPr>
          <w:i/>
          <w:iCs/>
        </w:rPr>
        <w:t>Clínica</w:t>
      </w:r>
      <w:proofErr w:type="spellEnd"/>
      <w:r w:rsidRPr="00C20219">
        <w:rPr>
          <w:i/>
          <w:iCs/>
        </w:rPr>
        <w:t xml:space="preserve"> </w:t>
      </w:r>
      <w:proofErr w:type="spellStart"/>
      <w:r w:rsidRPr="00C20219">
        <w:rPr>
          <w:i/>
          <w:iCs/>
        </w:rPr>
        <w:t>Psicológica</w:t>
      </w:r>
      <w:proofErr w:type="spellEnd"/>
      <w:r w:rsidRPr="00C20219">
        <w:t>, </w:t>
      </w:r>
      <w:r w:rsidRPr="00C20219">
        <w:rPr>
          <w:i/>
          <w:iCs/>
        </w:rPr>
        <w:t>29</w:t>
      </w:r>
      <w:r w:rsidRPr="00C20219">
        <w:t>(5), p.248.</w:t>
      </w:r>
    </w:p>
    <w:p w:rsidR="00964A3C" w:rsidRDefault="00964A3C" w:rsidP="00964A3C">
      <w:proofErr w:type="spellStart"/>
      <w:r w:rsidRPr="000F72EC">
        <w:t>Bartoň</w:t>
      </w:r>
      <w:proofErr w:type="spellEnd"/>
      <w:r w:rsidRPr="000F72EC">
        <w:t>, P., 2018. Idiomatic Expressions as a Language Barrier in Intercultural Business Communication.</w:t>
      </w:r>
    </w:p>
    <w:p w:rsidR="00964A3C" w:rsidRDefault="00964A3C" w:rsidP="00964A3C">
      <w:r w:rsidRPr="000F72EC">
        <w:t xml:space="preserve">Bernard, S., Rahman, I. and </w:t>
      </w:r>
      <w:proofErr w:type="spellStart"/>
      <w:r w:rsidRPr="000F72EC">
        <w:t>McGehee</w:t>
      </w:r>
      <w:proofErr w:type="spellEnd"/>
      <w:r w:rsidRPr="000F72EC">
        <w:t>, N.G., 2022. Breaking barriers for Bangladeshi female solo travelers. </w:t>
      </w:r>
      <w:r w:rsidRPr="000F72EC">
        <w:rPr>
          <w:i/>
          <w:iCs/>
        </w:rPr>
        <w:t>Tourism Management Perspectives</w:t>
      </w:r>
      <w:r w:rsidRPr="000F72EC">
        <w:t>, </w:t>
      </w:r>
      <w:r w:rsidRPr="000F72EC">
        <w:rPr>
          <w:i/>
          <w:iCs/>
        </w:rPr>
        <w:t>41</w:t>
      </w:r>
      <w:r w:rsidRPr="000F72EC">
        <w:t>, p.100932.</w:t>
      </w:r>
    </w:p>
    <w:p w:rsidR="00964A3C" w:rsidRDefault="00964A3C" w:rsidP="00964A3C">
      <w:r w:rsidRPr="0044743F">
        <w:t xml:space="preserve">Bhattacharyya, R., Das, T.K., </w:t>
      </w:r>
      <w:proofErr w:type="spellStart"/>
      <w:r w:rsidRPr="0044743F">
        <w:t>Alam</w:t>
      </w:r>
      <w:proofErr w:type="spellEnd"/>
      <w:r w:rsidRPr="0044743F">
        <w:t xml:space="preserve">, M.F. and </w:t>
      </w:r>
      <w:proofErr w:type="spellStart"/>
      <w:r w:rsidRPr="0044743F">
        <w:t>Pervin</w:t>
      </w:r>
      <w:proofErr w:type="spellEnd"/>
      <w:r w:rsidRPr="0044743F">
        <w:t>, A., 2018. Researching domestic violence in Bangladesh: Critical reflections. </w:t>
      </w:r>
      <w:r w:rsidRPr="0044743F">
        <w:rPr>
          <w:i/>
          <w:iCs/>
        </w:rPr>
        <w:t>Ethics and Social Welfare</w:t>
      </w:r>
      <w:r w:rsidRPr="0044743F">
        <w:t>, </w:t>
      </w:r>
      <w:r w:rsidRPr="0044743F">
        <w:rPr>
          <w:i/>
          <w:iCs/>
        </w:rPr>
        <w:t>12</w:t>
      </w:r>
      <w:r w:rsidRPr="0044743F">
        <w:t>(4), pp.314-329.</w:t>
      </w:r>
    </w:p>
    <w:p w:rsidR="00964A3C" w:rsidRDefault="00964A3C" w:rsidP="00964A3C">
      <w:pPr>
        <w:rPr>
          <w:color w:val="222222"/>
          <w:shd w:val="clear" w:color="auto" w:fill="FFFFFF"/>
        </w:rPr>
      </w:pPr>
      <w:proofErr w:type="spellStart"/>
      <w:r w:rsidRPr="00CC50D2">
        <w:rPr>
          <w:color w:val="222222"/>
          <w:shd w:val="clear" w:color="auto" w:fill="FFFFFF"/>
        </w:rPr>
        <w:t>Bolten</w:t>
      </w:r>
      <w:proofErr w:type="spellEnd"/>
      <w:r w:rsidRPr="00CC50D2">
        <w:rPr>
          <w:color w:val="222222"/>
          <w:shd w:val="clear" w:color="auto" w:fill="FFFFFF"/>
        </w:rPr>
        <w:t>, J., 2020. </w:t>
      </w:r>
      <w:r w:rsidRPr="00CC50D2">
        <w:rPr>
          <w:i/>
          <w:iCs/>
          <w:color w:val="222222"/>
          <w:shd w:val="clear" w:color="auto" w:fill="FFFFFF"/>
        </w:rPr>
        <w:t>Intercultural business communication: An interactive approach</w:t>
      </w:r>
      <w:r w:rsidRPr="00CC50D2">
        <w:rPr>
          <w:color w:val="222222"/>
          <w:shd w:val="clear" w:color="auto" w:fill="FFFFFF"/>
        </w:rPr>
        <w:t xml:space="preserve"> (pp. 139-155). </w:t>
      </w:r>
      <w:proofErr w:type="spellStart"/>
      <w:r w:rsidRPr="00CC50D2">
        <w:rPr>
          <w:color w:val="222222"/>
          <w:shd w:val="clear" w:color="auto" w:fill="FFFFFF"/>
        </w:rPr>
        <w:t>Routledge</w:t>
      </w:r>
      <w:proofErr w:type="spellEnd"/>
      <w:r w:rsidRPr="00CC50D2">
        <w:rPr>
          <w:color w:val="222222"/>
          <w:shd w:val="clear" w:color="auto" w:fill="FFFFFF"/>
        </w:rPr>
        <w:t>.</w:t>
      </w:r>
    </w:p>
    <w:p w:rsidR="00964A3C" w:rsidRDefault="00964A3C" w:rsidP="00964A3C">
      <w:r w:rsidRPr="000F72EC">
        <w:t>Chowdhury, F., 2021. </w:t>
      </w:r>
      <w:r w:rsidRPr="000F72EC">
        <w:rPr>
          <w:i/>
          <w:iCs/>
        </w:rPr>
        <w:t>The Impact of Culture on Impulse Buying Behavior in Bangladesh</w:t>
      </w:r>
      <w:r w:rsidRPr="000F72EC">
        <w:t> (No. jmmr270). Global Academy of Training and Research (GATR) Enterprise.</w:t>
      </w:r>
    </w:p>
    <w:p w:rsidR="00964A3C" w:rsidRDefault="00964A3C" w:rsidP="00964A3C">
      <w:proofErr w:type="spellStart"/>
      <w:r w:rsidRPr="0044743F">
        <w:t>Cojocariu</w:t>
      </w:r>
      <w:proofErr w:type="spellEnd"/>
      <w:r w:rsidRPr="0044743F">
        <w:t xml:space="preserve">, V.M. and </w:t>
      </w:r>
      <w:proofErr w:type="spellStart"/>
      <w:r w:rsidRPr="0044743F">
        <w:t>Boghian</w:t>
      </w:r>
      <w:proofErr w:type="spellEnd"/>
      <w:r w:rsidRPr="0044743F">
        <w:t>, I., 2020. Urban/Rural Workplace–A Relevant Factor in Manifesting Intercultural Sensitivity. </w:t>
      </w:r>
      <w:proofErr w:type="spellStart"/>
      <w:r w:rsidRPr="0044743F">
        <w:rPr>
          <w:i/>
          <w:iCs/>
        </w:rPr>
        <w:t>Revista</w:t>
      </w:r>
      <w:proofErr w:type="spellEnd"/>
      <w:r w:rsidRPr="0044743F">
        <w:rPr>
          <w:i/>
          <w:iCs/>
        </w:rPr>
        <w:t xml:space="preserve"> </w:t>
      </w:r>
      <w:proofErr w:type="spellStart"/>
      <w:r w:rsidRPr="0044743F">
        <w:rPr>
          <w:i/>
          <w:iCs/>
        </w:rPr>
        <w:t>Romaneasca</w:t>
      </w:r>
      <w:proofErr w:type="spellEnd"/>
      <w:r w:rsidRPr="0044743F">
        <w:rPr>
          <w:i/>
          <w:iCs/>
        </w:rPr>
        <w:t xml:space="preserve"> </w:t>
      </w:r>
      <w:proofErr w:type="spellStart"/>
      <w:r w:rsidRPr="0044743F">
        <w:rPr>
          <w:i/>
          <w:iCs/>
        </w:rPr>
        <w:t>pentru</w:t>
      </w:r>
      <w:proofErr w:type="spellEnd"/>
      <w:r w:rsidRPr="0044743F">
        <w:rPr>
          <w:i/>
          <w:iCs/>
        </w:rPr>
        <w:t xml:space="preserve"> </w:t>
      </w:r>
      <w:proofErr w:type="spellStart"/>
      <w:r w:rsidRPr="0044743F">
        <w:rPr>
          <w:i/>
          <w:iCs/>
        </w:rPr>
        <w:t>Educatie</w:t>
      </w:r>
      <w:proofErr w:type="spellEnd"/>
      <w:r w:rsidRPr="0044743F">
        <w:rPr>
          <w:i/>
          <w:iCs/>
        </w:rPr>
        <w:t xml:space="preserve"> </w:t>
      </w:r>
      <w:proofErr w:type="spellStart"/>
      <w:r w:rsidRPr="0044743F">
        <w:rPr>
          <w:i/>
          <w:iCs/>
        </w:rPr>
        <w:t>Multidimensionala</w:t>
      </w:r>
      <w:proofErr w:type="spellEnd"/>
      <w:r w:rsidRPr="0044743F">
        <w:t>, </w:t>
      </w:r>
      <w:r w:rsidRPr="0044743F">
        <w:rPr>
          <w:i/>
          <w:iCs/>
        </w:rPr>
        <w:t>12</w:t>
      </w:r>
      <w:r w:rsidRPr="0044743F">
        <w:t>(4), pp.205-221.</w:t>
      </w:r>
    </w:p>
    <w:p w:rsidR="00964A3C" w:rsidRDefault="00964A3C" w:rsidP="00964A3C">
      <w:r w:rsidRPr="000F72EC">
        <w:t xml:space="preserve">Islam, N., 2022. Integrating Porter-Lawler Theory of Motivation and </w:t>
      </w:r>
      <w:proofErr w:type="spellStart"/>
      <w:r w:rsidRPr="000F72EC">
        <w:t>Hofstede's</w:t>
      </w:r>
      <w:proofErr w:type="spellEnd"/>
      <w:r w:rsidRPr="000F72EC">
        <w:t xml:space="preserve"> Dimensions of National Culture with Modelling Career Preferences of Graduating Students of Bangladesh: A Survey of Literature.</w:t>
      </w:r>
    </w:p>
    <w:p w:rsidR="00964A3C" w:rsidRPr="00CC50D2" w:rsidRDefault="00964A3C" w:rsidP="00964A3C">
      <w:proofErr w:type="spellStart"/>
      <w:r w:rsidRPr="00C20219">
        <w:t>Kapur</w:t>
      </w:r>
      <w:proofErr w:type="spellEnd"/>
      <w:r w:rsidRPr="00C20219">
        <w:t>, R., 2018. Barriers to effective communication. </w:t>
      </w:r>
      <w:r w:rsidRPr="00C20219">
        <w:rPr>
          <w:i/>
          <w:iCs/>
        </w:rPr>
        <w:t>Delhi University</w:t>
      </w:r>
      <w:r w:rsidRPr="00C20219">
        <w:t>.</w:t>
      </w:r>
    </w:p>
    <w:p w:rsidR="00964A3C" w:rsidRDefault="00964A3C" w:rsidP="00964A3C">
      <w:r w:rsidRPr="00C20219">
        <w:t xml:space="preserve">Kwame, A. and </w:t>
      </w:r>
      <w:proofErr w:type="spellStart"/>
      <w:r w:rsidRPr="00C20219">
        <w:t>Petrucka</w:t>
      </w:r>
      <w:proofErr w:type="spellEnd"/>
      <w:r w:rsidRPr="00C20219">
        <w:t>, P.M., 2021. A literature-based study of patient-centered care and communication in nurse-patient interactions: barriers, facilitators, and the way forward. </w:t>
      </w:r>
      <w:r w:rsidRPr="00C20219">
        <w:rPr>
          <w:i/>
          <w:iCs/>
        </w:rPr>
        <w:t>BMC nursing</w:t>
      </w:r>
      <w:r w:rsidRPr="00C20219">
        <w:t>, </w:t>
      </w:r>
      <w:r w:rsidRPr="00C20219">
        <w:rPr>
          <w:i/>
          <w:iCs/>
        </w:rPr>
        <w:t>20</w:t>
      </w:r>
      <w:r w:rsidRPr="00C20219">
        <w:t>(1), pp.1-10.</w:t>
      </w:r>
    </w:p>
    <w:p w:rsidR="00964A3C" w:rsidRDefault="00964A3C" w:rsidP="00964A3C">
      <w:proofErr w:type="spellStart"/>
      <w:r w:rsidRPr="0044743F">
        <w:t>Masimula</w:t>
      </w:r>
      <w:proofErr w:type="spellEnd"/>
      <w:r w:rsidRPr="0044743F">
        <w:t xml:space="preserve">, Q.K., van der </w:t>
      </w:r>
      <w:proofErr w:type="spellStart"/>
      <w:r w:rsidRPr="0044743F">
        <w:t>Wath</w:t>
      </w:r>
      <w:proofErr w:type="spellEnd"/>
      <w:r w:rsidRPr="0044743F">
        <w:t>, A. and Coetzee, I., 2021. Promoting a person-</w:t>
      </w:r>
      <w:proofErr w:type="spellStart"/>
      <w:r w:rsidRPr="0044743F">
        <w:t>centred</w:t>
      </w:r>
      <w:proofErr w:type="spellEnd"/>
      <w:r w:rsidRPr="0044743F">
        <w:t xml:space="preserve"> workplace culture in a public nursing education institution in South Africa by fostering effective teamwork amongst nurse educators. </w:t>
      </w:r>
      <w:r w:rsidRPr="0044743F">
        <w:rPr>
          <w:i/>
          <w:iCs/>
        </w:rPr>
        <w:t>Nurse Education Today</w:t>
      </w:r>
      <w:r w:rsidRPr="0044743F">
        <w:t>, </w:t>
      </w:r>
      <w:r w:rsidRPr="0044743F">
        <w:rPr>
          <w:i/>
          <w:iCs/>
        </w:rPr>
        <w:t>99</w:t>
      </w:r>
      <w:r w:rsidRPr="0044743F">
        <w:t>, p.104783.</w:t>
      </w:r>
    </w:p>
    <w:p w:rsidR="00964A3C" w:rsidRDefault="00964A3C" w:rsidP="00964A3C">
      <w:proofErr w:type="spellStart"/>
      <w:r w:rsidRPr="00C20219">
        <w:t>Mohd</w:t>
      </w:r>
      <w:proofErr w:type="spellEnd"/>
      <w:r w:rsidRPr="00C20219">
        <w:t xml:space="preserve"> </w:t>
      </w:r>
      <w:proofErr w:type="spellStart"/>
      <w:r w:rsidRPr="00C20219">
        <w:t>Hanafiah</w:t>
      </w:r>
      <w:proofErr w:type="spellEnd"/>
      <w:r w:rsidRPr="00C20219">
        <w:t>, K., Ng, C. and Wan, A.M., 2021. Effective Communication at Different Phases of COVID-19 Prevention: Roles, Enablers and Barriers. </w:t>
      </w:r>
      <w:r w:rsidRPr="00C20219">
        <w:rPr>
          <w:i/>
          <w:iCs/>
        </w:rPr>
        <w:t>Viruses</w:t>
      </w:r>
      <w:r w:rsidRPr="00C20219">
        <w:t>, </w:t>
      </w:r>
      <w:r w:rsidRPr="00C20219">
        <w:rPr>
          <w:i/>
          <w:iCs/>
        </w:rPr>
        <w:t>13</w:t>
      </w:r>
      <w:r w:rsidRPr="00C20219">
        <w:t>(6), p.1058.</w:t>
      </w:r>
    </w:p>
    <w:p w:rsidR="00964A3C" w:rsidRDefault="00964A3C" w:rsidP="00964A3C">
      <w:proofErr w:type="spellStart"/>
      <w:r w:rsidRPr="000F72EC">
        <w:t>Naghavi</w:t>
      </w:r>
      <w:proofErr w:type="spellEnd"/>
      <w:r w:rsidRPr="000F72EC">
        <w:t xml:space="preserve">, N. and Mubarak, M.S., 2019. Negotiating with managers from south </w:t>
      </w:r>
      <w:proofErr w:type="spellStart"/>
      <w:proofErr w:type="gramStart"/>
      <w:r w:rsidRPr="000F72EC">
        <w:t>asia</w:t>
      </w:r>
      <w:proofErr w:type="spellEnd"/>
      <w:proofErr w:type="gramEnd"/>
      <w:r w:rsidRPr="000F72EC">
        <w:t>: India, Sri Lanka, and Bangladesh. In </w:t>
      </w:r>
      <w:r w:rsidRPr="000F72EC">
        <w:rPr>
          <w:i/>
          <w:iCs/>
        </w:rPr>
        <w:t>The Palgrave Handbook of Cross-Cultural Business Negotiation</w:t>
      </w:r>
      <w:r w:rsidRPr="000F72EC">
        <w:t> (pp. 487-514). Palgrave Macmillan, Cham.</w:t>
      </w:r>
    </w:p>
    <w:p w:rsidR="00964A3C" w:rsidRDefault="00964A3C" w:rsidP="00964A3C">
      <w:r w:rsidRPr="000F72EC">
        <w:t xml:space="preserve">Ou, Q., 2019. Research on perception diversity in intercultural communication–with </w:t>
      </w:r>
      <w:proofErr w:type="spellStart"/>
      <w:r w:rsidRPr="000F72EC">
        <w:t>guasha</w:t>
      </w:r>
      <w:proofErr w:type="spellEnd"/>
      <w:r w:rsidRPr="000F72EC">
        <w:t xml:space="preserve"> treatment as a case study. </w:t>
      </w:r>
      <w:r w:rsidRPr="000F72EC">
        <w:rPr>
          <w:i/>
          <w:iCs/>
        </w:rPr>
        <w:t>Theory and Practice in Language Studies</w:t>
      </w:r>
      <w:r w:rsidRPr="000F72EC">
        <w:t>, </w:t>
      </w:r>
      <w:r w:rsidRPr="000F72EC">
        <w:rPr>
          <w:i/>
          <w:iCs/>
        </w:rPr>
        <w:t>9</w:t>
      </w:r>
      <w:r w:rsidRPr="000F72EC">
        <w:t>(1), p.82.</w:t>
      </w:r>
    </w:p>
    <w:p w:rsidR="00964A3C" w:rsidRDefault="00964A3C" w:rsidP="00964A3C">
      <w:proofErr w:type="spellStart"/>
      <w:r w:rsidRPr="0044743F">
        <w:lastRenderedPageBreak/>
        <w:t>Roodsaz</w:t>
      </w:r>
      <w:proofErr w:type="spellEnd"/>
      <w:r w:rsidRPr="0044743F">
        <w:t>, R., 2018. Probing the politics of comprehensive sexuality education</w:t>
      </w:r>
      <w:proofErr w:type="gramStart"/>
      <w:r w:rsidRPr="0044743F">
        <w:t>:‘</w:t>
      </w:r>
      <w:proofErr w:type="spellStart"/>
      <w:r w:rsidRPr="0044743F">
        <w:t>Universality’versus</w:t>
      </w:r>
      <w:proofErr w:type="spellEnd"/>
      <w:proofErr w:type="gramEnd"/>
      <w:r w:rsidRPr="0044743F">
        <w:t xml:space="preserve"> ‘cultural sensitivity’: A Dutch–Bangladeshi collaboration on adolescent sexuality education. </w:t>
      </w:r>
      <w:r w:rsidRPr="0044743F">
        <w:rPr>
          <w:i/>
          <w:iCs/>
        </w:rPr>
        <w:t>Sex education</w:t>
      </w:r>
      <w:r w:rsidRPr="0044743F">
        <w:t>, </w:t>
      </w:r>
      <w:r w:rsidRPr="0044743F">
        <w:rPr>
          <w:i/>
          <w:iCs/>
        </w:rPr>
        <w:t>18</w:t>
      </w:r>
      <w:r w:rsidRPr="0044743F">
        <w:t>(1), pp.107-121.</w:t>
      </w:r>
    </w:p>
    <w:p w:rsidR="00964A3C" w:rsidRDefault="00964A3C" w:rsidP="00964A3C">
      <w:r w:rsidRPr="00C20219">
        <w:t xml:space="preserve">Sutter, M. and </w:t>
      </w:r>
      <w:proofErr w:type="spellStart"/>
      <w:r w:rsidRPr="00C20219">
        <w:t>Kieser</w:t>
      </w:r>
      <w:proofErr w:type="spellEnd"/>
      <w:r w:rsidRPr="00C20219">
        <w:t>, A., 2019. How consultants and their clients collaborate in spite of massive communication barriers. </w:t>
      </w:r>
      <w:r w:rsidRPr="00C20219">
        <w:rPr>
          <w:i/>
          <w:iCs/>
        </w:rPr>
        <w:t>International Journal of Business Communication</w:t>
      </w:r>
      <w:r w:rsidRPr="00C20219">
        <w:t>, </w:t>
      </w:r>
      <w:r w:rsidRPr="00C20219">
        <w:rPr>
          <w:i/>
          <w:iCs/>
        </w:rPr>
        <w:t>56</w:t>
      </w:r>
      <w:r w:rsidRPr="00C20219">
        <w:t>(2), pp.249-277.</w:t>
      </w:r>
    </w:p>
    <w:p w:rsidR="00964A3C" w:rsidRDefault="00964A3C" w:rsidP="00964A3C">
      <w:r w:rsidRPr="00CC50D2">
        <w:t>Tradingeconomics.com. 2022. </w:t>
      </w:r>
      <w:r w:rsidRPr="00CC50D2">
        <w:rPr>
          <w:i/>
          <w:iCs/>
        </w:rPr>
        <w:t>Bangladesh GDP - 2021 Data - 2022 Forecast - 1960-2020 Historical - Chart - News</w:t>
      </w:r>
      <w:r w:rsidRPr="00CC50D2">
        <w:t>. [</w:t>
      </w:r>
      <w:proofErr w:type="gramStart"/>
      <w:r w:rsidRPr="00CC50D2">
        <w:t>online</w:t>
      </w:r>
      <w:proofErr w:type="gramEnd"/>
      <w:r w:rsidRPr="00CC50D2">
        <w:t>] Available at: &lt;https://tradingeconomics.com/bangladesh/gdp#:~:text=GDP%20in%20Bangladesh%20is%20expected</w:t>
      </w:r>
      <w:proofErr w:type="gramStart"/>
      <w:r w:rsidRPr="00CC50D2">
        <w:t>,according</w:t>
      </w:r>
      <w:proofErr w:type="gramEnd"/>
      <w:r w:rsidRPr="00CC50D2">
        <w:t>%20to%20our%20econometric%20models.&gt; [Accessed 30 March 2022].</w:t>
      </w:r>
    </w:p>
    <w:p w:rsidR="00964A3C" w:rsidRDefault="00964A3C" w:rsidP="00964A3C">
      <w:proofErr w:type="spellStart"/>
      <w:r w:rsidRPr="000F72EC">
        <w:t>Vladimirovna</w:t>
      </w:r>
      <w:proofErr w:type="spellEnd"/>
      <w:r w:rsidRPr="000F72EC">
        <w:t xml:space="preserve">, N., </w:t>
      </w:r>
      <w:proofErr w:type="spellStart"/>
      <w:r w:rsidRPr="000F72EC">
        <w:t>Valerievna</w:t>
      </w:r>
      <w:proofErr w:type="spellEnd"/>
      <w:r w:rsidRPr="000F72EC">
        <w:t xml:space="preserve">, D. and </w:t>
      </w:r>
      <w:proofErr w:type="spellStart"/>
      <w:r w:rsidRPr="000F72EC">
        <w:t>Vadimovna</w:t>
      </w:r>
      <w:proofErr w:type="spellEnd"/>
      <w:r w:rsidRPr="000F72EC">
        <w:t>, M., 2021. Intercultural communication: English dominance. In </w:t>
      </w:r>
      <w:r w:rsidRPr="000F72EC">
        <w:rPr>
          <w:i/>
          <w:iCs/>
        </w:rPr>
        <w:t>SHS Web of Conferences</w:t>
      </w:r>
      <w:r w:rsidRPr="000F72EC">
        <w:t> (Vol. 125, p. 01001).</w:t>
      </w:r>
    </w:p>
    <w:p w:rsidR="00964A3C" w:rsidRPr="00964A3C" w:rsidRDefault="00964A3C">
      <w:pPr>
        <w:rPr>
          <w:lang w:val="en-GB"/>
        </w:rPr>
      </w:pPr>
    </w:p>
    <w:p w:rsidR="00063BBE" w:rsidRPr="00964A3C" w:rsidRDefault="00063BBE">
      <w:pPr>
        <w:rPr>
          <w:b/>
          <w:lang w:val="en-GB"/>
        </w:rPr>
      </w:pPr>
    </w:p>
    <w:p w:rsidR="00063BBE" w:rsidRPr="00964A3C" w:rsidRDefault="00063BBE">
      <w:pPr>
        <w:rPr>
          <w:b/>
          <w:lang w:val="en-GB"/>
        </w:rPr>
      </w:pPr>
    </w:p>
    <w:p w:rsidR="00063BBE" w:rsidRPr="00964A3C" w:rsidRDefault="00063BBE">
      <w:pPr>
        <w:rPr>
          <w:b/>
          <w:lang w:val="en-GB"/>
        </w:rPr>
      </w:pPr>
    </w:p>
    <w:sectPr w:rsidR="00063BBE" w:rsidRPr="00964A3C">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BE"/>
    <w:rsid w:val="00063BBE"/>
    <w:rsid w:val="00964A3C"/>
    <w:rsid w:val="00F62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6DDDCA-8763-4D20-A5F4-61416598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964A3C"/>
    <w:pPr>
      <w:outlineLvl w:val="0"/>
    </w:pPr>
    <w:rPr>
      <w:b/>
      <w:lang w:val="en-GB"/>
    </w:rPr>
  </w:style>
  <w:style w:type="paragraph" w:styleId="Heading2">
    <w:name w:val="heading 2"/>
    <w:basedOn w:val="Normal"/>
    <w:next w:val="Normal"/>
    <w:rsid w:val="00964A3C"/>
    <w:pPr>
      <w:outlineLvl w:val="1"/>
    </w:pPr>
    <w:rPr>
      <w:b/>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64A3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64A3C"/>
    <w:pPr>
      <w:spacing w:after="100"/>
    </w:pPr>
  </w:style>
  <w:style w:type="paragraph" w:styleId="TOC2">
    <w:name w:val="toc 2"/>
    <w:basedOn w:val="Normal"/>
    <w:next w:val="Normal"/>
    <w:autoRedefine/>
    <w:uiPriority w:val="39"/>
    <w:unhideWhenUsed/>
    <w:rsid w:val="00964A3C"/>
    <w:pPr>
      <w:spacing w:after="100"/>
      <w:ind w:left="240"/>
    </w:pPr>
  </w:style>
  <w:style w:type="character" w:styleId="Hyperlink">
    <w:name w:val="Hyperlink"/>
    <w:basedOn w:val="DefaultParagraphFont"/>
    <w:uiPriority w:val="99"/>
    <w:unhideWhenUsed/>
    <w:rsid w:val="00964A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B3162-13AE-43A1-8620-EEA704579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3340</Words>
  <Characters>19041</Characters>
  <Application>Microsoft Office Word</Application>
  <DocSecurity>0</DocSecurity>
  <Lines>158</Lines>
  <Paragraphs>44</Paragraphs>
  <ScaleCrop>false</ScaleCrop>
  <Company/>
  <LinksUpToDate>false</LinksUpToDate>
  <CharactersWithSpaces>22337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2022-03-30T17:08:00Z</dcterms:created>
  <dcterms:modified xsi:type="dcterms:W3CDTF">2022-03-30T18:34:00Z</dcterms:modified>
</cp:coreProperties>
</file>