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499588575" w:displacedByCustomXml="next"/>
    <w:bookmarkEnd w:id="0" w:displacedByCustomXml="next"/>
    <w:sdt>
      <w:sdtPr>
        <w:id w:val="-1870752835"/>
        <w:docPartObj>
          <w:docPartGallery w:val="Cover Pages"/>
          <w:docPartUnique/>
        </w:docPartObj>
      </w:sdtPr>
      <w:sdtContent>
        <w:p w14:paraId="553284B5" w14:textId="482B82A3" w:rsidR="00F03731" w:rsidRDefault="00F03731">
          <w:r>
            <w:rPr>
              <w:noProof/>
            </w:rPr>
            <mc:AlternateContent>
              <mc:Choice Requires="wps">
                <w:drawing>
                  <wp:anchor distT="0" distB="0" distL="114300" distR="114300" simplePos="0" relativeHeight="251661312" behindDoc="0" locked="0" layoutInCell="1" allowOverlap="1" wp14:anchorId="3A1839B7" wp14:editId="48E173DD">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510"/>
                                  <w:gridCol w:w="4684"/>
                                </w:tblGrid>
                                <w:tr w:rsidR="00F03731" w14:paraId="628CF666" w14:textId="77777777">
                                  <w:trPr>
                                    <w:jc w:val="center"/>
                                  </w:trPr>
                                  <w:tc>
                                    <w:tcPr>
                                      <w:tcW w:w="2568" w:type="pct"/>
                                      <w:vAlign w:val="center"/>
                                    </w:tcPr>
                                    <w:p w14:paraId="5B86AF2E" w14:textId="3113D91B" w:rsidR="00F03731" w:rsidRDefault="00F03731">
                                      <w:pPr>
                                        <w:jc w:val="right"/>
                                      </w:pPr>
                                      <w:r>
                                        <w:rPr>
                                          <w:noProof/>
                                        </w:rPr>
                                        <w:drawing>
                                          <wp:inline distT="0" distB="0" distL="0" distR="0" wp14:anchorId="617CA9F0" wp14:editId="7A992333">
                                            <wp:extent cx="3674852" cy="4779010"/>
                                            <wp:effectExtent l="0" t="0" r="1905"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river.jpg"/>
                                                    <pic:cNvPicPr/>
                                                  </pic:nvPicPr>
                                                  <pic:blipFill>
                                                    <a:blip r:embed="rId8">
                                                      <a:extLst>
                                                        <a:ext uri="{28A0092B-C50C-407E-A947-70E740481C1C}">
                                                          <a14:useLocalDpi xmlns:a14="http://schemas.microsoft.com/office/drawing/2010/main" val="0"/>
                                                        </a:ext>
                                                      </a:extLst>
                                                    </a:blip>
                                                    <a:stretch>
                                                      <a:fillRect/>
                                                    </a:stretch>
                                                  </pic:blipFill>
                                                  <pic:spPr>
                                                    <a:xfrm>
                                                      <a:off x="0" y="0"/>
                                                      <a:ext cx="3676436" cy="478107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8FB64A8" w14:textId="38CA8C18" w:rsidR="00F03731" w:rsidRDefault="00F03731">
                                          <w:pPr>
                                            <w:pStyle w:val="NoSpacing"/>
                                            <w:spacing w:line="312" w:lineRule="auto"/>
                                            <w:jc w:val="right"/>
                                            <w:rPr>
                                              <w:caps/>
                                              <w:color w:val="191919" w:themeColor="text1" w:themeTint="E6"/>
                                              <w:sz w:val="72"/>
                                              <w:szCs w:val="72"/>
                                            </w:rPr>
                                          </w:pPr>
                                          <w:r>
                                            <w:rPr>
                                              <w:caps/>
                                              <w:color w:val="191919" w:themeColor="text1" w:themeTint="E6"/>
                                              <w:sz w:val="72"/>
                                              <w:szCs w:val="72"/>
                                            </w:rPr>
                                            <w:t>Ilston River Survey</w:t>
                                          </w:r>
                                        </w:p>
                                      </w:sdtContent>
                                    </w:sdt>
                                    <w:p w14:paraId="3F515EEB" w14:textId="69A29C8B" w:rsidR="00F03731" w:rsidRDefault="00F03731">
                                      <w:pPr>
                                        <w:jc w:val="right"/>
                                        <w:rPr>
                                          <w:sz w:val="24"/>
                                          <w:szCs w:val="24"/>
                                        </w:rPr>
                                      </w:pPr>
                                    </w:p>
                                  </w:tc>
                                  <w:tc>
                                    <w:tcPr>
                                      <w:tcW w:w="2432" w:type="pct"/>
                                      <w:vAlign w:val="center"/>
                                    </w:tcPr>
                                    <w:p w14:paraId="0706DF10" w14:textId="682F1BB8" w:rsidR="00F03731" w:rsidRDefault="00F03731">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DA824E8" w14:textId="70180F87" w:rsidR="00F03731" w:rsidRDefault="00F03731">
                                          <w:pPr>
                                            <w:pStyle w:val="NoSpacing"/>
                                            <w:rPr>
                                              <w:color w:val="ED7D31" w:themeColor="accent2"/>
                                              <w:sz w:val="26"/>
                                              <w:szCs w:val="26"/>
                                            </w:rPr>
                                          </w:pPr>
                                          <w:r>
                                            <w:rPr>
                                              <w:color w:val="ED7D31" w:themeColor="accent2"/>
                                              <w:sz w:val="26"/>
                                              <w:szCs w:val="26"/>
                                            </w:rPr>
                                            <w:t>Sophie Bennett (1704272)</w:t>
                                          </w:r>
                                        </w:p>
                                      </w:sdtContent>
                                    </w:sdt>
                                    <w:p w14:paraId="269CA5AF" w14:textId="5DFA5CEF" w:rsidR="00F03731" w:rsidRDefault="00F03731">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Physical Lnscapes</w:t>
                                          </w:r>
                                        </w:sdtContent>
                                      </w:sdt>
                                    </w:p>
                                  </w:tc>
                                </w:tr>
                              </w:tbl>
                              <w:p w14:paraId="54D5A05D" w14:textId="77777777" w:rsidR="00F03731" w:rsidRDefault="00F0373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A1839B7" id="_x0000_t202" coordsize="21600,21600" o:spt="202" path="m,l,21600r21600,l21600,xe">
                    <v:stroke joinstyle="miter"/>
                    <v:path gradientshapeok="t" o:connecttype="rect"/>
                  </v:shapetype>
                  <v:shape id="Text Box 138" o:spid="_x0000_s1026" type="#_x0000_t202" style="position:absolute;margin-left:0;margin-top:0;width:134.85pt;height:302.4pt;z-index:25166131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510"/>
                            <w:gridCol w:w="4684"/>
                          </w:tblGrid>
                          <w:tr w:rsidR="00F03731" w14:paraId="628CF666" w14:textId="77777777">
                            <w:trPr>
                              <w:jc w:val="center"/>
                            </w:trPr>
                            <w:tc>
                              <w:tcPr>
                                <w:tcW w:w="2568" w:type="pct"/>
                                <w:vAlign w:val="center"/>
                              </w:tcPr>
                              <w:p w14:paraId="5B86AF2E" w14:textId="3113D91B" w:rsidR="00F03731" w:rsidRDefault="00F03731">
                                <w:pPr>
                                  <w:jc w:val="right"/>
                                </w:pPr>
                                <w:r>
                                  <w:rPr>
                                    <w:noProof/>
                                  </w:rPr>
                                  <w:drawing>
                                    <wp:inline distT="0" distB="0" distL="0" distR="0" wp14:anchorId="617CA9F0" wp14:editId="7A992333">
                                      <wp:extent cx="3674852" cy="4779010"/>
                                      <wp:effectExtent l="0" t="0" r="1905"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river.jpg"/>
                                              <pic:cNvPicPr/>
                                            </pic:nvPicPr>
                                            <pic:blipFill>
                                              <a:blip r:embed="rId8">
                                                <a:extLst>
                                                  <a:ext uri="{28A0092B-C50C-407E-A947-70E740481C1C}">
                                                    <a14:useLocalDpi xmlns:a14="http://schemas.microsoft.com/office/drawing/2010/main" val="0"/>
                                                  </a:ext>
                                                </a:extLst>
                                              </a:blip>
                                              <a:stretch>
                                                <a:fillRect/>
                                              </a:stretch>
                                            </pic:blipFill>
                                            <pic:spPr>
                                              <a:xfrm>
                                                <a:off x="0" y="0"/>
                                                <a:ext cx="3676436" cy="478107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8FB64A8" w14:textId="38CA8C18" w:rsidR="00F03731" w:rsidRDefault="00F03731">
                                    <w:pPr>
                                      <w:pStyle w:val="NoSpacing"/>
                                      <w:spacing w:line="312" w:lineRule="auto"/>
                                      <w:jc w:val="right"/>
                                      <w:rPr>
                                        <w:caps/>
                                        <w:color w:val="191919" w:themeColor="text1" w:themeTint="E6"/>
                                        <w:sz w:val="72"/>
                                        <w:szCs w:val="72"/>
                                      </w:rPr>
                                    </w:pPr>
                                    <w:r>
                                      <w:rPr>
                                        <w:caps/>
                                        <w:color w:val="191919" w:themeColor="text1" w:themeTint="E6"/>
                                        <w:sz w:val="72"/>
                                        <w:szCs w:val="72"/>
                                      </w:rPr>
                                      <w:t>Ilston River Survey</w:t>
                                    </w:r>
                                  </w:p>
                                </w:sdtContent>
                              </w:sdt>
                              <w:p w14:paraId="3F515EEB" w14:textId="69A29C8B" w:rsidR="00F03731" w:rsidRDefault="00F03731">
                                <w:pPr>
                                  <w:jc w:val="right"/>
                                  <w:rPr>
                                    <w:sz w:val="24"/>
                                    <w:szCs w:val="24"/>
                                  </w:rPr>
                                </w:pPr>
                              </w:p>
                            </w:tc>
                            <w:tc>
                              <w:tcPr>
                                <w:tcW w:w="2432" w:type="pct"/>
                                <w:vAlign w:val="center"/>
                              </w:tcPr>
                              <w:p w14:paraId="0706DF10" w14:textId="682F1BB8" w:rsidR="00F03731" w:rsidRDefault="00F03731">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DA824E8" w14:textId="70180F87" w:rsidR="00F03731" w:rsidRDefault="00F03731">
                                    <w:pPr>
                                      <w:pStyle w:val="NoSpacing"/>
                                      <w:rPr>
                                        <w:color w:val="ED7D31" w:themeColor="accent2"/>
                                        <w:sz w:val="26"/>
                                        <w:szCs w:val="26"/>
                                      </w:rPr>
                                    </w:pPr>
                                    <w:r>
                                      <w:rPr>
                                        <w:color w:val="ED7D31" w:themeColor="accent2"/>
                                        <w:sz w:val="26"/>
                                        <w:szCs w:val="26"/>
                                      </w:rPr>
                                      <w:t>Sophie Bennett (1704272)</w:t>
                                    </w:r>
                                  </w:p>
                                </w:sdtContent>
                              </w:sdt>
                              <w:p w14:paraId="269CA5AF" w14:textId="5DFA5CEF" w:rsidR="00F03731" w:rsidRDefault="00F03731">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Physical Lnscapes</w:t>
                                    </w:r>
                                  </w:sdtContent>
                                </w:sdt>
                              </w:p>
                            </w:tc>
                          </w:tr>
                        </w:tbl>
                        <w:p w14:paraId="54D5A05D" w14:textId="77777777" w:rsidR="00F03731" w:rsidRDefault="00F03731"/>
                      </w:txbxContent>
                    </v:textbox>
                    <w10:wrap anchorx="page" anchory="page"/>
                  </v:shape>
                </w:pict>
              </mc:Fallback>
            </mc:AlternateContent>
          </w:r>
          <w:r>
            <w:br w:type="page"/>
          </w:r>
        </w:p>
      </w:sdtContent>
    </w:sdt>
    <w:p w14:paraId="16F0EFDE" w14:textId="77777777" w:rsidR="00853BB7" w:rsidRPr="00C966EF" w:rsidRDefault="00853BB7" w:rsidP="00853BB7">
      <w:pPr>
        <w:pStyle w:val="Heading1"/>
      </w:pPr>
    </w:p>
    <w:sdt>
      <w:sdtPr>
        <w:rPr>
          <w:rFonts w:asciiTheme="minorHAnsi" w:eastAsiaTheme="minorHAnsi" w:hAnsiTheme="minorHAnsi" w:cstheme="minorBidi"/>
          <w:color w:val="auto"/>
          <w:sz w:val="22"/>
          <w:szCs w:val="22"/>
          <w:lang w:val="en-GB"/>
        </w:rPr>
        <w:id w:val="1199515409"/>
        <w:docPartObj>
          <w:docPartGallery w:val="Table of Contents"/>
          <w:docPartUnique/>
        </w:docPartObj>
      </w:sdtPr>
      <w:sdtEndPr>
        <w:rPr>
          <w:b/>
          <w:bCs/>
          <w:noProof/>
        </w:rPr>
      </w:sdtEndPr>
      <w:sdtContent>
        <w:p w14:paraId="73982199" w14:textId="555C6C9A" w:rsidR="005B11F7" w:rsidRDefault="005B11F7">
          <w:pPr>
            <w:pStyle w:val="TOCHeading"/>
          </w:pPr>
          <w:r>
            <w:t>Contents</w:t>
          </w:r>
        </w:p>
        <w:p w14:paraId="3EDC6252" w14:textId="16B05937" w:rsidR="001712C9" w:rsidRDefault="005B11F7">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499592919" w:history="1">
            <w:r w:rsidR="001712C9" w:rsidRPr="00AE6335">
              <w:rPr>
                <w:rStyle w:val="Hyperlink"/>
                <w:noProof/>
              </w:rPr>
              <w:t>1.0 Introduction</w:t>
            </w:r>
            <w:r w:rsidR="001712C9">
              <w:rPr>
                <w:noProof/>
                <w:webHidden/>
              </w:rPr>
              <w:tab/>
            </w:r>
            <w:r w:rsidR="001712C9">
              <w:rPr>
                <w:noProof/>
                <w:webHidden/>
              </w:rPr>
              <w:fldChar w:fldCharType="begin"/>
            </w:r>
            <w:r w:rsidR="001712C9">
              <w:rPr>
                <w:noProof/>
                <w:webHidden/>
              </w:rPr>
              <w:instrText xml:space="preserve"> PAGEREF _Toc499592919 \h </w:instrText>
            </w:r>
            <w:r w:rsidR="001712C9">
              <w:rPr>
                <w:noProof/>
                <w:webHidden/>
              </w:rPr>
            </w:r>
            <w:r w:rsidR="001712C9">
              <w:rPr>
                <w:noProof/>
                <w:webHidden/>
              </w:rPr>
              <w:fldChar w:fldCharType="separate"/>
            </w:r>
            <w:r w:rsidR="001712C9">
              <w:rPr>
                <w:noProof/>
                <w:webHidden/>
              </w:rPr>
              <w:t>2</w:t>
            </w:r>
            <w:r w:rsidR="001712C9">
              <w:rPr>
                <w:noProof/>
                <w:webHidden/>
              </w:rPr>
              <w:fldChar w:fldCharType="end"/>
            </w:r>
          </w:hyperlink>
        </w:p>
        <w:p w14:paraId="27B4C3ED" w14:textId="413D18EB" w:rsidR="001712C9" w:rsidRDefault="001712C9">
          <w:pPr>
            <w:pStyle w:val="TOC1"/>
            <w:tabs>
              <w:tab w:val="right" w:leader="dot" w:pos="9016"/>
            </w:tabs>
            <w:rPr>
              <w:rFonts w:cstheme="minorBidi"/>
              <w:noProof/>
              <w:lang w:val="en-GB" w:eastAsia="en-GB"/>
            </w:rPr>
          </w:pPr>
          <w:hyperlink w:anchor="_Toc499592920" w:history="1">
            <w:r w:rsidRPr="00AE6335">
              <w:rPr>
                <w:rStyle w:val="Hyperlink"/>
                <w:noProof/>
              </w:rPr>
              <w:t>2.0 Equipment list and Method</w:t>
            </w:r>
            <w:r>
              <w:rPr>
                <w:noProof/>
                <w:webHidden/>
              </w:rPr>
              <w:tab/>
            </w:r>
            <w:r>
              <w:rPr>
                <w:noProof/>
                <w:webHidden/>
              </w:rPr>
              <w:fldChar w:fldCharType="begin"/>
            </w:r>
            <w:r>
              <w:rPr>
                <w:noProof/>
                <w:webHidden/>
              </w:rPr>
              <w:instrText xml:space="preserve"> PAGEREF _Toc499592920 \h </w:instrText>
            </w:r>
            <w:r>
              <w:rPr>
                <w:noProof/>
                <w:webHidden/>
              </w:rPr>
            </w:r>
            <w:r>
              <w:rPr>
                <w:noProof/>
                <w:webHidden/>
              </w:rPr>
              <w:fldChar w:fldCharType="separate"/>
            </w:r>
            <w:r>
              <w:rPr>
                <w:noProof/>
                <w:webHidden/>
              </w:rPr>
              <w:t>4</w:t>
            </w:r>
            <w:r>
              <w:rPr>
                <w:noProof/>
                <w:webHidden/>
              </w:rPr>
              <w:fldChar w:fldCharType="end"/>
            </w:r>
          </w:hyperlink>
        </w:p>
        <w:p w14:paraId="5CCD104C" w14:textId="0EDF1930" w:rsidR="001712C9" w:rsidRDefault="001712C9">
          <w:pPr>
            <w:pStyle w:val="TOC1"/>
            <w:tabs>
              <w:tab w:val="right" w:leader="dot" w:pos="9016"/>
            </w:tabs>
            <w:rPr>
              <w:rFonts w:cstheme="minorBidi"/>
              <w:noProof/>
              <w:lang w:val="en-GB" w:eastAsia="en-GB"/>
            </w:rPr>
          </w:pPr>
          <w:hyperlink w:anchor="_Toc499592921" w:history="1">
            <w:r w:rsidRPr="00AE6335">
              <w:rPr>
                <w:rStyle w:val="Hyperlink"/>
                <w:noProof/>
              </w:rPr>
              <w:t>2.1 Equipment</w:t>
            </w:r>
            <w:r>
              <w:rPr>
                <w:noProof/>
                <w:webHidden/>
              </w:rPr>
              <w:tab/>
            </w:r>
            <w:r>
              <w:rPr>
                <w:noProof/>
                <w:webHidden/>
              </w:rPr>
              <w:fldChar w:fldCharType="begin"/>
            </w:r>
            <w:r>
              <w:rPr>
                <w:noProof/>
                <w:webHidden/>
              </w:rPr>
              <w:instrText xml:space="preserve"> PAGEREF _Toc499592921 \h </w:instrText>
            </w:r>
            <w:r>
              <w:rPr>
                <w:noProof/>
                <w:webHidden/>
              </w:rPr>
            </w:r>
            <w:r>
              <w:rPr>
                <w:noProof/>
                <w:webHidden/>
              </w:rPr>
              <w:fldChar w:fldCharType="separate"/>
            </w:r>
            <w:r>
              <w:rPr>
                <w:noProof/>
                <w:webHidden/>
              </w:rPr>
              <w:t>4</w:t>
            </w:r>
            <w:r>
              <w:rPr>
                <w:noProof/>
                <w:webHidden/>
              </w:rPr>
              <w:fldChar w:fldCharType="end"/>
            </w:r>
          </w:hyperlink>
        </w:p>
        <w:p w14:paraId="41F70C1A" w14:textId="4A49B75C" w:rsidR="001712C9" w:rsidRDefault="001712C9">
          <w:pPr>
            <w:pStyle w:val="TOC1"/>
            <w:tabs>
              <w:tab w:val="right" w:leader="dot" w:pos="9016"/>
            </w:tabs>
            <w:rPr>
              <w:rFonts w:cstheme="minorBidi"/>
              <w:noProof/>
              <w:lang w:val="en-GB" w:eastAsia="en-GB"/>
            </w:rPr>
          </w:pPr>
          <w:hyperlink w:anchor="_Toc499592922" w:history="1">
            <w:r w:rsidRPr="00AE6335">
              <w:rPr>
                <w:rStyle w:val="Hyperlink"/>
                <w:noProof/>
              </w:rPr>
              <w:t>2.2 Methodology</w:t>
            </w:r>
            <w:r>
              <w:rPr>
                <w:noProof/>
                <w:webHidden/>
              </w:rPr>
              <w:tab/>
            </w:r>
            <w:r>
              <w:rPr>
                <w:noProof/>
                <w:webHidden/>
              </w:rPr>
              <w:fldChar w:fldCharType="begin"/>
            </w:r>
            <w:r>
              <w:rPr>
                <w:noProof/>
                <w:webHidden/>
              </w:rPr>
              <w:instrText xml:space="preserve"> PAGEREF _Toc499592922 \h </w:instrText>
            </w:r>
            <w:r>
              <w:rPr>
                <w:noProof/>
                <w:webHidden/>
              </w:rPr>
            </w:r>
            <w:r>
              <w:rPr>
                <w:noProof/>
                <w:webHidden/>
              </w:rPr>
              <w:fldChar w:fldCharType="separate"/>
            </w:r>
            <w:r>
              <w:rPr>
                <w:noProof/>
                <w:webHidden/>
              </w:rPr>
              <w:t>4</w:t>
            </w:r>
            <w:r>
              <w:rPr>
                <w:noProof/>
                <w:webHidden/>
              </w:rPr>
              <w:fldChar w:fldCharType="end"/>
            </w:r>
          </w:hyperlink>
        </w:p>
        <w:p w14:paraId="3D9808C7" w14:textId="637DAEC5" w:rsidR="001712C9" w:rsidRDefault="001712C9">
          <w:pPr>
            <w:pStyle w:val="TOC1"/>
            <w:tabs>
              <w:tab w:val="right" w:leader="dot" w:pos="9016"/>
            </w:tabs>
            <w:rPr>
              <w:rFonts w:cstheme="minorBidi"/>
              <w:noProof/>
              <w:lang w:val="en-GB" w:eastAsia="en-GB"/>
            </w:rPr>
          </w:pPr>
          <w:hyperlink w:anchor="_Toc499592923" w:history="1">
            <w:r w:rsidRPr="00AE6335">
              <w:rPr>
                <w:rStyle w:val="Hyperlink"/>
                <w:noProof/>
              </w:rPr>
              <w:t>3.0 Results and Analysis</w:t>
            </w:r>
            <w:r>
              <w:rPr>
                <w:noProof/>
                <w:webHidden/>
              </w:rPr>
              <w:tab/>
            </w:r>
            <w:r>
              <w:rPr>
                <w:noProof/>
                <w:webHidden/>
              </w:rPr>
              <w:fldChar w:fldCharType="begin"/>
            </w:r>
            <w:r>
              <w:rPr>
                <w:noProof/>
                <w:webHidden/>
              </w:rPr>
              <w:instrText xml:space="preserve"> PAGEREF _Toc499592923 \h </w:instrText>
            </w:r>
            <w:r>
              <w:rPr>
                <w:noProof/>
                <w:webHidden/>
              </w:rPr>
            </w:r>
            <w:r>
              <w:rPr>
                <w:noProof/>
                <w:webHidden/>
              </w:rPr>
              <w:fldChar w:fldCharType="separate"/>
            </w:r>
            <w:r>
              <w:rPr>
                <w:noProof/>
                <w:webHidden/>
              </w:rPr>
              <w:t>5</w:t>
            </w:r>
            <w:r>
              <w:rPr>
                <w:noProof/>
                <w:webHidden/>
              </w:rPr>
              <w:fldChar w:fldCharType="end"/>
            </w:r>
          </w:hyperlink>
        </w:p>
        <w:p w14:paraId="0C959123" w14:textId="1B7ABB6E" w:rsidR="001712C9" w:rsidRDefault="001712C9">
          <w:pPr>
            <w:pStyle w:val="TOC1"/>
            <w:tabs>
              <w:tab w:val="right" w:leader="dot" w:pos="9016"/>
            </w:tabs>
            <w:rPr>
              <w:rFonts w:cstheme="minorBidi"/>
              <w:noProof/>
              <w:lang w:val="en-GB" w:eastAsia="en-GB"/>
            </w:rPr>
          </w:pPr>
          <w:hyperlink w:anchor="_Toc499592924" w:history="1">
            <w:r w:rsidRPr="00AE6335">
              <w:rPr>
                <w:rStyle w:val="Hyperlink"/>
                <w:noProof/>
              </w:rPr>
              <w:t>4.0 Recommendations</w:t>
            </w:r>
            <w:r>
              <w:rPr>
                <w:noProof/>
                <w:webHidden/>
              </w:rPr>
              <w:tab/>
            </w:r>
            <w:r>
              <w:rPr>
                <w:noProof/>
                <w:webHidden/>
              </w:rPr>
              <w:fldChar w:fldCharType="begin"/>
            </w:r>
            <w:r>
              <w:rPr>
                <w:noProof/>
                <w:webHidden/>
              </w:rPr>
              <w:instrText xml:space="preserve"> PAGEREF _Toc499592924 \h </w:instrText>
            </w:r>
            <w:r>
              <w:rPr>
                <w:noProof/>
                <w:webHidden/>
              </w:rPr>
            </w:r>
            <w:r>
              <w:rPr>
                <w:noProof/>
                <w:webHidden/>
              </w:rPr>
              <w:fldChar w:fldCharType="separate"/>
            </w:r>
            <w:r>
              <w:rPr>
                <w:noProof/>
                <w:webHidden/>
              </w:rPr>
              <w:t>12</w:t>
            </w:r>
            <w:r>
              <w:rPr>
                <w:noProof/>
                <w:webHidden/>
              </w:rPr>
              <w:fldChar w:fldCharType="end"/>
            </w:r>
          </w:hyperlink>
        </w:p>
        <w:p w14:paraId="60EDB332" w14:textId="6E990C5C" w:rsidR="001712C9" w:rsidRDefault="001712C9">
          <w:pPr>
            <w:pStyle w:val="TOC1"/>
            <w:tabs>
              <w:tab w:val="right" w:leader="dot" w:pos="9016"/>
            </w:tabs>
            <w:rPr>
              <w:rFonts w:cstheme="minorBidi"/>
              <w:noProof/>
              <w:lang w:val="en-GB" w:eastAsia="en-GB"/>
            </w:rPr>
          </w:pPr>
          <w:hyperlink w:anchor="_Toc499592925" w:history="1">
            <w:r w:rsidRPr="00AE6335">
              <w:rPr>
                <w:rStyle w:val="Hyperlink"/>
                <w:noProof/>
              </w:rPr>
              <w:t>5.0 Appendix</w:t>
            </w:r>
            <w:r>
              <w:rPr>
                <w:noProof/>
                <w:webHidden/>
              </w:rPr>
              <w:tab/>
            </w:r>
            <w:r>
              <w:rPr>
                <w:noProof/>
                <w:webHidden/>
              </w:rPr>
              <w:fldChar w:fldCharType="begin"/>
            </w:r>
            <w:r>
              <w:rPr>
                <w:noProof/>
                <w:webHidden/>
              </w:rPr>
              <w:instrText xml:space="preserve"> PAGEREF _Toc499592925 \h </w:instrText>
            </w:r>
            <w:r>
              <w:rPr>
                <w:noProof/>
                <w:webHidden/>
              </w:rPr>
            </w:r>
            <w:r>
              <w:rPr>
                <w:noProof/>
                <w:webHidden/>
              </w:rPr>
              <w:fldChar w:fldCharType="separate"/>
            </w:r>
            <w:r>
              <w:rPr>
                <w:noProof/>
                <w:webHidden/>
              </w:rPr>
              <w:t>13</w:t>
            </w:r>
            <w:r>
              <w:rPr>
                <w:noProof/>
                <w:webHidden/>
              </w:rPr>
              <w:fldChar w:fldCharType="end"/>
            </w:r>
          </w:hyperlink>
        </w:p>
        <w:p w14:paraId="1A0069F2" w14:textId="2E6CC9A9" w:rsidR="001712C9" w:rsidRDefault="001712C9">
          <w:pPr>
            <w:pStyle w:val="TOC1"/>
            <w:tabs>
              <w:tab w:val="right" w:leader="dot" w:pos="9016"/>
            </w:tabs>
            <w:rPr>
              <w:rFonts w:cstheme="minorBidi"/>
              <w:noProof/>
              <w:lang w:val="en-GB" w:eastAsia="en-GB"/>
            </w:rPr>
          </w:pPr>
          <w:hyperlink w:anchor="_Toc499592926" w:history="1">
            <w:r w:rsidRPr="00AE6335">
              <w:rPr>
                <w:rStyle w:val="Hyperlink"/>
                <w:noProof/>
              </w:rPr>
              <w:t>References</w:t>
            </w:r>
            <w:r>
              <w:rPr>
                <w:noProof/>
                <w:webHidden/>
              </w:rPr>
              <w:tab/>
            </w:r>
            <w:r>
              <w:rPr>
                <w:noProof/>
                <w:webHidden/>
              </w:rPr>
              <w:fldChar w:fldCharType="begin"/>
            </w:r>
            <w:r>
              <w:rPr>
                <w:noProof/>
                <w:webHidden/>
              </w:rPr>
              <w:instrText xml:space="preserve"> PAGEREF _Toc499592926 \h </w:instrText>
            </w:r>
            <w:r>
              <w:rPr>
                <w:noProof/>
                <w:webHidden/>
              </w:rPr>
            </w:r>
            <w:r>
              <w:rPr>
                <w:noProof/>
                <w:webHidden/>
              </w:rPr>
              <w:fldChar w:fldCharType="separate"/>
            </w:r>
            <w:r>
              <w:rPr>
                <w:noProof/>
                <w:webHidden/>
              </w:rPr>
              <w:t>13</w:t>
            </w:r>
            <w:r>
              <w:rPr>
                <w:noProof/>
                <w:webHidden/>
              </w:rPr>
              <w:fldChar w:fldCharType="end"/>
            </w:r>
          </w:hyperlink>
        </w:p>
        <w:p w14:paraId="1CED2828" w14:textId="71B054C8" w:rsidR="001712C9" w:rsidRDefault="001712C9">
          <w:pPr>
            <w:pStyle w:val="TOC1"/>
            <w:tabs>
              <w:tab w:val="right" w:leader="dot" w:pos="9016"/>
            </w:tabs>
            <w:rPr>
              <w:rFonts w:cstheme="minorBidi"/>
              <w:noProof/>
              <w:lang w:val="en-GB" w:eastAsia="en-GB"/>
            </w:rPr>
          </w:pPr>
          <w:hyperlink w:anchor="_Toc499592927" w:history="1">
            <w:r w:rsidRPr="00AE6335">
              <w:rPr>
                <w:rStyle w:val="Hyperlink"/>
                <w:noProof/>
              </w:rPr>
              <w:t>Bibliography</w:t>
            </w:r>
            <w:r>
              <w:rPr>
                <w:noProof/>
                <w:webHidden/>
              </w:rPr>
              <w:tab/>
            </w:r>
            <w:r>
              <w:rPr>
                <w:noProof/>
                <w:webHidden/>
              </w:rPr>
              <w:fldChar w:fldCharType="begin"/>
            </w:r>
            <w:r>
              <w:rPr>
                <w:noProof/>
                <w:webHidden/>
              </w:rPr>
              <w:instrText xml:space="preserve"> PAGEREF _Toc499592927 \h </w:instrText>
            </w:r>
            <w:r>
              <w:rPr>
                <w:noProof/>
                <w:webHidden/>
              </w:rPr>
            </w:r>
            <w:r>
              <w:rPr>
                <w:noProof/>
                <w:webHidden/>
              </w:rPr>
              <w:fldChar w:fldCharType="separate"/>
            </w:r>
            <w:r>
              <w:rPr>
                <w:noProof/>
                <w:webHidden/>
              </w:rPr>
              <w:t>13</w:t>
            </w:r>
            <w:r>
              <w:rPr>
                <w:noProof/>
                <w:webHidden/>
              </w:rPr>
              <w:fldChar w:fldCharType="end"/>
            </w:r>
          </w:hyperlink>
        </w:p>
        <w:p w14:paraId="2E4DDCA0" w14:textId="7FD58F03" w:rsidR="005B11F7" w:rsidRDefault="005B11F7">
          <w:r>
            <w:rPr>
              <w:b/>
              <w:bCs/>
              <w:noProof/>
            </w:rPr>
            <w:fldChar w:fldCharType="end"/>
          </w:r>
        </w:p>
      </w:sdtContent>
    </w:sdt>
    <w:p w14:paraId="4022EA6C" w14:textId="3D484C45" w:rsidR="00172A91" w:rsidRDefault="004C29B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499591989" w:history="1">
        <w:r w:rsidR="00172A91" w:rsidRPr="0037457D">
          <w:rPr>
            <w:rStyle w:val="Hyperlink"/>
            <w:noProof/>
          </w:rPr>
          <w:t>Figure 1 Map of area in which river sits. From Digimap (digimap.edina.ac.uk, n.d.)</w:t>
        </w:r>
        <w:r w:rsidR="00172A91">
          <w:rPr>
            <w:noProof/>
            <w:webHidden/>
          </w:rPr>
          <w:tab/>
        </w:r>
        <w:r w:rsidR="00172A91">
          <w:rPr>
            <w:noProof/>
            <w:webHidden/>
          </w:rPr>
          <w:fldChar w:fldCharType="begin"/>
        </w:r>
        <w:r w:rsidR="00172A91">
          <w:rPr>
            <w:noProof/>
            <w:webHidden/>
          </w:rPr>
          <w:instrText xml:space="preserve"> PAGEREF _Toc499591989 \h </w:instrText>
        </w:r>
        <w:r w:rsidR="00172A91">
          <w:rPr>
            <w:noProof/>
            <w:webHidden/>
          </w:rPr>
        </w:r>
        <w:r w:rsidR="00172A91">
          <w:rPr>
            <w:noProof/>
            <w:webHidden/>
          </w:rPr>
          <w:fldChar w:fldCharType="separate"/>
        </w:r>
        <w:r w:rsidR="00172A91">
          <w:rPr>
            <w:noProof/>
            <w:webHidden/>
          </w:rPr>
          <w:t>2</w:t>
        </w:r>
        <w:r w:rsidR="00172A91">
          <w:rPr>
            <w:noProof/>
            <w:webHidden/>
          </w:rPr>
          <w:fldChar w:fldCharType="end"/>
        </w:r>
      </w:hyperlink>
    </w:p>
    <w:p w14:paraId="16880FA6" w14:textId="7320AACE" w:rsidR="00172A91" w:rsidRDefault="00172A91">
      <w:pPr>
        <w:pStyle w:val="TableofFigures"/>
        <w:tabs>
          <w:tab w:val="right" w:leader="dot" w:pos="9016"/>
        </w:tabs>
        <w:rPr>
          <w:rFonts w:eastAsiaTheme="minorEastAsia"/>
          <w:noProof/>
          <w:lang w:eastAsia="en-GB"/>
        </w:rPr>
      </w:pPr>
      <w:hyperlink w:anchor="_Toc499591990" w:history="1">
        <w:r w:rsidRPr="0037457D">
          <w:rPr>
            <w:rStyle w:val="Hyperlink"/>
            <w:noProof/>
          </w:rPr>
          <w:t>Figure 2 Sections of river surveyed. From Digimap (digimap.edina.ac.uk, n.d.)</w:t>
        </w:r>
        <w:r>
          <w:rPr>
            <w:noProof/>
            <w:webHidden/>
          </w:rPr>
          <w:tab/>
        </w:r>
        <w:r>
          <w:rPr>
            <w:noProof/>
            <w:webHidden/>
          </w:rPr>
          <w:fldChar w:fldCharType="begin"/>
        </w:r>
        <w:r>
          <w:rPr>
            <w:noProof/>
            <w:webHidden/>
          </w:rPr>
          <w:instrText xml:space="preserve"> PAGEREF _Toc499591990 \h </w:instrText>
        </w:r>
        <w:r>
          <w:rPr>
            <w:noProof/>
            <w:webHidden/>
          </w:rPr>
        </w:r>
        <w:r>
          <w:rPr>
            <w:noProof/>
            <w:webHidden/>
          </w:rPr>
          <w:fldChar w:fldCharType="separate"/>
        </w:r>
        <w:r>
          <w:rPr>
            <w:noProof/>
            <w:webHidden/>
          </w:rPr>
          <w:t>3</w:t>
        </w:r>
        <w:r>
          <w:rPr>
            <w:noProof/>
            <w:webHidden/>
          </w:rPr>
          <w:fldChar w:fldCharType="end"/>
        </w:r>
      </w:hyperlink>
    </w:p>
    <w:p w14:paraId="7CCD01AF" w14:textId="4F518403" w:rsidR="00172A91" w:rsidRDefault="00172A91">
      <w:pPr>
        <w:pStyle w:val="TableofFigures"/>
        <w:tabs>
          <w:tab w:val="right" w:leader="dot" w:pos="9016"/>
        </w:tabs>
        <w:rPr>
          <w:rFonts w:eastAsiaTheme="minorEastAsia"/>
          <w:noProof/>
          <w:lang w:eastAsia="en-GB"/>
        </w:rPr>
      </w:pPr>
      <w:hyperlink w:anchor="_Toc499591991" w:history="1">
        <w:r w:rsidRPr="0037457D">
          <w:rPr>
            <w:rStyle w:val="Hyperlink"/>
            <w:noProof/>
          </w:rPr>
          <w:t>Figure 3 Powers Scale of Roundness. From the  Field Studies Council</w:t>
        </w:r>
        <w:r>
          <w:rPr>
            <w:noProof/>
            <w:webHidden/>
          </w:rPr>
          <w:tab/>
        </w:r>
        <w:r>
          <w:rPr>
            <w:noProof/>
            <w:webHidden/>
          </w:rPr>
          <w:fldChar w:fldCharType="begin"/>
        </w:r>
        <w:r>
          <w:rPr>
            <w:noProof/>
            <w:webHidden/>
          </w:rPr>
          <w:instrText xml:space="preserve"> PAGEREF _Toc499591991 \h </w:instrText>
        </w:r>
        <w:r>
          <w:rPr>
            <w:noProof/>
            <w:webHidden/>
          </w:rPr>
        </w:r>
        <w:r>
          <w:rPr>
            <w:noProof/>
            <w:webHidden/>
          </w:rPr>
          <w:fldChar w:fldCharType="separate"/>
        </w:r>
        <w:r>
          <w:rPr>
            <w:noProof/>
            <w:webHidden/>
          </w:rPr>
          <w:t>5</w:t>
        </w:r>
        <w:r>
          <w:rPr>
            <w:noProof/>
            <w:webHidden/>
          </w:rPr>
          <w:fldChar w:fldCharType="end"/>
        </w:r>
      </w:hyperlink>
    </w:p>
    <w:p w14:paraId="5FC6811F" w14:textId="6B29056A" w:rsidR="00172A91" w:rsidRDefault="00172A91">
      <w:pPr>
        <w:pStyle w:val="TableofFigures"/>
        <w:tabs>
          <w:tab w:val="right" w:leader="dot" w:pos="9016"/>
        </w:tabs>
        <w:rPr>
          <w:rFonts w:eastAsiaTheme="minorEastAsia"/>
          <w:noProof/>
          <w:lang w:eastAsia="en-GB"/>
        </w:rPr>
      </w:pPr>
      <w:hyperlink w:anchor="_Toc499591992" w:history="1">
        <w:r w:rsidRPr="0037457D">
          <w:rPr>
            <w:rStyle w:val="Hyperlink"/>
            <w:noProof/>
          </w:rPr>
          <w:t>Figure 4 placement of water current meter in river</w:t>
        </w:r>
        <w:r>
          <w:rPr>
            <w:noProof/>
            <w:webHidden/>
          </w:rPr>
          <w:tab/>
        </w:r>
        <w:r>
          <w:rPr>
            <w:noProof/>
            <w:webHidden/>
          </w:rPr>
          <w:fldChar w:fldCharType="begin"/>
        </w:r>
        <w:r>
          <w:rPr>
            <w:noProof/>
            <w:webHidden/>
          </w:rPr>
          <w:instrText xml:space="preserve"> PAGEREF _Toc499591992 \h </w:instrText>
        </w:r>
        <w:r>
          <w:rPr>
            <w:noProof/>
            <w:webHidden/>
          </w:rPr>
        </w:r>
        <w:r>
          <w:rPr>
            <w:noProof/>
            <w:webHidden/>
          </w:rPr>
          <w:fldChar w:fldCharType="separate"/>
        </w:r>
        <w:r>
          <w:rPr>
            <w:noProof/>
            <w:webHidden/>
          </w:rPr>
          <w:t>5</w:t>
        </w:r>
        <w:r>
          <w:rPr>
            <w:noProof/>
            <w:webHidden/>
          </w:rPr>
          <w:fldChar w:fldCharType="end"/>
        </w:r>
      </w:hyperlink>
    </w:p>
    <w:p w14:paraId="5D54677D" w14:textId="1721A938" w:rsidR="00172A91" w:rsidRDefault="00172A91">
      <w:pPr>
        <w:pStyle w:val="TableofFigures"/>
        <w:tabs>
          <w:tab w:val="right" w:leader="dot" w:pos="9016"/>
        </w:tabs>
        <w:rPr>
          <w:rFonts w:eastAsiaTheme="minorEastAsia"/>
          <w:noProof/>
          <w:lang w:eastAsia="en-GB"/>
        </w:rPr>
      </w:pPr>
      <w:hyperlink w:anchor="_Toc499591993" w:history="1">
        <w:r w:rsidRPr="0037457D">
          <w:rPr>
            <w:rStyle w:val="Hyperlink"/>
            <w:noProof/>
          </w:rPr>
          <w:t>Figure 5 Width and Depth graphs</w:t>
        </w:r>
        <w:r>
          <w:rPr>
            <w:noProof/>
            <w:webHidden/>
          </w:rPr>
          <w:tab/>
        </w:r>
        <w:r>
          <w:rPr>
            <w:noProof/>
            <w:webHidden/>
          </w:rPr>
          <w:fldChar w:fldCharType="begin"/>
        </w:r>
        <w:r>
          <w:rPr>
            <w:noProof/>
            <w:webHidden/>
          </w:rPr>
          <w:instrText xml:space="preserve"> PAGEREF _Toc499591993 \h </w:instrText>
        </w:r>
        <w:r>
          <w:rPr>
            <w:noProof/>
            <w:webHidden/>
          </w:rPr>
        </w:r>
        <w:r>
          <w:rPr>
            <w:noProof/>
            <w:webHidden/>
          </w:rPr>
          <w:fldChar w:fldCharType="separate"/>
        </w:r>
        <w:r>
          <w:rPr>
            <w:noProof/>
            <w:webHidden/>
          </w:rPr>
          <w:t>7</w:t>
        </w:r>
        <w:r>
          <w:rPr>
            <w:noProof/>
            <w:webHidden/>
          </w:rPr>
          <w:fldChar w:fldCharType="end"/>
        </w:r>
      </w:hyperlink>
    </w:p>
    <w:p w14:paraId="0A130F77" w14:textId="5C4D27D2" w:rsidR="00172A91" w:rsidRDefault="00172A91">
      <w:pPr>
        <w:pStyle w:val="TableofFigures"/>
        <w:tabs>
          <w:tab w:val="right" w:leader="dot" w:pos="9016"/>
        </w:tabs>
        <w:rPr>
          <w:rFonts w:eastAsiaTheme="minorEastAsia"/>
          <w:noProof/>
          <w:lang w:eastAsia="en-GB"/>
        </w:rPr>
      </w:pPr>
      <w:hyperlink w:anchor="_Toc499591994" w:history="1">
        <w:r w:rsidRPr="0037457D">
          <w:rPr>
            <w:rStyle w:val="Hyperlink"/>
            <w:noProof/>
          </w:rPr>
          <w:t>Figure 6 Widths and depths comparison</w:t>
        </w:r>
        <w:r>
          <w:rPr>
            <w:noProof/>
            <w:webHidden/>
          </w:rPr>
          <w:tab/>
        </w:r>
        <w:r>
          <w:rPr>
            <w:noProof/>
            <w:webHidden/>
          </w:rPr>
          <w:fldChar w:fldCharType="begin"/>
        </w:r>
        <w:r>
          <w:rPr>
            <w:noProof/>
            <w:webHidden/>
          </w:rPr>
          <w:instrText xml:space="preserve"> PAGEREF _Toc499591994 \h </w:instrText>
        </w:r>
        <w:r>
          <w:rPr>
            <w:noProof/>
            <w:webHidden/>
          </w:rPr>
        </w:r>
        <w:r>
          <w:rPr>
            <w:noProof/>
            <w:webHidden/>
          </w:rPr>
          <w:fldChar w:fldCharType="separate"/>
        </w:r>
        <w:r>
          <w:rPr>
            <w:noProof/>
            <w:webHidden/>
          </w:rPr>
          <w:t>7</w:t>
        </w:r>
        <w:r>
          <w:rPr>
            <w:noProof/>
            <w:webHidden/>
          </w:rPr>
          <w:fldChar w:fldCharType="end"/>
        </w:r>
      </w:hyperlink>
    </w:p>
    <w:p w14:paraId="1844EEAC" w14:textId="1FA13488" w:rsidR="00172A91" w:rsidRDefault="00172A91">
      <w:pPr>
        <w:pStyle w:val="TableofFigures"/>
        <w:tabs>
          <w:tab w:val="right" w:leader="dot" w:pos="9016"/>
        </w:tabs>
        <w:rPr>
          <w:rFonts w:eastAsiaTheme="minorEastAsia"/>
          <w:noProof/>
          <w:lang w:eastAsia="en-GB"/>
        </w:rPr>
      </w:pPr>
      <w:hyperlink w:anchor="_Toc499591995" w:history="1">
        <w:r w:rsidRPr="0037457D">
          <w:rPr>
            <w:rStyle w:val="Hyperlink"/>
            <w:noProof/>
          </w:rPr>
          <w:t>Figure 7 Average cross section graph</w:t>
        </w:r>
        <w:r>
          <w:rPr>
            <w:noProof/>
            <w:webHidden/>
          </w:rPr>
          <w:tab/>
        </w:r>
        <w:r>
          <w:rPr>
            <w:noProof/>
            <w:webHidden/>
          </w:rPr>
          <w:fldChar w:fldCharType="begin"/>
        </w:r>
        <w:r>
          <w:rPr>
            <w:noProof/>
            <w:webHidden/>
          </w:rPr>
          <w:instrText xml:space="preserve"> PAGEREF _Toc499591995 \h </w:instrText>
        </w:r>
        <w:r>
          <w:rPr>
            <w:noProof/>
            <w:webHidden/>
          </w:rPr>
        </w:r>
        <w:r>
          <w:rPr>
            <w:noProof/>
            <w:webHidden/>
          </w:rPr>
          <w:fldChar w:fldCharType="separate"/>
        </w:r>
        <w:r>
          <w:rPr>
            <w:noProof/>
            <w:webHidden/>
          </w:rPr>
          <w:t>8</w:t>
        </w:r>
        <w:r>
          <w:rPr>
            <w:noProof/>
            <w:webHidden/>
          </w:rPr>
          <w:fldChar w:fldCharType="end"/>
        </w:r>
      </w:hyperlink>
    </w:p>
    <w:p w14:paraId="2784F6EE" w14:textId="0D15EC92" w:rsidR="00172A91" w:rsidRDefault="00172A91">
      <w:pPr>
        <w:pStyle w:val="TableofFigures"/>
        <w:tabs>
          <w:tab w:val="right" w:leader="dot" w:pos="9016"/>
        </w:tabs>
        <w:rPr>
          <w:rFonts w:eastAsiaTheme="minorEastAsia"/>
          <w:noProof/>
          <w:lang w:eastAsia="en-GB"/>
        </w:rPr>
      </w:pPr>
      <w:hyperlink w:anchor="_Toc499591996" w:history="1">
        <w:r w:rsidRPr="0037457D">
          <w:rPr>
            <w:rStyle w:val="Hyperlink"/>
            <w:noProof/>
          </w:rPr>
          <w:t>Figure 8 Graph to show average velocity over the 10 survey sites</w:t>
        </w:r>
        <w:r>
          <w:rPr>
            <w:noProof/>
            <w:webHidden/>
          </w:rPr>
          <w:tab/>
        </w:r>
        <w:r>
          <w:rPr>
            <w:noProof/>
            <w:webHidden/>
          </w:rPr>
          <w:fldChar w:fldCharType="begin"/>
        </w:r>
        <w:r>
          <w:rPr>
            <w:noProof/>
            <w:webHidden/>
          </w:rPr>
          <w:instrText xml:space="preserve"> PAGEREF _Toc499591996 \h </w:instrText>
        </w:r>
        <w:r>
          <w:rPr>
            <w:noProof/>
            <w:webHidden/>
          </w:rPr>
        </w:r>
        <w:r>
          <w:rPr>
            <w:noProof/>
            <w:webHidden/>
          </w:rPr>
          <w:fldChar w:fldCharType="separate"/>
        </w:r>
        <w:r>
          <w:rPr>
            <w:noProof/>
            <w:webHidden/>
          </w:rPr>
          <w:t>9</w:t>
        </w:r>
        <w:r>
          <w:rPr>
            <w:noProof/>
            <w:webHidden/>
          </w:rPr>
          <w:fldChar w:fldCharType="end"/>
        </w:r>
      </w:hyperlink>
    </w:p>
    <w:p w14:paraId="3301D603" w14:textId="2E046446" w:rsidR="00172A91" w:rsidRDefault="00172A91">
      <w:pPr>
        <w:pStyle w:val="TableofFigures"/>
        <w:tabs>
          <w:tab w:val="right" w:leader="dot" w:pos="9016"/>
        </w:tabs>
        <w:rPr>
          <w:rFonts w:eastAsiaTheme="minorEastAsia"/>
          <w:noProof/>
          <w:lang w:eastAsia="en-GB"/>
        </w:rPr>
      </w:pPr>
      <w:hyperlink w:anchor="_Toc499591997" w:history="1">
        <w:r w:rsidRPr="0037457D">
          <w:rPr>
            <w:rStyle w:val="Hyperlink"/>
            <w:noProof/>
          </w:rPr>
          <w:t>Figure 9 Velocity for different areas in one section of river</w:t>
        </w:r>
        <w:r>
          <w:rPr>
            <w:noProof/>
            <w:webHidden/>
          </w:rPr>
          <w:tab/>
        </w:r>
        <w:r>
          <w:rPr>
            <w:noProof/>
            <w:webHidden/>
          </w:rPr>
          <w:fldChar w:fldCharType="begin"/>
        </w:r>
        <w:r>
          <w:rPr>
            <w:noProof/>
            <w:webHidden/>
          </w:rPr>
          <w:instrText xml:space="preserve"> PAGEREF _Toc499591997 \h </w:instrText>
        </w:r>
        <w:r>
          <w:rPr>
            <w:noProof/>
            <w:webHidden/>
          </w:rPr>
        </w:r>
        <w:r>
          <w:rPr>
            <w:noProof/>
            <w:webHidden/>
          </w:rPr>
          <w:fldChar w:fldCharType="separate"/>
        </w:r>
        <w:r>
          <w:rPr>
            <w:noProof/>
            <w:webHidden/>
          </w:rPr>
          <w:t>9</w:t>
        </w:r>
        <w:r>
          <w:rPr>
            <w:noProof/>
            <w:webHidden/>
          </w:rPr>
          <w:fldChar w:fldCharType="end"/>
        </w:r>
      </w:hyperlink>
    </w:p>
    <w:p w14:paraId="687C0ADA" w14:textId="18E4F13F" w:rsidR="00172A91" w:rsidRDefault="00172A91">
      <w:pPr>
        <w:pStyle w:val="TableofFigures"/>
        <w:tabs>
          <w:tab w:val="right" w:leader="dot" w:pos="9016"/>
        </w:tabs>
        <w:rPr>
          <w:rFonts w:eastAsiaTheme="minorEastAsia"/>
          <w:noProof/>
          <w:lang w:eastAsia="en-GB"/>
        </w:rPr>
      </w:pPr>
      <w:hyperlink w:anchor="_Toc499591998" w:history="1">
        <w:r w:rsidRPr="0037457D">
          <w:rPr>
            <w:rStyle w:val="Hyperlink"/>
            <w:noProof/>
          </w:rPr>
          <w:t>Figure 10 Powers Scale of Roundness numerical value (by the author)</w:t>
        </w:r>
        <w:r>
          <w:rPr>
            <w:noProof/>
            <w:webHidden/>
          </w:rPr>
          <w:tab/>
        </w:r>
        <w:r>
          <w:rPr>
            <w:noProof/>
            <w:webHidden/>
          </w:rPr>
          <w:fldChar w:fldCharType="begin"/>
        </w:r>
        <w:r>
          <w:rPr>
            <w:noProof/>
            <w:webHidden/>
          </w:rPr>
          <w:instrText xml:space="preserve"> PAGEREF _Toc499591998 \h </w:instrText>
        </w:r>
        <w:r>
          <w:rPr>
            <w:noProof/>
            <w:webHidden/>
          </w:rPr>
        </w:r>
        <w:r>
          <w:rPr>
            <w:noProof/>
            <w:webHidden/>
          </w:rPr>
          <w:fldChar w:fldCharType="separate"/>
        </w:r>
        <w:r>
          <w:rPr>
            <w:noProof/>
            <w:webHidden/>
          </w:rPr>
          <w:t>10</w:t>
        </w:r>
        <w:r>
          <w:rPr>
            <w:noProof/>
            <w:webHidden/>
          </w:rPr>
          <w:fldChar w:fldCharType="end"/>
        </w:r>
      </w:hyperlink>
    </w:p>
    <w:p w14:paraId="79B93E42" w14:textId="16EBB839" w:rsidR="00172A91" w:rsidRDefault="00172A91">
      <w:pPr>
        <w:pStyle w:val="TableofFigures"/>
        <w:tabs>
          <w:tab w:val="right" w:leader="dot" w:pos="9016"/>
        </w:tabs>
        <w:rPr>
          <w:rFonts w:eastAsiaTheme="minorEastAsia"/>
          <w:noProof/>
          <w:lang w:eastAsia="en-GB"/>
        </w:rPr>
      </w:pPr>
      <w:hyperlink w:anchor="_Toc499591999" w:history="1">
        <w:r w:rsidRPr="0037457D">
          <w:rPr>
            <w:rStyle w:val="Hyperlink"/>
            <w:noProof/>
          </w:rPr>
          <w:t>Figure 11 Sediment size graphs</w:t>
        </w:r>
        <w:r>
          <w:rPr>
            <w:noProof/>
            <w:webHidden/>
          </w:rPr>
          <w:tab/>
        </w:r>
        <w:r>
          <w:rPr>
            <w:noProof/>
            <w:webHidden/>
          </w:rPr>
          <w:fldChar w:fldCharType="begin"/>
        </w:r>
        <w:r>
          <w:rPr>
            <w:noProof/>
            <w:webHidden/>
          </w:rPr>
          <w:instrText xml:space="preserve"> PAGEREF _Toc499591999 \h </w:instrText>
        </w:r>
        <w:r>
          <w:rPr>
            <w:noProof/>
            <w:webHidden/>
          </w:rPr>
        </w:r>
        <w:r>
          <w:rPr>
            <w:noProof/>
            <w:webHidden/>
          </w:rPr>
          <w:fldChar w:fldCharType="separate"/>
        </w:r>
        <w:r>
          <w:rPr>
            <w:noProof/>
            <w:webHidden/>
          </w:rPr>
          <w:t>11</w:t>
        </w:r>
        <w:r>
          <w:rPr>
            <w:noProof/>
            <w:webHidden/>
          </w:rPr>
          <w:fldChar w:fldCharType="end"/>
        </w:r>
      </w:hyperlink>
    </w:p>
    <w:p w14:paraId="52966DD9" w14:textId="695C1C21" w:rsidR="00172A91" w:rsidRDefault="00172A91">
      <w:pPr>
        <w:pStyle w:val="TableofFigures"/>
        <w:tabs>
          <w:tab w:val="right" w:leader="dot" w:pos="9016"/>
        </w:tabs>
        <w:rPr>
          <w:rFonts w:eastAsiaTheme="minorEastAsia"/>
          <w:noProof/>
          <w:lang w:eastAsia="en-GB"/>
        </w:rPr>
      </w:pPr>
      <w:hyperlink w:anchor="_Toc499592000" w:history="1">
        <w:r w:rsidRPr="0037457D">
          <w:rPr>
            <w:rStyle w:val="Hyperlink"/>
            <w:noProof/>
          </w:rPr>
          <w:t>Figure 12 Average Discharge graph</w:t>
        </w:r>
        <w:r>
          <w:rPr>
            <w:noProof/>
            <w:webHidden/>
          </w:rPr>
          <w:tab/>
        </w:r>
        <w:r>
          <w:rPr>
            <w:noProof/>
            <w:webHidden/>
          </w:rPr>
          <w:fldChar w:fldCharType="begin"/>
        </w:r>
        <w:r>
          <w:rPr>
            <w:noProof/>
            <w:webHidden/>
          </w:rPr>
          <w:instrText xml:space="preserve"> PAGEREF _Toc499592000 \h </w:instrText>
        </w:r>
        <w:r>
          <w:rPr>
            <w:noProof/>
            <w:webHidden/>
          </w:rPr>
        </w:r>
        <w:r>
          <w:rPr>
            <w:noProof/>
            <w:webHidden/>
          </w:rPr>
          <w:fldChar w:fldCharType="separate"/>
        </w:r>
        <w:r>
          <w:rPr>
            <w:noProof/>
            <w:webHidden/>
          </w:rPr>
          <w:t>12</w:t>
        </w:r>
        <w:r>
          <w:rPr>
            <w:noProof/>
            <w:webHidden/>
          </w:rPr>
          <w:fldChar w:fldCharType="end"/>
        </w:r>
      </w:hyperlink>
    </w:p>
    <w:p w14:paraId="2A521AB8" w14:textId="463D7E4B" w:rsidR="00722A2A" w:rsidRDefault="004C29B1">
      <w:pPr>
        <w:pStyle w:val="TableofFigures"/>
        <w:tabs>
          <w:tab w:val="right" w:leader="dot" w:pos="9016"/>
        </w:tabs>
        <w:rPr>
          <w:noProof/>
        </w:rPr>
      </w:pPr>
      <w:r>
        <w:fldChar w:fldCharType="end"/>
      </w:r>
      <w:r w:rsidR="00722A2A">
        <w:fldChar w:fldCharType="begin"/>
      </w:r>
      <w:r w:rsidR="00722A2A">
        <w:instrText xml:space="preserve"> TOC \h \z \c "Figure" </w:instrText>
      </w:r>
      <w:r w:rsidR="00722A2A">
        <w:fldChar w:fldCharType="separate"/>
      </w:r>
    </w:p>
    <w:p w14:paraId="7BC323F5" w14:textId="3DDAC565" w:rsidR="00722A2A" w:rsidRDefault="00722A2A" w:rsidP="00853BB7">
      <w:pPr>
        <w:pStyle w:val="Heading1"/>
      </w:pPr>
      <w:r>
        <w:fldChar w:fldCharType="end"/>
      </w:r>
    </w:p>
    <w:p w14:paraId="0CD38CEF" w14:textId="2AD26D1D" w:rsidR="004C29B1" w:rsidRDefault="004C29B1" w:rsidP="004C29B1"/>
    <w:p w14:paraId="65B0C587" w14:textId="4996BDA2" w:rsidR="004C29B1" w:rsidRDefault="004C29B1" w:rsidP="004C29B1"/>
    <w:p w14:paraId="36F5D7C7" w14:textId="1063C4AA" w:rsidR="004C29B1" w:rsidRDefault="004C29B1" w:rsidP="004C29B1"/>
    <w:p w14:paraId="5E7C594A" w14:textId="637A5A2D" w:rsidR="004C29B1" w:rsidRDefault="004C29B1" w:rsidP="004C29B1"/>
    <w:p w14:paraId="67E25892" w14:textId="716CCC47" w:rsidR="004C29B1" w:rsidRDefault="004C29B1" w:rsidP="004C29B1"/>
    <w:p w14:paraId="75E5A791" w14:textId="065A558C" w:rsidR="004C29B1" w:rsidRDefault="004C29B1" w:rsidP="004C29B1"/>
    <w:p w14:paraId="529096AD" w14:textId="0FF15B3E" w:rsidR="004C29B1" w:rsidRDefault="004C29B1" w:rsidP="004C29B1"/>
    <w:p w14:paraId="39461EAF" w14:textId="5213EC26" w:rsidR="004C29B1" w:rsidRDefault="004C29B1" w:rsidP="004C29B1"/>
    <w:p w14:paraId="61576012" w14:textId="700D6C73" w:rsidR="004C29B1" w:rsidRDefault="004C29B1" w:rsidP="004C29B1"/>
    <w:p w14:paraId="4E0676C8" w14:textId="6907ABFF" w:rsidR="004C29B1" w:rsidRDefault="004C29B1" w:rsidP="004C29B1"/>
    <w:p w14:paraId="64E02E98" w14:textId="4EFAE8CE" w:rsidR="00C966EF" w:rsidRDefault="005F0205" w:rsidP="00853BB7">
      <w:pPr>
        <w:pStyle w:val="Heading1"/>
      </w:pPr>
      <w:bookmarkStart w:id="1" w:name="_Toc499592919"/>
      <w:r>
        <w:lastRenderedPageBreak/>
        <w:t xml:space="preserve">1.0 </w:t>
      </w:r>
      <w:r w:rsidR="00853BB7">
        <w:t>Introductio</w:t>
      </w:r>
      <w:r w:rsidR="00D5221D">
        <w:t>n</w:t>
      </w:r>
      <w:bookmarkEnd w:id="1"/>
    </w:p>
    <w:p w14:paraId="037A0196" w14:textId="163CEBD9" w:rsidR="00150AB0" w:rsidRDefault="0066632A" w:rsidP="003A4AD5">
      <w:r>
        <w:t>The Ilston River</w:t>
      </w:r>
      <w:r w:rsidR="00087080">
        <w:t xml:space="preserve"> is</w:t>
      </w:r>
      <w:r>
        <w:t xml:space="preserve"> </w:t>
      </w:r>
      <w:r w:rsidR="00251CD6">
        <w:t xml:space="preserve">a misfit stream, </w:t>
      </w:r>
      <w:r w:rsidR="00D5221D">
        <w:t>“</w:t>
      </w:r>
      <w:r w:rsidR="00251CD6">
        <w:t xml:space="preserve">a river too minor to have </w:t>
      </w:r>
      <w:r w:rsidR="00EE3DE1">
        <w:t>been responsible</w:t>
      </w:r>
      <w:r w:rsidR="00F0761D">
        <w:t xml:space="preserve"> </w:t>
      </w:r>
      <w:r w:rsidR="00251CD6">
        <w:t>for the erosion of the valley in which it runs</w:t>
      </w:r>
      <w:r w:rsidR="00D5221D">
        <w:t>”</w:t>
      </w:r>
      <w:r w:rsidR="00F0761D">
        <w:t xml:space="preserve"> </w:t>
      </w:r>
      <w:sdt>
        <w:sdtPr>
          <w:id w:val="2047413107"/>
          <w:citation/>
        </w:sdtPr>
        <w:sdtEndPr/>
        <w:sdtContent>
          <w:r w:rsidR="00F0761D">
            <w:fldChar w:fldCharType="begin"/>
          </w:r>
          <w:r w:rsidR="00F0761D">
            <w:instrText xml:space="preserve"> CITATION Nie12 \l 2057 </w:instrText>
          </w:r>
          <w:r w:rsidR="00F0761D">
            <w:fldChar w:fldCharType="separate"/>
          </w:r>
          <w:r w:rsidR="0072788B">
            <w:rPr>
              <w:noProof/>
            </w:rPr>
            <w:t>(Nield, 2012)</w:t>
          </w:r>
          <w:r w:rsidR="00F0761D">
            <w:fldChar w:fldCharType="end"/>
          </w:r>
        </w:sdtContent>
      </w:sdt>
      <w:r w:rsidR="00F0761D">
        <w:t>.</w:t>
      </w:r>
      <w:r w:rsidR="00EE3DE1">
        <w:t xml:space="preserve"> Meaning the valley is a result of surface fluvial erosion by summer meltwater in periglacial environments </w:t>
      </w:r>
      <w:sdt>
        <w:sdtPr>
          <w:id w:val="1837342676"/>
          <w:citation/>
        </w:sdtPr>
        <w:sdtEndPr/>
        <w:sdtContent>
          <w:r w:rsidR="00EE3DE1">
            <w:fldChar w:fldCharType="begin"/>
          </w:r>
          <w:r w:rsidR="00EE3DE1">
            <w:instrText xml:space="preserve"> CITATION Nie12 \l 2057 </w:instrText>
          </w:r>
          <w:r w:rsidR="00EE3DE1">
            <w:fldChar w:fldCharType="separate"/>
          </w:r>
          <w:r w:rsidR="0072788B">
            <w:rPr>
              <w:noProof/>
            </w:rPr>
            <w:t>(Nield, 2012)</w:t>
          </w:r>
          <w:r w:rsidR="00EE3DE1">
            <w:fldChar w:fldCharType="end"/>
          </w:r>
        </w:sdtContent>
      </w:sdt>
      <w:r w:rsidR="00EE3DE1">
        <w:t xml:space="preserve">, meltwater from the edges of the ice sheets running down the sides and eroding the valley </w:t>
      </w:r>
      <w:sdt>
        <w:sdtPr>
          <w:id w:val="-1794356142"/>
          <w:citation/>
        </w:sdtPr>
        <w:sdtEndPr/>
        <w:sdtContent>
          <w:r w:rsidR="00EE3DE1">
            <w:fldChar w:fldCharType="begin"/>
          </w:r>
          <w:r w:rsidR="00EE3DE1">
            <w:instrText xml:space="preserve"> CITATION Nie12 \l 2057 </w:instrText>
          </w:r>
          <w:r w:rsidR="00EE3DE1">
            <w:fldChar w:fldCharType="separate"/>
          </w:r>
          <w:r w:rsidR="0072788B">
            <w:rPr>
              <w:noProof/>
            </w:rPr>
            <w:t>(Nield, 2012)</w:t>
          </w:r>
          <w:r w:rsidR="00EE3DE1">
            <w:fldChar w:fldCharType="end"/>
          </w:r>
        </w:sdtContent>
      </w:sdt>
      <w:r w:rsidR="00EE3DE1">
        <w:t>. The river r</w:t>
      </w:r>
      <w:r w:rsidR="00F0761D">
        <w:t>uns through the Ilston Valley from its source on the heathland of Fairwood Common to empty into the sea a</w:t>
      </w:r>
      <w:r w:rsidR="00150AB0">
        <w:t xml:space="preserve">t Three Cliffs bay on the Gower. </w:t>
      </w:r>
    </w:p>
    <w:p w14:paraId="70A32E74" w14:textId="212D9AFF" w:rsidR="00150AB0" w:rsidRDefault="00DB3B39" w:rsidP="003A4AD5">
      <w:pPr>
        <w:rPr>
          <w:color w:val="FF0000"/>
        </w:rPr>
      </w:pPr>
      <w:r>
        <w:rPr>
          <w:noProof/>
          <w:color w:val="FF0000"/>
          <w:lang w:eastAsia="en-GB"/>
        </w:rPr>
        <w:drawing>
          <wp:inline distT="0" distB="0" distL="0" distR="0" wp14:anchorId="21DF2650" wp14:editId="4D3AAFA3">
            <wp:extent cx="4886325" cy="320756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era map.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94133" cy="3212689"/>
                    </a:xfrm>
                    <a:prstGeom prst="rect">
                      <a:avLst/>
                    </a:prstGeom>
                  </pic:spPr>
                </pic:pic>
              </a:graphicData>
            </a:graphic>
          </wp:inline>
        </w:drawing>
      </w:r>
    </w:p>
    <w:p w14:paraId="6D9FFFA0" w14:textId="10DE265F" w:rsidR="00AE577A" w:rsidRDefault="00AE577A" w:rsidP="00AE577A">
      <w:pPr>
        <w:pStyle w:val="Caption"/>
        <w:rPr>
          <w:color w:val="FF0000"/>
        </w:rPr>
      </w:pPr>
      <w:bookmarkStart w:id="2" w:name="_Toc499591989"/>
      <w:r>
        <w:t xml:space="preserve">Figure </w:t>
      </w:r>
      <w:r w:rsidR="00097512">
        <w:fldChar w:fldCharType="begin"/>
      </w:r>
      <w:r w:rsidR="00097512">
        <w:instrText xml:space="preserve"> SEQ Figure \* ARABIC </w:instrText>
      </w:r>
      <w:r w:rsidR="00097512">
        <w:fldChar w:fldCharType="separate"/>
      </w:r>
      <w:r w:rsidR="009302D8">
        <w:rPr>
          <w:noProof/>
        </w:rPr>
        <w:t>1</w:t>
      </w:r>
      <w:r w:rsidR="00097512">
        <w:rPr>
          <w:noProof/>
        </w:rPr>
        <w:fldChar w:fldCharType="end"/>
      </w:r>
      <w:r>
        <w:t xml:space="preserve"> Map of area in which river sits</w:t>
      </w:r>
      <w:r w:rsidR="0072788B">
        <w:t xml:space="preserve">. </w:t>
      </w:r>
      <w:r w:rsidR="00D5221D">
        <w:t xml:space="preserve">From </w:t>
      </w:r>
      <w:r w:rsidR="0072788B">
        <w:t>Digimap</w:t>
      </w:r>
      <w:sdt>
        <w:sdtPr>
          <w:id w:val="-1083987171"/>
          <w:citation/>
        </w:sdtPr>
        <w:sdtEndPr/>
        <w:sdtContent>
          <w:r w:rsidR="00D5221D">
            <w:fldChar w:fldCharType="begin"/>
          </w:r>
          <w:r w:rsidR="00D5221D">
            <w:instrText xml:space="preserve"> CITATION dig \l 2057 </w:instrText>
          </w:r>
          <w:r w:rsidR="00D5221D">
            <w:fldChar w:fldCharType="separate"/>
          </w:r>
          <w:r w:rsidR="00D5221D">
            <w:rPr>
              <w:noProof/>
            </w:rPr>
            <w:t xml:space="preserve"> (digimap.edina.ac.uk, n.d.)</w:t>
          </w:r>
          <w:r w:rsidR="00D5221D">
            <w:fldChar w:fldCharType="end"/>
          </w:r>
        </w:sdtContent>
      </w:sdt>
      <w:bookmarkEnd w:id="2"/>
    </w:p>
    <w:p w14:paraId="3BA2441A" w14:textId="132E8E2F" w:rsidR="00150AB0" w:rsidRDefault="00DB3B39" w:rsidP="003A4AD5">
      <w:pPr>
        <w:rPr>
          <w:color w:val="FF0000"/>
        </w:rPr>
      </w:pPr>
      <w:r>
        <w:rPr>
          <w:noProof/>
          <w:color w:val="FF0000"/>
          <w:lang w:eastAsia="en-GB"/>
        </w:rPr>
        <w:drawing>
          <wp:inline distT="0" distB="0" distL="0" distR="0" wp14:anchorId="038B7130" wp14:editId="7138FBB8">
            <wp:extent cx="4942840" cy="34766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ections on map.PNG"/>
                    <pic:cNvPicPr/>
                  </pic:nvPicPr>
                  <pic:blipFill>
                    <a:blip r:embed="rId10">
                      <a:extLst>
                        <a:ext uri="{28A0092B-C50C-407E-A947-70E740481C1C}">
                          <a14:useLocalDpi xmlns:a14="http://schemas.microsoft.com/office/drawing/2010/main" val="0"/>
                        </a:ext>
                      </a:extLst>
                    </a:blip>
                    <a:stretch>
                      <a:fillRect/>
                    </a:stretch>
                  </pic:blipFill>
                  <pic:spPr>
                    <a:xfrm>
                      <a:off x="0" y="0"/>
                      <a:ext cx="4983210" cy="3505020"/>
                    </a:xfrm>
                    <a:prstGeom prst="rect">
                      <a:avLst/>
                    </a:prstGeom>
                  </pic:spPr>
                </pic:pic>
              </a:graphicData>
            </a:graphic>
          </wp:inline>
        </w:drawing>
      </w:r>
    </w:p>
    <w:p w14:paraId="7C11518D" w14:textId="04D685DC" w:rsidR="00AE577A" w:rsidRDefault="00AE577A" w:rsidP="00AE577A">
      <w:pPr>
        <w:pStyle w:val="Caption"/>
        <w:rPr>
          <w:color w:val="FF0000"/>
        </w:rPr>
      </w:pPr>
      <w:bookmarkStart w:id="3" w:name="_Toc499591990"/>
      <w:r>
        <w:t xml:space="preserve">Figure </w:t>
      </w:r>
      <w:r w:rsidR="00097512">
        <w:fldChar w:fldCharType="begin"/>
      </w:r>
      <w:r w:rsidR="00097512">
        <w:instrText xml:space="preserve"> SEQ Figure \* ARABIC </w:instrText>
      </w:r>
      <w:r w:rsidR="00097512">
        <w:fldChar w:fldCharType="separate"/>
      </w:r>
      <w:r w:rsidR="009302D8">
        <w:rPr>
          <w:noProof/>
        </w:rPr>
        <w:t>2</w:t>
      </w:r>
      <w:r w:rsidR="00097512">
        <w:rPr>
          <w:noProof/>
        </w:rPr>
        <w:fldChar w:fldCharType="end"/>
      </w:r>
      <w:r>
        <w:t xml:space="preserve"> Sections of river surveyed</w:t>
      </w:r>
      <w:r w:rsidR="0072788B">
        <w:t>.</w:t>
      </w:r>
      <w:r w:rsidR="00D5221D">
        <w:t xml:space="preserve"> From </w:t>
      </w:r>
      <w:r w:rsidR="0072788B">
        <w:t>Digimap</w:t>
      </w:r>
      <w:r w:rsidR="00D5221D">
        <w:t xml:space="preserve"> </w:t>
      </w:r>
      <w:sdt>
        <w:sdtPr>
          <w:id w:val="1473246096"/>
          <w:citation/>
        </w:sdtPr>
        <w:sdtEndPr/>
        <w:sdtContent>
          <w:r w:rsidR="00D5221D">
            <w:fldChar w:fldCharType="begin"/>
          </w:r>
          <w:r w:rsidR="00D5221D">
            <w:instrText xml:space="preserve"> CITATION dig \l 2057 </w:instrText>
          </w:r>
          <w:r w:rsidR="00D5221D">
            <w:fldChar w:fldCharType="separate"/>
          </w:r>
          <w:r w:rsidR="00D5221D">
            <w:rPr>
              <w:noProof/>
            </w:rPr>
            <w:t>(digimap.edina.ac.uk, n.d.)</w:t>
          </w:r>
          <w:r w:rsidR="00D5221D">
            <w:fldChar w:fldCharType="end"/>
          </w:r>
        </w:sdtContent>
      </w:sdt>
      <w:bookmarkEnd w:id="3"/>
    </w:p>
    <w:p w14:paraId="5755357E" w14:textId="74F9A01A" w:rsidR="00332FC7" w:rsidRDefault="00EE3DE1" w:rsidP="003A4AD5">
      <w:r w:rsidRPr="00EE3DE1">
        <w:lastRenderedPageBreak/>
        <w:t xml:space="preserve">The Ilston </w:t>
      </w:r>
      <w:r w:rsidR="00DB3B39" w:rsidRPr="00EE3DE1">
        <w:t>River</w:t>
      </w:r>
      <w:r>
        <w:t xml:space="preserve"> flows not only above ground but </w:t>
      </w:r>
      <w:r w:rsidRPr="00332FC7">
        <w:t>also beneath ground</w:t>
      </w:r>
      <w:r w:rsidR="00DB6EF0" w:rsidRPr="00332FC7">
        <w:t xml:space="preserve"> as Ted Nield explains in his </w:t>
      </w:r>
      <w:r w:rsidR="003A4ECD" w:rsidRPr="00332FC7">
        <w:t>Gower Field Guide</w:t>
      </w:r>
      <w:r w:rsidR="00DB6EF0" w:rsidRPr="00332FC7">
        <w:t xml:space="preserve"> on The Ge</w:t>
      </w:r>
      <w:r w:rsidR="002A7E90" w:rsidRPr="00332FC7">
        <w:t>ol</w:t>
      </w:r>
      <w:r w:rsidR="003A4ECD" w:rsidRPr="00332FC7">
        <w:t>ogical Society website,</w:t>
      </w:r>
    </w:p>
    <w:p w14:paraId="530F2C9F" w14:textId="54AB6645" w:rsidR="00EE3DE1" w:rsidRPr="00332FC7" w:rsidRDefault="00332FC7" w:rsidP="00332FC7">
      <w:pPr>
        <w:rPr>
          <w:rFonts w:ascii="Calibri" w:hAnsi="Calibri"/>
          <w:color w:val="FF0000"/>
        </w:rPr>
      </w:pPr>
      <w:r>
        <w:t>“</w:t>
      </w:r>
      <w:r w:rsidR="003A4ECD" w:rsidRPr="00332FC7">
        <w:rPr>
          <w:rFonts w:ascii="Calibri" w:hAnsi="Calibri" w:cs="Arial"/>
          <w:color w:val="333333"/>
          <w:szCs w:val="18"/>
        </w:rPr>
        <w:t>Limestone dissolves in water, and streams consequently create for themselves extensive underground courses to which they often retire in periods of drought when the water table is low. After heavy rainfall, on the other hand, when excessive water is available, the extra runoff may make an appearance at surface, but some sections of valleys in this area may be almost permanently dry.</w:t>
      </w:r>
      <w:r>
        <w:rPr>
          <w:rFonts w:ascii="Calibri" w:hAnsi="Calibri" w:cs="Arial"/>
          <w:color w:val="333333"/>
          <w:szCs w:val="18"/>
        </w:rPr>
        <w:t>”</w:t>
      </w:r>
      <w:r w:rsidR="003A4ECD" w:rsidRPr="00332FC7">
        <w:rPr>
          <w:rFonts w:ascii="Calibri" w:hAnsi="Calibri" w:cs="Arial"/>
          <w:color w:val="333333"/>
          <w:szCs w:val="18"/>
        </w:rPr>
        <w:t xml:space="preserve"> </w:t>
      </w:r>
      <w:sdt>
        <w:sdtPr>
          <w:rPr>
            <w:rFonts w:ascii="Calibri" w:hAnsi="Calibri" w:cs="Arial"/>
            <w:color w:val="333333"/>
            <w:szCs w:val="18"/>
          </w:rPr>
          <w:id w:val="1497295908"/>
          <w:citation/>
        </w:sdtPr>
        <w:sdtEndPr>
          <w:rPr>
            <w:shd w:val="clear" w:color="auto" w:fill="E5E5E5"/>
          </w:rPr>
        </w:sdtEndPr>
        <w:sdtContent>
          <w:r w:rsidR="003A4ECD" w:rsidRPr="00332FC7">
            <w:rPr>
              <w:rFonts w:ascii="Calibri" w:hAnsi="Calibri" w:cs="Arial"/>
              <w:color w:val="333333"/>
              <w:szCs w:val="18"/>
            </w:rPr>
            <w:fldChar w:fldCharType="begin"/>
          </w:r>
          <w:r w:rsidR="003A4ECD" w:rsidRPr="00332FC7">
            <w:rPr>
              <w:rFonts w:ascii="Calibri" w:hAnsi="Calibri" w:cs="Arial"/>
              <w:color w:val="333333"/>
              <w:szCs w:val="18"/>
            </w:rPr>
            <w:instrText xml:space="preserve"> CITATION Nie12 \l 2057 </w:instrText>
          </w:r>
          <w:r w:rsidR="003A4ECD" w:rsidRPr="00332FC7">
            <w:rPr>
              <w:rFonts w:ascii="Calibri" w:hAnsi="Calibri" w:cs="Arial"/>
              <w:color w:val="333333"/>
              <w:szCs w:val="18"/>
            </w:rPr>
            <w:fldChar w:fldCharType="separate"/>
          </w:r>
          <w:r w:rsidR="0072788B" w:rsidRPr="0072788B">
            <w:rPr>
              <w:rFonts w:ascii="Calibri" w:hAnsi="Calibri" w:cs="Arial"/>
              <w:noProof/>
              <w:color w:val="333333"/>
              <w:szCs w:val="18"/>
            </w:rPr>
            <w:t>(Nield, 2012)</w:t>
          </w:r>
          <w:r w:rsidR="003A4ECD" w:rsidRPr="00332FC7">
            <w:rPr>
              <w:rFonts w:ascii="Calibri" w:hAnsi="Calibri" w:cs="Arial"/>
              <w:color w:val="333333"/>
              <w:szCs w:val="18"/>
            </w:rPr>
            <w:fldChar w:fldCharType="end"/>
          </w:r>
        </w:sdtContent>
      </w:sdt>
    </w:p>
    <w:p w14:paraId="49F9EBA4" w14:textId="77777777" w:rsidR="00232C07" w:rsidRDefault="00EE3DE1" w:rsidP="003A4AD5">
      <w:r>
        <w:t xml:space="preserve">The purpose of this survey was to determine answers to numerous hypotheses; </w:t>
      </w:r>
    </w:p>
    <w:p w14:paraId="2A2B643A" w14:textId="4B88A0B0" w:rsidR="003227DC" w:rsidRDefault="003227DC" w:rsidP="003227DC">
      <w:pPr>
        <w:pStyle w:val="ListParagraph"/>
        <w:numPr>
          <w:ilvl w:val="0"/>
          <w:numId w:val="1"/>
        </w:numPr>
      </w:pPr>
      <w:r w:rsidRPr="003227DC">
        <w:t>The river becomes wider and deeper downstream.</w:t>
      </w:r>
    </w:p>
    <w:p w14:paraId="2E3893BE" w14:textId="763C0495" w:rsidR="003227DC" w:rsidRDefault="003227DC" w:rsidP="003227DC">
      <w:pPr>
        <w:pStyle w:val="ListParagraph"/>
        <w:numPr>
          <w:ilvl w:val="0"/>
          <w:numId w:val="1"/>
        </w:numPr>
      </w:pPr>
      <w:r>
        <w:t>The cross-sectional area of the river increases downstream.</w:t>
      </w:r>
    </w:p>
    <w:p w14:paraId="2447CDE5" w14:textId="11DF4CD3" w:rsidR="003227DC" w:rsidRDefault="003227DC" w:rsidP="003227DC">
      <w:pPr>
        <w:pStyle w:val="ListParagraph"/>
        <w:numPr>
          <w:ilvl w:val="0"/>
          <w:numId w:val="1"/>
        </w:numPr>
      </w:pPr>
      <w:r>
        <w:t>The river velocity increases on the outside of the meander.</w:t>
      </w:r>
    </w:p>
    <w:p w14:paraId="3E92E703" w14:textId="5FD567B8" w:rsidR="003227DC" w:rsidRDefault="003227DC" w:rsidP="003227DC">
      <w:pPr>
        <w:pStyle w:val="ListParagraph"/>
        <w:numPr>
          <w:ilvl w:val="0"/>
          <w:numId w:val="1"/>
        </w:numPr>
      </w:pPr>
      <w:r>
        <w:t>The highest velocity is to be found in the centre of the river.</w:t>
      </w:r>
    </w:p>
    <w:p w14:paraId="46A915DD" w14:textId="748D0834" w:rsidR="003227DC" w:rsidRDefault="003227DC" w:rsidP="003227DC">
      <w:pPr>
        <w:pStyle w:val="ListParagraph"/>
        <w:numPr>
          <w:ilvl w:val="0"/>
          <w:numId w:val="1"/>
        </w:numPr>
      </w:pPr>
      <w:r>
        <w:t>The river velocity decreases downstream.</w:t>
      </w:r>
    </w:p>
    <w:p w14:paraId="34001CCC" w14:textId="1DF0F919" w:rsidR="003227DC" w:rsidRDefault="003227DC" w:rsidP="003227DC">
      <w:pPr>
        <w:pStyle w:val="ListParagraph"/>
        <w:numPr>
          <w:ilvl w:val="0"/>
          <w:numId w:val="1"/>
        </w:numPr>
      </w:pPr>
      <w:r>
        <w:t>The size of the bed load gets smaller downstream.</w:t>
      </w:r>
    </w:p>
    <w:p w14:paraId="4090E649" w14:textId="581FC944" w:rsidR="003227DC" w:rsidRDefault="003227DC" w:rsidP="003227DC">
      <w:pPr>
        <w:pStyle w:val="ListParagraph"/>
        <w:numPr>
          <w:ilvl w:val="0"/>
          <w:numId w:val="1"/>
        </w:numPr>
      </w:pPr>
      <w:r>
        <w:t>The shape of the bed load becomes more rounded downstream.</w:t>
      </w:r>
    </w:p>
    <w:p w14:paraId="1D614540" w14:textId="50E40EFC" w:rsidR="003227DC" w:rsidRPr="003227DC" w:rsidRDefault="003227DC" w:rsidP="003227DC">
      <w:pPr>
        <w:pStyle w:val="ListParagraph"/>
        <w:numPr>
          <w:ilvl w:val="0"/>
          <w:numId w:val="1"/>
        </w:numPr>
      </w:pPr>
      <w:r>
        <w:t xml:space="preserve">The discharge of water in the river increases downstream. </w:t>
      </w:r>
    </w:p>
    <w:p w14:paraId="6AC43897" w14:textId="02EF19AD" w:rsidR="003A4AD5" w:rsidRDefault="003A4AD5" w:rsidP="000C3861">
      <w:r>
        <w:t xml:space="preserve">The day chosen to undertake this survey was </w:t>
      </w:r>
      <w:r w:rsidR="00172A91">
        <w:t xml:space="preserve">a </w:t>
      </w:r>
      <w:r>
        <w:t>very wet</w:t>
      </w:r>
      <w:r w:rsidR="00172A91">
        <w:t xml:space="preserve"> day in October of 2017</w:t>
      </w:r>
      <w:r>
        <w:t xml:space="preserve"> and points of the river </w:t>
      </w:r>
      <w:r w:rsidR="00EE3DE1">
        <w:t xml:space="preserve">was </w:t>
      </w:r>
      <w:r>
        <w:t>deep and fast</w:t>
      </w:r>
      <w:r w:rsidR="00D5221D">
        <w:t xml:space="preserve"> enough that technicians were starting to feel unsafe in the water. It was therefore decided on health and safety grounds to cease the survey after section 7. Section 6 was also missed for this reason. </w:t>
      </w:r>
      <w:r w:rsidR="00332FC7">
        <w:t xml:space="preserve"> </w:t>
      </w:r>
      <w:r w:rsidR="00D5221D">
        <w:t xml:space="preserve">Due </w:t>
      </w:r>
      <w:r w:rsidR="00332FC7">
        <w:t xml:space="preserve">to the lack of primary data collected, data from previous surveys has been used. This may cause some disparity in the results due to differing conditions of collection. Primary </w:t>
      </w:r>
      <w:r>
        <w:t>data</w:t>
      </w:r>
      <w:r w:rsidR="00332FC7">
        <w:t xml:space="preserve"> is in black and secondary data in</w:t>
      </w:r>
      <w:r>
        <w:t xml:space="preserve"> red. The lecture group was split into 3 groups of 3.</w:t>
      </w:r>
      <w:r w:rsidR="006B6B5B">
        <w:t xml:space="preserve"> The authors group only had 1 technician in waders so 1 was in the water</w:t>
      </w:r>
      <w:r w:rsidR="00652D7B">
        <w:t>, 1 was securing equipment and taking measurements that could be taken form the bank, and the other was collecting the data.</w:t>
      </w:r>
      <w:r w:rsidR="006B6B5B">
        <w:t xml:space="preserve"> </w:t>
      </w:r>
      <w:r>
        <w:t xml:space="preserve"> Each group was given 3 sections to survey</w:t>
      </w:r>
      <w:r w:rsidR="00814FC5">
        <w:t>, the equipment listed below and a briefing sheet.</w:t>
      </w:r>
      <w:r w:rsidR="00332FC7">
        <w:t xml:space="preserve"> For the surveying of section 7</w:t>
      </w:r>
      <w:r w:rsidR="00475CA9">
        <w:t>,</w:t>
      </w:r>
      <w:r w:rsidR="00332FC7">
        <w:t xml:space="preserve"> 2 of the groups merged into one.</w:t>
      </w:r>
      <w:r w:rsidR="006B6B5B">
        <w:t xml:space="preserve"> </w:t>
      </w:r>
      <w:r w:rsidR="004959CA">
        <w:t xml:space="preserve">Section 4 was the first site the author’s group surveyed. The 5m </w:t>
      </w:r>
      <w:r w:rsidR="00475CA9">
        <w:t>section</w:t>
      </w:r>
      <w:r w:rsidR="004959CA">
        <w:t xml:space="preserve"> of river was situated within open woodland of predominantly mature </w:t>
      </w:r>
      <w:r w:rsidR="004959CA" w:rsidRPr="004959CA">
        <w:rPr>
          <w:i/>
        </w:rPr>
        <w:t>Betula pendula</w:t>
      </w:r>
      <w:r w:rsidR="004959CA">
        <w:rPr>
          <w:i/>
        </w:rPr>
        <w:t xml:space="preserve"> and Acer psuedoplatanus </w:t>
      </w:r>
      <w:r w:rsidR="004959CA" w:rsidRPr="00475CA9">
        <w:t>with a shrub layer of predominantly</w:t>
      </w:r>
      <w:r w:rsidR="004959CA">
        <w:rPr>
          <w:i/>
        </w:rPr>
        <w:t xml:space="preserve"> Corylus avellana. Crataegus monogyna </w:t>
      </w:r>
      <w:r w:rsidR="004959CA" w:rsidRPr="004959CA">
        <w:t>and</w:t>
      </w:r>
      <w:r w:rsidR="004959CA">
        <w:rPr>
          <w:i/>
        </w:rPr>
        <w:t xml:space="preserve"> Ilex aquafolium </w:t>
      </w:r>
      <w:r w:rsidR="004959CA" w:rsidRPr="004959CA">
        <w:t>were</w:t>
      </w:r>
      <w:r w:rsidR="004959CA">
        <w:rPr>
          <w:i/>
        </w:rPr>
        <w:t xml:space="preserve"> </w:t>
      </w:r>
      <w:r w:rsidR="004959CA" w:rsidRPr="004959CA">
        <w:t>sparsely</w:t>
      </w:r>
      <w:r w:rsidR="004959CA">
        <w:rPr>
          <w:i/>
        </w:rPr>
        <w:t xml:space="preserve"> </w:t>
      </w:r>
      <w:r w:rsidR="004959CA" w:rsidRPr="004959CA">
        <w:t>scattered around the area</w:t>
      </w:r>
      <w:r w:rsidR="000C3861">
        <w:t xml:space="preserve">. The ground on the right bank (when facing upstream) was littered with fallen and low lying branches, was very wet and grassy. The left bank was a steep slope. The bank on the right was crowded with trees, roots and a fallen tree. The left </w:t>
      </w:r>
      <w:r w:rsidR="00DB3B39">
        <w:t>bank flora was mainly</w:t>
      </w:r>
      <w:r w:rsidR="000C3861">
        <w:t xml:space="preserve"> small shrubs of </w:t>
      </w:r>
      <w:r w:rsidR="000C3861">
        <w:rPr>
          <w:i/>
        </w:rPr>
        <w:t xml:space="preserve">Crataegus monogyna, </w:t>
      </w:r>
      <w:r w:rsidR="009922EE" w:rsidRPr="00DB3B39">
        <w:t>plants such as</w:t>
      </w:r>
      <w:r w:rsidR="009922EE">
        <w:rPr>
          <w:i/>
        </w:rPr>
        <w:t xml:space="preserve"> </w:t>
      </w:r>
      <w:r w:rsidR="000C3861">
        <w:rPr>
          <w:i/>
        </w:rPr>
        <w:t xml:space="preserve">Urtica sp </w:t>
      </w:r>
      <w:r w:rsidR="000C3861" w:rsidRPr="00DB3B39">
        <w:t>and</w:t>
      </w:r>
      <w:r w:rsidR="000C3861" w:rsidRPr="000C3861">
        <w:rPr>
          <w:rFonts w:ascii="Arial" w:hAnsi="Arial" w:cs="Arial"/>
          <w:color w:val="333333"/>
          <w:sz w:val="21"/>
          <w:szCs w:val="21"/>
          <w:shd w:val="clear" w:color="auto" w:fill="F4EFEB"/>
        </w:rPr>
        <w:t xml:space="preserve"> </w:t>
      </w:r>
      <w:r w:rsidR="000C3861" w:rsidRPr="000C3861">
        <w:rPr>
          <w:i/>
        </w:rPr>
        <w:t>Chamerion angustifolium</w:t>
      </w:r>
      <w:r w:rsidR="009922EE">
        <w:rPr>
          <w:i/>
        </w:rPr>
        <w:t xml:space="preserve"> </w:t>
      </w:r>
      <w:r w:rsidR="009922EE" w:rsidRPr="00DB3B39">
        <w:t>and juvenile</w:t>
      </w:r>
      <w:r w:rsidR="009922EE">
        <w:rPr>
          <w:i/>
        </w:rPr>
        <w:t xml:space="preserve"> Ilex</w:t>
      </w:r>
      <w:r w:rsidR="000C3861">
        <w:rPr>
          <w:i/>
        </w:rPr>
        <w:t xml:space="preserve"> </w:t>
      </w:r>
      <w:r w:rsidR="009922EE" w:rsidRPr="009922EE">
        <w:rPr>
          <w:i/>
        </w:rPr>
        <w:t>aquafolium</w:t>
      </w:r>
      <w:r w:rsidR="009922EE">
        <w:rPr>
          <w:i/>
        </w:rPr>
        <w:t xml:space="preserve">. </w:t>
      </w:r>
      <w:r w:rsidR="009922EE" w:rsidRPr="00DB3B39">
        <w:t xml:space="preserve">The Ilston Valley is a popular walking area and although the weather kept most </w:t>
      </w:r>
      <w:r w:rsidR="00DB3B39" w:rsidRPr="00DB3B39">
        <w:t>away,</w:t>
      </w:r>
      <w:r w:rsidR="009922EE" w:rsidRPr="00DB3B39">
        <w:t xml:space="preserve"> we did encounter </w:t>
      </w:r>
      <w:r w:rsidR="00DB3B39" w:rsidRPr="00DB3B39">
        <w:t>one</w:t>
      </w:r>
      <w:r w:rsidR="009922EE" w:rsidRPr="00DB3B39">
        <w:t xml:space="preserve"> walker and his dogs.</w:t>
      </w:r>
    </w:p>
    <w:p w14:paraId="4D52F8E8" w14:textId="77777777" w:rsidR="005F0205" w:rsidRDefault="005F0205" w:rsidP="005F0205">
      <w:pPr>
        <w:pStyle w:val="Heading1"/>
      </w:pPr>
      <w:bookmarkStart w:id="4" w:name="_Toc499592920"/>
      <w:r>
        <w:t>2.0 Equipment list and Method</w:t>
      </w:r>
      <w:bookmarkEnd w:id="4"/>
    </w:p>
    <w:p w14:paraId="0323C75C" w14:textId="77777777" w:rsidR="005F0205" w:rsidRDefault="005F0205" w:rsidP="005F0205">
      <w:pPr>
        <w:pStyle w:val="Heading1"/>
      </w:pPr>
      <w:bookmarkStart w:id="5" w:name="_Toc499592921"/>
      <w:r>
        <w:t>2.1 Equipment</w:t>
      </w:r>
      <w:bookmarkEnd w:id="5"/>
    </w:p>
    <w:p w14:paraId="0EA3B731" w14:textId="77777777" w:rsidR="005F0205" w:rsidRDefault="005F0205" w:rsidP="005F0205">
      <w:r>
        <w:t>2 x Tape measure – 50m</w:t>
      </w:r>
    </w:p>
    <w:p w14:paraId="39B79112" w14:textId="77777777" w:rsidR="005F0205" w:rsidRDefault="005F0205" w:rsidP="005F0205">
      <w:r>
        <w:t>Stop watch</w:t>
      </w:r>
    </w:p>
    <w:p w14:paraId="524527D8" w14:textId="39976D7D" w:rsidR="005F0205" w:rsidRDefault="001E1D83" w:rsidP="005F0205">
      <w:r>
        <w:t xml:space="preserve">Powers Scale of Roundness work sheet </w:t>
      </w:r>
      <w:sdt>
        <w:sdtPr>
          <w:id w:val="-898745921"/>
          <w:citation/>
        </w:sdtPr>
        <w:sdtEndPr/>
        <w:sdtContent>
          <w:r>
            <w:fldChar w:fldCharType="begin"/>
          </w:r>
          <w:r>
            <w:instrText xml:space="preserve"> CITATION Fie15 \l 2057 </w:instrText>
          </w:r>
          <w:r>
            <w:fldChar w:fldCharType="separate"/>
          </w:r>
          <w:r w:rsidR="0072788B">
            <w:rPr>
              <w:noProof/>
            </w:rPr>
            <w:t>(Field Studies Council, 2015)</w:t>
          </w:r>
          <w:r>
            <w:fldChar w:fldCharType="end"/>
          </w:r>
        </w:sdtContent>
      </w:sdt>
    </w:p>
    <w:p w14:paraId="42166E2C" w14:textId="77777777" w:rsidR="001E1D83" w:rsidRDefault="001E1D83" w:rsidP="005F0205">
      <w:r>
        <w:t>Weighted bottle</w:t>
      </w:r>
    </w:p>
    <w:p w14:paraId="718D6C9E" w14:textId="27972950" w:rsidR="001E1D83" w:rsidRDefault="001E1D83" w:rsidP="005F0205">
      <w:r>
        <w:lastRenderedPageBreak/>
        <w:t>Water current meter</w:t>
      </w:r>
      <w:r w:rsidR="00652D7B">
        <w:t xml:space="preserve"> </w:t>
      </w:r>
    </w:p>
    <w:p w14:paraId="598CD30C" w14:textId="68FB2CD6" w:rsidR="001E1D83" w:rsidRDefault="001E1D83" w:rsidP="005F0205">
      <w:r>
        <w:t>Telescopic levelling ruler</w:t>
      </w:r>
      <w:r w:rsidR="00652D7B">
        <w:t xml:space="preserve"> (TLR)</w:t>
      </w:r>
    </w:p>
    <w:p w14:paraId="0A8951B3" w14:textId="77777777" w:rsidR="001E1D83" w:rsidRDefault="001E1D83" w:rsidP="005F0205">
      <w:r>
        <w:t>Gloves</w:t>
      </w:r>
    </w:p>
    <w:p w14:paraId="510FE770" w14:textId="77777777" w:rsidR="001E1D83" w:rsidRDefault="001E1D83" w:rsidP="005F0205">
      <w:r>
        <w:t>Waders</w:t>
      </w:r>
    </w:p>
    <w:p w14:paraId="6A2EA25B" w14:textId="77777777" w:rsidR="001E1D83" w:rsidRDefault="001E1D83" w:rsidP="005F0205">
      <w:r>
        <w:t>Small ruler</w:t>
      </w:r>
    </w:p>
    <w:p w14:paraId="1A1761C4" w14:textId="77777777" w:rsidR="001E1D83" w:rsidRDefault="001E1D83" w:rsidP="005F0205">
      <w:r>
        <w:t>Camera</w:t>
      </w:r>
    </w:p>
    <w:p w14:paraId="0E0E547A" w14:textId="77777777" w:rsidR="001E1D83" w:rsidRDefault="001E1D83" w:rsidP="005F0205">
      <w:r>
        <w:t>Note book and pencil</w:t>
      </w:r>
    </w:p>
    <w:p w14:paraId="56CB8F9B" w14:textId="71F5667C" w:rsidR="001E1D83" w:rsidRDefault="001E1D83" w:rsidP="005F0205">
      <w:r>
        <w:t>Marking poles (ranging poles were used)</w:t>
      </w:r>
    </w:p>
    <w:p w14:paraId="5A510B7E" w14:textId="77777777" w:rsidR="001E1D83" w:rsidRDefault="001E1D83" w:rsidP="001E1D83">
      <w:r>
        <w:t>Correct and appropriate clothing and PPE</w:t>
      </w:r>
    </w:p>
    <w:p w14:paraId="7232C6F9" w14:textId="7835911D" w:rsidR="001E1D83" w:rsidRDefault="001E1D83" w:rsidP="001E1D83">
      <w:pPr>
        <w:pStyle w:val="Heading1"/>
      </w:pPr>
      <w:bookmarkStart w:id="6" w:name="_Toc499592922"/>
      <w:r>
        <w:t>2.2 Methodology</w:t>
      </w:r>
      <w:bookmarkEnd w:id="6"/>
    </w:p>
    <w:p w14:paraId="4EF7E8FB" w14:textId="40B2362A" w:rsidR="0072788B" w:rsidRDefault="006B6B5B" w:rsidP="00337092">
      <w:r>
        <w:t>The methodology is restricted to the sites that the authors group surveyed. This site</w:t>
      </w:r>
      <w:r w:rsidR="00172A91">
        <w:t xml:space="preserve"> surveyed</w:t>
      </w:r>
      <w:r>
        <w:t xml:space="preserve"> was Section </w:t>
      </w:r>
      <w:r w:rsidR="00172A91">
        <w:t>four</w:t>
      </w:r>
      <w:r>
        <w:t xml:space="preserve">. The base line was laid along the bank parallel to the river. For </w:t>
      </w:r>
      <w:r w:rsidR="00172A91">
        <w:t>section 4</w:t>
      </w:r>
      <w:r>
        <w:t xml:space="preserve"> it was 5 m. The distance from bank to bank</w:t>
      </w:r>
      <w:r w:rsidR="00652D7B">
        <w:t xml:space="preserve"> (0m being the left bank when facing upstream)</w:t>
      </w:r>
      <w:r>
        <w:t xml:space="preserve"> was measured at around the centre </w:t>
      </w:r>
      <w:r w:rsidR="00652D7B">
        <w:t>of the section chosen</w:t>
      </w:r>
      <w:r>
        <w:t xml:space="preserve">, so about 2.5m. </w:t>
      </w:r>
      <w:r w:rsidR="00652D7B">
        <w:t xml:space="preserve">The tape measure was left in place then the depth of the water was measured using the TLR at 50cm intervals along the tape measure going across the river. </w:t>
      </w:r>
      <w:r w:rsidR="009922EE">
        <w:t xml:space="preserve">The velocity at section 4 was measured by floating the weighted bottle between </w:t>
      </w:r>
      <w:r w:rsidR="00172A91">
        <w:t>two</w:t>
      </w:r>
      <w:r w:rsidR="009922EE">
        <w:t xml:space="preserve"> points in the centre of the river 5m apart and timed. This was repeated 5 times at the same points to give an average. The bottle was missed on the second repeat and so the testing was redone with a stick. </w:t>
      </w:r>
      <w:r w:rsidR="00475CA9">
        <w:t>A sample of the sedi</w:t>
      </w:r>
      <w:r w:rsidR="00545DF3">
        <w:t xml:space="preserve">ment of the riverbed was measured and categorised. </w:t>
      </w:r>
      <w:r w:rsidR="00475CA9">
        <w:t xml:space="preserve">This was done by taking </w:t>
      </w:r>
      <w:r w:rsidR="00545DF3">
        <w:t xml:space="preserve">1 random sample rock </w:t>
      </w:r>
      <w:r w:rsidR="00EA6ADB">
        <w:t xml:space="preserve">from the stream bed </w:t>
      </w:r>
      <w:r w:rsidR="00545DF3">
        <w:t>every meter along the 5 meter baseline</w:t>
      </w:r>
      <w:r w:rsidR="00EA6ADB">
        <w:t xml:space="preserve"> and quantified using the Powers Scale of Roundness. </w:t>
      </w:r>
    </w:p>
    <w:p w14:paraId="1AFCA3B4" w14:textId="2BC90394" w:rsidR="0072788B" w:rsidRDefault="0072788B" w:rsidP="00337092">
      <w:r>
        <w:rPr>
          <w:noProof/>
        </w:rPr>
        <w:drawing>
          <wp:inline distT="0" distB="0" distL="0" distR="0" wp14:anchorId="128343A6" wp14:editId="7A0BA515">
            <wp:extent cx="5731510" cy="25622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wers roundness.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562225"/>
                    </a:xfrm>
                    <a:prstGeom prst="rect">
                      <a:avLst/>
                    </a:prstGeom>
                  </pic:spPr>
                </pic:pic>
              </a:graphicData>
            </a:graphic>
          </wp:inline>
        </w:drawing>
      </w:r>
    </w:p>
    <w:p w14:paraId="599AFC70" w14:textId="5391BC5F" w:rsidR="0072788B" w:rsidRDefault="0072788B" w:rsidP="0072788B">
      <w:pPr>
        <w:pStyle w:val="Caption"/>
      </w:pPr>
      <w:bookmarkStart w:id="7" w:name="_Toc499591991"/>
      <w:r>
        <w:t xml:space="preserve">Figure </w:t>
      </w:r>
      <w:r w:rsidR="00097512">
        <w:fldChar w:fldCharType="begin"/>
      </w:r>
      <w:r w:rsidR="00097512">
        <w:instrText xml:space="preserve"> SEQ Figure \* ARABIC </w:instrText>
      </w:r>
      <w:r w:rsidR="00097512">
        <w:fldChar w:fldCharType="separate"/>
      </w:r>
      <w:r w:rsidR="009302D8">
        <w:rPr>
          <w:noProof/>
        </w:rPr>
        <w:t>3</w:t>
      </w:r>
      <w:r w:rsidR="00097512">
        <w:rPr>
          <w:noProof/>
        </w:rPr>
        <w:fldChar w:fldCharType="end"/>
      </w:r>
      <w:r>
        <w:t xml:space="preserve"> Powers Scale of Roundness. From </w:t>
      </w:r>
      <w:r w:rsidR="00172A91">
        <w:t>the Field</w:t>
      </w:r>
      <w:r>
        <w:t xml:space="preserve"> Studies Council</w:t>
      </w:r>
      <w:bookmarkEnd w:id="7"/>
    </w:p>
    <w:p w14:paraId="161CF77E" w14:textId="0D2D403E" w:rsidR="00337092" w:rsidRDefault="00337092" w:rsidP="00337092">
      <w:r>
        <w:t>For velocity measurements, two different techniques were used. All sections had the surface speed tested by floating a bottle between two people in the river for a given distance and timing it.  At sections, three and seven the velocity was</w:t>
      </w:r>
      <w:r w:rsidR="00B97054">
        <w:t xml:space="preserve"> also</w:t>
      </w:r>
      <w:r>
        <w:t xml:space="preserve"> measured by placing a water current meter at various placements in one section of the river </w:t>
      </w:r>
      <w:r w:rsidRPr="00337092">
        <w:rPr>
          <w:i/>
        </w:rPr>
        <w:t>(fig 3)</w:t>
      </w:r>
      <w:r>
        <w:rPr>
          <w:i/>
        </w:rPr>
        <w:t>.</w:t>
      </w:r>
      <w:r>
        <w:t xml:space="preserve"> For site 4 as there was only 1 technician in waders, the </w:t>
      </w:r>
      <w:r>
        <w:lastRenderedPageBreak/>
        <w:t>technician dropping the bottle was on the bank. As the float method only gives the surface speed, the result was multiplied by 0.85 (as set out in the survey brief) to convert the result to stream speed. David Robinson gives this explanation of the difference</w:t>
      </w:r>
    </w:p>
    <w:p w14:paraId="704F5917" w14:textId="7327D45D" w:rsidR="00337092" w:rsidRDefault="00337092" w:rsidP="00337092">
      <w:r w:rsidRPr="0001486C">
        <w:rPr>
          <w:b/>
          <w:i/>
        </w:rPr>
        <w:t>“The velocity of the water within a river channel varies according to depth and nearness to obstacles such as the bed, banks and boulders which generate friction and drag. If you have recorded the surface velocity, a good estimate of the average can be found by multiplying your surface value by 0.8</w:t>
      </w:r>
      <w:r>
        <w:rPr>
          <w:b/>
          <w:i/>
        </w:rPr>
        <w:t>”</w:t>
      </w:r>
      <w:sdt>
        <w:sdtPr>
          <w:id w:val="-806390914"/>
          <w:citation/>
        </w:sdtPr>
        <w:sdtEndPr/>
        <w:sdtContent>
          <w:r>
            <w:fldChar w:fldCharType="begin"/>
          </w:r>
          <w:r>
            <w:instrText xml:space="preserve"> CITATION Rob06 \l 2057 </w:instrText>
          </w:r>
          <w:r>
            <w:fldChar w:fldCharType="separate"/>
          </w:r>
          <w:r w:rsidR="0072788B">
            <w:rPr>
              <w:noProof/>
            </w:rPr>
            <w:t xml:space="preserve"> (Robinson, 2006)</w:t>
          </w:r>
          <w:r>
            <w:fldChar w:fldCharType="end"/>
          </w:r>
        </w:sdtContent>
      </w:sdt>
    </w:p>
    <w:p w14:paraId="3979E7CE" w14:textId="4B2D5F77" w:rsidR="002B7881" w:rsidRDefault="002B7881" w:rsidP="002B7881">
      <w:pPr>
        <w:pStyle w:val="Caption"/>
        <w:rPr>
          <w:color w:val="FF0000"/>
        </w:rPr>
      </w:pPr>
      <w:bookmarkStart w:id="8" w:name="_Toc499591992"/>
      <w:r>
        <w:rPr>
          <w:noProof/>
          <w:color w:val="FF0000"/>
          <w:lang w:eastAsia="en-GB"/>
        </w:rPr>
        <w:drawing>
          <wp:inline distT="0" distB="0" distL="0" distR="0" wp14:anchorId="06F1F871" wp14:editId="3217C678">
            <wp:extent cx="5731510" cy="2011680"/>
            <wp:effectExtent l="0" t="0" r="254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cmss.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011680"/>
                    </a:xfrm>
                    <a:prstGeom prst="rect">
                      <a:avLst/>
                    </a:prstGeom>
                  </pic:spPr>
                </pic:pic>
              </a:graphicData>
            </a:graphic>
          </wp:inline>
        </w:drawing>
      </w:r>
      <w:r>
        <w:t xml:space="preserve">Figure </w:t>
      </w:r>
      <w:r w:rsidR="00097512">
        <w:fldChar w:fldCharType="begin"/>
      </w:r>
      <w:r w:rsidR="00097512">
        <w:instrText xml:space="preserve"> SEQ Figure \* ARABIC </w:instrText>
      </w:r>
      <w:r w:rsidR="00097512">
        <w:fldChar w:fldCharType="separate"/>
      </w:r>
      <w:r w:rsidR="009302D8">
        <w:rPr>
          <w:noProof/>
        </w:rPr>
        <w:t>4</w:t>
      </w:r>
      <w:r w:rsidR="00097512">
        <w:rPr>
          <w:noProof/>
        </w:rPr>
        <w:fldChar w:fldCharType="end"/>
      </w:r>
      <w:r>
        <w:t xml:space="preserve"> placement of water current meter in river</w:t>
      </w:r>
      <w:bookmarkEnd w:id="8"/>
    </w:p>
    <w:p w14:paraId="3CCEF9B1" w14:textId="468966B7" w:rsidR="003D0CFC" w:rsidRDefault="00515C23" w:rsidP="003D0CFC">
      <w:pPr>
        <w:pStyle w:val="Heading1"/>
      </w:pPr>
      <w:bookmarkStart w:id="9" w:name="_Toc499592923"/>
      <w:r>
        <w:t xml:space="preserve">3.0 </w:t>
      </w:r>
      <w:r w:rsidR="003D0CFC">
        <w:t>Results and Analysis</w:t>
      </w:r>
      <w:bookmarkEnd w:id="9"/>
    </w:p>
    <w:p w14:paraId="56122630" w14:textId="2402BAA7" w:rsidR="003D0CFC" w:rsidRDefault="003D0CFC" w:rsidP="003D0CFC">
      <w:r>
        <w:t>The overall average data has been rounded up to the 2 decimal places.</w:t>
      </w:r>
      <w:r w:rsidR="00475CA9">
        <w:t xml:space="preserve"> All data in red is secondary data</w:t>
      </w:r>
      <w:r w:rsidR="00674DF4">
        <w:t>, collected at different times of the year by different technicians, therefore the data may not accurately represent the environmental context of the primary data collected.</w:t>
      </w:r>
      <w:r w:rsidR="001254BE">
        <w:t xml:space="preserve"> This has been used in place of </w:t>
      </w:r>
      <w:r w:rsidR="00475CA9">
        <w:t xml:space="preserve">primary data </w:t>
      </w:r>
      <w:r w:rsidR="001254BE">
        <w:t xml:space="preserve">if that </w:t>
      </w:r>
      <w:r w:rsidR="00475CA9">
        <w:t>could not be collected or was not suitable.</w:t>
      </w:r>
    </w:p>
    <w:p w14:paraId="4791F1B8" w14:textId="673AA8E1" w:rsidR="00F34E66" w:rsidRDefault="00C543E9" w:rsidP="003D0CFC">
      <w:r>
        <w:t>The results showed that the river did become wider as it flowed down stream</w:t>
      </w:r>
      <w:r w:rsidR="00674DF4">
        <w:t xml:space="preserve"> (Hypothesis 1</w:t>
      </w:r>
      <w:r w:rsidR="00F34E66">
        <w:t>, fig. 1</w:t>
      </w:r>
      <w:r w:rsidR="00674DF4">
        <w:t>)</w:t>
      </w:r>
      <w:r>
        <w:t xml:space="preserve">. There were two main anomalies; sections 6 and 9, which decreased in width, but increased in depth. Section </w:t>
      </w:r>
      <w:r w:rsidR="00172A91">
        <w:t>three</w:t>
      </w:r>
      <w:r>
        <w:t xml:space="preserve"> was shown to be the deepest section, yet followed the pattern for width and as expected as the slowest section. </w:t>
      </w:r>
      <w:r w:rsidR="00F2453E">
        <w:t xml:space="preserve">The results show the deepest section to be </w:t>
      </w:r>
      <w:r w:rsidR="00674DF4">
        <w:t xml:space="preserve">within the average width </w:t>
      </w:r>
      <w:r w:rsidR="00AE577A">
        <w:t>parameters</w:t>
      </w:r>
      <w:r w:rsidR="00F34E66">
        <w:t>.</w:t>
      </w:r>
    </w:p>
    <w:p w14:paraId="3CA2F33F" w14:textId="04DBB13D" w:rsidR="005B0AFF" w:rsidRDefault="005B0AFF" w:rsidP="003D0CFC"/>
    <w:p w14:paraId="767BAAEA" w14:textId="561150A3" w:rsidR="005B0AFF" w:rsidRDefault="005B0AFF" w:rsidP="003D0CFC"/>
    <w:p w14:paraId="44E2B070" w14:textId="4A517EA3" w:rsidR="005B0AFF" w:rsidRDefault="005B0AFF" w:rsidP="003D0CFC"/>
    <w:p w14:paraId="1BC64EBA" w14:textId="282B4A02" w:rsidR="005B0AFF" w:rsidRDefault="005B0AFF" w:rsidP="003D0CFC"/>
    <w:p w14:paraId="680C75D6" w14:textId="7D9A4B12" w:rsidR="005B0AFF" w:rsidRDefault="005B0AFF" w:rsidP="003D0CFC"/>
    <w:p w14:paraId="60416E32" w14:textId="58B4C694" w:rsidR="0072788B" w:rsidRDefault="0072788B" w:rsidP="003D0CFC"/>
    <w:p w14:paraId="2A3310CE" w14:textId="1F685326" w:rsidR="0072788B" w:rsidRDefault="0072788B" w:rsidP="003D0CFC"/>
    <w:p w14:paraId="14FBF498" w14:textId="168EB81B" w:rsidR="00CB24D4" w:rsidRDefault="00451A6E" w:rsidP="00CB24D4">
      <w:pPr>
        <w:pStyle w:val="Caption"/>
      </w:pPr>
      <w:r>
        <w:t xml:space="preserve"> </w:t>
      </w:r>
    </w:p>
    <w:p w14:paraId="792B47EB" w14:textId="53F0F740" w:rsidR="004C29B1" w:rsidRDefault="004C29B1" w:rsidP="00CB24D4">
      <w:pPr>
        <w:pStyle w:val="Caption"/>
      </w:pPr>
    </w:p>
    <w:p w14:paraId="66444E0F" w14:textId="38CC8B06" w:rsidR="004C29B1" w:rsidRDefault="00FC1ABA" w:rsidP="00CB24D4">
      <w:pPr>
        <w:pStyle w:val="Caption"/>
      </w:pPr>
      <w:r>
        <w:rPr>
          <w:noProof/>
          <w:lang w:eastAsia="en-GB"/>
        </w:rPr>
        <w:lastRenderedPageBreak/>
        <w:drawing>
          <wp:anchor distT="0" distB="0" distL="114300" distR="114300" simplePos="0" relativeHeight="251659264" behindDoc="0" locked="0" layoutInCell="1" allowOverlap="0" wp14:anchorId="23B5D079" wp14:editId="786866D6">
            <wp:simplePos x="0" y="0"/>
            <wp:positionH relativeFrom="column">
              <wp:posOffset>2923540</wp:posOffset>
            </wp:positionH>
            <wp:positionV relativeFrom="page">
              <wp:posOffset>1222375</wp:posOffset>
            </wp:positionV>
            <wp:extent cx="2693035" cy="345503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epth.PNG"/>
                    <pic:cNvPicPr/>
                  </pic:nvPicPr>
                  <pic:blipFill>
                    <a:blip r:embed="rId13">
                      <a:extLst>
                        <a:ext uri="{28A0092B-C50C-407E-A947-70E740481C1C}">
                          <a14:useLocalDpi xmlns:a14="http://schemas.microsoft.com/office/drawing/2010/main" val="0"/>
                        </a:ext>
                      </a:extLst>
                    </a:blip>
                    <a:stretch>
                      <a:fillRect/>
                    </a:stretch>
                  </pic:blipFill>
                  <pic:spPr>
                    <a:xfrm>
                      <a:off x="0" y="0"/>
                      <a:ext cx="2693035" cy="3455035"/>
                    </a:xfrm>
                    <a:prstGeom prst="rect">
                      <a:avLst/>
                    </a:prstGeom>
                  </pic:spPr>
                </pic:pic>
              </a:graphicData>
            </a:graphic>
            <wp14:sizeRelH relativeFrom="margin">
              <wp14:pctWidth>0</wp14:pctWidth>
            </wp14:sizeRelH>
            <wp14:sizeRelV relativeFrom="margin">
              <wp14:pctHeight>0</wp14:pctHeight>
            </wp14:sizeRelV>
          </wp:anchor>
        </w:drawing>
      </w:r>
    </w:p>
    <w:p w14:paraId="1BF3B3DB" w14:textId="0769BA70" w:rsidR="004C29B1" w:rsidRDefault="000666E6" w:rsidP="00CB24D4">
      <w:pPr>
        <w:pStyle w:val="Caption"/>
      </w:pPr>
      <w:r>
        <w:rPr>
          <w:noProof/>
        </w:rPr>
        <w:drawing>
          <wp:inline distT="0" distB="0" distL="0" distR="0" wp14:anchorId="7E22077E" wp14:editId="5F2B81D0">
            <wp:extent cx="2508618" cy="3455581"/>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idth.PNG"/>
                    <pic:cNvPicPr/>
                  </pic:nvPicPr>
                  <pic:blipFill>
                    <a:blip r:embed="rId14">
                      <a:extLst>
                        <a:ext uri="{28A0092B-C50C-407E-A947-70E740481C1C}">
                          <a14:useLocalDpi xmlns:a14="http://schemas.microsoft.com/office/drawing/2010/main" val="0"/>
                        </a:ext>
                      </a:extLst>
                    </a:blip>
                    <a:stretch>
                      <a:fillRect/>
                    </a:stretch>
                  </pic:blipFill>
                  <pic:spPr>
                    <a:xfrm>
                      <a:off x="0" y="0"/>
                      <a:ext cx="2517901" cy="3468368"/>
                    </a:xfrm>
                    <a:prstGeom prst="rect">
                      <a:avLst/>
                    </a:prstGeom>
                  </pic:spPr>
                </pic:pic>
              </a:graphicData>
            </a:graphic>
          </wp:inline>
        </w:drawing>
      </w:r>
    </w:p>
    <w:p w14:paraId="2BC69D59" w14:textId="7BD17E9D" w:rsidR="005B0AFF" w:rsidRDefault="005B0AFF" w:rsidP="00F34E66">
      <w:pPr>
        <w:pStyle w:val="Caption"/>
        <w:sectPr w:rsidR="005B0AFF" w:rsidSect="00F03731">
          <w:headerReference w:type="default" r:id="rId15"/>
          <w:footerReference w:type="default" r:id="rId16"/>
          <w:pgSz w:w="11906" w:h="16838"/>
          <w:pgMar w:top="1440" w:right="1440" w:bottom="1440" w:left="1440" w:header="708" w:footer="708" w:gutter="0"/>
          <w:pgNumType w:start="0"/>
          <w:cols w:space="708"/>
          <w:titlePg/>
          <w:docGrid w:linePitch="360"/>
        </w:sectPr>
      </w:pPr>
      <w:bookmarkStart w:id="10" w:name="_Toc499591993"/>
      <w:r>
        <w:t xml:space="preserve">Figure </w:t>
      </w:r>
      <w:r w:rsidR="00097512">
        <w:fldChar w:fldCharType="begin"/>
      </w:r>
      <w:r w:rsidR="00097512">
        <w:instrText xml:space="preserve"> SEQ Figure \* ARABIC </w:instrText>
      </w:r>
      <w:r w:rsidR="00097512">
        <w:fldChar w:fldCharType="separate"/>
      </w:r>
      <w:r w:rsidR="009302D8">
        <w:rPr>
          <w:noProof/>
        </w:rPr>
        <w:t>5</w:t>
      </w:r>
      <w:r w:rsidR="00097512">
        <w:rPr>
          <w:noProof/>
        </w:rPr>
        <w:fldChar w:fldCharType="end"/>
      </w:r>
      <w:r>
        <w:t xml:space="preserve"> Width and Depth graphs</w:t>
      </w:r>
      <w:bookmarkEnd w:id="10"/>
    </w:p>
    <w:p w14:paraId="78CDD2F5" w14:textId="287CBCF8" w:rsidR="005B0AFF" w:rsidRDefault="005B0AFF" w:rsidP="00F34E66">
      <w:pPr>
        <w:pStyle w:val="Caption"/>
        <w:sectPr w:rsidR="005B0AFF" w:rsidSect="005B0AFF">
          <w:type w:val="continuous"/>
          <w:pgSz w:w="11906" w:h="16838"/>
          <w:pgMar w:top="1440" w:right="1440" w:bottom="1440" w:left="1440" w:header="708" w:footer="708" w:gutter="0"/>
          <w:cols w:num="2" w:space="708"/>
          <w:docGrid w:linePitch="360"/>
        </w:sectPr>
      </w:pPr>
    </w:p>
    <w:p w14:paraId="2F61A376" w14:textId="7D8F2D67" w:rsidR="00CB24D4" w:rsidRDefault="00CB24D4" w:rsidP="00F34E66">
      <w:pPr>
        <w:pStyle w:val="Caption"/>
      </w:pPr>
    </w:p>
    <w:p w14:paraId="3D96699A" w14:textId="77777777" w:rsidR="005B0AFF" w:rsidRDefault="00674DF4" w:rsidP="00CB24D4">
      <w:pPr>
        <w:pStyle w:val="Caption"/>
      </w:pPr>
      <w:r>
        <w:rPr>
          <w:noProof/>
          <w:lang w:eastAsia="en-GB"/>
        </w:rPr>
        <w:drawing>
          <wp:inline distT="0" distB="0" distL="0" distR="0" wp14:anchorId="2E1B054D" wp14:editId="19C7ECAB">
            <wp:extent cx="5127334" cy="2990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idthdepth.PNG"/>
                    <pic:cNvPicPr/>
                  </pic:nvPicPr>
                  <pic:blipFill>
                    <a:blip r:embed="rId17">
                      <a:extLst>
                        <a:ext uri="{28A0092B-C50C-407E-A947-70E740481C1C}">
                          <a14:useLocalDpi xmlns:a14="http://schemas.microsoft.com/office/drawing/2010/main" val="0"/>
                        </a:ext>
                      </a:extLst>
                    </a:blip>
                    <a:stretch>
                      <a:fillRect/>
                    </a:stretch>
                  </pic:blipFill>
                  <pic:spPr>
                    <a:xfrm>
                      <a:off x="0" y="0"/>
                      <a:ext cx="5138957" cy="2997630"/>
                    </a:xfrm>
                    <a:prstGeom prst="rect">
                      <a:avLst/>
                    </a:prstGeom>
                  </pic:spPr>
                </pic:pic>
              </a:graphicData>
            </a:graphic>
          </wp:inline>
        </w:drawing>
      </w:r>
    </w:p>
    <w:p w14:paraId="3BF96083" w14:textId="199135B2" w:rsidR="00674DF4" w:rsidRDefault="00CB24D4" w:rsidP="00CB24D4">
      <w:pPr>
        <w:pStyle w:val="Caption"/>
      </w:pPr>
      <w:bookmarkStart w:id="11" w:name="_Toc499591994"/>
      <w:r>
        <w:t xml:space="preserve">Figure </w:t>
      </w:r>
      <w:r w:rsidR="00097512">
        <w:fldChar w:fldCharType="begin"/>
      </w:r>
      <w:r w:rsidR="00097512">
        <w:instrText xml:space="preserve"> SEQ Figure \* ARABIC </w:instrText>
      </w:r>
      <w:r w:rsidR="00097512">
        <w:fldChar w:fldCharType="separate"/>
      </w:r>
      <w:r w:rsidR="009302D8">
        <w:rPr>
          <w:noProof/>
        </w:rPr>
        <w:t>6</w:t>
      </w:r>
      <w:r w:rsidR="00097512">
        <w:rPr>
          <w:noProof/>
        </w:rPr>
        <w:fldChar w:fldCharType="end"/>
      </w:r>
      <w:r>
        <w:t xml:space="preserve"> Widths and depths comparison</w:t>
      </w:r>
      <w:bookmarkEnd w:id="11"/>
    </w:p>
    <w:p w14:paraId="179163FA" w14:textId="20D6833C" w:rsidR="00C543E9" w:rsidRDefault="00451A6E" w:rsidP="003D0CFC">
      <w:r>
        <w:t>The cross section</w:t>
      </w:r>
      <w:r w:rsidR="00AE577A">
        <w:t xml:space="preserve"> (hypothesis 2. Fig 5)</w:t>
      </w:r>
      <w:r>
        <w:t xml:space="preserve"> </w:t>
      </w:r>
      <w:r w:rsidR="00CB24D4">
        <w:t xml:space="preserve">data shows very little correlation between which river course the surveyed section is in and the cross section of the river. The only real correlation is between the </w:t>
      </w:r>
      <w:r w:rsidR="00AE577A">
        <w:t xml:space="preserve">section 1, which is the river source and section 10, just before the mouth of the river. The expectation is for these sites to be of small and large </w:t>
      </w:r>
      <w:r w:rsidR="004C29B1">
        <w:t>areas</w:t>
      </w:r>
      <w:r w:rsidR="00AE577A">
        <w:t xml:space="preserve"> due to their position in the river. </w:t>
      </w:r>
    </w:p>
    <w:p w14:paraId="315C3700" w14:textId="60755130" w:rsidR="00304190" w:rsidRDefault="00FC1ABA" w:rsidP="00304190">
      <w:pPr>
        <w:pStyle w:val="Caption"/>
      </w:pPr>
      <w:r>
        <w:rPr>
          <w:noProof/>
          <w:lang w:eastAsia="en-GB"/>
        </w:rPr>
        <w:lastRenderedPageBreak/>
        <w:drawing>
          <wp:anchor distT="0" distB="0" distL="114300" distR="114300" simplePos="0" relativeHeight="251658240" behindDoc="0" locked="0" layoutInCell="1" allowOverlap="0" wp14:anchorId="254708A4" wp14:editId="7404A9E3">
            <wp:simplePos x="0" y="0"/>
            <wp:positionH relativeFrom="margin">
              <wp:posOffset>-308610</wp:posOffset>
            </wp:positionH>
            <wp:positionV relativeFrom="page">
              <wp:posOffset>-20498273</wp:posOffset>
            </wp:positionV>
            <wp:extent cx="2840355" cy="390906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idth.PNG"/>
                    <pic:cNvPicPr/>
                  </pic:nvPicPr>
                  <pic:blipFill>
                    <a:blip r:embed="rId14">
                      <a:extLst>
                        <a:ext uri="{28A0092B-C50C-407E-A947-70E740481C1C}">
                          <a14:useLocalDpi xmlns:a14="http://schemas.microsoft.com/office/drawing/2010/main" val="0"/>
                        </a:ext>
                      </a:extLst>
                    </a:blip>
                    <a:stretch>
                      <a:fillRect/>
                    </a:stretch>
                  </pic:blipFill>
                  <pic:spPr>
                    <a:xfrm>
                      <a:off x="0" y="0"/>
                      <a:ext cx="2840355" cy="3909060"/>
                    </a:xfrm>
                    <a:prstGeom prst="rect">
                      <a:avLst/>
                    </a:prstGeom>
                  </pic:spPr>
                </pic:pic>
              </a:graphicData>
            </a:graphic>
            <wp14:sizeRelH relativeFrom="margin">
              <wp14:pctWidth>0</wp14:pctWidth>
            </wp14:sizeRelH>
            <wp14:sizeRelV relativeFrom="margin">
              <wp14:pctHeight>0</wp14:pctHeight>
            </wp14:sizeRelV>
          </wp:anchor>
        </w:drawing>
      </w:r>
      <w:r w:rsidR="00AE577A">
        <w:rPr>
          <w:noProof/>
          <w:lang w:eastAsia="en-GB"/>
        </w:rPr>
        <w:drawing>
          <wp:inline distT="0" distB="0" distL="0" distR="0" wp14:anchorId="04E47B3B" wp14:editId="496D394C">
            <wp:extent cx="3524250" cy="40029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X Sec.PNG"/>
                    <pic:cNvPicPr/>
                  </pic:nvPicPr>
                  <pic:blipFill>
                    <a:blip r:embed="rId18">
                      <a:extLst>
                        <a:ext uri="{28A0092B-C50C-407E-A947-70E740481C1C}">
                          <a14:useLocalDpi xmlns:a14="http://schemas.microsoft.com/office/drawing/2010/main" val="0"/>
                        </a:ext>
                      </a:extLst>
                    </a:blip>
                    <a:stretch>
                      <a:fillRect/>
                    </a:stretch>
                  </pic:blipFill>
                  <pic:spPr>
                    <a:xfrm>
                      <a:off x="0" y="0"/>
                      <a:ext cx="3557747" cy="4040972"/>
                    </a:xfrm>
                    <a:prstGeom prst="rect">
                      <a:avLst/>
                    </a:prstGeom>
                  </pic:spPr>
                </pic:pic>
              </a:graphicData>
            </a:graphic>
          </wp:inline>
        </w:drawing>
      </w:r>
    </w:p>
    <w:p w14:paraId="1FA45FFF" w14:textId="4F1EF680" w:rsidR="00AE577A" w:rsidRDefault="00304190" w:rsidP="00304190">
      <w:pPr>
        <w:pStyle w:val="Caption"/>
      </w:pPr>
      <w:bookmarkStart w:id="12" w:name="_Toc499591995"/>
      <w:r>
        <w:t xml:space="preserve">Figure </w:t>
      </w:r>
      <w:r w:rsidR="00097512">
        <w:fldChar w:fldCharType="begin"/>
      </w:r>
      <w:r w:rsidR="00097512">
        <w:instrText xml:space="preserve"> SEQ Figure \* ARABIC </w:instrText>
      </w:r>
      <w:r w:rsidR="00097512">
        <w:fldChar w:fldCharType="separate"/>
      </w:r>
      <w:r w:rsidR="009302D8">
        <w:rPr>
          <w:noProof/>
        </w:rPr>
        <w:t>7</w:t>
      </w:r>
      <w:r w:rsidR="00097512">
        <w:rPr>
          <w:noProof/>
        </w:rPr>
        <w:fldChar w:fldCharType="end"/>
      </w:r>
      <w:r>
        <w:t xml:space="preserve"> Average cross section graph</w:t>
      </w:r>
      <w:bookmarkEnd w:id="12"/>
    </w:p>
    <w:p w14:paraId="669485FF" w14:textId="51D58C93" w:rsidR="0001486C" w:rsidRDefault="00722A2A" w:rsidP="0001486C">
      <w:r>
        <w:t>The results obtained show that in general the average velocity increased</w:t>
      </w:r>
      <w:r w:rsidR="00BB0F8F">
        <w:t xml:space="preserve"> (</w:t>
      </w:r>
      <w:r w:rsidR="00304190">
        <w:t xml:space="preserve">Hypothesis 5. </w:t>
      </w:r>
      <w:r w:rsidR="00BB0F8F">
        <w:t xml:space="preserve">Fig </w:t>
      </w:r>
      <w:r w:rsidR="00FC1ABA">
        <w:t>8</w:t>
      </w:r>
      <w:r w:rsidR="005F5579">
        <w:t>)</w:t>
      </w:r>
      <w:r>
        <w:t xml:space="preserve"> </w:t>
      </w:r>
      <w:r w:rsidR="004C29B1">
        <w:t>downstream,</w:t>
      </w:r>
      <w:r>
        <w:t xml:space="preserve"> although there a</w:t>
      </w:r>
      <w:r w:rsidR="005F5579">
        <w:t>re</w:t>
      </w:r>
      <w:r>
        <w:t xml:space="preserve"> anomalies (sections 1, 2, 3 &amp; 6</w:t>
      </w:r>
      <w:r w:rsidR="00C8215D">
        <w:t>). As a general rule t</w:t>
      </w:r>
      <w:r w:rsidR="00560988">
        <w:t>he velocity increased as the river</w:t>
      </w:r>
      <w:r w:rsidR="00304190">
        <w:t xml:space="preserve"> widened.</w:t>
      </w:r>
      <w:r w:rsidR="00C8215D">
        <w:t xml:space="preserve"> This could be due to increased water volume from additional streams and catchment the further downstream you go. Section</w:t>
      </w:r>
      <w:r w:rsidR="00BB0F8F">
        <w:t>s</w:t>
      </w:r>
      <w:r w:rsidR="00B96589">
        <w:t xml:space="preserve"> three and si</w:t>
      </w:r>
      <w:r w:rsidR="00304190">
        <w:t>x</w:t>
      </w:r>
      <w:r w:rsidR="00B96589">
        <w:t xml:space="preserve"> are the </w:t>
      </w:r>
      <w:r w:rsidR="00304190">
        <w:t>exceptions</w:t>
      </w:r>
      <w:r w:rsidR="00B96589">
        <w:t>. With both sections being on meanders</w:t>
      </w:r>
      <w:r w:rsidR="00304190">
        <w:t>. The decrease in average velocity on these sections could be due to the difference in speed on the outside and inside of the meander</w:t>
      </w:r>
      <w:r w:rsidR="00FC1ABA">
        <w:t xml:space="preserve"> (hypothesis 3)</w:t>
      </w:r>
      <w:r w:rsidR="00304190">
        <w:t>.</w:t>
      </w:r>
    </w:p>
    <w:p w14:paraId="23FDEC5C" w14:textId="77777777" w:rsidR="005B0AFF" w:rsidRDefault="005B0AFF" w:rsidP="00722A2A">
      <w:pPr>
        <w:pStyle w:val="Caption"/>
        <w:rPr>
          <w:noProof/>
          <w:lang w:eastAsia="en-GB"/>
        </w:rPr>
      </w:pPr>
    </w:p>
    <w:p w14:paraId="4367DF3D" w14:textId="228002F3" w:rsidR="00722A2A" w:rsidRDefault="00722A2A" w:rsidP="00722A2A">
      <w:pPr>
        <w:pStyle w:val="Caption"/>
      </w:pPr>
      <w:r>
        <w:rPr>
          <w:noProof/>
          <w:lang w:eastAsia="en-GB"/>
        </w:rPr>
        <w:lastRenderedPageBreak/>
        <w:drawing>
          <wp:inline distT="0" distB="0" distL="0" distR="0" wp14:anchorId="55ED76DE" wp14:editId="440FB371">
            <wp:extent cx="4991797" cy="3820058"/>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verage velocity.PNG"/>
                    <pic:cNvPicPr/>
                  </pic:nvPicPr>
                  <pic:blipFill>
                    <a:blip r:embed="rId19">
                      <a:extLst>
                        <a:ext uri="{28A0092B-C50C-407E-A947-70E740481C1C}">
                          <a14:useLocalDpi xmlns:a14="http://schemas.microsoft.com/office/drawing/2010/main" val="0"/>
                        </a:ext>
                      </a:extLst>
                    </a:blip>
                    <a:stretch>
                      <a:fillRect/>
                    </a:stretch>
                  </pic:blipFill>
                  <pic:spPr>
                    <a:xfrm>
                      <a:off x="0" y="0"/>
                      <a:ext cx="4991797" cy="3820058"/>
                    </a:xfrm>
                    <a:prstGeom prst="rect">
                      <a:avLst/>
                    </a:prstGeom>
                  </pic:spPr>
                </pic:pic>
              </a:graphicData>
            </a:graphic>
          </wp:inline>
        </w:drawing>
      </w:r>
    </w:p>
    <w:p w14:paraId="5B94E54B" w14:textId="687DE72B" w:rsidR="00722A2A" w:rsidRPr="0001486C" w:rsidRDefault="00722A2A" w:rsidP="00722A2A">
      <w:pPr>
        <w:pStyle w:val="Caption"/>
      </w:pPr>
      <w:bookmarkStart w:id="13" w:name="_Toc499557811"/>
      <w:bookmarkStart w:id="14" w:name="_Toc499591996"/>
      <w:r>
        <w:t xml:space="preserve">Figure </w:t>
      </w:r>
      <w:r w:rsidR="00097512">
        <w:fldChar w:fldCharType="begin"/>
      </w:r>
      <w:r w:rsidR="00097512">
        <w:instrText xml:space="preserve"> SEQ Figure \* ARABIC </w:instrText>
      </w:r>
      <w:r w:rsidR="00097512">
        <w:fldChar w:fldCharType="separate"/>
      </w:r>
      <w:r w:rsidR="009302D8">
        <w:rPr>
          <w:noProof/>
        </w:rPr>
        <w:t>8</w:t>
      </w:r>
      <w:r w:rsidR="00097512">
        <w:rPr>
          <w:noProof/>
        </w:rPr>
        <w:fldChar w:fldCharType="end"/>
      </w:r>
      <w:r>
        <w:t xml:space="preserve"> Graph to show average velocity over the 10 survey sites</w:t>
      </w:r>
      <w:bookmarkEnd w:id="13"/>
      <w:bookmarkEnd w:id="14"/>
    </w:p>
    <w:p w14:paraId="112B3B7B" w14:textId="7980FD5F" w:rsidR="0067758D" w:rsidRDefault="00515C23" w:rsidP="00862603">
      <w:r>
        <w:t xml:space="preserve">The results from the </w:t>
      </w:r>
      <w:r w:rsidR="001254BE">
        <w:t xml:space="preserve">water current meter </w:t>
      </w:r>
      <w:r w:rsidR="00304190">
        <w:t>give conflicting results. Section 7</w:t>
      </w:r>
      <w:r w:rsidR="00B12A5C">
        <w:t xml:space="preserve"> contradicts</w:t>
      </w:r>
      <w:r w:rsidR="00304190">
        <w:t xml:space="preserve"> hypothesis 4,</w:t>
      </w:r>
      <w:r w:rsidR="0067758D">
        <w:t xml:space="preserve"> whereas the results from section three confirm it as previous evidence would suggest</w:t>
      </w:r>
      <w:r w:rsidR="005B0AFF">
        <w:t>.</w:t>
      </w:r>
    </w:p>
    <w:p w14:paraId="067163D2" w14:textId="5F615538" w:rsidR="005B0AFF" w:rsidRDefault="005B0AFF" w:rsidP="00862603">
      <w:r>
        <w:rPr>
          <w:noProof/>
        </w:rPr>
        <w:drawing>
          <wp:inline distT="0" distB="0" distL="0" distR="0" wp14:anchorId="7205374C" wp14:editId="2C570C4F">
            <wp:extent cx="4772691" cy="3362794"/>
            <wp:effectExtent l="0" t="0" r="889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CM.PNG"/>
                    <pic:cNvPicPr/>
                  </pic:nvPicPr>
                  <pic:blipFill>
                    <a:blip r:embed="rId20">
                      <a:extLst>
                        <a:ext uri="{28A0092B-C50C-407E-A947-70E740481C1C}">
                          <a14:useLocalDpi xmlns:a14="http://schemas.microsoft.com/office/drawing/2010/main" val="0"/>
                        </a:ext>
                      </a:extLst>
                    </a:blip>
                    <a:stretch>
                      <a:fillRect/>
                    </a:stretch>
                  </pic:blipFill>
                  <pic:spPr>
                    <a:xfrm>
                      <a:off x="0" y="0"/>
                      <a:ext cx="4772691" cy="3362794"/>
                    </a:xfrm>
                    <a:prstGeom prst="rect">
                      <a:avLst/>
                    </a:prstGeom>
                  </pic:spPr>
                </pic:pic>
              </a:graphicData>
            </a:graphic>
          </wp:inline>
        </w:drawing>
      </w:r>
    </w:p>
    <w:p w14:paraId="340F3058" w14:textId="34AC9E02" w:rsidR="005B0AFF" w:rsidRDefault="005B0AFF" w:rsidP="005B0AFF">
      <w:pPr>
        <w:pStyle w:val="Caption"/>
      </w:pPr>
      <w:bookmarkStart w:id="15" w:name="_Toc499591997"/>
      <w:r>
        <w:t xml:space="preserve">Figure </w:t>
      </w:r>
      <w:r w:rsidR="00097512">
        <w:fldChar w:fldCharType="begin"/>
      </w:r>
      <w:r w:rsidR="00097512">
        <w:instrText xml:space="preserve"> SEQ Figure \* ARABIC </w:instrText>
      </w:r>
      <w:r w:rsidR="00097512">
        <w:fldChar w:fldCharType="separate"/>
      </w:r>
      <w:r w:rsidR="009302D8">
        <w:rPr>
          <w:noProof/>
        </w:rPr>
        <w:t>9</w:t>
      </w:r>
      <w:r w:rsidR="00097512">
        <w:rPr>
          <w:noProof/>
        </w:rPr>
        <w:fldChar w:fldCharType="end"/>
      </w:r>
      <w:r>
        <w:t xml:space="preserve"> Velocity for different areas in one section of river</w:t>
      </w:r>
      <w:bookmarkEnd w:id="15"/>
    </w:p>
    <w:p w14:paraId="014A4869" w14:textId="087EC03E" w:rsidR="0067758D" w:rsidRDefault="0067758D" w:rsidP="00862603">
      <w:r>
        <w:t>“</w:t>
      </w:r>
      <w:r w:rsidRPr="0067758D">
        <w:t xml:space="preserve">The river flows much slower on the inside </w:t>
      </w:r>
      <w:r w:rsidR="005B0AFF" w:rsidRPr="0067758D">
        <w:t>bend,</w:t>
      </w:r>
      <w:r w:rsidRPr="0067758D">
        <w:t xml:space="preserve"> so some deposition takes place, contribution to the slip-off slope.</w:t>
      </w:r>
      <w:r>
        <w:t>”</w:t>
      </w:r>
      <w:sdt>
        <w:sdtPr>
          <w:id w:val="936182477"/>
          <w:citation/>
        </w:sdtPr>
        <w:sdtEndPr/>
        <w:sdtContent>
          <w:r>
            <w:fldChar w:fldCharType="begin"/>
          </w:r>
          <w:r>
            <w:instrText xml:space="preserve"> CITATION Ale \l 2057 </w:instrText>
          </w:r>
          <w:r>
            <w:fldChar w:fldCharType="separate"/>
          </w:r>
          <w:r w:rsidR="0072788B">
            <w:rPr>
              <w:noProof/>
            </w:rPr>
            <w:t xml:space="preserve"> (Jackson, n.d.)</w:t>
          </w:r>
          <w:r>
            <w:fldChar w:fldCharType="end"/>
          </w:r>
        </w:sdtContent>
      </w:sdt>
    </w:p>
    <w:p w14:paraId="01A1C007" w14:textId="6E500365" w:rsidR="00FC1ABA" w:rsidRDefault="00FC1ABA" w:rsidP="00862603">
      <w:r>
        <w:lastRenderedPageBreak/>
        <w:t xml:space="preserve">The data for hypothesis six was quantitative and shows that although the size of the sediment does </w:t>
      </w:r>
      <w:r w:rsidR="001712C9">
        <w:t>decrease</w:t>
      </w:r>
      <w:r>
        <w:t xml:space="preserve"> the further downstream it goes, the decrease dos</w:t>
      </w:r>
      <w:r w:rsidR="001712C9">
        <w:t xml:space="preserve">e </w:t>
      </w:r>
      <w:r>
        <w:t>n</w:t>
      </w:r>
      <w:r w:rsidR="001712C9">
        <w:t>o</w:t>
      </w:r>
      <w:r>
        <w:t xml:space="preserve">t start until the midsection of the river (section six), peaking at section </w:t>
      </w:r>
      <w:r w:rsidR="001712C9">
        <w:t>five</w:t>
      </w:r>
      <w:r>
        <w:t xml:space="preserve"> but with an anomaly at section </w:t>
      </w:r>
      <w:r w:rsidR="001712C9">
        <w:t>seven</w:t>
      </w:r>
      <w:r>
        <w:t xml:space="preserve">. This size anomaly corresponds with an anomaly of roundness at the same section. The Powers Scale show that the sediment does get rounder further downstream. Showing that the river is exerting a friction on the </w:t>
      </w:r>
      <w:r w:rsidR="00DA6996">
        <w:t xml:space="preserve">rocks carried downstream. As the Powers Scale of Roundness is qualitative, to evaluate the data, each perimeter was given </w:t>
      </w:r>
      <w:r w:rsidR="000666E6">
        <w:t>a numerical value.</w:t>
      </w:r>
    </w:p>
    <w:tbl>
      <w:tblPr>
        <w:tblW w:w="1920" w:type="dxa"/>
        <w:tblInd w:w="-5" w:type="dxa"/>
        <w:tblLook w:val="04A0" w:firstRow="1" w:lastRow="0" w:firstColumn="1" w:lastColumn="0" w:noHBand="0" w:noVBand="1"/>
      </w:tblPr>
      <w:tblGrid>
        <w:gridCol w:w="1084"/>
        <w:gridCol w:w="1052"/>
      </w:tblGrid>
      <w:tr w:rsidR="000666E6" w:rsidRPr="000666E6" w14:paraId="20F652FF" w14:textId="77777777" w:rsidTr="000666E6">
        <w:trPr>
          <w:trHeight w:val="15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248F5E" w14:textId="3BF94FA8" w:rsidR="000666E6" w:rsidRPr="000666E6" w:rsidRDefault="000666E6" w:rsidP="000666E6">
            <w:pPr>
              <w:spacing w:after="0" w:line="240" w:lineRule="auto"/>
              <w:rPr>
                <w:rFonts w:ascii="Calibri" w:eastAsia="Times New Roman" w:hAnsi="Calibri" w:cs="Calibri"/>
                <w:b/>
                <w:bCs/>
                <w:color w:val="00B050"/>
                <w:lang w:eastAsia="en-GB"/>
              </w:rPr>
            </w:pPr>
            <w:r w:rsidRPr="000666E6">
              <w:rPr>
                <w:rFonts w:ascii="Calibri" w:eastAsia="Times New Roman" w:hAnsi="Calibri" w:cs="Calibri"/>
                <w:b/>
                <w:bCs/>
                <w:color w:val="00B050"/>
                <w:lang w:eastAsia="en-GB"/>
              </w:rPr>
              <w:t>rou</w:t>
            </w:r>
            <w:r>
              <w:rPr>
                <w:rFonts w:ascii="Calibri" w:eastAsia="Times New Roman" w:hAnsi="Calibri" w:cs="Calibri"/>
                <w:b/>
                <w:bCs/>
                <w:color w:val="00B050"/>
                <w:lang w:eastAsia="en-GB"/>
              </w:rPr>
              <w:t>n</w:t>
            </w:r>
            <w:r w:rsidRPr="000666E6">
              <w:rPr>
                <w:rFonts w:ascii="Calibri" w:eastAsia="Times New Roman" w:hAnsi="Calibri" w:cs="Calibri"/>
                <w:b/>
                <w:bCs/>
                <w:color w:val="00B050"/>
                <w:lang w:eastAsia="en-GB"/>
              </w:rPr>
              <w:t>dnes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F9CE47C" w14:textId="77777777" w:rsidR="000666E6" w:rsidRPr="000666E6" w:rsidRDefault="000666E6" w:rsidP="000666E6">
            <w:pPr>
              <w:spacing w:after="0" w:line="240" w:lineRule="auto"/>
              <w:rPr>
                <w:rFonts w:ascii="Calibri" w:eastAsia="Times New Roman" w:hAnsi="Calibri" w:cs="Calibri"/>
                <w:color w:val="00B050"/>
                <w:sz w:val="20"/>
                <w:szCs w:val="20"/>
                <w:lang w:eastAsia="en-GB"/>
              </w:rPr>
            </w:pPr>
            <w:r w:rsidRPr="000666E6">
              <w:rPr>
                <w:rFonts w:ascii="Calibri" w:eastAsia="Times New Roman" w:hAnsi="Calibri" w:cs="Calibri"/>
                <w:color w:val="00B050"/>
                <w:sz w:val="20"/>
                <w:szCs w:val="20"/>
                <w:lang w:eastAsia="en-GB"/>
              </w:rPr>
              <w:t>Numerical Value</w:t>
            </w:r>
          </w:p>
        </w:tc>
      </w:tr>
      <w:tr w:rsidR="000666E6" w:rsidRPr="000666E6" w14:paraId="696E3DA0" w14:textId="77777777" w:rsidTr="000666E6">
        <w:trPr>
          <w:trHeight w:val="525"/>
        </w:trPr>
        <w:tc>
          <w:tcPr>
            <w:tcW w:w="960" w:type="dxa"/>
            <w:tcBorders>
              <w:top w:val="nil"/>
              <w:left w:val="single" w:sz="4" w:space="0" w:color="auto"/>
              <w:bottom w:val="single" w:sz="4" w:space="0" w:color="auto"/>
              <w:right w:val="single" w:sz="4" w:space="0" w:color="auto"/>
            </w:tcBorders>
            <w:shd w:val="clear" w:color="auto" w:fill="auto"/>
            <w:vAlign w:val="bottom"/>
            <w:hideMark/>
          </w:tcPr>
          <w:p w14:paraId="24DAD455" w14:textId="77777777" w:rsidR="000666E6" w:rsidRPr="000666E6" w:rsidRDefault="000666E6" w:rsidP="000666E6">
            <w:pPr>
              <w:spacing w:after="0" w:line="240" w:lineRule="auto"/>
              <w:rPr>
                <w:rFonts w:ascii="Calibri" w:eastAsia="Times New Roman" w:hAnsi="Calibri" w:cs="Calibri"/>
                <w:color w:val="000000"/>
                <w:sz w:val="20"/>
                <w:szCs w:val="20"/>
                <w:lang w:eastAsia="en-GB"/>
              </w:rPr>
            </w:pPr>
            <w:r w:rsidRPr="000666E6">
              <w:rPr>
                <w:rFonts w:ascii="Calibri" w:eastAsia="Times New Roman" w:hAnsi="Calibri" w:cs="Calibri"/>
                <w:color w:val="000000"/>
                <w:sz w:val="20"/>
                <w:szCs w:val="20"/>
                <w:lang w:eastAsia="en-GB"/>
              </w:rPr>
              <w:t>Sub rounded</w:t>
            </w:r>
          </w:p>
        </w:tc>
        <w:tc>
          <w:tcPr>
            <w:tcW w:w="960" w:type="dxa"/>
            <w:tcBorders>
              <w:top w:val="nil"/>
              <w:left w:val="nil"/>
              <w:bottom w:val="single" w:sz="4" w:space="0" w:color="auto"/>
              <w:right w:val="single" w:sz="4" w:space="0" w:color="auto"/>
            </w:tcBorders>
            <w:shd w:val="clear" w:color="auto" w:fill="auto"/>
            <w:noWrap/>
            <w:vAlign w:val="bottom"/>
            <w:hideMark/>
          </w:tcPr>
          <w:p w14:paraId="7A109698" w14:textId="77777777" w:rsidR="000666E6" w:rsidRPr="000666E6" w:rsidRDefault="000666E6" w:rsidP="000666E6">
            <w:pPr>
              <w:spacing w:after="0" w:line="240" w:lineRule="auto"/>
              <w:jc w:val="right"/>
              <w:rPr>
                <w:rFonts w:ascii="Calibri" w:eastAsia="Times New Roman" w:hAnsi="Calibri" w:cs="Calibri"/>
                <w:color w:val="000000"/>
                <w:sz w:val="20"/>
                <w:szCs w:val="20"/>
                <w:lang w:eastAsia="en-GB"/>
              </w:rPr>
            </w:pPr>
            <w:r w:rsidRPr="000666E6">
              <w:rPr>
                <w:rFonts w:ascii="Calibri" w:eastAsia="Times New Roman" w:hAnsi="Calibri" w:cs="Calibri"/>
                <w:color w:val="000000"/>
                <w:sz w:val="20"/>
                <w:szCs w:val="20"/>
                <w:lang w:eastAsia="en-GB"/>
              </w:rPr>
              <w:t>4</w:t>
            </w:r>
          </w:p>
        </w:tc>
      </w:tr>
      <w:tr w:rsidR="000666E6" w:rsidRPr="000666E6" w14:paraId="6ADACB83" w14:textId="77777777" w:rsidTr="000666E6">
        <w:trPr>
          <w:trHeight w:val="525"/>
        </w:trPr>
        <w:tc>
          <w:tcPr>
            <w:tcW w:w="960" w:type="dxa"/>
            <w:tcBorders>
              <w:top w:val="nil"/>
              <w:left w:val="single" w:sz="4" w:space="0" w:color="auto"/>
              <w:bottom w:val="single" w:sz="4" w:space="0" w:color="auto"/>
              <w:right w:val="single" w:sz="4" w:space="0" w:color="auto"/>
            </w:tcBorders>
            <w:shd w:val="clear" w:color="auto" w:fill="auto"/>
            <w:vAlign w:val="bottom"/>
            <w:hideMark/>
          </w:tcPr>
          <w:p w14:paraId="453F1F6E" w14:textId="77777777" w:rsidR="000666E6" w:rsidRPr="000666E6" w:rsidRDefault="000666E6" w:rsidP="000666E6">
            <w:pPr>
              <w:spacing w:after="0" w:line="240" w:lineRule="auto"/>
              <w:rPr>
                <w:rFonts w:ascii="Calibri" w:eastAsia="Times New Roman" w:hAnsi="Calibri" w:cs="Calibri"/>
                <w:color w:val="000000"/>
                <w:sz w:val="20"/>
                <w:szCs w:val="20"/>
                <w:lang w:eastAsia="en-GB"/>
              </w:rPr>
            </w:pPr>
            <w:r w:rsidRPr="000666E6">
              <w:rPr>
                <w:rFonts w:ascii="Calibri" w:eastAsia="Times New Roman" w:hAnsi="Calibri" w:cs="Calibri"/>
                <w:color w:val="000000"/>
                <w:sz w:val="20"/>
                <w:szCs w:val="20"/>
                <w:lang w:eastAsia="en-GB"/>
              </w:rPr>
              <w:t xml:space="preserve">Sub angular </w:t>
            </w:r>
          </w:p>
        </w:tc>
        <w:tc>
          <w:tcPr>
            <w:tcW w:w="960" w:type="dxa"/>
            <w:tcBorders>
              <w:top w:val="nil"/>
              <w:left w:val="nil"/>
              <w:bottom w:val="single" w:sz="4" w:space="0" w:color="auto"/>
              <w:right w:val="single" w:sz="4" w:space="0" w:color="auto"/>
            </w:tcBorders>
            <w:shd w:val="clear" w:color="auto" w:fill="auto"/>
            <w:noWrap/>
            <w:vAlign w:val="bottom"/>
            <w:hideMark/>
          </w:tcPr>
          <w:p w14:paraId="21A5A5EA" w14:textId="77777777" w:rsidR="000666E6" w:rsidRPr="000666E6" w:rsidRDefault="000666E6" w:rsidP="000666E6">
            <w:pPr>
              <w:spacing w:after="0" w:line="240" w:lineRule="auto"/>
              <w:jc w:val="right"/>
              <w:rPr>
                <w:rFonts w:ascii="Calibri" w:eastAsia="Times New Roman" w:hAnsi="Calibri" w:cs="Calibri"/>
                <w:color w:val="000000"/>
                <w:sz w:val="20"/>
                <w:szCs w:val="20"/>
                <w:lang w:eastAsia="en-GB"/>
              </w:rPr>
            </w:pPr>
            <w:r w:rsidRPr="000666E6">
              <w:rPr>
                <w:rFonts w:ascii="Calibri" w:eastAsia="Times New Roman" w:hAnsi="Calibri" w:cs="Calibri"/>
                <w:color w:val="000000"/>
                <w:sz w:val="20"/>
                <w:szCs w:val="20"/>
                <w:lang w:eastAsia="en-GB"/>
              </w:rPr>
              <w:t>3</w:t>
            </w:r>
          </w:p>
        </w:tc>
      </w:tr>
      <w:tr w:rsidR="000666E6" w:rsidRPr="000666E6" w14:paraId="7913C2A2" w14:textId="77777777" w:rsidTr="000666E6">
        <w:trPr>
          <w:trHeight w:val="525"/>
        </w:trPr>
        <w:tc>
          <w:tcPr>
            <w:tcW w:w="960" w:type="dxa"/>
            <w:tcBorders>
              <w:top w:val="nil"/>
              <w:left w:val="single" w:sz="4" w:space="0" w:color="auto"/>
              <w:bottom w:val="single" w:sz="4" w:space="0" w:color="auto"/>
              <w:right w:val="single" w:sz="4" w:space="0" w:color="auto"/>
            </w:tcBorders>
            <w:shd w:val="clear" w:color="auto" w:fill="auto"/>
            <w:vAlign w:val="bottom"/>
            <w:hideMark/>
          </w:tcPr>
          <w:p w14:paraId="66BE41B2" w14:textId="77777777" w:rsidR="000666E6" w:rsidRPr="000666E6" w:rsidRDefault="000666E6" w:rsidP="000666E6">
            <w:pPr>
              <w:spacing w:after="0" w:line="240" w:lineRule="auto"/>
              <w:rPr>
                <w:rFonts w:ascii="Calibri" w:eastAsia="Times New Roman" w:hAnsi="Calibri" w:cs="Calibri"/>
                <w:color w:val="000000"/>
                <w:sz w:val="20"/>
                <w:szCs w:val="20"/>
                <w:lang w:eastAsia="en-GB"/>
              </w:rPr>
            </w:pPr>
            <w:r w:rsidRPr="000666E6">
              <w:rPr>
                <w:rFonts w:ascii="Calibri" w:eastAsia="Times New Roman" w:hAnsi="Calibri" w:cs="Calibri"/>
                <w:color w:val="000000"/>
                <w:sz w:val="20"/>
                <w:szCs w:val="20"/>
                <w:lang w:eastAsia="en-GB"/>
              </w:rPr>
              <w:t>Very angular</w:t>
            </w:r>
          </w:p>
        </w:tc>
        <w:tc>
          <w:tcPr>
            <w:tcW w:w="960" w:type="dxa"/>
            <w:tcBorders>
              <w:top w:val="nil"/>
              <w:left w:val="nil"/>
              <w:bottom w:val="single" w:sz="4" w:space="0" w:color="auto"/>
              <w:right w:val="single" w:sz="4" w:space="0" w:color="auto"/>
            </w:tcBorders>
            <w:shd w:val="clear" w:color="auto" w:fill="auto"/>
            <w:noWrap/>
            <w:vAlign w:val="bottom"/>
            <w:hideMark/>
          </w:tcPr>
          <w:p w14:paraId="2BEB3317" w14:textId="77777777" w:rsidR="000666E6" w:rsidRPr="000666E6" w:rsidRDefault="000666E6" w:rsidP="000666E6">
            <w:pPr>
              <w:spacing w:after="0" w:line="240" w:lineRule="auto"/>
              <w:jc w:val="right"/>
              <w:rPr>
                <w:rFonts w:ascii="Calibri" w:eastAsia="Times New Roman" w:hAnsi="Calibri" w:cs="Calibri"/>
                <w:color w:val="000000"/>
                <w:sz w:val="20"/>
                <w:szCs w:val="20"/>
                <w:lang w:eastAsia="en-GB"/>
              </w:rPr>
            </w:pPr>
            <w:r w:rsidRPr="000666E6">
              <w:rPr>
                <w:rFonts w:ascii="Calibri" w:eastAsia="Times New Roman" w:hAnsi="Calibri" w:cs="Calibri"/>
                <w:color w:val="000000"/>
                <w:sz w:val="20"/>
                <w:szCs w:val="20"/>
                <w:lang w:eastAsia="en-GB"/>
              </w:rPr>
              <w:t>1</w:t>
            </w:r>
          </w:p>
        </w:tc>
      </w:tr>
      <w:tr w:rsidR="000666E6" w:rsidRPr="000666E6" w14:paraId="41E70EA3" w14:textId="77777777" w:rsidTr="000666E6">
        <w:trPr>
          <w:trHeight w:val="300"/>
        </w:trPr>
        <w:tc>
          <w:tcPr>
            <w:tcW w:w="960" w:type="dxa"/>
            <w:tcBorders>
              <w:top w:val="nil"/>
              <w:left w:val="single" w:sz="4" w:space="0" w:color="auto"/>
              <w:bottom w:val="single" w:sz="4" w:space="0" w:color="auto"/>
              <w:right w:val="single" w:sz="4" w:space="0" w:color="auto"/>
            </w:tcBorders>
            <w:shd w:val="clear" w:color="auto" w:fill="auto"/>
            <w:vAlign w:val="bottom"/>
            <w:hideMark/>
          </w:tcPr>
          <w:p w14:paraId="061EB36C" w14:textId="77777777" w:rsidR="000666E6" w:rsidRPr="000666E6" w:rsidRDefault="000666E6" w:rsidP="000666E6">
            <w:pPr>
              <w:spacing w:after="0" w:line="240" w:lineRule="auto"/>
              <w:rPr>
                <w:rFonts w:ascii="Calibri" w:eastAsia="Times New Roman" w:hAnsi="Calibri" w:cs="Calibri"/>
                <w:color w:val="000000"/>
                <w:sz w:val="20"/>
                <w:szCs w:val="20"/>
                <w:lang w:eastAsia="en-GB"/>
              </w:rPr>
            </w:pPr>
            <w:r w:rsidRPr="000666E6">
              <w:rPr>
                <w:rFonts w:ascii="Calibri" w:eastAsia="Times New Roman" w:hAnsi="Calibri" w:cs="Calibri"/>
                <w:color w:val="000000"/>
                <w:sz w:val="20"/>
                <w:szCs w:val="20"/>
                <w:lang w:eastAsia="en-GB"/>
              </w:rPr>
              <w:t xml:space="preserve">Angular </w:t>
            </w:r>
          </w:p>
        </w:tc>
        <w:tc>
          <w:tcPr>
            <w:tcW w:w="960" w:type="dxa"/>
            <w:tcBorders>
              <w:top w:val="nil"/>
              <w:left w:val="nil"/>
              <w:bottom w:val="single" w:sz="4" w:space="0" w:color="auto"/>
              <w:right w:val="single" w:sz="4" w:space="0" w:color="auto"/>
            </w:tcBorders>
            <w:shd w:val="clear" w:color="auto" w:fill="auto"/>
            <w:noWrap/>
            <w:vAlign w:val="bottom"/>
            <w:hideMark/>
          </w:tcPr>
          <w:p w14:paraId="62D5DF5E" w14:textId="77777777" w:rsidR="000666E6" w:rsidRPr="000666E6" w:rsidRDefault="000666E6" w:rsidP="000666E6">
            <w:pPr>
              <w:spacing w:after="0" w:line="240" w:lineRule="auto"/>
              <w:jc w:val="right"/>
              <w:rPr>
                <w:rFonts w:ascii="Calibri" w:eastAsia="Times New Roman" w:hAnsi="Calibri" w:cs="Calibri"/>
                <w:color w:val="000000"/>
                <w:sz w:val="20"/>
                <w:szCs w:val="20"/>
                <w:lang w:eastAsia="en-GB"/>
              </w:rPr>
            </w:pPr>
            <w:r w:rsidRPr="000666E6">
              <w:rPr>
                <w:rFonts w:ascii="Calibri" w:eastAsia="Times New Roman" w:hAnsi="Calibri" w:cs="Calibri"/>
                <w:color w:val="000000"/>
                <w:sz w:val="20"/>
                <w:szCs w:val="20"/>
                <w:lang w:eastAsia="en-GB"/>
              </w:rPr>
              <w:t>2</w:t>
            </w:r>
          </w:p>
        </w:tc>
      </w:tr>
      <w:tr w:rsidR="000666E6" w:rsidRPr="000666E6" w14:paraId="710C3D5C" w14:textId="77777777" w:rsidTr="000666E6">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82955DC" w14:textId="77777777" w:rsidR="000666E6" w:rsidRPr="000666E6" w:rsidRDefault="000666E6" w:rsidP="000666E6">
            <w:pPr>
              <w:spacing w:after="0" w:line="240" w:lineRule="auto"/>
              <w:rPr>
                <w:rFonts w:ascii="Calibri" w:eastAsia="Times New Roman" w:hAnsi="Calibri" w:cs="Calibri"/>
                <w:color w:val="000000"/>
                <w:sz w:val="20"/>
                <w:szCs w:val="20"/>
                <w:lang w:eastAsia="en-GB"/>
              </w:rPr>
            </w:pPr>
            <w:r w:rsidRPr="000666E6">
              <w:rPr>
                <w:rFonts w:ascii="Calibri" w:eastAsia="Times New Roman" w:hAnsi="Calibri" w:cs="Calibri"/>
                <w:color w:val="000000"/>
                <w:sz w:val="20"/>
                <w:szCs w:val="20"/>
                <w:lang w:eastAsia="en-GB"/>
              </w:rPr>
              <w:t>Rounded</w:t>
            </w:r>
          </w:p>
        </w:tc>
        <w:tc>
          <w:tcPr>
            <w:tcW w:w="960" w:type="dxa"/>
            <w:tcBorders>
              <w:top w:val="nil"/>
              <w:left w:val="nil"/>
              <w:bottom w:val="single" w:sz="4" w:space="0" w:color="auto"/>
              <w:right w:val="single" w:sz="4" w:space="0" w:color="auto"/>
            </w:tcBorders>
            <w:shd w:val="clear" w:color="auto" w:fill="auto"/>
            <w:noWrap/>
            <w:vAlign w:val="bottom"/>
            <w:hideMark/>
          </w:tcPr>
          <w:p w14:paraId="44CFC02C" w14:textId="77777777" w:rsidR="000666E6" w:rsidRPr="000666E6" w:rsidRDefault="000666E6" w:rsidP="000666E6">
            <w:pPr>
              <w:spacing w:after="0" w:line="240" w:lineRule="auto"/>
              <w:jc w:val="right"/>
              <w:rPr>
                <w:rFonts w:ascii="Calibri" w:eastAsia="Times New Roman" w:hAnsi="Calibri" w:cs="Calibri"/>
                <w:color w:val="000000"/>
                <w:sz w:val="20"/>
                <w:szCs w:val="20"/>
                <w:lang w:eastAsia="en-GB"/>
              </w:rPr>
            </w:pPr>
            <w:r w:rsidRPr="000666E6">
              <w:rPr>
                <w:rFonts w:ascii="Calibri" w:eastAsia="Times New Roman" w:hAnsi="Calibri" w:cs="Calibri"/>
                <w:color w:val="000000"/>
                <w:sz w:val="20"/>
                <w:szCs w:val="20"/>
                <w:lang w:eastAsia="en-GB"/>
              </w:rPr>
              <w:t>5</w:t>
            </w:r>
          </w:p>
        </w:tc>
      </w:tr>
      <w:tr w:rsidR="000666E6" w:rsidRPr="000666E6" w14:paraId="03284C07" w14:textId="77777777" w:rsidTr="000666E6">
        <w:trPr>
          <w:trHeight w:val="300"/>
        </w:trPr>
        <w:tc>
          <w:tcPr>
            <w:tcW w:w="960" w:type="dxa"/>
            <w:tcBorders>
              <w:top w:val="nil"/>
              <w:left w:val="single" w:sz="4" w:space="0" w:color="auto"/>
              <w:bottom w:val="nil"/>
              <w:right w:val="single" w:sz="4" w:space="0" w:color="auto"/>
            </w:tcBorders>
            <w:shd w:val="clear" w:color="auto" w:fill="auto"/>
            <w:noWrap/>
            <w:vAlign w:val="bottom"/>
            <w:hideMark/>
          </w:tcPr>
          <w:p w14:paraId="7D9AE968" w14:textId="77777777" w:rsidR="000666E6" w:rsidRPr="000666E6" w:rsidRDefault="000666E6" w:rsidP="000666E6">
            <w:pPr>
              <w:spacing w:after="0" w:line="240" w:lineRule="auto"/>
              <w:rPr>
                <w:rFonts w:ascii="Calibri" w:eastAsia="Times New Roman" w:hAnsi="Calibri" w:cs="Calibri"/>
                <w:color w:val="000000"/>
                <w:sz w:val="20"/>
                <w:szCs w:val="20"/>
                <w:lang w:eastAsia="en-GB"/>
              </w:rPr>
            </w:pPr>
            <w:r w:rsidRPr="000666E6">
              <w:rPr>
                <w:rFonts w:ascii="Calibri" w:eastAsia="Times New Roman" w:hAnsi="Calibri" w:cs="Calibri"/>
                <w:color w:val="000000"/>
                <w:sz w:val="20"/>
                <w:szCs w:val="20"/>
                <w:lang w:eastAsia="en-GB"/>
              </w:rPr>
              <w:t>Average</w:t>
            </w:r>
          </w:p>
        </w:tc>
        <w:tc>
          <w:tcPr>
            <w:tcW w:w="960" w:type="dxa"/>
            <w:tcBorders>
              <w:top w:val="nil"/>
              <w:left w:val="nil"/>
              <w:bottom w:val="nil"/>
              <w:right w:val="single" w:sz="4" w:space="0" w:color="auto"/>
            </w:tcBorders>
            <w:shd w:val="clear" w:color="auto" w:fill="auto"/>
            <w:noWrap/>
            <w:vAlign w:val="bottom"/>
            <w:hideMark/>
          </w:tcPr>
          <w:p w14:paraId="3AF925B4" w14:textId="77777777" w:rsidR="000666E6" w:rsidRPr="000666E6" w:rsidRDefault="000666E6" w:rsidP="000666E6">
            <w:pPr>
              <w:spacing w:after="0" w:line="240" w:lineRule="auto"/>
              <w:jc w:val="right"/>
              <w:rPr>
                <w:rFonts w:ascii="Calibri" w:eastAsia="Times New Roman" w:hAnsi="Calibri" w:cs="Calibri"/>
                <w:color w:val="000000"/>
                <w:sz w:val="20"/>
                <w:szCs w:val="20"/>
                <w:lang w:eastAsia="en-GB"/>
              </w:rPr>
            </w:pPr>
            <w:r w:rsidRPr="000666E6">
              <w:rPr>
                <w:rFonts w:ascii="Calibri" w:eastAsia="Times New Roman" w:hAnsi="Calibri" w:cs="Calibri"/>
                <w:color w:val="000000"/>
                <w:sz w:val="20"/>
                <w:szCs w:val="20"/>
                <w:lang w:eastAsia="en-GB"/>
              </w:rPr>
              <w:t>3</w:t>
            </w:r>
          </w:p>
        </w:tc>
      </w:tr>
      <w:tr w:rsidR="000666E6" w:rsidRPr="000666E6" w14:paraId="1DCAE053" w14:textId="77777777" w:rsidTr="000666E6">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tcPr>
          <w:p w14:paraId="4951B68A" w14:textId="77777777" w:rsidR="000666E6" w:rsidRPr="000666E6" w:rsidRDefault="000666E6" w:rsidP="000666E6">
            <w:pPr>
              <w:spacing w:after="0" w:line="240" w:lineRule="auto"/>
              <w:rPr>
                <w:rFonts w:ascii="Calibri" w:eastAsia="Times New Roman" w:hAnsi="Calibri" w:cs="Calibri"/>
                <w:color w:val="000000"/>
                <w:sz w:val="20"/>
                <w:szCs w:val="20"/>
                <w:lang w:eastAsia="en-GB"/>
              </w:rPr>
            </w:pPr>
          </w:p>
        </w:tc>
        <w:tc>
          <w:tcPr>
            <w:tcW w:w="960" w:type="dxa"/>
            <w:tcBorders>
              <w:top w:val="nil"/>
              <w:left w:val="nil"/>
              <w:bottom w:val="single" w:sz="4" w:space="0" w:color="auto"/>
              <w:right w:val="single" w:sz="4" w:space="0" w:color="auto"/>
            </w:tcBorders>
            <w:shd w:val="clear" w:color="auto" w:fill="auto"/>
            <w:noWrap/>
            <w:vAlign w:val="bottom"/>
          </w:tcPr>
          <w:p w14:paraId="5ED49E54" w14:textId="77777777" w:rsidR="000666E6" w:rsidRPr="000666E6" w:rsidRDefault="000666E6" w:rsidP="000666E6">
            <w:pPr>
              <w:spacing w:after="0" w:line="240" w:lineRule="auto"/>
              <w:jc w:val="right"/>
              <w:rPr>
                <w:rFonts w:ascii="Calibri" w:eastAsia="Times New Roman" w:hAnsi="Calibri" w:cs="Calibri"/>
                <w:color w:val="000000"/>
                <w:sz w:val="20"/>
                <w:szCs w:val="20"/>
                <w:lang w:eastAsia="en-GB"/>
              </w:rPr>
            </w:pPr>
          </w:p>
        </w:tc>
      </w:tr>
    </w:tbl>
    <w:p w14:paraId="25F11DDE" w14:textId="7EDB4404" w:rsidR="000666E6" w:rsidRDefault="000666E6" w:rsidP="000666E6">
      <w:pPr>
        <w:pStyle w:val="Caption"/>
      </w:pPr>
      <w:bookmarkStart w:id="16" w:name="_Toc499591998"/>
      <w:r>
        <w:t xml:space="preserve">Figure </w:t>
      </w:r>
      <w:r w:rsidR="00097512">
        <w:fldChar w:fldCharType="begin"/>
      </w:r>
      <w:r w:rsidR="00097512">
        <w:instrText xml:space="preserve"> SEQ Figure \* ARABIC </w:instrText>
      </w:r>
      <w:r w:rsidR="00097512">
        <w:fldChar w:fldCharType="separate"/>
      </w:r>
      <w:r w:rsidR="009302D8">
        <w:rPr>
          <w:noProof/>
        </w:rPr>
        <w:t>10</w:t>
      </w:r>
      <w:r w:rsidR="00097512">
        <w:rPr>
          <w:noProof/>
        </w:rPr>
        <w:fldChar w:fldCharType="end"/>
      </w:r>
      <w:r>
        <w:t xml:space="preserve"> Powers Scale of Roundness numerical value (by the author)</w:t>
      </w:r>
      <w:bookmarkEnd w:id="16"/>
    </w:p>
    <w:p w14:paraId="425045DE" w14:textId="758D79DC" w:rsidR="000666E6" w:rsidRPr="000666E6" w:rsidRDefault="000666E6" w:rsidP="000666E6">
      <w:r>
        <w:t>This was then averaged and rounded up to give the quantitative data for the graphs (Fig 11)</w:t>
      </w:r>
    </w:p>
    <w:p w14:paraId="04F7366F" w14:textId="77777777" w:rsidR="000666E6" w:rsidRPr="000666E6" w:rsidRDefault="000666E6" w:rsidP="000666E6"/>
    <w:p w14:paraId="3E1C137C" w14:textId="4F88D812" w:rsidR="00DA6996" w:rsidRDefault="00DA6996" w:rsidP="00862603">
      <w:r>
        <w:rPr>
          <w:noProof/>
        </w:rPr>
        <w:lastRenderedPageBreak/>
        <w:drawing>
          <wp:inline distT="0" distB="0" distL="0" distR="0" wp14:anchorId="7CD1E248" wp14:editId="59C4D979">
            <wp:extent cx="5380074" cy="8471917"/>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owers scale.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381524" cy="8474200"/>
                    </a:xfrm>
                    <a:prstGeom prst="rect">
                      <a:avLst/>
                    </a:prstGeom>
                  </pic:spPr>
                </pic:pic>
              </a:graphicData>
            </a:graphic>
          </wp:inline>
        </w:drawing>
      </w:r>
    </w:p>
    <w:p w14:paraId="4796FB14" w14:textId="49618BBA" w:rsidR="00DA6996" w:rsidRDefault="00DA6996" w:rsidP="00DA6996">
      <w:pPr>
        <w:pStyle w:val="Caption"/>
      </w:pPr>
      <w:bookmarkStart w:id="17" w:name="_Toc499591999"/>
      <w:r>
        <w:t xml:space="preserve">Figure </w:t>
      </w:r>
      <w:r w:rsidR="00097512">
        <w:fldChar w:fldCharType="begin"/>
      </w:r>
      <w:r w:rsidR="00097512">
        <w:instrText xml:space="preserve"> SEQ Figure \* ARABIC </w:instrText>
      </w:r>
      <w:r w:rsidR="00097512">
        <w:fldChar w:fldCharType="separate"/>
      </w:r>
      <w:r w:rsidR="009302D8">
        <w:rPr>
          <w:noProof/>
        </w:rPr>
        <w:t>11</w:t>
      </w:r>
      <w:r w:rsidR="00097512">
        <w:rPr>
          <w:noProof/>
        </w:rPr>
        <w:fldChar w:fldCharType="end"/>
      </w:r>
      <w:r>
        <w:t xml:space="preserve"> Sediment size graphs</w:t>
      </w:r>
      <w:bookmarkEnd w:id="17"/>
    </w:p>
    <w:p w14:paraId="5F02DF76" w14:textId="12A0DDB3" w:rsidR="000666E6" w:rsidRDefault="000666E6" w:rsidP="000666E6">
      <w:r>
        <w:lastRenderedPageBreak/>
        <w:t xml:space="preserve">The data collected supports hypothesis 8. There is a general trend towards the increase of discharge downstream. </w:t>
      </w:r>
      <w:r w:rsidR="009302D8">
        <w:t>The further downstream as the data has shown, the wider the river, even though there is no obvious increase in depth, still the cross section has increased, giving an increase in discharge. It can also be seen that the velocity increased as well.</w:t>
      </w:r>
    </w:p>
    <w:p w14:paraId="4065E72E" w14:textId="1E2C75B1" w:rsidR="009302D8" w:rsidRDefault="009302D8" w:rsidP="000666E6">
      <w:r>
        <w:rPr>
          <w:noProof/>
        </w:rPr>
        <w:drawing>
          <wp:inline distT="0" distB="0" distL="0" distR="0" wp14:anchorId="47CD1132" wp14:editId="35FF4CA7">
            <wp:extent cx="4763165" cy="5210902"/>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ischarge.PNG"/>
                    <pic:cNvPicPr/>
                  </pic:nvPicPr>
                  <pic:blipFill>
                    <a:blip r:embed="rId22">
                      <a:extLst>
                        <a:ext uri="{28A0092B-C50C-407E-A947-70E740481C1C}">
                          <a14:useLocalDpi xmlns:a14="http://schemas.microsoft.com/office/drawing/2010/main" val="0"/>
                        </a:ext>
                      </a:extLst>
                    </a:blip>
                    <a:stretch>
                      <a:fillRect/>
                    </a:stretch>
                  </pic:blipFill>
                  <pic:spPr>
                    <a:xfrm>
                      <a:off x="0" y="0"/>
                      <a:ext cx="4763165" cy="5210902"/>
                    </a:xfrm>
                    <a:prstGeom prst="rect">
                      <a:avLst/>
                    </a:prstGeom>
                  </pic:spPr>
                </pic:pic>
              </a:graphicData>
            </a:graphic>
          </wp:inline>
        </w:drawing>
      </w:r>
    </w:p>
    <w:p w14:paraId="2AABC4AB" w14:textId="301671E0" w:rsidR="009302D8" w:rsidRDefault="009302D8" w:rsidP="009302D8">
      <w:pPr>
        <w:pStyle w:val="Caption"/>
      </w:pPr>
      <w:bookmarkStart w:id="18" w:name="_Toc499592000"/>
      <w:r>
        <w:t xml:space="preserve">Figure </w:t>
      </w:r>
      <w:r w:rsidR="00097512">
        <w:fldChar w:fldCharType="begin"/>
      </w:r>
      <w:r w:rsidR="00097512">
        <w:instrText xml:space="preserve"> SEQ Figure \* ARABIC </w:instrText>
      </w:r>
      <w:r w:rsidR="00097512">
        <w:fldChar w:fldCharType="separate"/>
      </w:r>
      <w:r>
        <w:rPr>
          <w:noProof/>
        </w:rPr>
        <w:t>12</w:t>
      </w:r>
      <w:r w:rsidR="00097512">
        <w:rPr>
          <w:noProof/>
        </w:rPr>
        <w:fldChar w:fldCharType="end"/>
      </w:r>
      <w:r>
        <w:t xml:space="preserve"> Average Discharge graph</w:t>
      </w:r>
      <w:bookmarkEnd w:id="18"/>
    </w:p>
    <w:p w14:paraId="44F11254" w14:textId="20F3989F" w:rsidR="00DA6996" w:rsidRDefault="009302D8" w:rsidP="00862603">
      <w:r>
        <w:t xml:space="preserve">As a river the Ilston, although trends are there, </w:t>
      </w:r>
      <w:r w:rsidR="00C863B2">
        <w:t>it</w:t>
      </w:r>
      <w:r>
        <w:t xml:space="preserve"> does</w:t>
      </w:r>
      <w:r w:rsidR="00C863B2">
        <w:t xml:space="preserve"> not</w:t>
      </w:r>
      <w:r>
        <w:t xml:space="preserve"> seem to follow the “model” for a river. This can be put down to the nature of its position as a misfit river and the fact that the valley it flows through is glacial </w:t>
      </w:r>
      <w:r w:rsidRPr="009302D8">
        <w:t>surface fluvial erosion by summer meltwater in periglacial environments”, as permafrost made the underlying limestone impermeable, causing meltwater to flow as runoff.</w:t>
      </w:r>
      <w:r>
        <w:t xml:space="preserve"> </w:t>
      </w:r>
      <w:sdt>
        <w:sdtPr>
          <w:id w:val="-1441057902"/>
          <w:citation/>
        </w:sdtPr>
        <w:sdtEndPr/>
        <w:sdtContent>
          <w:r>
            <w:fldChar w:fldCharType="begin"/>
          </w:r>
          <w:r>
            <w:instrText xml:space="preserve"> CITATION Nie12 \l 2057 </w:instrText>
          </w:r>
          <w:r>
            <w:fldChar w:fldCharType="separate"/>
          </w:r>
          <w:r>
            <w:rPr>
              <w:noProof/>
            </w:rPr>
            <w:t>(Nield, 2012)</w:t>
          </w:r>
          <w:r>
            <w:fldChar w:fldCharType="end"/>
          </w:r>
        </w:sdtContent>
      </w:sdt>
    </w:p>
    <w:p w14:paraId="279E008E" w14:textId="28EF6036" w:rsidR="004C29B1" w:rsidRDefault="004C29B1" w:rsidP="004C29B1">
      <w:pPr>
        <w:pStyle w:val="Heading1"/>
      </w:pPr>
      <w:bookmarkStart w:id="19" w:name="_Toc499592924"/>
      <w:r>
        <w:t>4.0 Recommendations</w:t>
      </w:r>
      <w:bookmarkEnd w:id="19"/>
    </w:p>
    <w:p w14:paraId="3EAFF92A" w14:textId="4A5F61CC" w:rsidR="004C29B1" w:rsidRDefault="00C863B2" w:rsidP="004C29B1">
      <w:r>
        <w:t xml:space="preserve">There were many instances of anomalies within the data for this survey. An increased amount of primary data would give greater accuracy and a better picture of he true dynamics of the river at the time of survey. Improvements need to be made to the method of data recording and sharing. Standardising collection tables and methods will give greater ease of sharing data between the surveyors and less human error in input. The methods used to collect data could be standardised; all </w:t>
      </w:r>
      <w:r>
        <w:lastRenderedPageBreak/>
        <w:t xml:space="preserve">sections following the same methodology, using the same equipment and collecting the same data types. For a more in depth study of the geomorphology of the river, more surveys should be done to build a picture of the river throughout the year. </w:t>
      </w:r>
      <w:r w:rsidR="001712C9">
        <w:t>Better research on the part of the author will give greater understanding of the data collected and what it signifies.</w:t>
      </w:r>
    </w:p>
    <w:p w14:paraId="5557FCAC" w14:textId="43EE130D" w:rsidR="001712C9" w:rsidRDefault="001712C9" w:rsidP="001712C9">
      <w:pPr>
        <w:pStyle w:val="Heading1"/>
      </w:pPr>
      <w:bookmarkStart w:id="20" w:name="_Toc499592925"/>
      <w:r>
        <w:t>5.0 Appendix</w:t>
      </w:r>
      <w:bookmarkEnd w:id="20"/>
    </w:p>
    <w:p w14:paraId="02C0ED5C" w14:textId="4D0F447B" w:rsidR="00097512" w:rsidRPr="00097512" w:rsidRDefault="00097512" w:rsidP="00097512">
      <w:r>
        <w:t>Excel data sheets</w:t>
      </w:r>
      <w:bookmarkStart w:id="21" w:name="_GoBack"/>
      <w:bookmarkEnd w:id="21"/>
    </w:p>
    <w:p w14:paraId="4837AC9F" w14:textId="396B2A60" w:rsidR="001712C9" w:rsidRDefault="001712C9" w:rsidP="004C29B1"/>
    <w:p w14:paraId="5F45671C" w14:textId="5D473338" w:rsidR="001712C9" w:rsidRDefault="001712C9" w:rsidP="004C29B1"/>
    <w:p w14:paraId="0F84C39D" w14:textId="7FE65B2F" w:rsidR="001712C9" w:rsidRDefault="001712C9" w:rsidP="004C29B1"/>
    <w:p w14:paraId="43450CCA" w14:textId="5D0B6A69" w:rsidR="001712C9" w:rsidRDefault="001712C9" w:rsidP="004C29B1"/>
    <w:p w14:paraId="19FE27B9" w14:textId="7E758A66" w:rsidR="001712C9" w:rsidRDefault="001712C9" w:rsidP="004C29B1"/>
    <w:p w14:paraId="7E4B66D5" w14:textId="19906FDD" w:rsidR="001712C9" w:rsidRDefault="001712C9" w:rsidP="004C29B1"/>
    <w:p w14:paraId="552020F0" w14:textId="3766BC43" w:rsidR="001712C9" w:rsidRDefault="001712C9" w:rsidP="004C29B1"/>
    <w:p w14:paraId="7B511F8B" w14:textId="5E958CF5" w:rsidR="001712C9" w:rsidRDefault="001712C9" w:rsidP="004C29B1"/>
    <w:p w14:paraId="2A4D784F" w14:textId="3ABBF2FF" w:rsidR="001712C9" w:rsidRDefault="001712C9" w:rsidP="004C29B1"/>
    <w:p w14:paraId="5765F96D" w14:textId="5B537602" w:rsidR="001712C9" w:rsidRDefault="001712C9" w:rsidP="004C29B1"/>
    <w:p w14:paraId="2BE31FEA" w14:textId="74663C33" w:rsidR="001712C9" w:rsidRDefault="001712C9" w:rsidP="004C29B1"/>
    <w:p w14:paraId="11206292" w14:textId="787BE2CC" w:rsidR="001712C9" w:rsidRDefault="001712C9" w:rsidP="004C29B1"/>
    <w:p w14:paraId="43B89C5A" w14:textId="7BE48E9F" w:rsidR="001712C9" w:rsidRDefault="001712C9" w:rsidP="004C29B1"/>
    <w:p w14:paraId="0A4053B7" w14:textId="1103EAED" w:rsidR="001712C9" w:rsidRDefault="001712C9" w:rsidP="004C29B1"/>
    <w:p w14:paraId="5E5833F4" w14:textId="014CC67A" w:rsidR="001712C9" w:rsidRDefault="001712C9" w:rsidP="004C29B1"/>
    <w:p w14:paraId="7966E06D" w14:textId="18392656" w:rsidR="001712C9" w:rsidRDefault="001712C9" w:rsidP="004C29B1"/>
    <w:p w14:paraId="63807F64" w14:textId="7920C9F0" w:rsidR="001712C9" w:rsidRDefault="001712C9" w:rsidP="004C29B1"/>
    <w:p w14:paraId="79EFE648" w14:textId="331C9A4B" w:rsidR="001712C9" w:rsidRDefault="001712C9" w:rsidP="004C29B1"/>
    <w:p w14:paraId="6B58044A" w14:textId="30D800F2" w:rsidR="001712C9" w:rsidRDefault="001712C9" w:rsidP="004C29B1"/>
    <w:p w14:paraId="69A91882" w14:textId="76476AC6" w:rsidR="001712C9" w:rsidRDefault="001712C9" w:rsidP="004C29B1"/>
    <w:p w14:paraId="2CD81D59" w14:textId="46688DE5" w:rsidR="001712C9" w:rsidRDefault="001712C9" w:rsidP="004C29B1"/>
    <w:p w14:paraId="34185FE9" w14:textId="2AB12700" w:rsidR="001712C9" w:rsidRDefault="001712C9" w:rsidP="004C29B1"/>
    <w:p w14:paraId="6931F075" w14:textId="77777777" w:rsidR="001712C9" w:rsidRDefault="001712C9" w:rsidP="004C29B1"/>
    <w:p w14:paraId="0944D825" w14:textId="70B71CDD" w:rsidR="001712C9" w:rsidRDefault="001712C9" w:rsidP="004C29B1"/>
    <w:p w14:paraId="3BDB4F5C" w14:textId="654D34BD" w:rsidR="001712C9" w:rsidRDefault="001712C9" w:rsidP="004C29B1"/>
    <w:p w14:paraId="5DED2135" w14:textId="32096383" w:rsidR="001712C9" w:rsidRDefault="001712C9" w:rsidP="004C29B1"/>
    <w:p w14:paraId="2D3B7115" w14:textId="77777777" w:rsidR="001712C9" w:rsidRPr="004C29B1" w:rsidRDefault="001712C9" w:rsidP="004C29B1"/>
    <w:p w14:paraId="44BFAF14" w14:textId="77777777" w:rsidR="004C29B1" w:rsidRDefault="004C29B1" w:rsidP="00862603"/>
    <w:bookmarkStart w:id="22" w:name="_Toc499592926" w:displacedByCustomXml="next"/>
    <w:sdt>
      <w:sdtPr>
        <w:rPr>
          <w:rFonts w:asciiTheme="minorHAnsi" w:eastAsiaTheme="minorHAnsi" w:hAnsiTheme="minorHAnsi" w:cstheme="minorBidi"/>
          <w:color w:val="auto"/>
          <w:sz w:val="22"/>
          <w:szCs w:val="22"/>
        </w:rPr>
        <w:id w:val="-1972516730"/>
        <w:docPartObj>
          <w:docPartGallery w:val="Bibliographies"/>
          <w:docPartUnique/>
        </w:docPartObj>
      </w:sdtPr>
      <w:sdtEndPr/>
      <w:sdtContent>
        <w:p w14:paraId="4DD8ED53" w14:textId="0D926B9B" w:rsidR="0001486C" w:rsidRDefault="0001486C">
          <w:pPr>
            <w:pStyle w:val="Heading1"/>
          </w:pPr>
          <w:r>
            <w:t>References</w:t>
          </w:r>
          <w:bookmarkEnd w:id="22"/>
        </w:p>
        <w:sdt>
          <w:sdtPr>
            <w:id w:val="-573587230"/>
            <w:bibliography/>
          </w:sdtPr>
          <w:sdtEndPr/>
          <w:sdtContent>
            <w:p w14:paraId="20E825E1" w14:textId="77777777" w:rsidR="0072788B" w:rsidRDefault="0001486C" w:rsidP="0072788B">
              <w:pPr>
                <w:pStyle w:val="Bibliography"/>
                <w:ind w:left="720" w:hanging="720"/>
                <w:rPr>
                  <w:noProof/>
                  <w:sz w:val="24"/>
                  <w:szCs w:val="24"/>
                </w:rPr>
              </w:pPr>
              <w:r>
                <w:fldChar w:fldCharType="begin"/>
              </w:r>
              <w:r w:rsidRPr="00674DF4">
                <w:instrText xml:space="preserve"> BIBLIOGRAPHY </w:instrText>
              </w:r>
              <w:r>
                <w:fldChar w:fldCharType="separate"/>
              </w:r>
              <w:r w:rsidR="0072788B">
                <w:rPr>
                  <w:i/>
                  <w:iCs/>
                  <w:noProof/>
                </w:rPr>
                <w:t>digimap.edina.ac.uk</w:t>
              </w:r>
              <w:r w:rsidR="0072788B">
                <w:rPr>
                  <w:noProof/>
                </w:rPr>
                <w:t>. (n.d.). Retrieved from www.digimap.edina.ac.uk</w:t>
              </w:r>
            </w:p>
            <w:p w14:paraId="0501E2E3" w14:textId="77777777" w:rsidR="0072788B" w:rsidRDefault="0072788B" w:rsidP="0072788B">
              <w:pPr>
                <w:pStyle w:val="Bibliography"/>
                <w:ind w:left="720" w:hanging="720"/>
                <w:rPr>
                  <w:noProof/>
                </w:rPr>
              </w:pPr>
              <w:r>
                <w:rPr>
                  <w:noProof/>
                </w:rPr>
                <w:t xml:space="preserve">Field Studies Council. (2015). </w:t>
              </w:r>
              <w:r>
                <w:rPr>
                  <w:i/>
                  <w:iCs/>
                  <w:noProof/>
                </w:rPr>
                <w:t>Field Studies Council Powers scale pdf</w:t>
              </w:r>
              <w:r>
                <w:rPr>
                  <w:noProof/>
                </w:rPr>
                <w:t>. Retrieved from Field Studies Council website: https://www.field-studies-council.org/media/2617031/the_powers_scale_of_roundness_chart.pdf</w:t>
              </w:r>
            </w:p>
            <w:p w14:paraId="3469D025" w14:textId="77777777" w:rsidR="0072788B" w:rsidRDefault="0072788B" w:rsidP="0072788B">
              <w:pPr>
                <w:pStyle w:val="Bibliography"/>
                <w:ind w:left="720" w:hanging="720"/>
                <w:rPr>
                  <w:noProof/>
                </w:rPr>
              </w:pPr>
              <w:r>
                <w:rPr>
                  <w:noProof/>
                </w:rPr>
                <w:t xml:space="preserve">Jackson, A. (n.d.). </w:t>
              </w:r>
              <w:r>
                <w:rPr>
                  <w:i/>
                  <w:iCs/>
                  <w:noProof/>
                </w:rPr>
                <w:t>River landforms: Geography AS Notes</w:t>
              </w:r>
              <w:r>
                <w:rPr>
                  <w:noProof/>
                </w:rPr>
                <w:t>. Retrieved from Geography AS notes: https://geographyas.info/rivers/river-landforms/</w:t>
              </w:r>
            </w:p>
            <w:p w14:paraId="5A62DF53" w14:textId="77777777" w:rsidR="0072788B" w:rsidRDefault="0072788B" w:rsidP="0072788B">
              <w:pPr>
                <w:pStyle w:val="Bibliography"/>
                <w:ind w:left="720" w:hanging="720"/>
                <w:rPr>
                  <w:noProof/>
                </w:rPr>
              </w:pPr>
              <w:r>
                <w:rPr>
                  <w:noProof/>
                </w:rPr>
                <w:t xml:space="preserve">Nield, T. (2012). </w:t>
              </w:r>
              <w:r>
                <w:rPr>
                  <w:i/>
                  <w:iCs/>
                  <w:noProof/>
                </w:rPr>
                <w:t>Other sites of Geological Interest</w:t>
              </w:r>
              <w:r>
                <w:rPr>
                  <w:noProof/>
                </w:rPr>
                <w:t>. Retrieved from Geological Society: https://www.geolsoc.org.uk/GowerOtherSites</w:t>
              </w:r>
            </w:p>
            <w:p w14:paraId="1E1E62B9" w14:textId="77777777" w:rsidR="0072788B" w:rsidRDefault="0072788B" w:rsidP="0072788B">
              <w:pPr>
                <w:pStyle w:val="Bibliography"/>
                <w:ind w:left="720" w:hanging="720"/>
                <w:rPr>
                  <w:noProof/>
                </w:rPr>
              </w:pPr>
              <w:r>
                <w:rPr>
                  <w:noProof/>
                </w:rPr>
                <w:t xml:space="preserve">Robinson, D. (2006, February 20). </w:t>
              </w:r>
              <w:r>
                <w:rPr>
                  <w:i/>
                  <w:iCs/>
                  <w:noProof/>
                </w:rPr>
                <w:t xml:space="preserve">River discharge: The geography site </w:t>
              </w:r>
              <w:r>
                <w:rPr>
                  <w:noProof/>
                </w:rPr>
                <w:t>. Retrieved from The Geography Site: http://www.geography-site.co.uk/pages/skills/fieldwork/fluvial/disc.html</w:t>
              </w:r>
            </w:p>
            <w:p w14:paraId="0EBE1872" w14:textId="77777777" w:rsidR="0072788B" w:rsidRDefault="0072788B" w:rsidP="0072788B">
              <w:pPr>
                <w:pStyle w:val="Bibliography"/>
                <w:ind w:left="720" w:hanging="720"/>
                <w:rPr>
                  <w:noProof/>
                </w:rPr>
              </w:pPr>
              <w:r>
                <w:rPr>
                  <w:noProof/>
                </w:rPr>
                <w:t xml:space="preserve">Shipway, A., &amp; Shipway, S. (2008). </w:t>
              </w:r>
              <w:r>
                <w:rPr>
                  <w:i/>
                  <w:iCs/>
                  <w:noProof/>
                </w:rPr>
                <w:t>Flow rate: calctool.org</w:t>
              </w:r>
              <w:r>
                <w:rPr>
                  <w:noProof/>
                </w:rPr>
                <w:t>. Retrieved from Calctool: http://www.calctool.org/CALC/eng/fluid/flow_rate</w:t>
              </w:r>
            </w:p>
            <w:p w14:paraId="161576B3" w14:textId="10C26B13" w:rsidR="0001486C" w:rsidRDefault="0001486C" w:rsidP="0072788B">
              <w:r>
                <w:rPr>
                  <w:b/>
                  <w:bCs/>
                  <w:noProof/>
                </w:rPr>
                <w:fldChar w:fldCharType="end"/>
              </w:r>
            </w:p>
          </w:sdtContent>
        </w:sdt>
      </w:sdtContent>
    </w:sdt>
    <w:p w14:paraId="370ECCF0" w14:textId="77777777" w:rsidR="0001486C" w:rsidRDefault="0001486C" w:rsidP="00862603"/>
    <w:bookmarkStart w:id="23" w:name="_Toc499592927" w:displacedByCustomXml="next"/>
    <w:sdt>
      <w:sdtPr>
        <w:rPr>
          <w:rFonts w:asciiTheme="minorHAnsi" w:eastAsiaTheme="minorHAnsi" w:hAnsiTheme="minorHAnsi" w:cstheme="minorBidi"/>
          <w:color w:val="auto"/>
          <w:sz w:val="22"/>
          <w:szCs w:val="22"/>
        </w:rPr>
        <w:id w:val="-721742558"/>
        <w:docPartObj>
          <w:docPartGallery w:val="Bibliographies"/>
          <w:docPartUnique/>
        </w:docPartObj>
      </w:sdtPr>
      <w:sdtEndPr/>
      <w:sdtContent>
        <w:p w14:paraId="3EC49B05" w14:textId="691F0641" w:rsidR="00862603" w:rsidRDefault="00862603">
          <w:pPr>
            <w:pStyle w:val="Heading1"/>
          </w:pPr>
          <w:r>
            <w:t>Bibliography</w:t>
          </w:r>
          <w:bookmarkEnd w:id="23"/>
        </w:p>
        <w:sdt>
          <w:sdtPr>
            <w:id w:val="111145805"/>
            <w:bibliography/>
          </w:sdtPr>
          <w:sdtEndPr/>
          <w:sdtContent>
            <w:p w14:paraId="67B76E79" w14:textId="77777777" w:rsidR="0072788B" w:rsidRDefault="00862603" w:rsidP="0072788B">
              <w:pPr>
                <w:pStyle w:val="Bibliography"/>
                <w:ind w:left="720" w:hanging="720"/>
                <w:rPr>
                  <w:noProof/>
                  <w:sz w:val="24"/>
                  <w:szCs w:val="24"/>
                </w:rPr>
              </w:pPr>
              <w:r>
                <w:fldChar w:fldCharType="begin"/>
              </w:r>
              <w:r>
                <w:instrText xml:space="preserve"> BIBLIOGRAPHY </w:instrText>
              </w:r>
              <w:r>
                <w:fldChar w:fldCharType="separate"/>
              </w:r>
              <w:r w:rsidR="0072788B">
                <w:rPr>
                  <w:i/>
                  <w:iCs/>
                  <w:noProof/>
                </w:rPr>
                <w:t>digimap.edina.ac.uk</w:t>
              </w:r>
              <w:r w:rsidR="0072788B">
                <w:rPr>
                  <w:noProof/>
                </w:rPr>
                <w:t>. (n.d.). Retrieved from www.digimap.edina.ac.uk</w:t>
              </w:r>
            </w:p>
            <w:p w14:paraId="03160BBA" w14:textId="77777777" w:rsidR="0072788B" w:rsidRDefault="0072788B" w:rsidP="0072788B">
              <w:pPr>
                <w:pStyle w:val="Bibliography"/>
                <w:ind w:left="720" w:hanging="720"/>
                <w:rPr>
                  <w:noProof/>
                </w:rPr>
              </w:pPr>
              <w:r>
                <w:rPr>
                  <w:noProof/>
                </w:rPr>
                <w:t xml:space="preserve">Field Studies Council. (2015). </w:t>
              </w:r>
              <w:r>
                <w:rPr>
                  <w:i/>
                  <w:iCs/>
                  <w:noProof/>
                </w:rPr>
                <w:t>Field Studies Council Powers scale pdf</w:t>
              </w:r>
              <w:r>
                <w:rPr>
                  <w:noProof/>
                </w:rPr>
                <w:t>. Retrieved from Field Studies Council website: https://www.field-studies-council.org/media/2617031/the_powers_scale_of_roundness_chart.pdf</w:t>
              </w:r>
            </w:p>
            <w:p w14:paraId="7FCC8408" w14:textId="77777777" w:rsidR="0072788B" w:rsidRDefault="0072788B" w:rsidP="0072788B">
              <w:pPr>
                <w:pStyle w:val="Bibliography"/>
                <w:ind w:left="720" w:hanging="720"/>
                <w:rPr>
                  <w:noProof/>
                </w:rPr>
              </w:pPr>
              <w:r>
                <w:rPr>
                  <w:noProof/>
                </w:rPr>
                <w:t xml:space="preserve">Jackson, A. (n.d.). </w:t>
              </w:r>
              <w:r>
                <w:rPr>
                  <w:i/>
                  <w:iCs/>
                  <w:noProof/>
                </w:rPr>
                <w:t>River landforms: Geography AS Notes</w:t>
              </w:r>
              <w:r>
                <w:rPr>
                  <w:noProof/>
                </w:rPr>
                <w:t>. Retrieved from Geography AS notes: https://geographyas.info/rivers/river-landforms/</w:t>
              </w:r>
            </w:p>
            <w:p w14:paraId="63F22037" w14:textId="77777777" w:rsidR="0072788B" w:rsidRDefault="0072788B" w:rsidP="0072788B">
              <w:pPr>
                <w:pStyle w:val="Bibliography"/>
                <w:ind w:left="720" w:hanging="720"/>
                <w:rPr>
                  <w:noProof/>
                </w:rPr>
              </w:pPr>
              <w:r>
                <w:rPr>
                  <w:noProof/>
                </w:rPr>
                <w:t xml:space="preserve">Nield, T. (2012). </w:t>
              </w:r>
              <w:r>
                <w:rPr>
                  <w:i/>
                  <w:iCs/>
                  <w:noProof/>
                </w:rPr>
                <w:t>Other sites of Geological Interest</w:t>
              </w:r>
              <w:r>
                <w:rPr>
                  <w:noProof/>
                </w:rPr>
                <w:t>. Retrieved from Geological Society: https://www.geolsoc.org.uk/GowerOtherSites</w:t>
              </w:r>
            </w:p>
            <w:p w14:paraId="5ACAD1BE" w14:textId="77777777" w:rsidR="0072788B" w:rsidRDefault="0072788B" w:rsidP="0072788B">
              <w:pPr>
                <w:pStyle w:val="Bibliography"/>
                <w:ind w:left="720" w:hanging="720"/>
                <w:rPr>
                  <w:noProof/>
                </w:rPr>
              </w:pPr>
              <w:r>
                <w:rPr>
                  <w:noProof/>
                </w:rPr>
                <w:t xml:space="preserve">Robinson, D. (2006, February 20). </w:t>
              </w:r>
              <w:r>
                <w:rPr>
                  <w:i/>
                  <w:iCs/>
                  <w:noProof/>
                </w:rPr>
                <w:t xml:space="preserve">River discharge: The geography site </w:t>
              </w:r>
              <w:r>
                <w:rPr>
                  <w:noProof/>
                </w:rPr>
                <w:t>. Retrieved from The Geography Site: http://www.geography-site.co.uk/pages/skills/fieldwork/fluvial/disc.html</w:t>
              </w:r>
            </w:p>
            <w:p w14:paraId="31DD5837" w14:textId="77777777" w:rsidR="0072788B" w:rsidRDefault="0072788B" w:rsidP="0072788B">
              <w:pPr>
                <w:pStyle w:val="Bibliography"/>
                <w:ind w:left="720" w:hanging="720"/>
                <w:rPr>
                  <w:noProof/>
                </w:rPr>
              </w:pPr>
              <w:r>
                <w:rPr>
                  <w:noProof/>
                </w:rPr>
                <w:t xml:space="preserve">Shipway, A., &amp; Shipway, S. (2008). </w:t>
              </w:r>
              <w:r>
                <w:rPr>
                  <w:i/>
                  <w:iCs/>
                  <w:noProof/>
                </w:rPr>
                <w:t>Flow rate: calctool.org</w:t>
              </w:r>
              <w:r>
                <w:rPr>
                  <w:noProof/>
                </w:rPr>
                <w:t>. Retrieved from Calctool: http://www.calctool.org/CALC/eng/fluid/flow_rate</w:t>
              </w:r>
            </w:p>
            <w:p w14:paraId="177BD421" w14:textId="5298EA21" w:rsidR="001712C9" w:rsidRDefault="00862603" w:rsidP="0072788B">
              <w:r>
                <w:rPr>
                  <w:b/>
                  <w:bCs/>
                  <w:noProof/>
                </w:rPr>
                <w:fldChar w:fldCharType="end"/>
              </w:r>
            </w:p>
          </w:sdtContent>
        </w:sdt>
      </w:sdtContent>
    </w:sdt>
    <w:sectPr w:rsidR="001712C9" w:rsidSect="005B0AFF">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3CC63D" w14:textId="77777777" w:rsidR="00C966EF" w:rsidRDefault="00C966EF" w:rsidP="00C966EF">
      <w:pPr>
        <w:spacing w:after="0" w:line="240" w:lineRule="auto"/>
      </w:pPr>
      <w:r>
        <w:separator/>
      </w:r>
    </w:p>
  </w:endnote>
  <w:endnote w:type="continuationSeparator" w:id="0">
    <w:p w14:paraId="75F1ACB5" w14:textId="77777777" w:rsidR="00C966EF" w:rsidRDefault="00C966EF" w:rsidP="00C966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9054408"/>
      <w:docPartObj>
        <w:docPartGallery w:val="Page Numbers (Bottom of Page)"/>
        <w:docPartUnique/>
      </w:docPartObj>
    </w:sdtPr>
    <w:sdtEndPr>
      <w:rPr>
        <w:noProof/>
      </w:rPr>
    </w:sdtEndPr>
    <w:sdtContent>
      <w:p w14:paraId="1EF1F4BF" w14:textId="5F6E1BE8" w:rsidR="00C863B2" w:rsidRDefault="00C863B2">
        <w:pPr>
          <w:pStyle w:val="Footer"/>
          <w:jc w:val="right"/>
        </w:pPr>
        <w:r>
          <w:fldChar w:fldCharType="begin"/>
        </w:r>
        <w:r>
          <w:instrText xml:space="preserve"> PAGE   \* MERGEFORMAT </w:instrText>
        </w:r>
        <w:r>
          <w:fldChar w:fldCharType="separate"/>
        </w:r>
        <w:r w:rsidR="00097512">
          <w:rPr>
            <w:noProof/>
          </w:rPr>
          <w:t>13</w:t>
        </w:r>
        <w:r>
          <w:rPr>
            <w:noProof/>
          </w:rPr>
          <w:fldChar w:fldCharType="end"/>
        </w:r>
      </w:p>
    </w:sdtContent>
  </w:sdt>
  <w:p w14:paraId="0054D7E0" w14:textId="77777777" w:rsidR="00C863B2" w:rsidRDefault="00C863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E50DA6" w14:textId="77777777" w:rsidR="00C966EF" w:rsidRDefault="00C966EF" w:rsidP="00C966EF">
      <w:pPr>
        <w:spacing w:after="0" w:line="240" w:lineRule="auto"/>
      </w:pPr>
      <w:r>
        <w:separator/>
      </w:r>
    </w:p>
  </w:footnote>
  <w:footnote w:type="continuationSeparator" w:id="0">
    <w:p w14:paraId="74FB624D" w14:textId="77777777" w:rsidR="00C966EF" w:rsidRDefault="00C966EF" w:rsidP="00C966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CD66C1" w14:textId="77777777" w:rsidR="00C966EF" w:rsidRDefault="00C966EF" w:rsidP="00C966EF">
    <w:pPr>
      <w:pStyle w:val="Header"/>
      <w:jc w:val="right"/>
    </w:pPr>
    <w:r>
      <w:t>Sophie Bennett</w:t>
    </w:r>
  </w:p>
  <w:p w14:paraId="50EBC5CA" w14:textId="77777777" w:rsidR="00C966EF" w:rsidRDefault="00C966EF" w:rsidP="00C966EF">
    <w:pPr>
      <w:pStyle w:val="Header"/>
      <w:jc w:val="right"/>
    </w:pPr>
    <w:r>
      <w:t>1704272</w:t>
    </w:r>
  </w:p>
  <w:p w14:paraId="000FC1C2" w14:textId="77777777" w:rsidR="00C966EF" w:rsidRDefault="00C966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0A7CC0"/>
    <w:multiLevelType w:val="hybridMultilevel"/>
    <w:tmpl w:val="18EA1E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5"/>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66EF"/>
    <w:rsid w:val="0001486C"/>
    <w:rsid w:val="000666E6"/>
    <w:rsid w:val="00087080"/>
    <w:rsid w:val="00097512"/>
    <w:rsid w:val="000C3861"/>
    <w:rsid w:val="001254BE"/>
    <w:rsid w:val="00150AB0"/>
    <w:rsid w:val="001712C9"/>
    <w:rsid w:val="00172A91"/>
    <w:rsid w:val="001E1656"/>
    <w:rsid w:val="001E1D83"/>
    <w:rsid w:val="001E777D"/>
    <w:rsid w:val="00232C07"/>
    <w:rsid w:val="00251CD6"/>
    <w:rsid w:val="002A7E90"/>
    <w:rsid w:val="002B7881"/>
    <w:rsid w:val="00304190"/>
    <w:rsid w:val="003227DC"/>
    <w:rsid w:val="00332FC7"/>
    <w:rsid w:val="00337092"/>
    <w:rsid w:val="003A4AD5"/>
    <w:rsid w:val="003A4ECD"/>
    <w:rsid w:val="003D0CFC"/>
    <w:rsid w:val="00451A6E"/>
    <w:rsid w:val="00475CA9"/>
    <w:rsid w:val="004837F1"/>
    <w:rsid w:val="004959CA"/>
    <w:rsid w:val="004C29B1"/>
    <w:rsid w:val="00515C23"/>
    <w:rsid w:val="00545DF3"/>
    <w:rsid w:val="00560988"/>
    <w:rsid w:val="0058433E"/>
    <w:rsid w:val="005B0AFF"/>
    <w:rsid w:val="005B11F7"/>
    <w:rsid w:val="005F0205"/>
    <w:rsid w:val="005F5579"/>
    <w:rsid w:val="006062B8"/>
    <w:rsid w:val="00652D7B"/>
    <w:rsid w:val="0066632A"/>
    <w:rsid w:val="00674DF4"/>
    <w:rsid w:val="0067758D"/>
    <w:rsid w:val="006B6B5B"/>
    <w:rsid w:val="00722A2A"/>
    <w:rsid w:val="0072788B"/>
    <w:rsid w:val="007C30EA"/>
    <w:rsid w:val="00814FC5"/>
    <w:rsid w:val="00853BB7"/>
    <w:rsid w:val="00862603"/>
    <w:rsid w:val="008D06CE"/>
    <w:rsid w:val="009302D8"/>
    <w:rsid w:val="009922EE"/>
    <w:rsid w:val="00AE577A"/>
    <w:rsid w:val="00B12A5C"/>
    <w:rsid w:val="00B96589"/>
    <w:rsid w:val="00B97054"/>
    <w:rsid w:val="00BB0F8F"/>
    <w:rsid w:val="00C543E9"/>
    <w:rsid w:val="00C8215D"/>
    <w:rsid w:val="00C863B2"/>
    <w:rsid w:val="00C966EF"/>
    <w:rsid w:val="00CB24D4"/>
    <w:rsid w:val="00D5221D"/>
    <w:rsid w:val="00DA6996"/>
    <w:rsid w:val="00DB3B39"/>
    <w:rsid w:val="00DB6EF0"/>
    <w:rsid w:val="00EA6ADB"/>
    <w:rsid w:val="00EE3DE1"/>
    <w:rsid w:val="00F03731"/>
    <w:rsid w:val="00F0761D"/>
    <w:rsid w:val="00F2453E"/>
    <w:rsid w:val="00F3351A"/>
    <w:rsid w:val="00F34E66"/>
    <w:rsid w:val="00FB4A43"/>
    <w:rsid w:val="00FC1ABA"/>
    <w:rsid w:val="00FD5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09BD00EA"/>
  <w15:chartTrackingRefBased/>
  <w15:docId w15:val="{741EB449-64BB-48CD-9308-F38AA08B6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3B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66EF"/>
    <w:pPr>
      <w:spacing w:after="0" w:line="240" w:lineRule="auto"/>
    </w:pPr>
  </w:style>
  <w:style w:type="paragraph" w:styleId="Header">
    <w:name w:val="header"/>
    <w:basedOn w:val="Normal"/>
    <w:link w:val="HeaderChar"/>
    <w:uiPriority w:val="99"/>
    <w:unhideWhenUsed/>
    <w:rsid w:val="00C966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6EF"/>
  </w:style>
  <w:style w:type="paragraph" w:styleId="Footer">
    <w:name w:val="footer"/>
    <w:basedOn w:val="Normal"/>
    <w:link w:val="FooterChar"/>
    <w:uiPriority w:val="99"/>
    <w:unhideWhenUsed/>
    <w:rsid w:val="00C966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6EF"/>
  </w:style>
  <w:style w:type="character" w:customStyle="1" w:styleId="Heading1Char">
    <w:name w:val="Heading 1 Char"/>
    <w:basedOn w:val="DefaultParagraphFont"/>
    <w:link w:val="Heading1"/>
    <w:uiPriority w:val="9"/>
    <w:rsid w:val="00853B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3BB7"/>
    <w:pPr>
      <w:outlineLvl w:val="9"/>
    </w:pPr>
    <w:rPr>
      <w:lang w:val="en-US"/>
    </w:rPr>
  </w:style>
  <w:style w:type="paragraph" w:styleId="TOC2">
    <w:name w:val="toc 2"/>
    <w:basedOn w:val="Normal"/>
    <w:next w:val="Normal"/>
    <w:autoRedefine/>
    <w:uiPriority w:val="39"/>
    <w:unhideWhenUsed/>
    <w:rsid w:val="00853BB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53BB7"/>
    <w:pPr>
      <w:spacing w:after="100"/>
    </w:pPr>
    <w:rPr>
      <w:rFonts w:eastAsiaTheme="minorEastAsia" w:cs="Times New Roman"/>
      <w:lang w:val="en-US"/>
    </w:rPr>
  </w:style>
  <w:style w:type="paragraph" w:styleId="TOC3">
    <w:name w:val="toc 3"/>
    <w:basedOn w:val="Normal"/>
    <w:next w:val="Normal"/>
    <w:autoRedefine/>
    <w:uiPriority w:val="39"/>
    <w:unhideWhenUsed/>
    <w:rsid w:val="00853BB7"/>
    <w:pPr>
      <w:spacing w:after="100"/>
      <w:ind w:left="440"/>
    </w:pPr>
    <w:rPr>
      <w:rFonts w:eastAsiaTheme="minorEastAsia" w:cs="Times New Roman"/>
      <w:lang w:val="en-US"/>
    </w:rPr>
  </w:style>
  <w:style w:type="character" w:styleId="Hyperlink">
    <w:name w:val="Hyperlink"/>
    <w:basedOn w:val="DefaultParagraphFont"/>
    <w:uiPriority w:val="99"/>
    <w:unhideWhenUsed/>
    <w:rsid w:val="00853BB7"/>
    <w:rPr>
      <w:color w:val="0563C1" w:themeColor="hyperlink"/>
      <w:u w:val="single"/>
    </w:rPr>
  </w:style>
  <w:style w:type="paragraph" w:styleId="ListParagraph">
    <w:name w:val="List Paragraph"/>
    <w:basedOn w:val="Normal"/>
    <w:uiPriority w:val="34"/>
    <w:qFormat/>
    <w:rsid w:val="003227DC"/>
    <w:pPr>
      <w:ind w:left="720"/>
      <w:contextualSpacing/>
    </w:pPr>
  </w:style>
  <w:style w:type="paragraph" w:styleId="BalloonText">
    <w:name w:val="Balloon Text"/>
    <w:basedOn w:val="Normal"/>
    <w:link w:val="BalloonTextChar"/>
    <w:uiPriority w:val="99"/>
    <w:semiHidden/>
    <w:unhideWhenUsed/>
    <w:rsid w:val="00515C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5C23"/>
    <w:rPr>
      <w:rFonts w:ascii="Segoe UI" w:hAnsi="Segoe UI" w:cs="Segoe UI"/>
      <w:sz w:val="18"/>
      <w:szCs w:val="18"/>
    </w:rPr>
  </w:style>
  <w:style w:type="paragraph" w:styleId="Bibliography">
    <w:name w:val="Bibliography"/>
    <w:basedOn w:val="Normal"/>
    <w:next w:val="Normal"/>
    <w:uiPriority w:val="37"/>
    <w:unhideWhenUsed/>
    <w:rsid w:val="00862603"/>
  </w:style>
  <w:style w:type="paragraph" w:styleId="Caption">
    <w:name w:val="caption"/>
    <w:basedOn w:val="Normal"/>
    <w:next w:val="Normal"/>
    <w:uiPriority w:val="35"/>
    <w:unhideWhenUsed/>
    <w:qFormat/>
    <w:rsid w:val="00722A2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22A2A"/>
    <w:pPr>
      <w:spacing w:after="0"/>
    </w:pPr>
  </w:style>
  <w:style w:type="character" w:customStyle="1" w:styleId="NoSpacingChar">
    <w:name w:val="No Spacing Char"/>
    <w:basedOn w:val="DefaultParagraphFont"/>
    <w:link w:val="NoSpacing"/>
    <w:uiPriority w:val="1"/>
    <w:rsid w:val="00F037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95541">
      <w:bodyDiv w:val="1"/>
      <w:marLeft w:val="0"/>
      <w:marRight w:val="0"/>
      <w:marTop w:val="0"/>
      <w:marBottom w:val="0"/>
      <w:divBdr>
        <w:top w:val="none" w:sz="0" w:space="0" w:color="auto"/>
        <w:left w:val="none" w:sz="0" w:space="0" w:color="auto"/>
        <w:bottom w:val="none" w:sz="0" w:space="0" w:color="auto"/>
        <w:right w:val="none" w:sz="0" w:space="0" w:color="auto"/>
      </w:divBdr>
    </w:div>
    <w:div w:id="10838039">
      <w:bodyDiv w:val="1"/>
      <w:marLeft w:val="0"/>
      <w:marRight w:val="0"/>
      <w:marTop w:val="0"/>
      <w:marBottom w:val="0"/>
      <w:divBdr>
        <w:top w:val="none" w:sz="0" w:space="0" w:color="auto"/>
        <w:left w:val="none" w:sz="0" w:space="0" w:color="auto"/>
        <w:bottom w:val="none" w:sz="0" w:space="0" w:color="auto"/>
        <w:right w:val="none" w:sz="0" w:space="0" w:color="auto"/>
      </w:divBdr>
    </w:div>
    <w:div w:id="75831005">
      <w:bodyDiv w:val="1"/>
      <w:marLeft w:val="0"/>
      <w:marRight w:val="0"/>
      <w:marTop w:val="0"/>
      <w:marBottom w:val="0"/>
      <w:divBdr>
        <w:top w:val="none" w:sz="0" w:space="0" w:color="auto"/>
        <w:left w:val="none" w:sz="0" w:space="0" w:color="auto"/>
        <w:bottom w:val="none" w:sz="0" w:space="0" w:color="auto"/>
        <w:right w:val="none" w:sz="0" w:space="0" w:color="auto"/>
      </w:divBdr>
    </w:div>
    <w:div w:id="103773871">
      <w:bodyDiv w:val="1"/>
      <w:marLeft w:val="0"/>
      <w:marRight w:val="0"/>
      <w:marTop w:val="0"/>
      <w:marBottom w:val="0"/>
      <w:divBdr>
        <w:top w:val="none" w:sz="0" w:space="0" w:color="auto"/>
        <w:left w:val="none" w:sz="0" w:space="0" w:color="auto"/>
        <w:bottom w:val="none" w:sz="0" w:space="0" w:color="auto"/>
        <w:right w:val="none" w:sz="0" w:space="0" w:color="auto"/>
      </w:divBdr>
    </w:div>
    <w:div w:id="217396589">
      <w:bodyDiv w:val="1"/>
      <w:marLeft w:val="0"/>
      <w:marRight w:val="0"/>
      <w:marTop w:val="0"/>
      <w:marBottom w:val="0"/>
      <w:divBdr>
        <w:top w:val="none" w:sz="0" w:space="0" w:color="auto"/>
        <w:left w:val="none" w:sz="0" w:space="0" w:color="auto"/>
        <w:bottom w:val="none" w:sz="0" w:space="0" w:color="auto"/>
        <w:right w:val="none" w:sz="0" w:space="0" w:color="auto"/>
      </w:divBdr>
    </w:div>
    <w:div w:id="226695525">
      <w:bodyDiv w:val="1"/>
      <w:marLeft w:val="0"/>
      <w:marRight w:val="0"/>
      <w:marTop w:val="0"/>
      <w:marBottom w:val="0"/>
      <w:divBdr>
        <w:top w:val="none" w:sz="0" w:space="0" w:color="auto"/>
        <w:left w:val="none" w:sz="0" w:space="0" w:color="auto"/>
        <w:bottom w:val="none" w:sz="0" w:space="0" w:color="auto"/>
        <w:right w:val="none" w:sz="0" w:space="0" w:color="auto"/>
      </w:divBdr>
    </w:div>
    <w:div w:id="237137455">
      <w:bodyDiv w:val="1"/>
      <w:marLeft w:val="0"/>
      <w:marRight w:val="0"/>
      <w:marTop w:val="0"/>
      <w:marBottom w:val="0"/>
      <w:divBdr>
        <w:top w:val="none" w:sz="0" w:space="0" w:color="auto"/>
        <w:left w:val="none" w:sz="0" w:space="0" w:color="auto"/>
        <w:bottom w:val="none" w:sz="0" w:space="0" w:color="auto"/>
        <w:right w:val="none" w:sz="0" w:space="0" w:color="auto"/>
      </w:divBdr>
    </w:div>
    <w:div w:id="303898857">
      <w:bodyDiv w:val="1"/>
      <w:marLeft w:val="0"/>
      <w:marRight w:val="0"/>
      <w:marTop w:val="0"/>
      <w:marBottom w:val="0"/>
      <w:divBdr>
        <w:top w:val="none" w:sz="0" w:space="0" w:color="auto"/>
        <w:left w:val="none" w:sz="0" w:space="0" w:color="auto"/>
        <w:bottom w:val="none" w:sz="0" w:space="0" w:color="auto"/>
        <w:right w:val="none" w:sz="0" w:space="0" w:color="auto"/>
      </w:divBdr>
    </w:div>
    <w:div w:id="305546634">
      <w:bodyDiv w:val="1"/>
      <w:marLeft w:val="0"/>
      <w:marRight w:val="0"/>
      <w:marTop w:val="0"/>
      <w:marBottom w:val="0"/>
      <w:divBdr>
        <w:top w:val="none" w:sz="0" w:space="0" w:color="auto"/>
        <w:left w:val="none" w:sz="0" w:space="0" w:color="auto"/>
        <w:bottom w:val="none" w:sz="0" w:space="0" w:color="auto"/>
        <w:right w:val="none" w:sz="0" w:space="0" w:color="auto"/>
      </w:divBdr>
    </w:div>
    <w:div w:id="317923376">
      <w:bodyDiv w:val="1"/>
      <w:marLeft w:val="0"/>
      <w:marRight w:val="0"/>
      <w:marTop w:val="0"/>
      <w:marBottom w:val="0"/>
      <w:divBdr>
        <w:top w:val="none" w:sz="0" w:space="0" w:color="auto"/>
        <w:left w:val="none" w:sz="0" w:space="0" w:color="auto"/>
        <w:bottom w:val="none" w:sz="0" w:space="0" w:color="auto"/>
        <w:right w:val="none" w:sz="0" w:space="0" w:color="auto"/>
      </w:divBdr>
    </w:div>
    <w:div w:id="331300281">
      <w:bodyDiv w:val="1"/>
      <w:marLeft w:val="0"/>
      <w:marRight w:val="0"/>
      <w:marTop w:val="0"/>
      <w:marBottom w:val="0"/>
      <w:divBdr>
        <w:top w:val="none" w:sz="0" w:space="0" w:color="auto"/>
        <w:left w:val="none" w:sz="0" w:space="0" w:color="auto"/>
        <w:bottom w:val="none" w:sz="0" w:space="0" w:color="auto"/>
        <w:right w:val="none" w:sz="0" w:space="0" w:color="auto"/>
      </w:divBdr>
    </w:div>
    <w:div w:id="345181946">
      <w:bodyDiv w:val="1"/>
      <w:marLeft w:val="0"/>
      <w:marRight w:val="0"/>
      <w:marTop w:val="0"/>
      <w:marBottom w:val="0"/>
      <w:divBdr>
        <w:top w:val="none" w:sz="0" w:space="0" w:color="auto"/>
        <w:left w:val="none" w:sz="0" w:space="0" w:color="auto"/>
        <w:bottom w:val="none" w:sz="0" w:space="0" w:color="auto"/>
        <w:right w:val="none" w:sz="0" w:space="0" w:color="auto"/>
      </w:divBdr>
    </w:div>
    <w:div w:id="517230982">
      <w:bodyDiv w:val="1"/>
      <w:marLeft w:val="0"/>
      <w:marRight w:val="0"/>
      <w:marTop w:val="0"/>
      <w:marBottom w:val="0"/>
      <w:divBdr>
        <w:top w:val="none" w:sz="0" w:space="0" w:color="auto"/>
        <w:left w:val="none" w:sz="0" w:space="0" w:color="auto"/>
        <w:bottom w:val="none" w:sz="0" w:space="0" w:color="auto"/>
        <w:right w:val="none" w:sz="0" w:space="0" w:color="auto"/>
      </w:divBdr>
    </w:div>
    <w:div w:id="589629871">
      <w:bodyDiv w:val="1"/>
      <w:marLeft w:val="0"/>
      <w:marRight w:val="0"/>
      <w:marTop w:val="0"/>
      <w:marBottom w:val="0"/>
      <w:divBdr>
        <w:top w:val="none" w:sz="0" w:space="0" w:color="auto"/>
        <w:left w:val="none" w:sz="0" w:space="0" w:color="auto"/>
        <w:bottom w:val="none" w:sz="0" w:space="0" w:color="auto"/>
        <w:right w:val="none" w:sz="0" w:space="0" w:color="auto"/>
      </w:divBdr>
    </w:div>
    <w:div w:id="609510297">
      <w:bodyDiv w:val="1"/>
      <w:marLeft w:val="0"/>
      <w:marRight w:val="0"/>
      <w:marTop w:val="0"/>
      <w:marBottom w:val="0"/>
      <w:divBdr>
        <w:top w:val="none" w:sz="0" w:space="0" w:color="auto"/>
        <w:left w:val="none" w:sz="0" w:space="0" w:color="auto"/>
        <w:bottom w:val="none" w:sz="0" w:space="0" w:color="auto"/>
        <w:right w:val="none" w:sz="0" w:space="0" w:color="auto"/>
      </w:divBdr>
    </w:div>
    <w:div w:id="628557601">
      <w:bodyDiv w:val="1"/>
      <w:marLeft w:val="0"/>
      <w:marRight w:val="0"/>
      <w:marTop w:val="0"/>
      <w:marBottom w:val="0"/>
      <w:divBdr>
        <w:top w:val="none" w:sz="0" w:space="0" w:color="auto"/>
        <w:left w:val="none" w:sz="0" w:space="0" w:color="auto"/>
        <w:bottom w:val="none" w:sz="0" w:space="0" w:color="auto"/>
        <w:right w:val="none" w:sz="0" w:space="0" w:color="auto"/>
      </w:divBdr>
    </w:div>
    <w:div w:id="630942097">
      <w:bodyDiv w:val="1"/>
      <w:marLeft w:val="0"/>
      <w:marRight w:val="0"/>
      <w:marTop w:val="0"/>
      <w:marBottom w:val="0"/>
      <w:divBdr>
        <w:top w:val="none" w:sz="0" w:space="0" w:color="auto"/>
        <w:left w:val="none" w:sz="0" w:space="0" w:color="auto"/>
        <w:bottom w:val="none" w:sz="0" w:space="0" w:color="auto"/>
        <w:right w:val="none" w:sz="0" w:space="0" w:color="auto"/>
      </w:divBdr>
    </w:div>
    <w:div w:id="664405237">
      <w:bodyDiv w:val="1"/>
      <w:marLeft w:val="0"/>
      <w:marRight w:val="0"/>
      <w:marTop w:val="0"/>
      <w:marBottom w:val="0"/>
      <w:divBdr>
        <w:top w:val="none" w:sz="0" w:space="0" w:color="auto"/>
        <w:left w:val="none" w:sz="0" w:space="0" w:color="auto"/>
        <w:bottom w:val="none" w:sz="0" w:space="0" w:color="auto"/>
        <w:right w:val="none" w:sz="0" w:space="0" w:color="auto"/>
      </w:divBdr>
    </w:div>
    <w:div w:id="677082696">
      <w:bodyDiv w:val="1"/>
      <w:marLeft w:val="0"/>
      <w:marRight w:val="0"/>
      <w:marTop w:val="0"/>
      <w:marBottom w:val="0"/>
      <w:divBdr>
        <w:top w:val="none" w:sz="0" w:space="0" w:color="auto"/>
        <w:left w:val="none" w:sz="0" w:space="0" w:color="auto"/>
        <w:bottom w:val="none" w:sz="0" w:space="0" w:color="auto"/>
        <w:right w:val="none" w:sz="0" w:space="0" w:color="auto"/>
      </w:divBdr>
    </w:div>
    <w:div w:id="703478478">
      <w:bodyDiv w:val="1"/>
      <w:marLeft w:val="0"/>
      <w:marRight w:val="0"/>
      <w:marTop w:val="0"/>
      <w:marBottom w:val="0"/>
      <w:divBdr>
        <w:top w:val="none" w:sz="0" w:space="0" w:color="auto"/>
        <w:left w:val="none" w:sz="0" w:space="0" w:color="auto"/>
        <w:bottom w:val="none" w:sz="0" w:space="0" w:color="auto"/>
        <w:right w:val="none" w:sz="0" w:space="0" w:color="auto"/>
      </w:divBdr>
    </w:div>
    <w:div w:id="707267498">
      <w:bodyDiv w:val="1"/>
      <w:marLeft w:val="0"/>
      <w:marRight w:val="0"/>
      <w:marTop w:val="0"/>
      <w:marBottom w:val="0"/>
      <w:divBdr>
        <w:top w:val="none" w:sz="0" w:space="0" w:color="auto"/>
        <w:left w:val="none" w:sz="0" w:space="0" w:color="auto"/>
        <w:bottom w:val="none" w:sz="0" w:space="0" w:color="auto"/>
        <w:right w:val="none" w:sz="0" w:space="0" w:color="auto"/>
      </w:divBdr>
    </w:div>
    <w:div w:id="752355321">
      <w:bodyDiv w:val="1"/>
      <w:marLeft w:val="0"/>
      <w:marRight w:val="0"/>
      <w:marTop w:val="0"/>
      <w:marBottom w:val="0"/>
      <w:divBdr>
        <w:top w:val="none" w:sz="0" w:space="0" w:color="auto"/>
        <w:left w:val="none" w:sz="0" w:space="0" w:color="auto"/>
        <w:bottom w:val="none" w:sz="0" w:space="0" w:color="auto"/>
        <w:right w:val="none" w:sz="0" w:space="0" w:color="auto"/>
      </w:divBdr>
    </w:div>
    <w:div w:id="775489878">
      <w:bodyDiv w:val="1"/>
      <w:marLeft w:val="0"/>
      <w:marRight w:val="0"/>
      <w:marTop w:val="0"/>
      <w:marBottom w:val="0"/>
      <w:divBdr>
        <w:top w:val="none" w:sz="0" w:space="0" w:color="auto"/>
        <w:left w:val="none" w:sz="0" w:space="0" w:color="auto"/>
        <w:bottom w:val="none" w:sz="0" w:space="0" w:color="auto"/>
        <w:right w:val="none" w:sz="0" w:space="0" w:color="auto"/>
      </w:divBdr>
    </w:div>
    <w:div w:id="798181757">
      <w:bodyDiv w:val="1"/>
      <w:marLeft w:val="0"/>
      <w:marRight w:val="0"/>
      <w:marTop w:val="0"/>
      <w:marBottom w:val="0"/>
      <w:divBdr>
        <w:top w:val="none" w:sz="0" w:space="0" w:color="auto"/>
        <w:left w:val="none" w:sz="0" w:space="0" w:color="auto"/>
        <w:bottom w:val="none" w:sz="0" w:space="0" w:color="auto"/>
        <w:right w:val="none" w:sz="0" w:space="0" w:color="auto"/>
      </w:divBdr>
    </w:div>
    <w:div w:id="867642090">
      <w:bodyDiv w:val="1"/>
      <w:marLeft w:val="0"/>
      <w:marRight w:val="0"/>
      <w:marTop w:val="0"/>
      <w:marBottom w:val="0"/>
      <w:divBdr>
        <w:top w:val="none" w:sz="0" w:space="0" w:color="auto"/>
        <w:left w:val="none" w:sz="0" w:space="0" w:color="auto"/>
        <w:bottom w:val="none" w:sz="0" w:space="0" w:color="auto"/>
        <w:right w:val="none" w:sz="0" w:space="0" w:color="auto"/>
      </w:divBdr>
    </w:div>
    <w:div w:id="876621929">
      <w:bodyDiv w:val="1"/>
      <w:marLeft w:val="0"/>
      <w:marRight w:val="0"/>
      <w:marTop w:val="0"/>
      <w:marBottom w:val="0"/>
      <w:divBdr>
        <w:top w:val="none" w:sz="0" w:space="0" w:color="auto"/>
        <w:left w:val="none" w:sz="0" w:space="0" w:color="auto"/>
        <w:bottom w:val="none" w:sz="0" w:space="0" w:color="auto"/>
        <w:right w:val="none" w:sz="0" w:space="0" w:color="auto"/>
      </w:divBdr>
    </w:div>
    <w:div w:id="890462337">
      <w:bodyDiv w:val="1"/>
      <w:marLeft w:val="0"/>
      <w:marRight w:val="0"/>
      <w:marTop w:val="0"/>
      <w:marBottom w:val="0"/>
      <w:divBdr>
        <w:top w:val="none" w:sz="0" w:space="0" w:color="auto"/>
        <w:left w:val="none" w:sz="0" w:space="0" w:color="auto"/>
        <w:bottom w:val="none" w:sz="0" w:space="0" w:color="auto"/>
        <w:right w:val="none" w:sz="0" w:space="0" w:color="auto"/>
      </w:divBdr>
    </w:div>
    <w:div w:id="908001698">
      <w:bodyDiv w:val="1"/>
      <w:marLeft w:val="0"/>
      <w:marRight w:val="0"/>
      <w:marTop w:val="0"/>
      <w:marBottom w:val="0"/>
      <w:divBdr>
        <w:top w:val="none" w:sz="0" w:space="0" w:color="auto"/>
        <w:left w:val="none" w:sz="0" w:space="0" w:color="auto"/>
        <w:bottom w:val="none" w:sz="0" w:space="0" w:color="auto"/>
        <w:right w:val="none" w:sz="0" w:space="0" w:color="auto"/>
      </w:divBdr>
    </w:div>
    <w:div w:id="940337165">
      <w:bodyDiv w:val="1"/>
      <w:marLeft w:val="0"/>
      <w:marRight w:val="0"/>
      <w:marTop w:val="0"/>
      <w:marBottom w:val="0"/>
      <w:divBdr>
        <w:top w:val="none" w:sz="0" w:space="0" w:color="auto"/>
        <w:left w:val="none" w:sz="0" w:space="0" w:color="auto"/>
        <w:bottom w:val="none" w:sz="0" w:space="0" w:color="auto"/>
        <w:right w:val="none" w:sz="0" w:space="0" w:color="auto"/>
      </w:divBdr>
    </w:div>
    <w:div w:id="992442642">
      <w:bodyDiv w:val="1"/>
      <w:marLeft w:val="0"/>
      <w:marRight w:val="0"/>
      <w:marTop w:val="0"/>
      <w:marBottom w:val="0"/>
      <w:divBdr>
        <w:top w:val="none" w:sz="0" w:space="0" w:color="auto"/>
        <w:left w:val="none" w:sz="0" w:space="0" w:color="auto"/>
        <w:bottom w:val="none" w:sz="0" w:space="0" w:color="auto"/>
        <w:right w:val="none" w:sz="0" w:space="0" w:color="auto"/>
      </w:divBdr>
    </w:div>
    <w:div w:id="1036394873">
      <w:bodyDiv w:val="1"/>
      <w:marLeft w:val="0"/>
      <w:marRight w:val="0"/>
      <w:marTop w:val="0"/>
      <w:marBottom w:val="0"/>
      <w:divBdr>
        <w:top w:val="none" w:sz="0" w:space="0" w:color="auto"/>
        <w:left w:val="none" w:sz="0" w:space="0" w:color="auto"/>
        <w:bottom w:val="none" w:sz="0" w:space="0" w:color="auto"/>
        <w:right w:val="none" w:sz="0" w:space="0" w:color="auto"/>
      </w:divBdr>
    </w:div>
    <w:div w:id="1117480151">
      <w:bodyDiv w:val="1"/>
      <w:marLeft w:val="0"/>
      <w:marRight w:val="0"/>
      <w:marTop w:val="0"/>
      <w:marBottom w:val="0"/>
      <w:divBdr>
        <w:top w:val="none" w:sz="0" w:space="0" w:color="auto"/>
        <w:left w:val="none" w:sz="0" w:space="0" w:color="auto"/>
        <w:bottom w:val="none" w:sz="0" w:space="0" w:color="auto"/>
        <w:right w:val="none" w:sz="0" w:space="0" w:color="auto"/>
      </w:divBdr>
    </w:div>
    <w:div w:id="1120144799">
      <w:bodyDiv w:val="1"/>
      <w:marLeft w:val="0"/>
      <w:marRight w:val="0"/>
      <w:marTop w:val="0"/>
      <w:marBottom w:val="0"/>
      <w:divBdr>
        <w:top w:val="none" w:sz="0" w:space="0" w:color="auto"/>
        <w:left w:val="none" w:sz="0" w:space="0" w:color="auto"/>
        <w:bottom w:val="none" w:sz="0" w:space="0" w:color="auto"/>
        <w:right w:val="none" w:sz="0" w:space="0" w:color="auto"/>
      </w:divBdr>
    </w:div>
    <w:div w:id="1130829707">
      <w:bodyDiv w:val="1"/>
      <w:marLeft w:val="0"/>
      <w:marRight w:val="0"/>
      <w:marTop w:val="0"/>
      <w:marBottom w:val="0"/>
      <w:divBdr>
        <w:top w:val="none" w:sz="0" w:space="0" w:color="auto"/>
        <w:left w:val="none" w:sz="0" w:space="0" w:color="auto"/>
        <w:bottom w:val="none" w:sz="0" w:space="0" w:color="auto"/>
        <w:right w:val="none" w:sz="0" w:space="0" w:color="auto"/>
      </w:divBdr>
    </w:div>
    <w:div w:id="1191724419">
      <w:bodyDiv w:val="1"/>
      <w:marLeft w:val="0"/>
      <w:marRight w:val="0"/>
      <w:marTop w:val="0"/>
      <w:marBottom w:val="0"/>
      <w:divBdr>
        <w:top w:val="none" w:sz="0" w:space="0" w:color="auto"/>
        <w:left w:val="none" w:sz="0" w:space="0" w:color="auto"/>
        <w:bottom w:val="none" w:sz="0" w:space="0" w:color="auto"/>
        <w:right w:val="none" w:sz="0" w:space="0" w:color="auto"/>
      </w:divBdr>
    </w:div>
    <w:div w:id="1201895794">
      <w:bodyDiv w:val="1"/>
      <w:marLeft w:val="0"/>
      <w:marRight w:val="0"/>
      <w:marTop w:val="0"/>
      <w:marBottom w:val="0"/>
      <w:divBdr>
        <w:top w:val="none" w:sz="0" w:space="0" w:color="auto"/>
        <w:left w:val="none" w:sz="0" w:space="0" w:color="auto"/>
        <w:bottom w:val="none" w:sz="0" w:space="0" w:color="auto"/>
        <w:right w:val="none" w:sz="0" w:space="0" w:color="auto"/>
      </w:divBdr>
    </w:div>
    <w:div w:id="1228106216">
      <w:bodyDiv w:val="1"/>
      <w:marLeft w:val="0"/>
      <w:marRight w:val="0"/>
      <w:marTop w:val="0"/>
      <w:marBottom w:val="0"/>
      <w:divBdr>
        <w:top w:val="none" w:sz="0" w:space="0" w:color="auto"/>
        <w:left w:val="none" w:sz="0" w:space="0" w:color="auto"/>
        <w:bottom w:val="none" w:sz="0" w:space="0" w:color="auto"/>
        <w:right w:val="none" w:sz="0" w:space="0" w:color="auto"/>
      </w:divBdr>
    </w:div>
    <w:div w:id="1269198385">
      <w:bodyDiv w:val="1"/>
      <w:marLeft w:val="0"/>
      <w:marRight w:val="0"/>
      <w:marTop w:val="0"/>
      <w:marBottom w:val="0"/>
      <w:divBdr>
        <w:top w:val="none" w:sz="0" w:space="0" w:color="auto"/>
        <w:left w:val="none" w:sz="0" w:space="0" w:color="auto"/>
        <w:bottom w:val="none" w:sz="0" w:space="0" w:color="auto"/>
        <w:right w:val="none" w:sz="0" w:space="0" w:color="auto"/>
      </w:divBdr>
    </w:div>
    <w:div w:id="1283919059">
      <w:bodyDiv w:val="1"/>
      <w:marLeft w:val="0"/>
      <w:marRight w:val="0"/>
      <w:marTop w:val="0"/>
      <w:marBottom w:val="0"/>
      <w:divBdr>
        <w:top w:val="none" w:sz="0" w:space="0" w:color="auto"/>
        <w:left w:val="none" w:sz="0" w:space="0" w:color="auto"/>
        <w:bottom w:val="none" w:sz="0" w:space="0" w:color="auto"/>
        <w:right w:val="none" w:sz="0" w:space="0" w:color="auto"/>
      </w:divBdr>
    </w:div>
    <w:div w:id="1303467373">
      <w:bodyDiv w:val="1"/>
      <w:marLeft w:val="0"/>
      <w:marRight w:val="0"/>
      <w:marTop w:val="0"/>
      <w:marBottom w:val="0"/>
      <w:divBdr>
        <w:top w:val="none" w:sz="0" w:space="0" w:color="auto"/>
        <w:left w:val="none" w:sz="0" w:space="0" w:color="auto"/>
        <w:bottom w:val="none" w:sz="0" w:space="0" w:color="auto"/>
        <w:right w:val="none" w:sz="0" w:space="0" w:color="auto"/>
      </w:divBdr>
    </w:div>
    <w:div w:id="1334381555">
      <w:bodyDiv w:val="1"/>
      <w:marLeft w:val="0"/>
      <w:marRight w:val="0"/>
      <w:marTop w:val="0"/>
      <w:marBottom w:val="0"/>
      <w:divBdr>
        <w:top w:val="none" w:sz="0" w:space="0" w:color="auto"/>
        <w:left w:val="none" w:sz="0" w:space="0" w:color="auto"/>
        <w:bottom w:val="none" w:sz="0" w:space="0" w:color="auto"/>
        <w:right w:val="none" w:sz="0" w:space="0" w:color="auto"/>
      </w:divBdr>
    </w:div>
    <w:div w:id="1349915278">
      <w:bodyDiv w:val="1"/>
      <w:marLeft w:val="0"/>
      <w:marRight w:val="0"/>
      <w:marTop w:val="0"/>
      <w:marBottom w:val="0"/>
      <w:divBdr>
        <w:top w:val="none" w:sz="0" w:space="0" w:color="auto"/>
        <w:left w:val="none" w:sz="0" w:space="0" w:color="auto"/>
        <w:bottom w:val="none" w:sz="0" w:space="0" w:color="auto"/>
        <w:right w:val="none" w:sz="0" w:space="0" w:color="auto"/>
      </w:divBdr>
    </w:div>
    <w:div w:id="1362587947">
      <w:bodyDiv w:val="1"/>
      <w:marLeft w:val="0"/>
      <w:marRight w:val="0"/>
      <w:marTop w:val="0"/>
      <w:marBottom w:val="0"/>
      <w:divBdr>
        <w:top w:val="none" w:sz="0" w:space="0" w:color="auto"/>
        <w:left w:val="none" w:sz="0" w:space="0" w:color="auto"/>
        <w:bottom w:val="none" w:sz="0" w:space="0" w:color="auto"/>
        <w:right w:val="none" w:sz="0" w:space="0" w:color="auto"/>
      </w:divBdr>
    </w:div>
    <w:div w:id="1364861530">
      <w:bodyDiv w:val="1"/>
      <w:marLeft w:val="0"/>
      <w:marRight w:val="0"/>
      <w:marTop w:val="0"/>
      <w:marBottom w:val="0"/>
      <w:divBdr>
        <w:top w:val="none" w:sz="0" w:space="0" w:color="auto"/>
        <w:left w:val="none" w:sz="0" w:space="0" w:color="auto"/>
        <w:bottom w:val="none" w:sz="0" w:space="0" w:color="auto"/>
        <w:right w:val="none" w:sz="0" w:space="0" w:color="auto"/>
      </w:divBdr>
    </w:div>
    <w:div w:id="1394041846">
      <w:bodyDiv w:val="1"/>
      <w:marLeft w:val="0"/>
      <w:marRight w:val="0"/>
      <w:marTop w:val="0"/>
      <w:marBottom w:val="0"/>
      <w:divBdr>
        <w:top w:val="none" w:sz="0" w:space="0" w:color="auto"/>
        <w:left w:val="none" w:sz="0" w:space="0" w:color="auto"/>
        <w:bottom w:val="none" w:sz="0" w:space="0" w:color="auto"/>
        <w:right w:val="none" w:sz="0" w:space="0" w:color="auto"/>
      </w:divBdr>
    </w:div>
    <w:div w:id="1397582312">
      <w:bodyDiv w:val="1"/>
      <w:marLeft w:val="0"/>
      <w:marRight w:val="0"/>
      <w:marTop w:val="0"/>
      <w:marBottom w:val="0"/>
      <w:divBdr>
        <w:top w:val="none" w:sz="0" w:space="0" w:color="auto"/>
        <w:left w:val="none" w:sz="0" w:space="0" w:color="auto"/>
        <w:bottom w:val="none" w:sz="0" w:space="0" w:color="auto"/>
        <w:right w:val="none" w:sz="0" w:space="0" w:color="auto"/>
      </w:divBdr>
    </w:div>
    <w:div w:id="1442333914">
      <w:bodyDiv w:val="1"/>
      <w:marLeft w:val="0"/>
      <w:marRight w:val="0"/>
      <w:marTop w:val="0"/>
      <w:marBottom w:val="0"/>
      <w:divBdr>
        <w:top w:val="none" w:sz="0" w:space="0" w:color="auto"/>
        <w:left w:val="none" w:sz="0" w:space="0" w:color="auto"/>
        <w:bottom w:val="none" w:sz="0" w:space="0" w:color="auto"/>
        <w:right w:val="none" w:sz="0" w:space="0" w:color="auto"/>
      </w:divBdr>
    </w:div>
    <w:div w:id="1445081091">
      <w:bodyDiv w:val="1"/>
      <w:marLeft w:val="0"/>
      <w:marRight w:val="0"/>
      <w:marTop w:val="0"/>
      <w:marBottom w:val="0"/>
      <w:divBdr>
        <w:top w:val="none" w:sz="0" w:space="0" w:color="auto"/>
        <w:left w:val="none" w:sz="0" w:space="0" w:color="auto"/>
        <w:bottom w:val="none" w:sz="0" w:space="0" w:color="auto"/>
        <w:right w:val="none" w:sz="0" w:space="0" w:color="auto"/>
      </w:divBdr>
    </w:div>
    <w:div w:id="1446075613">
      <w:bodyDiv w:val="1"/>
      <w:marLeft w:val="0"/>
      <w:marRight w:val="0"/>
      <w:marTop w:val="0"/>
      <w:marBottom w:val="0"/>
      <w:divBdr>
        <w:top w:val="none" w:sz="0" w:space="0" w:color="auto"/>
        <w:left w:val="none" w:sz="0" w:space="0" w:color="auto"/>
        <w:bottom w:val="none" w:sz="0" w:space="0" w:color="auto"/>
        <w:right w:val="none" w:sz="0" w:space="0" w:color="auto"/>
      </w:divBdr>
    </w:div>
    <w:div w:id="1489437864">
      <w:bodyDiv w:val="1"/>
      <w:marLeft w:val="0"/>
      <w:marRight w:val="0"/>
      <w:marTop w:val="0"/>
      <w:marBottom w:val="0"/>
      <w:divBdr>
        <w:top w:val="none" w:sz="0" w:space="0" w:color="auto"/>
        <w:left w:val="none" w:sz="0" w:space="0" w:color="auto"/>
        <w:bottom w:val="none" w:sz="0" w:space="0" w:color="auto"/>
        <w:right w:val="none" w:sz="0" w:space="0" w:color="auto"/>
      </w:divBdr>
    </w:div>
    <w:div w:id="1501433132">
      <w:bodyDiv w:val="1"/>
      <w:marLeft w:val="0"/>
      <w:marRight w:val="0"/>
      <w:marTop w:val="0"/>
      <w:marBottom w:val="0"/>
      <w:divBdr>
        <w:top w:val="none" w:sz="0" w:space="0" w:color="auto"/>
        <w:left w:val="none" w:sz="0" w:space="0" w:color="auto"/>
        <w:bottom w:val="none" w:sz="0" w:space="0" w:color="auto"/>
        <w:right w:val="none" w:sz="0" w:space="0" w:color="auto"/>
      </w:divBdr>
    </w:div>
    <w:div w:id="1553886421">
      <w:bodyDiv w:val="1"/>
      <w:marLeft w:val="0"/>
      <w:marRight w:val="0"/>
      <w:marTop w:val="0"/>
      <w:marBottom w:val="0"/>
      <w:divBdr>
        <w:top w:val="none" w:sz="0" w:space="0" w:color="auto"/>
        <w:left w:val="none" w:sz="0" w:space="0" w:color="auto"/>
        <w:bottom w:val="none" w:sz="0" w:space="0" w:color="auto"/>
        <w:right w:val="none" w:sz="0" w:space="0" w:color="auto"/>
      </w:divBdr>
    </w:div>
    <w:div w:id="1554459434">
      <w:bodyDiv w:val="1"/>
      <w:marLeft w:val="0"/>
      <w:marRight w:val="0"/>
      <w:marTop w:val="0"/>
      <w:marBottom w:val="0"/>
      <w:divBdr>
        <w:top w:val="none" w:sz="0" w:space="0" w:color="auto"/>
        <w:left w:val="none" w:sz="0" w:space="0" w:color="auto"/>
        <w:bottom w:val="none" w:sz="0" w:space="0" w:color="auto"/>
        <w:right w:val="none" w:sz="0" w:space="0" w:color="auto"/>
      </w:divBdr>
    </w:div>
    <w:div w:id="1566867001">
      <w:bodyDiv w:val="1"/>
      <w:marLeft w:val="0"/>
      <w:marRight w:val="0"/>
      <w:marTop w:val="0"/>
      <w:marBottom w:val="0"/>
      <w:divBdr>
        <w:top w:val="none" w:sz="0" w:space="0" w:color="auto"/>
        <w:left w:val="none" w:sz="0" w:space="0" w:color="auto"/>
        <w:bottom w:val="none" w:sz="0" w:space="0" w:color="auto"/>
        <w:right w:val="none" w:sz="0" w:space="0" w:color="auto"/>
      </w:divBdr>
    </w:div>
    <w:div w:id="1584148703">
      <w:bodyDiv w:val="1"/>
      <w:marLeft w:val="0"/>
      <w:marRight w:val="0"/>
      <w:marTop w:val="0"/>
      <w:marBottom w:val="0"/>
      <w:divBdr>
        <w:top w:val="none" w:sz="0" w:space="0" w:color="auto"/>
        <w:left w:val="none" w:sz="0" w:space="0" w:color="auto"/>
        <w:bottom w:val="none" w:sz="0" w:space="0" w:color="auto"/>
        <w:right w:val="none" w:sz="0" w:space="0" w:color="auto"/>
      </w:divBdr>
    </w:div>
    <w:div w:id="1607958124">
      <w:bodyDiv w:val="1"/>
      <w:marLeft w:val="0"/>
      <w:marRight w:val="0"/>
      <w:marTop w:val="0"/>
      <w:marBottom w:val="0"/>
      <w:divBdr>
        <w:top w:val="none" w:sz="0" w:space="0" w:color="auto"/>
        <w:left w:val="none" w:sz="0" w:space="0" w:color="auto"/>
        <w:bottom w:val="none" w:sz="0" w:space="0" w:color="auto"/>
        <w:right w:val="none" w:sz="0" w:space="0" w:color="auto"/>
      </w:divBdr>
    </w:div>
    <w:div w:id="1608923293">
      <w:bodyDiv w:val="1"/>
      <w:marLeft w:val="0"/>
      <w:marRight w:val="0"/>
      <w:marTop w:val="0"/>
      <w:marBottom w:val="0"/>
      <w:divBdr>
        <w:top w:val="none" w:sz="0" w:space="0" w:color="auto"/>
        <w:left w:val="none" w:sz="0" w:space="0" w:color="auto"/>
        <w:bottom w:val="none" w:sz="0" w:space="0" w:color="auto"/>
        <w:right w:val="none" w:sz="0" w:space="0" w:color="auto"/>
      </w:divBdr>
    </w:div>
    <w:div w:id="1678775238">
      <w:bodyDiv w:val="1"/>
      <w:marLeft w:val="0"/>
      <w:marRight w:val="0"/>
      <w:marTop w:val="0"/>
      <w:marBottom w:val="0"/>
      <w:divBdr>
        <w:top w:val="none" w:sz="0" w:space="0" w:color="auto"/>
        <w:left w:val="none" w:sz="0" w:space="0" w:color="auto"/>
        <w:bottom w:val="none" w:sz="0" w:space="0" w:color="auto"/>
        <w:right w:val="none" w:sz="0" w:space="0" w:color="auto"/>
      </w:divBdr>
    </w:div>
    <w:div w:id="1709799538">
      <w:bodyDiv w:val="1"/>
      <w:marLeft w:val="0"/>
      <w:marRight w:val="0"/>
      <w:marTop w:val="0"/>
      <w:marBottom w:val="0"/>
      <w:divBdr>
        <w:top w:val="none" w:sz="0" w:space="0" w:color="auto"/>
        <w:left w:val="none" w:sz="0" w:space="0" w:color="auto"/>
        <w:bottom w:val="none" w:sz="0" w:space="0" w:color="auto"/>
        <w:right w:val="none" w:sz="0" w:space="0" w:color="auto"/>
      </w:divBdr>
    </w:div>
    <w:div w:id="1748378819">
      <w:bodyDiv w:val="1"/>
      <w:marLeft w:val="0"/>
      <w:marRight w:val="0"/>
      <w:marTop w:val="0"/>
      <w:marBottom w:val="0"/>
      <w:divBdr>
        <w:top w:val="none" w:sz="0" w:space="0" w:color="auto"/>
        <w:left w:val="none" w:sz="0" w:space="0" w:color="auto"/>
        <w:bottom w:val="none" w:sz="0" w:space="0" w:color="auto"/>
        <w:right w:val="none" w:sz="0" w:space="0" w:color="auto"/>
      </w:divBdr>
    </w:div>
    <w:div w:id="1749183568">
      <w:bodyDiv w:val="1"/>
      <w:marLeft w:val="0"/>
      <w:marRight w:val="0"/>
      <w:marTop w:val="0"/>
      <w:marBottom w:val="0"/>
      <w:divBdr>
        <w:top w:val="none" w:sz="0" w:space="0" w:color="auto"/>
        <w:left w:val="none" w:sz="0" w:space="0" w:color="auto"/>
        <w:bottom w:val="none" w:sz="0" w:space="0" w:color="auto"/>
        <w:right w:val="none" w:sz="0" w:space="0" w:color="auto"/>
      </w:divBdr>
    </w:div>
    <w:div w:id="1751386559">
      <w:bodyDiv w:val="1"/>
      <w:marLeft w:val="0"/>
      <w:marRight w:val="0"/>
      <w:marTop w:val="0"/>
      <w:marBottom w:val="0"/>
      <w:divBdr>
        <w:top w:val="none" w:sz="0" w:space="0" w:color="auto"/>
        <w:left w:val="none" w:sz="0" w:space="0" w:color="auto"/>
        <w:bottom w:val="none" w:sz="0" w:space="0" w:color="auto"/>
        <w:right w:val="none" w:sz="0" w:space="0" w:color="auto"/>
      </w:divBdr>
    </w:div>
    <w:div w:id="1798177481">
      <w:bodyDiv w:val="1"/>
      <w:marLeft w:val="0"/>
      <w:marRight w:val="0"/>
      <w:marTop w:val="0"/>
      <w:marBottom w:val="0"/>
      <w:divBdr>
        <w:top w:val="none" w:sz="0" w:space="0" w:color="auto"/>
        <w:left w:val="none" w:sz="0" w:space="0" w:color="auto"/>
        <w:bottom w:val="none" w:sz="0" w:space="0" w:color="auto"/>
        <w:right w:val="none" w:sz="0" w:space="0" w:color="auto"/>
      </w:divBdr>
    </w:div>
    <w:div w:id="1798182254">
      <w:bodyDiv w:val="1"/>
      <w:marLeft w:val="0"/>
      <w:marRight w:val="0"/>
      <w:marTop w:val="0"/>
      <w:marBottom w:val="0"/>
      <w:divBdr>
        <w:top w:val="none" w:sz="0" w:space="0" w:color="auto"/>
        <w:left w:val="none" w:sz="0" w:space="0" w:color="auto"/>
        <w:bottom w:val="none" w:sz="0" w:space="0" w:color="auto"/>
        <w:right w:val="none" w:sz="0" w:space="0" w:color="auto"/>
      </w:divBdr>
    </w:div>
    <w:div w:id="1817599564">
      <w:bodyDiv w:val="1"/>
      <w:marLeft w:val="0"/>
      <w:marRight w:val="0"/>
      <w:marTop w:val="0"/>
      <w:marBottom w:val="0"/>
      <w:divBdr>
        <w:top w:val="none" w:sz="0" w:space="0" w:color="auto"/>
        <w:left w:val="none" w:sz="0" w:space="0" w:color="auto"/>
        <w:bottom w:val="none" w:sz="0" w:space="0" w:color="auto"/>
        <w:right w:val="none" w:sz="0" w:space="0" w:color="auto"/>
      </w:divBdr>
    </w:div>
    <w:div w:id="1916283999">
      <w:bodyDiv w:val="1"/>
      <w:marLeft w:val="0"/>
      <w:marRight w:val="0"/>
      <w:marTop w:val="0"/>
      <w:marBottom w:val="0"/>
      <w:divBdr>
        <w:top w:val="none" w:sz="0" w:space="0" w:color="auto"/>
        <w:left w:val="none" w:sz="0" w:space="0" w:color="auto"/>
        <w:bottom w:val="none" w:sz="0" w:space="0" w:color="auto"/>
        <w:right w:val="none" w:sz="0" w:space="0" w:color="auto"/>
      </w:divBdr>
    </w:div>
    <w:div w:id="1968661184">
      <w:bodyDiv w:val="1"/>
      <w:marLeft w:val="0"/>
      <w:marRight w:val="0"/>
      <w:marTop w:val="0"/>
      <w:marBottom w:val="0"/>
      <w:divBdr>
        <w:top w:val="none" w:sz="0" w:space="0" w:color="auto"/>
        <w:left w:val="none" w:sz="0" w:space="0" w:color="auto"/>
        <w:bottom w:val="none" w:sz="0" w:space="0" w:color="auto"/>
        <w:right w:val="none" w:sz="0" w:space="0" w:color="auto"/>
      </w:divBdr>
    </w:div>
    <w:div w:id="1969507045">
      <w:bodyDiv w:val="1"/>
      <w:marLeft w:val="0"/>
      <w:marRight w:val="0"/>
      <w:marTop w:val="0"/>
      <w:marBottom w:val="0"/>
      <w:divBdr>
        <w:top w:val="none" w:sz="0" w:space="0" w:color="auto"/>
        <w:left w:val="none" w:sz="0" w:space="0" w:color="auto"/>
        <w:bottom w:val="none" w:sz="0" w:space="0" w:color="auto"/>
        <w:right w:val="none" w:sz="0" w:space="0" w:color="auto"/>
      </w:divBdr>
    </w:div>
    <w:div w:id="2021394313">
      <w:bodyDiv w:val="1"/>
      <w:marLeft w:val="0"/>
      <w:marRight w:val="0"/>
      <w:marTop w:val="0"/>
      <w:marBottom w:val="0"/>
      <w:divBdr>
        <w:top w:val="none" w:sz="0" w:space="0" w:color="auto"/>
        <w:left w:val="none" w:sz="0" w:space="0" w:color="auto"/>
        <w:bottom w:val="none" w:sz="0" w:space="0" w:color="auto"/>
        <w:right w:val="none" w:sz="0" w:space="0" w:color="auto"/>
      </w:divBdr>
    </w:div>
    <w:div w:id="2036493748">
      <w:bodyDiv w:val="1"/>
      <w:marLeft w:val="0"/>
      <w:marRight w:val="0"/>
      <w:marTop w:val="0"/>
      <w:marBottom w:val="0"/>
      <w:divBdr>
        <w:top w:val="none" w:sz="0" w:space="0" w:color="auto"/>
        <w:left w:val="none" w:sz="0" w:space="0" w:color="auto"/>
        <w:bottom w:val="none" w:sz="0" w:space="0" w:color="auto"/>
        <w:right w:val="none" w:sz="0" w:space="0" w:color="auto"/>
      </w:divBdr>
    </w:div>
    <w:div w:id="2049990084">
      <w:bodyDiv w:val="1"/>
      <w:marLeft w:val="0"/>
      <w:marRight w:val="0"/>
      <w:marTop w:val="0"/>
      <w:marBottom w:val="0"/>
      <w:divBdr>
        <w:top w:val="none" w:sz="0" w:space="0" w:color="auto"/>
        <w:left w:val="none" w:sz="0" w:space="0" w:color="auto"/>
        <w:bottom w:val="none" w:sz="0" w:space="0" w:color="auto"/>
        <w:right w:val="none" w:sz="0" w:space="0" w:color="auto"/>
      </w:divBdr>
    </w:div>
    <w:div w:id="2079939047">
      <w:bodyDiv w:val="1"/>
      <w:marLeft w:val="0"/>
      <w:marRight w:val="0"/>
      <w:marTop w:val="0"/>
      <w:marBottom w:val="0"/>
      <w:divBdr>
        <w:top w:val="none" w:sz="0" w:space="0" w:color="auto"/>
        <w:left w:val="none" w:sz="0" w:space="0" w:color="auto"/>
        <w:bottom w:val="none" w:sz="0" w:space="0" w:color="auto"/>
        <w:right w:val="none" w:sz="0" w:space="0" w:color="auto"/>
      </w:divBdr>
    </w:div>
    <w:div w:id="2128818522">
      <w:bodyDiv w:val="1"/>
      <w:marLeft w:val="0"/>
      <w:marRight w:val="0"/>
      <w:marTop w:val="0"/>
      <w:marBottom w:val="0"/>
      <w:divBdr>
        <w:top w:val="none" w:sz="0" w:space="0" w:color="auto"/>
        <w:left w:val="none" w:sz="0" w:space="0" w:color="auto"/>
        <w:bottom w:val="none" w:sz="0" w:space="0" w:color="auto"/>
        <w:right w:val="none" w:sz="0" w:space="0" w:color="auto"/>
      </w:divBdr>
    </w:div>
    <w:div w:id="2141876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jp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Fie15</b:Tag>
    <b:SourceType>InternetSite</b:SourceType>
    <b:Guid>{AC8D3772-0104-4759-ADB7-F841E875D08D}</b:Guid>
    <b:Title>Field Studies Council Powers scale pdf</b:Title>
    <b:Year>2015</b:Year>
    <b:Author>
      <b:Author>
        <b:Corporate>Field Studies Council</b:Corporate>
      </b:Author>
    </b:Author>
    <b:InternetSiteTitle> Field Studies Council website</b:InternetSiteTitle>
    <b:URL>https://www.field-studies-council.org/media/2617031/the_powers_scale_of_roundness_chart.pdf</b:URL>
    <b:RefOrder>3</b:RefOrder>
  </b:Source>
  <b:Source>
    <b:Tag>Nie12</b:Tag>
    <b:SourceType>InternetSite</b:SourceType>
    <b:Guid>{51C747F8-481E-4D04-A949-E2480B93D510}</b:Guid>
    <b:Author>
      <b:Author>
        <b:NameList>
          <b:Person>
            <b:Last>Nield</b:Last>
            <b:First>Ted</b:First>
          </b:Person>
        </b:NameList>
      </b:Author>
    </b:Author>
    <b:Title>Other sites of Geological Interest</b:Title>
    <b:InternetSiteTitle>Geological Society</b:InternetSiteTitle>
    <b:Year>2012</b:Year>
    <b:URL>https://www.geolsoc.org.uk/GowerOtherSites</b:URL>
    <b:RefOrder>1</b:RefOrder>
  </b:Source>
  <b:Source>
    <b:Tag>Shi08</b:Tag>
    <b:SourceType>InternetSite</b:SourceType>
    <b:Guid>{19C59DA3-4048-48F9-9E27-1BEE8BC097CD}</b:Guid>
    <b:Title>Flow rate: calctool.org</b:Title>
    <b:Year>2008</b:Year>
    <b:Author>
      <b:Author>
        <b:NameList>
          <b:Person>
            <b:Last>Shipway</b:Last>
            <b:First>Andy</b:First>
          </b:Person>
          <b:Person>
            <b:Last>Shipway</b:Last>
            <b:First>Steve</b:First>
          </b:Person>
        </b:NameList>
      </b:Author>
    </b:Author>
    <b:InternetSiteTitle>Calctool</b:InternetSiteTitle>
    <b:URL>http://www.calctool.org/CALC/eng/fluid/flow_rate</b:URL>
    <b:RefOrder>6</b:RefOrder>
  </b:Source>
  <b:Source>
    <b:Tag>Rob06</b:Tag>
    <b:SourceType>InternetSite</b:SourceType>
    <b:Guid>{1B53932C-739D-478D-98E7-4E5EB87E75EE}</b:Guid>
    <b:Author>
      <b:Author>
        <b:NameList>
          <b:Person>
            <b:Last>Robinson</b:Last>
            <b:First>David</b:First>
          </b:Person>
        </b:NameList>
      </b:Author>
    </b:Author>
    <b:Title>River discharge: The geography site </b:Title>
    <b:InternetSiteTitle>The Geography Site</b:InternetSiteTitle>
    <b:Year>2006</b:Year>
    <b:Month>February</b:Month>
    <b:Day>20</b:Day>
    <b:URL>http://www.geography-site.co.uk/pages/skills/fieldwork/fluvial/disc.html</b:URL>
    <b:RefOrder>4</b:RefOrder>
  </b:Source>
  <b:Source>
    <b:Tag>Ale</b:Tag>
    <b:SourceType>InternetSite</b:SourceType>
    <b:Guid>{BD3A1199-C7FA-4919-82BE-2422B5331877}</b:Guid>
    <b:Title>River landforms: Geography AS Notes</b:Title>
    <b:Author>
      <b:Author>
        <b:NameList>
          <b:Person>
            <b:Last>Jackson</b:Last>
            <b:First>Alex</b:First>
          </b:Person>
        </b:NameList>
      </b:Author>
    </b:Author>
    <b:InternetSiteTitle>Geography AS notes</b:InternetSiteTitle>
    <b:URL>https://geographyas.info/rivers/river-landforms/</b:URL>
    <b:RefOrder>5</b:RefOrder>
  </b:Source>
  <b:Source>
    <b:Tag>dig</b:Tag>
    <b:SourceType>InternetSite</b:SourceType>
    <b:Guid>{D1AADBB8-7D08-4F42-A29C-254E647CDB90}</b:Guid>
    <b:Title>digimap.edina.ac.uk</b:Title>
    <b:URL>www.digimap.edina.ac.uk</b:URL>
    <b:RefOrder>2</b:RefOrder>
  </b:Source>
</b:Sources>
</file>

<file path=customXml/itemProps1.xml><?xml version="1.0" encoding="utf-8"?>
<ds:datastoreItem xmlns:ds="http://schemas.openxmlformats.org/officeDocument/2006/customXml" ds:itemID="{E312F8DB-80E1-4EDC-823E-718DEEBC6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2348</Words>
  <Characters>13384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Ilston River Survey</vt:lpstr>
    </vt:vector>
  </TitlesOfParts>
  <Company/>
  <LinksUpToDate>false</LinksUpToDate>
  <CharactersWithSpaces>15701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Ilston River Survey</dc:title>
  <dc:subject/>
  <dc:creator>Sophie Bennett (1704272)</dc:creator>
  <cp:keywords/>
  <dc:description/>
  <cp:lastModifiedBy>Sophie Bennett</cp:lastModifiedBy>
  <cp:revision>3</cp:revision>
  <dcterms:created xsi:type="dcterms:W3CDTF">2017-11-28T00:43:00Z</dcterms:created>
  <dcterms:modified xsi:type="dcterms:W3CDTF">2017-11-28T00:49:00Z</dcterms:modified>
  <cp:category>Physical Lnscapes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585642dd-6122-3769-a2ef-91cea09a876f</vt:lpwstr>
  </property>
  <property fmtid="{D5CDD505-2E9C-101B-9397-08002B2CF9AE}" pid="24" name="Mendeley Citation Style_1">
    <vt:lpwstr>http://www.zotero.org/styles/harvard1</vt:lpwstr>
  </property>
</Properties>
</file>