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54628" w14:textId="77777777" w:rsidR="002F2D48" w:rsidRPr="007A2699" w:rsidRDefault="002F2D48" w:rsidP="002F2D48">
      <w:pPr>
        <w:pStyle w:val="Title"/>
      </w:pPr>
      <w:r w:rsidRPr="007A2699">
        <w:t>School of Sport, Health &amp; Outdoor Education</w:t>
      </w:r>
    </w:p>
    <w:p w14:paraId="10A1373D" w14:textId="77777777" w:rsidR="002F2D48" w:rsidRPr="00DB29C9" w:rsidRDefault="002F2D48" w:rsidP="002F2D48">
      <w:pPr>
        <w:rPr>
          <w:b/>
          <w:bCs/>
          <w:sz w:val="16"/>
          <w:szCs w:val="16"/>
        </w:rPr>
      </w:pPr>
    </w:p>
    <w:p w14:paraId="13D0D64F" w14:textId="77777777" w:rsidR="002F2D48" w:rsidRPr="007A2699" w:rsidRDefault="002F2D48" w:rsidP="002F2D48">
      <w:pPr>
        <w:pStyle w:val="Subtitle"/>
      </w:pPr>
      <w:r>
        <w:t>Assessment Feedback Sheet</w:t>
      </w:r>
    </w:p>
    <w:p w14:paraId="4DBA628D" w14:textId="77777777" w:rsidR="002F2D48" w:rsidRPr="00DB29C9" w:rsidRDefault="002F2D48" w:rsidP="002F2D48">
      <w:pPr>
        <w:pStyle w:val="Subtitle"/>
        <w:rPr>
          <w:sz w:val="16"/>
          <w:szCs w:val="16"/>
        </w:rPr>
      </w:pPr>
    </w:p>
    <w:p w14:paraId="02638A80" w14:textId="705AE806" w:rsidR="002F2D48" w:rsidRPr="00952485" w:rsidRDefault="002F2D48" w:rsidP="002F2D48">
      <w:pPr>
        <w:pStyle w:val="Subtitle"/>
        <w:jc w:val="both"/>
        <w:rPr>
          <w:b/>
          <w:bCs/>
          <w:u w:val="none"/>
        </w:rPr>
      </w:pPr>
      <w:r w:rsidRPr="00952485">
        <w:rPr>
          <w:b/>
          <w:bCs/>
          <w:sz w:val="24"/>
          <w:szCs w:val="24"/>
          <w:u w:val="none"/>
        </w:rPr>
        <w:tab/>
        <w:t xml:space="preserve">            </w:t>
      </w:r>
      <w:r>
        <w:rPr>
          <w:b/>
          <w:bCs/>
          <w:sz w:val="24"/>
          <w:szCs w:val="24"/>
          <w:u w:val="none"/>
        </w:rPr>
        <w:t xml:space="preserve">    Student No./Name: Awel Swyn Williams (1600039)</w:t>
      </w:r>
      <w:r>
        <w:rPr>
          <w:b/>
          <w:bCs/>
          <w:sz w:val="24"/>
          <w:szCs w:val="24"/>
          <w:u w:val="none"/>
        </w:rPr>
        <w:tab/>
      </w:r>
    </w:p>
    <w:p w14:paraId="3FC50AB8" w14:textId="6A8419D9" w:rsidR="002F2D48" w:rsidRPr="00952485" w:rsidRDefault="002F2D48" w:rsidP="002F2D48">
      <w:pPr>
        <w:pStyle w:val="Subtitle"/>
        <w:jc w:val="left"/>
        <w:rPr>
          <w:b/>
          <w:bCs/>
          <w:sz w:val="24"/>
          <w:szCs w:val="24"/>
          <w:u w:val="none"/>
        </w:rPr>
      </w:pPr>
      <w:r w:rsidRPr="00952485">
        <w:rPr>
          <w:b/>
          <w:bCs/>
          <w:sz w:val="24"/>
          <w:szCs w:val="24"/>
          <w:u w:val="none"/>
        </w:rPr>
        <w:t xml:space="preserve">                                               </w:t>
      </w:r>
      <w:r>
        <w:rPr>
          <w:b/>
          <w:bCs/>
          <w:sz w:val="24"/>
          <w:szCs w:val="24"/>
          <w:u w:val="none"/>
        </w:rPr>
        <w:t>Module: Assessment in Physical Education</w:t>
      </w:r>
      <w:r>
        <w:rPr>
          <w:b/>
          <w:bCs/>
          <w:sz w:val="24"/>
          <w:szCs w:val="24"/>
          <w:u w:val="none"/>
        </w:rPr>
        <w:tab/>
      </w:r>
    </w:p>
    <w:p w14:paraId="053913DC" w14:textId="68E09AC8" w:rsidR="002F2D48" w:rsidRDefault="002F2D48" w:rsidP="002F2D48">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SHSS6078</w:t>
      </w:r>
    </w:p>
    <w:p w14:paraId="79BB8F53" w14:textId="77777777" w:rsidR="002F2D48" w:rsidRDefault="002F2D48" w:rsidP="002F2D48">
      <w:pPr>
        <w:pStyle w:val="Subtitle"/>
        <w:jc w:val="left"/>
        <w:rPr>
          <w:b/>
          <w:bCs/>
          <w:sz w:val="24"/>
          <w:szCs w:val="24"/>
          <w:u w:val="none"/>
        </w:rPr>
      </w:pPr>
    </w:p>
    <w:p w14:paraId="2B764A08" w14:textId="77777777" w:rsidR="002F2D48" w:rsidRPr="00DB29C9" w:rsidRDefault="002F2D48" w:rsidP="002F2D48">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2F2D48" w:rsidRPr="00313008" w14:paraId="2C12CF27" w14:textId="77777777" w:rsidTr="007739B1">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402D784" w14:textId="77777777" w:rsidR="002F2D48" w:rsidRPr="00313008" w:rsidRDefault="002F2D48" w:rsidP="007739B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F2D48" w:rsidRPr="00313008" w14:paraId="1D63453F" w14:textId="77777777" w:rsidTr="007739B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8A1C9BB" w14:textId="77777777" w:rsidR="002F2D48" w:rsidRPr="004150A6" w:rsidRDefault="002F2D48" w:rsidP="007739B1">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1C4FE7A" w14:textId="4E0D80B2" w:rsidR="002F2D48" w:rsidRPr="00313008" w:rsidRDefault="008147EA" w:rsidP="007739B1">
            <w:pPr>
              <w:pStyle w:val="Subtitle"/>
              <w:rPr>
                <w:b/>
                <w:bCs/>
                <w:sz w:val="24"/>
                <w:szCs w:val="24"/>
                <w:u w:val="none"/>
              </w:rPr>
            </w:pPr>
            <w:r>
              <w:rPr>
                <w:b/>
                <w:bCs/>
                <w:sz w:val="24"/>
                <w:szCs w:val="24"/>
                <w:u w:val="none"/>
              </w:rPr>
              <w:t>I am pleased with the development of why each of the domains were used in the rubric.</w:t>
            </w:r>
          </w:p>
        </w:tc>
      </w:tr>
      <w:tr w:rsidR="002F2D48" w:rsidRPr="00313008" w14:paraId="575F4DE9" w14:textId="77777777" w:rsidTr="007739B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4643AD6" w14:textId="77777777" w:rsidR="002F2D48" w:rsidRPr="004150A6" w:rsidRDefault="002F2D48" w:rsidP="007739B1">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431D905" w14:textId="25C9E972" w:rsidR="002F2D48" w:rsidRPr="00313008" w:rsidRDefault="008147EA" w:rsidP="007739B1">
            <w:pPr>
              <w:pStyle w:val="Subtitle"/>
              <w:rPr>
                <w:b/>
                <w:bCs/>
                <w:sz w:val="24"/>
                <w:szCs w:val="24"/>
                <w:u w:val="none"/>
              </w:rPr>
            </w:pPr>
            <w:r>
              <w:rPr>
                <w:b/>
                <w:bCs/>
                <w:sz w:val="24"/>
                <w:szCs w:val="24"/>
                <w:u w:val="none"/>
              </w:rPr>
              <w:t>I think I could have written the reflection in a bit more depth.</w:t>
            </w:r>
          </w:p>
        </w:tc>
      </w:tr>
      <w:tr w:rsidR="002F2D48" w:rsidRPr="00313008" w14:paraId="0CB0BC47" w14:textId="77777777" w:rsidTr="007739B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E3CCD37" w14:textId="77777777" w:rsidR="002F2D48" w:rsidRPr="004150A6" w:rsidRDefault="002F2D48" w:rsidP="007739B1">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D99B48F" w14:textId="770F1509" w:rsidR="002F2D48" w:rsidRPr="00313008" w:rsidRDefault="008147EA" w:rsidP="007739B1">
            <w:pPr>
              <w:pStyle w:val="Subtitle"/>
              <w:rPr>
                <w:b/>
                <w:bCs/>
                <w:sz w:val="24"/>
                <w:szCs w:val="24"/>
                <w:u w:val="none"/>
              </w:rPr>
            </w:pPr>
            <w:r>
              <w:rPr>
                <w:b/>
                <w:bCs/>
                <w:sz w:val="24"/>
                <w:szCs w:val="24"/>
                <w:u w:val="none"/>
              </w:rPr>
              <w:t xml:space="preserve">I found it very interesting to assess the child and to see what different levels he was achieving. </w:t>
            </w:r>
            <w:bookmarkStart w:id="0" w:name="_GoBack"/>
            <w:bookmarkEnd w:id="0"/>
          </w:p>
        </w:tc>
      </w:tr>
      <w:tr w:rsidR="002F2D48" w:rsidRPr="00313008" w14:paraId="7B9D8D20" w14:textId="77777777" w:rsidTr="007739B1">
        <w:trPr>
          <w:cantSplit/>
        </w:trPr>
        <w:tc>
          <w:tcPr>
            <w:tcW w:w="2305" w:type="dxa"/>
            <w:vMerge w:val="restart"/>
            <w:tcBorders>
              <w:top w:val="single" w:sz="4" w:space="0" w:color="auto"/>
              <w:left w:val="thinThickLargeGap" w:sz="24" w:space="0" w:color="auto"/>
              <w:bottom w:val="single" w:sz="6" w:space="0" w:color="auto"/>
            </w:tcBorders>
          </w:tcPr>
          <w:p w14:paraId="733399AD" w14:textId="77777777" w:rsidR="002F2D48" w:rsidRPr="00313008" w:rsidRDefault="002F2D48" w:rsidP="007739B1">
            <w:pPr>
              <w:pStyle w:val="Subtitle"/>
              <w:jc w:val="left"/>
              <w:rPr>
                <w:b/>
                <w:bCs/>
                <w:sz w:val="24"/>
                <w:szCs w:val="24"/>
                <w:u w:val="none"/>
              </w:rPr>
            </w:pPr>
          </w:p>
          <w:p w14:paraId="1D9B704B" w14:textId="77777777" w:rsidR="002F2D48" w:rsidRPr="009574BA" w:rsidRDefault="002F2D48" w:rsidP="007739B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F2FBD31" w14:textId="77777777" w:rsidR="002F2D48" w:rsidRPr="00313008" w:rsidRDefault="002F2D48" w:rsidP="007739B1">
            <w:pPr>
              <w:ind w:left="113" w:right="113"/>
              <w:rPr>
                <w:sz w:val="16"/>
                <w:szCs w:val="16"/>
              </w:rPr>
            </w:pPr>
            <w:r w:rsidRPr="00313008">
              <w:rPr>
                <w:sz w:val="16"/>
                <w:szCs w:val="16"/>
              </w:rPr>
              <w:t>Learning</w:t>
            </w:r>
          </w:p>
          <w:p w14:paraId="1579F9BD" w14:textId="77777777" w:rsidR="002F2D48" w:rsidRPr="00313008" w:rsidRDefault="002F2D48" w:rsidP="007739B1">
            <w:pPr>
              <w:ind w:left="113" w:right="113"/>
              <w:rPr>
                <w:sz w:val="16"/>
                <w:szCs w:val="16"/>
              </w:rPr>
            </w:pPr>
            <w:r w:rsidRPr="00313008">
              <w:rPr>
                <w:sz w:val="16"/>
                <w:szCs w:val="16"/>
              </w:rPr>
              <w:t>Outcomes</w:t>
            </w:r>
          </w:p>
          <w:p w14:paraId="036E81BC" w14:textId="77777777" w:rsidR="002F2D48" w:rsidRPr="00313008" w:rsidRDefault="002F2D48" w:rsidP="007739B1">
            <w:pPr>
              <w:ind w:left="113" w:right="113"/>
              <w:rPr>
                <w:sz w:val="16"/>
                <w:szCs w:val="16"/>
              </w:rPr>
            </w:pPr>
          </w:p>
          <w:p w14:paraId="4173B402" w14:textId="77777777" w:rsidR="002F2D48" w:rsidRPr="00313008" w:rsidRDefault="002F2D48" w:rsidP="007739B1">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ECD78BC" w14:textId="77777777" w:rsidR="002F2D48" w:rsidRPr="00313008" w:rsidRDefault="002F2D48" w:rsidP="007739B1">
            <w:pPr>
              <w:pStyle w:val="Subtitle"/>
              <w:rPr>
                <w:b/>
                <w:bCs/>
                <w:sz w:val="24"/>
                <w:szCs w:val="24"/>
                <w:u w:val="none"/>
              </w:rPr>
            </w:pPr>
            <w:r w:rsidRPr="00313008">
              <w:rPr>
                <w:b/>
                <w:bCs/>
                <w:sz w:val="24"/>
                <w:szCs w:val="24"/>
                <w:u w:val="none"/>
              </w:rPr>
              <w:t>GRADE</w:t>
            </w:r>
          </w:p>
        </w:tc>
      </w:tr>
      <w:tr w:rsidR="002F2D48" w:rsidRPr="00313008" w14:paraId="523E095A" w14:textId="77777777" w:rsidTr="007739B1">
        <w:trPr>
          <w:cantSplit/>
        </w:trPr>
        <w:tc>
          <w:tcPr>
            <w:tcW w:w="2305" w:type="dxa"/>
            <w:vMerge/>
            <w:tcBorders>
              <w:top w:val="single" w:sz="6" w:space="0" w:color="auto"/>
              <w:left w:val="thinThickLargeGap" w:sz="24" w:space="0" w:color="auto"/>
              <w:bottom w:val="single" w:sz="6" w:space="0" w:color="auto"/>
            </w:tcBorders>
          </w:tcPr>
          <w:p w14:paraId="663BF3BE" w14:textId="77777777" w:rsidR="002F2D48" w:rsidRPr="00313008" w:rsidRDefault="002F2D48" w:rsidP="007739B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02A840" w14:textId="77777777" w:rsidR="002F2D48" w:rsidRPr="00313008" w:rsidRDefault="002F2D48" w:rsidP="007739B1">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1FD6C20" w14:textId="77777777" w:rsidR="002F2D48" w:rsidRPr="003E3041" w:rsidRDefault="002F2D48" w:rsidP="007739B1">
            <w:pPr>
              <w:pStyle w:val="Subtitle"/>
              <w:rPr>
                <w:b/>
                <w:bCs/>
                <w:sz w:val="16"/>
                <w:szCs w:val="16"/>
                <w:u w:val="none"/>
              </w:rPr>
            </w:pPr>
            <w:r>
              <w:rPr>
                <w:b/>
                <w:bCs/>
                <w:sz w:val="16"/>
                <w:szCs w:val="16"/>
                <w:u w:val="none"/>
              </w:rPr>
              <w:t>Poor</w:t>
            </w:r>
          </w:p>
          <w:p w14:paraId="2229EF67" w14:textId="77777777" w:rsidR="002F2D48" w:rsidRPr="006A5DB4" w:rsidRDefault="002F2D48" w:rsidP="007739B1">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3DD20BEC" w14:textId="77777777" w:rsidR="002F2D48" w:rsidRPr="003E3041" w:rsidRDefault="002F2D48" w:rsidP="007739B1">
            <w:pPr>
              <w:pStyle w:val="Subtitle"/>
              <w:rPr>
                <w:b/>
                <w:bCs/>
                <w:sz w:val="16"/>
                <w:szCs w:val="16"/>
                <w:u w:val="none"/>
              </w:rPr>
            </w:pPr>
            <w:r>
              <w:rPr>
                <w:b/>
                <w:bCs/>
                <w:sz w:val="16"/>
                <w:szCs w:val="16"/>
                <w:u w:val="none"/>
              </w:rPr>
              <w:t>Unsatisfactory</w:t>
            </w:r>
          </w:p>
          <w:p w14:paraId="3E203DD8" w14:textId="77777777" w:rsidR="002F2D48" w:rsidRPr="003E3041" w:rsidRDefault="002F2D48" w:rsidP="007739B1">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14:paraId="75F14A87" w14:textId="77777777" w:rsidR="002F2D48" w:rsidRPr="003E3041" w:rsidRDefault="002F2D48" w:rsidP="007739B1">
            <w:pPr>
              <w:pStyle w:val="Subtitle"/>
              <w:rPr>
                <w:b/>
                <w:bCs/>
                <w:sz w:val="16"/>
                <w:szCs w:val="16"/>
                <w:u w:val="none"/>
              </w:rPr>
            </w:pPr>
            <w:r w:rsidRPr="003E3041">
              <w:rPr>
                <w:b/>
                <w:bCs/>
                <w:sz w:val="16"/>
                <w:szCs w:val="16"/>
                <w:u w:val="none"/>
              </w:rPr>
              <w:t>Satisfactory</w:t>
            </w:r>
          </w:p>
          <w:p w14:paraId="44C50CB0" w14:textId="77777777" w:rsidR="002F2D48" w:rsidRPr="003E3041" w:rsidRDefault="002F2D48" w:rsidP="007739B1">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5684884A" w14:textId="77777777" w:rsidR="002F2D48" w:rsidRPr="003E3041" w:rsidRDefault="002F2D48" w:rsidP="007739B1">
            <w:pPr>
              <w:pStyle w:val="Subtitle"/>
              <w:rPr>
                <w:b/>
                <w:bCs/>
                <w:sz w:val="16"/>
                <w:szCs w:val="16"/>
                <w:u w:val="none"/>
              </w:rPr>
            </w:pPr>
            <w:r w:rsidRPr="003E3041">
              <w:rPr>
                <w:b/>
                <w:bCs/>
                <w:sz w:val="16"/>
                <w:szCs w:val="16"/>
                <w:u w:val="none"/>
              </w:rPr>
              <w:t>Good</w:t>
            </w:r>
          </w:p>
          <w:p w14:paraId="356D5C3F" w14:textId="77777777" w:rsidR="002F2D48" w:rsidRPr="003E3041" w:rsidRDefault="002F2D48" w:rsidP="007739B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3F789CCD" w14:textId="77777777" w:rsidR="002F2D48" w:rsidRPr="003E3041" w:rsidRDefault="002F2D48" w:rsidP="007739B1">
            <w:pPr>
              <w:pStyle w:val="Subtitle"/>
              <w:rPr>
                <w:b/>
                <w:bCs/>
                <w:sz w:val="16"/>
                <w:szCs w:val="16"/>
                <w:u w:val="none"/>
              </w:rPr>
            </w:pPr>
            <w:r w:rsidRPr="003E3041">
              <w:rPr>
                <w:b/>
                <w:bCs/>
                <w:sz w:val="16"/>
                <w:szCs w:val="16"/>
                <w:u w:val="none"/>
              </w:rPr>
              <w:t>Very Good</w:t>
            </w:r>
          </w:p>
          <w:p w14:paraId="11243BFE" w14:textId="77777777" w:rsidR="002F2D48" w:rsidRPr="003E3041" w:rsidRDefault="002F2D48" w:rsidP="007739B1">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361E38BF" w14:textId="77777777" w:rsidR="002F2D48" w:rsidRPr="003E3041" w:rsidRDefault="002F2D48" w:rsidP="007739B1">
            <w:pPr>
              <w:pStyle w:val="Subtitle"/>
              <w:rPr>
                <w:b/>
                <w:bCs/>
                <w:sz w:val="16"/>
                <w:szCs w:val="16"/>
                <w:u w:val="none"/>
              </w:rPr>
            </w:pPr>
            <w:r w:rsidRPr="003E3041">
              <w:rPr>
                <w:b/>
                <w:bCs/>
                <w:sz w:val="16"/>
                <w:szCs w:val="16"/>
                <w:u w:val="none"/>
              </w:rPr>
              <w:t>Excellent</w:t>
            </w:r>
          </w:p>
          <w:p w14:paraId="4073B713" w14:textId="77777777" w:rsidR="002F2D48" w:rsidRPr="003E3041" w:rsidRDefault="002F2D48" w:rsidP="007739B1">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32433CE1" w14:textId="77777777" w:rsidR="002F2D48" w:rsidRDefault="002F2D48" w:rsidP="007739B1">
            <w:pPr>
              <w:pStyle w:val="Subtitle"/>
              <w:rPr>
                <w:b/>
                <w:bCs/>
                <w:sz w:val="16"/>
                <w:szCs w:val="16"/>
                <w:u w:val="none"/>
              </w:rPr>
            </w:pPr>
            <w:r>
              <w:rPr>
                <w:b/>
                <w:bCs/>
                <w:sz w:val="16"/>
                <w:szCs w:val="16"/>
                <w:u w:val="none"/>
              </w:rPr>
              <w:t>Exceptional</w:t>
            </w:r>
          </w:p>
          <w:p w14:paraId="58834992" w14:textId="77777777" w:rsidR="002F2D48" w:rsidRPr="003E3041" w:rsidRDefault="002F2D48" w:rsidP="007739B1">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3FAA4AF8" w14:textId="77777777" w:rsidR="002F2D48" w:rsidRPr="00313008" w:rsidRDefault="002F2D48" w:rsidP="007739B1">
            <w:pPr>
              <w:pStyle w:val="Subtitle"/>
              <w:jc w:val="left"/>
              <w:rPr>
                <w:b/>
                <w:bCs/>
                <w:sz w:val="18"/>
                <w:szCs w:val="18"/>
                <w:u w:val="none"/>
              </w:rPr>
            </w:pPr>
          </w:p>
          <w:p w14:paraId="030AD946" w14:textId="77777777" w:rsidR="002F2D48" w:rsidRPr="00313008" w:rsidRDefault="002F2D48" w:rsidP="007739B1">
            <w:pPr>
              <w:pStyle w:val="Subtitle"/>
              <w:jc w:val="left"/>
              <w:rPr>
                <w:b/>
                <w:bCs/>
                <w:sz w:val="18"/>
                <w:szCs w:val="18"/>
                <w:u w:val="none"/>
              </w:rPr>
            </w:pPr>
            <w:r w:rsidRPr="00313008">
              <w:rPr>
                <w:b/>
                <w:bCs/>
                <w:sz w:val="18"/>
                <w:szCs w:val="18"/>
                <w:u w:val="none"/>
              </w:rPr>
              <w:t xml:space="preserve">  %</w:t>
            </w:r>
          </w:p>
        </w:tc>
      </w:tr>
      <w:tr w:rsidR="002F2D48" w:rsidRPr="00313008" w14:paraId="29EA3CB9" w14:textId="77777777" w:rsidTr="007739B1">
        <w:trPr>
          <w:trHeight w:val="462"/>
        </w:trPr>
        <w:tc>
          <w:tcPr>
            <w:tcW w:w="2305" w:type="dxa"/>
            <w:tcBorders>
              <w:top w:val="single" w:sz="6" w:space="0" w:color="auto"/>
              <w:left w:val="thinThickLargeGap" w:sz="24" w:space="0" w:color="auto"/>
            </w:tcBorders>
          </w:tcPr>
          <w:p w14:paraId="30F9A102" w14:textId="77777777" w:rsidR="002F2D48" w:rsidRPr="009B5330" w:rsidRDefault="002F2D48" w:rsidP="007739B1">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14:paraId="73A29600" w14:textId="77777777" w:rsidR="002F2D48" w:rsidRPr="00313008" w:rsidRDefault="002F2D48" w:rsidP="007739B1">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14:paraId="3F617AC2" w14:textId="77777777" w:rsidR="002F2D48" w:rsidRPr="00313008" w:rsidRDefault="002F2D48" w:rsidP="007739B1">
            <w:pPr>
              <w:pStyle w:val="Subtitle"/>
              <w:rPr>
                <w:sz w:val="18"/>
                <w:szCs w:val="18"/>
                <w:u w:val="none"/>
              </w:rPr>
            </w:pPr>
          </w:p>
        </w:tc>
        <w:tc>
          <w:tcPr>
            <w:tcW w:w="1054" w:type="dxa"/>
            <w:tcBorders>
              <w:left w:val="single" w:sz="6" w:space="0" w:color="auto"/>
              <w:right w:val="single" w:sz="6" w:space="0" w:color="auto"/>
            </w:tcBorders>
          </w:tcPr>
          <w:p w14:paraId="19AF2897" w14:textId="77777777" w:rsidR="002F2D48" w:rsidRPr="00313008" w:rsidRDefault="002F2D48" w:rsidP="007739B1">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14:paraId="6FB4E099" w14:textId="77777777" w:rsidR="002F2D48" w:rsidRPr="00313008" w:rsidRDefault="002F2D48" w:rsidP="007739B1">
            <w:pPr>
              <w:pStyle w:val="Subtitle"/>
              <w:rPr>
                <w:sz w:val="18"/>
                <w:szCs w:val="18"/>
                <w:u w:val="none"/>
              </w:rPr>
            </w:pPr>
          </w:p>
        </w:tc>
        <w:tc>
          <w:tcPr>
            <w:tcW w:w="1055" w:type="dxa"/>
            <w:tcBorders>
              <w:top w:val="single" w:sz="6" w:space="0" w:color="auto"/>
              <w:left w:val="single" w:sz="6" w:space="0" w:color="auto"/>
              <w:right w:val="single" w:sz="6" w:space="0" w:color="auto"/>
            </w:tcBorders>
          </w:tcPr>
          <w:p w14:paraId="0919532F" w14:textId="77777777" w:rsidR="002F2D48" w:rsidRPr="00313008" w:rsidRDefault="002F2D48" w:rsidP="007739B1">
            <w:pPr>
              <w:pStyle w:val="Subtitle"/>
              <w:rPr>
                <w:sz w:val="18"/>
                <w:szCs w:val="18"/>
                <w:u w:val="none"/>
              </w:rPr>
            </w:pPr>
          </w:p>
        </w:tc>
        <w:tc>
          <w:tcPr>
            <w:tcW w:w="1054" w:type="dxa"/>
            <w:tcBorders>
              <w:top w:val="single" w:sz="6" w:space="0" w:color="auto"/>
              <w:left w:val="single" w:sz="6" w:space="0" w:color="auto"/>
              <w:right w:val="single" w:sz="6" w:space="0" w:color="auto"/>
            </w:tcBorders>
          </w:tcPr>
          <w:p w14:paraId="2B98E075" w14:textId="77777777" w:rsidR="002F2D48" w:rsidRPr="002E0D8B" w:rsidRDefault="002F2D48" w:rsidP="007739B1">
            <w:pPr>
              <w:pStyle w:val="Subtitle"/>
              <w:jc w:val="right"/>
              <w:rPr>
                <w:sz w:val="24"/>
                <w:szCs w:val="24"/>
                <w:u w:val="none"/>
              </w:rPr>
            </w:pPr>
          </w:p>
        </w:tc>
        <w:tc>
          <w:tcPr>
            <w:tcW w:w="1054" w:type="dxa"/>
            <w:gridSpan w:val="2"/>
            <w:tcBorders>
              <w:left w:val="single" w:sz="6" w:space="0" w:color="auto"/>
              <w:right w:val="single" w:sz="6" w:space="0" w:color="auto"/>
            </w:tcBorders>
          </w:tcPr>
          <w:p w14:paraId="22E7ACB1" w14:textId="77777777" w:rsidR="002F2D48" w:rsidRPr="00313008" w:rsidRDefault="002F2D48" w:rsidP="007739B1">
            <w:pPr>
              <w:pStyle w:val="Subtitle"/>
              <w:rPr>
                <w:sz w:val="18"/>
                <w:szCs w:val="18"/>
                <w:u w:val="none"/>
              </w:rPr>
            </w:pPr>
          </w:p>
        </w:tc>
        <w:tc>
          <w:tcPr>
            <w:tcW w:w="1055" w:type="dxa"/>
            <w:tcBorders>
              <w:left w:val="single" w:sz="6" w:space="0" w:color="auto"/>
              <w:right w:val="single" w:sz="6" w:space="0" w:color="auto"/>
            </w:tcBorders>
          </w:tcPr>
          <w:p w14:paraId="2CD8C104" w14:textId="77777777" w:rsidR="002F2D48" w:rsidRPr="00313008" w:rsidRDefault="002F2D48" w:rsidP="007739B1">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14:paraId="12719192" w14:textId="77777777" w:rsidR="002F2D48" w:rsidRPr="00313008" w:rsidRDefault="002F2D48" w:rsidP="007739B1">
            <w:pPr>
              <w:pStyle w:val="Subtitle"/>
              <w:jc w:val="left"/>
              <w:rPr>
                <w:b/>
                <w:bCs/>
                <w:sz w:val="18"/>
                <w:szCs w:val="18"/>
                <w:u w:val="none"/>
              </w:rPr>
            </w:pPr>
            <w:r>
              <w:rPr>
                <w:b/>
                <w:bCs/>
                <w:sz w:val="18"/>
                <w:szCs w:val="18"/>
                <w:u w:val="none"/>
              </w:rPr>
              <w:t>50</w:t>
            </w:r>
            <w:r w:rsidRPr="00313008">
              <w:rPr>
                <w:b/>
                <w:bCs/>
                <w:sz w:val="18"/>
                <w:szCs w:val="18"/>
                <w:u w:val="none"/>
              </w:rPr>
              <w:t>%</w:t>
            </w:r>
          </w:p>
        </w:tc>
      </w:tr>
      <w:tr w:rsidR="002F2D48" w:rsidRPr="00313008" w14:paraId="7F792EF9" w14:textId="77777777" w:rsidTr="007739B1">
        <w:tc>
          <w:tcPr>
            <w:tcW w:w="2305" w:type="dxa"/>
            <w:tcBorders>
              <w:top w:val="single" w:sz="6" w:space="0" w:color="auto"/>
              <w:left w:val="thinThickLargeGap" w:sz="24" w:space="0" w:color="auto"/>
              <w:bottom w:val="single" w:sz="6" w:space="0" w:color="auto"/>
            </w:tcBorders>
          </w:tcPr>
          <w:p w14:paraId="1A283EE8" w14:textId="77777777" w:rsidR="002F2D48" w:rsidRPr="009B5330" w:rsidRDefault="002F2D48" w:rsidP="007739B1">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1501F884" w14:textId="77777777" w:rsidR="002F2D48" w:rsidRPr="00313008" w:rsidRDefault="002F2D48" w:rsidP="007739B1">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07A79634" w14:textId="77777777" w:rsidR="002F2D48" w:rsidRPr="00313008" w:rsidRDefault="002F2D48" w:rsidP="007739B1">
            <w:pPr>
              <w:pStyle w:val="Subtitle"/>
              <w:rPr>
                <w:sz w:val="18"/>
                <w:szCs w:val="18"/>
                <w:u w:val="none"/>
              </w:rPr>
            </w:pPr>
          </w:p>
        </w:tc>
        <w:tc>
          <w:tcPr>
            <w:tcW w:w="1054" w:type="dxa"/>
            <w:tcBorders>
              <w:left w:val="single" w:sz="6" w:space="0" w:color="auto"/>
              <w:right w:val="single" w:sz="6" w:space="0" w:color="auto"/>
            </w:tcBorders>
          </w:tcPr>
          <w:p w14:paraId="433A0FD9" w14:textId="77777777" w:rsidR="002F2D48" w:rsidRPr="00313008" w:rsidRDefault="002F2D48" w:rsidP="007739B1">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57ED233" w14:textId="77777777" w:rsidR="002F2D48" w:rsidRPr="00313008" w:rsidRDefault="002F2D48" w:rsidP="007739B1">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0D52A441" w14:textId="77777777" w:rsidR="002F2D48" w:rsidRDefault="002F2D48" w:rsidP="007739B1">
            <w:pPr>
              <w:pStyle w:val="Subtitle"/>
              <w:jc w:val="right"/>
              <w:rPr>
                <w:sz w:val="18"/>
                <w:szCs w:val="18"/>
                <w:u w:val="none"/>
              </w:rPr>
            </w:pPr>
          </w:p>
          <w:p w14:paraId="36740E28" w14:textId="77777777" w:rsidR="002F2D48" w:rsidRPr="00313008" w:rsidRDefault="002F2D48" w:rsidP="007739B1">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D4FE562" w14:textId="77777777" w:rsidR="002F2D48" w:rsidRPr="00313008" w:rsidRDefault="002F2D48" w:rsidP="007739B1">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1D1F93B5" w14:textId="77777777" w:rsidR="002F2D48" w:rsidRPr="00313008" w:rsidRDefault="002F2D48" w:rsidP="007739B1">
            <w:pPr>
              <w:pStyle w:val="Subtitle"/>
              <w:rPr>
                <w:sz w:val="18"/>
                <w:szCs w:val="18"/>
                <w:u w:val="none"/>
              </w:rPr>
            </w:pPr>
          </w:p>
        </w:tc>
        <w:tc>
          <w:tcPr>
            <w:tcW w:w="1055" w:type="dxa"/>
            <w:tcBorders>
              <w:left w:val="single" w:sz="6" w:space="0" w:color="auto"/>
              <w:right w:val="single" w:sz="6" w:space="0" w:color="auto"/>
            </w:tcBorders>
          </w:tcPr>
          <w:p w14:paraId="5F723595" w14:textId="77777777" w:rsidR="002F2D48" w:rsidRPr="00313008" w:rsidRDefault="002F2D48" w:rsidP="007739B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7E8320" w14:textId="77777777" w:rsidR="002F2D48" w:rsidRPr="00313008" w:rsidRDefault="002F2D48" w:rsidP="007739B1">
            <w:pPr>
              <w:pStyle w:val="Subtitle"/>
              <w:jc w:val="left"/>
              <w:rPr>
                <w:b/>
                <w:bCs/>
                <w:sz w:val="18"/>
                <w:szCs w:val="18"/>
                <w:u w:val="none"/>
              </w:rPr>
            </w:pPr>
            <w:r>
              <w:rPr>
                <w:b/>
                <w:bCs/>
                <w:sz w:val="18"/>
                <w:szCs w:val="18"/>
                <w:u w:val="none"/>
              </w:rPr>
              <w:t>25</w:t>
            </w:r>
            <w:r w:rsidRPr="00313008">
              <w:rPr>
                <w:b/>
                <w:bCs/>
                <w:sz w:val="18"/>
                <w:szCs w:val="18"/>
                <w:u w:val="none"/>
              </w:rPr>
              <w:t>%</w:t>
            </w:r>
          </w:p>
        </w:tc>
      </w:tr>
      <w:tr w:rsidR="002F2D48" w:rsidRPr="00313008" w14:paraId="48616164" w14:textId="77777777" w:rsidTr="007739B1">
        <w:tc>
          <w:tcPr>
            <w:tcW w:w="2305" w:type="dxa"/>
            <w:tcBorders>
              <w:top w:val="single" w:sz="6" w:space="0" w:color="auto"/>
              <w:left w:val="thinThickLargeGap" w:sz="24" w:space="0" w:color="auto"/>
              <w:bottom w:val="single" w:sz="4" w:space="0" w:color="auto"/>
            </w:tcBorders>
          </w:tcPr>
          <w:p w14:paraId="670C0A2E" w14:textId="77777777" w:rsidR="002F2D48" w:rsidRPr="009B5330" w:rsidRDefault="002F2D48" w:rsidP="007739B1">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3EF6D23" w14:textId="77777777" w:rsidR="002F2D48" w:rsidRPr="00313008" w:rsidRDefault="002F2D48" w:rsidP="007739B1">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14:paraId="233ABD2B" w14:textId="77777777" w:rsidR="002F2D48" w:rsidRPr="00313008" w:rsidRDefault="002F2D48" w:rsidP="007739B1">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1F77F237" w14:textId="77777777" w:rsidR="002F2D48" w:rsidRPr="00313008" w:rsidRDefault="002F2D48" w:rsidP="007739B1">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5793E86B" w14:textId="77777777" w:rsidR="002F2D48" w:rsidRPr="00313008" w:rsidRDefault="002F2D48" w:rsidP="007739B1">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604832CD" w14:textId="77777777" w:rsidR="002F2D48" w:rsidRPr="00313008" w:rsidRDefault="002F2D48" w:rsidP="007739B1">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CD1CBD2" w14:textId="77777777" w:rsidR="002F2D48" w:rsidRPr="00313008" w:rsidRDefault="002F2D48" w:rsidP="007739B1">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27851FF7" w14:textId="77777777" w:rsidR="002F2D48" w:rsidRPr="00313008" w:rsidRDefault="002F2D48" w:rsidP="007739B1">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3928170E" w14:textId="77777777" w:rsidR="002F2D48" w:rsidRPr="00313008" w:rsidRDefault="002F2D48" w:rsidP="007739B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094322" w14:textId="77777777" w:rsidR="002F2D48" w:rsidRPr="00313008" w:rsidRDefault="002F2D48" w:rsidP="007739B1">
            <w:pPr>
              <w:pStyle w:val="Subtitle"/>
              <w:jc w:val="left"/>
              <w:rPr>
                <w:b/>
                <w:bCs/>
                <w:sz w:val="18"/>
                <w:szCs w:val="18"/>
                <w:u w:val="none"/>
              </w:rPr>
            </w:pPr>
            <w:r>
              <w:rPr>
                <w:b/>
                <w:bCs/>
                <w:sz w:val="18"/>
                <w:szCs w:val="18"/>
                <w:u w:val="none"/>
              </w:rPr>
              <w:t>25%</w:t>
            </w:r>
          </w:p>
        </w:tc>
      </w:tr>
      <w:tr w:rsidR="002F2D48" w:rsidRPr="00313008" w14:paraId="09EE230E" w14:textId="77777777" w:rsidTr="007739B1">
        <w:trPr>
          <w:cantSplit/>
          <w:trHeight w:val="282"/>
        </w:trPr>
        <w:tc>
          <w:tcPr>
            <w:tcW w:w="10225" w:type="dxa"/>
            <w:gridSpan w:val="12"/>
            <w:tcBorders>
              <w:left w:val="thinThickLargeGap" w:sz="24" w:space="0" w:color="auto"/>
              <w:right w:val="single" w:sz="4" w:space="0" w:color="auto"/>
            </w:tcBorders>
          </w:tcPr>
          <w:p w14:paraId="5AE224B3" w14:textId="77777777" w:rsidR="002F2D48" w:rsidRPr="009A081E" w:rsidRDefault="002F2D48" w:rsidP="007739B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0A6CC08" w14:textId="77777777" w:rsidR="002F2D48" w:rsidRPr="00313008" w:rsidRDefault="002F2D48" w:rsidP="007739B1">
            <w:pPr>
              <w:pStyle w:val="Subtitle"/>
              <w:jc w:val="left"/>
              <w:rPr>
                <w:b/>
                <w:bCs/>
                <w:sz w:val="24"/>
                <w:szCs w:val="24"/>
                <w:u w:val="none"/>
              </w:rPr>
            </w:pPr>
          </w:p>
        </w:tc>
      </w:tr>
      <w:tr w:rsidR="002F2D48" w:rsidRPr="00313008" w14:paraId="6C34A8F4" w14:textId="77777777" w:rsidTr="007739B1">
        <w:trPr>
          <w:cantSplit/>
          <w:trHeight w:val="4341"/>
        </w:trPr>
        <w:tc>
          <w:tcPr>
            <w:tcW w:w="10945" w:type="dxa"/>
            <w:gridSpan w:val="13"/>
            <w:tcBorders>
              <w:left w:val="thinThickLargeGap" w:sz="24" w:space="0" w:color="auto"/>
              <w:right w:val="thinThickLargeGap" w:sz="24" w:space="0" w:color="auto"/>
            </w:tcBorders>
          </w:tcPr>
          <w:p w14:paraId="0FC382E4" w14:textId="77777777" w:rsidR="002F2D48" w:rsidRPr="00313008" w:rsidRDefault="002F2D48" w:rsidP="007739B1">
            <w:pPr>
              <w:pStyle w:val="Subtitle"/>
              <w:jc w:val="left"/>
              <w:rPr>
                <w:b/>
                <w:bCs/>
                <w:sz w:val="24"/>
                <w:szCs w:val="24"/>
                <w:u w:val="none"/>
              </w:rPr>
            </w:pPr>
            <w:r w:rsidRPr="00313008">
              <w:rPr>
                <w:b/>
                <w:bCs/>
                <w:sz w:val="24"/>
                <w:szCs w:val="24"/>
                <w:u w:val="none"/>
              </w:rPr>
              <w:t>TUTOR COMMENTS:</w:t>
            </w:r>
          </w:p>
          <w:p w14:paraId="5A811E26" w14:textId="77777777" w:rsidR="002F2D48" w:rsidRDefault="002F2D48" w:rsidP="007739B1">
            <w:pPr>
              <w:pStyle w:val="Subtitle"/>
              <w:ind w:left="937" w:right="1152"/>
              <w:jc w:val="both"/>
              <w:rPr>
                <w:b/>
                <w:bCs/>
                <w:sz w:val="24"/>
                <w:szCs w:val="24"/>
                <w:u w:val="none"/>
              </w:rPr>
            </w:pPr>
          </w:p>
          <w:p w14:paraId="266E6FEC" w14:textId="77777777" w:rsidR="002F2D48" w:rsidRDefault="002F2D48" w:rsidP="007739B1">
            <w:pPr>
              <w:pStyle w:val="Subtitle"/>
              <w:ind w:left="937" w:right="1152"/>
              <w:jc w:val="both"/>
              <w:rPr>
                <w:b/>
                <w:bCs/>
                <w:sz w:val="24"/>
                <w:szCs w:val="24"/>
                <w:u w:val="none"/>
              </w:rPr>
            </w:pPr>
          </w:p>
          <w:p w14:paraId="75C87B96" w14:textId="77777777" w:rsidR="002F2D48" w:rsidRDefault="002F2D48" w:rsidP="007739B1">
            <w:pPr>
              <w:pStyle w:val="Subtitle"/>
              <w:ind w:left="937" w:right="1152"/>
              <w:jc w:val="both"/>
              <w:rPr>
                <w:b/>
                <w:bCs/>
                <w:sz w:val="24"/>
                <w:szCs w:val="24"/>
                <w:u w:val="none"/>
              </w:rPr>
            </w:pPr>
          </w:p>
          <w:p w14:paraId="273A14F1" w14:textId="77777777" w:rsidR="002F2D48" w:rsidRDefault="002F2D48" w:rsidP="007739B1">
            <w:pPr>
              <w:pStyle w:val="Subtitle"/>
              <w:ind w:left="937" w:right="1152"/>
              <w:jc w:val="both"/>
              <w:rPr>
                <w:b/>
                <w:bCs/>
                <w:sz w:val="24"/>
                <w:szCs w:val="24"/>
                <w:u w:val="none"/>
              </w:rPr>
            </w:pPr>
          </w:p>
          <w:p w14:paraId="7A42274E" w14:textId="77777777" w:rsidR="002F2D48" w:rsidRDefault="002F2D48" w:rsidP="007739B1">
            <w:pPr>
              <w:pStyle w:val="Subtitle"/>
              <w:ind w:left="937" w:right="1152"/>
              <w:jc w:val="both"/>
              <w:rPr>
                <w:b/>
                <w:bCs/>
                <w:sz w:val="24"/>
                <w:szCs w:val="24"/>
                <w:u w:val="none"/>
              </w:rPr>
            </w:pPr>
          </w:p>
          <w:p w14:paraId="56EADFA9" w14:textId="77777777" w:rsidR="002F2D48" w:rsidRDefault="002F2D48" w:rsidP="007739B1">
            <w:pPr>
              <w:pStyle w:val="Subtitle"/>
              <w:ind w:left="937" w:right="1152"/>
              <w:jc w:val="both"/>
              <w:rPr>
                <w:b/>
                <w:bCs/>
                <w:sz w:val="24"/>
                <w:szCs w:val="24"/>
                <w:u w:val="none"/>
              </w:rPr>
            </w:pPr>
          </w:p>
          <w:p w14:paraId="0B9327D8" w14:textId="77777777" w:rsidR="002F2D48" w:rsidRDefault="002F2D48" w:rsidP="007739B1">
            <w:pPr>
              <w:pStyle w:val="Subtitle"/>
              <w:ind w:left="937" w:right="1152"/>
              <w:jc w:val="both"/>
              <w:rPr>
                <w:b/>
                <w:bCs/>
                <w:sz w:val="24"/>
                <w:szCs w:val="24"/>
                <w:u w:val="none"/>
              </w:rPr>
            </w:pPr>
          </w:p>
          <w:p w14:paraId="276C4DF4" w14:textId="77777777" w:rsidR="002F2D48" w:rsidRDefault="002F2D48" w:rsidP="007739B1">
            <w:pPr>
              <w:pStyle w:val="Subtitle"/>
              <w:ind w:left="937" w:right="1152"/>
              <w:jc w:val="both"/>
              <w:rPr>
                <w:b/>
                <w:bCs/>
                <w:sz w:val="24"/>
                <w:szCs w:val="24"/>
                <w:u w:val="none"/>
              </w:rPr>
            </w:pPr>
          </w:p>
          <w:p w14:paraId="00F7643C" w14:textId="77777777" w:rsidR="002F2D48" w:rsidRDefault="002F2D48" w:rsidP="007739B1">
            <w:pPr>
              <w:pStyle w:val="Subtitle"/>
              <w:ind w:left="937" w:right="1152"/>
              <w:jc w:val="both"/>
              <w:rPr>
                <w:b/>
                <w:bCs/>
                <w:sz w:val="24"/>
                <w:szCs w:val="24"/>
                <w:u w:val="none"/>
              </w:rPr>
            </w:pPr>
          </w:p>
          <w:p w14:paraId="2DCCF610" w14:textId="77777777" w:rsidR="002F2D48" w:rsidRDefault="002F2D48" w:rsidP="007739B1">
            <w:pPr>
              <w:pStyle w:val="Subtitle"/>
              <w:ind w:left="937" w:right="1152"/>
              <w:jc w:val="both"/>
              <w:rPr>
                <w:b/>
                <w:bCs/>
                <w:sz w:val="24"/>
                <w:szCs w:val="24"/>
                <w:u w:val="none"/>
              </w:rPr>
            </w:pPr>
          </w:p>
          <w:p w14:paraId="2B089A5C" w14:textId="77777777" w:rsidR="002F2D48" w:rsidRDefault="002F2D48" w:rsidP="007739B1">
            <w:pPr>
              <w:pStyle w:val="Subtitle"/>
              <w:ind w:left="937" w:right="1152"/>
              <w:jc w:val="both"/>
              <w:rPr>
                <w:b/>
                <w:bCs/>
                <w:sz w:val="24"/>
                <w:szCs w:val="24"/>
                <w:u w:val="none"/>
              </w:rPr>
            </w:pPr>
          </w:p>
          <w:p w14:paraId="04167289" w14:textId="77777777" w:rsidR="002F2D48" w:rsidRPr="00313008" w:rsidRDefault="002F2D48" w:rsidP="007739B1">
            <w:pPr>
              <w:pStyle w:val="Subtitle"/>
              <w:ind w:left="937" w:right="1152"/>
              <w:jc w:val="both"/>
              <w:rPr>
                <w:b/>
                <w:bCs/>
                <w:sz w:val="24"/>
                <w:szCs w:val="24"/>
                <w:u w:val="none"/>
              </w:rPr>
            </w:pPr>
          </w:p>
        </w:tc>
      </w:tr>
      <w:tr w:rsidR="002F2D48" w:rsidRPr="00313008" w14:paraId="36B24C01" w14:textId="77777777" w:rsidTr="007739B1">
        <w:trPr>
          <w:cantSplit/>
          <w:trHeight w:val="365"/>
        </w:trPr>
        <w:tc>
          <w:tcPr>
            <w:tcW w:w="2661" w:type="dxa"/>
            <w:gridSpan w:val="2"/>
            <w:tcBorders>
              <w:left w:val="thinThickLargeGap" w:sz="24" w:space="0" w:color="auto"/>
              <w:bottom w:val="thickThinLargeGap" w:sz="24" w:space="0" w:color="auto"/>
            </w:tcBorders>
          </w:tcPr>
          <w:p w14:paraId="3B427D28" w14:textId="77777777" w:rsidR="002F2D48" w:rsidRPr="00313008" w:rsidRDefault="002F2D48" w:rsidP="007739B1">
            <w:pPr>
              <w:pStyle w:val="Subtitle"/>
              <w:jc w:val="left"/>
              <w:rPr>
                <w:b/>
                <w:bCs/>
                <w:sz w:val="18"/>
                <w:szCs w:val="18"/>
                <w:u w:val="none"/>
              </w:rPr>
            </w:pPr>
            <w:r w:rsidRPr="00313008">
              <w:rPr>
                <w:b/>
                <w:bCs/>
                <w:sz w:val="18"/>
                <w:szCs w:val="18"/>
                <w:u w:val="none"/>
              </w:rPr>
              <w:t xml:space="preserve"> Submission date: </w:t>
            </w:r>
          </w:p>
          <w:p w14:paraId="00C847F8" w14:textId="77777777" w:rsidR="002F2D48" w:rsidRPr="00313008" w:rsidRDefault="002F2D48" w:rsidP="007739B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E7D9FCE" w14:textId="77777777" w:rsidR="002F2D48" w:rsidRPr="00313008" w:rsidRDefault="002F2D48" w:rsidP="007739B1">
            <w:pPr>
              <w:pStyle w:val="Subtitle"/>
              <w:jc w:val="left"/>
              <w:rPr>
                <w:b/>
                <w:bCs/>
                <w:sz w:val="18"/>
                <w:szCs w:val="18"/>
                <w:u w:val="none"/>
              </w:rPr>
            </w:pPr>
            <w:r>
              <w:rPr>
                <w:b/>
                <w:bCs/>
                <w:sz w:val="18"/>
                <w:szCs w:val="18"/>
                <w:u w:val="none"/>
              </w:rPr>
              <w:t>Return date:</w:t>
            </w:r>
          </w:p>
          <w:p w14:paraId="546869D8" w14:textId="77777777" w:rsidR="002F2D48" w:rsidRPr="00313008" w:rsidRDefault="002F2D48" w:rsidP="007739B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44B157CD" w14:textId="77777777" w:rsidR="002F2D48" w:rsidRPr="00313008" w:rsidRDefault="002F2D48" w:rsidP="007739B1">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2822AD6" w14:textId="77777777" w:rsidR="002F2D48" w:rsidRPr="00313008" w:rsidRDefault="002F2D48" w:rsidP="007739B1">
            <w:pPr>
              <w:pStyle w:val="Subtitle"/>
              <w:jc w:val="left"/>
              <w:rPr>
                <w:b/>
                <w:bCs/>
                <w:sz w:val="18"/>
                <w:szCs w:val="18"/>
                <w:u w:val="none"/>
              </w:rPr>
            </w:pPr>
            <w:r w:rsidRPr="00313008">
              <w:rPr>
                <w:b/>
                <w:bCs/>
                <w:sz w:val="18"/>
                <w:szCs w:val="18"/>
                <w:u w:val="none"/>
              </w:rPr>
              <w:t xml:space="preserve">Mark: </w:t>
            </w:r>
          </w:p>
        </w:tc>
      </w:tr>
    </w:tbl>
    <w:p w14:paraId="711A8A4B" w14:textId="77777777" w:rsidR="002F2D48" w:rsidRDefault="002F2D48" w:rsidP="002F2D48"/>
    <w:p w14:paraId="38760FB4" w14:textId="641AB9E8" w:rsidR="002F2D48" w:rsidRDefault="002F2D48" w:rsidP="002F2D48">
      <w:pPr>
        <w:rPr>
          <w:rFonts w:ascii="Times New Roman" w:eastAsia="Times New Roman" w:hAnsi="Times New Roman" w:cs="Times New Roman"/>
          <w:b/>
          <w:color w:val="000000" w:themeColor="text1"/>
          <w:sz w:val="28"/>
          <w:szCs w:val="28"/>
          <w:u w:val="single"/>
          <w:lang w:val="en-GB" w:eastAsia="en-GB"/>
        </w:rPr>
      </w:pPr>
      <w:r>
        <w:rPr>
          <w:b/>
          <w:color w:val="000000" w:themeColor="text1"/>
          <w:sz w:val="28"/>
          <w:szCs w:val="28"/>
          <w:u w:val="single"/>
        </w:rPr>
        <w:br w:type="page"/>
      </w:r>
    </w:p>
    <w:p w14:paraId="3E892F1C" w14:textId="4D1EFA53" w:rsidR="00E61571" w:rsidRPr="00E61571" w:rsidRDefault="00377DAC" w:rsidP="00E61571">
      <w:pPr>
        <w:pStyle w:val="BodyText"/>
        <w:spacing w:line="360" w:lineRule="auto"/>
        <w:jc w:val="center"/>
        <w:rPr>
          <w:b/>
          <w:color w:val="000000" w:themeColor="text1"/>
          <w:sz w:val="28"/>
          <w:szCs w:val="28"/>
          <w:u w:val="single"/>
        </w:rPr>
      </w:pPr>
      <w:r>
        <w:rPr>
          <w:b/>
          <w:color w:val="000000" w:themeColor="text1"/>
          <w:sz w:val="28"/>
          <w:szCs w:val="28"/>
          <w:u w:val="single"/>
        </w:rPr>
        <w:lastRenderedPageBreak/>
        <w:t>Assessment P</w:t>
      </w:r>
      <w:r w:rsidR="00E61571" w:rsidRPr="00E61571">
        <w:rPr>
          <w:b/>
          <w:color w:val="000000" w:themeColor="text1"/>
          <w:sz w:val="28"/>
          <w:szCs w:val="28"/>
          <w:u w:val="single"/>
        </w:rPr>
        <w:t>ortfolio:</w:t>
      </w:r>
    </w:p>
    <w:p w14:paraId="2FE11007" w14:textId="77777777" w:rsidR="00E61571" w:rsidRDefault="00E61571" w:rsidP="00E61571">
      <w:pPr>
        <w:pStyle w:val="BodyText"/>
        <w:spacing w:line="360" w:lineRule="auto"/>
        <w:jc w:val="center"/>
        <w:rPr>
          <w:color w:val="000000" w:themeColor="text1"/>
          <w:sz w:val="28"/>
          <w:szCs w:val="28"/>
          <w:u w:val="single"/>
        </w:rPr>
      </w:pPr>
      <w:r w:rsidRPr="00E61571">
        <w:rPr>
          <w:color w:val="000000" w:themeColor="text1"/>
          <w:sz w:val="28"/>
          <w:szCs w:val="28"/>
          <w:u w:val="single"/>
        </w:rPr>
        <w:t>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w:t>
      </w:r>
    </w:p>
    <w:p w14:paraId="6830A1A0" w14:textId="77777777" w:rsidR="00E61571" w:rsidRDefault="00E61571" w:rsidP="00E61571">
      <w:pPr>
        <w:pStyle w:val="BodyText"/>
        <w:spacing w:line="360" w:lineRule="auto"/>
        <w:rPr>
          <w:color w:val="000000" w:themeColor="text1"/>
          <w:szCs w:val="24"/>
        </w:rPr>
      </w:pPr>
    </w:p>
    <w:p w14:paraId="2CB56319" w14:textId="555C014B" w:rsidR="00E61571" w:rsidRDefault="00E61571" w:rsidP="00E61571">
      <w:pPr>
        <w:pStyle w:val="BodyText"/>
        <w:spacing w:line="360" w:lineRule="auto"/>
        <w:rPr>
          <w:b/>
          <w:color w:val="FF0000"/>
          <w:szCs w:val="24"/>
          <w:u w:val="single"/>
        </w:rPr>
      </w:pPr>
      <w:r>
        <w:rPr>
          <w:b/>
          <w:color w:val="000000" w:themeColor="text1"/>
          <w:szCs w:val="24"/>
          <w:u w:val="single"/>
        </w:rPr>
        <w:t>Rationale</w:t>
      </w:r>
      <w:r w:rsidR="00287F3B">
        <w:rPr>
          <w:b/>
          <w:color w:val="000000" w:themeColor="text1"/>
          <w:szCs w:val="24"/>
          <w:u w:val="single"/>
        </w:rPr>
        <w:t xml:space="preserve"> </w:t>
      </w:r>
    </w:p>
    <w:p w14:paraId="7C278ACF" w14:textId="711C90F1" w:rsidR="00D01991" w:rsidRPr="00D01991" w:rsidRDefault="00D01991" w:rsidP="00D01991">
      <w:pPr>
        <w:pStyle w:val="m-1566511137115017211msobodytext"/>
        <w:spacing w:before="0" w:beforeAutospacing="0" w:after="120" w:afterAutospacing="0" w:line="360" w:lineRule="auto"/>
        <w:rPr>
          <w:color w:val="000000" w:themeColor="text1"/>
        </w:rPr>
      </w:pPr>
      <w:r w:rsidRPr="00D01991">
        <w:rPr>
          <w:color w:val="000000" w:themeColor="text1"/>
        </w:rPr>
        <w:t>Assessment is an important element in tracking, evaluating and reviewing a pupil’s progress and development within Physical Education. Wiliam (2013) has defined assessment as</w:t>
      </w:r>
      <w:r w:rsidRPr="00D01991">
        <w:rPr>
          <w:rStyle w:val="apple-converted-space"/>
          <w:color w:val="000000" w:themeColor="text1"/>
        </w:rPr>
        <w:t> </w:t>
      </w:r>
      <w:r w:rsidRPr="00D01991">
        <w:rPr>
          <w:rStyle w:val="m-1566511137115017211a1"/>
          <w:color w:val="000000" w:themeColor="text1"/>
        </w:rPr>
        <w:t xml:space="preserve">‘the bridge between teaching and learning’ and Dweck </w:t>
      </w:r>
      <w:r w:rsidR="0089421E">
        <w:rPr>
          <w:rStyle w:val="m-1566511137115017211a1"/>
          <w:color w:val="000000" w:themeColor="text1"/>
        </w:rPr>
        <w:t xml:space="preserve">(2000) </w:t>
      </w:r>
      <w:r w:rsidRPr="00D01991">
        <w:rPr>
          <w:rStyle w:val="m-1566511137115017211a1"/>
          <w:color w:val="000000" w:themeColor="text1"/>
        </w:rPr>
        <w:t>has highlighted its importance in the development and ‘mastery of core thresholds of skill, knowledge and understanding’. This approach favours continuous or ‘formative’ assessment which monitors pupils on an on-going basis and Hamlin (2014) recommends this ‘high expectations for all’ approach. (DfE</w:t>
      </w:r>
      <w:r w:rsidR="0089421E">
        <w:rPr>
          <w:rStyle w:val="m-1566511137115017211a1"/>
          <w:color w:val="000000" w:themeColor="text1"/>
        </w:rPr>
        <w:t>,</w:t>
      </w:r>
      <w:r w:rsidRPr="00D01991">
        <w:rPr>
          <w:rStyle w:val="m-1566511137115017211a1"/>
          <w:color w:val="000000" w:themeColor="text1"/>
        </w:rPr>
        <w:t xml:space="preserve"> 2011: 47). Swann</w:t>
      </w:r>
      <w:r w:rsidRPr="00D01991">
        <w:rPr>
          <w:rStyle w:val="apple-converted-space"/>
          <w:color w:val="000000" w:themeColor="text1"/>
        </w:rPr>
        <w:t> </w:t>
      </w:r>
      <w:hyperlink r:id="rId7" w:tgtFrame="_blank" w:history="1">
        <w:r w:rsidRPr="00D01991">
          <w:rPr>
            <w:rStyle w:val="Hyperlink"/>
            <w:color w:val="000000" w:themeColor="text1"/>
            <w:u w:val="none"/>
          </w:rPr>
          <w:t>et.al</w:t>
        </w:r>
      </w:hyperlink>
      <w:r w:rsidRPr="00D01991">
        <w:rPr>
          <w:rStyle w:val="m-1566511137115017211a1"/>
          <w:color w:val="000000" w:themeColor="text1"/>
        </w:rPr>
        <w:t>. (2012) encourage pupils to compete against their own abilities in order to achieve and pupils are not defined by their levels, or perceived ability. </w:t>
      </w:r>
      <w:r w:rsidRPr="00D01991">
        <w:rPr>
          <w:rStyle w:val="apple-converted-space"/>
          <w:color w:val="000000" w:themeColor="text1"/>
        </w:rPr>
        <w:t> </w:t>
      </w:r>
    </w:p>
    <w:p w14:paraId="14050FE1" w14:textId="1F61418D" w:rsidR="00D01991" w:rsidRPr="00D01991" w:rsidRDefault="00D01991" w:rsidP="00D01991">
      <w:pPr>
        <w:pStyle w:val="m-1566511137115017211msobodytext"/>
        <w:spacing w:before="0" w:beforeAutospacing="0" w:after="120" w:afterAutospacing="0" w:line="360" w:lineRule="auto"/>
        <w:rPr>
          <w:color w:val="000000" w:themeColor="text1"/>
        </w:rPr>
      </w:pPr>
      <w:r w:rsidRPr="00D01991">
        <w:rPr>
          <w:rStyle w:val="m-1566511137115017211a1"/>
          <w:color w:val="000000" w:themeColor="text1"/>
        </w:rPr>
        <w:t>Assessment at the end of a course, semester or unit is a one-off event, and this form of pupil evaluation is described as a ‘summative’ assessment. It could be an exam or project and may be given a numerical value.   Hamlin (2014) acknowledges that ‘attaching a number to a child’s performance simplifies a complex process’.  This may be in response to attainment targets, although an ‘Expert Panel’ consisting of James, Oates, Pollard and Wiliam (DfE</w:t>
      </w:r>
      <w:r w:rsidR="0089421E">
        <w:rPr>
          <w:rStyle w:val="m-1566511137115017211a1"/>
          <w:color w:val="000000" w:themeColor="text1"/>
        </w:rPr>
        <w:t>,</w:t>
      </w:r>
      <w:r w:rsidRPr="00D01991">
        <w:rPr>
          <w:rStyle w:val="m-1566511137115017211a1"/>
          <w:color w:val="000000" w:themeColor="text1"/>
        </w:rPr>
        <w:t xml:space="preserve"> 2011) recommend that ‘attainment targets in their presently established level descriptor form should not be retained’ in the National Curriculum for England. </w:t>
      </w:r>
      <w:r w:rsidRPr="00D01991">
        <w:rPr>
          <w:rStyle w:val="apple-converted-space"/>
          <w:color w:val="000000" w:themeColor="text1"/>
        </w:rPr>
        <w:t> </w:t>
      </w:r>
    </w:p>
    <w:p w14:paraId="213ED4C6" w14:textId="1EBA37DB" w:rsidR="00D01991" w:rsidRPr="00D01991" w:rsidRDefault="00D01991" w:rsidP="00D01991">
      <w:pPr>
        <w:pStyle w:val="m-1566511137115017211default"/>
        <w:spacing w:before="0" w:beforeAutospacing="0" w:after="0" w:afterAutospacing="0" w:line="360" w:lineRule="auto"/>
        <w:rPr>
          <w:rFonts w:ascii="Helvetica" w:hAnsi="Helvetica"/>
          <w:color w:val="000000" w:themeColor="text1"/>
        </w:rPr>
      </w:pPr>
      <w:r w:rsidRPr="00D01991">
        <w:rPr>
          <w:color w:val="000000" w:themeColor="text1"/>
        </w:rPr>
        <w:t>A report on a pupil who is changing school should ideally be based on a continuous assessment. However</w:t>
      </w:r>
      <w:r>
        <w:rPr>
          <w:color w:val="000000" w:themeColor="text1"/>
        </w:rPr>
        <w:t>,</w:t>
      </w:r>
      <w:r w:rsidRPr="00D01991">
        <w:rPr>
          <w:color w:val="000000" w:themeColor="text1"/>
        </w:rPr>
        <w:t xml:space="preserve"> my report is based on </w:t>
      </w:r>
      <w:r w:rsidR="00BF4FA0">
        <w:rPr>
          <w:color w:val="000000" w:themeColor="text1"/>
        </w:rPr>
        <w:t>two</w:t>
      </w:r>
      <w:r w:rsidRPr="00D01991">
        <w:rPr>
          <w:color w:val="000000" w:themeColor="text1"/>
        </w:rPr>
        <w:t xml:space="preserve"> visit</w:t>
      </w:r>
      <w:r w:rsidR="00BF4FA0">
        <w:rPr>
          <w:color w:val="000000" w:themeColor="text1"/>
        </w:rPr>
        <w:t>s</w:t>
      </w:r>
      <w:r w:rsidRPr="00D01991">
        <w:rPr>
          <w:color w:val="000000" w:themeColor="text1"/>
        </w:rPr>
        <w:t xml:space="preserve"> to evaluate the skill, kn</w:t>
      </w:r>
      <w:r w:rsidR="001558A4">
        <w:rPr>
          <w:color w:val="000000" w:themeColor="text1"/>
        </w:rPr>
        <w:t>owledge and understanding of a Key Stage 2</w:t>
      </w:r>
      <w:r w:rsidRPr="00D01991">
        <w:rPr>
          <w:color w:val="000000" w:themeColor="text1"/>
        </w:rPr>
        <w:t xml:space="preserve"> pupil</w:t>
      </w:r>
      <w:r w:rsidR="00BF4FA0">
        <w:rPr>
          <w:color w:val="000000" w:themeColor="text1"/>
        </w:rPr>
        <w:t>. Given the comp</w:t>
      </w:r>
      <w:r w:rsidR="0063660D">
        <w:rPr>
          <w:color w:val="000000" w:themeColor="text1"/>
        </w:rPr>
        <w:t>lexity of this evaluation, it is</w:t>
      </w:r>
      <w:r w:rsidR="00BF4FA0">
        <w:rPr>
          <w:color w:val="000000" w:themeColor="text1"/>
        </w:rPr>
        <w:t xml:space="preserve"> a challenge for an anonymous summative assessment to provide sufficient detail to write a comprehensive report.</w:t>
      </w:r>
    </w:p>
    <w:p w14:paraId="027585F4" w14:textId="77777777" w:rsidR="00D01991" w:rsidRPr="00D01991" w:rsidRDefault="00D01991" w:rsidP="00D01991">
      <w:pPr>
        <w:pStyle w:val="m-1566511137115017211default"/>
        <w:spacing w:before="0" w:beforeAutospacing="0" w:after="0" w:afterAutospacing="0" w:line="360" w:lineRule="auto"/>
        <w:rPr>
          <w:rFonts w:ascii="Helvetica" w:hAnsi="Helvetica"/>
          <w:color w:val="000000" w:themeColor="text1"/>
        </w:rPr>
      </w:pPr>
      <w:r w:rsidRPr="00D01991">
        <w:rPr>
          <w:color w:val="000000" w:themeColor="text1"/>
        </w:rPr>
        <w:t> </w:t>
      </w:r>
    </w:p>
    <w:p w14:paraId="71A082D5" w14:textId="6F373E88" w:rsidR="00D01991" w:rsidRDefault="00D01991" w:rsidP="00D01991">
      <w:pPr>
        <w:pStyle w:val="m-1566511137115017211default"/>
        <w:spacing w:before="0" w:beforeAutospacing="0" w:after="0" w:afterAutospacing="0" w:line="360" w:lineRule="auto"/>
        <w:rPr>
          <w:color w:val="000000" w:themeColor="text1"/>
        </w:rPr>
      </w:pPr>
      <w:r w:rsidRPr="00D01991">
        <w:rPr>
          <w:color w:val="000000" w:themeColor="text1"/>
        </w:rPr>
        <w:t>The assessment rubric is a compilation of established approaches in the literatur</w:t>
      </w:r>
      <w:r w:rsidR="0080081F">
        <w:rPr>
          <w:color w:val="000000" w:themeColor="text1"/>
        </w:rPr>
        <w:t xml:space="preserve">e based on Arnold’s (1979) </w:t>
      </w:r>
      <w:r>
        <w:rPr>
          <w:color w:val="000000" w:themeColor="text1"/>
        </w:rPr>
        <w:t>‘dimensions’</w:t>
      </w:r>
      <w:r w:rsidR="00BA016E">
        <w:rPr>
          <w:color w:val="000000" w:themeColor="text1"/>
        </w:rPr>
        <w:t>;</w:t>
      </w:r>
      <w:r w:rsidR="0080081F">
        <w:rPr>
          <w:color w:val="000000" w:themeColor="text1"/>
        </w:rPr>
        <w:t xml:space="preserve"> Bailey’s (2009) ‘domains’</w:t>
      </w:r>
      <w:r w:rsidR="00BA016E">
        <w:rPr>
          <w:color w:val="000000" w:themeColor="text1"/>
        </w:rPr>
        <w:t xml:space="preserve"> and </w:t>
      </w:r>
      <w:r w:rsidRPr="00D01991">
        <w:rPr>
          <w:color w:val="000000" w:themeColor="text1"/>
        </w:rPr>
        <w:t>Whitehead’s (2013) physical literacy.  </w:t>
      </w:r>
    </w:p>
    <w:p w14:paraId="22D62273" w14:textId="338189CA" w:rsidR="00F50220" w:rsidRDefault="00D01991" w:rsidP="00D01991">
      <w:pPr>
        <w:pStyle w:val="m-1566511137115017211default"/>
        <w:spacing w:before="0" w:beforeAutospacing="0" w:after="0" w:afterAutospacing="0" w:line="360" w:lineRule="auto"/>
        <w:rPr>
          <w:color w:val="000000" w:themeColor="text1"/>
        </w:rPr>
      </w:pPr>
      <w:r>
        <w:rPr>
          <w:color w:val="000000" w:themeColor="text1"/>
        </w:rPr>
        <w:t xml:space="preserve">Arnold (1979) proposed that </w:t>
      </w:r>
      <w:r w:rsidR="00734318">
        <w:rPr>
          <w:color w:val="000000" w:themeColor="text1"/>
        </w:rPr>
        <w:t>physical education could be sub-divided into three ‘dimensions</w:t>
      </w:r>
      <w:r>
        <w:rPr>
          <w:color w:val="000000" w:themeColor="text1"/>
        </w:rPr>
        <w:t>’</w:t>
      </w:r>
      <w:r w:rsidR="00734318">
        <w:rPr>
          <w:color w:val="000000" w:themeColor="text1"/>
        </w:rPr>
        <w:t xml:space="preserve">, </w:t>
      </w:r>
      <w:r>
        <w:rPr>
          <w:color w:val="000000" w:themeColor="text1"/>
        </w:rPr>
        <w:t>identified</w:t>
      </w:r>
      <w:r w:rsidR="00734318">
        <w:rPr>
          <w:color w:val="000000" w:themeColor="text1"/>
        </w:rPr>
        <w:t xml:space="preserve"> as</w:t>
      </w:r>
      <w:r>
        <w:rPr>
          <w:color w:val="000000" w:themeColor="text1"/>
        </w:rPr>
        <w:t>: education</w:t>
      </w:r>
      <w:r>
        <w:rPr>
          <w:i/>
          <w:color w:val="000000" w:themeColor="text1"/>
        </w:rPr>
        <w:t xml:space="preserve"> about</w:t>
      </w:r>
      <w:r>
        <w:rPr>
          <w:color w:val="000000" w:themeColor="text1"/>
        </w:rPr>
        <w:t xml:space="preserve"> movement; education </w:t>
      </w:r>
      <w:r>
        <w:rPr>
          <w:i/>
          <w:color w:val="000000" w:themeColor="text1"/>
        </w:rPr>
        <w:t>through</w:t>
      </w:r>
      <w:r>
        <w:rPr>
          <w:color w:val="000000" w:themeColor="text1"/>
        </w:rPr>
        <w:t xml:space="preserve"> movement and education </w:t>
      </w:r>
      <w:r>
        <w:rPr>
          <w:i/>
          <w:color w:val="000000" w:themeColor="text1"/>
        </w:rPr>
        <w:t>in</w:t>
      </w:r>
      <w:r>
        <w:rPr>
          <w:color w:val="000000" w:themeColor="text1"/>
        </w:rPr>
        <w:t xml:space="preserve"> movement. These ‘dimensions’ can be seen as forming important elem</w:t>
      </w:r>
      <w:r w:rsidR="00734318">
        <w:rPr>
          <w:color w:val="000000" w:themeColor="text1"/>
        </w:rPr>
        <w:t>e</w:t>
      </w:r>
      <w:r>
        <w:rPr>
          <w:color w:val="000000" w:themeColor="text1"/>
        </w:rPr>
        <w:t xml:space="preserve">nts of the curriculum and are suitable for assessing children. </w:t>
      </w:r>
      <w:r w:rsidR="00734318">
        <w:rPr>
          <w:color w:val="000000" w:themeColor="text1"/>
        </w:rPr>
        <w:t xml:space="preserve">Bailey et al (2009) </w:t>
      </w:r>
      <w:r w:rsidR="00FE1D14">
        <w:rPr>
          <w:color w:val="000000" w:themeColor="text1"/>
        </w:rPr>
        <w:t>developed Arnold’s concept further by introducing</w:t>
      </w:r>
      <w:r w:rsidR="00734318">
        <w:rPr>
          <w:color w:val="000000" w:themeColor="text1"/>
        </w:rPr>
        <w:t xml:space="preserve"> four </w:t>
      </w:r>
      <w:r w:rsidR="00BF4FA0">
        <w:rPr>
          <w:color w:val="000000" w:themeColor="text1"/>
        </w:rPr>
        <w:t>‘domains’, namely</w:t>
      </w:r>
      <w:r w:rsidR="00734318">
        <w:rPr>
          <w:color w:val="000000" w:themeColor="text1"/>
        </w:rPr>
        <w:t xml:space="preserve"> – cognitive, affective, physical and social. </w:t>
      </w:r>
    </w:p>
    <w:p w14:paraId="3571ADE0" w14:textId="77777777" w:rsidR="00F50220" w:rsidRDefault="00F50220" w:rsidP="00D01991">
      <w:pPr>
        <w:pStyle w:val="m-1566511137115017211default"/>
        <w:spacing w:before="0" w:beforeAutospacing="0" w:after="0" w:afterAutospacing="0" w:line="360" w:lineRule="auto"/>
        <w:rPr>
          <w:color w:val="000000" w:themeColor="text1"/>
        </w:rPr>
      </w:pPr>
    </w:p>
    <w:p w14:paraId="29E84E0B" w14:textId="71F8B214" w:rsidR="00734318" w:rsidRDefault="00C01D3C" w:rsidP="00D01991">
      <w:pPr>
        <w:pStyle w:val="m-1566511137115017211default"/>
        <w:spacing w:before="0" w:beforeAutospacing="0" w:after="0" w:afterAutospacing="0" w:line="360" w:lineRule="auto"/>
        <w:rPr>
          <w:color w:val="000000" w:themeColor="text1"/>
        </w:rPr>
      </w:pPr>
      <w:r>
        <w:rPr>
          <w:color w:val="000000" w:themeColor="text1"/>
        </w:rPr>
        <w:t xml:space="preserve">Within the ‘cognitive’ domain, </w:t>
      </w:r>
      <w:r w:rsidR="00734318">
        <w:rPr>
          <w:color w:val="000000" w:themeColor="text1"/>
        </w:rPr>
        <w:t>Barr and Lewin (1994) suggested that</w:t>
      </w:r>
      <w:r w:rsidR="00F50220">
        <w:rPr>
          <w:color w:val="000000" w:themeColor="text1"/>
        </w:rPr>
        <w:t xml:space="preserve"> physical activity stimulates development</w:t>
      </w:r>
      <w:r>
        <w:rPr>
          <w:color w:val="000000" w:themeColor="text1"/>
        </w:rPr>
        <w:t xml:space="preserve">, with </w:t>
      </w:r>
      <w:r w:rsidR="00734318">
        <w:rPr>
          <w:color w:val="000000" w:themeColor="text1"/>
        </w:rPr>
        <w:t xml:space="preserve">a number of studies (Raviv and Low, 1990, Caterino and Polak, 1999) </w:t>
      </w:r>
      <w:r>
        <w:rPr>
          <w:color w:val="000000" w:themeColor="text1"/>
        </w:rPr>
        <w:t>suggesting</w:t>
      </w:r>
      <w:r w:rsidR="00734318">
        <w:rPr>
          <w:color w:val="000000" w:themeColor="text1"/>
        </w:rPr>
        <w:t xml:space="preserve"> a positive relationship between increased physical activity levels and concentration. Etnier et al (1997) </w:t>
      </w:r>
      <w:r w:rsidR="00F97567">
        <w:rPr>
          <w:color w:val="000000" w:themeColor="text1"/>
        </w:rPr>
        <w:t xml:space="preserve">suggests that it is important for children to participate in physical activity as often as possible over a long period of time, as it helps to develop knowledge and understanding. </w:t>
      </w:r>
    </w:p>
    <w:p w14:paraId="5C695431" w14:textId="77777777" w:rsidR="0073563E" w:rsidRDefault="0073563E" w:rsidP="00D01991">
      <w:pPr>
        <w:pStyle w:val="m-1566511137115017211default"/>
        <w:spacing w:before="0" w:beforeAutospacing="0" w:after="0" w:afterAutospacing="0" w:line="360" w:lineRule="auto"/>
        <w:rPr>
          <w:color w:val="000000" w:themeColor="text1"/>
        </w:rPr>
      </w:pPr>
    </w:p>
    <w:p w14:paraId="4FCFD03D" w14:textId="18A12233" w:rsidR="0073563E" w:rsidRDefault="0073563E" w:rsidP="00D01991">
      <w:pPr>
        <w:pStyle w:val="m-1566511137115017211default"/>
        <w:spacing w:before="0" w:beforeAutospacing="0" w:after="0" w:afterAutospacing="0" w:line="360" w:lineRule="auto"/>
        <w:rPr>
          <w:color w:val="000000" w:themeColor="text1"/>
        </w:rPr>
      </w:pPr>
      <w:r>
        <w:rPr>
          <w:color w:val="000000" w:themeColor="text1"/>
        </w:rPr>
        <w:t xml:space="preserve">The ‘affective’ domain is defined by the </w:t>
      </w:r>
      <w:r w:rsidR="00D76AE0" w:rsidRPr="00AF0D42">
        <w:rPr>
          <w:rFonts w:ascii="TimesNewRomanPS" w:hAnsi="TimesNewRomanPS"/>
          <w:color w:val="282323"/>
        </w:rPr>
        <w:t xml:space="preserve">National Research Council and Institute of Medicine </w:t>
      </w:r>
      <w:r>
        <w:rPr>
          <w:color w:val="000000" w:themeColor="text1"/>
        </w:rPr>
        <w:t>(</w:t>
      </w:r>
      <w:r w:rsidR="00D76AE0">
        <w:rPr>
          <w:color w:val="000000" w:themeColor="text1"/>
        </w:rPr>
        <w:t xml:space="preserve">NRCIM, </w:t>
      </w:r>
      <w:r>
        <w:rPr>
          <w:color w:val="000000" w:themeColor="text1"/>
        </w:rPr>
        <w:t>2002) as</w:t>
      </w:r>
      <w:r w:rsidR="00D76AE0">
        <w:rPr>
          <w:color w:val="000000" w:themeColor="text1"/>
        </w:rPr>
        <w:t>;</w:t>
      </w:r>
    </w:p>
    <w:p w14:paraId="5DF66EF3" w14:textId="0B8FEA5F" w:rsidR="0073563E" w:rsidRDefault="0073563E" w:rsidP="0073563E">
      <w:pPr>
        <w:pStyle w:val="m-1566511137115017211default"/>
        <w:spacing w:before="0" w:beforeAutospacing="0" w:after="0" w:afterAutospacing="0" w:line="360" w:lineRule="auto"/>
        <w:ind w:left="720"/>
        <w:rPr>
          <w:color w:val="000000" w:themeColor="text1"/>
        </w:rPr>
      </w:pPr>
      <w:r>
        <w:rPr>
          <w:color w:val="000000" w:themeColor="text1"/>
        </w:rPr>
        <w:t>“</w:t>
      </w:r>
      <w:r w:rsidRPr="00726026">
        <w:rPr>
          <w:color w:val="000000" w:themeColor="text1"/>
        </w:rPr>
        <w:t>synonymous with psychological and emotional well-being and encompassing a range of assets that include mental health, positive self-regard, coping skills, conflict resolution skills, mastery</w:t>
      </w:r>
      <w:r w:rsidR="00BF4FA0">
        <w:rPr>
          <w:color w:val="000000" w:themeColor="text1"/>
        </w:rPr>
        <w:t xml:space="preserve"> of</w:t>
      </w:r>
      <w:r w:rsidRPr="00726026">
        <w:rPr>
          <w:color w:val="000000" w:themeColor="text1"/>
        </w:rPr>
        <w:t xml:space="preserve"> motivation, a sense of autonomy, moral character and confidence”</w:t>
      </w:r>
    </w:p>
    <w:p w14:paraId="3182D2DC" w14:textId="2AA96B03" w:rsidR="0073563E" w:rsidRDefault="00E90B3A" w:rsidP="0073563E">
      <w:pPr>
        <w:pStyle w:val="m-1566511137115017211default"/>
        <w:spacing w:before="0" w:beforeAutospacing="0" w:after="0" w:afterAutospacing="0" w:line="360" w:lineRule="auto"/>
        <w:rPr>
          <w:color w:val="000000" w:themeColor="text1"/>
        </w:rPr>
      </w:pPr>
      <w:r>
        <w:rPr>
          <w:color w:val="000000" w:themeColor="text1"/>
        </w:rPr>
        <w:t>The</w:t>
      </w:r>
      <w:r w:rsidR="0073563E">
        <w:rPr>
          <w:color w:val="000000" w:themeColor="text1"/>
        </w:rPr>
        <w:t xml:space="preserve"> </w:t>
      </w:r>
      <w:r w:rsidR="0073563E" w:rsidRPr="007164A9">
        <w:rPr>
          <w:color w:val="000000" w:themeColor="text1"/>
        </w:rPr>
        <w:t xml:space="preserve">World Health Organisation (1998) </w:t>
      </w:r>
      <w:r>
        <w:rPr>
          <w:color w:val="000000" w:themeColor="text1"/>
        </w:rPr>
        <w:t xml:space="preserve">have suggested </w:t>
      </w:r>
      <w:r w:rsidR="0073563E">
        <w:rPr>
          <w:color w:val="000000" w:themeColor="text1"/>
        </w:rPr>
        <w:t xml:space="preserve">that sports participation improves self-esteem, self-perception and psychological well-being. The Council of Europe report </w:t>
      </w:r>
      <w:r w:rsidR="0073563E" w:rsidRPr="007164A9">
        <w:rPr>
          <w:color w:val="000000" w:themeColor="text1"/>
        </w:rPr>
        <w:t xml:space="preserve">(Svoboda, 1994) </w:t>
      </w:r>
      <w:r w:rsidR="0073563E">
        <w:rPr>
          <w:color w:val="000000" w:themeColor="text1"/>
        </w:rPr>
        <w:t xml:space="preserve">emphasised the important contribution sport makes to the process of personality development. Furthermore, </w:t>
      </w:r>
      <w:r w:rsidR="0073563E" w:rsidRPr="007164A9">
        <w:rPr>
          <w:color w:val="000000" w:themeColor="text1"/>
        </w:rPr>
        <w:t xml:space="preserve">Williams and Gill (1995) and Sonstroem (1997) </w:t>
      </w:r>
      <w:r w:rsidR="0073563E">
        <w:rPr>
          <w:color w:val="000000" w:themeColor="text1"/>
        </w:rPr>
        <w:t>found that the enjoyment experienced during physical activity and sport can help</w:t>
      </w:r>
      <w:r w:rsidR="0073563E" w:rsidRPr="00C147FC">
        <w:rPr>
          <w:color w:val="FF0000"/>
        </w:rPr>
        <w:t xml:space="preserve"> </w:t>
      </w:r>
      <w:r w:rsidR="0073563E" w:rsidRPr="0073563E">
        <w:rPr>
          <w:color w:val="000000" w:themeColor="text1"/>
        </w:rPr>
        <w:t>to</w:t>
      </w:r>
      <w:r w:rsidR="0073563E" w:rsidRPr="00C147FC">
        <w:rPr>
          <w:color w:val="FF0000"/>
        </w:rPr>
        <w:t xml:space="preserve"> </w:t>
      </w:r>
      <w:r w:rsidR="0073563E">
        <w:rPr>
          <w:color w:val="000000" w:themeColor="text1"/>
        </w:rPr>
        <w:t xml:space="preserve">develop self-esteem, which can increase motivation to participate further. The research suggests that the ‘affective’ domain is important for the development of confidence and motivation, hence its inclusion within the assessment rubric. </w:t>
      </w:r>
    </w:p>
    <w:p w14:paraId="5A35BA22" w14:textId="77777777" w:rsidR="0073563E" w:rsidRDefault="0073563E" w:rsidP="0073563E">
      <w:pPr>
        <w:pStyle w:val="m-1566511137115017211default"/>
        <w:spacing w:before="0" w:beforeAutospacing="0" w:after="0" w:afterAutospacing="0" w:line="360" w:lineRule="auto"/>
        <w:rPr>
          <w:color w:val="000000" w:themeColor="text1"/>
        </w:rPr>
      </w:pPr>
    </w:p>
    <w:p w14:paraId="5EC6E051" w14:textId="4FB5E957" w:rsidR="0073563E" w:rsidRDefault="0073563E" w:rsidP="0073563E">
      <w:pPr>
        <w:pStyle w:val="m-1566511137115017211default"/>
        <w:spacing w:before="0" w:beforeAutospacing="0" w:after="0" w:afterAutospacing="0" w:line="360" w:lineRule="auto"/>
        <w:rPr>
          <w:color w:val="000000" w:themeColor="text1"/>
        </w:rPr>
      </w:pPr>
      <w:r>
        <w:rPr>
          <w:color w:val="000000" w:themeColor="text1"/>
        </w:rPr>
        <w:t>The ‘physical’ domain focuses on the development of pupils’ physical skills. Oakley, Booth and Paterson (2001) suggest that the level of basic movement skills in adolescents is directly related to the time they are involved in organized physical activity. Fisher et al (2005) noted that the total time young children are involved in moderate to vigorous activities appears to positively influence movement</w:t>
      </w:r>
      <w:r w:rsidR="00BF4FA0">
        <w:rPr>
          <w:color w:val="000000" w:themeColor="text1"/>
        </w:rPr>
        <w:t>,</w:t>
      </w:r>
      <w:r>
        <w:rPr>
          <w:color w:val="000000" w:themeColor="text1"/>
        </w:rPr>
        <w:t xml:space="preserve"> skill and development. Whitehead (2007) and the IPLA (2017) emphasise the importance of physical literacy, in which pupils are taught physical ski</w:t>
      </w:r>
      <w:r w:rsidR="004E6CBC">
        <w:rPr>
          <w:color w:val="000000" w:themeColor="text1"/>
        </w:rPr>
        <w:t>lls throughout their life</w:t>
      </w:r>
      <w:r w:rsidR="00BF4FA0">
        <w:rPr>
          <w:color w:val="000000" w:themeColor="text1"/>
        </w:rPr>
        <w:t xml:space="preserve"> course</w:t>
      </w:r>
      <w:r w:rsidR="004E6CBC">
        <w:rPr>
          <w:color w:val="000000" w:themeColor="text1"/>
        </w:rPr>
        <w:t>. T</w:t>
      </w:r>
      <w:r>
        <w:rPr>
          <w:color w:val="000000" w:themeColor="text1"/>
        </w:rPr>
        <w:t>he development of physical and motor skills helps</w:t>
      </w:r>
      <w:r w:rsidR="005805BD">
        <w:rPr>
          <w:color w:val="000000" w:themeColor="text1"/>
        </w:rPr>
        <w:t xml:space="preserve"> children become more aware of their bodies, as well as developing skills which may be used throughout their lives.</w:t>
      </w:r>
    </w:p>
    <w:p w14:paraId="5CB0C256" w14:textId="77777777" w:rsidR="005805BD" w:rsidRDefault="005805BD" w:rsidP="0073563E">
      <w:pPr>
        <w:pStyle w:val="m-1566511137115017211default"/>
        <w:spacing w:before="0" w:beforeAutospacing="0" w:after="0" w:afterAutospacing="0" w:line="360" w:lineRule="auto"/>
        <w:rPr>
          <w:color w:val="000000" w:themeColor="text1"/>
        </w:rPr>
      </w:pPr>
    </w:p>
    <w:p w14:paraId="4B5FBC72" w14:textId="311CCD4E" w:rsidR="005805BD" w:rsidRDefault="005805BD" w:rsidP="0073563E">
      <w:pPr>
        <w:pStyle w:val="m-1566511137115017211default"/>
        <w:spacing w:before="0" w:beforeAutospacing="0" w:after="0" w:afterAutospacing="0" w:line="360" w:lineRule="auto"/>
        <w:rPr>
          <w:color w:val="000000" w:themeColor="text1"/>
        </w:rPr>
      </w:pPr>
      <w:r>
        <w:rPr>
          <w:color w:val="000000" w:themeColor="text1"/>
        </w:rPr>
        <w:t>The ‘social’ domain focuses mainly on children’s social skills, such as cooperation, personal responsibility</w:t>
      </w:r>
      <w:r w:rsidR="006F4C63">
        <w:rPr>
          <w:color w:val="000000" w:themeColor="text1"/>
        </w:rPr>
        <w:t xml:space="preserve"> and empathy (Bailey, 2009).</w:t>
      </w:r>
      <w:r w:rsidR="004E6CBC">
        <w:rPr>
          <w:color w:val="000000" w:themeColor="text1"/>
        </w:rPr>
        <w:t xml:space="preserve"> </w:t>
      </w:r>
      <w:r>
        <w:rPr>
          <w:color w:val="000000" w:themeColor="text1"/>
        </w:rPr>
        <w:t>Martinek (1997); Miller, Bredemier and Shields (1997); Parker and Stiehl (2005)</w:t>
      </w:r>
      <w:r w:rsidR="006F4C63">
        <w:rPr>
          <w:color w:val="000000" w:themeColor="text1"/>
        </w:rPr>
        <w:t>,</w:t>
      </w:r>
      <w:r>
        <w:rPr>
          <w:color w:val="000000" w:themeColor="text1"/>
        </w:rPr>
        <w:t xml:space="preserve"> describe the nature of physical activity in terms that “renders it a suitable vehicle for the promotion of personal and social responsibility and the development of pro-social skills”. </w:t>
      </w:r>
      <w:r w:rsidR="004E07B4">
        <w:rPr>
          <w:color w:val="000000" w:themeColor="text1"/>
        </w:rPr>
        <w:t>Furthermore</w:t>
      </w:r>
      <w:r>
        <w:rPr>
          <w:color w:val="000000" w:themeColor="text1"/>
        </w:rPr>
        <w:t>, Hellison (1995), Goodman (1999) and Bailey (2005), have made the link between participation in physical activity and the development of social capital for individuals, which can help them to develop resiliency against difficult life circumstance</w:t>
      </w:r>
      <w:r w:rsidR="004E07B4">
        <w:rPr>
          <w:color w:val="000000" w:themeColor="text1"/>
        </w:rPr>
        <w:t>s.</w:t>
      </w:r>
      <w:r>
        <w:rPr>
          <w:color w:val="000000" w:themeColor="text1"/>
        </w:rPr>
        <w:t xml:space="preserve"> </w:t>
      </w:r>
      <w:r w:rsidR="004E07B4">
        <w:rPr>
          <w:color w:val="000000" w:themeColor="text1"/>
        </w:rPr>
        <w:t>The</w:t>
      </w:r>
      <w:r>
        <w:rPr>
          <w:color w:val="000000" w:themeColor="text1"/>
        </w:rPr>
        <w:t xml:space="preserve"> social element of physical activity </w:t>
      </w:r>
      <w:r w:rsidR="00747BF0">
        <w:rPr>
          <w:color w:val="000000" w:themeColor="text1"/>
        </w:rPr>
        <w:t>is important to develop the lifelong skills of cooperation, empathy and personal responsibility.</w:t>
      </w:r>
    </w:p>
    <w:p w14:paraId="3780EDAA" w14:textId="77777777" w:rsidR="005805BD" w:rsidRDefault="005805BD" w:rsidP="0073563E">
      <w:pPr>
        <w:pStyle w:val="m-1566511137115017211default"/>
        <w:spacing w:before="0" w:beforeAutospacing="0" w:after="0" w:afterAutospacing="0" w:line="360" w:lineRule="auto"/>
        <w:rPr>
          <w:color w:val="000000" w:themeColor="text1"/>
        </w:rPr>
      </w:pPr>
    </w:p>
    <w:p w14:paraId="4E8F8AC7" w14:textId="05AB881B" w:rsidR="005805BD" w:rsidRDefault="00BF4FA0" w:rsidP="005805BD">
      <w:pPr>
        <w:pStyle w:val="BodyText"/>
        <w:spacing w:line="360" w:lineRule="auto"/>
        <w:rPr>
          <w:color w:val="7030A0"/>
          <w:szCs w:val="24"/>
        </w:rPr>
      </w:pPr>
      <w:r>
        <w:rPr>
          <w:color w:val="000000" w:themeColor="text1"/>
        </w:rPr>
        <w:t>Whitehead (2013) defines the</w:t>
      </w:r>
      <w:r w:rsidR="005805BD">
        <w:rPr>
          <w:color w:val="000000" w:themeColor="text1"/>
        </w:rPr>
        <w:t xml:space="preserve"> role of physical education in terms of ‘Physical Literacy’; “a </w:t>
      </w:r>
      <w:r w:rsidR="005805BD">
        <w:rPr>
          <w:color w:val="000000" w:themeColor="text1"/>
          <w:szCs w:val="24"/>
        </w:rPr>
        <w:t xml:space="preserve">disposition acquired by human individuals encompassing the motivation, competence, physical competence, knowledge and understanding that establishes purposeful physical pursuits as an integral part of their lifestyle”.  This was re-defined in broadly similar terms by the International Physical Literacy Association (IPLA, 2017) as “the motivation, competence, physical competence, knowledge and understanding to value and take responsibility for engagement in physical activities for life”. </w:t>
      </w:r>
      <w:r w:rsidR="005805BD">
        <w:rPr>
          <w:color w:val="7030A0"/>
          <w:szCs w:val="24"/>
        </w:rPr>
        <w:t xml:space="preserve"> </w:t>
      </w:r>
    </w:p>
    <w:p w14:paraId="528C6779" w14:textId="77777777" w:rsidR="005805BD" w:rsidRDefault="005805BD" w:rsidP="005805BD">
      <w:pPr>
        <w:pStyle w:val="BodyText"/>
        <w:spacing w:line="360" w:lineRule="auto"/>
        <w:rPr>
          <w:color w:val="FF0000"/>
        </w:rPr>
      </w:pPr>
      <w:r>
        <w:rPr>
          <w:color w:val="000000" w:themeColor="text1"/>
          <w:szCs w:val="24"/>
        </w:rPr>
        <w:t>The International Council of Sport Science and Physical Education (2013) describes physical literacy as a “cradle to grave journey”,</w:t>
      </w:r>
      <w:r>
        <w:rPr>
          <w:color w:val="000000" w:themeColor="text1"/>
        </w:rPr>
        <w:t xml:space="preserve"> a lifelong pursuit unique to each person. They also state that </w:t>
      </w:r>
      <w:r>
        <w:rPr>
          <w:color w:val="000000" w:themeColor="text1"/>
          <w:szCs w:val="24"/>
        </w:rPr>
        <w:t xml:space="preserve">physical literacy should be developed and established throughout a child’s primary school years, in order for children to correctly develop their attitudes, motivations and competences. </w:t>
      </w:r>
      <w:r w:rsidRPr="005805BD">
        <w:rPr>
          <w:bCs/>
          <w:color w:val="000000" w:themeColor="text1"/>
        </w:rPr>
        <w:t>The Physical Education Expert Group on</w:t>
      </w:r>
      <w:r w:rsidRPr="005805BD">
        <w:rPr>
          <w:b/>
          <w:bCs/>
          <w:color w:val="000000" w:themeColor="text1"/>
        </w:rPr>
        <w:t xml:space="preserve"> </w:t>
      </w:r>
      <w:r w:rsidRPr="005805BD">
        <w:rPr>
          <w:color w:val="000000" w:themeColor="text1"/>
        </w:rPr>
        <w:t>Guidance on Assessment: National Curriculum (2014) state that “Effective assessment in physical education engages supports and motivates pupils to become competent, confident, creative and reflective movers”.  It allows for meaningful tracking of pupils in key areas linked to the needs of each individual child.</w:t>
      </w:r>
    </w:p>
    <w:p w14:paraId="682A5392" w14:textId="28ABFFB2" w:rsidR="005805BD" w:rsidRDefault="005805BD" w:rsidP="005805BD">
      <w:pPr>
        <w:pStyle w:val="m-1566511137115017211default"/>
        <w:spacing w:before="0" w:beforeAutospacing="0" w:after="0" w:afterAutospacing="0" w:line="360" w:lineRule="auto"/>
        <w:rPr>
          <w:color w:val="000000" w:themeColor="text1"/>
        </w:rPr>
      </w:pPr>
      <w:r>
        <w:rPr>
          <w:color w:val="000000" w:themeColor="text1"/>
        </w:rPr>
        <w:t>Physical Literacy and ‘holistic’ learning features heavily in the Foundation Phase curriculum, and is also mentioned in the Welsh Curriculum for Physical Education (WAG, 2008</w:t>
      </w:r>
      <w:r w:rsidR="00BF4FA0">
        <w:rPr>
          <w:color w:val="000000" w:themeColor="text1"/>
        </w:rPr>
        <w:t>). It</w:t>
      </w:r>
      <w:r>
        <w:rPr>
          <w:color w:val="000000" w:themeColor="text1"/>
        </w:rPr>
        <w:t xml:space="preserve"> states in the Key Stage 2 outline</w:t>
      </w:r>
      <w:r w:rsidR="00BF4FA0">
        <w:rPr>
          <w:color w:val="000000" w:themeColor="text1"/>
        </w:rPr>
        <w:t xml:space="preserve"> that</w:t>
      </w:r>
      <w:r>
        <w:rPr>
          <w:color w:val="000000" w:themeColor="text1"/>
        </w:rPr>
        <w:t xml:space="preserve">; “Physical education encourages learners to explore and develop the physical skills essential to taking part in a variety of different activities”. This indicates that children should be at least physically competent in all different forms of sports by the end of their time in primary school.  </w:t>
      </w:r>
    </w:p>
    <w:p w14:paraId="4279502E" w14:textId="77777777" w:rsidR="0056077F" w:rsidRDefault="0056077F" w:rsidP="005805BD">
      <w:pPr>
        <w:pStyle w:val="m-1566511137115017211default"/>
        <w:spacing w:before="0" w:beforeAutospacing="0" w:after="0" w:afterAutospacing="0" w:line="360" w:lineRule="auto"/>
        <w:rPr>
          <w:color w:val="000000" w:themeColor="text1"/>
        </w:rPr>
      </w:pPr>
    </w:p>
    <w:p w14:paraId="4305DA8A" w14:textId="79CBC35A" w:rsidR="0056077F" w:rsidRDefault="00D910C2" w:rsidP="005805BD">
      <w:pPr>
        <w:pStyle w:val="m-1566511137115017211default"/>
        <w:spacing w:before="0" w:beforeAutospacing="0" w:after="0" w:afterAutospacing="0" w:line="360" w:lineRule="auto"/>
        <w:rPr>
          <w:color w:val="000000" w:themeColor="text1"/>
        </w:rPr>
      </w:pPr>
      <w:r>
        <w:rPr>
          <w:color w:val="000000" w:themeColor="text1"/>
        </w:rPr>
        <w:t xml:space="preserve">The key skills, </w:t>
      </w:r>
      <w:r w:rsidR="008D3936">
        <w:rPr>
          <w:color w:val="000000" w:themeColor="text1"/>
        </w:rPr>
        <w:t>knowledge</w:t>
      </w:r>
      <w:r>
        <w:rPr>
          <w:color w:val="000000" w:themeColor="text1"/>
        </w:rPr>
        <w:t xml:space="preserve"> and understanding</w:t>
      </w:r>
      <w:r w:rsidR="008D3936">
        <w:rPr>
          <w:color w:val="000000" w:themeColor="text1"/>
        </w:rPr>
        <w:t xml:space="preserve"> developed within the lifelong pursuit of physical literacy have been included in the assessment rubric under the four domains;</w:t>
      </w:r>
    </w:p>
    <w:p w14:paraId="518129B3" w14:textId="3F435ED7" w:rsidR="008D3936" w:rsidRDefault="008D3936" w:rsidP="005805BD">
      <w:pPr>
        <w:pStyle w:val="m-1566511137115017211default"/>
        <w:spacing w:before="0" w:beforeAutospacing="0" w:after="0" w:afterAutospacing="0" w:line="360" w:lineRule="auto"/>
        <w:rPr>
          <w:color w:val="000000" w:themeColor="text1"/>
        </w:rPr>
      </w:pPr>
      <w:r>
        <w:rPr>
          <w:color w:val="000000" w:themeColor="text1"/>
        </w:rPr>
        <w:t xml:space="preserve">Cognitive Domain – Knowledge and understanding; </w:t>
      </w:r>
    </w:p>
    <w:p w14:paraId="6CE8EFC6" w14:textId="2726FACF" w:rsidR="008D3936" w:rsidRDefault="008D3936" w:rsidP="005805BD">
      <w:pPr>
        <w:pStyle w:val="m-1566511137115017211default"/>
        <w:spacing w:before="0" w:beforeAutospacing="0" w:after="0" w:afterAutospacing="0" w:line="360" w:lineRule="auto"/>
        <w:rPr>
          <w:color w:val="000000" w:themeColor="text1"/>
        </w:rPr>
      </w:pPr>
      <w:r>
        <w:rPr>
          <w:color w:val="000000" w:themeColor="text1"/>
        </w:rPr>
        <w:t>Affective Domain – Motivation and Self-Esteem</w:t>
      </w:r>
    </w:p>
    <w:p w14:paraId="6B0B2F6B" w14:textId="325DCA82" w:rsidR="008D3936" w:rsidRDefault="008D3936" w:rsidP="005805BD">
      <w:pPr>
        <w:pStyle w:val="m-1566511137115017211default"/>
        <w:spacing w:before="0" w:beforeAutospacing="0" w:after="0" w:afterAutospacing="0" w:line="360" w:lineRule="auto"/>
        <w:rPr>
          <w:color w:val="000000" w:themeColor="text1"/>
        </w:rPr>
      </w:pPr>
      <w:r>
        <w:rPr>
          <w:color w:val="000000" w:themeColor="text1"/>
        </w:rPr>
        <w:t>Physical Domain – Physical Development and Physical Competence</w:t>
      </w:r>
    </w:p>
    <w:p w14:paraId="2BC4A795" w14:textId="5CFBDAF3" w:rsidR="008D3936" w:rsidRDefault="008D3936" w:rsidP="005805BD">
      <w:pPr>
        <w:pStyle w:val="m-1566511137115017211default"/>
        <w:spacing w:before="0" w:beforeAutospacing="0" w:after="0" w:afterAutospacing="0" w:line="360" w:lineRule="auto"/>
        <w:rPr>
          <w:color w:val="000000" w:themeColor="text1"/>
        </w:rPr>
      </w:pPr>
      <w:r>
        <w:rPr>
          <w:color w:val="000000" w:themeColor="text1"/>
        </w:rPr>
        <w:t xml:space="preserve">Social Domain – Confidence, Co-Operation, Empathy and Personal Responsibility. </w:t>
      </w:r>
    </w:p>
    <w:p w14:paraId="252470B4" w14:textId="77777777" w:rsidR="006C04E8" w:rsidRDefault="006C04E8" w:rsidP="005805BD">
      <w:pPr>
        <w:pStyle w:val="m-1566511137115017211default"/>
        <w:spacing w:before="0" w:beforeAutospacing="0" w:after="0" w:afterAutospacing="0" w:line="360" w:lineRule="auto"/>
        <w:rPr>
          <w:color w:val="000000" w:themeColor="text1"/>
        </w:rPr>
      </w:pPr>
    </w:p>
    <w:p w14:paraId="02048149" w14:textId="43D58CC0" w:rsidR="006C04E8" w:rsidRDefault="006C04E8" w:rsidP="005805BD">
      <w:pPr>
        <w:pStyle w:val="m-1566511137115017211default"/>
        <w:spacing w:before="0" w:beforeAutospacing="0" w:after="0" w:afterAutospacing="0" w:line="360" w:lineRule="auto"/>
        <w:rPr>
          <w:color w:val="000000" w:themeColor="text1"/>
        </w:rPr>
      </w:pPr>
      <w:r>
        <w:rPr>
          <w:color w:val="000000" w:themeColor="text1"/>
        </w:rPr>
        <w:t>The use of medal standards</w:t>
      </w:r>
      <w:r w:rsidR="00BF4FA0">
        <w:rPr>
          <w:color w:val="000000" w:themeColor="text1"/>
        </w:rPr>
        <w:t xml:space="preserve"> (Bronze through to Platinum)</w:t>
      </w:r>
      <w:r>
        <w:rPr>
          <w:color w:val="000000" w:themeColor="text1"/>
        </w:rPr>
        <w:t xml:space="preserve"> as opposed to levels in the rubric was developed from a case study of Chesterfield High School’s rubric in the Youth Sport Trust’s (No Date) paper, which looks at the different methods of assessing in physical education without levels. The case study stat</w:t>
      </w:r>
      <w:r w:rsidR="00BF4FA0">
        <w:rPr>
          <w:color w:val="000000" w:themeColor="text1"/>
        </w:rPr>
        <w:t>es that the use of these ‘grades</w:t>
      </w:r>
      <w:r>
        <w:rPr>
          <w:color w:val="000000" w:themeColor="text1"/>
        </w:rPr>
        <w:t xml:space="preserve">’ were successful as they helped the pupils become more aware of what they needed to do and how to progress their development further. </w:t>
      </w:r>
      <w:r w:rsidR="00D910C2">
        <w:rPr>
          <w:color w:val="000000" w:themeColor="text1"/>
        </w:rPr>
        <w:t xml:space="preserve">There are also four colour grades used in the rubric (green, orange, red and black). These represent the child’s grades within each domain, with green showing that the child has achieved all aims within a specified level; orange showing that he has achieved some; red showing that he has not yet reached any of the </w:t>
      </w:r>
      <w:r w:rsidR="00A72DB4">
        <w:rPr>
          <w:color w:val="000000" w:themeColor="text1"/>
        </w:rPr>
        <w:t xml:space="preserve">aims; and black shows that the aims had not been shown in the lessons itself. </w:t>
      </w:r>
      <w:r w:rsidR="006253AC">
        <w:rPr>
          <w:color w:val="000000" w:themeColor="text1"/>
        </w:rPr>
        <w:t xml:space="preserve">These allow visual representation of how the child is developing. </w:t>
      </w:r>
    </w:p>
    <w:p w14:paraId="09EC8D7C" w14:textId="77777777" w:rsidR="00BF4FA0" w:rsidRDefault="00BF4FA0" w:rsidP="005805BD">
      <w:pPr>
        <w:pStyle w:val="m-1566511137115017211default"/>
        <w:spacing w:before="0" w:beforeAutospacing="0" w:after="0" w:afterAutospacing="0" w:line="360" w:lineRule="auto"/>
        <w:rPr>
          <w:color w:val="000000" w:themeColor="text1"/>
        </w:rPr>
      </w:pPr>
    </w:p>
    <w:p w14:paraId="52FC7D53" w14:textId="6AE4D8AD" w:rsidR="00BF4FA0" w:rsidRPr="00734318" w:rsidRDefault="00BF4FA0" w:rsidP="005805BD">
      <w:pPr>
        <w:pStyle w:val="m-1566511137115017211default"/>
        <w:spacing w:before="0" w:beforeAutospacing="0" w:after="0" w:afterAutospacing="0" w:line="360" w:lineRule="auto"/>
        <w:rPr>
          <w:color w:val="000000" w:themeColor="text1"/>
        </w:rPr>
      </w:pPr>
      <w:r>
        <w:rPr>
          <w:color w:val="000000" w:themeColor="text1"/>
        </w:rPr>
        <w:t xml:space="preserve">The assessment rubric in Table 1 shows Bailey’s ‘domains’ (Bailey et al, 2009) in the first column as the principal criteria with Whitehead’s (2007) descriptors of ‘physical literacy’ included under the appropriate ‘domain’ heading. </w:t>
      </w:r>
    </w:p>
    <w:p w14:paraId="74AC3643" w14:textId="10E4E9A8" w:rsidR="00E3661C" w:rsidRDefault="00E3661C" w:rsidP="00D01991">
      <w:pPr>
        <w:pStyle w:val="BodyText"/>
        <w:spacing w:line="360" w:lineRule="auto"/>
        <w:rPr>
          <w:color w:val="000000" w:themeColor="text1"/>
          <w:szCs w:val="24"/>
        </w:rPr>
      </w:pPr>
    </w:p>
    <w:p w14:paraId="38E47BB1" w14:textId="77777777" w:rsidR="00E3661C" w:rsidRDefault="00E3661C" w:rsidP="00E61571">
      <w:pPr>
        <w:pStyle w:val="BodyText"/>
        <w:spacing w:line="360" w:lineRule="auto"/>
        <w:rPr>
          <w:color w:val="000000" w:themeColor="text1"/>
          <w:szCs w:val="24"/>
        </w:rPr>
        <w:sectPr w:rsidR="00E3661C" w:rsidSect="00FD6ACC">
          <w:footerReference w:type="even" r:id="rId8"/>
          <w:footerReference w:type="default" r:id="rId9"/>
          <w:pgSz w:w="11900" w:h="16840"/>
          <w:pgMar w:top="1440" w:right="1440" w:bottom="1440" w:left="1440" w:header="708" w:footer="708" w:gutter="0"/>
          <w:cols w:space="708"/>
          <w:docGrid w:linePitch="360"/>
        </w:sectPr>
      </w:pPr>
    </w:p>
    <w:p w14:paraId="26506E12" w14:textId="26CB54A9" w:rsidR="004869EE" w:rsidRPr="00E058A6" w:rsidRDefault="00E058A6" w:rsidP="004869EE">
      <w:pPr>
        <w:spacing w:line="360" w:lineRule="auto"/>
        <w:jc w:val="center"/>
        <w:rPr>
          <w:rFonts w:ascii="Times New Roman" w:hAnsi="Times New Roman" w:cs="Times New Roman"/>
          <w:b/>
          <w:u w:val="single"/>
          <w:lang w:val="en-GB"/>
        </w:rPr>
      </w:pPr>
      <w:r w:rsidRPr="00E058A6">
        <w:rPr>
          <w:rFonts w:ascii="Times New Roman" w:hAnsi="Times New Roman" w:cs="Times New Roman"/>
          <w:b/>
          <w:u w:val="single"/>
          <w:lang w:val="en-GB"/>
        </w:rPr>
        <w:t>Assessment Rubric</w:t>
      </w:r>
      <w:r w:rsidR="00225C88">
        <w:rPr>
          <w:rFonts w:ascii="Times New Roman" w:hAnsi="Times New Roman" w:cs="Times New Roman"/>
          <w:b/>
          <w:u w:val="single"/>
          <w:lang w:val="en-GB"/>
        </w:rPr>
        <w:t xml:space="preserve"> – Table 1</w:t>
      </w:r>
    </w:p>
    <w:tbl>
      <w:tblPr>
        <w:tblStyle w:val="TableGrid"/>
        <w:tblW w:w="0" w:type="auto"/>
        <w:tblLook w:val="04A0" w:firstRow="1" w:lastRow="0" w:firstColumn="1" w:lastColumn="0" w:noHBand="0" w:noVBand="1"/>
      </w:tblPr>
      <w:tblGrid>
        <w:gridCol w:w="2790"/>
        <w:gridCol w:w="2790"/>
        <w:gridCol w:w="2790"/>
        <w:gridCol w:w="2790"/>
        <w:gridCol w:w="2790"/>
      </w:tblGrid>
      <w:tr w:rsidR="004869EE" w14:paraId="16D90AAE" w14:textId="77777777" w:rsidTr="00101D0B">
        <w:trPr>
          <w:trHeight w:val="451"/>
        </w:trPr>
        <w:tc>
          <w:tcPr>
            <w:tcW w:w="2790" w:type="dxa"/>
          </w:tcPr>
          <w:p w14:paraId="41728572" w14:textId="68595C6E" w:rsidR="004869EE" w:rsidRPr="00BF4FA0" w:rsidRDefault="00BF4FA0" w:rsidP="007739B1">
            <w:pPr>
              <w:spacing w:line="360" w:lineRule="auto"/>
              <w:rPr>
                <w:rFonts w:ascii="Times New Roman" w:hAnsi="Times New Roman" w:cs="Times New Roman"/>
                <w:b/>
                <w:u w:val="single"/>
                <w:lang w:val="en-GB"/>
              </w:rPr>
            </w:pPr>
            <w:r>
              <w:rPr>
                <w:rFonts w:ascii="Times New Roman" w:hAnsi="Times New Roman" w:cs="Times New Roman"/>
                <w:b/>
                <w:u w:val="single"/>
                <w:lang w:val="en-GB"/>
              </w:rPr>
              <w:t>Criteria</w:t>
            </w:r>
          </w:p>
        </w:tc>
        <w:tc>
          <w:tcPr>
            <w:tcW w:w="11160" w:type="dxa"/>
            <w:gridSpan w:val="4"/>
          </w:tcPr>
          <w:p w14:paraId="2BF2A60D" w14:textId="617B8D44" w:rsidR="004869EE" w:rsidRPr="004869EE" w:rsidRDefault="00225C88" w:rsidP="00225C88">
            <w:pPr>
              <w:spacing w:line="360" w:lineRule="auto"/>
              <w:rPr>
                <w:rFonts w:ascii="Times New Roman" w:hAnsi="Times New Roman" w:cs="Times New Roman"/>
                <w:b/>
                <w:color w:val="9CC2E5" w:themeColor="accent1" w:themeTint="99"/>
                <w:u w:val="single"/>
                <w:lang w:val="en-GB"/>
              </w:rPr>
            </w:pPr>
            <w:r>
              <w:rPr>
                <w:rFonts w:ascii="Times New Roman" w:hAnsi="Times New Roman" w:cs="Times New Roman"/>
                <w:b/>
                <w:color w:val="000000" w:themeColor="text1"/>
                <w:lang w:val="en-GB"/>
              </w:rPr>
              <w:t xml:space="preserve">                                                </w:t>
            </w:r>
            <w:r w:rsidR="004869EE" w:rsidRPr="004869EE">
              <w:rPr>
                <w:rFonts w:ascii="Times New Roman" w:hAnsi="Times New Roman" w:cs="Times New Roman"/>
                <w:b/>
                <w:color w:val="000000" w:themeColor="text1"/>
                <w:u w:val="single"/>
                <w:lang w:val="en-GB"/>
              </w:rPr>
              <w:t>Achievement Levels</w:t>
            </w:r>
          </w:p>
        </w:tc>
      </w:tr>
      <w:tr w:rsidR="00E058A6" w14:paraId="66EB677E" w14:textId="77777777" w:rsidTr="007739B1">
        <w:trPr>
          <w:trHeight w:val="451"/>
        </w:trPr>
        <w:tc>
          <w:tcPr>
            <w:tcW w:w="2790" w:type="dxa"/>
          </w:tcPr>
          <w:p w14:paraId="27AD72B9" w14:textId="2056895B" w:rsidR="00E058A6" w:rsidRDefault="00BF4FA0" w:rsidP="007739B1">
            <w:pPr>
              <w:spacing w:line="360" w:lineRule="auto"/>
              <w:rPr>
                <w:rFonts w:ascii="Times New Roman" w:hAnsi="Times New Roman" w:cs="Times New Roman"/>
                <w:lang w:val="en-GB"/>
              </w:rPr>
            </w:pPr>
            <w:r>
              <w:rPr>
                <w:rFonts w:ascii="Times New Roman" w:hAnsi="Times New Roman" w:cs="Times New Roman"/>
                <w:lang w:val="en-GB"/>
              </w:rPr>
              <w:t>Domains</w:t>
            </w:r>
          </w:p>
        </w:tc>
        <w:tc>
          <w:tcPr>
            <w:tcW w:w="2790" w:type="dxa"/>
          </w:tcPr>
          <w:p w14:paraId="4416EF09" w14:textId="77777777" w:rsidR="00E058A6" w:rsidRPr="009F2DD1" w:rsidRDefault="00E058A6" w:rsidP="007739B1">
            <w:pPr>
              <w:spacing w:line="360" w:lineRule="auto"/>
              <w:rPr>
                <w:rFonts w:ascii="Times New Roman" w:hAnsi="Times New Roman" w:cs="Times New Roman"/>
                <w:color w:val="AB7942"/>
                <w:lang w:val="en-GB"/>
              </w:rPr>
            </w:pPr>
            <w:r w:rsidRPr="009F2DD1">
              <w:rPr>
                <w:rFonts w:ascii="Times New Roman" w:hAnsi="Times New Roman" w:cs="Times New Roman"/>
                <w:color w:val="AB7942"/>
                <w:lang w:val="en-GB"/>
              </w:rPr>
              <w:t>Bronze</w:t>
            </w:r>
          </w:p>
        </w:tc>
        <w:tc>
          <w:tcPr>
            <w:tcW w:w="2790" w:type="dxa"/>
          </w:tcPr>
          <w:p w14:paraId="3EDCFF37" w14:textId="77777777" w:rsidR="00E058A6" w:rsidRDefault="00E058A6" w:rsidP="007739B1">
            <w:pPr>
              <w:spacing w:line="360" w:lineRule="auto"/>
              <w:rPr>
                <w:rFonts w:ascii="Times New Roman" w:hAnsi="Times New Roman" w:cs="Times New Roman"/>
                <w:lang w:val="en-GB"/>
              </w:rPr>
            </w:pPr>
            <w:r w:rsidRPr="009F2DD1">
              <w:rPr>
                <w:rFonts w:ascii="Times New Roman" w:hAnsi="Times New Roman" w:cs="Times New Roman"/>
                <w:color w:val="AEAAAA" w:themeColor="background2" w:themeShade="BF"/>
                <w:lang w:val="en-GB"/>
              </w:rPr>
              <w:t>Silver</w:t>
            </w:r>
          </w:p>
        </w:tc>
        <w:tc>
          <w:tcPr>
            <w:tcW w:w="2790" w:type="dxa"/>
          </w:tcPr>
          <w:p w14:paraId="3F37BDBE" w14:textId="77777777" w:rsidR="00E058A6" w:rsidRDefault="00E058A6" w:rsidP="007739B1">
            <w:pPr>
              <w:spacing w:line="360" w:lineRule="auto"/>
              <w:rPr>
                <w:rFonts w:ascii="Times New Roman" w:hAnsi="Times New Roman" w:cs="Times New Roman"/>
                <w:lang w:val="en-GB"/>
              </w:rPr>
            </w:pPr>
            <w:r w:rsidRPr="009F2DD1">
              <w:rPr>
                <w:rFonts w:ascii="Times New Roman" w:hAnsi="Times New Roman" w:cs="Times New Roman"/>
                <w:color w:val="BF8F00" w:themeColor="accent4" w:themeShade="BF"/>
                <w:lang w:val="en-GB"/>
              </w:rPr>
              <w:t xml:space="preserve">Gold </w:t>
            </w:r>
          </w:p>
        </w:tc>
        <w:tc>
          <w:tcPr>
            <w:tcW w:w="2790" w:type="dxa"/>
          </w:tcPr>
          <w:p w14:paraId="5876F6EB" w14:textId="77777777" w:rsidR="00E058A6" w:rsidRDefault="00E058A6" w:rsidP="007739B1">
            <w:pPr>
              <w:spacing w:line="360" w:lineRule="auto"/>
              <w:rPr>
                <w:rFonts w:ascii="Times New Roman" w:hAnsi="Times New Roman" w:cs="Times New Roman"/>
                <w:lang w:val="en-GB"/>
              </w:rPr>
            </w:pPr>
            <w:r w:rsidRPr="009F2DD1">
              <w:rPr>
                <w:rFonts w:ascii="Times New Roman" w:hAnsi="Times New Roman" w:cs="Times New Roman"/>
                <w:color w:val="9CC2E5" w:themeColor="accent1" w:themeTint="99"/>
                <w:lang w:val="en-GB"/>
              </w:rPr>
              <w:t>Platinum</w:t>
            </w:r>
          </w:p>
        </w:tc>
      </w:tr>
      <w:tr w:rsidR="00E058A6" w14:paraId="088EB30D" w14:textId="77777777" w:rsidTr="003560CB">
        <w:trPr>
          <w:trHeight w:val="4463"/>
        </w:trPr>
        <w:tc>
          <w:tcPr>
            <w:tcW w:w="2790" w:type="dxa"/>
          </w:tcPr>
          <w:p w14:paraId="5E0A905E" w14:textId="77777777" w:rsidR="003560CB" w:rsidRDefault="003560CB" w:rsidP="007739B1">
            <w:pPr>
              <w:spacing w:line="360" w:lineRule="auto"/>
              <w:rPr>
                <w:rFonts w:ascii="Times New Roman" w:hAnsi="Times New Roman" w:cs="Times New Roman"/>
                <w:lang w:val="en-GB"/>
              </w:rPr>
            </w:pPr>
            <w:r>
              <w:rPr>
                <w:rFonts w:ascii="Times New Roman" w:hAnsi="Times New Roman" w:cs="Times New Roman"/>
                <w:lang w:val="en-GB"/>
              </w:rPr>
              <w:t xml:space="preserve"> </w:t>
            </w:r>
            <w:r>
              <w:rPr>
                <w:rFonts w:ascii="Times New Roman" w:hAnsi="Times New Roman" w:cs="Times New Roman"/>
                <w:i/>
                <w:lang w:val="en-GB"/>
              </w:rPr>
              <w:t>Cognitive Domain</w:t>
            </w:r>
            <w:r>
              <w:rPr>
                <w:rFonts w:ascii="Times New Roman" w:hAnsi="Times New Roman" w:cs="Times New Roman"/>
                <w:lang w:val="en-GB"/>
              </w:rPr>
              <w:t xml:space="preserve"> </w:t>
            </w:r>
          </w:p>
          <w:p w14:paraId="06051F1A" w14:textId="77777777" w:rsidR="003560CB" w:rsidRDefault="003560CB" w:rsidP="007739B1">
            <w:pPr>
              <w:spacing w:line="360" w:lineRule="auto"/>
              <w:rPr>
                <w:rFonts w:ascii="Times New Roman" w:hAnsi="Times New Roman" w:cs="Times New Roman"/>
                <w:lang w:val="en-GB"/>
              </w:rPr>
            </w:pPr>
          </w:p>
          <w:p w14:paraId="0D86EBF6" w14:textId="77777777" w:rsidR="003560CB" w:rsidRDefault="003560CB" w:rsidP="007739B1">
            <w:pPr>
              <w:spacing w:line="360" w:lineRule="auto"/>
              <w:rPr>
                <w:rFonts w:ascii="Times New Roman" w:hAnsi="Times New Roman" w:cs="Times New Roman"/>
                <w:lang w:val="en-GB"/>
              </w:rPr>
            </w:pPr>
          </w:p>
          <w:p w14:paraId="1EBF2189" w14:textId="450B81A8" w:rsidR="00E058A6" w:rsidRDefault="00E058A6" w:rsidP="007739B1">
            <w:pPr>
              <w:spacing w:line="360" w:lineRule="auto"/>
              <w:rPr>
                <w:rFonts w:ascii="Times New Roman" w:hAnsi="Times New Roman" w:cs="Times New Roman"/>
                <w:lang w:val="en-GB"/>
              </w:rPr>
            </w:pPr>
            <w:r>
              <w:rPr>
                <w:rFonts w:ascii="Times New Roman" w:hAnsi="Times New Roman" w:cs="Times New Roman"/>
                <w:lang w:val="en-GB"/>
              </w:rPr>
              <w:t>(Understanding, Knowledge)</w:t>
            </w:r>
          </w:p>
          <w:p w14:paraId="257652EC" w14:textId="77777777" w:rsidR="00E058A6" w:rsidRDefault="00E058A6" w:rsidP="007739B1">
            <w:pPr>
              <w:spacing w:line="360" w:lineRule="auto"/>
              <w:rPr>
                <w:rFonts w:ascii="Times New Roman" w:hAnsi="Times New Roman" w:cs="Times New Roman"/>
                <w:lang w:val="en-GB"/>
              </w:rPr>
            </w:pPr>
          </w:p>
          <w:p w14:paraId="4757EC85" w14:textId="3E3251E9" w:rsidR="00E058A6" w:rsidRPr="00764805" w:rsidRDefault="00E058A6" w:rsidP="007739B1">
            <w:pPr>
              <w:spacing w:line="360" w:lineRule="auto"/>
              <w:rPr>
                <w:rFonts w:ascii="Times New Roman" w:hAnsi="Times New Roman" w:cs="Times New Roman"/>
                <w:i/>
                <w:lang w:val="en-GB"/>
              </w:rPr>
            </w:pPr>
          </w:p>
        </w:tc>
        <w:tc>
          <w:tcPr>
            <w:tcW w:w="2790" w:type="dxa"/>
          </w:tcPr>
          <w:p w14:paraId="13197A6B" w14:textId="77777777" w:rsidR="00E058A6" w:rsidRDefault="00E058A6" w:rsidP="007739B1">
            <w:pPr>
              <w:spacing w:line="276" w:lineRule="auto"/>
              <w:rPr>
                <w:rFonts w:ascii="Times New Roman" w:hAnsi="Times New Roman" w:cs="Times New Roman"/>
                <w:lang w:val="en-GB"/>
              </w:rPr>
            </w:pPr>
            <w:r>
              <w:rPr>
                <w:rFonts w:ascii="Times New Roman" w:hAnsi="Times New Roman" w:cs="Times New Roman"/>
                <w:lang w:val="en-GB"/>
              </w:rPr>
              <w:t>I have no understanding or concept of rules</w:t>
            </w:r>
          </w:p>
          <w:p w14:paraId="537A1504" w14:textId="77777777" w:rsidR="00E058A6" w:rsidRDefault="00E058A6" w:rsidP="007739B1">
            <w:pPr>
              <w:spacing w:line="276" w:lineRule="auto"/>
              <w:rPr>
                <w:rFonts w:ascii="Times New Roman" w:hAnsi="Times New Roman" w:cs="Times New Roman"/>
                <w:lang w:val="en-GB"/>
              </w:rPr>
            </w:pPr>
          </w:p>
          <w:p w14:paraId="0D85127F" w14:textId="77777777" w:rsidR="00E058A6" w:rsidRDefault="00E058A6" w:rsidP="007739B1">
            <w:pPr>
              <w:spacing w:line="276" w:lineRule="auto"/>
              <w:rPr>
                <w:rFonts w:ascii="Times New Roman" w:hAnsi="Times New Roman" w:cs="Times New Roman"/>
                <w:color w:val="70AD47" w:themeColor="accent6"/>
                <w:lang w:val="en-GB"/>
              </w:rPr>
            </w:pPr>
          </w:p>
          <w:p w14:paraId="45235606" w14:textId="77777777" w:rsidR="00E058A6" w:rsidRDefault="00E058A6" w:rsidP="007739B1">
            <w:pPr>
              <w:spacing w:line="276" w:lineRule="auto"/>
              <w:rPr>
                <w:rFonts w:ascii="Times New Roman" w:hAnsi="Times New Roman" w:cs="Times New Roman"/>
                <w:color w:val="70AD47" w:themeColor="accent6"/>
                <w:lang w:val="en-GB"/>
              </w:rPr>
            </w:pPr>
          </w:p>
          <w:p w14:paraId="77A7ED62" w14:textId="77777777" w:rsidR="00E058A6" w:rsidRPr="00872D5A" w:rsidRDefault="00E058A6" w:rsidP="007739B1">
            <w:pPr>
              <w:spacing w:line="276" w:lineRule="auto"/>
              <w:rPr>
                <w:rFonts w:ascii="Times New Roman" w:hAnsi="Times New Roman" w:cs="Times New Roman"/>
                <w:color w:val="70AD47" w:themeColor="accent6"/>
                <w:lang w:val="en-GB"/>
              </w:rPr>
            </w:pPr>
            <w:r w:rsidRPr="00872D5A">
              <w:rPr>
                <w:rFonts w:ascii="Times New Roman" w:hAnsi="Times New Roman" w:cs="Times New Roman"/>
                <w:color w:val="70AD47" w:themeColor="accent6"/>
                <w:lang w:val="en-GB"/>
              </w:rPr>
              <w:t>I have little to no knowledge/understanding of the skill/movement</w:t>
            </w:r>
          </w:p>
          <w:p w14:paraId="004AB434" w14:textId="77777777" w:rsidR="00E058A6" w:rsidRPr="00872D5A" w:rsidRDefault="00E058A6" w:rsidP="007739B1">
            <w:pPr>
              <w:spacing w:line="276" w:lineRule="auto"/>
              <w:rPr>
                <w:rFonts w:ascii="Times New Roman" w:hAnsi="Times New Roman" w:cs="Times New Roman"/>
                <w:color w:val="70AD47" w:themeColor="accent6"/>
                <w:lang w:val="en-GB"/>
              </w:rPr>
            </w:pPr>
          </w:p>
          <w:p w14:paraId="4CEFDC12" w14:textId="77777777" w:rsidR="00E058A6" w:rsidRPr="00872D5A" w:rsidRDefault="00E058A6" w:rsidP="007739B1">
            <w:pPr>
              <w:spacing w:line="276" w:lineRule="auto"/>
              <w:rPr>
                <w:rFonts w:ascii="Times New Roman" w:hAnsi="Times New Roman" w:cs="Times New Roman"/>
                <w:color w:val="70AD47" w:themeColor="accent6"/>
                <w:lang w:val="en-GB"/>
              </w:rPr>
            </w:pPr>
          </w:p>
          <w:p w14:paraId="28DA8CB0" w14:textId="77777777" w:rsidR="00E058A6" w:rsidRDefault="00E058A6" w:rsidP="007739B1">
            <w:pPr>
              <w:spacing w:line="276" w:lineRule="auto"/>
              <w:rPr>
                <w:rFonts w:ascii="Times New Roman" w:hAnsi="Times New Roman" w:cs="Times New Roman"/>
                <w:lang w:val="en-GB"/>
              </w:rPr>
            </w:pPr>
            <w:r w:rsidRPr="00872D5A">
              <w:rPr>
                <w:rFonts w:ascii="Times New Roman" w:hAnsi="Times New Roman" w:cs="Times New Roman"/>
                <w:color w:val="70AD47" w:themeColor="accent6"/>
                <w:lang w:val="en-GB"/>
              </w:rPr>
              <w:t>I struggle to identify mistakes in my performance</w:t>
            </w:r>
          </w:p>
        </w:tc>
        <w:tc>
          <w:tcPr>
            <w:tcW w:w="2790" w:type="dxa"/>
          </w:tcPr>
          <w:p w14:paraId="6353FE3F" w14:textId="77777777" w:rsidR="00E058A6" w:rsidRDefault="00E058A6" w:rsidP="007739B1">
            <w:pPr>
              <w:spacing w:line="276" w:lineRule="auto"/>
              <w:rPr>
                <w:rFonts w:ascii="Times New Roman" w:hAnsi="Times New Roman" w:cs="Times New Roman"/>
                <w:lang w:val="en-GB"/>
              </w:rPr>
            </w:pPr>
            <w:r>
              <w:rPr>
                <w:rFonts w:ascii="Times New Roman" w:hAnsi="Times New Roman" w:cs="Times New Roman"/>
                <w:lang w:val="en-GB"/>
              </w:rPr>
              <w:t>I show a basic knowledge/understanding for rules and the need for rules</w:t>
            </w:r>
          </w:p>
          <w:p w14:paraId="284DAD93" w14:textId="77777777" w:rsidR="00E058A6" w:rsidRDefault="00E058A6" w:rsidP="007739B1">
            <w:pPr>
              <w:spacing w:line="276" w:lineRule="auto"/>
              <w:rPr>
                <w:rFonts w:ascii="Times New Roman" w:hAnsi="Times New Roman" w:cs="Times New Roman"/>
                <w:lang w:val="en-GB"/>
              </w:rPr>
            </w:pPr>
          </w:p>
          <w:p w14:paraId="4708AF74" w14:textId="77777777" w:rsidR="00E058A6" w:rsidRPr="0099320C" w:rsidRDefault="00E058A6" w:rsidP="007739B1">
            <w:pPr>
              <w:spacing w:line="276" w:lineRule="auto"/>
              <w:rPr>
                <w:rFonts w:ascii="Times New Roman" w:hAnsi="Times New Roman" w:cs="Times New Roman"/>
                <w:color w:val="70AD47" w:themeColor="accent6"/>
                <w:lang w:val="en-GB"/>
              </w:rPr>
            </w:pPr>
            <w:r w:rsidRPr="0099320C">
              <w:rPr>
                <w:rFonts w:ascii="Times New Roman" w:hAnsi="Times New Roman" w:cs="Times New Roman"/>
                <w:color w:val="70AD47" w:themeColor="accent6"/>
                <w:lang w:val="en-GB"/>
              </w:rPr>
              <w:t xml:space="preserve">I have limited knowledge/understanding of the skill/movement </w:t>
            </w:r>
          </w:p>
          <w:p w14:paraId="333FC0D2" w14:textId="77777777" w:rsidR="00E058A6" w:rsidRDefault="00E058A6" w:rsidP="007739B1">
            <w:pPr>
              <w:spacing w:line="276" w:lineRule="auto"/>
              <w:rPr>
                <w:rFonts w:ascii="Times New Roman" w:hAnsi="Times New Roman" w:cs="Times New Roman"/>
                <w:lang w:val="en-GB"/>
              </w:rPr>
            </w:pPr>
          </w:p>
          <w:p w14:paraId="2FD4FD4D" w14:textId="77777777" w:rsidR="00E058A6" w:rsidRDefault="00E058A6" w:rsidP="007739B1">
            <w:pPr>
              <w:spacing w:line="276" w:lineRule="auto"/>
              <w:rPr>
                <w:rFonts w:ascii="Times New Roman" w:hAnsi="Times New Roman" w:cs="Times New Roman"/>
                <w:lang w:val="en-GB"/>
              </w:rPr>
            </w:pPr>
          </w:p>
          <w:p w14:paraId="1906319E" w14:textId="77777777" w:rsidR="00E058A6" w:rsidRDefault="00E058A6" w:rsidP="007739B1">
            <w:pPr>
              <w:spacing w:line="276" w:lineRule="auto"/>
              <w:rPr>
                <w:rFonts w:ascii="Times New Roman" w:hAnsi="Times New Roman" w:cs="Times New Roman"/>
                <w:lang w:val="en-GB"/>
              </w:rPr>
            </w:pPr>
            <w:r w:rsidRPr="006045F2">
              <w:rPr>
                <w:rFonts w:ascii="Times New Roman" w:hAnsi="Times New Roman" w:cs="Times New Roman"/>
                <w:color w:val="ED7D31" w:themeColor="accent2"/>
                <w:lang w:val="en-GB"/>
              </w:rPr>
              <w:t>I can recognise mistakes, but cannot suggest ways to improve</w:t>
            </w:r>
          </w:p>
        </w:tc>
        <w:tc>
          <w:tcPr>
            <w:tcW w:w="2790" w:type="dxa"/>
          </w:tcPr>
          <w:p w14:paraId="1DAA282F" w14:textId="77777777" w:rsidR="00E058A6" w:rsidRDefault="00E058A6" w:rsidP="007739B1">
            <w:pPr>
              <w:spacing w:line="276" w:lineRule="auto"/>
              <w:rPr>
                <w:rFonts w:ascii="Times New Roman" w:hAnsi="Times New Roman" w:cs="Times New Roman"/>
                <w:lang w:val="en-GB"/>
              </w:rPr>
            </w:pPr>
            <w:r>
              <w:rPr>
                <w:rFonts w:ascii="Times New Roman" w:hAnsi="Times New Roman" w:cs="Times New Roman"/>
                <w:lang w:val="en-GB"/>
              </w:rPr>
              <w:t>I have good knowledge/understanding for rules and the need for rules</w:t>
            </w:r>
          </w:p>
          <w:p w14:paraId="23D445E1" w14:textId="77777777" w:rsidR="00E058A6" w:rsidRDefault="00E058A6" w:rsidP="007739B1">
            <w:pPr>
              <w:spacing w:line="276" w:lineRule="auto"/>
              <w:rPr>
                <w:rFonts w:ascii="Times New Roman" w:hAnsi="Times New Roman" w:cs="Times New Roman"/>
                <w:lang w:val="en-GB"/>
              </w:rPr>
            </w:pPr>
          </w:p>
          <w:p w14:paraId="21898210" w14:textId="77777777" w:rsidR="00E058A6" w:rsidRPr="0099320C" w:rsidRDefault="00E058A6" w:rsidP="007739B1">
            <w:pPr>
              <w:spacing w:line="276" w:lineRule="auto"/>
              <w:rPr>
                <w:rFonts w:ascii="Times New Roman" w:hAnsi="Times New Roman" w:cs="Times New Roman"/>
                <w:color w:val="ED7D31" w:themeColor="accent2"/>
                <w:lang w:val="en-GB"/>
              </w:rPr>
            </w:pPr>
            <w:r w:rsidRPr="0099320C">
              <w:rPr>
                <w:rFonts w:ascii="Times New Roman" w:hAnsi="Times New Roman" w:cs="Times New Roman"/>
                <w:color w:val="ED7D31" w:themeColor="accent2"/>
                <w:lang w:val="en-GB"/>
              </w:rPr>
              <w:t>I have good knowledge/understanding of the skill/movement</w:t>
            </w:r>
          </w:p>
          <w:p w14:paraId="334F5191" w14:textId="77777777" w:rsidR="00E058A6" w:rsidRDefault="00E058A6" w:rsidP="007739B1">
            <w:pPr>
              <w:spacing w:line="276" w:lineRule="auto"/>
              <w:rPr>
                <w:rFonts w:ascii="Times New Roman" w:hAnsi="Times New Roman" w:cs="Times New Roman"/>
                <w:lang w:val="en-GB"/>
              </w:rPr>
            </w:pPr>
          </w:p>
          <w:p w14:paraId="04F8F288" w14:textId="77777777" w:rsidR="00E058A6" w:rsidRDefault="00E058A6" w:rsidP="007739B1">
            <w:pPr>
              <w:spacing w:line="276" w:lineRule="auto"/>
              <w:rPr>
                <w:rFonts w:ascii="Times New Roman" w:hAnsi="Times New Roman" w:cs="Times New Roman"/>
                <w:lang w:val="en-GB"/>
              </w:rPr>
            </w:pPr>
          </w:p>
          <w:p w14:paraId="5D7D107D" w14:textId="77777777" w:rsidR="00E058A6" w:rsidRDefault="00E058A6" w:rsidP="007739B1">
            <w:pPr>
              <w:spacing w:line="276" w:lineRule="auto"/>
              <w:rPr>
                <w:rFonts w:ascii="Times New Roman" w:hAnsi="Times New Roman" w:cs="Times New Roman"/>
                <w:lang w:val="en-GB"/>
              </w:rPr>
            </w:pPr>
            <w:r w:rsidRPr="006045F2">
              <w:rPr>
                <w:rFonts w:ascii="Times New Roman" w:hAnsi="Times New Roman" w:cs="Times New Roman"/>
                <w:color w:val="FF0000"/>
                <w:lang w:val="en-GB"/>
              </w:rPr>
              <w:t>I can recognise mistakes and can find/suggest basic ways to improve them</w:t>
            </w:r>
          </w:p>
        </w:tc>
        <w:tc>
          <w:tcPr>
            <w:tcW w:w="2790" w:type="dxa"/>
          </w:tcPr>
          <w:p w14:paraId="21EE7762" w14:textId="77777777" w:rsidR="00E058A6" w:rsidRDefault="00E058A6" w:rsidP="007739B1">
            <w:pPr>
              <w:spacing w:line="276" w:lineRule="auto"/>
              <w:rPr>
                <w:rFonts w:ascii="Times New Roman" w:hAnsi="Times New Roman" w:cs="Times New Roman"/>
                <w:lang w:val="en-GB"/>
              </w:rPr>
            </w:pPr>
            <w:r>
              <w:rPr>
                <w:rFonts w:ascii="Times New Roman" w:hAnsi="Times New Roman" w:cs="Times New Roman"/>
                <w:lang w:val="en-GB"/>
              </w:rPr>
              <w:t>I understand why rules are being implemented and am able to suggest new rules</w:t>
            </w:r>
          </w:p>
          <w:p w14:paraId="5466BAA0" w14:textId="77777777" w:rsidR="00E058A6" w:rsidRDefault="00E058A6" w:rsidP="007739B1">
            <w:pPr>
              <w:spacing w:line="276" w:lineRule="auto"/>
              <w:rPr>
                <w:rFonts w:ascii="Times New Roman" w:hAnsi="Times New Roman" w:cs="Times New Roman"/>
                <w:lang w:val="en-GB"/>
              </w:rPr>
            </w:pPr>
          </w:p>
          <w:p w14:paraId="041265AB" w14:textId="77777777" w:rsidR="00E058A6" w:rsidRPr="0099320C" w:rsidRDefault="00E058A6" w:rsidP="007739B1">
            <w:pPr>
              <w:spacing w:line="276" w:lineRule="auto"/>
              <w:rPr>
                <w:rFonts w:ascii="Times New Roman" w:hAnsi="Times New Roman" w:cs="Times New Roman"/>
                <w:color w:val="FF0000"/>
                <w:lang w:val="en-GB"/>
              </w:rPr>
            </w:pPr>
            <w:r w:rsidRPr="0099320C">
              <w:rPr>
                <w:rFonts w:ascii="Times New Roman" w:hAnsi="Times New Roman" w:cs="Times New Roman"/>
                <w:color w:val="FF0000"/>
                <w:lang w:val="en-GB"/>
              </w:rPr>
              <w:t>I have a detailed knowledge/understanding of the skill/movement</w:t>
            </w:r>
          </w:p>
          <w:p w14:paraId="50D306EB" w14:textId="77777777" w:rsidR="00E058A6" w:rsidRDefault="00E058A6" w:rsidP="007739B1">
            <w:pPr>
              <w:spacing w:line="276" w:lineRule="auto"/>
              <w:rPr>
                <w:rFonts w:ascii="Times New Roman" w:hAnsi="Times New Roman" w:cs="Times New Roman"/>
                <w:lang w:val="en-GB"/>
              </w:rPr>
            </w:pPr>
          </w:p>
          <w:p w14:paraId="4ABD4F3F" w14:textId="77777777" w:rsidR="00E058A6" w:rsidRPr="006045F2" w:rsidRDefault="00E058A6" w:rsidP="007739B1">
            <w:pPr>
              <w:spacing w:line="276" w:lineRule="auto"/>
              <w:rPr>
                <w:rFonts w:ascii="Times New Roman" w:hAnsi="Times New Roman" w:cs="Times New Roman"/>
                <w:color w:val="FF0000"/>
                <w:lang w:val="en-GB"/>
              </w:rPr>
            </w:pPr>
            <w:r w:rsidRPr="006045F2">
              <w:rPr>
                <w:rFonts w:ascii="Times New Roman" w:hAnsi="Times New Roman" w:cs="Times New Roman"/>
                <w:color w:val="FF0000"/>
                <w:lang w:val="en-GB"/>
              </w:rPr>
              <w:t>I can find mistakes in my own and others’ performance</w:t>
            </w:r>
          </w:p>
          <w:p w14:paraId="5B95F09D" w14:textId="77777777" w:rsidR="00E058A6" w:rsidRDefault="00E058A6" w:rsidP="007739B1">
            <w:pPr>
              <w:spacing w:line="276" w:lineRule="auto"/>
              <w:rPr>
                <w:rFonts w:ascii="Times New Roman" w:hAnsi="Times New Roman" w:cs="Times New Roman"/>
                <w:lang w:val="en-GB"/>
              </w:rPr>
            </w:pPr>
          </w:p>
          <w:p w14:paraId="223C90E0" w14:textId="77777777" w:rsidR="00E058A6" w:rsidRDefault="00E058A6" w:rsidP="007739B1">
            <w:pPr>
              <w:spacing w:line="276" w:lineRule="auto"/>
              <w:rPr>
                <w:rFonts w:ascii="Times New Roman" w:hAnsi="Times New Roman" w:cs="Times New Roman"/>
                <w:lang w:val="en-GB"/>
              </w:rPr>
            </w:pPr>
          </w:p>
        </w:tc>
      </w:tr>
      <w:tr w:rsidR="00E058A6" w14:paraId="68989A15" w14:textId="77777777" w:rsidTr="007739B1">
        <w:trPr>
          <w:trHeight w:val="2925"/>
        </w:trPr>
        <w:tc>
          <w:tcPr>
            <w:tcW w:w="2790" w:type="dxa"/>
          </w:tcPr>
          <w:p w14:paraId="6577ACBF" w14:textId="7329C3EB" w:rsidR="00E058A6" w:rsidRDefault="003560CB" w:rsidP="007739B1">
            <w:pPr>
              <w:spacing w:line="360" w:lineRule="auto"/>
              <w:rPr>
                <w:rFonts w:ascii="Times New Roman" w:hAnsi="Times New Roman" w:cs="Times New Roman"/>
                <w:i/>
                <w:lang w:val="en-GB"/>
              </w:rPr>
            </w:pPr>
            <w:r>
              <w:rPr>
                <w:rFonts w:ascii="Times New Roman" w:hAnsi="Times New Roman" w:cs="Times New Roman"/>
                <w:i/>
                <w:lang w:val="en-GB"/>
              </w:rPr>
              <w:t>Affective Domain</w:t>
            </w:r>
          </w:p>
          <w:p w14:paraId="0C16E2BC" w14:textId="77777777" w:rsidR="003560CB" w:rsidRDefault="003560CB" w:rsidP="007739B1">
            <w:pPr>
              <w:spacing w:line="360" w:lineRule="auto"/>
              <w:rPr>
                <w:rFonts w:ascii="Times New Roman" w:hAnsi="Times New Roman" w:cs="Times New Roman"/>
                <w:i/>
                <w:lang w:val="en-GB"/>
              </w:rPr>
            </w:pPr>
          </w:p>
          <w:p w14:paraId="6504F9C5" w14:textId="77777777" w:rsidR="003560CB" w:rsidRDefault="003560CB" w:rsidP="007739B1">
            <w:pPr>
              <w:spacing w:line="360" w:lineRule="auto"/>
              <w:rPr>
                <w:rFonts w:ascii="Times New Roman" w:hAnsi="Times New Roman" w:cs="Times New Roman"/>
                <w:lang w:val="en-GB"/>
              </w:rPr>
            </w:pPr>
          </w:p>
          <w:p w14:paraId="3B2B0FFA" w14:textId="34960A6A" w:rsidR="00E058A6" w:rsidRDefault="00E058A6" w:rsidP="007739B1">
            <w:pPr>
              <w:spacing w:line="360" w:lineRule="auto"/>
              <w:rPr>
                <w:rFonts w:ascii="Times New Roman" w:hAnsi="Times New Roman" w:cs="Times New Roman"/>
                <w:lang w:val="en-GB"/>
              </w:rPr>
            </w:pPr>
            <w:r>
              <w:rPr>
                <w:rFonts w:ascii="Times New Roman" w:hAnsi="Times New Roman" w:cs="Times New Roman"/>
                <w:lang w:val="en-GB"/>
              </w:rPr>
              <w:t>(</w:t>
            </w:r>
            <w:r w:rsidR="002D3310">
              <w:rPr>
                <w:rFonts w:ascii="Times New Roman" w:hAnsi="Times New Roman" w:cs="Times New Roman"/>
                <w:color w:val="000000" w:themeColor="text1"/>
              </w:rPr>
              <w:t>Self-Esteem, Self-P</w:t>
            </w:r>
            <w:r w:rsidR="002D3310" w:rsidRPr="002D3310">
              <w:rPr>
                <w:rFonts w:ascii="Times New Roman" w:hAnsi="Times New Roman" w:cs="Times New Roman"/>
                <w:color w:val="000000" w:themeColor="text1"/>
              </w:rPr>
              <w:t>erception</w:t>
            </w:r>
            <w:r w:rsidR="009F35E6">
              <w:rPr>
                <w:rFonts w:ascii="Times New Roman" w:hAnsi="Times New Roman" w:cs="Times New Roman"/>
                <w:color w:val="000000" w:themeColor="text1"/>
              </w:rPr>
              <w:t>, Motivation</w:t>
            </w:r>
            <w:r>
              <w:rPr>
                <w:rFonts w:ascii="Times New Roman" w:hAnsi="Times New Roman" w:cs="Times New Roman"/>
                <w:lang w:val="en-GB"/>
              </w:rPr>
              <w:t>)</w:t>
            </w:r>
          </w:p>
          <w:p w14:paraId="7E10B592" w14:textId="77777777" w:rsidR="00E058A6" w:rsidRDefault="00E058A6" w:rsidP="007739B1">
            <w:pPr>
              <w:spacing w:line="360" w:lineRule="auto"/>
              <w:rPr>
                <w:rFonts w:ascii="Times New Roman" w:hAnsi="Times New Roman" w:cs="Times New Roman"/>
                <w:lang w:val="en-GB"/>
              </w:rPr>
            </w:pPr>
          </w:p>
          <w:p w14:paraId="62129461" w14:textId="4F9A728F" w:rsidR="00E058A6" w:rsidRPr="00764805" w:rsidRDefault="00E058A6" w:rsidP="007739B1">
            <w:pPr>
              <w:spacing w:line="360" w:lineRule="auto"/>
              <w:rPr>
                <w:rFonts w:ascii="Times New Roman" w:hAnsi="Times New Roman" w:cs="Times New Roman"/>
                <w:i/>
                <w:lang w:val="en-GB"/>
              </w:rPr>
            </w:pPr>
          </w:p>
        </w:tc>
        <w:tc>
          <w:tcPr>
            <w:tcW w:w="2790" w:type="dxa"/>
          </w:tcPr>
          <w:p w14:paraId="7DD32E44" w14:textId="77777777" w:rsidR="00E058A6" w:rsidRPr="00872D5A" w:rsidRDefault="00E058A6" w:rsidP="007739B1">
            <w:pPr>
              <w:spacing w:line="276" w:lineRule="auto"/>
              <w:rPr>
                <w:rFonts w:ascii="Times New Roman" w:hAnsi="Times New Roman" w:cs="Times New Roman"/>
                <w:color w:val="70AD47" w:themeColor="accent6"/>
                <w:lang w:val="en-GB"/>
              </w:rPr>
            </w:pPr>
            <w:r w:rsidRPr="00872D5A">
              <w:rPr>
                <w:rFonts w:ascii="Times New Roman" w:hAnsi="Times New Roman" w:cs="Times New Roman"/>
                <w:color w:val="70AD47" w:themeColor="accent6"/>
                <w:lang w:val="en-GB"/>
              </w:rPr>
              <w:t>I am present at lessons but am not fully engaged</w:t>
            </w:r>
          </w:p>
          <w:p w14:paraId="29A2EF86" w14:textId="77777777" w:rsidR="00E058A6" w:rsidRPr="00872D5A" w:rsidRDefault="00E058A6" w:rsidP="007739B1">
            <w:pPr>
              <w:spacing w:line="276" w:lineRule="auto"/>
              <w:rPr>
                <w:rFonts w:ascii="Times New Roman" w:hAnsi="Times New Roman" w:cs="Times New Roman"/>
                <w:color w:val="70AD47" w:themeColor="accent6"/>
                <w:lang w:val="en-GB"/>
              </w:rPr>
            </w:pPr>
          </w:p>
          <w:p w14:paraId="6ACBB53A" w14:textId="77777777" w:rsidR="00E058A6" w:rsidRPr="00872D5A" w:rsidRDefault="00E058A6" w:rsidP="007739B1">
            <w:pPr>
              <w:spacing w:line="276" w:lineRule="auto"/>
              <w:rPr>
                <w:rFonts w:ascii="Times New Roman" w:hAnsi="Times New Roman" w:cs="Times New Roman"/>
                <w:color w:val="70AD47" w:themeColor="accent6"/>
                <w:lang w:val="en-GB"/>
              </w:rPr>
            </w:pPr>
          </w:p>
          <w:p w14:paraId="23F47233" w14:textId="77777777" w:rsidR="00E058A6" w:rsidRPr="00872D5A" w:rsidRDefault="00E058A6" w:rsidP="007739B1">
            <w:pPr>
              <w:spacing w:line="276" w:lineRule="auto"/>
              <w:rPr>
                <w:rFonts w:ascii="Times New Roman" w:hAnsi="Times New Roman" w:cs="Times New Roman"/>
                <w:color w:val="70AD47" w:themeColor="accent6"/>
                <w:lang w:val="en-GB"/>
              </w:rPr>
            </w:pPr>
            <w:r w:rsidRPr="00872D5A">
              <w:rPr>
                <w:rFonts w:ascii="Times New Roman" w:hAnsi="Times New Roman" w:cs="Times New Roman"/>
                <w:color w:val="70AD47" w:themeColor="accent6"/>
                <w:lang w:val="en-GB"/>
              </w:rPr>
              <w:t>I do not usually answer questions</w:t>
            </w:r>
          </w:p>
          <w:p w14:paraId="73CDD961" w14:textId="77777777" w:rsidR="00E058A6" w:rsidRPr="00872D5A" w:rsidRDefault="00E058A6" w:rsidP="007739B1">
            <w:pPr>
              <w:spacing w:line="276" w:lineRule="auto"/>
              <w:rPr>
                <w:rFonts w:ascii="Times New Roman" w:hAnsi="Times New Roman" w:cs="Times New Roman"/>
                <w:color w:val="70AD47" w:themeColor="accent6"/>
                <w:lang w:val="en-GB"/>
              </w:rPr>
            </w:pPr>
          </w:p>
        </w:tc>
        <w:tc>
          <w:tcPr>
            <w:tcW w:w="2790" w:type="dxa"/>
          </w:tcPr>
          <w:p w14:paraId="3B1949B0" w14:textId="77777777" w:rsidR="00E058A6" w:rsidRPr="00872D5A" w:rsidRDefault="00E058A6" w:rsidP="007739B1">
            <w:pPr>
              <w:spacing w:line="276" w:lineRule="auto"/>
              <w:rPr>
                <w:rFonts w:ascii="Times New Roman" w:hAnsi="Times New Roman" w:cs="Times New Roman"/>
                <w:color w:val="70AD47" w:themeColor="accent6"/>
                <w:lang w:val="en-GB"/>
              </w:rPr>
            </w:pPr>
            <w:r w:rsidRPr="006045F2">
              <w:rPr>
                <w:rFonts w:ascii="Times New Roman" w:hAnsi="Times New Roman" w:cs="Times New Roman"/>
                <w:color w:val="00B050"/>
                <w:lang w:val="en-GB"/>
              </w:rPr>
              <w:t>I</w:t>
            </w:r>
            <w:r w:rsidRPr="00872D5A">
              <w:rPr>
                <w:rFonts w:ascii="Times New Roman" w:hAnsi="Times New Roman" w:cs="Times New Roman"/>
                <w:color w:val="70AD47" w:themeColor="accent6"/>
                <w:lang w:val="en-GB"/>
              </w:rPr>
              <w:t xml:space="preserve"> attend lessons and am mostly engaged</w:t>
            </w:r>
          </w:p>
          <w:p w14:paraId="542CAAB2" w14:textId="77777777" w:rsidR="00E058A6" w:rsidRPr="00872D5A" w:rsidRDefault="00E058A6" w:rsidP="007739B1">
            <w:pPr>
              <w:spacing w:line="276" w:lineRule="auto"/>
              <w:rPr>
                <w:rFonts w:ascii="Times New Roman" w:hAnsi="Times New Roman" w:cs="Times New Roman"/>
                <w:color w:val="70AD47" w:themeColor="accent6"/>
                <w:lang w:val="en-GB"/>
              </w:rPr>
            </w:pPr>
          </w:p>
          <w:p w14:paraId="509D4CA0" w14:textId="77777777" w:rsidR="00E058A6" w:rsidRPr="00872D5A" w:rsidRDefault="00E058A6" w:rsidP="007739B1">
            <w:pPr>
              <w:spacing w:line="276" w:lineRule="auto"/>
              <w:rPr>
                <w:rFonts w:ascii="Times New Roman" w:hAnsi="Times New Roman" w:cs="Times New Roman"/>
                <w:color w:val="70AD47" w:themeColor="accent6"/>
                <w:lang w:val="en-GB"/>
              </w:rPr>
            </w:pPr>
          </w:p>
          <w:p w14:paraId="3D91676C" w14:textId="77777777" w:rsidR="00E058A6" w:rsidRDefault="00E058A6" w:rsidP="007739B1">
            <w:pPr>
              <w:spacing w:line="276" w:lineRule="auto"/>
              <w:rPr>
                <w:rFonts w:ascii="Times New Roman" w:hAnsi="Times New Roman" w:cs="Times New Roman"/>
                <w:lang w:val="en-GB"/>
              </w:rPr>
            </w:pPr>
            <w:r w:rsidRPr="00872D5A">
              <w:rPr>
                <w:rFonts w:ascii="Times New Roman" w:hAnsi="Times New Roman" w:cs="Times New Roman"/>
                <w:color w:val="70AD47" w:themeColor="accent6"/>
                <w:lang w:val="en-GB"/>
              </w:rPr>
              <w:t>I sometimes answer questions</w:t>
            </w:r>
          </w:p>
        </w:tc>
        <w:tc>
          <w:tcPr>
            <w:tcW w:w="2790" w:type="dxa"/>
          </w:tcPr>
          <w:p w14:paraId="0E397726" w14:textId="77777777" w:rsidR="00E058A6" w:rsidRPr="00872D5A" w:rsidRDefault="00E058A6" w:rsidP="007739B1">
            <w:pPr>
              <w:spacing w:line="276" w:lineRule="auto"/>
              <w:rPr>
                <w:rFonts w:ascii="Times New Roman" w:hAnsi="Times New Roman" w:cs="Times New Roman"/>
                <w:color w:val="70AD47" w:themeColor="accent6"/>
                <w:lang w:val="en-GB"/>
              </w:rPr>
            </w:pPr>
            <w:r w:rsidRPr="00872D5A">
              <w:rPr>
                <w:rFonts w:ascii="Times New Roman" w:hAnsi="Times New Roman" w:cs="Times New Roman"/>
                <w:color w:val="70AD47" w:themeColor="accent6"/>
                <w:lang w:val="en-GB"/>
              </w:rPr>
              <w:t>I am frequently involved in lessons and participate via Q&amp;A with the teacher</w:t>
            </w:r>
          </w:p>
          <w:p w14:paraId="4D9CA945" w14:textId="77777777" w:rsidR="00E058A6" w:rsidRPr="00872D5A" w:rsidRDefault="00E058A6" w:rsidP="007739B1">
            <w:pPr>
              <w:spacing w:line="276" w:lineRule="auto"/>
              <w:rPr>
                <w:rFonts w:ascii="Times New Roman" w:hAnsi="Times New Roman" w:cs="Times New Roman"/>
                <w:color w:val="70AD47" w:themeColor="accent6"/>
                <w:lang w:val="en-GB"/>
              </w:rPr>
            </w:pPr>
          </w:p>
          <w:p w14:paraId="0E16AC50" w14:textId="77777777" w:rsidR="00E058A6" w:rsidRDefault="00E058A6" w:rsidP="007739B1">
            <w:pPr>
              <w:spacing w:line="276" w:lineRule="auto"/>
              <w:rPr>
                <w:rFonts w:ascii="Times New Roman" w:hAnsi="Times New Roman" w:cs="Times New Roman"/>
                <w:lang w:val="en-GB"/>
              </w:rPr>
            </w:pPr>
            <w:r w:rsidRPr="00872D5A">
              <w:rPr>
                <w:rFonts w:ascii="Times New Roman" w:hAnsi="Times New Roman" w:cs="Times New Roman"/>
                <w:color w:val="70AD47" w:themeColor="accent6"/>
                <w:lang w:val="en-GB"/>
              </w:rPr>
              <w:t>I show confidence and enthusiasm when participating in activities</w:t>
            </w:r>
          </w:p>
        </w:tc>
        <w:tc>
          <w:tcPr>
            <w:tcW w:w="2790" w:type="dxa"/>
          </w:tcPr>
          <w:p w14:paraId="16DD304A" w14:textId="77777777" w:rsidR="00E058A6" w:rsidRPr="006045F2" w:rsidRDefault="00E058A6" w:rsidP="007739B1">
            <w:pPr>
              <w:spacing w:line="276" w:lineRule="auto"/>
              <w:rPr>
                <w:rFonts w:ascii="Times New Roman" w:hAnsi="Times New Roman" w:cs="Times New Roman"/>
                <w:color w:val="FF0000"/>
                <w:lang w:val="en-GB"/>
              </w:rPr>
            </w:pPr>
            <w:r w:rsidRPr="006045F2">
              <w:rPr>
                <w:rFonts w:ascii="Times New Roman" w:hAnsi="Times New Roman" w:cs="Times New Roman"/>
                <w:color w:val="FF0000"/>
                <w:lang w:val="en-GB"/>
              </w:rPr>
              <w:t>I am consistently involved in lessons am regularly attempt to add to them</w:t>
            </w:r>
          </w:p>
          <w:p w14:paraId="3E923557" w14:textId="77777777" w:rsidR="00E058A6" w:rsidRDefault="00E058A6" w:rsidP="007739B1">
            <w:pPr>
              <w:spacing w:line="276" w:lineRule="auto"/>
              <w:rPr>
                <w:rFonts w:ascii="Times New Roman" w:hAnsi="Times New Roman" w:cs="Times New Roman"/>
                <w:lang w:val="en-GB"/>
              </w:rPr>
            </w:pPr>
          </w:p>
          <w:p w14:paraId="0A1515C3" w14:textId="77777777" w:rsidR="00E058A6" w:rsidRPr="006045F2" w:rsidRDefault="00E058A6" w:rsidP="007739B1">
            <w:pPr>
              <w:spacing w:line="276" w:lineRule="auto"/>
              <w:rPr>
                <w:rFonts w:ascii="Times New Roman" w:hAnsi="Times New Roman" w:cs="Times New Roman"/>
                <w:color w:val="FF0000"/>
                <w:lang w:val="en-GB"/>
              </w:rPr>
            </w:pPr>
            <w:r w:rsidRPr="006045F2">
              <w:rPr>
                <w:rFonts w:ascii="Times New Roman" w:hAnsi="Times New Roman" w:cs="Times New Roman"/>
                <w:color w:val="FF0000"/>
                <w:lang w:val="en-GB"/>
              </w:rPr>
              <w:t>I demonstrate good confidence and leadership skills while engaging in activities</w:t>
            </w:r>
          </w:p>
          <w:p w14:paraId="65F0946F" w14:textId="77777777" w:rsidR="00E058A6" w:rsidRDefault="00E058A6" w:rsidP="007739B1">
            <w:pPr>
              <w:spacing w:line="276" w:lineRule="auto"/>
              <w:rPr>
                <w:rFonts w:ascii="Times New Roman" w:hAnsi="Times New Roman" w:cs="Times New Roman"/>
                <w:lang w:val="en-GB"/>
              </w:rPr>
            </w:pPr>
          </w:p>
          <w:p w14:paraId="597B41CF" w14:textId="77777777" w:rsidR="00E058A6" w:rsidRDefault="00E058A6" w:rsidP="007739B1">
            <w:pPr>
              <w:spacing w:line="276" w:lineRule="auto"/>
              <w:rPr>
                <w:rFonts w:ascii="Times New Roman" w:hAnsi="Times New Roman" w:cs="Times New Roman"/>
                <w:lang w:val="en-GB"/>
              </w:rPr>
            </w:pPr>
          </w:p>
        </w:tc>
      </w:tr>
      <w:tr w:rsidR="00E058A6" w14:paraId="29304CCA" w14:textId="77777777" w:rsidTr="007739B1">
        <w:trPr>
          <w:trHeight w:val="380"/>
        </w:trPr>
        <w:tc>
          <w:tcPr>
            <w:tcW w:w="2790" w:type="dxa"/>
          </w:tcPr>
          <w:p w14:paraId="7E4DFFFE" w14:textId="77777777" w:rsidR="003560CB" w:rsidRDefault="003560CB" w:rsidP="007739B1">
            <w:pPr>
              <w:spacing w:line="360" w:lineRule="auto"/>
              <w:rPr>
                <w:rFonts w:ascii="Times New Roman" w:hAnsi="Times New Roman" w:cs="Times New Roman"/>
                <w:i/>
                <w:lang w:val="en-GB"/>
              </w:rPr>
            </w:pPr>
            <w:r>
              <w:rPr>
                <w:rFonts w:ascii="Times New Roman" w:hAnsi="Times New Roman" w:cs="Times New Roman"/>
                <w:i/>
                <w:lang w:val="en-GB"/>
              </w:rPr>
              <w:t>Physical Domain</w:t>
            </w:r>
          </w:p>
          <w:p w14:paraId="0AEEF29B" w14:textId="77777777" w:rsidR="003560CB" w:rsidRDefault="003560CB" w:rsidP="007739B1">
            <w:pPr>
              <w:spacing w:line="360" w:lineRule="auto"/>
              <w:rPr>
                <w:rFonts w:ascii="Times New Roman" w:hAnsi="Times New Roman" w:cs="Times New Roman"/>
                <w:i/>
                <w:lang w:val="en-GB"/>
              </w:rPr>
            </w:pPr>
          </w:p>
          <w:p w14:paraId="0BDDD757" w14:textId="77777777" w:rsidR="003560CB" w:rsidRDefault="003560CB" w:rsidP="007739B1">
            <w:pPr>
              <w:spacing w:line="360" w:lineRule="auto"/>
              <w:rPr>
                <w:rFonts w:ascii="Times New Roman" w:hAnsi="Times New Roman" w:cs="Times New Roman"/>
                <w:lang w:val="en-GB"/>
              </w:rPr>
            </w:pPr>
          </w:p>
          <w:p w14:paraId="02E330E3" w14:textId="1162B7C8" w:rsidR="00E058A6" w:rsidRDefault="00E058A6" w:rsidP="007739B1">
            <w:pPr>
              <w:spacing w:line="360" w:lineRule="auto"/>
              <w:rPr>
                <w:rFonts w:ascii="Times New Roman" w:hAnsi="Times New Roman" w:cs="Times New Roman"/>
                <w:lang w:val="en-GB"/>
              </w:rPr>
            </w:pPr>
            <w:r>
              <w:rPr>
                <w:rFonts w:ascii="Times New Roman" w:hAnsi="Times New Roman" w:cs="Times New Roman"/>
                <w:lang w:val="en-GB"/>
              </w:rPr>
              <w:t>(Physical Competence and Physical Development</w:t>
            </w:r>
            <w:r w:rsidR="004E6CBC">
              <w:rPr>
                <w:rFonts w:ascii="Times New Roman" w:hAnsi="Times New Roman" w:cs="Times New Roman"/>
                <w:lang w:val="en-GB"/>
              </w:rPr>
              <w:t>, Movement and Skill</w:t>
            </w:r>
            <w:r>
              <w:rPr>
                <w:rFonts w:ascii="Times New Roman" w:hAnsi="Times New Roman" w:cs="Times New Roman"/>
                <w:lang w:val="en-GB"/>
              </w:rPr>
              <w:t>)</w:t>
            </w:r>
          </w:p>
          <w:p w14:paraId="60D7191A" w14:textId="77777777" w:rsidR="00E058A6" w:rsidRDefault="00E058A6" w:rsidP="007739B1">
            <w:pPr>
              <w:spacing w:line="360" w:lineRule="auto"/>
              <w:rPr>
                <w:rFonts w:ascii="Times New Roman" w:hAnsi="Times New Roman" w:cs="Times New Roman"/>
                <w:lang w:val="en-GB"/>
              </w:rPr>
            </w:pPr>
          </w:p>
          <w:p w14:paraId="36EAF3D5" w14:textId="23D36A3E" w:rsidR="00E058A6" w:rsidRPr="00BD5C73" w:rsidRDefault="00E058A6" w:rsidP="007739B1">
            <w:pPr>
              <w:spacing w:line="360" w:lineRule="auto"/>
              <w:rPr>
                <w:rFonts w:ascii="Times New Roman" w:hAnsi="Times New Roman" w:cs="Times New Roman"/>
                <w:lang w:val="en-GB"/>
              </w:rPr>
            </w:pPr>
          </w:p>
        </w:tc>
        <w:tc>
          <w:tcPr>
            <w:tcW w:w="2790" w:type="dxa"/>
          </w:tcPr>
          <w:p w14:paraId="6E9906BF"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have large errors in my performance</w:t>
            </w:r>
          </w:p>
          <w:p w14:paraId="7FA4BB74" w14:textId="77777777" w:rsidR="00E058A6" w:rsidRDefault="00E058A6" w:rsidP="007739B1">
            <w:pPr>
              <w:spacing w:line="276" w:lineRule="auto"/>
              <w:rPr>
                <w:rFonts w:ascii="Times New Roman" w:hAnsi="Times New Roman" w:cs="Times New Roman"/>
                <w:lang w:val="en-GB"/>
              </w:rPr>
            </w:pPr>
          </w:p>
          <w:p w14:paraId="6DB84AE6" w14:textId="77777777" w:rsidR="00E058A6" w:rsidRDefault="00E058A6" w:rsidP="007739B1">
            <w:pPr>
              <w:spacing w:line="276" w:lineRule="auto"/>
              <w:rPr>
                <w:rFonts w:ascii="Times New Roman" w:hAnsi="Times New Roman" w:cs="Times New Roman"/>
                <w:lang w:val="en-GB"/>
              </w:rPr>
            </w:pPr>
            <w:r w:rsidRPr="006045F2">
              <w:rPr>
                <w:rFonts w:ascii="Times New Roman" w:hAnsi="Times New Roman" w:cs="Times New Roman"/>
                <w:color w:val="00B050"/>
                <w:lang w:val="en-GB"/>
              </w:rPr>
              <w:t>I can only perform a movement/skill if I am assisted or if I imitate others</w:t>
            </w:r>
          </w:p>
        </w:tc>
        <w:tc>
          <w:tcPr>
            <w:tcW w:w="2790" w:type="dxa"/>
          </w:tcPr>
          <w:p w14:paraId="521E39D6"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have some errors in my performance</w:t>
            </w:r>
          </w:p>
          <w:p w14:paraId="6C9DB050" w14:textId="77777777" w:rsidR="00E058A6" w:rsidRDefault="00E058A6" w:rsidP="007739B1">
            <w:pPr>
              <w:spacing w:line="276" w:lineRule="auto"/>
              <w:rPr>
                <w:rFonts w:ascii="Times New Roman" w:hAnsi="Times New Roman" w:cs="Times New Roman"/>
                <w:lang w:val="en-GB"/>
              </w:rPr>
            </w:pPr>
          </w:p>
          <w:p w14:paraId="7881EAA4" w14:textId="77777777" w:rsidR="00E058A6" w:rsidRDefault="00E058A6" w:rsidP="007739B1">
            <w:pPr>
              <w:spacing w:line="276" w:lineRule="auto"/>
              <w:rPr>
                <w:rFonts w:ascii="Times New Roman" w:hAnsi="Times New Roman" w:cs="Times New Roman"/>
                <w:lang w:val="en-GB"/>
              </w:rPr>
            </w:pPr>
            <w:r w:rsidRPr="006045F2">
              <w:rPr>
                <w:rFonts w:ascii="Times New Roman" w:hAnsi="Times New Roman" w:cs="Times New Roman"/>
                <w:color w:val="00B050"/>
                <w:lang w:val="en-GB"/>
              </w:rPr>
              <w:t xml:space="preserve">I am able to perform a movement/skill mostly unassisted, or by following instructions independently </w:t>
            </w:r>
          </w:p>
        </w:tc>
        <w:tc>
          <w:tcPr>
            <w:tcW w:w="2790" w:type="dxa"/>
          </w:tcPr>
          <w:p w14:paraId="2B137FE7" w14:textId="77777777" w:rsidR="00E058A6" w:rsidRPr="006045F2" w:rsidRDefault="00E058A6" w:rsidP="007739B1">
            <w:pPr>
              <w:spacing w:line="276" w:lineRule="auto"/>
              <w:rPr>
                <w:rFonts w:ascii="Times New Roman" w:hAnsi="Times New Roman" w:cs="Times New Roman"/>
                <w:color w:val="ED7D31" w:themeColor="accent2"/>
                <w:lang w:val="en-GB"/>
              </w:rPr>
            </w:pPr>
            <w:r w:rsidRPr="006045F2">
              <w:rPr>
                <w:rFonts w:ascii="Times New Roman" w:hAnsi="Times New Roman" w:cs="Times New Roman"/>
                <w:color w:val="ED7D31" w:themeColor="accent2"/>
                <w:lang w:val="en-GB"/>
              </w:rPr>
              <w:t>I can combine different movements/skills to perform sequences with some errors</w:t>
            </w:r>
          </w:p>
          <w:p w14:paraId="261E912B" w14:textId="77777777" w:rsidR="00E058A6" w:rsidRDefault="00E058A6" w:rsidP="007739B1">
            <w:pPr>
              <w:spacing w:line="276" w:lineRule="auto"/>
              <w:rPr>
                <w:rFonts w:ascii="Times New Roman" w:hAnsi="Times New Roman" w:cs="Times New Roman"/>
                <w:lang w:val="en-GB"/>
              </w:rPr>
            </w:pPr>
          </w:p>
          <w:p w14:paraId="7DB3E6B3" w14:textId="77777777" w:rsidR="00E058A6" w:rsidRDefault="00E058A6" w:rsidP="007739B1">
            <w:pPr>
              <w:spacing w:line="276" w:lineRule="auto"/>
              <w:rPr>
                <w:rFonts w:ascii="Times New Roman" w:hAnsi="Times New Roman" w:cs="Times New Roman"/>
                <w:lang w:val="en-GB"/>
              </w:rPr>
            </w:pPr>
            <w:r w:rsidRPr="006045F2">
              <w:rPr>
                <w:rFonts w:ascii="Times New Roman" w:hAnsi="Times New Roman" w:cs="Times New Roman"/>
                <w:color w:val="FF0000"/>
                <w:lang w:val="en-GB"/>
              </w:rPr>
              <w:t>I still have errors but they can be corrected by repeated practice and feedback</w:t>
            </w:r>
          </w:p>
        </w:tc>
        <w:tc>
          <w:tcPr>
            <w:tcW w:w="2790" w:type="dxa"/>
          </w:tcPr>
          <w:p w14:paraId="79A65730" w14:textId="77777777" w:rsidR="00E058A6" w:rsidRPr="006045F2" w:rsidRDefault="00E058A6" w:rsidP="007739B1">
            <w:pPr>
              <w:spacing w:line="276" w:lineRule="auto"/>
              <w:rPr>
                <w:rFonts w:ascii="Times New Roman" w:hAnsi="Times New Roman" w:cs="Times New Roman"/>
                <w:color w:val="FF0000"/>
                <w:lang w:val="en-GB"/>
              </w:rPr>
            </w:pPr>
            <w:r w:rsidRPr="006045F2">
              <w:rPr>
                <w:rFonts w:ascii="Times New Roman" w:hAnsi="Times New Roman" w:cs="Times New Roman"/>
                <w:color w:val="FF0000"/>
                <w:lang w:val="en-GB"/>
              </w:rPr>
              <w:t>I am able to make new movement sequences by combining different skills with very few mistakes</w:t>
            </w:r>
          </w:p>
          <w:p w14:paraId="7D6BB782" w14:textId="77777777" w:rsidR="00E058A6" w:rsidRDefault="00E058A6" w:rsidP="007739B1">
            <w:pPr>
              <w:spacing w:line="276" w:lineRule="auto"/>
              <w:rPr>
                <w:rFonts w:ascii="Times New Roman" w:hAnsi="Times New Roman" w:cs="Times New Roman"/>
                <w:lang w:val="en-GB"/>
              </w:rPr>
            </w:pPr>
          </w:p>
          <w:p w14:paraId="286BE5CC" w14:textId="77777777" w:rsidR="00E058A6" w:rsidRDefault="00E058A6" w:rsidP="007739B1">
            <w:pPr>
              <w:spacing w:line="276" w:lineRule="auto"/>
              <w:rPr>
                <w:rFonts w:ascii="Times New Roman" w:hAnsi="Times New Roman" w:cs="Times New Roman"/>
                <w:lang w:val="en-GB"/>
              </w:rPr>
            </w:pPr>
            <w:r w:rsidRPr="006045F2">
              <w:rPr>
                <w:rFonts w:ascii="Times New Roman" w:hAnsi="Times New Roman" w:cs="Times New Roman"/>
                <w:color w:val="FF0000"/>
                <w:lang w:val="en-GB"/>
              </w:rPr>
              <w:t>I am able to adjust my own</w:t>
            </w:r>
            <w:r>
              <w:rPr>
                <w:rFonts w:ascii="Times New Roman" w:hAnsi="Times New Roman" w:cs="Times New Roman"/>
                <w:color w:val="00B050"/>
                <w:lang w:val="en-GB"/>
              </w:rPr>
              <w:t xml:space="preserve"> </w:t>
            </w:r>
            <w:r w:rsidRPr="00150325">
              <w:rPr>
                <w:rFonts w:ascii="Times New Roman" w:hAnsi="Times New Roman" w:cs="Times New Roman"/>
                <w:color w:val="FF0000"/>
                <w:lang w:val="en-GB"/>
              </w:rPr>
              <w:t>movements in order to improve my performance</w:t>
            </w:r>
          </w:p>
          <w:p w14:paraId="4E5B886B" w14:textId="77777777" w:rsidR="00E058A6" w:rsidRDefault="00E058A6" w:rsidP="007739B1">
            <w:pPr>
              <w:spacing w:line="276" w:lineRule="auto"/>
              <w:rPr>
                <w:rFonts w:ascii="Times New Roman" w:hAnsi="Times New Roman" w:cs="Times New Roman"/>
                <w:lang w:val="en-GB"/>
              </w:rPr>
            </w:pPr>
          </w:p>
          <w:p w14:paraId="288D4B63" w14:textId="77777777" w:rsidR="00E058A6" w:rsidRDefault="00E058A6" w:rsidP="007739B1">
            <w:pPr>
              <w:spacing w:line="276" w:lineRule="auto"/>
              <w:rPr>
                <w:rFonts w:ascii="Times New Roman" w:hAnsi="Times New Roman" w:cs="Times New Roman"/>
                <w:lang w:val="en-GB"/>
              </w:rPr>
            </w:pPr>
          </w:p>
          <w:p w14:paraId="4F91D8A0" w14:textId="77777777" w:rsidR="00E058A6" w:rsidRDefault="00E058A6" w:rsidP="007739B1">
            <w:pPr>
              <w:spacing w:line="276" w:lineRule="auto"/>
              <w:rPr>
                <w:rFonts w:ascii="Times New Roman" w:hAnsi="Times New Roman" w:cs="Times New Roman"/>
                <w:lang w:val="en-GB"/>
              </w:rPr>
            </w:pPr>
          </w:p>
        </w:tc>
      </w:tr>
      <w:tr w:rsidR="00E058A6" w14:paraId="571C1B23" w14:textId="77777777" w:rsidTr="007739B1">
        <w:trPr>
          <w:trHeight w:val="380"/>
        </w:trPr>
        <w:tc>
          <w:tcPr>
            <w:tcW w:w="2790" w:type="dxa"/>
          </w:tcPr>
          <w:p w14:paraId="1BBCF62E" w14:textId="77777777" w:rsidR="00E058A6" w:rsidRDefault="00E058A6" w:rsidP="007739B1">
            <w:pPr>
              <w:spacing w:line="360" w:lineRule="auto"/>
              <w:rPr>
                <w:rFonts w:ascii="Times New Roman" w:hAnsi="Times New Roman" w:cs="Times New Roman"/>
                <w:lang w:val="en-GB"/>
              </w:rPr>
            </w:pPr>
            <w:r w:rsidRPr="00BD5C73">
              <w:rPr>
                <w:rFonts w:ascii="Times New Roman" w:hAnsi="Times New Roman" w:cs="Times New Roman"/>
                <w:i/>
                <w:lang w:val="en-GB"/>
              </w:rPr>
              <w:t>Social Domain</w:t>
            </w:r>
          </w:p>
          <w:p w14:paraId="3B3D0FBD" w14:textId="77777777" w:rsidR="00337644" w:rsidRDefault="00337644" w:rsidP="007739B1">
            <w:pPr>
              <w:spacing w:line="360" w:lineRule="auto"/>
              <w:rPr>
                <w:rFonts w:ascii="Times New Roman" w:hAnsi="Times New Roman" w:cs="Times New Roman"/>
                <w:lang w:val="en-GB"/>
              </w:rPr>
            </w:pPr>
          </w:p>
          <w:p w14:paraId="3CFEB2FB" w14:textId="7FA892AF" w:rsidR="00337644" w:rsidRPr="00337644" w:rsidRDefault="00337644" w:rsidP="00C047BA">
            <w:pPr>
              <w:spacing w:line="360" w:lineRule="auto"/>
              <w:rPr>
                <w:rFonts w:ascii="Times New Roman" w:hAnsi="Times New Roman" w:cs="Times New Roman"/>
                <w:lang w:val="en-GB"/>
              </w:rPr>
            </w:pPr>
            <w:r>
              <w:rPr>
                <w:rFonts w:ascii="Times New Roman" w:hAnsi="Times New Roman" w:cs="Times New Roman"/>
                <w:lang w:val="en-GB"/>
              </w:rPr>
              <w:t>(</w:t>
            </w:r>
            <w:r w:rsidR="00C047BA">
              <w:rPr>
                <w:rFonts w:ascii="Times New Roman" w:hAnsi="Times New Roman" w:cs="Times New Roman"/>
                <w:lang w:val="en-GB"/>
              </w:rPr>
              <w:t>Cooperation, Personal Responsibility, Empathy</w:t>
            </w:r>
            <w:r>
              <w:rPr>
                <w:rFonts w:ascii="Times New Roman" w:hAnsi="Times New Roman" w:cs="Times New Roman"/>
                <w:lang w:val="en-GB"/>
              </w:rPr>
              <w:t>)</w:t>
            </w:r>
          </w:p>
        </w:tc>
        <w:tc>
          <w:tcPr>
            <w:tcW w:w="2790" w:type="dxa"/>
          </w:tcPr>
          <w:p w14:paraId="1225199C"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am usually shy and do not often get involved with my peers</w:t>
            </w:r>
          </w:p>
          <w:p w14:paraId="345421A8" w14:textId="77777777" w:rsidR="00E058A6" w:rsidRPr="006045F2" w:rsidRDefault="00E058A6" w:rsidP="007739B1">
            <w:pPr>
              <w:spacing w:line="276" w:lineRule="auto"/>
              <w:rPr>
                <w:rFonts w:ascii="Times New Roman" w:hAnsi="Times New Roman" w:cs="Times New Roman"/>
                <w:color w:val="00B050"/>
                <w:lang w:val="en-GB"/>
              </w:rPr>
            </w:pPr>
          </w:p>
          <w:p w14:paraId="1A9BF569" w14:textId="77777777" w:rsidR="00E058A6" w:rsidRPr="006045F2" w:rsidRDefault="00E058A6" w:rsidP="007739B1">
            <w:pPr>
              <w:spacing w:line="276" w:lineRule="auto"/>
              <w:rPr>
                <w:rFonts w:ascii="Times New Roman" w:hAnsi="Times New Roman" w:cs="Times New Roman"/>
                <w:color w:val="00B050"/>
                <w:lang w:val="en-GB"/>
              </w:rPr>
            </w:pPr>
          </w:p>
          <w:p w14:paraId="6C228CA4"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often avoid participating in team/group activities whenever possible</w:t>
            </w:r>
          </w:p>
        </w:tc>
        <w:tc>
          <w:tcPr>
            <w:tcW w:w="2790" w:type="dxa"/>
          </w:tcPr>
          <w:p w14:paraId="047A6512"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occasionally get involved and communicate with my peers</w:t>
            </w:r>
          </w:p>
          <w:p w14:paraId="66840FD2" w14:textId="77777777" w:rsidR="00E058A6" w:rsidRPr="006045F2" w:rsidRDefault="00E058A6" w:rsidP="007739B1">
            <w:pPr>
              <w:spacing w:line="276" w:lineRule="auto"/>
              <w:rPr>
                <w:rFonts w:ascii="Times New Roman" w:hAnsi="Times New Roman" w:cs="Times New Roman"/>
                <w:color w:val="00B050"/>
                <w:lang w:val="en-GB"/>
              </w:rPr>
            </w:pPr>
          </w:p>
          <w:p w14:paraId="735FD28A"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occasionally get involved in team/group activities</w:t>
            </w:r>
          </w:p>
          <w:p w14:paraId="3E1CDD83" w14:textId="77777777" w:rsidR="00E058A6" w:rsidRPr="006045F2" w:rsidRDefault="00E058A6" w:rsidP="007739B1">
            <w:pPr>
              <w:spacing w:line="276" w:lineRule="auto"/>
              <w:rPr>
                <w:rFonts w:ascii="Times New Roman" w:hAnsi="Times New Roman" w:cs="Times New Roman"/>
                <w:color w:val="00B050"/>
                <w:lang w:val="en-GB"/>
              </w:rPr>
            </w:pPr>
          </w:p>
        </w:tc>
        <w:tc>
          <w:tcPr>
            <w:tcW w:w="2790" w:type="dxa"/>
          </w:tcPr>
          <w:p w14:paraId="746ABB49"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show respect and empathy for my peers, and am able to support them during activities</w:t>
            </w:r>
          </w:p>
          <w:p w14:paraId="3D9FD169" w14:textId="77777777" w:rsidR="00E058A6" w:rsidRPr="006045F2" w:rsidRDefault="00E058A6" w:rsidP="007739B1">
            <w:pPr>
              <w:spacing w:line="276" w:lineRule="auto"/>
              <w:rPr>
                <w:rFonts w:ascii="Times New Roman" w:hAnsi="Times New Roman" w:cs="Times New Roman"/>
                <w:color w:val="00B050"/>
                <w:lang w:val="en-GB"/>
              </w:rPr>
            </w:pPr>
          </w:p>
          <w:p w14:paraId="37318695"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am often involved in team/group activities and interact with my peers</w:t>
            </w:r>
          </w:p>
        </w:tc>
        <w:tc>
          <w:tcPr>
            <w:tcW w:w="2790" w:type="dxa"/>
          </w:tcPr>
          <w:p w14:paraId="0204C904"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cooperate and support my peers whilst attempting to help and improve their performance</w:t>
            </w:r>
          </w:p>
          <w:p w14:paraId="0CA04B7D" w14:textId="77777777" w:rsidR="00E058A6" w:rsidRPr="006045F2" w:rsidRDefault="00E058A6" w:rsidP="007739B1">
            <w:pPr>
              <w:spacing w:line="276" w:lineRule="auto"/>
              <w:rPr>
                <w:rFonts w:ascii="Times New Roman" w:hAnsi="Times New Roman" w:cs="Times New Roman"/>
                <w:color w:val="00B050"/>
                <w:lang w:val="en-GB"/>
              </w:rPr>
            </w:pPr>
          </w:p>
          <w:p w14:paraId="7C7CB441" w14:textId="77777777" w:rsidR="00E058A6" w:rsidRPr="006045F2" w:rsidRDefault="00E058A6" w:rsidP="007739B1">
            <w:pPr>
              <w:spacing w:line="276" w:lineRule="auto"/>
              <w:rPr>
                <w:rFonts w:ascii="Times New Roman" w:hAnsi="Times New Roman" w:cs="Times New Roman"/>
                <w:color w:val="00B050"/>
                <w:lang w:val="en-GB"/>
              </w:rPr>
            </w:pPr>
            <w:r w:rsidRPr="006045F2">
              <w:rPr>
                <w:rFonts w:ascii="Times New Roman" w:hAnsi="Times New Roman" w:cs="Times New Roman"/>
                <w:color w:val="00B050"/>
                <w:lang w:val="en-GB"/>
              </w:rPr>
              <w:t>I am always keen to be involved in team activities and to interact with my peers</w:t>
            </w:r>
          </w:p>
        </w:tc>
      </w:tr>
    </w:tbl>
    <w:p w14:paraId="6C49F03E" w14:textId="77777777" w:rsidR="00E058A6" w:rsidRPr="00764805" w:rsidRDefault="00E058A6" w:rsidP="00E058A6">
      <w:pPr>
        <w:spacing w:line="360" w:lineRule="auto"/>
        <w:rPr>
          <w:rFonts w:ascii="Times New Roman" w:hAnsi="Times New Roman" w:cs="Times New Roman"/>
          <w:lang w:val="en-GB"/>
        </w:rPr>
      </w:pPr>
    </w:p>
    <w:p w14:paraId="27457385" w14:textId="0C412DE6" w:rsidR="00135ADA" w:rsidRPr="00135ADA" w:rsidRDefault="00135ADA" w:rsidP="00E61571">
      <w:pPr>
        <w:pStyle w:val="BodyText"/>
        <w:spacing w:line="360" w:lineRule="auto"/>
        <w:rPr>
          <w:color w:val="70AD47" w:themeColor="accent6"/>
          <w:szCs w:val="24"/>
        </w:rPr>
      </w:pPr>
      <w:r>
        <w:rPr>
          <w:b/>
          <w:color w:val="000000" w:themeColor="text1"/>
          <w:szCs w:val="24"/>
          <w:u w:val="single"/>
        </w:rPr>
        <w:t>Key;</w:t>
      </w:r>
      <w:r w:rsidRPr="00135ADA">
        <w:rPr>
          <w:color w:val="000000" w:themeColor="text1"/>
          <w:szCs w:val="24"/>
        </w:rPr>
        <w:t xml:space="preserve">    </w:t>
      </w:r>
      <w:r>
        <w:rPr>
          <w:color w:val="70AD47" w:themeColor="accent6"/>
          <w:szCs w:val="24"/>
        </w:rPr>
        <w:t xml:space="preserve">Green = Has </w:t>
      </w:r>
      <w:r w:rsidR="002572E6">
        <w:rPr>
          <w:color w:val="70AD47" w:themeColor="accent6"/>
          <w:szCs w:val="24"/>
        </w:rPr>
        <w:t>reached the specified achievement level</w:t>
      </w:r>
    </w:p>
    <w:p w14:paraId="4A2D49CD" w14:textId="69A73653" w:rsidR="00377DAC" w:rsidRDefault="00135ADA" w:rsidP="00E61571">
      <w:pPr>
        <w:pStyle w:val="BodyText"/>
        <w:spacing w:line="360" w:lineRule="auto"/>
        <w:rPr>
          <w:color w:val="ED7D31" w:themeColor="accent2"/>
          <w:szCs w:val="24"/>
        </w:rPr>
      </w:pPr>
      <w:r>
        <w:rPr>
          <w:color w:val="000000" w:themeColor="text1"/>
          <w:szCs w:val="24"/>
        </w:rPr>
        <w:tab/>
      </w:r>
      <w:r>
        <w:rPr>
          <w:color w:val="ED7D31" w:themeColor="accent2"/>
          <w:szCs w:val="24"/>
        </w:rPr>
        <w:t xml:space="preserve">Orange = </w:t>
      </w:r>
      <w:r w:rsidR="00C612AD">
        <w:rPr>
          <w:color w:val="ED7D31" w:themeColor="accent2"/>
          <w:szCs w:val="24"/>
        </w:rPr>
        <w:t>Inconsistently reaches the specified achievement level</w:t>
      </w:r>
    </w:p>
    <w:p w14:paraId="3CEBECDE" w14:textId="68DDC4B9" w:rsidR="00135ADA" w:rsidRDefault="00135ADA" w:rsidP="00E61571">
      <w:pPr>
        <w:pStyle w:val="BodyText"/>
        <w:spacing w:line="360" w:lineRule="auto"/>
        <w:rPr>
          <w:color w:val="FF0000"/>
          <w:szCs w:val="24"/>
        </w:rPr>
      </w:pPr>
      <w:r>
        <w:rPr>
          <w:color w:val="ED7D31" w:themeColor="accent2"/>
          <w:szCs w:val="24"/>
        </w:rPr>
        <w:tab/>
      </w:r>
      <w:r>
        <w:rPr>
          <w:color w:val="FF0000"/>
          <w:szCs w:val="24"/>
        </w:rPr>
        <w:t xml:space="preserve">Red = </w:t>
      </w:r>
      <w:r w:rsidR="00C612AD">
        <w:rPr>
          <w:color w:val="FF0000"/>
          <w:szCs w:val="24"/>
        </w:rPr>
        <w:t>Does not reach the specified achievement level</w:t>
      </w:r>
    </w:p>
    <w:p w14:paraId="1F9A7BB3" w14:textId="699D5334" w:rsidR="0034517B" w:rsidRPr="0034517B" w:rsidRDefault="0034517B" w:rsidP="00E61571">
      <w:pPr>
        <w:pStyle w:val="BodyText"/>
        <w:spacing w:line="360" w:lineRule="auto"/>
        <w:rPr>
          <w:color w:val="000000" w:themeColor="text1"/>
          <w:szCs w:val="24"/>
        </w:rPr>
      </w:pPr>
      <w:r>
        <w:rPr>
          <w:color w:val="FF0000"/>
          <w:szCs w:val="24"/>
        </w:rPr>
        <w:tab/>
      </w:r>
      <w:r>
        <w:rPr>
          <w:color w:val="000000" w:themeColor="text1"/>
          <w:szCs w:val="24"/>
        </w:rPr>
        <w:t>Black – Was not demonstrated in the lesson</w:t>
      </w:r>
    </w:p>
    <w:p w14:paraId="3129C8B6" w14:textId="77777777" w:rsidR="00E058A6" w:rsidRDefault="00E058A6" w:rsidP="00377DAC">
      <w:pPr>
        <w:rPr>
          <w:rFonts w:ascii="Times New Roman" w:eastAsia="Times New Roman" w:hAnsi="Times New Roman" w:cs="Times New Roman"/>
        </w:rPr>
        <w:sectPr w:rsidR="00E058A6" w:rsidSect="00E058A6">
          <w:pgSz w:w="16840" w:h="11900" w:orient="landscape"/>
          <w:pgMar w:top="1440" w:right="1440" w:bottom="1440" w:left="1440" w:header="708" w:footer="708" w:gutter="0"/>
          <w:cols w:space="708"/>
          <w:docGrid w:linePitch="360"/>
        </w:sectPr>
      </w:pPr>
    </w:p>
    <w:p w14:paraId="20C3C263" w14:textId="60A4609E" w:rsidR="0017613D" w:rsidRPr="0017613D" w:rsidRDefault="0017613D" w:rsidP="004C7D93">
      <w:pPr>
        <w:spacing w:line="360" w:lineRule="auto"/>
        <w:rPr>
          <w:rFonts w:ascii="Times New Roman" w:eastAsia="Times New Roman" w:hAnsi="Times New Roman" w:cs="Times New Roman"/>
        </w:rPr>
      </w:pPr>
      <w:r>
        <w:rPr>
          <w:rFonts w:ascii="Times New Roman" w:eastAsia="Times New Roman" w:hAnsi="Times New Roman" w:cs="Times New Roman"/>
        </w:rPr>
        <w:t xml:space="preserve">This report </w:t>
      </w:r>
      <w:r w:rsidR="00450A25">
        <w:rPr>
          <w:rFonts w:ascii="Times New Roman" w:eastAsia="Times New Roman" w:hAnsi="Times New Roman" w:cs="Times New Roman"/>
        </w:rPr>
        <w:t xml:space="preserve">is an assessment of Child A in year 6, who has been participating in a unit of athletic activities, and is based on the assessment rubric described in Table 1. The report is based exclusively on a one-off observation session lasting 45 minutes. </w:t>
      </w:r>
    </w:p>
    <w:p w14:paraId="11050A0A" w14:textId="77777777" w:rsidR="0017613D" w:rsidRDefault="0017613D" w:rsidP="004C7D93">
      <w:pPr>
        <w:spacing w:line="360" w:lineRule="auto"/>
        <w:rPr>
          <w:rFonts w:ascii="Times New Roman" w:eastAsia="Times New Roman" w:hAnsi="Times New Roman" w:cs="Times New Roman"/>
          <w:b/>
          <w:u w:val="single"/>
        </w:rPr>
      </w:pPr>
    </w:p>
    <w:p w14:paraId="7FBEDBC0" w14:textId="26B3A8B5" w:rsidR="00377DAC" w:rsidRPr="00287F3B" w:rsidRDefault="004C7D93" w:rsidP="004C7D93">
      <w:pPr>
        <w:spacing w:line="360" w:lineRule="auto"/>
        <w:rPr>
          <w:rFonts w:ascii="Times New Roman" w:eastAsia="Times New Roman" w:hAnsi="Times New Roman" w:cs="Times New Roman"/>
          <w:b/>
          <w:color w:val="FF0000"/>
          <w:u w:val="single"/>
        </w:rPr>
      </w:pPr>
      <w:r>
        <w:rPr>
          <w:rFonts w:ascii="Times New Roman" w:eastAsia="Times New Roman" w:hAnsi="Times New Roman" w:cs="Times New Roman"/>
          <w:b/>
          <w:u w:val="single"/>
        </w:rPr>
        <w:t>Report</w:t>
      </w:r>
      <w:r w:rsidR="00287F3B">
        <w:rPr>
          <w:rFonts w:ascii="Times New Roman" w:eastAsia="Times New Roman" w:hAnsi="Times New Roman" w:cs="Times New Roman"/>
          <w:b/>
          <w:u w:val="single"/>
        </w:rPr>
        <w:t xml:space="preserve"> </w:t>
      </w:r>
    </w:p>
    <w:p w14:paraId="6EEBAEA3" w14:textId="7DEF4DC1" w:rsidR="00B07CCC" w:rsidRDefault="00450A25" w:rsidP="004C7D93">
      <w:pPr>
        <w:spacing w:line="360" w:lineRule="auto"/>
        <w:rPr>
          <w:rFonts w:ascii="Times New Roman" w:eastAsia="Times New Roman" w:hAnsi="Times New Roman" w:cs="Times New Roman"/>
        </w:rPr>
      </w:pPr>
      <w:r>
        <w:rPr>
          <w:rFonts w:ascii="Times New Roman" w:eastAsia="Times New Roman" w:hAnsi="Times New Roman" w:cs="Times New Roman"/>
        </w:rPr>
        <w:t xml:space="preserve">This report is an assessment of Child A’s overall performance, competence and potential. </w:t>
      </w:r>
      <w:r w:rsidR="004C7D93">
        <w:rPr>
          <w:rFonts w:ascii="Times New Roman" w:eastAsia="Times New Roman" w:hAnsi="Times New Roman" w:cs="Times New Roman"/>
        </w:rPr>
        <w:t xml:space="preserve">Over the last few weeks, </w:t>
      </w:r>
      <w:r>
        <w:rPr>
          <w:rFonts w:ascii="Times New Roman" w:eastAsia="Times New Roman" w:hAnsi="Times New Roman" w:cs="Times New Roman"/>
        </w:rPr>
        <w:t>C</w:t>
      </w:r>
      <w:r w:rsidR="0003041A">
        <w:rPr>
          <w:rFonts w:ascii="Times New Roman" w:eastAsia="Times New Roman" w:hAnsi="Times New Roman" w:cs="Times New Roman"/>
        </w:rPr>
        <w:t>hild A</w:t>
      </w:r>
      <w:r w:rsidR="004C7D93">
        <w:rPr>
          <w:rFonts w:ascii="Times New Roman" w:eastAsia="Times New Roman" w:hAnsi="Times New Roman" w:cs="Times New Roman"/>
        </w:rPr>
        <w:t xml:space="preserve"> has been participating in</w:t>
      </w:r>
      <w:r>
        <w:rPr>
          <w:rFonts w:ascii="Times New Roman" w:eastAsia="Times New Roman" w:hAnsi="Times New Roman" w:cs="Times New Roman"/>
        </w:rPr>
        <w:t xml:space="preserve"> a unit of athletic activities, and has shown</w:t>
      </w:r>
      <w:r w:rsidR="00511AA8">
        <w:rPr>
          <w:rFonts w:ascii="Times New Roman" w:eastAsia="Times New Roman" w:hAnsi="Times New Roman" w:cs="Times New Roman"/>
        </w:rPr>
        <w:t xml:space="preserve"> </w:t>
      </w:r>
      <w:r w:rsidR="00D43333">
        <w:rPr>
          <w:rFonts w:ascii="Times New Roman" w:eastAsia="Times New Roman" w:hAnsi="Times New Roman" w:cs="Times New Roman"/>
        </w:rPr>
        <w:t xml:space="preserve">great enthusiasm to get involved, and is always keen to </w:t>
      </w:r>
      <w:r>
        <w:rPr>
          <w:rFonts w:ascii="Times New Roman" w:eastAsia="Times New Roman" w:hAnsi="Times New Roman" w:cs="Times New Roman"/>
        </w:rPr>
        <w:t>cooperate with</w:t>
      </w:r>
      <w:r w:rsidR="00C560C2">
        <w:rPr>
          <w:rFonts w:ascii="Times New Roman" w:eastAsia="Times New Roman" w:hAnsi="Times New Roman" w:cs="Times New Roman"/>
        </w:rPr>
        <w:t xml:space="preserve"> his peers. In relation to the C</w:t>
      </w:r>
      <w:r w:rsidR="00D43333">
        <w:rPr>
          <w:rFonts w:ascii="Times New Roman" w:eastAsia="Times New Roman" w:hAnsi="Times New Roman" w:cs="Times New Roman"/>
        </w:rPr>
        <w:t xml:space="preserve">ognitive domain (decision making, understanding and knowledge of </w:t>
      </w:r>
      <w:r w:rsidR="00D43333" w:rsidRPr="00287F3B">
        <w:rPr>
          <w:rFonts w:ascii="Times New Roman" w:eastAsia="Times New Roman" w:hAnsi="Times New Roman" w:cs="Times New Roman"/>
          <w:color w:val="000000" w:themeColor="text1"/>
        </w:rPr>
        <w:t>activities</w:t>
      </w:r>
      <w:r w:rsidR="00D43333">
        <w:rPr>
          <w:rFonts w:ascii="Times New Roman" w:eastAsia="Times New Roman" w:hAnsi="Times New Roman" w:cs="Times New Roman"/>
        </w:rPr>
        <w:t xml:space="preserve">), </w:t>
      </w:r>
      <w:r w:rsidR="00BF4FA0">
        <w:rPr>
          <w:rFonts w:ascii="Times New Roman" w:eastAsia="Times New Roman" w:hAnsi="Times New Roman" w:cs="Times New Roman"/>
        </w:rPr>
        <w:t>he</w:t>
      </w:r>
      <w:r w:rsidR="00D43333">
        <w:rPr>
          <w:rFonts w:ascii="Times New Roman" w:eastAsia="Times New Roman" w:hAnsi="Times New Roman" w:cs="Times New Roman"/>
        </w:rPr>
        <w:t xml:space="preserve"> can generally be classed in the Silver category, </w:t>
      </w:r>
      <w:r w:rsidR="00872D5A">
        <w:rPr>
          <w:rFonts w:ascii="Times New Roman" w:eastAsia="Times New Roman" w:hAnsi="Times New Roman" w:cs="Times New Roman"/>
        </w:rPr>
        <w:t>al</w:t>
      </w:r>
      <w:r w:rsidR="00D43333">
        <w:rPr>
          <w:rFonts w:ascii="Times New Roman" w:eastAsia="Times New Roman" w:hAnsi="Times New Roman" w:cs="Times New Roman"/>
        </w:rPr>
        <w:t xml:space="preserve">though he shows potential to </w:t>
      </w:r>
      <w:r w:rsidR="00872D5A">
        <w:rPr>
          <w:rFonts w:ascii="Times New Roman" w:eastAsia="Times New Roman" w:hAnsi="Times New Roman" w:cs="Times New Roman"/>
        </w:rPr>
        <w:t>progress to</w:t>
      </w:r>
      <w:r w:rsidR="00D43333">
        <w:rPr>
          <w:rFonts w:ascii="Times New Roman" w:eastAsia="Times New Roman" w:hAnsi="Times New Roman" w:cs="Times New Roman"/>
        </w:rPr>
        <w:t xml:space="preserve"> Gold. He shows </w:t>
      </w:r>
      <w:r w:rsidR="00D313EA">
        <w:rPr>
          <w:rFonts w:ascii="Times New Roman" w:eastAsia="Times New Roman" w:hAnsi="Times New Roman" w:cs="Times New Roman"/>
        </w:rPr>
        <w:t>a good understanding</w:t>
      </w:r>
      <w:r w:rsidR="00BF4FA0">
        <w:rPr>
          <w:rFonts w:ascii="Times New Roman" w:eastAsia="Times New Roman" w:hAnsi="Times New Roman" w:cs="Times New Roman"/>
        </w:rPr>
        <w:t xml:space="preserve"> of</w:t>
      </w:r>
      <w:r w:rsidR="00D313EA">
        <w:rPr>
          <w:rFonts w:ascii="Times New Roman" w:eastAsia="Times New Roman" w:hAnsi="Times New Roman" w:cs="Times New Roman"/>
        </w:rPr>
        <w:t xml:space="preserve"> some athletic activities, such as </w:t>
      </w:r>
      <w:r w:rsidR="00287F3B">
        <w:rPr>
          <w:rFonts w:ascii="Times New Roman" w:eastAsia="Times New Roman" w:hAnsi="Times New Roman" w:cs="Times New Roman"/>
        </w:rPr>
        <w:t>how to throw a shot-put</w:t>
      </w:r>
      <w:r w:rsidR="00A751A0">
        <w:rPr>
          <w:rFonts w:ascii="Times New Roman" w:eastAsia="Times New Roman" w:hAnsi="Times New Roman" w:cs="Times New Roman"/>
        </w:rPr>
        <w:t xml:space="preserve">; and though he can recognize his mistakes, he struggles to suggest ways to improve, often </w:t>
      </w:r>
      <w:r w:rsidR="00F770A0">
        <w:rPr>
          <w:rFonts w:ascii="Times New Roman" w:eastAsia="Times New Roman" w:hAnsi="Times New Roman" w:cs="Times New Roman"/>
        </w:rPr>
        <w:t xml:space="preserve">responding to </w:t>
      </w:r>
      <w:r w:rsidR="00A751A0">
        <w:rPr>
          <w:rFonts w:ascii="Times New Roman" w:eastAsia="Times New Roman" w:hAnsi="Times New Roman" w:cs="Times New Roman"/>
        </w:rPr>
        <w:t>the teacher’s advice. The pupi</w:t>
      </w:r>
      <w:r w:rsidR="00B07CCC">
        <w:rPr>
          <w:rFonts w:ascii="Times New Roman" w:eastAsia="Times New Roman" w:hAnsi="Times New Roman" w:cs="Times New Roman"/>
        </w:rPr>
        <w:t>l will</w:t>
      </w:r>
      <w:r w:rsidR="00A751A0">
        <w:rPr>
          <w:rFonts w:ascii="Times New Roman" w:eastAsia="Times New Roman" w:hAnsi="Times New Roman" w:cs="Times New Roman"/>
        </w:rPr>
        <w:t xml:space="preserve"> be able to progress into the Gold category by</w:t>
      </w:r>
      <w:r w:rsidR="00B07CCC">
        <w:rPr>
          <w:rFonts w:ascii="Times New Roman" w:eastAsia="Times New Roman" w:hAnsi="Times New Roman" w:cs="Times New Roman"/>
        </w:rPr>
        <w:t xml:space="preserve"> </w:t>
      </w:r>
      <w:r w:rsidR="00A751A0">
        <w:rPr>
          <w:rFonts w:ascii="Times New Roman" w:eastAsia="Times New Roman" w:hAnsi="Times New Roman" w:cs="Times New Roman"/>
        </w:rPr>
        <w:t xml:space="preserve">developing </w:t>
      </w:r>
      <w:r w:rsidR="00BF4FA0">
        <w:rPr>
          <w:rFonts w:ascii="Times New Roman" w:eastAsia="Times New Roman" w:hAnsi="Times New Roman" w:cs="Times New Roman"/>
        </w:rPr>
        <w:t>a more detailed</w:t>
      </w:r>
      <w:r w:rsidR="00A751A0">
        <w:rPr>
          <w:rFonts w:ascii="Times New Roman" w:eastAsia="Times New Roman" w:hAnsi="Times New Roman" w:cs="Times New Roman"/>
        </w:rPr>
        <w:t xml:space="preserve"> knowledge and under</w:t>
      </w:r>
      <w:r w:rsidR="00B07CCC">
        <w:rPr>
          <w:rFonts w:ascii="Times New Roman" w:eastAsia="Times New Roman" w:hAnsi="Times New Roman" w:cs="Times New Roman"/>
        </w:rPr>
        <w:t xml:space="preserve">standing of athletic activities. This </w:t>
      </w:r>
      <w:r w:rsidR="00A751A0">
        <w:rPr>
          <w:rFonts w:ascii="Times New Roman" w:eastAsia="Times New Roman" w:hAnsi="Times New Roman" w:cs="Times New Roman"/>
        </w:rPr>
        <w:t>may be done by attending an extra-curricular athletics club</w:t>
      </w:r>
      <w:r w:rsidR="00807510">
        <w:rPr>
          <w:rFonts w:ascii="Times New Roman" w:eastAsia="Times New Roman" w:hAnsi="Times New Roman" w:cs="Times New Roman"/>
        </w:rPr>
        <w:t xml:space="preserve">, or by taking some extra time to </w:t>
      </w:r>
      <w:r w:rsidR="00B07CCC">
        <w:rPr>
          <w:rFonts w:ascii="Times New Roman" w:eastAsia="Times New Roman" w:hAnsi="Times New Roman" w:cs="Times New Roman"/>
        </w:rPr>
        <w:t>think through</w:t>
      </w:r>
      <w:r w:rsidR="00807510">
        <w:rPr>
          <w:rFonts w:ascii="Times New Roman" w:eastAsia="Times New Roman" w:hAnsi="Times New Roman" w:cs="Times New Roman"/>
        </w:rPr>
        <w:t xml:space="preserve"> </w:t>
      </w:r>
      <w:r w:rsidR="00276AFA">
        <w:rPr>
          <w:rFonts w:ascii="Times New Roman" w:eastAsia="Times New Roman" w:hAnsi="Times New Roman" w:cs="Times New Roman"/>
        </w:rPr>
        <w:t>each s</w:t>
      </w:r>
      <w:r w:rsidR="00B07CCC">
        <w:rPr>
          <w:rFonts w:ascii="Times New Roman" w:eastAsia="Times New Roman" w:hAnsi="Times New Roman" w:cs="Times New Roman"/>
        </w:rPr>
        <w:t xml:space="preserve">kill and </w:t>
      </w:r>
      <w:r w:rsidR="00276AFA">
        <w:rPr>
          <w:rFonts w:ascii="Times New Roman" w:eastAsia="Times New Roman" w:hAnsi="Times New Roman" w:cs="Times New Roman"/>
        </w:rPr>
        <w:t xml:space="preserve">movement in greater detail. This will also help develop his ability to identify any </w:t>
      </w:r>
      <w:r w:rsidR="00B07CCC">
        <w:rPr>
          <w:rFonts w:ascii="Times New Roman" w:eastAsia="Times New Roman" w:hAnsi="Times New Roman" w:cs="Times New Roman"/>
        </w:rPr>
        <w:t>weaknesses</w:t>
      </w:r>
      <w:r w:rsidR="007B52AD">
        <w:rPr>
          <w:rFonts w:ascii="Times New Roman" w:eastAsia="Times New Roman" w:hAnsi="Times New Roman" w:cs="Times New Roman"/>
        </w:rPr>
        <w:t xml:space="preserve"> </w:t>
      </w:r>
      <w:r w:rsidR="00276AFA">
        <w:rPr>
          <w:rFonts w:ascii="Times New Roman" w:eastAsia="Times New Roman" w:hAnsi="Times New Roman" w:cs="Times New Roman"/>
        </w:rPr>
        <w:t>in his performance, and potentially give him ideas on how to improve them.</w:t>
      </w:r>
      <w:r w:rsidR="0098691E">
        <w:rPr>
          <w:rFonts w:ascii="Times New Roman" w:eastAsia="Times New Roman" w:hAnsi="Times New Roman" w:cs="Times New Roman"/>
        </w:rPr>
        <w:t xml:space="preserve"> </w:t>
      </w:r>
    </w:p>
    <w:p w14:paraId="6D681CFF" w14:textId="77777777" w:rsidR="00B07CCC" w:rsidRDefault="00B07CCC" w:rsidP="004C7D93">
      <w:pPr>
        <w:spacing w:line="360" w:lineRule="auto"/>
        <w:rPr>
          <w:rFonts w:ascii="Times New Roman" w:eastAsia="Times New Roman" w:hAnsi="Times New Roman" w:cs="Times New Roman"/>
        </w:rPr>
      </w:pPr>
    </w:p>
    <w:p w14:paraId="3585C867" w14:textId="637A039F" w:rsidR="004C7D93" w:rsidRDefault="0003041A" w:rsidP="004C7D93">
      <w:pPr>
        <w:spacing w:line="360" w:lineRule="auto"/>
        <w:rPr>
          <w:rFonts w:ascii="Times New Roman" w:eastAsia="Times New Roman" w:hAnsi="Times New Roman" w:cs="Times New Roman"/>
        </w:rPr>
      </w:pPr>
      <w:r>
        <w:rPr>
          <w:rFonts w:ascii="Times New Roman" w:eastAsia="Times New Roman" w:hAnsi="Times New Roman" w:cs="Times New Roman"/>
        </w:rPr>
        <w:t>Child A’s</w:t>
      </w:r>
      <w:r w:rsidR="0098691E">
        <w:rPr>
          <w:rFonts w:ascii="Times New Roman" w:eastAsia="Times New Roman" w:hAnsi="Times New Roman" w:cs="Times New Roman"/>
        </w:rPr>
        <w:t xml:space="preserve"> Affective domain is very encouraging, </w:t>
      </w:r>
      <w:r w:rsidR="006737FF">
        <w:rPr>
          <w:rFonts w:ascii="Times New Roman" w:eastAsia="Times New Roman" w:hAnsi="Times New Roman" w:cs="Times New Roman"/>
        </w:rPr>
        <w:t>reaching the gold level with his participation and confidence in lessons. He often asks questions, and is eager to learn more in every lesson.</w:t>
      </w:r>
      <w:r w:rsidR="004B23EB">
        <w:rPr>
          <w:rFonts w:ascii="Times New Roman" w:eastAsia="Times New Roman" w:hAnsi="Times New Roman" w:cs="Times New Roman"/>
        </w:rPr>
        <w:t xml:space="preserve"> </w:t>
      </w:r>
      <w:r w:rsidR="000A0895">
        <w:rPr>
          <w:rFonts w:ascii="Times New Roman" w:eastAsia="Times New Roman" w:hAnsi="Times New Roman" w:cs="Times New Roman"/>
        </w:rPr>
        <w:t>The development to the Platinum level of the Affective domain</w:t>
      </w:r>
      <w:r w:rsidR="00B07CCC">
        <w:rPr>
          <w:rFonts w:ascii="Times New Roman" w:eastAsia="Times New Roman" w:hAnsi="Times New Roman" w:cs="Times New Roman"/>
        </w:rPr>
        <w:t>,</w:t>
      </w:r>
      <w:r w:rsidR="000A0895">
        <w:rPr>
          <w:rFonts w:ascii="Times New Roman" w:eastAsia="Times New Roman" w:hAnsi="Times New Roman" w:cs="Times New Roman"/>
        </w:rPr>
        <w:t xml:space="preserve"> which includes motivation and self-perception</w:t>
      </w:r>
      <w:r w:rsidR="00B07CCC">
        <w:rPr>
          <w:rFonts w:ascii="Times New Roman" w:eastAsia="Times New Roman" w:hAnsi="Times New Roman" w:cs="Times New Roman"/>
        </w:rPr>
        <w:t>,</w:t>
      </w:r>
      <w:r w:rsidR="000A0895">
        <w:rPr>
          <w:rFonts w:ascii="Times New Roman" w:eastAsia="Times New Roman" w:hAnsi="Times New Roman" w:cs="Times New Roman"/>
        </w:rPr>
        <w:t xml:space="preserve"> may be </w:t>
      </w:r>
      <w:r w:rsidR="00B07CCC">
        <w:rPr>
          <w:rFonts w:ascii="Times New Roman" w:eastAsia="Times New Roman" w:hAnsi="Times New Roman" w:cs="Times New Roman"/>
        </w:rPr>
        <w:t>achieved through</w:t>
      </w:r>
      <w:r w:rsidR="000A0895">
        <w:rPr>
          <w:rFonts w:ascii="Times New Roman" w:eastAsia="Times New Roman" w:hAnsi="Times New Roman" w:cs="Times New Roman"/>
        </w:rPr>
        <w:t xml:space="preserve"> the development of </w:t>
      </w:r>
      <w:r w:rsidR="00BF4FA0">
        <w:rPr>
          <w:rFonts w:ascii="Times New Roman" w:eastAsia="Times New Roman" w:hAnsi="Times New Roman" w:cs="Times New Roman"/>
        </w:rPr>
        <w:t>his</w:t>
      </w:r>
      <w:r w:rsidR="00B07CCC">
        <w:rPr>
          <w:rFonts w:ascii="Times New Roman" w:eastAsia="Times New Roman" w:hAnsi="Times New Roman" w:cs="Times New Roman"/>
        </w:rPr>
        <w:t xml:space="preserve"> knowledge and understanding, since this will</w:t>
      </w:r>
      <w:r w:rsidR="000A0895">
        <w:rPr>
          <w:rFonts w:ascii="Times New Roman" w:eastAsia="Times New Roman" w:hAnsi="Times New Roman" w:cs="Times New Roman"/>
        </w:rPr>
        <w:t xml:space="preserve"> encourage his motivation. </w:t>
      </w:r>
      <w:r w:rsidR="007156F9">
        <w:rPr>
          <w:rFonts w:ascii="Times New Roman" w:eastAsia="Times New Roman" w:hAnsi="Times New Roman" w:cs="Times New Roman"/>
        </w:rPr>
        <w:t xml:space="preserve">Self-confidence and the development of </w:t>
      </w:r>
      <w:r w:rsidR="00BF4FA0">
        <w:rPr>
          <w:rFonts w:ascii="Times New Roman" w:eastAsia="Times New Roman" w:hAnsi="Times New Roman" w:cs="Times New Roman"/>
        </w:rPr>
        <w:t>his</w:t>
      </w:r>
      <w:r w:rsidR="007156F9">
        <w:rPr>
          <w:rFonts w:ascii="Times New Roman" w:eastAsia="Times New Roman" w:hAnsi="Times New Roman" w:cs="Times New Roman"/>
        </w:rPr>
        <w:t xml:space="preserve"> </w:t>
      </w:r>
      <w:r w:rsidR="0048645A">
        <w:rPr>
          <w:rFonts w:ascii="Times New Roman" w:eastAsia="Times New Roman" w:hAnsi="Times New Roman" w:cs="Times New Roman"/>
        </w:rPr>
        <w:t xml:space="preserve">involvement in lessons may be improved by asking questions </w:t>
      </w:r>
      <w:r w:rsidR="00B07CCC">
        <w:rPr>
          <w:rFonts w:ascii="Times New Roman" w:eastAsia="Times New Roman" w:hAnsi="Times New Roman" w:cs="Times New Roman"/>
        </w:rPr>
        <w:t>directly related</w:t>
      </w:r>
      <w:r w:rsidR="0048645A">
        <w:rPr>
          <w:rFonts w:ascii="Times New Roman" w:eastAsia="Times New Roman" w:hAnsi="Times New Roman" w:cs="Times New Roman"/>
        </w:rPr>
        <w:t xml:space="preserve"> to the lesson aims, which may also encourage broader understanding of the subject. </w:t>
      </w:r>
      <w:r w:rsidR="00BF4FA0">
        <w:rPr>
          <w:rFonts w:ascii="Times New Roman" w:eastAsia="Times New Roman" w:hAnsi="Times New Roman" w:cs="Times New Roman"/>
        </w:rPr>
        <w:t>His</w:t>
      </w:r>
      <w:r w:rsidR="0048645A">
        <w:rPr>
          <w:rFonts w:ascii="Times New Roman" w:eastAsia="Times New Roman" w:hAnsi="Times New Roman" w:cs="Times New Roman"/>
        </w:rPr>
        <w:t xml:space="preserve"> leadership skills</w:t>
      </w:r>
      <w:r w:rsidR="00B07CCC">
        <w:rPr>
          <w:rFonts w:ascii="Times New Roman" w:eastAsia="Times New Roman" w:hAnsi="Times New Roman" w:cs="Times New Roman"/>
        </w:rPr>
        <w:t xml:space="preserve"> (Platinum level of performance)</w:t>
      </w:r>
      <w:r w:rsidR="0048645A">
        <w:rPr>
          <w:rFonts w:ascii="Times New Roman" w:eastAsia="Times New Roman" w:hAnsi="Times New Roman" w:cs="Times New Roman"/>
        </w:rPr>
        <w:t xml:space="preserve"> </w:t>
      </w:r>
      <w:r w:rsidR="00B07CCC">
        <w:rPr>
          <w:rFonts w:ascii="Times New Roman" w:eastAsia="Times New Roman" w:hAnsi="Times New Roman" w:cs="Times New Roman"/>
        </w:rPr>
        <w:t xml:space="preserve">could be further developed </w:t>
      </w:r>
      <w:r w:rsidR="0048645A">
        <w:rPr>
          <w:rFonts w:ascii="Times New Roman" w:eastAsia="Times New Roman" w:hAnsi="Times New Roman" w:cs="Times New Roman"/>
        </w:rPr>
        <w:t xml:space="preserve">by giving </w:t>
      </w:r>
      <w:r w:rsidR="00B07CCC">
        <w:rPr>
          <w:rFonts w:ascii="Times New Roman" w:eastAsia="Times New Roman" w:hAnsi="Times New Roman" w:cs="Times New Roman"/>
        </w:rPr>
        <w:t>him greater opportunities to take charge</w:t>
      </w:r>
      <w:r w:rsidR="0048645A">
        <w:rPr>
          <w:rFonts w:ascii="Times New Roman" w:eastAsia="Times New Roman" w:hAnsi="Times New Roman" w:cs="Times New Roman"/>
        </w:rPr>
        <w:t xml:space="preserve">, for example, developing a game for his classmates, </w:t>
      </w:r>
      <w:r w:rsidR="000D79CA">
        <w:rPr>
          <w:rFonts w:ascii="Times New Roman" w:eastAsia="Times New Roman" w:hAnsi="Times New Roman" w:cs="Times New Roman"/>
        </w:rPr>
        <w:t>or</w:t>
      </w:r>
      <w:r w:rsidR="0048645A">
        <w:rPr>
          <w:rFonts w:ascii="Times New Roman" w:eastAsia="Times New Roman" w:hAnsi="Times New Roman" w:cs="Times New Roman"/>
        </w:rPr>
        <w:t xml:space="preserve"> developing rules for a specific task.</w:t>
      </w:r>
      <w:r w:rsidR="00243525">
        <w:rPr>
          <w:rFonts w:ascii="Times New Roman" w:eastAsia="Times New Roman" w:hAnsi="Times New Roman" w:cs="Times New Roman"/>
        </w:rPr>
        <w:t xml:space="preserve"> </w:t>
      </w:r>
    </w:p>
    <w:p w14:paraId="1997535F" w14:textId="24903BBA" w:rsidR="00E57945" w:rsidRDefault="00E57945" w:rsidP="004C7D93">
      <w:pPr>
        <w:spacing w:line="360" w:lineRule="auto"/>
        <w:rPr>
          <w:rFonts w:ascii="Times New Roman" w:eastAsia="Times New Roman" w:hAnsi="Times New Roman" w:cs="Times New Roman"/>
        </w:rPr>
      </w:pPr>
    </w:p>
    <w:p w14:paraId="6B440CFD" w14:textId="2EB522DD" w:rsidR="00B401F8" w:rsidRDefault="00E57945" w:rsidP="004C7D93">
      <w:pPr>
        <w:spacing w:line="360" w:lineRule="auto"/>
        <w:rPr>
          <w:rFonts w:ascii="Times New Roman" w:eastAsia="Times New Roman" w:hAnsi="Times New Roman" w:cs="Times New Roman"/>
        </w:rPr>
      </w:pPr>
      <w:r>
        <w:rPr>
          <w:rFonts w:ascii="Times New Roman" w:eastAsia="Times New Roman" w:hAnsi="Times New Roman" w:cs="Times New Roman"/>
        </w:rPr>
        <w:t xml:space="preserve">Child A’s Physical domain </w:t>
      </w:r>
      <w:r w:rsidR="00E55662">
        <w:rPr>
          <w:rFonts w:ascii="Times New Roman" w:eastAsia="Times New Roman" w:hAnsi="Times New Roman" w:cs="Times New Roman"/>
        </w:rPr>
        <w:t xml:space="preserve">is assessed at </w:t>
      </w:r>
      <w:r>
        <w:rPr>
          <w:rFonts w:ascii="Times New Roman" w:eastAsia="Times New Roman" w:hAnsi="Times New Roman" w:cs="Times New Roman"/>
        </w:rPr>
        <w:t xml:space="preserve">the Silver level, by </w:t>
      </w:r>
      <w:r w:rsidR="00906FAF">
        <w:rPr>
          <w:rFonts w:ascii="Times New Roman" w:eastAsia="Times New Roman" w:hAnsi="Times New Roman" w:cs="Times New Roman"/>
        </w:rPr>
        <w:t>demonstrating the ability to perform skills largely</w:t>
      </w:r>
      <w:r>
        <w:rPr>
          <w:rFonts w:ascii="Times New Roman" w:eastAsia="Times New Roman" w:hAnsi="Times New Roman" w:cs="Times New Roman"/>
        </w:rPr>
        <w:t xml:space="preserve"> unassisted, </w:t>
      </w:r>
      <w:r w:rsidR="00906FAF">
        <w:rPr>
          <w:rFonts w:ascii="Times New Roman" w:eastAsia="Times New Roman" w:hAnsi="Times New Roman" w:cs="Times New Roman"/>
        </w:rPr>
        <w:t>al</w:t>
      </w:r>
      <w:r>
        <w:rPr>
          <w:rFonts w:ascii="Times New Roman" w:eastAsia="Times New Roman" w:hAnsi="Times New Roman" w:cs="Times New Roman"/>
        </w:rPr>
        <w:t xml:space="preserve">though he occasionally shows some errors in his performance. </w:t>
      </w:r>
      <w:r w:rsidR="00BF4FA0">
        <w:rPr>
          <w:rFonts w:ascii="Times New Roman" w:eastAsia="Times New Roman" w:hAnsi="Times New Roman" w:cs="Times New Roman"/>
        </w:rPr>
        <w:t>He</w:t>
      </w:r>
      <w:r>
        <w:rPr>
          <w:rFonts w:ascii="Times New Roman" w:eastAsia="Times New Roman" w:hAnsi="Times New Roman" w:cs="Times New Roman"/>
        </w:rPr>
        <w:t xml:space="preserve"> does show some potential</w:t>
      </w:r>
      <w:r w:rsidR="00906FAF">
        <w:rPr>
          <w:rFonts w:ascii="Times New Roman" w:eastAsia="Times New Roman" w:hAnsi="Times New Roman" w:cs="Times New Roman"/>
        </w:rPr>
        <w:t xml:space="preserve"> to progress towards</w:t>
      </w:r>
      <w:r>
        <w:rPr>
          <w:rFonts w:ascii="Times New Roman" w:eastAsia="Times New Roman" w:hAnsi="Times New Roman" w:cs="Times New Roman"/>
        </w:rPr>
        <w:t xml:space="preserve"> the Gold level of performance, </w:t>
      </w:r>
      <w:r w:rsidR="00906FAF">
        <w:rPr>
          <w:rFonts w:ascii="Times New Roman" w:eastAsia="Times New Roman" w:hAnsi="Times New Roman" w:cs="Times New Roman"/>
        </w:rPr>
        <w:t>because</w:t>
      </w:r>
      <w:r>
        <w:rPr>
          <w:rFonts w:ascii="Times New Roman" w:eastAsia="Times New Roman" w:hAnsi="Times New Roman" w:cs="Times New Roman"/>
        </w:rPr>
        <w:t xml:space="preserve"> he attempts to combine different skills, such as jumping and running, to perform new sequences. However</w:t>
      </w:r>
      <w:r w:rsidR="003F1CC4">
        <w:rPr>
          <w:rFonts w:ascii="Times New Roman" w:eastAsia="Times New Roman" w:hAnsi="Times New Roman" w:cs="Times New Roman"/>
        </w:rPr>
        <w:t>,</w:t>
      </w:r>
      <w:r>
        <w:rPr>
          <w:rFonts w:ascii="Times New Roman" w:eastAsia="Times New Roman" w:hAnsi="Times New Roman" w:cs="Times New Roman"/>
        </w:rPr>
        <w:t xml:space="preserve"> he struggle</w:t>
      </w:r>
      <w:r w:rsidR="00906FAF">
        <w:rPr>
          <w:rFonts w:ascii="Times New Roman" w:eastAsia="Times New Roman" w:hAnsi="Times New Roman" w:cs="Times New Roman"/>
        </w:rPr>
        <w:t>s</w:t>
      </w:r>
      <w:r>
        <w:rPr>
          <w:rFonts w:ascii="Times New Roman" w:eastAsia="Times New Roman" w:hAnsi="Times New Roman" w:cs="Times New Roman"/>
        </w:rPr>
        <w:t xml:space="preserve"> to improve his errors over time, and </w:t>
      </w:r>
      <w:r w:rsidR="00906FAF">
        <w:rPr>
          <w:rFonts w:ascii="Times New Roman" w:eastAsia="Times New Roman" w:hAnsi="Times New Roman" w:cs="Times New Roman"/>
        </w:rPr>
        <w:t>needs extra practice and support</w:t>
      </w:r>
      <w:r>
        <w:rPr>
          <w:rFonts w:ascii="Times New Roman" w:eastAsia="Times New Roman" w:hAnsi="Times New Roman" w:cs="Times New Roman"/>
        </w:rPr>
        <w:t xml:space="preserve"> </w:t>
      </w:r>
      <w:r w:rsidR="00906FAF">
        <w:rPr>
          <w:rFonts w:ascii="Times New Roman" w:eastAsia="Times New Roman" w:hAnsi="Times New Roman" w:cs="Times New Roman"/>
        </w:rPr>
        <w:t xml:space="preserve">with the combination of movement in javelin throwing, such as step-by-step breakdown sheets of movements and skills. </w:t>
      </w:r>
      <w:r w:rsidR="003F1CC4">
        <w:rPr>
          <w:rFonts w:ascii="Times New Roman" w:eastAsia="Times New Roman" w:hAnsi="Times New Roman" w:cs="Times New Roman"/>
        </w:rPr>
        <w:t xml:space="preserve">These support materials may also help </w:t>
      </w:r>
      <w:r w:rsidR="00BF4FA0">
        <w:rPr>
          <w:rFonts w:ascii="Times New Roman" w:eastAsia="Times New Roman" w:hAnsi="Times New Roman" w:cs="Times New Roman"/>
        </w:rPr>
        <w:t>him</w:t>
      </w:r>
      <w:r w:rsidR="003F1CC4">
        <w:rPr>
          <w:rFonts w:ascii="Times New Roman" w:eastAsia="Times New Roman" w:hAnsi="Times New Roman" w:cs="Times New Roman"/>
        </w:rPr>
        <w:t xml:space="preserve"> to learn how to improve his </w:t>
      </w:r>
      <w:r w:rsidR="00906FAF">
        <w:rPr>
          <w:rFonts w:ascii="Times New Roman" w:eastAsia="Times New Roman" w:hAnsi="Times New Roman" w:cs="Times New Roman"/>
        </w:rPr>
        <w:t xml:space="preserve">throwing </w:t>
      </w:r>
      <w:r w:rsidR="003F1CC4">
        <w:rPr>
          <w:rFonts w:ascii="Times New Roman" w:eastAsia="Times New Roman" w:hAnsi="Times New Roman" w:cs="Times New Roman"/>
        </w:rPr>
        <w:t xml:space="preserve">errors, </w:t>
      </w:r>
      <w:r w:rsidR="00906FAF">
        <w:rPr>
          <w:rFonts w:ascii="Times New Roman" w:eastAsia="Times New Roman" w:hAnsi="Times New Roman" w:cs="Times New Roman"/>
        </w:rPr>
        <w:t>through</w:t>
      </w:r>
      <w:r w:rsidR="003F1CC4">
        <w:rPr>
          <w:rFonts w:ascii="Times New Roman" w:eastAsia="Times New Roman" w:hAnsi="Times New Roman" w:cs="Times New Roman"/>
        </w:rPr>
        <w:t xml:space="preserve"> </w:t>
      </w:r>
      <w:r w:rsidR="00BF4FA0">
        <w:rPr>
          <w:rFonts w:ascii="Times New Roman" w:eastAsia="Times New Roman" w:hAnsi="Times New Roman" w:cs="Times New Roman"/>
        </w:rPr>
        <w:t>cooperative</w:t>
      </w:r>
      <w:r w:rsidR="003F1CC4">
        <w:rPr>
          <w:rFonts w:ascii="Times New Roman" w:eastAsia="Times New Roman" w:hAnsi="Times New Roman" w:cs="Times New Roman"/>
        </w:rPr>
        <w:t xml:space="preserve"> learning </w:t>
      </w:r>
      <w:r w:rsidR="00906FAF">
        <w:rPr>
          <w:rFonts w:ascii="Times New Roman" w:eastAsia="Times New Roman" w:hAnsi="Times New Roman" w:cs="Times New Roman"/>
        </w:rPr>
        <w:t>and feedback from more experienced pupils</w:t>
      </w:r>
      <w:r w:rsidR="003F1CC4">
        <w:rPr>
          <w:rFonts w:ascii="Times New Roman" w:eastAsia="Times New Roman" w:hAnsi="Times New Roman" w:cs="Times New Roman"/>
        </w:rPr>
        <w:t xml:space="preserve">. </w:t>
      </w:r>
      <w:r w:rsidR="00D41E39">
        <w:rPr>
          <w:rFonts w:ascii="Times New Roman" w:eastAsia="Times New Roman" w:hAnsi="Times New Roman" w:cs="Times New Roman"/>
        </w:rPr>
        <w:t xml:space="preserve">It is important for </w:t>
      </w:r>
      <w:r w:rsidR="00BF4FA0">
        <w:rPr>
          <w:rFonts w:ascii="Times New Roman" w:eastAsia="Times New Roman" w:hAnsi="Times New Roman" w:cs="Times New Roman"/>
        </w:rPr>
        <w:t>him</w:t>
      </w:r>
      <w:r w:rsidR="00D41E39">
        <w:rPr>
          <w:rFonts w:ascii="Times New Roman" w:eastAsia="Times New Roman" w:hAnsi="Times New Roman" w:cs="Times New Roman"/>
        </w:rPr>
        <w:t xml:space="preserve"> to improve his physical development and physical competence</w:t>
      </w:r>
      <w:r w:rsidR="00906FAF">
        <w:rPr>
          <w:rFonts w:ascii="Times New Roman" w:eastAsia="Times New Roman" w:hAnsi="Times New Roman" w:cs="Times New Roman"/>
        </w:rPr>
        <w:t>, so that he may become more physically literate and improve his chances of lifelong participation.</w:t>
      </w:r>
      <w:r w:rsidR="00D41E39">
        <w:rPr>
          <w:rFonts w:ascii="Times New Roman" w:eastAsia="Times New Roman" w:hAnsi="Times New Roman" w:cs="Times New Roman"/>
        </w:rPr>
        <w:t xml:space="preserve"> </w:t>
      </w:r>
      <w:r w:rsidR="00906FAF">
        <w:rPr>
          <w:rFonts w:ascii="Times New Roman" w:eastAsia="Times New Roman" w:hAnsi="Times New Roman" w:cs="Times New Roman"/>
        </w:rPr>
        <w:t>This may be</w:t>
      </w:r>
      <w:r w:rsidR="00BF4FA0">
        <w:rPr>
          <w:rFonts w:ascii="Times New Roman" w:eastAsia="Times New Roman" w:hAnsi="Times New Roman" w:cs="Times New Roman"/>
        </w:rPr>
        <w:t xml:space="preserve"> aided by participation in extra</w:t>
      </w:r>
      <w:r w:rsidR="00906FAF">
        <w:rPr>
          <w:rFonts w:ascii="Times New Roman" w:eastAsia="Times New Roman" w:hAnsi="Times New Roman" w:cs="Times New Roman"/>
        </w:rPr>
        <w:t xml:space="preserve"> curricular sports clubs.</w:t>
      </w:r>
    </w:p>
    <w:p w14:paraId="12A322BD" w14:textId="77777777" w:rsidR="00906FAF" w:rsidRDefault="00906FAF" w:rsidP="004C7D93">
      <w:pPr>
        <w:spacing w:line="360" w:lineRule="auto"/>
        <w:rPr>
          <w:rFonts w:ascii="Times New Roman" w:eastAsia="Times New Roman" w:hAnsi="Times New Roman" w:cs="Times New Roman"/>
        </w:rPr>
      </w:pPr>
    </w:p>
    <w:p w14:paraId="72E3B66E" w14:textId="0F908233" w:rsidR="00D41E39" w:rsidRDefault="00D41E39" w:rsidP="004C7D93">
      <w:pPr>
        <w:spacing w:line="360" w:lineRule="auto"/>
        <w:rPr>
          <w:rFonts w:ascii="Times New Roman" w:eastAsia="Times New Roman" w:hAnsi="Times New Roman" w:cs="Times New Roman"/>
        </w:rPr>
      </w:pPr>
      <w:r>
        <w:rPr>
          <w:rFonts w:ascii="Times New Roman" w:eastAsia="Times New Roman" w:hAnsi="Times New Roman" w:cs="Times New Roman"/>
        </w:rPr>
        <w:t xml:space="preserve">Child A’s Social domain </w:t>
      </w:r>
      <w:r w:rsidR="00906FAF">
        <w:rPr>
          <w:rFonts w:ascii="Times New Roman" w:eastAsia="Times New Roman" w:hAnsi="Times New Roman" w:cs="Times New Roman"/>
        </w:rPr>
        <w:t xml:space="preserve">skills are </w:t>
      </w:r>
      <w:r>
        <w:rPr>
          <w:rFonts w:ascii="Times New Roman" w:eastAsia="Times New Roman" w:hAnsi="Times New Roman" w:cs="Times New Roman"/>
        </w:rPr>
        <w:t xml:space="preserve">very impressive, reaching the Platinum level of performance on the rubric. </w:t>
      </w:r>
      <w:r w:rsidR="00B401F8">
        <w:rPr>
          <w:rFonts w:ascii="Times New Roman" w:eastAsia="Times New Roman" w:hAnsi="Times New Roman" w:cs="Times New Roman"/>
        </w:rPr>
        <w:t xml:space="preserve">It his clear that his </w:t>
      </w:r>
      <w:r w:rsidR="00906FAF">
        <w:rPr>
          <w:rFonts w:ascii="Times New Roman" w:eastAsia="Times New Roman" w:hAnsi="Times New Roman" w:cs="Times New Roman"/>
        </w:rPr>
        <w:t xml:space="preserve">empathy and cooperation with others is well-developed, </w:t>
      </w:r>
      <w:r w:rsidR="00B401F8">
        <w:rPr>
          <w:rFonts w:ascii="Times New Roman" w:eastAsia="Times New Roman" w:hAnsi="Times New Roman" w:cs="Times New Roman"/>
        </w:rPr>
        <w:t xml:space="preserve">and he frequently attempts to support his classmates by helping them to improve their performances. Though this doesn’t happen as often in activities he is less familiar with, it is obvious that once he is confident with a task of activity, he is very comfortable with helping his peers improve, by giving them advice and feedback on how to get better results. </w:t>
      </w:r>
      <w:r w:rsidR="00BF4FA0">
        <w:rPr>
          <w:rFonts w:ascii="Times New Roman" w:eastAsia="Times New Roman" w:hAnsi="Times New Roman" w:cs="Times New Roman"/>
        </w:rPr>
        <w:t>He</w:t>
      </w:r>
      <w:r w:rsidR="00B401F8">
        <w:rPr>
          <w:rFonts w:ascii="Times New Roman" w:eastAsia="Times New Roman" w:hAnsi="Times New Roman" w:cs="Times New Roman"/>
        </w:rPr>
        <w:t xml:space="preserve"> is always one of the first to get involved in lessons, and is always keen to interact with his classmates, particularly in group activities. Since his social skills are already at a high level, it is important to keep on encouraging his Social domain, as his consistent cooperation with classmates may help to motivate them too.</w:t>
      </w:r>
    </w:p>
    <w:p w14:paraId="5FDD6CEC" w14:textId="77777777" w:rsidR="000426D8" w:rsidRDefault="000426D8" w:rsidP="004C7D93">
      <w:pPr>
        <w:spacing w:line="360" w:lineRule="auto"/>
        <w:rPr>
          <w:rFonts w:ascii="Times New Roman" w:eastAsia="Times New Roman" w:hAnsi="Times New Roman" w:cs="Times New Roman"/>
        </w:rPr>
      </w:pPr>
    </w:p>
    <w:p w14:paraId="74218FA0" w14:textId="6C6AFF9F" w:rsidR="000426D8" w:rsidRPr="000426D8" w:rsidRDefault="000426D8" w:rsidP="000426D8">
      <w:pPr>
        <w:pStyle w:val="m-1866185148672065296msobodytext"/>
        <w:spacing w:before="0" w:beforeAutospacing="0" w:after="120" w:afterAutospacing="0" w:line="360" w:lineRule="auto"/>
        <w:rPr>
          <w:color w:val="000000" w:themeColor="text1"/>
        </w:rPr>
      </w:pPr>
      <w:r w:rsidRPr="000426D8">
        <w:rPr>
          <w:color w:val="000000" w:themeColor="text1"/>
        </w:rPr>
        <w:t>In summary, Child A’s strongest points are related to his social skills, in that he is willing to participate and contribute in lessons and also cooperate effectively with others and positively contribute to group work in the classr</w:t>
      </w:r>
      <w:r>
        <w:rPr>
          <w:color w:val="000000" w:themeColor="text1"/>
        </w:rPr>
        <w:t xml:space="preserve">oom. </w:t>
      </w:r>
      <w:r w:rsidRPr="000426D8">
        <w:rPr>
          <w:color w:val="000000" w:themeColor="text1"/>
        </w:rPr>
        <w:t>When his is confident and understands a particular task or activity, he has shown empathy and a willingness to help his classmates by giving them advice and feedback on how to approach an activity to improve their performances.  His well-developed social skills could be harnessed to increase his motivation towards deficiencies in his physical skills.</w:t>
      </w:r>
      <w:r w:rsidRPr="000426D8">
        <w:rPr>
          <w:rStyle w:val="apple-converted-space"/>
          <w:color w:val="000000" w:themeColor="text1"/>
        </w:rPr>
        <w:t> </w:t>
      </w:r>
    </w:p>
    <w:p w14:paraId="468FD773" w14:textId="77777777" w:rsidR="000426D8" w:rsidRPr="000426D8" w:rsidRDefault="000426D8" w:rsidP="000426D8">
      <w:pPr>
        <w:pStyle w:val="m-1866185148672065296msobodytext"/>
        <w:spacing w:before="0" w:beforeAutospacing="0" w:after="120" w:afterAutospacing="0" w:line="360" w:lineRule="auto"/>
        <w:rPr>
          <w:color w:val="000000" w:themeColor="text1"/>
        </w:rPr>
      </w:pPr>
      <w:r w:rsidRPr="000426D8">
        <w:rPr>
          <w:color w:val="000000" w:themeColor="text1"/>
        </w:rPr>
        <w:t>His weakest areas are specific physical techniques which require the coordination of movement and balance.  He is unable to identify subtle errors and adjust his technique to achieve improvement in small incremental steps over time.  Improving minor errors will need additional support through step-by-step breakdown sheets and, if available, extra-curricular facilities.</w:t>
      </w:r>
    </w:p>
    <w:p w14:paraId="60AC76EA" w14:textId="77777777" w:rsidR="00377DAC" w:rsidRDefault="00377DAC" w:rsidP="00E61571">
      <w:pPr>
        <w:pStyle w:val="BodyText"/>
        <w:spacing w:line="360" w:lineRule="auto"/>
        <w:rPr>
          <w:color w:val="000000" w:themeColor="text1"/>
          <w:szCs w:val="24"/>
        </w:rPr>
      </w:pPr>
    </w:p>
    <w:p w14:paraId="055DEAAA" w14:textId="195A75E7" w:rsidR="00A751A0" w:rsidRDefault="00A751A0">
      <w:pPr>
        <w:rPr>
          <w:rFonts w:ascii="Times New Roman" w:hAnsi="Times New Roman" w:cs="Times New Roman"/>
          <w:b/>
          <w:color w:val="FF0000"/>
          <w:u w:val="single"/>
        </w:rPr>
      </w:pPr>
      <w:r>
        <w:rPr>
          <w:rFonts w:ascii="Times New Roman" w:hAnsi="Times New Roman" w:cs="Times New Roman"/>
          <w:b/>
          <w:color w:val="000000" w:themeColor="text1"/>
          <w:u w:val="single"/>
        </w:rPr>
        <w:t>Reflection</w:t>
      </w:r>
    </w:p>
    <w:p w14:paraId="34814AAF" w14:textId="77777777" w:rsidR="00A751A0" w:rsidRDefault="00A751A0" w:rsidP="00A751A0">
      <w:pPr>
        <w:spacing w:line="360" w:lineRule="auto"/>
        <w:rPr>
          <w:rFonts w:ascii="Times New Roman" w:hAnsi="Times New Roman" w:cs="Times New Roman"/>
          <w:color w:val="000000" w:themeColor="text1"/>
        </w:rPr>
      </w:pPr>
    </w:p>
    <w:p w14:paraId="16AB4E57" w14:textId="5EDF6BCA" w:rsidR="00D2164F" w:rsidRDefault="00BF4FA0" w:rsidP="00A751A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The context of this exercise is to observe and assess two athletics lessons of a year 6 pupil based on a prepared assessment rubric. This is suitable as a preliminary exercise in assessing a pupil, but it cannot be translated into the real world, because a one-off observation is completely insufficient to make a fair and balanced assessment of his overall capabilities.</w:t>
      </w:r>
      <w:r w:rsidR="00E374DB">
        <w:rPr>
          <w:rFonts w:ascii="Times New Roman" w:hAnsi="Times New Roman" w:cs="Times New Roman"/>
          <w:color w:val="000000" w:themeColor="text1"/>
        </w:rPr>
        <w:t xml:space="preserve"> </w:t>
      </w:r>
    </w:p>
    <w:p w14:paraId="3B406D4E" w14:textId="77777777" w:rsidR="00D2164F" w:rsidRDefault="00D2164F" w:rsidP="00A751A0">
      <w:pPr>
        <w:spacing w:line="360" w:lineRule="auto"/>
        <w:rPr>
          <w:rFonts w:ascii="Times New Roman" w:hAnsi="Times New Roman" w:cs="Times New Roman"/>
          <w:color w:val="000000" w:themeColor="text1"/>
        </w:rPr>
      </w:pPr>
    </w:p>
    <w:p w14:paraId="32C4A41E" w14:textId="10B4BAC9" w:rsidR="00EC2B45" w:rsidRDefault="00BF4FA0" w:rsidP="00A751A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two lessons which I observed were confined to throwing activities, a very narrow and restricted skill base to make an assessment </w:t>
      </w:r>
      <w:r w:rsidR="00FA41FD">
        <w:rPr>
          <w:rFonts w:ascii="Times New Roman" w:hAnsi="Times New Roman" w:cs="Times New Roman"/>
          <w:color w:val="000000" w:themeColor="text1"/>
        </w:rPr>
        <w:t>of the pupil’s overall capability. I did not get the opportunity to observe the child’s physical competence in other athletic activities such as jumping or running. An indication of the pupil’s ability and potential in related fields, such as jumping an</w:t>
      </w:r>
      <w:r w:rsidR="0089421E">
        <w:rPr>
          <w:rFonts w:ascii="Times New Roman" w:hAnsi="Times New Roman" w:cs="Times New Roman"/>
          <w:color w:val="000000" w:themeColor="text1"/>
        </w:rPr>
        <w:t>d</w:t>
      </w:r>
      <w:r w:rsidR="00FA41FD">
        <w:rPr>
          <w:rFonts w:ascii="Times New Roman" w:hAnsi="Times New Roman" w:cs="Times New Roman"/>
          <w:color w:val="000000" w:themeColor="text1"/>
        </w:rPr>
        <w:t xml:space="preserve"> running would have been helpful to prepare a more comprehensive report. The games and activities</w:t>
      </w:r>
      <w:r w:rsidR="0089421E">
        <w:rPr>
          <w:rFonts w:ascii="Times New Roman" w:hAnsi="Times New Roman" w:cs="Times New Roman"/>
          <w:color w:val="000000" w:themeColor="text1"/>
        </w:rPr>
        <w:t xml:space="preserve"> in which the pupil participated</w:t>
      </w:r>
      <w:r w:rsidR="00FA41FD">
        <w:rPr>
          <w:rFonts w:ascii="Times New Roman" w:hAnsi="Times New Roman" w:cs="Times New Roman"/>
          <w:color w:val="000000" w:themeColor="text1"/>
        </w:rPr>
        <w:t xml:space="preserve"> did not include any specific rules, therefore, it was not possible to gauge his full knowledge and understanding within the cognitive domain. This would have been possible if the assessment had taken place over a longer period of time, or if information on previous lessons had been available. </w:t>
      </w:r>
    </w:p>
    <w:p w14:paraId="7D5DAB7C" w14:textId="36723511" w:rsidR="00D2164F" w:rsidRDefault="00FA41FD" w:rsidP="00A751A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Overall, it would have been more helpful to have observed and assessed the development of the pupil over a series of lessons to arrive at a more balanced and comprehensive formative assessment. </w:t>
      </w:r>
      <w:r w:rsidR="006E287D">
        <w:rPr>
          <w:rFonts w:ascii="Times New Roman" w:hAnsi="Times New Roman" w:cs="Times New Roman"/>
          <w:color w:val="000000" w:themeColor="text1"/>
        </w:rPr>
        <w:t xml:space="preserve"> </w:t>
      </w:r>
    </w:p>
    <w:p w14:paraId="566AAE0F" w14:textId="77777777" w:rsidR="00FA41FD" w:rsidRDefault="00FA41FD" w:rsidP="00A751A0">
      <w:pPr>
        <w:spacing w:line="360" w:lineRule="auto"/>
        <w:rPr>
          <w:rFonts w:ascii="Times New Roman" w:hAnsi="Times New Roman" w:cs="Times New Roman"/>
          <w:color w:val="000000" w:themeColor="text1"/>
        </w:rPr>
      </w:pPr>
    </w:p>
    <w:p w14:paraId="4297CF12" w14:textId="785233FF" w:rsidR="00FA41FD" w:rsidRDefault="00FA41FD" w:rsidP="00A751A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assessment rubric is based on the established concepts of ‘domains’ and ‘physical literacy’ within </w:t>
      </w:r>
      <w:r w:rsidR="00604D3A">
        <w:rPr>
          <w:rFonts w:ascii="Times New Roman" w:hAnsi="Times New Roman" w:cs="Times New Roman"/>
          <w:color w:val="000000" w:themeColor="text1"/>
        </w:rPr>
        <w:t xml:space="preserve">the </w:t>
      </w:r>
      <w:r>
        <w:rPr>
          <w:rFonts w:ascii="Times New Roman" w:hAnsi="Times New Roman" w:cs="Times New Roman"/>
          <w:color w:val="000000" w:themeColor="text1"/>
        </w:rPr>
        <w:t>literature. Both these concepts are concerned with fundamental skills, knowledge and understanding – the foundation for any assessment in physical education. The rubric is best suited for a formative method of assessment, including cooperative learning (peer assessment). The specific meaning of the terms used in each domain are simple enough for pupils to understand which aspects of their skills, knowledge and understanding they need to work on to improve. However, in terms of assessment, these fundamental concepts are by their nature, very general and open to interpretation. If used within a normal school curriculum, it could allow teachers the flexibility to be more lenient or stringent with their marking. The current Welsh Curriculum for Physical Education (WAG, 200</w:t>
      </w:r>
      <w:r w:rsidR="0089421E">
        <w:rPr>
          <w:rFonts w:ascii="Times New Roman" w:hAnsi="Times New Roman" w:cs="Times New Roman"/>
          <w:color w:val="000000" w:themeColor="text1"/>
        </w:rPr>
        <w:t xml:space="preserve">8) also uses general assessment levels, and advises that “teachers should judge which description best fits the pupil’s performance”. </w:t>
      </w:r>
    </w:p>
    <w:p w14:paraId="1BA1A9CC" w14:textId="77777777" w:rsidR="0089421E" w:rsidRDefault="0089421E" w:rsidP="00A751A0">
      <w:pPr>
        <w:spacing w:line="360" w:lineRule="auto"/>
        <w:rPr>
          <w:rFonts w:ascii="Times New Roman" w:hAnsi="Times New Roman" w:cs="Times New Roman"/>
          <w:color w:val="000000" w:themeColor="text1"/>
        </w:rPr>
      </w:pPr>
    </w:p>
    <w:p w14:paraId="23FBC7F6" w14:textId="4BD826FF" w:rsidR="0089421E" w:rsidRDefault="00755404" w:rsidP="00A751A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Guidance from the literature can help to frame and structure the criteria within an assessment rubric, but the evaluation and judgment of a pupil’s performance and potential is much more subtle and complex and depends very much on the teacher’s skill, knowledge and understanding.</w:t>
      </w:r>
      <w:r w:rsidR="006C2418">
        <w:rPr>
          <w:rFonts w:ascii="Times New Roman" w:hAnsi="Times New Roman" w:cs="Times New Roman"/>
          <w:color w:val="000000" w:themeColor="text1"/>
        </w:rPr>
        <w:t xml:space="preserve"> </w:t>
      </w:r>
      <w:r w:rsidR="0089421E">
        <w:rPr>
          <w:rFonts w:ascii="Times New Roman" w:hAnsi="Times New Roman" w:cs="Times New Roman"/>
          <w:color w:val="000000" w:themeColor="text1"/>
        </w:rPr>
        <w:t xml:space="preserve">However, since it was being used as a method of anonymous summative feedback, there was no opportunity to provide feedback, and as William (2013) suggested, assessment is “the bridge between teaching and learning”. Feedback is fundamental to the child’s learning process, and Dweck (2000) has highlighted its importance in the development and “mastery of core threshold of skill, knowledge and understanding”. </w:t>
      </w:r>
    </w:p>
    <w:p w14:paraId="03854864" w14:textId="77777777" w:rsidR="0089421E" w:rsidRDefault="0089421E" w:rsidP="00A751A0">
      <w:pPr>
        <w:spacing w:line="360" w:lineRule="auto"/>
        <w:rPr>
          <w:rFonts w:ascii="Times New Roman" w:hAnsi="Times New Roman" w:cs="Times New Roman"/>
          <w:color w:val="000000" w:themeColor="text1"/>
        </w:rPr>
      </w:pPr>
    </w:p>
    <w:p w14:paraId="7340DD26" w14:textId="04A1A44B" w:rsidR="0089421E" w:rsidRDefault="0089421E" w:rsidP="00A751A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assessment rubric was helpful in structuring the observations and in recording the general level of performance and potential of the pupil. It was laid out in a simple form, which would be convenient for teachers to make overall assessments, and useful for the pupil as feedback to highlight strengths and weaknesses. Although it was a one-off summative observation, the rubric </w:t>
      </w:r>
      <w:r w:rsidR="00755404">
        <w:rPr>
          <w:rFonts w:ascii="Times New Roman" w:hAnsi="Times New Roman" w:cs="Times New Roman"/>
          <w:color w:val="000000" w:themeColor="text1"/>
        </w:rPr>
        <w:t xml:space="preserve">would </w:t>
      </w:r>
      <w:r>
        <w:rPr>
          <w:rFonts w:ascii="Times New Roman" w:hAnsi="Times New Roman" w:cs="Times New Roman"/>
          <w:color w:val="000000" w:themeColor="text1"/>
        </w:rPr>
        <w:t>lend itself particularly well for continuous assessment and feedback.</w:t>
      </w:r>
    </w:p>
    <w:p w14:paraId="2387532F" w14:textId="77777777" w:rsidR="007E3946" w:rsidRDefault="007E3946" w:rsidP="00A751A0">
      <w:pPr>
        <w:spacing w:line="360" w:lineRule="auto"/>
        <w:rPr>
          <w:rFonts w:ascii="Times New Roman" w:hAnsi="Times New Roman" w:cs="Times New Roman"/>
          <w:color w:val="000000" w:themeColor="text1"/>
        </w:rPr>
      </w:pPr>
    </w:p>
    <w:p w14:paraId="198EFB22" w14:textId="0B7106CA" w:rsidR="007E3946" w:rsidRPr="007E3946" w:rsidRDefault="007E3946" w:rsidP="007E3946">
      <w:pPr>
        <w:spacing w:line="360" w:lineRule="auto"/>
        <w:jc w:val="center"/>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Final Word Count - </w:t>
      </w:r>
      <w:r w:rsidR="00F568E4">
        <w:rPr>
          <w:rFonts w:ascii="Times New Roman" w:hAnsi="Times New Roman" w:cs="Times New Roman"/>
          <w:b/>
          <w:color w:val="000000" w:themeColor="text1"/>
          <w:u w:val="single"/>
        </w:rPr>
        <w:t>3099</w:t>
      </w:r>
    </w:p>
    <w:p w14:paraId="7D9261EC" w14:textId="77777777" w:rsidR="001152C9" w:rsidRDefault="001152C9" w:rsidP="00A751A0">
      <w:pPr>
        <w:spacing w:line="360" w:lineRule="auto"/>
        <w:rPr>
          <w:rFonts w:ascii="Times New Roman" w:hAnsi="Times New Roman" w:cs="Times New Roman"/>
          <w:color w:val="000000" w:themeColor="text1"/>
        </w:rPr>
      </w:pPr>
    </w:p>
    <w:p w14:paraId="4C9DB130" w14:textId="77777777" w:rsidR="00E374DB" w:rsidRDefault="00E374DB" w:rsidP="00A751A0">
      <w:pPr>
        <w:spacing w:line="360" w:lineRule="auto"/>
        <w:rPr>
          <w:rFonts w:ascii="Times New Roman" w:hAnsi="Times New Roman" w:cs="Times New Roman"/>
          <w:color w:val="000000" w:themeColor="text1"/>
        </w:rPr>
      </w:pPr>
    </w:p>
    <w:p w14:paraId="4818E191" w14:textId="51BA538C" w:rsidR="007E3946" w:rsidRDefault="007E3946">
      <w:pPr>
        <w:rPr>
          <w:b/>
          <w:color w:val="000000" w:themeColor="text1"/>
          <w:u w:val="single"/>
        </w:rPr>
      </w:pPr>
      <w:r>
        <w:rPr>
          <w:b/>
          <w:color w:val="000000" w:themeColor="text1"/>
          <w:u w:val="single"/>
        </w:rPr>
        <w:br w:type="page"/>
      </w:r>
    </w:p>
    <w:p w14:paraId="7423FBFF" w14:textId="77777777" w:rsidR="001152C9" w:rsidRDefault="001152C9">
      <w:pPr>
        <w:rPr>
          <w:rFonts w:ascii="Times New Roman" w:eastAsia="Times New Roman" w:hAnsi="Times New Roman" w:cs="Times New Roman"/>
          <w:b/>
          <w:color w:val="000000" w:themeColor="text1"/>
          <w:u w:val="single"/>
          <w:lang w:val="en-GB" w:eastAsia="en-GB"/>
        </w:rPr>
      </w:pPr>
    </w:p>
    <w:p w14:paraId="03B18EC2" w14:textId="2565A933" w:rsidR="007A123E" w:rsidRDefault="00BB780D" w:rsidP="007A123E">
      <w:pPr>
        <w:pStyle w:val="BodyText"/>
        <w:spacing w:line="360" w:lineRule="auto"/>
      </w:pPr>
      <w:r>
        <w:rPr>
          <w:b/>
          <w:color w:val="000000" w:themeColor="text1"/>
          <w:szCs w:val="24"/>
          <w:u w:val="single"/>
        </w:rPr>
        <w:t>References</w:t>
      </w:r>
    </w:p>
    <w:p w14:paraId="3938DBDE" w14:textId="4DBE6B3D" w:rsidR="007A123E" w:rsidRPr="007A123E" w:rsidRDefault="007A123E" w:rsidP="007A123E">
      <w:pPr>
        <w:pStyle w:val="BodyText"/>
        <w:spacing w:line="360" w:lineRule="auto"/>
        <w:rPr>
          <w:b/>
          <w:color w:val="000000" w:themeColor="text1"/>
          <w:szCs w:val="24"/>
          <w:u w:val="single"/>
        </w:rPr>
      </w:pPr>
      <w:r w:rsidRPr="00377DAC">
        <w:rPr>
          <w:color w:val="000000" w:themeColor="text1"/>
          <w:shd w:val="clear" w:color="auto" w:fill="FFFFFF"/>
        </w:rPr>
        <w:t>Arnold, P. J. (1979). Meaning in movement, sport and physical education. London: Heinemann.</w:t>
      </w:r>
    </w:p>
    <w:p w14:paraId="2AB9583D" w14:textId="1961D856" w:rsidR="007A123E" w:rsidRDefault="007A123E" w:rsidP="007A123E">
      <w:pPr>
        <w:pStyle w:val="NormalWeb"/>
        <w:spacing w:line="360" w:lineRule="auto"/>
        <w:rPr>
          <w:rFonts w:ascii="TimesNewRomanPS" w:hAnsi="TimesNewRomanPS"/>
          <w:color w:val="282323"/>
          <w:szCs w:val="18"/>
        </w:rPr>
      </w:pPr>
      <w:r>
        <w:rPr>
          <w:rFonts w:ascii="TimesNewRomanPS" w:hAnsi="TimesNewRomanPS"/>
          <w:color w:val="282323"/>
          <w:szCs w:val="18"/>
        </w:rPr>
        <w:t>Bailey R.P. (2005)</w:t>
      </w:r>
      <w:r w:rsidRPr="00AF0D42">
        <w:rPr>
          <w:rFonts w:ascii="TimesNewRomanPS" w:hAnsi="TimesNewRomanPS"/>
          <w:color w:val="282323"/>
          <w:szCs w:val="18"/>
        </w:rPr>
        <w:t>. Evaluating the relationship between physical edu</w:t>
      </w:r>
      <w:r>
        <w:rPr>
          <w:rFonts w:ascii="TimesNewRomanPS" w:hAnsi="TimesNewRomanPS"/>
          <w:color w:val="282323"/>
          <w:szCs w:val="18"/>
        </w:rPr>
        <w:t>cation, sport and social inclu</w:t>
      </w:r>
      <w:r w:rsidRPr="00AF0D42">
        <w:rPr>
          <w:rFonts w:ascii="TimesNewRomanPS" w:hAnsi="TimesNewRomanPS"/>
          <w:color w:val="282323"/>
          <w:szCs w:val="18"/>
        </w:rPr>
        <w:t xml:space="preserve">sion. </w:t>
      </w:r>
      <w:r w:rsidRPr="00AF0D42">
        <w:rPr>
          <w:rFonts w:ascii="TimesNewRomanPS" w:hAnsi="TimesNewRomanPS"/>
          <w:i/>
          <w:iCs/>
          <w:color w:val="282323"/>
          <w:szCs w:val="18"/>
        </w:rPr>
        <w:t xml:space="preserve">Education Review </w:t>
      </w:r>
      <w:r w:rsidRPr="00AF0D42">
        <w:rPr>
          <w:rFonts w:ascii="TimesNewRomanPS" w:hAnsi="TimesNewRomanPS"/>
          <w:color w:val="282323"/>
          <w:szCs w:val="18"/>
        </w:rPr>
        <w:t xml:space="preserve">57, no. 1: 71–90. </w:t>
      </w:r>
    </w:p>
    <w:p w14:paraId="6FA9D0BC" w14:textId="59B51802" w:rsidR="007A123E" w:rsidRPr="007A123E" w:rsidRDefault="007A123E" w:rsidP="007A123E">
      <w:pPr>
        <w:pStyle w:val="BodyText"/>
        <w:spacing w:line="360" w:lineRule="auto"/>
        <w:rPr>
          <w:color w:val="000000" w:themeColor="text1"/>
          <w:szCs w:val="24"/>
        </w:rPr>
      </w:pPr>
      <w:r>
        <w:rPr>
          <w:color w:val="000000" w:themeColor="text1"/>
          <w:szCs w:val="24"/>
        </w:rPr>
        <w:t>Bailey, R., Armour, K., Kirk, D., Mike, J., Pickup, I., Sandford, R. (2009) The educational benefits claimed for physical education and school sport: an academic review. Research Papers in Education, 24:1, 1 – 27.</w:t>
      </w:r>
    </w:p>
    <w:p w14:paraId="237AEA50" w14:textId="77777777" w:rsidR="007A123E" w:rsidRDefault="007A123E" w:rsidP="007A123E">
      <w:pPr>
        <w:pStyle w:val="NormalWeb"/>
        <w:spacing w:line="360" w:lineRule="auto"/>
        <w:rPr>
          <w:rFonts w:ascii="TimesNewRomanPS" w:hAnsi="TimesNewRomanPS"/>
          <w:color w:val="282323"/>
        </w:rPr>
      </w:pPr>
      <w:r w:rsidRPr="00AF0D42">
        <w:rPr>
          <w:rFonts w:ascii="TimesNewRomanPS" w:hAnsi="TimesNewRomanPS"/>
          <w:color w:val="282323"/>
        </w:rPr>
        <w:t xml:space="preserve">Barr, S., and P. Lewin. </w:t>
      </w:r>
      <w:r>
        <w:rPr>
          <w:rFonts w:ascii="TimesNewRomanPS" w:hAnsi="TimesNewRomanPS"/>
          <w:color w:val="282323"/>
        </w:rPr>
        <w:t>(</w:t>
      </w:r>
      <w:r w:rsidRPr="00AF0D42">
        <w:rPr>
          <w:rFonts w:ascii="TimesNewRomanPS" w:hAnsi="TimesNewRomanPS"/>
          <w:color w:val="282323"/>
        </w:rPr>
        <w:t>1994</w:t>
      </w:r>
      <w:r>
        <w:rPr>
          <w:rFonts w:ascii="TimesNewRomanPS" w:hAnsi="TimesNewRomanPS"/>
          <w:color w:val="282323"/>
        </w:rPr>
        <w:t>)</w:t>
      </w:r>
      <w:r w:rsidRPr="00AF0D42">
        <w:rPr>
          <w:rFonts w:ascii="TimesNewRomanPS" w:hAnsi="TimesNewRomanPS"/>
          <w:color w:val="282323"/>
        </w:rPr>
        <w:t xml:space="preserve">. Learning movement: Integrating kinesthetic sense with cognitive skills. </w:t>
      </w:r>
      <w:r w:rsidRPr="00AF0D42">
        <w:rPr>
          <w:rFonts w:ascii="TimesNewRomanPS" w:hAnsi="TimesNewRomanPS"/>
          <w:i/>
          <w:iCs/>
          <w:color w:val="282323"/>
        </w:rPr>
        <w:t xml:space="preserve">Journal of Aesthetic Education </w:t>
      </w:r>
      <w:r w:rsidRPr="00AF0D42">
        <w:rPr>
          <w:rFonts w:ascii="TimesNewRomanPS" w:hAnsi="TimesNewRomanPS"/>
          <w:color w:val="282323"/>
        </w:rPr>
        <w:t>28, no. 1: 83–94.</w:t>
      </w:r>
    </w:p>
    <w:p w14:paraId="35DB75D1" w14:textId="5B862ECC" w:rsidR="00AC1A78" w:rsidRDefault="007A123E" w:rsidP="00AC1A78">
      <w:pPr>
        <w:pStyle w:val="NormalWeb"/>
        <w:spacing w:line="360" w:lineRule="auto"/>
        <w:rPr>
          <w:rFonts w:ascii="TimesNewRomanPS" w:hAnsi="TimesNewRomanPS"/>
          <w:color w:val="282323"/>
        </w:rPr>
      </w:pPr>
      <w:r w:rsidRPr="00AF0D42">
        <w:rPr>
          <w:rFonts w:ascii="TimesNewRomanPS" w:hAnsi="TimesNewRomanPS"/>
          <w:color w:val="282323"/>
        </w:rPr>
        <w:t xml:space="preserve">Caterino, M., and E. Polak. </w:t>
      </w:r>
      <w:r>
        <w:rPr>
          <w:rFonts w:ascii="TimesNewRomanPS" w:hAnsi="TimesNewRomanPS"/>
          <w:color w:val="282323"/>
        </w:rPr>
        <w:t>(</w:t>
      </w:r>
      <w:r w:rsidRPr="00AF0D42">
        <w:rPr>
          <w:rFonts w:ascii="TimesNewRomanPS" w:hAnsi="TimesNewRomanPS"/>
          <w:color w:val="282323"/>
        </w:rPr>
        <w:t>1999</w:t>
      </w:r>
      <w:r>
        <w:rPr>
          <w:rFonts w:ascii="TimesNewRomanPS" w:hAnsi="TimesNewRomanPS"/>
          <w:color w:val="282323"/>
        </w:rPr>
        <w:t>)</w:t>
      </w:r>
      <w:r w:rsidRPr="00AF0D42">
        <w:rPr>
          <w:rFonts w:ascii="TimesNewRomanPS" w:hAnsi="TimesNewRomanPS"/>
          <w:color w:val="282323"/>
        </w:rPr>
        <w:t xml:space="preserve">. Effects of 2 types of activity on the performance of 2nd-, 3rd- and 4th-grade students on a test of concentration. </w:t>
      </w:r>
      <w:r w:rsidRPr="00AF0D42">
        <w:rPr>
          <w:rFonts w:ascii="TimesNewRomanPS" w:hAnsi="TimesNewRomanPS"/>
          <w:i/>
          <w:iCs/>
          <w:color w:val="282323"/>
        </w:rPr>
        <w:t xml:space="preserve">Perceptual and Motor Skills </w:t>
      </w:r>
      <w:r>
        <w:rPr>
          <w:rFonts w:ascii="TimesNewRomanPS" w:hAnsi="TimesNewRomanPS"/>
          <w:color w:val="282323"/>
        </w:rPr>
        <w:t xml:space="preserve">89: 245 - </w:t>
      </w:r>
      <w:r w:rsidRPr="00AF0D42">
        <w:rPr>
          <w:rFonts w:ascii="TimesNewRomanPS" w:hAnsi="TimesNewRomanPS"/>
          <w:color w:val="282323"/>
        </w:rPr>
        <w:t xml:space="preserve">8. </w:t>
      </w:r>
    </w:p>
    <w:p w14:paraId="23838CB2" w14:textId="3F43B05D" w:rsidR="00AC1A78" w:rsidRPr="00AC1A78" w:rsidRDefault="00AC1A78" w:rsidP="00AC1A78">
      <w:pPr>
        <w:spacing w:line="360" w:lineRule="auto"/>
        <w:rPr>
          <w:rFonts w:ascii="Times New Roman" w:eastAsia="Times New Roman" w:hAnsi="Times New Roman" w:cs="Times New Roman"/>
        </w:rPr>
      </w:pPr>
      <w:r w:rsidRPr="00AC1A78">
        <w:rPr>
          <w:rFonts w:ascii="Times New Roman" w:eastAsia="Times New Roman" w:hAnsi="Times New Roman" w:cs="Times New Roman"/>
          <w:color w:val="000000"/>
          <w:shd w:val="clear" w:color="auto" w:fill="FFFFFF"/>
        </w:rPr>
        <w:t>Dweck, C. S. (2000) </w:t>
      </w:r>
      <w:r w:rsidRPr="00AC1A78">
        <w:rPr>
          <w:rFonts w:ascii="Times New Roman" w:eastAsia="Times New Roman" w:hAnsi="Times New Roman" w:cs="Times New Roman"/>
          <w:i/>
          <w:iCs/>
          <w:color w:val="000000"/>
        </w:rPr>
        <w:t>Self-theories: their role in motivation, personality and development</w:t>
      </w:r>
      <w:r w:rsidRPr="00AC1A78">
        <w:rPr>
          <w:rFonts w:ascii="Times New Roman" w:eastAsia="Times New Roman" w:hAnsi="Times New Roman" w:cs="Times New Roman"/>
          <w:color w:val="000000"/>
          <w:shd w:val="clear" w:color="auto" w:fill="FFFFFF"/>
        </w:rPr>
        <w:t>. Philadelphia, PA: Psychology Press.</w:t>
      </w:r>
    </w:p>
    <w:p w14:paraId="50152BEE" w14:textId="77777777" w:rsidR="007A123E" w:rsidRDefault="007A123E" w:rsidP="007A123E">
      <w:pPr>
        <w:pStyle w:val="NormalWeb"/>
        <w:spacing w:line="360" w:lineRule="auto"/>
        <w:rPr>
          <w:rFonts w:ascii="TimesNewRomanPS" w:hAnsi="TimesNewRomanPS"/>
          <w:color w:val="282323"/>
        </w:rPr>
      </w:pPr>
      <w:r w:rsidRPr="00AF0D42">
        <w:rPr>
          <w:rFonts w:ascii="TimesNewRomanPS" w:hAnsi="TimesNewRomanPS"/>
          <w:color w:val="282323"/>
        </w:rPr>
        <w:t xml:space="preserve">Etnier, J., W. Salazar, D. Landers, S. Petruzzello, M. Han, and P. Nowell. </w:t>
      </w:r>
      <w:r>
        <w:rPr>
          <w:rFonts w:ascii="TimesNewRomanPS" w:hAnsi="TimesNewRomanPS"/>
          <w:color w:val="282323"/>
        </w:rPr>
        <w:t>(</w:t>
      </w:r>
      <w:r w:rsidRPr="00AF0D42">
        <w:rPr>
          <w:rFonts w:ascii="TimesNewRomanPS" w:hAnsi="TimesNewRomanPS"/>
          <w:color w:val="282323"/>
        </w:rPr>
        <w:t>1997</w:t>
      </w:r>
      <w:r>
        <w:rPr>
          <w:rFonts w:ascii="TimesNewRomanPS" w:hAnsi="TimesNewRomanPS"/>
          <w:color w:val="282323"/>
        </w:rPr>
        <w:t>)</w:t>
      </w:r>
      <w:r w:rsidRPr="00AF0D42">
        <w:rPr>
          <w:rFonts w:ascii="TimesNewRomanPS" w:hAnsi="TimesNewRomanPS"/>
          <w:color w:val="282323"/>
        </w:rPr>
        <w:t xml:space="preserve">. The influence of physical fitness and exercise upon cognitive functioning: A meta-analysis. </w:t>
      </w:r>
      <w:r w:rsidRPr="00AF0D42">
        <w:rPr>
          <w:rFonts w:ascii="TimesNewRomanPS" w:hAnsi="TimesNewRomanPS"/>
          <w:i/>
          <w:iCs/>
          <w:color w:val="282323"/>
        </w:rPr>
        <w:t xml:space="preserve">Journal of Sport and Exercise Psychology </w:t>
      </w:r>
      <w:r w:rsidRPr="00AF0D42">
        <w:rPr>
          <w:rFonts w:ascii="TimesNewRomanPS" w:hAnsi="TimesNewRomanPS"/>
          <w:color w:val="282323"/>
        </w:rPr>
        <w:t>19, 249–77.</w:t>
      </w:r>
    </w:p>
    <w:p w14:paraId="574329F8" w14:textId="77777777" w:rsidR="007A123E" w:rsidRDefault="007A123E" w:rsidP="007A123E">
      <w:pPr>
        <w:pStyle w:val="NormalWeb"/>
        <w:spacing w:line="360" w:lineRule="auto"/>
        <w:rPr>
          <w:rFonts w:ascii="TimesNewRomanPS" w:hAnsi="TimesNewRomanPS"/>
          <w:color w:val="282323"/>
          <w:szCs w:val="18"/>
        </w:rPr>
      </w:pPr>
      <w:r w:rsidRPr="00AF0D42">
        <w:rPr>
          <w:rFonts w:ascii="TimesNewRomanPS" w:hAnsi="TimesNewRomanPS"/>
          <w:color w:val="282323"/>
          <w:szCs w:val="18"/>
        </w:rPr>
        <w:t xml:space="preserve">Fisher, A., J.J. Reilly, L.A. Kelly, C. Montgomery, A. Williamson, J.Y. Paton, and S. Grant. </w:t>
      </w:r>
      <w:r>
        <w:rPr>
          <w:rFonts w:ascii="TimesNewRomanPS" w:hAnsi="TimesNewRomanPS"/>
          <w:color w:val="282323"/>
          <w:szCs w:val="18"/>
        </w:rPr>
        <w:t>(</w:t>
      </w:r>
      <w:r w:rsidRPr="00AF0D42">
        <w:rPr>
          <w:rFonts w:ascii="TimesNewRomanPS" w:hAnsi="TimesNewRomanPS"/>
          <w:color w:val="282323"/>
          <w:szCs w:val="18"/>
        </w:rPr>
        <w:t>2005</w:t>
      </w:r>
      <w:r>
        <w:rPr>
          <w:rFonts w:ascii="TimesNewRomanPS" w:hAnsi="TimesNewRomanPS"/>
          <w:color w:val="282323"/>
          <w:szCs w:val="18"/>
        </w:rPr>
        <w:t>)</w:t>
      </w:r>
      <w:r w:rsidRPr="00AF0D42">
        <w:rPr>
          <w:rFonts w:ascii="TimesNewRomanPS" w:hAnsi="TimesNewRomanPS"/>
          <w:color w:val="282323"/>
          <w:szCs w:val="18"/>
        </w:rPr>
        <w:t>. Fundamental movement</w:t>
      </w:r>
      <w:r>
        <w:rPr>
          <w:rFonts w:ascii="TimesNewRomanPS" w:hAnsi="TimesNewRomanPS"/>
          <w:color w:val="282323"/>
          <w:szCs w:val="18"/>
        </w:rPr>
        <w:t xml:space="preserve"> </w:t>
      </w:r>
      <w:r w:rsidRPr="00AF0D42">
        <w:rPr>
          <w:rFonts w:ascii="TimesNewRomanPS" w:hAnsi="TimesNewRomanPS"/>
          <w:color w:val="282323"/>
          <w:szCs w:val="18"/>
        </w:rPr>
        <w:t xml:space="preserve">skill and habitual physical activity in young children. </w:t>
      </w:r>
      <w:r w:rsidRPr="00AF0D42">
        <w:rPr>
          <w:rFonts w:ascii="TimesNewRomanPS" w:hAnsi="TimesNewRomanPS"/>
          <w:i/>
          <w:iCs/>
          <w:color w:val="282323"/>
          <w:szCs w:val="18"/>
        </w:rPr>
        <w:t xml:space="preserve">Medicine and Science in Sports and Exercise </w:t>
      </w:r>
      <w:r w:rsidRPr="00AF0D42">
        <w:rPr>
          <w:rFonts w:ascii="TimesNewRomanPS" w:hAnsi="TimesNewRomanPS"/>
          <w:color w:val="282323"/>
          <w:szCs w:val="18"/>
        </w:rPr>
        <w:t>37, no. 4: 684–8.</w:t>
      </w:r>
    </w:p>
    <w:p w14:paraId="46ADE722" w14:textId="77777777" w:rsidR="007A123E" w:rsidRDefault="007A123E" w:rsidP="007A123E">
      <w:pPr>
        <w:pStyle w:val="NormalWeb"/>
        <w:spacing w:line="360" w:lineRule="auto"/>
        <w:rPr>
          <w:rFonts w:ascii="TimesNewRomanPS" w:hAnsi="TimesNewRomanPS"/>
          <w:color w:val="282323"/>
          <w:szCs w:val="18"/>
        </w:rPr>
      </w:pPr>
      <w:r w:rsidRPr="00AF0D42">
        <w:rPr>
          <w:rFonts w:ascii="TimesNewRomanPS" w:hAnsi="TimesNewRomanPS"/>
          <w:color w:val="282323"/>
          <w:szCs w:val="18"/>
        </w:rPr>
        <w:t xml:space="preserve">Goodman, G.S. </w:t>
      </w:r>
      <w:r>
        <w:rPr>
          <w:rFonts w:ascii="TimesNewRomanPS" w:hAnsi="TimesNewRomanPS"/>
          <w:color w:val="282323"/>
          <w:szCs w:val="18"/>
        </w:rPr>
        <w:t>(</w:t>
      </w:r>
      <w:r w:rsidRPr="00AF0D42">
        <w:rPr>
          <w:rFonts w:ascii="TimesNewRomanPS" w:hAnsi="TimesNewRomanPS"/>
          <w:color w:val="282323"/>
          <w:szCs w:val="18"/>
        </w:rPr>
        <w:t>1999</w:t>
      </w:r>
      <w:r>
        <w:rPr>
          <w:rFonts w:ascii="TimesNewRomanPS" w:hAnsi="TimesNewRomanPS"/>
          <w:color w:val="282323"/>
          <w:szCs w:val="18"/>
        </w:rPr>
        <w:t>)</w:t>
      </w:r>
      <w:r w:rsidRPr="00AF0D42">
        <w:rPr>
          <w:rFonts w:ascii="TimesNewRomanPS" w:hAnsi="TimesNewRomanPS"/>
          <w:color w:val="282323"/>
          <w:szCs w:val="18"/>
        </w:rPr>
        <w:t xml:space="preserve">. </w:t>
      </w:r>
      <w:r w:rsidRPr="00AF0D42">
        <w:rPr>
          <w:rFonts w:ascii="TimesNewRomanPS" w:hAnsi="TimesNewRomanPS"/>
          <w:i/>
          <w:iCs/>
          <w:color w:val="282323"/>
          <w:szCs w:val="18"/>
        </w:rPr>
        <w:t xml:space="preserve">Alternatives in education: Critical pedagogy for disaffected youth. </w:t>
      </w:r>
      <w:r w:rsidRPr="00AF0D42">
        <w:rPr>
          <w:rFonts w:ascii="TimesNewRomanPS" w:hAnsi="TimesNewRomanPS"/>
          <w:color w:val="282323"/>
          <w:szCs w:val="18"/>
        </w:rPr>
        <w:t>New York: Peter Lang.</w:t>
      </w:r>
    </w:p>
    <w:p w14:paraId="2EEEE1FD" w14:textId="77777777" w:rsidR="00AC1A78" w:rsidRDefault="00AC1A78" w:rsidP="00AC1A78">
      <w:pPr>
        <w:pStyle w:val="m1818294109023760749pa0"/>
        <w:spacing w:before="0" w:beforeAutospacing="0" w:after="0" w:afterAutospacing="0" w:line="360" w:lineRule="auto"/>
        <w:rPr>
          <w:rFonts w:ascii="Helvetica" w:hAnsi="Helvetica"/>
          <w:color w:val="222222"/>
        </w:rPr>
      </w:pPr>
      <w:r>
        <w:rPr>
          <w:color w:val="222222"/>
        </w:rPr>
        <w:t>Hamlin, D. (2014)</w:t>
      </w:r>
      <w:r>
        <w:rPr>
          <w:rStyle w:val="apple-converted-space"/>
          <w:color w:val="222222"/>
        </w:rPr>
        <w:t> </w:t>
      </w:r>
      <w:r>
        <w:rPr>
          <w:color w:val="000000"/>
        </w:rPr>
        <w:t>Physical Education assessment from 2014: assessing without limits</w:t>
      </w:r>
    </w:p>
    <w:p w14:paraId="45BE41CB" w14:textId="1D606733" w:rsidR="00AC1A78" w:rsidRPr="00AF0D42" w:rsidRDefault="00AC1A78" w:rsidP="00AC1A78">
      <w:pPr>
        <w:pStyle w:val="NormalWeb"/>
        <w:spacing w:line="360" w:lineRule="auto"/>
        <w:rPr>
          <w:sz w:val="36"/>
        </w:rPr>
      </w:pPr>
      <w:r>
        <w:rPr>
          <w:rStyle w:val="m1818294109023760749a0"/>
          <w:color w:val="000000"/>
        </w:rPr>
        <w:t>Research in Teacher Education, Vol.4, No.2. October 2014. pp.25-33.</w:t>
      </w:r>
    </w:p>
    <w:p w14:paraId="1888ED9A" w14:textId="77777777" w:rsidR="007A123E" w:rsidRDefault="007A123E" w:rsidP="007A123E">
      <w:pPr>
        <w:pStyle w:val="NormalWeb"/>
        <w:spacing w:line="360" w:lineRule="auto"/>
        <w:rPr>
          <w:rFonts w:ascii="TimesNewRomanPS" w:hAnsi="TimesNewRomanPS"/>
          <w:color w:val="282323"/>
          <w:szCs w:val="18"/>
        </w:rPr>
      </w:pPr>
      <w:r w:rsidRPr="00AF0D42">
        <w:rPr>
          <w:rFonts w:ascii="TimesNewRomanPS" w:hAnsi="TimesNewRomanPS"/>
          <w:color w:val="282323"/>
          <w:szCs w:val="18"/>
        </w:rPr>
        <w:t xml:space="preserve">Hellison, D. </w:t>
      </w:r>
      <w:r>
        <w:rPr>
          <w:rFonts w:ascii="TimesNewRomanPS" w:hAnsi="TimesNewRomanPS"/>
          <w:color w:val="282323"/>
          <w:szCs w:val="18"/>
        </w:rPr>
        <w:t>(</w:t>
      </w:r>
      <w:r w:rsidRPr="00AF0D42">
        <w:rPr>
          <w:rFonts w:ascii="TimesNewRomanPS" w:hAnsi="TimesNewRomanPS"/>
          <w:color w:val="282323"/>
          <w:szCs w:val="18"/>
        </w:rPr>
        <w:t>1995</w:t>
      </w:r>
      <w:r>
        <w:rPr>
          <w:rFonts w:ascii="TimesNewRomanPS" w:hAnsi="TimesNewRomanPS"/>
          <w:color w:val="282323"/>
          <w:szCs w:val="18"/>
        </w:rPr>
        <w:t>)</w:t>
      </w:r>
      <w:r w:rsidRPr="00AF0D42">
        <w:rPr>
          <w:rFonts w:ascii="TimesNewRomanPS" w:hAnsi="TimesNewRomanPS"/>
          <w:color w:val="282323"/>
          <w:szCs w:val="18"/>
        </w:rPr>
        <w:t xml:space="preserve">. </w:t>
      </w:r>
      <w:r w:rsidRPr="00AF0D42">
        <w:rPr>
          <w:rFonts w:ascii="TimesNewRomanPS" w:hAnsi="TimesNewRomanPS"/>
          <w:i/>
          <w:iCs/>
          <w:color w:val="282323"/>
          <w:szCs w:val="18"/>
        </w:rPr>
        <w:t xml:space="preserve">Teaching responsibility through physical activity. </w:t>
      </w:r>
      <w:r w:rsidRPr="00AF0D42">
        <w:rPr>
          <w:rFonts w:ascii="TimesNewRomanPS" w:hAnsi="TimesNewRomanPS"/>
          <w:color w:val="282323"/>
          <w:szCs w:val="18"/>
        </w:rPr>
        <w:t xml:space="preserve">Champaign, IL: Human Kinetics. </w:t>
      </w:r>
    </w:p>
    <w:p w14:paraId="7EA2CF78" w14:textId="77777777" w:rsidR="007A123E" w:rsidRPr="00BA2A2A" w:rsidRDefault="007A123E" w:rsidP="007A123E">
      <w:pPr>
        <w:spacing w:line="360" w:lineRule="auto"/>
        <w:rPr>
          <w:rFonts w:ascii="Times New Roman" w:hAnsi="Times New Roman" w:cs="Times New Roman"/>
        </w:rPr>
      </w:pPr>
      <w:r>
        <w:rPr>
          <w:rFonts w:ascii="Times New Roman" w:hAnsi="Times New Roman" w:cs="Times New Roman"/>
        </w:rPr>
        <w:t>International Physical Literacy Association (2017</w:t>
      </w:r>
      <w:r w:rsidRPr="00BA2A2A">
        <w:rPr>
          <w:rFonts w:ascii="Times New Roman" w:hAnsi="Times New Roman" w:cs="Times New Roman"/>
        </w:rPr>
        <w:t xml:space="preserve">) </w:t>
      </w:r>
      <w:r w:rsidRPr="00BA2A2A">
        <w:rPr>
          <w:rFonts w:ascii="Times New Roman" w:hAnsi="Times New Roman" w:cs="Times New Roman"/>
          <w:i/>
        </w:rPr>
        <w:t xml:space="preserve">Description of physical literacy. </w:t>
      </w:r>
      <w:r w:rsidRPr="00BA2A2A">
        <w:rPr>
          <w:rFonts w:ascii="Times New Roman" w:hAnsi="Times New Roman" w:cs="Times New Roman"/>
        </w:rPr>
        <w:t>Available at;</w:t>
      </w:r>
    </w:p>
    <w:p w14:paraId="46FE1911" w14:textId="77777777" w:rsidR="007A123E" w:rsidRPr="00BA2A2A" w:rsidRDefault="00B462E7" w:rsidP="007A123E">
      <w:pPr>
        <w:spacing w:line="360" w:lineRule="auto"/>
        <w:rPr>
          <w:rFonts w:ascii="Times New Roman" w:hAnsi="Times New Roman" w:cs="Times New Roman"/>
        </w:rPr>
      </w:pPr>
      <w:hyperlink r:id="rId10" w:history="1">
        <w:r w:rsidR="007A123E" w:rsidRPr="00BA2A2A">
          <w:rPr>
            <w:rStyle w:val="Hyperlink"/>
            <w:rFonts w:ascii="Times New Roman" w:hAnsi="Times New Roman" w:cs="Times New Roman"/>
          </w:rPr>
          <w:t>https://www.physical-literacy.org.uk</w:t>
        </w:r>
      </w:hyperlink>
    </w:p>
    <w:p w14:paraId="504B9513" w14:textId="3666D2A0" w:rsidR="007A123E" w:rsidRPr="007A123E" w:rsidRDefault="007A123E" w:rsidP="007A123E">
      <w:pPr>
        <w:pStyle w:val="BodyText"/>
        <w:spacing w:line="360" w:lineRule="auto"/>
        <w:rPr>
          <w:color w:val="000000" w:themeColor="text1"/>
          <w:szCs w:val="24"/>
        </w:rPr>
      </w:pPr>
      <w:r>
        <w:rPr>
          <w:color w:val="000000" w:themeColor="text1"/>
          <w:szCs w:val="24"/>
        </w:rPr>
        <w:t>(Accessed on 14/3/19)</w:t>
      </w:r>
    </w:p>
    <w:p w14:paraId="6E3E3DC8" w14:textId="5EF9ACAC" w:rsidR="007A123E" w:rsidRPr="007A123E" w:rsidRDefault="007A123E" w:rsidP="007A123E">
      <w:pPr>
        <w:spacing w:line="360" w:lineRule="auto"/>
        <w:rPr>
          <w:rFonts w:ascii="Times New Roman" w:hAnsi="Times New Roman" w:cs="Times New Roman"/>
        </w:rPr>
      </w:pPr>
      <w:r w:rsidRPr="00C36E4C">
        <w:rPr>
          <w:rFonts w:ascii="Times New Roman" w:hAnsi="Times New Roman" w:cs="Times New Roman"/>
        </w:rPr>
        <w:t>International</w:t>
      </w:r>
      <w:r>
        <w:rPr>
          <w:rFonts w:ascii="Times New Roman" w:hAnsi="Times New Roman" w:cs="Times New Roman"/>
        </w:rPr>
        <w:t xml:space="preserve"> Council of Sport Science and Physical Education (2013) </w:t>
      </w:r>
      <w:r>
        <w:rPr>
          <w:rFonts w:ascii="Times New Roman" w:hAnsi="Times New Roman" w:cs="Times New Roman"/>
          <w:i/>
        </w:rPr>
        <w:t>Physical Literacy</w:t>
      </w:r>
      <w:r>
        <w:rPr>
          <w:rFonts w:ascii="Times New Roman" w:hAnsi="Times New Roman" w:cs="Times New Roman"/>
        </w:rPr>
        <w:t>. Journal of Sport Science and Physical Education, Bulletin 65.</w:t>
      </w:r>
    </w:p>
    <w:p w14:paraId="7762FB66" w14:textId="77777777" w:rsidR="007A123E" w:rsidRDefault="007A123E" w:rsidP="007A123E">
      <w:pPr>
        <w:pStyle w:val="NormalWeb"/>
        <w:spacing w:line="360" w:lineRule="auto"/>
        <w:rPr>
          <w:rFonts w:ascii="TimesNewRomanPS" w:hAnsi="TimesNewRomanPS"/>
          <w:color w:val="282323"/>
          <w:szCs w:val="18"/>
        </w:rPr>
      </w:pPr>
      <w:r w:rsidRPr="00AF0D42">
        <w:rPr>
          <w:rFonts w:ascii="TimesNewRomanPS" w:hAnsi="TimesNewRomanPS"/>
          <w:color w:val="282323"/>
          <w:szCs w:val="18"/>
        </w:rPr>
        <w:t xml:space="preserve">Martinek, T.J., and D.R. Hellison. </w:t>
      </w:r>
      <w:r>
        <w:rPr>
          <w:rFonts w:ascii="TimesNewRomanPS" w:hAnsi="TimesNewRomanPS"/>
          <w:color w:val="282323"/>
          <w:szCs w:val="18"/>
        </w:rPr>
        <w:t>(</w:t>
      </w:r>
      <w:r w:rsidRPr="00AF0D42">
        <w:rPr>
          <w:rFonts w:ascii="TimesNewRomanPS" w:hAnsi="TimesNewRomanPS"/>
          <w:color w:val="282323"/>
          <w:szCs w:val="18"/>
        </w:rPr>
        <w:t>1997</w:t>
      </w:r>
      <w:r>
        <w:rPr>
          <w:rFonts w:ascii="TimesNewRomanPS" w:hAnsi="TimesNewRomanPS"/>
          <w:color w:val="282323"/>
          <w:szCs w:val="18"/>
        </w:rPr>
        <w:t>)</w:t>
      </w:r>
      <w:r w:rsidRPr="00AF0D42">
        <w:rPr>
          <w:rFonts w:ascii="TimesNewRomanPS" w:hAnsi="TimesNewRomanPS"/>
          <w:color w:val="282323"/>
          <w:szCs w:val="18"/>
        </w:rPr>
        <w:t xml:space="preserve">. Fostering resiliency in underserved youth through physical activity. </w:t>
      </w:r>
      <w:r w:rsidRPr="00AF0D42">
        <w:rPr>
          <w:rFonts w:ascii="TimesNewRomanPS" w:hAnsi="TimesNewRomanPS"/>
          <w:i/>
          <w:iCs/>
          <w:color w:val="282323"/>
          <w:szCs w:val="18"/>
        </w:rPr>
        <w:t xml:space="preserve">Quest </w:t>
      </w:r>
      <w:r w:rsidRPr="00AF0D42">
        <w:rPr>
          <w:rFonts w:ascii="TimesNewRomanPS" w:hAnsi="TimesNewRomanPS"/>
          <w:color w:val="282323"/>
          <w:szCs w:val="18"/>
        </w:rPr>
        <w:t>49, no. 1: 34–49.</w:t>
      </w:r>
    </w:p>
    <w:p w14:paraId="2B5371F7" w14:textId="77777777" w:rsidR="007A123E" w:rsidRPr="00AF0D42" w:rsidRDefault="007A123E" w:rsidP="007A123E">
      <w:pPr>
        <w:pStyle w:val="NormalWeb"/>
        <w:spacing w:line="360" w:lineRule="auto"/>
        <w:rPr>
          <w:sz w:val="36"/>
        </w:rPr>
      </w:pPr>
      <w:r w:rsidRPr="00AF0D42">
        <w:rPr>
          <w:rFonts w:ascii="TimesNewRomanPS" w:hAnsi="TimesNewRomanPS"/>
          <w:color w:val="282323"/>
          <w:szCs w:val="18"/>
        </w:rPr>
        <w:t xml:space="preserve">Miller, S.C., B.J.L. Bredemeier, and D.L.L. Shields. </w:t>
      </w:r>
      <w:r>
        <w:rPr>
          <w:rFonts w:ascii="TimesNewRomanPS" w:hAnsi="TimesNewRomanPS"/>
          <w:color w:val="282323"/>
          <w:szCs w:val="18"/>
        </w:rPr>
        <w:t>(</w:t>
      </w:r>
      <w:r w:rsidRPr="00AF0D42">
        <w:rPr>
          <w:rFonts w:ascii="TimesNewRomanPS" w:hAnsi="TimesNewRomanPS"/>
          <w:color w:val="282323"/>
          <w:szCs w:val="18"/>
        </w:rPr>
        <w:t>1997</w:t>
      </w:r>
      <w:r>
        <w:rPr>
          <w:rFonts w:ascii="TimesNewRomanPS" w:hAnsi="TimesNewRomanPS"/>
          <w:color w:val="282323"/>
          <w:szCs w:val="18"/>
        </w:rPr>
        <w:t>)</w:t>
      </w:r>
      <w:r w:rsidRPr="00AF0D42">
        <w:rPr>
          <w:rFonts w:ascii="TimesNewRomanPS" w:hAnsi="TimesNewRomanPS"/>
          <w:color w:val="282323"/>
          <w:szCs w:val="18"/>
        </w:rPr>
        <w:t xml:space="preserve">. Sociomoral education through physical education with at-risk children. </w:t>
      </w:r>
      <w:r w:rsidRPr="00AF0D42">
        <w:rPr>
          <w:rFonts w:ascii="TimesNewRomanPS" w:hAnsi="TimesNewRomanPS"/>
          <w:i/>
          <w:iCs/>
          <w:color w:val="282323"/>
          <w:szCs w:val="18"/>
        </w:rPr>
        <w:t xml:space="preserve">Quest </w:t>
      </w:r>
      <w:r w:rsidRPr="00AF0D42">
        <w:rPr>
          <w:rFonts w:ascii="TimesNewRomanPS" w:hAnsi="TimesNewRomanPS"/>
          <w:color w:val="282323"/>
          <w:szCs w:val="18"/>
        </w:rPr>
        <w:t>49: 114–29.</w:t>
      </w:r>
    </w:p>
    <w:p w14:paraId="3B47D896" w14:textId="77777777" w:rsidR="007A123E" w:rsidRDefault="007A123E" w:rsidP="007A123E">
      <w:pPr>
        <w:pStyle w:val="NormalWeb"/>
        <w:spacing w:line="480" w:lineRule="auto"/>
        <w:rPr>
          <w:rFonts w:ascii="TimesNewRomanPS" w:hAnsi="TimesNewRomanPS"/>
          <w:color w:val="282323"/>
        </w:rPr>
      </w:pPr>
      <w:r w:rsidRPr="00AF0D42">
        <w:rPr>
          <w:rFonts w:ascii="TimesNewRomanPS" w:hAnsi="TimesNewRomanPS"/>
          <w:color w:val="282323"/>
        </w:rPr>
        <w:t xml:space="preserve">National Research Council and Institute of Medicine (NRCIM). </w:t>
      </w:r>
      <w:r>
        <w:rPr>
          <w:rFonts w:ascii="TimesNewRomanPS" w:hAnsi="TimesNewRomanPS"/>
          <w:color w:val="282323"/>
        </w:rPr>
        <w:t>(</w:t>
      </w:r>
      <w:r w:rsidRPr="00AF0D42">
        <w:rPr>
          <w:rFonts w:ascii="TimesNewRomanPS" w:hAnsi="TimesNewRomanPS"/>
          <w:color w:val="282323"/>
        </w:rPr>
        <w:t>2002</w:t>
      </w:r>
      <w:r>
        <w:rPr>
          <w:rFonts w:ascii="TimesNewRomanPS" w:hAnsi="TimesNewRomanPS"/>
          <w:color w:val="282323"/>
        </w:rPr>
        <w:t>)</w:t>
      </w:r>
      <w:r w:rsidRPr="00AF0D42">
        <w:rPr>
          <w:rFonts w:ascii="TimesNewRomanPS" w:hAnsi="TimesNewRomanPS"/>
          <w:color w:val="282323"/>
        </w:rPr>
        <w:t xml:space="preserve">. </w:t>
      </w:r>
      <w:r>
        <w:rPr>
          <w:rFonts w:ascii="TimesNewRomanPS" w:hAnsi="TimesNewRomanPS"/>
          <w:i/>
          <w:iCs/>
          <w:color w:val="282323"/>
        </w:rPr>
        <w:t xml:space="preserve">Community programs </w:t>
      </w:r>
      <w:r w:rsidRPr="00AF0D42">
        <w:rPr>
          <w:rFonts w:ascii="TimesNewRomanPS" w:hAnsi="TimesNewRomanPS"/>
          <w:i/>
          <w:iCs/>
          <w:color w:val="282323"/>
        </w:rPr>
        <w:t xml:space="preserve">to promote youth development. </w:t>
      </w:r>
      <w:r w:rsidRPr="00AF0D42">
        <w:rPr>
          <w:rFonts w:ascii="TimesNewRomanPS" w:hAnsi="TimesNewRomanPS"/>
          <w:color w:val="282323"/>
        </w:rPr>
        <w:t xml:space="preserve">Washington: National Academy Press. </w:t>
      </w:r>
    </w:p>
    <w:p w14:paraId="4E4CD3C0" w14:textId="77777777" w:rsidR="007A123E" w:rsidRDefault="007A123E" w:rsidP="007A123E">
      <w:pPr>
        <w:pStyle w:val="NormalWeb"/>
        <w:spacing w:line="360" w:lineRule="auto"/>
        <w:rPr>
          <w:rFonts w:ascii="TimesNewRomanPS" w:hAnsi="TimesNewRomanPS"/>
          <w:color w:val="282323"/>
          <w:szCs w:val="18"/>
        </w:rPr>
      </w:pPr>
      <w:r w:rsidRPr="00AF0D42">
        <w:rPr>
          <w:rFonts w:ascii="TimesNewRomanPS" w:hAnsi="TimesNewRomanPS"/>
          <w:color w:val="282323"/>
          <w:szCs w:val="18"/>
        </w:rPr>
        <w:t xml:space="preserve">Okley, A., M. Booth, and J. Paterson. </w:t>
      </w:r>
      <w:r>
        <w:rPr>
          <w:rFonts w:ascii="TimesNewRomanPS" w:hAnsi="TimesNewRomanPS"/>
          <w:color w:val="282323"/>
          <w:szCs w:val="18"/>
        </w:rPr>
        <w:t>(</w:t>
      </w:r>
      <w:r w:rsidRPr="00AF0D42">
        <w:rPr>
          <w:rFonts w:ascii="TimesNewRomanPS" w:hAnsi="TimesNewRomanPS"/>
          <w:color w:val="282323"/>
          <w:szCs w:val="18"/>
        </w:rPr>
        <w:t>2001</w:t>
      </w:r>
      <w:r>
        <w:rPr>
          <w:rFonts w:ascii="TimesNewRomanPS" w:hAnsi="TimesNewRomanPS"/>
          <w:color w:val="282323"/>
          <w:szCs w:val="18"/>
        </w:rPr>
        <w:t>)</w:t>
      </w:r>
      <w:r w:rsidRPr="00AF0D42">
        <w:rPr>
          <w:rFonts w:ascii="TimesNewRomanPS" w:hAnsi="TimesNewRomanPS"/>
          <w:color w:val="282323"/>
          <w:szCs w:val="18"/>
        </w:rPr>
        <w:t xml:space="preserve">. Relationship of physical activity to fundamental movement skills among adolescents. </w:t>
      </w:r>
      <w:r w:rsidRPr="00AF0D42">
        <w:rPr>
          <w:rFonts w:ascii="TimesNewRomanPS" w:hAnsi="TimesNewRomanPS"/>
          <w:i/>
          <w:iCs/>
          <w:color w:val="282323"/>
          <w:szCs w:val="18"/>
        </w:rPr>
        <w:t xml:space="preserve">Medicine and Science in Sports and Exercise </w:t>
      </w:r>
      <w:r w:rsidRPr="00AF0D42">
        <w:rPr>
          <w:rFonts w:ascii="TimesNewRomanPS" w:hAnsi="TimesNewRomanPS"/>
          <w:color w:val="282323"/>
          <w:szCs w:val="18"/>
        </w:rPr>
        <w:t xml:space="preserve">33, no. 11: 1899–1904. </w:t>
      </w:r>
    </w:p>
    <w:p w14:paraId="74643DBF" w14:textId="77777777" w:rsidR="007A123E" w:rsidRPr="00AF0D42" w:rsidRDefault="007A123E" w:rsidP="007A123E">
      <w:pPr>
        <w:pStyle w:val="NormalWeb"/>
        <w:spacing w:line="360" w:lineRule="auto"/>
        <w:rPr>
          <w:sz w:val="36"/>
        </w:rPr>
      </w:pPr>
      <w:r w:rsidRPr="00AF0D42">
        <w:rPr>
          <w:rFonts w:ascii="TimesNewRomanPS" w:hAnsi="TimesNewRomanPS"/>
          <w:color w:val="282323"/>
          <w:szCs w:val="18"/>
        </w:rPr>
        <w:t xml:space="preserve">Parker, M., and J. Stiehl. </w:t>
      </w:r>
      <w:r>
        <w:rPr>
          <w:rFonts w:ascii="TimesNewRomanPS" w:hAnsi="TimesNewRomanPS"/>
          <w:color w:val="282323"/>
          <w:szCs w:val="18"/>
        </w:rPr>
        <w:t>(</w:t>
      </w:r>
      <w:r w:rsidRPr="00AF0D42">
        <w:rPr>
          <w:rFonts w:ascii="TimesNewRomanPS" w:hAnsi="TimesNewRomanPS"/>
          <w:color w:val="282323"/>
          <w:szCs w:val="18"/>
        </w:rPr>
        <w:t>2005</w:t>
      </w:r>
      <w:r>
        <w:rPr>
          <w:rFonts w:ascii="TimesNewRomanPS" w:hAnsi="TimesNewRomanPS"/>
          <w:color w:val="282323"/>
          <w:szCs w:val="18"/>
        </w:rPr>
        <w:t>)</w:t>
      </w:r>
      <w:r w:rsidRPr="00AF0D42">
        <w:rPr>
          <w:rFonts w:ascii="TimesNewRomanPS" w:hAnsi="TimesNewRomanPS"/>
          <w:color w:val="282323"/>
          <w:szCs w:val="18"/>
        </w:rPr>
        <w:t xml:space="preserve">. Personal and social responsibility. In </w:t>
      </w:r>
      <w:r w:rsidRPr="00AF0D42">
        <w:rPr>
          <w:rFonts w:ascii="TimesNewRomanPS" w:hAnsi="TimesNewRomanPS"/>
          <w:i/>
          <w:iCs/>
          <w:color w:val="282323"/>
          <w:szCs w:val="18"/>
        </w:rPr>
        <w:t xml:space="preserve">Standards-based physical education curriculum development, </w:t>
      </w:r>
      <w:r w:rsidRPr="00AF0D42">
        <w:rPr>
          <w:rFonts w:ascii="TimesNewRomanPS" w:hAnsi="TimesNewRomanPS"/>
          <w:color w:val="282323"/>
          <w:szCs w:val="18"/>
        </w:rPr>
        <w:t xml:space="preserve">ed. J. Lund and D. Tannehill, 130–53. Boston, MA: Jones and Bartlett. </w:t>
      </w:r>
    </w:p>
    <w:p w14:paraId="44A1AFCA" w14:textId="77777777" w:rsidR="007A123E" w:rsidRDefault="007A123E" w:rsidP="007A123E">
      <w:pPr>
        <w:pStyle w:val="NormalWeb"/>
        <w:spacing w:line="360" w:lineRule="auto"/>
        <w:rPr>
          <w:rFonts w:ascii="TimesNewRomanPS" w:hAnsi="TimesNewRomanPS"/>
          <w:color w:val="282323"/>
        </w:rPr>
      </w:pPr>
      <w:r w:rsidRPr="00AF0D42">
        <w:rPr>
          <w:rFonts w:ascii="TimesNewRomanPS" w:hAnsi="TimesNewRomanPS"/>
          <w:color w:val="282323"/>
        </w:rPr>
        <w:t xml:space="preserve">Raviv, S., and M. Low. </w:t>
      </w:r>
      <w:r>
        <w:rPr>
          <w:rFonts w:ascii="TimesNewRomanPS" w:hAnsi="TimesNewRomanPS"/>
          <w:color w:val="282323"/>
        </w:rPr>
        <w:t>(</w:t>
      </w:r>
      <w:r w:rsidRPr="00AF0D42">
        <w:rPr>
          <w:rFonts w:ascii="TimesNewRomanPS" w:hAnsi="TimesNewRomanPS"/>
          <w:color w:val="282323"/>
        </w:rPr>
        <w:t>1990</w:t>
      </w:r>
      <w:r>
        <w:rPr>
          <w:rFonts w:ascii="TimesNewRomanPS" w:hAnsi="TimesNewRomanPS"/>
          <w:color w:val="282323"/>
        </w:rPr>
        <w:t>)</w:t>
      </w:r>
      <w:r w:rsidRPr="00AF0D42">
        <w:rPr>
          <w:rFonts w:ascii="TimesNewRomanPS" w:hAnsi="TimesNewRomanPS"/>
          <w:color w:val="282323"/>
        </w:rPr>
        <w:t xml:space="preserve">. Influence of physical activity on concentration among junior high- school students. </w:t>
      </w:r>
      <w:r w:rsidRPr="00AF0D42">
        <w:rPr>
          <w:rFonts w:ascii="TimesNewRomanPS" w:hAnsi="TimesNewRomanPS"/>
          <w:i/>
          <w:iCs/>
          <w:color w:val="282323"/>
        </w:rPr>
        <w:t xml:space="preserve">Perceptual and Motor Skills </w:t>
      </w:r>
      <w:r w:rsidRPr="00AF0D42">
        <w:rPr>
          <w:rFonts w:ascii="TimesNewRomanPS" w:hAnsi="TimesNewRomanPS"/>
          <w:color w:val="282323"/>
        </w:rPr>
        <w:t>70, no. 1: 67–74.</w:t>
      </w:r>
    </w:p>
    <w:p w14:paraId="09E1A556" w14:textId="77777777" w:rsidR="007A123E" w:rsidRPr="00AF0D42" w:rsidRDefault="007A123E" w:rsidP="007A123E">
      <w:pPr>
        <w:pStyle w:val="NormalWeb"/>
        <w:spacing w:line="360" w:lineRule="auto"/>
        <w:rPr>
          <w:szCs w:val="22"/>
        </w:rPr>
      </w:pPr>
      <w:r w:rsidRPr="00AF0D42">
        <w:rPr>
          <w:rFonts w:ascii="TimesNewRomanPS" w:hAnsi="TimesNewRomanPS"/>
          <w:color w:val="282323"/>
          <w:szCs w:val="22"/>
        </w:rPr>
        <w:t xml:space="preserve">Sonstroem, R.J. </w:t>
      </w:r>
      <w:r>
        <w:rPr>
          <w:rFonts w:ascii="TimesNewRomanPS" w:hAnsi="TimesNewRomanPS"/>
          <w:color w:val="282323"/>
          <w:szCs w:val="22"/>
        </w:rPr>
        <w:t>(</w:t>
      </w:r>
      <w:r w:rsidRPr="00AF0D42">
        <w:rPr>
          <w:rFonts w:ascii="TimesNewRomanPS" w:hAnsi="TimesNewRomanPS"/>
          <w:color w:val="282323"/>
          <w:szCs w:val="22"/>
        </w:rPr>
        <w:t>1997</w:t>
      </w:r>
      <w:r>
        <w:rPr>
          <w:rFonts w:ascii="TimesNewRomanPS" w:hAnsi="TimesNewRomanPS"/>
          <w:color w:val="282323"/>
          <w:szCs w:val="22"/>
        </w:rPr>
        <w:t>)</w:t>
      </w:r>
      <w:r w:rsidRPr="00AF0D42">
        <w:rPr>
          <w:rFonts w:ascii="TimesNewRomanPS" w:hAnsi="TimesNewRomanPS"/>
          <w:color w:val="282323"/>
          <w:szCs w:val="22"/>
        </w:rPr>
        <w:t xml:space="preserve">. Physical activity and self-esteem. In </w:t>
      </w:r>
      <w:r w:rsidRPr="00AF0D42">
        <w:rPr>
          <w:rFonts w:ascii="TimesNewRomanPS" w:hAnsi="TimesNewRomanPS"/>
          <w:i/>
          <w:iCs/>
          <w:color w:val="282323"/>
          <w:szCs w:val="22"/>
        </w:rPr>
        <w:t xml:space="preserve">Physical activity and mental health, </w:t>
      </w:r>
      <w:r w:rsidRPr="00AF0D42">
        <w:rPr>
          <w:rFonts w:ascii="TimesNewRomanPS" w:hAnsi="TimesNewRomanPS"/>
          <w:color w:val="282323"/>
          <w:szCs w:val="22"/>
        </w:rPr>
        <w:t>ed. W.P. Morgan. Washington, DC: Taylor and Francis.</w:t>
      </w:r>
    </w:p>
    <w:p w14:paraId="30909CA0" w14:textId="77777777" w:rsidR="007A123E" w:rsidRDefault="007A123E" w:rsidP="007A123E">
      <w:pPr>
        <w:pStyle w:val="NormalWeb"/>
        <w:spacing w:line="360" w:lineRule="auto"/>
        <w:rPr>
          <w:rFonts w:ascii="TimesNewRomanPS" w:hAnsi="TimesNewRomanPS"/>
          <w:color w:val="282323"/>
        </w:rPr>
      </w:pPr>
      <w:r w:rsidRPr="00AF0D42">
        <w:rPr>
          <w:rFonts w:ascii="TimesNewRomanPS" w:hAnsi="TimesNewRomanPS"/>
          <w:color w:val="282323"/>
        </w:rPr>
        <w:t xml:space="preserve">Svoboda, B. </w:t>
      </w:r>
      <w:r>
        <w:rPr>
          <w:rFonts w:ascii="TimesNewRomanPS" w:hAnsi="TimesNewRomanPS"/>
          <w:color w:val="282323"/>
        </w:rPr>
        <w:t>(</w:t>
      </w:r>
      <w:r w:rsidRPr="00AF0D42">
        <w:rPr>
          <w:rFonts w:ascii="TimesNewRomanPS" w:hAnsi="TimesNewRomanPS"/>
          <w:color w:val="282323"/>
        </w:rPr>
        <w:t>1994</w:t>
      </w:r>
      <w:r>
        <w:rPr>
          <w:rFonts w:ascii="TimesNewRomanPS" w:hAnsi="TimesNewRomanPS"/>
          <w:color w:val="282323"/>
        </w:rPr>
        <w:t>)</w:t>
      </w:r>
      <w:r w:rsidRPr="00AF0D42">
        <w:rPr>
          <w:rFonts w:ascii="TimesNewRomanPS" w:hAnsi="TimesNewRomanPS"/>
          <w:color w:val="282323"/>
        </w:rPr>
        <w:t xml:space="preserve">. </w:t>
      </w:r>
      <w:r w:rsidRPr="00AF0D42">
        <w:rPr>
          <w:rFonts w:ascii="TimesNewRomanPS" w:hAnsi="TimesNewRomanPS"/>
          <w:i/>
          <w:iCs/>
          <w:color w:val="282323"/>
        </w:rPr>
        <w:t xml:space="preserve">Sport and physical activity as a socialisation environment: Scientific review part 1. </w:t>
      </w:r>
      <w:r w:rsidRPr="00AF0D42">
        <w:rPr>
          <w:rFonts w:ascii="TimesNewRomanPS" w:hAnsi="TimesNewRomanPS"/>
          <w:color w:val="282323"/>
        </w:rPr>
        <w:t>Strasbourg: Council of Europe.</w:t>
      </w:r>
    </w:p>
    <w:p w14:paraId="1663E386" w14:textId="6727D44F" w:rsidR="00AC1A78" w:rsidRDefault="00AC1A78" w:rsidP="00AC1A78">
      <w:pPr>
        <w:spacing w:line="360" w:lineRule="auto"/>
        <w:rPr>
          <w:rFonts w:ascii="Times New Roman" w:eastAsia="Times New Roman" w:hAnsi="Times New Roman" w:cs="Times New Roman"/>
          <w:color w:val="2F202C"/>
        </w:rPr>
      </w:pPr>
      <w:r w:rsidRPr="00AC1A78">
        <w:rPr>
          <w:rFonts w:ascii="Times New Roman" w:eastAsia="Times New Roman" w:hAnsi="Times New Roman" w:cs="Times New Roman"/>
          <w:color w:val="2F202C"/>
        </w:rPr>
        <w:t>Swann M., Peacock A., Hart, S. and Drummond, M.J.</w:t>
      </w:r>
      <w:r w:rsidRPr="00AC1A78">
        <w:rPr>
          <w:rFonts w:ascii="Times New Roman" w:hAnsi="Times New Roman" w:cs="Times New Roman"/>
          <w:color w:val="2F202C"/>
        </w:rPr>
        <w:t> </w:t>
      </w:r>
      <w:r w:rsidRPr="00AC1A78">
        <w:rPr>
          <w:rFonts w:ascii="Times New Roman" w:eastAsia="Times New Roman" w:hAnsi="Times New Roman" w:cs="Times New Roman"/>
          <w:color w:val="2F202C"/>
        </w:rPr>
        <w:t>(2012)</w:t>
      </w:r>
      <w:r w:rsidRPr="00AC1A78">
        <w:rPr>
          <w:rFonts w:ascii="Times New Roman" w:hAnsi="Times New Roman" w:cs="Times New Roman"/>
          <w:color w:val="2F202C"/>
        </w:rPr>
        <w:t> </w:t>
      </w:r>
      <w:r w:rsidRPr="00AC1A78">
        <w:rPr>
          <w:rFonts w:ascii="Times New Roman" w:eastAsia="Times New Roman" w:hAnsi="Times New Roman" w:cs="Times New Roman"/>
          <w:i/>
          <w:iCs/>
          <w:color w:val="2F202C"/>
        </w:rPr>
        <w:t>Creating Learning without Limits.</w:t>
      </w:r>
      <w:r w:rsidRPr="00AC1A78">
        <w:rPr>
          <w:rFonts w:ascii="Times New Roman" w:hAnsi="Times New Roman" w:cs="Times New Roman"/>
          <w:i/>
          <w:iCs/>
          <w:color w:val="2F202C"/>
        </w:rPr>
        <w:t> </w:t>
      </w:r>
      <w:r w:rsidRPr="00AC1A78">
        <w:rPr>
          <w:rFonts w:ascii="Times New Roman" w:eastAsia="Times New Roman" w:hAnsi="Times New Roman" w:cs="Times New Roman"/>
          <w:color w:val="2F202C"/>
        </w:rPr>
        <w:t>Maidenhead: Open University Press</w:t>
      </w:r>
    </w:p>
    <w:p w14:paraId="7E08CA7D" w14:textId="77777777" w:rsidR="00AC1A78" w:rsidRPr="00AC1A78" w:rsidRDefault="00AC1A78" w:rsidP="00AC1A78">
      <w:pPr>
        <w:spacing w:line="360" w:lineRule="auto"/>
        <w:rPr>
          <w:rFonts w:ascii="Times New Roman" w:eastAsia="Times New Roman" w:hAnsi="Times New Roman" w:cs="Times New Roman"/>
        </w:rPr>
      </w:pPr>
    </w:p>
    <w:p w14:paraId="2FD54EE9" w14:textId="27D6D378" w:rsidR="005C1566" w:rsidRPr="005C1566" w:rsidRDefault="005C1566" w:rsidP="00AC1A78">
      <w:pPr>
        <w:spacing w:line="360" w:lineRule="auto"/>
        <w:rPr>
          <w:rFonts w:ascii="Times New Roman" w:eastAsia="Times New Roman" w:hAnsi="Times New Roman" w:cs="Times New Roman"/>
        </w:rPr>
      </w:pPr>
      <w:r w:rsidRPr="005C1566">
        <w:rPr>
          <w:rFonts w:ascii="Times New Roman" w:eastAsia="Times New Roman" w:hAnsi="Times New Roman" w:cs="Times New Roman"/>
          <w:color w:val="000000"/>
          <w:shd w:val="clear" w:color="auto" w:fill="FFFFFF"/>
        </w:rPr>
        <w:t>Wiliam, D. (2013) ‘Assessment: the bridge between teaching and learning’. </w:t>
      </w:r>
      <w:r w:rsidRPr="005C1566">
        <w:rPr>
          <w:rFonts w:ascii="Times New Roman" w:eastAsia="Times New Roman" w:hAnsi="Times New Roman" w:cs="Times New Roman"/>
          <w:i/>
          <w:iCs/>
          <w:color w:val="000000"/>
        </w:rPr>
        <w:t>Voices from the Middle</w:t>
      </w:r>
      <w:r w:rsidRPr="005C1566">
        <w:rPr>
          <w:rFonts w:ascii="Times New Roman" w:eastAsia="Times New Roman" w:hAnsi="Times New Roman" w:cs="Times New Roman"/>
          <w:color w:val="000000"/>
          <w:shd w:val="clear" w:color="auto" w:fill="FFFFFF"/>
        </w:rPr>
        <w:t>, 21(2), 15–20.</w:t>
      </w:r>
    </w:p>
    <w:p w14:paraId="36D56B6F" w14:textId="77777777" w:rsidR="007A123E" w:rsidRDefault="007A123E" w:rsidP="007A123E">
      <w:pPr>
        <w:pStyle w:val="NormalWeb"/>
        <w:spacing w:line="360" w:lineRule="auto"/>
        <w:rPr>
          <w:rFonts w:ascii="TimesNewRomanPS" w:hAnsi="TimesNewRomanPS"/>
          <w:color w:val="282323"/>
        </w:rPr>
      </w:pPr>
      <w:r w:rsidRPr="00AF0D42">
        <w:rPr>
          <w:rFonts w:ascii="TimesNewRomanPS" w:hAnsi="TimesNewRomanPS"/>
          <w:color w:val="282323"/>
        </w:rPr>
        <w:t xml:space="preserve">Williams, L., and D.L. Gill. </w:t>
      </w:r>
      <w:r>
        <w:rPr>
          <w:rFonts w:ascii="TimesNewRomanPS" w:hAnsi="TimesNewRomanPS"/>
          <w:color w:val="282323"/>
        </w:rPr>
        <w:t>(</w:t>
      </w:r>
      <w:r w:rsidRPr="00AF0D42">
        <w:rPr>
          <w:rFonts w:ascii="TimesNewRomanPS" w:hAnsi="TimesNewRomanPS"/>
          <w:color w:val="282323"/>
        </w:rPr>
        <w:t>1995</w:t>
      </w:r>
      <w:r>
        <w:rPr>
          <w:rFonts w:ascii="TimesNewRomanPS" w:hAnsi="TimesNewRomanPS"/>
          <w:color w:val="282323"/>
        </w:rPr>
        <w:t>)</w:t>
      </w:r>
      <w:r w:rsidRPr="00AF0D42">
        <w:rPr>
          <w:rFonts w:ascii="TimesNewRomanPS" w:hAnsi="TimesNewRomanPS"/>
          <w:color w:val="282323"/>
        </w:rPr>
        <w:t xml:space="preserve">. The role of perceived competence in the motivation of physical activity. </w:t>
      </w:r>
      <w:r w:rsidRPr="00AF0D42">
        <w:rPr>
          <w:rFonts w:ascii="TimesNewRomanPS" w:hAnsi="TimesNewRomanPS"/>
          <w:i/>
          <w:iCs/>
          <w:color w:val="282323"/>
        </w:rPr>
        <w:t xml:space="preserve">Journal of Sport and Exercise Psychology </w:t>
      </w:r>
      <w:r w:rsidRPr="00AF0D42">
        <w:rPr>
          <w:rFonts w:ascii="TimesNewRomanPS" w:hAnsi="TimesNewRomanPS"/>
          <w:color w:val="282323"/>
        </w:rPr>
        <w:t>17: 363–78.</w:t>
      </w:r>
    </w:p>
    <w:p w14:paraId="5B8BF048" w14:textId="77777777" w:rsidR="007A123E" w:rsidRPr="00C76D8E" w:rsidRDefault="007A123E" w:rsidP="007A123E">
      <w:pPr>
        <w:spacing w:line="360" w:lineRule="auto"/>
        <w:rPr>
          <w:rFonts w:ascii="Times New Roman" w:hAnsi="Times New Roman" w:cs="Times New Roman"/>
        </w:rPr>
      </w:pPr>
      <w:r w:rsidRPr="00C76D8E">
        <w:rPr>
          <w:rFonts w:ascii="Times New Roman" w:hAnsi="Times New Roman" w:cs="Times New Roman"/>
        </w:rPr>
        <w:t xml:space="preserve">Welsh Assembly Government (2008) </w:t>
      </w:r>
      <w:r w:rsidRPr="00C76D8E">
        <w:rPr>
          <w:rFonts w:ascii="Times New Roman" w:hAnsi="Times New Roman" w:cs="Times New Roman"/>
          <w:i/>
        </w:rPr>
        <w:t>Welsh National Curriculum for Physical Education</w:t>
      </w:r>
      <w:r w:rsidRPr="00C76D8E">
        <w:rPr>
          <w:rFonts w:ascii="Times New Roman" w:hAnsi="Times New Roman" w:cs="Times New Roman"/>
        </w:rPr>
        <w:t>. Available at;</w:t>
      </w:r>
    </w:p>
    <w:p w14:paraId="5E7C245D" w14:textId="3621AE46" w:rsidR="007A123E" w:rsidRDefault="00B462E7" w:rsidP="007A123E">
      <w:pPr>
        <w:spacing w:line="360" w:lineRule="auto"/>
        <w:rPr>
          <w:rStyle w:val="Hyperlink"/>
          <w:rFonts w:ascii="Times New Roman" w:hAnsi="Times New Roman" w:cs="Times New Roman"/>
        </w:rPr>
      </w:pPr>
      <w:hyperlink r:id="rId11" w:history="1">
        <w:r w:rsidR="007A123E" w:rsidRPr="00C76D8E">
          <w:rPr>
            <w:rStyle w:val="Hyperlink"/>
            <w:rFonts w:ascii="Times New Roman" w:hAnsi="Times New Roman" w:cs="Times New Roman"/>
          </w:rPr>
          <w:t>http://learning.gov.wales/docs/learningwales/publications/130425-physical-education-inthe-national-curriculum-en.pdf</w:t>
        </w:r>
      </w:hyperlink>
    </w:p>
    <w:p w14:paraId="1BDC9355" w14:textId="77777777" w:rsidR="007A123E" w:rsidRDefault="007A123E" w:rsidP="007A123E">
      <w:pPr>
        <w:spacing w:line="360" w:lineRule="auto"/>
        <w:rPr>
          <w:rFonts w:ascii="Times New Roman" w:hAnsi="Times New Roman" w:cs="Times New Roman"/>
        </w:rPr>
      </w:pPr>
    </w:p>
    <w:p w14:paraId="1A211935" w14:textId="780CED62" w:rsidR="007A123E" w:rsidRPr="007A123E" w:rsidRDefault="007A123E" w:rsidP="007A123E">
      <w:pPr>
        <w:spacing w:line="360" w:lineRule="auto"/>
        <w:rPr>
          <w:rFonts w:ascii="Times New Roman" w:hAnsi="Times New Roman" w:cs="Times New Roman"/>
        </w:rPr>
      </w:pPr>
      <w:r>
        <w:rPr>
          <w:rFonts w:ascii="Times New Roman" w:hAnsi="Times New Roman" w:cs="Times New Roman"/>
        </w:rPr>
        <w:t xml:space="preserve">Whitehead, M. (2013) </w:t>
      </w:r>
      <w:r>
        <w:rPr>
          <w:rFonts w:ascii="Times New Roman" w:hAnsi="Times New Roman" w:cs="Times New Roman"/>
          <w:i/>
        </w:rPr>
        <w:t xml:space="preserve">Definition of Physical Literacy and Clarification of related Issues. </w:t>
      </w:r>
      <w:r>
        <w:rPr>
          <w:rFonts w:ascii="Times New Roman" w:hAnsi="Times New Roman" w:cs="Times New Roman"/>
        </w:rPr>
        <w:t>International Council of Sports Science and Physical Education (ICSSPE) Bulletin No. 65.</w:t>
      </w:r>
    </w:p>
    <w:p w14:paraId="34875BD7" w14:textId="77777777" w:rsidR="007A123E" w:rsidRDefault="007A123E" w:rsidP="007A123E">
      <w:pPr>
        <w:pStyle w:val="NormalWeb"/>
        <w:spacing w:line="360" w:lineRule="auto"/>
        <w:rPr>
          <w:rFonts w:ascii="TimesNewRomanPS" w:hAnsi="TimesNewRomanPS"/>
          <w:color w:val="282323"/>
        </w:rPr>
      </w:pPr>
      <w:r w:rsidRPr="00AF0D42">
        <w:rPr>
          <w:rFonts w:ascii="TimesNewRomanPS" w:hAnsi="TimesNewRomanPS"/>
          <w:color w:val="282323"/>
        </w:rPr>
        <w:t xml:space="preserve">World Health Organisation. </w:t>
      </w:r>
      <w:r>
        <w:rPr>
          <w:rFonts w:ascii="TimesNewRomanPS" w:hAnsi="TimesNewRomanPS"/>
          <w:color w:val="282323"/>
        </w:rPr>
        <w:t>(</w:t>
      </w:r>
      <w:r w:rsidRPr="00AF0D42">
        <w:rPr>
          <w:rFonts w:ascii="TimesNewRomanPS" w:hAnsi="TimesNewRomanPS"/>
          <w:color w:val="282323"/>
        </w:rPr>
        <w:t>1998</w:t>
      </w:r>
      <w:r>
        <w:rPr>
          <w:rFonts w:ascii="TimesNewRomanPS" w:hAnsi="TimesNewRomanPS"/>
          <w:color w:val="282323"/>
        </w:rPr>
        <w:t>)</w:t>
      </w:r>
      <w:r w:rsidRPr="00AF0D42">
        <w:rPr>
          <w:rFonts w:ascii="TimesNewRomanPS" w:hAnsi="TimesNewRomanPS"/>
          <w:color w:val="282323"/>
        </w:rPr>
        <w:t xml:space="preserve">. Sports and children: Consensus statement on organised sports for children. </w:t>
      </w:r>
      <w:r w:rsidRPr="00AF0D42">
        <w:rPr>
          <w:rFonts w:ascii="TimesNewRomanPS" w:hAnsi="TimesNewRomanPS"/>
          <w:i/>
          <w:iCs/>
          <w:color w:val="282323"/>
        </w:rPr>
        <w:t xml:space="preserve">Bulletin of the World Health Organisation </w:t>
      </w:r>
      <w:r w:rsidRPr="00AF0D42">
        <w:rPr>
          <w:rFonts w:ascii="TimesNewRomanPS" w:hAnsi="TimesNewRomanPS"/>
          <w:color w:val="282323"/>
        </w:rPr>
        <w:t>76: 445–7.</w:t>
      </w:r>
    </w:p>
    <w:p w14:paraId="1BE6B3DE" w14:textId="179E809D" w:rsidR="006C04E8" w:rsidRDefault="006C04E8" w:rsidP="007A123E">
      <w:pPr>
        <w:pStyle w:val="NormalWeb"/>
        <w:spacing w:line="360" w:lineRule="auto"/>
        <w:rPr>
          <w:rFonts w:ascii="TimesNewRomanPS" w:hAnsi="TimesNewRomanPS"/>
          <w:color w:val="282323"/>
        </w:rPr>
      </w:pPr>
      <w:r>
        <w:rPr>
          <w:rFonts w:ascii="TimesNewRomanPS" w:hAnsi="TimesNewRomanPS"/>
          <w:color w:val="282323"/>
        </w:rPr>
        <w:t>Youth Sport Trust (No Date) Assessing Without Levels in Physical Education. Available at;</w:t>
      </w:r>
    </w:p>
    <w:p w14:paraId="7C8F117A" w14:textId="2A7AD01B" w:rsidR="006C04E8" w:rsidRDefault="00B462E7" w:rsidP="007A123E">
      <w:pPr>
        <w:pStyle w:val="NormalWeb"/>
        <w:spacing w:line="360" w:lineRule="auto"/>
        <w:rPr>
          <w:rFonts w:ascii="TimesNewRomanPS" w:hAnsi="TimesNewRomanPS"/>
          <w:color w:val="282323"/>
        </w:rPr>
      </w:pPr>
      <w:hyperlink r:id="rId12" w:history="1">
        <w:r w:rsidR="006C04E8" w:rsidRPr="00612CEC">
          <w:rPr>
            <w:rStyle w:val="Hyperlink"/>
            <w:rFonts w:ascii="TimesNewRomanPS" w:hAnsi="TimesNewRomanPS"/>
          </w:rPr>
          <w:t>https://www.youthsporttrust.org/system/files/resources/documents/YST-assessing-without-levels-2018-update.pdf</w:t>
        </w:r>
      </w:hyperlink>
    </w:p>
    <w:p w14:paraId="448E604C" w14:textId="25110ED7" w:rsidR="006C04E8" w:rsidRDefault="006C04E8" w:rsidP="007A123E">
      <w:pPr>
        <w:pStyle w:val="NormalWeb"/>
        <w:spacing w:line="360" w:lineRule="auto"/>
        <w:rPr>
          <w:rFonts w:ascii="TimesNewRomanPS" w:hAnsi="TimesNewRomanPS"/>
          <w:color w:val="282323"/>
        </w:rPr>
      </w:pPr>
      <w:r>
        <w:rPr>
          <w:rFonts w:ascii="TimesNewRomanPS" w:hAnsi="TimesNewRomanPS"/>
          <w:color w:val="282323"/>
        </w:rPr>
        <w:t>(Accessed on 5/4/19)</w:t>
      </w:r>
    </w:p>
    <w:p w14:paraId="02C5804D" w14:textId="77777777" w:rsidR="007A123E" w:rsidRPr="00AF0D42" w:rsidRDefault="007A123E" w:rsidP="007A123E">
      <w:pPr>
        <w:pStyle w:val="NormalWeb"/>
        <w:spacing w:line="360" w:lineRule="auto"/>
      </w:pPr>
    </w:p>
    <w:p w14:paraId="2603A2D9" w14:textId="77777777" w:rsidR="005F09CE" w:rsidRPr="005F09CE" w:rsidRDefault="005F09CE" w:rsidP="00F627EE">
      <w:pPr>
        <w:spacing w:line="360" w:lineRule="auto"/>
        <w:rPr>
          <w:rFonts w:ascii="Times New Roman" w:hAnsi="Times New Roman" w:cs="Times New Roman"/>
        </w:rPr>
      </w:pPr>
    </w:p>
    <w:sectPr w:rsidR="005F09CE" w:rsidRPr="005F09CE" w:rsidSect="00E058A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BFFE1" w14:textId="77777777" w:rsidR="00B462E7" w:rsidRDefault="00B462E7" w:rsidP="00C95F36">
      <w:r>
        <w:separator/>
      </w:r>
    </w:p>
  </w:endnote>
  <w:endnote w:type="continuationSeparator" w:id="0">
    <w:p w14:paraId="13106214" w14:textId="77777777" w:rsidR="00B462E7" w:rsidRDefault="00B462E7" w:rsidP="00C95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imesNewRomanP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42808" w14:textId="77777777" w:rsidR="00C95F36" w:rsidRDefault="00C95F36" w:rsidP="004465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A5E8E3" w14:textId="77777777" w:rsidR="00C95F36" w:rsidRDefault="00C95F36" w:rsidP="00C95F3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41FC9" w14:textId="77777777" w:rsidR="00C95F36" w:rsidRDefault="00C95F36" w:rsidP="004465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62E7">
      <w:rPr>
        <w:rStyle w:val="PageNumber"/>
        <w:noProof/>
      </w:rPr>
      <w:t>1</w:t>
    </w:r>
    <w:r>
      <w:rPr>
        <w:rStyle w:val="PageNumber"/>
      </w:rPr>
      <w:fldChar w:fldCharType="end"/>
    </w:r>
  </w:p>
  <w:p w14:paraId="55C3B99A" w14:textId="77777777" w:rsidR="00C95F36" w:rsidRDefault="00C95F36" w:rsidP="00C95F3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CE46A" w14:textId="77777777" w:rsidR="00B462E7" w:rsidRDefault="00B462E7" w:rsidP="00C95F36">
      <w:r>
        <w:separator/>
      </w:r>
    </w:p>
  </w:footnote>
  <w:footnote w:type="continuationSeparator" w:id="0">
    <w:p w14:paraId="398089C3" w14:textId="77777777" w:rsidR="00B462E7" w:rsidRDefault="00B462E7" w:rsidP="00C95F3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985E1F"/>
    <w:multiLevelType w:val="hybridMultilevel"/>
    <w:tmpl w:val="14462D8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nsid w:val="574955DB"/>
    <w:multiLevelType w:val="hybridMultilevel"/>
    <w:tmpl w:val="053E8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571"/>
    <w:rsid w:val="0003041A"/>
    <w:rsid w:val="000426D8"/>
    <w:rsid w:val="0006573D"/>
    <w:rsid w:val="0008419F"/>
    <w:rsid w:val="0008762D"/>
    <w:rsid w:val="00093119"/>
    <w:rsid w:val="000A0895"/>
    <w:rsid w:val="000B2C57"/>
    <w:rsid w:val="000D79CA"/>
    <w:rsid w:val="001152C9"/>
    <w:rsid w:val="001275A4"/>
    <w:rsid w:val="00127E19"/>
    <w:rsid w:val="001339B1"/>
    <w:rsid w:val="001353D1"/>
    <w:rsid w:val="00135ADA"/>
    <w:rsid w:val="001558A4"/>
    <w:rsid w:val="00173827"/>
    <w:rsid w:val="0017613D"/>
    <w:rsid w:val="001859BA"/>
    <w:rsid w:val="001956CA"/>
    <w:rsid w:val="00225C88"/>
    <w:rsid w:val="00243525"/>
    <w:rsid w:val="002572E6"/>
    <w:rsid w:val="00276AFA"/>
    <w:rsid w:val="00287F3B"/>
    <w:rsid w:val="002D3310"/>
    <w:rsid w:val="002E3558"/>
    <w:rsid w:val="002E5A23"/>
    <w:rsid w:val="002F2D48"/>
    <w:rsid w:val="00306A21"/>
    <w:rsid w:val="00307FE8"/>
    <w:rsid w:val="00321B41"/>
    <w:rsid w:val="00337644"/>
    <w:rsid w:val="0034517B"/>
    <w:rsid w:val="003560CB"/>
    <w:rsid w:val="0037256F"/>
    <w:rsid w:val="00377DAC"/>
    <w:rsid w:val="003A078E"/>
    <w:rsid w:val="003A714B"/>
    <w:rsid w:val="003F1CC4"/>
    <w:rsid w:val="00450A25"/>
    <w:rsid w:val="0045571A"/>
    <w:rsid w:val="00471A8F"/>
    <w:rsid w:val="0048645A"/>
    <w:rsid w:val="004869EE"/>
    <w:rsid w:val="00492BA3"/>
    <w:rsid w:val="004968C2"/>
    <w:rsid w:val="004B23EB"/>
    <w:rsid w:val="004C7D93"/>
    <w:rsid w:val="004D4209"/>
    <w:rsid w:val="004E07B4"/>
    <w:rsid w:val="004E6CBC"/>
    <w:rsid w:val="00511AA8"/>
    <w:rsid w:val="005422CB"/>
    <w:rsid w:val="0056077F"/>
    <w:rsid w:val="005805BD"/>
    <w:rsid w:val="0058183F"/>
    <w:rsid w:val="005A3840"/>
    <w:rsid w:val="005C1566"/>
    <w:rsid w:val="005C55EE"/>
    <w:rsid w:val="005D58D8"/>
    <w:rsid w:val="005E00EA"/>
    <w:rsid w:val="005E78BA"/>
    <w:rsid w:val="005F09CE"/>
    <w:rsid w:val="005F7BBA"/>
    <w:rsid w:val="00604D3A"/>
    <w:rsid w:val="006241AF"/>
    <w:rsid w:val="006244FD"/>
    <w:rsid w:val="006253AC"/>
    <w:rsid w:val="0063660D"/>
    <w:rsid w:val="00663099"/>
    <w:rsid w:val="00663EA4"/>
    <w:rsid w:val="0067088D"/>
    <w:rsid w:val="006737FF"/>
    <w:rsid w:val="0068564C"/>
    <w:rsid w:val="006C04E8"/>
    <w:rsid w:val="006C2418"/>
    <w:rsid w:val="006E287D"/>
    <w:rsid w:val="006F4C63"/>
    <w:rsid w:val="006F5B1E"/>
    <w:rsid w:val="007156F9"/>
    <w:rsid w:val="007164A9"/>
    <w:rsid w:val="00726026"/>
    <w:rsid w:val="0073386F"/>
    <w:rsid w:val="00734318"/>
    <w:rsid w:val="0073563E"/>
    <w:rsid w:val="0073622F"/>
    <w:rsid w:val="00747BF0"/>
    <w:rsid w:val="00755404"/>
    <w:rsid w:val="00757574"/>
    <w:rsid w:val="00765E8A"/>
    <w:rsid w:val="007A123E"/>
    <w:rsid w:val="007B52AD"/>
    <w:rsid w:val="007C52CD"/>
    <w:rsid w:val="007D56FB"/>
    <w:rsid w:val="007E3946"/>
    <w:rsid w:val="0080081F"/>
    <w:rsid w:val="0080690E"/>
    <w:rsid w:val="00807510"/>
    <w:rsid w:val="008147EA"/>
    <w:rsid w:val="008571F0"/>
    <w:rsid w:val="00862626"/>
    <w:rsid w:val="00872D5A"/>
    <w:rsid w:val="00877DB3"/>
    <w:rsid w:val="0089421E"/>
    <w:rsid w:val="008D3936"/>
    <w:rsid w:val="00903666"/>
    <w:rsid w:val="00906FAF"/>
    <w:rsid w:val="0091065A"/>
    <w:rsid w:val="0091202E"/>
    <w:rsid w:val="00965995"/>
    <w:rsid w:val="0098691E"/>
    <w:rsid w:val="009959B2"/>
    <w:rsid w:val="009C237C"/>
    <w:rsid w:val="009D2F8F"/>
    <w:rsid w:val="009E09FB"/>
    <w:rsid w:val="009F35E6"/>
    <w:rsid w:val="00A14363"/>
    <w:rsid w:val="00A25D05"/>
    <w:rsid w:val="00A2746B"/>
    <w:rsid w:val="00A72DB4"/>
    <w:rsid w:val="00A751A0"/>
    <w:rsid w:val="00A8499B"/>
    <w:rsid w:val="00AC1A78"/>
    <w:rsid w:val="00AE35F8"/>
    <w:rsid w:val="00B07CCC"/>
    <w:rsid w:val="00B12E13"/>
    <w:rsid w:val="00B34A3D"/>
    <w:rsid w:val="00B401F8"/>
    <w:rsid w:val="00B462E7"/>
    <w:rsid w:val="00B51801"/>
    <w:rsid w:val="00BA016E"/>
    <w:rsid w:val="00BA1F9E"/>
    <w:rsid w:val="00BA215D"/>
    <w:rsid w:val="00BB780D"/>
    <w:rsid w:val="00BD1297"/>
    <w:rsid w:val="00BD2FD3"/>
    <w:rsid w:val="00BF3881"/>
    <w:rsid w:val="00BF4FA0"/>
    <w:rsid w:val="00C01D3C"/>
    <w:rsid w:val="00C047BA"/>
    <w:rsid w:val="00C24726"/>
    <w:rsid w:val="00C422AB"/>
    <w:rsid w:val="00C5071D"/>
    <w:rsid w:val="00C560C2"/>
    <w:rsid w:val="00C612AD"/>
    <w:rsid w:val="00C67982"/>
    <w:rsid w:val="00C95F36"/>
    <w:rsid w:val="00CC0F71"/>
    <w:rsid w:val="00CE4196"/>
    <w:rsid w:val="00D01991"/>
    <w:rsid w:val="00D2164F"/>
    <w:rsid w:val="00D2599A"/>
    <w:rsid w:val="00D262BB"/>
    <w:rsid w:val="00D313EA"/>
    <w:rsid w:val="00D41E39"/>
    <w:rsid w:val="00D43333"/>
    <w:rsid w:val="00D66A28"/>
    <w:rsid w:val="00D71AAA"/>
    <w:rsid w:val="00D75AFB"/>
    <w:rsid w:val="00D76AE0"/>
    <w:rsid w:val="00D910C2"/>
    <w:rsid w:val="00DC685B"/>
    <w:rsid w:val="00E058A6"/>
    <w:rsid w:val="00E3661C"/>
    <w:rsid w:val="00E374DB"/>
    <w:rsid w:val="00E55662"/>
    <w:rsid w:val="00E57945"/>
    <w:rsid w:val="00E61571"/>
    <w:rsid w:val="00E90B3A"/>
    <w:rsid w:val="00E90B69"/>
    <w:rsid w:val="00E954B1"/>
    <w:rsid w:val="00EC2B45"/>
    <w:rsid w:val="00F155AA"/>
    <w:rsid w:val="00F50220"/>
    <w:rsid w:val="00F552A3"/>
    <w:rsid w:val="00F568E4"/>
    <w:rsid w:val="00F61A1B"/>
    <w:rsid w:val="00F627EE"/>
    <w:rsid w:val="00F770A0"/>
    <w:rsid w:val="00F97567"/>
    <w:rsid w:val="00FA41FD"/>
    <w:rsid w:val="00FB0FDE"/>
    <w:rsid w:val="00FB2D87"/>
    <w:rsid w:val="00FC404F"/>
    <w:rsid w:val="00FC5148"/>
    <w:rsid w:val="00FD6ACC"/>
    <w:rsid w:val="00FE1D14"/>
    <w:rsid w:val="00FF4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B8B4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61571"/>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E61571"/>
    <w:rPr>
      <w:rFonts w:ascii="Times New Roman" w:eastAsia="Times New Roman" w:hAnsi="Times New Roman" w:cs="Times New Roman"/>
      <w:szCs w:val="20"/>
      <w:lang w:val="en-GB" w:eastAsia="en-GB"/>
    </w:rPr>
  </w:style>
  <w:style w:type="character" w:styleId="Hyperlink">
    <w:name w:val="Hyperlink"/>
    <w:basedOn w:val="DefaultParagraphFont"/>
    <w:uiPriority w:val="99"/>
    <w:unhideWhenUsed/>
    <w:rsid w:val="00AE35F8"/>
    <w:rPr>
      <w:color w:val="0563C1" w:themeColor="hyperlink"/>
      <w:u w:val="single"/>
    </w:rPr>
  </w:style>
  <w:style w:type="character" w:customStyle="1" w:styleId="apple-converted-space">
    <w:name w:val="apple-converted-space"/>
    <w:basedOn w:val="DefaultParagraphFont"/>
    <w:rsid w:val="00377DAC"/>
  </w:style>
  <w:style w:type="character" w:styleId="Strong">
    <w:name w:val="Strong"/>
    <w:basedOn w:val="DefaultParagraphFont"/>
    <w:uiPriority w:val="22"/>
    <w:qFormat/>
    <w:rsid w:val="00377DAC"/>
    <w:rPr>
      <w:b/>
      <w:bCs/>
    </w:rPr>
  </w:style>
  <w:style w:type="paragraph" w:styleId="NormalWeb">
    <w:name w:val="Normal (Web)"/>
    <w:basedOn w:val="Normal"/>
    <w:uiPriority w:val="99"/>
    <w:unhideWhenUsed/>
    <w:rsid w:val="00377DAC"/>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E058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2F2D48"/>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2F2D48"/>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2F2D48"/>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2F2D48"/>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A751A0"/>
    <w:pPr>
      <w:ind w:left="720"/>
      <w:contextualSpacing/>
    </w:pPr>
  </w:style>
  <w:style w:type="paragraph" w:styleId="Footer">
    <w:name w:val="footer"/>
    <w:basedOn w:val="Normal"/>
    <w:link w:val="FooterChar"/>
    <w:uiPriority w:val="99"/>
    <w:unhideWhenUsed/>
    <w:rsid w:val="00C95F36"/>
    <w:pPr>
      <w:tabs>
        <w:tab w:val="center" w:pos="4513"/>
        <w:tab w:val="right" w:pos="9026"/>
      </w:tabs>
    </w:pPr>
  </w:style>
  <w:style w:type="character" w:customStyle="1" w:styleId="FooterChar">
    <w:name w:val="Footer Char"/>
    <w:basedOn w:val="DefaultParagraphFont"/>
    <w:link w:val="Footer"/>
    <w:uiPriority w:val="99"/>
    <w:rsid w:val="00C95F36"/>
  </w:style>
  <w:style w:type="character" w:styleId="PageNumber">
    <w:name w:val="page number"/>
    <w:basedOn w:val="DefaultParagraphFont"/>
    <w:uiPriority w:val="99"/>
    <w:semiHidden/>
    <w:unhideWhenUsed/>
    <w:rsid w:val="00C95F36"/>
  </w:style>
  <w:style w:type="paragraph" w:customStyle="1" w:styleId="m-1566511137115017211msobodytext">
    <w:name w:val="m_-1566511137115017211msobodytext"/>
    <w:basedOn w:val="Normal"/>
    <w:rsid w:val="00D01991"/>
    <w:pPr>
      <w:spacing w:before="100" w:beforeAutospacing="1" w:after="100" w:afterAutospacing="1"/>
    </w:pPr>
    <w:rPr>
      <w:rFonts w:ascii="Times New Roman" w:hAnsi="Times New Roman" w:cs="Times New Roman"/>
    </w:rPr>
  </w:style>
  <w:style w:type="character" w:customStyle="1" w:styleId="m-1566511137115017211a1">
    <w:name w:val="m_-1566511137115017211a1"/>
    <w:basedOn w:val="DefaultParagraphFont"/>
    <w:rsid w:val="00D01991"/>
  </w:style>
  <w:style w:type="paragraph" w:customStyle="1" w:styleId="m-1566511137115017211default">
    <w:name w:val="m_-1566511137115017211default"/>
    <w:basedOn w:val="Normal"/>
    <w:rsid w:val="00D01991"/>
    <w:pPr>
      <w:spacing w:before="100" w:beforeAutospacing="1" w:after="100" w:afterAutospacing="1"/>
    </w:pPr>
    <w:rPr>
      <w:rFonts w:ascii="Times New Roman" w:hAnsi="Times New Roman" w:cs="Times New Roman"/>
    </w:rPr>
  </w:style>
  <w:style w:type="paragraph" w:customStyle="1" w:styleId="m1818294109023760749pa0">
    <w:name w:val="m_1818294109023760749pa0"/>
    <w:basedOn w:val="Normal"/>
    <w:rsid w:val="00AC1A78"/>
    <w:pPr>
      <w:spacing w:before="100" w:beforeAutospacing="1" w:after="100" w:afterAutospacing="1"/>
    </w:pPr>
    <w:rPr>
      <w:rFonts w:ascii="Times New Roman" w:hAnsi="Times New Roman" w:cs="Times New Roman"/>
    </w:rPr>
  </w:style>
  <w:style w:type="paragraph" w:customStyle="1" w:styleId="m1818294109023760749msobodytext">
    <w:name w:val="m_1818294109023760749msobodytext"/>
    <w:basedOn w:val="Normal"/>
    <w:rsid w:val="00AC1A78"/>
    <w:pPr>
      <w:spacing w:before="100" w:beforeAutospacing="1" w:after="100" w:afterAutospacing="1"/>
    </w:pPr>
    <w:rPr>
      <w:rFonts w:ascii="Times New Roman" w:hAnsi="Times New Roman" w:cs="Times New Roman"/>
    </w:rPr>
  </w:style>
  <w:style w:type="character" w:customStyle="1" w:styleId="m1818294109023760749a0">
    <w:name w:val="m_1818294109023760749a0"/>
    <w:basedOn w:val="DefaultParagraphFont"/>
    <w:rsid w:val="00AC1A78"/>
  </w:style>
  <w:style w:type="character" w:styleId="Emphasis">
    <w:name w:val="Emphasis"/>
    <w:basedOn w:val="DefaultParagraphFont"/>
    <w:uiPriority w:val="20"/>
    <w:qFormat/>
    <w:rsid w:val="00AC1A78"/>
    <w:rPr>
      <w:i/>
      <w:iCs/>
    </w:rPr>
  </w:style>
  <w:style w:type="paragraph" w:customStyle="1" w:styleId="m-1866185148672065296msobodytext">
    <w:name w:val="m_-1866185148672065296msobodytext"/>
    <w:basedOn w:val="Normal"/>
    <w:rsid w:val="000426D8"/>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34089">
      <w:bodyDiv w:val="1"/>
      <w:marLeft w:val="0"/>
      <w:marRight w:val="0"/>
      <w:marTop w:val="0"/>
      <w:marBottom w:val="0"/>
      <w:divBdr>
        <w:top w:val="none" w:sz="0" w:space="0" w:color="auto"/>
        <w:left w:val="none" w:sz="0" w:space="0" w:color="auto"/>
        <w:bottom w:val="none" w:sz="0" w:space="0" w:color="auto"/>
        <w:right w:val="none" w:sz="0" w:space="0" w:color="auto"/>
      </w:divBdr>
    </w:div>
    <w:div w:id="329990281">
      <w:bodyDiv w:val="1"/>
      <w:marLeft w:val="0"/>
      <w:marRight w:val="0"/>
      <w:marTop w:val="0"/>
      <w:marBottom w:val="0"/>
      <w:divBdr>
        <w:top w:val="none" w:sz="0" w:space="0" w:color="auto"/>
        <w:left w:val="none" w:sz="0" w:space="0" w:color="auto"/>
        <w:bottom w:val="none" w:sz="0" w:space="0" w:color="auto"/>
        <w:right w:val="none" w:sz="0" w:space="0" w:color="auto"/>
      </w:divBdr>
    </w:div>
    <w:div w:id="332802409">
      <w:bodyDiv w:val="1"/>
      <w:marLeft w:val="0"/>
      <w:marRight w:val="0"/>
      <w:marTop w:val="0"/>
      <w:marBottom w:val="0"/>
      <w:divBdr>
        <w:top w:val="none" w:sz="0" w:space="0" w:color="auto"/>
        <w:left w:val="none" w:sz="0" w:space="0" w:color="auto"/>
        <w:bottom w:val="none" w:sz="0" w:space="0" w:color="auto"/>
        <w:right w:val="none" w:sz="0" w:space="0" w:color="auto"/>
      </w:divBdr>
    </w:div>
    <w:div w:id="400641584">
      <w:bodyDiv w:val="1"/>
      <w:marLeft w:val="0"/>
      <w:marRight w:val="0"/>
      <w:marTop w:val="0"/>
      <w:marBottom w:val="0"/>
      <w:divBdr>
        <w:top w:val="none" w:sz="0" w:space="0" w:color="auto"/>
        <w:left w:val="none" w:sz="0" w:space="0" w:color="auto"/>
        <w:bottom w:val="none" w:sz="0" w:space="0" w:color="auto"/>
        <w:right w:val="none" w:sz="0" w:space="0" w:color="auto"/>
      </w:divBdr>
    </w:div>
    <w:div w:id="765156803">
      <w:bodyDiv w:val="1"/>
      <w:marLeft w:val="0"/>
      <w:marRight w:val="0"/>
      <w:marTop w:val="0"/>
      <w:marBottom w:val="0"/>
      <w:divBdr>
        <w:top w:val="none" w:sz="0" w:space="0" w:color="auto"/>
        <w:left w:val="none" w:sz="0" w:space="0" w:color="auto"/>
        <w:bottom w:val="none" w:sz="0" w:space="0" w:color="auto"/>
        <w:right w:val="none" w:sz="0" w:space="0" w:color="auto"/>
      </w:divBdr>
    </w:div>
    <w:div w:id="898519784">
      <w:bodyDiv w:val="1"/>
      <w:marLeft w:val="0"/>
      <w:marRight w:val="0"/>
      <w:marTop w:val="0"/>
      <w:marBottom w:val="0"/>
      <w:divBdr>
        <w:top w:val="none" w:sz="0" w:space="0" w:color="auto"/>
        <w:left w:val="none" w:sz="0" w:space="0" w:color="auto"/>
        <w:bottom w:val="none" w:sz="0" w:space="0" w:color="auto"/>
        <w:right w:val="none" w:sz="0" w:space="0" w:color="auto"/>
      </w:divBdr>
    </w:div>
    <w:div w:id="915285652">
      <w:bodyDiv w:val="1"/>
      <w:marLeft w:val="0"/>
      <w:marRight w:val="0"/>
      <w:marTop w:val="0"/>
      <w:marBottom w:val="0"/>
      <w:divBdr>
        <w:top w:val="none" w:sz="0" w:space="0" w:color="auto"/>
        <w:left w:val="none" w:sz="0" w:space="0" w:color="auto"/>
        <w:bottom w:val="none" w:sz="0" w:space="0" w:color="auto"/>
        <w:right w:val="none" w:sz="0" w:space="0" w:color="auto"/>
      </w:divBdr>
    </w:div>
    <w:div w:id="1165168337">
      <w:bodyDiv w:val="1"/>
      <w:marLeft w:val="0"/>
      <w:marRight w:val="0"/>
      <w:marTop w:val="0"/>
      <w:marBottom w:val="0"/>
      <w:divBdr>
        <w:top w:val="none" w:sz="0" w:space="0" w:color="auto"/>
        <w:left w:val="none" w:sz="0" w:space="0" w:color="auto"/>
        <w:bottom w:val="none" w:sz="0" w:space="0" w:color="auto"/>
        <w:right w:val="none" w:sz="0" w:space="0" w:color="auto"/>
      </w:divBdr>
      <w:divsChild>
        <w:div w:id="1921215200">
          <w:marLeft w:val="0"/>
          <w:marRight w:val="0"/>
          <w:marTop w:val="0"/>
          <w:marBottom w:val="0"/>
          <w:divBdr>
            <w:top w:val="none" w:sz="0" w:space="0" w:color="auto"/>
            <w:left w:val="none" w:sz="0" w:space="0" w:color="auto"/>
            <w:bottom w:val="none" w:sz="0" w:space="0" w:color="auto"/>
            <w:right w:val="none" w:sz="0" w:space="0" w:color="auto"/>
          </w:divBdr>
          <w:divsChild>
            <w:div w:id="1809712028">
              <w:marLeft w:val="0"/>
              <w:marRight w:val="0"/>
              <w:marTop w:val="0"/>
              <w:marBottom w:val="0"/>
              <w:divBdr>
                <w:top w:val="none" w:sz="0" w:space="0" w:color="auto"/>
                <w:left w:val="none" w:sz="0" w:space="0" w:color="auto"/>
                <w:bottom w:val="none" w:sz="0" w:space="0" w:color="auto"/>
                <w:right w:val="none" w:sz="0" w:space="0" w:color="auto"/>
              </w:divBdr>
              <w:divsChild>
                <w:div w:id="212037803">
                  <w:marLeft w:val="0"/>
                  <w:marRight w:val="0"/>
                  <w:marTop w:val="0"/>
                  <w:marBottom w:val="0"/>
                  <w:divBdr>
                    <w:top w:val="none" w:sz="0" w:space="0" w:color="auto"/>
                    <w:left w:val="none" w:sz="0" w:space="0" w:color="auto"/>
                    <w:bottom w:val="none" w:sz="0" w:space="0" w:color="auto"/>
                    <w:right w:val="none" w:sz="0" w:space="0" w:color="auto"/>
                  </w:divBdr>
                  <w:divsChild>
                    <w:div w:id="9420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019444">
      <w:bodyDiv w:val="1"/>
      <w:marLeft w:val="0"/>
      <w:marRight w:val="0"/>
      <w:marTop w:val="0"/>
      <w:marBottom w:val="0"/>
      <w:divBdr>
        <w:top w:val="none" w:sz="0" w:space="0" w:color="auto"/>
        <w:left w:val="none" w:sz="0" w:space="0" w:color="auto"/>
        <w:bottom w:val="none" w:sz="0" w:space="0" w:color="auto"/>
        <w:right w:val="none" w:sz="0" w:space="0" w:color="auto"/>
      </w:divBdr>
    </w:div>
    <w:div w:id="1171020669">
      <w:bodyDiv w:val="1"/>
      <w:marLeft w:val="0"/>
      <w:marRight w:val="0"/>
      <w:marTop w:val="0"/>
      <w:marBottom w:val="0"/>
      <w:divBdr>
        <w:top w:val="none" w:sz="0" w:space="0" w:color="auto"/>
        <w:left w:val="none" w:sz="0" w:space="0" w:color="auto"/>
        <w:bottom w:val="none" w:sz="0" w:space="0" w:color="auto"/>
        <w:right w:val="none" w:sz="0" w:space="0" w:color="auto"/>
      </w:divBdr>
    </w:div>
    <w:div w:id="19326209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learning.gov.wales/docs/learningwales/publications/130425-physical-education-inthe-national-curriculum-en.pdf" TargetMode="External"/><Relationship Id="rId12" Type="http://schemas.openxmlformats.org/officeDocument/2006/relationships/hyperlink" Target="https://www.youthsporttrust.org/system/files/resources/documents/YST-assessing-without-levels-2018-update.pdf"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et.al/"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yperlink" Target="https://www.physical-literac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995</TotalTime>
  <Pages>14</Pages>
  <Words>4105</Words>
  <Characters>23401</Characters>
  <Application>Microsoft Macintosh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Swyn Williams</dc:creator>
  <cp:keywords/>
  <dc:description/>
  <cp:lastModifiedBy>Swyn Williams</cp:lastModifiedBy>
  <cp:revision>98</cp:revision>
  <cp:lastPrinted>2019-04-08T12:38:00Z</cp:lastPrinted>
  <dcterms:created xsi:type="dcterms:W3CDTF">2019-03-14T15:17:00Z</dcterms:created>
  <dcterms:modified xsi:type="dcterms:W3CDTF">2019-04-08T13:03:00Z</dcterms:modified>
</cp:coreProperties>
</file>