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08E4B68" w:rsidR="003443EA" w:rsidRDefault="5D5C594A" w:rsidP="7E659859">
      <w:r>
        <w:rPr>
          <w:noProof/>
        </w:rPr>
        <w:drawing>
          <wp:inline distT="0" distB="0" distL="0" distR="0" wp14:anchorId="4C885434" wp14:editId="4FB80CED">
            <wp:extent cx="2867025" cy="1171575"/>
            <wp:effectExtent l="0" t="0" r="0" b="0"/>
            <wp:docPr id="1974313900" name="Imagine 1974313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4313900"/>
                    <pic:cNvPicPr/>
                  </pic:nvPicPr>
                  <pic:blipFill>
                    <a:blip r:embed="rId5">
                      <a:extLst>
                        <a:ext uri="{28A0092B-C50C-407E-A947-70E740481C1C}">
                          <a14:useLocalDpi xmlns:a14="http://schemas.microsoft.com/office/drawing/2010/main" val="0"/>
                        </a:ext>
                      </a:extLst>
                    </a:blip>
                    <a:stretch>
                      <a:fillRect/>
                    </a:stretch>
                  </pic:blipFill>
                  <pic:spPr>
                    <a:xfrm>
                      <a:off x="0" y="0"/>
                      <a:ext cx="2867025" cy="1171575"/>
                    </a:xfrm>
                    <a:prstGeom prst="rect">
                      <a:avLst/>
                    </a:prstGeom>
                  </pic:spPr>
                </pic:pic>
              </a:graphicData>
            </a:graphic>
          </wp:inline>
        </w:drawing>
      </w:r>
    </w:p>
    <w:p w14:paraId="03B9F569" w14:textId="25494B84" w:rsidR="4484DE22" w:rsidRDefault="4484DE22" w:rsidP="4484DE22"/>
    <w:p w14:paraId="691FA83F" w14:textId="108E4B68" w:rsidR="4FB80CED" w:rsidRDefault="4FB80CED" w:rsidP="4FB80CED"/>
    <w:p w14:paraId="25F2C270" w14:textId="6C919020" w:rsidR="7E659859" w:rsidRDefault="240202A8" w:rsidP="251A30BD">
      <w:pPr>
        <w:ind w:left="2160"/>
      </w:pPr>
      <w:r w:rsidRPr="251A30BD">
        <w:rPr>
          <w:rFonts w:ascii="Calibri" w:eastAsia="Calibri" w:hAnsi="Calibri" w:cs="Calibri"/>
          <w:b/>
          <w:bCs/>
          <w:sz w:val="48"/>
          <w:szCs w:val="48"/>
          <w:u w:val="single"/>
        </w:rPr>
        <w:t>Ibis Hotel Marketing Plan</w:t>
      </w:r>
    </w:p>
    <w:p w14:paraId="164C9D42" w14:textId="43988DA0" w:rsidR="7E659859" w:rsidRDefault="7E659859" w:rsidP="26C94D42">
      <w:pPr>
        <w:ind w:left="2160"/>
        <w:rPr>
          <w:rFonts w:ascii="Calibri" w:eastAsia="Calibri" w:hAnsi="Calibri" w:cs="Calibri"/>
          <w:b/>
          <w:sz w:val="48"/>
          <w:szCs w:val="48"/>
          <w:u w:val="single"/>
        </w:rPr>
      </w:pPr>
    </w:p>
    <w:tbl>
      <w:tblPr>
        <w:tblStyle w:val="Tabelgril"/>
        <w:tblW w:w="7350" w:type="dxa"/>
        <w:tblLayout w:type="fixed"/>
        <w:tblLook w:val="06A0" w:firstRow="1" w:lastRow="0" w:firstColumn="1" w:lastColumn="0" w:noHBand="1" w:noVBand="1"/>
      </w:tblPr>
      <w:tblGrid>
        <w:gridCol w:w="2040"/>
        <w:gridCol w:w="5310"/>
      </w:tblGrid>
      <w:tr w:rsidR="7E4B3B03" w14:paraId="4916A884" w14:textId="77777777" w:rsidTr="4484DE22">
        <w:trPr>
          <w:trHeight w:val="300"/>
        </w:trPr>
        <w:tc>
          <w:tcPr>
            <w:tcW w:w="2040" w:type="dxa"/>
            <w:shd w:val="clear" w:color="auto" w:fill="D9D9D9" w:themeFill="background1" w:themeFillShade="D9"/>
          </w:tcPr>
          <w:p w14:paraId="774D2B79" w14:textId="31A5C7FD" w:rsidR="2989E3D2" w:rsidRDefault="2989E3D2" w:rsidP="7E4B3B03">
            <w:r w:rsidRPr="7E4B3B03">
              <w:rPr>
                <w:rFonts w:ascii="Calibri" w:eastAsia="Calibri" w:hAnsi="Calibri" w:cs="Calibri"/>
                <w:b/>
                <w:bCs/>
                <w:sz w:val="27"/>
                <w:szCs w:val="27"/>
              </w:rPr>
              <w:t>Student name:</w:t>
            </w:r>
          </w:p>
        </w:tc>
        <w:tc>
          <w:tcPr>
            <w:tcW w:w="5310" w:type="dxa"/>
          </w:tcPr>
          <w:p w14:paraId="660392D7" w14:textId="7FE70B64" w:rsidR="7E4B3B03" w:rsidRDefault="2989E3D2" w:rsidP="2DD45E1D">
            <w:pPr>
              <w:rPr>
                <w:b/>
                <w:bCs/>
                <w:sz w:val="28"/>
                <w:szCs w:val="28"/>
              </w:rPr>
            </w:pPr>
            <w:r w:rsidRPr="2DD45E1D">
              <w:rPr>
                <w:b/>
                <w:bCs/>
                <w:sz w:val="28"/>
                <w:szCs w:val="28"/>
              </w:rPr>
              <w:t>Cristina Hondor</w:t>
            </w:r>
          </w:p>
          <w:p w14:paraId="6B3CE972" w14:textId="7FE70B64" w:rsidR="7E4B3B03" w:rsidRDefault="7E4B3B03" w:rsidP="2DD45E1D"/>
        </w:tc>
      </w:tr>
      <w:tr w:rsidR="7E4B3B03" w14:paraId="5D79BF07" w14:textId="77777777" w:rsidTr="4484DE22">
        <w:trPr>
          <w:trHeight w:val="300"/>
        </w:trPr>
        <w:tc>
          <w:tcPr>
            <w:tcW w:w="2040" w:type="dxa"/>
            <w:shd w:val="clear" w:color="auto" w:fill="D9D9D9" w:themeFill="background1" w:themeFillShade="D9"/>
          </w:tcPr>
          <w:p w14:paraId="286FBC5F" w14:textId="7FE70B64" w:rsidR="7E4B3B03" w:rsidRDefault="2989E3D2" w:rsidP="2DD45E1D">
            <w:r w:rsidRPr="2DD45E1D">
              <w:rPr>
                <w:rFonts w:ascii="Calibri" w:eastAsia="Calibri" w:hAnsi="Calibri" w:cs="Calibri"/>
                <w:b/>
                <w:bCs/>
                <w:sz w:val="27"/>
                <w:szCs w:val="27"/>
              </w:rPr>
              <w:t>Student ID:</w:t>
            </w:r>
          </w:p>
        </w:tc>
        <w:tc>
          <w:tcPr>
            <w:tcW w:w="5310" w:type="dxa"/>
          </w:tcPr>
          <w:p w14:paraId="702C4100" w14:textId="7FE70B64" w:rsidR="7E4B3B03" w:rsidRDefault="2989E3D2" w:rsidP="2DD45E1D">
            <w:r w:rsidRPr="2DD45E1D">
              <w:rPr>
                <w:rFonts w:ascii="Calibri" w:eastAsia="Calibri" w:hAnsi="Calibri" w:cs="Calibri"/>
                <w:b/>
                <w:bCs/>
                <w:sz w:val="27"/>
                <w:szCs w:val="27"/>
              </w:rPr>
              <w:t>2246595</w:t>
            </w:r>
          </w:p>
        </w:tc>
      </w:tr>
      <w:tr w:rsidR="7E4B3B03" w14:paraId="521DF0E1" w14:textId="77777777" w:rsidTr="4484DE22">
        <w:trPr>
          <w:trHeight w:val="300"/>
        </w:trPr>
        <w:tc>
          <w:tcPr>
            <w:tcW w:w="2040" w:type="dxa"/>
            <w:shd w:val="clear" w:color="auto" w:fill="D9D9D9" w:themeFill="background1" w:themeFillShade="D9"/>
          </w:tcPr>
          <w:p w14:paraId="5B65D4C5" w14:textId="7FE70B64" w:rsidR="7E4B3B03" w:rsidRDefault="2989E3D2" w:rsidP="7E4B3B03">
            <w:r w:rsidRPr="2DD45E1D">
              <w:rPr>
                <w:rFonts w:ascii="Calibri" w:eastAsia="Calibri" w:hAnsi="Calibri" w:cs="Calibri"/>
                <w:b/>
                <w:bCs/>
                <w:sz w:val="27"/>
                <w:szCs w:val="27"/>
              </w:rPr>
              <w:t>Module:</w:t>
            </w:r>
          </w:p>
          <w:p w14:paraId="7D48AAFC" w14:textId="7FE70B64" w:rsidR="7E4B3B03" w:rsidRDefault="7E4B3B03" w:rsidP="2DD45E1D"/>
        </w:tc>
        <w:tc>
          <w:tcPr>
            <w:tcW w:w="5310" w:type="dxa"/>
          </w:tcPr>
          <w:p w14:paraId="0DB2CA5E" w14:textId="611BAACA" w:rsidR="7E4B3B03" w:rsidRDefault="2989E3D2" w:rsidP="7659517B">
            <w:r w:rsidRPr="7659517B">
              <w:rPr>
                <w:rFonts w:ascii="Calibri" w:eastAsia="Calibri" w:hAnsi="Calibri" w:cs="Calibri"/>
                <w:b/>
                <w:bCs/>
                <w:sz w:val="27"/>
                <w:szCs w:val="27"/>
              </w:rPr>
              <w:t>Marketing Essentials BMIH4005</w:t>
            </w:r>
          </w:p>
        </w:tc>
      </w:tr>
      <w:tr w:rsidR="7E4B3B03" w14:paraId="4AF8D521" w14:textId="77777777" w:rsidTr="4484DE22">
        <w:trPr>
          <w:trHeight w:val="300"/>
        </w:trPr>
        <w:tc>
          <w:tcPr>
            <w:tcW w:w="2040" w:type="dxa"/>
            <w:shd w:val="clear" w:color="auto" w:fill="D9D9D9" w:themeFill="background1" w:themeFillShade="D9"/>
          </w:tcPr>
          <w:p w14:paraId="2451076C" w14:textId="7FE70B64" w:rsidR="7E4B3B03" w:rsidRDefault="2989E3D2" w:rsidP="7E4B3B03">
            <w:r w:rsidRPr="2DD45E1D">
              <w:rPr>
                <w:rFonts w:ascii="Calibri" w:eastAsia="Calibri" w:hAnsi="Calibri" w:cs="Calibri"/>
                <w:b/>
                <w:bCs/>
                <w:sz w:val="27"/>
                <w:szCs w:val="27"/>
              </w:rPr>
              <w:t>Lector name:</w:t>
            </w:r>
          </w:p>
          <w:p w14:paraId="04E06E5D" w14:textId="7FE70B64" w:rsidR="7E4B3B03" w:rsidRDefault="7E4B3B03" w:rsidP="2DD45E1D"/>
        </w:tc>
        <w:tc>
          <w:tcPr>
            <w:tcW w:w="5310" w:type="dxa"/>
          </w:tcPr>
          <w:p w14:paraId="454F1FDB" w14:textId="656E6B1C" w:rsidR="7E4B3B03" w:rsidRDefault="2989E3D2" w:rsidP="7659517B">
            <w:r w:rsidRPr="7659517B">
              <w:rPr>
                <w:rFonts w:ascii="Calibri" w:eastAsia="Calibri" w:hAnsi="Calibri" w:cs="Calibri"/>
                <w:b/>
                <w:bCs/>
                <w:sz w:val="27"/>
                <w:szCs w:val="27"/>
              </w:rPr>
              <w:t>Scott James</w:t>
            </w:r>
          </w:p>
        </w:tc>
      </w:tr>
      <w:tr w:rsidR="7E4B3B03" w14:paraId="52AA76D8" w14:textId="77777777" w:rsidTr="4484DE22">
        <w:trPr>
          <w:trHeight w:val="300"/>
        </w:trPr>
        <w:tc>
          <w:tcPr>
            <w:tcW w:w="2040" w:type="dxa"/>
            <w:shd w:val="clear" w:color="auto" w:fill="D9D9D9" w:themeFill="background1" w:themeFillShade="D9"/>
          </w:tcPr>
          <w:p w14:paraId="065BEDCC" w14:textId="7FE70B64" w:rsidR="7E4B3B03" w:rsidRDefault="2989E3D2" w:rsidP="2DD45E1D">
            <w:r w:rsidRPr="2DD45E1D">
              <w:rPr>
                <w:rFonts w:ascii="Calibri" w:eastAsia="Calibri" w:hAnsi="Calibri" w:cs="Calibri"/>
                <w:b/>
                <w:bCs/>
                <w:sz w:val="27"/>
                <w:szCs w:val="27"/>
              </w:rPr>
              <w:t>Word count:</w:t>
            </w:r>
          </w:p>
        </w:tc>
        <w:tc>
          <w:tcPr>
            <w:tcW w:w="5310" w:type="dxa"/>
          </w:tcPr>
          <w:p w14:paraId="3A567251" w14:textId="47995260" w:rsidR="7E4B3B03" w:rsidRDefault="2989E3D2" w:rsidP="7659517B">
            <w:pPr>
              <w:rPr>
                <w:b/>
                <w:bCs/>
                <w:sz w:val="28"/>
                <w:szCs w:val="28"/>
              </w:rPr>
            </w:pPr>
            <w:r w:rsidRPr="7659517B">
              <w:rPr>
                <w:b/>
                <w:bCs/>
                <w:sz w:val="28"/>
                <w:szCs w:val="28"/>
              </w:rPr>
              <w:t>1267</w:t>
            </w:r>
          </w:p>
          <w:p w14:paraId="2F2238D9" w14:textId="7307D0FB" w:rsidR="7E4B3B03" w:rsidRDefault="7E4B3B03" w:rsidP="7659517B"/>
        </w:tc>
      </w:tr>
    </w:tbl>
    <w:p w14:paraId="2AF9AC7F" w14:textId="7CCA7F3B" w:rsidR="5D5C594A" w:rsidRDefault="5D5C594A" w:rsidP="7E659859">
      <w:pPr>
        <w:rPr>
          <w:b/>
          <w:bCs/>
          <w:sz w:val="40"/>
          <w:szCs w:val="40"/>
        </w:rPr>
      </w:pPr>
      <w:r>
        <w:t xml:space="preserve">                                                   </w:t>
      </w:r>
      <w:r w:rsidRPr="4B52D343">
        <w:rPr>
          <w:b/>
          <w:bCs/>
          <w:sz w:val="40"/>
          <w:szCs w:val="40"/>
        </w:rPr>
        <w:t xml:space="preserve">   </w:t>
      </w:r>
    </w:p>
    <w:p w14:paraId="424B7F67" w14:textId="421152FB" w:rsidR="38EE43F6" w:rsidRDefault="38EE43F6" w:rsidP="251A30BD">
      <w:pPr>
        <w:rPr>
          <w:rFonts w:ascii="Times New Roman" w:eastAsia="Times New Roman" w:hAnsi="Times New Roman" w:cs="Times New Roman"/>
          <w:sz w:val="24"/>
          <w:szCs w:val="24"/>
          <w:u w:val="single"/>
        </w:rPr>
      </w:pPr>
      <w:r w:rsidRPr="4B52D343">
        <w:rPr>
          <w:rFonts w:ascii="Times New Roman" w:eastAsia="Times New Roman" w:hAnsi="Times New Roman" w:cs="Times New Roman"/>
          <w:sz w:val="24"/>
          <w:szCs w:val="24"/>
          <w:u w:val="single"/>
        </w:rPr>
        <w:t>Introduction</w:t>
      </w:r>
      <w:r w:rsidRPr="4B52D343">
        <w:rPr>
          <w:rFonts w:ascii="Times New Roman" w:eastAsia="Times New Roman" w:hAnsi="Times New Roman" w:cs="Times New Roman"/>
          <w:sz w:val="24"/>
          <w:szCs w:val="24"/>
        </w:rPr>
        <w:t xml:space="preserve"> </w:t>
      </w:r>
    </w:p>
    <w:p w14:paraId="31908744" w14:textId="49C7D6C3" w:rsidR="38EE43F6" w:rsidRDefault="38EE43F6" w:rsidP="29685600">
      <w:pPr>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The specific marketing actions that will be performed to achieve a company's strategic goals with the customer as the primary emphasis are described in a marketing strategy (</w:t>
      </w:r>
      <w:proofErr w:type="spellStart"/>
      <w:r w:rsidRPr="251A30BD">
        <w:rPr>
          <w:rFonts w:ascii="Times New Roman" w:eastAsia="Times New Roman" w:hAnsi="Times New Roman" w:cs="Times New Roman"/>
          <w:color w:val="222222"/>
          <w:sz w:val="24"/>
          <w:szCs w:val="24"/>
        </w:rPr>
        <w:t>Kotler</w:t>
      </w:r>
      <w:proofErr w:type="spellEnd"/>
      <w:r w:rsidRPr="251A30BD">
        <w:rPr>
          <w:rFonts w:ascii="Times New Roman" w:eastAsia="Times New Roman" w:hAnsi="Times New Roman" w:cs="Times New Roman"/>
          <w:color w:val="222222"/>
          <w:sz w:val="24"/>
          <w:szCs w:val="24"/>
        </w:rPr>
        <w:t xml:space="preserve"> et al., 2020). This marketing strategy is meant to help Ibis Hotel identify a problem or marketing opportunity and develop a communications plan. Accordingly, this plan is only intended for academic use. A marketing plan's strategy and methods are </w:t>
      </w:r>
      <w:r w:rsidR="7F65DC71" w:rsidRPr="251A30BD">
        <w:rPr>
          <w:rFonts w:ascii="Times New Roman" w:eastAsia="Times New Roman" w:hAnsi="Times New Roman" w:cs="Times New Roman"/>
          <w:color w:val="222222"/>
          <w:sz w:val="24"/>
          <w:szCs w:val="24"/>
        </w:rPr>
        <w:t>very important.</w:t>
      </w:r>
      <w:r w:rsidRPr="251A30BD">
        <w:rPr>
          <w:rFonts w:ascii="Times New Roman" w:eastAsia="Times New Roman" w:hAnsi="Times New Roman" w:cs="Times New Roman"/>
          <w:color w:val="222222"/>
          <w:sz w:val="24"/>
          <w:szCs w:val="24"/>
        </w:rPr>
        <w:t xml:space="preserve"> Among other situation analyses, a SWOT and PESTLE analysis is necessary for the marketing plan to be finished (Jobber et al., 2020). </w:t>
      </w:r>
    </w:p>
    <w:p w14:paraId="0D298645" w14:textId="43E78555" w:rsidR="38EE43F6" w:rsidRDefault="38EE43F6" w:rsidP="251A30BD">
      <w:pPr>
        <w:spacing w:line="324" w:lineRule="exact"/>
        <w:jc w:val="both"/>
        <w:rPr>
          <w:rFonts w:ascii="Times New Roman" w:eastAsia="Times New Roman" w:hAnsi="Times New Roman" w:cs="Times New Roman"/>
          <w:color w:val="222222"/>
          <w:sz w:val="24"/>
          <w:szCs w:val="24"/>
          <w:u w:val="single"/>
        </w:rPr>
      </w:pPr>
      <w:r w:rsidRPr="251A30BD">
        <w:rPr>
          <w:rFonts w:ascii="Times New Roman" w:eastAsia="Times New Roman" w:hAnsi="Times New Roman" w:cs="Times New Roman"/>
          <w:color w:val="222222"/>
          <w:sz w:val="24"/>
          <w:szCs w:val="24"/>
          <w:u w:val="single"/>
        </w:rPr>
        <w:t>Situation Analysis</w:t>
      </w:r>
      <w:r w:rsidRPr="251A30BD">
        <w:rPr>
          <w:rFonts w:ascii="Times New Roman" w:eastAsia="Times New Roman" w:hAnsi="Times New Roman" w:cs="Times New Roman"/>
          <w:color w:val="222222"/>
          <w:sz w:val="24"/>
          <w:szCs w:val="24"/>
        </w:rPr>
        <w:t xml:space="preserve"> </w:t>
      </w:r>
    </w:p>
    <w:p w14:paraId="052B0E87" w14:textId="56DF5749" w:rsidR="38EE43F6" w:rsidRDefault="38EE43F6"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The hospitality and tourist sectors are served by the hotels and resorts operated by Ibis Hotels. Ibis is a division of Accor Hotels, the business that owns it</w:t>
      </w:r>
      <w:r w:rsidR="1DFA305B" w:rsidRPr="251A30BD">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 </w:t>
      </w:r>
      <w:r w:rsidRPr="251A30BD">
        <w:rPr>
          <w:rFonts w:ascii="Times New Roman" w:eastAsia="Times New Roman" w:hAnsi="Times New Roman" w:cs="Times New Roman"/>
          <w:color w:val="222222"/>
          <w:sz w:val="24"/>
          <w:szCs w:val="24"/>
        </w:rPr>
        <w:t>On the local market, it offers the best value. Ibis offers a variety of hotel types as part of their marketing mix product strategy (Ibis, Ibis Styles, and ibis Budget)</w:t>
      </w:r>
      <w:r w:rsidR="1FBC72F8" w:rsidRPr="251A30BD">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 </w:t>
      </w:r>
      <w:r w:rsidRPr="251A30BD">
        <w:rPr>
          <w:rFonts w:ascii="Times New Roman" w:eastAsia="Times New Roman" w:hAnsi="Times New Roman" w:cs="Times New Roman"/>
          <w:color w:val="222222"/>
          <w:sz w:val="24"/>
          <w:szCs w:val="24"/>
        </w:rPr>
        <w:t>Ibis hotels provide exclusive vacation and season deals to entice visitors</w:t>
      </w:r>
      <w:r w:rsidR="1E3E63C5" w:rsidRPr="251A30BD">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 </w:t>
      </w:r>
      <w:r w:rsidR="2B3D3793" w:rsidRPr="29685600">
        <w:rPr>
          <w:rFonts w:ascii="Times New Roman" w:eastAsia="Times New Roman" w:hAnsi="Times New Roman" w:cs="Times New Roman"/>
          <w:color w:val="222222"/>
          <w:sz w:val="24"/>
          <w:szCs w:val="24"/>
        </w:rPr>
        <w:t>It has many competitors, tremendous volatility, and large capital requirements because it is a global hotel.</w:t>
      </w:r>
      <w:r w:rsidRPr="251A30BD">
        <w:rPr>
          <w:rFonts w:ascii="Times New Roman" w:eastAsia="Times New Roman" w:hAnsi="Times New Roman" w:cs="Times New Roman"/>
          <w:color w:val="222222"/>
          <w:sz w:val="24"/>
          <w:szCs w:val="24"/>
        </w:rPr>
        <w:t xml:space="preserve"> Consumer spending and slow revenue growth could be harmful to Ibis. </w:t>
      </w:r>
    </w:p>
    <w:p w14:paraId="3B1AD1E4" w14:textId="61F76FB1" w:rsidR="4B52D343" w:rsidRDefault="2B3D3793" w:rsidP="29685600">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lastRenderedPageBreak/>
        <w:t>Ibis prioritises the needs of its guests and plans, develops, and enhances the features and services of its hotels using research. It serves low-cost visitors, including families and business travellers, and is the market leader in 12 nations. Ibis hotels come in a range of designs, such as ibis budget, which is comparable to basic limited services, ibis hotels, which stands for a caring service mentality, and Ibis styles, which is regarded as the best in the business and embraces diversity and the delight of existence.</w:t>
      </w:r>
    </w:p>
    <w:p w14:paraId="5430288A" w14:textId="15575480" w:rsidR="4B52D343" w:rsidRDefault="2B3D3793" w:rsidP="251A30BD">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 xml:space="preserve">Ibis Hotel started off in Bordeaux and swiftly grew to encompass locations around France. Later, it also expanded its operations across  Africa, the </w:t>
      </w:r>
      <w:r w:rsidR="7F65DC71" w:rsidRPr="251A30BD">
        <w:rPr>
          <w:rFonts w:ascii="Times New Roman" w:eastAsia="Times New Roman" w:hAnsi="Times New Roman" w:cs="Times New Roman"/>
          <w:color w:val="222222"/>
          <w:sz w:val="24"/>
          <w:szCs w:val="24"/>
        </w:rPr>
        <w:t xml:space="preserve">Middle East, </w:t>
      </w:r>
      <w:r w:rsidRPr="29685600">
        <w:rPr>
          <w:rFonts w:ascii="Times New Roman" w:eastAsia="Times New Roman" w:hAnsi="Times New Roman" w:cs="Times New Roman"/>
          <w:color w:val="222222"/>
          <w:sz w:val="24"/>
          <w:szCs w:val="24"/>
        </w:rPr>
        <w:t xml:space="preserve">Asia-Pacific, </w:t>
      </w:r>
      <w:r w:rsidR="7F65DC71" w:rsidRPr="251A30BD">
        <w:rPr>
          <w:rFonts w:ascii="Times New Roman" w:eastAsia="Times New Roman" w:hAnsi="Times New Roman" w:cs="Times New Roman"/>
          <w:color w:val="222222"/>
          <w:sz w:val="24"/>
          <w:szCs w:val="24"/>
        </w:rPr>
        <w:t>Caribbean, Latin America</w:t>
      </w:r>
      <w:r w:rsidRPr="29685600">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and Europe</w:t>
      </w:r>
      <w:r w:rsidRPr="29685600">
        <w:rPr>
          <w:rFonts w:ascii="Times New Roman" w:eastAsia="Times New Roman" w:hAnsi="Times New Roman" w:cs="Times New Roman"/>
          <w:color w:val="222222"/>
          <w:sz w:val="24"/>
          <w:szCs w:val="24"/>
        </w:rPr>
        <w:t>.</w:t>
      </w:r>
      <w:r w:rsidR="7F65DC71" w:rsidRPr="251A30BD">
        <w:rPr>
          <w:rFonts w:ascii="Times New Roman" w:eastAsia="Times New Roman" w:hAnsi="Times New Roman" w:cs="Times New Roman"/>
          <w:color w:val="222222"/>
          <w:sz w:val="24"/>
          <w:szCs w:val="24"/>
        </w:rPr>
        <w:t xml:space="preserve"> The company opened its one</w:t>
      </w:r>
      <w:r w:rsidRPr="29685600">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thousandth venture in Surabaya, Indonesia, at the beginning of the year 2014.Competing hotel chains include Ashoka Hotel, Orchid Hotel, and </w:t>
      </w:r>
      <w:proofErr w:type="spellStart"/>
      <w:r w:rsidR="7F65DC71" w:rsidRPr="251A30BD">
        <w:rPr>
          <w:rFonts w:ascii="Times New Roman" w:eastAsia="Times New Roman" w:hAnsi="Times New Roman" w:cs="Times New Roman"/>
          <w:color w:val="222222"/>
          <w:sz w:val="24"/>
          <w:szCs w:val="24"/>
        </w:rPr>
        <w:t>Tunga</w:t>
      </w:r>
      <w:proofErr w:type="spellEnd"/>
      <w:r w:rsidR="7F65DC71" w:rsidRPr="251A30BD">
        <w:rPr>
          <w:rFonts w:ascii="Times New Roman" w:eastAsia="Times New Roman" w:hAnsi="Times New Roman" w:cs="Times New Roman"/>
          <w:color w:val="222222"/>
          <w:sz w:val="24"/>
          <w:szCs w:val="24"/>
        </w:rPr>
        <w:t xml:space="preserve"> Hotels.</w:t>
      </w:r>
    </w:p>
    <w:p w14:paraId="39DBE4D7" w14:textId="2655C9FF" w:rsidR="4B52D343" w:rsidRDefault="7F65DC71"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 xml:space="preserve">At Ibis, Central Brand Delivery to Accor accounts for more than 70% of their hotel night earnings. This number is broken down into the following categories: 28% OTA, 22% provided to </w:t>
      </w:r>
      <w:hyperlink r:id="rId6">
        <w:r w:rsidRPr="251A30BD">
          <w:rPr>
            <w:rStyle w:val="Hyperlink"/>
            <w:rFonts w:ascii="Times New Roman" w:eastAsia="Times New Roman" w:hAnsi="Times New Roman" w:cs="Times New Roman"/>
            <w:sz w:val="24"/>
            <w:szCs w:val="24"/>
          </w:rPr>
          <w:t>ACCORD.COM</w:t>
        </w:r>
      </w:hyperlink>
      <w:r w:rsidRPr="251A30BD">
        <w:rPr>
          <w:rFonts w:ascii="Times New Roman" w:eastAsia="Times New Roman" w:hAnsi="Times New Roman" w:cs="Times New Roman"/>
          <w:color w:val="222222"/>
          <w:sz w:val="24"/>
          <w:szCs w:val="24"/>
        </w:rPr>
        <w:t xml:space="preserve">, </w:t>
      </w:r>
      <w:hyperlink r:id="rId7">
        <w:r w:rsidRPr="251A30BD">
          <w:rPr>
            <w:rStyle w:val="Hyperlink"/>
            <w:rFonts w:ascii="Times New Roman" w:eastAsia="Times New Roman" w:hAnsi="Times New Roman" w:cs="Times New Roman"/>
            <w:sz w:val="24"/>
            <w:szCs w:val="24"/>
          </w:rPr>
          <w:t>BRANDS.COM</w:t>
        </w:r>
      </w:hyperlink>
      <w:r w:rsidRPr="251A30BD">
        <w:rPr>
          <w:rFonts w:ascii="Times New Roman" w:eastAsia="Times New Roman" w:hAnsi="Times New Roman" w:cs="Times New Roman"/>
          <w:color w:val="222222"/>
          <w:sz w:val="24"/>
          <w:szCs w:val="24"/>
        </w:rPr>
        <w:t>, and voice, 18% given to worldwide B2B sales, and only 8% given to loyalty direct to hotels.</w:t>
      </w:r>
    </w:p>
    <w:p w14:paraId="62FB1E47" w14:textId="5111584C" w:rsidR="4B52D343" w:rsidRDefault="2B3D3793" w:rsidP="29685600">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 xml:space="preserve">PESTLE analysis, according to </w:t>
      </w:r>
      <w:proofErr w:type="spellStart"/>
      <w:r w:rsidRPr="29685600">
        <w:rPr>
          <w:rFonts w:ascii="Times New Roman" w:eastAsia="Times New Roman" w:hAnsi="Times New Roman" w:cs="Times New Roman"/>
          <w:color w:val="222222"/>
          <w:sz w:val="24"/>
          <w:szCs w:val="24"/>
        </w:rPr>
        <w:t>Housden</w:t>
      </w:r>
      <w:proofErr w:type="spellEnd"/>
      <w:r w:rsidRPr="29685600">
        <w:rPr>
          <w:rFonts w:ascii="Times New Roman" w:eastAsia="Times New Roman" w:hAnsi="Times New Roman" w:cs="Times New Roman"/>
          <w:color w:val="222222"/>
          <w:sz w:val="24"/>
          <w:szCs w:val="24"/>
        </w:rPr>
        <w:t xml:space="preserve"> (2008), is only a thorough evaluation of the major elements of outside factors that a corporation must manage. A PESTLE analysis, which has been around since the late 1960s, examines all of the political, economic, social, technical, legal, and environmental factors. A number of things, such as potential political changes, the state of the economy, spending and tax policies, labour and regulation of businesses, business policy and promotions, the federal government's position on trade as well as tariffs, and an array of other short- and long-term issues, could have an impact on business plans. Naturally, an establishment's potential for economic growth is influenced by its geographical location. Customers who prefer less expensive lodging often switch to Airbnb; this is a societal element that affects Ibis Hotels.  Also, the innkeeper laws are crucial from a legal perspective.  </w:t>
      </w:r>
    </w:p>
    <w:p w14:paraId="784055C9" w14:textId="0E48F7AB" w:rsidR="38EE43F6" w:rsidRDefault="2B3D3793" w:rsidP="251A30BD">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As long as it provided customers with private facilities, the hotel was formerly portrayed as being extremely hygienic. The majority of these inexpensive hotels are located close to train stations, airports, and city centres (</w:t>
      </w:r>
      <w:proofErr w:type="spellStart"/>
      <w:r w:rsidRPr="29685600">
        <w:rPr>
          <w:rFonts w:ascii="Times New Roman" w:eastAsia="Times New Roman" w:hAnsi="Times New Roman" w:cs="Times New Roman"/>
          <w:color w:val="222222"/>
          <w:sz w:val="24"/>
          <w:szCs w:val="24"/>
        </w:rPr>
        <w:t>Wearne</w:t>
      </w:r>
      <w:proofErr w:type="spellEnd"/>
      <w:r w:rsidRPr="29685600">
        <w:rPr>
          <w:rFonts w:ascii="Times New Roman" w:eastAsia="Times New Roman" w:hAnsi="Times New Roman" w:cs="Times New Roman"/>
          <w:color w:val="222222"/>
          <w:sz w:val="24"/>
          <w:szCs w:val="24"/>
        </w:rPr>
        <w:t xml:space="preserve"> et al., 2013). As</w:t>
      </w:r>
      <w:r w:rsidR="38EE43F6" w:rsidRPr="251A30BD">
        <w:rPr>
          <w:rFonts w:ascii="Times New Roman" w:eastAsia="Times New Roman" w:hAnsi="Times New Roman" w:cs="Times New Roman"/>
          <w:color w:val="222222"/>
          <w:sz w:val="24"/>
          <w:szCs w:val="24"/>
        </w:rPr>
        <w:t xml:space="preserve"> part of its marketing mix pricing strategy</w:t>
      </w:r>
      <w:r w:rsidRPr="29685600">
        <w:rPr>
          <w:rFonts w:ascii="Times New Roman" w:eastAsia="Times New Roman" w:hAnsi="Times New Roman" w:cs="Times New Roman"/>
          <w:color w:val="222222"/>
          <w:sz w:val="24"/>
          <w:szCs w:val="24"/>
        </w:rPr>
        <w:t>, Ibis offers its clients a best price guarantee.</w:t>
      </w:r>
      <w:r w:rsidR="38EE43F6" w:rsidRPr="251A30BD">
        <w:rPr>
          <w:rFonts w:ascii="Times New Roman" w:eastAsia="Times New Roman" w:hAnsi="Times New Roman" w:cs="Times New Roman"/>
          <w:color w:val="222222"/>
          <w:sz w:val="24"/>
          <w:szCs w:val="24"/>
        </w:rPr>
        <w:t xml:space="preserve"> They guarantee to match any cheaper price the client discovers elsewhere, and if possible, they will even provide them </w:t>
      </w:r>
      <w:r w:rsidRPr="29685600">
        <w:rPr>
          <w:rFonts w:ascii="Times New Roman" w:eastAsia="Times New Roman" w:hAnsi="Times New Roman" w:cs="Times New Roman"/>
          <w:color w:val="222222"/>
          <w:sz w:val="24"/>
          <w:szCs w:val="24"/>
        </w:rPr>
        <w:t xml:space="preserve">a 10% discount. </w:t>
      </w:r>
      <w:r w:rsidR="38EE43F6" w:rsidRPr="251A30BD">
        <w:rPr>
          <w:rFonts w:ascii="Times New Roman" w:eastAsia="Times New Roman" w:hAnsi="Times New Roman" w:cs="Times New Roman"/>
          <w:color w:val="222222"/>
          <w:sz w:val="24"/>
          <w:szCs w:val="24"/>
        </w:rPr>
        <w:t xml:space="preserve">Ibis </w:t>
      </w:r>
      <w:r w:rsidRPr="29685600">
        <w:rPr>
          <w:rFonts w:ascii="Times New Roman" w:eastAsia="Times New Roman" w:hAnsi="Times New Roman" w:cs="Times New Roman"/>
          <w:color w:val="222222"/>
          <w:sz w:val="24"/>
          <w:szCs w:val="24"/>
        </w:rPr>
        <w:t>hotels</w:t>
      </w:r>
      <w:r w:rsidR="38EE43F6" w:rsidRPr="251A30BD">
        <w:rPr>
          <w:rFonts w:ascii="Times New Roman" w:eastAsia="Times New Roman" w:hAnsi="Times New Roman" w:cs="Times New Roman"/>
          <w:color w:val="222222"/>
          <w:sz w:val="24"/>
          <w:szCs w:val="24"/>
        </w:rPr>
        <w:t xml:space="preserve"> offer additional discounts for online reservations. Ibis, a major participant in the hotel sector, values its interactions with clients and staff highly. They provide personalised stays to add value for the clients. Sebastien </w:t>
      </w:r>
      <w:proofErr w:type="spellStart"/>
      <w:r w:rsidR="38EE43F6" w:rsidRPr="251A30BD">
        <w:rPr>
          <w:rFonts w:ascii="Times New Roman" w:eastAsia="Times New Roman" w:hAnsi="Times New Roman" w:cs="Times New Roman"/>
          <w:color w:val="222222"/>
          <w:sz w:val="24"/>
          <w:szCs w:val="24"/>
        </w:rPr>
        <w:t>Bazin</w:t>
      </w:r>
      <w:proofErr w:type="spellEnd"/>
      <w:r w:rsidR="38EE43F6" w:rsidRPr="251A30BD">
        <w:rPr>
          <w:rFonts w:ascii="Times New Roman" w:eastAsia="Times New Roman" w:hAnsi="Times New Roman" w:cs="Times New Roman"/>
          <w:color w:val="222222"/>
          <w:sz w:val="24"/>
          <w:szCs w:val="24"/>
        </w:rPr>
        <w:t xml:space="preserve"> serves as the company's chief executive officer.</w:t>
      </w:r>
    </w:p>
    <w:p w14:paraId="301F5B0F" w14:textId="57A696CB" w:rsidR="38EE43F6" w:rsidRDefault="38EE43F6" w:rsidP="251A30BD">
      <w:pPr>
        <w:spacing w:line="324" w:lineRule="exact"/>
        <w:jc w:val="both"/>
        <w:rPr>
          <w:rFonts w:ascii="Times New Roman" w:eastAsia="Times New Roman" w:hAnsi="Times New Roman" w:cs="Times New Roman"/>
          <w:color w:val="222222"/>
          <w:sz w:val="24"/>
          <w:szCs w:val="24"/>
          <w:u w:val="single"/>
        </w:rPr>
      </w:pPr>
      <w:r w:rsidRPr="251A30BD">
        <w:rPr>
          <w:rFonts w:ascii="Times New Roman" w:eastAsia="Times New Roman" w:hAnsi="Times New Roman" w:cs="Times New Roman"/>
          <w:color w:val="222222"/>
          <w:sz w:val="24"/>
          <w:szCs w:val="24"/>
          <w:u w:val="single"/>
        </w:rPr>
        <w:t>Objectives</w:t>
      </w:r>
      <w:r w:rsidRPr="251A30BD">
        <w:rPr>
          <w:rFonts w:ascii="Times New Roman" w:eastAsia="Times New Roman" w:hAnsi="Times New Roman" w:cs="Times New Roman"/>
          <w:color w:val="222222"/>
          <w:sz w:val="24"/>
          <w:szCs w:val="24"/>
        </w:rPr>
        <w:t xml:space="preserve"> </w:t>
      </w:r>
    </w:p>
    <w:p w14:paraId="747C94F4" w14:textId="693E511D" w:rsidR="38EE43F6" w:rsidRDefault="7F65DC71"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An inviting setting is one of the most important hotel goals since it draws visitors and has a big impact on their entire dining experience (Bowie et al.,</w:t>
      </w:r>
      <w:r w:rsidR="38EE43F6" w:rsidRPr="251A30BD">
        <w:rPr>
          <w:rFonts w:ascii="Times New Roman" w:eastAsia="Times New Roman" w:hAnsi="Times New Roman" w:cs="Times New Roman"/>
          <w:color w:val="222222"/>
          <w:sz w:val="24"/>
          <w:szCs w:val="24"/>
        </w:rPr>
        <w:t xml:space="preserve"> 2017). Ibis is praised for being contemporary, innovative, and stylish, with a friendly staff and more comfortable rooms than its rivals. Their goal is to become the most well-known design hotel brand in the budget market.</w:t>
      </w:r>
    </w:p>
    <w:p w14:paraId="5B9CBEC7" w14:textId="6E903590" w:rsidR="38EE43F6" w:rsidRDefault="38EE43F6" w:rsidP="251A30BD">
      <w:pPr>
        <w:spacing w:line="324" w:lineRule="exact"/>
        <w:jc w:val="both"/>
        <w:rPr>
          <w:rFonts w:ascii="Times New Roman" w:eastAsia="Times New Roman" w:hAnsi="Times New Roman" w:cs="Times New Roman"/>
          <w:color w:val="222222"/>
          <w:sz w:val="24"/>
          <w:szCs w:val="24"/>
          <w:u w:val="single"/>
        </w:rPr>
      </w:pPr>
      <w:r w:rsidRPr="251A30BD">
        <w:rPr>
          <w:rFonts w:ascii="Times New Roman" w:eastAsia="Times New Roman" w:hAnsi="Times New Roman" w:cs="Times New Roman"/>
          <w:color w:val="222222"/>
          <w:sz w:val="24"/>
          <w:szCs w:val="24"/>
          <w:u w:val="single"/>
        </w:rPr>
        <w:lastRenderedPageBreak/>
        <w:t>Strategy</w:t>
      </w:r>
    </w:p>
    <w:p w14:paraId="7C90BA58" w14:textId="17228341" w:rsidR="38EE43F6" w:rsidRDefault="38EE43F6"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With the aid of mobile technology and cultural change, Ibis Hotels has unveiled a novel new idea that completely alters how guests are welcomed in a hotel. The idea, which is supported by cutting-edge mobile technology, enhances customer service, operational effectiveness, and employee happiness while also providing space that can change standard reception areas into lively, revenue-generating locations (Ryan, 2012).</w:t>
      </w:r>
    </w:p>
    <w:p w14:paraId="4CC0B592" w14:textId="7A7E5702" w:rsidR="38EE43F6" w:rsidRDefault="2B3D3793" w:rsidP="251A30BD">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 xml:space="preserve">The four primary stages of a company's development are identified in the </w:t>
      </w:r>
      <w:proofErr w:type="spellStart"/>
      <w:r w:rsidRPr="29685600">
        <w:rPr>
          <w:rFonts w:ascii="Times New Roman" w:eastAsia="Times New Roman" w:hAnsi="Times New Roman" w:cs="Times New Roman"/>
          <w:color w:val="222222"/>
          <w:sz w:val="24"/>
          <w:szCs w:val="24"/>
        </w:rPr>
        <w:t>Ansoff</w:t>
      </w:r>
      <w:proofErr w:type="spellEnd"/>
      <w:r w:rsidRPr="29685600">
        <w:rPr>
          <w:rFonts w:ascii="Times New Roman" w:eastAsia="Times New Roman" w:hAnsi="Times New Roman" w:cs="Times New Roman"/>
          <w:color w:val="222222"/>
          <w:sz w:val="24"/>
          <w:szCs w:val="24"/>
        </w:rPr>
        <w:t xml:space="preserve"> matrix as market</w:t>
      </w:r>
      <w:r w:rsidR="38EE43F6" w:rsidRPr="251A30BD">
        <w:rPr>
          <w:rFonts w:ascii="Times New Roman" w:eastAsia="Times New Roman" w:hAnsi="Times New Roman" w:cs="Times New Roman"/>
          <w:color w:val="222222"/>
          <w:sz w:val="24"/>
          <w:szCs w:val="24"/>
        </w:rPr>
        <w:t xml:space="preserve"> penetration, market development, product development, and diversification (</w:t>
      </w:r>
      <w:proofErr w:type="spellStart"/>
      <w:r w:rsidR="38EE43F6" w:rsidRPr="251A30BD">
        <w:rPr>
          <w:rFonts w:ascii="Times New Roman" w:eastAsia="Times New Roman" w:hAnsi="Times New Roman" w:cs="Times New Roman"/>
          <w:color w:val="222222"/>
          <w:sz w:val="24"/>
          <w:szCs w:val="24"/>
        </w:rPr>
        <w:t>Ghauri</w:t>
      </w:r>
      <w:proofErr w:type="spellEnd"/>
      <w:r w:rsidR="38EE43F6" w:rsidRPr="251A30BD">
        <w:rPr>
          <w:rFonts w:ascii="Times New Roman" w:eastAsia="Times New Roman" w:hAnsi="Times New Roman" w:cs="Times New Roman"/>
          <w:color w:val="222222"/>
          <w:sz w:val="24"/>
          <w:szCs w:val="24"/>
        </w:rPr>
        <w:t xml:space="preserve">, 2014). </w:t>
      </w:r>
      <w:r w:rsidRPr="29685600">
        <w:rPr>
          <w:rFonts w:ascii="Times New Roman" w:eastAsia="Times New Roman" w:hAnsi="Times New Roman" w:cs="Times New Roman"/>
          <w:color w:val="222222"/>
          <w:sz w:val="24"/>
          <w:szCs w:val="24"/>
        </w:rPr>
        <w:t>Accor's business model</w:t>
      </w:r>
      <w:r w:rsidR="38EE43F6" w:rsidRPr="251A30BD">
        <w:rPr>
          <w:rFonts w:ascii="Times New Roman" w:eastAsia="Times New Roman" w:hAnsi="Times New Roman" w:cs="Times New Roman"/>
          <w:color w:val="222222"/>
          <w:sz w:val="24"/>
          <w:szCs w:val="24"/>
        </w:rPr>
        <w:t xml:space="preserve"> is currently being </w:t>
      </w:r>
      <w:r w:rsidRPr="29685600">
        <w:rPr>
          <w:rFonts w:ascii="Times New Roman" w:eastAsia="Times New Roman" w:hAnsi="Times New Roman" w:cs="Times New Roman"/>
          <w:color w:val="222222"/>
          <w:sz w:val="24"/>
          <w:szCs w:val="24"/>
        </w:rPr>
        <w:t>transformed into</w:t>
      </w:r>
      <w:r w:rsidR="38EE43F6" w:rsidRPr="251A30BD">
        <w:rPr>
          <w:rFonts w:ascii="Times New Roman" w:eastAsia="Times New Roman" w:hAnsi="Times New Roman" w:cs="Times New Roman"/>
          <w:color w:val="222222"/>
          <w:sz w:val="24"/>
          <w:szCs w:val="24"/>
        </w:rPr>
        <w:t xml:space="preserve"> a product. </w:t>
      </w:r>
      <w:r w:rsidRPr="29685600">
        <w:rPr>
          <w:rFonts w:ascii="Times New Roman" w:eastAsia="Times New Roman" w:hAnsi="Times New Roman" w:cs="Times New Roman"/>
          <w:color w:val="222222"/>
          <w:sz w:val="24"/>
          <w:szCs w:val="24"/>
        </w:rPr>
        <w:t>According to this strategy, the company expects</w:t>
      </w:r>
      <w:r w:rsidR="38EE43F6" w:rsidRPr="251A30BD">
        <w:rPr>
          <w:rFonts w:ascii="Times New Roman" w:eastAsia="Times New Roman" w:hAnsi="Times New Roman" w:cs="Times New Roman"/>
          <w:color w:val="222222"/>
          <w:sz w:val="24"/>
          <w:szCs w:val="24"/>
        </w:rPr>
        <w:t xml:space="preserve"> to spend up to £500 million on product development over the </w:t>
      </w:r>
      <w:r w:rsidRPr="29685600">
        <w:rPr>
          <w:rFonts w:ascii="Times New Roman" w:eastAsia="Times New Roman" w:hAnsi="Times New Roman" w:cs="Times New Roman"/>
          <w:color w:val="222222"/>
          <w:sz w:val="24"/>
          <w:szCs w:val="24"/>
        </w:rPr>
        <w:t>following</w:t>
      </w:r>
      <w:r w:rsidR="38EE43F6" w:rsidRPr="251A30BD">
        <w:rPr>
          <w:rFonts w:ascii="Times New Roman" w:eastAsia="Times New Roman" w:hAnsi="Times New Roman" w:cs="Times New Roman"/>
          <w:color w:val="222222"/>
          <w:sz w:val="24"/>
          <w:szCs w:val="24"/>
        </w:rPr>
        <w:t xml:space="preserve"> five years </w:t>
      </w:r>
      <w:r w:rsidRPr="29685600">
        <w:rPr>
          <w:rFonts w:ascii="Times New Roman" w:eastAsia="Times New Roman" w:hAnsi="Times New Roman" w:cs="Times New Roman"/>
          <w:color w:val="222222"/>
          <w:sz w:val="24"/>
          <w:szCs w:val="24"/>
        </w:rPr>
        <w:t>(IBS Research Centre, 2009).</w:t>
      </w:r>
      <w:r w:rsidR="65160CF3" w:rsidRPr="251A30BD">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 </w:t>
      </w:r>
    </w:p>
    <w:p w14:paraId="5B29B49E" w14:textId="7154B0E7" w:rsidR="38EE43F6" w:rsidRDefault="38EE43F6" w:rsidP="251A30BD">
      <w:pPr>
        <w:spacing w:line="324" w:lineRule="exact"/>
        <w:jc w:val="both"/>
        <w:rPr>
          <w:rFonts w:ascii="Times New Roman" w:eastAsia="Times New Roman" w:hAnsi="Times New Roman" w:cs="Times New Roman"/>
          <w:color w:val="222222"/>
          <w:sz w:val="24"/>
          <w:szCs w:val="24"/>
          <w:u w:val="single"/>
        </w:rPr>
      </w:pPr>
      <w:r w:rsidRPr="251A30BD">
        <w:rPr>
          <w:rFonts w:ascii="Times New Roman" w:eastAsia="Times New Roman" w:hAnsi="Times New Roman" w:cs="Times New Roman"/>
          <w:color w:val="222222"/>
          <w:sz w:val="24"/>
          <w:szCs w:val="24"/>
          <w:u w:val="single"/>
        </w:rPr>
        <w:t>Tactics</w:t>
      </w:r>
    </w:p>
    <w:p w14:paraId="02C5E186" w14:textId="2EAEDF8D" w:rsidR="38EE43F6" w:rsidRDefault="38EE43F6"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 xml:space="preserve">Ibis' overall business strategy is to provide guests with an affordable stay in a hotel of the highest international standards. That implies that Ibis clients could receive exceptional value for their money. </w:t>
      </w:r>
      <w:r w:rsidR="7F65DC71" w:rsidRPr="251A30BD">
        <w:rPr>
          <w:rFonts w:ascii="Times New Roman" w:eastAsia="Times New Roman" w:hAnsi="Times New Roman" w:cs="Times New Roman"/>
          <w:color w:val="222222"/>
          <w:sz w:val="24"/>
          <w:szCs w:val="24"/>
        </w:rPr>
        <w:t>All of</w:t>
      </w:r>
      <w:r w:rsidRPr="251A30BD">
        <w:rPr>
          <w:rFonts w:ascii="Times New Roman" w:eastAsia="Times New Roman" w:hAnsi="Times New Roman" w:cs="Times New Roman"/>
          <w:color w:val="222222"/>
          <w:sz w:val="24"/>
          <w:szCs w:val="24"/>
        </w:rPr>
        <w:t xml:space="preserve"> the Ibis hotel rooms were created using this plan. Their motto is “You want it all, AND you can have it all.”</w:t>
      </w:r>
    </w:p>
    <w:p w14:paraId="56084BE3" w14:textId="5E73A6FD" w:rsidR="4B52D343" w:rsidRDefault="2B3D3793" w:rsidP="29685600">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The framework for communication includes the technology used to communicate with customers or potential clients (</w:t>
      </w:r>
      <w:proofErr w:type="spellStart"/>
      <w:r w:rsidRPr="29685600">
        <w:rPr>
          <w:rFonts w:ascii="Times New Roman" w:eastAsia="Times New Roman" w:hAnsi="Times New Roman" w:cs="Times New Roman"/>
          <w:color w:val="222222"/>
          <w:sz w:val="24"/>
          <w:szCs w:val="24"/>
        </w:rPr>
        <w:t>Wagen</w:t>
      </w:r>
      <w:proofErr w:type="spellEnd"/>
      <w:r w:rsidRPr="29685600">
        <w:rPr>
          <w:rFonts w:ascii="Times New Roman" w:eastAsia="Times New Roman" w:hAnsi="Times New Roman" w:cs="Times New Roman"/>
          <w:color w:val="222222"/>
          <w:sz w:val="24"/>
          <w:szCs w:val="24"/>
        </w:rPr>
        <w:t xml:space="preserve"> et al., 2015). To do this, you could employ marketing, internet platforms, product packaging, direct mail marketing, websites, events, and exhibitions (Smith et al., 2020). Ibis employs them all, offering a full range of communication options. They have a complete website, free of any necessary implementations, from my humble view.</w:t>
      </w:r>
    </w:p>
    <w:p w14:paraId="537F04BD" w14:textId="19AACDCB" w:rsidR="4B52D343" w:rsidRDefault="2B3D3793" w:rsidP="29685600">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Customers are speaking out more and more against companies that have implemented technology to cut human expenses, which has led to a decline in customer service standards (</w:t>
      </w:r>
      <w:proofErr w:type="spellStart"/>
      <w:r w:rsidRPr="29685600">
        <w:rPr>
          <w:rFonts w:ascii="Times New Roman" w:eastAsia="Times New Roman" w:hAnsi="Times New Roman" w:cs="Times New Roman"/>
          <w:color w:val="222222"/>
          <w:sz w:val="24"/>
          <w:szCs w:val="24"/>
        </w:rPr>
        <w:t>Kotler</w:t>
      </w:r>
      <w:proofErr w:type="spellEnd"/>
      <w:r w:rsidRPr="29685600">
        <w:rPr>
          <w:rFonts w:ascii="Times New Roman" w:eastAsia="Times New Roman" w:hAnsi="Times New Roman" w:cs="Times New Roman"/>
          <w:color w:val="222222"/>
          <w:sz w:val="24"/>
          <w:szCs w:val="24"/>
        </w:rPr>
        <w:t xml:space="preserve"> et al., 2017). Ibis Hotels recognised this as a chance. It sought to boost customer satisfaction and loyalty by tailoring the experiences of both its visitors and employees and raising the bar for customer service throughout the economy category and beyond.  With the use of mobile technology, it found a way to redefine the experience for both guests and employees (Ibis Campaign “Reinventing the Guest Experience”, 2017).</w:t>
      </w:r>
    </w:p>
    <w:p w14:paraId="144CAAEF" w14:textId="3B2F5FFD" w:rsidR="4B52D343" w:rsidRDefault="2B3D3793" w:rsidP="29685600">
      <w:pPr>
        <w:spacing w:line="324" w:lineRule="exact"/>
        <w:jc w:val="both"/>
        <w:rPr>
          <w:rFonts w:ascii="Times New Roman" w:eastAsia="Times New Roman" w:hAnsi="Times New Roman" w:cs="Times New Roman"/>
          <w:color w:val="222222"/>
          <w:sz w:val="24"/>
          <w:szCs w:val="24"/>
          <w:u w:val="single"/>
        </w:rPr>
      </w:pPr>
      <w:r w:rsidRPr="29685600">
        <w:rPr>
          <w:rFonts w:ascii="Times New Roman" w:eastAsia="Times New Roman" w:hAnsi="Times New Roman" w:cs="Times New Roman"/>
          <w:color w:val="222222"/>
          <w:sz w:val="24"/>
          <w:szCs w:val="24"/>
          <w:u w:val="single"/>
        </w:rPr>
        <w:t>Control</w:t>
      </w:r>
    </w:p>
    <w:p w14:paraId="25676BB0" w14:textId="52B6E20E" w:rsidR="38EE43F6" w:rsidRDefault="2B3D3793" w:rsidP="251A30BD">
      <w:pPr>
        <w:spacing w:line="324" w:lineRule="exact"/>
        <w:jc w:val="both"/>
        <w:rPr>
          <w:rFonts w:ascii="Times New Roman" w:eastAsia="Times New Roman" w:hAnsi="Times New Roman" w:cs="Times New Roman"/>
          <w:color w:val="222222"/>
          <w:sz w:val="24"/>
          <w:szCs w:val="24"/>
        </w:rPr>
      </w:pPr>
      <w:r w:rsidRPr="29685600">
        <w:rPr>
          <w:rFonts w:ascii="Times New Roman" w:eastAsia="Times New Roman" w:hAnsi="Times New Roman" w:cs="Times New Roman"/>
          <w:color w:val="222222"/>
          <w:sz w:val="24"/>
          <w:szCs w:val="24"/>
        </w:rPr>
        <w:t>Indicators of</w:t>
      </w:r>
      <w:r w:rsidR="38EE43F6" w:rsidRPr="251A30BD">
        <w:rPr>
          <w:rFonts w:ascii="Times New Roman" w:eastAsia="Times New Roman" w:hAnsi="Times New Roman" w:cs="Times New Roman"/>
          <w:color w:val="222222"/>
          <w:sz w:val="24"/>
          <w:szCs w:val="24"/>
        </w:rPr>
        <w:t xml:space="preserve"> sales </w:t>
      </w:r>
      <w:r w:rsidRPr="29685600">
        <w:rPr>
          <w:rFonts w:ascii="Times New Roman" w:eastAsia="Times New Roman" w:hAnsi="Times New Roman" w:cs="Times New Roman"/>
          <w:color w:val="222222"/>
          <w:sz w:val="24"/>
          <w:szCs w:val="24"/>
        </w:rPr>
        <w:t xml:space="preserve">performance include </w:t>
      </w:r>
      <w:r w:rsidR="38EE43F6" w:rsidRPr="251A30BD">
        <w:rPr>
          <w:rFonts w:ascii="Times New Roman" w:eastAsia="Times New Roman" w:hAnsi="Times New Roman" w:cs="Times New Roman"/>
          <w:color w:val="222222"/>
          <w:sz w:val="24"/>
          <w:szCs w:val="24"/>
        </w:rPr>
        <w:t>average daily rate</w:t>
      </w:r>
      <w:r w:rsidRPr="29685600">
        <w:rPr>
          <w:rFonts w:ascii="Times New Roman" w:eastAsia="Times New Roman" w:hAnsi="Times New Roman" w:cs="Times New Roman"/>
          <w:color w:val="222222"/>
          <w:sz w:val="24"/>
          <w:szCs w:val="24"/>
        </w:rPr>
        <w:t>,</w:t>
      </w:r>
      <w:r w:rsidR="38EE43F6" w:rsidRPr="251A30BD">
        <w:rPr>
          <w:rFonts w:ascii="Times New Roman" w:eastAsia="Times New Roman" w:hAnsi="Times New Roman" w:cs="Times New Roman"/>
          <w:color w:val="222222"/>
          <w:sz w:val="24"/>
          <w:szCs w:val="24"/>
        </w:rPr>
        <w:t xml:space="preserve"> revenue per available room</w:t>
      </w:r>
      <w:r w:rsidRPr="29685600">
        <w:rPr>
          <w:rFonts w:ascii="Times New Roman" w:eastAsia="Times New Roman" w:hAnsi="Times New Roman" w:cs="Times New Roman"/>
          <w:color w:val="222222"/>
          <w:sz w:val="24"/>
          <w:szCs w:val="24"/>
        </w:rPr>
        <w:t>,</w:t>
      </w:r>
      <w:r w:rsidR="38EE43F6" w:rsidRPr="251A30BD">
        <w:rPr>
          <w:rFonts w:ascii="Times New Roman" w:eastAsia="Times New Roman" w:hAnsi="Times New Roman" w:cs="Times New Roman"/>
          <w:color w:val="222222"/>
          <w:sz w:val="24"/>
          <w:szCs w:val="24"/>
        </w:rPr>
        <w:t xml:space="preserve"> and average occupancy rate</w:t>
      </w:r>
      <w:r w:rsidRPr="29685600">
        <w:rPr>
          <w:rFonts w:ascii="Times New Roman" w:eastAsia="Times New Roman" w:hAnsi="Times New Roman" w:cs="Times New Roman"/>
          <w:color w:val="222222"/>
          <w:sz w:val="24"/>
          <w:szCs w:val="24"/>
        </w:rPr>
        <w:t>.</w:t>
      </w:r>
      <w:r w:rsidR="38EE43F6" w:rsidRPr="251A30BD">
        <w:rPr>
          <w:rFonts w:ascii="Times New Roman" w:eastAsia="Times New Roman" w:hAnsi="Times New Roman" w:cs="Times New Roman"/>
          <w:color w:val="222222"/>
          <w:sz w:val="24"/>
          <w:szCs w:val="24"/>
        </w:rPr>
        <w:t xml:space="preserve"> A hotel's performance </w:t>
      </w:r>
      <w:r w:rsidRPr="29685600">
        <w:rPr>
          <w:rFonts w:ascii="Times New Roman" w:eastAsia="Times New Roman" w:hAnsi="Times New Roman" w:cs="Times New Roman"/>
          <w:color w:val="222222"/>
          <w:sz w:val="24"/>
          <w:szCs w:val="24"/>
        </w:rPr>
        <w:t>in</w:t>
      </w:r>
      <w:r w:rsidR="38EE43F6" w:rsidRPr="251A30BD">
        <w:rPr>
          <w:rFonts w:ascii="Times New Roman" w:eastAsia="Times New Roman" w:hAnsi="Times New Roman" w:cs="Times New Roman"/>
          <w:color w:val="222222"/>
          <w:sz w:val="24"/>
          <w:szCs w:val="24"/>
        </w:rPr>
        <w:t xml:space="preserve"> the market can be evaluated using the market penetration index (MPI) and the revenue generated index (RGI) (</w:t>
      </w:r>
      <w:proofErr w:type="spellStart"/>
      <w:r w:rsidR="38EE43F6" w:rsidRPr="7E659859">
        <w:rPr>
          <w:rFonts w:ascii="Times New Roman" w:eastAsia="Times New Roman" w:hAnsi="Times New Roman" w:cs="Times New Roman"/>
          <w:color w:val="1F2024"/>
          <w:sz w:val="24"/>
          <w:szCs w:val="24"/>
        </w:rPr>
        <w:t>Tajvidi</w:t>
      </w:r>
      <w:proofErr w:type="spellEnd"/>
      <w:r w:rsidR="38EE43F6" w:rsidRPr="7E659859">
        <w:rPr>
          <w:rFonts w:ascii="Times New Roman" w:eastAsia="Times New Roman" w:hAnsi="Times New Roman" w:cs="Times New Roman"/>
          <w:color w:val="1F2024"/>
          <w:sz w:val="24"/>
          <w:szCs w:val="24"/>
        </w:rPr>
        <w:t xml:space="preserve"> et al., 2016</w:t>
      </w:r>
      <w:r w:rsidR="38EE43F6" w:rsidRPr="251A30BD">
        <w:rPr>
          <w:rFonts w:ascii="Times New Roman" w:eastAsia="Times New Roman" w:hAnsi="Times New Roman" w:cs="Times New Roman"/>
          <w:color w:val="222222"/>
          <w:sz w:val="24"/>
          <w:szCs w:val="24"/>
        </w:rPr>
        <w:t>). In order to assess performance, Ibis monitors brand awareness growth (above or close to 40% of the total recognition in 5 countries)</w:t>
      </w:r>
      <w:r w:rsidR="3C3C8192" w:rsidRPr="251A30BD">
        <w:rPr>
          <w:rFonts w:ascii="Times New Roman" w:eastAsia="Times New Roman" w:hAnsi="Times New Roman" w:cs="Times New Roman"/>
          <w:color w:val="222222"/>
          <w:sz w:val="24"/>
          <w:szCs w:val="24"/>
        </w:rPr>
        <w:t xml:space="preserve">. </w:t>
      </w:r>
      <w:r w:rsidR="7F65DC71" w:rsidRPr="251A30BD">
        <w:rPr>
          <w:rFonts w:ascii="Times New Roman" w:eastAsia="Times New Roman" w:hAnsi="Times New Roman" w:cs="Times New Roman"/>
          <w:color w:val="222222"/>
          <w:sz w:val="24"/>
          <w:szCs w:val="24"/>
        </w:rPr>
        <w:t xml:space="preserve"> </w:t>
      </w:r>
      <w:r w:rsidR="38EE43F6" w:rsidRPr="251A30BD">
        <w:rPr>
          <w:rFonts w:ascii="Times New Roman" w:eastAsia="Times New Roman" w:hAnsi="Times New Roman" w:cs="Times New Roman"/>
          <w:color w:val="222222"/>
          <w:sz w:val="24"/>
          <w:szCs w:val="24"/>
        </w:rPr>
        <w:t>They aim to uphold honesty and integrity in both their words and their deeds.</w:t>
      </w:r>
    </w:p>
    <w:p w14:paraId="618F99AD" w14:textId="33689585" w:rsidR="38EE43F6" w:rsidRDefault="38EE43F6" w:rsidP="251A30BD">
      <w:pPr>
        <w:spacing w:line="324" w:lineRule="exact"/>
        <w:jc w:val="both"/>
        <w:rPr>
          <w:rFonts w:ascii="Times New Roman" w:eastAsia="Times New Roman" w:hAnsi="Times New Roman" w:cs="Times New Roman"/>
          <w:color w:val="222222"/>
          <w:sz w:val="24"/>
          <w:szCs w:val="24"/>
          <w:u w:val="single"/>
        </w:rPr>
      </w:pPr>
      <w:r w:rsidRPr="251A30BD">
        <w:rPr>
          <w:rFonts w:ascii="Times New Roman" w:eastAsia="Times New Roman" w:hAnsi="Times New Roman" w:cs="Times New Roman"/>
          <w:color w:val="222222"/>
          <w:sz w:val="24"/>
          <w:szCs w:val="24"/>
          <w:u w:val="single"/>
        </w:rPr>
        <w:t>Conclusion</w:t>
      </w:r>
      <w:r w:rsidRPr="251A30BD">
        <w:rPr>
          <w:rFonts w:ascii="Times New Roman" w:eastAsia="Times New Roman" w:hAnsi="Times New Roman" w:cs="Times New Roman"/>
          <w:color w:val="222222"/>
          <w:sz w:val="24"/>
          <w:szCs w:val="24"/>
        </w:rPr>
        <w:t xml:space="preserve"> </w:t>
      </w:r>
    </w:p>
    <w:p w14:paraId="080E6C84" w14:textId="742938DA" w:rsidR="38EE43F6" w:rsidRDefault="38EE43F6" w:rsidP="251A30BD">
      <w:pPr>
        <w:spacing w:line="324" w:lineRule="exact"/>
        <w:jc w:val="both"/>
        <w:rPr>
          <w:rFonts w:ascii="Times New Roman" w:eastAsia="Times New Roman" w:hAnsi="Times New Roman" w:cs="Times New Roman"/>
          <w:color w:val="222222"/>
          <w:sz w:val="24"/>
          <w:szCs w:val="24"/>
        </w:rPr>
      </w:pPr>
      <w:r w:rsidRPr="251A30BD">
        <w:rPr>
          <w:rFonts w:ascii="Times New Roman" w:eastAsia="Times New Roman" w:hAnsi="Times New Roman" w:cs="Times New Roman"/>
          <w:color w:val="222222"/>
          <w:sz w:val="24"/>
          <w:szCs w:val="24"/>
        </w:rPr>
        <w:t xml:space="preserve">In closing, Ibis is a well-known brand in the hospitality industry and manages a chain of hotels around the world. </w:t>
      </w:r>
      <w:r w:rsidR="2B3D3793" w:rsidRPr="29685600">
        <w:rPr>
          <w:rFonts w:ascii="Times New Roman" w:eastAsia="Times New Roman" w:hAnsi="Times New Roman" w:cs="Times New Roman"/>
          <w:color w:val="222222"/>
          <w:sz w:val="24"/>
          <w:szCs w:val="24"/>
        </w:rPr>
        <w:t xml:space="preserve">It is owned by hotel holding group Accor Hotels. The hotels' prime </w:t>
      </w:r>
      <w:r w:rsidR="2B3D3793" w:rsidRPr="29685600">
        <w:rPr>
          <w:rFonts w:ascii="Times New Roman" w:eastAsia="Times New Roman" w:hAnsi="Times New Roman" w:cs="Times New Roman"/>
          <w:color w:val="222222"/>
          <w:sz w:val="24"/>
          <w:szCs w:val="24"/>
        </w:rPr>
        <w:lastRenderedPageBreak/>
        <w:t>locations—such as those near airports, train stations, and the city's business district—and their affordable rates draw tourists. This essay demonstrated through the use of a marketing strategy that promotion is one of the most important elements of any business, and Ibis has been adhering to its marketing plan by emphasising its successes (</w:t>
      </w:r>
      <w:proofErr w:type="spellStart"/>
      <w:r w:rsidR="2B3D3793" w:rsidRPr="29685600">
        <w:rPr>
          <w:rFonts w:ascii="Times New Roman" w:eastAsia="Times New Roman" w:hAnsi="Times New Roman" w:cs="Times New Roman"/>
          <w:color w:val="222222"/>
          <w:sz w:val="24"/>
          <w:szCs w:val="24"/>
        </w:rPr>
        <w:t>Clow</w:t>
      </w:r>
      <w:proofErr w:type="spellEnd"/>
      <w:r w:rsidR="2B3D3793" w:rsidRPr="29685600">
        <w:rPr>
          <w:rFonts w:ascii="Times New Roman" w:eastAsia="Times New Roman" w:hAnsi="Times New Roman" w:cs="Times New Roman"/>
          <w:color w:val="222222"/>
          <w:sz w:val="24"/>
          <w:szCs w:val="24"/>
        </w:rPr>
        <w:t xml:space="preserve"> et al., 2013). Special acknowledgment of its distinguishing characteristics and an emphasis on client pleasure are both part of advertising.</w:t>
      </w:r>
      <w:r w:rsidRPr="251A30BD">
        <w:rPr>
          <w:rFonts w:ascii="Times New Roman" w:eastAsia="Times New Roman" w:hAnsi="Times New Roman" w:cs="Times New Roman"/>
          <w:color w:val="222222"/>
          <w:sz w:val="24"/>
          <w:szCs w:val="24"/>
        </w:rPr>
        <w:t xml:space="preserve"> Ibis is one of the few lodging establishments attempting to advance technologically and improve. Ibis has transformed the idea of affordability, enhancing the experience for those who select it.</w:t>
      </w:r>
    </w:p>
    <w:p w14:paraId="3F05BEA3" w14:textId="7BE7D37A" w:rsidR="4B52D343" w:rsidRDefault="4B52D343" w:rsidP="4B52D343">
      <w:pPr>
        <w:jc w:val="both"/>
        <w:rPr>
          <w:rFonts w:ascii="Arial" w:eastAsia="Arial" w:hAnsi="Arial" w:cs="Arial"/>
          <w:color w:val="888888"/>
          <w:sz w:val="24"/>
          <w:szCs w:val="24"/>
        </w:rPr>
      </w:pPr>
    </w:p>
    <w:p w14:paraId="2641FC59" w14:textId="3105A15D" w:rsidR="7E659859" w:rsidRDefault="7E659859" w:rsidP="7E659859">
      <w:pPr>
        <w:rPr>
          <w:b/>
          <w:bCs/>
          <w:sz w:val="40"/>
          <w:szCs w:val="40"/>
        </w:rPr>
      </w:pPr>
    </w:p>
    <w:p w14:paraId="612F3AAD" w14:textId="645F5134" w:rsidR="7E659859" w:rsidRDefault="7E659859" w:rsidP="7E659859">
      <w:pPr>
        <w:rPr>
          <w:b/>
          <w:bCs/>
          <w:sz w:val="40"/>
          <w:szCs w:val="40"/>
        </w:rPr>
      </w:pPr>
    </w:p>
    <w:p w14:paraId="0E77A981" w14:textId="075E5E16" w:rsidR="122E3779" w:rsidRDefault="122E3779" w:rsidP="7E659859">
      <w:pPr>
        <w:jc w:val="both"/>
        <w:rPr>
          <w:rFonts w:ascii="Times New Roman" w:eastAsia="Times New Roman" w:hAnsi="Times New Roman" w:cs="Times New Roman"/>
        </w:rPr>
      </w:pPr>
      <w:r w:rsidRPr="7E659859">
        <w:rPr>
          <w:rFonts w:ascii="Times New Roman" w:eastAsia="Times New Roman" w:hAnsi="Times New Roman" w:cs="Times New Roman"/>
        </w:rPr>
        <w:t xml:space="preserve">References </w:t>
      </w:r>
    </w:p>
    <w:p w14:paraId="2D00C3DD" w14:textId="5041E98C" w:rsidR="122E3779" w:rsidRDefault="122E3779" w:rsidP="29685600">
      <w:pPr>
        <w:spacing w:line="324" w:lineRule="exact"/>
        <w:jc w:val="both"/>
      </w:pPr>
      <w:proofErr w:type="spellStart"/>
      <w:r w:rsidRPr="29685600">
        <w:rPr>
          <w:rFonts w:ascii="Times New Roman" w:eastAsia="Times New Roman" w:hAnsi="Times New Roman" w:cs="Times New Roman"/>
          <w:color w:val="222222"/>
          <w:sz w:val="18"/>
          <w:szCs w:val="18"/>
        </w:rPr>
        <w:t>Kotler</w:t>
      </w:r>
      <w:proofErr w:type="spellEnd"/>
      <w:r w:rsidRPr="29685600">
        <w:rPr>
          <w:rFonts w:ascii="Times New Roman" w:eastAsia="Times New Roman" w:hAnsi="Times New Roman" w:cs="Times New Roman"/>
          <w:color w:val="222222"/>
          <w:sz w:val="18"/>
          <w:szCs w:val="18"/>
        </w:rPr>
        <w:t>, P., Armstrong, G., Harris, L. and He, H., 2020. Principles of marketing. 8th European ed, London: Pearson Education Limited.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34917192" w14:textId="729EE523" w:rsidR="122E3779" w:rsidRDefault="122E3779" w:rsidP="29685600">
      <w:pPr>
        <w:spacing w:line="324" w:lineRule="exact"/>
        <w:jc w:val="both"/>
      </w:pPr>
      <w:r w:rsidRPr="29685600">
        <w:rPr>
          <w:rFonts w:ascii="Times New Roman" w:eastAsia="Times New Roman" w:hAnsi="Times New Roman" w:cs="Times New Roman"/>
          <w:color w:val="222222"/>
          <w:sz w:val="18"/>
          <w:szCs w:val="18"/>
        </w:rPr>
        <w:t xml:space="preserve">Joel </w:t>
      </w:r>
      <w:proofErr w:type="spellStart"/>
      <w:r w:rsidRPr="29685600">
        <w:rPr>
          <w:rFonts w:ascii="Times New Roman" w:eastAsia="Times New Roman" w:hAnsi="Times New Roman" w:cs="Times New Roman"/>
          <w:color w:val="222222"/>
          <w:sz w:val="18"/>
          <w:szCs w:val="18"/>
        </w:rPr>
        <w:t>Sarosh</w:t>
      </w:r>
      <w:proofErr w:type="spellEnd"/>
      <w:r w:rsidRPr="29685600">
        <w:rPr>
          <w:rFonts w:ascii="Times New Roman" w:eastAsia="Times New Roman" w:hAnsi="Times New Roman" w:cs="Times New Roman"/>
          <w:color w:val="222222"/>
          <w:sz w:val="18"/>
          <w:szCs w:val="18"/>
        </w:rPr>
        <w:t xml:space="preserve"> </w:t>
      </w:r>
      <w:proofErr w:type="spellStart"/>
      <w:r w:rsidRPr="29685600">
        <w:rPr>
          <w:rFonts w:ascii="Times New Roman" w:eastAsia="Times New Roman" w:hAnsi="Times New Roman" w:cs="Times New Roman"/>
          <w:color w:val="222222"/>
          <w:sz w:val="18"/>
          <w:szCs w:val="18"/>
        </w:rPr>
        <w:t>Thadamalla</w:t>
      </w:r>
      <w:proofErr w:type="spellEnd"/>
      <w:r w:rsidRPr="29685600">
        <w:rPr>
          <w:rFonts w:ascii="Times New Roman" w:eastAsia="Times New Roman" w:hAnsi="Times New Roman" w:cs="Times New Roman"/>
          <w:color w:val="222222"/>
          <w:sz w:val="18"/>
          <w:szCs w:val="18"/>
        </w:rPr>
        <w:t xml:space="preserve">; Jayesh Patel. (2007). </w:t>
      </w:r>
      <w:r w:rsidRPr="29685600">
        <w:rPr>
          <w:rFonts w:ascii="Times New Roman" w:eastAsia="Times New Roman" w:hAnsi="Times New Roman" w:cs="Times New Roman"/>
          <w:i/>
          <w:color w:val="222222"/>
          <w:sz w:val="18"/>
          <w:szCs w:val="18"/>
        </w:rPr>
        <w:t>French Hotel Group Accor's Growth Strategies</w:t>
      </w:r>
      <w:r w:rsidRPr="29685600">
        <w:rPr>
          <w:rFonts w:ascii="Times New Roman" w:eastAsia="Times New Roman" w:hAnsi="Times New Roman" w:cs="Times New Roman"/>
          <w:color w:val="222222"/>
          <w:sz w:val="18"/>
          <w:szCs w:val="18"/>
        </w:rPr>
        <w:t xml:space="preserve">. [Online]. </w:t>
      </w:r>
      <w:hyperlink r:id="rId8">
        <w:r w:rsidR="1201ED95" w:rsidRPr="29685600">
          <w:rPr>
            <w:rStyle w:val="Hyperlink"/>
            <w:rFonts w:ascii="Times New Roman" w:eastAsia="Times New Roman" w:hAnsi="Times New Roman" w:cs="Times New Roman"/>
            <w:sz w:val="18"/>
            <w:szCs w:val="18"/>
          </w:rPr>
          <w:t>www.thecasecentre.org</w:t>
        </w:r>
      </w:hyperlink>
      <w:r w:rsidR="1201ED95" w:rsidRPr="29685600">
        <w:rPr>
          <w:rFonts w:ascii="Times New Roman" w:eastAsia="Times New Roman" w:hAnsi="Times New Roman" w:cs="Times New Roman"/>
          <w:color w:val="222222"/>
          <w:sz w:val="18"/>
          <w:szCs w:val="18"/>
        </w:rPr>
        <w:t xml:space="preserve">. Available at: </w:t>
      </w:r>
      <w:hyperlink r:id="rId9">
        <w:r w:rsidRPr="29685600">
          <w:rPr>
            <w:rStyle w:val="Hyperlink"/>
            <w:rFonts w:ascii="Times New Roman" w:eastAsia="Times New Roman" w:hAnsi="Times New Roman" w:cs="Times New Roman"/>
            <w:sz w:val="18"/>
            <w:szCs w:val="18"/>
          </w:rPr>
          <w:t>https://www.thecasecentre.org/products/view?id=74862</w:t>
        </w:r>
      </w:hyperlink>
      <w:r w:rsidR="1201ED95" w:rsidRPr="29685600">
        <w:rPr>
          <w:rFonts w:ascii="Times New Roman" w:eastAsia="Times New Roman" w:hAnsi="Times New Roman" w:cs="Times New Roman"/>
          <w:color w:val="222222"/>
          <w:sz w:val="18"/>
          <w:szCs w:val="18"/>
        </w:rPr>
        <w:t>[</w:t>
      </w:r>
      <w:r w:rsidRPr="29685600">
        <w:rPr>
          <w:rFonts w:ascii="Times New Roman" w:eastAsia="Times New Roman" w:hAnsi="Times New Roman" w:cs="Times New Roman"/>
          <w:color w:val="222222"/>
          <w:sz w:val="18"/>
          <w:szCs w:val="18"/>
        </w:rPr>
        <w:t>Accessed 13 June 2023].</w:t>
      </w:r>
    </w:p>
    <w:p w14:paraId="39C31BAB" w14:textId="7FE9D7D4" w:rsidR="7E659859" w:rsidRDefault="1201ED95" w:rsidP="29685600">
      <w:pPr>
        <w:spacing w:line="324" w:lineRule="exact"/>
        <w:jc w:val="both"/>
      </w:pPr>
      <w:r w:rsidRPr="29685600">
        <w:rPr>
          <w:rFonts w:ascii="Times New Roman" w:eastAsia="Times New Roman" w:hAnsi="Times New Roman" w:cs="Times New Roman"/>
          <w:color w:val="222222"/>
          <w:sz w:val="18"/>
          <w:szCs w:val="18"/>
        </w:rPr>
        <w:t xml:space="preserve">ibis. (2023). Campaign - Ibis - Reinventing the Guest Experience. [Online]. </w:t>
      </w:r>
      <w:hyperlink r:id="rId10">
        <w:r w:rsidRPr="29685600">
          <w:rPr>
            <w:rStyle w:val="Hyperlink"/>
            <w:rFonts w:ascii="Times New Roman" w:eastAsia="Times New Roman" w:hAnsi="Times New Roman" w:cs="Times New Roman"/>
            <w:sz w:val="18"/>
            <w:szCs w:val="18"/>
          </w:rPr>
          <w:t>hospitality-on.com</w:t>
        </w:r>
      </w:hyperlink>
      <w:r w:rsidRPr="29685600">
        <w:rPr>
          <w:rFonts w:ascii="Times New Roman" w:eastAsia="Times New Roman" w:hAnsi="Times New Roman" w:cs="Times New Roman"/>
          <w:color w:val="222222"/>
          <w:sz w:val="18"/>
          <w:szCs w:val="18"/>
        </w:rPr>
        <w:t xml:space="preserve">. Available at: </w:t>
      </w:r>
      <w:hyperlink r:id="rId11">
        <w:r w:rsidRPr="29685600">
          <w:rPr>
            <w:rStyle w:val="Hyperlink"/>
            <w:rFonts w:ascii="Times New Roman" w:eastAsia="Times New Roman" w:hAnsi="Times New Roman" w:cs="Times New Roman"/>
            <w:sz w:val="18"/>
            <w:szCs w:val="18"/>
          </w:rPr>
          <w:t>https://hospitality-on.com/en/worldwide-hospitality-awards/ibis/ibis-reinventing-guest-experience</w:t>
        </w:r>
      </w:hyperlink>
      <w:r w:rsidRPr="29685600">
        <w:rPr>
          <w:rFonts w:ascii="Times New Roman" w:eastAsia="Times New Roman" w:hAnsi="Times New Roman" w:cs="Times New Roman"/>
          <w:color w:val="222222"/>
          <w:sz w:val="18"/>
          <w:szCs w:val="18"/>
        </w:rPr>
        <w:t xml:space="preserve">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118B8357" w14:textId="2A264CB4" w:rsidR="122E3779" w:rsidRDefault="122E3779" w:rsidP="29685600">
      <w:pPr>
        <w:spacing w:line="324" w:lineRule="exact"/>
        <w:jc w:val="both"/>
      </w:pPr>
      <w:r w:rsidRPr="29685600">
        <w:rPr>
          <w:rFonts w:ascii="Times New Roman" w:eastAsia="Times New Roman" w:hAnsi="Times New Roman" w:cs="Times New Roman"/>
          <w:color w:val="222222"/>
          <w:sz w:val="18"/>
          <w:szCs w:val="18"/>
        </w:rPr>
        <w:t>Jobber, D. and Ellis-Chadwick, F (2020), Principles and practice of marketing. 9th ed. London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 </w:t>
      </w:r>
    </w:p>
    <w:p w14:paraId="0561EAC0" w14:textId="15706FF6" w:rsidR="122E3779" w:rsidRDefault="122E3779" w:rsidP="29685600">
      <w:pPr>
        <w:spacing w:line="324" w:lineRule="exact"/>
        <w:jc w:val="both"/>
      </w:pPr>
      <w:r w:rsidRPr="29685600">
        <w:rPr>
          <w:rFonts w:ascii="Times New Roman" w:eastAsia="Times New Roman" w:hAnsi="Times New Roman" w:cs="Times New Roman"/>
          <w:color w:val="222222"/>
          <w:sz w:val="18"/>
          <w:szCs w:val="18"/>
        </w:rPr>
        <w:t xml:space="preserve">Bowie, D. </w:t>
      </w:r>
      <w:proofErr w:type="spellStart"/>
      <w:r w:rsidRPr="29685600">
        <w:rPr>
          <w:rFonts w:ascii="Times New Roman" w:eastAsia="Times New Roman" w:hAnsi="Times New Roman" w:cs="Times New Roman"/>
          <w:color w:val="222222"/>
          <w:sz w:val="18"/>
          <w:szCs w:val="18"/>
        </w:rPr>
        <w:t>Buttle</w:t>
      </w:r>
      <w:proofErr w:type="spellEnd"/>
      <w:r w:rsidRPr="29685600">
        <w:rPr>
          <w:rFonts w:ascii="Times New Roman" w:eastAsia="Times New Roman" w:hAnsi="Times New Roman" w:cs="Times New Roman"/>
          <w:color w:val="222222"/>
          <w:sz w:val="18"/>
          <w:szCs w:val="18"/>
        </w:rPr>
        <w:t xml:space="preserve">, F. </w:t>
      </w:r>
      <w:proofErr w:type="spellStart"/>
      <w:r w:rsidRPr="29685600">
        <w:rPr>
          <w:rFonts w:ascii="Times New Roman" w:eastAsia="Times New Roman" w:hAnsi="Times New Roman" w:cs="Times New Roman"/>
          <w:color w:val="222222"/>
          <w:sz w:val="18"/>
          <w:szCs w:val="18"/>
        </w:rPr>
        <w:t>Brookes</w:t>
      </w:r>
      <w:proofErr w:type="spellEnd"/>
      <w:r w:rsidRPr="29685600">
        <w:rPr>
          <w:rFonts w:ascii="Times New Roman" w:eastAsia="Times New Roman" w:hAnsi="Times New Roman" w:cs="Times New Roman"/>
          <w:color w:val="222222"/>
          <w:sz w:val="18"/>
          <w:szCs w:val="18"/>
        </w:rPr>
        <w:t xml:space="preserve">, M &amp; </w:t>
      </w:r>
      <w:proofErr w:type="spellStart"/>
      <w:r w:rsidRPr="29685600">
        <w:rPr>
          <w:rFonts w:ascii="Times New Roman" w:eastAsia="Times New Roman" w:hAnsi="Times New Roman" w:cs="Times New Roman"/>
          <w:color w:val="222222"/>
          <w:sz w:val="18"/>
          <w:szCs w:val="18"/>
        </w:rPr>
        <w:t>Mariussen</w:t>
      </w:r>
      <w:proofErr w:type="spellEnd"/>
      <w:r w:rsidRPr="29685600">
        <w:rPr>
          <w:rFonts w:ascii="Times New Roman" w:eastAsia="Times New Roman" w:hAnsi="Times New Roman" w:cs="Times New Roman"/>
          <w:color w:val="222222"/>
          <w:sz w:val="18"/>
          <w:szCs w:val="18"/>
        </w:rPr>
        <w:t xml:space="preserve">, A (2017), Hospitality Marketing. 3rd ed, </w:t>
      </w:r>
      <w:proofErr w:type="spellStart"/>
      <w:r w:rsidRPr="29685600">
        <w:rPr>
          <w:rFonts w:ascii="Times New Roman" w:eastAsia="Times New Roman" w:hAnsi="Times New Roman" w:cs="Times New Roman"/>
          <w:color w:val="222222"/>
          <w:sz w:val="18"/>
          <w:szCs w:val="18"/>
        </w:rPr>
        <w:t>Routledge</w:t>
      </w:r>
      <w:proofErr w:type="spellEnd"/>
      <w:r w:rsidRPr="29685600">
        <w:rPr>
          <w:rFonts w:ascii="Times New Roman" w:eastAsia="Times New Roman" w:hAnsi="Times New Roman" w:cs="Times New Roman"/>
          <w:color w:val="222222"/>
          <w:sz w:val="18"/>
          <w:szCs w:val="18"/>
        </w:rPr>
        <w:t>, London (Accessed on the 14</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 </w:t>
      </w:r>
    </w:p>
    <w:p w14:paraId="2F2BFF9F" w14:textId="24A2A336" w:rsidR="122E3779" w:rsidRDefault="122E3779" w:rsidP="29685600">
      <w:pPr>
        <w:spacing w:line="324" w:lineRule="exact"/>
        <w:jc w:val="both"/>
      </w:pPr>
      <w:r w:rsidRPr="29685600">
        <w:rPr>
          <w:rFonts w:ascii="Times New Roman" w:eastAsia="Times New Roman" w:hAnsi="Times New Roman" w:cs="Times New Roman"/>
          <w:color w:val="222222"/>
          <w:sz w:val="18"/>
          <w:szCs w:val="18"/>
        </w:rPr>
        <w:t xml:space="preserve">Smith PR &amp; </w:t>
      </w:r>
      <w:proofErr w:type="spellStart"/>
      <w:r w:rsidRPr="29685600">
        <w:rPr>
          <w:rFonts w:ascii="Times New Roman" w:eastAsia="Times New Roman" w:hAnsi="Times New Roman" w:cs="Times New Roman"/>
          <w:color w:val="222222"/>
          <w:sz w:val="18"/>
          <w:szCs w:val="18"/>
        </w:rPr>
        <w:t>Zook</w:t>
      </w:r>
      <w:proofErr w:type="spellEnd"/>
      <w:r w:rsidRPr="29685600">
        <w:rPr>
          <w:rFonts w:ascii="Times New Roman" w:eastAsia="Times New Roman" w:hAnsi="Times New Roman" w:cs="Times New Roman"/>
          <w:color w:val="222222"/>
          <w:sz w:val="18"/>
          <w:szCs w:val="18"/>
        </w:rPr>
        <w:t xml:space="preserve"> ZE (2020) Marketing Communications. 7th ed, Kogan Page, London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23C2DCC4" w14:textId="6AEB8CF1" w:rsidR="122E3779" w:rsidRDefault="122E3779" w:rsidP="29685600">
      <w:pPr>
        <w:spacing w:line="324" w:lineRule="exact"/>
        <w:jc w:val="both"/>
      </w:pPr>
      <w:proofErr w:type="spellStart"/>
      <w:r w:rsidRPr="29685600">
        <w:rPr>
          <w:rFonts w:ascii="Times New Roman" w:eastAsia="Times New Roman" w:hAnsi="Times New Roman" w:cs="Times New Roman"/>
          <w:color w:val="222222"/>
          <w:sz w:val="18"/>
          <w:szCs w:val="18"/>
        </w:rPr>
        <w:t>Clow</w:t>
      </w:r>
      <w:proofErr w:type="spellEnd"/>
      <w:r w:rsidRPr="29685600">
        <w:rPr>
          <w:rFonts w:ascii="Times New Roman" w:eastAsia="Times New Roman" w:hAnsi="Times New Roman" w:cs="Times New Roman"/>
          <w:color w:val="222222"/>
          <w:sz w:val="18"/>
          <w:szCs w:val="18"/>
        </w:rPr>
        <w:t xml:space="preserve">, K &amp; </w:t>
      </w:r>
      <w:proofErr w:type="spellStart"/>
      <w:r w:rsidRPr="29685600">
        <w:rPr>
          <w:rFonts w:ascii="Times New Roman" w:eastAsia="Times New Roman" w:hAnsi="Times New Roman" w:cs="Times New Roman"/>
          <w:color w:val="222222"/>
          <w:sz w:val="18"/>
          <w:szCs w:val="18"/>
        </w:rPr>
        <w:t>Baack</w:t>
      </w:r>
      <w:proofErr w:type="spellEnd"/>
      <w:r w:rsidRPr="29685600">
        <w:rPr>
          <w:rFonts w:ascii="Times New Roman" w:eastAsia="Times New Roman" w:hAnsi="Times New Roman" w:cs="Times New Roman"/>
          <w:color w:val="222222"/>
          <w:sz w:val="18"/>
          <w:szCs w:val="18"/>
        </w:rPr>
        <w:t>, D (2013), Integrated Advertising, Promotion and Marketing Communications. 6th ed, Pearson, London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323F7765" w14:textId="2FAE27C5" w:rsidR="122E3779" w:rsidRDefault="122E3779" w:rsidP="29685600">
      <w:pPr>
        <w:spacing w:line="324" w:lineRule="exact"/>
        <w:jc w:val="both"/>
      </w:pPr>
      <w:proofErr w:type="spellStart"/>
      <w:r w:rsidRPr="29685600">
        <w:rPr>
          <w:rFonts w:ascii="Times New Roman" w:eastAsia="Times New Roman" w:hAnsi="Times New Roman" w:cs="Times New Roman"/>
          <w:color w:val="222222"/>
          <w:sz w:val="18"/>
          <w:szCs w:val="18"/>
        </w:rPr>
        <w:t>Chaffey</w:t>
      </w:r>
      <w:proofErr w:type="spellEnd"/>
      <w:r w:rsidRPr="29685600">
        <w:rPr>
          <w:rFonts w:ascii="Times New Roman" w:eastAsia="Times New Roman" w:hAnsi="Times New Roman" w:cs="Times New Roman"/>
          <w:color w:val="222222"/>
          <w:sz w:val="18"/>
          <w:szCs w:val="18"/>
        </w:rPr>
        <w:t xml:space="preserve">, D and Ellis- Chadwick, F. (2019) Digital Marketing. 7th ed, Pearsons, London. </w:t>
      </w:r>
      <w:proofErr w:type="spellStart"/>
      <w:r w:rsidRPr="29685600">
        <w:rPr>
          <w:rFonts w:ascii="Times New Roman" w:eastAsia="Times New Roman" w:hAnsi="Times New Roman" w:cs="Times New Roman"/>
          <w:color w:val="222222"/>
          <w:sz w:val="18"/>
          <w:szCs w:val="18"/>
        </w:rPr>
        <w:t>Ghauri</w:t>
      </w:r>
      <w:proofErr w:type="spellEnd"/>
      <w:r w:rsidRPr="29685600">
        <w:rPr>
          <w:rFonts w:ascii="Times New Roman" w:eastAsia="Times New Roman" w:hAnsi="Times New Roman" w:cs="Times New Roman"/>
          <w:color w:val="222222"/>
          <w:sz w:val="18"/>
          <w:szCs w:val="18"/>
        </w:rPr>
        <w:t xml:space="preserve">, P N (2014) International Marketing, 4th Ed, McGraw Hill, London (Accessed on the </w:t>
      </w:r>
      <w:proofErr w:type="spellStart"/>
      <w:r w:rsidR="1201ED95" w:rsidRPr="29685600">
        <w:rPr>
          <w:rFonts w:ascii="Times New Roman" w:eastAsia="Times New Roman" w:hAnsi="Times New Roman" w:cs="Times New Roman"/>
          <w:color w:val="222222"/>
          <w:sz w:val="18"/>
          <w:szCs w:val="18"/>
        </w:rPr>
        <w:t>14</w:t>
      </w:r>
      <w:r w:rsidR="1201ED95" w:rsidRPr="29685600">
        <w:rPr>
          <w:rFonts w:ascii="Times New Roman" w:eastAsia="Times New Roman" w:hAnsi="Times New Roman" w:cs="Times New Roman"/>
          <w:color w:val="222222"/>
          <w:sz w:val="12"/>
          <w:szCs w:val="12"/>
          <w:vertAlign w:val="superscript"/>
        </w:rPr>
        <w:t>th</w:t>
      </w:r>
      <w:r w:rsidR="1201ED95" w:rsidRPr="29685600">
        <w:rPr>
          <w:rFonts w:ascii="Times New Roman" w:eastAsia="Times New Roman" w:hAnsi="Times New Roman" w:cs="Times New Roman"/>
          <w:color w:val="222222"/>
          <w:sz w:val="18"/>
          <w:szCs w:val="18"/>
        </w:rPr>
        <w:t>of</w:t>
      </w:r>
      <w:proofErr w:type="spellEnd"/>
      <w:r w:rsidRPr="29685600">
        <w:rPr>
          <w:rFonts w:ascii="Times New Roman" w:eastAsia="Times New Roman" w:hAnsi="Times New Roman" w:cs="Times New Roman"/>
          <w:color w:val="222222"/>
          <w:sz w:val="18"/>
          <w:szCs w:val="18"/>
        </w:rPr>
        <w:t xml:space="preserve"> June 2023)</w:t>
      </w:r>
    </w:p>
    <w:p w14:paraId="71CBC34E" w14:textId="0B9510AF" w:rsidR="122E3779" w:rsidRDefault="122E3779" w:rsidP="29685600">
      <w:pPr>
        <w:spacing w:line="324" w:lineRule="exact"/>
        <w:jc w:val="both"/>
      </w:pPr>
      <w:proofErr w:type="spellStart"/>
      <w:r w:rsidRPr="29685600">
        <w:rPr>
          <w:rFonts w:ascii="Times New Roman" w:eastAsia="Times New Roman" w:hAnsi="Times New Roman" w:cs="Times New Roman"/>
          <w:color w:val="222222"/>
          <w:sz w:val="18"/>
          <w:szCs w:val="18"/>
        </w:rPr>
        <w:t>Housden</w:t>
      </w:r>
      <w:proofErr w:type="spellEnd"/>
      <w:r w:rsidRPr="29685600">
        <w:rPr>
          <w:rFonts w:ascii="Times New Roman" w:eastAsia="Times New Roman" w:hAnsi="Times New Roman" w:cs="Times New Roman"/>
          <w:color w:val="222222"/>
          <w:sz w:val="18"/>
          <w:szCs w:val="18"/>
        </w:rPr>
        <w:t xml:space="preserve"> M (2008), Marketing Research &amp; Information, Butterworth Heinemann, Oxford. </w:t>
      </w:r>
      <w:proofErr w:type="spellStart"/>
      <w:r w:rsidRPr="29685600">
        <w:rPr>
          <w:rFonts w:ascii="Times New Roman" w:eastAsia="Times New Roman" w:hAnsi="Times New Roman" w:cs="Times New Roman"/>
          <w:color w:val="222222"/>
          <w:sz w:val="18"/>
          <w:szCs w:val="18"/>
        </w:rPr>
        <w:t>Kotler</w:t>
      </w:r>
      <w:proofErr w:type="spellEnd"/>
      <w:r w:rsidRPr="29685600">
        <w:rPr>
          <w:rFonts w:ascii="Times New Roman" w:eastAsia="Times New Roman" w:hAnsi="Times New Roman" w:cs="Times New Roman"/>
          <w:color w:val="222222"/>
          <w:sz w:val="18"/>
          <w:szCs w:val="18"/>
        </w:rPr>
        <w:t xml:space="preserve">, P and </w:t>
      </w:r>
      <w:proofErr w:type="spellStart"/>
      <w:r w:rsidRPr="29685600">
        <w:rPr>
          <w:rFonts w:ascii="Times New Roman" w:eastAsia="Times New Roman" w:hAnsi="Times New Roman" w:cs="Times New Roman"/>
          <w:color w:val="222222"/>
          <w:sz w:val="18"/>
          <w:szCs w:val="18"/>
        </w:rPr>
        <w:t>Kartajaya</w:t>
      </w:r>
      <w:proofErr w:type="spellEnd"/>
      <w:r w:rsidRPr="29685600">
        <w:rPr>
          <w:rFonts w:ascii="Times New Roman" w:eastAsia="Times New Roman" w:hAnsi="Times New Roman" w:cs="Times New Roman"/>
          <w:color w:val="222222"/>
          <w:sz w:val="18"/>
          <w:szCs w:val="18"/>
        </w:rPr>
        <w:t>, H. Marketing 4.0 Moving from Traditional to Digital (2017) Wiley. New York. (Accessed on the 13</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110F9FE8" w14:textId="4A7E9E96" w:rsidR="122E3779" w:rsidRDefault="122E3779" w:rsidP="29685600">
      <w:pPr>
        <w:spacing w:line="324" w:lineRule="exact"/>
        <w:jc w:val="both"/>
      </w:pPr>
      <w:r w:rsidRPr="29685600">
        <w:rPr>
          <w:rFonts w:ascii="Times New Roman" w:eastAsia="Times New Roman" w:hAnsi="Times New Roman" w:cs="Times New Roman"/>
          <w:color w:val="222222"/>
          <w:sz w:val="18"/>
          <w:szCs w:val="18"/>
        </w:rPr>
        <w:t xml:space="preserve">Ryan, D. (2012) Understanding Digital Marketing: Marketing Strategies for Engaging </w:t>
      </w:r>
      <w:r w:rsidR="1201ED95" w:rsidRPr="29685600">
        <w:rPr>
          <w:rFonts w:ascii="Times New Roman" w:eastAsia="Times New Roman" w:hAnsi="Times New Roman" w:cs="Times New Roman"/>
          <w:color w:val="222222"/>
          <w:sz w:val="18"/>
          <w:szCs w:val="18"/>
        </w:rPr>
        <w:t>The Digital Generation.</w:t>
      </w:r>
      <w:r w:rsidRPr="29685600">
        <w:rPr>
          <w:rFonts w:ascii="Times New Roman" w:eastAsia="Times New Roman" w:hAnsi="Times New Roman" w:cs="Times New Roman"/>
          <w:color w:val="222222"/>
          <w:sz w:val="18"/>
          <w:szCs w:val="18"/>
        </w:rPr>
        <w:t xml:space="preserve"> Kogan Page, London. (Accessed on the 14</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5CF6FFC6" w14:textId="4B585D1D" w:rsidR="122E3779" w:rsidRDefault="122E3779" w:rsidP="29685600">
      <w:pPr>
        <w:spacing w:line="324" w:lineRule="exact"/>
        <w:jc w:val="both"/>
      </w:pPr>
      <w:proofErr w:type="spellStart"/>
      <w:r w:rsidRPr="29685600">
        <w:rPr>
          <w:rFonts w:ascii="Times New Roman" w:eastAsia="Times New Roman" w:hAnsi="Times New Roman" w:cs="Times New Roman"/>
          <w:color w:val="1F2024"/>
          <w:sz w:val="18"/>
          <w:szCs w:val="18"/>
        </w:rPr>
        <w:t>Wearne</w:t>
      </w:r>
      <w:proofErr w:type="spellEnd"/>
      <w:r w:rsidRPr="29685600">
        <w:rPr>
          <w:rFonts w:ascii="Times New Roman" w:eastAsia="Times New Roman" w:hAnsi="Times New Roman" w:cs="Times New Roman"/>
          <w:color w:val="1F2024"/>
          <w:sz w:val="18"/>
          <w:szCs w:val="18"/>
        </w:rPr>
        <w:t xml:space="preserve">, N &amp; Morrison, A 2013, Hospitality Marketing, </w:t>
      </w:r>
      <w:proofErr w:type="spellStart"/>
      <w:r w:rsidRPr="29685600">
        <w:rPr>
          <w:rFonts w:ascii="Times New Roman" w:eastAsia="Times New Roman" w:hAnsi="Times New Roman" w:cs="Times New Roman"/>
          <w:color w:val="1F2024"/>
          <w:sz w:val="18"/>
          <w:szCs w:val="18"/>
        </w:rPr>
        <w:t>Routledge</w:t>
      </w:r>
      <w:proofErr w:type="spellEnd"/>
      <w:r w:rsidRPr="29685600">
        <w:rPr>
          <w:rFonts w:ascii="Times New Roman" w:eastAsia="Times New Roman" w:hAnsi="Times New Roman" w:cs="Times New Roman"/>
          <w:color w:val="1F2024"/>
          <w:sz w:val="18"/>
          <w:szCs w:val="18"/>
        </w:rPr>
        <w:t xml:space="preserve">, London. </w:t>
      </w:r>
      <w:r w:rsidRPr="29685600">
        <w:rPr>
          <w:rFonts w:ascii="Times New Roman" w:eastAsia="Times New Roman" w:hAnsi="Times New Roman" w:cs="Times New Roman"/>
          <w:color w:val="222222"/>
          <w:sz w:val="18"/>
          <w:szCs w:val="18"/>
        </w:rPr>
        <w:t>(Accessed on the 14</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5873D53A" w14:textId="2619CC32" w:rsidR="122E3779" w:rsidRDefault="122E3779" w:rsidP="29685600">
      <w:pPr>
        <w:spacing w:line="324" w:lineRule="exact"/>
        <w:jc w:val="both"/>
      </w:pPr>
      <w:proofErr w:type="spellStart"/>
      <w:r w:rsidRPr="29685600">
        <w:rPr>
          <w:rFonts w:ascii="Times New Roman" w:eastAsia="Times New Roman" w:hAnsi="Times New Roman" w:cs="Times New Roman"/>
          <w:color w:val="1F2024"/>
          <w:sz w:val="18"/>
          <w:szCs w:val="18"/>
        </w:rPr>
        <w:lastRenderedPageBreak/>
        <w:t>Tajvidi</w:t>
      </w:r>
      <w:proofErr w:type="spellEnd"/>
      <w:r w:rsidRPr="29685600">
        <w:rPr>
          <w:rFonts w:ascii="Times New Roman" w:eastAsia="Times New Roman" w:hAnsi="Times New Roman" w:cs="Times New Roman"/>
          <w:color w:val="1F2024"/>
          <w:sz w:val="18"/>
          <w:szCs w:val="18"/>
        </w:rPr>
        <w:t xml:space="preserve">, M &amp; </w:t>
      </w:r>
      <w:proofErr w:type="spellStart"/>
      <w:r w:rsidRPr="29685600">
        <w:rPr>
          <w:rFonts w:ascii="Times New Roman" w:eastAsia="Times New Roman" w:hAnsi="Times New Roman" w:cs="Times New Roman"/>
          <w:color w:val="1F2024"/>
          <w:sz w:val="18"/>
          <w:szCs w:val="18"/>
        </w:rPr>
        <w:t>Karami</w:t>
      </w:r>
      <w:proofErr w:type="spellEnd"/>
      <w:r w:rsidRPr="29685600">
        <w:rPr>
          <w:rFonts w:ascii="Times New Roman" w:eastAsia="Times New Roman" w:hAnsi="Times New Roman" w:cs="Times New Roman"/>
          <w:color w:val="1F2024"/>
          <w:sz w:val="18"/>
          <w:szCs w:val="18"/>
        </w:rPr>
        <w:t>, A 2016, Product development strategy: innovation capacity and entrepreneurial firm performance in high-tech SMEs, Springer, New York, NY.</w:t>
      </w:r>
      <w:r w:rsidRPr="29685600">
        <w:rPr>
          <w:rFonts w:ascii="Times New Roman" w:eastAsia="Times New Roman" w:hAnsi="Times New Roman" w:cs="Times New Roman"/>
          <w:color w:val="222222"/>
          <w:sz w:val="18"/>
          <w:szCs w:val="18"/>
        </w:rPr>
        <w:t xml:space="preserve"> (Accessed on the </w:t>
      </w:r>
      <w:proofErr w:type="spellStart"/>
      <w:r w:rsidR="1201ED95" w:rsidRPr="29685600">
        <w:rPr>
          <w:rFonts w:ascii="Times New Roman" w:eastAsia="Times New Roman" w:hAnsi="Times New Roman" w:cs="Times New Roman"/>
          <w:color w:val="222222"/>
          <w:sz w:val="18"/>
          <w:szCs w:val="18"/>
        </w:rPr>
        <w:t>14</w:t>
      </w:r>
      <w:r w:rsidR="1201ED95" w:rsidRPr="29685600">
        <w:rPr>
          <w:rFonts w:ascii="Times New Roman" w:eastAsia="Times New Roman" w:hAnsi="Times New Roman" w:cs="Times New Roman"/>
          <w:color w:val="222222"/>
          <w:sz w:val="12"/>
          <w:szCs w:val="12"/>
          <w:vertAlign w:val="superscript"/>
        </w:rPr>
        <w:t>th</w:t>
      </w:r>
      <w:r w:rsidR="1201ED95" w:rsidRPr="29685600">
        <w:rPr>
          <w:rFonts w:ascii="Times New Roman" w:eastAsia="Times New Roman" w:hAnsi="Times New Roman" w:cs="Times New Roman"/>
          <w:color w:val="222222"/>
          <w:sz w:val="18"/>
          <w:szCs w:val="18"/>
        </w:rPr>
        <w:t>of</w:t>
      </w:r>
      <w:proofErr w:type="spellEnd"/>
      <w:r w:rsidRPr="29685600">
        <w:rPr>
          <w:rFonts w:ascii="Times New Roman" w:eastAsia="Times New Roman" w:hAnsi="Times New Roman" w:cs="Times New Roman"/>
          <w:color w:val="222222"/>
          <w:sz w:val="18"/>
          <w:szCs w:val="18"/>
        </w:rPr>
        <w:t xml:space="preserve"> June 2023)</w:t>
      </w:r>
    </w:p>
    <w:p w14:paraId="21689A7E" w14:textId="67F812E9" w:rsidR="122E3779" w:rsidRDefault="122E3779" w:rsidP="29685600">
      <w:pPr>
        <w:spacing w:line="324" w:lineRule="exact"/>
        <w:jc w:val="both"/>
      </w:pPr>
      <w:proofErr w:type="spellStart"/>
      <w:r w:rsidRPr="29685600">
        <w:rPr>
          <w:rFonts w:ascii="Times New Roman" w:eastAsia="Times New Roman" w:hAnsi="Times New Roman" w:cs="Times New Roman"/>
          <w:color w:val="1F2024"/>
          <w:sz w:val="18"/>
          <w:szCs w:val="18"/>
        </w:rPr>
        <w:t>Wagen</w:t>
      </w:r>
      <w:proofErr w:type="spellEnd"/>
      <w:r w:rsidRPr="29685600">
        <w:rPr>
          <w:rFonts w:ascii="Times New Roman" w:eastAsia="Times New Roman" w:hAnsi="Times New Roman" w:cs="Times New Roman"/>
          <w:color w:val="1F2024"/>
          <w:sz w:val="18"/>
          <w:szCs w:val="18"/>
        </w:rPr>
        <w:t xml:space="preserve">, LV &amp; </w:t>
      </w:r>
      <w:proofErr w:type="spellStart"/>
      <w:r w:rsidRPr="29685600">
        <w:rPr>
          <w:rFonts w:ascii="Times New Roman" w:eastAsia="Times New Roman" w:hAnsi="Times New Roman" w:cs="Times New Roman"/>
          <w:color w:val="1F2024"/>
          <w:sz w:val="18"/>
          <w:szCs w:val="18"/>
        </w:rPr>
        <w:t>Goonetilleke</w:t>
      </w:r>
      <w:proofErr w:type="spellEnd"/>
      <w:r w:rsidRPr="29685600">
        <w:rPr>
          <w:rFonts w:ascii="Times New Roman" w:eastAsia="Times New Roman" w:hAnsi="Times New Roman" w:cs="Times New Roman"/>
          <w:color w:val="1F2024"/>
          <w:sz w:val="18"/>
          <w:szCs w:val="18"/>
        </w:rPr>
        <w:t xml:space="preserve">, A 2015, Hospitality management, strategy and operations, Pearson Higher Education, Sydney. </w:t>
      </w:r>
      <w:r w:rsidRPr="29685600">
        <w:rPr>
          <w:rFonts w:ascii="Times New Roman" w:eastAsia="Times New Roman" w:hAnsi="Times New Roman" w:cs="Times New Roman"/>
          <w:color w:val="222222"/>
          <w:sz w:val="18"/>
          <w:szCs w:val="18"/>
        </w:rPr>
        <w:t>(Accessed on the 14</w:t>
      </w:r>
      <w:r w:rsidRPr="29685600">
        <w:rPr>
          <w:rFonts w:ascii="Times New Roman" w:eastAsia="Times New Roman" w:hAnsi="Times New Roman" w:cs="Times New Roman"/>
          <w:color w:val="222222"/>
          <w:sz w:val="12"/>
          <w:szCs w:val="12"/>
          <w:vertAlign w:val="superscript"/>
        </w:rPr>
        <w:t>th</w:t>
      </w:r>
      <w:r w:rsidRPr="29685600">
        <w:rPr>
          <w:rFonts w:ascii="Times New Roman" w:eastAsia="Times New Roman" w:hAnsi="Times New Roman" w:cs="Times New Roman"/>
          <w:color w:val="222222"/>
          <w:sz w:val="18"/>
          <w:szCs w:val="18"/>
        </w:rPr>
        <w:t xml:space="preserve"> of June 2023)</w:t>
      </w:r>
    </w:p>
    <w:p w14:paraId="1109E016" w14:textId="55D3EC2A" w:rsidR="7E659859" w:rsidRDefault="7E659859"/>
    <w:p w14:paraId="0D90C610" w14:textId="7B379561" w:rsidR="7E659859" w:rsidRDefault="7E659859"/>
    <w:p w14:paraId="40857CEC" w14:textId="23C6CEFB" w:rsidR="7E659859" w:rsidRDefault="7E659859"/>
    <w:p w14:paraId="2996DE8A" w14:textId="052ECDB9" w:rsidR="7E659859" w:rsidRDefault="7E659859"/>
    <w:p w14:paraId="5DC1C663" w14:textId="1CB04CA2" w:rsidR="7E659859" w:rsidRDefault="7E659859"/>
    <w:p w14:paraId="461161C2" w14:textId="7F8BDE70" w:rsidR="7E659859" w:rsidRDefault="7E659859" w:rsidP="7E659859">
      <w:pPr>
        <w:rPr>
          <w:rFonts w:ascii="Calibri" w:eastAsia="Calibri" w:hAnsi="Calibri" w:cs="Calibri"/>
          <w:color w:val="000000" w:themeColor="text1"/>
        </w:rPr>
      </w:pPr>
    </w:p>
    <w:p w14:paraId="7F405BBB" w14:textId="358B32BE" w:rsidR="7E659859" w:rsidRDefault="7E659859" w:rsidP="7E659859">
      <w:pPr>
        <w:rPr>
          <w:rFonts w:ascii="Calibri" w:eastAsia="Calibri" w:hAnsi="Calibri" w:cs="Calibri"/>
          <w:color w:val="000000" w:themeColor="text1"/>
        </w:rPr>
      </w:pPr>
    </w:p>
    <w:p w14:paraId="0D78DB5F" w14:textId="5FFCEA36" w:rsidR="122E3779" w:rsidRDefault="122E3779">
      <w:r>
        <w:br/>
      </w:r>
    </w:p>
    <w:p w14:paraId="47259C76" w14:textId="25CBE186" w:rsidR="645643A2" w:rsidRDefault="645643A2" w:rsidP="7E659859">
      <w:r>
        <w:rPr>
          <w:noProof/>
        </w:rPr>
        <w:drawing>
          <wp:inline distT="0" distB="0" distL="0" distR="0" wp14:anchorId="68346EA9" wp14:editId="5A1D2D44">
            <wp:extent cx="4572000" cy="2571750"/>
            <wp:effectExtent l="0" t="0" r="0" b="0"/>
            <wp:docPr id="1828350030" name="Imagine 1828350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6D5F031" w14:textId="1911C35F" w:rsidR="645643A2" w:rsidRDefault="645643A2" w:rsidP="7E659859">
      <w:r>
        <w:rPr>
          <w:noProof/>
        </w:rPr>
        <w:drawing>
          <wp:inline distT="0" distB="0" distL="0" distR="0" wp14:anchorId="0F77F229" wp14:editId="58DEA4D3">
            <wp:extent cx="4572000" cy="2571750"/>
            <wp:effectExtent l="0" t="0" r="0" b="0"/>
            <wp:docPr id="593558673" name="Imagine 593558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BF4E5D2" w14:textId="343BF641" w:rsidR="645643A2" w:rsidRDefault="645643A2" w:rsidP="7E659859">
      <w:r>
        <w:rPr>
          <w:noProof/>
        </w:rPr>
        <w:lastRenderedPageBreak/>
        <w:drawing>
          <wp:inline distT="0" distB="0" distL="0" distR="0" wp14:anchorId="725EBE6E" wp14:editId="7A65CBEB">
            <wp:extent cx="4572000" cy="2571750"/>
            <wp:effectExtent l="0" t="0" r="0" b="0"/>
            <wp:docPr id="2091135664" name="Imagine 209113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D4AB334" w14:textId="6299CC1D" w:rsidR="7E659859" w:rsidRDefault="7E659859" w:rsidP="7E659859">
      <w:pPr>
        <w:rPr>
          <w:rFonts w:ascii="Calibri" w:eastAsia="Calibri" w:hAnsi="Calibri" w:cs="Calibri"/>
          <w:color w:val="000000" w:themeColor="text1"/>
          <w:sz w:val="40"/>
          <w:szCs w:val="40"/>
        </w:rPr>
      </w:pPr>
    </w:p>
    <w:p w14:paraId="5DA5856B" w14:textId="7014C814" w:rsidR="645643A2" w:rsidRDefault="645643A2" w:rsidP="7E659859">
      <w:r>
        <w:rPr>
          <w:noProof/>
        </w:rPr>
        <w:drawing>
          <wp:inline distT="0" distB="0" distL="0" distR="0" wp14:anchorId="67F8DA26" wp14:editId="3CBA5DDD">
            <wp:extent cx="4572000" cy="2571750"/>
            <wp:effectExtent l="0" t="0" r="0" b="0"/>
            <wp:docPr id="1478734126" name="Imagine 1478734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30145E6" w14:textId="067FFCEA" w:rsidR="645643A2" w:rsidRDefault="645643A2" w:rsidP="7E659859">
      <w:r>
        <w:rPr>
          <w:noProof/>
        </w:rPr>
        <w:drawing>
          <wp:inline distT="0" distB="0" distL="0" distR="0" wp14:anchorId="3B012BD3" wp14:editId="089B7EF3">
            <wp:extent cx="4572000" cy="2571750"/>
            <wp:effectExtent l="0" t="0" r="0" b="0"/>
            <wp:docPr id="1540859871" name="Imagine 1540859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6AAD955" w14:textId="3EA9BAB3" w:rsidR="645643A2" w:rsidRDefault="645643A2" w:rsidP="7E659859">
      <w:pPr>
        <w:rPr>
          <w:rFonts w:ascii="Calibri" w:eastAsia="Calibri" w:hAnsi="Calibri" w:cs="Calibri"/>
          <w:color w:val="000000" w:themeColor="text1"/>
          <w:sz w:val="40"/>
          <w:szCs w:val="40"/>
        </w:rPr>
      </w:pPr>
      <w:r>
        <w:rPr>
          <w:noProof/>
        </w:rPr>
        <w:lastRenderedPageBreak/>
        <w:drawing>
          <wp:inline distT="0" distB="0" distL="0" distR="0" wp14:anchorId="313DE3F7" wp14:editId="5221CAA6">
            <wp:extent cx="4572000" cy="2571750"/>
            <wp:effectExtent l="0" t="0" r="0" b="0"/>
            <wp:docPr id="1451025592" name="Imagine 1451025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CD526F8" w14:textId="0D3B72F3" w:rsidR="7E659859" w:rsidRDefault="7E659859" w:rsidP="7E659859">
      <w:pPr>
        <w:rPr>
          <w:rFonts w:ascii="Calibri" w:eastAsia="Calibri" w:hAnsi="Calibri" w:cs="Calibri"/>
          <w:color w:val="000000" w:themeColor="text1"/>
          <w:sz w:val="40"/>
          <w:szCs w:val="40"/>
        </w:rPr>
      </w:pPr>
    </w:p>
    <w:p w14:paraId="0BC145DC" w14:textId="10AEC5E5" w:rsidR="7E659859" w:rsidRDefault="7E659859" w:rsidP="7E659859">
      <w:pPr>
        <w:rPr>
          <w:b/>
          <w:bCs/>
          <w:sz w:val="40"/>
          <w:szCs w:val="40"/>
        </w:rPr>
      </w:pPr>
    </w:p>
    <w:sectPr w:rsidR="7E65985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459CD2"/>
    <w:rsid w:val="00017372"/>
    <w:rsid w:val="0006297A"/>
    <w:rsid w:val="000B0D3C"/>
    <w:rsid w:val="001F3E9D"/>
    <w:rsid w:val="00240C9E"/>
    <w:rsid w:val="00280FCB"/>
    <w:rsid w:val="00322EBC"/>
    <w:rsid w:val="003443EA"/>
    <w:rsid w:val="003A61AF"/>
    <w:rsid w:val="003A6FC8"/>
    <w:rsid w:val="00665253"/>
    <w:rsid w:val="006F2EB8"/>
    <w:rsid w:val="007D78EA"/>
    <w:rsid w:val="007E29C1"/>
    <w:rsid w:val="007F120C"/>
    <w:rsid w:val="0085466A"/>
    <w:rsid w:val="00994D69"/>
    <w:rsid w:val="00A30DC8"/>
    <w:rsid w:val="00A56334"/>
    <w:rsid w:val="00C93CF1"/>
    <w:rsid w:val="00DB7F54"/>
    <w:rsid w:val="00DC04B2"/>
    <w:rsid w:val="00E273A7"/>
    <w:rsid w:val="00FA1B7D"/>
    <w:rsid w:val="00FF7932"/>
    <w:rsid w:val="02C81226"/>
    <w:rsid w:val="03ABFB08"/>
    <w:rsid w:val="04B9549C"/>
    <w:rsid w:val="07D34CBB"/>
    <w:rsid w:val="0917F1E0"/>
    <w:rsid w:val="0AF1DEA7"/>
    <w:rsid w:val="0C4BD337"/>
    <w:rsid w:val="1201ED95"/>
    <w:rsid w:val="122E3779"/>
    <w:rsid w:val="138CBB38"/>
    <w:rsid w:val="140F6A87"/>
    <w:rsid w:val="177C5AF8"/>
    <w:rsid w:val="19182B59"/>
    <w:rsid w:val="19702A8B"/>
    <w:rsid w:val="1DDF7D4B"/>
    <w:rsid w:val="1DFA305B"/>
    <w:rsid w:val="1E3E63C5"/>
    <w:rsid w:val="1E7E4832"/>
    <w:rsid w:val="1FBC72F8"/>
    <w:rsid w:val="201A1893"/>
    <w:rsid w:val="207717D2"/>
    <w:rsid w:val="2351B955"/>
    <w:rsid w:val="240202A8"/>
    <w:rsid w:val="24F32788"/>
    <w:rsid w:val="251A30BD"/>
    <w:rsid w:val="25519C54"/>
    <w:rsid w:val="25B15E71"/>
    <w:rsid w:val="25E3830C"/>
    <w:rsid w:val="268EF7E9"/>
    <w:rsid w:val="26C94D42"/>
    <w:rsid w:val="28893D16"/>
    <w:rsid w:val="29685600"/>
    <w:rsid w:val="2989E3D2"/>
    <w:rsid w:val="2A4A2AB1"/>
    <w:rsid w:val="2B3022DF"/>
    <w:rsid w:val="2B3D3793"/>
    <w:rsid w:val="2DC967C8"/>
    <w:rsid w:val="2DD45E1D"/>
    <w:rsid w:val="310AD6F3"/>
    <w:rsid w:val="38EE43F6"/>
    <w:rsid w:val="3A7B01C0"/>
    <w:rsid w:val="3AB1B939"/>
    <w:rsid w:val="3C3C8192"/>
    <w:rsid w:val="3E5EA86B"/>
    <w:rsid w:val="3EA7BDC2"/>
    <w:rsid w:val="3FFA78CC"/>
    <w:rsid w:val="4196492D"/>
    <w:rsid w:val="437263E4"/>
    <w:rsid w:val="43996D19"/>
    <w:rsid w:val="444BF482"/>
    <w:rsid w:val="4484DE22"/>
    <w:rsid w:val="448A2204"/>
    <w:rsid w:val="4A529E1C"/>
    <w:rsid w:val="4A75EB30"/>
    <w:rsid w:val="4B52D343"/>
    <w:rsid w:val="4FB80CED"/>
    <w:rsid w:val="4FE596A1"/>
    <w:rsid w:val="53CAD8BC"/>
    <w:rsid w:val="5422D7EE"/>
    <w:rsid w:val="564289EE"/>
    <w:rsid w:val="58ACF9C3"/>
    <w:rsid w:val="5C968FF8"/>
    <w:rsid w:val="5D5C594A"/>
    <w:rsid w:val="5E21D1D9"/>
    <w:rsid w:val="6043F6D1"/>
    <w:rsid w:val="62880036"/>
    <w:rsid w:val="645643A2"/>
    <w:rsid w:val="65160CF3"/>
    <w:rsid w:val="686A6478"/>
    <w:rsid w:val="6AB50A18"/>
    <w:rsid w:val="6E459CD2"/>
    <w:rsid w:val="6EF52518"/>
    <w:rsid w:val="710E3074"/>
    <w:rsid w:val="7185E058"/>
    <w:rsid w:val="72AA00D5"/>
    <w:rsid w:val="745425D9"/>
    <w:rsid w:val="7659517B"/>
    <w:rsid w:val="7B2B9AB2"/>
    <w:rsid w:val="7D4CA2F3"/>
    <w:rsid w:val="7D7E8101"/>
    <w:rsid w:val="7DF275F3"/>
    <w:rsid w:val="7E4B3B03"/>
    <w:rsid w:val="7E659859"/>
    <w:rsid w:val="7F65DC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59CD2"/>
  <w15:chartTrackingRefBased/>
  <w15:docId w15:val="{9304B6DC-8F2E-D647-A0E5-8CCED3E3F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table" w:styleId="Tabelgril">
    <w:name w:val="Table Grid"/>
    <w:basedOn w:val="TabelNormal"/>
    <w:uiPriority w:val="59"/>
    <w:rsid w:val="000629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casecentre.org/"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rands.com/"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accord.com/" TargetMode="External"/><Relationship Id="rId11" Type="http://schemas.openxmlformats.org/officeDocument/2006/relationships/hyperlink" Target="https://hospitality-on.com/en/worldwide-hospitality-awards/ibis/ibis-reinventing-guest-experience" TargetMode="External"/><Relationship Id="rId5" Type="http://schemas.openxmlformats.org/officeDocument/2006/relationships/image" Target="media/image1.png"/><Relationship Id="rId15" Type="http://schemas.openxmlformats.org/officeDocument/2006/relationships/image" Target="media/image5.png"/><Relationship Id="rId10" Type="http://schemas.openxmlformats.org/officeDocument/2006/relationships/hyperlink" Target="http://hospitality-on.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casecentre.org/products/view?id=74862"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1608</Words>
  <Characters>9327</Characters>
  <Application>Microsoft Office Word</Application>
  <DocSecurity>0</DocSecurity>
  <Lines>77</Lines>
  <Paragraphs>21</Paragraphs>
  <ScaleCrop>false</ScaleCrop>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2</cp:revision>
  <dcterms:created xsi:type="dcterms:W3CDTF">2023-06-15T20:48:00Z</dcterms:created>
  <dcterms:modified xsi:type="dcterms:W3CDTF">2023-06-15T20:48:00Z</dcterms:modified>
</cp:coreProperties>
</file>