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886B0" w14:textId="77777777" w:rsidR="002766DB" w:rsidRPr="000E50CC" w:rsidRDefault="002766DB" w:rsidP="000E50CC">
      <w:pPr>
        <w:spacing w:line="360" w:lineRule="auto"/>
        <w:rPr>
          <w:rFonts w:ascii="Arial" w:hAnsi="Arial" w:cs="Arial"/>
          <w:b/>
          <w:bCs/>
        </w:rPr>
      </w:pPr>
      <w:r w:rsidRPr="000E50CC">
        <w:rPr>
          <w:rFonts w:ascii="Arial" w:hAnsi="Arial" w:cs="Arial"/>
          <w:b/>
          <w:bCs/>
        </w:rPr>
        <w:t>Session Plan</w:t>
      </w:r>
    </w:p>
    <w:p w14:paraId="64E3F556" w14:textId="77777777" w:rsidR="002766DB" w:rsidRPr="000E50CC" w:rsidRDefault="002766DB" w:rsidP="000E50CC">
      <w:pPr>
        <w:spacing w:line="360" w:lineRule="auto"/>
        <w:rPr>
          <w:rFonts w:ascii="Arial" w:hAnsi="Arial" w:cs="Arial"/>
        </w:rPr>
      </w:pPr>
      <w:r w:rsidRPr="000E50CC">
        <w:rPr>
          <w:rFonts w:ascii="Arial" w:hAnsi="Arial" w:cs="Arial"/>
          <w:b/>
          <w:bCs/>
        </w:rPr>
        <w:t>Age:</w:t>
      </w:r>
      <w:r w:rsidRPr="000E50CC">
        <w:rPr>
          <w:rFonts w:ascii="Arial" w:hAnsi="Arial" w:cs="Arial"/>
        </w:rPr>
        <w:t xml:space="preserve"> 12–16</w:t>
      </w:r>
      <w:r w:rsidRPr="000E50CC">
        <w:rPr>
          <w:rFonts w:ascii="Arial" w:hAnsi="Arial" w:cs="Arial"/>
        </w:rPr>
        <w:br/>
      </w:r>
      <w:r w:rsidRPr="000E50CC">
        <w:rPr>
          <w:rFonts w:ascii="Arial" w:hAnsi="Arial" w:cs="Arial"/>
          <w:b/>
          <w:bCs/>
        </w:rPr>
        <w:t>Location:</w:t>
      </w:r>
      <w:r w:rsidRPr="000E50CC">
        <w:rPr>
          <w:rFonts w:ascii="Arial" w:hAnsi="Arial" w:cs="Arial"/>
        </w:rPr>
        <w:t xml:space="preserve"> Garden by the library</w:t>
      </w:r>
    </w:p>
    <w:p w14:paraId="1847D78F" w14:textId="2AC84464" w:rsidR="002766DB" w:rsidRPr="000E50CC" w:rsidRDefault="002766DB" w:rsidP="000E50CC">
      <w:pPr>
        <w:spacing w:line="360" w:lineRule="auto"/>
        <w:rPr>
          <w:rFonts w:ascii="Arial" w:hAnsi="Arial" w:cs="Arial"/>
        </w:rPr>
      </w:pPr>
      <w:r w:rsidRPr="000E50CC">
        <w:rPr>
          <w:rFonts w:ascii="Arial" w:hAnsi="Arial" w:cs="Arial"/>
          <w:b/>
          <w:bCs/>
        </w:rPr>
        <w:t>Workshop Title:</w:t>
      </w:r>
      <w:r w:rsidRPr="000E50CC">
        <w:rPr>
          <w:rFonts w:ascii="Arial" w:hAnsi="Arial" w:cs="Arial"/>
        </w:rPr>
        <w:br/>
        <w:t>Build and Fly Kites</w:t>
      </w:r>
    </w:p>
    <w:p w14:paraId="17255155" w14:textId="77777777" w:rsidR="002766DB" w:rsidRPr="000E50CC" w:rsidRDefault="002766DB" w:rsidP="000E50CC">
      <w:pPr>
        <w:spacing w:line="360" w:lineRule="auto"/>
        <w:rPr>
          <w:rFonts w:ascii="Arial" w:hAnsi="Arial" w:cs="Arial"/>
        </w:rPr>
      </w:pPr>
      <w:r w:rsidRPr="000E50CC">
        <w:rPr>
          <w:rFonts w:ascii="Arial" w:hAnsi="Arial" w:cs="Arial"/>
          <w:b/>
          <w:bCs/>
        </w:rPr>
        <w:t>Aims of the Session:</w:t>
      </w:r>
    </w:p>
    <w:p w14:paraId="0DADEF31" w14:textId="77777777" w:rsidR="002766DB" w:rsidRPr="000E50CC" w:rsidRDefault="002766DB" w:rsidP="000E50CC">
      <w:pPr>
        <w:numPr>
          <w:ilvl w:val="0"/>
          <w:numId w:val="1"/>
        </w:numPr>
        <w:spacing w:line="360" w:lineRule="auto"/>
        <w:rPr>
          <w:rFonts w:ascii="Arial" w:hAnsi="Arial" w:cs="Arial"/>
        </w:rPr>
      </w:pPr>
      <w:r w:rsidRPr="000E50CC">
        <w:rPr>
          <w:rFonts w:ascii="Arial" w:hAnsi="Arial" w:cs="Arial"/>
        </w:rPr>
        <w:t xml:space="preserve">To promote teamwork and group learning </w:t>
      </w:r>
    </w:p>
    <w:p w14:paraId="64BDDEF3" w14:textId="77777777" w:rsidR="002766DB" w:rsidRPr="000E50CC" w:rsidRDefault="002766DB" w:rsidP="000E50CC">
      <w:pPr>
        <w:numPr>
          <w:ilvl w:val="0"/>
          <w:numId w:val="1"/>
        </w:numPr>
        <w:spacing w:line="360" w:lineRule="auto"/>
        <w:rPr>
          <w:rFonts w:ascii="Arial" w:hAnsi="Arial" w:cs="Arial"/>
        </w:rPr>
      </w:pPr>
      <w:r w:rsidRPr="000E50CC">
        <w:rPr>
          <w:rFonts w:ascii="Arial" w:hAnsi="Arial" w:cs="Arial"/>
        </w:rPr>
        <w:t xml:space="preserve">To develop creativity and communication skills </w:t>
      </w:r>
    </w:p>
    <w:p w14:paraId="631EFA4D" w14:textId="77777777" w:rsidR="002766DB" w:rsidRPr="000E50CC" w:rsidRDefault="002766DB" w:rsidP="000E50CC">
      <w:pPr>
        <w:numPr>
          <w:ilvl w:val="0"/>
          <w:numId w:val="1"/>
        </w:numPr>
        <w:spacing w:line="360" w:lineRule="auto"/>
        <w:rPr>
          <w:rFonts w:ascii="Arial" w:hAnsi="Arial" w:cs="Arial"/>
        </w:rPr>
      </w:pPr>
      <w:r w:rsidRPr="000E50CC">
        <w:rPr>
          <w:rFonts w:ascii="Arial" w:hAnsi="Arial" w:cs="Arial"/>
        </w:rPr>
        <w:t xml:space="preserve">To enhance thinking skills, particularly problem-solving and critical thinking </w:t>
      </w:r>
    </w:p>
    <w:p w14:paraId="49BDDCD0" w14:textId="68A7BAE2" w:rsidR="002766DB" w:rsidRPr="000E50CC" w:rsidRDefault="002766DB" w:rsidP="000E50CC">
      <w:pPr>
        <w:numPr>
          <w:ilvl w:val="0"/>
          <w:numId w:val="1"/>
        </w:numPr>
        <w:spacing w:line="360" w:lineRule="auto"/>
        <w:rPr>
          <w:rFonts w:ascii="Arial" w:hAnsi="Arial" w:cs="Arial"/>
        </w:rPr>
      </w:pPr>
      <w:r w:rsidRPr="000E50CC">
        <w:rPr>
          <w:rFonts w:ascii="Arial" w:hAnsi="Arial" w:cs="Arial"/>
        </w:rPr>
        <w:t xml:space="preserve">To support cognitive development through hands-on activity </w:t>
      </w:r>
      <w:r w:rsidR="000E50CC">
        <w:rPr>
          <w:rFonts w:ascii="Arial" w:hAnsi="Arial" w:cs="Arial"/>
        </w:rPr>
        <w:br/>
      </w:r>
    </w:p>
    <w:p w14:paraId="256FD53B" w14:textId="265C3E97" w:rsidR="00FD194D" w:rsidRPr="00484212" w:rsidRDefault="00B9659A" w:rsidP="00FD194D">
      <w:r>
        <w:rPr>
          <w:rFonts w:ascii="Arial" w:hAnsi="Arial" w:cs="Arial"/>
          <w:b/>
          <w:bCs/>
        </w:rPr>
        <w:t>What were going to do, and how we are going to do it.</w:t>
      </w:r>
      <w:r>
        <w:rPr>
          <w:rFonts w:ascii="Arial" w:hAnsi="Arial" w:cs="Arial"/>
          <w:b/>
          <w:bCs/>
        </w:rPr>
        <w:br/>
      </w:r>
      <w:r w:rsidRPr="00FD194D">
        <w:rPr>
          <w:rFonts w:ascii="Arial" w:hAnsi="Arial" w:cs="Arial"/>
        </w:rPr>
        <w:t>The aim of the session is for young people to build a kite that can fly out of the materials listed below. Using these materials, and other materials they find to build and design a kite. They can build it to what they think will work best, the size they choose and can also decorate the kite how they decide.</w:t>
      </w:r>
      <w:r>
        <w:rPr>
          <w:rFonts w:ascii="Arial" w:hAnsi="Arial" w:cs="Arial"/>
          <w:b/>
          <w:bCs/>
        </w:rPr>
        <w:t xml:space="preserve"> </w:t>
      </w:r>
      <w:r w:rsidR="00FD194D">
        <w:rPr>
          <w:rFonts w:ascii="Arial" w:hAnsi="Arial" w:cs="Arial"/>
          <w:b/>
          <w:bCs/>
        </w:rPr>
        <w:br/>
      </w:r>
      <w:r>
        <w:rPr>
          <w:rFonts w:ascii="Arial" w:hAnsi="Arial" w:cs="Arial"/>
          <w:b/>
          <w:bCs/>
        </w:rPr>
        <w:br/>
        <w:t>Items for the activity</w:t>
      </w:r>
      <w:r>
        <w:rPr>
          <w:rFonts w:ascii="Arial" w:hAnsi="Arial" w:cs="Arial"/>
          <w:b/>
          <w:bCs/>
        </w:rPr>
        <w:br/>
      </w:r>
      <w:r w:rsidRPr="00B9659A">
        <w:rPr>
          <w:rFonts w:ascii="Arial" w:hAnsi="Arial" w:cs="Arial"/>
        </w:rPr>
        <w:t>- Bamboo sticks</w:t>
      </w:r>
      <w:r w:rsidRPr="00B9659A">
        <w:rPr>
          <w:rFonts w:ascii="Arial" w:hAnsi="Arial" w:cs="Arial"/>
        </w:rPr>
        <w:br/>
        <w:t>- Sticks found in the wild</w:t>
      </w:r>
      <w:r w:rsidRPr="00B9659A">
        <w:rPr>
          <w:rFonts w:ascii="Arial" w:hAnsi="Arial" w:cs="Arial"/>
        </w:rPr>
        <w:br/>
        <w:t>- Glue sticks</w:t>
      </w:r>
      <w:r w:rsidRPr="00B9659A">
        <w:rPr>
          <w:rFonts w:ascii="Arial" w:hAnsi="Arial" w:cs="Arial"/>
        </w:rPr>
        <w:br/>
        <w:t>- Sellotape</w:t>
      </w:r>
      <w:r w:rsidRPr="00B9659A">
        <w:rPr>
          <w:rFonts w:ascii="Arial" w:hAnsi="Arial" w:cs="Arial"/>
        </w:rPr>
        <w:br/>
        <w:t>- Gift Wrap</w:t>
      </w:r>
      <w:r w:rsidRPr="00B9659A">
        <w:rPr>
          <w:rFonts w:ascii="Arial" w:hAnsi="Arial" w:cs="Arial"/>
        </w:rPr>
        <w:br/>
        <w:t>- Plastic sheet</w:t>
      </w:r>
      <w:r w:rsidRPr="00B9659A">
        <w:rPr>
          <w:rFonts w:ascii="Arial" w:hAnsi="Arial" w:cs="Arial"/>
        </w:rPr>
        <w:br/>
        <w:t>- Jute Twine</w:t>
      </w:r>
      <w:r w:rsidRPr="00B9659A">
        <w:rPr>
          <w:rFonts w:ascii="Arial" w:hAnsi="Arial" w:cs="Arial"/>
        </w:rPr>
        <w:br/>
        <w:t>- Calico Fabric</w:t>
      </w:r>
      <w:r w:rsidRPr="00B9659A">
        <w:rPr>
          <w:rFonts w:ascii="Arial" w:hAnsi="Arial" w:cs="Arial"/>
        </w:rPr>
        <w:br/>
        <w:t>- Paint</w:t>
      </w:r>
      <w:r w:rsidRPr="00B9659A">
        <w:rPr>
          <w:rFonts w:ascii="Arial" w:hAnsi="Arial" w:cs="Arial"/>
        </w:rPr>
        <w:br/>
        <w:t>- Paint brushes</w:t>
      </w:r>
      <w:r w:rsidRPr="00B9659A">
        <w:rPr>
          <w:rFonts w:ascii="Arial" w:hAnsi="Arial" w:cs="Arial"/>
        </w:rPr>
        <w:br/>
        <w:t>- Any other item young people find in the wild, that they may want to use</w:t>
      </w:r>
      <w:r>
        <w:rPr>
          <w:rFonts w:ascii="Arial" w:hAnsi="Arial" w:cs="Arial"/>
        </w:rPr>
        <w:br/>
        <w:t xml:space="preserve">- Scissors </w:t>
      </w:r>
      <w:r w:rsidR="00FD194D">
        <w:rPr>
          <w:rFonts w:ascii="Arial" w:hAnsi="Arial" w:cs="Arial"/>
        </w:rPr>
        <w:br/>
      </w:r>
      <w:r w:rsidR="00FD194D">
        <w:rPr>
          <w:rFonts w:ascii="Arial" w:hAnsi="Arial" w:cs="Arial"/>
        </w:rPr>
        <w:br/>
      </w:r>
      <w:r w:rsidR="00FD194D">
        <w:rPr>
          <w:rFonts w:ascii="Arial" w:hAnsi="Arial" w:cs="Arial"/>
        </w:rPr>
        <w:br/>
      </w:r>
      <w:r w:rsidR="00FD194D">
        <w:rPr>
          <w:rFonts w:ascii="Arial" w:hAnsi="Arial" w:cs="Arial"/>
        </w:rPr>
        <w:br/>
      </w:r>
      <w:r w:rsidR="00FD194D">
        <w:rPr>
          <w:rFonts w:ascii="Arial" w:hAnsi="Arial" w:cs="Arial"/>
        </w:rPr>
        <w:br/>
      </w:r>
      <w:r w:rsidR="00FD194D">
        <w:rPr>
          <w:rFonts w:ascii="Arial" w:hAnsi="Arial" w:cs="Arial"/>
        </w:rPr>
        <w:br/>
      </w:r>
      <w:r w:rsidR="00FD194D">
        <w:rPr>
          <w:rFonts w:ascii="Arial" w:hAnsi="Arial" w:cs="Arial"/>
        </w:rPr>
        <w:br/>
      </w:r>
      <w:r w:rsidR="00FD194D" w:rsidRPr="00FD194D">
        <w:rPr>
          <w:rFonts w:ascii="Arial" w:hAnsi="Arial" w:cs="Arial"/>
          <w:b/>
          <w:bCs/>
        </w:rPr>
        <w:lastRenderedPageBreak/>
        <w:t>5 Minute Debrief</w:t>
      </w:r>
      <w:r w:rsidR="00FD194D">
        <w:rPr>
          <w:rFonts w:ascii="Arial" w:hAnsi="Arial" w:cs="Arial"/>
        </w:rPr>
        <w:t xml:space="preserve"> </w:t>
      </w:r>
      <w:r w:rsidR="00FD194D">
        <w:rPr>
          <w:rFonts w:ascii="Arial" w:hAnsi="Arial" w:cs="Arial"/>
        </w:rPr>
        <w:br/>
      </w:r>
      <w:r w:rsidR="00FD194D">
        <w:t xml:space="preserve">I chose this activity today, as I believe it is a fun activity that you can do with all young people. Doing this activity can touch on a lot of essential skills building. Outdoor education linked with informal education, </w:t>
      </w:r>
      <w:r w:rsidR="00FD194D" w:rsidRPr="00484212">
        <w:t>are important because they go beyond teaching practical skills. While activities such as canoeing or camping are valuable, they also help develop confidence, independence, and a connection to nature. These experiences can encourage empathy, improve self-esteem, and build skills that are useful in everyday life and future employment</w:t>
      </w:r>
      <w:r w:rsidR="00FD194D">
        <w:t xml:space="preserve"> (</w:t>
      </w:r>
      <w:r w:rsidR="00FD194D" w:rsidRPr="00272CA3">
        <w:t>Jeffs, T., &amp; Ord, J. (Eds.) (2019)</w:t>
      </w:r>
      <w:r w:rsidR="00FD194D">
        <w:t>.</w:t>
      </w:r>
    </w:p>
    <w:p w14:paraId="4E53F4C0" w14:textId="77777777" w:rsidR="00FD194D" w:rsidRPr="00484212" w:rsidRDefault="00FD194D" w:rsidP="00FD194D">
      <w:r w:rsidRPr="00484212">
        <w:t>Although there are many possible aims, outdoor education plays a key role in supporting personal growth. It helps individuals learn how to make good decisions, think independently, and interact positively with others. This reflects wider educational ideas, which suggest that learning should develop not only skills, but also character and judgement</w:t>
      </w:r>
      <w:r>
        <w:t xml:space="preserve"> (</w:t>
      </w:r>
      <w:r w:rsidRPr="00272CA3">
        <w:t>Jeffs, T., &amp; Ord, J. (Eds.) (2019)</w:t>
      </w:r>
      <w:r>
        <w:t>.</w:t>
      </w:r>
    </w:p>
    <w:p w14:paraId="05E14C0F" w14:textId="77777777" w:rsidR="00FD194D" w:rsidRPr="00F3285C" w:rsidRDefault="00FD194D" w:rsidP="00FD194D">
      <w:pPr>
        <w:spacing w:line="360" w:lineRule="auto"/>
        <w:rPr>
          <w:rFonts w:ascii="Arial" w:hAnsi="Arial" w:cs="Arial"/>
        </w:rPr>
      </w:pPr>
      <w:r w:rsidRPr="00484212">
        <w:t>Overall, outdoor and informal education are valuable because they support both personal and social development, preparing individuals to become capable and responsible members of society</w:t>
      </w:r>
      <w:r>
        <w:t xml:space="preserve"> (</w:t>
      </w:r>
      <w:r w:rsidRPr="00272CA3">
        <w:t>Jeffs, T., &amp; Ord, J. (Eds.) (2019)</w:t>
      </w:r>
      <w:r>
        <w:t>.</w:t>
      </w:r>
      <w:r>
        <w:br/>
      </w:r>
      <w:r>
        <w:br/>
      </w:r>
      <w:r w:rsidRPr="000E50CC">
        <w:rPr>
          <w:rFonts w:ascii="Arial" w:hAnsi="Arial" w:cs="Arial"/>
        </w:rPr>
        <w:t>By engaging young people in designing, building, and attempting to fly their own kites, this session actively supports cognitive development. The process encourages participants to use and develop critical thinking skills, particularly through planning, problem-solving, and evaluating outcomes. This aligns with Experiential Learning Theory, which suggests that learning occurs through direct experience followed by reflection and adaptation (Kolb, 1984).</w:t>
      </w:r>
      <w:r>
        <w:rPr>
          <w:rFonts w:ascii="Arial" w:hAnsi="Arial" w:cs="Arial"/>
        </w:rPr>
        <w:br/>
      </w:r>
      <w:r>
        <w:rPr>
          <w:rFonts w:ascii="Arial" w:hAnsi="Arial" w:cs="Arial"/>
        </w:rPr>
        <w:br/>
      </w:r>
      <w:r w:rsidRPr="000E50CC">
        <w:rPr>
          <w:rFonts w:ascii="Arial" w:hAnsi="Arial" w:cs="Arial"/>
        </w:rPr>
        <w:t>According to National Occupational Standards (CLDSCS, 2019, P.27) Group-based activities also support the development of communication skills, as young people explain their ideas, negotiate roles, and reflect on their outcomes together. This aligns with core youth work values of participation, inclusion, and informal education (Jeffs and Smith, 2005).</w:t>
      </w:r>
      <w:r>
        <w:br/>
      </w:r>
      <w:r>
        <w:br/>
      </w:r>
      <w:r w:rsidRPr="00263C15">
        <w:t>(Active, n.d.)</w:t>
      </w:r>
      <w:r>
        <w:t xml:space="preserve"> states outdoor learning is a great way of demonstrating young person led outcomes, by offering outdoor education and / or informal education it’s a way of demonstrating that young people are at the heart of what we do. Young person led activities can </w:t>
      </w:r>
      <w:r w:rsidRPr="00AE7541">
        <w:t>transform skills, knowledge and behaviours through direct interaction with the natural world.</w:t>
      </w:r>
      <w:r>
        <w:t xml:space="preserve"> </w:t>
      </w:r>
      <w:r w:rsidRPr="00AE7541">
        <w:t xml:space="preserve">By showing </w:t>
      </w:r>
      <w:r>
        <w:t>young people</w:t>
      </w:r>
      <w:r w:rsidRPr="00AE7541">
        <w:t xml:space="preserve"> that learning can take place both </w:t>
      </w:r>
      <w:r w:rsidRPr="00AE7541">
        <w:lastRenderedPageBreak/>
        <w:t>indoors and outdoors, they understand that learning can happen anywhere, at any time</w:t>
      </w:r>
      <w:r>
        <w:t xml:space="preserve"> </w:t>
      </w:r>
      <w:r w:rsidRPr="00263C15">
        <w:t>(Active, n.d.)</w:t>
      </w:r>
      <w:r w:rsidRPr="00AE7541">
        <w:t>. Engagement with nature and the environment for health and wellbeing leads to lifelong participation, outdoor competence and develops character, strength and positive risk-taking.</w:t>
      </w:r>
      <w:r>
        <w:t xml:space="preserve"> T</w:t>
      </w:r>
      <w:r w:rsidRPr="00AE7541">
        <w:t xml:space="preserve">olerance to risk develops when </w:t>
      </w:r>
      <w:r>
        <w:t>people are young</w:t>
      </w:r>
      <w:r w:rsidRPr="00AE7541">
        <w:t xml:space="preserve">, and having a low risk-threshold affects how fearful </w:t>
      </w:r>
      <w:r>
        <w:t>young people</w:t>
      </w:r>
      <w:r w:rsidRPr="00AE7541">
        <w:t xml:space="preserve"> are in uncertain or new scenarios into adulthood. By managing risk through outdoor activities, </w:t>
      </w:r>
      <w:r>
        <w:t>young people</w:t>
      </w:r>
      <w:r w:rsidRPr="00AE7541">
        <w:t xml:space="preserve"> build the confidence to push boundaries. They quickly find out that things usually aren’t as scary as they first thought</w:t>
      </w:r>
      <w:r>
        <w:t>. Therefore</w:t>
      </w:r>
      <w:r w:rsidRPr="00AE7541">
        <w:t>, they build long-lasting resilience and confidence in their ability to evaluate risk</w:t>
      </w:r>
      <w:r>
        <w:t xml:space="preserve"> </w:t>
      </w:r>
      <w:r w:rsidRPr="00263C15">
        <w:t>(Active, n.d.)</w:t>
      </w:r>
      <w:r w:rsidRPr="00AE7541">
        <w:t>. </w:t>
      </w:r>
      <w:r>
        <w:t xml:space="preserve">Although some may argue and say that young people’s brain development does not allow them to identify a risk until the age of 25, outdoor education can support the development by teaching invaluable life skills – such as, teamwork – this can be important for a young </w:t>
      </w:r>
      <w:proofErr w:type="spellStart"/>
      <w:r>
        <w:t>persons</w:t>
      </w:r>
      <w:proofErr w:type="spellEnd"/>
      <w:r>
        <w:t xml:space="preserve"> development as it not only promotes working with others, but also engaging to demonstrate social skills </w:t>
      </w:r>
      <w:r w:rsidRPr="00263C15">
        <w:t>(Life, 2024)</w:t>
      </w:r>
      <w:r>
        <w:t xml:space="preserve">. This can also promote and provide confidence for young people, especially when young people turn into young adults and start to search for employment </w:t>
      </w:r>
      <w:r w:rsidRPr="00263C15">
        <w:t>(Life, 2024)</w:t>
      </w:r>
      <w:r>
        <w:t xml:space="preserve">. Outdoor education builds resilience. Resilience is important for young people as it gives them the ability to understand and push through a challenging environment. Resilience means young people can overcome a stressful situation, being resilient does not mean being bulletproof </w:t>
      </w:r>
      <w:r w:rsidRPr="0032667A">
        <w:t>(Robson, 2022)</w:t>
      </w:r>
      <w:r>
        <w:t xml:space="preserve">.           </w:t>
      </w:r>
      <w:r>
        <w:br/>
        <w:t xml:space="preserve">                                     </w:t>
      </w:r>
      <w:r>
        <w:br/>
        <w:t xml:space="preserve">Doing an activity such as this takes things back to being simple, flying a kite is something every young person should experience. </w:t>
      </w:r>
      <w:r w:rsidRPr="002C4922">
        <w:t>First and foremost, building a kite helps teach yo</w:t>
      </w:r>
      <w:r>
        <w:t>ung people</w:t>
      </w:r>
      <w:r w:rsidRPr="002C4922">
        <w:t xml:space="preserve"> patience and diligence to finish a task. No matter how frustrating it can be – even though most kites are simple to make – there seems to always be a bump in the road that makes </w:t>
      </w:r>
      <w:r>
        <w:t>them</w:t>
      </w:r>
      <w:r w:rsidRPr="002C4922">
        <w:t xml:space="preserve"> want to stop. This is a great learning opportunity for you</w:t>
      </w:r>
      <w:r>
        <w:t>ng people</w:t>
      </w:r>
      <w:r w:rsidRPr="002C4922">
        <w:t xml:space="preserve"> to figure out how to work around the bumps and solve problems to finish the job</w:t>
      </w:r>
      <w:r>
        <w:t xml:space="preserve"> </w:t>
      </w:r>
      <w:r w:rsidRPr="002C4922">
        <w:t>(Sunshine House Early Learning Academy, 2019).</w:t>
      </w:r>
      <w:r>
        <w:t xml:space="preserve"> </w:t>
      </w:r>
      <w:r w:rsidRPr="002C4922">
        <w:t>Besides the obvious fact that it gets you</w:t>
      </w:r>
      <w:r>
        <w:t>ng people</w:t>
      </w:r>
      <w:r w:rsidRPr="002C4922">
        <w:t xml:space="preserve"> up and moving, kite flying is mentally stimulating and quite beneficial for you</w:t>
      </w:r>
      <w:r>
        <w:t>ng</w:t>
      </w:r>
      <w:r w:rsidRPr="002C4922">
        <w:t xml:space="preserve"> mind</w:t>
      </w:r>
      <w:r>
        <w:t>s</w:t>
      </w:r>
      <w:r w:rsidRPr="002C4922">
        <w:t xml:space="preserve">. For starters, it is very easy to forget about </w:t>
      </w:r>
      <w:r>
        <w:t>personal</w:t>
      </w:r>
      <w:r w:rsidRPr="002C4922">
        <w:t xml:space="preserve"> troubles and momentarily become mesmerized by </w:t>
      </w:r>
      <w:r>
        <w:t>the</w:t>
      </w:r>
      <w:r w:rsidRPr="002C4922">
        <w:t xml:space="preserve"> kite flying through the wind. There is just something about it that is almost therapeutic. In addition,</w:t>
      </w:r>
      <w:r w:rsidRPr="00EA1471">
        <w:t xml:space="preserve"> research has shown that flying a kite can stimulate areas of your brain involved in memory, learning, </w:t>
      </w:r>
      <w:r w:rsidRPr="00EA1471">
        <w:lastRenderedPageBreak/>
        <w:t xml:space="preserve">and emotion (Sunshine House Early Learning Academy, 2019). </w:t>
      </w:r>
      <w:r w:rsidRPr="002C4922">
        <w:t xml:space="preserve">Flying a kite is probably one of the most exhilarating experiences a </w:t>
      </w:r>
      <w:r>
        <w:t>young person</w:t>
      </w:r>
      <w:r w:rsidRPr="002C4922">
        <w:t xml:space="preserve"> can have. A sense of pride, joy, and accomplishment </w:t>
      </w:r>
      <w:r>
        <w:t xml:space="preserve">as they </w:t>
      </w:r>
      <w:r w:rsidRPr="002C4922">
        <w:t>watch this object, they built fly into the sky. They smell the great outdoors as their hands feel the vibrations from the wind helping their kite fly</w:t>
      </w:r>
      <w:r>
        <w:t xml:space="preserve"> supports with sensory needs which then also links into outdoor education for young people with disability needs such as Autism, ADHD, Dyspraxia etc. Creating and flying a kite can engage young people with disabilities to interact with the process better as it can be broken down into simple steps making it easier for those with disabilities to understand and maintain attention. It also offers mental stimulation which often those with ADHD crave </w:t>
      </w:r>
      <w:r w:rsidRPr="002C4922">
        <w:t>(Go Fly Your Kite, 2026)</w:t>
      </w:r>
      <w:r>
        <w:t xml:space="preserve">. </w:t>
      </w:r>
    </w:p>
    <w:p w14:paraId="428955F5" w14:textId="2F2F9AEA" w:rsidR="000E50CC" w:rsidRPr="000E50CC" w:rsidRDefault="000E50CC" w:rsidP="000E50CC">
      <w:pPr>
        <w:spacing w:line="360" w:lineRule="auto"/>
        <w:rPr>
          <w:rFonts w:ascii="Arial" w:hAnsi="Arial" w:cs="Arial"/>
        </w:rPr>
      </w:pPr>
      <w:r>
        <w:rPr>
          <w:rFonts w:ascii="Arial" w:hAnsi="Arial" w:cs="Arial"/>
        </w:rPr>
        <w:br/>
      </w:r>
      <w:r>
        <w:br/>
      </w:r>
      <w:r w:rsidRPr="000E50CC">
        <w:rPr>
          <w:b/>
          <w:bCs/>
        </w:rPr>
        <w:t>Reference List</w:t>
      </w:r>
      <w:r>
        <w:rPr>
          <w:rFonts w:ascii="Arial" w:hAnsi="Arial" w:cs="Arial"/>
        </w:rPr>
        <w:br/>
      </w:r>
      <w:r w:rsidRPr="000E50CC">
        <w:rPr>
          <w:rFonts w:ascii="Arial" w:hAnsi="Arial" w:cs="Arial"/>
        </w:rPr>
        <w:t xml:space="preserve">CLD Standards Council Scotland. (2019) </w:t>
      </w:r>
      <w:r w:rsidRPr="000E50CC">
        <w:rPr>
          <w:rFonts w:ascii="Arial" w:hAnsi="Arial" w:cs="Arial"/>
          <w:i/>
          <w:iCs/>
        </w:rPr>
        <w:t>National Occupational Standards</w:t>
      </w:r>
      <w:r w:rsidRPr="000E50CC">
        <w:rPr>
          <w:rFonts w:ascii="Arial" w:hAnsi="Arial" w:cs="Arial"/>
        </w:rPr>
        <w:t xml:space="preserve">. Available at: </w:t>
      </w:r>
      <w:hyperlink r:id="rId8" w:history="1">
        <w:r w:rsidRPr="000E50CC">
          <w:rPr>
            <w:rStyle w:val="Hyperlink"/>
            <w:rFonts w:ascii="Arial" w:hAnsi="Arial" w:cs="Arial"/>
          </w:rPr>
          <w:t>CombinedYouthWorkNOS.pdf</w:t>
        </w:r>
      </w:hyperlink>
      <w:r>
        <w:rPr>
          <w:rFonts w:ascii="Arial" w:hAnsi="Arial" w:cs="Arial"/>
        </w:rPr>
        <w:t xml:space="preserve"> </w:t>
      </w:r>
      <w:r w:rsidRPr="000E50CC">
        <w:rPr>
          <w:rFonts w:ascii="Arial" w:hAnsi="Arial" w:cs="Arial"/>
        </w:rPr>
        <w:t>(Accessed: 5 May 2026).</w:t>
      </w:r>
    </w:p>
    <w:p w14:paraId="7E11FA1E" w14:textId="77777777" w:rsidR="000E50CC" w:rsidRPr="000E50CC" w:rsidRDefault="000E50CC" w:rsidP="000E50CC">
      <w:pPr>
        <w:spacing w:line="360" w:lineRule="auto"/>
        <w:rPr>
          <w:rFonts w:ascii="Arial" w:hAnsi="Arial" w:cs="Arial"/>
        </w:rPr>
      </w:pPr>
      <w:r w:rsidRPr="000E50CC">
        <w:rPr>
          <w:rFonts w:ascii="Arial" w:hAnsi="Arial" w:cs="Arial"/>
        </w:rPr>
        <w:t xml:space="preserve">Jeffs, T. and Smith, M. (2005) </w:t>
      </w:r>
      <w:r w:rsidRPr="000E50CC">
        <w:rPr>
          <w:rFonts w:ascii="Arial" w:hAnsi="Arial" w:cs="Arial"/>
          <w:i/>
          <w:iCs/>
        </w:rPr>
        <w:t>Informal Education: Conversation, Democracy and Learning</w:t>
      </w:r>
      <w:r w:rsidRPr="000E50CC">
        <w:rPr>
          <w:rFonts w:ascii="Arial" w:hAnsi="Arial" w:cs="Arial"/>
        </w:rPr>
        <w:t>. Nottingham: Educational Heretics Press.</w:t>
      </w:r>
    </w:p>
    <w:p w14:paraId="401CF164" w14:textId="6B3A90F3" w:rsidR="00FD194D" w:rsidRPr="00FD194D" w:rsidRDefault="000E50CC" w:rsidP="00FD194D">
      <w:pPr>
        <w:rPr>
          <w:rFonts w:ascii="Arial" w:hAnsi="Arial" w:cs="Arial"/>
        </w:rPr>
      </w:pPr>
      <w:r w:rsidRPr="000E50CC">
        <w:rPr>
          <w:rFonts w:ascii="Arial" w:hAnsi="Arial" w:cs="Arial"/>
        </w:rPr>
        <w:t xml:space="preserve">Kolb, D.A. (1984) </w:t>
      </w:r>
      <w:r w:rsidRPr="000E50CC">
        <w:rPr>
          <w:rFonts w:ascii="Arial" w:hAnsi="Arial" w:cs="Arial"/>
          <w:i/>
          <w:iCs/>
        </w:rPr>
        <w:t>Experiential Learning: Experience as the Source of Learning and Development</w:t>
      </w:r>
      <w:r w:rsidRPr="000E50CC">
        <w:rPr>
          <w:rFonts w:ascii="Arial" w:hAnsi="Arial" w:cs="Arial"/>
        </w:rPr>
        <w:t>. New Jersey: Prentice Hall.</w:t>
      </w:r>
      <w:r w:rsidR="00FD194D">
        <w:rPr>
          <w:rFonts w:ascii="Arial" w:hAnsi="Arial" w:cs="Arial"/>
        </w:rPr>
        <w:br/>
      </w:r>
      <w:r w:rsidR="00FD194D">
        <w:rPr>
          <w:rFonts w:ascii="Arial" w:hAnsi="Arial" w:cs="Arial"/>
        </w:rPr>
        <w:br/>
      </w:r>
      <w:r w:rsidR="00FD194D" w:rsidRPr="00E76531">
        <w:t>Jeffs, T., &amp; Ord, J. (Eds.). (2019). </w:t>
      </w:r>
      <w:r w:rsidR="00FD194D" w:rsidRPr="00E76531">
        <w:rPr>
          <w:i/>
          <w:iCs/>
        </w:rPr>
        <w:t>Rethinking outdoor, experiential and informal education: beyond the confines</w:t>
      </w:r>
      <w:r w:rsidR="00FD194D" w:rsidRPr="00E76531">
        <w:t>. Routledge.</w:t>
      </w:r>
      <w:r w:rsidR="00FD194D">
        <w:br/>
      </w:r>
      <w:r w:rsidR="00FD194D">
        <w:br/>
      </w:r>
      <w:r w:rsidR="00FD194D" w:rsidRPr="00430DFD">
        <w:t xml:space="preserve">Active, E. (n.d.). </w:t>
      </w:r>
      <w:r w:rsidR="00FD194D" w:rsidRPr="00430DFD">
        <w:rPr>
          <w:i/>
          <w:iCs/>
        </w:rPr>
        <w:t>Understanding the long-term educational benefits of outdoor learning in primary schools</w:t>
      </w:r>
      <w:r w:rsidR="00FD194D" w:rsidRPr="00430DFD">
        <w:t xml:space="preserve">. [online] Eco Active. Available at: </w:t>
      </w:r>
      <w:hyperlink r:id="rId9" w:history="1">
        <w:r w:rsidR="00FD194D" w:rsidRPr="00430DFD">
          <w:rPr>
            <w:rStyle w:val="Hyperlink"/>
          </w:rPr>
          <w:t>Understanding the long-term educational benefits of outdoor learning in primary schools — ecoACTIVE | environmental education in East London</w:t>
        </w:r>
      </w:hyperlink>
      <w:r w:rsidR="00FD194D">
        <w:t xml:space="preserve"> (Accessed on 15</w:t>
      </w:r>
      <w:r w:rsidR="00FD194D">
        <w:rPr>
          <w:vertAlign w:val="superscript"/>
        </w:rPr>
        <w:t xml:space="preserve"> </w:t>
      </w:r>
      <w:r w:rsidR="00FD194D">
        <w:t>May 2026)</w:t>
      </w:r>
      <w:r w:rsidR="00FD194D">
        <w:br/>
      </w:r>
      <w:r w:rsidR="00FD194D">
        <w:br/>
      </w:r>
      <w:r w:rsidR="00FD194D" w:rsidRPr="00FD194D">
        <w:rPr>
          <w:rFonts w:ascii="Arial" w:hAnsi="Arial" w:cs="Arial"/>
        </w:rPr>
        <w:t xml:space="preserve">Go Fly Your Kite. (2026). </w:t>
      </w:r>
      <w:r w:rsidR="00FD194D" w:rsidRPr="00FD194D">
        <w:rPr>
          <w:rFonts w:ascii="Arial" w:hAnsi="Arial" w:cs="Arial"/>
          <w:i/>
          <w:iCs/>
        </w:rPr>
        <w:t>Soaring to New Heights: The Transformative Benefits of Go Fly Your Kit</w:t>
      </w:r>
      <w:r w:rsidR="00FD194D" w:rsidRPr="00FD194D">
        <w:rPr>
          <w:rFonts w:ascii="Arial" w:hAnsi="Arial" w:cs="Arial"/>
        </w:rPr>
        <w:t xml:space="preserve">. [online] Available at: </w:t>
      </w:r>
      <w:hyperlink r:id="rId10" w:history="1">
        <w:r w:rsidR="00FD194D" w:rsidRPr="008C2EF0">
          <w:rPr>
            <w:rStyle w:val="Hyperlink"/>
            <w:rFonts w:ascii="Arial" w:hAnsi="Arial" w:cs="Arial"/>
          </w:rPr>
          <w:t>https://goflyyourkite.com/en-gb/blogs/news/soaring-to-new-heights-the-transformative-benefits-of-kite-workshops-for-children-with-adhd-and-autism?srsltid=AfmBOorGEgQBaV-LPwmHgbKwn7nh1Qstwa7dgTH4v2bmAC2YIte2I973</w:t>
        </w:r>
      </w:hyperlink>
      <w:r w:rsidR="00FD194D">
        <w:rPr>
          <w:rFonts w:ascii="Arial" w:hAnsi="Arial" w:cs="Arial"/>
        </w:rPr>
        <w:t xml:space="preserve"> </w:t>
      </w:r>
      <w:r w:rsidR="00FD194D" w:rsidRPr="00FD194D">
        <w:rPr>
          <w:rFonts w:ascii="Arial" w:hAnsi="Arial" w:cs="Arial"/>
        </w:rPr>
        <w:t xml:space="preserve"> </w:t>
      </w:r>
      <w:r w:rsidR="00FD194D">
        <w:t>(Accessed on 15</w:t>
      </w:r>
      <w:r w:rsidR="00FD194D">
        <w:rPr>
          <w:vertAlign w:val="superscript"/>
        </w:rPr>
        <w:t xml:space="preserve"> </w:t>
      </w:r>
      <w:r w:rsidR="00FD194D">
        <w:t>May 2026)</w:t>
      </w:r>
    </w:p>
    <w:p w14:paraId="62AB8471" w14:textId="542F7029" w:rsidR="00FD194D" w:rsidRPr="00FD194D" w:rsidRDefault="00FD194D" w:rsidP="00FD194D">
      <w:pPr>
        <w:rPr>
          <w:rFonts w:ascii="Arial" w:hAnsi="Arial" w:cs="Arial"/>
        </w:rPr>
      </w:pPr>
      <w:r>
        <w:rPr>
          <w:rFonts w:ascii="Arial" w:hAnsi="Arial" w:cs="Arial"/>
        </w:rPr>
        <w:br/>
      </w:r>
      <w:r>
        <w:rPr>
          <w:rFonts w:ascii="Arial" w:hAnsi="Arial" w:cs="Arial"/>
        </w:rPr>
        <w:br/>
      </w:r>
      <w:r w:rsidRPr="00FD194D">
        <w:rPr>
          <w:rFonts w:ascii="Arial" w:hAnsi="Arial" w:cs="Arial"/>
        </w:rPr>
        <w:lastRenderedPageBreak/>
        <w:t xml:space="preserve">Life, T. (2024). </w:t>
      </w:r>
      <w:r w:rsidRPr="00FD194D">
        <w:rPr>
          <w:rFonts w:ascii="Arial" w:hAnsi="Arial" w:cs="Arial"/>
          <w:i/>
          <w:iCs/>
        </w:rPr>
        <w:t>Adventure Education Solutions</w:t>
      </w:r>
      <w:r w:rsidRPr="00FD194D">
        <w:rPr>
          <w:rFonts w:ascii="Arial" w:hAnsi="Arial" w:cs="Arial"/>
        </w:rPr>
        <w:t xml:space="preserve">. [online] Adventure Education Solutions. Available at: </w:t>
      </w:r>
      <w:hyperlink r:id="rId11" w:history="1">
        <w:r w:rsidRPr="008C2EF0">
          <w:rPr>
            <w:rStyle w:val="Hyperlink"/>
            <w:rFonts w:ascii="Arial" w:hAnsi="Arial" w:cs="Arial"/>
          </w:rPr>
          <w:t>https://www.calaes.com/blog/teaching-life-skills-through-outdoor-education</w:t>
        </w:r>
      </w:hyperlink>
      <w:r>
        <w:rPr>
          <w:rFonts w:ascii="Arial" w:hAnsi="Arial" w:cs="Arial"/>
        </w:rPr>
        <w:t xml:space="preserve">  </w:t>
      </w:r>
      <w:r>
        <w:t>(Accessed on 15</w:t>
      </w:r>
      <w:r>
        <w:rPr>
          <w:vertAlign w:val="superscript"/>
        </w:rPr>
        <w:t xml:space="preserve"> </w:t>
      </w:r>
      <w:r>
        <w:t>May 2026)</w:t>
      </w:r>
      <w:r>
        <w:rPr>
          <w:rFonts w:ascii="Arial" w:hAnsi="Arial" w:cs="Arial"/>
        </w:rPr>
        <w:br/>
      </w:r>
      <w:r>
        <w:rPr>
          <w:rFonts w:ascii="Arial" w:hAnsi="Arial" w:cs="Arial"/>
        </w:rPr>
        <w:br/>
      </w:r>
      <w:r w:rsidRPr="00FD194D">
        <w:rPr>
          <w:rFonts w:ascii="Arial" w:hAnsi="Arial" w:cs="Arial"/>
        </w:rPr>
        <w:t xml:space="preserve">Robson, L. (2022). </w:t>
      </w:r>
      <w:r w:rsidRPr="00FD194D">
        <w:rPr>
          <w:rFonts w:ascii="Arial" w:hAnsi="Arial" w:cs="Arial"/>
          <w:i/>
          <w:iCs/>
        </w:rPr>
        <w:t>Building Resilience in Young People</w:t>
      </w:r>
      <w:r w:rsidRPr="00FD194D">
        <w:rPr>
          <w:rFonts w:ascii="Arial" w:hAnsi="Arial" w:cs="Arial"/>
        </w:rPr>
        <w:t xml:space="preserve">. [online] www.worthit.org.uk. Available at: </w:t>
      </w:r>
      <w:hyperlink r:id="rId12" w:history="1">
        <w:r w:rsidRPr="008C2EF0">
          <w:rPr>
            <w:rStyle w:val="Hyperlink"/>
            <w:rFonts w:ascii="Arial" w:hAnsi="Arial" w:cs="Arial"/>
          </w:rPr>
          <w:t>https://www.worthit.org.uk/blog/building-resilience-young-people</w:t>
        </w:r>
      </w:hyperlink>
      <w:r>
        <w:rPr>
          <w:rFonts w:ascii="Arial" w:hAnsi="Arial" w:cs="Arial"/>
        </w:rPr>
        <w:t xml:space="preserve"> </w:t>
      </w:r>
      <w:r>
        <w:t>(Accessed on 15</w:t>
      </w:r>
      <w:r>
        <w:rPr>
          <w:vertAlign w:val="superscript"/>
        </w:rPr>
        <w:t xml:space="preserve"> </w:t>
      </w:r>
      <w:r>
        <w:t>May 2026)</w:t>
      </w:r>
    </w:p>
    <w:p w14:paraId="31DB608D" w14:textId="3AEEB913" w:rsidR="00FD194D" w:rsidRPr="00FD194D" w:rsidRDefault="00FD194D" w:rsidP="00FD194D">
      <w:pPr>
        <w:rPr>
          <w:rFonts w:ascii="Arial" w:hAnsi="Arial" w:cs="Arial"/>
        </w:rPr>
      </w:pPr>
      <w:r w:rsidRPr="00FD194D">
        <w:rPr>
          <w:rFonts w:ascii="Arial" w:hAnsi="Arial" w:cs="Arial"/>
        </w:rPr>
        <w:t xml:space="preserve">Sunshine House Early Learning Academy. (2019). </w:t>
      </w:r>
      <w:r w:rsidRPr="00FD194D">
        <w:rPr>
          <w:rFonts w:ascii="Arial" w:hAnsi="Arial" w:cs="Arial"/>
          <w:i/>
          <w:iCs/>
        </w:rPr>
        <w:t>4 Reasons Every Kid Should Fly a Kite | Sunshine House</w:t>
      </w:r>
      <w:r w:rsidRPr="00FD194D">
        <w:rPr>
          <w:rFonts w:ascii="Arial" w:hAnsi="Arial" w:cs="Arial"/>
        </w:rPr>
        <w:t xml:space="preserve">. [online] Available at: </w:t>
      </w:r>
      <w:hyperlink r:id="rId13" w:history="1">
        <w:r w:rsidRPr="008C2EF0">
          <w:rPr>
            <w:rStyle w:val="Hyperlink"/>
            <w:rFonts w:ascii="Arial" w:hAnsi="Arial" w:cs="Arial"/>
          </w:rPr>
          <w:t>https://sunshinehouse.com/blog/4-reasons-every-kid-should-fly-a-kite</w:t>
        </w:r>
      </w:hyperlink>
      <w:r>
        <w:rPr>
          <w:rFonts w:ascii="Arial" w:hAnsi="Arial" w:cs="Arial"/>
        </w:rPr>
        <w:t xml:space="preserve"> </w:t>
      </w:r>
      <w:r>
        <w:t>(Accessed on 15</w:t>
      </w:r>
      <w:r>
        <w:rPr>
          <w:vertAlign w:val="superscript"/>
        </w:rPr>
        <w:t xml:space="preserve"> </w:t>
      </w:r>
      <w:r>
        <w:t>May 2026)</w:t>
      </w:r>
    </w:p>
    <w:p w14:paraId="26053DE3" w14:textId="6904DB02" w:rsidR="00FD194D" w:rsidRPr="00FD194D" w:rsidRDefault="00FD194D" w:rsidP="00FD194D">
      <w:pPr>
        <w:rPr>
          <w:rFonts w:ascii="Arial" w:hAnsi="Arial" w:cs="Arial"/>
        </w:rPr>
      </w:pPr>
    </w:p>
    <w:p w14:paraId="12B539A7" w14:textId="3223F339" w:rsidR="000E50CC" w:rsidRPr="000E50CC" w:rsidRDefault="000E50CC" w:rsidP="000E50CC">
      <w:pPr>
        <w:spacing w:line="360" w:lineRule="auto"/>
        <w:rPr>
          <w:rFonts w:ascii="Arial" w:hAnsi="Arial" w:cs="Arial"/>
        </w:rPr>
      </w:pPr>
    </w:p>
    <w:p w14:paraId="791E1E6A" w14:textId="414022DC" w:rsidR="002766DB" w:rsidRPr="000E50CC" w:rsidRDefault="002A511F" w:rsidP="002766DB">
      <w:pPr>
        <w:rPr>
          <w:b/>
          <w:bCs/>
        </w:rPr>
      </w:pPr>
      <w:r>
        <w:rPr>
          <w:b/>
          <w:bCs/>
        </w:rPr>
        <w:br/>
      </w:r>
      <w:r>
        <w:rPr>
          <w:b/>
          <w:bCs/>
        </w:rPr>
        <w:br/>
      </w:r>
      <w:r w:rsidR="00DC42D9">
        <w:rPr>
          <w:b/>
          <w:bCs/>
        </w:rPr>
        <w:br/>
      </w:r>
    </w:p>
    <w:sectPr w:rsidR="002766DB" w:rsidRPr="000E50CC">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8F3A7" w14:textId="77777777" w:rsidR="002F58C6" w:rsidRDefault="002F58C6" w:rsidP="002766DB">
      <w:pPr>
        <w:spacing w:after="0" w:line="240" w:lineRule="auto"/>
      </w:pPr>
      <w:r>
        <w:separator/>
      </w:r>
    </w:p>
  </w:endnote>
  <w:endnote w:type="continuationSeparator" w:id="0">
    <w:p w14:paraId="1BB49D26" w14:textId="77777777" w:rsidR="002F58C6" w:rsidRDefault="002F58C6" w:rsidP="002766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13B6E" w14:textId="77777777" w:rsidR="002F58C6" w:rsidRDefault="002F58C6" w:rsidP="002766DB">
      <w:pPr>
        <w:spacing w:after="0" w:line="240" w:lineRule="auto"/>
      </w:pPr>
      <w:r>
        <w:separator/>
      </w:r>
    </w:p>
  </w:footnote>
  <w:footnote w:type="continuationSeparator" w:id="0">
    <w:p w14:paraId="16159B0C" w14:textId="77777777" w:rsidR="002F58C6" w:rsidRDefault="002F58C6" w:rsidP="002766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A6350" w14:textId="41B60C1D" w:rsidR="002766DB" w:rsidRDefault="00000000">
    <w:pPr>
      <w:pStyle w:val="Header"/>
    </w:pPr>
    <w:sdt>
      <w:sdtPr>
        <w:rPr>
          <w:rFonts w:asciiTheme="majorHAnsi" w:eastAsiaTheme="majorEastAsia" w:hAnsiTheme="majorHAnsi" w:cstheme="majorBidi"/>
          <w:color w:val="156082" w:themeColor="accent1"/>
        </w:rPr>
        <w:alias w:val="Title"/>
        <w:id w:val="78404852"/>
        <w:placeholder>
          <w:docPart w:val="B8315DF3FE8D4D04A443A04C6A23EE6F"/>
        </w:placeholder>
        <w:dataBinding w:prefixMappings="xmlns:ns0='http://schemas.openxmlformats.org/package/2006/metadata/core-properties' xmlns:ns1='http://purl.org/dc/elements/1.1/'" w:xpath="/ns0:coreProperties[1]/ns1:title[1]" w:storeItemID="{6C3C8BC8-F283-45AE-878A-BAB7291924A1}"/>
        <w:text/>
      </w:sdtPr>
      <w:sdtContent>
        <w:r w:rsidR="002766DB">
          <w:rPr>
            <w:rFonts w:asciiTheme="majorHAnsi" w:eastAsiaTheme="majorEastAsia" w:hAnsiTheme="majorHAnsi" w:cstheme="majorBidi"/>
            <w:color w:val="156082" w:themeColor="accent1"/>
          </w:rPr>
          <w:t>ECYW5009</w:t>
        </w:r>
      </w:sdtContent>
    </w:sdt>
    <w:r w:rsidR="002766DB">
      <w:rPr>
        <w:rFonts w:asciiTheme="majorHAnsi" w:eastAsiaTheme="majorEastAsia" w:hAnsiTheme="majorHAnsi" w:cstheme="majorBidi"/>
        <w:color w:val="156082" w:themeColor="accent1"/>
      </w:rPr>
      <w:ptab w:relativeTo="margin" w:alignment="right" w:leader="none"/>
    </w:r>
    <w:sdt>
      <w:sdtPr>
        <w:rPr>
          <w:rFonts w:asciiTheme="majorHAnsi" w:eastAsiaTheme="majorEastAsia" w:hAnsiTheme="majorHAnsi" w:cstheme="majorBidi"/>
          <w:color w:val="156082" w:themeColor="accent1"/>
        </w:rPr>
        <w:alias w:val="Date"/>
        <w:id w:val="78404859"/>
        <w:placeholder>
          <w:docPart w:val="40E9C4DE9F014693ACDEB4146F7F4BE9"/>
        </w:placeholder>
        <w:dataBinding w:prefixMappings="xmlns:ns0='http://schemas.microsoft.com/office/2006/coverPageProps'" w:xpath="/ns0:CoverPageProperties[1]/ns0:PublishDate[1]" w:storeItemID="{55AF091B-3C7A-41E3-B477-F2FDAA23CFDA}"/>
        <w:date>
          <w:dateFormat w:val="dd MMMM yyyy"/>
          <w:lid w:val="en-GB"/>
          <w:storeMappedDataAs w:val="dateTime"/>
          <w:calendar w:val="gregorian"/>
        </w:date>
      </w:sdtPr>
      <w:sdtContent>
        <w:r w:rsidR="002766DB">
          <w:rPr>
            <w:rFonts w:asciiTheme="majorHAnsi" w:eastAsiaTheme="majorEastAsia" w:hAnsiTheme="majorHAnsi" w:cstheme="majorBidi"/>
            <w:color w:val="156082" w:themeColor="accent1"/>
          </w:rPr>
          <w:t>2406512</w:t>
        </w:r>
      </w:sdtContent>
    </w:sdt>
  </w:p>
  <w:p w14:paraId="1F900C78" w14:textId="77777777" w:rsidR="002766DB" w:rsidRDefault="002766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629CE"/>
    <w:multiLevelType w:val="multilevel"/>
    <w:tmpl w:val="F3105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694FC4"/>
    <w:multiLevelType w:val="multilevel"/>
    <w:tmpl w:val="9F424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3A1E20"/>
    <w:multiLevelType w:val="multilevel"/>
    <w:tmpl w:val="C608B9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7441092">
    <w:abstractNumId w:val="0"/>
  </w:num>
  <w:num w:numId="2" w16cid:durableId="1983801675">
    <w:abstractNumId w:val="1"/>
  </w:num>
  <w:num w:numId="3" w16cid:durableId="16332915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6DB"/>
    <w:rsid w:val="000E50CC"/>
    <w:rsid w:val="00101528"/>
    <w:rsid w:val="001146D8"/>
    <w:rsid w:val="0013631C"/>
    <w:rsid w:val="002766DB"/>
    <w:rsid w:val="002A511F"/>
    <w:rsid w:val="002F58C6"/>
    <w:rsid w:val="005344A4"/>
    <w:rsid w:val="006D38BE"/>
    <w:rsid w:val="009351B6"/>
    <w:rsid w:val="00940E97"/>
    <w:rsid w:val="00966E80"/>
    <w:rsid w:val="00AC73D7"/>
    <w:rsid w:val="00B9659A"/>
    <w:rsid w:val="00DC42D9"/>
    <w:rsid w:val="00EA1471"/>
    <w:rsid w:val="00FD194D"/>
    <w:rsid w:val="00FE1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C55F2"/>
  <w15:chartTrackingRefBased/>
  <w15:docId w15:val="{91A10EF1-7748-4AD9-B529-3E2B2E20E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66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66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66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66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66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66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66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66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66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66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66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66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66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66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66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66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66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66DB"/>
    <w:rPr>
      <w:rFonts w:eastAsiaTheme="majorEastAsia" w:cstheme="majorBidi"/>
      <w:color w:val="272727" w:themeColor="text1" w:themeTint="D8"/>
    </w:rPr>
  </w:style>
  <w:style w:type="paragraph" w:styleId="Title">
    <w:name w:val="Title"/>
    <w:basedOn w:val="Normal"/>
    <w:next w:val="Normal"/>
    <w:link w:val="TitleChar"/>
    <w:uiPriority w:val="10"/>
    <w:qFormat/>
    <w:rsid w:val="002766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66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66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66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66DB"/>
    <w:pPr>
      <w:spacing w:before="160"/>
      <w:jc w:val="center"/>
    </w:pPr>
    <w:rPr>
      <w:i/>
      <w:iCs/>
      <w:color w:val="404040" w:themeColor="text1" w:themeTint="BF"/>
    </w:rPr>
  </w:style>
  <w:style w:type="character" w:customStyle="1" w:styleId="QuoteChar">
    <w:name w:val="Quote Char"/>
    <w:basedOn w:val="DefaultParagraphFont"/>
    <w:link w:val="Quote"/>
    <w:uiPriority w:val="29"/>
    <w:rsid w:val="002766DB"/>
    <w:rPr>
      <w:i/>
      <w:iCs/>
      <w:color w:val="404040" w:themeColor="text1" w:themeTint="BF"/>
    </w:rPr>
  </w:style>
  <w:style w:type="paragraph" w:styleId="ListParagraph">
    <w:name w:val="List Paragraph"/>
    <w:basedOn w:val="Normal"/>
    <w:uiPriority w:val="34"/>
    <w:qFormat/>
    <w:rsid w:val="002766DB"/>
    <w:pPr>
      <w:ind w:left="720"/>
      <w:contextualSpacing/>
    </w:pPr>
  </w:style>
  <w:style w:type="character" w:styleId="IntenseEmphasis">
    <w:name w:val="Intense Emphasis"/>
    <w:basedOn w:val="DefaultParagraphFont"/>
    <w:uiPriority w:val="21"/>
    <w:qFormat/>
    <w:rsid w:val="002766DB"/>
    <w:rPr>
      <w:i/>
      <w:iCs/>
      <w:color w:val="0F4761" w:themeColor="accent1" w:themeShade="BF"/>
    </w:rPr>
  </w:style>
  <w:style w:type="paragraph" w:styleId="IntenseQuote">
    <w:name w:val="Intense Quote"/>
    <w:basedOn w:val="Normal"/>
    <w:next w:val="Normal"/>
    <w:link w:val="IntenseQuoteChar"/>
    <w:uiPriority w:val="30"/>
    <w:qFormat/>
    <w:rsid w:val="002766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66DB"/>
    <w:rPr>
      <w:i/>
      <w:iCs/>
      <w:color w:val="0F4761" w:themeColor="accent1" w:themeShade="BF"/>
    </w:rPr>
  </w:style>
  <w:style w:type="character" w:styleId="IntenseReference">
    <w:name w:val="Intense Reference"/>
    <w:basedOn w:val="DefaultParagraphFont"/>
    <w:uiPriority w:val="32"/>
    <w:qFormat/>
    <w:rsid w:val="002766DB"/>
    <w:rPr>
      <w:b/>
      <w:bCs/>
      <w:smallCaps/>
      <w:color w:val="0F4761" w:themeColor="accent1" w:themeShade="BF"/>
      <w:spacing w:val="5"/>
    </w:rPr>
  </w:style>
  <w:style w:type="paragraph" w:styleId="Header">
    <w:name w:val="header"/>
    <w:basedOn w:val="Normal"/>
    <w:link w:val="HeaderChar"/>
    <w:uiPriority w:val="99"/>
    <w:unhideWhenUsed/>
    <w:rsid w:val="002766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66DB"/>
  </w:style>
  <w:style w:type="paragraph" w:styleId="Footer">
    <w:name w:val="footer"/>
    <w:basedOn w:val="Normal"/>
    <w:link w:val="FooterChar"/>
    <w:uiPriority w:val="99"/>
    <w:unhideWhenUsed/>
    <w:rsid w:val="002766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66DB"/>
  </w:style>
  <w:style w:type="paragraph" w:styleId="NormalWeb">
    <w:name w:val="Normal (Web)"/>
    <w:basedOn w:val="Normal"/>
    <w:uiPriority w:val="99"/>
    <w:semiHidden/>
    <w:unhideWhenUsed/>
    <w:rsid w:val="000E50CC"/>
    <w:rPr>
      <w:rFonts w:ascii="Times New Roman" w:hAnsi="Times New Roman" w:cs="Times New Roman"/>
    </w:rPr>
  </w:style>
  <w:style w:type="character" w:styleId="Hyperlink">
    <w:name w:val="Hyperlink"/>
    <w:basedOn w:val="DefaultParagraphFont"/>
    <w:uiPriority w:val="99"/>
    <w:unhideWhenUsed/>
    <w:rsid w:val="000E50CC"/>
    <w:rPr>
      <w:color w:val="467886" w:themeColor="hyperlink"/>
      <w:u w:val="single"/>
    </w:rPr>
  </w:style>
  <w:style w:type="character" w:styleId="UnresolvedMention">
    <w:name w:val="Unresolved Mention"/>
    <w:basedOn w:val="DefaultParagraphFont"/>
    <w:uiPriority w:val="99"/>
    <w:semiHidden/>
    <w:unhideWhenUsed/>
    <w:rsid w:val="000E50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dstandardscouncil.org.uk/wp-content/uploads/CombinedYouthWorkNOS.pdf" TargetMode="External"/><Relationship Id="rId13" Type="http://schemas.openxmlformats.org/officeDocument/2006/relationships/hyperlink" Target="https://sunshinehouse.com/blog/4-reasons-every-kid-should-fly-a-kit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orthit.org.uk/blog/building-resilience-young-peopl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laes.com/blog/teaching-life-skills-through-outdoor-educatio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goflyyourkite.com/en-gb/blogs/news/soaring-to-new-heights-the-transformative-benefits-of-kite-workshops-for-children-with-adhd-and-autism?srsltid=AfmBOorGEgQBaV-LPwmHgbKwn7nh1Qstwa7dgTH4v2bmAC2YIte2I973" TargetMode="External"/><Relationship Id="rId4" Type="http://schemas.openxmlformats.org/officeDocument/2006/relationships/settings" Target="settings.xml"/><Relationship Id="rId9" Type="http://schemas.openxmlformats.org/officeDocument/2006/relationships/hyperlink" Target="https://www.ecoactive.org.uk/blog/understanding-the-long-term-educational-benefits-of-outdoor-learning-in-primary-schools?gad_source=1&amp;gad_campaignid=22922597239&amp;gbraid=0AAAAABmKyj8TCOwo6ave9iGz33nKwxTBp&amp;gclid=Cj0KCQjwiJvQBhCYARIsAMjts3LSXCzy-_KkRne1V6oR1x-dNHWG9b8Ms3ZhbAl6w4ywhn1CxWegaIAaAnFxEALw_wcB"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8315DF3FE8D4D04A443A04C6A23EE6F"/>
        <w:category>
          <w:name w:val="General"/>
          <w:gallery w:val="placeholder"/>
        </w:category>
        <w:types>
          <w:type w:val="bbPlcHdr"/>
        </w:types>
        <w:behaviors>
          <w:behavior w:val="content"/>
        </w:behaviors>
        <w:guid w:val="{3FEF9B43-DEE0-4E18-A86A-0FD4389983E7}"/>
      </w:docPartPr>
      <w:docPartBody>
        <w:p w:rsidR="0068459B" w:rsidRDefault="0025029C" w:rsidP="0025029C">
          <w:pPr>
            <w:pStyle w:val="B8315DF3FE8D4D04A443A04C6A23EE6F"/>
          </w:pPr>
          <w:r>
            <w:rPr>
              <w:rFonts w:asciiTheme="majorHAnsi" w:eastAsiaTheme="majorEastAsia" w:hAnsiTheme="majorHAnsi" w:cstheme="majorBidi"/>
              <w:color w:val="156082" w:themeColor="accent1"/>
              <w:sz w:val="27"/>
              <w:szCs w:val="27"/>
            </w:rPr>
            <w:t>[Document title]</w:t>
          </w:r>
        </w:p>
      </w:docPartBody>
    </w:docPart>
    <w:docPart>
      <w:docPartPr>
        <w:name w:val="40E9C4DE9F014693ACDEB4146F7F4BE9"/>
        <w:category>
          <w:name w:val="General"/>
          <w:gallery w:val="placeholder"/>
        </w:category>
        <w:types>
          <w:type w:val="bbPlcHdr"/>
        </w:types>
        <w:behaviors>
          <w:behavior w:val="content"/>
        </w:behaviors>
        <w:guid w:val="{9B961506-EC87-4E07-BE7D-76B9DF2586B4}"/>
      </w:docPartPr>
      <w:docPartBody>
        <w:p w:rsidR="0068459B" w:rsidRDefault="0025029C" w:rsidP="0025029C">
          <w:pPr>
            <w:pStyle w:val="40E9C4DE9F014693ACDEB4146F7F4BE9"/>
          </w:pPr>
          <w:r>
            <w:rPr>
              <w:rFonts w:asciiTheme="majorHAnsi" w:eastAsiaTheme="majorEastAsia" w:hAnsiTheme="majorHAnsi" w:cstheme="majorBidi"/>
              <w:color w:val="156082"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29C"/>
    <w:rsid w:val="001146D8"/>
    <w:rsid w:val="0025029C"/>
    <w:rsid w:val="004C31B9"/>
    <w:rsid w:val="005344A4"/>
    <w:rsid w:val="0068459B"/>
    <w:rsid w:val="00940E97"/>
    <w:rsid w:val="00AC73D7"/>
    <w:rsid w:val="00D4699F"/>
    <w:rsid w:val="00DE7FF9"/>
    <w:rsid w:val="00E84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8315DF3FE8D4D04A443A04C6A23EE6F">
    <w:name w:val="B8315DF3FE8D4D04A443A04C6A23EE6F"/>
    <w:rsid w:val="0025029C"/>
  </w:style>
  <w:style w:type="paragraph" w:customStyle="1" w:styleId="40E9C4DE9F014693ACDEB4146F7F4BE9">
    <w:name w:val="40E9C4DE9F014693ACDEB4146F7F4BE9"/>
    <w:rsid w:val="0025029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2406512</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1436</Words>
  <Characters>8191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ECYW5009</vt:lpstr>
    </vt:vector>
  </TitlesOfParts>
  <Company/>
  <LinksUpToDate>false</LinksUpToDate>
  <CharactersWithSpaces>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ECYW5009</dc:title>
  <dc:subject/>
  <dc:creator>Chelsey Jones Duffy (2406512)</dc:creator>
  <cp:keywords/>
  <dc:description/>
  <cp:lastModifiedBy>Chelsey Jones Duffy (2406512)</cp:lastModifiedBy>
  <cp:revision>2</cp:revision>
  <dcterms:created xsi:type="dcterms:W3CDTF">2026-06-01T07:59:00Z</dcterms:created>
  <dcterms:modified xsi:type="dcterms:W3CDTF">2026-06-01T07:59:00Z</dcterms:modified>
</cp:coreProperties>
</file>