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hAnsiTheme="minorBidi"/>
        </w:rPr>
        <w:id w:val="979348845"/>
        <w:docPartObj>
          <w:docPartGallery w:val="Cover Pages"/>
          <w:docPartUnique/>
        </w:docPartObj>
      </w:sdtPr>
      <w:sdtEndPr/>
      <w:sdtContent>
        <w:p w14:paraId="09CA098C" w14:textId="5B8CE0C8" w:rsidR="007B280F" w:rsidRPr="007B280F" w:rsidRDefault="007B280F">
          <w:pPr>
            <w:rPr>
              <w:rFonts w:asciiTheme="minorBidi" w:hAnsiTheme="minorBidi"/>
            </w:rPr>
          </w:pPr>
        </w:p>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7B280F" w:rsidRPr="007B280F" w14:paraId="044DA8FB" w14:textId="77777777">
            <w:sdt>
              <w:sdtPr>
                <w:rPr>
                  <w:rFonts w:asciiTheme="minorBidi" w:hAnsiTheme="minorBidi"/>
                  <w:color w:val="0F4761" w:themeColor="accent1" w:themeShade="BF"/>
                  <w:sz w:val="24"/>
                  <w:szCs w:val="24"/>
                  <w:lang w:val="en-GB"/>
                </w:rPr>
                <w:alias w:val="Company"/>
                <w:id w:val="13406915"/>
                <w:placeholder>
                  <w:docPart w:val="894D7DE560454397A8EE7A7E721FE66B"/>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26DCEBC5" w14:textId="71CABE59" w:rsidR="007B280F" w:rsidRPr="007B280F" w:rsidRDefault="007B280F">
                    <w:pPr>
                      <w:pStyle w:val="NoSpacing"/>
                      <w:rPr>
                        <w:rFonts w:asciiTheme="minorBidi" w:hAnsiTheme="minorBidi"/>
                        <w:color w:val="0F4761" w:themeColor="accent1" w:themeShade="BF"/>
                        <w:sz w:val="24"/>
                        <w:lang w:val="en-GB"/>
                      </w:rPr>
                    </w:pPr>
                    <w:r w:rsidRPr="007B280F">
                      <w:rPr>
                        <w:rFonts w:asciiTheme="minorBidi" w:hAnsiTheme="minorBidi"/>
                        <w:color w:val="0F4761" w:themeColor="accent1" w:themeShade="BF"/>
                        <w:sz w:val="24"/>
                        <w:szCs w:val="24"/>
                        <w:lang w:val="en-GB"/>
                      </w:rPr>
                      <w:t>University of Wales Trinity Saint David</w:t>
                    </w:r>
                  </w:p>
                </w:tc>
              </w:sdtContent>
            </w:sdt>
          </w:tr>
          <w:tr w:rsidR="007B280F" w:rsidRPr="007B280F" w14:paraId="015F87CE" w14:textId="77777777">
            <w:tc>
              <w:tcPr>
                <w:tcW w:w="7672" w:type="dxa"/>
              </w:tcPr>
              <w:sdt>
                <w:sdtPr>
                  <w:rPr>
                    <w:rFonts w:asciiTheme="minorBidi" w:eastAsiaTheme="majorEastAsia" w:hAnsiTheme="minorBidi"/>
                    <w:color w:val="156082" w:themeColor="accent1"/>
                    <w:sz w:val="88"/>
                    <w:szCs w:val="88"/>
                    <w:lang w:val="en-GB"/>
                  </w:rPr>
                  <w:alias w:val="Title"/>
                  <w:id w:val="13406919"/>
                  <w:placeholder>
                    <w:docPart w:val="099866C609C349D09C3C30659C04B51A"/>
                  </w:placeholder>
                  <w:dataBinding w:prefixMappings="xmlns:ns0='http://schemas.openxmlformats.org/package/2006/metadata/core-properties' xmlns:ns1='http://purl.org/dc/elements/1.1/'" w:xpath="/ns0:coreProperties[1]/ns1:title[1]" w:storeItemID="{6C3C8BC8-F283-45AE-878A-BAB7291924A1}"/>
                  <w:text/>
                </w:sdtPr>
                <w:sdtEndPr/>
                <w:sdtContent>
                  <w:p w14:paraId="32585271" w14:textId="02959EA6" w:rsidR="007B280F" w:rsidRPr="007B280F" w:rsidRDefault="00F76A98">
                    <w:pPr>
                      <w:pStyle w:val="NoSpacing"/>
                      <w:spacing w:line="216" w:lineRule="auto"/>
                      <w:rPr>
                        <w:rFonts w:asciiTheme="minorBidi" w:eastAsiaTheme="majorEastAsia" w:hAnsiTheme="minorBidi"/>
                        <w:color w:val="156082" w:themeColor="accent1"/>
                        <w:sz w:val="88"/>
                        <w:szCs w:val="88"/>
                        <w:lang w:val="en-GB"/>
                      </w:rPr>
                    </w:pPr>
                    <w:r>
                      <w:rPr>
                        <w:rFonts w:asciiTheme="minorBidi" w:eastAsiaTheme="majorEastAsia" w:hAnsiTheme="minorBidi"/>
                        <w:color w:val="156082" w:themeColor="accent1"/>
                        <w:sz w:val="88"/>
                        <w:szCs w:val="88"/>
                        <w:lang w:val="en-GB"/>
                      </w:rPr>
                      <w:t xml:space="preserve">Attributes and Impacts of Leaders: </w:t>
                    </w:r>
                    <w:r w:rsidR="00341204">
                      <w:rPr>
                        <w:rFonts w:asciiTheme="minorBidi" w:eastAsiaTheme="majorEastAsia" w:hAnsiTheme="minorBidi"/>
                        <w:color w:val="156082" w:themeColor="accent1"/>
                        <w:sz w:val="88"/>
                        <w:szCs w:val="88"/>
                        <w:lang w:val="en-GB"/>
                      </w:rPr>
                      <w:t>Wrexham County Borough Council</w:t>
                    </w:r>
                  </w:p>
                </w:sdtContent>
              </w:sdt>
            </w:tc>
          </w:tr>
          <w:tr w:rsidR="007B280F" w:rsidRPr="007B280F" w14:paraId="44B7FE13" w14:textId="77777777">
            <w:tc>
              <w:tcPr>
                <w:tcW w:w="7672" w:type="dxa"/>
                <w:tcMar>
                  <w:top w:w="216" w:type="dxa"/>
                  <w:left w:w="115" w:type="dxa"/>
                  <w:bottom w:w="216" w:type="dxa"/>
                  <w:right w:w="115" w:type="dxa"/>
                </w:tcMar>
              </w:tcPr>
              <w:p w14:paraId="48E999A4" w14:textId="714CC232" w:rsidR="007B280F" w:rsidRPr="007B280F" w:rsidRDefault="00C37C9D">
                <w:pPr>
                  <w:pStyle w:val="NoSpacing"/>
                  <w:rPr>
                    <w:rFonts w:asciiTheme="minorBidi" w:hAnsiTheme="minorBidi"/>
                    <w:color w:val="0F4761" w:themeColor="accent1" w:themeShade="BF"/>
                    <w:sz w:val="24"/>
                    <w:lang w:val="en-GB"/>
                  </w:rPr>
                </w:pPr>
                <w:r>
                  <w:rPr>
                    <w:rFonts w:asciiTheme="minorBidi" w:hAnsiTheme="minorBidi"/>
                    <w:color w:val="0F4761" w:themeColor="accent1" w:themeShade="BF"/>
                    <w:sz w:val="24"/>
                    <w:lang w:val="en-GB"/>
                  </w:rPr>
                  <w:t>MA Leadership – Tools of Leadership</w:t>
                </w: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7B280F" w:rsidRPr="007B280F" w14:paraId="469278AD" w14:textId="77777777">
            <w:tc>
              <w:tcPr>
                <w:tcW w:w="7221" w:type="dxa"/>
                <w:tcMar>
                  <w:top w:w="216" w:type="dxa"/>
                  <w:left w:w="115" w:type="dxa"/>
                  <w:bottom w:w="216" w:type="dxa"/>
                  <w:right w:w="115" w:type="dxa"/>
                </w:tcMar>
              </w:tcPr>
              <w:sdt>
                <w:sdtPr>
                  <w:rPr>
                    <w:rFonts w:asciiTheme="minorBidi" w:hAnsiTheme="minorBidi"/>
                    <w:color w:val="156082" w:themeColor="accent1"/>
                    <w:sz w:val="24"/>
                    <w:szCs w:val="24"/>
                    <w:lang w:val="en-GB"/>
                  </w:rPr>
                  <w:alias w:val="Author"/>
                  <w:id w:val="13406928"/>
                  <w:placeholder>
                    <w:docPart w:val="C8DFF899EF234D22B5E8257F1C9F8410"/>
                  </w:placeholder>
                  <w:dataBinding w:prefixMappings="xmlns:ns0='http://schemas.openxmlformats.org/package/2006/metadata/core-properties' xmlns:ns1='http://purl.org/dc/elements/1.1/'" w:xpath="/ns0:coreProperties[1]/ns1:creator[1]" w:storeItemID="{6C3C8BC8-F283-45AE-878A-BAB7291924A1}"/>
                  <w:text/>
                </w:sdtPr>
                <w:sdtEndPr/>
                <w:sdtContent>
                  <w:p w14:paraId="0EB04072" w14:textId="4ACB6576" w:rsidR="007B280F" w:rsidRPr="00C37C9D" w:rsidRDefault="007B280F" w:rsidP="004D3CCA">
                    <w:pPr>
                      <w:pStyle w:val="NoSpacing"/>
                      <w:rPr>
                        <w:rFonts w:asciiTheme="minorBidi" w:hAnsiTheme="minorBidi"/>
                        <w:color w:val="156082" w:themeColor="accent1"/>
                        <w:sz w:val="24"/>
                        <w:szCs w:val="24"/>
                        <w:lang w:val="en-GB"/>
                      </w:rPr>
                    </w:pPr>
                    <w:r w:rsidRPr="00C37C9D">
                      <w:rPr>
                        <w:rFonts w:asciiTheme="minorBidi" w:hAnsiTheme="minorBidi"/>
                        <w:color w:val="156082" w:themeColor="accent1"/>
                        <w:sz w:val="24"/>
                        <w:szCs w:val="24"/>
                        <w:lang w:val="en-GB"/>
                      </w:rPr>
                      <w:t>Ieuan Rowlands</w:t>
                    </w:r>
                    <w:r w:rsidR="00C37C9D">
                      <w:rPr>
                        <w:rFonts w:asciiTheme="minorBidi" w:hAnsiTheme="minorBidi"/>
                        <w:color w:val="156082" w:themeColor="accent1"/>
                        <w:sz w:val="24"/>
                        <w:szCs w:val="24"/>
                        <w:lang w:val="en-GB"/>
                      </w:rPr>
                      <w:t xml:space="preserve"> 2515020</w:t>
                    </w:r>
                  </w:p>
                </w:sdtContent>
              </w:sdt>
              <w:p w14:paraId="1AA4FD34" w14:textId="77777777" w:rsidR="007B280F" w:rsidRPr="007B280F" w:rsidRDefault="007B280F">
                <w:pPr>
                  <w:pStyle w:val="NoSpacing"/>
                  <w:rPr>
                    <w:rFonts w:asciiTheme="minorBidi" w:hAnsiTheme="minorBidi"/>
                    <w:color w:val="156082" w:themeColor="accent1"/>
                    <w:lang w:val="en-GB"/>
                  </w:rPr>
                </w:pPr>
              </w:p>
            </w:tc>
          </w:tr>
        </w:tbl>
        <w:p w14:paraId="1E7A58AE" w14:textId="67E872E6" w:rsidR="007B280F" w:rsidRPr="007B280F" w:rsidRDefault="007B280F">
          <w:pPr>
            <w:rPr>
              <w:rFonts w:asciiTheme="minorBidi" w:hAnsiTheme="minorBidi"/>
            </w:rPr>
          </w:pPr>
          <w:r w:rsidRPr="007B280F">
            <w:rPr>
              <w:rFonts w:asciiTheme="minorBidi" w:hAnsiTheme="minorBidi"/>
            </w:rPr>
            <w:br w:type="page"/>
          </w:r>
        </w:p>
      </w:sdtContent>
    </w:sdt>
    <w:p w14:paraId="2FC092BC" w14:textId="28274318" w:rsidR="00526C3D" w:rsidRPr="007B280F" w:rsidRDefault="007B280F" w:rsidP="2E24DFC4">
      <w:pPr>
        <w:pStyle w:val="Heading1"/>
        <w:rPr>
          <w:rFonts w:asciiTheme="minorBidi" w:hAnsiTheme="minorBidi" w:cstheme="minorBidi"/>
          <w:sz w:val="32"/>
          <w:szCs w:val="32"/>
        </w:rPr>
      </w:pPr>
      <w:bookmarkStart w:id="0" w:name="_Toc218516722"/>
      <w:r w:rsidRPr="2E24DFC4">
        <w:rPr>
          <w:rFonts w:asciiTheme="minorBidi" w:hAnsiTheme="minorBidi" w:cstheme="minorBidi"/>
          <w:sz w:val="32"/>
          <w:szCs w:val="32"/>
        </w:rPr>
        <w:lastRenderedPageBreak/>
        <w:t>Executive summary</w:t>
      </w:r>
      <w:bookmarkEnd w:id="0"/>
    </w:p>
    <w:p w14:paraId="22F4EC9D" w14:textId="17B48638" w:rsidR="007B280F" w:rsidRDefault="003E700F" w:rsidP="007B280F">
      <w:pPr>
        <w:rPr>
          <w:rFonts w:asciiTheme="minorBidi" w:hAnsiTheme="minorBidi"/>
        </w:rPr>
      </w:pPr>
      <w:r>
        <w:rPr>
          <w:rFonts w:asciiTheme="minorBidi" w:hAnsiTheme="minorBidi"/>
        </w:rPr>
        <w:t>The purpose of this report is to explore the impact that toxicity in leaders can have on an organisation</w:t>
      </w:r>
      <w:r w:rsidR="005C5E7E">
        <w:rPr>
          <w:rFonts w:asciiTheme="minorBidi" w:hAnsiTheme="minorBidi"/>
        </w:rPr>
        <w:t xml:space="preserve">. A clear negative impact was found particularly where employee wellbeing, productivity and retention was concerned. </w:t>
      </w:r>
      <w:r w:rsidR="000D54AC">
        <w:rPr>
          <w:rFonts w:asciiTheme="minorBidi" w:hAnsiTheme="minorBidi"/>
        </w:rPr>
        <w:t>The report foc</w:t>
      </w:r>
      <w:r w:rsidR="002E6F77">
        <w:rPr>
          <w:rFonts w:asciiTheme="minorBidi" w:hAnsiTheme="minorBidi"/>
        </w:rPr>
        <w:t>uses on the external reviews of Wrexham County Borough Council and finds evidence of potential toxic leadership styles</w:t>
      </w:r>
      <w:r w:rsidR="007E3E74">
        <w:rPr>
          <w:rFonts w:asciiTheme="minorBidi" w:hAnsiTheme="minorBidi"/>
        </w:rPr>
        <w:t>,</w:t>
      </w:r>
      <w:r w:rsidR="002E6F77">
        <w:rPr>
          <w:rFonts w:asciiTheme="minorBidi" w:hAnsiTheme="minorBidi"/>
        </w:rPr>
        <w:t xml:space="preserve"> leading to high levels of staff turnover and </w:t>
      </w:r>
      <w:r w:rsidR="00A011FA">
        <w:rPr>
          <w:rFonts w:asciiTheme="minorBidi" w:hAnsiTheme="minorBidi"/>
        </w:rPr>
        <w:t>poor staff engagement.</w:t>
      </w:r>
    </w:p>
    <w:p w14:paraId="22429052" w14:textId="038DE1B2" w:rsidR="00A011FA" w:rsidRDefault="000B72D2" w:rsidP="007B280F">
      <w:pPr>
        <w:rPr>
          <w:rFonts w:asciiTheme="minorBidi" w:hAnsiTheme="minorBidi"/>
        </w:rPr>
      </w:pPr>
      <w:r>
        <w:rPr>
          <w:rFonts w:asciiTheme="minorBidi" w:hAnsiTheme="minorBidi"/>
        </w:rPr>
        <w:t xml:space="preserve">The report explores common traits of a toxic leader including blame, </w:t>
      </w:r>
      <w:r w:rsidR="00AA3A53">
        <w:rPr>
          <w:rFonts w:asciiTheme="minorBidi" w:hAnsiTheme="minorBidi"/>
        </w:rPr>
        <w:t>poor communication and lack of empathy</w:t>
      </w:r>
      <w:r w:rsidR="007E3E74">
        <w:rPr>
          <w:rFonts w:asciiTheme="minorBidi" w:hAnsiTheme="minorBidi"/>
        </w:rPr>
        <w:t>,</w:t>
      </w:r>
      <w:r w:rsidR="00AA3A53">
        <w:rPr>
          <w:rFonts w:asciiTheme="minorBidi" w:hAnsiTheme="minorBidi"/>
        </w:rPr>
        <w:t xml:space="preserve"> all of which may be exhibited at Wrexham County Borough Council. </w:t>
      </w:r>
      <w:r w:rsidR="00BC4FFC">
        <w:rPr>
          <w:rFonts w:asciiTheme="minorBidi" w:hAnsiTheme="minorBidi"/>
        </w:rPr>
        <w:t xml:space="preserve">The report looks at the importance of distinguishing between management and leadership and the difficulties that arise </w:t>
      </w:r>
      <w:r w:rsidR="00046A7C">
        <w:rPr>
          <w:rFonts w:asciiTheme="minorBidi" w:hAnsiTheme="minorBidi"/>
        </w:rPr>
        <w:t xml:space="preserve">when the two overlap. Evidence shows that many leaders have no formal qualifications or training which may contribute to the toxicity </w:t>
      </w:r>
      <w:r w:rsidR="007C0AA7">
        <w:rPr>
          <w:rFonts w:asciiTheme="minorBidi" w:hAnsiTheme="minorBidi"/>
        </w:rPr>
        <w:t>on display.</w:t>
      </w:r>
    </w:p>
    <w:p w14:paraId="7698C8F5" w14:textId="3EC43B63" w:rsidR="007C0AA7" w:rsidRDefault="007C0AA7" w:rsidP="007B280F">
      <w:pPr>
        <w:rPr>
          <w:rFonts w:asciiTheme="minorBidi" w:hAnsiTheme="minorBidi"/>
        </w:rPr>
      </w:pPr>
      <w:r>
        <w:rPr>
          <w:rFonts w:asciiTheme="minorBidi" w:hAnsiTheme="minorBidi"/>
        </w:rPr>
        <w:t xml:space="preserve">The report looks at the </w:t>
      </w:r>
      <w:r w:rsidR="00C106FF">
        <w:rPr>
          <w:rFonts w:asciiTheme="minorBidi" w:hAnsiTheme="minorBidi"/>
        </w:rPr>
        <w:t xml:space="preserve">validity and potential benefits of </w:t>
      </w:r>
      <w:proofErr w:type="spellStart"/>
      <w:r w:rsidR="00C106FF">
        <w:rPr>
          <w:rFonts w:asciiTheme="minorBidi" w:hAnsiTheme="minorBidi"/>
        </w:rPr>
        <w:t>increasin</w:t>
      </w:r>
      <w:r w:rsidR="00672BC1">
        <w:rPr>
          <w:rFonts w:asciiTheme="minorBidi" w:hAnsiTheme="minorBidi"/>
        </w:rPr>
        <w:t>ly</w:t>
      </w:r>
      <w:r w:rsidR="00C106FF">
        <w:rPr>
          <w:rFonts w:asciiTheme="minorBidi" w:hAnsiTheme="minorBidi"/>
        </w:rPr>
        <w:t>g</w:t>
      </w:r>
      <w:proofErr w:type="spellEnd"/>
      <w:r w:rsidR="00C106FF">
        <w:rPr>
          <w:rFonts w:asciiTheme="minorBidi" w:hAnsiTheme="minorBidi"/>
        </w:rPr>
        <w:t xml:space="preserve"> popular leadership development programmes and finds that the programmes </w:t>
      </w:r>
      <w:r w:rsidR="00B639C9">
        <w:rPr>
          <w:rFonts w:asciiTheme="minorBidi" w:hAnsiTheme="minorBidi"/>
        </w:rPr>
        <w:t xml:space="preserve">can greatly support an organisation but are also limited by the leaders’ </w:t>
      </w:r>
      <w:r w:rsidR="005523D3">
        <w:rPr>
          <w:rFonts w:asciiTheme="minorBidi" w:hAnsiTheme="minorBidi"/>
        </w:rPr>
        <w:t>willingness to engage. The report looks</w:t>
      </w:r>
      <w:r w:rsidR="001B4079">
        <w:rPr>
          <w:rFonts w:asciiTheme="minorBidi" w:hAnsiTheme="minorBidi"/>
        </w:rPr>
        <w:t xml:space="preserve"> briefly</w:t>
      </w:r>
      <w:r w:rsidR="005523D3">
        <w:rPr>
          <w:rFonts w:asciiTheme="minorBidi" w:hAnsiTheme="minorBidi"/>
        </w:rPr>
        <w:t xml:space="preserve"> at a success story at Wigan Council and an ongoing </w:t>
      </w:r>
      <w:r w:rsidR="00171F8A">
        <w:rPr>
          <w:rFonts w:asciiTheme="minorBidi" w:hAnsiTheme="minorBidi"/>
        </w:rPr>
        <w:t>struggle at Nottingham City Council.</w:t>
      </w:r>
    </w:p>
    <w:p w14:paraId="3DFCAA30" w14:textId="017AA45A" w:rsidR="00A64B6D" w:rsidRDefault="00A64B6D" w:rsidP="007B280F">
      <w:pPr>
        <w:rPr>
          <w:rFonts w:asciiTheme="minorBidi" w:hAnsiTheme="minorBidi"/>
        </w:rPr>
      </w:pPr>
      <w:r>
        <w:rPr>
          <w:rFonts w:asciiTheme="minorBidi" w:hAnsiTheme="minorBidi"/>
        </w:rPr>
        <w:t xml:space="preserve">The report looks at several positive styles of leadership and makes recommendations that Wrexham County Borough Council may </w:t>
      </w:r>
      <w:r w:rsidR="006C4FEA">
        <w:rPr>
          <w:rFonts w:asciiTheme="minorBidi" w:hAnsiTheme="minorBidi"/>
        </w:rPr>
        <w:t>benefit from adopting an adaptable, authentic, empowering and transformation</w:t>
      </w:r>
      <w:r w:rsidR="004606EA">
        <w:rPr>
          <w:rFonts w:asciiTheme="minorBidi" w:hAnsiTheme="minorBidi"/>
        </w:rPr>
        <w:t>al</w:t>
      </w:r>
      <w:r w:rsidR="006C4FEA">
        <w:rPr>
          <w:rFonts w:asciiTheme="minorBidi" w:hAnsiTheme="minorBidi"/>
        </w:rPr>
        <w:t xml:space="preserve"> style to </w:t>
      </w:r>
      <w:r w:rsidR="002449EA">
        <w:rPr>
          <w:rFonts w:asciiTheme="minorBidi" w:hAnsiTheme="minorBidi"/>
        </w:rPr>
        <w:t xml:space="preserve">reshape its culture to be more positive and increase employee morale, engagement and productivity. </w:t>
      </w:r>
      <w:r w:rsidR="00CE657E">
        <w:rPr>
          <w:rFonts w:asciiTheme="minorBidi" w:hAnsiTheme="minorBidi"/>
        </w:rPr>
        <w:t>A bespoke learning development programme which focuses on these core leadership styles is recommended</w:t>
      </w:r>
      <w:r w:rsidR="004606EA">
        <w:rPr>
          <w:rFonts w:asciiTheme="minorBidi" w:hAnsiTheme="minorBidi"/>
        </w:rPr>
        <w:t>.</w:t>
      </w:r>
      <w:r w:rsidR="00CE657E">
        <w:rPr>
          <w:rFonts w:asciiTheme="minorBidi" w:hAnsiTheme="minorBidi"/>
        </w:rPr>
        <w:t xml:space="preserve"> </w:t>
      </w:r>
      <w:r w:rsidR="004606EA">
        <w:rPr>
          <w:rFonts w:asciiTheme="minorBidi" w:hAnsiTheme="minorBidi"/>
        </w:rPr>
        <w:t>H</w:t>
      </w:r>
      <w:r w:rsidR="00CE657E">
        <w:rPr>
          <w:rFonts w:asciiTheme="minorBidi" w:hAnsiTheme="minorBidi"/>
        </w:rPr>
        <w:t>owever</w:t>
      </w:r>
      <w:r w:rsidR="004606EA">
        <w:rPr>
          <w:rFonts w:asciiTheme="minorBidi" w:hAnsiTheme="minorBidi"/>
        </w:rPr>
        <w:t>,</w:t>
      </w:r>
      <w:r w:rsidR="00CE657E">
        <w:rPr>
          <w:rFonts w:asciiTheme="minorBidi" w:hAnsiTheme="minorBidi"/>
        </w:rPr>
        <w:t xml:space="preserve"> caution is also offered </w:t>
      </w:r>
      <w:r w:rsidR="009D676D">
        <w:rPr>
          <w:rFonts w:asciiTheme="minorBidi" w:hAnsiTheme="minorBidi"/>
        </w:rPr>
        <w:t>that the development programme is not a quick fix solution and requires work and engagement from leaders.</w:t>
      </w:r>
    </w:p>
    <w:p w14:paraId="3640D0FB" w14:textId="65BFE3DE" w:rsidR="007B280F" w:rsidRDefault="007B280F" w:rsidP="007B280F">
      <w:pPr>
        <w:rPr>
          <w:rFonts w:asciiTheme="minorBidi" w:hAnsiTheme="minorBidi"/>
        </w:rPr>
      </w:pPr>
    </w:p>
    <w:p w14:paraId="55A1E5CE" w14:textId="18B97328" w:rsidR="007B280F" w:rsidRDefault="007B280F" w:rsidP="007B280F">
      <w:pPr>
        <w:rPr>
          <w:rFonts w:asciiTheme="minorBidi" w:hAnsiTheme="minorBidi"/>
        </w:rPr>
      </w:pPr>
      <w:r>
        <w:rPr>
          <w:rFonts w:asciiTheme="minorBidi" w:hAnsiTheme="minorBidi"/>
        </w:rPr>
        <w:br w:type="page"/>
      </w:r>
    </w:p>
    <w:p w14:paraId="25EDC1D1" w14:textId="77777777" w:rsidR="007B280F" w:rsidRDefault="007B280F" w:rsidP="007B280F">
      <w:pPr>
        <w:rPr>
          <w:rFonts w:asciiTheme="minorBidi" w:hAnsiTheme="minorBidi"/>
        </w:rPr>
      </w:pPr>
    </w:p>
    <w:sdt>
      <w:sdtPr>
        <w:rPr>
          <w:rFonts w:asciiTheme="minorHAnsi" w:eastAsiaTheme="minorEastAsia" w:hAnsiTheme="minorHAnsi" w:cstheme="minorBidi"/>
          <w:color w:val="auto"/>
          <w:kern w:val="2"/>
          <w:sz w:val="24"/>
          <w:szCs w:val="24"/>
          <w:lang w:val="en-GB" w:eastAsia="zh-CN"/>
          <w14:ligatures w14:val="standardContextual"/>
        </w:rPr>
        <w:id w:val="486146233"/>
        <w:docPartObj>
          <w:docPartGallery w:val="Table of Contents"/>
          <w:docPartUnique/>
        </w:docPartObj>
      </w:sdtPr>
      <w:sdtEndPr/>
      <w:sdtContent>
        <w:p w14:paraId="4750878A" w14:textId="21EB8D6C" w:rsidR="007B280F" w:rsidRDefault="007B280F">
          <w:pPr>
            <w:pStyle w:val="TOCHeading"/>
          </w:pPr>
          <w:r>
            <w:t>Table of Contents</w:t>
          </w:r>
          <w:r>
            <w:br/>
          </w:r>
        </w:p>
        <w:p w14:paraId="78ECE0F3" w14:textId="6F5203EB" w:rsidR="00D86FD0" w:rsidRDefault="003320E7">
          <w:pPr>
            <w:pStyle w:val="TOC1"/>
            <w:tabs>
              <w:tab w:val="right" w:leader="dot" w:pos="9016"/>
            </w:tabs>
            <w:rPr>
              <w:noProof/>
            </w:rPr>
          </w:pPr>
          <w:r>
            <w:fldChar w:fldCharType="begin"/>
          </w:r>
          <w:r w:rsidR="5DC6D1CC">
            <w:instrText>TOC \o "1-3" \z \u \h</w:instrText>
          </w:r>
          <w:r>
            <w:fldChar w:fldCharType="separate"/>
          </w:r>
          <w:hyperlink w:anchor="_Toc218516722" w:history="1">
            <w:r w:rsidR="00D86FD0" w:rsidRPr="00FE6473">
              <w:rPr>
                <w:rStyle w:val="Hyperlink"/>
                <w:rFonts w:asciiTheme="minorBidi" w:hAnsiTheme="minorBidi"/>
                <w:noProof/>
              </w:rPr>
              <w:t>Executive summary</w:t>
            </w:r>
            <w:r w:rsidR="00D86FD0">
              <w:rPr>
                <w:noProof/>
                <w:webHidden/>
              </w:rPr>
              <w:tab/>
            </w:r>
            <w:r w:rsidR="00D86FD0">
              <w:rPr>
                <w:noProof/>
                <w:webHidden/>
              </w:rPr>
              <w:fldChar w:fldCharType="begin"/>
            </w:r>
            <w:r w:rsidR="00D86FD0">
              <w:rPr>
                <w:noProof/>
                <w:webHidden/>
              </w:rPr>
              <w:instrText xml:space="preserve"> PAGEREF _Toc218516722 \h </w:instrText>
            </w:r>
            <w:r w:rsidR="00D86FD0">
              <w:rPr>
                <w:noProof/>
                <w:webHidden/>
              </w:rPr>
            </w:r>
            <w:r w:rsidR="00D86FD0">
              <w:rPr>
                <w:noProof/>
                <w:webHidden/>
              </w:rPr>
              <w:fldChar w:fldCharType="separate"/>
            </w:r>
            <w:r w:rsidR="00D86FD0">
              <w:rPr>
                <w:noProof/>
                <w:webHidden/>
              </w:rPr>
              <w:t>1</w:t>
            </w:r>
            <w:r w:rsidR="00D86FD0">
              <w:rPr>
                <w:noProof/>
                <w:webHidden/>
              </w:rPr>
              <w:fldChar w:fldCharType="end"/>
            </w:r>
          </w:hyperlink>
        </w:p>
        <w:p w14:paraId="327EBCEC" w14:textId="52ABC353" w:rsidR="00D86FD0" w:rsidRDefault="00D86FD0">
          <w:pPr>
            <w:pStyle w:val="TOC1"/>
            <w:tabs>
              <w:tab w:val="right" w:leader="dot" w:pos="9016"/>
            </w:tabs>
            <w:rPr>
              <w:noProof/>
            </w:rPr>
          </w:pPr>
          <w:hyperlink w:anchor="_Toc218516723" w:history="1">
            <w:r w:rsidRPr="00FE6473">
              <w:rPr>
                <w:rStyle w:val="Hyperlink"/>
                <w:rFonts w:asciiTheme="minorBidi" w:hAnsiTheme="minorBidi"/>
                <w:noProof/>
              </w:rPr>
              <w:t>Introduction</w:t>
            </w:r>
            <w:r>
              <w:rPr>
                <w:noProof/>
                <w:webHidden/>
              </w:rPr>
              <w:tab/>
            </w:r>
            <w:r>
              <w:rPr>
                <w:noProof/>
                <w:webHidden/>
              </w:rPr>
              <w:fldChar w:fldCharType="begin"/>
            </w:r>
            <w:r>
              <w:rPr>
                <w:noProof/>
                <w:webHidden/>
              </w:rPr>
              <w:instrText xml:space="preserve"> PAGEREF _Toc218516723 \h </w:instrText>
            </w:r>
            <w:r>
              <w:rPr>
                <w:noProof/>
                <w:webHidden/>
              </w:rPr>
            </w:r>
            <w:r>
              <w:rPr>
                <w:noProof/>
                <w:webHidden/>
              </w:rPr>
              <w:fldChar w:fldCharType="separate"/>
            </w:r>
            <w:r>
              <w:rPr>
                <w:noProof/>
                <w:webHidden/>
              </w:rPr>
              <w:t>3</w:t>
            </w:r>
            <w:r>
              <w:rPr>
                <w:noProof/>
                <w:webHidden/>
              </w:rPr>
              <w:fldChar w:fldCharType="end"/>
            </w:r>
          </w:hyperlink>
        </w:p>
        <w:p w14:paraId="4322654D" w14:textId="68A126BA" w:rsidR="00D86FD0" w:rsidRDefault="00D86FD0">
          <w:pPr>
            <w:pStyle w:val="TOC1"/>
            <w:tabs>
              <w:tab w:val="right" w:leader="dot" w:pos="9016"/>
            </w:tabs>
            <w:rPr>
              <w:noProof/>
            </w:rPr>
          </w:pPr>
          <w:hyperlink w:anchor="_Toc218516724" w:history="1">
            <w:r w:rsidRPr="00FE6473">
              <w:rPr>
                <w:rStyle w:val="Hyperlink"/>
                <w:rFonts w:asciiTheme="minorBidi" w:hAnsiTheme="minorBidi"/>
                <w:noProof/>
              </w:rPr>
              <w:t>Main findings</w:t>
            </w:r>
            <w:r>
              <w:rPr>
                <w:noProof/>
                <w:webHidden/>
              </w:rPr>
              <w:tab/>
            </w:r>
            <w:r>
              <w:rPr>
                <w:noProof/>
                <w:webHidden/>
              </w:rPr>
              <w:fldChar w:fldCharType="begin"/>
            </w:r>
            <w:r>
              <w:rPr>
                <w:noProof/>
                <w:webHidden/>
              </w:rPr>
              <w:instrText xml:space="preserve"> PAGEREF _Toc218516724 \h </w:instrText>
            </w:r>
            <w:r>
              <w:rPr>
                <w:noProof/>
                <w:webHidden/>
              </w:rPr>
            </w:r>
            <w:r>
              <w:rPr>
                <w:noProof/>
                <w:webHidden/>
              </w:rPr>
              <w:fldChar w:fldCharType="separate"/>
            </w:r>
            <w:r>
              <w:rPr>
                <w:noProof/>
                <w:webHidden/>
              </w:rPr>
              <w:t>4</w:t>
            </w:r>
            <w:r>
              <w:rPr>
                <w:noProof/>
                <w:webHidden/>
              </w:rPr>
              <w:fldChar w:fldCharType="end"/>
            </w:r>
          </w:hyperlink>
        </w:p>
        <w:p w14:paraId="19952453" w14:textId="037BB910" w:rsidR="00D86FD0" w:rsidRDefault="00D86FD0">
          <w:pPr>
            <w:pStyle w:val="TOC2"/>
            <w:tabs>
              <w:tab w:val="right" w:leader="dot" w:pos="9016"/>
            </w:tabs>
            <w:rPr>
              <w:noProof/>
            </w:rPr>
          </w:pPr>
          <w:hyperlink w:anchor="_Toc218516725" w:history="1">
            <w:r w:rsidRPr="00FE6473">
              <w:rPr>
                <w:rStyle w:val="Hyperlink"/>
                <w:noProof/>
              </w:rPr>
              <w:t>Current leadership issues</w:t>
            </w:r>
            <w:r>
              <w:rPr>
                <w:noProof/>
                <w:webHidden/>
              </w:rPr>
              <w:tab/>
            </w:r>
            <w:r>
              <w:rPr>
                <w:noProof/>
                <w:webHidden/>
              </w:rPr>
              <w:fldChar w:fldCharType="begin"/>
            </w:r>
            <w:r>
              <w:rPr>
                <w:noProof/>
                <w:webHidden/>
              </w:rPr>
              <w:instrText xml:space="preserve"> PAGEREF _Toc218516725 \h </w:instrText>
            </w:r>
            <w:r>
              <w:rPr>
                <w:noProof/>
                <w:webHidden/>
              </w:rPr>
            </w:r>
            <w:r>
              <w:rPr>
                <w:noProof/>
                <w:webHidden/>
              </w:rPr>
              <w:fldChar w:fldCharType="separate"/>
            </w:r>
            <w:r>
              <w:rPr>
                <w:noProof/>
                <w:webHidden/>
              </w:rPr>
              <w:t>4</w:t>
            </w:r>
            <w:r>
              <w:rPr>
                <w:noProof/>
                <w:webHidden/>
              </w:rPr>
              <w:fldChar w:fldCharType="end"/>
            </w:r>
          </w:hyperlink>
        </w:p>
        <w:p w14:paraId="099F4678" w14:textId="482E5C9D" w:rsidR="00D86FD0" w:rsidRDefault="00D86FD0">
          <w:pPr>
            <w:pStyle w:val="TOC2"/>
            <w:tabs>
              <w:tab w:val="right" w:leader="dot" w:pos="9016"/>
            </w:tabs>
            <w:rPr>
              <w:noProof/>
            </w:rPr>
          </w:pPr>
          <w:hyperlink w:anchor="_Toc218516726" w:history="1">
            <w:r w:rsidRPr="00FE6473">
              <w:rPr>
                <w:rStyle w:val="Hyperlink"/>
                <w:noProof/>
              </w:rPr>
              <w:t>Toxicity in leaders</w:t>
            </w:r>
            <w:r>
              <w:rPr>
                <w:noProof/>
                <w:webHidden/>
              </w:rPr>
              <w:tab/>
            </w:r>
            <w:r>
              <w:rPr>
                <w:noProof/>
                <w:webHidden/>
              </w:rPr>
              <w:fldChar w:fldCharType="begin"/>
            </w:r>
            <w:r>
              <w:rPr>
                <w:noProof/>
                <w:webHidden/>
              </w:rPr>
              <w:instrText xml:space="preserve"> PAGEREF _Toc218516726 \h </w:instrText>
            </w:r>
            <w:r>
              <w:rPr>
                <w:noProof/>
                <w:webHidden/>
              </w:rPr>
            </w:r>
            <w:r>
              <w:rPr>
                <w:noProof/>
                <w:webHidden/>
              </w:rPr>
              <w:fldChar w:fldCharType="separate"/>
            </w:r>
            <w:r>
              <w:rPr>
                <w:noProof/>
                <w:webHidden/>
              </w:rPr>
              <w:t>6</w:t>
            </w:r>
            <w:r>
              <w:rPr>
                <w:noProof/>
                <w:webHidden/>
              </w:rPr>
              <w:fldChar w:fldCharType="end"/>
            </w:r>
          </w:hyperlink>
        </w:p>
        <w:p w14:paraId="3E5F138E" w14:textId="6A224616" w:rsidR="00D86FD0" w:rsidRDefault="00D86FD0">
          <w:pPr>
            <w:pStyle w:val="TOC2"/>
            <w:tabs>
              <w:tab w:val="right" w:leader="dot" w:pos="9016"/>
            </w:tabs>
            <w:rPr>
              <w:noProof/>
            </w:rPr>
          </w:pPr>
          <w:hyperlink w:anchor="_Toc218516727" w:history="1">
            <w:r w:rsidRPr="00FE6473">
              <w:rPr>
                <w:rStyle w:val="Hyperlink"/>
                <w:noProof/>
              </w:rPr>
              <w:t>The importance of Emotional Intelligence for leaders</w:t>
            </w:r>
            <w:r>
              <w:rPr>
                <w:noProof/>
                <w:webHidden/>
              </w:rPr>
              <w:tab/>
            </w:r>
            <w:r>
              <w:rPr>
                <w:noProof/>
                <w:webHidden/>
              </w:rPr>
              <w:fldChar w:fldCharType="begin"/>
            </w:r>
            <w:r>
              <w:rPr>
                <w:noProof/>
                <w:webHidden/>
              </w:rPr>
              <w:instrText xml:space="preserve"> PAGEREF _Toc218516727 \h </w:instrText>
            </w:r>
            <w:r>
              <w:rPr>
                <w:noProof/>
                <w:webHidden/>
              </w:rPr>
            </w:r>
            <w:r>
              <w:rPr>
                <w:noProof/>
                <w:webHidden/>
              </w:rPr>
              <w:fldChar w:fldCharType="separate"/>
            </w:r>
            <w:r>
              <w:rPr>
                <w:noProof/>
                <w:webHidden/>
              </w:rPr>
              <w:t>7</w:t>
            </w:r>
            <w:r>
              <w:rPr>
                <w:noProof/>
                <w:webHidden/>
              </w:rPr>
              <w:fldChar w:fldCharType="end"/>
            </w:r>
          </w:hyperlink>
        </w:p>
        <w:p w14:paraId="607DFDA2" w14:textId="3397B31C" w:rsidR="00D86FD0" w:rsidRDefault="00D86FD0">
          <w:pPr>
            <w:pStyle w:val="TOC2"/>
            <w:tabs>
              <w:tab w:val="right" w:leader="dot" w:pos="9016"/>
            </w:tabs>
            <w:rPr>
              <w:noProof/>
            </w:rPr>
          </w:pPr>
          <w:hyperlink w:anchor="_Toc218516728" w:history="1">
            <w:r w:rsidRPr="00FE6473">
              <w:rPr>
                <w:rStyle w:val="Hyperlink"/>
                <w:noProof/>
              </w:rPr>
              <w:t>Leadership or Management</w:t>
            </w:r>
            <w:r>
              <w:rPr>
                <w:noProof/>
                <w:webHidden/>
              </w:rPr>
              <w:tab/>
            </w:r>
            <w:r>
              <w:rPr>
                <w:noProof/>
                <w:webHidden/>
              </w:rPr>
              <w:fldChar w:fldCharType="begin"/>
            </w:r>
            <w:r>
              <w:rPr>
                <w:noProof/>
                <w:webHidden/>
              </w:rPr>
              <w:instrText xml:space="preserve"> PAGEREF _Toc218516728 \h </w:instrText>
            </w:r>
            <w:r>
              <w:rPr>
                <w:noProof/>
                <w:webHidden/>
              </w:rPr>
            </w:r>
            <w:r>
              <w:rPr>
                <w:noProof/>
                <w:webHidden/>
              </w:rPr>
              <w:fldChar w:fldCharType="separate"/>
            </w:r>
            <w:r>
              <w:rPr>
                <w:noProof/>
                <w:webHidden/>
              </w:rPr>
              <w:t>8</w:t>
            </w:r>
            <w:r>
              <w:rPr>
                <w:noProof/>
                <w:webHidden/>
              </w:rPr>
              <w:fldChar w:fldCharType="end"/>
            </w:r>
          </w:hyperlink>
        </w:p>
        <w:p w14:paraId="5C7821E4" w14:textId="05CD9154" w:rsidR="00D86FD0" w:rsidRDefault="00D86FD0">
          <w:pPr>
            <w:pStyle w:val="TOC2"/>
            <w:tabs>
              <w:tab w:val="right" w:leader="dot" w:pos="9016"/>
            </w:tabs>
            <w:rPr>
              <w:noProof/>
            </w:rPr>
          </w:pPr>
          <w:hyperlink w:anchor="_Toc218516729" w:history="1">
            <w:r w:rsidRPr="00FE6473">
              <w:rPr>
                <w:rStyle w:val="Hyperlink"/>
                <w:noProof/>
              </w:rPr>
              <w:t>Leadership development programmes</w:t>
            </w:r>
            <w:r>
              <w:rPr>
                <w:noProof/>
                <w:webHidden/>
              </w:rPr>
              <w:tab/>
            </w:r>
            <w:r>
              <w:rPr>
                <w:noProof/>
                <w:webHidden/>
              </w:rPr>
              <w:fldChar w:fldCharType="begin"/>
            </w:r>
            <w:r>
              <w:rPr>
                <w:noProof/>
                <w:webHidden/>
              </w:rPr>
              <w:instrText xml:space="preserve"> PAGEREF _Toc218516729 \h </w:instrText>
            </w:r>
            <w:r>
              <w:rPr>
                <w:noProof/>
                <w:webHidden/>
              </w:rPr>
            </w:r>
            <w:r>
              <w:rPr>
                <w:noProof/>
                <w:webHidden/>
              </w:rPr>
              <w:fldChar w:fldCharType="separate"/>
            </w:r>
            <w:r>
              <w:rPr>
                <w:noProof/>
                <w:webHidden/>
              </w:rPr>
              <w:t>9</w:t>
            </w:r>
            <w:r>
              <w:rPr>
                <w:noProof/>
                <w:webHidden/>
              </w:rPr>
              <w:fldChar w:fldCharType="end"/>
            </w:r>
          </w:hyperlink>
        </w:p>
        <w:p w14:paraId="07B91334" w14:textId="336A79F1" w:rsidR="00D86FD0" w:rsidRDefault="00D86FD0">
          <w:pPr>
            <w:pStyle w:val="TOC2"/>
            <w:tabs>
              <w:tab w:val="right" w:leader="dot" w:pos="9016"/>
            </w:tabs>
            <w:rPr>
              <w:noProof/>
            </w:rPr>
          </w:pPr>
          <w:hyperlink w:anchor="_Toc218516730" w:history="1">
            <w:r w:rsidRPr="00FE6473">
              <w:rPr>
                <w:rStyle w:val="Hyperlink"/>
                <w:noProof/>
              </w:rPr>
              <w:t>Styles and forms of leadership</w:t>
            </w:r>
            <w:r>
              <w:rPr>
                <w:noProof/>
                <w:webHidden/>
              </w:rPr>
              <w:tab/>
            </w:r>
            <w:r>
              <w:rPr>
                <w:noProof/>
                <w:webHidden/>
              </w:rPr>
              <w:fldChar w:fldCharType="begin"/>
            </w:r>
            <w:r>
              <w:rPr>
                <w:noProof/>
                <w:webHidden/>
              </w:rPr>
              <w:instrText xml:space="preserve"> PAGEREF _Toc218516730 \h </w:instrText>
            </w:r>
            <w:r>
              <w:rPr>
                <w:noProof/>
                <w:webHidden/>
              </w:rPr>
            </w:r>
            <w:r>
              <w:rPr>
                <w:noProof/>
                <w:webHidden/>
              </w:rPr>
              <w:fldChar w:fldCharType="separate"/>
            </w:r>
            <w:r>
              <w:rPr>
                <w:noProof/>
                <w:webHidden/>
              </w:rPr>
              <w:t>10</w:t>
            </w:r>
            <w:r>
              <w:rPr>
                <w:noProof/>
                <w:webHidden/>
              </w:rPr>
              <w:fldChar w:fldCharType="end"/>
            </w:r>
          </w:hyperlink>
        </w:p>
        <w:p w14:paraId="62227087" w14:textId="7F1385CD" w:rsidR="00D86FD0" w:rsidRDefault="00D86FD0">
          <w:pPr>
            <w:pStyle w:val="TOC3"/>
            <w:tabs>
              <w:tab w:val="right" w:leader="dot" w:pos="9016"/>
            </w:tabs>
            <w:rPr>
              <w:noProof/>
            </w:rPr>
          </w:pPr>
          <w:hyperlink w:anchor="_Toc218516731" w:history="1">
            <w:r w:rsidRPr="00FE6473">
              <w:rPr>
                <w:rStyle w:val="Hyperlink"/>
                <w:noProof/>
              </w:rPr>
              <w:t>Transformational leadership</w:t>
            </w:r>
            <w:r>
              <w:rPr>
                <w:noProof/>
                <w:webHidden/>
              </w:rPr>
              <w:tab/>
            </w:r>
            <w:r>
              <w:rPr>
                <w:noProof/>
                <w:webHidden/>
              </w:rPr>
              <w:fldChar w:fldCharType="begin"/>
            </w:r>
            <w:r>
              <w:rPr>
                <w:noProof/>
                <w:webHidden/>
              </w:rPr>
              <w:instrText xml:space="preserve"> PAGEREF _Toc218516731 \h </w:instrText>
            </w:r>
            <w:r>
              <w:rPr>
                <w:noProof/>
                <w:webHidden/>
              </w:rPr>
            </w:r>
            <w:r>
              <w:rPr>
                <w:noProof/>
                <w:webHidden/>
              </w:rPr>
              <w:fldChar w:fldCharType="separate"/>
            </w:r>
            <w:r>
              <w:rPr>
                <w:noProof/>
                <w:webHidden/>
              </w:rPr>
              <w:t>10</w:t>
            </w:r>
            <w:r>
              <w:rPr>
                <w:noProof/>
                <w:webHidden/>
              </w:rPr>
              <w:fldChar w:fldCharType="end"/>
            </w:r>
          </w:hyperlink>
        </w:p>
        <w:p w14:paraId="5E43E58D" w14:textId="62589E1B" w:rsidR="00D86FD0" w:rsidRDefault="00D86FD0">
          <w:pPr>
            <w:pStyle w:val="TOC3"/>
            <w:tabs>
              <w:tab w:val="right" w:leader="dot" w:pos="9016"/>
            </w:tabs>
            <w:rPr>
              <w:noProof/>
            </w:rPr>
          </w:pPr>
          <w:hyperlink w:anchor="_Toc218516732" w:history="1">
            <w:r w:rsidRPr="00FE6473">
              <w:rPr>
                <w:rStyle w:val="Hyperlink"/>
                <w:noProof/>
              </w:rPr>
              <w:t>Adaptive leadership</w:t>
            </w:r>
            <w:r>
              <w:rPr>
                <w:noProof/>
                <w:webHidden/>
              </w:rPr>
              <w:tab/>
            </w:r>
            <w:r>
              <w:rPr>
                <w:noProof/>
                <w:webHidden/>
              </w:rPr>
              <w:fldChar w:fldCharType="begin"/>
            </w:r>
            <w:r>
              <w:rPr>
                <w:noProof/>
                <w:webHidden/>
              </w:rPr>
              <w:instrText xml:space="preserve"> PAGEREF _Toc218516732 \h </w:instrText>
            </w:r>
            <w:r>
              <w:rPr>
                <w:noProof/>
                <w:webHidden/>
              </w:rPr>
            </w:r>
            <w:r>
              <w:rPr>
                <w:noProof/>
                <w:webHidden/>
              </w:rPr>
              <w:fldChar w:fldCharType="separate"/>
            </w:r>
            <w:r>
              <w:rPr>
                <w:noProof/>
                <w:webHidden/>
              </w:rPr>
              <w:t>11</w:t>
            </w:r>
            <w:r>
              <w:rPr>
                <w:noProof/>
                <w:webHidden/>
              </w:rPr>
              <w:fldChar w:fldCharType="end"/>
            </w:r>
          </w:hyperlink>
        </w:p>
        <w:p w14:paraId="6DCA2B63" w14:textId="7CB6E07A" w:rsidR="00D86FD0" w:rsidRDefault="00D86FD0">
          <w:pPr>
            <w:pStyle w:val="TOC3"/>
            <w:tabs>
              <w:tab w:val="right" w:leader="dot" w:pos="9016"/>
            </w:tabs>
            <w:rPr>
              <w:noProof/>
            </w:rPr>
          </w:pPr>
          <w:hyperlink w:anchor="_Toc218516733" w:history="1">
            <w:r w:rsidRPr="00FE6473">
              <w:rPr>
                <w:rStyle w:val="Hyperlink"/>
                <w:noProof/>
              </w:rPr>
              <w:t>Empowering leadership</w:t>
            </w:r>
            <w:r>
              <w:rPr>
                <w:noProof/>
                <w:webHidden/>
              </w:rPr>
              <w:tab/>
            </w:r>
            <w:r>
              <w:rPr>
                <w:noProof/>
                <w:webHidden/>
              </w:rPr>
              <w:fldChar w:fldCharType="begin"/>
            </w:r>
            <w:r>
              <w:rPr>
                <w:noProof/>
                <w:webHidden/>
              </w:rPr>
              <w:instrText xml:space="preserve"> PAGEREF _Toc218516733 \h </w:instrText>
            </w:r>
            <w:r>
              <w:rPr>
                <w:noProof/>
                <w:webHidden/>
              </w:rPr>
            </w:r>
            <w:r>
              <w:rPr>
                <w:noProof/>
                <w:webHidden/>
              </w:rPr>
              <w:fldChar w:fldCharType="separate"/>
            </w:r>
            <w:r>
              <w:rPr>
                <w:noProof/>
                <w:webHidden/>
              </w:rPr>
              <w:t>12</w:t>
            </w:r>
            <w:r>
              <w:rPr>
                <w:noProof/>
                <w:webHidden/>
              </w:rPr>
              <w:fldChar w:fldCharType="end"/>
            </w:r>
          </w:hyperlink>
        </w:p>
        <w:p w14:paraId="7FEF54A5" w14:textId="2774C1D4" w:rsidR="00D86FD0" w:rsidRDefault="00D86FD0">
          <w:pPr>
            <w:pStyle w:val="TOC3"/>
            <w:tabs>
              <w:tab w:val="right" w:leader="dot" w:pos="9016"/>
            </w:tabs>
            <w:rPr>
              <w:noProof/>
            </w:rPr>
          </w:pPr>
          <w:hyperlink w:anchor="_Toc218516734" w:history="1">
            <w:r w:rsidRPr="00FE6473">
              <w:rPr>
                <w:rStyle w:val="Hyperlink"/>
                <w:noProof/>
              </w:rPr>
              <w:t>Distributed leadership</w:t>
            </w:r>
            <w:r>
              <w:rPr>
                <w:noProof/>
                <w:webHidden/>
              </w:rPr>
              <w:tab/>
            </w:r>
            <w:r>
              <w:rPr>
                <w:noProof/>
                <w:webHidden/>
              </w:rPr>
              <w:fldChar w:fldCharType="begin"/>
            </w:r>
            <w:r>
              <w:rPr>
                <w:noProof/>
                <w:webHidden/>
              </w:rPr>
              <w:instrText xml:space="preserve"> PAGEREF _Toc218516734 \h </w:instrText>
            </w:r>
            <w:r>
              <w:rPr>
                <w:noProof/>
                <w:webHidden/>
              </w:rPr>
            </w:r>
            <w:r>
              <w:rPr>
                <w:noProof/>
                <w:webHidden/>
              </w:rPr>
              <w:fldChar w:fldCharType="separate"/>
            </w:r>
            <w:r>
              <w:rPr>
                <w:noProof/>
                <w:webHidden/>
              </w:rPr>
              <w:t>13</w:t>
            </w:r>
            <w:r>
              <w:rPr>
                <w:noProof/>
                <w:webHidden/>
              </w:rPr>
              <w:fldChar w:fldCharType="end"/>
            </w:r>
          </w:hyperlink>
        </w:p>
        <w:p w14:paraId="1B8F3C7F" w14:textId="41E0A1B1" w:rsidR="00D86FD0" w:rsidRDefault="00D86FD0">
          <w:pPr>
            <w:pStyle w:val="TOC3"/>
            <w:tabs>
              <w:tab w:val="right" w:leader="dot" w:pos="9016"/>
            </w:tabs>
            <w:rPr>
              <w:noProof/>
            </w:rPr>
          </w:pPr>
          <w:hyperlink w:anchor="_Toc218516735" w:history="1">
            <w:r w:rsidRPr="00FE6473">
              <w:rPr>
                <w:rStyle w:val="Hyperlink"/>
                <w:noProof/>
              </w:rPr>
              <w:t>Authentic leadership</w:t>
            </w:r>
            <w:r>
              <w:rPr>
                <w:noProof/>
                <w:webHidden/>
              </w:rPr>
              <w:tab/>
            </w:r>
            <w:r>
              <w:rPr>
                <w:noProof/>
                <w:webHidden/>
              </w:rPr>
              <w:fldChar w:fldCharType="begin"/>
            </w:r>
            <w:r>
              <w:rPr>
                <w:noProof/>
                <w:webHidden/>
              </w:rPr>
              <w:instrText xml:space="preserve"> PAGEREF _Toc218516735 \h </w:instrText>
            </w:r>
            <w:r>
              <w:rPr>
                <w:noProof/>
                <w:webHidden/>
              </w:rPr>
            </w:r>
            <w:r>
              <w:rPr>
                <w:noProof/>
                <w:webHidden/>
              </w:rPr>
              <w:fldChar w:fldCharType="separate"/>
            </w:r>
            <w:r>
              <w:rPr>
                <w:noProof/>
                <w:webHidden/>
              </w:rPr>
              <w:t>13</w:t>
            </w:r>
            <w:r>
              <w:rPr>
                <w:noProof/>
                <w:webHidden/>
              </w:rPr>
              <w:fldChar w:fldCharType="end"/>
            </w:r>
          </w:hyperlink>
        </w:p>
        <w:p w14:paraId="6110A608" w14:textId="023A0477" w:rsidR="00D86FD0" w:rsidRDefault="00D86FD0">
          <w:pPr>
            <w:pStyle w:val="TOC1"/>
            <w:tabs>
              <w:tab w:val="right" w:leader="dot" w:pos="9016"/>
            </w:tabs>
            <w:rPr>
              <w:noProof/>
            </w:rPr>
          </w:pPr>
          <w:hyperlink w:anchor="_Toc218516736" w:history="1">
            <w:r w:rsidRPr="00FE6473">
              <w:rPr>
                <w:rStyle w:val="Hyperlink"/>
                <w:rFonts w:asciiTheme="minorBidi" w:hAnsiTheme="minorBidi"/>
                <w:noProof/>
              </w:rPr>
              <w:t>Conclusion</w:t>
            </w:r>
            <w:r>
              <w:rPr>
                <w:noProof/>
                <w:webHidden/>
              </w:rPr>
              <w:tab/>
            </w:r>
            <w:r>
              <w:rPr>
                <w:noProof/>
                <w:webHidden/>
              </w:rPr>
              <w:fldChar w:fldCharType="begin"/>
            </w:r>
            <w:r>
              <w:rPr>
                <w:noProof/>
                <w:webHidden/>
              </w:rPr>
              <w:instrText xml:space="preserve"> PAGEREF _Toc218516736 \h </w:instrText>
            </w:r>
            <w:r>
              <w:rPr>
                <w:noProof/>
                <w:webHidden/>
              </w:rPr>
            </w:r>
            <w:r>
              <w:rPr>
                <w:noProof/>
                <w:webHidden/>
              </w:rPr>
              <w:fldChar w:fldCharType="separate"/>
            </w:r>
            <w:r>
              <w:rPr>
                <w:noProof/>
                <w:webHidden/>
              </w:rPr>
              <w:t>15</w:t>
            </w:r>
            <w:r>
              <w:rPr>
                <w:noProof/>
                <w:webHidden/>
              </w:rPr>
              <w:fldChar w:fldCharType="end"/>
            </w:r>
          </w:hyperlink>
        </w:p>
        <w:p w14:paraId="56BE6F33" w14:textId="0FCAC818" w:rsidR="00D86FD0" w:rsidRDefault="00D86FD0">
          <w:pPr>
            <w:pStyle w:val="TOC1"/>
            <w:tabs>
              <w:tab w:val="right" w:leader="dot" w:pos="9016"/>
            </w:tabs>
            <w:rPr>
              <w:noProof/>
            </w:rPr>
          </w:pPr>
          <w:hyperlink w:anchor="_Toc218516737" w:history="1">
            <w:r w:rsidRPr="00FE6473">
              <w:rPr>
                <w:rStyle w:val="Hyperlink"/>
                <w:rFonts w:asciiTheme="minorBidi" w:hAnsiTheme="minorBidi"/>
                <w:noProof/>
              </w:rPr>
              <w:t>Bibliography</w:t>
            </w:r>
            <w:r>
              <w:rPr>
                <w:noProof/>
                <w:webHidden/>
              </w:rPr>
              <w:tab/>
            </w:r>
            <w:r>
              <w:rPr>
                <w:noProof/>
                <w:webHidden/>
              </w:rPr>
              <w:fldChar w:fldCharType="begin"/>
            </w:r>
            <w:r>
              <w:rPr>
                <w:noProof/>
                <w:webHidden/>
              </w:rPr>
              <w:instrText xml:space="preserve"> PAGEREF _Toc218516737 \h </w:instrText>
            </w:r>
            <w:r>
              <w:rPr>
                <w:noProof/>
                <w:webHidden/>
              </w:rPr>
            </w:r>
            <w:r>
              <w:rPr>
                <w:noProof/>
                <w:webHidden/>
              </w:rPr>
              <w:fldChar w:fldCharType="separate"/>
            </w:r>
            <w:r>
              <w:rPr>
                <w:noProof/>
                <w:webHidden/>
              </w:rPr>
              <w:t>17</w:t>
            </w:r>
            <w:r>
              <w:rPr>
                <w:noProof/>
                <w:webHidden/>
              </w:rPr>
              <w:fldChar w:fldCharType="end"/>
            </w:r>
          </w:hyperlink>
        </w:p>
        <w:p w14:paraId="36B02626" w14:textId="62BCDFC0" w:rsidR="003320E7" w:rsidRDefault="003320E7" w:rsidP="2E24DFC4">
          <w:pPr>
            <w:pStyle w:val="TOC1"/>
            <w:tabs>
              <w:tab w:val="right" w:leader="dot" w:pos="9015"/>
            </w:tabs>
            <w:rPr>
              <w:rStyle w:val="Hyperlink"/>
              <w:noProof/>
            </w:rPr>
          </w:pPr>
          <w:r>
            <w:fldChar w:fldCharType="end"/>
          </w:r>
        </w:p>
      </w:sdtContent>
    </w:sdt>
    <w:p w14:paraId="00049097" w14:textId="05507E1A" w:rsidR="5DC6D1CC" w:rsidRDefault="5DC6D1CC" w:rsidP="5DC6D1CC">
      <w:pPr>
        <w:pStyle w:val="TOC1"/>
        <w:tabs>
          <w:tab w:val="right" w:leader="dot" w:pos="9015"/>
        </w:tabs>
        <w:rPr>
          <w:rStyle w:val="Hyperlink"/>
        </w:rPr>
      </w:pPr>
    </w:p>
    <w:p w14:paraId="776CA6FA" w14:textId="77228DB3" w:rsidR="007B280F" w:rsidRDefault="007B280F"/>
    <w:p w14:paraId="21674792" w14:textId="5822CD56" w:rsidR="007B280F" w:rsidRDefault="007B280F" w:rsidP="007B280F">
      <w:pPr>
        <w:rPr>
          <w:rFonts w:asciiTheme="minorBidi" w:hAnsiTheme="minorBidi"/>
        </w:rPr>
      </w:pPr>
    </w:p>
    <w:p w14:paraId="4A2C4404" w14:textId="77777777" w:rsidR="007B280F" w:rsidRDefault="007B280F">
      <w:pPr>
        <w:rPr>
          <w:rFonts w:asciiTheme="minorBidi" w:hAnsiTheme="minorBidi"/>
        </w:rPr>
      </w:pPr>
      <w:r>
        <w:rPr>
          <w:rFonts w:asciiTheme="minorBidi" w:hAnsiTheme="minorBidi"/>
        </w:rPr>
        <w:br w:type="page"/>
      </w:r>
    </w:p>
    <w:p w14:paraId="7B005DFE" w14:textId="7E2927CC" w:rsidR="007B280F" w:rsidRDefault="007B280F" w:rsidP="2E24DFC4">
      <w:pPr>
        <w:pStyle w:val="Heading1"/>
        <w:rPr>
          <w:rFonts w:asciiTheme="minorBidi" w:hAnsiTheme="minorBidi" w:cstheme="minorBidi"/>
          <w:sz w:val="32"/>
          <w:szCs w:val="32"/>
        </w:rPr>
      </w:pPr>
      <w:bookmarkStart w:id="1" w:name="_Toc218516723"/>
      <w:r w:rsidRPr="2E24DFC4">
        <w:rPr>
          <w:rFonts w:asciiTheme="minorBidi" w:hAnsiTheme="minorBidi" w:cstheme="minorBidi"/>
          <w:sz w:val="32"/>
          <w:szCs w:val="32"/>
        </w:rPr>
        <w:lastRenderedPageBreak/>
        <w:t>Introduction</w:t>
      </w:r>
      <w:bookmarkEnd w:id="1"/>
    </w:p>
    <w:p w14:paraId="1C8732D7" w14:textId="08F03F3B" w:rsidR="00146A3E" w:rsidRDefault="62FC91DC">
      <w:r>
        <w:t>Leadership is a widely researched and debated topic and is one of the main deciding factors in an organisation's success or failure. Positive and progres</w:t>
      </w:r>
      <w:r w:rsidR="7928DCFB">
        <w:t>sive leadership can create a happy, healthy and productive work culture, whereas negative or toxic leadership can lead to the complete downfall of an organisation.</w:t>
      </w:r>
      <w:r w:rsidR="747B0110">
        <w:t xml:space="preserve"> </w:t>
      </w:r>
      <w:r w:rsidR="747B0110" w:rsidRPr="008961AF">
        <w:t>Maxwell (</w:t>
      </w:r>
      <w:r w:rsidR="2BF34090" w:rsidRPr="008961AF">
        <w:t>1998</w:t>
      </w:r>
      <w:r w:rsidR="00E91537" w:rsidRPr="008961AF">
        <w:t>, p</w:t>
      </w:r>
      <w:r w:rsidR="004C1244" w:rsidRPr="008961AF">
        <w:t>. 1</w:t>
      </w:r>
      <w:r w:rsidR="747B0110" w:rsidRPr="008961AF">
        <w:t xml:space="preserve">) </w:t>
      </w:r>
      <w:r w:rsidR="747B0110">
        <w:t>states, “</w:t>
      </w:r>
      <w:r w:rsidR="7F1B88E4">
        <w:t>Leadership ability is the lid that determines a person’s level of effectiveness</w:t>
      </w:r>
      <w:r w:rsidR="747B0110">
        <w:t>” and it</w:t>
      </w:r>
      <w:r w:rsidR="4CE449D9">
        <w:t xml:space="preserve"> is </w:t>
      </w:r>
      <w:r w:rsidR="78BC4078">
        <w:t>therefore</w:t>
      </w:r>
      <w:r w:rsidR="4CE449D9">
        <w:t xml:space="preserve"> </w:t>
      </w:r>
      <w:r w:rsidR="2559A48F">
        <w:t xml:space="preserve">crucial </w:t>
      </w:r>
      <w:r w:rsidR="4CE449D9">
        <w:t xml:space="preserve">to reflect on what makes a good leader and consider how these findings can be applied </w:t>
      </w:r>
      <w:r w:rsidR="5D01C807">
        <w:t>to an organisation.</w:t>
      </w:r>
    </w:p>
    <w:p w14:paraId="6FA7F43C" w14:textId="57CA4832" w:rsidR="195EC761" w:rsidRDefault="195EC761" w:rsidP="20020038">
      <w:r>
        <w:t xml:space="preserve">The focus of this report will be </w:t>
      </w:r>
      <w:r w:rsidR="00987327">
        <w:t xml:space="preserve">Wrexham County Borough Council </w:t>
      </w:r>
      <w:r w:rsidR="6EB1AAAE">
        <w:t xml:space="preserve">(WCBC) and the effectiveness of its current leaders and leadership styles. The report aims to critically analyse the leadership styles currently used within </w:t>
      </w:r>
      <w:r w:rsidR="03ABF732">
        <w:t xml:space="preserve">WCBC </w:t>
      </w:r>
      <w:r w:rsidR="6EB1AAAE">
        <w:t xml:space="preserve">and how those leadership styles can contribute to a toxic culture and poor performing organisation </w:t>
      </w:r>
      <w:r w:rsidR="415C8D7F" w:rsidRPr="009810B4">
        <w:t>(</w:t>
      </w:r>
      <w:r w:rsidR="008C2393" w:rsidRPr="009810B4">
        <w:t>Crompton, 2025</w:t>
      </w:r>
      <w:r w:rsidR="415C8D7F" w:rsidRPr="009810B4">
        <w:t>)</w:t>
      </w:r>
      <w:r w:rsidR="6EB1AAAE" w:rsidRPr="009810B4">
        <w:t xml:space="preserve">. </w:t>
      </w:r>
      <w:r w:rsidR="6EB1AAAE">
        <w:t xml:space="preserve">A variety of leadership styles will be explored and recommendations for leadership styles that </w:t>
      </w:r>
      <w:r w:rsidR="69751A3C">
        <w:t xml:space="preserve">could </w:t>
      </w:r>
      <w:r w:rsidR="6EB1AAAE">
        <w:t xml:space="preserve">benefit </w:t>
      </w:r>
      <w:r w:rsidR="1AB36F1D">
        <w:t xml:space="preserve">WCBC </w:t>
      </w:r>
      <w:r w:rsidR="6EB1AAAE">
        <w:t>will be made.</w:t>
      </w:r>
    </w:p>
    <w:p w14:paraId="5F92024B" w14:textId="29B10AD8" w:rsidR="3AB26F04" w:rsidRDefault="3AB26F04" w:rsidP="5DC6D1CC">
      <w:r>
        <w:t>In large organisations, it can be difficult to distinguish the difference between leadership and management</w:t>
      </w:r>
      <w:r w:rsidR="041C5A16">
        <w:t xml:space="preserve">, with roles often overlapping in practice </w:t>
      </w:r>
      <w:r w:rsidR="060FE029" w:rsidRPr="00FF6DFC">
        <w:t>(Northouse, 202</w:t>
      </w:r>
      <w:r w:rsidR="00FF6DFC" w:rsidRPr="00FF6DFC">
        <w:t>5</w:t>
      </w:r>
      <w:r w:rsidR="00BC0B21">
        <w:t>, p.13</w:t>
      </w:r>
      <w:r w:rsidR="060FE029" w:rsidRPr="00FF6DFC">
        <w:t>)</w:t>
      </w:r>
      <w:r w:rsidRPr="00FF6DFC">
        <w:t xml:space="preserve">. </w:t>
      </w:r>
      <w:r w:rsidR="5BDDF46A">
        <w:t xml:space="preserve">This report will explore both leadership and management and clearly define the differences and strengths of </w:t>
      </w:r>
      <w:r w:rsidR="7861E549">
        <w:t>each and</w:t>
      </w:r>
      <w:r w:rsidR="67F01482">
        <w:t xml:space="preserve"> explore how organisations can use both to their advantage.</w:t>
      </w:r>
    </w:p>
    <w:p w14:paraId="4740F14B" w14:textId="20AC29FA" w:rsidR="0D5D9465" w:rsidRDefault="0D5D9465" w:rsidP="5DC6D1CC">
      <w:r>
        <w:t xml:space="preserve">When considering leadership, emotional intelligence (EI) is often regarded as one of the most important aspects in a leader </w:t>
      </w:r>
      <w:r w:rsidR="4CB3958E" w:rsidRPr="00570074">
        <w:t>(Goleman, 2000)</w:t>
      </w:r>
      <w:r w:rsidR="1AD1350D" w:rsidRPr="00570074">
        <w:t>.</w:t>
      </w:r>
      <w:r w:rsidR="1AD1350D">
        <w:t xml:space="preserve"> This report will therefor</w:t>
      </w:r>
      <w:r w:rsidR="00E05007">
        <w:t>e</w:t>
      </w:r>
      <w:r w:rsidR="1AD1350D">
        <w:t xml:space="preserve"> discuss the importance of EI, its</w:t>
      </w:r>
      <w:r w:rsidR="2B3F9B86">
        <w:t xml:space="preserve"> </w:t>
      </w:r>
      <w:r w:rsidR="1AD1350D">
        <w:t xml:space="preserve">effect on an organisation and consider case studies where EI has </w:t>
      </w:r>
      <w:r w:rsidR="19921C97">
        <w:t>been heavily influential</w:t>
      </w:r>
      <w:r w:rsidR="74D5F665">
        <w:t xml:space="preserve"> and beneficial</w:t>
      </w:r>
      <w:r w:rsidR="19921C97">
        <w:t xml:space="preserve"> to an organisation.</w:t>
      </w:r>
    </w:p>
    <w:p w14:paraId="40E9E357" w14:textId="7D3D09D8" w:rsidR="50307C1B" w:rsidRPr="001D4D04" w:rsidRDefault="50307C1B" w:rsidP="20020038">
      <w:r w:rsidRPr="4695E0D0">
        <w:t xml:space="preserve">Toxic work culture and poor performance have been identified across </w:t>
      </w:r>
      <w:r w:rsidR="00AA02CF">
        <w:t>l</w:t>
      </w:r>
      <w:r w:rsidR="40554EFD" w:rsidRPr="4695E0D0">
        <w:t xml:space="preserve">ocal </w:t>
      </w:r>
      <w:r w:rsidR="00AA02CF">
        <w:t>a</w:t>
      </w:r>
      <w:r w:rsidR="40554EFD" w:rsidRPr="4695E0D0">
        <w:t>uthorities</w:t>
      </w:r>
      <w:r w:rsidR="006277DE">
        <w:t xml:space="preserve"> in England</w:t>
      </w:r>
      <w:r w:rsidRPr="00C62993">
        <w:rPr>
          <w:color w:val="FF0000"/>
        </w:rPr>
        <w:t xml:space="preserve"> </w:t>
      </w:r>
      <w:r w:rsidR="7FDF489A" w:rsidRPr="006277DE">
        <w:t>(UK Government, 2020)</w:t>
      </w:r>
      <w:r w:rsidR="7399E220" w:rsidRPr="006277DE">
        <w:t xml:space="preserve">. </w:t>
      </w:r>
      <w:r w:rsidR="7399E220" w:rsidRPr="4695E0D0">
        <w:t>Th</w:t>
      </w:r>
      <w:r w:rsidR="01D51062" w:rsidRPr="4695E0D0">
        <w:t>is</w:t>
      </w:r>
      <w:r w:rsidR="7399E220" w:rsidRPr="4695E0D0">
        <w:t xml:space="preserve"> report will </w:t>
      </w:r>
      <w:r w:rsidR="00645292">
        <w:t>look at</w:t>
      </w:r>
      <w:r w:rsidR="7399E220" w:rsidRPr="4695E0D0">
        <w:t xml:space="preserve"> other </w:t>
      </w:r>
      <w:r w:rsidR="006277DE">
        <w:t>UK</w:t>
      </w:r>
      <w:r w:rsidR="7399E220" w:rsidRPr="4695E0D0">
        <w:t xml:space="preserve"> </w:t>
      </w:r>
      <w:r w:rsidR="00AA02CF">
        <w:t>l</w:t>
      </w:r>
      <w:r w:rsidR="690363BF" w:rsidRPr="4695E0D0">
        <w:t xml:space="preserve">ocal </w:t>
      </w:r>
      <w:r w:rsidR="00AA02CF">
        <w:t>a</w:t>
      </w:r>
      <w:r w:rsidR="690363BF" w:rsidRPr="4695E0D0">
        <w:t>uthorities</w:t>
      </w:r>
      <w:r w:rsidR="7399E220" w:rsidRPr="4695E0D0">
        <w:t xml:space="preserve"> </w:t>
      </w:r>
      <w:r w:rsidR="00AA02CF">
        <w:t>and</w:t>
      </w:r>
      <w:r w:rsidR="7399E220" w:rsidRPr="4695E0D0">
        <w:t xml:space="preserve"> how those organisations are tackling the</w:t>
      </w:r>
      <w:r w:rsidR="2E2449A0" w:rsidRPr="4695E0D0">
        <w:t xml:space="preserve"> similar</w:t>
      </w:r>
      <w:r w:rsidR="7399E220" w:rsidRPr="4695E0D0">
        <w:t xml:space="preserve"> challenges that they are facing. </w:t>
      </w:r>
      <w:r w:rsidR="0CDDD5B2" w:rsidRPr="4695E0D0">
        <w:t xml:space="preserve">Consideration will also be given to other large public organisations and what their leadership looks like. </w:t>
      </w:r>
    </w:p>
    <w:p w14:paraId="0DD6ED9F" w14:textId="7D8CE534" w:rsidR="129F993E" w:rsidRPr="001D4D04" w:rsidRDefault="129F993E" w:rsidP="20020038">
      <w:r w:rsidRPr="20020038">
        <w:t xml:space="preserve">Leadership development programmes are becoming an increasingly popular method of improving an organisations’ performance and culture. Large organisations have seen </w:t>
      </w:r>
      <w:r w:rsidR="56DAB6B5" w:rsidRPr="20020038">
        <w:t xml:space="preserve">many benefits from adopting these programmes </w:t>
      </w:r>
      <w:r w:rsidR="00293D41" w:rsidRPr="00E846CF">
        <w:t xml:space="preserve">(Harvard Business Publishing, </w:t>
      </w:r>
      <w:r w:rsidR="00FA32EE" w:rsidRPr="00E846CF">
        <w:t xml:space="preserve">2023) </w:t>
      </w:r>
      <w:r w:rsidR="56DAB6B5" w:rsidRPr="00E846CF">
        <w:t xml:space="preserve">. When </w:t>
      </w:r>
      <w:r w:rsidR="56DAB6B5" w:rsidRPr="20020038">
        <w:t xml:space="preserve">looking at leadership development programmes, </w:t>
      </w:r>
      <w:r w:rsidR="2D3D150E" w:rsidRPr="20020038">
        <w:t xml:space="preserve">it is important to consider </w:t>
      </w:r>
      <w:r w:rsidR="744DADBF" w:rsidRPr="20020038">
        <w:t xml:space="preserve">their strengths, weaknesses and implications </w:t>
      </w:r>
      <w:r w:rsidR="471E96E4" w:rsidRPr="20020038">
        <w:t xml:space="preserve">for organisations </w:t>
      </w:r>
      <w:r w:rsidR="744DADBF" w:rsidRPr="20020038">
        <w:t>in detail</w:t>
      </w:r>
      <w:r w:rsidR="6B7FC248" w:rsidRPr="20020038">
        <w:t>. Th</w:t>
      </w:r>
      <w:r w:rsidR="24D2BAA1" w:rsidRPr="20020038">
        <w:t>is</w:t>
      </w:r>
      <w:r w:rsidR="6B7FC248" w:rsidRPr="20020038">
        <w:t xml:space="preserve"> report will consider whether leadership development programmes have a place in </w:t>
      </w:r>
      <w:r w:rsidR="1D4A5AA6" w:rsidRPr="20020038">
        <w:t xml:space="preserve">WCBC </w:t>
      </w:r>
      <w:r w:rsidR="6B7FC248" w:rsidRPr="20020038">
        <w:t xml:space="preserve">and what the impact of such programmes might be. </w:t>
      </w:r>
    </w:p>
    <w:p w14:paraId="146D9D84" w14:textId="77777777" w:rsidR="00081F9F" w:rsidRDefault="00081F9F">
      <w:r>
        <w:br w:type="page"/>
      </w:r>
    </w:p>
    <w:p w14:paraId="4B770B22" w14:textId="1EDBE984" w:rsidR="007B280F" w:rsidRDefault="007B280F" w:rsidP="2E24DFC4">
      <w:pPr>
        <w:pStyle w:val="Heading1"/>
        <w:rPr>
          <w:rFonts w:asciiTheme="minorBidi" w:hAnsiTheme="minorBidi" w:cstheme="minorBidi"/>
          <w:sz w:val="32"/>
          <w:szCs w:val="32"/>
        </w:rPr>
      </w:pPr>
      <w:bookmarkStart w:id="2" w:name="_Toc218516724"/>
      <w:r w:rsidRPr="2E24DFC4">
        <w:rPr>
          <w:rFonts w:asciiTheme="minorBidi" w:hAnsiTheme="minorBidi" w:cstheme="minorBidi"/>
          <w:sz w:val="32"/>
          <w:szCs w:val="32"/>
        </w:rPr>
        <w:lastRenderedPageBreak/>
        <w:t>Main findings</w:t>
      </w:r>
      <w:bookmarkEnd w:id="2"/>
    </w:p>
    <w:p w14:paraId="445962D4" w14:textId="40284D32" w:rsidR="00331C5B" w:rsidRPr="00A979DD" w:rsidRDefault="00331C5B" w:rsidP="00A979DD">
      <w:pPr>
        <w:pStyle w:val="Heading2"/>
        <w:rPr>
          <w:sz w:val="28"/>
          <w:szCs w:val="28"/>
        </w:rPr>
      </w:pPr>
      <w:bookmarkStart w:id="3" w:name="_Toc218516725"/>
      <w:r w:rsidRPr="2E24DFC4">
        <w:rPr>
          <w:sz w:val="28"/>
          <w:szCs w:val="28"/>
        </w:rPr>
        <w:t>Current leadership issues</w:t>
      </w:r>
      <w:bookmarkEnd w:id="3"/>
    </w:p>
    <w:p w14:paraId="6FA275D9" w14:textId="10BEB65B" w:rsidR="20FF2C67" w:rsidRDefault="20FF2C67" w:rsidP="2E24DFC4">
      <w:r>
        <w:t xml:space="preserve">Wrexham County Borough Council (WCBC) serves a population of </w:t>
      </w:r>
      <w:r w:rsidR="00900543">
        <w:t>approximately</w:t>
      </w:r>
      <w:r w:rsidR="4EBEE8B0">
        <w:t xml:space="preserve"> 135,000 people and must deliver its services under an increasingly tight budget</w:t>
      </w:r>
      <w:r w:rsidR="48692BDD">
        <w:t xml:space="preserve">. Having efficient and effective leaders in place is essential for the success of the local authority. </w:t>
      </w:r>
      <w:r w:rsidR="00CD758E">
        <w:t xml:space="preserve">Between </w:t>
      </w:r>
      <w:r w:rsidR="00F903AB">
        <w:t xml:space="preserve">July 2023 and June 2025, 1,099 employees </w:t>
      </w:r>
      <w:r w:rsidR="00067206">
        <w:t>have left their employment with WCBC</w:t>
      </w:r>
      <w:r w:rsidR="001301DE">
        <w:t xml:space="preserve"> (Wrexham County Borough Council, 2025)</w:t>
      </w:r>
      <w:r w:rsidR="00067206">
        <w:t xml:space="preserve">. Although the reasons for employees </w:t>
      </w:r>
      <w:r w:rsidR="003E6126">
        <w:t>leaving their positions is not noted</w:t>
      </w:r>
      <w:r w:rsidR="003869DC">
        <w:t>, it can be inferred that there may be some ongoing leadership issues causing these large numbers</w:t>
      </w:r>
      <w:r w:rsidR="00A075F9">
        <w:t>.</w:t>
      </w:r>
      <w:r w:rsidR="0039090E">
        <w:t xml:space="preserve"> </w:t>
      </w:r>
      <w:r w:rsidR="0063386F">
        <w:t>(</w:t>
      </w:r>
      <w:r w:rsidR="00D25335">
        <w:t>Divya</w:t>
      </w:r>
      <w:r w:rsidR="004612D3">
        <w:t>, Maheswar &amp; Laxmikantham, 2022</w:t>
      </w:r>
      <w:r w:rsidR="0063386F">
        <w:t xml:space="preserve">) tells us that </w:t>
      </w:r>
      <w:r w:rsidR="00EC3D5E">
        <w:t>high employee turnover can lead to low engagement, low efficiency and negative cultural changes.</w:t>
      </w:r>
    </w:p>
    <w:p w14:paraId="6A051E43" w14:textId="1CF80327" w:rsidR="383BFCE0" w:rsidRDefault="008750A6" w:rsidP="001B2F12">
      <w:r w:rsidRPr="001B2F12">
        <w:t xml:space="preserve">A report by </w:t>
      </w:r>
      <w:r w:rsidR="009952C8" w:rsidRPr="00EC16D6">
        <w:t>Crompton (202</w:t>
      </w:r>
      <w:r w:rsidR="00A01580" w:rsidRPr="00EC16D6">
        <w:t>4</w:t>
      </w:r>
      <w:r w:rsidR="009952C8" w:rsidRPr="00EC16D6">
        <w:t xml:space="preserve">) </w:t>
      </w:r>
      <w:r w:rsidRPr="001B2F12">
        <w:t xml:space="preserve">found that </w:t>
      </w:r>
      <w:r w:rsidR="00E57AF8" w:rsidRPr="001B2F12">
        <w:t xml:space="preserve">relationships within WCBC were fractured </w:t>
      </w:r>
      <w:r w:rsidR="00F10CCC" w:rsidRPr="001B2F12">
        <w:t xml:space="preserve">and that officer’s advice was frequently ignored. </w:t>
      </w:r>
      <w:r w:rsidR="00986FFC" w:rsidRPr="001B2F12">
        <w:t>Recommendations were made th</w:t>
      </w:r>
      <w:r w:rsidR="00E41B08" w:rsidRPr="001B2F12">
        <w:t xml:space="preserve">at members </w:t>
      </w:r>
      <w:r w:rsidR="00B45DBE">
        <w:t xml:space="preserve">must </w:t>
      </w:r>
      <w:r w:rsidR="00E41B08" w:rsidRPr="001B2F12">
        <w:t xml:space="preserve">adhere to proper policies and follow advice given by officers in hopes of repairing the </w:t>
      </w:r>
      <w:r w:rsidR="001B2F12" w:rsidRPr="001B2F12">
        <w:t xml:space="preserve">fractured relationships. </w:t>
      </w:r>
      <w:r w:rsidR="003F486B">
        <w:t>A</w:t>
      </w:r>
      <w:r w:rsidR="6154BD13">
        <w:t xml:space="preserve"> follow-up</w:t>
      </w:r>
      <w:r w:rsidR="383BFCE0">
        <w:t xml:space="preserve"> review undertaken in </w:t>
      </w:r>
      <w:r w:rsidR="004F1542">
        <w:t xml:space="preserve">September </w:t>
      </w:r>
      <w:r w:rsidR="383BFCE0">
        <w:t>202</w:t>
      </w:r>
      <w:r w:rsidR="6FECA66D">
        <w:t>5</w:t>
      </w:r>
      <w:r w:rsidR="383BFCE0">
        <w:t xml:space="preserve"> by </w:t>
      </w:r>
      <w:r w:rsidR="00C1558E" w:rsidRPr="00C1558E">
        <w:t>Compton</w:t>
      </w:r>
      <w:r w:rsidR="383BFCE0" w:rsidRPr="00C1558E">
        <w:t xml:space="preserve"> (</w:t>
      </w:r>
      <w:r w:rsidR="00C1558E" w:rsidRPr="00C1558E">
        <w:t>2025</w:t>
      </w:r>
      <w:r w:rsidR="383BFCE0" w:rsidRPr="00C1558E">
        <w:t>)</w:t>
      </w:r>
      <w:r w:rsidR="383BFCE0">
        <w:t xml:space="preserve"> reported that </w:t>
      </w:r>
      <w:r w:rsidR="5518E16E">
        <w:t>WCBC had not addressed issue</w:t>
      </w:r>
      <w:r w:rsidR="003F486B">
        <w:t>s</w:t>
      </w:r>
      <w:r w:rsidR="5518E16E">
        <w:t xml:space="preserve"> raised about governance </w:t>
      </w:r>
      <w:r w:rsidR="003F486B">
        <w:t xml:space="preserve">and </w:t>
      </w:r>
      <w:r w:rsidR="004C1609">
        <w:t xml:space="preserve">relationships </w:t>
      </w:r>
      <w:r w:rsidR="5518E16E">
        <w:t>in 202</w:t>
      </w:r>
      <w:r w:rsidR="003F486B">
        <w:t>4</w:t>
      </w:r>
      <w:r w:rsidR="5518E16E">
        <w:t xml:space="preserve">. </w:t>
      </w:r>
      <w:r w:rsidR="008C4670">
        <w:t>They</w:t>
      </w:r>
      <w:r w:rsidR="60BC7691">
        <w:t xml:space="preserve"> also reported low levels of engagement in personal development training. WCBC </w:t>
      </w:r>
      <w:r w:rsidR="187CD080">
        <w:t xml:space="preserve">leaders and members </w:t>
      </w:r>
      <w:r w:rsidR="008C4670">
        <w:t>may be</w:t>
      </w:r>
      <w:r w:rsidR="187CD080">
        <w:t xml:space="preserve"> exhibiting a </w:t>
      </w:r>
      <w:r w:rsidR="42FC863F">
        <w:t xml:space="preserve">parent child relationship with their teams which has </w:t>
      </w:r>
      <w:r w:rsidR="0ED53F67">
        <w:t>led</w:t>
      </w:r>
      <w:r w:rsidR="42FC863F">
        <w:t xml:space="preserve"> to a culture of </w:t>
      </w:r>
      <w:r w:rsidR="0F5068F2">
        <w:t xml:space="preserve">rebellion and low effort. </w:t>
      </w:r>
      <w:r w:rsidR="006A7AEF" w:rsidRPr="00261739">
        <w:t>Berne’s (1968)</w:t>
      </w:r>
      <w:r w:rsidR="0F5068F2" w:rsidRPr="00261739">
        <w:t xml:space="preserve"> </w:t>
      </w:r>
      <w:r w:rsidR="0F5068F2">
        <w:t xml:space="preserve">Transactional Analysis model suggests that when a leader </w:t>
      </w:r>
      <w:r w:rsidR="00776733">
        <w:t xml:space="preserve">(the parent) </w:t>
      </w:r>
      <w:r w:rsidR="0F5068F2">
        <w:t xml:space="preserve">directly commands their </w:t>
      </w:r>
      <w:r w:rsidR="25F06A4F">
        <w:t>staff (</w:t>
      </w:r>
      <w:r w:rsidR="00776733">
        <w:t>the child</w:t>
      </w:r>
      <w:r w:rsidR="25F06A4F">
        <w:t xml:space="preserve">), they will often be met with </w:t>
      </w:r>
      <w:r w:rsidR="66E70E77">
        <w:t xml:space="preserve">a childlike response, normally rebellion or </w:t>
      </w:r>
      <w:r w:rsidR="3805F83B">
        <w:t>compliance with no space for growth or creativity.</w:t>
      </w:r>
    </w:p>
    <w:p w14:paraId="4062BE2B" w14:textId="3E654D88" w:rsidR="002F0AC4" w:rsidRDefault="009433CC" w:rsidP="008A2F17">
      <w:r>
        <w:rPr>
          <w:noProof/>
        </w:rPr>
        <mc:AlternateContent>
          <mc:Choice Requires="wpg">
            <w:drawing>
              <wp:anchor distT="0" distB="0" distL="114300" distR="114300" simplePos="0" relativeHeight="251656193" behindDoc="0" locked="0" layoutInCell="1" allowOverlap="1" wp14:anchorId="1DE1071D" wp14:editId="35941FA9">
                <wp:simplePos x="0" y="0"/>
                <wp:positionH relativeFrom="column">
                  <wp:posOffset>747395</wp:posOffset>
                </wp:positionH>
                <wp:positionV relativeFrom="paragraph">
                  <wp:posOffset>1572895</wp:posOffset>
                </wp:positionV>
                <wp:extent cx="4275137" cy="2921000"/>
                <wp:effectExtent l="0" t="0" r="0" b="0"/>
                <wp:wrapNone/>
                <wp:docPr id="2094417151" name="Group 7"/>
                <wp:cNvGraphicFramePr/>
                <a:graphic xmlns:a="http://schemas.openxmlformats.org/drawingml/2006/main">
                  <a:graphicData uri="http://schemas.microsoft.com/office/word/2010/wordprocessingGroup">
                    <wpg:wgp>
                      <wpg:cNvGrpSpPr/>
                      <wpg:grpSpPr>
                        <a:xfrm>
                          <a:off x="0" y="0"/>
                          <a:ext cx="4275137" cy="2921000"/>
                          <a:chOff x="0" y="0"/>
                          <a:chExt cx="4275137" cy="2921000"/>
                        </a:xfrm>
                      </wpg:grpSpPr>
                      <wps:wsp>
                        <wps:cNvPr id="724819600" name="Rectangle 4"/>
                        <wps:cNvSpPr/>
                        <wps:spPr>
                          <a:xfrm>
                            <a:off x="598487" y="0"/>
                            <a:ext cx="1765300" cy="1111250"/>
                          </a:xfrm>
                          <a:prstGeom prst="rect">
                            <a:avLst/>
                          </a:prstGeom>
                          <a:noFill/>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60422506" name="Text Box 2"/>
                        <wps:cNvSpPr txBox="1">
                          <a:spLocks noChangeArrowheads="1"/>
                        </wps:cNvSpPr>
                        <wps:spPr bwMode="auto">
                          <a:xfrm>
                            <a:off x="592137" y="107950"/>
                            <a:ext cx="1771650" cy="912495"/>
                          </a:xfrm>
                          <a:prstGeom prst="rect">
                            <a:avLst/>
                          </a:prstGeom>
                          <a:noFill/>
                          <a:ln w="9525">
                            <a:noFill/>
                            <a:miter lim="800000"/>
                            <a:headEnd/>
                            <a:tailEnd/>
                          </a:ln>
                        </wps:spPr>
                        <wps:txbx>
                          <w:txbxContent>
                            <w:p w14:paraId="72FC426D" w14:textId="091ED9FE" w:rsidR="00271985" w:rsidRPr="00271985" w:rsidRDefault="00271985" w:rsidP="00271985">
                              <w:pPr>
                                <w:jc w:val="center"/>
                                <w:rPr>
                                  <w:b/>
                                  <w:bCs/>
                                </w:rPr>
                              </w:pPr>
                              <w:r w:rsidRPr="00271985">
                                <w:rPr>
                                  <w:b/>
                                  <w:bCs/>
                                </w:rPr>
                                <w:t>Conversation club</w:t>
                              </w:r>
                            </w:p>
                            <w:p w14:paraId="5C41AC30" w14:textId="0AD1B1C0" w:rsidR="00271985" w:rsidRDefault="00271985" w:rsidP="00271985">
                              <w:pPr>
                                <w:jc w:val="center"/>
                              </w:pPr>
                              <w:r>
                                <w:t>“We talk a lot but don’t make any decisions.”</w:t>
                              </w:r>
                            </w:p>
                          </w:txbxContent>
                        </wps:txbx>
                        <wps:bodyPr rot="0" vert="horz" wrap="square" lIns="91440" tIns="45720" rIns="91440" bIns="45720" anchor="t" anchorCtr="0">
                          <a:spAutoFit/>
                        </wps:bodyPr>
                      </wps:wsp>
                      <wps:wsp>
                        <wps:cNvPr id="1156612376" name="Rectangle 4"/>
                        <wps:cNvSpPr/>
                        <wps:spPr>
                          <a:xfrm>
                            <a:off x="2420937" y="0"/>
                            <a:ext cx="1765300" cy="1111250"/>
                          </a:xfrm>
                          <a:prstGeom prst="rect">
                            <a:avLst/>
                          </a:prstGeom>
                          <a:noFill/>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3008446" name="Text Box 2"/>
                        <wps:cNvSpPr txBox="1">
                          <a:spLocks noChangeArrowheads="1"/>
                        </wps:cNvSpPr>
                        <wps:spPr bwMode="auto">
                          <a:xfrm>
                            <a:off x="2338387" y="114300"/>
                            <a:ext cx="1936750" cy="912495"/>
                          </a:xfrm>
                          <a:prstGeom prst="rect">
                            <a:avLst/>
                          </a:prstGeom>
                          <a:noFill/>
                          <a:ln w="9525">
                            <a:noFill/>
                            <a:miter lim="800000"/>
                            <a:headEnd/>
                            <a:tailEnd/>
                          </a:ln>
                        </wps:spPr>
                        <wps:txbx>
                          <w:txbxContent>
                            <w:p w14:paraId="3CB42490" w14:textId="17942DC0" w:rsidR="00271985" w:rsidRPr="00271985" w:rsidRDefault="00271985" w:rsidP="00271985">
                              <w:pPr>
                                <w:jc w:val="center"/>
                                <w:rPr>
                                  <w:b/>
                                  <w:bCs/>
                                </w:rPr>
                              </w:pPr>
                              <w:r>
                                <w:rPr>
                                  <w:b/>
                                  <w:bCs/>
                                </w:rPr>
                                <w:t>Teamwork</w:t>
                              </w:r>
                            </w:p>
                            <w:p w14:paraId="65EB8406" w14:textId="255F3CAB" w:rsidR="00271985" w:rsidRDefault="00271985" w:rsidP="00271985">
                              <w:pPr>
                                <w:jc w:val="center"/>
                              </w:pPr>
                              <w:r>
                                <w:t>“We efficiently collaborate on common goals.”</w:t>
                              </w:r>
                            </w:p>
                          </w:txbxContent>
                        </wps:txbx>
                        <wps:bodyPr rot="0" vert="horz" wrap="square" lIns="91440" tIns="45720" rIns="91440" bIns="45720" anchor="t" anchorCtr="0">
                          <a:spAutoFit/>
                        </wps:bodyPr>
                      </wps:wsp>
                      <wps:wsp>
                        <wps:cNvPr id="1503408531" name="Rectangle 4"/>
                        <wps:cNvSpPr/>
                        <wps:spPr>
                          <a:xfrm>
                            <a:off x="598487" y="1174750"/>
                            <a:ext cx="1765300" cy="1111250"/>
                          </a:xfrm>
                          <a:prstGeom prst="rect">
                            <a:avLst/>
                          </a:prstGeom>
                          <a:noFill/>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82364769" name="Text Box 2"/>
                        <wps:cNvSpPr txBox="1">
                          <a:spLocks noChangeArrowheads="1"/>
                        </wps:cNvSpPr>
                        <wps:spPr bwMode="auto">
                          <a:xfrm>
                            <a:off x="528637" y="1289050"/>
                            <a:ext cx="1911350" cy="912495"/>
                          </a:xfrm>
                          <a:prstGeom prst="rect">
                            <a:avLst/>
                          </a:prstGeom>
                          <a:noFill/>
                          <a:ln w="9525">
                            <a:noFill/>
                            <a:miter lim="800000"/>
                            <a:headEnd/>
                            <a:tailEnd/>
                          </a:ln>
                        </wps:spPr>
                        <wps:txbx>
                          <w:txbxContent>
                            <w:p w14:paraId="1A8A107D" w14:textId="7A0AFA71" w:rsidR="00271985" w:rsidRPr="00271985" w:rsidRDefault="00271985" w:rsidP="00271985">
                              <w:pPr>
                                <w:jc w:val="center"/>
                                <w:rPr>
                                  <w:b/>
                                  <w:bCs/>
                                </w:rPr>
                              </w:pPr>
                              <w:r>
                                <w:rPr>
                                  <w:b/>
                                  <w:bCs/>
                                </w:rPr>
                                <w:t>Sleep mode</w:t>
                              </w:r>
                            </w:p>
                            <w:p w14:paraId="3DA7428F" w14:textId="03C10E46" w:rsidR="00271985" w:rsidRDefault="00271985" w:rsidP="00271985">
                              <w:pPr>
                                <w:jc w:val="center"/>
                              </w:pPr>
                              <w:r>
                                <w:t>“We follow whatever they tell us without questions.”</w:t>
                              </w:r>
                            </w:p>
                          </w:txbxContent>
                        </wps:txbx>
                        <wps:bodyPr rot="0" vert="horz" wrap="square" lIns="91440" tIns="45720" rIns="91440" bIns="45720" anchor="t" anchorCtr="0">
                          <a:spAutoFit/>
                        </wps:bodyPr>
                      </wps:wsp>
                      <wps:wsp>
                        <wps:cNvPr id="1350266952" name="Rectangle 4"/>
                        <wps:cNvSpPr/>
                        <wps:spPr>
                          <a:xfrm>
                            <a:off x="2420937" y="1174750"/>
                            <a:ext cx="1765300" cy="1111250"/>
                          </a:xfrm>
                          <a:prstGeom prst="rect">
                            <a:avLst/>
                          </a:prstGeom>
                          <a:noFill/>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6824973" name="Text Box 2"/>
                        <wps:cNvSpPr txBox="1">
                          <a:spLocks noChangeArrowheads="1"/>
                        </wps:cNvSpPr>
                        <wps:spPr bwMode="auto">
                          <a:xfrm>
                            <a:off x="2414587" y="1289050"/>
                            <a:ext cx="1771650" cy="912495"/>
                          </a:xfrm>
                          <a:prstGeom prst="rect">
                            <a:avLst/>
                          </a:prstGeom>
                          <a:noFill/>
                          <a:ln w="9525">
                            <a:noFill/>
                            <a:miter lim="800000"/>
                            <a:headEnd/>
                            <a:tailEnd/>
                          </a:ln>
                        </wps:spPr>
                        <wps:txbx>
                          <w:txbxContent>
                            <w:p w14:paraId="496274B8" w14:textId="270B8DFC" w:rsidR="00271985" w:rsidRPr="00271985" w:rsidRDefault="00271985" w:rsidP="00271985">
                              <w:pPr>
                                <w:jc w:val="center"/>
                                <w:rPr>
                                  <w:b/>
                                  <w:bCs/>
                                </w:rPr>
                              </w:pPr>
                              <w:r>
                                <w:rPr>
                                  <w:b/>
                                  <w:bCs/>
                                </w:rPr>
                                <w:t>Ignored creativity</w:t>
                              </w:r>
                            </w:p>
                            <w:p w14:paraId="61248AE9" w14:textId="56F8D56D" w:rsidR="00271985" w:rsidRDefault="00271985" w:rsidP="00271985">
                              <w:pPr>
                                <w:jc w:val="center"/>
                              </w:pPr>
                              <w:r>
                                <w:t>“We have ideas, but no one listens to them.”</w:t>
                              </w:r>
                            </w:p>
                          </w:txbxContent>
                        </wps:txbx>
                        <wps:bodyPr rot="0" vert="horz" wrap="square" lIns="91440" tIns="45720" rIns="91440" bIns="45720" anchor="t" anchorCtr="0">
                          <a:spAutoFit/>
                        </wps:bodyPr>
                      </wps:wsp>
                      <wps:wsp>
                        <wps:cNvPr id="1109747179" name="Straight Arrow Connector 5"/>
                        <wps:cNvCnPr/>
                        <wps:spPr>
                          <a:xfrm flipV="1">
                            <a:off x="261937" y="107950"/>
                            <a:ext cx="0" cy="1981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248110694" name="Straight Arrow Connector 6"/>
                        <wps:cNvCnPr/>
                        <wps:spPr>
                          <a:xfrm>
                            <a:off x="731837" y="2603500"/>
                            <a:ext cx="33401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82426433" name="Text Box 2"/>
                        <wps:cNvSpPr txBox="1">
                          <a:spLocks noChangeArrowheads="1"/>
                        </wps:cNvSpPr>
                        <wps:spPr bwMode="auto">
                          <a:xfrm>
                            <a:off x="1277937" y="2286000"/>
                            <a:ext cx="431800" cy="266700"/>
                          </a:xfrm>
                          <a:prstGeom prst="rect">
                            <a:avLst/>
                          </a:prstGeom>
                          <a:noFill/>
                          <a:ln w="9525">
                            <a:noFill/>
                            <a:miter lim="800000"/>
                            <a:headEnd/>
                            <a:tailEnd/>
                          </a:ln>
                        </wps:spPr>
                        <wps:txbx>
                          <w:txbxContent>
                            <w:p w14:paraId="528DF15E" w14:textId="6DB92588" w:rsidR="00E33E79" w:rsidRDefault="00E33E79">
                              <w:r>
                                <w:t>low</w:t>
                              </w:r>
                            </w:p>
                          </w:txbxContent>
                        </wps:txbx>
                        <wps:bodyPr rot="0" vert="horz" wrap="square" lIns="91440" tIns="45720" rIns="91440" bIns="45720" anchor="t" anchorCtr="0">
                          <a:noAutofit/>
                        </wps:bodyPr>
                      </wps:wsp>
                      <wps:wsp>
                        <wps:cNvPr id="199816799" name="Text Box 2"/>
                        <wps:cNvSpPr txBox="1">
                          <a:spLocks noChangeArrowheads="1"/>
                        </wps:cNvSpPr>
                        <wps:spPr bwMode="auto">
                          <a:xfrm>
                            <a:off x="3049587" y="2286000"/>
                            <a:ext cx="482600" cy="317500"/>
                          </a:xfrm>
                          <a:prstGeom prst="rect">
                            <a:avLst/>
                          </a:prstGeom>
                          <a:noFill/>
                          <a:ln w="9525">
                            <a:noFill/>
                            <a:miter lim="800000"/>
                            <a:headEnd/>
                            <a:tailEnd/>
                          </a:ln>
                        </wps:spPr>
                        <wps:txbx>
                          <w:txbxContent>
                            <w:p w14:paraId="1146BDA8" w14:textId="40AC5BA7" w:rsidR="00E33E79" w:rsidRDefault="005D680A" w:rsidP="00E33E79">
                              <w:r>
                                <w:t>high</w:t>
                              </w:r>
                            </w:p>
                          </w:txbxContent>
                        </wps:txbx>
                        <wps:bodyPr rot="0" vert="horz" wrap="square" lIns="91440" tIns="45720" rIns="91440" bIns="45720" anchor="t" anchorCtr="0">
                          <a:noAutofit/>
                        </wps:bodyPr>
                      </wps:wsp>
                      <wps:wsp>
                        <wps:cNvPr id="13861649" name="Text Box 2"/>
                        <wps:cNvSpPr txBox="1">
                          <a:spLocks noChangeArrowheads="1"/>
                        </wps:cNvSpPr>
                        <wps:spPr bwMode="auto">
                          <a:xfrm rot="16200000">
                            <a:off x="242887" y="1530350"/>
                            <a:ext cx="431800" cy="266700"/>
                          </a:xfrm>
                          <a:prstGeom prst="rect">
                            <a:avLst/>
                          </a:prstGeom>
                          <a:noFill/>
                          <a:ln w="9525">
                            <a:noFill/>
                            <a:miter lim="800000"/>
                            <a:headEnd/>
                            <a:tailEnd/>
                          </a:ln>
                        </wps:spPr>
                        <wps:txbx>
                          <w:txbxContent>
                            <w:p w14:paraId="7058E737" w14:textId="77777777" w:rsidR="005D680A" w:rsidRDefault="005D680A" w:rsidP="005D680A">
                              <w:r>
                                <w:t>low</w:t>
                              </w:r>
                            </w:p>
                          </w:txbxContent>
                        </wps:txbx>
                        <wps:bodyPr rot="0" vert="horz" wrap="square" lIns="91440" tIns="45720" rIns="91440" bIns="45720" anchor="t" anchorCtr="0">
                          <a:noAutofit/>
                        </wps:bodyPr>
                      </wps:wsp>
                      <wps:wsp>
                        <wps:cNvPr id="1164826000" name="Text Box 2"/>
                        <wps:cNvSpPr txBox="1">
                          <a:spLocks noChangeArrowheads="1"/>
                        </wps:cNvSpPr>
                        <wps:spPr bwMode="auto">
                          <a:xfrm rot="16200000">
                            <a:off x="261937" y="368300"/>
                            <a:ext cx="482600" cy="317500"/>
                          </a:xfrm>
                          <a:prstGeom prst="rect">
                            <a:avLst/>
                          </a:prstGeom>
                          <a:noFill/>
                          <a:ln w="9525">
                            <a:noFill/>
                            <a:miter lim="800000"/>
                            <a:headEnd/>
                            <a:tailEnd/>
                          </a:ln>
                        </wps:spPr>
                        <wps:txbx>
                          <w:txbxContent>
                            <w:p w14:paraId="06F9DD27" w14:textId="77777777" w:rsidR="005D680A" w:rsidRDefault="005D680A" w:rsidP="005D680A">
                              <w:r>
                                <w:t>high</w:t>
                              </w:r>
                            </w:p>
                          </w:txbxContent>
                        </wps:txbx>
                        <wps:bodyPr rot="0" vert="horz" wrap="square" lIns="91440" tIns="45720" rIns="91440" bIns="45720" anchor="t" anchorCtr="0">
                          <a:noAutofit/>
                        </wps:bodyPr>
                      </wps:wsp>
                      <wps:wsp>
                        <wps:cNvPr id="2015955867" name="Text Box 2"/>
                        <wps:cNvSpPr txBox="1">
                          <a:spLocks noChangeArrowheads="1"/>
                        </wps:cNvSpPr>
                        <wps:spPr bwMode="auto">
                          <a:xfrm>
                            <a:off x="1951037" y="2603500"/>
                            <a:ext cx="901700" cy="317500"/>
                          </a:xfrm>
                          <a:prstGeom prst="rect">
                            <a:avLst/>
                          </a:prstGeom>
                          <a:noFill/>
                          <a:ln w="9525">
                            <a:noFill/>
                            <a:miter lim="800000"/>
                            <a:headEnd/>
                            <a:tailEnd/>
                          </a:ln>
                        </wps:spPr>
                        <wps:txbx>
                          <w:txbxContent>
                            <w:p w14:paraId="028B5EA3" w14:textId="33F8DA3F" w:rsidR="00A13714" w:rsidRPr="00A13714" w:rsidRDefault="00A13714" w:rsidP="00A13714">
                              <w:pPr>
                                <w:rPr>
                                  <w:b/>
                                  <w:bCs/>
                                </w:rPr>
                              </w:pPr>
                              <w:r>
                                <w:rPr>
                                  <w:b/>
                                  <w:bCs/>
                                </w:rPr>
                                <w:t>Flexibility</w:t>
                              </w:r>
                            </w:p>
                          </w:txbxContent>
                        </wps:txbx>
                        <wps:bodyPr rot="0" vert="horz" wrap="square" lIns="91440" tIns="45720" rIns="91440" bIns="45720" anchor="t" anchorCtr="0">
                          <a:noAutofit/>
                        </wps:bodyPr>
                      </wps:wsp>
                      <wps:wsp>
                        <wps:cNvPr id="657300776" name="Text Box 2"/>
                        <wps:cNvSpPr txBox="1">
                          <a:spLocks noChangeArrowheads="1"/>
                        </wps:cNvSpPr>
                        <wps:spPr bwMode="auto">
                          <a:xfrm rot="16200000">
                            <a:off x="-555625" y="1011237"/>
                            <a:ext cx="1377950" cy="266700"/>
                          </a:xfrm>
                          <a:prstGeom prst="rect">
                            <a:avLst/>
                          </a:prstGeom>
                          <a:noFill/>
                          <a:ln w="9525">
                            <a:noFill/>
                            <a:miter lim="800000"/>
                            <a:headEnd/>
                            <a:tailEnd/>
                          </a:ln>
                        </wps:spPr>
                        <wps:txbx>
                          <w:txbxContent>
                            <w:p w14:paraId="331F221E" w14:textId="5E259DD2" w:rsidR="00A13714" w:rsidRPr="00A13714" w:rsidRDefault="00A13714" w:rsidP="00A13714">
                              <w:pPr>
                                <w:rPr>
                                  <w:b/>
                                  <w:bCs/>
                                </w:rPr>
                              </w:pPr>
                              <w:r>
                                <w:rPr>
                                  <w:b/>
                                  <w:bCs/>
                                </w:rPr>
                                <w:t>Communication</w:t>
                              </w:r>
                            </w:p>
                          </w:txbxContent>
                        </wps:txbx>
                        <wps:bodyPr rot="0" vert="horz" wrap="square" lIns="91440" tIns="45720" rIns="91440" bIns="45720" anchor="t" anchorCtr="0">
                          <a:noAutofit/>
                        </wps:bodyPr>
                      </wps:wsp>
                    </wpg:wgp>
                  </a:graphicData>
                </a:graphic>
              </wp:anchor>
            </w:drawing>
          </mc:Choice>
          <mc:Fallback>
            <w:pict>
              <v:group w14:anchorId="1DE1071D" id="Group 7" o:spid="_x0000_s1026" style="position:absolute;margin-left:58.85pt;margin-top:123.85pt;width:336.6pt;height:230pt;z-index:251656193" coordsize="42751,292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">
                <v:rect id="Rectangle 4" o:spid="_x0000_s1027" style="position:absolute;left:5984;width:17653;height:111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" filled="f" strokecolor="#156082 [3204]" strokeweight="1pt"/>
                <v:shapetype id="_x0000_t202" coordsize="21600,21600" o:spt="202" path="m,l,21600r21600,l21600,xe">
                  <v:stroke joinstyle="miter"/>
                  <v:path gradientshapeok="t" o:connecttype="rect"/>
                </v:shapetype>
                <v:shape id="_x0000_s1028" type="#_x0000_t202" style="position:absolute;left:5921;top:1079;width:17716;height:91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" filled="f" stroked="f">
                  <v:textbox style="mso-fit-shape-to-text:t">
                    <w:txbxContent>
                      <w:p w14:paraId="72FC426D" w14:textId="091ED9FE" w:rsidR="00271985" w:rsidRPr="00271985" w:rsidRDefault="00271985" w:rsidP="00271985">
                        <w:pPr>
                          <w:jc w:val="center"/>
                          <w:rPr>
                            <w:b/>
                            <w:bCs/>
                          </w:rPr>
                        </w:pPr>
                        <w:r w:rsidRPr="00271985">
                          <w:rPr>
                            <w:b/>
                            <w:bCs/>
                          </w:rPr>
                          <w:t>Conversation club</w:t>
                        </w:r>
                      </w:p>
                      <w:p w14:paraId="5C41AC30" w14:textId="0AD1B1C0" w:rsidR="00271985" w:rsidRDefault="00271985" w:rsidP="00271985">
                        <w:pPr>
                          <w:jc w:val="center"/>
                        </w:pPr>
                        <w:r>
                          <w:t>“We talk a lot but don’t make any decisions.”</w:t>
                        </w:r>
                      </w:p>
                    </w:txbxContent>
                  </v:textbox>
                </v:shape>
                <v:rect id="Rectangle 4" o:spid="_x0000_s1029" style="position:absolute;left:24209;width:17653;height:111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" filled="f" strokecolor="#156082 [3204]" strokeweight="1pt"/>
                <v:shape id="_x0000_s1030" type="#_x0000_t202" style="position:absolute;left:23383;top:1143;width:19368;height:91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" filled="f" stroked="f">
                  <v:textbox style="mso-fit-shape-to-text:t">
                    <w:txbxContent>
                      <w:p w14:paraId="3CB42490" w14:textId="17942DC0" w:rsidR="00271985" w:rsidRPr="00271985" w:rsidRDefault="00271985" w:rsidP="00271985">
                        <w:pPr>
                          <w:jc w:val="center"/>
                          <w:rPr>
                            <w:b/>
                            <w:bCs/>
                          </w:rPr>
                        </w:pPr>
                        <w:r>
                          <w:rPr>
                            <w:b/>
                            <w:bCs/>
                          </w:rPr>
                          <w:t>Teamwork</w:t>
                        </w:r>
                      </w:p>
                      <w:p w14:paraId="65EB8406" w14:textId="255F3CAB" w:rsidR="00271985" w:rsidRDefault="00271985" w:rsidP="00271985">
                        <w:pPr>
                          <w:jc w:val="center"/>
                        </w:pPr>
                        <w:r>
                          <w:t>“We efficiently collaborate on common goals.”</w:t>
                        </w:r>
                      </w:p>
                    </w:txbxContent>
                  </v:textbox>
                </v:shape>
                <v:rect id="Rectangle 4" o:spid="_x0000_s1031" style="position:absolute;left:5984;top:11747;width:17653;height:111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" filled="f" strokecolor="#156082 [3204]" strokeweight="1pt"/>
                <v:shape id="_x0000_s1032" type="#_x0000_t202" style="position:absolute;left:5286;top:12890;width:19113;height:91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" filled="f" stroked="f">
                  <v:textbox style="mso-fit-shape-to-text:t">
                    <w:txbxContent>
                      <w:p w14:paraId="1A8A107D" w14:textId="7A0AFA71" w:rsidR="00271985" w:rsidRPr="00271985" w:rsidRDefault="00271985" w:rsidP="00271985">
                        <w:pPr>
                          <w:jc w:val="center"/>
                          <w:rPr>
                            <w:b/>
                            <w:bCs/>
                          </w:rPr>
                        </w:pPr>
                        <w:r>
                          <w:rPr>
                            <w:b/>
                            <w:bCs/>
                          </w:rPr>
                          <w:t>Sleep mode</w:t>
                        </w:r>
                      </w:p>
                      <w:p w14:paraId="3DA7428F" w14:textId="03C10E46" w:rsidR="00271985" w:rsidRDefault="00271985" w:rsidP="00271985">
                        <w:pPr>
                          <w:jc w:val="center"/>
                        </w:pPr>
                        <w:r>
                          <w:t>“We follow whatever they tell us without questions.”</w:t>
                        </w:r>
                      </w:p>
                    </w:txbxContent>
                  </v:textbox>
                </v:shape>
                <v:rect id="Rectangle 4" o:spid="_x0000_s1033" style="position:absolute;left:24209;top:11747;width:17653;height:111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" filled="f" strokecolor="#156082 [3204]" strokeweight="1pt"/>
                <v:shape id="_x0000_s1034" type="#_x0000_t202" style="position:absolute;left:24145;top:12890;width:17717;height:91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" filled="f" stroked="f">
                  <v:textbox style="mso-fit-shape-to-text:t">
                    <w:txbxContent>
                      <w:p w14:paraId="496274B8" w14:textId="270B8DFC" w:rsidR="00271985" w:rsidRPr="00271985" w:rsidRDefault="00271985" w:rsidP="00271985">
                        <w:pPr>
                          <w:jc w:val="center"/>
                          <w:rPr>
                            <w:b/>
                            <w:bCs/>
                          </w:rPr>
                        </w:pPr>
                        <w:r>
                          <w:rPr>
                            <w:b/>
                            <w:bCs/>
                          </w:rPr>
                          <w:t>Ignored creativity</w:t>
                        </w:r>
                      </w:p>
                      <w:p w14:paraId="61248AE9" w14:textId="56F8D56D" w:rsidR="00271985" w:rsidRDefault="00271985" w:rsidP="00271985">
                        <w:pPr>
                          <w:jc w:val="center"/>
                        </w:pPr>
                        <w:r>
                          <w:t>“We have ideas, but no one listens to them.”</w:t>
                        </w:r>
                      </w:p>
                    </w:txbxContent>
                  </v:textbox>
                </v:shape>
                <v:shapetype id="_x0000_t32" coordsize="21600,21600" o:spt="32" o:oned="t" path="m,l21600,21600e" filled="f">
                  <v:path arrowok="t" fillok="f" o:connecttype="none"/>
                  <o:lock v:ext="edit" shapetype="t"/>
                </v:shapetype>
                <v:shape id="Straight Arrow Connector 5" o:spid="_x0000_s1035" type="#_x0000_t32" style="position:absolute;left:2619;top:1079;width:0;height:1981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" strokecolor="#156082 [3204]" strokeweight=".5pt">
                  <v:stroke endarrow="block" joinstyle="miter"/>
                </v:shape>
                <v:shape id="Straight Arrow Connector 6" o:spid="_x0000_s1036" type="#_x0000_t32" style="position:absolute;left:7318;top:26035;width:3340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" strokecolor="#156082 [3204]" strokeweight=".5pt">
                  <v:stroke endarrow="block" joinstyle="miter"/>
                </v:shape>
                <v:shape id="_x0000_s1037" type="#_x0000_t202" style="position:absolute;left:12779;top:22860;width:431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" filled="f" stroked="f">
                  <v:textbox>
                    <w:txbxContent>
                      <w:p w14:paraId="528DF15E" w14:textId="6DB92588" w:rsidR="00E33E79" w:rsidRDefault="00E33E79">
                        <w:r>
                          <w:t>low</w:t>
                        </w:r>
                      </w:p>
                    </w:txbxContent>
                  </v:textbox>
                </v:shape>
                <v:shape id="_x0000_s1038" type="#_x0000_t202" style="position:absolute;left:30495;top:22860;width:4826;height:31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" filled="f" stroked="f">
                  <v:textbox>
                    <w:txbxContent>
                      <w:p w14:paraId="1146BDA8" w14:textId="40AC5BA7" w:rsidR="00E33E79" w:rsidRDefault="005D680A" w:rsidP="00E33E79">
                        <w:r>
                          <w:t>high</w:t>
                        </w:r>
                      </w:p>
                    </w:txbxContent>
                  </v:textbox>
                </v:shape>
                <v:shape id="_x0000_s1039" type="#_x0000_t202" style="position:absolute;left:2429;top:15303;width:4318;height:2667;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" filled="f" stroked="f">
                  <v:textbox>
                    <w:txbxContent>
                      <w:p w14:paraId="7058E737" w14:textId="77777777" w:rsidR="005D680A" w:rsidRDefault="005D680A" w:rsidP="005D680A">
                        <w:r>
                          <w:t>low</w:t>
                        </w:r>
                      </w:p>
                    </w:txbxContent>
                  </v:textbox>
                </v:shape>
                <v:shape id="_x0000_s1040" type="#_x0000_t202" style="position:absolute;left:2619;top:3682;width:4826;height:3175;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" filled="f" stroked="f">
                  <v:textbox>
                    <w:txbxContent>
                      <w:p w14:paraId="06F9DD27" w14:textId="77777777" w:rsidR="005D680A" w:rsidRDefault="005D680A" w:rsidP="005D680A">
                        <w:r>
                          <w:t>high</w:t>
                        </w:r>
                      </w:p>
                    </w:txbxContent>
                  </v:textbox>
                </v:shape>
                <v:shape id="_x0000_s1041" type="#_x0000_t202" style="position:absolute;left:19510;top:26035;width:9017;height:31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" filled="f" stroked="f">
                  <v:textbox>
                    <w:txbxContent>
                      <w:p w14:paraId="028B5EA3" w14:textId="33F8DA3F" w:rsidR="00A13714" w:rsidRPr="00A13714" w:rsidRDefault="00A13714" w:rsidP="00A13714">
                        <w:pPr>
                          <w:rPr>
                            <w:b/>
                            <w:bCs/>
                          </w:rPr>
                        </w:pPr>
                        <w:r>
                          <w:rPr>
                            <w:b/>
                            <w:bCs/>
                          </w:rPr>
                          <w:t>Flexibility</w:t>
                        </w:r>
                      </w:p>
                    </w:txbxContent>
                  </v:textbox>
                </v:shape>
                <v:shape id="_x0000_s1042" type="#_x0000_t202" style="position:absolute;left:-5556;top:10112;width:13779;height:2667;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" filled="f" stroked="f">
                  <v:textbox>
                    <w:txbxContent>
                      <w:p w14:paraId="331F221E" w14:textId="5E259DD2" w:rsidR="00A13714" w:rsidRPr="00A13714" w:rsidRDefault="00A13714" w:rsidP="00A13714">
                        <w:pPr>
                          <w:rPr>
                            <w:b/>
                            <w:bCs/>
                          </w:rPr>
                        </w:pPr>
                        <w:r>
                          <w:rPr>
                            <w:b/>
                            <w:bCs/>
                          </w:rPr>
                          <w:t>Communication</w:t>
                        </w:r>
                      </w:p>
                    </w:txbxContent>
                  </v:textbox>
                </v:shape>
              </v:group>
            </w:pict>
          </mc:Fallback>
        </mc:AlternateContent>
      </w:r>
      <w:r w:rsidR="04452839">
        <w:t xml:space="preserve">WCBC’s hierarchical structure </w:t>
      </w:r>
      <w:r w:rsidR="00776733">
        <w:t xml:space="preserve">likely </w:t>
      </w:r>
      <w:r w:rsidR="04452839">
        <w:t>leaves little freedom for creativity and flexibility</w:t>
      </w:r>
      <w:r w:rsidR="00BE019B">
        <w:t xml:space="preserve"> </w:t>
      </w:r>
      <w:r w:rsidR="00BE019B" w:rsidRPr="00DE477B">
        <w:t>(</w:t>
      </w:r>
      <w:r w:rsidR="00BF0977" w:rsidRPr="00DE477B">
        <w:t xml:space="preserve">Wrexham County Borough Council, </w:t>
      </w:r>
      <w:r w:rsidR="00BB0E94">
        <w:t>no date</w:t>
      </w:r>
      <w:r w:rsidR="00BE019B" w:rsidRPr="00DE477B">
        <w:t>)</w:t>
      </w:r>
      <w:r w:rsidR="04452839" w:rsidRPr="00DE477B">
        <w:t xml:space="preserve">. </w:t>
      </w:r>
      <w:r w:rsidR="00FA03D0">
        <w:t xml:space="preserve">Staff </w:t>
      </w:r>
      <w:r w:rsidR="002179B9">
        <w:t>may feel</w:t>
      </w:r>
      <w:r w:rsidR="000C4C61">
        <w:t xml:space="preserve"> </w:t>
      </w:r>
      <w:r w:rsidR="00FA03D0">
        <w:t xml:space="preserve">very limited in </w:t>
      </w:r>
      <w:r w:rsidR="00900543">
        <w:t xml:space="preserve">the decisions that they can make </w:t>
      </w:r>
      <w:r w:rsidR="008D12D4">
        <w:t>when following strict multistep processes.</w:t>
      </w:r>
      <w:r w:rsidR="00A40055">
        <w:t xml:space="preserve"> </w:t>
      </w:r>
      <w:r w:rsidR="0078512C">
        <w:t>Hir</w:t>
      </w:r>
      <w:r w:rsidR="00F95FA0">
        <w:t>schi</w:t>
      </w:r>
      <w:r w:rsidR="00156543">
        <w:t xml:space="preserve">’s </w:t>
      </w:r>
      <w:r w:rsidR="00A9082B">
        <w:t>(2023)</w:t>
      </w:r>
      <w:r w:rsidR="00F9214C">
        <w:t xml:space="preserve"> </w:t>
      </w:r>
      <w:r w:rsidR="006F51A4">
        <w:t>Leadership Formula</w:t>
      </w:r>
      <w:r w:rsidR="00A12DDD">
        <w:t xml:space="preserve"> (</w:t>
      </w:r>
      <w:r w:rsidR="00665FBB" w:rsidRPr="00BD6D3E">
        <w:t xml:space="preserve">see below </w:t>
      </w:r>
      <w:r w:rsidR="00762BB8">
        <w:t>figure</w:t>
      </w:r>
      <w:r w:rsidR="00A12DDD">
        <w:t xml:space="preserve">) </w:t>
      </w:r>
      <w:r w:rsidR="00D45011">
        <w:t>tells us that low flexibility and low communication will lead to staff entering sleep mode.</w:t>
      </w:r>
      <w:r w:rsidR="00A32BD4">
        <w:t xml:space="preserve"> In this state staff will work as they are told and will not make attempts</w:t>
      </w:r>
      <w:r w:rsidR="00ED3AF0">
        <w:t xml:space="preserve"> to </w:t>
      </w:r>
      <w:r w:rsidR="00C53C01">
        <w:t>develop themselves or improve their roles, as experience has told them that they will not be supported.</w:t>
      </w:r>
      <w:r w:rsidR="002F0AC4">
        <w:t xml:space="preserve"> </w:t>
      </w:r>
    </w:p>
    <w:p w14:paraId="3EC5E6EA" w14:textId="77777777" w:rsidR="009433CC" w:rsidRDefault="009433CC" w:rsidP="008A2F17"/>
    <w:p w14:paraId="1527FE07" w14:textId="77777777" w:rsidR="009433CC" w:rsidRDefault="009433CC" w:rsidP="008A2F17"/>
    <w:p w14:paraId="08B96506" w14:textId="4860FF73" w:rsidR="005149C9" w:rsidRDefault="005149C9" w:rsidP="008A2F17"/>
    <w:p w14:paraId="0832DD9A" w14:textId="0C4C83B2" w:rsidR="005149C9" w:rsidRDefault="005149C9" w:rsidP="008A2F17"/>
    <w:p w14:paraId="291A75C0" w14:textId="449D4ABC" w:rsidR="005149C9" w:rsidRDefault="005149C9" w:rsidP="008A2F17"/>
    <w:p w14:paraId="031DB4A9" w14:textId="77777777" w:rsidR="00A674BC" w:rsidRDefault="00A674BC" w:rsidP="008A2F17">
      <w:pPr>
        <w:rPr>
          <w:noProof/>
        </w:rPr>
      </w:pPr>
    </w:p>
    <w:p w14:paraId="48C56270" w14:textId="77777777" w:rsidR="00A674BC" w:rsidRDefault="00A674BC" w:rsidP="008A2F17">
      <w:pPr>
        <w:rPr>
          <w:noProof/>
        </w:rPr>
      </w:pPr>
    </w:p>
    <w:p w14:paraId="2EF8C0A4" w14:textId="01E5367D" w:rsidR="00271985" w:rsidRPr="00F31606" w:rsidRDefault="009433CC" w:rsidP="00A674BC">
      <w:pPr>
        <w:rPr>
          <w:color w:val="FF0000"/>
        </w:rPr>
      </w:pPr>
      <w:r>
        <w:lastRenderedPageBreak/>
        <w:t xml:space="preserve">Figure 1. </w:t>
      </w:r>
      <w:r w:rsidR="00A674BC" w:rsidRPr="00261739">
        <w:t>Adapted from Hirschi (2023).</w:t>
      </w:r>
    </w:p>
    <w:p w14:paraId="74241963" w14:textId="1126BC07" w:rsidR="00331545" w:rsidRDefault="00324372" w:rsidP="008A2F17">
      <w:r>
        <w:t xml:space="preserve">The low governance engagement </w:t>
      </w:r>
      <w:r w:rsidR="00F74439">
        <w:t xml:space="preserve">suggests that the organisation may </w:t>
      </w:r>
      <w:r w:rsidR="00E717A5">
        <w:t xml:space="preserve">also </w:t>
      </w:r>
      <w:r w:rsidR="00F74439">
        <w:t xml:space="preserve">be exhibiting </w:t>
      </w:r>
      <w:r w:rsidR="00B15AD6">
        <w:t>paternalism leadership</w:t>
      </w:r>
      <w:r w:rsidR="00AF5455">
        <w:t xml:space="preserve">. </w:t>
      </w:r>
      <w:r w:rsidR="003061F4" w:rsidRPr="00DA4436">
        <w:t>Northouse</w:t>
      </w:r>
      <w:r w:rsidR="004A6465" w:rsidRPr="00DA4436">
        <w:t xml:space="preserve"> (</w:t>
      </w:r>
      <w:r w:rsidR="00DA4436" w:rsidRPr="00DA4436">
        <w:t>2025</w:t>
      </w:r>
      <w:r w:rsidR="004A6465" w:rsidRPr="00DA4436">
        <w:t>)</w:t>
      </w:r>
      <w:r w:rsidR="0084468B" w:rsidRPr="00DA4436">
        <w:t xml:space="preserve"> </w:t>
      </w:r>
      <w:r w:rsidR="00957D72" w:rsidRPr="003061F4">
        <w:rPr>
          <w:color w:val="000000" w:themeColor="text1"/>
        </w:rPr>
        <w:t>refers to paternalism</w:t>
      </w:r>
      <w:r w:rsidR="0084468B" w:rsidRPr="003061F4">
        <w:rPr>
          <w:color w:val="000000" w:themeColor="text1"/>
        </w:rPr>
        <w:t xml:space="preserve"> as the “benevolent dictator”</w:t>
      </w:r>
      <w:r w:rsidR="00716C5E" w:rsidRPr="003061F4">
        <w:rPr>
          <w:color w:val="000000" w:themeColor="text1"/>
        </w:rPr>
        <w:t xml:space="preserve"> and notes </w:t>
      </w:r>
      <w:r w:rsidR="00A26A5E" w:rsidRPr="003061F4">
        <w:rPr>
          <w:color w:val="000000" w:themeColor="text1"/>
        </w:rPr>
        <w:t xml:space="preserve">that leaders exhibiting these traits are likely </w:t>
      </w:r>
      <w:r w:rsidR="001068DF" w:rsidRPr="003061F4">
        <w:rPr>
          <w:color w:val="000000" w:themeColor="text1"/>
        </w:rPr>
        <w:t xml:space="preserve">to </w:t>
      </w:r>
      <w:r w:rsidR="00CB2138" w:rsidRPr="003061F4">
        <w:rPr>
          <w:color w:val="000000" w:themeColor="text1"/>
        </w:rPr>
        <w:t xml:space="preserve">regard the organisation as a “family”. Leaders exhibiting paternalism will often reward </w:t>
      </w:r>
      <w:r w:rsidR="00E80E2A" w:rsidRPr="003061F4">
        <w:rPr>
          <w:color w:val="000000" w:themeColor="text1"/>
        </w:rPr>
        <w:t xml:space="preserve">obedience and punish noncompliance. This type of leadership can again lead </w:t>
      </w:r>
      <w:r w:rsidR="003061F4" w:rsidRPr="003061F4">
        <w:rPr>
          <w:color w:val="000000" w:themeColor="text1"/>
        </w:rPr>
        <w:t>to a lack of freedom and control and make employees afraid to think proactively.</w:t>
      </w:r>
    </w:p>
    <w:p w14:paraId="41A29526" w14:textId="6810F94A" w:rsidR="008021E4" w:rsidRDefault="00C64E04" w:rsidP="009A4E6B">
      <w:r w:rsidRPr="002F6F0A">
        <w:t>Change is an inevitable occurrence in any organisation and a</w:t>
      </w:r>
      <w:r w:rsidR="008B6F4C" w:rsidRPr="002F6F0A">
        <w:t>daptability</w:t>
      </w:r>
      <w:r w:rsidR="00B41D94" w:rsidRPr="002F6F0A">
        <w:t xml:space="preserve"> </w:t>
      </w:r>
      <w:r w:rsidR="00B41D94">
        <w:t xml:space="preserve">is necessary </w:t>
      </w:r>
      <w:r w:rsidR="00505D4A">
        <w:t xml:space="preserve">for an organisation </w:t>
      </w:r>
      <w:r w:rsidR="000C103D">
        <w:t xml:space="preserve">to be able to withstand challenges </w:t>
      </w:r>
      <w:r w:rsidR="00CD416E">
        <w:t>and overcome complex issues</w:t>
      </w:r>
      <w:r w:rsidR="002F6F0A">
        <w:t xml:space="preserve"> and changes</w:t>
      </w:r>
      <w:r w:rsidR="00CD416E">
        <w:t>.</w:t>
      </w:r>
      <w:r w:rsidR="00505D4A">
        <w:t xml:space="preserve"> </w:t>
      </w:r>
      <w:r w:rsidR="00E3536A">
        <w:t xml:space="preserve">If an organisation is not adapting to challenges, it is likely to find itself </w:t>
      </w:r>
      <w:r w:rsidR="00336054">
        <w:t xml:space="preserve">stuck facing the same issues </w:t>
      </w:r>
      <w:r w:rsidR="00381F10">
        <w:t xml:space="preserve">time and time again. It has been reported that WCBC has not made sufficient progress between </w:t>
      </w:r>
      <w:r w:rsidR="00D13746">
        <w:t>202</w:t>
      </w:r>
      <w:r w:rsidR="00ED40CA">
        <w:t>4</w:t>
      </w:r>
      <w:r w:rsidR="00D13746">
        <w:t xml:space="preserve"> and 2025 </w:t>
      </w:r>
      <w:r w:rsidR="00454FD1">
        <w:t xml:space="preserve">which means that they are unlikely to be adapting to the challenges they are facing </w:t>
      </w:r>
      <w:r w:rsidR="00454FD1" w:rsidRPr="001D5DB3">
        <w:t>(</w:t>
      </w:r>
      <w:r w:rsidR="001D5DB3" w:rsidRPr="001D5DB3">
        <w:t>Crompton, 2024) (Crompton 2025).</w:t>
      </w:r>
      <w:r w:rsidR="00702030" w:rsidRPr="001D5DB3">
        <w:t xml:space="preserve"> </w:t>
      </w:r>
      <w:r w:rsidR="00291F46" w:rsidRPr="009A4E6B">
        <w:t xml:space="preserve">Furthermore, WCBC have noted that they </w:t>
      </w:r>
      <w:r w:rsidR="001F55B6">
        <w:t>feel that there is evidence of improvement</w:t>
      </w:r>
      <w:r w:rsidR="00214AE5" w:rsidRPr="009A4E6B">
        <w:t>,</w:t>
      </w:r>
      <w:r w:rsidR="00291F46" w:rsidRPr="009A4E6B">
        <w:t xml:space="preserve"> despite only 4 of their 18</w:t>
      </w:r>
      <w:r w:rsidR="00214AE5" w:rsidRPr="009A4E6B">
        <w:t xml:space="preserve"> priorities and outcomes being </w:t>
      </w:r>
      <w:r w:rsidR="0074200B" w:rsidRPr="009A4E6B">
        <w:t>noted as ‘Improved’ between 2023/24 and 2024/25</w:t>
      </w:r>
      <w:r w:rsidR="00CB3382" w:rsidRPr="009A4E6B">
        <w:t xml:space="preserve">. Of the remaining 14 </w:t>
      </w:r>
      <w:r w:rsidR="0035727C" w:rsidRPr="009A4E6B">
        <w:t xml:space="preserve">priorities and outcomes, 13 have been noted as ‘Sustained’ and 1 has been noted as ‘Declined’ </w:t>
      </w:r>
      <w:r w:rsidR="0035727C" w:rsidRPr="00156E17">
        <w:t>(</w:t>
      </w:r>
      <w:r w:rsidR="001D1B71" w:rsidRPr="00156E17">
        <w:t>Wrexham County Borough Council</w:t>
      </w:r>
      <w:r w:rsidR="00156E17" w:rsidRPr="00156E17">
        <w:t>,</w:t>
      </w:r>
      <w:r w:rsidR="001D1B71" w:rsidRPr="00156E17">
        <w:t xml:space="preserve"> 202</w:t>
      </w:r>
      <w:r w:rsidR="00156E17" w:rsidRPr="00156E17">
        <w:t>5</w:t>
      </w:r>
      <w:r w:rsidR="009A4E6B" w:rsidRPr="00156E17">
        <w:t>).</w:t>
      </w:r>
      <w:r w:rsidR="00214AE5" w:rsidRPr="00156E17">
        <w:t xml:space="preserve"> </w:t>
      </w:r>
      <w:r w:rsidR="009A4E6B">
        <w:t xml:space="preserve">This again </w:t>
      </w:r>
      <w:r w:rsidR="00F26F22">
        <w:t>suggests</w:t>
      </w:r>
      <w:r w:rsidR="009A4E6B">
        <w:t xml:space="preserve"> that </w:t>
      </w:r>
      <w:r w:rsidR="001F55B6">
        <w:t>WCBC is not making the necessary changes to adapt to the challenges they are facing.</w:t>
      </w:r>
    </w:p>
    <w:p w14:paraId="7AAF3B05" w14:textId="7A149941" w:rsidR="001F55B6" w:rsidRPr="00702030" w:rsidRDefault="00A91340" w:rsidP="009A4E6B">
      <w:r>
        <w:t xml:space="preserve">When leaders </w:t>
      </w:r>
      <w:r w:rsidR="007D7B96">
        <w:t xml:space="preserve">are not adaptable and do not address employee concerns, they can create a </w:t>
      </w:r>
      <w:r w:rsidR="00572D41">
        <w:t xml:space="preserve">sense of pointlessness. Employees may feel that they there is no point in </w:t>
      </w:r>
      <w:r w:rsidR="00FD1E7B">
        <w:t xml:space="preserve">voicing their concerns as experience has shown them that their concerns will be ignored. This can have negative effects for both the employee and the leader. </w:t>
      </w:r>
      <w:r w:rsidR="00450EBC">
        <w:t>Firstly, employee silence can lead to increased frustration and emotional exhaustion</w:t>
      </w:r>
      <w:r w:rsidR="00733851">
        <w:t xml:space="preserve"> and in turn, effect employees’ job performance and creativity </w:t>
      </w:r>
      <w:r w:rsidR="00C93EB1" w:rsidRPr="005E3C0D">
        <w:t>(Ozer, Chen &amp; Tang</w:t>
      </w:r>
      <w:r w:rsidR="004E1057" w:rsidRPr="005E3C0D">
        <w:t>,</w:t>
      </w:r>
      <w:r w:rsidR="00C93EB1" w:rsidRPr="005E3C0D">
        <w:t xml:space="preserve"> </w:t>
      </w:r>
      <w:r w:rsidR="007D18D6" w:rsidRPr="005E3C0D">
        <w:t>2024)</w:t>
      </w:r>
      <w:r w:rsidR="00733851" w:rsidRPr="005E3C0D">
        <w:t>.</w:t>
      </w:r>
      <w:r w:rsidR="00DF2720" w:rsidRPr="005E3C0D">
        <w:t xml:space="preserve"> </w:t>
      </w:r>
      <w:r w:rsidR="00DF2720" w:rsidRPr="00A94AE9">
        <w:rPr>
          <w:color w:val="000000" w:themeColor="text1"/>
        </w:rPr>
        <w:t xml:space="preserve">Secondly, </w:t>
      </w:r>
      <w:r w:rsidR="00EC0958" w:rsidRPr="00A94AE9">
        <w:rPr>
          <w:color w:val="000000" w:themeColor="text1"/>
        </w:rPr>
        <w:t xml:space="preserve">the leader may </w:t>
      </w:r>
      <w:r w:rsidR="00A90C4E" w:rsidRPr="00A94AE9">
        <w:rPr>
          <w:color w:val="000000" w:themeColor="text1"/>
        </w:rPr>
        <w:t xml:space="preserve">detach from the reality of </w:t>
      </w:r>
      <w:r w:rsidR="00A4279D" w:rsidRPr="00A94AE9">
        <w:rPr>
          <w:color w:val="000000" w:themeColor="text1"/>
        </w:rPr>
        <w:t xml:space="preserve">daily operational issues. </w:t>
      </w:r>
      <w:r w:rsidR="00095866" w:rsidRPr="00A94AE9">
        <w:rPr>
          <w:color w:val="000000" w:themeColor="text1"/>
        </w:rPr>
        <w:t xml:space="preserve">The </w:t>
      </w:r>
      <w:r w:rsidR="00225579">
        <w:rPr>
          <w:color w:val="000000" w:themeColor="text1"/>
        </w:rPr>
        <w:t>“</w:t>
      </w:r>
      <w:r w:rsidR="00095866" w:rsidRPr="00A94AE9">
        <w:rPr>
          <w:color w:val="000000" w:themeColor="text1"/>
        </w:rPr>
        <w:t xml:space="preserve">Iceberg of Ignorance” theory suggests that front line workers are aware of 100% of an organisation’s issues, whereas </w:t>
      </w:r>
      <w:r w:rsidR="00997A4C" w:rsidRPr="00A94AE9">
        <w:rPr>
          <w:color w:val="000000" w:themeColor="text1"/>
        </w:rPr>
        <w:t>top managers may only be aware of 4% of the issues</w:t>
      </w:r>
      <w:r w:rsidR="00200A94">
        <w:rPr>
          <w:color w:val="000000" w:themeColor="text1"/>
        </w:rPr>
        <w:t xml:space="preserve"> (Yoshida, 1989, cited in Allen, </w:t>
      </w:r>
      <w:r w:rsidR="006D1C90">
        <w:rPr>
          <w:color w:val="000000" w:themeColor="text1"/>
        </w:rPr>
        <w:t>2023)</w:t>
      </w:r>
      <w:r w:rsidR="00997A4C" w:rsidRPr="00A94AE9">
        <w:rPr>
          <w:color w:val="000000" w:themeColor="text1"/>
        </w:rPr>
        <w:t>. When leaders disconnect from</w:t>
      </w:r>
      <w:r w:rsidR="00CF5D1D" w:rsidRPr="00A94AE9">
        <w:rPr>
          <w:color w:val="000000" w:themeColor="text1"/>
        </w:rPr>
        <w:t xml:space="preserve"> and ignore</w:t>
      </w:r>
      <w:r w:rsidR="00997A4C" w:rsidRPr="00A94AE9">
        <w:rPr>
          <w:color w:val="000000" w:themeColor="text1"/>
        </w:rPr>
        <w:t xml:space="preserve"> the issues that employees raise</w:t>
      </w:r>
      <w:r w:rsidR="00CF5D1D" w:rsidRPr="00A94AE9">
        <w:rPr>
          <w:color w:val="000000" w:themeColor="text1"/>
        </w:rPr>
        <w:t xml:space="preserve">, they risk lowering the percentage of issues that they are aware of </w:t>
      </w:r>
      <w:r w:rsidR="00A94AE9" w:rsidRPr="00A94AE9">
        <w:rPr>
          <w:color w:val="000000" w:themeColor="text1"/>
        </w:rPr>
        <w:t>and are able to address, further increasing that feeling of pointlessness.</w:t>
      </w:r>
    </w:p>
    <w:p w14:paraId="2317ED61" w14:textId="6DC9E61C" w:rsidR="00AC6EE0" w:rsidRDefault="00BF1D70" w:rsidP="008A2F17">
      <w:pPr>
        <w:rPr>
          <w:color w:val="000000" w:themeColor="text1"/>
        </w:rPr>
      </w:pPr>
      <w:r>
        <w:rPr>
          <w:color w:val="000000" w:themeColor="text1"/>
        </w:rPr>
        <w:t xml:space="preserve">The organisation has also been warned of a possible blame culture </w:t>
      </w:r>
      <w:r w:rsidRPr="00215C3F">
        <w:rPr>
          <w:color w:val="000000" w:themeColor="text1"/>
        </w:rPr>
        <w:t>(</w:t>
      </w:r>
      <w:r w:rsidR="00215C3F" w:rsidRPr="00215C3F">
        <w:rPr>
          <w:color w:val="000000" w:themeColor="text1"/>
        </w:rPr>
        <w:t>Crompton, 2025</w:t>
      </w:r>
      <w:r w:rsidRPr="00215C3F">
        <w:rPr>
          <w:color w:val="000000" w:themeColor="text1"/>
        </w:rPr>
        <w:t>).</w:t>
      </w:r>
      <w:r w:rsidRPr="006D1C90">
        <w:rPr>
          <w:color w:val="FF0000"/>
        </w:rPr>
        <w:t xml:space="preserve"> </w:t>
      </w:r>
      <w:r w:rsidR="005100CA" w:rsidRPr="002C39E6">
        <w:rPr>
          <w:color w:val="000000" w:themeColor="text1"/>
        </w:rPr>
        <w:t>Owen (2021)</w:t>
      </w:r>
      <w:r w:rsidR="00A34FA2" w:rsidRPr="002C39E6">
        <w:rPr>
          <w:color w:val="000000" w:themeColor="text1"/>
        </w:rPr>
        <w:t xml:space="preserve"> </w:t>
      </w:r>
      <w:r w:rsidR="00A34FA2">
        <w:rPr>
          <w:color w:val="000000" w:themeColor="text1"/>
        </w:rPr>
        <w:t>tells us that</w:t>
      </w:r>
      <w:r w:rsidR="003E3996">
        <w:rPr>
          <w:color w:val="000000" w:themeColor="text1"/>
        </w:rPr>
        <w:t xml:space="preserve"> when managing challenges and crisis</w:t>
      </w:r>
      <w:r w:rsidR="003E57BB">
        <w:rPr>
          <w:color w:val="000000" w:themeColor="text1"/>
        </w:rPr>
        <w:t>,</w:t>
      </w:r>
      <w:r w:rsidR="00A34FA2">
        <w:rPr>
          <w:color w:val="000000" w:themeColor="text1"/>
        </w:rPr>
        <w:t xml:space="preserve"> leaders must avoid blame </w:t>
      </w:r>
      <w:r w:rsidR="003E57BB">
        <w:rPr>
          <w:color w:val="000000" w:themeColor="text1"/>
        </w:rPr>
        <w:t>to regain control of the situation.</w:t>
      </w:r>
      <w:r w:rsidR="0098206E">
        <w:rPr>
          <w:color w:val="000000" w:themeColor="text1"/>
        </w:rPr>
        <w:t xml:space="preserve"> They also tell us that blame can make a leader look weak and creates </w:t>
      </w:r>
      <w:r w:rsidR="004A795A">
        <w:rPr>
          <w:color w:val="000000" w:themeColor="text1"/>
        </w:rPr>
        <w:t xml:space="preserve">an atmosphere of fear. The blame that the organisation is </w:t>
      </w:r>
      <w:r w:rsidR="00AD6EDD">
        <w:rPr>
          <w:color w:val="000000" w:themeColor="text1"/>
        </w:rPr>
        <w:t>reported to show</w:t>
      </w:r>
      <w:r w:rsidR="004A795A">
        <w:rPr>
          <w:color w:val="000000" w:themeColor="text1"/>
        </w:rPr>
        <w:t xml:space="preserve"> </w:t>
      </w:r>
      <w:r w:rsidR="00A64E6D">
        <w:rPr>
          <w:color w:val="000000" w:themeColor="text1"/>
        </w:rPr>
        <w:t>may be contributing to a toxic work culture where employees are afraid to share their thoughts, which in turn has halted progress.</w:t>
      </w:r>
      <w:r w:rsidR="00240AFB">
        <w:rPr>
          <w:color w:val="000000" w:themeColor="text1"/>
        </w:rPr>
        <w:t xml:space="preserve"> Brown </w:t>
      </w:r>
      <w:r w:rsidR="00E6625F">
        <w:rPr>
          <w:color w:val="000000" w:themeColor="text1"/>
        </w:rPr>
        <w:t>(2013)</w:t>
      </w:r>
      <w:r w:rsidR="002218E3">
        <w:rPr>
          <w:color w:val="000000" w:themeColor="text1"/>
        </w:rPr>
        <w:t xml:space="preserve"> states that </w:t>
      </w:r>
      <w:r w:rsidR="0005646B">
        <w:rPr>
          <w:color w:val="000000" w:themeColor="text1"/>
        </w:rPr>
        <w:t xml:space="preserve">blame is corrosive and ruins relationships. The blame that WCBC are reported to exhibit </w:t>
      </w:r>
      <w:r w:rsidR="00245098">
        <w:rPr>
          <w:color w:val="000000" w:themeColor="text1"/>
        </w:rPr>
        <w:t>could be ruining employee relationships at all levels</w:t>
      </w:r>
      <w:r w:rsidR="00E97A2B">
        <w:rPr>
          <w:color w:val="000000" w:themeColor="text1"/>
        </w:rPr>
        <w:t xml:space="preserve">, </w:t>
      </w:r>
      <w:r w:rsidR="00E97A2B">
        <w:rPr>
          <w:color w:val="000000" w:themeColor="text1"/>
        </w:rPr>
        <w:lastRenderedPageBreak/>
        <w:t xml:space="preserve">making it difficult for employees to work together to achieve combined organisational </w:t>
      </w:r>
      <w:r w:rsidR="00665431">
        <w:rPr>
          <w:color w:val="000000" w:themeColor="text1"/>
        </w:rPr>
        <w:t>goals.</w:t>
      </w:r>
    </w:p>
    <w:p w14:paraId="3C7A7C26" w14:textId="77777777" w:rsidR="008F73AD" w:rsidRDefault="008F73AD" w:rsidP="008A2F17">
      <w:pPr>
        <w:rPr>
          <w:color w:val="000000" w:themeColor="text1"/>
        </w:rPr>
      </w:pPr>
    </w:p>
    <w:p w14:paraId="142571E6" w14:textId="6A2B50AF" w:rsidR="007628D3" w:rsidRDefault="007628D3" w:rsidP="007628D3">
      <w:pPr>
        <w:pStyle w:val="Heading2"/>
        <w:rPr>
          <w:sz w:val="28"/>
          <w:szCs w:val="28"/>
        </w:rPr>
      </w:pPr>
      <w:bookmarkStart w:id="4" w:name="_Toc218516726"/>
      <w:r w:rsidRPr="2E24DFC4">
        <w:rPr>
          <w:sz w:val="28"/>
          <w:szCs w:val="28"/>
        </w:rPr>
        <w:t>Toxicity in leaders</w:t>
      </w:r>
      <w:bookmarkEnd w:id="4"/>
    </w:p>
    <w:p w14:paraId="76FBA729" w14:textId="5AD87CCF" w:rsidR="00636BE6" w:rsidRDefault="00636BE6" w:rsidP="00BC22BD">
      <w:r>
        <w:t xml:space="preserve">It is widely </w:t>
      </w:r>
      <w:r w:rsidR="00C23C33">
        <w:t>agreed that toxicity and negativity can be far more powerful than positivity</w:t>
      </w:r>
      <w:r w:rsidR="00A82278">
        <w:t xml:space="preserve">, this is commonly known as </w:t>
      </w:r>
      <w:r w:rsidR="008214A1">
        <w:t xml:space="preserve">a negativity bias </w:t>
      </w:r>
      <w:r w:rsidR="007E43F0" w:rsidRPr="00B62628">
        <w:rPr>
          <w:color w:val="000000" w:themeColor="text1"/>
        </w:rPr>
        <w:t xml:space="preserve">(Baumeister, </w:t>
      </w:r>
      <w:r w:rsidR="00B05B23" w:rsidRPr="00B62628">
        <w:rPr>
          <w:color w:val="000000" w:themeColor="text1"/>
        </w:rPr>
        <w:t xml:space="preserve">Bratslavsky, </w:t>
      </w:r>
      <w:proofErr w:type="spellStart"/>
      <w:r w:rsidR="00B05B23" w:rsidRPr="00B62628">
        <w:rPr>
          <w:color w:val="000000" w:themeColor="text1"/>
        </w:rPr>
        <w:t>Finkenauer</w:t>
      </w:r>
      <w:proofErr w:type="spellEnd"/>
      <w:r w:rsidR="00B62628" w:rsidRPr="00B62628">
        <w:rPr>
          <w:color w:val="000000" w:themeColor="text1"/>
        </w:rPr>
        <w:t xml:space="preserve"> &amp;</w:t>
      </w:r>
      <w:r w:rsidR="00615035" w:rsidRPr="00B62628">
        <w:rPr>
          <w:color w:val="000000" w:themeColor="text1"/>
        </w:rPr>
        <w:t xml:space="preserve"> V</w:t>
      </w:r>
      <w:r w:rsidR="00CF77F8" w:rsidRPr="00B62628">
        <w:rPr>
          <w:color w:val="000000" w:themeColor="text1"/>
        </w:rPr>
        <w:t>oh</w:t>
      </w:r>
      <w:r w:rsidR="00615035" w:rsidRPr="00B62628">
        <w:rPr>
          <w:color w:val="000000" w:themeColor="text1"/>
        </w:rPr>
        <w:t>s, 2001</w:t>
      </w:r>
      <w:r w:rsidR="00615035" w:rsidRPr="00B97229">
        <w:rPr>
          <w:color w:val="000000" w:themeColor="text1"/>
        </w:rPr>
        <w:t xml:space="preserve">) </w:t>
      </w:r>
      <w:r w:rsidR="008214A1" w:rsidRPr="00B97229">
        <w:rPr>
          <w:color w:val="000000" w:themeColor="text1"/>
        </w:rPr>
        <w:t>(Rozin</w:t>
      </w:r>
      <w:r w:rsidR="000017B6" w:rsidRPr="00B97229">
        <w:rPr>
          <w:color w:val="000000" w:themeColor="text1"/>
        </w:rPr>
        <w:t>, Royzman</w:t>
      </w:r>
      <w:r w:rsidR="00B97229">
        <w:rPr>
          <w:color w:val="000000" w:themeColor="text1"/>
        </w:rPr>
        <w:t>,</w:t>
      </w:r>
      <w:r w:rsidR="008214A1" w:rsidRPr="00B97229">
        <w:rPr>
          <w:color w:val="000000" w:themeColor="text1"/>
        </w:rPr>
        <w:t xml:space="preserve"> 2001)</w:t>
      </w:r>
      <w:r w:rsidR="00C23C33" w:rsidRPr="00B97229">
        <w:rPr>
          <w:color w:val="000000" w:themeColor="text1"/>
        </w:rPr>
        <w:t xml:space="preserve">. </w:t>
      </w:r>
      <w:r w:rsidR="00A545FB">
        <w:rPr>
          <w:color w:val="000000" w:themeColor="text1"/>
        </w:rPr>
        <w:t>Many have suggested how many positive interactions it takes to outweigh a negative interaction</w:t>
      </w:r>
      <w:r w:rsidR="00242E0F">
        <w:rPr>
          <w:color w:val="000000" w:themeColor="text1"/>
        </w:rPr>
        <w:t xml:space="preserve">, with one study suggesting that there should be 5 seconds of positive </w:t>
      </w:r>
      <w:r w:rsidR="002E1D36">
        <w:rPr>
          <w:color w:val="000000" w:themeColor="text1"/>
        </w:rPr>
        <w:t>interaction for every 1 second of negative interaction</w:t>
      </w:r>
      <w:r w:rsidR="00701E6D">
        <w:t xml:space="preserve">, and while the focus of this study is marital relationships, </w:t>
      </w:r>
      <w:r w:rsidR="00EB2DBC">
        <w:t>this</w:t>
      </w:r>
      <w:r w:rsidR="00D23CB1">
        <w:t xml:space="preserve"> 5:1</w:t>
      </w:r>
      <w:r w:rsidR="00EB2DBC">
        <w:t xml:space="preserve"> ratio can also be applied to workplace </w:t>
      </w:r>
      <w:r w:rsidR="00F0675B">
        <w:t>relationships</w:t>
      </w:r>
      <w:r w:rsidR="00CA1A0C">
        <w:t xml:space="preserve"> (Gottman, cited in </w:t>
      </w:r>
      <w:r w:rsidR="00762329">
        <w:t>Rusnak, 2020)</w:t>
      </w:r>
      <w:r w:rsidR="00EB2DBC">
        <w:t xml:space="preserve">. Others </w:t>
      </w:r>
      <w:r w:rsidR="00AD2D60">
        <w:t>may suggest variants to this ratio</w:t>
      </w:r>
      <w:r w:rsidR="007F48B4" w:rsidRPr="00CC37A2">
        <w:rPr>
          <w:color w:val="FF0000"/>
        </w:rPr>
        <w:t xml:space="preserve"> </w:t>
      </w:r>
      <w:r w:rsidR="001A4615">
        <w:t xml:space="preserve">but the important </w:t>
      </w:r>
      <w:r w:rsidR="00C31914">
        <w:t xml:space="preserve">takeaway from these studies is that negativity can quickly </w:t>
      </w:r>
      <w:r w:rsidR="00FF6F0A">
        <w:t>overpower positivity</w:t>
      </w:r>
      <w:r w:rsidR="00103944">
        <w:t xml:space="preserve">, and </w:t>
      </w:r>
      <w:r w:rsidR="008206E2">
        <w:t xml:space="preserve">the same is true for toxic individuals. </w:t>
      </w:r>
      <w:r w:rsidR="001B0DB1">
        <w:t>One toxic individual can quickly overpower a dynamic and negatively affect a workplace culture.</w:t>
      </w:r>
      <w:r w:rsidR="007F48B4">
        <w:t xml:space="preserve"> </w:t>
      </w:r>
      <w:r w:rsidR="001B0DB1">
        <w:t xml:space="preserve">It is </w:t>
      </w:r>
      <w:r w:rsidR="00EE069F">
        <w:t>therefore</w:t>
      </w:r>
      <w:r w:rsidR="001B0DB1">
        <w:t xml:space="preserve"> important to understand what makes an individual a toxic leader and the impact that this has on an organisation.</w:t>
      </w:r>
    </w:p>
    <w:p w14:paraId="46036EC4" w14:textId="31566D4C" w:rsidR="00BB7A2A" w:rsidRDefault="004A55C2" w:rsidP="000C29F5">
      <w:r>
        <w:t xml:space="preserve">Individuals in leadership roles will often present </w:t>
      </w:r>
      <w:r w:rsidR="008213E6">
        <w:t xml:space="preserve">narcissistic traits </w:t>
      </w:r>
      <w:r w:rsidR="008213E6" w:rsidRPr="00A743B5">
        <w:t>(</w:t>
      </w:r>
      <w:r w:rsidR="00222D6B" w:rsidRPr="00A743B5">
        <w:t xml:space="preserve">Rosenthal &amp; </w:t>
      </w:r>
      <w:r w:rsidR="00A743B5" w:rsidRPr="00A743B5">
        <w:t>Pittinsky, 2006</w:t>
      </w:r>
      <w:r w:rsidR="000C29F5" w:rsidRPr="00A743B5">
        <w:t xml:space="preserve">). </w:t>
      </w:r>
      <w:r w:rsidR="00616B4F">
        <w:t>Some narcissistic traits</w:t>
      </w:r>
      <w:r w:rsidR="004F6212">
        <w:t xml:space="preserve"> such as confidence or a desire for power are often stereotypically </w:t>
      </w:r>
      <w:r w:rsidR="00C35713">
        <w:t>considered desirable in leaders</w:t>
      </w:r>
      <w:r w:rsidR="007F7829">
        <w:t>, and a</w:t>
      </w:r>
      <w:r w:rsidR="00C35713">
        <w:t xml:space="preserve">s a result, many individuals put in leadership positions </w:t>
      </w:r>
      <w:r w:rsidR="00244DBE">
        <w:t xml:space="preserve">are narcissistic or display narcissistic traits. </w:t>
      </w:r>
      <w:r w:rsidR="00D82276">
        <w:t>The issue</w:t>
      </w:r>
      <w:r w:rsidR="00BD4D72">
        <w:t xml:space="preserve"> that then arises is that at first these individuals </w:t>
      </w:r>
      <w:r w:rsidR="003100F9">
        <w:t>seem like the perfect leader: confident, self-assured, charismatic</w:t>
      </w:r>
      <w:r w:rsidR="007F3133">
        <w:t xml:space="preserve">; but as time goes on, </w:t>
      </w:r>
      <w:r w:rsidR="00BA18D8">
        <w:t xml:space="preserve">the toxicity begins to show </w:t>
      </w:r>
      <w:r w:rsidR="00FF696E">
        <w:t>and infects the workplace (</w:t>
      </w:r>
      <w:r w:rsidR="00051BD1" w:rsidRPr="00051BD1">
        <w:t>Ong et al., 2016</w:t>
      </w:r>
      <w:r w:rsidR="00C97645">
        <w:t>).</w:t>
      </w:r>
      <w:r w:rsidR="00990924">
        <w:t xml:space="preserve"> Due to </w:t>
      </w:r>
      <w:r w:rsidR="00DC4D88">
        <w:t>its</w:t>
      </w:r>
      <w:r w:rsidR="00990924">
        <w:t xml:space="preserve"> large workforce </w:t>
      </w:r>
      <w:r w:rsidR="00E60457">
        <w:t xml:space="preserve">and </w:t>
      </w:r>
      <w:r w:rsidR="006E3827">
        <w:t xml:space="preserve">classic organisational structure, </w:t>
      </w:r>
      <w:r w:rsidR="00355F50">
        <w:t xml:space="preserve">some of </w:t>
      </w:r>
      <w:r w:rsidR="006E3827">
        <w:t>Wrexham County Borough Council’s</w:t>
      </w:r>
      <w:r w:rsidR="008406F4">
        <w:t xml:space="preserve"> (WCBC)</w:t>
      </w:r>
      <w:r w:rsidR="006E3827">
        <w:t xml:space="preserve"> leaders are likely to </w:t>
      </w:r>
      <w:r w:rsidR="00FF210A">
        <w:t xml:space="preserve">be </w:t>
      </w:r>
      <w:r w:rsidR="0056458E">
        <w:t>showing</w:t>
      </w:r>
      <w:r w:rsidR="00FF210A">
        <w:t xml:space="preserve"> narcissistic traits.</w:t>
      </w:r>
    </w:p>
    <w:p w14:paraId="03B12A7D" w14:textId="6567F1BC" w:rsidR="001D4B6B" w:rsidRDefault="0018078C" w:rsidP="007628D3">
      <w:r>
        <w:t xml:space="preserve">Many </w:t>
      </w:r>
      <w:r w:rsidR="005B1234">
        <w:t xml:space="preserve">case studies of toxic leadership have found similar trends of lowered productivity, </w:t>
      </w:r>
      <w:r w:rsidR="009E059F">
        <w:t xml:space="preserve">decreased employee wellbeing and a detriment to overall </w:t>
      </w:r>
      <w:r w:rsidR="00C0586E">
        <w:t xml:space="preserve">organisational health </w:t>
      </w:r>
      <w:r w:rsidR="00840041">
        <w:t>(Kuril Founders B-School</w:t>
      </w:r>
      <w:r w:rsidR="00C0586E">
        <w:t>,</w:t>
      </w:r>
      <w:r w:rsidR="00840041">
        <w:t xml:space="preserve"> 2025)</w:t>
      </w:r>
      <w:r w:rsidR="005778AA">
        <w:t>(</w:t>
      </w:r>
      <w:r w:rsidR="005778AA" w:rsidRPr="005778AA">
        <w:t>Akinyele &amp; Chen, 2025</w:t>
      </w:r>
      <w:r w:rsidR="00830C47">
        <w:t xml:space="preserve">). </w:t>
      </w:r>
      <w:r w:rsidR="00D262D2">
        <w:t xml:space="preserve">In a case study by </w:t>
      </w:r>
      <w:r w:rsidR="00D262D2" w:rsidRPr="001144E1">
        <w:t>Kuril Founders B-School (2025)</w:t>
      </w:r>
      <w:r w:rsidR="00200D54" w:rsidRPr="001144E1">
        <w:t xml:space="preserve">, </w:t>
      </w:r>
      <w:r w:rsidR="00200D54">
        <w:t xml:space="preserve">they found trends of micromanagement by managers, </w:t>
      </w:r>
      <w:r w:rsidR="00BE29D3">
        <w:t>favouritism</w:t>
      </w:r>
      <w:r w:rsidR="00200D54">
        <w:t xml:space="preserve">, </w:t>
      </w:r>
      <w:r w:rsidR="00BE29D3">
        <w:t xml:space="preserve">bullying and harassment, blame culture and other </w:t>
      </w:r>
      <w:r w:rsidR="00132BF3">
        <w:t xml:space="preserve">negative trends across three different organisations. </w:t>
      </w:r>
      <w:r w:rsidR="008406F4">
        <w:t>Following the report from (</w:t>
      </w:r>
      <w:r w:rsidR="00927889">
        <w:t>Crompton, 2025</w:t>
      </w:r>
      <w:r w:rsidR="008406F4">
        <w:t xml:space="preserve">), WCBC </w:t>
      </w:r>
      <w:r w:rsidR="0088439C">
        <w:t xml:space="preserve">is </w:t>
      </w:r>
      <w:r w:rsidR="004E1B70">
        <w:t xml:space="preserve">reported to be </w:t>
      </w:r>
      <w:r w:rsidR="0088439C">
        <w:t xml:space="preserve">showing signs of blame </w:t>
      </w:r>
      <w:r w:rsidR="0056458E">
        <w:t>culture,</w:t>
      </w:r>
      <w:r w:rsidR="0088439C">
        <w:t xml:space="preserve"> but </w:t>
      </w:r>
      <w:r w:rsidR="00483E1C">
        <w:t xml:space="preserve">they may also be displaying </w:t>
      </w:r>
      <w:r w:rsidR="007C3970">
        <w:t>other common toxic traits</w:t>
      </w:r>
      <w:r w:rsidR="001D4B6B">
        <w:t xml:space="preserve"> that have been identified through case studies.</w:t>
      </w:r>
    </w:p>
    <w:p w14:paraId="5EB9F6C4" w14:textId="6C61FD3C" w:rsidR="00F63233" w:rsidRDefault="00A7087E" w:rsidP="007628D3">
      <w:r>
        <w:t xml:space="preserve">Micromanagement leadership is often defined as managers </w:t>
      </w:r>
      <w:r w:rsidR="00A42F75">
        <w:t xml:space="preserve">excessive control over employees actions and leads to </w:t>
      </w:r>
      <w:r w:rsidR="009F5D2B">
        <w:t xml:space="preserve">a decrease in morale, decreased employee autonomy and </w:t>
      </w:r>
      <w:r w:rsidR="008B4001">
        <w:t>lower productivity (</w:t>
      </w:r>
      <w:r w:rsidR="00C43DC1">
        <w:t xml:space="preserve">Dash, </w:t>
      </w:r>
      <w:r w:rsidR="00D41034">
        <w:t>2025</w:t>
      </w:r>
      <w:r w:rsidR="008B4001">
        <w:t xml:space="preserve">). A micromanagement style of leadership can </w:t>
      </w:r>
      <w:r w:rsidR="000000F4">
        <w:t xml:space="preserve">lead to the previously mentioned ‘sleep mode’ </w:t>
      </w:r>
      <w:r w:rsidR="001B5A60">
        <w:t>(Hirschi 2023).</w:t>
      </w:r>
      <w:r w:rsidR="005C6310">
        <w:t xml:space="preserve"> </w:t>
      </w:r>
      <w:r w:rsidR="00AA18FD">
        <w:t xml:space="preserve">A study by </w:t>
      </w:r>
      <w:r w:rsidR="00C82D17">
        <w:t>Cas</w:t>
      </w:r>
      <w:r w:rsidR="00870FF2">
        <w:t>tillo (2018)</w:t>
      </w:r>
      <w:r w:rsidR="002865A0">
        <w:t xml:space="preserve"> found that </w:t>
      </w:r>
      <w:r w:rsidR="00AA18FD">
        <w:t>89</w:t>
      </w:r>
      <w:r w:rsidR="002865A0">
        <w:t xml:space="preserve">% of participants </w:t>
      </w:r>
      <w:r w:rsidR="00AA18FD">
        <w:t xml:space="preserve">felt that they had experienced micromanagement during their </w:t>
      </w:r>
      <w:r w:rsidR="00C96CAD">
        <w:t xml:space="preserve">professional lives and 65% of participants </w:t>
      </w:r>
      <w:r w:rsidR="008B6B1F">
        <w:t xml:space="preserve">had to take sick leave at some point during their professional lives due to severe stress. </w:t>
      </w:r>
      <w:r w:rsidR="008B6B1F">
        <w:lastRenderedPageBreak/>
        <w:t xml:space="preserve">Participants reported feeling </w:t>
      </w:r>
      <w:r w:rsidR="00060303">
        <w:t xml:space="preserve">“controlled” and “watched”. </w:t>
      </w:r>
      <w:r w:rsidR="0065381A">
        <w:t xml:space="preserve">The negative impact that this style of leadership has is clear and may be a contributing factor to the </w:t>
      </w:r>
      <w:r w:rsidR="00CD6630">
        <w:t>high turnover rate WCBC experienced between June 2023 and June 2025 (</w:t>
      </w:r>
      <w:r w:rsidR="00373186">
        <w:t>Wrexham County Borough Council, 2025</w:t>
      </w:r>
      <w:r w:rsidR="00CD6630">
        <w:t>).</w:t>
      </w:r>
    </w:p>
    <w:p w14:paraId="3731D3F0" w14:textId="36507A03" w:rsidR="00742FDD" w:rsidRDefault="00742FDD" w:rsidP="007628D3">
      <w:r>
        <w:t xml:space="preserve">Another commonly </w:t>
      </w:r>
      <w:r w:rsidR="00A7694B">
        <w:t>found</w:t>
      </w:r>
      <w:r>
        <w:t xml:space="preserve"> trend of toxic leaders is </w:t>
      </w:r>
      <w:r w:rsidR="003656E7">
        <w:t xml:space="preserve">bullying and harassment. </w:t>
      </w:r>
      <w:r w:rsidR="005161F0">
        <w:t xml:space="preserve">In a report by </w:t>
      </w:r>
      <w:r w:rsidR="00B83A2E">
        <w:t>Cabinet Office (</w:t>
      </w:r>
      <w:r w:rsidR="00704337">
        <w:t>2018)</w:t>
      </w:r>
      <w:hyperlink r:id="rId9" w:history="1"/>
      <w:r w:rsidR="005161F0">
        <w:t xml:space="preserve"> </w:t>
      </w:r>
      <w:r w:rsidR="00DA585B">
        <w:t xml:space="preserve">73% of respondents reported experiencing bullying and harassment in the workplace, </w:t>
      </w:r>
      <w:r w:rsidR="00B14438">
        <w:t xml:space="preserve">of these respondents, 25% reported experiencing this </w:t>
      </w:r>
      <w:r w:rsidR="00AA02A2">
        <w:t xml:space="preserve">at least </w:t>
      </w:r>
      <w:r w:rsidR="00B14438">
        <w:t xml:space="preserve">once and </w:t>
      </w:r>
      <w:r w:rsidR="00AA02A2">
        <w:t xml:space="preserve">48% reported experiencing this more than once. </w:t>
      </w:r>
      <w:r w:rsidR="000D14D3">
        <w:t xml:space="preserve">It is </w:t>
      </w:r>
      <w:r w:rsidR="00A7694B">
        <w:t>therefore</w:t>
      </w:r>
      <w:r w:rsidR="000D14D3">
        <w:t xml:space="preserve"> clear that workplace </w:t>
      </w:r>
      <w:r w:rsidR="001556E2">
        <w:t>bullying,</w:t>
      </w:r>
      <w:r w:rsidR="000D14D3">
        <w:t xml:space="preserve"> and harassment </w:t>
      </w:r>
      <w:r w:rsidR="00F40ED8">
        <w:t xml:space="preserve">is an identified issue across UK organisations. </w:t>
      </w:r>
      <w:r w:rsidR="00BF49F0">
        <w:t xml:space="preserve">The report also </w:t>
      </w:r>
      <w:r w:rsidR="00531B5F">
        <w:t xml:space="preserve">shows that a </w:t>
      </w:r>
      <w:r w:rsidR="005F2ABB">
        <w:t xml:space="preserve">high percentage of participants felt that it was unsafe to challenge </w:t>
      </w:r>
      <w:r w:rsidR="00D42563">
        <w:t xml:space="preserve">organisational issues and felt that personal repercussions or personal </w:t>
      </w:r>
      <w:r w:rsidR="00C36B33">
        <w:t xml:space="preserve">impact were a barrier to reporting bullying, harassment and misconduct. </w:t>
      </w:r>
    </w:p>
    <w:p w14:paraId="387CC107" w14:textId="64C54995" w:rsidR="003D4144" w:rsidRDefault="00835350" w:rsidP="001E3F0C">
      <w:r>
        <w:t>While the types and styles of toxic leaders may vary</w:t>
      </w:r>
      <w:r w:rsidR="00385609">
        <w:t>,</w:t>
      </w:r>
      <w:r w:rsidR="00912489">
        <w:t xml:space="preserve"> and reported figures may vary,</w:t>
      </w:r>
      <w:r w:rsidR="00385609">
        <w:t xml:space="preserve"> the </w:t>
      </w:r>
      <w:r w:rsidR="001556E2">
        <w:t>effect</w:t>
      </w:r>
      <w:r w:rsidR="00C119AF">
        <w:t xml:space="preserve"> that </w:t>
      </w:r>
      <w:r w:rsidR="007C6A08">
        <w:t xml:space="preserve">it has on individuals is </w:t>
      </w:r>
      <w:r w:rsidR="00912489">
        <w:t>largely the same</w:t>
      </w:r>
      <w:r w:rsidR="007C6A08">
        <w:t xml:space="preserve">. </w:t>
      </w:r>
      <w:r w:rsidR="00912489">
        <w:t xml:space="preserve">Toxic leadership leads to a decrease in productivity, </w:t>
      </w:r>
      <w:r w:rsidR="00E226BB">
        <w:t xml:space="preserve">an increase in staff turnover and </w:t>
      </w:r>
      <w:r w:rsidR="00866F30">
        <w:t>a decrease in employee wellbeing (</w:t>
      </w:r>
      <w:r w:rsidR="0063612A">
        <w:t>CMI,</w:t>
      </w:r>
      <w:hyperlink r:id="rId10" w:history="1"/>
      <w:r w:rsidR="0063612A">
        <w:t xml:space="preserve"> 2023</w:t>
      </w:r>
      <w:r w:rsidR="00C27B0A">
        <w:t>a</w:t>
      </w:r>
      <w:r w:rsidR="00866F30">
        <w:t xml:space="preserve">). </w:t>
      </w:r>
      <w:r w:rsidR="00044687">
        <w:t xml:space="preserve">It is essential that leaders are able to </w:t>
      </w:r>
      <w:r w:rsidR="006F7948">
        <w:t>show emotional intelligence and self-awareness when leading their teams.</w:t>
      </w:r>
      <w:r w:rsidR="003A21B2">
        <w:t xml:space="preserve"> One report found that </w:t>
      </w:r>
      <w:r w:rsidR="001E0AAA">
        <w:t>82% of managers had no proper management or leadership training</w:t>
      </w:r>
      <w:r w:rsidR="003F2BC3">
        <w:t xml:space="preserve">, which may be a </w:t>
      </w:r>
      <w:r w:rsidR="00DD01D6">
        <w:t xml:space="preserve">cause for the high rates of </w:t>
      </w:r>
      <w:r w:rsidR="006E0127">
        <w:t>toxic leadership found throughout the UK</w:t>
      </w:r>
      <w:r w:rsidR="001E0AAA">
        <w:t xml:space="preserve"> (</w:t>
      </w:r>
      <w:r w:rsidR="002B2F41" w:rsidRPr="002B2F41">
        <w:t>CMI, 2023</w:t>
      </w:r>
      <w:r w:rsidR="00C27B0A">
        <w:t>b</w:t>
      </w:r>
      <w:r w:rsidR="001E0AAA">
        <w:t>).</w:t>
      </w:r>
    </w:p>
    <w:p w14:paraId="76ADDF62" w14:textId="77777777" w:rsidR="001E3F0C" w:rsidRDefault="001E3F0C" w:rsidP="001E3F0C"/>
    <w:p w14:paraId="61992DBF" w14:textId="099536A4" w:rsidR="007628D3" w:rsidRDefault="007628D3" w:rsidP="004215AB">
      <w:pPr>
        <w:pStyle w:val="Heading2"/>
        <w:rPr>
          <w:sz w:val="28"/>
          <w:szCs w:val="28"/>
        </w:rPr>
      </w:pPr>
      <w:bookmarkStart w:id="5" w:name="_Toc218516727"/>
      <w:r w:rsidRPr="2E24DFC4">
        <w:rPr>
          <w:sz w:val="28"/>
          <w:szCs w:val="28"/>
        </w:rPr>
        <w:t>The importance of Emotional Intelligence for leaders</w:t>
      </w:r>
      <w:bookmarkEnd w:id="5"/>
    </w:p>
    <w:p w14:paraId="1C52B3D1" w14:textId="407CA573" w:rsidR="004215AB" w:rsidRDefault="00AE5B15" w:rsidP="00D246E8">
      <w:r>
        <w:t xml:space="preserve">Emotional intelligence </w:t>
      </w:r>
      <w:r w:rsidR="00D246E8">
        <w:t xml:space="preserve">(EI) </w:t>
      </w:r>
      <w:r>
        <w:t xml:space="preserve">is </w:t>
      </w:r>
      <w:r w:rsidR="001C7D27">
        <w:t xml:space="preserve">the ability to </w:t>
      </w:r>
      <w:r w:rsidR="00976C0D">
        <w:t>identify and manage our own emotions, while also recognis</w:t>
      </w:r>
      <w:r w:rsidR="005F1DB0">
        <w:t>ing</w:t>
      </w:r>
      <w:r w:rsidR="00976C0D">
        <w:t xml:space="preserve"> the emotions of others and adjusting to best </w:t>
      </w:r>
      <w:r w:rsidR="005F1DB0">
        <w:t xml:space="preserve">support </w:t>
      </w:r>
      <w:r w:rsidR="00D246E8">
        <w:t>them. EI</w:t>
      </w:r>
      <w:r w:rsidR="00A13B03">
        <w:t xml:space="preserve"> </w:t>
      </w:r>
      <w:r w:rsidR="001C7D27">
        <w:t>can be</w:t>
      </w:r>
      <w:r w:rsidR="00A13B03">
        <w:t xml:space="preserve"> </w:t>
      </w:r>
      <w:r w:rsidR="00CB2BAD">
        <w:t xml:space="preserve">considered </w:t>
      </w:r>
      <w:r w:rsidR="00A13B03">
        <w:t xml:space="preserve">one of the most important traits that a leader can have. EI is </w:t>
      </w:r>
      <w:r w:rsidR="00F37421">
        <w:t xml:space="preserve">a fundamental skill for leaders and allows them to be more aware of their own actions, and more prepared to support their employee’s wellbeing. </w:t>
      </w:r>
      <w:r w:rsidR="005937FD" w:rsidRPr="000B3A4E">
        <w:t>Goleman</w:t>
      </w:r>
      <w:r w:rsidR="00646BA7" w:rsidRPr="000B3A4E">
        <w:t xml:space="preserve"> (</w:t>
      </w:r>
      <w:r w:rsidR="00990FD1">
        <w:t>2020</w:t>
      </w:r>
      <w:r w:rsidR="00646BA7" w:rsidRPr="000B3A4E">
        <w:t xml:space="preserve">) </w:t>
      </w:r>
      <w:r w:rsidR="00646BA7">
        <w:t xml:space="preserve">believed that </w:t>
      </w:r>
      <w:r w:rsidR="00FF7D2F">
        <w:t>intelligence</w:t>
      </w:r>
      <w:r w:rsidR="008E661C">
        <w:t xml:space="preserve"> meant little if the individual </w:t>
      </w:r>
      <w:r w:rsidR="0010034C">
        <w:t xml:space="preserve">was not also emotionally intelligent. </w:t>
      </w:r>
    </w:p>
    <w:p w14:paraId="14AB3F3A" w14:textId="11435555" w:rsidR="00FC56A0" w:rsidRDefault="00974FDE" w:rsidP="004215AB">
      <w:r>
        <w:t xml:space="preserve">Being able to understand and manage our own emotions means being self-aware of our own actions and feelings. </w:t>
      </w:r>
      <w:r w:rsidR="00755348">
        <w:t>L</w:t>
      </w:r>
      <w:r w:rsidR="004C7728">
        <w:t>eader</w:t>
      </w:r>
      <w:r w:rsidR="00755348">
        <w:t>s</w:t>
      </w:r>
      <w:r w:rsidR="004C7728">
        <w:t xml:space="preserve"> must be self-aware of their own actions and feelings to be able to properly react to </w:t>
      </w:r>
      <w:r w:rsidR="00B03AB0">
        <w:t>situations and</w:t>
      </w:r>
      <w:r w:rsidR="00755348">
        <w:t xml:space="preserve"> avoid taking toxic actions.</w:t>
      </w:r>
      <w:r w:rsidR="004C7728">
        <w:t xml:space="preserve"> </w:t>
      </w:r>
      <w:r w:rsidR="00B03AB0" w:rsidRPr="0075114B">
        <w:t>George (</w:t>
      </w:r>
      <w:r w:rsidR="0075114B" w:rsidRPr="0075114B">
        <w:t>2007</w:t>
      </w:r>
      <w:r w:rsidR="00B03AB0" w:rsidRPr="0075114B">
        <w:t>)</w:t>
      </w:r>
      <w:r w:rsidR="00E56997" w:rsidRPr="0075114B">
        <w:t xml:space="preserve"> </w:t>
      </w:r>
      <w:r w:rsidR="000D0BE3" w:rsidRPr="0075114B">
        <w:t xml:space="preserve">argues that </w:t>
      </w:r>
      <w:r w:rsidR="00E56997">
        <w:t xml:space="preserve">self-awareness </w:t>
      </w:r>
      <w:r w:rsidR="00CD6C0C">
        <w:t xml:space="preserve">is </w:t>
      </w:r>
      <w:r w:rsidR="00FB081F">
        <w:t xml:space="preserve">one of </w:t>
      </w:r>
      <w:r w:rsidR="00CD6C0C">
        <w:t>the primary determinant</w:t>
      </w:r>
      <w:r w:rsidR="00482F9B">
        <w:t>s</w:t>
      </w:r>
      <w:r w:rsidR="00CD6C0C">
        <w:t xml:space="preserve"> </w:t>
      </w:r>
      <w:r w:rsidR="00C73FED">
        <w:t>of an individual’s effectiveness as a leader.</w:t>
      </w:r>
      <w:r w:rsidR="00B8208B">
        <w:t xml:space="preserve"> Leaders must also be aware of their own strengths and weaknesses and work </w:t>
      </w:r>
      <w:r w:rsidR="00D35F19">
        <w:t>to their strengths and to improve their weaknesses</w:t>
      </w:r>
      <w:r w:rsidR="00E21B8B">
        <w:t xml:space="preserve"> (</w:t>
      </w:r>
      <w:r w:rsidR="00E4270D">
        <w:t>Robert &amp; Lahey, 2001</w:t>
      </w:r>
      <w:r w:rsidR="00E21B8B">
        <w:t>).</w:t>
      </w:r>
    </w:p>
    <w:p w14:paraId="7520D7EA" w14:textId="42F31F7F" w:rsidR="00842606" w:rsidRPr="00E56997" w:rsidRDefault="00A93CCA" w:rsidP="004215AB">
      <w:r>
        <w:t xml:space="preserve">Communication is another important aspect of EI and leadership. </w:t>
      </w:r>
      <w:r w:rsidR="00A725EC">
        <w:t>To be an effective leader, th</w:t>
      </w:r>
      <w:r w:rsidR="00084078">
        <w:t xml:space="preserve">e leader must actively listen to their followers, their </w:t>
      </w:r>
      <w:r w:rsidR="002F7BB2">
        <w:t xml:space="preserve">feedback, their ideas, everything. </w:t>
      </w:r>
      <w:r w:rsidR="00824458">
        <w:t xml:space="preserve">A leader failing to listen will quickly see their followers disengage, </w:t>
      </w:r>
      <w:r w:rsidR="00D051E8">
        <w:t>withdraw and lose confidence in their leader (</w:t>
      </w:r>
      <w:r w:rsidR="00B11C88">
        <w:t>Yip &amp; Fisher, 2022</w:t>
      </w:r>
      <w:r w:rsidR="008A2AC3">
        <w:t>).</w:t>
      </w:r>
    </w:p>
    <w:p w14:paraId="6EE6DDBC" w14:textId="439DF9F0" w:rsidR="008342B4" w:rsidRDefault="005D0360" w:rsidP="0082346C">
      <w:r>
        <w:lastRenderedPageBreak/>
        <w:t xml:space="preserve">In </w:t>
      </w:r>
      <w:r w:rsidR="00624535">
        <w:t xml:space="preserve">2018, Legal and General sought to improve their </w:t>
      </w:r>
      <w:r w:rsidR="00597EC4">
        <w:t xml:space="preserve">scores relating to </w:t>
      </w:r>
      <w:r w:rsidR="00247160">
        <w:t xml:space="preserve">employee engagement surveys and coaching culture and </w:t>
      </w:r>
      <w:r w:rsidR="003F519D">
        <w:t xml:space="preserve">developed </w:t>
      </w:r>
      <w:r w:rsidR="004C6ECB">
        <w:t xml:space="preserve">a ten month course in collaboration with </w:t>
      </w:r>
      <w:r w:rsidR="00F03C3C">
        <w:t xml:space="preserve">The Oxford Group titled </w:t>
      </w:r>
      <w:r w:rsidR="003C6675">
        <w:t>‘Leading with Emotional Intelligence’</w:t>
      </w:r>
      <w:r w:rsidR="00F171E2">
        <w:t xml:space="preserve"> (</w:t>
      </w:r>
      <w:r w:rsidR="00E358B5">
        <w:t>The Oxford Group, n. d.).</w:t>
      </w:r>
      <w:r w:rsidR="00F171E2">
        <w:t xml:space="preserve"> </w:t>
      </w:r>
      <w:r w:rsidR="00725F3C">
        <w:t>The course</w:t>
      </w:r>
      <w:r w:rsidR="009B4012">
        <w:t xml:space="preserve"> was delivered in house to its first cohort in 2020</w:t>
      </w:r>
      <w:r w:rsidR="00657349">
        <w:t xml:space="preserve"> and by the end of 2021 had it had been delivered to over 130 managers.</w:t>
      </w:r>
      <w:r w:rsidR="00054F13">
        <w:t xml:space="preserve"> The programme saw many </w:t>
      </w:r>
      <w:r w:rsidR="00E56974">
        <w:t xml:space="preserve">positive outcomes including, employees reporting that they feel they can speak up without fear increasing from 64% </w:t>
      </w:r>
      <w:r w:rsidR="00C85265">
        <w:t xml:space="preserve">to 74%, employee satisfaction </w:t>
      </w:r>
      <w:r w:rsidR="005037BA">
        <w:t xml:space="preserve">increasing from 74% to 78% </w:t>
      </w:r>
      <w:r w:rsidR="001A6C57">
        <w:t>and employee</w:t>
      </w:r>
      <w:r w:rsidR="000A3D33">
        <w:t xml:space="preserve">s trust in their managers increasing from 8.67/10 to </w:t>
      </w:r>
      <w:r w:rsidR="00BC0D3B">
        <w:t xml:space="preserve">9.09/10. Case studies such as this one show us the </w:t>
      </w:r>
      <w:r w:rsidR="006C0826">
        <w:t>everyday</w:t>
      </w:r>
      <w:r w:rsidR="00BC0D3B">
        <w:t xml:space="preserve"> impact that emotional intelligence has on </w:t>
      </w:r>
      <w:r w:rsidR="007D1942">
        <w:t>followers.</w:t>
      </w:r>
    </w:p>
    <w:p w14:paraId="253984DA" w14:textId="5C6E622E" w:rsidR="5DC6D1CC" w:rsidRDefault="00F00337" w:rsidP="002D3ED9">
      <w:r>
        <w:t>Publicly available staff reviews</w:t>
      </w:r>
      <w:r w:rsidR="004C48F1">
        <w:t xml:space="preserve"> on Indeed</w:t>
      </w:r>
      <w:r>
        <w:t xml:space="preserve"> of Wrexham County Borough Council </w:t>
      </w:r>
      <w:r w:rsidR="00BD3591">
        <w:t xml:space="preserve">(WCBC) </w:t>
      </w:r>
      <w:r>
        <w:t xml:space="preserve">show mixed </w:t>
      </w:r>
      <w:r w:rsidR="00CA0894">
        <w:t xml:space="preserve">opinions about the leadership and </w:t>
      </w:r>
      <w:r w:rsidR="004C48F1">
        <w:t xml:space="preserve">support given at </w:t>
      </w:r>
      <w:r w:rsidR="00BD3591">
        <w:t>WCBC which may indicate a lack of EI for the organisation’s leaders</w:t>
      </w:r>
      <w:r w:rsidR="00647327">
        <w:t xml:space="preserve">, with management </w:t>
      </w:r>
      <w:r w:rsidR="009A6D98">
        <w:t xml:space="preserve">being scored 2.9 out of 5 </w:t>
      </w:r>
      <w:r w:rsidR="00BD3591">
        <w:t>(</w:t>
      </w:r>
      <w:r w:rsidR="00BE2365">
        <w:t xml:space="preserve">Indeed, </w:t>
      </w:r>
      <w:r w:rsidR="00BB0E94">
        <w:t>no date</w:t>
      </w:r>
      <w:r w:rsidR="009C3199">
        <w:t xml:space="preserve">). </w:t>
      </w:r>
    </w:p>
    <w:p w14:paraId="5907C1C3" w14:textId="77777777" w:rsidR="002D3ED9" w:rsidRDefault="002D3ED9" w:rsidP="002D3ED9"/>
    <w:p w14:paraId="1186DACD" w14:textId="3E9D66AF" w:rsidR="6A4D3DF2" w:rsidRDefault="6A4D3DF2" w:rsidP="5DC6D1CC">
      <w:pPr>
        <w:pStyle w:val="Heading2"/>
        <w:rPr>
          <w:sz w:val="28"/>
          <w:szCs w:val="28"/>
        </w:rPr>
      </w:pPr>
      <w:bookmarkStart w:id="6" w:name="_Toc218516728"/>
      <w:r w:rsidRPr="2E24DFC4">
        <w:rPr>
          <w:sz w:val="28"/>
          <w:szCs w:val="28"/>
        </w:rPr>
        <w:t xml:space="preserve">Leadership </w:t>
      </w:r>
      <w:r w:rsidR="4C6F8483" w:rsidRPr="2E24DFC4">
        <w:rPr>
          <w:sz w:val="28"/>
          <w:szCs w:val="28"/>
        </w:rPr>
        <w:t>or</w:t>
      </w:r>
      <w:r w:rsidRPr="2E24DFC4">
        <w:rPr>
          <w:sz w:val="28"/>
          <w:szCs w:val="28"/>
        </w:rPr>
        <w:t xml:space="preserve"> Management</w:t>
      </w:r>
      <w:bookmarkEnd w:id="6"/>
    </w:p>
    <w:p w14:paraId="306CCDEA" w14:textId="7910C1C1" w:rsidR="00542799" w:rsidRDefault="002D2C81" w:rsidP="004D02A2">
      <w:r>
        <w:t>In hierarchical organisations such as Wrexham County Borough Council (WCBC)</w:t>
      </w:r>
      <w:r w:rsidR="00B47215">
        <w:t xml:space="preserve">, </w:t>
      </w:r>
      <w:r w:rsidR="00D80AD8">
        <w:t>the lines between leadership and management can often become blurred</w:t>
      </w:r>
      <w:r w:rsidR="00B47215">
        <w:t>.</w:t>
      </w:r>
      <w:r w:rsidR="00941DA5">
        <w:t xml:space="preserve"> </w:t>
      </w:r>
      <w:r w:rsidR="0008607F">
        <w:t xml:space="preserve">Most people </w:t>
      </w:r>
      <w:r w:rsidR="00936D8A">
        <w:t>already in managerial roles or purs</w:t>
      </w:r>
      <w:r w:rsidR="007B74AB">
        <w:t>u</w:t>
      </w:r>
      <w:r w:rsidR="00936D8A">
        <w:t xml:space="preserve">ing these types of rules will </w:t>
      </w:r>
      <w:r w:rsidR="00875900">
        <w:t xml:space="preserve">consider themselves leaders </w:t>
      </w:r>
      <w:r w:rsidR="00875900" w:rsidRPr="00865174">
        <w:t xml:space="preserve">(Nen, </w:t>
      </w:r>
      <w:r w:rsidR="00433656" w:rsidRPr="00865174">
        <w:t>2015)</w:t>
      </w:r>
      <w:r w:rsidR="00875900" w:rsidRPr="00865174">
        <w:t xml:space="preserve">. </w:t>
      </w:r>
      <w:r w:rsidR="00206900">
        <w:t>A</w:t>
      </w:r>
      <w:r w:rsidR="00433656">
        <w:t xml:space="preserve">lthough </w:t>
      </w:r>
      <w:r w:rsidR="002876F1">
        <w:t xml:space="preserve">being in a managerial position might </w:t>
      </w:r>
      <w:r w:rsidR="00842E46">
        <w:t xml:space="preserve">put people in a leadership role, it does not automatically make them a good and </w:t>
      </w:r>
      <w:r w:rsidR="00BD20AC">
        <w:t xml:space="preserve">impactful </w:t>
      </w:r>
      <w:r w:rsidR="00842E46">
        <w:t>leader.</w:t>
      </w:r>
    </w:p>
    <w:p w14:paraId="72801690" w14:textId="49374016" w:rsidR="004D02A2" w:rsidRDefault="0068405D" w:rsidP="004D02A2">
      <w:r>
        <w:t xml:space="preserve">When considering leadership and management, it is </w:t>
      </w:r>
      <w:r w:rsidR="006B4359">
        <w:t>important to look at assigned leadership and emergent leadership. An assigned leader is someone who has been appointed into a role, often managerial, where they are required to act as a leader</w:t>
      </w:r>
      <w:r w:rsidR="00F6071B">
        <w:t xml:space="preserve">; an emergent leader is someone who naturally becomes the leader of a group, often because of their </w:t>
      </w:r>
      <w:r w:rsidR="003C1F57">
        <w:t xml:space="preserve">characteristics and </w:t>
      </w:r>
      <w:r w:rsidR="00F6071B">
        <w:t xml:space="preserve">relationships within the group </w:t>
      </w:r>
      <w:r w:rsidR="00770EBB">
        <w:t>(</w:t>
      </w:r>
      <w:r w:rsidR="00770EBB" w:rsidRPr="0033377F">
        <w:t>Northouse</w:t>
      </w:r>
      <w:r w:rsidR="00315968" w:rsidRPr="0033377F">
        <w:t>, 2025</w:t>
      </w:r>
      <w:r w:rsidR="0033377F">
        <w:t>,</w:t>
      </w:r>
      <w:r w:rsidR="0033377F" w:rsidRPr="0033377F">
        <w:t xml:space="preserve"> p. 7</w:t>
      </w:r>
      <w:r w:rsidR="0018068F" w:rsidRPr="0033377F">
        <w:t>)</w:t>
      </w:r>
      <w:r w:rsidR="005168E5" w:rsidRPr="0033377F">
        <w:t>.</w:t>
      </w:r>
      <w:r w:rsidR="00FB1FCE" w:rsidRPr="0033377F">
        <w:t xml:space="preserve"> </w:t>
      </w:r>
      <w:r w:rsidR="00127EE8">
        <w:t xml:space="preserve">It is possible that emergent leaders will find themselves in managerial roles, however, </w:t>
      </w:r>
      <w:r w:rsidR="001C3EA3">
        <w:t xml:space="preserve">as </w:t>
      </w:r>
      <w:r w:rsidR="009E3B59">
        <w:t xml:space="preserve">emergent leaders can be difficult to find, it is often </w:t>
      </w:r>
      <w:r w:rsidR="00DD767E">
        <w:t>assigned</w:t>
      </w:r>
      <w:r w:rsidR="009E3B59">
        <w:t xml:space="preserve"> leaders that are put into these roles.</w:t>
      </w:r>
    </w:p>
    <w:p w14:paraId="50ACA6F8" w14:textId="711CB523" w:rsidR="007D2024" w:rsidRDefault="00A36B58" w:rsidP="0013614F">
      <w:r>
        <w:t xml:space="preserve">Having many assigned leaders is not inherently bad but in organisations such as WCBC which </w:t>
      </w:r>
      <w:r w:rsidR="00D06202">
        <w:t xml:space="preserve">may </w:t>
      </w:r>
      <w:r w:rsidR="00FF59F0">
        <w:t xml:space="preserve">be </w:t>
      </w:r>
      <w:r>
        <w:t>exhibit</w:t>
      </w:r>
      <w:r w:rsidR="00FF59F0">
        <w:t>ing</w:t>
      </w:r>
      <w:r>
        <w:t xml:space="preserve"> </w:t>
      </w:r>
      <w:r w:rsidR="00140124">
        <w:t xml:space="preserve">paternalism, it is often highly compliant individuals that are assigned to these roles. </w:t>
      </w:r>
      <w:r w:rsidR="007D2024">
        <w:t xml:space="preserve">This means that they </w:t>
      </w:r>
      <w:r w:rsidR="00F64D3F">
        <w:t xml:space="preserve">risk a culture of heavily </w:t>
      </w:r>
      <w:r w:rsidR="00632FF7">
        <w:t>compliant managers</w:t>
      </w:r>
      <w:r w:rsidR="001A195E">
        <w:t>,</w:t>
      </w:r>
      <w:r w:rsidR="00632FF7">
        <w:t xml:space="preserve"> </w:t>
      </w:r>
      <w:r w:rsidR="002D5378">
        <w:t xml:space="preserve">which could hinder creativity and innovation. </w:t>
      </w:r>
      <w:r w:rsidR="00A11A3A">
        <w:t xml:space="preserve">It is </w:t>
      </w:r>
      <w:r w:rsidR="008E2B6A">
        <w:t>therefore</w:t>
      </w:r>
      <w:r w:rsidR="00A11A3A">
        <w:t xml:space="preserve"> important that assigned leaders </w:t>
      </w:r>
      <w:r w:rsidR="00BC0657">
        <w:t xml:space="preserve">are supported and given the </w:t>
      </w:r>
      <w:r w:rsidR="00AE6833">
        <w:t>proper opportunity</w:t>
      </w:r>
      <w:r w:rsidR="00F24615">
        <w:t xml:space="preserve"> to develop as a leader. Leadership Development Programmes </w:t>
      </w:r>
      <w:r w:rsidR="00C30A41">
        <w:t xml:space="preserve">can be </w:t>
      </w:r>
      <w:r w:rsidR="00A91BDE">
        <w:t>an especially useful</w:t>
      </w:r>
      <w:r w:rsidR="00C30A41">
        <w:t xml:space="preserve"> tool in these scenarios.</w:t>
      </w:r>
    </w:p>
    <w:p w14:paraId="241EA8EA" w14:textId="77777777" w:rsidR="0013614F" w:rsidRDefault="0013614F" w:rsidP="0013614F"/>
    <w:p w14:paraId="48B97166" w14:textId="7609484E" w:rsidR="007D2024" w:rsidRPr="00A979DD" w:rsidRDefault="007D2024" w:rsidP="007D2024">
      <w:pPr>
        <w:pStyle w:val="Heading2"/>
        <w:rPr>
          <w:sz w:val="28"/>
          <w:szCs w:val="28"/>
        </w:rPr>
      </w:pPr>
      <w:bookmarkStart w:id="7" w:name="_Toc218516729"/>
      <w:r w:rsidRPr="2E24DFC4">
        <w:rPr>
          <w:sz w:val="28"/>
          <w:szCs w:val="28"/>
        </w:rPr>
        <w:lastRenderedPageBreak/>
        <w:t>Leadership development programmes</w:t>
      </w:r>
      <w:bookmarkEnd w:id="7"/>
    </w:p>
    <w:p w14:paraId="666D296A" w14:textId="07CAFEDF" w:rsidR="004A22B4" w:rsidRDefault="0067194D" w:rsidP="00C0010E">
      <w:r>
        <w:t>Since the first formal leadership theory, The Great Man Theory</w:t>
      </w:r>
      <w:r w:rsidR="00F659F5">
        <w:t xml:space="preserve"> by </w:t>
      </w:r>
      <w:r w:rsidR="00F659F5" w:rsidRPr="005C1835">
        <w:t>Carly</w:t>
      </w:r>
      <w:r w:rsidR="009219C7" w:rsidRPr="005C1835">
        <w:t>le (</w:t>
      </w:r>
      <w:r w:rsidR="00BB0E94">
        <w:t>no date</w:t>
      </w:r>
      <w:r w:rsidR="009219C7" w:rsidRPr="005C1835">
        <w:t>)</w:t>
      </w:r>
      <w:r w:rsidR="007F570E">
        <w:t xml:space="preserve"> in the mid-1800s</w:t>
      </w:r>
      <w:r w:rsidR="009219C7" w:rsidRPr="005C1835">
        <w:t>,</w:t>
      </w:r>
      <w:r w:rsidR="00DC72E9" w:rsidRPr="005C1835">
        <w:t xml:space="preserve"> </w:t>
      </w:r>
      <w:r w:rsidR="00315C37">
        <w:t xml:space="preserve">there has been a debate about whether someone can learn </w:t>
      </w:r>
      <w:r w:rsidR="00F704CE">
        <w:t>leadership qualities or whether they are born with these qualities.</w:t>
      </w:r>
      <w:r w:rsidR="00515B3E">
        <w:t xml:space="preserve"> While </w:t>
      </w:r>
      <w:r w:rsidR="00B578DF">
        <w:t xml:space="preserve">some theories </w:t>
      </w:r>
      <w:r w:rsidR="0076065A">
        <w:t xml:space="preserve">following </w:t>
      </w:r>
      <w:r w:rsidR="00520A78">
        <w:t>1841</w:t>
      </w:r>
      <w:r w:rsidR="0076065A">
        <w:t xml:space="preserve"> and as late as the 1970s believed that </w:t>
      </w:r>
      <w:r w:rsidR="000079AE">
        <w:t xml:space="preserve">a great leadership was primarily due to traits that an individual was born with, today it is widely agreed that </w:t>
      </w:r>
      <w:r w:rsidR="0004022F">
        <w:t>leadership traits and qualities can be learned and developed</w:t>
      </w:r>
      <w:r w:rsidR="00A033B2">
        <w:t xml:space="preserve"> </w:t>
      </w:r>
      <w:r w:rsidR="00A033B2" w:rsidRPr="00344B8C">
        <w:t>(</w:t>
      </w:r>
      <w:r w:rsidR="003F39F8" w:rsidRPr="00344B8C">
        <w:t>Day,2000</w:t>
      </w:r>
      <w:r w:rsidR="00A033B2" w:rsidRPr="00344B8C">
        <w:t>)(</w:t>
      </w:r>
      <w:r w:rsidR="000E1B63" w:rsidRPr="00344B8C">
        <w:t>K</w:t>
      </w:r>
      <w:r w:rsidR="00344B8C" w:rsidRPr="00344B8C">
        <w:t>ouzes</w:t>
      </w:r>
      <w:r w:rsidR="000E1B63" w:rsidRPr="00344B8C">
        <w:t xml:space="preserve"> &amp; P</w:t>
      </w:r>
      <w:r w:rsidR="00344B8C" w:rsidRPr="00344B8C">
        <w:t>osner, 2017</w:t>
      </w:r>
      <w:r w:rsidR="000E1B63" w:rsidRPr="00344B8C">
        <w:t>)</w:t>
      </w:r>
      <w:r w:rsidR="0004022F" w:rsidRPr="00344B8C">
        <w:t xml:space="preserve">. </w:t>
      </w:r>
      <w:r w:rsidR="00220503">
        <w:t>As a result of</w:t>
      </w:r>
      <w:r w:rsidR="00520C89">
        <w:t xml:space="preserve"> this </w:t>
      </w:r>
      <w:r w:rsidR="00A91BDE">
        <w:t>long-researched</w:t>
      </w:r>
      <w:r w:rsidR="00520C89">
        <w:t xml:space="preserve"> debate leaning towards nurture </w:t>
      </w:r>
      <w:r w:rsidR="0048062B">
        <w:t xml:space="preserve">over nature, programmes </w:t>
      </w:r>
      <w:r w:rsidR="00103F2A">
        <w:t>giving leaders the opportunity to develop these leadership qualities have become increasingly popula</w:t>
      </w:r>
      <w:r w:rsidR="00910E34">
        <w:t xml:space="preserve">r. Furthermore </w:t>
      </w:r>
      <w:r w:rsidR="00AB2703">
        <w:t>with (</w:t>
      </w:r>
      <w:r w:rsidR="005A31FC">
        <w:t>CMI, 2023b</w:t>
      </w:r>
      <w:r w:rsidR="00743A44">
        <w:t>) reporting that 82% of managers are ‘accidental managers’ with no formal training or qualifications</w:t>
      </w:r>
      <w:r w:rsidR="00910E34">
        <w:t xml:space="preserve"> and </w:t>
      </w:r>
      <w:r w:rsidR="00752E99">
        <w:t>(</w:t>
      </w:r>
      <w:r w:rsidR="005C5790">
        <w:t>CIPD, 2021</w:t>
      </w:r>
      <w:hyperlink r:id="rId11" w:history="1"/>
      <w:r w:rsidR="00752E99">
        <w:t xml:space="preserve">) </w:t>
      </w:r>
      <w:r w:rsidR="00F403B6">
        <w:t xml:space="preserve">identifying leaders development being in the top 3 people’s priorities, it is clear that </w:t>
      </w:r>
      <w:r w:rsidR="00CD63A7">
        <w:t>leadership development programmes (LDP)</w:t>
      </w:r>
      <w:r w:rsidR="00B06953">
        <w:t xml:space="preserve"> are a </w:t>
      </w:r>
      <w:r w:rsidR="00A01EE7">
        <w:t>resource that organisations should be using.</w:t>
      </w:r>
    </w:p>
    <w:p w14:paraId="63C38880" w14:textId="407EF3A2" w:rsidR="0076065A" w:rsidRDefault="00E22757" w:rsidP="008B5B32">
      <w:r>
        <w:t xml:space="preserve">When considering LDPs it is beneficial to look at </w:t>
      </w:r>
      <w:r w:rsidR="00881FB4">
        <w:t xml:space="preserve">organisations </w:t>
      </w:r>
      <w:r w:rsidR="00A91BDE">
        <w:t>like</w:t>
      </w:r>
      <w:r w:rsidR="00881FB4">
        <w:t xml:space="preserve"> Wrexham County Borough Council (WCBC) where </w:t>
      </w:r>
      <w:r w:rsidR="00E5454C">
        <w:t xml:space="preserve">LDPs </w:t>
      </w:r>
      <w:r w:rsidR="000F008F">
        <w:t xml:space="preserve">have been successful </w:t>
      </w:r>
      <w:r w:rsidR="009F56AB">
        <w:t>or have not achieved the desired outcome</w:t>
      </w:r>
      <w:r w:rsidR="00E5454C">
        <w:t xml:space="preserve">. </w:t>
      </w:r>
      <w:r w:rsidR="005C4402">
        <w:t xml:space="preserve">In 2020, Nottingham </w:t>
      </w:r>
      <w:r w:rsidR="00B758FE">
        <w:t xml:space="preserve">City Council was subject to a review by the UK Government due to failures relating to governance and </w:t>
      </w:r>
      <w:r w:rsidR="0074671F">
        <w:t>risk management issues</w:t>
      </w:r>
      <w:r w:rsidR="00D97D39">
        <w:t xml:space="preserve"> </w:t>
      </w:r>
      <w:r w:rsidR="000D5E0D">
        <w:t>(</w:t>
      </w:r>
      <w:r w:rsidR="00BB113A" w:rsidRPr="00BB113A">
        <w:t>Min</w:t>
      </w:r>
      <w:r w:rsidR="00BB113A">
        <w:t xml:space="preserve">istry of Housing, </w:t>
      </w:r>
      <w:r w:rsidR="00410696">
        <w:t>C</w:t>
      </w:r>
      <w:r w:rsidR="00C604CF">
        <w:t>ommunities &amp; Local Government, 2020</w:t>
      </w:r>
      <w:r w:rsidR="000D5E0D">
        <w:t>)</w:t>
      </w:r>
      <w:r w:rsidR="00D97D39">
        <w:t xml:space="preserve">. An independent review </w:t>
      </w:r>
      <w:r w:rsidR="00DB058E">
        <w:t xml:space="preserve">panel was appointed and </w:t>
      </w:r>
      <w:r w:rsidR="00DC16FD">
        <w:t xml:space="preserve">identified </w:t>
      </w:r>
      <w:r w:rsidR="00AE0C6D">
        <w:t>the need for</w:t>
      </w:r>
      <w:r w:rsidR="00BA3BD9">
        <w:t xml:space="preserve"> </w:t>
      </w:r>
      <w:r w:rsidR="00FB2891">
        <w:t>focus on transformation including,</w:t>
      </w:r>
      <w:r w:rsidR="00AE0C6D">
        <w:t xml:space="preserve"> cultural change</w:t>
      </w:r>
      <w:r w:rsidR="00FB2891">
        <w:t xml:space="preserve"> and</w:t>
      </w:r>
      <w:r w:rsidR="00AE0C6D">
        <w:t xml:space="preserve"> training and development </w:t>
      </w:r>
      <w:r w:rsidR="00DB058E">
        <w:t>(</w:t>
      </w:r>
      <w:r w:rsidR="00410696" w:rsidRPr="00410696">
        <w:t>Mi</w:t>
      </w:r>
      <w:r w:rsidR="00410696">
        <w:t>nistry of Housing, Communities &amp; Local Government, 2021</w:t>
      </w:r>
      <w:r w:rsidR="00DB058E">
        <w:t>)</w:t>
      </w:r>
      <w:r w:rsidR="007226F3">
        <w:t xml:space="preserve">. </w:t>
      </w:r>
      <w:r w:rsidR="00F64D47">
        <w:t xml:space="preserve">Following the review, </w:t>
      </w:r>
      <w:r w:rsidR="009D0F96">
        <w:t xml:space="preserve">the organisation focused on building leadership capacity </w:t>
      </w:r>
      <w:r w:rsidR="00B84856">
        <w:t xml:space="preserve">and capability </w:t>
      </w:r>
      <w:r w:rsidR="00BD489B">
        <w:t xml:space="preserve">with support from the external </w:t>
      </w:r>
      <w:r w:rsidR="002D5667">
        <w:t>Improvement and Assurance Board.</w:t>
      </w:r>
      <w:r w:rsidR="00EB0FD7">
        <w:t xml:space="preserve"> In YEAR, it was reported that a “substantial</w:t>
      </w:r>
      <w:r w:rsidR="00B12769">
        <w:t>” training and development programme was in place</w:t>
      </w:r>
      <w:r w:rsidR="009F56AB">
        <w:t xml:space="preserve">, however </w:t>
      </w:r>
      <w:r w:rsidR="00F702C5">
        <w:t xml:space="preserve">significant issues were still </w:t>
      </w:r>
      <w:r w:rsidR="00A91BDE">
        <w:t>reported,</w:t>
      </w:r>
      <w:r w:rsidR="00F702C5">
        <w:t xml:space="preserve"> and progress was noted as being too slow </w:t>
      </w:r>
      <w:r w:rsidR="009F5E27">
        <w:t>(</w:t>
      </w:r>
      <w:r w:rsidR="008B5B32" w:rsidRPr="008B5B32">
        <w:t>Department for Levelling Up, Housing and Communities, 2023</w:t>
      </w:r>
      <w:r w:rsidR="009F5E27">
        <w:t>)</w:t>
      </w:r>
      <w:r w:rsidR="00F702C5">
        <w:t>.</w:t>
      </w:r>
    </w:p>
    <w:p w14:paraId="70A6E050" w14:textId="7CC94C7A" w:rsidR="00F702C5" w:rsidRDefault="00F702C5" w:rsidP="0076065A">
      <w:r>
        <w:t xml:space="preserve">On the other hand, </w:t>
      </w:r>
      <w:r w:rsidR="00340A4B">
        <w:t xml:space="preserve">following the need for heavy budget cuts Wigan Council </w:t>
      </w:r>
      <w:r w:rsidR="004377F5">
        <w:t xml:space="preserve">decided to </w:t>
      </w:r>
      <w:r w:rsidR="00782EEE">
        <w:t xml:space="preserve">take a different approach </w:t>
      </w:r>
      <w:r w:rsidR="00425563">
        <w:t xml:space="preserve">to cutting funds to services and instead developed their </w:t>
      </w:r>
      <w:r w:rsidR="00CC3C26">
        <w:t xml:space="preserve">relationship with their residents </w:t>
      </w:r>
      <w:r w:rsidR="004A7E63">
        <w:t xml:space="preserve">to keep essential services going by encouraging volunteering, community involvement and healthier living </w:t>
      </w:r>
      <w:r w:rsidR="005E4DCE">
        <w:t>(</w:t>
      </w:r>
      <w:r w:rsidR="002E6F94" w:rsidRPr="002E6F94">
        <w:t>Lo</w:t>
      </w:r>
      <w:r w:rsidR="002E6F94">
        <w:t>cal Government Association, 2017</w:t>
      </w:r>
      <w:r w:rsidR="005E4DCE">
        <w:t xml:space="preserve">). The council </w:t>
      </w:r>
      <w:r w:rsidR="003E291E">
        <w:t>found</w:t>
      </w:r>
      <w:r w:rsidR="005E4DCE">
        <w:t xml:space="preserve"> that their current leadership style would not support this new way of working and heavily invested in leadership development. </w:t>
      </w:r>
      <w:r w:rsidR="00B56671">
        <w:t xml:space="preserve">Leaders at Wigan Council were trained to be more coaching, caring and empowering </w:t>
      </w:r>
      <w:r w:rsidR="005C0835">
        <w:t xml:space="preserve">which overtime transformed the organisation </w:t>
      </w:r>
      <w:r w:rsidR="00AE1177">
        <w:t>leading frontline workers to feel more empowered to make decisions and be more innovative (</w:t>
      </w:r>
      <w:r w:rsidR="00AC528A">
        <w:t>Naylor &amp; Wellings, 2019).</w:t>
      </w:r>
    </w:p>
    <w:p w14:paraId="54CBF9BF" w14:textId="3AAC53F4" w:rsidR="00521A62" w:rsidRPr="00220503" w:rsidRDefault="005C6A12" w:rsidP="0076065A">
      <w:r>
        <w:t xml:space="preserve">For LDPs to </w:t>
      </w:r>
      <w:r w:rsidR="00C41B27">
        <w:t xml:space="preserve">work and create real change, leaders involved must be engaged and ready to change. </w:t>
      </w:r>
      <w:r w:rsidR="00F07D5B">
        <w:t xml:space="preserve">Wigan Council has seen clear benefits from their decision to transform and develop because of the high level of staff engagement </w:t>
      </w:r>
      <w:r w:rsidR="003A47DF">
        <w:t xml:space="preserve">and the clear and unified </w:t>
      </w:r>
      <w:r w:rsidR="00935534">
        <w:t>values that are still being worked towards.</w:t>
      </w:r>
    </w:p>
    <w:p w14:paraId="4F39D4C6" w14:textId="77777777" w:rsidR="00331C5B" w:rsidRDefault="00331C5B" w:rsidP="00331C5B"/>
    <w:p w14:paraId="1EC3D470" w14:textId="4F040862" w:rsidR="00344AF5" w:rsidRDefault="00344AF5" w:rsidP="7B8A1AC7">
      <w:pPr>
        <w:pStyle w:val="Heading2"/>
        <w:rPr>
          <w:sz w:val="28"/>
          <w:szCs w:val="28"/>
        </w:rPr>
      </w:pPr>
      <w:bookmarkStart w:id="8" w:name="_Toc218516730"/>
      <w:r w:rsidRPr="2E24DFC4">
        <w:rPr>
          <w:sz w:val="28"/>
          <w:szCs w:val="28"/>
        </w:rPr>
        <w:lastRenderedPageBreak/>
        <w:t>Styles and forms of leadership</w:t>
      </w:r>
      <w:bookmarkEnd w:id="8"/>
    </w:p>
    <w:p w14:paraId="51B318D5" w14:textId="758EF6B0" w:rsidR="00481E4F" w:rsidRPr="00481E4F" w:rsidRDefault="00481E4F" w:rsidP="00481E4F">
      <w:pPr>
        <w:pStyle w:val="Heading3"/>
        <w:rPr>
          <w:sz w:val="24"/>
          <w:szCs w:val="24"/>
        </w:rPr>
      </w:pPr>
      <w:bookmarkStart w:id="9" w:name="_Toc218516731"/>
      <w:r w:rsidRPr="00481E4F">
        <w:rPr>
          <w:sz w:val="24"/>
          <w:szCs w:val="24"/>
        </w:rPr>
        <w:t>Transformational leadership</w:t>
      </w:r>
      <w:bookmarkEnd w:id="9"/>
    </w:p>
    <w:p w14:paraId="7E945043" w14:textId="67996ACE" w:rsidR="000655E4" w:rsidRDefault="00A45EC8" w:rsidP="7B8A1AC7">
      <w:pPr>
        <w:rPr>
          <w:color w:val="FF0000"/>
        </w:rPr>
      </w:pPr>
      <w:r>
        <w:t xml:space="preserve">Transformational </w:t>
      </w:r>
      <w:r w:rsidR="00313294">
        <w:t>l</w:t>
      </w:r>
      <w:r>
        <w:t>eadership</w:t>
      </w:r>
      <w:r w:rsidR="001D4107">
        <w:t xml:space="preserve"> is a type of leadership which looks to go beyond the goals of an organisation and </w:t>
      </w:r>
      <w:r w:rsidR="00CB4408">
        <w:t xml:space="preserve">transform </w:t>
      </w:r>
      <w:r w:rsidR="00A8012F">
        <w:t>i</w:t>
      </w:r>
      <w:r w:rsidR="00CB4408">
        <w:t xml:space="preserve">ndividuals to </w:t>
      </w:r>
      <w:r w:rsidR="003173A3">
        <w:t xml:space="preserve">develop and </w:t>
      </w:r>
      <w:r w:rsidR="00CB4408">
        <w:t>bring out their strengths.</w:t>
      </w:r>
      <w:r w:rsidR="00705AA5">
        <w:t xml:space="preserve"> An increasingly popular style of leadership, transformational leadership </w:t>
      </w:r>
      <w:r w:rsidR="00DE1939">
        <w:t>normally helps individuals to achieve more than what would normally be expected.</w:t>
      </w:r>
      <w:r w:rsidR="00313294">
        <w:t xml:space="preserve"> Transformational leadership was a term originally introduced by</w:t>
      </w:r>
      <w:r w:rsidR="00313294" w:rsidRPr="0083414A">
        <w:t xml:space="preserve"> </w:t>
      </w:r>
      <w:r w:rsidR="00D47363" w:rsidRPr="0083414A">
        <w:t>James MacGregor Burns in 1978</w:t>
      </w:r>
      <w:r w:rsidR="00786368" w:rsidRPr="0083414A">
        <w:t xml:space="preserve"> </w:t>
      </w:r>
      <w:r w:rsidR="00D33517">
        <w:t xml:space="preserve">and further developed by </w:t>
      </w:r>
      <w:r w:rsidR="00776065">
        <w:t xml:space="preserve">Bass in 1985 </w:t>
      </w:r>
      <w:r w:rsidR="00786368">
        <w:t xml:space="preserve">but has since </w:t>
      </w:r>
      <w:r w:rsidR="0087724F">
        <w:t xml:space="preserve">been widely researched </w:t>
      </w:r>
      <w:r w:rsidR="00491115">
        <w:t xml:space="preserve">and is today considered </w:t>
      </w:r>
      <w:r w:rsidR="00F95814">
        <w:t>an important leadership tool</w:t>
      </w:r>
      <w:r w:rsidR="00F95814" w:rsidRPr="00776065">
        <w:t xml:space="preserve"> (</w:t>
      </w:r>
      <w:r w:rsidR="00E71776" w:rsidRPr="00776065">
        <w:t>Northouse, 2025, p. 179-180</w:t>
      </w:r>
      <w:r w:rsidR="00F95814" w:rsidRPr="00776065">
        <w:t>).</w:t>
      </w:r>
    </w:p>
    <w:p w14:paraId="3A3B2E57" w14:textId="233CBFA6" w:rsidR="00A80678" w:rsidRDefault="006904C6" w:rsidP="007524CE">
      <w:r>
        <w:t xml:space="preserve">Transformational leadership is considered a highly effective style of leadership due to the </w:t>
      </w:r>
      <w:r w:rsidR="00F17432">
        <w:t>follow</w:t>
      </w:r>
      <w:r w:rsidR="00AB7B80">
        <w:t>er</w:t>
      </w:r>
      <w:r w:rsidR="00F17432">
        <w:t xml:space="preserve"> outcomes it produces.</w:t>
      </w:r>
      <w:r w:rsidR="000459DA">
        <w:t xml:space="preserve"> Followers of a transformational leader are highly motivated, </w:t>
      </w:r>
      <w:r w:rsidR="00935702">
        <w:t xml:space="preserve">well engaged, more innovative, </w:t>
      </w:r>
      <w:r w:rsidR="00327C16">
        <w:t>experience</w:t>
      </w:r>
      <w:r w:rsidR="006031E4">
        <w:t xml:space="preserve"> better wellbeing </w:t>
      </w:r>
      <w:r w:rsidR="003B24FE">
        <w:t>and have more personal resource</w:t>
      </w:r>
      <w:r w:rsidR="007524CE">
        <w:rPr>
          <w:color w:val="FF0000"/>
        </w:rPr>
        <w:t xml:space="preserve">. </w:t>
      </w:r>
      <w:r w:rsidR="00A830F7">
        <w:t xml:space="preserve">In his work, Bass </w:t>
      </w:r>
      <w:r w:rsidR="007B4BD5">
        <w:t>developed and introduced the Four I</w:t>
      </w:r>
      <w:r w:rsidR="002D234B">
        <w:t>’</w:t>
      </w:r>
      <w:r w:rsidR="007B4BD5">
        <w:t xml:space="preserve">s </w:t>
      </w:r>
      <w:r w:rsidR="002D234B">
        <w:t>model</w:t>
      </w:r>
      <w:r w:rsidR="00677232">
        <w:t xml:space="preserve"> (</w:t>
      </w:r>
      <w:r w:rsidR="007070FC">
        <w:t>see below figure).</w:t>
      </w:r>
    </w:p>
    <w:p w14:paraId="3D3F6453" w14:textId="4D3A0E3E" w:rsidR="007524CE" w:rsidRDefault="007524CE" w:rsidP="00327C16">
      <w:r>
        <w:rPr>
          <w:noProof/>
        </w:rPr>
        <mc:AlternateContent>
          <mc:Choice Requires="wpg">
            <w:drawing>
              <wp:anchor distT="0" distB="0" distL="114300" distR="114300" simplePos="0" relativeHeight="251656192" behindDoc="0" locked="0" layoutInCell="1" allowOverlap="1" wp14:anchorId="26D87C50" wp14:editId="01D28A57">
                <wp:simplePos x="0" y="0"/>
                <wp:positionH relativeFrom="column">
                  <wp:posOffset>1143000</wp:posOffset>
                </wp:positionH>
                <wp:positionV relativeFrom="paragraph">
                  <wp:posOffset>204470</wp:posOffset>
                </wp:positionV>
                <wp:extent cx="3289300" cy="3295650"/>
                <wp:effectExtent l="19050" t="19050" r="25400" b="38100"/>
                <wp:wrapNone/>
                <wp:docPr id="395476691" name="Group 3"/>
                <wp:cNvGraphicFramePr/>
                <a:graphic xmlns:a="http://schemas.openxmlformats.org/drawingml/2006/main">
                  <a:graphicData uri="http://schemas.microsoft.com/office/word/2010/wordprocessingGroup">
                    <wpg:wgp>
                      <wpg:cNvGrpSpPr/>
                      <wpg:grpSpPr>
                        <a:xfrm>
                          <a:off x="0" y="0"/>
                          <a:ext cx="3289300" cy="3295650"/>
                          <a:chOff x="0" y="0"/>
                          <a:chExt cx="3289300" cy="3295650"/>
                        </a:xfrm>
                      </wpg:grpSpPr>
                      <wps:wsp>
                        <wps:cNvPr id="1818409350" name="Diamond 2"/>
                        <wps:cNvSpPr/>
                        <wps:spPr>
                          <a:xfrm>
                            <a:off x="844550" y="0"/>
                            <a:ext cx="1606550" cy="1606550"/>
                          </a:xfrm>
                          <a:prstGeom prst="diamond">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02186567" name="Diamond 2"/>
                        <wps:cNvSpPr/>
                        <wps:spPr>
                          <a:xfrm>
                            <a:off x="1682750" y="850900"/>
                            <a:ext cx="1606550" cy="1606550"/>
                          </a:xfrm>
                          <a:prstGeom prst="diamond">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51882238" name="Diamond 2"/>
                        <wps:cNvSpPr/>
                        <wps:spPr>
                          <a:xfrm>
                            <a:off x="0" y="844550"/>
                            <a:ext cx="1606550" cy="1606550"/>
                          </a:xfrm>
                          <a:prstGeom prst="diamond">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7572886" name="Diamond 2"/>
                        <wps:cNvSpPr/>
                        <wps:spPr>
                          <a:xfrm>
                            <a:off x="838200" y="1689100"/>
                            <a:ext cx="1606550" cy="1606550"/>
                          </a:xfrm>
                          <a:prstGeom prst="diamond">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7" name="Text Box 2"/>
                        <wps:cNvSpPr txBox="1">
                          <a:spLocks noChangeArrowheads="1"/>
                        </wps:cNvSpPr>
                        <wps:spPr bwMode="auto">
                          <a:xfrm>
                            <a:off x="1238250" y="546100"/>
                            <a:ext cx="812800" cy="514350"/>
                          </a:xfrm>
                          <a:prstGeom prst="rect">
                            <a:avLst/>
                          </a:prstGeom>
                          <a:noFill/>
                          <a:ln w="9525">
                            <a:noFill/>
                            <a:miter lim="800000"/>
                            <a:headEnd/>
                            <a:tailEnd/>
                          </a:ln>
                        </wps:spPr>
                        <wps:txbx>
                          <w:txbxContent>
                            <w:p w14:paraId="34E2689F" w14:textId="687475FC" w:rsidR="00AA7137" w:rsidRDefault="00AA7137" w:rsidP="00BD7D32">
                              <w:pPr>
                                <w:jc w:val="center"/>
                              </w:pPr>
                              <w:r>
                                <w:t xml:space="preserve">Idealised </w:t>
                              </w:r>
                              <w:r w:rsidR="00BD7D32">
                                <w:t>influence</w:t>
                              </w:r>
                            </w:p>
                          </w:txbxContent>
                        </wps:txbx>
                        <wps:bodyPr rot="0" vert="horz" wrap="square" lIns="91440" tIns="45720" rIns="91440" bIns="45720" anchor="t" anchorCtr="0">
                          <a:noAutofit/>
                        </wps:bodyPr>
                      </wps:wsp>
                      <wps:wsp>
                        <wps:cNvPr id="1304334732" name="Text Box 2"/>
                        <wps:cNvSpPr txBox="1">
                          <a:spLocks noChangeArrowheads="1"/>
                        </wps:cNvSpPr>
                        <wps:spPr bwMode="auto">
                          <a:xfrm>
                            <a:off x="1993900" y="1416050"/>
                            <a:ext cx="1022350" cy="514350"/>
                          </a:xfrm>
                          <a:prstGeom prst="rect">
                            <a:avLst/>
                          </a:prstGeom>
                          <a:noFill/>
                          <a:ln w="9525">
                            <a:noFill/>
                            <a:miter lim="800000"/>
                            <a:headEnd/>
                            <a:tailEnd/>
                          </a:ln>
                        </wps:spPr>
                        <wps:txbx>
                          <w:txbxContent>
                            <w:p w14:paraId="77B1BFC3" w14:textId="24F46F24" w:rsidR="00BD7D32" w:rsidRDefault="00BD7D32" w:rsidP="00BD7D32">
                              <w:pPr>
                                <w:jc w:val="center"/>
                              </w:pPr>
                              <w:r>
                                <w:t>Inspirational motivation</w:t>
                              </w:r>
                            </w:p>
                          </w:txbxContent>
                        </wps:txbx>
                        <wps:bodyPr rot="0" vert="horz" wrap="square" lIns="91440" tIns="45720" rIns="91440" bIns="45720" anchor="t" anchorCtr="0">
                          <a:noAutofit/>
                        </wps:bodyPr>
                      </wps:wsp>
                      <wps:wsp>
                        <wps:cNvPr id="1869990134" name="Text Box 2"/>
                        <wps:cNvSpPr txBox="1">
                          <a:spLocks noChangeArrowheads="1"/>
                        </wps:cNvSpPr>
                        <wps:spPr bwMode="auto">
                          <a:xfrm>
                            <a:off x="1136650" y="2260600"/>
                            <a:ext cx="1022350" cy="514350"/>
                          </a:xfrm>
                          <a:prstGeom prst="rect">
                            <a:avLst/>
                          </a:prstGeom>
                          <a:noFill/>
                          <a:ln w="9525">
                            <a:noFill/>
                            <a:miter lim="800000"/>
                            <a:headEnd/>
                            <a:tailEnd/>
                          </a:ln>
                        </wps:spPr>
                        <wps:txbx>
                          <w:txbxContent>
                            <w:p w14:paraId="0B2F022C" w14:textId="52052B42" w:rsidR="00BD7D32" w:rsidRDefault="000732A7" w:rsidP="00BD7D32">
                              <w:pPr>
                                <w:jc w:val="center"/>
                              </w:pPr>
                              <w:r>
                                <w:t>Intellectual stimulation</w:t>
                              </w:r>
                            </w:p>
                          </w:txbxContent>
                        </wps:txbx>
                        <wps:bodyPr rot="0" vert="horz" wrap="square" lIns="91440" tIns="45720" rIns="91440" bIns="45720" anchor="t" anchorCtr="0">
                          <a:noAutofit/>
                        </wps:bodyPr>
                      </wps:wsp>
                      <wps:wsp>
                        <wps:cNvPr id="393879792" name="Text Box 2"/>
                        <wps:cNvSpPr txBox="1">
                          <a:spLocks noChangeArrowheads="1"/>
                        </wps:cNvSpPr>
                        <wps:spPr bwMode="auto">
                          <a:xfrm>
                            <a:off x="247650" y="1416050"/>
                            <a:ext cx="1123950" cy="514350"/>
                          </a:xfrm>
                          <a:prstGeom prst="rect">
                            <a:avLst/>
                          </a:prstGeom>
                          <a:noFill/>
                          <a:ln w="9525">
                            <a:noFill/>
                            <a:miter lim="800000"/>
                            <a:headEnd/>
                            <a:tailEnd/>
                          </a:ln>
                        </wps:spPr>
                        <wps:txbx>
                          <w:txbxContent>
                            <w:p w14:paraId="16A8E0EF" w14:textId="55810328" w:rsidR="00BD7D32" w:rsidRDefault="000732A7" w:rsidP="00BD7D32">
                              <w:pPr>
                                <w:jc w:val="center"/>
                              </w:pPr>
                              <w:r>
                                <w:t>Individualised consideration</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26D87C50" id="Group 3" o:spid="_x0000_s1043" style="position:absolute;margin-left:90pt;margin-top:16.1pt;width:259pt;height:259.5pt;z-index:251656192;mso-width-relative:margin;mso-height-relative:margin" coordsize="32893,329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">
                <v:shapetype id="_x0000_t4" coordsize="21600,21600" o:spt="4" path="m10800,l,10800,10800,21600,21600,10800xe">
                  <v:stroke joinstyle="miter"/>
                  <v:path gradientshapeok="t" o:connecttype="rect" textboxrect="5400,5400,16200,16200"/>
                </v:shapetype>
                <v:shape id="Diamond 2" o:spid="_x0000_s1044" type="#_x0000_t4" style="position:absolute;left:8445;width:16066;height:160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" fillcolor="white [3201]" strokecolor="#156082 [3204]" strokeweight="1pt"/>
                <v:shape id="Diamond 2" o:spid="_x0000_s1045" type="#_x0000_t4" style="position:absolute;left:16827;top:8509;width:16066;height:160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" fillcolor="white [3201]" strokecolor="#156082 [3204]" strokeweight="1pt"/>
                <v:shape id="Diamond 2" o:spid="_x0000_s1046" type="#_x0000_t4" style="position:absolute;top:8445;width:16065;height:160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" fillcolor="white [3201]" strokecolor="#156082 [3204]" strokeweight="1pt"/>
                <v:shape id="Diamond 2" o:spid="_x0000_s1047" type="#_x0000_t4" style="position:absolute;left:8382;top:16891;width:16065;height:160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" fillcolor="white [3201]" strokecolor="#156082 [3204]" strokeweight="1pt"/>
                <v:shape id="_x0000_s1048" type="#_x0000_t202" style="position:absolute;left:12382;top:5461;width:8128;height:5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34E2689F" w14:textId="687475FC" w:rsidR="00AA7137" w:rsidRDefault="00AA7137" w:rsidP="00BD7D32">
                        <w:pPr>
                          <w:jc w:val="center"/>
                        </w:pPr>
                        <w:r>
                          <w:t xml:space="preserve">Idealised </w:t>
                        </w:r>
                        <w:r w:rsidR="00BD7D32">
                          <w:t>influence</w:t>
                        </w:r>
                      </w:p>
                    </w:txbxContent>
                  </v:textbox>
                </v:shape>
                <v:shape id="_x0000_s1049" type="#_x0000_t202" style="position:absolute;left:19939;top:14160;width:10223;height:51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" filled="f" stroked="f">
                  <v:textbox>
                    <w:txbxContent>
                      <w:p w14:paraId="77B1BFC3" w14:textId="24F46F24" w:rsidR="00BD7D32" w:rsidRDefault="00BD7D32" w:rsidP="00BD7D32">
                        <w:pPr>
                          <w:jc w:val="center"/>
                        </w:pPr>
                        <w:r>
                          <w:t>Inspirational motivation</w:t>
                        </w:r>
                      </w:p>
                    </w:txbxContent>
                  </v:textbox>
                </v:shape>
                <v:shape id="_x0000_s1050" type="#_x0000_t202" style="position:absolute;left:11366;top:22606;width:10224;height:5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" filled="f" stroked="f">
                  <v:textbox>
                    <w:txbxContent>
                      <w:p w14:paraId="0B2F022C" w14:textId="52052B42" w:rsidR="00BD7D32" w:rsidRDefault="000732A7" w:rsidP="00BD7D32">
                        <w:pPr>
                          <w:jc w:val="center"/>
                        </w:pPr>
                        <w:r>
                          <w:t>Intellectual stimulation</w:t>
                        </w:r>
                      </w:p>
                    </w:txbxContent>
                  </v:textbox>
                </v:shape>
                <v:shape id="_x0000_s1051" type="#_x0000_t202" style="position:absolute;left:2476;top:14160;width:11240;height:51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" filled="f" stroked="f">
                  <v:textbox>
                    <w:txbxContent>
                      <w:p w14:paraId="16A8E0EF" w14:textId="55810328" w:rsidR="00BD7D32" w:rsidRDefault="000732A7" w:rsidP="00BD7D32">
                        <w:pPr>
                          <w:jc w:val="center"/>
                        </w:pPr>
                        <w:r>
                          <w:t>Individualised consideration</w:t>
                        </w:r>
                      </w:p>
                    </w:txbxContent>
                  </v:textbox>
                </v:shape>
              </v:group>
            </w:pict>
          </mc:Fallback>
        </mc:AlternateContent>
      </w:r>
    </w:p>
    <w:p w14:paraId="4EDAD073" w14:textId="68F81D9C" w:rsidR="00A80678" w:rsidRDefault="00A80678" w:rsidP="00327C16"/>
    <w:p w14:paraId="4F158420" w14:textId="77777777" w:rsidR="00A80678" w:rsidRDefault="00A80678" w:rsidP="00327C16"/>
    <w:p w14:paraId="6D6072A3" w14:textId="77777777" w:rsidR="007524CE" w:rsidRDefault="007524CE" w:rsidP="00327C16"/>
    <w:p w14:paraId="49C7607C" w14:textId="77777777" w:rsidR="007524CE" w:rsidRDefault="007524CE" w:rsidP="00327C16"/>
    <w:p w14:paraId="4168F544" w14:textId="77777777" w:rsidR="00A80678" w:rsidRDefault="00A80678" w:rsidP="00327C16"/>
    <w:p w14:paraId="02F4D1C6" w14:textId="77777777" w:rsidR="00A80678" w:rsidRDefault="00A80678" w:rsidP="00327C16"/>
    <w:p w14:paraId="42680BBC" w14:textId="77777777" w:rsidR="00A80678" w:rsidRDefault="00A80678" w:rsidP="00327C16"/>
    <w:p w14:paraId="67742FE8" w14:textId="77777777" w:rsidR="00A80678" w:rsidRDefault="00A80678" w:rsidP="00327C16"/>
    <w:p w14:paraId="38E14E8B" w14:textId="77777777" w:rsidR="00A80678" w:rsidRDefault="00A80678" w:rsidP="00327C16"/>
    <w:p w14:paraId="24B292A5" w14:textId="785731AE" w:rsidR="00A80678" w:rsidRDefault="00A80678" w:rsidP="00327C16"/>
    <w:p w14:paraId="10821C1A" w14:textId="77777777" w:rsidR="00A80678" w:rsidRDefault="00A80678" w:rsidP="00327C16"/>
    <w:p w14:paraId="4F7BC4D4" w14:textId="46DD713E" w:rsidR="00A80678" w:rsidRPr="001A29A5" w:rsidRDefault="007E763F" w:rsidP="007E763F">
      <w:r w:rsidRPr="007E763F">
        <w:t xml:space="preserve">Figure 2. </w:t>
      </w:r>
      <w:r w:rsidRPr="001A29A5">
        <w:t>Adapted from Bass</w:t>
      </w:r>
      <w:r w:rsidR="00541E4D" w:rsidRPr="001A29A5">
        <w:t xml:space="preserve"> &amp;</w:t>
      </w:r>
      <w:r w:rsidR="001A29A5" w:rsidRPr="001A29A5">
        <w:t xml:space="preserve"> Avolio</w:t>
      </w:r>
      <w:r w:rsidRPr="001A29A5">
        <w:t xml:space="preserve"> (</w:t>
      </w:r>
      <w:r w:rsidR="001A29A5" w:rsidRPr="001A29A5">
        <w:t>1994</w:t>
      </w:r>
      <w:r w:rsidRPr="001A29A5">
        <w:t>).</w:t>
      </w:r>
    </w:p>
    <w:p w14:paraId="28055573" w14:textId="706E49F0" w:rsidR="00DC78C4" w:rsidRDefault="00287BCD" w:rsidP="00327C16">
      <w:r>
        <w:t xml:space="preserve">The first I, </w:t>
      </w:r>
      <w:r w:rsidR="00306A54">
        <w:t xml:space="preserve">idealised influence, represents the leaders ability to be a positive role model to their followers. </w:t>
      </w:r>
      <w:r w:rsidR="006113C0">
        <w:t xml:space="preserve">This would mean acting on the interests of the team, working ethically </w:t>
      </w:r>
      <w:r w:rsidR="00E16F14">
        <w:t>and working consistently on shared values.</w:t>
      </w:r>
      <w:r w:rsidR="00A83A60">
        <w:t xml:space="preserve"> The leader should be someone that people want to follow and emulate.</w:t>
      </w:r>
    </w:p>
    <w:p w14:paraId="332F15E3" w14:textId="44CAF501" w:rsidR="00A83A60" w:rsidRDefault="00D9691A" w:rsidP="00327C16">
      <w:r>
        <w:t xml:space="preserve">The second I, inspirational motivation, represents the leader’s ability to inspire and energise their followers. </w:t>
      </w:r>
      <w:r w:rsidR="00EC6EF8">
        <w:t xml:space="preserve">A transformational leader will be able to motivate their </w:t>
      </w:r>
      <w:r w:rsidR="00EC6EF8">
        <w:lastRenderedPageBreak/>
        <w:t xml:space="preserve">followers to achieve a common goal. </w:t>
      </w:r>
      <w:r w:rsidR="00447E15">
        <w:t xml:space="preserve">Followers will feel that their work has value and </w:t>
      </w:r>
      <w:r w:rsidR="008E6963">
        <w:t xml:space="preserve">will feel positively about their work due to the leader’s positive and optimistic language. </w:t>
      </w:r>
    </w:p>
    <w:p w14:paraId="0E14FBFD" w14:textId="3452D125" w:rsidR="00C60481" w:rsidRDefault="00C60481" w:rsidP="00327C16">
      <w:r>
        <w:t>Thirdly, intellectual stimulation</w:t>
      </w:r>
      <w:r w:rsidR="007B40C2">
        <w:t xml:space="preserve">. This is where the leader will </w:t>
      </w:r>
      <w:r w:rsidR="00E10DDE">
        <w:t>encourage their followers to be more innovative</w:t>
      </w:r>
      <w:r w:rsidR="00F67EC8">
        <w:t xml:space="preserve">, look for new solutions </w:t>
      </w:r>
      <w:r w:rsidR="00E32CE7">
        <w:t>and look at challenges from a different perspective.</w:t>
      </w:r>
      <w:r w:rsidR="00B55E72">
        <w:t xml:space="preserve"> Followers will also look at </w:t>
      </w:r>
      <w:r w:rsidR="00857B4A">
        <w:t>mistakes as a learning experience and will not be afraid to experiment with new ideas.</w:t>
      </w:r>
    </w:p>
    <w:p w14:paraId="5DA5C1C7" w14:textId="03E14421" w:rsidR="00852DD3" w:rsidRDefault="00852DD3" w:rsidP="00327C16">
      <w:r>
        <w:t xml:space="preserve">The final I, individualised consideration, represents the leaders knowledge of their followers. The transformational leader does not take a one size fits all approach and instead knows the strengths and weaknesses of each of their followers. </w:t>
      </w:r>
      <w:r w:rsidR="0063353E">
        <w:t>The leader will support the individual as an individual and will work to develop their own personal skills as well as the team as a whole. Feedback and advice will be unique to each follower. This gives followers a sense of importance and purpose.</w:t>
      </w:r>
    </w:p>
    <w:p w14:paraId="66B07F2F" w14:textId="62A58699" w:rsidR="00E32CE7" w:rsidRDefault="00E32CE7" w:rsidP="00327C16"/>
    <w:p w14:paraId="04F6CD90" w14:textId="551DC9EB" w:rsidR="00573ABF" w:rsidRPr="00481E4F" w:rsidRDefault="00573ABF" w:rsidP="00573ABF">
      <w:pPr>
        <w:pStyle w:val="Heading3"/>
        <w:rPr>
          <w:sz w:val="24"/>
          <w:szCs w:val="24"/>
        </w:rPr>
      </w:pPr>
      <w:bookmarkStart w:id="10" w:name="_Toc218516732"/>
      <w:r>
        <w:rPr>
          <w:sz w:val="24"/>
          <w:szCs w:val="24"/>
        </w:rPr>
        <w:t>Adaptive leadership</w:t>
      </w:r>
      <w:bookmarkEnd w:id="10"/>
    </w:p>
    <w:p w14:paraId="2E732423" w14:textId="00847491" w:rsidR="00573ABF" w:rsidRDefault="00DF2BD1" w:rsidP="00327C16">
      <w:pPr>
        <w:rPr>
          <w:color w:val="FF0000"/>
        </w:rPr>
      </w:pPr>
      <w:r>
        <w:t xml:space="preserve">Adaptive leadership focuses on </w:t>
      </w:r>
      <w:r w:rsidR="0044243D">
        <w:t xml:space="preserve">the ability to adapt to challenges and prepare for the unknown. </w:t>
      </w:r>
      <w:r w:rsidR="001541C4">
        <w:t xml:space="preserve">It is especially beneficial when used in large organisations where </w:t>
      </w:r>
      <w:r w:rsidR="003B764B">
        <w:t xml:space="preserve">constant changes threaten routine. The theory was first introduced by </w:t>
      </w:r>
      <w:r w:rsidR="00255A8B">
        <w:t xml:space="preserve">Heifetz and was later developed </w:t>
      </w:r>
      <w:r w:rsidR="00F509F9">
        <w:t xml:space="preserve">in collaboration </w:t>
      </w:r>
      <w:r w:rsidR="00F509F9" w:rsidRPr="00C93796">
        <w:t xml:space="preserve">with </w:t>
      </w:r>
      <w:r w:rsidR="00944D42" w:rsidRPr="00C93796">
        <w:t xml:space="preserve">Linsky. </w:t>
      </w:r>
      <w:r w:rsidR="00730B04">
        <w:t xml:space="preserve">The theory has been developed over the years and </w:t>
      </w:r>
      <w:r w:rsidR="00C87532">
        <w:t>was later adapted into usable tools and framework</w:t>
      </w:r>
      <w:r w:rsidR="00513747">
        <w:t xml:space="preserve"> </w:t>
      </w:r>
      <w:r w:rsidR="00513747" w:rsidRPr="00C93796">
        <w:t xml:space="preserve">(Heifetz, Linsky &amp; </w:t>
      </w:r>
      <w:proofErr w:type="spellStart"/>
      <w:r w:rsidR="00513747" w:rsidRPr="00C93796">
        <w:t>Grashow</w:t>
      </w:r>
      <w:proofErr w:type="spellEnd"/>
      <w:r w:rsidR="00513747" w:rsidRPr="00C93796">
        <w:t>, 2009).</w:t>
      </w:r>
    </w:p>
    <w:p w14:paraId="470FF29D" w14:textId="66671C2E" w:rsidR="001E0E4D" w:rsidRDefault="00034BD3" w:rsidP="001417EC">
      <w:r>
        <w:rPr>
          <w:noProof/>
        </w:rPr>
        <mc:AlternateContent>
          <mc:Choice Requires="wps">
            <w:drawing>
              <wp:anchor distT="45720" distB="45720" distL="114300" distR="114300" simplePos="0" relativeHeight="251656195" behindDoc="0" locked="0" layoutInCell="1" allowOverlap="1" wp14:anchorId="3E473B72" wp14:editId="4E2526BA">
                <wp:simplePos x="0" y="0"/>
                <wp:positionH relativeFrom="column">
                  <wp:posOffset>3721100</wp:posOffset>
                </wp:positionH>
                <wp:positionV relativeFrom="paragraph">
                  <wp:posOffset>1268730</wp:posOffset>
                </wp:positionV>
                <wp:extent cx="1524000" cy="330200"/>
                <wp:effectExtent l="0" t="0" r="0" b="0"/>
                <wp:wrapNone/>
                <wp:docPr id="3231548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330200"/>
                        </a:xfrm>
                        <a:prstGeom prst="rect">
                          <a:avLst/>
                        </a:prstGeom>
                        <a:noFill/>
                        <a:ln w="9525">
                          <a:noFill/>
                          <a:miter lim="800000"/>
                          <a:headEnd/>
                          <a:tailEnd/>
                        </a:ln>
                      </wps:spPr>
                      <wps:txbx>
                        <w:txbxContent>
                          <w:p w14:paraId="680C3E45" w14:textId="1AEADB4F" w:rsidR="001E0E4D" w:rsidRDefault="001E0E4D" w:rsidP="001E0E4D">
                            <w:r>
                              <w:t>Negative Capability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473B72" id="Text Box 2" o:spid="_x0000_s1052" type="#_x0000_t202" style="position:absolute;margin-left:293pt;margin-top:99.9pt;width:120pt;height:26pt;z-index:25165619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" filled="f" stroked="f">
                <v:textbox>
                  <w:txbxContent>
                    <w:p w14:paraId="680C3E45" w14:textId="1AEADB4F" w:rsidR="001E0E4D" w:rsidRDefault="001E0E4D" w:rsidP="001E0E4D">
                      <w:r>
                        <w:t>Negative Capability</w:t>
                      </w:r>
                    </w:p>
                  </w:txbxContent>
                </v:textbox>
              </v:shape>
            </w:pict>
          </mc:Fallback>
        </mc:AlternateContent>
      </w:r>
      <w:r>
        <w:rPr>
          <w:noProof/>
        </w:rPr>
        <mc:AlternateContent>
          <mc:Choice Requires="wps">
            <w:drawing>
              <wp:anchor distT="45720" distB="45720" distL="114300" distR="114300" simplePos="0" relativeHeight="251656194" behindDoc="0" locked="0" layoutInCell="1" allowOverlap="1" wp14:anchorId="573AD08B" wp14:editId="3DFD9239">
                <wp:simplePos x="0" y="0"/>
                <wp:positionH relativeFrom="column">
                  <wp:posOffset>685800</wp:posOffset>
                </wp:positionH>
                <wp:positionV relativeFrom="paragraph">
                  <wp:posOffset>1236980</wp:posOffset>
                </wp:positionV>
                <wp:extent cx="1447800" cy="330200"/>
                <wp:effectExtent l="0" t="0" r="0" b="0"/>
                <wp:wrapNone/>
                <wp:docPr id="18530813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330200"/>
                        </a:xfrm>
                        <a:prstGeom prst="rect">
                          <a:avLst/>
                        </a:prstGeom>
                        <a:noFill/>
                        <a:ln w="9525">
                          <a:noFill/>
                          <a:miter lim="800000"/>
                          <a:headEnd/>
                          <a:tailEnd/>
                        </a:ln>
                      </wps:spPr>
                      <wps:txbx>
                        <w:txbxContent>
                          <w:p w14:paraId="455A0B27" w14:textId="554A6467" w:rsidR="001E0E4D" w:rsidRDefault="001E0E4D">
                            <w:r>
                              <w:t>Positive Capability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3AD08B" id="_x0000_s1053" type="#_x0000_t202" style="position:absolute;margin-left:54pt;margin-top:97.4pt;width:114pt;height:26pt;z-index:25165619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" filled="f" stroked="f">
                <v:textbox>
                  <w:txbxContent>
                    <w:p w14:paraId="455A0B27" w14:textId="554A6467" w:rsidR="001E0E4D" w:rsidRDefault="001E0E4D">
                      <w:r>
                        <w:t>Positive Capability</w:t>
                      </w:r>
                    </w:p>
                  </w:txbxContent>
                </v:textbox>
              </v:shape>
            </w:pict>
          </mc:Fallback>
        </mc:AlternateContent>
      </w:r>
      <w:r w:rsidR="00D72B74">
        <w:t>This style of leadership aims to focus on</w:t>
      </w:r>
      <w:r w:rsidR="001C2E3B">
        <w:t xml:space="preserve"> deeper and more complicated issues that an organisation might be facing. </w:t>
      </w:r>
      <w:r w:rsidR="00937260">
        <w:t xml:space="preserve">An adaptive leader will </w:t>
      </w:r>
      <w:r w:rsidR="002A6A69">
        <w:t>not view</w:t>
      </w:r>
      <w:r w:rsidR="003D33A9">
        <w:t xml:space="preserve"> failure as something inherently bad but will see it as an opportunity </w:t>
      </w:r>
      <w:r w:rsidR="000D7B85">
        <w:t xml:space="preserve">for learning and growth. </w:t>
      </w:r>
      <w:r w:rsidR="007019C9" w:rsidRPr="001A3785">
        <w:t>Goldsmith’s (</w:t>
      </w:r>
      <w:r w:rsidR="00C9653E" w:rsidRPr="001A3785">
        <w:t>2007)</w:t>
      </w:r>
      <w:r w:rsidR="00355E8F" w:rsidRPr="001A3785">
        <w:t xml:space="preserve"> </w:t>
      </w:r>
      <w:r w:rsidR="00355E8F">
        <w:t xml:space="preserve">positive vs negative capability model </w:t>
      </w:r>
      <w:r w:rsidR="006360FF">
        <w:t xml:space="preserve">(see below figure) </w:t>
      </w:r>
      <w:r w:rsidR="00804E78">
        <w:t xml:space="preserve">captures this idea and shows how </w:t>
      </w:r>
      <w:r w:rsidR="00DE2B43">
        <w:t xml:space="preserve">negative capability can be used </w:t>
      </w:r>
      <w:r w:rsidR="009645B5">
        <w:t>to adapt to challenges which are not routine or expected.</w:t>
      </w:r>
    </w:p>
    <w:p w14:paraId="613C4674" w14:textId="73FF68E5" w:rsidR="00034BD3" w:rsidRDefault="00034BD3" w:rsidP="00034BD3">
      <w:r>
        <w:rPr>
          <w:noProof/>
        </w:rPr>
        <w:drawing>
          <wp:anchor distT="0" distB="0" distL="114300" distR="114300" simplePos="0" relativeHeight="251671555" behindDoc="0" locked="0" layoutInCell="1" allowOverlap="1" wp14:anchorId="3DEB8134" wp14:editId="787A3AED">
            <wp:simplePos x="0" y="0"/>
            <wp:positionH relativeFrom="column">
              <wp:posOffset>3035300</wp:posOffset>
            </wp:positionH>
            <wp:positionV relativeFrom="paragraph">
              <wp:posOffset>81915</wp:posOffset>
            </wp:positionV>
            <wp:extent cx="2800350" cy="3060700"/>
            <wp:effectExtent l="0" t="0" r="19050" b="0"/>
            <wp:wrapNone/>
            <wp:docPr id="144880106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anchor>
        </w:drawing>
      </w:r>
      <w:r>
        <w:rPr>
          <w:noProof/>
        </w:rPr>
        <w:drawing>
          <wp:anchor distT="0" distB="0" distL="114300" distR="114300" simplePos="0" relativeHeight="251670531" behindDoc="0" locked="0" layoutInCell="1" allowOverlap="1" wp14:anchorId="37C278F2" wp14:editId="3E3DCEF9">
            <wp:simplePos x="0" y="0"/>
            <wp:positionH relativeFrom="column">
              <wp:posOffset>-38100</wp:posOffset>
            </wp:positionH>
            <wp:positionV relativeFrom="paragraph">
              <wp:posOffset>43815</wp:posOffset>
            </wp:positionV>
            <wp:extent cx="2800350" cy="3060700"/>
            <wp:effectExtent l="0" t="0" r="19050" b="0"/>
            <wp:wrapNone/>
            <wp:docPr id="5831244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anchor>
        </w:drawing>
      </w:r>
    </w:p>
    <w:p w14:paraId="074F2D10" w14:textId="1B4357BE" w:rsidR="00034BD3" w:rsidRDefault="00034BD3" w:rsidP="00034BD3"/>
    <w:p w14:paraId="0232D4F1" w14:textId="62B63D9E" w:rsidR="00034BD3" w:rsidRDefault="00034BD3" w:rsidP="00034BD3"/>
    <w:p w14:paraId="256D740A" w14:textId="1EBEFA51" w:rsidR="00034BD3" w:rsidRDefault="00034BD3" w:rsidP="001417EC"/>
    <w:p w14:paraId="4D72E463" w14:textId="77777777" w:rsidR="00034BD3" w:rsidRDefault="00034BD3" w:rsidP="001417EC"/>
    <w:p w14:paraId="50412A8A" w14:textId="77777777" w:rsidR="00034BD3" w:rsidRDefault="00034BD3" w:rsidP="001417EC"/>
    <w:p w14:paraId="6528EC0B" w14:textId="77777777" w:rsidR="00034BD3" w:rsidRDefault="00034BD3" w:rsidP="001417EC"/>
    <w:p w14:paraId="4E0FCDC2" w14:textId="77777777" w:rsidR="00034BD3" w:rsidRDefault="00034BD3" w:rsidP="001417EC"/>
    <w:p w14:paraId="2D9BB7C3" w14:textId="77777777" w:rsidR="00034BD3" w:rsidRDefault="00034BD3" w:rsidP="001417EC"/>
    <w:p w14:paraId="3616A2A6" w14:textId="6DF43E88" w:rsidR="001417EC" w:rsidRDefault="001417EC" w:rsidP="001417EC">
      <w:r>
        <w:lastRenderedPageBreak/>
        <w:t>Figure 3.</w:t>
      </w:r>
      <w:r w:rsidR="00B63D30">
        <w:t xml:space="preserve"> </w:t>
      </w:r>
      <w:r w:rsidR="00B63D30" w:rsidRPr="001A3785">
        <w:t xml:space="preserve">Adapted from </w:t>
      </w:r>
      <w:r w:rsidR="00C73F16" w:rsidRPr="001A3785">
        <w:t>Goldsmith (2007).</w:t>
      </w:r>
    </w:p>
    <w:p w14:paraId="7390AE8D" w14:textId="160D4505" w:rsidR="006638BF" w:rsidRDefault="00260051" w:rsidP="001417EC">
      <w:r>
        <w:t xml:space="preserve">Both positive and negative capability have their places, </w:t>
      </w:r>
      <w:r w:rsidR="001D08AB">
        <w:t xml:space="preserve">and the adaptable </w:t>
      </w:r>
      <w:r w:rsidR="00416D7E">
        <w:t xml:space="preserve">leader will be able to decide when each is appropriate. </w:t>
      </w:r>
      <w:r w:rsidR="0070293A">
        <w:t xml:space="preserve">Positive capability </w:t>
      </w:r>
      <w:r w:rsidR="00745DFE">
        <w:t xml:space="preserve">can be used for routine issues, </w:t>
      </w:r>
      <w:r w:rsidR="00D3274A">
        <w:t xml:space="preserve">it focuses on </w:t>
      </w:r>
      <w:r w:rsidR="006D6967">
        <w:t>control and comfort.</w:t>
      </w:r>
      <w:r w:rsidR="00C36BE3">
        <w:t xml:space="preserve"> Generally, </w:t>
      </w:r>
      <w:r w:rsidR="0036648A">
        <w:t>challenges</w:t>
      </w:r>
      <w:r w:rsidR="00C36BE3">
        <w:t xml:space="preserve"> being addresses in this way are not new issues, they are </w:t>
      </w:r>
      <w:r w:rsidR="0036648A">
        <w:t xml:space="preserve">able to be solved </w:t>
      </w:r>
      <w:r w:rsidR="00780604">
        <w:t xml:space="preserve">with proven solutions. Negative capability on the other hand requires </w:t>
      </w:r>
      <w:r w:rsidR="00C237E1">
        <w:t xml:space="preserve">an individual to be able to let go of the control and adapt to the situation. This will be used in instances of new and complicated challenges. The adaptive leader will show humility and </w:t>
      </w:r>
      <w:r w:rsidR="00F21E5A">
        <w:t>be innovative when addressing these challenges.</w:t>
      </w:r>
    </w:p>
    <w:p w14:paraId="7FD5D8D5" w14:textId="06059EDD" w:rsidR="00FA5946" w:rsidRDefault="00700F9F" w:rsidP="00B318D5">
      <w:r>
        <w:t xml:space="preserve">Adaptive leadership was </w:t>
      </w:r>
      <w:r w:rsidR="00E05007">
        <w:t>incredibly</w:t>
      </w:r>
      <w:r>
        <w:t xml:space="preserve"> important during the COVID-19 pandemic, organisations had to be adaptable and were unable to use routine solutions because there was no routine available. </w:t>
      </w:r>
      <w:r w:rsidR="00FA5946" w:rsidRPr="002012C9">
        <w:t xml:space="preserve">Clements (2025) </w:t>
      </w:r>
      <w:r w:rsidR="00FA5946">
        <w:t xml:space="preserve">reports that </w:t>
      </w:r>
      <w:r w:rsidR="0060541A">
        <w:t xml:space="preserve">Zoom </w:t>
      </w:r>
      <w:r w:rsidR="00744ADD">
        <w:t xml:space="preserve">needed to be adaptable not during the pandemic where is saw a quick and major increase in popularity but </w:t>
      </w:r>
      <w:r w:rsidR="005B0611">
        <w:t xml:space="preserve">post pandemic when usage quickly fell. CEO Eric Yuan knew that Zoom could not continue with </w:t>
      </w:r>
      <w:r w:rsidR="008B0017">
        <w:t>its</w:t>
      </w:r>
      <w:r w:rsidR="005B0611">
        <w:t xml:space="preserve"> set growth plan and quickly adapted</w:t>
      </w:r>
      <w:r w:rsidR="00CF403F">
        <w:t xml:space="preserve">. Criticism from employees was welcomed and </w:t>
      </w:r>
      <w:r w:rsidR="00207C86">
        <w:t>Yuan took a public 98% pay cut</w:t>
      </w:r>
      <w:r w:rsidR="00B009A2">
        <w:t xml:space="preserve"> while taking heavy accountability for his mistakes</w:t>
      </w:r>
      <w:r w:rsidR="00207C86">
        <w:t>.</w:t>
      </w:r>
      <w:r w:rsidR="00544C8E">
        <w:t xml:space="preserve"> Unfortunately, Zoom decided to cut 1,300 employees but </w:t>
      </w:r>
      <w:r w:rsidR="00971489">
        <w:t xml:space="preserve">this was done in a very transparent and empathetic, and Yuan has since </w:t>
      </w:r>
      <w:r w:rsidR="00CE26F1">
        <w:t xml:space="preserve">refocused Zoom on their goal as a business. </w:t>
      </w:r>
      <w:r w:rsidR="00CD4A36">
        <w:t xml:space="preserve">The transparency and accountability shown are very clear signs of an adaptable leader and though the business did </w:t>
      </w:r>
      <w:r w:rsidR="0068714B">
        <w:t xml:space="preserve">not go through the situation unscathed, the action that Yuan decided to take has created a more resilient and prepared </w:t>
      </w:r>
      <w:r w:rsidR="00B27D5F">
        <w:t>business.</w:t>
      </w:r>
      <w:r w:rsidR="00FA5946">
        <w:t xml:space="preserve"> </w:t>
      </w:r>
    </w:p>
    <w:p w14:paraId="6DE30B32" w14:textId="77777777" w:rsidR="00FA5946" w:rsidRPr="001417EC" w:rsidRDefault="00FA5946" w:rsidP="001417EC"/>
    <w:p w14:paraId="6812A6A9" w14:textId="24886142" w:rsidR="00573ABF" w:rsidRPr="00481E4F" w:rsidRDefault="00573ABF" w:rsidP="00573ABF">
      <w:pPr>
        <w:pStyle w:val="Heading3"/>
        <w:rPr>
          <w:sz w:val="24"/>
          <w:szCs w:val="24"/>
        </w:rPr>
      </w:pPr>
      <w:bookmarkStart w:id="11" w:name="_Toc218516733"/>
      <w:r>
        <w:rPr>
          <w:sz w:val="24"/>
          <w:szCs w:val="24"/>
        </w:rPr>
        <w:t>Empowering</w:t>
      </w:r>
      <w:r w:rsidRPr="00481E4F">
        <w:rPr>
          <w:sz w:val="24"/>
          <w:szCs w:val="24"/>
        </w:rPr>
        <w:t xml:space="preserve"> leadership</w:t>
      </w:r>
      <w:bookmarkEnd w:id="11"/>
    </w:p>
    <w:p w14:paraId="785B77DF" w14:textId="60663181" w:rsidR="00573ABF" w:rsidRDefault="00E61B2D" w:rsidP="00327C16">
      <w:r>
        <w:t>A leader following the empowering leadership style wi</w:t>
      </w:r>
      <w:r w:rsidR="00F07036">
        <w:t xml:space="preserve">ll </w:t>
      </w:r>
      <w:r w:rsidR="00387B44">
        <w:t xml:space="preserve">share some of their power with their </w:t>
      </w:r>
      <w:r w:rsidR="00161D2E">
        <w:t xml:space="preserve">followers, thus empowering their followers to make decisions and take initiative. </w:t>
      </w:r>
      <w:r w:rsidR="00EB4303">
        <w:t xml:space="preserve">The leader is still involved and supportive of their followers but gives them the autonomy to </w:t>
      </w:r>
      <w:r w:rsidR="00CD2B25">
        <w:t xml:space="preserve">develop </w:t>
      </w:r>
      <w:r w:rsidR="007B0082">
        <w:t xml:space="preserve">and act without fear of repercussion. </w:t>
      </w:r>
      <w:r w:rsidR="00A52B6E">
        <w:t>For empowering leadership to work, the leader must have trust in their followers and their decisions</w:t>
      </w:r>
      <w:r w:rsidR="00E42AA2">
        <w:t>. It is vital that the leader does not blame or punish the</w:t>
      </w:r>
      <w:r w:rsidR="001E1242">
        <w:t>ir</w:t>
      </w:r>
      <w:r w:rsidR="00E42AA2">
        <w:t xml:space="preserve"> followers for mistakes</w:t>
      </w:r>
      <w:r w:rsidR="001E1242">
        <w:t xml:space="preserve"> but instead supports them in solving issues without blame.</w:t>
      </w:r>
    </w:p>
    <w:p w14:paraId="33320B7F" w14:textId="0D5C090F" w:rsidR="00573ABF" w:rsidRDefault="00B34E66" w:rsidP="00940F82">
      <w:r>
        <w:t xml:space="preserve">Followers of a leader following this style will </w:t>
      </w:r>
      <w:r w:rsidR="00420494">
        <w:t xml:space="preserve">have interesting and meaningful tasks, have clear reasons for their work, </w:t>
      </w:r>
      <w:r w:rsidR="00B8272A">
        <w:t xml:space="preserve">have the knowledge and skill needed to complete the work and have access to essential resources and information needed to complete the </w:t>
      </w:r>
      <w:r w:rsidR="00B8272A" w:rsidRPr="00192720">
        <w:t xml:space="preserve">work (Yukl, </w:t>
      </w:r>
      <w:r w:rsidR="00A3541D" w:rsidRPr="00192720">
        <w:t>2012).</w:t>
      </w:r>
      <w:r w:rsidR="00BE55A9" w:rsidRPr="00192720">
        <w:t xml:space="preserve"> </w:t>
      </w:r>
      <w:r w:rsidR="00B45988" w:rsidRPr="00192720">
        <w:t xml:space="preserve">Yukl </w:t>
      </w:r>
      <w:r w:rsidR="00B45988" w:rsidRPr="004213F7">
        <w:t xml:space="preserve">notes the benefits </w:t>
      </w:r>
      <w:r w:rsidR="00186476" w:rsidRPr="004213F7">
        <w:t xml:space="preserve">of empowering leadership </w:t>
      </w:r>
      <w:r w:rsidR="00966879" w:rsidRPr="004213F7">
        <w:t xml:space="preserve">as being the improvement of task decision quality, </w:t>
      </w:r>
      <w:r w:rsidR="0029740D" w:rsidRPr="004213F7">
        <w:t xml:space="preserve">more commitment to the implementation of decisions, </w:t>
      </w:r>
      <w:r w:rsidR="004213F7" w:rsidRPr="004213F7">
        <w:t>greater job and leader satisfaction and overall better work performance.</w:t>
      </w:r>
    </w:p>
    <w:p w14:paraId="4CC6040A" w14:textId="77777777" w:rsidR="00940F82" w:rsidRDefault="00940F82" w:rsidP="00940F82"/>
    <w:p w14:paraId="60DBAF6C" w14:textId="692A1118" w:rsidR="00573ABF" w:rsidRDefault="00573ABF" w:rsidP="00573ABF">
      <w:pPr>
        <w:pStyle w:val="Heading3"/>
        <w:rPr>
          <w:sz w:val="24"/>
          <w:szCs w:val="24"/>
        </w:rPr>
      </w:pPr>
      <w:bookmarkStart w:id="12" w:name="_Toc218516734"/>
      <w:r>
        <w:rPr>
          <w:sz w:val="24"/>
          <w:szCs w:val="24"/>
        </w:rPr>
        <w:lastRenderedPageBreak/>
        <w:t>Distributed</w:t>
      </w:r>
      <w:r w:rsidRPr="00481E4F">
        <w:rPr>
          <w:sz w:val="24"/>
          <w:szCs w:val="24"/>
        </w:rPr>
        <w:t xml:space="preserve"> leadership</w:t>
      </w:r>
      <w:bookmarkEnd w:id="12"/>
    </w:p>
    <w:p w14:paraId="39050430" w14:textId="24BED5D9" w:rsidR="00C61B18" w:rsidRPr="00C61B18" w:rsidRDefault="000F1F8D" w:rsidP="00C61B18">
      <w:pPr>
        <w:rPr>
          <w:color w:val="FF0000"/>
        </w:rPr>
      </w:pPr>
      <w:r>
        <w:t xml:space="preserve">Distributed leadership can often be observed in large organisations such as </w:t>
      </w:r>
      <w:r w:rsidR="001D0E6C">
        <w:t xml:space="preserve">education or public services. </w:t>
      </w:r>
      <w:r w:rsidR="0058604F">
        <w:t xml:space="preserve">This style of leadership </w:t>
      </w:r>
      <w:r w:rsidR="002D2C54">
        <w:t xml:space="preserve">does not have one leader </w:t>
      </w:r>
      <w:r w:rsidR="000B70F7">
        <w:t>but instead leadership is shared across teams and individuals</w:t>
      </w:r>
      <w:r w:rsidR="00D26889">
        <w:t>.</w:t>
      </w:r>
      <w:r w:rsidR="00DA265E">
        <w:t xml:space="preserve"> This style of leadership requires high levels of communication between individuals </w:t>
      </w:r>
      <w:r w:rsidR="009B5742">
        <w:t xml:space="preserve">for collaborative and collective decision making. </w:t>
      </w:r>
      <w:r w:rsidR="00CC6F6F">
        <w:t>Although organisation</w:t>
      </w:r>
      <w:r w:rsidR="009C5691">
        <w:t xml:space="preserve">al structures often appear to use this style of leadership, </w:t>
      </w:r>
      <w:r w:rsidR="00C03CB0">
        <w:t>team leaders and decision makers must work together to</w:t>
      </w:r>
      <w:r w:rsidR="009B6344">
        <w:t xml:space="preserve"> effectively use distributed leadership and avoid becoming several separate teams</w:t>
      </w:r>
      <w:r w:rsidR="0026783B">
        <w:t xml:space="preserve"> (</w:t>
      </w:r>
      <w:r w:rsidR="00E32272" w:rsidRPr="0021129B">
        <w:t xml:space="preserve">Spillane, </w:t>
      </w:r>
      <w:r w:rsidR="0021129B" w:rsidRPr="0021129B">
        <w:t>2005</w:t>
      </w:r>
      <w:r w:rsidR="00DA0105" w:rsidRPr="0021129B">
        <w:t xml:space="preserve">). </w:t>
      </w:r>
    </w:p>
    <w:p w14:paraId="79545CAF" w14:textId="16E27B96" w:rsidR="00DA0105" w:rsidRDefault="001F576F" w:rsidP="00940F82">
      <w:r>
        <w:rPr>
          <w:noProof/>
        </w:rPr>
        <mc:AlternateContent>
          <mc:Choice Requires="wpg">
            <w:drawing>
              <wp:anchor distT="0" distB="0" distL="114300" distR="114300" simplePos="0" relativeHeight="251669507" behindDoc="0" locked="0" layoutInCell="1" allowOverlap="1" wp14:anchorId="1083D978" wp14:editId="750F152B">
                <wp:simplePos x="0" y="0"/>
                <wp:positionH relativeFrom="column">
                  <wp:posOffset>-57150</wp:posOffset>
                </wp:positionH>
                <wp:positionV relativeFrom="paragraph">
                  <wp:posOffset>319405</wp:posOffset>
                </wp:positionV>
                <wp:extent cx="5605780" cy="3022600"/>
                <wp:effectExtent l="0" t="19050" r="13970" b="6350"/>
                <wp:wrapNone/>
                <wp:docPr id="758542653" name="Group 4"/>
                <wp:cNvGraphicFramePr/>
                <a:graphic xmlns:a="http://schemas.openxmlformats.org/drawingml/2006/main">
                  <a:graphicData uri="http://schemas.microsoft.com/office/word/2010/wordprocessingGroup">
                    <wpg:wgp>
                      <wpg:cNvGrpSpPr/>
                      <wpg:grpSpPr>
                        <a:xfrm>
                          <a:off x="0" y="0"/>
                          <a:ext cx="5605780" cy="3022600"/>
                          <a:chOff x="0" y="0"/>
                          <a:chExt cx="5605780" cy="3022600"/>
                        </a:xfrm>
                      </wpg:grpSpPr>
                      <wpg:grpSp>
                        <wpg:cNvPr id="1296292131" name="Group 3"/>
                        <wpg:cNvGrpSpPr/>
                        <wpg:grpSpPr>
                          <a:xfrm>
                            <a:off x="0" y="0"/>
                            <a:ext cx="5605780" cy="3022600"/>
                            <a:chOff x="0" y="0"/>
                            <a:chExt cx="5605780" cy="3022600"/>
                          </a:xfrm>
                        </wpg:grpSpPr>
                        <wps:wsp>
                          <wps:cNvPr id="624789952" name="Isosceles Triangle 1"/>
                          <wps:cNvSpPr/>
                          <wps:spPr>
                            <a:xfrm>
                              <a:off x="3321050" y="0"/>
                              <a:ext cx="2253456" cy="1943100"/>
                            </a:xfrm>
                            <a:prstGeom prst="triangle">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85702508" name="Isosceles Triangle 1"/>
                          <wps:cNvSpPr/>
                          <wps:spPr>
                            <a:xfrm>
                              <a:off x="2501900" y="241300"/>
                              <a:ext cx="2253456" cy="1943100"/>
                            </a:xfrm>
                            <a:prstGeom prst="triangle">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441435" name="Isosceles Triangle 1"/>
                          <wps:cNvSpPr/>
                          <wps:spPr>
                            <a:xfrm>
                              <a:off x="1612900" y="539750"/>
                              <a:ext cx="2253456" cy="1943100"/>
                            </a:xfrm>
                            <a:prstGeom prst="triangle">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81083127" name="Isosceles Triangle 1"/>
                          <wps:cNvSpPr/>
                          <wps:spPr>
                            <a:xfrm>
                              <a:off x="717550" y="844550"/>
                              <a:ext cx="2253456" cy="1943100"/>
                            </a:xfrm>
                            <a:prstGeom prst="triangle">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65927908" name="Text Box 2"/>
                          <wps:cNvSpPr txBox="1">
                            <a:spLocks noChangeArrowheads="1"/>
                          </wps:cNvSpPr>
                          <wps:spPr bwMode="auto">
                            <a:xfrm>
                              <a:off x="1454150" y="609600"/>
                              <a:ext cx="958850" cy="304800"/>
                            </a:xfrm>
                            <a:prstGeom prst="rect">
                              <a:avLst/>
                            </a:prstGeom>
                            <a:noFill/>
                            <a:ln w="9525">
                              <a:noFill/>
                              <a:miter lim="800000"/>
                              <a:headEnd/>
                              <a:tailEnd/>
                            </a:ln>
                          </wps:spPr>
                          <wps:txbx>
                            <w:txbxContent>
                              <w:p w14:paraId="00CD36A5" w14:textId="4FDA13BC" w:rsidR="00C7196F" w:rsidRDefault="00C7196F">
                                <w:r>
                                  <w:t>Leaders</w:t>
                                </w:r>
                              </w:p>
                            </w:txbxContent>
                          </wps:txbx>
                          <wps:bodyPr rot="0" vert="horz" wrap="square" lIns="91440" tIns="45720" rIns="91440" bIns="45720" anchor="t" anchorCtr="0">
                            <a:noAutofit/>
                          </wps:bodyPr>
                        </wps:wsp>
                        <wps:wsp>
                          <wps:cNvPr id="14910128" name="Text Box 2"/>
                          <wps:cNvSpPr txBox="1">
                            <a:spLocks noChangeArrowheads="1"/>
                          </wps:cNvSpPr>
                          <wps:spPr bwMode="auto">
                            <a:xfrm>
                              <a:off x="2908300" y="2717800"/>
                              <a:ext cx="958850" cy="304800"/>
                            </a:xfrm>
                            <a:prstGeom prst="rect">
                              <a:avLst/>
                            </a:prstGeom>
                            <a:noFill/>
                            <a:ln w="9525">
                              <a:noFill/>
                              <a:miter lim="800000"/>
                              <a:headEnd/>
                              <a:tailEnd/>
                            </a:ln>
                          </wps:spPr>
                          <wps:txbx>
                            <w:txbxContent>
                              <w:p w14:paraId="0FEC1E77" w14:textId="1BD5C78F" w:rsidR="00C7196F" w:rsidRDefault="0090455B" w:rsidP="00C7196F">
                                <w:r>
                                  <w:t>Followers</w:t>
                                </w:r>
                              </w:p>
                            </w:txbxContent>
                          </wps:txbx>
                          <wps:bodyPr rot="0" vert="horz" wrap="square" lIns="91440" tIns="45720" rIns="91440" bIns="45720" anchor="t" anchorCtr="0">
                            <a:noAutofit/>
                          </wps:bodyPr>
                        </wps:wsp>
                        <wps:wsp>
                          <wps:cNvPr id="1515075734" name="Text Box 2"/>
                          <wps:cNvSpPr txBox="1">
                            <a:spLocks noChangeArrowheads="1"/>
                          </wps:cNvSpPr>
                          <wps:spPr bwMode="auto">
                            <a:xfrm>
                              <a:off x="0" y="2692400"/>
                              <a:ext cx="958850" cy="304800"/>
                            </a:xfrm>
                            <a:prstGeom prst="rect">
                              <a:avLst/>
                            </a:prstGeom>
                            <a:noFill/>
                            <a:ln w="9525">
                              <a:noFill/>
                              <a:miter lim="800000"/>
                              <a:headEnd/>
                              <a:tailEnd/>
                            </a:ln>
                          </wps:spPr>
                          <wps:txbx>
                            <w:txbxContent>
                              <w:p w14:paraId="3E0E3E00" w14:textId="7A45FA0C" w:rsidR="0090455B" w:rsidRDefault="0090455B" w:rsidP="0090455B">
                                <w:r>
                                  <w:t>Situation</w:t>
                                </w:r>
                              </w:p>
                            </w:txbxContent>
                          </wps:txbx>
                          <wps:bodyPr rot="0" vert="horz" wrap="square" lIns="91440" tIns="45720" rIns="91440" bIns="45720" anchor="t" anchorCtr="0">
                            <a:noAutofit/>
                          </wps:bodyPr>
                        </wps:wsp>
                        <wps:wsp>
                          <wps:cNvPr id="660322992" name="Text Box 2"/>
                          <wps:cNvSpPr txBox="1">
                            <a:spLocks noChangeArrowheads="1"/>
                          </wps:cNvSpPr>
                          <wps:spPr bwMode="auto">
                            <a:xfrm>
                              <a:off x="1193800" y="1784350"/>
                              <a:ext cx="1276350" cy="641350"/>
                            </a:xfrm>
                            <a:prstGeom prst="rect">
                              <a:avLst/>
                            </a:prstGeom>
                            <a:noFill/>
                            <a:ln w="9525">
                              <a:noFill/>
                              <a:miter lim="800000"/>
                              <a:headEnd/>
                              <a:tailEnd/>
                            </a:ln>
                          </wps:spPr>
                          <wps:txbx>
                            <w:txbxContent>
                              <w:p w14:paraId="44BE41C7" w14:textId="725B6ADA" w:rsidR="0090455B" w:rsidRDefault="0090455B" w:rsidP="0090455B">
                                <w:pPr>
                                  <w:jc w:val="center"/>
                                </w:pPr>
                                <w:r>
                                  <w:t>Leadership</w:t>
                                </w:r>
                                <w:r>
                                  <w:br/>
                                  <w:t>Practice</w:t>
                                </w:r>
                              </w:p>
                            </w:txbxContent>
                          </wps:txbx>
                          <wps:bodyPr rot="0" vert="horz" wrap="square" lIns="91440" tIns="45720" rIns="91440" bIns="45720" anchor="t" anchorCtr="0">
                            <a:noAutofit/>
                          </wps:bodyPr>
                        </wps:wsp>
                        <wps:wsp>
                          <wps:cNvPr id="1421129697" name="Arrow: Right 2"/>
                          <wps:cNvSpPr/>
                          <wps:spPr>
                            <a:xfrm rot="19798837">
                              <a:off x="2730500" y="1676400"/>
                              <a:ext cx="2875280" cy="437664"/>
                            </a:xfrm>
                            <a:prstGeom prst="rightArrow">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8147599" name="Text Box 2"/>
                          <wps:cNvSpPr txBox="1">
                            <a:spLocks noChangeArrowheads="1"/>
                          </wps:cNvSpPr>
                          <wps:spPr bwMode="auto">
                            <a:xfrm rot="19737970">
                              <a:off x="2933700" y="1308100"/>
                              <a:ext cx="1602105" cy="30289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695E2AC4" w14:textId="69FE585C" w:rsidR="00C52207" w:rsidRDefault="00C52207" w:rsidP="00C52207">
                                <w:pPr>
                                  <w:jc w:val="center"/>
                                </w:pPr>
                                <w:r>
                                  <w:t>Leadership Practice</w:t>
                                </w:r>
                              </w:p>
                            </w:txbxContent>
                          </wps:txbx>
                          <wps:bodyPr rot="0" vert="horz" wrap="square" lIns="91440" tIns="45720" rIns="91440" bIns="45720" anchor="t" anchorCtr="0">
                            <a:noAutofit/>
                          </wps:bodyPr>
                        </wps:wsp>
                      </wpg:grpSp>
                      <wps:wsp>
                        <wps:cNvPr id="655672717" name="Text Box 2"/>
                        <wps:cNvSpPr txBox="1">
                          <a:spLocks noChangeArrowheads="1"/>
                        </wps:cNvSpPr>
                        <wps:spPr bwMode="auto">
                          <a:xfrm rot="19737970">
                            <a:off x="3822700" y="1670050"/>
                            <a:ext cx="958850" cy="304800"/>
                          </a:xfrm>
                          <a:prstGeom prst="rect">
                            <a:avLst/>
                          </a:prstGeom>
                          <a:noFill/>
                          <a:ln w="9525">
                            <a:noFill/>
                            <a:miter lim="800000"/>
                            <a:headEnd/>
                            <a:tailEnd/>
                          </a:ln>
                        </wps:spPr>
                        <wps:txbx>
                          <w:txbxContent>
                            <w:p w14:paraId="04153ED7" w14:textId="5EAAD494" w:rsidR="007326CE" w:rsidRDefault="007326CE" w:rsidP="007326CE">
                              <w:r>
                                <w:t>Time</w:t>
                              </w:r>
                            </w:p>
                          </w:txbxContent>
                        </wps:txbx>
                        <wps:bodyPr rot="0" vert="horz" wrap="square" lIns="91440" tIns="45720" rIns="91440" bIns="45720" anchor="t" anchorCtr="0">
                          <a:noAutofit/>
                        </wps:bodyPr>
                      </wps:wsp>
                    </wpg:wgp>
                  </a:graphicData>
                </a:graphic>
              </wp:anchor>
            </w:drawing>
          </mc:Choice>
          <mc:Fallback>
            <w:pict>
              <v:group w14:anchorId="1083D978" id="Group 4" o:spid="_x0000_s1054" style="position:absolute;margin-left:-4.5pt;margin-top:25.15pt;width:441.4pt;height:238pt;z-index:251669507" coordsize="56057,302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">
                <v:group id="_x0000_s1055" style="position:absolute;width:56057;height:30226" coordsize="56057,302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56" type="#_x0000_t5" style="position:absolute;left:33210;width:22535;height:19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" fillcolor="white [3201]" strokecolor="#156082 [3204]" strokeweight="1pt"/>
                  <v:shape id="Isosceles Triangle 1" o:spid="_x0000_s1057" type="#_x0000_t5" style="position:absolute;left:25019;top:2413;width:22534;height:19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" fillcolor="white [3201]" strokecolor="#156082 [3204]" strokeweight="1pt"/>
                  <v:shape id="Isosceles Triangle 1" o:spid="_x0000_s1058" type="#_x0000_t5" style="position:absolute;left:16129;top:5397;width:22534;height:19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" fillcolor="white [3201]" strokecolor="#156082 [3204]" strokeweight="1pt"/>
                  <v:shape id="Isosceles Triangle 1" o:spid="_x0000_s1059" type="#_x0000_t5" style="position:absolute;left:7175;top:8445;width:22535;height:19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" fillcolor="white [3201]" strokecolor="#156082 [3204]" strokeweight="1pt"/>
                  <v:shape id="_x0000_s1060" type="#_x0000_t202" style="position:absolute;left:14541;top:6096;width:9589;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" filled="f" stroked="f">
                    <v:textbox>
                      <w:txbxContent>
                        <w:p w14:paraId="00CD36A5" w14:textId="4FDA13BC" w:rsidR="00C7196F" w:rsidRDefault="00C7196F">
                          <w:r>
                            <w:t>Leaders</w:t>
                          </w:r>
                        </w:p>
                      </w:txbxContent>
                    </v:textbox>
                  </v:shape>
                  <v:shape id="_x0000_s1061" type="#_x0000_t202" style="position:absolute;left:29083;top:27178;width:9588;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" filled="f" stroked="f">
                    <v:textbox>
                      <w:txbxContent>
                        <w:p w14:paraId="0FEC1E77" w14:textId="1BD5C78F" w:rsidR="00C7196F" w:rsidRDefault="0090455B" w:rsidP="00C7196F">
                          <w:r>
                            <w:t>Followers</w:t>
                          </w:r>
                        </w:p>
                      </w:txbxContent>
                    </v:textbox>
                  </v:shape>
                  <v:shape id="_x0000_s1062" type="#_x0000_t202" style="position:absolute;top:26924;width:9588;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" filled="f" stroked="f">
                    <v:textbox>
                      <w:txbxContent>
                        <w:p w14:paraId="3E0E3E00" w14:textId="7A45FA0C" w:rsidR="0090455B" w:rsidRDefault="0090455B" w:rsidP="0090455B">
                          <w:r>
                            <w:t>Situation</w:t>
                          </w:r>
                        </w:p>
                      </w:txbxContent>
                    </v:textbox>
                  </v:shape>
                  <v:shape id="_x0000_s1063" type="#_x0000_t202" style="position:absolute;left:11938;top:17843;width:12763;height:6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" filled="f" stroked="f">
                    <v:textbox>
                      <w:txbxContent>
                        <w:p w14:paraId="44BE41C7" w14:textId="725B6ADA" w:rsidR="0090455B" w:rsidRDefault="0090455B" w:rsidP="0090455B">
                          <w:pPr>
                            <w:jc w:val="center"/>
                          </w:pPr>
                          <w:r>
                            <w:t>Leadership</w:t>
                          </w:r>
                          <w:r>
                            <w:br/>
                            <w:t>Practice</w:t>
                          </w:r>
                        </w:p>
                      </w:txbxContent>
                    </v:textbox>
                  </v:shape>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64" type="#_x0000_t13" style="position:absolute;left:27305;top:16764;width:28752;height:4376;rotation:-196735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" adj="19956" fillcolor="white [3201]" strokecolor="#156082 [3204]" strokeweight="1pt"/>
                  <v:shape id="_x0000_s1065" type="#_x0000_t202" style="position:absolute;left:29337;top:13081;width:16021;height:3028;rotation:-2033833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" fillcolor="white [3201]" strokecolor="#156082 [3204]" strokeweight="1pt">
                    <v:textbox>
                      <w:txbxContent>
                        <w:p w14:paraId="695E2AC4" w14:textId="69FE585C" w:rsidR="00C52207" w:rsidRDefault="00C52207" w:rsidP="00C52207">
                          <w:pPr>
                            <w:jc w:val="center"/>
                          </w:pPr>
                          <w:r>
                            <w:t>Leadership Practice</w:t>
                          </w:r>
                        </w:p>
                      </w:txbxContent>
                    </v:textbox>
                  </v:shape>
                </v:group>
                <v:shape id="_x0000_s1066" type="#_x0000_t202" style="position:absolute;left:38227;top:16700;width:9588;height:3048;rotation:-2033833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" filled="f" stroked="f">
                  <v:textbox>
                    <w:txbxContent>
                      <w:p w14:paraId="04153ED7" w14:textId="5EAAD494" w:rsidR="007326CE" w:rsidRDefault="007326CE" w:rsidP="007326CE">
                        <w:r>
                          <w:t>Time</w:t>
                        </w:r>
                      </w:p>
                    </w:txbxContent>
                  </v:textbox>
                </v:shape>
              </v:group>
            </w:pict>
          </mc:Fallback>
        </mc:AlternateContent>
      </w:r>
    </w:p>
    <w:p w14:paraId="710D4D29" w14:textId="14ED59FA" w:rsidR="00C7196F" w:rsidRDefault="00C7196F" w:rsidP="00940F82"/>
    <w:p w14:paraId="511273B9" w14:textId="2224F47C" w:rsidR="00C7196F" w:rsidRDefault="00C7196F" w:rsidP="00940F82"/>
    <w:p w14:paraId="156848D9" w14:textId="3B1B8093" w:rsidR="00C7196F" w:rsidRPr="00DA0105" w:rsidRDefault="00C7196F" w:rsidP="00940F82"/>
    <w:p w14:paraId="61E4DA1E" w14:textId="7D7326B8" w:rsidR="00327C25" w:rsidRPr="00940F82" w:rsidRDefault="00327C25" w:rsidP="00940F82"/>
    <w:p w14:paraId="08B69E18" w14:textId="47C01371" w:rsidR="00573ABF" w:rsidRDefault="00573ABF" w:rsidP="00327C16"/>
    <w:p w14:paraId="67D561A8" w14:textId="1650A4E1" w:rsidR="00C7196F" w:rsidRDefault="00C7196F" w:rsidP="00327C16"/>
    <w:p w14:paraId="0D6FB803" w14:textId="18CAFC45" w:rsidR="00C7196F" w:rsidRDefault="00C7196F" w:rsidP="00327C16"/>
    <w:p w14:paraId="321CE001" w14:textId="6BF509B0" w:rsidR="00C7196F" w:rsidRDefault="00C7196F" w:rsidP="00327C16"/>
    <w:p w14:paraId="5951727B" w14:textId="3F6EA449" w:rsidR="00573ABF" w:rsidRDefault="00573ABF" w:rsidP="00327C16"/>
    <w:p w14:paraId="247293B7" w14:textId="77777777" w:rsidR="00C7196F" w:rsidRDefault="00C7196F" w:rsidP="00327C16"/>
    <w:p w14:paraId="150E8068" w14:textId="77777777" w:rsidR="00C7196F" w:rsidRDefault="00C7196F" w:rsidP="00327C16"/>
    <w:p w14:paraId="36110A2D" w14:textId="0DD95008" w:rsidR="00D55D1E" w:rsidRDefault="00D55D1E" w:rsidP="00327C16">
      <w:r>
        <w:t xml:space="preserve">Figure 4. </w:t>
      </w:r>
      <w:r w:rsidR="00F03F86">
        <w:t xml:space="preserve">Adapted from </w:t>
      </w:r>
      <w:r w:rsidR="0021129B">
        <w:t>Spillane (2005</w:t>
      </w:r>
      <w:r w:rsidR="00F31606">
        <w:t>)</w:t>
      </w:r>
    </w:p>
    <w:p w14:paraId="5D89F5A1" w14:textId="11BB0A9B" w:rsidR="00D55D1E" w:rsidRDefault="001F1E60" w:rsidP="00F63AE2">
      <w:r>
        <w:t xml:space="preserve">The above figure visualises distributed leadership. </w:t>
      </w:r>
      <w:r w:rsidR="00462EBC">
        <w:t>In this model, leadership practice is not something that is done by one individual but is a series of decisions made by leaders, followers and the situation</w:t>
      </w:r>
      <w:r w:rsidR="001F6C9C">
        <w:t xml:space="preserve">. The time represents that although the followers, situation and leaders may change, the </w:t>
      </w:r>
      <w:r w:rsidR="009045FE">
        <w:t xml:space="preserve">leadership </w:t>
      </w:r>
      <w:r w:rsidR="00926EFA">
        <w:t xml:space="preserve">practice is still </w:t>
      </w:r>
      <w:r w:rsidR="00A97CB1">
        <w:t xml:space="preserve">done by the collective. This style of leadership can be beneficial in complicated organisational structures such as Wrexham County Borough Council where </w:t>
      </w:r>
      <w:r w:rsidR="00F63AE2">
        <w:t>it would be difficult for one leader to lead all.</w:t>
      </w:r>
    </w:p>
    <w:p w14:paraId="3CBBD293" w14:textId="77777777" w:rsidR="00D55D1E" w:rsidRDefault="00D55D1E" w:rsidP="00327C16"/>
    <w:p w14:paraId="5B69594D" w14:textId="0A91BB35" w:rsidR="00573ABF" w:rsidRPr="00481E4F" w:rsidRDefault="00573ABF" w:rsidP="00573ABF">
      <w:pPr>
        <w:pStyle w:val="Heading3"/>
        <w:rPr>
          <w:sz w:val="24"/>
          <w:szCs w:val="24"/>
        </w:rPr>
      </w:pPr>
      <w:bookmarkStart w:id="13" w:name="_Toc218516735"/>
      <w:r>
        <w:rPr>
          <w:sz w:val="24"/>
          <w:szCs w:val="24"/>
        </w:rPr>
        <w:t>Authentic</w:t>
      </w:r>
      <w:r w:rsidRPr="00481E4F">
        <w:rPr>
          <w:sz w:val="24"/>
          <w:szCs w:val="24"/>
        </w:rPr>
        <w:t xml:space="preserve"> leadership</w:t>
      </w:r>
      <w:bookmarkEnd w:id="13"/>
    </w:p>
    <w:p w14:paraId="698CD8E3" w14:textId="39EABA12" w:rsidR="00573ABF" w:rsidRDefault="00C23582" w:rsidP="00327C16">
      <w:r>
        <w:t xml:space="preserve">The authentic leader is someone that has a high level of emotional intelligence and someone that followers trust </w:t>
      </w:r>
      <w:r w:rsidR="008F2F06">
        <w:t xml:space="preserve">and believe in. Authentic leadership </w:t>
      </w:r>
      <w:r w:rsidR="004D48BA">
        <w:t>is generally considered to have 4 main points</w:t>
      </w:r>
      <w:r w:rsidR="00145152">
        <w:t xml:space="preserve">, firstly self-awareness. </w:t>
      </w:r>
      <w:r w:rsidR="007F4E2F">
        <w:t xml:space="preserve">The authentic leader is aware of their own strengths and weaknesses and works to improve their </w:t>
      </w:r>
      <w:r w:rsidR="007F4E2F">
        <w:lastRenderedPageBreak/>
        <w:t xml:space="preserve">weaknesses. </w:t>
      </w:r>
      <w:r w:rsidR="00BC175C">
        <w:t xml:space="preserve">Next is relational transparency, the leader communicates openly and honestly, the decisions they make have clear meaning and followers </w:t>
      </w:r>
      <w:r w:rsidR="00B81BFF">
        <w:t xml:space="preserve">are aware of their collective goal. Third is balanced processing, the leader </w:t>
      </w:r>
      <w:r w:rsidR="002E185B">
        <w:t xml:space="preserve">make balanced and well considered decisions, they look at different viewpoints and take advice from others. The final point is </w:t>
      </w:r>
      <w:r w:rsidR="00A30A92">
        <w:t>internalised moral perspective, the leader is strong in their own internal values and follows these when making decisions</w:t>
      </w:r>
      <w:r w:rsidR="00A85B64">
        <w:t xml:space="preserve">, even when situations are difficult, they do not act rashly due to external pressures </w:t>
      </w:r>
      <w:r w:rsidR="003733B2">
        <w:t>(</w:t>
      </w:r>
      <w:r w:rsidR="009C3EAE">
        <w:t>Walum</w:t>
      </w:r>
      <w:r w:rsidR="00243F7C">
        <w:t>bwa et al., 2008</w:t>
      </w:r>
      <w:r w:rsidR="003733B2">
        <w:t>).</w:t>
      </w:r>
    </w:p>
    <w:p w14:paraId="4C15E649" w14:textId="79889077" w:rsidR="0052756B" w:rsidRDefault="0028722E" w:rsidP="008A7DD0">
      <w:r w:rsidRPr="00860191">
        <w:t xml:space="preserve">Jackson (2024), </w:t>
      </w:r>
      <w:r>
        <w:t xml:space="preserve">believes that </w:t>
      </w:r>
      <w:r w:rsidR="00361640">
        <w:t xml:space="preserve">followers of an authentic leader should know who the leader is and that sharing personal details </w:t>
      </w:r>
      <w:r w:rsidR="00905BD4">
        <w:t xml:space="preserve">such as family information and </w:t>
      </w:r>
      <w:r w:rsidR="003D708A">
        <w:t xml:space="preserve">life struggles may help followers to trust and connect with their leader. This form of leadership </w:t>
      </w:r>
      <w:r w:rsidR="00B359EC">
        <w:t>goes against the grain for many professional settings where individuals are often encouraged to separate their work and home life, keeping personal details to themselves.</w:t>
      </w:r>
      <w:r w:rsidR="00C77386">
        <w:t xml:space="preserve"> The benefits of this style of leadership can be </w:t>
      </w:r>
      <w:r w:rsidR="006411F9">
        <w:t>higher trust, psychological safety, higher wellbeing and better decision making.</w:t>
      </w:r>
      <w:r w:rsidR="001F69D8">
        <w:t xml:space="preserve"> </w:t>
      </w:r>
      <w:r w:rsidR="00C77F6C" w:rsidRPr="00F82E7F">
        <w:t>S</w:t>
      </w:r>
      <w:r w:rsidR="00F82E7F" w:rsidRPr="00F82E7F">
        <w:t>tamper</w:t>
      </w:r>
      <w:r w:rsidR="00C77F6C" w:rsidRPr="00F82E7F">
        <w:t xml:space="preserve"> (2023) </w:t>
      </w:r>
      <w:r w:rsidR="00C77F6C">
        <w:t xml:space="preserve">reports that </w:t>
      </w:r>
      <w:r w:rsidR="006F62ED">
        <w:t xml:space="preserve">three organisations </w:t>
      </w:r>
      <w:r w:rsidR="00F115A4">
        <w:t xml:space="preserve">that implemented authentic leadership saw </w:t>
      </w:r>
      <w:r w:rsidR="00E37CEE">
        <w:t xml:space="preserve">many benefits including </w:t>
      </w:r>
      <w:r w:rsidR="0053643C">
        <w:t>increased</w:t>
      </w:r>
      <w:r w:rsidR="00E37CEE">
        <w:t xml:space="preserve"> employee </w:t>
      </w:r>
      <w:r w:rsidR="0053643C">
        <w:t xml:space="preserve">engagement, improved productivity, a more loyal customer base, </w:t>
      </w:r>
      <w:r w:rsidR="00A6689F">
        <w:t xml:space="preserve">more passionate employees and a more innovative and creative </w:t>
      </w:r>
      <w:r w:rsidR="00473F0D">
        <w:t>culture.</w:t>
      </w:r>
    </w:p>
    <w:p w14:paraId="54624227" w14:textId="415AF3D3" w:rsidR="00C37C9D" w:rsidRDefault="00C37C9D" w:rsidP="007628D3">
      <w:r>
        <w:br w:type="page"/>
      </w:r>
    </w:p>
    <w:p w14:paraId="7A3DF152" w14:textId="0772BCB5" w:rsidR="00C37C9D" w:rsidRDefault="00C37C9D" w:rsidP="2E24DFC4">
      <w:pPr>
        <w:pStyle w:val="Heading1"/>
        <w:rPr>
          <w:rFonts w:asciiTheme="minorBidi" w:hAnsiTheme="minorBidi" w:cstheme="minorBidi"/>
          <w:sz w:val="32"/>
          <w:szCs w:val="32"/>
        </w:rPr>
      </w:pPr>
      <w:bookmarkStart w:id="14" w:name="_Toc218516736"/>
      <w:r w:rsidRPr="2E24DFC4">
        <w:rPr>
          <w:rFonts w:asciiTheme="minorBidi" w:hAnsiTheme="minorBidi" w:cstheme="minorBidi"/>
          <w:sz w:val="32"/>
          <w:szCs w:val="32"/>
        </w:rPr>
        <w:lastRenderedPageBreak/>
        <w:t>Conclusion</w:t>
      </w:r>
      <w:bookmarkEnd w:id="14"/>
    </w:p>
    <w:p w14:paraId="60D19DEA" w14:textId="1E3932FA" w:rsidR="00C37C9D" w:rsidRDefault="008B0FCA" w:rsidP="00C37C9D">
      <w:r>
        <w:t xml:space="preserve">It is clear that toxicity can have a serious and long lasting impact on an organisation and </w:t>
      </w:r>
      <w:r w:rsidR="00762BB8">
        <w:t>its</w:t>
      </w:r>
      <w:r>
        <w:t xml:space="preserve"> culture. One toxic individual exhibiting traits of </w:t>
      </w:r>
      <w:r w:rsidR="001711D0">
        <w:t>narcissism or a lack of empathy can seriously impact a work culture which over time can lead to an increase in staff turnover, a reduction in productivity</w:t>
      </w:r>
      <w:r w:rsidR="00A4584A">
        <w:t xml:space="preserve"> and an overall drop in wellbeing. The research </w:t>
      </w:r>
      <w:r w:rsidR="009B7E2E">
        <w:t xml:space="preserve">strongly suggests that these negative impacts can have a much greater </w:t>
      </w:r>
      <w:r w:rsidR="00B765F1">
        <w:t>impact</w:t>
      </w:r>
      <w:r w:rsidR="009B7E2E">
        <w:t xml:space="preserve"> on an organisation </w:t>
      </w:r>
      <w:r w:rsidR="00B765F1">
        <w:t xml:space="preserve">than positive actions </w:t>
      </w:r>
      <w:r w:rsidR="009B7E2E">
        <w:t xml:space="preserve">and can be extremely difficult to </w:t>
      </w:r>
      <w:r w:rsidR="001151B2">
        <w:t xml:space="preserve">resolve. To rebuild from a toxic culture, an organisation must be prepared to </w:t>
      </w:r>
      <w:r w:rsidR="00916B76">
        <w:t xml:space="preserve">be innovative and take risks in trying new ways of working. </w:t>
      </w:r>
    </w:p>
    <w:p w14:paraId="25E9E90C" w14:textId="1E03B162" w:rsidR="00916B76" w:rsidRDefault="0073744E" w:rsidP="00C37C9D">
      <w:r>
        <w:t xml:space="preserve">The reports from Audit Wales </w:t>
      </w:r>
      <w:r w:rsidR="00067253">
        <w:t xml:space="preserve">suggest that Wrexham County Borough Council </w:t>
      </w:r>
      <w:r w:rsidR="00EA6F97">
        <w:t xml:space="preserve">(WCBC) </w:t>
      </w:r>
      <w:r w:rsidR="00067253">
        <w:t xml:space="preserve">may be suffering from deep rooted toxic leadership which will take time and commitment to </w:t>
      </w:r>
      <w:r w:rsidR="00EA6F97">
        <w:t>remove. The internal documents from WCBC</w:t>
      </w:r>
      <w:r w:rsidR="00C74385">
        <w:t xml:space="preserve"> suggest that while the organisation has acknowledged that there are issues with leadership, governance and communication the progress in resolving these issues is slow and the organisation may </w:t>
      </w:r>
      <w:r w:rsidR="00D7109E">
        <w:t>not have fully embraced the suggestions that have been given to them by external agencies.</w:t>
      </w:r>
    </w:p>
    <w:p w14:paraId="7C03FD9D" w14:textId="54B508C4" w:rsidR="002B1606" w:rsidRDefault="002810FF" w:rsidP="002B1606">
      <w:r>
        <w:t xml:space="preserve">WCBC could benefit from a variety of different leadership styles </w:t>
      </w:r>
      <w:r w:rsidR="00BE5880">
        <w:t xml:space="preserve">to begin the process of removing the toxicity it may be facing. Adaptive leadership could </w:t>
      </w:r>
      <w:r w:rsidR="00757765">
        <w:t xml:space="preserve">be a very solid starting point for WCBC to allow them to be more resilient and adaptable to difficult and unexpected changes that are often thrown at local governments. </w:t>
      </w:r>
      <w:r w:rsidR="009F5288">
        <w:t xml:space="preserve">Similarly, transformational </w:t>
      </w:r>
      <w:r w:rsidR="00F3296D">
        <w:t xml:space="preserve">and empowered </w:t>
      </w:r>
      <w:r w:rsidR="009F5288">
        <w:t xml:space="preserve">leadership may support WCBC </w:t>
      </w:r>
      <w:r w:rsidR="00F3296D">
        <w:t xml:space="preserve">employees to work more innovatively and feel more empowered in their own work. Leaders at WCBC may benefit from having more trust in the followers and allow more freedom for </w:t>
      </w:r>
      <w:r w:rsidR="00746F58">
        <w:t xml:space="preserve">creativity, this could also support in escaping the </w:t>
      </w:r>
      <w:r w:rsidR="006D3833">
        <w:t xml:space="preserve">paternalism that the organisation  may be exhibiting. </w:t>
      </w:r>
      <w:r w:rsidR="00FC5509">
        <w:t xml:space="preserve">In time, this could allow followers more room for development and growth and give leaders more space </w:t>
      </w:r>
      <w:r w:rsidR="002B1606">
        <w:t>to create a more positive and resilient organisation.</w:t>
      </w:r>
    </w:p>
    <w:p w14:paraId="0F054589" w14:textId="07519974" w:rsidR="00350285" w:rsidRDefault="002B1606" w:rsidP="00C37C9D">
      <w:r>
        <w:t>The public</w:t>
      </w:r>
      <w:r w:rsidR="00233ABF">
        <w:t>ly available</w:t>
      </w:r>
      <w:r>
        <w:t xml:space="preserve"> employee </w:t>
      </w:r>
      <w:r w:rsidR="00233ABF">
        <w:t>reviews</w:t>
      </w:r>
      <w:r>
        <w:t xml:space="preserve"> also suggest that WCBC’s leaders may be lacking emotional intelligence.</w:t>
      </w:r>
      <w:r w:rsidR="00485230">
        <w:t xml:space="preserve"> The organisation might benefit from developing an authentic leadership style, giving more focus into personal working relationships and removing the corporate parent </w:t>
      </w:r>
      <w:r w:rsidR="007670F0">
        <w:t xml:space="preserve">relationship that may currently be in place. This could significantly increase employee retention, </w:t>
      </w:r>
      <w:r w:rsidR="00DE3BA5">
        <w:t xml:space="preserve">engagement and wellbeing which as evidence shows, will also increase productivity. </w:t>
      </w:r>
    </w:p>
    <w:p w14:paraId="302A37E8" w14:textId="3BC92E9E" w:rsidR="000B7CCD" w:rsidRDefault="005F5752" w:rsidP="00C37C9D">
      <w:r>
        <w:t xml:space="preserve">The evidence seen suggests that many managers and leaders may have no formal training or qualifications </w:t>
      </w:r>
      <w:r w:rsidR="00402E2B">
        <w:t xml:space="preserve">which may also be the case in WCBC. </w:t>
      </w:r>
      <w:r w:rsidR="006F16B5">
        <w:t xml:space="preserve">As such, WCBC may benefit from a bespoke leadership development programme which focuses primarily on adaptability, </w:t>
      </w:r>
      <w:r w:rsidR="00AF7B49">
        <w:t xml:space="preserve">emotional intelligence and trust to support leaders in creating a more positive working environment for all. </w:t>
      </w:r>
      <w:r w:rsidR="002E633A">
        <w:t xml:space="preserve">Leaders across the organisation may benefit from a development programme but </w:t>
      </w:r>
      <w:r w:rsidR="007C1A5E">
        <w:t xml:space="preserve">it may also be beneficial to offer the programme to all employees that would like to partake and develop their own abilities. </w:t>
      </w:r>
      <w:r w:rsidR="003D1420">
        <w:t xml:space="preserve">The </w:t>
      </w:r>
      <w:r w:rsidR="003D1420">
        <w:lastRenderedPageBreak/>
        <w:t xml:space="preserve">organisation should support both the emergent and appointed leaders which will naturally create a </w:t>
      </w:r>
      <w:r w:rsidR="00E25C96">
        <w:t>healthier distributed leadership environment.</w:t>
      </w:r>
    </w:p>
    <w:p w14:paraId="1A77C3D4" w14:textId="17C24FD1" w:rsidR="00886CA9" w:rsidRDefault="00E25C96" w:rsidP="00C37C9D">
      <w:r>
        <w:t xml:space="preserve">The organisation must take caution when implementing leadership development programmes and ensure that employees are prepared </w:t>
      </w:r>
      <w:r w:rsidR="00C2067B">
        <w:t xml:space="preserve"> and engaged in the changes being suggested.</w:t>
      </w:r>
      <w:r w:rsidR="001410FF">
        <w:t xml:space="preserve"> Leaders should be transparent about the need for change and clear with the reasons for the actions being taken to help employees adapt and prepare for the changes necessary. </w:t>
      </w:r>
      <w:r w:rsidR="00196E92">
        <w:t xml:space="preserve">The evidence shows that leadership development plans are not an automatic fix to issues that an organisation may be experiencing and </w:t>
      </w:r>
      <w:r w:rsidR="00214066">
        <w:t xml:space="preserve">consistent reviews and </w:t>
      </w:r>
      <w:r w:rsidR="00A45F3E">
        <w:t xml:space="preserve">updates </w:t>
      </w:r>
      <w:r w:rsidR="00EB4A61">
        <w:t>can be beneficial to ensure the development plan is working as intended.</w:t>
      </w:r>
    </w:p>
    <w:p w14:paraId="6115B562" w14:textId="77777777" w:rsidR="005F212A" w:rsidRDefault="005F212A" w:rsidP="00C37C9D"/>
    <w:p w14:paraId="7FA8053D" w14:textId="77777777" w:rsidR="00D52298" w:rsidRDefault="00D52298" w:rsidP="00C37C9D"/>
    <w:p w14:paraId="3D543FF2" w14:textId="642601A6" w:rsidR="00D52298" w:rsidRDefault="00D52298">
      <w:r>
        <w:br w:type="page"/>
      </w:r>
    </w:p>
    <w:p w14:paraId="211A3C3C" w14:textId="7BE4736E" w:rsidR="00D52298" w:rsidRDefault="00DF4DAC" w:rsidP="2E24DFC4">
      <w:pPr>
        <w:pStyle w:val="Heading1"/>
        <w:rPr>
          <w:rFonts w:asciiTheme="minorBidi" w:hAnsiTheme="minorBidi" w:cstheme="minorBidi"/>
          <w:sz w:val="32"/>
          <w:szCs w:val="32"/>
        </w:rPr>
      </w:pPr>
      <w:bookmarkStart w:id="15" w:name="_Toc218516737"/>
      <w:r>
        <w:rPr>
          <w:rFonts w:asciiTheme="minorBidi" w:hAnsiTheme="minorBidi" w:cstheme="minorBidi"/>
          <w:sz w:val="32"/>
          <w:szCs w:val="32"/>
        </w:rPr>
        <w:lastRenderedPageBreak/>
        <w:t>Bibliography</w:t>
      </w:r>
      <w:bookmarkEnd w:id="15"/>
      <w:r>
        <w:rPr>
          <w:rFonts w:asciiTheme="minorBidi" w:hAnsiTheme="minorBidi" w:cstheme="minorBidi"/>
          <w:sz w:val="32"/>
          <w:szCs w:val="32"/>
        </w:rPr>
        <w:t xml:space="preserve"> </w:t>
      </w:r>
    </w:p>
    <w:p w14:paraId="7E6550AB" w14:textId="77777777" w:rsidR="0045243E" w:rsidRDefault="0045243E" w:rsidP="0067227D">
      <w:r w:rsidRPr="001144E1">
        <w:t xml:space="preserve">Akinyele, A.I. &amp; Chen, Z. (2025) </w:t>
      </w:r>
      <w:r>
        <w:t>‘</w:t>
      </w:r>
      <w:r w:rsidRPr="00F96E5D">
        <w:t>Dark clouds of leadership: causes and consequences of toxic leadership’</w:t>
      </w:r>
      <w:r>
        <w:t>,</w:t>
      </w:r>
      <w:r w:rsidRPr="001144E1">
        <w:t xml:space="preserve"> </w:t>
      </w:r>
      <w:r w:rsidRPr="00F96E5D">
        <w:rPr>
          <w:i/>
          <w:iCs/>
        </w:rPr>
        <w:t>International Studies of Management &amp; Organization</w:t>
      </w:r>
      <w:r w:rsidRPr="001144E1">
        <w:t xml:space="preserve">, 55(4), pp. 476–503. Available at: </w:t>
      </w:r>
      <w:hyperlink r:id="rId22" w:history="1">
        <w:r w:rsidRPr="00373380">
          <w:rPr>
            <w:rStyle w:val="Hyperlink"/>
          </w:rPr>
          <w:t>https://doi.org/10.1080/00208825.2024.2442185</w:t>
        </w:r>
      </w:hyperlink>
      <w:r>
        <w:t xml:space="preserve"> </w:t>
      </w:r>
      <w:r w:rsidRPr="001144E1">
        <w:t>(</w:t>
      </w:r>
      <w:r>
        <w:t>a</w:t>
      </w:r>
      <w:r w:rsidRPr="001144E1">
        <w:t xml:space="preserve">ccessed: </w:t>
      </w:r>
      <w:r>
        <w:t>16 December 2025</w:t>
      </w:r>
      <w:r w:rsidRPr="001144E1">
        <w:t>).</w:t>
      </w:r>
    </w:p>
    <w:p w14:paraId="0FD4AC5B" w14:textId="77777777" w:rsidR="0045243E" w:rsidRDefault="0045243E" w:rsidP="008C72CC">
      <w:r>
        <w:t xml:space="preserve">Allen, K. (2023) </w:t>
      </w:r>
      <w:r>
        <w:rPr>
          <w:i/>
          <w:iCs/>
        </w:rPr>
        <w:t xml:space="preserve">The Iceberg of Ignorance. </w:t>
      </w:r>
      <w:r>
        <w:t xml:space="preserve">Available at: </w:t>
      </w:r>
      <w:hyperlink r:id="rId23" w:history="1">
        <w:r w:rsidRPr="00373380">
          <w:rPr>
            <w:rStyle w:val="Hyperlink"/>
          </w:rPr>
          <w:t>https://kathleenallen.net/insights/the-iceberg-of-ignorance/</w:t>
        </w:r>
      </w:hyperlink>
      <w:r>
        <w:t xml:space="preserve"> (accessed: 08 December 2025).</w:t>
      </w:r>
    </w:p>
    <w:p w14:paraId="6CE4D8D3" w14:textId="77777777" w:rsidR="0045243E" w:rsidRDefault="0045243E" w:rsidP="001A29A5">
      <w:r w:rsidRPr="001A29A5">
        <w:t xml:space="preserve">Bass, B.M. and Avolio, B.J. (1994) </w:t>
      </w:r>
      <w:r w:rsidRPr="001A29A5">
        <w:rPr>
          <w:i/>
          <w:iCs/>
        </w:rPr>
        <w:t>Improving organizational effectiveness through transformational leadership</w:t>
      </w:r>
      <w:r w:rsidRPr="001A29A5">
        <w:t>. Thousand Oaks, Calif.; Sage.</w:t>
      </w:r>
    </w:p>
    <w:p w14:paraId="225F1895" w14:textId="77777777" w:rsidR="0045243E" w:rsidRDefault="0045243E" w:rsidP="00F653EB">
      <w:r w:rsidRPr="00F653EB">
        <w:t xml:space="preserve">Baumeister, R.F. </w:t>
      </w:r>
      <w:r w:rsidRPr="00F653EB">
        <w:rPr>
          <w:i/>
          <w:iCs/>
        </w:rPr>
        <w:t>et al.</w:t>
      </w:r>
      <w:r w:rsidRPr="00F653EB">
        <w:t xml:space="preserve"> (2001) </w:t>
      </w:r>
      <w:r>
        <w:t>‘</w:t>
      </w:r>
      <w:r w:rsidRPr="00ED70DD">
        <w:t>Bad Is Stronger Than Good’</w:t>
      </w:r>
      <w:r>
        <w:t>,</w:t>
      </w:r>
      <w:r w:rsidRPr="00F653EB">
        <w:t xml:space="preserve"> </w:t>
      </w:r>
      <w:r w:rsidRPr="00ED70DD">
        <w:rPr>
          <w:i/>
          <w:iCs/>
        </w:rPr>
        <w:t>Review of general psychology</w:t>
      </w:r>
      <w:r w:rsidRPr="00F653EB">
        <w:t xml:space="preserve">, 5(4), pp. 323–370. Available at: </w:t>
      </w:r>
      <w:hyperlink r:id="rId24" w:history="1">
        <w:r w:rsidRPr="00373380">
          <w:rPr>
            <w:rStyle w:val="Hyperlink"/>
          </w:rPr>
          <w:t>https://doi.org/10.1037/1089-2680.5.4.323</w:t>
        </w:r>
      </w:hyperlink>
      <w:r w:rsidRPr="00F653EB">
        <w:t>.</w:t>
      </w:r>
      <w:r>
        <w:t xml:space="preserve"> (accessed: 09 December 2025).</w:t>
      </w:r>
    </w:p>
    <w:p w14:paraId="353EBE68" w14:textId="77777777" w:rsidR="0045243E" w:rsidRDefault="0045243E" w:rsidP="00252B24">
      <w:r w:rsidRPr="00474DA4">
        <w:t xml:space="preserve">Berne, E. (1968) </w:t>
      </w:r>
      <w:r w:rsidRPr="00474DA4">
        <w:rPr>
          <w:i/>
          <w:iCs/>
        </w:rPr>
        <w:t>Games people play : the psychology of human relationships</w:t>
      </w:r>
      <w:r w:rsidRPr="00474DA4">
        <w:t>. Penguin.</w:t>
      </w:r>
    </w:p>
    <w:p w14:paraId="431B710D" w14:textId="77777777" w:rsidR="0045243E" w:rsidRDefault="0045243E" w:rsidP="004C4C9D">
      <w:r>
        <w:t xml:space="preserve">Brown, B. (2013) </w:t>
      </w:r>
      <w:r>
        <w:rPr>
          <w:i/>
          <w:iCs/>
        </w:rPr>
        <w:t xml:space="preserve">The Power of Vulnerability. </w:t>
      </w:r>
      <w:r>
        <w:t xml:space="preserve">15 August. Available at: </w:t>
      </w:r>
      <w:hyperlink r:id="rId25" w:history="1">
        <w:r w:rsidRPr="00373380">
          <w:rPr>
            <w:rStyle w:val="Hyperlink"/>
          </w:rPr>
          <w:t>https://www.youtube.com/watch?v=sXSjc-pbXk4</w:t>
        </w:r>
      </w:hyperlink>
      <w:r>
        <w:t xml:space="preserve"> (accessed: 02 December 2025).</w:t>
      </w:r>
    </w:p>
    <w:p w14:paraId="0ECCCE53" w14:textId="77777777" w:rsidR="0045243E" w:rsidRPr="00704337" w:rsidRDefault="0045243E" w:rsidP="00704337">
      <w:r w:rsidRPr="00704337">
        <w:t xml:space="preserve">Cabinet Office (2018) </w:t>
      </w:r>
      <w:r w:rsidRPr="00704337">
        <w:rPr>
          <w:i/>
          <w:iCs/>
        </w:rPr>
        <w:t>Review of arrangements for tackling bullying, harassment and misconduct in the Civil Service</w:t>
      </w:r>
      <w:r w:rsidRPr="00704337">
        <w:t xml:space="preserve">. London: Cabinet Office. Available at: </w:t>
      </w:r>
      <w:hyperlink r:id="rId26" w:history="1">
        <w:r w:rsidRPr="00373380">
          <w:rPr>
            <w:rStyle w:val="Hyperlink"/>
          </w:rPr>
          <w:t>https://assets.publishing.service.gov.uk/government/uploads/system/uploads/attachment_data/file/744907/TacklingBullyingHarassmentMisconduct-CivilService.pdf</w:t>
        </w:r>
      </w:hyperlink>
      <w:r>
        <w:t xml:space="preserve"> </w:t>
      </w:r>
      <w:r w:rsidRPr="00704337">
        <w:t>(</w:t>
      </w:r>
      <w:r>
        <w:t>a</w:t>
      </w:r>
      <w:r w:rsidRPr="00704337">
        <w:t xml:space="preserve">ccessed: </w:t>
      </w:r>
      <w:r>
        <w:t>18 December 2025</w:t>
      </w:r>
      <w:r w:rsidRPr="00704337">
        <w:t>).</w:t>
      </w:r>
    </w:p>
    <w:p w14:paraId="62140E62" w14:textId="77777777" w:rsidR="0045243E" w:rsidRDefault="0045243E" w:rsidP="007F570E">
      <w:r w:rsidRPr="007F570E">
        <w:t>Carlyle, T. (</w:t>
      </w:r>
      <w:r>
        <w:t>no date</w:t>
      </w:r>
      <w:r w:rsidRPr="007F570E">
        <w:t xml:space="preserve">) </w:t>
      </w:r>
      <w:r w:rsidRPr="007F570E">
        <w:rPr>
          <w:i/>
          <w:iCs/>
        </w:rPr>
        <w:t>On Heroes, Hero-Worship, and the Heroic in History</w:t>
      </w:r>
      <w:r w:rsidRPr="007F570E">
        <w:t>. Project Gutenberg.</w:t>
      </w:r>
    </w:p>
    <w:p w14:paraId="3678A356" w14:textId="77777777" w:rsidR="0045243E" w:rsidRDefault="0045243E" w:rsidP="00D44270">
      <w:r w:rsidRPr="00D44270">
        <w:t xml:space="preserve">Castillo, G.A. (2018) ‘Micromanagement </w:t>
      </w:r>
      <w:proofErr w:type="spellStart"/>
      <w:r w:rsidRPr="00D44270">
        <w:t>behavior</w:t>
      </w:r>
      <w:proofErr w:type="spellEnd"/>
      <w:r w:rsidRPr="00D44270">
        <w:t xml:space="preserve">: a qualitative empirical phenomenological study’, </w:t>
      </w:r>
      <w:r w:rsidRPr="00D44270">
        <w:rPr>
          <w:i/>
          <w:iCs/>
        </w:rPr>
        <w:t>International Journal of Creative Research Thoughts</w:t>
      </w:r>
      <w:r w:rsidRPr="00D44270">
        <w:t>, 6(2), pp.</w:t>
      </w:r>
      <w:r>
        <w:t xml:space="preserve"> 1057-1067. </w:t>
      </w:r>
      <w:r w:rsidRPr="00D44270">
        <w:t xml:space="preserve">Available at: </w:t>
      </w:r>
      <w:hyperlink r:id="rId27" w:history="1">
        <w:r w:rsidRPr="00373380">
          <w:rPr>
            <w:rStyle w:val="Hyperlink"/>
          </w:rPr>
          <w:t>https://ijcrt.org/papers/IJCRT1892159.pdf</w:t>
        </w:r>
      </w:hyperlink>
      <w:r>
        <w:t xml:space="preserve"> (a</w:t>
      </w:r>
      <w:r w:rsidRPr="00D44270">
        <w:t xml:space="preserve">ccessed: </w:t>
      </w:r>
      <w:r>
        <w:t>16 December 2025</w:t>
      </w:r>
      <w:r w:rsidRPr="00D44270">
        <w:t>).</w:t>
      </w:r>
    </w:p>
    <w:p w14:paraId="4D1EFCFF" w14:textId="77777777" w:rsidR="0045243E" w:rsidRDefault="0045243E" w:rsidP="002F344A">
      <w:r>
        <w:t xml:space="preserve">CIPD (2021) </w:t>
      </w:r>
      <w:r w:rsidRPr="00960701">
        <w:rPr>
          <w:i/>
          <w:iCs/>
        </w:rPr>
        <w:t>LEARNING AND SKILLS AT WORK SURVEY 202</w:t>
      </w:r>
      <w:r>
        <w:rPr>
          <w:i/>
          <w:iCs/>
        </w:rPr>
        <w:t xml:space="preserve">. </w:t>
      </w:r>
      <w:r>
        <w:t xml:space="preserve">Available at: </w:t>
      </w:r>
      <w:hyperlink r:id="rId28" w:history="1">
        <w:r w:rsidRPr="002F344A">
          <w:rPr>
            <w:rStyle w:val="Hyperlink"/>
          </w:rPr>
          <w:t>Learning and skills at work survey 2021</w:t>
        </w:r>
      </w:hyperlink>
      <w:r>
        <w:t xml:space="preserve"> (accessed on: 18 December 2025).</w:t>
      </w:r>
    </w:p>
    <w:p w14:paraId="38DCABE9" w14:textId="77777777" w:rsidR="0045243E" w:rsidRDefault="0045243E" w:rsidP="00344B8C">
      <w:r>
        <w:t xml:space="preserve">Clements, A. (2025) </w:t>
      </w:r>
      <w:r w:rsidRPr="0033779B">
        <w:rPr>
          <w:i/>
          <w:iCs/>
        </w:rPr>
        <w:t>Adaptive Leadership in Uncertain Times: Principles and Proof</w:t>
      </w:r>
      <w:r>
        <w:rPr>
          <w:i/>
          <w:iCs/>
        </w:rPr>
        <w:t xml:space="preserve">. </w:t>
      </w:r>
      <w:proofErr w:type="spellStart"/>
      <w:r>
        <w:t>Freshminds</w:t>
      </w:r>
      <w:proofErr w:type="spellEnd"/>
      <w:r>
        <w:t xml:space="preserve">. Available at: </w:t>
      </w:r>
      <w:hyperlink r:id="rId29" w:history="1">
        <w:r w:rsidRPr="00373380">
          <w:rPr>
            <w:rStyle w:val="Hyperlink"/>
          </w:rPr>
          <w:t>https://www.freshminds.co.uk/blog/2025/10/on-adaptive-leadership</w:t>
        </w:r>
      </w:hyperlink>
      <w:r>
        <w:t xml:space="preserve"> (accessed: 22 December 2025).</w:t>
      </w:r>
    </w:p>
    <w:p w14:paraId="04BBEB5B" w14:textId="77777777" w:rsidR="0045243E" w:rsidRDefault="0045243E" w:rsidP="00FA12A8">
      <w:r>
        <w:t xml:space="preserve">CMI (2023a) </w:t>
      </w:r>
      <w:r w:rsidRPr="00343BB8">
        <w:rPr>
          <w:i/>
          <w:iCs/>
        </w:rPr>
        <w:t>New study: Bad managers and toxic work culture causing one in three staff to walk</w:t>
      </w:r>
      <w:r>
        <w:t xml:space="preserve">. Available at: </w:t>
      </w:r>
      <w:hyperlink r:id="rId30" w:history="1">
        <w:r w:rsidRPr="00FA12A8">
          <w:rPr>
            <w:rStyle w:val="Hyperlink"/>
          </w:rPr>
          <w:t>New study: Bad managers and toxic work culture causing one in three staff to walk - CMI</w:t>
        </w:r>
      </w:hyperlink>
      <w:r>
        <w:t xml:space="preserve"> (accessed: 18 December 2025).</w:t>
      </w:r>
    </w:p>
    <w:p w14:paraId="3840B024" w14:textId="77777777" w:rsidR="0045243E" w:rsidRDefault="0045243E" w:rsidP="00420F4B">
      <w:r>
        <w:lastRenderedPageBreak/>
        <w:t xml:space="preserve">CMI (2023b) </w:t>
      </w:r>
      <w:r w:rsidRPr="00C43004">
        <w:rPr>
          <w:i/>
          <w:iCs/>
        </w:rPr>
        <w:t>TAKING RESPONSIBILITY - WHY UK PLC NEEDS BETTER MANAGERS</w:t>
      </w:r>
      <w:r>
        <w:t xml:space="preserve">. Available at: </w:t>
      </w:r>
      <w:hyperlink r:id="rId31" w:history="1">
        <w:r w:rsidRPr="00420F4B">
          <w:rPr>
            <w:rStyle w:val="Hyperlink"/>
          </w:rPr>
          <w:t>CMI_BMB_GoodManagment_Report.pdf</w:t>
        </w:r>
      </w:hyperlink>
      <w:r>
        <w:t xml:space="preserve"> (accessed: 18 December 2025).</w:t>
      </w:r>
    </w:p>
    <w:p w14:paraId="24B223C1" w14:textId="77777777" w:rsidR="0045243E" w:rsidRPr="00D40660" w:rsidRDefault="0045243E" w:rsidP="00364D3E">
      <w:pPr>
        <w:spacing w:before="240" w:after="240"/>
      </w:pPr>
      <w:r>
        <w:t xml:space="preserve">Compton, A. (2024) </w:t>
      </w:r>
      <w:r w:rsidRPr="00D40660">
        <w:rPr>
          <w:i/>
          <w:iCs/>
        </w:rPr>
        <w:t>Review of governance arrangements with a specific focus on the Planning Service at Wrexham County Borough Council</w:t>
      </w:r>
      <w:r>
        <w:t xml:space="preserve">. Available at: </w:t>
      </w:r>
      <w:hyperlink r:id="rId32" w:history="1">
        <w:r w:rsidRPr="00364D3E">
          <w:rPr>
            <w:rStyle w:val="Hyperlink"/>
          </w:rPr>
          <w:t>Review_of_governance_arrangements_at_Wrexham_CBC_English.PDF</w:t>
        </w:r>
      </w:hyperlink>
      <w:r>
        <w:t xml:space="preserve"> (accessed: 09 December 2025).</w:t>
      </w:r>
    </w:p>
    <w:p w14:paraId="61127250" w14:textId="77777777" w:rsidR="0045243E" w:rsidRDefault="0045243E" w:rsidP="00D614E7">
      <w:pPr>
        <w:spacing w:before="240" w:after="240"/>
      </w:pPr>
      <w:r>
        <w:t xml:space="preserve">Crompton, A. (2025) </w:t>
      </w:r>
      <w:r w:rsidRPr="00D72AC8">
        <w:rPr>
          <w:i/>
          <w:iCs/>
        </w:rPr>
        <w:t>Values and behaviours follow up review Wrexham County Borough Council.</w:t>
      </w:r>
      <w:r>
        <w:t xml:space="preserve"> Available at: </w:t>
      </w:r>
      <w:hyperlink r:id="rId33">
        <w:r w:rsidRPr="4695E0D0">
          <w:rPr>
            <w:rStyle w:val="Hyperlink"/>
            <w:rFonts w:ascii="Arial" w:eastAsia="Arial" w:hAnsi="Arial" w:cs="Arial"/>
          </w:rPr>
          <w:t>https://www.audit.wales/sites/default/files/publications/Values_and_behaviours_follow_up_review_Wrexham_County_Borough_Council_0.pdf</w:t>
        </w:r>
      </w:hyperlink>
      <w:r>
        <w:t xml:space="preserve"> (accessed: 01 December 2025).</w:t>
      </w:r>
    </w:p>
    <w:p w14:paraId="1BB840AE" w14:textId="77777777" w:rsidR="0045243E" w:rsidRDefault="0045243E" w:rsidP="002236BD">
      <w:r w:rsidRPr="002236BD">
        <w:t xml:space="preserve">Dash, Y. (2025) ‘From oversight to overreach: a review on understanding micromanagement’s influence on employee performance’, </w:t>
      </w:r>
      <w:r w:rsidRPr="002236BD">
        <w:rPr>
          <w:i/>
          <w:iCs/>
        </w:rPr>
        <w:t>International Journal for Multidisciplinary Research</w:t>
      </w:r>
      <w:r w:rsidRPr="002236BD">
        <w:t xml:space="preserve">, 7(1). Available at: </w:t>
      </w:r>
      <w:hyperlink r:id="rId34" w:history="1">
        <w:r w:rsidRPr="00373380">
          <w:rPr>
            <w:rStyle w:val="Hyperlink"/>
          </w:rPr>
          <w:t>https://www.ijfmr.com/papers/2025/1/37763.pdf</w:t>
        </w:r>
      </w:hyperlink>
      <w:r>
        <w:t xml:space="preserve"> </w:t>
      </w:r>
      <w:r w:rsidRPr="002236BD">
        <w:t>(</w:t>
      </w:r>
      <w:r>
        <w:t>a</w:t>
      </w:r>
      <w:r w:rsidRPr="002236BD">
        <w:t xml:space="preserve">ccessed: </w:t>
      </w:r>
      <w:r>
        <w:t>16 December 2025</w:t>
      </w:r>
      <w:r w:rsidRPr="002236BD">
        <w:t>).</w:t>
      </w:r>
    </w:p>
    <w:p w14:paraId="06960FFB" w14:textId="77777777" w:rsidR="0045243E" w:rsidRDefault="0045243E" w:rsidP="003F39F8">
      <w:r w:rsidRPr="003F39F8">
        <w:t xml:space="preserve">Day, D.V. (2000) ‘Leadership development:: A review in context’, </w:t>
      </w:r>
      <w:r w:rsidRPr="003F39F8">
        <w:rPr>
          <w:i/>
          <w:iCs/>
        </w:rPr>
        <w:t>The Leadership quarterly</w:t>
      </w:r>
      <w:r w:rsidRPr="003F39F8">
        <w:t xml:space="preserve">, 11(4), pp. 581–613. Available at: </w:t>
      </w:r>
      <w:hyperlink r:id="rId35" w:history="1">
        <w:r w:rsidRPr="00373380">
          <w:rPr>
            <w:rStyle w:val="Hyperlink"/>
          </w:rPr>
          <w:t>https://doi.org/10.1016/S1048-9843(00)00061-8</w:t>
        </w:r>
      </w:hyperlink>
      <w:r>
        <w:t xml:space="preserve"> (accessed: 18 December 2025).</w:t>
      </w:r>
    </w:p>
    <w:p w14:paraId="45EFCF93" w14:textId="77777777" w:rsidR="0045243E" w:rsidRDefault="0045243E" w:rsidP="00625DFE">
      <w:r w:rsidRPr="00625DFE">
        <w:t xml:space="preserve">Department for Levelling Up, Housing and Communities (2023) </w:t>
      </w:r>
      <w:r w:rsidRPr="00625DFE">
        <w:rPr>
          <w:i/>
          <w:iCs/>
        </w:rPr>
        <w:t>Nottingham City Council: third report from the statutory Improvement and Assurance Board</w:t>
      </w:r>
      <w:r w:rsidRPr="00625DFE">
        <w:t xml:space="preserve">. Available at: </w:t>
      </w:r>
      <w:hyperlink r:id="rId36" w:history="1">
        <w:r w:rsidRPr="00373380">
          <w:rPr>
            <w:rStyle w:val="Hyperlink"/>
          </w:rPr>
          <w:t>https://data.parliament.uk/DepositedPapers/Files/DEP2023-0991/Nottingham_3rd_report_from_statutory_Improvement_and_Assurance_Board.pdf</w:t>
        </w:r>
      </w:hyperlink>
      <w:r>
        <w:t xml:space="preserve"> </w:t>
      </w:r>
      <w:r w:rsidRPr="00625DFE">
        <w:t>(</w:t>
      </w:r>
      <w:r>
        <w:t>a</w:t>
      </w:r>
      <w:r w:rsidRPr="00625DFE">
        <w:t xml:space="preserve">ccessed: </w:t>
      </w:r>
      <w:r>
        <w:t>18 December 2025</w:t>
      </w:r>
      <w:r w:rsidRPr="00625DFE">
        <w:t>).</w:t>
      </w:r>
    </w:p>
    <w:p w14:paraId="1BFB0782" w14:textId="77777777" w:rsidR="0045243E" w:rsidRDefault="0045243E" w:rsidP="004C4C9D">
      <w:r>
        <w:t>Divya, K V., Maheswar, G S., Kavitha, M. Laxmikantham, P. (2021) ‘</w:t>
      </w:r>
      <w:r w:rsidRPr="00274AA6">
        <w:t>An Empirical Relationship Between Employee Morale and Employee Retention’</w:t>
      </w:r>
      <w:r>
        <w:rPr>
          <w:i/>
          <w:iCs/>
        </w:rPr>
        <w:t xml:space="preserve">, </w:t>
      </w:r>
      <w:proofErr w:type="spellStart"/>
      <w:r>
        <w:rPr>
          <w:i/>
          <w:iCs/>
        </w:rPr>
        <w:t>NeuroQuantology</w:t>
      </w:r>
      <w:proofErr w:type="spellEnd"/>
      <w:r>
        <w:rPr>
          <w:i/>
          <w:iCs/>
        </w:rPr>
        <w:t xml:space="preserve">, </w:t>
      </w:r>
      <w:r>
        <w:t>20(13), pp. 2900-2904.</w:t>
      </w:r>
      <w:r>
        <w:rPr>
          <w:i/>
          <w:iCs/>
        </w:rPr>
        <w:t xml:space="preserve"> </w:t>
      </w:r>
      <w:r>
        <w:t xml:space="preserve">Available at: </w:t>
      </w:r>
      <w:hyperlink r:id="rId37" w:history="1">
        <w:r w:rsidRPr="00C73802">
          <w:rPr>
            <w:rStyle w:val="Hyperlink"/>
          </w:rPr>
          <w:t>https://www.proquest.com/docview/2901720922?accountid=130472&amp;parentSessionId=M%2BWmEPZjh%2B%2FWS7Eq52hJ%2BThVyxXmDrokTm8RpSHawoo%3D&amp;pq-origsite=primo&amp;sourcetype=Scholarly%20Journals</w:t>
        </w:r>
      </w:hyperlink>
      <w:r>
        <w:t xml:space="preserve"> (accessed: 08 December 2025).</w:t>
      </w:r>
    </w:p>
    <w:p w14:paraId="085BB62F" w14:textId="77777777" w:rsidR="0045243E" w:rsidRDefault="0045243E" w:rsidP="0075114B">
      <w:r w:rsidRPr="0075114B">
        <w:t xml:space="preserve">George, B. </w:t>
      </w:r>
      <w:r w:rsidRPr="0075114B">
        <w:rPr>
          <w:i/>
          <w:iCs/>
        </w:rPr>
        <w:t>et al.</w:t>
      </w:r>
      <w:r w:rsidRPr="0075114B">
        <w:t xml:space="preserve"> (2007) ‘Discovering your authentic leadership’, </w:t>
      </w:r>
      <w:r w:rsidRPr="0075114B">
        <w:rPr>
          <w:i/>
          <w:iCs/>
        </w:rPr>
        <w:t>Harvard business review</w:t>
      </w:r>
      <w:r w:rsidRPr="0075114B">
        <w:t>, p. 129</w:t>
      </w:r>
      <w:r>
        <w:t>-138.</w:t>
      </w:r>
    </w:p>
    <w:p w14:paraId="4168E624" w14:textId="77777777" w:rsidR="0045243E" w:rsidRPr="001A3785" w:rsidRDefault="0045243E" w:rsidP="001A3785">
      <w:r w:rsidRPr="001A3785">
        <w:t xml:space="preserve">Goldsmith, M. (2007) </w:t>
      </w:r>
      <w:r w:rsidRPr="001A3785">
        <w:rPr>
          <w:i/>
          <w:iCs/>
        </w:rPr>
        <w:t>What got you here won’t get you there: how successful people become even more successful</w:t>
      </w:r>
      <w:r w:rsidRPr="001A3785">
        <w:t>. New York: Hyperion.</w:t>
      </w:r>
    </w:p>
    <w:p w14:paraId="7051CE57" w14:textId="77777777" w:rsidR="0045243E" w:rsidRDefault="0045243E" w:rsidP="00252B24">
      <w:r w:rsidRPr="00252B24">
        <w:t xml:space="preserve">Goleman, D. (2000) </w:t>
      </w:r>
      <w:r>
        <w:rPr>
          <w:i/>
          <w:iCs/>
        </w:rPr>
        <w:t>Leadership That Gets Results.</w:t>
      </w:r>
      <w:r w:rsidRPr="00252B24">
        <w:t xml:space="preserve"> </w:t>
      </w:r>
      <w:r w:rsidRPr="00EE5826">
        <w:t>Harvard Business Review</w:t>
      </w:r>
      <w:r w:rsidRPr="00252B24">
        <w:t xml:space="preserve">, </w:t>
      </w:r>
      <w:r w:rsidRPr="00252B24">
        <w:rPr>
          <w:i/>
          <w:iCs/>
        </w:rPr>
        <w:t>78</w:t>
      </w:r>
      <w:r w:rsidRPr="00252B24">
        <w:t>(2), 78.</w:t>
      </w:r>
    </w:p>
    <w:p w14:paraId="0D65C297" w14:textId="77777777" w:rsidR="0045243E" w:rsidRPr="00C43004" w:rsidRDefault="0045243E" w:rsidP="00990FD1">
      <w:r w:rsidRPr="00990FD1">
        <w:lastRenderedPageBreak/>
        <w:t xml:space="preserve">Goleman, D. (2020) </w:t>
      </w:r>
      <w:r w:rsidRPr="00990FD1">
        <w:rPr>
          <w:i/>
          <w:iCs/>
        </w:rPr>
        <w:t>Emotional intelligence : why it can matter more than IQ</w:t>
      </w:r>
      <w:r w:rsidRPr="00990FD1">
        <w:t>. 25th anniversary edition. London: Bloomsbury Publishing.</w:t>
      </w:r>
    </w:p>
    <w:p w14:paraId="13E6CC63" w14:textId="77777777" w:rsidR="0045243E" w:rsidRDefault="0045243E" w:rsidP="004C4C9D">
      <w:r>
        <w:t xml:space="preserve">Harvard Business Publishing (2023) </w:t>
      </w:r>
      <w:r>
        <w:rPr>
          <w:i/>
          <w:iCs/>
        </w:rPr>
        <w:t xml:space="preserve">2023 Global Leadership Development Study. </w:t>
      </w:r>
      <w:r>
        <w:t xml:space="preserve">Available at: </w:t>
      </w:r>
      <w:hyperlink r:id="rId38" w:history="1">
        <w:r w:rsidRPr="00E81385">
          <w:rPr>
            <w:rStyle w:val="Hyperlink"/>
          </w:rPr>
          <w:t>https://www.harvardbusiness.org/wp-content/uploads/2023/08/ResearchFindings_LeadershipDevelopmentStudy_Jun2023_ReadyForAnythingCampaign.pdf</w:t>
        </w:r>
      </w:hyperlink>
      <w:r>
        <w:t xml:space="preserve"> (accessed: 08 December 2025).</w:t>
      </w:r>
    </w:p>
    <w:p w14:paraId="183BA7EA" w14:textId="77777777" w:rsidR="0045243E" w:rsidRDefault="0045243E" w:rsidP="004F0E23">
      <w:r w:rsidRPr="004F0E23">
        <w:t xml:space="preserve">Heifetz, R., </w:t>
      </w:r>
      <w:proofErr w:type="spellStart"/>
      <w:r w:rsidRPr="004F0E23">
        <w:t>Grashow</w:t>
      </w:r>
      <w:proofErr w:type="spellEnd"/>
      <w:r w:rsidRPr="004F0E23">
        <w:t xml:space="preserve">, A. and Linsky, M. (2009) ‘Leadership in a (permanent) crisis’, </w:t>
      </w:r>
      <w:r w:rsidRPr="004F0E23">
        <w:rPr>
          <w:i/>
          <w:iCs/>
        </w:rPr>
        <w:t>Harvard business review</w:t>
      </w:r>
      <w:r w:rsidRPr="004F0E23">
        <w:t>, p. 62</w:t>
      </w:r>
      <w:r>
        <w:t>-69.</w:t>
      </w:r>
    </w:p>
    <w:p w14:paraId="43A58D74" w14:textId="77777777" w:rsidR="0045243E" w:rsidRPr="00450B53" w:rsidRDefault="0045243E" w:rsidP="004C4C9D">
      <w:r>
        <w:t xml:space="preserve">Hirschi, I. (2023) </w:t>
      </w:r>
      <w:r>
        <w:rPr>
          <w:i/>
          <w:iCs/>
        </w:rPr>
        <w:t>How is leadership going to look in 2023?.</w:t>
      </w:r>
      <w:r>
        <w:t xml:space="preserve"> Available at: </w:t>
      </w:r>
      <w:hyperlink r:id="rId39" w:history="1">
        <w:r w:rsidRPr="00C73802">
          <w:rPr>
            <w:rStyle w:val="Hyperlink"/>
          </w:rPr>
          <w:t>https://www.linkedin.com/posts/ivona-hirschi-05301270_leadership-management-skillsdevelopment-activity-7001468321241911296-_7_4</w:t>
        </w:r>
      </w:hyperlink>
      <w:r>
        <w:t xml:space="preserve"> (accessed: 01 December 2025).</w:t>
      </w:r>
    </w:p>
    <w:p w14:paraId="413085FD" w14:textId="77777777" w:rsidR="0045243E" w:rsidRDefault="0045243E" w:rsidP="00D7493E">
      <w:r>
        <w:t xml:space="preserve">Indeed (no date) </w:t>
      </w:r>
      <w:r>
        <w:rPr>
          <w:i/>
          <w:iCs/>
        </w:rPr>
        <w:t xml:space="preserve">Company reviews. </w:t>
      </w:r>
      <w:r>
        <w:t xml:space="preserve">Available at: </w:t>
      </w:r>
      <w:hyperlink r:id="rId40" w:history="1">
        <w:r w:rsidRPr="00D7493E">
          <w:rPr>
            <w:rStyle w:val="Hyperlink"/>
          </w:rPr>
          <w:t>Working at WREXHAM COUNTY BOROUGH COUNCIL: 59 WREXHAM COUNTY BOROUGH COUNCIL Reviews | Indeed.com</w:t>
        </w:r>
      </w:hyperlink>
      <w:r>
        <w:t xml:space="preserve"> (accessed: 22 December 2025).</w:t>
      </w:r>
    </w:p>
    <w:p w14:paraId="7D91157F" w14:textId="77777777" w:rsidR="0045243E" w:rsidRDefault="0045243E" w:rsidP="00823D4F">
      <w:r>
        <w:t xml:space="preserve">Jackson, C. (2024) </w:t>
      </w:r>
      <w:r w:rsidRPr="00847C5A">
        <w:rPr>
          <w:i/>
          <w:iCs/>
        </w:rPr>
        <w:t>How to become an authentic leader</w:t>
      </w:r>
      <w:r>
        <w:rPr>
          <w:i/>
          <w:iCs/>
        </w:rPr>
        <w:t>.</w:t>
      </w:r>
      <w:r>
        <w:t xml:space="preserve"> </w:t>
      </w:r>
      <w:proofErr w:type="spellStart"/>
      <w:r w:rsidRPr="00A55B4C">
        <w:t>TEDxBuckheadAve</w:t>
      </w:r>
      <w:proofErr w:type="spellEnd"/>
      <w:r>
        <w:t xml:space="preserve">. Available at: </w:t>
      </w:r>
      <w:hyperlink r:id="rId41" w:history="1">
        <w:r w:rsidRPr="00823D4F">
          <w:rPr>
            <w:rStyle w:val="Hyperlink"/>
          </w:rPr>
          <w:t xml:space="preserve">How to become an authentic leader | </w:t>
        </w:r>
        <w:proofErr w:type="spellStart"/>
        <w:r w:rsidRPr="00823D4F">
          <w:rPr>
            <w:rStyle w:val="Hyperlink"/>
          </w:rPr>
          <w:t>Charreah</w:t>
        </w:r>
        <w:proofErr w:type="spellEnd"/>
        <w:r w:rsidRPr="00823D4F">
          <w:rPr>
            <w:rStyle w:val="Hyperlink"/>
          </w:rPr>
          <w:t xml:space="preserve"> K. Jackson | </w:t>
        </w:r>
        <w:proofErr w:type="spellStart"/>
        <w:r w:rsidRPr="00823D4F">
          <w:rPr>
            <w:rStyle w:val="Hyperlink"/>
          </w:rPr>
          <w:t>TEDxBuckheadAve</w:t>
        </w:r>
        <w:proofErr w:type="spellEnd"/>
        <w:r w:rsidRPr="00823D4F">
          <w:rPr>
            <w:rStyle w:val="Hyperlink"/>
          </w:rPr>
          <w:t xml:space="preserve"> - YouTube</w:t>
        </w:r>
      </w:hyperlink>
      <w:r>
        <w:t xml:space="preserve"> (accessed: 31 December 2025).</w:t>
      </w:r>
    </w:p>
    <w:p w14:paraId="41F29A21" w14:textId="77777777" w:rsidR="0045243E" w:rsidRDefault="0045243E" w:rsidP="00134EAF">
      <w:r w:rsidRPr="00134EAF">
        <w:t xml:space="preserve">Kegan, R. </w:t>
      </w:r>
      <w:r>
        <w:t xml:space="preserve">&amp; </w:t>
      </w:r>
      <w:r w:rsidRPr="00134EAF">
        <w:t>Lahey</w:t>
      </w:r>
      <w:r>
        <w:t>, L.L.</w:t>
      </w:r>
      <w:r w:rsidRPr="00134EAF">
        <w:t xml:space="preserve"> (2001) ‘The real reason people won’t change’, </w:t>
      </w:r>
      <w:r w:rsidRPr="00134EAF">
        <w:rPr>
          <w:i/>
          <w:iCs/>
        </w:rPr>
        <w:t>Harvard business review</w:t>
      </w:r>
      <w:r w:rsidRPr="00134EAF">
        <w:t>, p. 84</w:t>
      </w:r>
      <w:r>
        <w:t>-92</w:t>
      </w:r>
      <w:r w:rsidRPr="00134EAF">
        <w:t>.</w:t>
      </w:r>
    </w:p>
    <w:p w14:paraId="130FBA89" w14:textId="77777777" w:rsidR="0045243E" w:rsidRDefault="0045243E" w:rsidP="00344B8C">
      <w:r w:rsidRPr="00344B8C">
        <w:t xml:space="preserve">Kouzes, J.M. and Posner, B.Z. (2017) </w:t>
      </w:r>
      <w:r w:rsidRPr="00344B8C">
        <w:rPr>
          <w:i/>
          <w:iCs/>
        </w:rPr>
        <w:t>The leadership challenge : how to make extraordinary things happen in organizations</w:t>
      </w:r>
      <w:r w:rsidRPr="00344B8C">
        <w:t>. 6th edition. Hoboken, New Jersey: John Wiley &amp; Sons, Inc.</w:t>
      </w:r>
    </w:p>
    <w:p w14:paraId="5D73C560" w14:textId="77777777" w:rsidR="0045243E" w:rsidRDefault="0045243E" w:rsidP="00BD3A5F">
      <w:r>
        <w:t xml:space="preserve">Kuril Founders B-School (2025) </w:t>
      </w:r>
      <w:r w:rsidRPr="000A1578">
        <w:rPr>
          <w:i/>
          <w:iCs/>
        </w:rPr>
        <w:t>Case Study: Toxic Managers and Employees — Trends, Examples, and Recommendations</w:t>
      </w:r>
      <w:r>
        <w:rPr>
          <w:i/>
          <w:iCs/>
        </w:rPr>
        <w:t xml:space="preserve">. </w:t>
      </w:r>
      <w:r>
        <w:t xml:space="preserve">LinkedIn. Available at: </w:t>
      </w:r>
      <w:hyperlink r:id="rId42" w:history="1">
        <w:r w:rsidRPr="00BD3A5F">
          <w:rPr>
            <w:rStyle w:val="Hyperlink"/>
          </w:rPr>
          <w:t>(4) Case Study: Toxic Managers and Employees — Trends, Examples, and Recommendations | LinkedIn</w:t>
        </w:r>
      </w:hyperlink>
      <w:r>
        <w:t xml:space="preserve"> (accessed: 16 December 2025)</w:t>
      </w:r>
    </w:p>
    <w:p w14:paraId="3D67E923" w14:textId="77777777" w:rsidR="0045243E" w:rsidRDefault="0045243E" w:rsidP="00E75B3A">
      <w:r>
        <w:t xml:space="preserve">Local Government Association (2017) </w:t>
      </w:r>
      <w:r w:rsidRPr="00E75B3A">
        <w:rPr>
          <w:i/>
          <w:iCs/>
        </w:rPr>
        <w:t>Wigan Council – engaging staff in a new vision</w:t>
      </w:r>
      <w:r>
        <w:rPr>
          <w:i/>
          <w:iCs/>
        </w:rPr>
        <w:t xml:space="preserve">. </w:t>
      </w:r>
      <w:r>
        <w:t xml:space="preserve">Available at: </w:t>
      </w:r>
      <w:hyperlink r:id="rId43" w:history="1">
        <w:r w:rsidRPr="00E75B3A">
          <w:rPr>
            <w:rStyle w:val="Hyperlink"/>
          </w:rPr>
          <w:t>Wigan Council – engaging staff in a new vision | Local Government Association</w:t>
        </w:r>
      </w:hyperlink>
      <w:r>
        <w:t xml:space="preserve"> (accessed: 18 December 2025).</w:t>
      </w:r>
    </w:p>
    <w:p w14:paraId="5667C7D1" w14:textId="77777777" w:rsidR="0045243E" w:rsidRDefault="0045243E" w:rsidP="00AF57A3">
      <w:pPr>
        <w:spacing w:before="240" w:after="240"/>
      </w:pPr>
      <w:r>
        <w:t xml:space="preserve">Maxwell, J. (1998) </w:t>
      </w:r>
      <w:r>
        <w:rPr>
          <w:i/>
          <w:iCs/>
        </w:rPr>
        <w:t xml:space="preserve">The 21 Irrefutable Laws of Leadership. </w:t>
      </w:r>
      <w:r>
        <w:t xml:space="preserve">Available at: </w:t>
      </w:r>
      <w:hyperlink r:id="rId44" w:history="1">
        <w:r w:rsidRPr="00AF57A3">
          <w:rPr>
            <w:rStyle w:val="Hyperlink"/>
          </w:rPr>
          <w:t>The 21 Irrefutable Laws of Leadership - Google Books</w:t>
        </w:r>
      </w:hyperlink>
      <w:r>
        <w:t xml:space="preserve"> (accessed: 23 November 2025).</w:t>
      </w:r>
    </w:p>
    <w:p w14:paraId="6669908A" w14:textId="77777777" w:rsidR="0045243E" w:rsidRDefault="0045243E" w:rsidP="00C604CF">
      <w:r w:rsidRPr="00C604CF">
        <w:t xml:space="preserve">Ministry of Housing, Communities &amp; Local Government (2020) </w:t>
      </w:r>
      <w:r w:rsidRPr="00C604CF">
        <w:rPr>
          <w:i/>
          <w:iCs/>
        </w:rPr>
        <w:t>Government confirms rapid review into Nottingham City Council</w:t>
      </w:r>
      <w:r w:rsidRPr="00C604CF">
        <w:t xml:space="preserve">. Available at: </w:t>
      </w:r>
      <w:hyperlink r:id="rId45" w:history="1">
        <w:r w:rsidRPr="00373380">
          <w:rPr>
            <w:rStyle w:val="Hyperlink"/>
          </w:rPr>
          <w:t>https://www.gov.uk/government/news/government-confirms-rapid-review-into-nottingham-city-council</w:t>
        </w:r>
      </w:hyperlink>
      <w:r>
        <w:t xml:space="preserve"> </w:t>
      </w:r>
      <w:r w:rsidRPr="00C604CF">
        <w:t>(</w:t>
      </w:r>
      <w:r>
        <w:t>a</w:t>
      </w:r>
      <w:r w:rsidRPr="00C604CF">
        <w:t xml:space="preserve">ccessed: </w:t>
      </w:r>
      <w:r>
        <w:t>18 December 2025</w:t>
      </w:r>
      <w:r w:rsidRPr="00C604CF">
        <w:t>).</w:t>
      </w:r>
    </w:p>
    <w:p w14:paraId="7ADAE262" w14:textId="77777777" w:rsidR="0045243E" w:rsidRDefault="0045243E" w:rsidP="00410696">
      <w:r w:rsidRPr="00410696">
        <w:lastRenderedPageBreak/>
        <w:t xml:space="preserve">Ministry of Housing, Communities &amp; Local Government (2021) </w:t>
      </w:r>
      <w:r w:rsidRPr="00410696">
        <w:rPr>
          <w:i/>
          <w:iCs/>
        </w:rPr>
        <w:t>Nottingham City Council Improvement and Assurance Board: first report</w:t>
      </w:r>
      <w:r w:rsidRPr="00410696">
        <w:t xml:space="preserve">. Available at: </w:t>
      </w:r>
      <w:hyperlink r:id="rId46" w:history="1">
        <w:r w:rsidRPr="00373380">
          <w:rPr>
            <w:rStyle w:val="Hyperlink"/>
          </w:rPr>
          <w:t>https://assets.publishing.service.gov.uk/media/604f41f5d3bf7f1d1b7e1c85/Nottingham_City_Council_Improvement_and_Assurance_Panel_first_report.pdf</w:t>
        </w:r>
      </w:hyperlink>
      <w:r>
        <w:t xml:space="preserve"> </w:t>
      </w:r>
      <w:r w:rsidRPr="00410696">
        <w:t>(</w:t>
      </w:r>
      <w:r>
        <w:t>a</w:t>
      </w:r>
      <w:r w:rsidRPr="00410696">
        <w:t xml:space="preserve">ccessed: </w:t>
      </w:r>
      <w:r>
        <w:t>18 December 2025</w:t>
      </w:r>
      <w:r w:rsidRPr="00410696">
        <w:t>).</w:t>
      </w:r>
    </w:p>
    <w:p w14:paraId="3A2BCB27" w14:textId="77777777" w:rsidR="0045243E" w:rsidRDefault="0045243E" w:rsidP="00333682">
      <w:r>
        <w:t xml:space="preserve">Naylor, C. &amp; Wellings, D. (2019) </w:t>
      </w:r>
      <w:r w:rsidRPr="00333682">
        <w:rPr>
          <w:i/>
          <w:iCs/>
        </w:rPr>
        <w:t>A citizen-led approach to health and care: Lessons from the Wigan Deal</w:t>
      </w:r>
      <w:r>
        <w:rPr>
          <w:i/>
          <w:iCs/>
        </w:rPr>
        <w:t xml:space="preserve">. </w:t>
      </w:r>
      <w:r>
        <w:t xml:space="preserve">The King’s Fund. Available at: </w:t>
      </w:r>
      <w:hyperlink r:id="rId47" w:anchor="core-elements-of-wigan%E2%80%99s-approach" w:history="1">
        <w:r w:rsidRPr="00333682">
          <w:rPr>
            <w:rStyle w:val="Hyperlink"/>
          </w:rPr>
          <w:t>A Citizen-Led Approach To Health And Care: Lessons From The Wigan Deal | The King's Fund</w:t>
        </w:r>
      </w:hyperlink>
      <w:r>
        <w:t xml:space="preserve"> (accessed: 18 December 2025).</w:t>
      </w:r>
    </w:p>
    <w:p w14:paraId="3D1D7341" w14:textId="77777777" w:rsidR="0045243E" w:rsidRPr="00134EAF" w:rsidRDefault="0045243E" w:rsidP="00865174">
      <w:r w:rsidRPr="00865174">
        <w:t xml:space="preserve">Nen, M. (2015) ‘Leader vs Manager. Influences and Contributions to Team Development’, </w:t>
      </w:r>
      <w:r w:rsidRPr="00865174">
        <w:rPr>
          <w:i/>
          <w:iCs/>
        </w:rPr>
        <w:t>SEA - Practical Application of Science</w:t>
      </w:r>
      <w:r w:rsidRPr="00865174">
        <w:t>, III(8), pp. 269–272.</w:t>
      </w:r>
    </w:p>
    <w:p w14:paraId="2DDB6785" w14:textId="77777777" w:rsidR="0045243E" w:rsidRPr="00D377A9" w:rsidRDefault="0045243E" w:rsidP="00AF57A3">
      <w:pPr>
        <w:spacing w:before="240" w:after="240"/>
      </w:pPr>
      <w:r>
        <w:t xml:space="preserve">Northouse, P. (2025) </w:t>
      </w:r>
      <w:r>
        <w:rPr>
          <w:i/>
          <w:iCs/>
        </w:rPr>
        <w:t xml:space="preserve">Leadership Theory and Practice. </w:t>
      </w:r>
      <w:r w:rsidRPr="003C7959">
        <w:t>10</w:t>
      </w:r>
      <w:r w:rsidRPr="003C7959">
        <w:rPr>
          <w:vertAlign w:val="superscript"/>
        </w:rPr>
        <w:t>th</w:t>
      </w:r>
      <w:r w:rsidRPr="003C7959">
        <w:t xml:space="preserve"> </w:t>
      </w:r>
      <w:r>
        <w:t>edition</w:t>
      </w:r>
      <w:r>
        <w:rPr>
          <w:i/>
          <w:iCs/>
        </w:rPr>
        <w:t xml:space="preserve">. </w:t>
      </w:r>
      <w:r>
        <w:t>Sage.</w:t>
      </w:r>
    </w:p>
    <w:p w14:paraId="551F2A2A" w14:textId="77777777" w:rsidR="0045243E" w:rsidRDefault="0045243E" w:rsidP="00230392">
      <w:r w:rsidRPr="00B61A63">
        <w:t xml:space="preserve">Ong, C.W., Roberts, R., Arthur, C.A., Woodman, T. &amp; Akehurst, S. (2016) </w:t>
      </w:r>
      <w:r>
        <w:t>‘</w:t>
      </w:r>
      <w:r w:rsidRPr="0051645D">
        <w:t>The leader ship is sinking: A temporal investigation of narcissistic leadership’</w:t>
      </w:r>
      <w:r>
        <w:rPr>
          <w:i/>
          <w:iCs/>
        </w:rPr>
        <w:t>,</w:t>
      </w:r>
      <w:r w:rsidRPr="00B61A63">
        <w:t xml:space="preserve"> </w:t>
      </w:r>
      <w:r w:rsidRPr="0051645D">
        <w:rPr>
          <w:i/>
          <w:iCs/>
        </w:rPr>
        <w:t>Journal of Personality</w:t>
      </w:r>
      <w:r w:rsidRPr="00B61A63">
        <w:t xml:space="preserve">, 84(2), pp. 237–247. Available at: </w:t>
      </w:r>
      <w:hyperlink r:id="rId48" w:history="1">
        <w:r w:rsidRPr="00373380">
          <w:rPr>
            <w:rStyle w:val="Hyperlink"/>
          </w:rPr>
          <w:t>https://doi.org/10.1111/jopy.12155</w:t>
        </w:r>
      </w:hyperlink>
      <w:r>
        <w:t xml:space="preserve"> (accessed: 09 December 2025).</w:t>
      </w:r>
    </w:p>
    <w:p w14:paraId="27A166B9" w14:textId="77777777" w:rsidR="0045243E" w:rsidRPr="008C72CC" w:rsidRDefault="0045243E" w:rsidP="003405CC">
      <w:r w:rsidRPr="003405CC">
        <w:t xml:space="preserve">Owen, J. (2020) </w:t>
      </w:r>
      <w:r w:rsidRPr="003405CC">
        <w:rPr>
          <w:i/>
          <w:iCs/>
        </w:rPr>
        <w:t>The leadership skills handbook : 100 essential skills you need to be a leader</w:t>
      </w:r>
      <w:r w:rsidRPr="003405CC">
        <w:t xml:space="preserve">. </w:t>
      </w:r>
      <w:r>
        <w:t>5</w:t>
      </w:r>
      <w:r w:rsidRPr="003405CC">
        <w:rPr>
          <w:vertAlign w:val="superscript"/>
        </w:rPr>
        <w:t>th</w:t>
      </w:r>
      <w:r w:rsidRPr="003405CC">
        <w:t xml:space="preserve"> </w:t>
      </w:r>
      <w:r>
        <w:t>edition</w:t>
      </w:r>
      <w:r w:rsidRPr="003405CC">
        <w:t>. New York: Kogan Page Ltd.</w:t>
      </w:r>
    </w:p>
    <w:p w14:paraId="75EE9C66" w14:textId="77777777" w:rsidR="0045243E" w:rsidRDefault="0045243E" w:rsidP="008C72CC">
      <w:r w:rsidRPr="008C72CC">
        <w:t xml:space="preserve">Ozer, M., Chen, T. </w:t>
      </w:r>
      <w:r>
        <w:t>&amp;</w:t>
      </w:r>
      <w:r w:rsidRPr="008C72CC">
        <w:t xml:space="preserve"> Tang, J.W. (2024) </w:t>
      </w:r>
      <w:r>
        <w:t>‘</w:t>
      </w:r>
      <w:r w:rsidRPr="008C72CC">
        <w:t>Detrimental Effects of Remaining Silent about Operational Concerns at Work: Implications for employee outcomes</w:t>
      </w:r>
      <w:r w:rsidRPr="00C40496">
        <w:t>’</w:t>
      </w:r>
      <w:r>
        <w:t xml:space="preserve">, </w:t>
      </w:r>
      <w:r w:rsidRPr="008C72CC">
        <w:rPr>
          <w:i/>
          <w:iCs/>
        </w:rPr>
        <w:t>Organization studies</w:t>
      </w:r>
      <w:r w:rsidRPr="008C72CC">
        <w:t xml:space="preserve">, 45(11), pp. 1611–1643. Available at: </w:t>
      </w:r>
      <w:hyperlink r:id="rId49" w:history="1">
        <w:r w:rsidRPr="008C72CC">
          <w:rPr>
            <w:rStyle w:val="Hyperlink"/>
          </w:rPr>
          <w:t>https://doi.org/10.1177/01708406241273795</w:t>
        </w:r>
      </w:hyperlink>
      <w:r>
        <w:t xml:space="preserve"> (accessed: 08 December 2025).</w:t>
      </w:r>
    </w:p>
    <w:p w14:paraId="5DF2E30C" w14:textId="77777777" w:rsidR="0045243E" w:rsidRDefault="0045243E" w:rsidP="0067227D">
      <w:r w:rsidRPr="0067227D">
        <w:t xml:space="preserve">Rosenthal, S.A. &amp; Pittinsky, T.L. (2006) </w:t>
      </w:r>
      <w:r>
        <w:t>‘</w:t>
      </w:r>
      <w:r w:rsidRPr="00F96E5D">
        <w:t>Narcissistic leadership’</w:t>
      </w:r>
      <w:r>
        <w:rPr>
          <w:i/>
          <w:iCs/>
        </w:rPr>
        <w:t>,</w:t>
      </w:r>
      <w:r w:rsidRPr="0067227D">
        <w:t xml:space="preserve"> </w:t>
      </w:r>
      <w:r w:rsidRPr="00F96E5D">
        <w:rPr>
          <w:i/>
          <w:iCs/>
        </w:rPr>
        <w:t>The Leadership Quarterly</w:t>
      </w:r>
      <w:r w:rsidRPr="0067227D">
        <w:t>, 17(6), pp. 617–633. Available at:</w:t>
      </w:r>
      <w:r>
        <w:t xml:space="preserve"> </w:t>
      </w:r>
      <w:hyperlink r:id="rId50" w:history="1">
        <w:r w:rsidRPr="00373380">
          <w:rPr>
            <w:rStyle w:val="Hyperlink"/>
          </w:rPr>
          <w:t>https://doi.org/10.1016/j.leaqua.2006.10.005</w:t>
        </w:r>
      </w:hyperlink>
      <w:r>
        <w:t xml:space="preserve"> </w:t>
      </w:r>
      <w:r w:rsidRPr="0067227D">
        <w:t>(</w:t>
      </w:r>
      <w:r>
        <w:t>a</w:t>
      </w:r>
      <w:r w:rsidRPr="0067227D">
        <w:t>ccessed:</w:t>
      </w:r>
      <w:r>
        <w:t xml:space="preserve"> 16 December 2025</w:t>
      </w:r>
      <w:r w:rsidRPr="0067227D">
        <w:t>).</w:t>
      </w:r>
    </w:p>
    <w:p w14:paraId="49FD3613" w14:textId="77777777" w:rsidR="0045243E" w:rsidRDefault="0045243E" w:rsidP="00230392">
      <w:r w:rsidRPr="00230392">
        <w:t xml:space="preserve">Rozin, P. and Royzman, E.B. (2001) </w:t>
      </w:r>
      <w:r>
        <w:t>‘</w:t>
      </w:r>
      <w:r w:rsidRPr="0051645D">
        <w:t>Negativity Bias, Negativity Dominance, and Contagion</w:t>
      </w:r>
      <w:r>
        <w:t>’,</w:t>
      </w:r>
      <w:r w:rsidRPr="00230392">
        <w:t xml:space="preserve"> </w:t>
      </w:r>
      <w:r w:rsidRPr="0051645D">
        <w:rPr>
          <w:i/>
          <w:iCs/>
        </w:rPr>
        <w:t>Personality and social psychology review</w:t>
      </w:r>
      <w:r w:rsidRPr="00230392">
        <w:t xml:space="preserve">, 5(4), pp. 296–320. Available at: </w:t>
      </w:r>
      <w:hyperlink r:id="rId51" w:history="1">
        <w:r w:rsidRPr="00373380">
          <w:rPr>
            <w:rStyle w:val="Hyperlink"/>
          </w:rPr>
          <w:t>https://doi.org/10.1207/S15327957PSPR0504_2</w:t>
        </w:r>
      </w:hyperlink>
      <w:r w:rsidRPr="00230392">
        <w:t>.</w:t>
      </w:r>
      <w:r>
        <w:t xml:space="preserve"> (accessed: 09 December 2025).</w:t>
      </w:r>
    </w:p>
    <w:p w14:paraId="12105444" w14:textId="77777777" w:rsidR="0045243E" w:rsidRDefault="0045243E" w:rsidP="00230392">
      <w:r>
        <w:t xml:space="preserve">Rusnak, K. (2020) </w:t>
      </w:r>
      <w:r w:rsidRPr="00052CF4">
        <w:rPr>
          <w:i/>
          <w:iCs/>
        </w:rPr>
        <w:t>The Magic Ratio: The Key to Relationship Satisfaction</w:t>
      </w:r>
      <w:r>
        <w:rPr>
          <w:i/>
          <w:iCs/>
        </w:rPr>
        <w:t>.</w:t>
      </w:r>
      <w:r>
        <w:t xml:space="preserve"> Gottman Institute. Available at: </w:t>
      </w:r>
      <w:hyperlink r:id="rId52" w:history="1">
        <w:r w:rsidRPr="00373380">
          <w:rPr>
            <w:rStyle w:val="Hyperlink"/>
          </w:rPr>
          <w:t>https://www.gottman.com/blog/the-magic-ratio-the-key-to-relationship-satisfaction/</w:t>
        </w:r>
      </w:hyperlink>
      <w:r>
        <w:t xml:space="preserve"> (accessed: 09 December 2025).</w:t>
      </w:r>
    </w:p>
    <w:p w14:paraId="177D749F" w14:textId="77777777" w:rsidR="0045243E" w:rsidRDefault="0045243E" w:rsidP="0021129B">
      <w:r w:rsidRPr="0021129B">
        <w:t xml:space="preserve">Spillane, J.P. (2005) ‘Distributed Leadership’, </w:t>
      </w:r>
      <w:r w:rsidRPr="0021129B">
        <w:rPr>
          <w:i/>
          <w:iCs/>
        </w:rPr>
        <w:t>The Educational forum (West Lafayette, Ind.)</w:t>
      </w:r>
      <w:r w:rsidRPr="0021129B">
        <w:t xml:space="preserve">, 69(2), pp. 143–150. Available at: </w:t>
      </w:r>
      <w:hyperlink r:id="rId53" w:history="1">
        <w:r w:rsidRPr="00373380">
          <w:rPr>
            <w:rStyle w:val="Hyperlink"/>
          </w:rPr>
          <w:t>https://doi.org/10.1080/00131720508984678</w:t>
        </w:r>
      </w:hyperlink>
      <w:r w:rsidRPr="0021129B">
        <w:t>.</w:t>
      </w:r>
      <w:r>
        <w:t xml:space="preserve"> (accessed on 31 December 2025).</w:t>
      </w:r>
    </w:p>
    <w:p w14:paraId="42EFA8EA" w14:textId="77777777" w:rsidR="0045243E" w:rsidRPr="00E1525A" w:rsidRDefault="0045243E" w:rsidP="00E1525A">
      <w:r>
        <w:t xml:space="preserve">Stamper, B. (2023) </w:t>
      </w:r>
      <w:r w:rsidRPr="00E1525A">
        <w:rPr>
          <w:i/>
          <w:iCs/>
        </w:rPr>
        <w:t>The Power of Authentic Leadership: Three Inspiring Case Studies in Corporate Management</w:t>
      </w:r>
      <w:r>
        <w:rPr>
          <w:i/>
          <w:iCs/>
        </w:rPr>
        <w:t xml:space="preserve">. </w:t>
      </w:r>
      <w:r>
        <w:t xml:space="preserve">LinkedIn. Available at: </w:t>
      </w:r>
      <w:hyperlink r:id="rId54" w:history="1">
        <w:r w:rsidRPr="00E1525A">
          <w:rPr>
            <w:rStyle w:val="Hyperlink"/>
          </w:rPr>
          <w:t xml:space="preserve">(4) The Power of Authentic </w:t>
        </w:r>
        <w:r w:rsidRPr="00E1525A">
          <w:rPr>
            <w:rStyle w:val="Hyperlink"/>
          </w:rPr>
          <w:lastRenderedPageBreak/>
          <w:t>Leadership: Three Inspiring Case Studies in Corporate Management | LinkedIn</w:t>
        </w:r>
      </w:hyperlink>
      <w:r>
        <w:t xml:space="preserve"> (accessed: 01 January 2026).</w:t>
      </w:r>
    </w:p>
    <w:p w14:paraId="7F2FF8D6" w14:textId="77777777" w:rsidR="0045243E" w:rsidRPr="00830884" w:rsidRDefault="0045243E" w:rsidP="008F17FF">
      <w:pPr>
        <w:rPr>
          <w:i/>
          <w:iCs/>
        </w:rPr>
      </w:pPr>
      <w:r>
        <w:t xml:space="preserve">The Oxford Group (no date) </w:t>
      </w:r>
      <w:r w:rsidRPr="00830884">
        <w:rPr>
          <w:i/>
          <w:iCs/>
        </w:rPr>
        <w:t>Leading with emotional intelligence</w:t>
      </w:r>
      <w:r>
        <w:rPr>
          <w:i/>
          <w:iCs/>
        </w:rPr>
        <w:t xml:space="preserve">. </w:t>
      </w:r>
      <w:r w:rsidRPr="00830884">
        <w:t>Available at:</w:t>
      </w:r>
      <w:r>
        <w:t xml:space="preserve"> </w:t>
      </w:r>
      <w:hyperlink r:id="rId55" w:history="1">
        <w:r w:rsidRPr="008F17FF">
          <w:rPr>
            <w:rStyle w:val="Hyperlink"/>
          </w:rPr>
          <w:t>Leading with emotional intelligence - The Oxford Group</w:t>
        </w:r>
      </w:hyperlink>
      <w:r>
        <w:t xml:space="preserve"> (accessed : 18 December 2025).</w:t>
      </w:r>
    </w:p>
    <w:p w14:paraId="6E6A3628" w14:textId="77777777" w:rsidR="0045243E" w:rsidRDefault="0045243E" w:rsidP="004C4C9D">
      <w:r>
        <w:t xml:space="preserve">UK Government (2020) </w:t>
      </w:r>
      <w:r w:rsidRPr="00B8262E">
        <w:rPr>
          <w:i/>
          <w:iCs/>
        </w:rPr>
        <w:t>Addressing cultural and governance failings in local authorities: lessons from recent interventions</w:t>
      </w:r>
      <w:r>
        <w:rPr>
          <w:i/>
          <w:iCs/>
        </w:rPr>
        <w:t xml:space="preserve">. </w:t>
      </w:r>
      <w:r>
        <w:t xml:space="preserve">Available at: </w:t>
      </w:r>
      <w:hyperlink r:id="rId56" w:history="1">
        <w:r w:rsidRPr="004C4C9D">
          <w:rPr>
            <w:rStyle w:val="Hyperlink"/>
          </w:rPr>
          <w:t>Addressing cultural and governance failings in local authorities: lessons from recent interventions - GOV.UK</w:t>
        </w:r>
      </w:hyperlink>
      <w:r>
        <w:t xml:space="preserve"> (accessed: 23 November 2025).</w:t>
      </w:r>
    </w:p>
    <w:p w14:paraId="7BAC85A7" w14:textId="77777777" w:rsidR="0045243E" w:rsidRDefault="0045243E" w:rsidP="0055076C">
      <w:r w:rsidRPr="0055076C">
        <w:t xml:space="preserve">Walumbwa, F.O. </w:t>
      </w:r>
      <w:r w:rsidRPr="0055076C">
        <w:rPr>
          <w:i/>
          <w:iCs/>
        </w:rPr>
        <w:t>et al.</w:t>
      </w:r>
      <w:r w:rsidRPr="0055076C">
        <w:t xml:space="preserve"> (2008) ‘Authentic Leadership: Development and Validation of a Theory-Based Measure’, </w:t>
      </w:r>
      <w:r w:rsidRPr="0055076C">
        <w:rPr>
          <w:i/>
          <w:iCs/>
        </w:rPr>
        <w:t>Journal of management</w:t>
      </w:r>
      <w:r w:rsidRPr="0055076C">
        <w:t xml:space="preserve">, 34(1), pp. 89–126. Available at: </w:t>
      </w:r>
      <w:hyperlink r:id="rId57" w:history="1">
        <w:r w:rsidRPr="0055076C">
          <w:rPr>
            <w:rStyle w:val="Hyperlink"/>
          </w:rPr>
          <w:t>https://doi.org/10.1177/0149206307308913</w:t>
        </w:r>
      </w:hyperlink>
      <w:r>
        <w:t xml:space="preserve"> (accessed: 01 January 2026).</w:t>
      </w:r>
    </w:p>
    <w:p w14:paraId="249051E1" w14:textId="77777777" w:rsidR="0045243E" w:rsidRDefault="0045243E" w:rsidP="004C4C9D">
      <w:r>
        <w:t xml:space="preserve">Wrexham County Borough Council (2025) </w:t>
      </w:r>
      <w:r>
        <w:rPr>
          <w:i/>
          <w:iCs/>
        </w:rPr>
        <w:t xml:space="preserve">Council Plan Annual Performance Report 2024/25. </w:t>
      </w:r>
      <w:r>
        <w:t xml:space="preserve">Available at: </w:t>
      </w:r>
      <w:hyperlink r:id="rId58" w:history="1">
        <w:r w:rsidRPr="00373380">
          <w:rPr>
            <w:rStyle w:val="Hyperlink"/>
          </w:rPr>
          <w:t>https://www.wrexham.gov.uk/sites/default/files/2025-10/council-plan-annual-performance-report-2024-25.pdf</w:t>
        </w:r>
      </w:hyperlink>
      <w:r>
        <w:t xml:space="preserve"> (accessed: 08 December 2025).</w:t>
      </w:r>
    </w:p>
    <w:p w14:paraId="4FA1E21B" w14:textId="77777777" w:rsidR="0045243E" w:rsidRDefault="0045243E" w:rsidP="004C4C9D">
      <w:r>
        <w:t xml:space="preserve">Wrexham County Borough Council (2025) </w:t>
      </w:r>
      <w:r>
        <w:rPr>
          <w:i/>
          <w:iCs/>
        </w:rPr>
        <w:t xml:space="preserve">Staff turnover numbers for the past 5 years FOI 5866. </w:t>
      </w:r>
      <w:r>
        <w:t xml:space="preserve">Available at: </w:t>
      </w:r>
      <w:hyperlink r:id="rId59" w:history="1">
        <w:r w:rsidRPr="00373380">
          <w:rPr>
            <w:rStyle w:val="Hyperlink"/>
          </w:rPr>
          <w:t>https://www.whatdotheyknow.com/request/staff_turnover_numbers_for_the_p/response/3118705/attach/10/FOI%205866%20Response.pdf</w:t>
        </w:r>
      </w:hyperlink>
      <w:r>
        <w:t xml:space="preserve"> (accessed: 08 December 2025).</w:t>
      </w:r>
    </w:p>
    <w:p w14:paraId="106BF696" w14:textId="77777777" w:rsidR="0045243E" w:rsidRDefault="0045243E" w:rsidP="004C4C9D">
      <w:r>
        <w:t xml:space="preserve">Wrexham County Borough Council (no date) </w:t>
      </w:r>
      <w:r>
        <w:rPr>
          <w:i/>
          <w:iCs/>
        </w:rPr>
        <w:t>Management Structure</w:t>
      </w:r>
      <w:r>
        <w:t xml:space="preserve">. Available at: </w:t>
      </w:r>
      <w:hyperlink r:id="rId60" w:history="1">
        <w:r w:rsidRPr="00C73802">
          <w:rPr>
            <w:rStyle w:val="Hyperlink"/>
          </w:rPr>
          <w:t>https://www.wrexham.gov.uk/service/management-structure</w:t>
        </w:r>
      </w:hyperlink>
      <w:r>
        <w:t xml:space="preserve"> (accessed: 01 December 2025).</w:t>
      </w:r>
    </w:p>
    <w:p w14:paraId="18DF84A1" w14:textId="77777777" w:rsidR="0045243E" w:rsidRDefault="0045243E" w:rsidP="003A53B2">
      <w:r>
        <w:t>Yip, J. &amp; Fisher, C.M. (2022) ‘</w:t>
      </w:r>
      <w:r w:rsidRPr="00550241">
        <w:t>LISTENING IN ORGANIZATIONS: A SYNTHESIS AND FUTURE AGENDA</w:t>
      </w:r>
      <w:r>
        <w:t xml:space="preserve">’, </w:t>
      </w:r>
      <w:r>
        <w:rPr>
          <w:i/>
          <w:iCs/>
        </w:rPr>
        <w:t xml:space="preserve">Academy of Annals. </w:t>
      </w:r>
      <w:r>
        <w:t xml:space="preserve">Available at: </w:t>
      </w:r>
      <w:hyperlink r:id="rId61" w:history="1">
        <w:r w:rsidRPr="003A53B2">
          <w:rPr>
            <w:rStyle w:val="Hyperlink"/>
          </w:rPr>
          <w:t>Fisher_Yip&amp;Fisher_2022_Listening_in_Organizations_AMA.pdf</w:t>
        </w:r>
      </w:hyperlink>
      <w:r>
        <w:t xml:space="preserve"> (accessed: 18 December 2025).</w:t>
      </w:r>
    </w:p>
    <w:p w14:paraId="51EFC770" w14:textId="77777777" w:rsidR="0045243E" w:rsidRDefault="0045243E" w:rsidP="00192720">
      <w:r w:rsidRPr="00192720">
        <w:t xml:space="preserve">Yukl, G.A. (2012) </w:t>
      </w:r>
      <w:r w:rsidRPr="00192720">
        <w:rPr>
          <w:i/>
          <w:iCs/>
        </w:rPr>
        <w:t>Empowering leadership</w:t>
      </w:r>
      <w:r w:rsidRPr="00192720">
        <w:t>. London: Henry Stewart Talks.</w:t>
      </w:r>
    </w:p>
    <w:p w14:paraId="1E6FD2A3" w14:textId="77777777" w:rsidR="00E944A7" w:rsidRPr="0055076C" w:rsidRDefault="00E944A7" w:rsidP="0055076C"/>
    <w:p w14:paraId="46DCDB4B" w14:textId="77777777" w:rsidR="00243F7C" w:rsidRPr="00A55B4C" w:rsidRDefault="00243F7C" w:rsidP="00823D4F"/>
    <w:sectPr w:rsidR="00243F7C" w:rsidRPr="00A55B4C" w:rsidSect="007B280F">
      <w:headerReference w:type="default" r:id="rId62"/>
      <w:footerReference w:type="default" r:id="rId63"/>
      <w:headerReference w:type="first" r:id="rId64"/>
      <w:footerReference w:type="first" r:id="rId6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D3C956" w14:textId="77777777" w:rsidR="00720B41" w:rsidRDefault="00720B41" w:rsidP="007B280F">
      <w:pPr>
        <w:spacing w:after="0" w:line="240" w:lineRule="auto"/>
      </w:pPr>
      <w:r>
        <w:separator/>
      </w:r>
    </w:p>
  </w:endnote>
  <w:endnote w:type="continuationSeparator" w:id="0">
    <w:p w14:paraId="7A2825A8" w14:textId="77777777" w:rsidR="00720B41" w:rsidRDefault="00720B41" w:rsidP="007B28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3641190"/>
      <w:docPartObj>
        <w:docPartGallery w:val="Page Numbers (Bottom of Page)"/>
        <w:docPartUnique/>
      </w:docPartObj>
    </w:sdtPr>
    <w:sdtEndPr>
      <w:rPr>
        <w:noProof/>
      </w:rPr>
    </w:sdtEndPr>
    <w:sdtContent>
      <w:p w14:paraId="229B9D09" w14:textId="37FD883B" w:rsidR="007B280F" w:rsidRDefault="007B28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D96E4F" w14:textId="77777777" w:rsidR="007B280F" w:rsidRDefault="007B28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B8A1AC7" w14:paraId="71D6D91E" w14:textId="77777777" w:rsidTr="7B8A1AC7">
      <w:trPr>
        <w:trHeight w:val="300"/>
      </w:trPr>
      <w:tc>
        <w:tcPr>
          <w:tcW w:w="3005" w:type="dxa"/>
        </w:tcPr>
        <w:p w14:paraId="6F84B0F6" w14:textId="7F94F8C3" w:rsidR="7B8A1AC7" w:rsidRDefault="7B8A1AC7" w:rsidP="7B8A1AC7">
          <w:pPr>
            <w:pStyle w:val="Header"/>
            <w:ind w:left="-115"/>
          </w:pPr>
        </w:p>
      </w:tc>
      <w:tc>
        <w:tcPr>
          <w:tcW w:w="3005" w:type="dxa"/>
        </w:tcPr>
        <w:p w14:paraId="3016482F" w14:textId="2CB8C989" w:rsidR="7B8A1AC7" w:rsidRDefault="7B8A1AC7" w:rsidP="7B8A1AC7">
          <w:pPr>
            <w:pStyle w:val="Header"/>
            <w:jc w:val="center"/>
          </w:pPr>
        </w:p>
      </w:tc>
      <w:tc>
        <w:tcPr>
          <w:tcW w:w="3005" w:type="dxa"/>
        </w:tcPr>
        <w:p w14:paraId="1DC2E98D" w14:textId="582F7765" w:rsidR="7B8A1AC7" w:rsidRDefault="7B8A1AC7" w:rsidP="7B8A1AC7">
          <w:pPr>
            <w:pStyle w:val="Header"/>
            <w:ind w:right="-115"/>
            <w:jc w:val="right"/>
          </w:pPr>
        </w:p>
      </w:tc>
    </w:tr>
  </w:tbl>
  <w:p w14:paraId="775A6F04" w14:textId="3F7095CB" w:rsidR="7B8A1AC7" w:rsidRDefault="7B8A1AC7" w:rsidP="7B8A1A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28544E" w14:textId="77777777" w:rsidR="00720B41" w:rsidRDefault="00720B41" w:rsidP="007B280F">
      <w:pPr>
        <w:spacing w:after="0" w:line="240" w:lineRule="auto"/>
      </w:pPr>
      <w:r>
        <w:separator/>
      </w:r>
    </w:p>
  </w:footnote>
  <w:footnote w:type="continuationSeparator" w:id="0">
    <w:p w14:paraId="1EA2BDEE" w14:textId="77777777" w:rsidR="00720B41" w:rsidRDefault="00720B41" w:rsidP="007B28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8E5673" w14:textId="443AAB0C" w:rsidR="007B280F" w:rsidRPr="007B280F" w:rsidRDefault="7B8A1AC7" w:rsidP="7B8A1AC7">
    <w:pPr>
      <w:pStyle w:val="Header"/>
      <w:rPr>
        <w:rFonts w:asciiTheme="minorBidi" w:hAnsiTheme="minorBidi"/>
      </w:rPr>
    </w:pPr>
    <w:r w:rsidRPr="7B8A1AC7">
      <w:rPr>
        <w:rFonts w:asciiTheme="minorBidi" w:hAnsiTheme="minorBidi"/>
      </w:rPr>
      <w:t xml:space="preserve">Attributes and Impacts of Leaders: </w:t>
    </w:r>
    <w:r w:rsidR="00341204">
      <w:rPr>
        <w:rFonts w:asciiTheme="minorBidi" w:hAnsiTheme="minorBidi"/>
      </w:rPr>
      <w:t>Wrexham County Borough Council</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B8A1AC7" w14:paraId="76F2DADA" w14:textId="77777777" w:rsidTr="7B8A1AC7">
      <w:trPr>
        <w:trHeight w:val="300"/>
      </w:trPr>
      <w:tc>
        <w:tcPr>
          <w:tcW w:w="3005" w:type="dxa"/>
        </w:tcPr>
        <w:p w14:paraId="0E615252" w14:textId="6659EA3D" w:rsidR="7B8A1AC7" w:rsidRDefault="7B8A1AC7" w:rsidP="7B8A1AC7">
          <w:pPr>
            <w:pStyle w:val="Header"/>
            <w:ind w:left="-115"/>
          </w:pPr>
        </w:p>
      </w:tc>
      <w:tc>
        <w:tcPr>
          <w:tcW w:w="3005" w:type="dxa"/>
        </w:tcPr>
        <w:p w14:paraId="5546A827" w14:textId="1970DFD9" w:rsidR="7B8A1AC7" w:rsidRDefault="7B8A1AC7" w:rsidP="7B8A1AC7">
          <w:pPr>
            <w:pStyle w:val="Header"/>
            <w:jc w:val="center"/>
          </w:pPr>
        </w:p>
      </w:tc>
      <w:tc>
        <w:tcPr>
          <w:tcW w:w="3005" w:type="dxa"/>
        </w:tcPr>
        <w:p w14:paraId="5A6AD0B8" w14:textId="14A2E4A4" w:rsidR="7B8A1AC7" w:rsidRDefault="7B8A1AC7" w:rsidP="7B8A1AC7">
          <w:pPr>
            <w:pStyle w:val="Header"/>
            <w:ind w:right="-115"/>
            <w:jc w:val="right"/>
          </w:pPr>
        </w:p>
      </w:tc>
    </w:tr>
  </w:tbl>
  <w:p w14:paraId="359B3D77" w14:textId="1B87FB6A" w:rsidR="7B8A1AC7" w:rsidRDefault="7B8A1AC7" w:rsidP="7B8A1AC7">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CFC9DE"/>
    <w:multiLevelType w:val="hybridMultilevel"/>
    <w:tmpl w:val="C11E3664"/>
    <w:lvl w:ilvl="0" w:tplc="EF64789E">
      <w:start w:val="1"/>
      <w:numFmt w:val="bullet"/>
      <w:lvlText w:val="-"/>
      <w:lvlJc w:val="left"/>
      <w:pPr>
        <w:ind w:left="720" w:hanging="360"/>
      </w:pPr>
      <w:rPr>
        <w:rFonts w:ascii="Aptos" w:hAnsi="Aptos" w:hint="default"/>
      </w:rPr>
    </w:lvl>
    <w:lvl w:ilvl="1" w:tplc="AD88ACE8">
      <w:start w:val="1"/>
      <w:numFmt w:val="bullet"/>
      <w:lvlText w:val="o"/>
      <w:lvlJc w:val="left"/>
      <w:pPr>
        <w:ind w:left="1440" w:hanging="360"/>
      </w:pPr>
      <w:rPr>
        <w:rFonts w:ascii="Courier New" w:hAnsi="Courier New" w:hint="default"/>
      </w:rPr>
    </w:lvl>
    <w:lvl w:ilvl="2" w:tplc="E7ECF2F8">
      <w:start w:val="1"/>
      <w:numFmt w:val="bullet"/>
      <w:lvlText w:val=""/>
      <w:lvlJc w:val="left"/>
      <w:pPr>
        <w:ind w:left="2160" w:hanging="360"/>
      </w:pPr>
      <w:rPr>
        <w:rFonts w:ascii="Wingdings" w:hAnsi="Wingdings" w:hint="default"/>
      </w:rPr>
    </w:lvl>
    <w:lvl w:ilvl="3" w:tplc="B28E8544">
      <w:start w:val="1"/>
      <w:numFmt w:val="bullet"/>
      <w:lvlText w:val=""/>
      <w:lvlJc w:val="left"/>
      <w:pPr>
        <w:ind w:left="2880" w:hanging="360"/>
      </w:pPr>
      <w:rPr>
        <w:rFonts w:ascii="Symbol" w:hAnsi="Symbol" w:hint="default"/>
      </w:rPr>
    </w:lvl>
    <w:lvl w:ilvl="4" w:tplc="EAA2CB78">
      <w:start w:val="1"/>
      <w:numFmt w:val="bullet"/>
      <w:lvlText w:val="o"/>
      <w:lvlJc w:val="left"/>
      <w:pPr>
        <w:ind w:left="3600" w:hanging="360"/>
      </w:pPr>
      <w:rPr>
        <w:rFonts w:ascii="Courier New" w:hAnsi="Courier New" w:hint="default"/>
      </w:rPr>
    </w:lvl>
    <w:lvl w:ilvl="5" w:tplc="726CF946">
      <w:start w:val="1"/>
      <w:numFmt w:val="bullet"/>
      <w:lvlText w:val=""/>
      <w:lvlJc w:val="left"/>
      <w:pPr>
        <w:ind w:left="4320" w:hanging="360"/>
      </w:pPr>
      <w:rPr>
        <w:rFonts w:ascii="Wingdings" w:hAnsi="Wingdings" w:hint="default"/>
      </w:rPr>
    </w:lvl>
    <w:lvl w:ilvl="6" w:tplc="89BEA69C">
      <w:start w:val="1"/>
      <w:numFmt w:val="bullet"/>
      <w:lvlText w:val=""/>
      <w:lvlJc w:val="left"/>
      <w:pPr>
        <w:ind w:left="5040" w:hanging="360"/>
      </w:pPr>
      <w:rPr>
        <w:rFonts w:ascii="Symbol" w:hAnsi="Symbol" w:hint="default"/>
      </w:rPr>
    </w:lvl>
    <w:lvl w:ilvl="7" w:tplc="518840B2">
      <w:start w:val="1"/>
      <w:numFmt w:val="bullet"/>
      <w:lvlText w:val="o"/>
      <w:lvlJc w:val="left"/>
      <w:pPr>
        <w:ind w:left="5760" w:hanging="360"/>
      </w:pPr>
      <w:rPr>
        <w:rFonts w:ascii="Courier New" w:hAnsi="Courier New" w:hint="default"/>
      </w:rPr>
    </w:lvl>
    <w:lvl w:ilvl="8" w:tplc="3A041CC4">
      <w:start w:val="1"/>
      <w:numFmt w:val="bullet"/>
      <w:lvlText w:val=""/>
      <w:lvlJc w:val="left"/>
      <w:pPr>
        <w:ind w:left="6480" w:hanging="360"/>
      </w:pPr>
      <w:rPr>
        <w:rFonts w:ascii="Wingdings" w:hAnsi="Wingdings" w:hint="default"/>
      </w:rPr>
    </w:lvl>
  </w:abstractNum>
  <w:abstractNum w:abstractNumId="1" w15:restartNumberingAfterBreak="0">
    <w:nsid w:val="2641E377"/>
    <w:multiLevelType w:val="hybridMultilevel"/>
    <w:tmpl w:val="D814104C"/>
    <w:lvl w:ilvl="0" w:tplc="B45CC302">
      <w:start w:val="1"/>
      <w:numFmt w:val="bullet"/>
      <w:lvlText w:val="-"/>
      <w:lvlJc w:val="left"/>
      <w:pPr>
        <w:ind w:left="720" w:hanging="360"/>
      </w:pPr>
      <w:rPr>
        <w:rFonts w:ascii="Aptos" w:hAnsi="Aptos" w:hint="default"/>
      </w:rPr>
    </w:lvl>
    <w:lvl w:ilvl="1" w:tplc="BFD28A7E">
      <w:start w:val="1"/>
      <w:numFmt w:val="bullet"/>
      <w:lvlText w:val="o"/>
      <w:lvlJc w:val="left"/>
      <w:pPr>
        <w:ind w:left="1440" w:hanging="360"/>
      </w:pPr>
      <w:rPr>
        <w:rFonts w:ascii="Courier New" w:hAnsi="Courier New" w:hint="default"/>
      </w:rPr>
    </w:lvl>
    <w:lvl w:ilvl="2" w:tplc="AE743E64">
      <w:start w:val="1"/>
      <w:numFmt w:val="bullet"/>
      <w:lvlText w:val=""/>
      <w:lvlJc w:val="left"/>
      <w:pPr>
        <w:ind w:left="2160" w:hanging="360"/>
      </w:pPr>
      <w:rPr>
        <w:rFonts w:ascii="Wingdings" w:hAnsi="Wingdings" w:hint="default"/>
      </w:rPr>
    </w:lvl>
    <w:lvl w:ilvl="3" w:tplc="080E39C8">
      <w:start w:val="1"/>
      <w:numFmt w:val="bullet"/>
      <w:lvlText w:val=""/>
      <w:lvlJc w:val="left"/>
      <w:pPr>
        <w:ind w:left="2880" w:hanging="360"/>
      </w:pPr>
      <w:rPr>
        <w:rFonts w:ascii="Symbol" w:hAnsi="Symbol" w:hint="default"/>
      </w:rPr>
    </w:lvl>
    <w:lvl w:ilvl="4" w:tplc="40989328">
      <w:start w:val="1"/>
      <w:numFmt w:val="bullet"/>
      <w:lvlText w:val="o"/>
      <w:lvlJc w:val="left"/>
      <w:pPr>
        <w:ind w:left="3600" w:hanging="360"/>
      </w:pPr>
      <w:rPr>
        <w:rFonts w:ascii="Courier New" w:hAnsi="Courier New" w:hint="default"/>
      </w:rPr>
    </w:lvl>
    <w:lvl w:ilvl="5" w:tplc="094C2C38">
      <w:start w:val="1"/>
      <w:numFmt w:val="bullet"/>
      <w:lvlText w:val=""/>
      <w:lvlJc w:val="left"/>
      <w:pPr>
        <w:ind w:left="4320" w:hanging="360"/>
      </w:pPr>
      <w:rPr>
        <w:rFonts w:ascii="Wingdings" w:hAnsi="Wingdings" w:hint="default"/>
      </w:rPr>
    </w:lvl>
    <w:lvl w:ilvl="6" w:tplc="C2665158">
      <w:start w:val="1"/>
      <w:numFmt w:val="bullet"/>
      <w:lvlText w:val=""/>
      <w:lvlJc w:val="left"/>
      <w:pPr>
        <w:ind w:left="5040" w:hanging="360"/>
      </w:pPr>
      <w:rPr>
        <w:rFonts w:ascii="Symbol" w:hAnsi="Symbol" w:hint="default"/>
      </w:rPr>
    </w:lvl>
    <w:lvl w:ilvl="7" w:tplc="F4005D6E">
      <w:start w:val="1"/>
      <w:numFmt w:val="bullet"/>
      <w:lvlText w:val="o"/>
      <w:lvlJc w:val="left"/>
      <w:pPr>
        <w:ind w:left="5760" w:hanging="360"/>
      </w:pPr>
      <w:rPr>
        <w:rFonts w:ascii="Courier New" w:hAnsi="Courier New" w:hint="default"/>
      </w:rPr>
    </w:lvl>
    <w:lvl w:ilvl="8" w:tplc="A830CED0">
      <w:start w:val="1"/>
      <w:numFmt w:val="bullet"/>
      <w:lvlText w:val=""/>
      <w:lvlJc w:val="left"/>
      <w:pPr>
        <w:ind w:left="6480" w:hanging="360"/>
      </w:pPr>
      <w:rPr>
        <w:rFonts w:ascii="Wingdings" w:hAnsi="Wingdings" w:hint="default"/>
      </w:rPr>
    </w:lvl>
  </w:abstractNum>
  <w:num w:numId="1" w16cid:durableId="400062254">
    <w:abstractNumId w:val="1"/>
  </w:num>
  <w:num w:numId="2" w16cid:durableId="163324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80F"/>
    <w:rsid w:val="000000F4"/>
    <w:rsid w:val="000007BA"/>
    <w:rsid w:val="000017B6"/>
    <w:rsid w:val="000079AE"/>
    <w:rsid w:val="00013A9B"/>
    <w:rsid w:val="00017890"/>
    <w:rsid w:val="000205AB"/>
    <w:rsid w:val="00026C9E"/>
    <w:rsid w:val="00030243"/>
    <w:rsid w:val="00030B52"/>
    <w:rsid w:val="00032809"/>
    <w:rsid w:val="00033FA1"/>
    <w:rsid w:val="00034033"/>
    <w:rsid w:val="00034BD3"/>
    <w:rsid w:val="00036781"/>
    <w:rsid w:val="0004022F"/>
    <w:rsid w:val="000405EB"/>
    <w:rsid w:val="00044687"/>
    <w:rsid w:val="000459DA"/>
    <w:rsid w:val="00046A7C"/>
    <w:rsid w:val="00051926"/>
    <w:rsid w:val="00051BD1"/>
    <w:rsid w:val="00052CF4"/>
    <w:rsid w:val="00053BD4"/>
    <w:rsid w:val="00054F13"/>
    <w:rsid w:val="000559E3"/>
    <w:rsid w:val="0005646B"/>
    <w:rsid w:val="00060303"/>
    <w:rsid w:val="00063D82"/>
    <w:rsid w:val="000655E4"/>
    <w:rsid w:val="0006689F"/>
    <w:rsid w:val="00067206"/>
    <w:rsid w:val="00067253"/>
    <w:rsid w:val="00071BC2"/>
    <w:rsid w:val="000730B0"/>
    <w:rsid w:val="000732A7"/>
    <w:rsid w:val="0007332E"/>
    <w:rsid w:val="0007354E"/>
    <w:rsid w:val="0007380D"/>
    <w:rsid w:val="000753D5"/>
    <w:rsid w:val="00081F9F"/>
    <w:rsid w:val="00084078"/>
    <w:rsid w:val="000840B8"/>
    <w:rsid w:val="00084CA9"/>
    <w:rsid w:val="0008607F"/>
    <w:rsid w:val="000902B2"/>
    <w:rsid w:val="00095866"/>
    <w:rsid w:val="000972A8"/>
    <w:rsid w:val="000A1578"/>
    <w:rsid w:val="000A3D33"/>
    <w:rsid w:val="000B09F7"/>
    <w:rsid w:val="000B0D52"/>
    <w:rsid w:val="000B3A4E"/>
    <w:rsid w:val="000B5A1F"/>
    <w:rsid w:val="000B70F7"/>
    <w:rsid w:val="000B72D2"/>
    <w:rsid w:val="000B7CCD"/>
    <w:rsid w:val="000C00D1"/>
    <w:rsid w:val="000C103D"/>
    <w:rsid w:val="000C26F7"/>
    <w:rsid w:val="000C29F5"/>
    <w:rsid w:val="000C4C61"/>
    <w:rsid w:val="000D0BE3"/>
    <w:rsid w:val="000D14D3"/>
    <w:rsid w:val="000D2346"/>
    <w:rsid w:val="000D54AC"/>
    <w:rsid w:val="000D5E0D"/>
    <w:rsid w:val="000D7B85"/>
    <w:rsid w:val="000DF233"/>
    <w:rsid w:val="000E0F9B"/>
    <w:rsid w:val="000E1B63"/>
    <w:rsid w:val="000E6CB6"/>
    <w:rsid w:val="000F008F"/>
    <w:rsid w:val="000F1005"/>
    <w:rsid w:val="000F1F8D"/>
    <w:rsid w:val="000F1FA3"/>
    <w:rsid w:val="000F2C24"/>
    <w:rsid w:val="0010034C"/>
    <w:rsid w:val="001033DE"/>
    <w:rsid w:val="00103944"/>
    <w:rsid w:val="00103F2A"/>
    <w:rsid w:val="001068DF"/>
    <w:rsid w:val="00106F69"/>
    <w:rsid w:val="00110B51"/>
    <w:rsid w:val="001144E1"/>
    <w:rsid w:val="001151B2"/>
    <w:rsid w:val="00115EB3"/>
    <w:rsid w:val="00116466"/>
    <w:rsid w:val="001177BD"/>
    <w:rsid w:val="00127EE8"/>
    <w:rsid w:val="001301DE"/>
    <w:rsid w:val="00132183"/>
    <w:rsid w:val="00132BF3"/>
    <w:rsid w:val="00134EAF"/>
    <w:rsid w:val="0013614F"/>
    <w:rsid w:val="00140124"/>
    <w:rsid w:val="001402DE"/>
    <w:rsid w:val="001410FF"/>
    <w:rsid w:val="001417EC"/>
    <w:rsid w:val="00145152"/>
    <w:rsid w:val="00146A3E"/>
    <w:rsid w:val="001508E3"/>
    <w:rsid w:val="001541C4"/>
    <w:rsid w:val="001556E2"/>
    <w:rsid w:val="00156543"/>
    <w:rsid w:val="00156E17"/>
    <w:rsid w:val="001570C7"/>
    <w:rsid w:val="0016138F"/>
    <w:rsid w:val="00161D2E"/>
    <w:rsid w:val="0016233B"/>
    <w:rsid w:val="00162557"/>
    <w:rsid w:val="0016411E"/>
    <w:rsid w:val="001648C6"/>
    <w:rsid w:val="00167D05"/>
    <w:rsid w:val="0017028C"/>
    <w:rsid w:val="001711D0"/>
    <w:rsid w:val="00171F8A"/>
    <w:rsid w:val="00175704"/>
    <w:rsid w:val="0018047D"/>
    <w:rsid w:val="0018068F"/>
    <w:rsid w:val="0018078C"/>
    <w:rsid w:val="00184BF7"/>
    <w:rsid w:val="00186476"/>
    <w:rsid w:val="00192720"/>
    <w:rsid w:val="00192CCA"/>
    <w:rsid w:val="0019307E"/>
    <w:rsid w:val="001964CE"/>
    <w:rsid w:val="00196E92"/>
    <w:rsid w:val="001A09E8"/>
    <w:rsid w:val="001A0F0C"/>
    <w:rsid w:val="001A195E"/>
    <w:rsid w:val="001A27A5"/>
    <w:rsid w:val="001A29A5"/>
    <w:rsid w:val="001A325E"/>
    <w:rsid w:val="001A3785"/>
    <w:rsid w:val="001A4615"/>
    <w:rsid w:val="001A6C57"/>
    <w:rsid w:val="001B0DB1"/>
    <w:rsid w:val="001B2F12"/>
    <w:rsid w:val="001B323B"/>
    <w:rsid w:val="001B4079"/>
    <w:rsid w:val="001B427B"/>
    <w:rsid w:val="001B5A60"/>
    <w:rsid w:val="001C2E3B"/>
    <w:rsid w:val="001C3EA3"/>
    <w:rsid w:val="001C43A5"/>
    <w:rsid w:val="001C541C"/>
    <w:rsid w:val="001C7D27"/>
    <w:rsid w:val="001D08AB"/>
    <w:rsid w:val="001D0E6C"/>
    <w:rsid w:val="001D0F27"/>
    <w:rsid w:val="001D1B71"/>
    <w:rsid w:val="001D3F21"/>
    <w:rsid w:val="001D4107"/>
    <w:rsid w:val="001D4B6B"/>
    <w:rsid w:val="001D4D04"/>
    <w:rsid w:val="001D4E51"/>
    <w:rsid w:val="001D5DB3"/>
    <w:rsid w:val="001E0AAA"/>
    <w:rsid w:val="001E0E4D"/>
    <w:rsid w:val="001E1242"/>
    <w:rsid w:val="001E3388"/>
    <w:rsid w:val="001E3F0C"/>
    <w:rsid w:val="001E58FC"/>
    <w:rsid w:val="001E5CC0"/>
    <w:rsid w:val="001E6255"/>
    <w:rsid w:val="001F1E60"/>
    <w:rsid w:val="001F4F06"/>
    <w:rsid w:val="001F55B6"/>
    <w:rsid w:val="001F576F"/>
    <w:rsid w:val="001F69D8"/>
    <w:rsid w:val="001F6C9C"/>
    <w:rsid w:val="001F7A25"/>
    <w:rsid w:val="00200A94"/>
    <w:rsid w:val="00200D54"/>
    <w:rsid w:val="002012C9"/>
    <w:rsid w:val="00206900"/>
    <w:rsid w:val="00207C86"/>
    <w:rsid w:val="002107A5"/>
    <w:rsid w:val="0021129B"/>
    <w:rsid w:val="00214066"/>
    <w:rsid w:val="00214AE5"/>
    <w:rsid w:val="00215C3F"/>
    <w:rsid w:val="00216E32"/>
    <w:rsid w:val="002179B9"/>
    <w:rsid w:val="00220503"/>
    <w:rsid w:val="002218E3"/>
    <w:rsid w:val="00222D6B"/>
    <w:rsid w:val="002236BD"/>
    <w:rsid w:val="00225579"/>
    <w:rsid w:val="00227EBF"/>
    <w:rsid w:val="00230392"/>
    <w:rsid w:val="00233ABF"/>
    <w:rsid w:val="00240AFB"/>
    <w:rsid w:val="002426E5"/>
    <w:rsid w:val="00242E0F"/>
    <w:rsid w:val="00243F7C"/>
    <w:rsid w:val="002449EA"/>
    <w:rsid w:val="00244DBE"/>
    <w:rsid w:val="00245098"/>
    <w:rsid w:val="00247160"/>
    <w:rsid w:val="00252B24"/>
    <w:rsid w:val="00255A8B"/>
    <w:rsid w:val="0025744F"/>
    <w:rsid w:val="00257765"/>
    <w:rsid w:val="00260051"/>
    <w:rsid w:val="00261739"/>
    <w:rsid w:val="00261D12"/>
    <w:rsid w:val="0026414F"/>
    <w:rsid w:val="0026783B"/>
    <w:rsid w:val="00271985"/>
    <w:rsid w:val="00272EA5"/>
    <w:rsid w:val="00273387"/>
    <w:rsid w:val="00274AA6"/>
    <w:rsid w:val="002810FF"/>
    <w:rsid w:val="002865A0"/>
    <w:rsid w:val="0028722E"/>
    <w:rsid w:val="002876F1"/>
    <w:rsid w:val="00287BCD"/>
    <w:rsid w:val="002901DE"/>
    <w:rsid w:val="00291840"/>
    <w:rsid w:val="00291F46"/>
    <w:rsid w:val="002925D9"/>
    <w:rsid w:val="00292DA7"/>
    <w:rsid w:val="00293D41"/>
    <w:rsid w:val="00294748"/>
    <w:rsid w:val="00294E76"/>
    <w:rsid w:val="0029740D"/>
    <w:rsid w:val="002A254F"/>
    <w:rsid w:val="002A6A69"/>
    <w:rsid w:val="002A75CA"/>
    <w:rsid w:val="002B02F1"/>
    <w:rsid w:val="002B1606"/>
    <w:rsid w:val="002B2F41"/>
    <w:rsid w:val="002B4C15"/>
    <w:rsid w:val="002C0A02"/>
    <w:rsid w:val="002C39E6"/>
    <w:rsid w:val="002D049C"/>
    <w:rsid w:val="002D14F8"/>
    <w:rsid w:val="002D234B"/>
    <w:rsid w:val="002D2C54"/>
    <w:rsid w:val="002D2C81"/>
    <w:rsid w:val="002D3ED9"/>
    <w:rsid w:val="002D5378"/>
    <w:rsid w:val="002D5667"/>
    <w:rsid w:val="002D7D85"/>
    <w:rsid w:val="002E1478"/>
    <w:rsid w:val="002E185B"/>
    <w:rsid w:val="002E1D36"/>
    <w:rsid w:val="002E633A"/>
    <w:rsid w:val="002E6F77"/>
    <w:rsid w:val="002E6F94"/>
    <w:rsid w:val="002F0AC4"/>
    <w:rsid w:val="002F11A6"/>
    <w:rsid w:val="002F18A1"/>
    <w:rsid w:val="002F344A"/>
    <w:rsid w:val="002F671C"/>
    <w:rsid w:val="002F6F0A"/>
    <w:rsid w:val="002F7BB2"/>
    <w:rsid w:val="00304621"/>
    <w:rsid w:val="003061F4"/>
    <w:rsid w:val="00306A54"/>
    <w:rsid w:val="003100F9"/>
    <w:rsid w:val="00313294"/>
    <w:rsid w:val="00313399"/>
    <w:rsid w:val="00315968"/>
    <w:rsid w:val="00315C37"/>
    <w:rsid w:val="003173A3"/>
    <w:rsid w:val="00320E45"/>
    <w:rsid w:val="0032294B"/>
    <w:rsid w:val="00324372"/>
    <w:rsid w:val="00327C16"/>
    <w:rsid w:val="00327C25"/>
    <w:rsid w:val="00331545"/>
    <w:rsid w:val="00331C5B"/>
    <w:rsid w:val="003320E7"/>
    <w:rsid w:val="00333682"/>
    <w:rsid w:val="0033377F"/>
    <w:rsid w:val="00334444"/>
    <w:rsid w:val="00336054"/>
    <w:rsid w:val="0033779B"/>
    <w:rsid w:val="003405CC"/>
    <w:rsid w:val="00340A4B"/>
    <w:rsid w:val="00341204"/>
    <w:rsid w:val="00343BB8"/>
    <w:rsid w:val="00344AF5"/>
    <w:rsid w:val="00344B8C"/>
    <w:rsid w:val="00350285"/>
    <w:rsid w:val="003545B2"/>
    <w:rsid w:val="003549DF"/>
    <w:rsid w:val="00355E8F"/>
    <w:rsid w:val="00355F50"/>
    <w:rsid w:val="0035727C"/>
    <w:rsid w:val="00360842"/>
    <w:rsid w:val="00361640"/>
    <w:rsid w:val="00364D3E"/>
    <w:rsid w:val="00364D65"/>
    <w:rsid w:val="003656E7"/>
    <w:rsid w:val="0036648A"/>
    <w:rsid w:val="00367D1D"/>
    <w:rsid w:val="00373186"/>
    <w:rsid w:val="003733B2"/>
    <w:rsid w:val="00373744"/>
    <w:rsid w:val="00381F10"/>
    <w:rsid w:val="00384C72"/>
    <w:rsid w:val="00385609"/>
    <w:rsid w:val="003869DC"/>
    <w:rsid w:val="00387913"/>
    <w:rsid w:val="00387B44"/>
    <w:rsid w:val="0039090E"/>
    <w:rsid w:val="003926A2"/>
    <w:rsid w:val="003967FF"/>
    <w:rsid w:val="003A21B2"/>
    <w:rsid w:val="003A47DF"/>
    <w:rsid w:val="003A53B2"/>
    <w:rsid w:val="003B0A28"/>
    <w:rsid w:val="003B24FE"/>
    <w:rsid w:val="003B2AFF"/>
    <w:rsid w:val="003B5E13"/>
    <w:rsid w:val="003B764B"/>
    <w:rsid w:val="003C1F57"/>
    <w:rsid w:val="003C6675"/>
    <w:rsid w:val="003C7959"/>
    <w:rsid w:val="003C7AC3"/>
    <w:rsid w:val="003D09E5"/>
    <w:rsid w:val="003D0A60"/>
    <w:rsid w:val="003D1420"/>
    <w:rsid w:val="003D33A9"/>
    <w:rsid w:val="003D4144"/>
    <w:rsid w:val="003D708A"/>
    <w:rsid w:val="003E0027"/>
    <w:rsid w:val="003E291E"/>
    <w:rsid w:val="003E3996"/>
    <w:rsid w:val="003E4EB5"/>
    <w:rsid w:val="003E57BB"/>
    <w:rsid w:val="003E6126"/>
    <w:rsid w:val="003E6F51"/>
    <w:rsid w:val="003E700F"/>
    <w:rsid w:val="003F2BC3"/>
    <w:rsid w:val="003F39F8"/>
    <w:rsid w:val="003F486B"/>
    <w:rsid w:val="003F519D"/>
    <w:rsid w:val="00400F64"/>
    <w:rsid w:val="00402E2B"/>
    <w:rsid w:val="00406887"/>
    <w:rsid w:val="00410696"/>
    <w:rsid w:val="00414BC1"/>
    <w:rsid w:val="00414C73"/>
    <w:rsid w:val="00416D7E"/>
    <w:rsid w:val="00420494"/>
    <w:rsid w:val="00420F4B"/>
    <w:rsid w:val="004213F7"/>
    <w:rsid w:val="004215AB"/>
    <w:rsid w:val="0042174C"/>
    <w:rsid w:val="00421AAB"/>
    <w:rsid w:val="00425563"/>
    <w:rsid w:val="004272BA"/>
    <w:rsid w:val="0043173B"/>
    <w:rsid w:val="00433656"/>
    <w:rsid w:val="004358FD"/>
    <w:rsid w:val="004377F5"/>
    <w:rsid w:val="0044243D"/>
    <w:rsid w:val="00446A76"/>
    <w:rsid w:val="00447E15"/>
    <w:rsid w:val="00450B53"/>
    <w:rsid w:val="00450E46"/>
    <w:rsid w:val="00450EBC"/>
    <w:rsid w:val="0045243E"/>
    <w:rsid w:val="00454FD1"/>
    <w:rsid w:val="004555A9"/>
    <w:rsid w:val="004606EA"/>
    <w:rsid w:val="004612D3"/>
    <w:rsid w:val="00461649"/>
    <w:rsid w:val="00462EBC"/>
    <w:rsid w:val="00464536"/>
    <w:rsid w:val="00473F0D"/>
    <w:rsid w:val="00474DA4"/>
    <w:rsid w:val="00476794"/>
    <w:rsid w:val="0048062B"/>
    <w:rsid w:val="00481E4F"/>
    <w:rsid w:val="00482F9B"/>
    <w:rsid w:val="004838EA"/>
    <w:rsid w:val="00483E1C"/>
    <w:rsid w:val="00485230"/>
    <w:rsid w:val="00491115"/>
    <w:rsid w:val="00491BA5"/>
    <w:rsid w:val="00493235"/>
    <w:rsid w:val="004A22B4"/>
    <w:rsid w:val="004A55C2"/>
    <w:rsid w:val="004A6465"/>
    <w:rsid w:val="004A795A"/>
    <w:rsid w:val="004A7E63"/>
    <w:rsid w:val="004C0F55"/>
    <w:rsid w:val="004C1244"/>
    <w:rsid w:val="004C1609"/>
    <w:rsid w:val="004C3548"/>
    <w:rsid w:val="004C48F1"/>
    <w:rsid w:val="004C4C9D"/>
    <w:rsid w:val="004C612F"/>
    <w:rsid w:val="004C6ECB"/>
    <w:rsid w:val="004C7728"/>
    <w:rsid w:val="004D02A2"/>
    <w:rsid w:val="004D223A"/>
    <w:rsid w:val="004D2B59"/>
    <w:rsid w:val="004D2B66"/>
    <w:rsid w:val="004D3635"/>
    <w:rsid w:val="004D3CCA"/>
    <w:rsid w:val="004D48BA"/>
    <w:rsid w:val="004E1057"/>
    <w:rsid w:val="004E1B70"/>
    <w:rsid w:val="004F0E23"/>
    <w:rsid w:val="004F1542"/>
    <w:rsid w:val="004F4A86"/>
    <w:rsid w:val="004F6212"/>
    <w:rsid w:val="00500C85"/>
    <w:rsid w:val="00500F40"/>
    <w:rsid w:val="005037BA"/>
    <w:rsid w:val="00505D4A"/>
    <w:rsid w:val="005100CA"/>
    <w:rsid w:val="00513747"/>
    <w:rsid w:val="005149C9"/>
    <w:rsid w:val="00515B3E"/>
    <w:rsid w:val="005161F0"/>
    <w:rsid w:val="0051645D"/>
    <w:rsid w:val="005168E5"/>
    <w:rsid w:val="00520366"/>
    <w:rsid w:val="00520A78"/>
    <w:rsid w:val="00520C89"/>
    <w:rsid w:val="005213BF"/>
    <w:rsid w:val="00521A62"/>
    <w:rsid w:val="00523FED"/>
    <w:rsid w:val="0052560A"/>
    <w:rsid w:val="00526C3D"/>
    <w:rsid w:val="0052756B"/>
    <w:rsid w:val="00530CD3"/>
    <w:rsid w:val="00531B5F"/>
    <w:rsid w:val="00532F9F"/>
    <w:rsid w:val="00535035"/>
    <w:rsid w:val="0053643C"/>
    <w:rsid w:val="00541E4D"/>
    <w:rsid w:val="005420BD"/>
    <w:rsid w:val="00542799"/>
    <w:rsid w:val="00542A34"/>
    <w:rsid w:val="005448A5"/>
    <w:rsid w:val="00544C8E"/>
    <w:rsid w:val="00545896"/>
    <w:rsid w:val="00550241"/>
    <w:rsid w:val="00550541"/>
    <w:rsid w:val="0055076C"/>
    <w:rsid w:val="00550825"/>
    <w:rsid w:val="005523D3"/>
    <w:rsid w:val="0055501D"/>
    <w:rsid w:val="0055679E"/>
    <w:rsid w:val="00556F02"/>
    <w:rsid w:val="0056458E"/>
    <w:rsid w:val="00564E24"/>
    <w:rsid w:val="00565BDC"/>
    <w:rsid w:val="00570074"/>
    <w:rsid w:val="00572D41"/>
    <w:rsid w:val="00573ABF"/>
    <w:rsid w:val="00573B08"/>
    <w:rsid w:val="005752F2"/>
    <w:rsid w:val="005778AA"/>
    <w:rsid w:val="00581AD1"/>
    <w:rsid w:val="00582E8B"/>
    <w:rsid w:val="0058604F"/>
    <w:rsid w:val="00592342"/>
    <w:rsid w:val="005937FD"/>
    <w:rsid w:val="00597EC4"/>
    <w:rsid w:val="005A2486"/>
    <w:rsid w:val="005A2538"/>
    <w:rsid w:val="005A31FC"/>
    <w:rsid w:val="005A6A3E"/>
    <w:rsid w:val="005B0611"/>
    <w:rsid w:val="005B1234"/>
    <w:rsid w:val="005B2BF0"/>
    <w:rsid w:val="005B68D8"/>
    <w:rsid w:val="005C0835"/>
    <w:rsid w:val="005C1835"/>
    <w:rsid w:val="005C312B"/>
    <w:rsid w:val="005C4402"/>
    <w:rsid w:val="005C5790"/>
    <w:rsid w:val="005C5807"/>
    <w:rsid w:val="005C5E7E"/>
    <w:rsid w:val="005C6310"/>
    <w:rsid w:val="005C695B"/>
    <w:rsid w:val="005C6A12"/>
    <w:rsid w:val="005C7B7F"/>
    <w:rsid w:val="005D0360"/>
    <w:rsid w:val="005D0BC7"/>
    <w:rsid w:val="005D3BE7"/>
    <w:rsid w:val="005D680A"/>
    <w:rsid w:val="005E2418"/>
    <w:rsid w:val="005E2C60"/>
    <w:rsid w:val="005E3C0D"/>
    <w:rsid w:val="005E41CD"/>
    <w:rsid w:val="005E4DCE"/>
    <w:rsid w:val="005F0DD1"/>
    <w:rsid w:val="005F1DB0"/>
    <w:rsid w:val="005F212A"/>
    <w:rsid w:val="005F2ABB"/>
    <w:rsid w:val="005F5752"/>
    <w:rsid w:val="006010A9"/>
    <w:rsid w:val="006016AC"/>
    <w:rsid w:val="006031E4"/>
    <w:rsid w:val="00604E63"/>
    <w:rsid w:val="0060541A"/>
    <w:rsid w:val="00610FE5"/>
    <w:rsid w:val="006113C0"/>
    <w:rsid w:val="006139BF"/>
    <w:rsid w:val="00615035"/>
    <w:rsid w:val="00616B4F"/>
    <w:rsid w:val="00624535"/>
    <w:rsid w:val="00625DFE"/>
    <w:rsid w:val="006277DE"/>
    <w:rsid w:val="00627887"/>
    <w:rsid w:val="00632FF7"/>
    <w:rsid w:val="0063353E"/>
    <w:rsid w:val="0063386F"/>
    <w:rsid w:val="006360FF"/>
    <w:rsid w:val="0063612A"/>
    <w:rsid w:val="00636BE6"/>
    <w:rsid w:val="00640716"/>
    <w:rsid w:val="006411F9"/>
    <w:rsid w:val="00645292"/>
    <w:rsid w:val="00645C13"/>
    <w:rsid w:val="00646BA7"/>
    <w:rsid w:val="00647327"/>
    <w:rsid w:val="0065381A"/>
    <w:rsid w:val="00657349"/>
    <w:rsid w:val="006629B5"/>
    <w:rsid w:val="006632F7"/>
    <w:rsid w:val="006638BF"/>
    <w:rsid w:val="00665431"/>
    <w:rsid w:val="00665C73"/>
    <w:rsid w:val="00665FBB"/>
    <w:rsid w:val="0066795F"/>
    <w:rsid w:val="0067194D"/>
    <w:rsid w:val="0067227D"/>
    <w:rsid w:val="006724FD"/>
    <w:rsid w:val="00672BC1"/>
    <w:rsid w:val="00673665"/>
    <w:rsid w:val="00675D2C"/>
    <w:rsid w:val="00677232"/>
    <w:rsid w:val="00680189"/>
    <w:rsid w:val="00681216"/>
    <w:rsid w:val="0068405D"/>
    <w:rsid w:val="0068714B"/>
    <w:rsid w:val="006904C6"/>
    <w:rsid w:val="006957E0"/>
    <w:rsid w:val="00697388"/>
    <w:rsid w:val="006A7AEF"/>
    <w:rsid w:val="006B4359"/>
    <w:rsid w:val="006C0826"/>
    <w:rsid w:val="006C3820"/>
    <w:rsid w:val="006C4103"/>
    <w:rsid w:val="006C458C"/>
    <w:rsid w:val="006C4FEA"/>
    <w:rsid w:val="006C61D0"/>
    <w:rsid w:val="006D1C90"/>
    <w:rsid w:val="006D24EA"/>
    <w:rsid w:val="006D3833"/>
    <w:rsid w:val="006D5FAD"/>
    <w:rsid w:val="006D678F"/>
    <w:rsid w:val="006D6967"/>
    <w:rsid w:val="006D69D0"/>
    <w:rsid w:val="006D7947"/>
    <w:rsid w:val="006E0127"/>
    <w:rsid w:val="006E18D3"/>
    <w:rsid w:val="006E2F9D"/>
    <w:rsid w:val="006E3827"/>
    <w:rsid w:val="006E4B9B"/>
    <w:rsid w:val="006F16B5"/>
    <w:rsid w:val="006F3AA5"/>
    <w:rsid w:val="006F51A4"/>
    <w:rsid w:val="006F62ED"/>
    <w:rsid w:val="006F7948"/>
    <w:rsid w:val="006F7A68"/>
    <w:rsid w:val="00700F9F"/>
    <w:rsid w:val="007019C9"/>
    <w:rsid w:val="00701E6D"/>
    <w:rsid w:val="00702030"/>
    <w:rsid w:val="0070293A"/>
    <w:rsid w:val="00704337"/>
    <w:rsid w:val="00705AA5"/>
    <w:rsid w:val="007062E4"/>
    <w:rsid w:val="007070FC"/>
    <w:rsid w:val="00710F9F"/>
    <w:rsid w:val="00716C5E"/>
    <w:rsid w:val="007206DF"/>
    <w:rsid w:val="00720B41"/>
    <w:rsid w:val="00721053"/>
    <w:rsid w:val="007226F3"/>
    <w:rsid w:val="00722D7F"/>
    <w:rsid w:val="00723868"/>
    <w:rsid w:val="007251DC"/>
    <w:rsid w:val="00725F3C"/>
    <w:rsid w:val="0072770A"/>
    <w:rsid w:val="00730B04"/>
    <w:rsid w:val="007326CE"/>
    <w:rsid w:val="00733851"/>
    <w:rsid w:val="0073744E"/>
    <w:rsid w:val="007408A4"/>
    <w:rsid w:val="0074109C"/>
    <w:rsid w:val="0074200B"/>
    <w:rsid w:val="00742FDD"/>
    <w:rsid w:val="00743A44"/>
    <w:rsid w:val="00744ADD"/>
    <w:rsid w:val="00745A08"/>
    <w:rsid w:val="00745DFE"/>
    <w:rsid w:val="0074671F"/>
    <w:rsid w:val="00746F58"/>
    <w:rsid w:val="0075114B"/>
    <w:rsid w:val="007524CE"/>
    <w:rsid w:val="00752E99"/>
    <w:rsid w:val="00755348"/>
    <w:rsid w:val="00757765"/>
    <w:rsid w:val="0076065A"/>
    <w:rsid w:val="00761F65"/>
    <w:rsid w:val="00762329"/>
    <w:rsid w:val="007628D3"/>
    <w:rsid w:val="00762BB8"/>
    <w:rsid w:val="007670F0"/>
    <w:rsid w:val="00770EBB"/>
    <w:rsid w:val="00771EBD"/>
    <w:rsid w:val="00776065"/>
    <w:rsid w:val="00776733"/>
    <w:rsid w:val="00777BA8"/>
    <w:rsid w:val="00780604"/>
    <w:rsid w:val="00782D23"/>
    <w:rsid w:val="00782EEE"/>
    <w:rsid w:val="0078512C"/>
    <w:rsid w:val="0078544E"/>
    <w:rsid w:val="00786368"/>
    <w:rsid w:val="0079118C"/>
    <w:rsid w:val="00791733"/>
    <w:rsid w:val="007941A4"/>
    <w:rsid w:val="00794D6B"/>
    <w:rsid w:val="00795915"/>
    <w:rsid w:val="007975F1"/>
    <w:rsid w:val="007A393A"/>
    <w:rsid w:val="007A42F0"/>
    <w:rsid w:val="007B0082"/>
    <w:rsid w:val="007B280F"/>
    <w:rsid w:val="007B2D21"/>
    <w:rsid w:val="007B40C2"/>
    <w:rsid w:val="007B4BD5"/>
    <w:rsid w:val="007B5879"/>
    <w:rsid w:val="007B74AB"/>
    <w:rsid w:val="007C0AA7"/>
    <w:rsid w:val="007C1A5E"/>
    <w:rsid w:val="007C2713"/>
    <w:rsid w:val="007C3970"/>
    <w:rsid w:val="007C404C"/>
    <w:rsid w:val="007C6A08"/>
    <w:rsid w:val="007D18D6"/>
    <w:rsid w:val="007D1942"/>
    <w:rsid w:val="007D2024"/>
    <w:rsid w:val="007D336E"/>
    <w:rsid w:val="007D7B96"/>
    <w:rsid w:val="007E22F4"/>
    <w:rsid w:val="007E3E74"/>
    <w:rsid w:val="007E43F0"/>
    <w:rsid w:val="007E763F"/>
    <w:rsid w:val="007E7F60"/>
    <w:rsid w:val="007F3133"/>
    <w:rsid w:val="007F41EC"/>
    <w:rsid w:val="007F48B4"/>
    <w:rsid w:val="007F4E2F"/>
    <w:rsid w:val="007F570E"/>
    <w:rsid w:val="007F7829"/>
    <w:rsid w:val="008021E4"/>
    <w:rsid w:val="00804E78"/>
    <w:rsid w:val="0081699A"/>
    <w:rsid w:val="00817271"/>
    <w:rsid w:val="008206E2"/>
    <w:rsid w:val="008213E6"/>
    <w:rsid w:val="008214A1"/>
    <w:rsid w:val="0082346C"/>
    <w:rsid w:val="00823D4F"/>
    <w:rsid w:val="00824458"/>
    <w:rsid w:val="00830884"/>
    <w:rsid w:val="00830C47"/>
    <w:rsid w:val="0083414A"/>
    <w:rsid w:val="008342B4"/>
    <w:rsid w:val="00834ED1"/>
    <w:rsid w:val="00835350"/>
    <w:rsid w:val="00840041"/>
    <w:rsid w:val="008406F4"/>
    <w:rsid w:val="00842606"/>
    <w:rsid w:val="00842C10"/>
    <w:rsid w:val="00842E46"/>
    <w:rsid w:val="008444BB"/>
    <w:rsid w:val="0084468B"/>
    <w:rsid w:val="008447A7"/>
    <w:rsid w:val="00847C5A"/>
    <w:rsid w:val="008517F7"/>
    <w:rsid w:val="00852DD3"/>
    <w:rsid w:val="00854BCB"/>
    <w:rsid w:val="00856658"/>
    <w:rsid w:val="00857B4A"/>
    <w:rsid w:val="00860191"/>
    <w:rsid w:val="00865174"/>
    <w:rsid w:val="00866F30"/>
    <w:rsid w:val="00870FF2"/>
    <w:rsid w:val="0087333E"/>
    <w:rsid w:val="008750A6"/>
    <w:rsid w:val="00875900"/>
    <w:rsid w:val="008763F5"/>
    <w:rsid w:val="0087724F"/>
    <w:rsid w:val="00877F22"/>
    <w:rsid w:val="00881FB4"/>
    <w:rsid w:val="0088411D"/>
    <w:rsid w:val="0088439C"/>
    <w:rsid w:val="00886CA9"/>
    <w:rsid w:val="00887730"/>
    <w:rsid w:val="00893F16"/>
    <w:rsid w:val="008961AF"/>
    <w:rsid w:val="0089751C"/>
    <w:rsid w:val="008A2AC3"/>
    <w:rsid w:val="008A2F17"/>
    <w:rsid w:val="008A3B6F"/>
    <w:rsid w:val="008A7DD0"/>
    <w:rsid w:val="008B0017"/>
    <w:rsid w:val="008B0FCA"/>
    <w:rsid w:val="008B1529"/>
    <w:rsid w:val="008B4001"/>
    <w:rsid w:val="008B5B32"/>
    <w:rsid w:val="008B6B1F"/>
    <w:rsid w:val="008B6F4C"/>
    <w:rsid w:val="008C2393"/>
    <w:rsid w:val="008C4670"/>
    <w:rsid w:val="008C6479"/>
    <w:rsid w:val="008C70BD"/>
    <w:rsid w:val="008C72CC"/>
    <w:rsid w:val="008D12D4"/>
    <w:rsid w:val="008D60D6"/>
    <w:rsid w:val="008D7C25"/>
    <w:rsid w:val="008E2B6A"/>
    <w:rsid w:val="008E50B7"/>
    <w:rsid w:val="008E661C"/>
    <w:rsid w:val="008E6963"/>
    <w:rsid w:val="008F08F3"/>
    <w:rsid w:val="008F17FF"/>
    <w:rsid w:val="008F2717"/>
    <w:rsid w:val="008F2F06"/>
    <w:rsid w:val="008F4070"/>
    <w:rsid w:val="008F6433"/>
    <w:rsid w:val="008F73AD"/>
    <w:rsid w:val="008F7CB2"/>
    <w:rsid w:val="008FA59A"/>
    <w:rsid w:val="00900543"/>
    <w:rsid w:val="0090455B"/>
    <w:rsid w:val="009045FE"/>
    <w:rsid w:val="00905BD4"/>
    <w:rsid w:val="00910233"/>
    <w:rsid w:val="00910E34"/>
    <w:rsid w:val="00912489"/>
    <w:rsid w:val="00913A60"/>
    <w:rsid w:val="00914B70"/>
    <w:rsid w:val="009162C3"/>
    <w:rsid w:val="00916B76"/>
    <w:rsid w:val="009219C7"/>
    <w:rsid w:val="009267E3"/>
    <w:rsid w:val="00926EFA"/>
    <w:rsid w:val="00927889"/>
    <w:rsid w:val="00933295"/>
    <w:rsid w:val="009339E5"/>
    <w:rsid w:val="00935534"/>
    <w:rsid w:val="00935702"/>
    <w:rsid w:val="00936D8A"/>
    <w:rsid w:val="00937260"/>
    <w:rsid w:val="00940EC1"/>
    <w:rsid w:val="00940F82"/>
    <w:rsid w:val="00941DA5"/>
    <w:rsid w:val="009433CC"/>
    <w:rsid w:val="00944D42"/>
    <w:rsid w:val="00950288"/>
    <w:rsid w:val="0095180D"/>
    <w:rsid w:val="00957D72"/>
    <w:rsid w:val="00960701"/>
    <w:rsid w:val="00962104"/>
    <w:rsid w:val="009624D2"/>
    <w:rsid w:val="009645B5"/>
    <w:rsid w:val="00966879"/>
    <w:rsid w:val="0097048B"/>
    <w:rsid w:val="00971489"/>
    <w:rsid w:val="00974FDE"/>
    <w:rsid w:val="00976C0D"/>
    <w:rsid w:val="009810B4"/>
    <w:rsid w:val="0098206E"/>
    <w:rsid w:val="00986FFC"/>
    <w:rsid w:val="00987327"/>
    <w:rsid w:val="009906EE"/>
    <w:rsid w:val="00990924"/>
    <w:rsid w:val="00990BEA"/>
    <w:rsid w:val="00990FD1"/>
    <w:rsid w:val="00991357"/>
    <w:rsid w:val="00991B4C"/>
    <w:rsid w:val="009952C8"/>
    <w:rsid w:val="00997A4C"/>
    <w:rsid w:val="009A09B9"/>
    <w:rsid w:val="009A2814"/>
    <w:rsid w:val="009A4E6B"/>
    <w:rsid w:val="009A634B"/>
    <w:rsid w:val="009A6D98"/>
    <w:rsid w:val="009B1FB0"/>
    <w:rsid w:val="009B320F"/>
    <w:rsid w:val="009B3E6F"/>
    <w:rsid w:val="009B4012"/>
    <w:rsid w:val="009B5742"/>
    <w:rsid w:val="009B6344"/>
    <w:rsid w:val="009B7E2E"/>
    <w:rsid w:val="009C3199"/>
    <w:rsid w:val="009C3EAE"/>
    <w:rsid w:val="009C5691"/>
    <w:rsid w:val="009C5DC5"/>
    <w:rsid w:val="009D0F96"/>
    <w:rsid w:val="009D297D"/>
    <w:rsid w:val="009D39FB"/>
    <w:rsid w:val="009D641A"/>
    <w:rsid w:val="009D676D"/>
    <w:rsid w:val="009E059F"/>
    <w:rsid w:val="009E3B59"/>
    <w:rsid w:val="009F262F"/>
    <w:rsid w:val="009F5288"/>
    <w:rsid w:val="009F56AB"/>
    <w:rsid w:val="009F5D2B"/>
    <w:rsid w:val="009F5E27"/>
    <w:rsid w:val="009F6188"/>
    <w:rsid w:val="00A011FA"/>
    <w:rsid w:val="00A01580"/>
    <w:rsid w:val="00A01EE7"/>
    <w:rsid w:val="00A033B2"/>
    <w:rsid w:val="00A06385"/>
    <w:rsid w:val="00A074D5"/>
    <w:rsid w:val="00A075F9"/>
    <w:rsid w:val="00A11A3A"/>
    <w:rsid w:val="00A12DDD"/>
    <w:rsid w:val="00A13714"/>
    <w:rsid w:val="00A13B03"/>
    <w:rsid w:val="00A1704D"/>
    <w:rsid w:val="00A23575"/>
    <w:rsid w:val="00A25800"/>
    <w:rsid w:val="00A26A5E"/>
    <w:rsid w:val="00A30A92"/>
    <w:rsid w:val="00A32BD4"/>
    <w:rsid w:val="00A34FA2"/>
    <w:rsid w:val="00A3541D"/>
    <w:rsid w:val="00A36277"/>
    <w:rsid w:val="00A36B58"/>
    <w:rsid w:val="00A37AAB"/>
    <w:rsid w:val="00A40055"/>
    <w:rsid w:val="00A41699"/>
    <w:rsid w:val="00A4279D"/>
    <w:rsid w:val="00A42F75"/>
    <w:rsid w:val="00A43ED8"/>
    <w:rsid w:val="00A43F7A"/>
    <w:rsid w:val="00A4584A"/>
    <w:rsid w:val="00A45EC8"/>
    <w:rsid w:val="00A45F3E"/>
    <w:rsid w:val="00A50BA9"/>
    <w:rsid w:val="00A50CDE"/>
    <w:rsid w:val="00A52B6E"/>
    <w:rsid w:val="00A52FBE"/>
    <w:rsid w:val="00A545FB"/>
    <w:rsid w:val="00A55B4C"/>
    <w:rsid w:val="00A6147A"/>
    <w:rsid w:val="00A64B6D"/>
    <w:rsid w:val="00A64BD4"/>
    <w:rsid w:val="00A64E6D"/>
    <w:rsid w:val="00A651AC"/>
    <w:rsid w:val="00A6689F"/>
    <w:rsid w:val="00A674BC"/>
    <w:rsid w:val="00A7087E"/>
    <w:rsid w:val="00A725EC"/>
    <w:rsid w:val="00A73233"/>
    <w:rsid w:val="00A743B5"/>
    <w:rsid w:val="00A74475"/>
    <w:rsid w:val="00A7601C"/>
    <w:rsid w:val="00A7694B"/>
    <w:rsid w:val="00A8012F"/>
    <w:rsid w:val="00A80678"/>
    <w:rsid w:val="00A82278"/>
    <w:rsid w:val="00A827B6"/>
    <w:rsid w:val="00A830F7"/>
    <w:rsid w:val="00A83A60"/>
    <w:rsid w:val="00A85B64"/>
    <w:rsid w:val="00A9082B"/>
    <w:rsid w:val="00A90C4E"/>
    <w:rsid w:val="00A91340"/>
    <w:rsid w:val="00A91BDE"/>
    <w:rsid w:val="00A92DC9"/>
    <w:rsid w:val="00A92FCF"/>
    <w:rsid w:val="00A93CCA"/>
    <w:rsid w:val="00A94AE9"/>
    <w:rsid w:val="00A96E81"/>
    <w:rsid w:val="00A979DD"/>
    <w:rsid w:val="00A97CB1"/>
    <w:rsid w:val="00AA02A2"/>
    <w:rsid w:val="00AA02CF"/>
    <w:rsid w:val="00AA18FD"/>
    <w:rsid w:val="00AA3A53"/>
    <w:rsid w:val="00AA3A55"/>
    <w:rsid w:val="00AA57FE"/>
    <w:rsid w:val="00AA7137"/>
    <w:rsid w:val="00AB2703"/>
    <w:rsid w:val="00AB2CD1"/>
    <w:rsid w:val="00AB3622"/>
    <w:rsid w:val="00AB7B80"/>
    <w:rsid w:val="00AC528A"/>
    <w:rsid w:val="00AC6200"/>
    <w:rsid w:val="00AC6EE0"/>
    <w:rsid w:val="00AD0A00"/>
    <w:rsid w:val="00AD2D60"/>
    <w:rsid w:val="00AD38E1"/>
    <w:rsid w:val="00AD38E5"/>
    <w:rsid w:val="00AD444A"/>
    <w:rsid w:val="00AD6EDD"/>
    <w:rsid w:val="00AD7051"/>
    <w:rsid w:val="00AE0C6D"/>
    <w:rsid w:val="00AE1177"/>
    <w:rsid w:val="00AE5B15"/>
    <w:rsid w:val="00AE6833"/>
    <w:rsid w:val="00AE7566"/>
    <w:rsid w:val="00AF0384"/>
    <w:rsid w:val="00AF3D32"/>
    <w:rsid w:val="00AF453B"/>
    <w:rsid w:val="00AF5455"/>
    <w:rsid w:val="00AF57A3"/>
    <w:rsid w:val="00AF5C34"/>
    <w:rsid w:val="00AF5C93"/>
    <w:rsid w:val="00AF6E85"/>
    <w:rsid w:val="00AF7B49"/>
    <w:rsid w:val="00B009A2"/>
    <w:rsid w:val="00B012FD"/>
    <w:rsid w:val="00B03AB0"/>
    <w:rsid w:val="00B052E0"/>
    <w:rsid w:val="00B05B23"/>
    <w:rsid w:val="00B06953"/>
    <w:rsid w:val="00B100AB"/>
    <w:rsid w:val="00B11C88"/>
    <w:rsid w:val="00B12248"/>
    <w:rsid w:val="00B12769"/>
    <w:rsid w:val="00B131E6"/>
    <w:rsid w:val="00B132DA"/>
    <w:rsid w:val="00B14438"/>
    <w:rsid w:val="00B15AD6"/>
    <w:rsid w:val="00B165EC"/>
    <w:rsid w:val="00B23532"/>
    <w:rsid w:val="00B25801"/>
    <w:rsid w:val="00B27D5F"/>
    <w:rsid w:val="00B31224"/>
    <w:rsid w:val="00B318D5"/>
    <w:rsid w:val="00B31B0D"/>
    <w:rsid w:val="00B34E66"/>
    <w:rsid w:val="00B358C4"/>
    <w:rsid w:val="00B359EC"/>
    <w:rsid w:val="00B41D94"/>
    <w:rsid w:val="00B436CD"/>
    <w:rsid w:val="00B45988"/>
    <w:rsid w:val="00B45DBE"/>
    <w:rsid w:val="00B45F0A"/>
    <w:rsid w:val="00B47215"/>
    <w:rsid w:val="00B53F0D"/>
    <w:rsid w:val="00B55E39"/>
    <w:rsid w:val="00B55E72"/>
    <w:rsid w:val="00B56671"/>
    <w:rsid w:val="00B578DF"/>
    <w:rsid w:val="00B5798D"/>
    <w:rsid w:val="00B61A63"/>
    <w:rsid w:val="00B62628"/>
    <w:rsid w:val="00B639C9"/>
    <w:rsid w:val="00B63D30"/>
    <w:rsid w:val="00B64ABA"/>
    <w:rsid w:val="00B73741"/>
    <w:rsid w:val="00B74C2D"/>
    <w:rsid w:val="00B75076"/>
    <w:rsid w:val="00B758FE"/>
    <w:rsid w:val="00B765F1"/>
    <w:rsid w:val="00B80439"/>
    <w:rsid w:val="00B81BFF"/>
    <w:rsid w:val="00B8208B"/>
    <w:rsid w:val="00B8223C"/>
    <w:rsid w:val="00B8262E"/>
    <w:rsid w:val="00B8272A"/>
    <w:rsid w:val="00B83A2E"/>
    <w:rsid w:val="00B84856"/>
    <w:rsid w:val="00B84BA7"/>
    <w:rsid w:val="00B97229"/>
    <w:rsid w:val="00BA18D8"/>
    <w:rsid w:val="00BA3BD9"/>
    <w:rsid w:val="00BA4A79"/>
    <w:rsid w:val="00BA4DD5"/>
    <w:rsid w:val="00BA6A66"/>
    <w:rsid w:val="00BA706B"/>
    <w:rsid w:val="00BB0DE1"/>
    <w:rsid w:val="00BB0E94"/>
    <w:rsid w:val="00BB113A"/>
    <w:rsid w:val="00BB58A5"/>
    <w:rsid w:val="00BB7A2A"/>
    <w:rsid w:val="00BC0657"/>
    <w:rsid w:val="00BC0B21"/>
    <w:rsid w:val="00BC0D3B"/>
    <w:rsid w:val="00BC175C"/>
    <w:rsid w:val="00BC22BD"/>
    <w:rsid w:val="00BC4FFC"/>
    <w:rsid w:val="00BD20AC"/>
    <w:rsid w:val="00BD22C0"/>
    <w:rsid w:val="00BD2DEC"/>
    <w:rsid w:val="00BD3591"/>
    <w:rsid w:val="00BD3A5F"/>
    <w:rsid w:val="00BD484F"/>
    <w:rsid w:val="00BD489B"/>
    <w:rsid w:val="00BD4D72"/>
    <w:rsid w:val="00BD599E"/>
    <w:rsid w:val="00BD6D3E"/>
    <w:rsid w:val="00BD7D32"/>
    <w:rsid w:val="00BD7F5D"/>
    <w:rsid w:val="00BE019B"/>
    <w:rsid w:val="00BE2365"/>
    <w:rsid w:val="00BE29D3"/>
    <w:rsid w:val="00BE55A9"/>
    <w:rsid w:val="00BE5880"/>
    <w:rsid w:val="00BF0977"/>
    <w:rsid w:val="00BF1D70"/>
    <w:rsid w:val="00BF49F0"/>
    <w:rsid w:val="00BF6DE0"/>
    <w:rsid w:val="00C0010E"/>
    <w:rsid w:val="00C00A0C"/>
    <w:rsid w:val="00C03CB0"/>
    <w:rsid w:val="00C04E06"/>
    <w:rsid w:val="00C04F4F"/>
    <w:rsid w:val="00C0586E"/>
    <w:rsid w:val="00C0747A"/>
    <w:rsid w:val="00C106FF"/>
    <w:rsid w:val="00C10DAD"/>
    <w:rsid w:val="00C113BE"/>
    <w:rsid w:val="00C119AF"/>
    <w:rsid w:val="00C13675"/>
    <w:rsid w:val="00C14EFA"/>
    <w:rsid w:val="00C1558E"/>
    <w:rsid w:val="00C2067B"/>
    <w:rsid w:val="00C21F3A"/>
    <w:rsid w:val="00C23582"/>
    <w:rsid w:val="00C237E1"/>
    <w:rsid w:val="00C23C33"/>
    <w:rsid w:val="00C27B0A"/>
    <w:rsid w:val="00C30A41"/>
    <w:rsid w:val="00C31914"/>
    <w:rsid w:val="00C3306E"/>
    <w:rsid w:val="00C344DA"/>
    <w:rsid w:val="00C35713"/>
    <w:rsid w:val="00C36B33"/>
    <w:rsid w:val="00C36BE3"/>
    <w:rsid w:val="00C37C9D"/>
    <w:rsid w:val="00C40496"/>
    <w:rsid w:val="00C41B27"/>
    <w:rsid w:val="00C42B8D"/>
    <w:rsid w:val="00C43004"/>
    <w:rsid w:val="00C43DC1"/>
    <w:rsid w:val="00C52207"/>
    <w:rsid w:val="00C53C01"/>
    <w:rsid w:val="00C548F1"/>
    <w:rsid w:val="00C5644E"/>
    <w:rsid w:val="00C56AFA"/>
    <w:rsid w:val="00C60481"/>
    <w:rsid w:val="00C604CF"/>
    <w:rsid w:val="00C61B18"/>
    <w:rsid w:val="00C62993"/>
    <w:rsid w:val="00C64E04"/>
    <w:rsid w:val="00C7196F"/>
    <w:rsid w:val="00C73F16"/>
    <w:rsid w:val="00C73FED"/>
    <w:rsid w:val="00C74385"/>
    <w:rsid w:val="00C74588"/>
    <w:rsid w:val="00C76F5D"/>
    <w:rsid w:val="00C77386"/>
    <w:rsid w:val="00C775DA"/>
    <w:rsid w:val="00C77B9A"/>
    <w:rsid w:val="00C77F6C"/>
    <w:rsid w:val="00C82D17"/>
    <w:rsid w:val="00C85265"/>
    <w:rsid w:val="00C87532"/>
    <w:rsid w:val="00C93796"/>
    <w:rsid w:val="00C93EB1"/>
    <w:rsid w:val="00C9653E"/>
    <w:rsid w:val="00C96CAD"/>
    <w:rsid w:val="00C97645"/>
    <w:rsid w:val="00CA0894"/>
    <w:rsid w:val="00CA199B"/>
    <w:rsid w:val="00CA1A0C"/>
    <w:rsid w:val="00CB2138"/>
    <w:rsid w:val="00CB2BAD"/>
    <w:rsid w:val="00CB3382"/>
    <w:rsid w:val="00CB4408"/>
    <w:rsid w:val="00CB7393"/>
    <w:rsid w:val="00CB75F1"/>
    <w:rsid w:val="00CC2812"/>
    <w:rsid w:val="00CC3007"/>
    <w:rsid w:val="00CC37A2"/>
    <w:rsid w:val="00CC3C26"/>
    <w:rsid w:val="00CC3FE4"/>
    <w:rsid w:val="00CC59B0"/>
    <w:rsid w:val="00CC6F6F"/>
    <w:rsid w:val="00CD2784"/>
    <w:rsid w:val="00CD2B25"/>
    <w:rsid w:val="00CD416E"/>
    <w:rsid w:val="00CD4A36"/>
    <w:rsid w:val="00CD63A7"/>
    <w:rsid w:val="00CD6630"/>
    <w:rsid w:val="00CD6C0C"/>
    <w:rsid w:val="00CD758E"/>
    <w:rsid w:val="00CE26F1"/>
    <w:rsid w:val="00CE532D"/>
    <w:rsid w:val="00CE657E"/>
    <w:rsid w:val="00CF1841"/>
    <w:rsid w:val="00CF3179"/>
    <w:rsid w:val="00CF403F"/>
    <w:rsid w:val="00CF5D1D"/>
    <w:rsid w:val="00CF77F8"/>
    <w:rsid w:val="00D019BF"/>
    <w:rsid w:val="00D051E8"/>
    <w:rsid w:val="00D06202"/>
    <w:rsid w:val="00D13746"/>
    <w:rsid w:val="00D23CB1"/>
    <w:rsid w:val="00D246E8"/>
    <w:rsid w:val="00D25335"/>
    <w:rsid w:val="00D262D2"/>
    <w:rsid w:val="00D26889"/>
    <w:rsid w:val="00D31F90"/>
    <w:rsid w:val="00D3274A"/>
    <w:rsid w:val="00D33517"/>
    <w:rsid w:val="00D35526"/>
    <w:rsid w:val="00D35F19"/>
    <w:rsid w:val="00D36247"/>
    <w:rsid w:val="00D377A9"/>
    <w:rsid w:val="00D40660"/>
    <w:rsid w:val="00D41034"/>
    <w:rsid w:val="00D42563"/>
    <w:rsid w:val="00D44270"/>
    <w:rsid w:val="00D45011"/>
    <w:rsid w:val="00D47363"/>
    <w:rsid w:val="00D504AA"/>
    <w:rsid w:val="00D52298"/>
    <w:rsid w:val="00D522C4"/>
    <w:rsid w:val="00D54572"/>
    <w:rsid w:val="00D55BF8"/>
    <w:rsid w:val="00D55D1E"/>
    <w:rsid w:val="00D568E8"/>
    <w:rsid w:val="00D57F40"/>
    <w:rsid w:val="00D614E7"/>
    <w:rsid w:val="00D65D53"/>
    <w:rsid w:val="00D7109E"/>
    <w:rsid w:val="00D7246E"/>
    <w:rsid w:val="00D72AC8"/>
    <w:rsid w:val="00D72B74"/>
    <w:rsid w:val="00D73371"/>
    <w:rsid w:val="00D73FFA"/>
    <w:rsid w:val="00D7493E"/>
    <w:rsid w:val="00D80AD8"/>
    <w:rsid w:val="00D82276"/>
    <w:rsid w:val="00D86FD0"/>
    <w:rsid w:val="00D91912"/>
    <w:rsid w:val="00D9691A"/>
    <w:rsid w:val="00D97D39"/>
    <w:rsid w:val="00DA0105"/>
    <w:rsid w:val="00DA265E"/>
    <w:rsid w:val="00DA3524"/>
    <w:rsid w:val="00DA4436"/>
    <w:rsid w:val="00DA4A57"/>
    <w:rsid w:val="00DA585B"/>
    <w:rsid w:val="00DA7E6B"/>
    <w:rsid w:val="00DB058E"/>
    <w:rsid w:val="00DB40C3"/>
    <w:rsid w:val="00DB6933"/>
    <w:rsid w:val="00DC16FD"/>
    <w:rsid w:val="00DC25FC"/>
    <w:rsid w:val="00DC4D88"/>
    <w:rsid w:val="00DC5F73"/>
    <w:rsid w:val="00DC72E9"/>
    <w:rsid w:val="00DC78AB"/>
    <w:rsid w:val="00DC78C4"/>
    <w:rsid w:val="00DC7C46"/>
    <w:rsid w:val="00DD01D6"/>
    <w:rsid w:val="00DD5D49"/>
    <w:rsid w:val="00DD767E"/>
    <w:rsid w:val="00DD782C"/>
    <w:rsid w:val="00DE14DD"/>
    <w:rsid w:val="00DE1939"/>
    <w:rsid w:val="00DE2B43"/>
    <w:rsid w:val="00DE3BA5"/>
    <w:rsid w:val="00DE477B"/>
    <w:rsid w:val="00DE5B8D"/>
    <w:rsid w:val="00DE6BD5"/>
    <w:rsid w:val="00DF2720"/>
    <w:rsid w:val="00DF2BD1"/>
    <w:rsid w:val="00DF4DAC"/>
    <w:rsid w:val="00E0037F"/>
    <w:rsid w:val="00E02DAB"/>
    <w:rsid w:val="00E05007"/>
    <w:rsid w:val="00E058C3"/>
    <w:rsid w:val="00E105A1"/>
    <w:rsid w:val="00E10DDE"/>
    <w:rsid w:val="00E1525A"/>
    <w:rsid w:val="00E16F14"/>
    <w:rsid w:val="00E21B8B"/>
    <w:rsid w:val="00E226BB"/>
    <w:rsid w:val="00E22757"/>
    <w:rsid w:val="00E24D8B"/>
    <w:rsid w:val="00E25AC1"/>
    <w:rsid w:val="00E25C96"/>
    <w:rsid w:val="00E32272"/>
    <w:rsid w:val="00E32CE7"/>
    <w:rsid w:val="00E33E79"/>
    <w:rsid w:val="00E3536A"/>
    <w:rsid w:val="00E358B5"/>
    <w:rsid w:val="00E37CEE"/>
    <w:rsid w:val="00E4129A"/>
    <w:rsid w:val="00E41B08"/>
    <w:rsid w:val="00E4270D"/>
    <w:rsid w:val="00E42AA2"/>
    <w:rsid w:val="00E45337"/>
    <w:rsid w:val="00E4752C"/>
    <w:rsid w:val="00E50400"/>
    <w:rsid w:val="00E524DC"/>
    <w:rsid w:val="00E5454C"/>
    <w:rsid w:val="00E54FD7"/>
    <w:rsid w:val="00E56974"/>
    <w:rsid w:val="00E56997"/>
    <w:rsid w:val="00E57AF8"/>
    <w:rsid w:val="00E60457"/>
    <w:rsid w:val="00E61B2D"/>
    <w:rsid w:val="00E6374F"/>
    <w:rsid w:val="00E65816"/>
    <w:rsid w:val="00E6625F"/>
    <w:rsid w:val="00E71776"/>
    <w:rsid w:val="00E717A5"/>
    <w:rsid w:val="00E71C79"/>
    <w:rsid w:val="00E721AB"/>
    <w:rsid w:val="00E75B3A"/>
    <w:rsid w:val="00E765FB"/>
    <w:rsid w:val="00E76964"/>
    <w:rsid w:val="00E80E2A"/>
    <w:rsid w:val="00E81E40"/>
    <w:rsid w:val="00E846CF"/>
    <w:rsid w:val="00E91537"/>
    <w:rsid w:val="00E91729"/>
    <w:rsid w:val="00E92191"/>
    <w:rsid w:val="00E93FED"/>
    <w:rsid w:val="00E944A7"/>
    <w:rsid w:val="00E961D6"/>
    <w:rsid w:val="00E97A2B"/>
    <w:rsid w:val="00EA6F97"/>
    <w:rsid w:val="00EB0FD7"/>
    <w:rsid w:val="00EB152E"/>
    <w:rsid w:val="00EB2DBC"/>
    <w:rsid w:val="00EB4303"/>
    <w:rsid w:val="00EB4A61"/>
    <w:rsid w:val="00EC046B"/>
    <w:rsid w:val="00EC0958"/>
    <w:rsid w:val="00EC16D6"/>
    <w:rsid w:val="00EC3007"/>
    <w:rsid w:val="00EC3D5E"/>
    <w:rsid w:val="00EC6EF8"/>
    <w:rsid w:val="00EC73F3"/>
    <w:rsid w:val="00ED3AF0"/>
    <w:rsid w:val="00ED40CA"/>
    <w:rsid w:val="00ED70DD"/>
    <w:rsid w:val="00ED77C2"/>
    <w:rsid w:val="00EE069F"/>
    <w:rsid w:val="00EE1FA7"/>
    <w:rsid w:val="00EE5826"/>
    <w:rsid w:val="00EF3FC2"/>
    <w:rsid w:val="00EF60A6"/>
    <w:rsid w:val="00F00337"/>
    <w:rsid w:val="00F03C3C"/>
    <w:rsid w:val="00F03F86"/>
    <w:rsid w:val="00F04D10"/>
    <w:rsid w:val="00F0614F"/>
    <w:rsid w:val="00F0675B"/>
    <w:rsid w:val="00F07036"/>
    <w:rsid w:val="00F0718B"/>
    <w:rsid w:val="00F07D5B"/>
    <w:rsid w:val="00F107D1"/>
    <w:rsid w:val="00F10CCC"/>
    <w:rsid w:val="00F115A4"/>
    <w:rsid w:val="00F171E2"/>
    <w:rsid w:val="00F17432"/>
    <w:rsid w:val="00F213E1"/>
    <w:rsid w:val="00F21E5A"/>
    <w:rsid w:val="00F24615"/>
    <w:rsid w:val="00F24F38"/>
    <w:rsid w:val="00F26D54"/>
    <w:rsid w:val="00F26F22"/>
    <w:rsid w:val="00F31606"/>
    <w:rsid w:val="00F3296D"/>
    <w:rsid w:val="00F33A37"/>
    <w:rsid w:val="00F37421"/>
    <w:rsid w:val="00F37437"/>
    <w:rsid w:val="00F401F7"/>
    <w:rsid w:val="00F403B6"/>
    <w:rsid w:val="00F4088B"/>
    <w:rsid w:val="00F40ED8"/>
    <w:rsid w:val="00F42C48"/>
    <w:rsid w:val="00F509F9"/>
    <w:rsid w:val="00F51BFC"/>
    <w:rsid w:val="00F6071B"/>
    <w:rsid w:val="00F62FE3"/>
    <w:rsid w:val="00F63233"/>
    <w:rsid w:val="00F63AE2"/>
    <w:rsid w:val="00F64D3F"/>
    <w:rsid w:val="00F64D47"/>
    <w:rsid w:val="00F653EB"/>
    <w:rsid w:val="00F659F5"/>
    <w:rsid w:val="00F66DA3"/>
    <w:rsid w:val="00F67095"/>
    <w:rsid w:val="00F67EC8"/>
    <w:rsid w:val="00F702C5"/>
    <w:rsid w:val="00F704CE"/>
    <w:rsid w:val="00F72FF8"/>
    <w:rsid w:val="00F74439"/>
    <w:rsid w:val="00F74B7E"/>
    <w:rsid w:val="00F76A98"/>
    <w:rsid w:val="00F82E7F"/>
    <w:rsid w:val="00F903AB"/>
    <w:rsid w:val="00F9214C"/>
    <w:rsid w:val="00F95814"/>
    <w:rsid w:val="00F95FA0"/>
    <w:rsid w:val="00F96035"/>
    <w:rsid w:val="00F96E5D"/>
    <w:rsid w:val="00F97029"/>
    <w:rsid w:val="00FA03D0"/>
    <w:rsid w:val="00FA12A8"/>
    <w:rsid w:val="00FA32EE"/>
    <w:rsid w:val="00FA56EC"/>
    <w:rsid w:val="00FA573C"/>
    <w:rsid w:val="00FA5946"/>
    <w:rsid w:val="00FA5FE3"/>
    <w:rsid w:val="00FB081F"/>
    <w:rsid w:val="00FB1FCE"/>
    <w:rsid w:val="00FB2891"/>
    <w:rsid w:val="00FB6882"/>
    <w:rsid w:val="00FB7A20"/>
    <w:rsid w:val="00FC5509"/>
    <w:rsid w:val="00FC56A0"/>
    <w:rsid w:val="00FC7E69"/>
    <w:rsid w:val="00FD1E7B"/>
    <w:rsid w:val="00FD1F9B"/>
    <w:rsid w:val="00FD266D"/>
    <w:rsid w:val="00FD39AC"/>
    <w:rsid w:val="00FD771F"/>
    <w:rsid w:val="00FE2FB6"/>
    <w:rsid w:val="00FE7A68"/>
    <w:rsid w:val="00FF210A"/>
    <w:rsid w:val="00FF59F0"/>
    <w:rsid w:val="00FF696E"/>
    <w:rsid w:val="00FF6C14"/>
    <w:rsid w:val="00FF6DFC"/>
    <w:rsid w:val="00FF6F0A"/>
    <w:rsid w:val="00FF7562"/>
    <w:rsid w:val="00FF76F6"/>
    <w:rsid w:val="00FF7D2F"/>
    <w:rsid w:val="01819FB4"/>
    <w:rsid w:val="01D51062"/>
    <w:rsid w:val="0204C29E"/>
    <w:rsid w:val="02175843"/>
    <w:rsid w:val="02FCEAF8"/>
    <w:rsid w:val="0335C33A"/>
    <w:rsid w:val="0350AA2B"/>
    <w:rsid w:val="0365F2CE"/>
    <w:rsid w:val="03941546"/>
    <w:rsid w:val="03ABF732"/>
    <w:rsid w:val="03B4D96D"/>
    <w:rsid w:val="03E1D3EA"/>
    <w:rsid w:val="041C5A16"/>
    <w:rsid w:val="0422DDEF"/>
    <w:rsid w:val="04452839"/>
    <w:rsid w:val="046D80EA"/>
    <w:rsid w:val="05BA905F"/>
    <w:rsid w:val="05F61E58"/>
    <w:rsid w:val="060FE029"/>
    <w:rsid w:val="06AB10AF"/>
    <w:rsid w:val="0737C8A9"/>
    <w:rsid w:val="076B0AEF"/>
    <w:rsid w:val="078DAFDA"/>
    <w:rsid w:val="07F25116"/>
    <w:rsid w:val="0A71F248"/>
    <w:rsid w:val="0B1969C6"/>
    <w:rsid w:val="0BC63EA5"/>
    <w:rsid w:val="0C436BB7"/>
    <w:rsid w:val="0CDDD5B2"/>
    <w:rsid w:val="0D5D9465"/>
    <w:rsid w:val="0EC264F1"/>
    <w:rsid w:val="0ED53F67"/>
    <w:rsid w:val="0F5068F2"/>
    <w:rsid w:val="1100245B"/>
    <w:rsid w:val="11097C2B"/>
    <w:rsid w:val="124AE3A4"/>
    <w:rsid w:val="129F993E"/>
    <w:rsid w:val="12C7AF19"/>
    <w:rsid w:val="153D0A70"/>
    <w:rsid w:val="156822D1"/>
    <w:rsid w:val="172FCBCE"/>
    <w:rsid w:val="177028BB"/>
    <w:rsid w:val="187CD080"/>
    <w:rsid w:val="187F9034"/>
    <w:rsid w:val="18F6504E"/>
    <w:rsid w:val="195EC761"/>
    <w:rsid w:val="19883D10"/>
    <w:rsid w:val="19899CFD"/>
    <w:rsid w:val="198C2377"/>
    <w:rsid w:val="19921C97"/>
    <w:rsid w:val="1AB36F1D"/>
    <w:rsid w:val="1AD1350D"/>
    <w:rsid w:val="1C75BA1A"/>
    <w:rsid w:val="1CB47F86"/>
    <w:rsid w:val="1D4A5AA6"/>
    <w:rsid w:val="1D537D79"/>
    <w:rsid w:val="1D8267CE"/>
    <w:rsid w:val="1DC775F4"/>
    <w:rsid w:val="1DE01239"/>
    <w:rsid w:val="1E9C7BA5"/>
    <w:rsid w:val="1F4F7437"/>
    <w:rsid w:val="20020038"/>
    <w:rsid w:val="20FF2C67"/>
    <w:rsid w:val="22E6911D"/>
    <w:rsid w:val="232E1176"/>
    <w:rsid w:val="24D2BAA1"/>
    <w:rsid w:val="24DEBBBF"/>
    <w:rsid w:val="2559A48F"/>
    <w:rsid w:val="25F06A4F"/>
    <w:rsid w:val="26B98B86"/>
    <w:rsid w:val="26D988C4"/>
    <w:rsid w:val="27010EDC"/>
    <w:rsid w:val="27A72DA6"/>
    <w:rsid w:val="27C5A3CF"/>
    <w:rsid w:val="27D1B187"/>
    <w:rsid w:val="28324051"/>
    <w:rsid w:val="28961E14"/>
    <w:rsid w:val="2898F8DC"/>
    <w:rsid w:val="28A2BCDB"/>
    <w:rsid w:val="2A0BC931"/>
    <w:rsid w:val="2B0A3714"/>
    <w:rsid w:val="2B3F9B86"/>
    <w:rsid w:val="2B7CA482"/>
    <w:rsid w:val="2BF34090"/>
    <w:rsid w:val="2C725F43"/>
    <w:rsid w:val="2C798AD0"/>
    <w:rsid w:val="2C9934E2"/>
    <w:rsid w:val="2CAAC2D4"/>
    <w:rsid w:val="2D3D150E"/>
    <w:rsid w:val="2E0318F6"/>
    <w:rsid w:val="2E2449A0"/>
    <w:rsid w:val="2E24DFC4"/>
    <w:rsid w:val="2E99A016"/>
    <w:rsid w:val="2EE21C94"/>
    <w:rsid w:val="2F206596"/>
    <w:rsid w:val="300EE30F"/>
    <w:rsid w:val="30479FAE"/>
    <w:rsid w:val="305BBBD7"/>
    <w:rsid w:val="30B302F9"/>
    <w:rsid w:val="3116A77C"/>
    <w:rsid w:val="316A1C64"/>
    <w:rsid w:val="31CBA9A3"/>
    <w:rsid w:val="31E9E8DF"/>
    <w:rsid w:val="33DA1B76"/>
    <w:rsid w:val="3467C27D"/>
    <w:rsid w:val="348DDF99"/>
    <w:rsid w:val="35BBF7DB"/>
    <w:rsid w:val="373132F9"/>
    <w:rsid w:val="374548D3"/>
    <w:rsid w:val="3794B8F7"/>
    <w:rsid w:val="3805F83B"/>
    <w:rsid w:val="3808F0E5"/>
    <w:rsid w:val="382668BC"/>
    <w:rsid w:val="383BFCE0"/>
    <w:rsid w:val="3862B794"/>
    <w:rsid w:val="3896703D"/>
    <w:rsid w:val="398AD41E"/>
    <w:rsid w:val="39D82CD9"/>
    <w:rsid w:val="3A293250"/>
    <w:rsid w:val="3A2B0483"/>
    <w:rsid w:val="3AB26F04"/>
    <w:rsid w:val="3AD28164"/>
    <w:rsid w:val="3C520247"/>
    <w:rsid w:val="3C856A1C"/>
    <w:rsid w:val="3CE15A50"/>
    <w:rsid w:val="3D8525EF"/>
    <w:rsid w:val="3EDDAB6D"/>
    <w:rsid w:val="3F281890"/>
    <w:rsid w:val="40415D61"/>
    <w:rsid w:val="40554EFD"/>
    <w:rsid w:val="40823E19"/>
    <w:rsid w:val="415C8D7F"/>
    <w:rsid w:val="41E16C1E"/>
    <w:rsid w:val="42FC863F"/>
    <w:rsid w:val="4301B87F"/>
    <w:rsid w:val="434B76A8"/>
    <w:rsid w:val="43A590F2"/>
    <w:rsid w:val="43B44915"/>
    <w:rsid w:val="44A22920"/>
    <w:rsid w:val="4501E7F7"/>
    <w:rsid w:val="45946B5A"/>
    <w:rsid w:val="45ABF53B"/>
    <w:rsid w:val="45E16126"/>
    <w:rsid w:val="464E673E"/>
    <w:rsid w:val="46613D06"/>
    <w:rsid w:val="4695E0D0"/>
    <w:rsid w:val="471E96E4"/>
    <w:rsid w:val="47344196"/>
    <w:rsid w:val="4750F3E6"/>
    <w:rsid w:val="47627DDA"/>
    <w:rsid w:val="47A58CE5"/>
    <w:rsid w:val="4832F674"/>
    <w:rsid w:val="48692BDD"/>
    <w:rsid w:val="48F6990E"/>
    <w:rsid w:val="498AA6F6"/>
    <w:rsid w:val="498F5D73"/>
    <w:rsid w:val="49A3F2BB"/>
    <w:rsid w:val="4A2FF8B2"/>
    <w:rsid w:val="4A35825D"/>
    <w:rsid w:val="4B5459DF"/>
    <w:rsid w:val="4BE63FB7"/>
    <w:rsid w:val="4BF92672"/>
    <w:rsid w:val="4C1B7BE4"/>
    <w:rsid w:val="4C64CAAB"/>
    <w:rsid w:val="4C6F8483"/>
    <w:rsid w:val="4CB3958E"/>
    <w:rsid w:val="4CE449D9"/>
    <w:rsid w:val="4E28746A"/>
    <w:rsid w:val="4E331D6C"/>
    <w:rsid w:val="4E391651"/>
    <w:rsid w:val="4E870426"/>
    <w:rsid w:val="4EBEE8B0"/>
    <w:rsid w:val="4F3A3831"/>
    <w:rsid w:val="4F627247"/>
    <w:rsid w:val="4F6C02F3"/>
    <w:rsid w:val="4FD11C2D"/>
    <w:rsid w:val="5025716D"/>
    <w:rsid w:val="50307C1B"/>
    <w:rsid w:val="533A1423"/>
    <w:rsid w:val="53A6DCB2"/>
    <w:rsid w:val="54078099"/>
    <w:rsid w:val="547BB87B"/>
    <w:rsid w:val="54D5D960"/>
    <w:rsid w:val="5518E16E"/>
    <w:rsid w:val="5539A2D8"/>
    <w:rsid w:val="553B4DAC"/>
    <w:rsid w:val="55A77A53"/>
    <w:rsid w:val="56DAB6B5"/>
    <w:rsid w:val="56F39FC0"/>
    <w:rsid w:val="56FEF385"/>
    <w:rsid w:val="5801EB0A"/>
    <w:rsid w:val="583624D2"/>
    <w:rsid w:val="58ACF50A"/>
    <w:rsid w:val="58C3B7A9"/>
    <w:rsid w:val="5949C4F6"/>
    <w:rsid w:val="5AF316ED"/>
    <w:rsid w:val="5B640B0A"/>
    <w:rsid w:val="5B8F4C26"/>
    <w:rsid w:val="5BDDF46A"/>
    <w:rsid w:val="5C62C8D9"/>
    <w:rsid w:val="5CE1A488"/>
    <w:rsid w:val="5D01C807"/>
    <w:rsid w:val="5D4CE389"/>
    <w:rsid w:val="5D687AD4"/>
    <w:rsid w:val="5DC6D1CC"/>
    <w:rsid w:val="5E0D1D8F"/>
    <w:rsid w:val="5F1F2EC3"/>
    <w:rsid w:val="5F8FCA12"/>
    <w:rsid w:val="5FE617D7"/>
    <w:rsid w:val="5FF95636"/>
    <w:rsid w:val="601B5A5E"/>
    <w:rsid w:val="60BC7691"/>
    <w:rsid w:val="6154BD13"/>
    <w:rsid w:val="6180E182"/>
    <w:rsid w:val="622B8328"/>
    <w:rsid w:val="62C120D3"/>
    <w:rsid w:val="62FC91DC"/>
    <w:rsid w:val="6395FDF0"/>
    <w:rsid w:val="63DF3021"/>
    <w:rsid w:val="64E74DE8"/>
    <w:rsid w:val="6580DA7B"/>
    <w:rsid w:val="65F12729"/>
    <w:rsid w:val="6605EDBD"/>
    <w:rsid w:val="66CCE40A"/>
    <w:rsid w:val="66E70E77"/>
    <w:rsid w:val="67771290"/>
    <w:rsid w:val="67F01482"/>
    <w:rsid w:val="681F8194"/>
    <w:rsid w:val="6844BD62"/>
    <w:rsid w:val="687EA698"/>
    <w:rsid w:val="68A3DDCF"/>
    <w:rsid w:val="68F32E52"/>
    <w:rsid w:val="68FD842B"/>
    <w:rsid w:val="690363BF"/>
    <w:rsid w:val="690726DE"/>
    <w:rsid w:val="6913718B"/>
    <w:rsid w:val="692AE616"/>
    <w:rsid w:val="69751A3C"/>
    <w:rsid w:val="6A4D3DF2"/>
    <w:rsid w:val="6AEB7B3B"/>
    <w:rsid w:val="6B33DCBD"/>
    <w:rsid w:val="6B5761EF"/>
    <w:rsid w:val="6B7FC248"/>
    <w:rsid w:val="6C6E8AE7"/>
    <w:rsid w:val="6D5C7CA4"/>
    <w:rsid w:val="6DB90015"/>
    <w:rsid w:val="6E5590AD"/>
    <w:rsid w:val="6E7E98C3"/>
    <w:rsid w:val="6E8BDF53"/>
    <w:rsid w:val="6EB1AAAE"/>
    <w:rsid w:val="6F81E7C1"/>
    <w:rsid w:val="6FECA66D"/>
    <w:rsid w:val="706923CE"/>
    <w:rsid w:val="708CC916"/>
    <w:rsid w:val="71ECE31A"/>
    <w:rsid w:val="7246AA19"/>
    <w:rsid w:val="7399E220"/>
    <w:rsid w:val="744DADBF"/>
    <w:rsid w:val="74783C19"/>
    <w:rsid w:val="747B0110"/>
    <w:rsid w:val="74D5F665"/>
    <w:rsid w:val="74F51944"/>
    <w:rsid w:val="750D9A97"/>
    <w:rsid w:val="7528D0AC"/>
    <w:rsid w:val="75C759DD"/>
    <w:rsid w:val="766DB6E8"/>
    <w:rsid w:val="76AE40AC"/>
    <w:rsid w:val="76E7F60F"/>
    <w:rsid w:val="771FFBD8"/>
    <w:rsid w:val="7720CAE6"/>
    <w:rsid w:val="7779137E"/>
    <w:rsid w:val="77B67415"/>
    <w:rsid w:val="77E354AF"/>
    <w:rsid w:val="7861E549"/>
    <w:rsid w:val="786423DA"/>
    <w:rsid w:val="7881BA2E"/>
    <w:rsid w:val="78831BCB"/>
    <w:rsid w:val="78BC4078"/>
    <w:rsid w:val="78CAE3B3"/>
    <w:rsid w:val="791E83A7"/>
    <w:rsid w:val="7928DCFB"/>
    <w:rsid w:val="792904BF"/>
    <w:rsid w:val="7ADE6864"/>
    <w:rsid w:val="7B4D9B8B"/>
    <w:rsid w:val="7B7C0324"/>
    <w:rsid w:val="7B8A1AC7"/>
    <w:rsid w:val="7C8D788C"/>
    <w:rsid w:val="7CB979DF"/>
    <w:rsid w:val="7D55A8CB"/>
    <w:rsid w:val="7DB785A9"/>
    <w:rsid w:val="7DCE1304"/>
    <w:rsid w:val="7DECC527"/>
    <w:rsid w:val="7ED2F79F"/>
    <w:rsid w:val="7F09B71A"/>
    <w:rsid w:val="7F1B88E4"/>
    <w:rsid w:val="7F9546A4"/>
    <w:rsid w:val="7FABE191"/>
    <w:rsid w:val="7FDF489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F2013A"/>
  <w15:chartTrackingRefBased/>
  <w15:docId w15:val="{C10ACE35-FC0B-418F-BC95-93B646AA9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05EB"/>
  </w:style>
  <w:style w:type="paragraph" w:styleId="Heading1">
    <w:name w:val="heading 1"/>
    <w:basedOn w:val="Normal"/>
    <w:next w:val="Normal"/>
    <w:link w:val="Heading1Char"/>
    <w:uiPriority w:val="9"/>
    <w:qFormat/>
    <w:rsid w:val="007B28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B28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B28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28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28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28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28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28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28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28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B28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B28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28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28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28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28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28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280F"/>
    <w:rPr>
      <w:rFonts w:eastAsiaTheme="majorEastAsia" w:cstheme="majorBidi"/>
      <w:color w:val="272727" w:themeColor="text1" w:themeTint="D8"/>
    </w:rPr>
  </w:style>
  <w:style w:type="paragraph" w:styleId="Title">
    <w:name w:val="Title"/>
    <w:basedOn w:val="Normal"/>
    <w:next w:val="Normal"/>
    <w:link w:val="TitleChar"/>
    <w:uiPriority w:val="10"/>
    <w:qFormat/>
    <w:rsid w:val="007B28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28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28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28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280F"/>
    <w:pPr>
      <w:spacing w:before="160"/>
      <w:jc w:val="center"/>
    </w:pPr>
    <w:rPr>
      <w:i/>
      <w:iCs/>
      <w:color w:val="404040" w:themeColor="text1" w:themeTint="BF"/>
    </w:rPr>
  </w:style>
  <w:style w:type="character" w:customStyle="1" w:styleId="QuoteChar">
    <w:name w:val="Quote Char"/>
    <w:basedOn w:val="DefaultParagraphFont"/>
    <w:link w:val="Quote"/>
    <w:uiPriority w:val="29"/>
    <w:rsid w:val="007B280F"/>
    <w:rPr>
      <w:i/>
      <w:iCs/>
      <w:color w:val="404040" w:themeColor="text1" w:themeTint="BF"/>
    </w:rPr>
  </w:style>
  <w:style w:type="paragraph" w:styleId="ListParagraph">
    <w:name w:val="List Paragraph"/>
    <w:basedOn w:val="Normal"/>
    <w:uiPriority w:val="34"/>
    <w:qFormat/>
    <w:rsid w:val="007B280F"/>
    <w:pPr>
      <w:ind w:left="720"/>
      <w:contextualSpacing/>
    </w:pPr>
  </w:style>
  <w:style w:type="character" w:styleId="IntenseEmphasis">
    <w:name w:val="Intense Emphasis"/>
    <w:basedOn w:val="DefaultParagraphFont"/>
    <w:uiPriority w:val="21"/>
    <w:qFormat/>
    <w:rsid w:val="007B280F"/>
    <w:rPr>
      <w:i/>
      <w:iCs/>
      <w:color w:val="0F4761" w:themeColor="accent1" w:themeShade="BF"/>
    </w:rPr>
  </w:style>
  <w:style w:type="paragraph" w:styleId="IntenseQuote">
    <w:name w:val="Intense Quote"/>
    <w:basedOn w:val="Normal"/>
    <w:next w:val="Normal"/>
    <w:link w:val="IntenseQuoteChar"/>
    <w:uiPriority w:val="30"/>
    <w:qFormat/>
    <w:rsid w:val="007B28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280F"/>
    <w:rPr>
      <w:i/>
      <w:iCs/>
      <w:color w:val="0F4761" w:themeColor="accent1" w:themeShade="BF"/>
    </w:rPr>
  </w:style>
  <w:style w:type="character" w:styleId="IntenseReference">
    <w:name w:val="Intense Reference"/>
    <w:basedOn w:val="DefaultParagraphFont"/>
    <w:uiPriority w:val="32"/>
    <w:qFormat/>
    <w:rsid w:val="007B280F"/>
    <w:rPr>
      <w:b/>
      <w:bCs/>
      <w:smallCaps/>
      <w:color w:val="0F4761" w:themeColor="accent1" w:themeShade="BF"/>
      <w:spacing w:val="5"/>
    </w:rPr>
  </w:style>
  <w:style w:type="paragraph" w:styleId="NoSpacing">
    <w:name w:val="No Spacing"/>
    <w:link w:val="NoSpacingChar"/>
    <w:uiPriority w:val="1"/>
    <w:qFormat/>
    <w:rsid w:val="007B280F"/>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7B280F"/>
    <w:rPr>
      <w:kern w:val="0"/>
      <w:sz w:val="22"/>
      <w:szCs w:val="22"/>
      <w:lang w:val="en-US" w:eastAsia="en-US"/>
      <w14:ligatures w14:val="none"/>
    </w:rPr>
  </w:style>
  <w:style w:type="paragraph" w:styleId="Header">
    <w:name w:val="header"/>
    <w:basedOn w:val="Normal"/>
    <w:link w:val="HeaderChar"/>
    <w:uiPriority w:val="99"/>
    <w:unhideWhenUsed/>
    <w:rsid w:val="007B28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280F"/>
  </w:style>
  <w:style w:type="paragraph" w:styleId="Footer">
    <w:name w:val="footer"/>
    <w:basedOn w:val="Normal"/>
    <w:link w:val="FooterChar"/>
    <w:uiPriority w:val="99"/>
    <w:unhideWhenUsed/>
    <w:rsid w:val="007B28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280F"/>
  </w:style>
  <w:style w:type="paragraph" w:styleId="TOCHeading">
    <w:name w:val="TOC Heading"/>
    <w:basedOn w:val="Heading1"/>
    <w:next w:val="Normal"/>
    <w:uiPriority w:val="39"/>
    <w:unhideWhenUsed/>
    <w:qFormat/>
    <w:rsid w:val="007B280F"/>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7B280F"/>
    <w:pPr>
      <w:spacing w:after="100"/>
    </w:pPr>
  </w:style>
  <w:style w:type="character" w:styleId="Hyperlink">
    <w:name w:val="Hyperlink"/>
    <w:basedOn w:val="DefaultParagraphFont"/>
    <w:uiPriority w:val="99"/>
    <w:unhideWhenUsed/>
    <w:rsid w:val="007B280F"/>
    <w:rPr>
      <w:color w:val="467886" w:themeColor="hyperlink"/>
      <w:u w:val="single"/>
    </w:rPr>
  </w:style>
  <w:style w:type="paragraph" w:styleId="TOC2">
    <w:name w:val="toc 2"/>
    <w:basedOn w:val="Normal"/>
    <w:next w:val="Normal"/>
    <w:autoRedefine/>
    <w:uiPriority w:val="39"/>
    <w:unhideWhenUsed/>
    <w:rsid w:val="00A979DD"/>
    <w:pPr>
      <w:spacing w:after="100"/>
      <w:ind w:left="2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1C43A5"/>
    <w:rPr>
      <w:color w:val="605E5C"/>
      <w:shd w:val="clear" w:color="auto" w:fill="E1DFDD"/>
    </w:rPr>
  </w:style>
  <w:style w:type="character" w:styleId="FollowedHyperlink">
    <w:name w:val="FollowedHyperlink"/>
    <w:basedOn w:val="DefaultParagraphFont"/>
    <w:uiPriority w:val="99"/>
    <w:semiHidden/>
    <w:unhideWhenUsed/>
    <w:rsid w:val="00334444"/>
    <w:rPr>
      <w:color w:val="96607D" w:themeColor="followedHyperlink"/>
      <w:u w:val="single"/>
    </w:rPr>
  </w:style>
  <w:style w:type="paragraph" w:styleId="Revision">
    <w:name w:val="Revision"/>
    <w:hidden/>
    <w:uiPriority w:val="99"/>
    <w:semiHidden/>
    <w:rsid w:val="003C7AC3"/>
    <w:pPr>
      <w:spacing w:after="0" w:line="240" w:lineRule="auto"/>
    </w:pPr>
  </w:style>
  <w:style w:type="paragraph" w:styleId="TOC3">
    <w:name w:val="toc 3"/>
    <w:basedOn w:val="Normal"/>
    <w:next w:val="Normal"/>
    <w:autoRedefine/>
    <w:uiPriority w:val="39"/>
    <w:unhideWhenUsed/>
    <w:rsid w:val="00481E4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60287">
      <w:bodyDiv w:val="1"/>
      <w:marLeft w:val="0"/>
      <w:marRight w:val="0"/>
      <w:marTop w:val="0"/>
      <w:marBottom w:val="0"/>
      <w:divBdr>
        <w:top w:val="none" w:sz="0" w:space="0" w:color="auto"/>
        <w:left w:val="none" w:sz="0" w:space="0" w:color="auto"/>
        <w:bottom w:val="none" w:sz="0" w:space="0" w:color="auto"/>
        <w:right w:val="none" w:sz="0" w:space="0" w:color="auto"/>
      </w:divBdr>
    </w:div>
    <w:div w:id="14767928">
      <w:bodyDiv w:val="1"/>
      <w:marLeft w:val="0"/>
      <w:marRight w:val="0"/>
      <w:marTop w:val="0"/>
      <w:marBottom w:val="0"/>
      <w:divBdr>
        <w:top w:val="none" w:sz="0" w:space="0" w:color="auto"/>
        <w:left w:val="none" w:sz="0" w:space="0" w:color="auto"/>
        <w:bottom w:val="none" w:sz="0" w:space="0" w:color="auto"/>
        <w:right w:val="none" w:sz="0" w:space="0" w:color="auto"/>
      </w:divBdr>
    </w:div>
    <w:div w:id="296954352">
      <w:bodyDiv w:val="1"/>
      <w:marLeft w:val="0"/>
      <w:marRight w:val="0"/>
      <w:marTop w:val="0"/>
      <w:marBottom w:val="0"/>
      <w:divBdr>
        <w:top w:val="none" w:sz="0" w:space="0" w:color="auto"/>
        <w:left w:val="none" w:sz="0" w:space="0" w:color="auto"/>
        <w:bottom w:val="none" w:sz="0" w:space="0" w:color="auto"/>
        <w:right w:val="none" w:sz="0" w:space="0" w:color="auto"/>
      </w:divBdr>
    </w:div>
    <w:div w:id="1531187330">
      <w:bodyDiv w:val="1"/>
      <w:marLeft w:val="0"/>
      <w:marRight w:val="0"/>
      <w:marTop w:val="0"/>
      <w:marBottom w:val="0"/>
      <w:divBdr>
        <w:top w:val="none" w:sz="0" w:space="0" w:color="auto"/>
        <w:left w:val="none" w:sz="0" w:space="0" w:color="auto"/>
        <w:bottom w:val="none" w:sz="0" w:space="0" w:color="auto"/>
        <w:right w:val="none" w:sz="0" w:space="0" w:color="auto"/>
      </w:divBdr>
    </w:div>
    <w:div w:id="1705591781">
      <w:bodyDiv w:val="1"/>
      <w:marLeft w:val="0"/>
      <w:marRight w:val="0"/>
      <w:marTop w:val="0"/>
      <w:marBottom w:val="0"/>
      <w:divBdr>
        <w:top w:val="none" w:sz="0" w:space="0" w:color="auto"/>
        <w:left w:val="none" w:sz="0" w:space="0" w:color="auto"/>
        <w:bottom w:val="none" w:sz="0" w:space="0" w:color="auto"/>
        <w:right w:val="none" w:sz="0" w:space="0" w:color="auto"/>
      </w:divBdr>
    </w:div>
    <w:div w:id="1776553569">
      <w:bodyDiv w:val="1"/>
      <w:marLeft w:val="0"/>
      <w:marRight w:val="0"/>
      <w:marTop w:val="0"/>
      <w:marBottom w:val="0"/>
      <w:divBdr>
        <w:top w:val="none" w:sz="0" w:space="0" w:color="auto"/>
        <w:left w:val="none" w:sz="0" w:space="0" w:color="auto"/>
        <w:bottom w:val="none" w:sz="0" w:space="0" w:color="auto"/>
        <w:right w:val="none" w:sz="0" w:space="0" w:color="auto"/>
      </w:divBdr>
    </w:div>
    <w:div w:id="2129546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ssets.publishing.service.gov.uk/government/uploads/system/uploads/attachment_data/file/744907/TacklingBullyingHarassmentMisconduct-CivilService.pdf" TargetMode="External"/><Relationship Id="rId21" Type="http://schemas.microsoft.com/office/2007/relationships/diagramDrawing" Target="diagrams/drawing2.xml"/><Relationship Id="rId42" Type="http://schemas.openxmlformats.org/officeDocument/2006/relationships/hyperlink" Target="https://www.linkedin.com/pulse/case-study-toxic-managers-employees-trends-examples-rfeff/" TargetMode="External"/><Relationship Id="rId47" Type="http://schemas.openxmlformats.org/officeDocument/2006/relationships/hyperlink" Target="https://www.kingsfund.org.uk/insight-and-analysis/reports/wigan-deal" TargetMode="External"/><Relationship Id="rId63" Type="http://schemas.openxmlformats.org/officeDocument/2006/relationships/footer" Target="footer1.xml"/><Relationship Id="rId68"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microsoft.com/office/2007/relationships/diagramDrawing" Target="diagrams/drawing1.xml"/><Relationship Id="rId29" Type="http://schemas.openxmlformats.org/officeDocument/2006/relationships/hyperlink" Target="https://www.freshminds.co.uk/blog/2025/10/on-adaptive-leadership" TargetMode="External"/><Relationship Id="rId11" Type="http://schemas.openxmlformats.org/officeDocument/2006/relationships/hyperlink" Target="https://www.cipd.org/globalassets/media/comms/news/as2learning-skills-work-report-2021-1_tcm18-95433.pdf" TargetMode="External"/><Relationship Id="rId24" Type="http://schemas.openxmlformats.org/officeDocument/2006/relationships/hyperlink" Target="https://doi.org/10.1037/1089-2680.5.4.323" TargetMode="External"/><Relationship Id="rId32" Type="http://schemas.openxmlformats.org/officeDocument/2006/relationships/hyperlink" Target="https://www.audit.wales/sites/default/files/publications/Review_of_governance_arrangements_at_Wrexham_CBC_English.PDF" TargetMode="External"/><Relationship Id="rId37" Type="http://schemas.openxmlformats.org/officeDocument/2006/relationships/hyperlink" Target="https://www.proquest.com/docview/2901720922?accountid=130472&amp;parentSessionId=M%2BWmEPZjh%2B%2FWS7Eq52hJ%2BThVyxXmDrokTm8RpSHawoo%3D&amp;pq-origsite=primo&amp;sourcetype=Scholarly%20Journals" TargetMode="External"/><Relationship Id="rId40" Type="http://schemas.openxmlformats.org/officeDocument/2006/relationships/hyperlink" Target="https://uk.indeed.com/cmp/Wrexham-County-Borough-Council/reviews" TargetMode="External"/><Relationship Id="rId45" Type="http://schemas.openxmlformats.org/officeDocument/2006/relationships/hyperlink" Target="https://www.gov.uk/government/news/government-confirms-rapid-review-into-nottingham-city-council" TargetMode="External"/><Relationship Id="rId53" Type="http://schemas.openxmlformats.org/officeDocument/2006/relationships/hyperlink" Target="https://doi.org/10.1080/00131720508984678" TargetMode="External"/><Relationship Id="rId58" Type="http://schemas.openxmlformats.org/officeDocument/2006/relationships/hyperlink" Target="https://www.wrexham.gov.uk/sites/default/files/2025-10/council-plan-annual-performance-report-2024-25.pdf" TargetMode="External"/><Relationship Id="rId66"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hyperlink" Target="https://discovery.ucl.ac.uk/id/eprint/10145261/3/Fisher_Yip%26Fisher_2022_Listening_in_Organizations_AMA.pdf" TargetMode="External"/><Relationship Id="rId19" Type="http://schemas.openxmlformats.org/officeDocument/2006/relationships/diagramQuickStyle" Target="diagrams/quickStyle2.xml"/><Relationship Id="rId14" Type="http://schemas.openxmlformats.org/officeDocument/2006/relationships/diagramQuickStyle" Target="diagrams/quickStyle1.xml"/><Relationship Id="rId22" Type="http://schemas.openxmlformats.org/officeDocument/2006/relationships/hyperlink" Target="https://doi.org/10.1080/00208825.2024.2442185" TargetMode="External"/><Relationship Id="rId27" Type="http://schemas.openxmlformats.org/officeDocument/2006/relationships/hyperlink" Target="https://ijcrt.org/papers/IJCRT1892159.pdf" TargetMode="External"/><Relationship Id="rId30" Type="http://schemas.openxmlformats.org/officeDocument/2006/relationships/hyperlink" Target="https://www.managers.org.uk/about-cmi/media-centre/press-releases/bad-managers-and-toxic-work-culture-causing-one-in-three-staff-to-walk/" TargetMode="External"/><Relationship Id="rId35" Type="http://schemas.openxmlformats.org/officeDocument/2006/relationships/hyperlink" Target="https://doi.org/10.1016/S1048-9843(00)00061-8" TargetMode="External"/><Relationship Id="rId43" Type="http://schemas.openxmlformats.org/officeDocument/2006/relationships/hyperlink" Target="https://www.local.gov.uk/case-studies/wigan-council-engaging-staff-new-vision" TargetMode="External"/><Relationship Id="rId48" Type="http://schemas.openxmlformats.org/officeDocument/2006/relationships/hyperlink" Target="https://doi.org/10.1111/jopy.12155" TargetMode="External"/><Relationship Id="rId56" Type="http://schemas.openxmlformats.org/officeDocument/2006/relationships/hyperlink" Target="https://www.gov.uk/government/publications/addressing-cultural-and-governance-failings-in-local-authorities-lessons-from-recent-interventions/addressing-cultural-and-governance-failings-in-local-authorities-lessons-from-recent-interventions" TargetMode="External"/><Relationship Id="rId64" Type="http://schemas.openxmlformats.org/officeDocument/2006/relationships/header" Target="header2.xml"/><Relationship Id="rId69" Type="http://schemas.microsoft.com/office/2020/10/relationships/intelligence" Target="intelligence2.xml"/><Relationship Id="rId8" Type="http://schemas.openxmlformats.org/officeDocument/2006/relationships/endnotes" Target="endnotes.xml"/><Relationship Id="rId51" Type="http://schemas.openxmlformats.org/officeDocument/2006/relationships/hyperlink" Target="https://doi.org/10.1207/S15327957PSPR0504_2" TargetMode="External"/><Relationship Id="rId3" Type="http://schemas.openxmlformats.org/officeDocument/2006/relationships/numbering" Target="numbering.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hyperlink" Target="https://www.youtube.com/watch?v=sXSjc-pbXk4" TargetMode="External"/><Relationship Id="rId33" Type="http://schemas.openxmlformats.org/officeDocument/2006/relationships/hyperlink" Target="https://www.audit.wales/sites/default/files/publications/Values_and_behaviours_follow_up_review_Wrexham_County_Borough_Council_0.pdf" TargetMode="External"/><Relationship Id="rId38" Type="http://schemas.openxmlformats.org/officeDocument/2006/relationships/hyperlink" Target="https://www.harvardbusiness.org/wp-content/uploads/2023/08/ResearchFindings_LeadershipDevelopmentStudy_Jun2023_ReadyForAnythingCampaign.pdf" TargetMode="External"/><Relationship Id="rId46" Type="http://schemas.openxmlformats.org/officeDocument/2006/relationships/hyperlink" Target="https://assets.publishing.service.gov.uk/media/604f41f5d3bf7f1d1b7e1c85/Nottingham_City_Council_Improvement_and_Assurance_Panel_first_report.pdf" TargetMode="External"/><Relationship Id="rId59" Type="http://schemas.openxmlformats.org/officeDocument/2006/relationships/hyperlink" Target="https://www.whatdotheyknow.com/request/staff_turnover_numbers_for_the_p/response/3118705/attach/10/FOI%205866%20Response.pdf" TargetMode="External"/><Relationship Id="rId67" Type="http://schemas.openxmlformats.org/officeDocument/2006/relationships/glossaryDocument" Target="glossary/document.xml"/><Relationship Id="rId20" Type="http://schemas.openxmlformats.org/officeDocument/2006/relationships/diagramColors" Target="diagrams/colors2.xml"/><Relationship Id="rId41" Type="http://schemas.openxmlformats.org/officeDocument/2006/relationships/hyperlink" Target="https://www.youtube.com/watch?v=LV9F1F-iQ2E" TargetMode="External"/><Relationship Id="rId54" Type="http://schemas.openxmlformats.org/officeDocument/2006/relationships/hyperlink" Target="https://www.linkedin.com/pulse/power-authentic-leadership-three-inspiring-case-studies-stamper/" TargetMode="External"/><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hyperlink" Target="https://kathleenallen.net/insights/the-iceberg-of-ignorance/" TargetMode="External"/><Relationship Id="rId28" Type="http://schemas.openxmlformats.org/officeDocument/2006/relationships/hyperlink" Target="https://www.cipd.org/globalassets/media/comms/news/as2learning-skills-work-report-2021-1_tcm18-95433.pdf" TargetMode="External"/><Relationship Id="rId36" Type="http://schemas.openxmlformats.org/officeDocument/2006/relationships/hyperlink" Target="https://data.parliament.uk/DepositedPapers/Files/DEP2023-0991/Nottingham_3rd_report_from_statutory_Improvement_and_Assurance_Board.pdf" TargetMode="External"/><Relationship Id="rId49" Type="http://schemas.openxmlformats.org/officeDocument/2006/relationships/hyperlink" Target="https://doi.org/10.1177/01708406241273795" TargetMode="External"/><Relationship Id="rId57" Type="http://schemas.openxmlformats.org/officeDocument/2006/relationships/hyperlink" Target="https://doi.org/10.1177/0149206307308913" TargetMode="External"/><Relationship Id="rId10" Type="http://schemas.openxmlformats.org/officeDocument/2006/relationships/hyperlink" Target="https://www.managers.org.uk/about-cmi/media-centre/press-releases/bad-managers-and-toxic-work-culture-causing-one-in-three-staff-to-walk/" TargetMode="External"/><Relationship Id="rId31" Type="http://schemas.openxmlformats.org/officeDocument/2006/relationships/hyperlink" Target="https://www.managers.org.uk/wp-content/uploads/2023/10/CMI_BMB_GoodManagment_Report.pdf" TargetMode="External"/><Relationship Id="rId44" Type="http://schemas.openxmlformats.org/officeDocument/2006/relationships/hyperlink" Target="https://www.google.co.uk/books/edition/The_21_Irrefutable_Laws_of_Leadership/p-NaVKOmmG4C?hl=en&amp;gbpv=0" TargetMode="External"/><Relationship Id="rId52" Type="http://schemas.openxmlformats.org/officeDocument/2006/relationships/hyperlink" Target="https://www.gottman.com/blog/the-magic-ratio-the-key-to-relationship-satisfaction/" TargetMode="External"/><Relationship Id="rId60" Type="http://schemas.openxmlformats.org/officeDocument/2006/relationships/hyperlink" Target="https://www.wrexham.gov.uk/service/management-structure" TargetMode="External"/><Relationship Id="rId65" Type="http://schemas.openxmlformats.org/officeDocument/2006/relationships/footer" Target="footer2.xml"/><Relationship Id="rId4" Type="http://schemas.openxmlformats.org/officeDocument/2006/relationships/styles" Target="styles.xml"/><Relationship Id="rId9" Type="http://schemas.openxmlformats.org/officeDocument/2006/relationships/hyperlink" Target="https://assets.publishing.service.gov.uk/government/uploads/system/uploads/attachment_data/file/744907/TacklingBullyingHarassmentMisconduct-CivilService.pdf" TargetMode="External"/><Relationship Id="rId13" Type="http://schemas.openxmlformats.org/officeDocument/2006/relationships/diagramLayout" Target="diagrams/layout1.xml"/><Relationship Id="rId18" Type="http://schemas.openxmlformats.org/officeDocument/2006/relationships/diagramLayout" Target="diagrams/layout2.xml"/><Relationship Id="rId39" Type="http://schemas.openxmlformats.org/officeDocument/2006/relationships/hyperlink" Target="https://www.linkedin.com/posts/ivona-hirschi-05301270_leadership-management-skillsdevelopment-activity-7001468321241911296-_7_4" TargetMode="External"/><Relationship Id="rId34" Type="http://schemas.openxmlformats.org/officeDocument/2006/relationships/hyperlink" Target="https://www.ijfmr.com/papers/2025/1/37763.pdf" TargetMode="External"/><Relationship Id="rId50" Type="http://schemas.openxmlformats.org/officeDocument/2006/relationships/hyperlink" Target="https://doi.org/10.1016/j.leaqua.2006.10.005" TargetMode="External"/><Relationship Id="rId55" Type="http://schemas.openxmlformats.org/officeDocument/2006/relationships/hyperlink" Target="https://www.oxford-group.com/case-studies/leading-emotional-intelligence/" TargetMode="External"/></Relationships>
</file>

<file path=word/diagrams/colors1.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63937A7-D913-48CF-A786-E05714AC59FF}" type="doc">
      <dgm:prSet loTypeId="urn:microsoft.com/office/officeart/2005/8/layout/cycle2" loCatId="cycle" qsTypeId="urn:microsoft.com/office/officeart/2005/8/quickstyle/simple2" qsCatId="simple" csTypeId="urn:microsoft.com/office/officeart/2005/8/colors/accent1_3" csCatId="accent1" phldr="1"/>
      <dgm:spPr/>
      <dgm:t>
        <a:bodyPr/>
        <a:lstStyle/>
        <a:p>
          <a:endParaRPr lang="en-GB"/>
        </a:p>
      </dgm:t>
    </dgm:pt>
    <dgm:pt modelId="{6F13755A-99B7-4B73-BAE2-13FECC6D7B46}">
      <dgm:prSet phldrT="[Text]"/>
      <dgm:spPr/>
      <dgm:t>
        <a:bodyPr/>
        <a:lstStyle/>
        <a:p>
          <a:r>
            <a:rPr lang="en-GB"/>
            <a:t>Self enquiry</a:t>
          </a:r>
        </a:p>
      </dgm:t>
    </dgm:pt>
    <dgm:pt modelId="{1AE92914-E3CE-4BB4-A335-1215C766E18D}" type="parTrans" cxnId="{064396AA-A694-42F1-BB65-E88D1F5E5CEF}">
      <dgm:prSet/>
      <dgm:spPr/>
      <dgm:t>
        <a:bodyPr/>
        <a:lstStyle/>
        <a:p>
          <a:endParaRPr lang="en-GB"/>
        </a:p>
      </dgm:t>
    </dgm:pt>
    <dgm:pt modelId="{577FF2E5-B4DA-48C3-B6AF-44806D488CAF}" type="sibTrans" cxnId="{064396AA-A694-42F1-BB65-E88D1F5E5CEF}">
      <dgm:prSet/>
      <dgm:spPr/>
      <dgm:t>
        <a:bodyPr/>
        <a:lstStyle/>
        <a:p>
          <a:endParaRPr lang="en-GB"/>
        </a:p>
      </dgm:t>
    </dgm:pt>
    <dgm:pt modelId="{5023F8AD-DAA0-4852-99DC-115C3E179A9D}">
      <dgm:prSet phldrT="[Text]"/>
      <dgm:spPr/>
      <dgm:t>
        <a:bodyPr/>
        <a:lstStyle/>
        <a:p>
          <a:r>
            <a:rPr lang="en-GB"/>
            <a:t>Observation</a:t>
          </a:r>
        </a:p>
      </dgm:t>
    </dgm:pt>
    <dgm:pt modelId="{B227D28A-81CA-4A20-8920-6C29683A6550}" type="parTrans" cxnId="{718764CB-5E82-4DFD-A7E8-9B97CD7C2872}">
      <dgm:prSet/>
      <dgm:spPr/>
      <dgm:t>
        <a:bodyPr/>
        <a:lstStyle/>
        <a:p>
          <a:endParaRPr lang="en-GB"/>
        </a:p>
      </dgm:t>
    </dgm:pt>
    <dgm:pt modelId="{1DDD1B56-A59C-4C3B-8E6E-DB7AFBA86E47}" type="sibTrans" cxnId="{718764CB-5E82-4DFD-A7E8-9B97CD7C2872}">
      <dgm:prSet/>
      <dgm:spPr/>
      <dgm:t>
        <a:bodyPr/>
        <a:lstStyle/>
        <a:p>
          <a:endParaRPr lang="en-GB"/>
        </a:p>
      </dgm:t>
    </dgm:pt>
    <dgm:pt modelId="{5286EEF0-C5E6-4729-ADDB-481F06F65BC4}">
      <dgm:prSet phldrT="[Text]"/>
      <dgm:spPr/>
      <dgm:t>
        <a:bodyPr/>
        <a:lstStyle/>
        <a:p>
          <a:r>
            <a:rPr lang="en-GB"/>
            <a:t>Adaptation</a:t>
          </a:r>
        </a:p>
      </dgm:t>
    </dgm:pt>
    <dgm:pt modelId="{D5D7F9BE-E91E-44DB-89B2-C8918D4E3D9D}" type="parTrans" cxnId="{F97368C8-DD84-4BEF-9883-96CCDA916F98}">
      <dgm:prSet/>
      <dgm:spPr/>
      <dgm:t>
        <a:bodyPr/>
        <a:lstStyle/>
        <a:p>
          <a:endParaRPr lang="en-GB"/>
        </a:p>
      </dgm:t>
    </dgm:pt>
    <dgm:pt modelId="{9D91C6E3-1F58-40AA-ADFD-FE1BFF6F8B6F}" type="sibTrans" cxnId="{F97368C8-DD84-4BEF-9883-96CCDA916F98}">
      <dgm:prSet/>
      <dgm:spPr/>
      <dgm:t>
        <a:bodyPr/>
        <a:lstStyle/>
        <a:p>
          <a:endParaRPr lang="en-GB"/>
        </a:p>
      </dgm:t>
    </dgm:pt>
    <dgm:pt modelId="{C8C04F6B-22B4-414D-AD37-7A9D0F593918}">
      <dgm:prSet phldrT="[Text]"/>
      <dgm:spPr/>
      <dgm:t>
        <a:bodyPr/>
        <a:lstStyle/>
        <a:p>
          <a:r>
            <a:rPr lang="en-GB"/>
            <a:t>Humility</a:t>
          </a:r>
        </a:p>
      </dgm:t>
    </dgm:pt>
    <dgm:pt modelId="{92599AEA-8BA0-4BE9-A490-4BDB1BB48B61}" type="parTrans" cxnId="{4FB25582-FB2C-4196-8994-277A496C8B4E}">
      <dgm:prSet/>
      <dgm:spPr/>
      <dgm:t>
        <a:bodyPr/>
        <a:lstStyle/>
        <a:p>
          <a:endParaRPr lang="en-GB"/>
        </a:p>
      </dgm:t>
    </dgm:pt>
    <dgm:pt modelId="{078D72F8-A8DE-4185-B307-6B093251B202}" type="sibTrans" cxnId="{4FB25582-FB2C-4196-8994-277A496C8B4E}">
      <dgm:prSet/>
      <dgm:spPr/>
      <dgm:t>
        <a:bodyPr/>
        <a:lstStyle/>
        <a:p>
          <a:endParaRPr lang="en-GB"/>
        </a:p>
      </dgm:t>
    </dgm:pt>
    <dgm:pt modelId="{85909951-906B-4A8B-99D3-32B2DBB7D055}">
      <dgm:prSet phldrT="[Text]"/>
      <dgm:spPr/>
      <dgm:t>
        <a:bodyPr/>
        <a:lstStyle/>
        <a:p>
          <a:r>
            <a:rPr lang="en-GB"/>
            <a:t>Imagination</a:t>
          </a:r>
        </a:p>
      </dgm:t>
    </dgm:pt>
    <dgm:pt modelId="{CB69AB26-291A-4AE1-A899-D0D87F544199}" type="parTrans" cxnId="{8AA3EBE8-50A5-4988-81ED-26D44D33BD42}">
      <dgm:prSet/>
      <dgm:spPr/>
      <dgm:t>
        <a:bodyPr/>
        <a:lstStyle/>
        <a:p>
          <a:endParaRPr lang="en-GB"/>
        </a:p>
      </dgm:t>
    </dgm:pt>
    <dgm:pt modelId="{8202D705-DC67-4F28-962F-BE741B2A1D27}" type="sibTrans" cxnId="{8AA3EBE8-50A5-4988-81ED-26D44D33BD42}">
      <dgm:prSet/>
      <dgm:spPr/>
      <dgm:t>
        <a:bodyPr/>
        <a:lstStyle/>
        <a:p>
          <a:endParaRPr lang="en-GB"/>
        </a:p>
      </dgm:t>
    </dgm:pt>
    <dgm:pt modelId="{70A56AB3-1D5E-4286-B72E-A82D8459001D}" type="pres">
      <dgm:prSet presAssocID="{963937A7-D913-48CF-A786-E05714AC59FF}" presName="cycle" presStyleCnt="0">
        <dgm:presLayoutVars>
          <dgm:dir/>
          <dgm:resizeHandles val="exact"/>
        </dgm:presLayoutVars>
      </dgm:prSet>
      <dgm:spPr/>
    </dgm:pt>
    <dgm:pt modelId="{4E5C0DCB-F7D2-435B-83B5-029DF7C2E50E}" type="pres">
      <dgm:prSet presAssocID="{6F13755A-99B7-4B73-BAE2-13FECC6D7B46}" presName="node" presStyleLbl="node1" presStyleIdx="0" presStyleCnt="5">
        <dgm:presLayoutVars>
          <dgm:bulletEnabled val="1"/>
        </dgm:presLayoutVars>
      </dgm:prSet>
      <dgm:spPr/>
    </dgm:pt>
    <dgm:pt modelId="{CB0BD280-1FF4-4008-9464-88A41C3A4564}" type="pres">
      <dgm:prSet presAssocID="{577FF2E5-B4DA-48C3-B6AF-44806D488CAF}" presName="sibTrans" presStyleLbl="sibTrans2D1" presStyleIdx="0" presStyleCnt="5"/>
      <dgm:spPr/>
    </dgm:pt>
    <dgm:pt modelId="{E214A95B-BD48-44D5-924F-98B61E8334E5}" type="pres">
      <dgm:prSet presAssocID="{577FF2E5-B4DA-48C3-B6AF-44806D488CAF}" presName="connectorText" presStyleLbl="sibTrans2D1" presStyleIdx="0" presStyleCnt="5"/>
      <dgm:spPr/>
    </dgm:pt>
    <dgm:pt modelId="{1DAA4455-E776-4557-A44B-B10802C55039}" type="pres">
      <dgm:prSet presAssocID="{5023F8AD-DAA0-4852-99DC-115C3E179A9D}" presName="node" presStyleLbl="node1" presStyleIdx="1" presStyleCnt="5">
        <dgm:presLayoutVars>
          <dgm:bulletEnabled val="1"/>
        </dgm:presLayoutVars>
      </dgm:prSet>
      <dgm:spPr/>
    </dgm:pt>
    <dgm:pt modelId="{5E03EEEC-D6B5-4270-AB37-014DF9E39664}" type="pres">
      <dgm:prSet presAssocID="{1DDD1B56-A59C-4C3B-8E6E-DB7AFBA86E47}" presName="sibTrans" presStyleLbl="sibTrans2D1" presStyleIdx="1" presStyleCnt="5"/>
      <dgm:spPr/>
    </dgm:pt>
    <dgm:pt modelId="{DAE1EDD7-A197-4A9B-866D-70F03310F36D}" type="pres">
      <dgm:prSet presAssocID="{1DDD1B56-A59C-4C3B-8E6E-DB7AFBA86E47}" presName="connectorText" presStyleLbl="sibTrans2D1" presStyleIdx="1" presStyleCnt="5"/>
      <dgm:spPr/>
    </dgm:pt>
    <dgm:pt modelId="{A712B64D-7389-417C-8C2C-F8D0E50A5EB3}" type="pres">
      <dgm:prSet presAssocID="{5286EEF0-C5E6-4729-ADDB-481F06F65BC4}" presName="node" presStyleLbl="node1" presStyleIdx="2" presStyleCnt="5">
        <dgm:presLayoutVars>
          <dgm:bulletEnabled val="1"/>
        </dgm:presLayoutVars>
      </dgm:prSet>
      <dgm:spPr/>
    </dgm:pt>
    <dgm:pt modelId="{9C17CCD6-E8E2-43BF-9216-25B3DB63B6EA}" type="pres">
      <dgm:prSet presAssocID="{9D91C6E3-1F58-40AA-ADFD-FE1BFF6F8B6F}" presName="sibTrans" presStyleLbl="sibTrans2D1" presStyleIdx="2" presStyleCnt="5"/>
      <dgm:spPr/>
    </dgm:pt>
    <dgm:pt modelId="{A872CFC3-AA49-41C9-BD37-71E3827788AD}" type="pres">
      <dgm:prSet presAssocID="{9D91C6E3-1F58-40AA-ADFD-FE1BFF6F8B6F}" presName="connectorText" presStyleLbl="sibTrans2D1" presStyleIdx="2" presStyleCnt="5"/>
      <dgm:spPr/>
    </dgm:pt>
    <dgm:pt modelId="{ABD22292-AEAD-475D-ADB0-D4DF8536E67E}" type="pres">
      <dgm:prSet presAssocID="{C8C04F6B-22B4-414D-AD37-7A9D0F593918}" presName="node" presStyleLbl="node1" presStyleIdx="3" presStyleCnt="5">
        <dgm:presLayoutVars>
          <dgm:bulletEnabled val="1"/>
        </dgm:presLayoutVars>
      </dgm:prSet>
      <dgm:spPr/>
    </dgm:pt>
    <dgm:pt modelId="{D84E73A5-E755-48EC-A062-3E43883209FC}" type="pres">
      <dgm:prSet presAssocID="{078D72F8-A8DE-4185-B307-6B093251B202}" presName="sibTrans" presStyleLbl="sibTrans2D1" presStyleIdx="3" presStyleCnt="5"/>
      <dgm:spPr/>
    </dgm:pt>
    <dgm:pt modelId="{A0D75EB3-C988-45BD-BBAA-2EA7299310DA}" type="pres">
      <dgm:prSet presAssocID="{078D72F8-A8DE-4185-B307-6B093251B202}" presName="connectorText" presStyleLbl="sibTrans2D1" presStyleIdx="3" presStyleCnt="5"/>
      <dgm:spPr/>
    </dgm:pt>
    <dgm:pt modelId="{D8C01C8C-06C2-412B-916C-7FA2D7038EA3}" type="pres">
      <dgm:prSet presAssocID="{85909951-906B-4A8B-99D3-32B2DBB7D055}" presName="node" presStyleLbl="node1" presStyleIdx="4" presStyleCnt="5">
        <dgm:presLayoutVars>
          <dgm:bulletEnabled val="1"/>
        </dgm:presLayoutVars>
      </dgm:prSet>
      <dgm:spPr/>
    </dgm:pt>
    <dgm:pt modelId="{0E9D6DDC-F408-48FE-B05D-89523FE2FAAD}" type="pres">
      <dgm:prSet presAssocID="{8202D705-DC67-4F28-962F-BE741B2A1D27}" presName="sibTrans" presStyleLbl="sibTrans2D1" presStyleIdx="4" presStyleCnt="5"/>
      <dgm:spPr/>
    </dgm:pt>
    <dgm:pt modelId="{E87B45C5-9710-4BE1-82E2-5F1B4ED9421F}" type="pres">
      <dgm:prSet presAssocID="{8202D705-DC67-4F28-962F-BE741B2A1D27}" presName="connectorText" presStyleLbl="sibTrans2D1" presStyleIdx="4" presStyleCnt="5"/>
      <dgm:spPr/>
    </dgm:pt>
  </dgm:ptLst>
  <dgm:cxnLst>
    <dgm:cxn modelId="{92BE7119-EA27-44C4-98FB-5F459E7FA93C}" type="presOf" srcId="{5023F8AD-DAA0-4852-99DC-115C3E179A9D}" destId="{1DAA4455-E776-4557-A44B-B10802C55039}" srcOrd="0" destOrd="0" presId="urn:microsoft.com/office/officeart/2005/8/layout/cycle2"/>
    <dgm:cxn modelId="{8511632E-DA9A-4643-8535-D8DA796FF85B}" type="presOf" srcId="{85909951-906B-4A8B-99D3-32B2DBB7D055}" destId="{D8C01C8C-06C2-412B-916C-7FA2D7038EA3}" srcOrd="0" destOrd="0" presId="urn:microsoft.com/office/officeart/2005/8/layout/cycle2"/>
    <dgm:cxn modelId="{CBFAA53A-67CE-42C9-A651-27C2D97D778D}" type="presOf" srcId="{6F13755A-99B7-4B73-BAE2-13FECC6D7B46}" destId="{4E5C0DCB-F7D2-435B-83B5-029DF7C2E50E}" srcOrd="0" destOrd="0" presId="urn:microsoft.com/office/officeart/2005/8/layout/cycle2"/>
    <dgm:cxn modelId="{27687560-FD32-4347-B7BB-DFC3A0042A71}" type="presOf" srcId="{8202D705-DC67-4F28-962F-BE741B2A1D27}" destId="{0E9D6DDC-F408-48FE-B05D-89523FE2FAAD}" srcOrd="0" destOrd="0" presId="urn:microsoft.com/office/officeart/2005/8/layout/cycle2"/>
    <dgm:cxn modelId="{36DF9F6E-CCC1-46C4-BD0F-DB41A5E78BAB}" type="presOf" srcId="{1DDD1B56-A59C-4C3B-8E6E-DB7AFBA86E47}" destId="{DAE1EDD7-A197-4A9B-866D-70F03310F36D}" srcOrd="1" destOrd="0" presId="urn:microsoft.com/office/officeart/2005/8/layout/cycle2"/>
    <dgm:cxn modelId="{51B05675-1602-4FA5-894B-EE863B8933B4}" type="presOf" srcId="{577FF2E5-B4DA-48C3-B6AF-44806D488CAF}" destId="{CB0BD280-1FF4-4008-9464-88A41C3A4564}" srcOrd="0" destOrd="0" presId="urn:microsoft.com/office/officeart/2005/8/layout/cycle2"/>
    <dgm:cxn modelId="{B0D8247B-909F-445E-AC54-0F2E8DFDE8EA}" type="presOf" srcId="{1DDD1B56-A59C-4C3B-8E6E-DB7AFBA86E47}" destId="{5E03EEEC-D6B5-4270-AB37-014DF9E39664}" srcOrd="0" destOrd="0" presId="urn:microsoft.com/office/officeart/2005/8/layout/cycle2"/>
    <dgm:cxn modelId="{4FB25582-FB2C-4196-8994-277A496C8B4E}" srcId="{963937A7-D913-48CF-A786-E05714AC59FF}" destId="{C8C04F6B-22B4-414D-AD37-7A9D0F593918}" srcOrd="3" destOrd="0" parTransId="{92599AEA-8BA0-4BE9-A490-4BDB1BB48B61}" sibTransId="{078D72F8-A8DE-4185-B307-6B093251B202}"/>
    <dgm:cxn modelId="{78239F8A-E046-4219-8D27-20D7E2458579}" type="presOf" srcId="{577FF2E5-B4DA-48C3-B6AF-44806D488CAF}" destId="{E214A95B-BD48-44D5-924F-98B61E8334E5}" srcOrd="1" destOrd="0" presId="urn:microsoft.com/office/officeart/2005/8/layout/cycle2"/>
    <dgm:cxn modelId="{1561BB8E-1C49-4F4B-BAF1-2D98F75FD300}" type="presOf" srcId="{5286EEF0-C5E6-4729-ADDB-481F06F65BC4}" destId="{A712B64D-7389-417C-8C2C-F8D0E50A5EB3}" srcOrd="0" destOrd="0" presId="urn:microsoft.com/office/officeart/2005/8/layout/cycle2"/>
    <dgm:cxn modelId="{FA4E5098-45DD-4556-9C17-8434489E3A23}" type="presOf" srcId="{9D91C6E3-1F58-40AA-ADFD-FE1BFF6F8B6F}" destId="{A872CFC3-AA49-41C9-BD37-71E3827788AD}" srcOrd="1" destOrd="0" presId="urn:microsoft.com/office/officeart/2005/8/layout/cycle2"/>
    <dgm:cxn modelId="{064396AA-A694-42F1-BB65-E88D1F5E5CEF}" srcId="{963937A7-D913-48CF-A786-E05714AC59FF}" destId="{6F13755A-99B7-4B73-BAE2-13FECC6D7B46}" srcOrd="0" destOrd="0" parTransId="{1AE92914-E3CE-4BB4-A335-1215C766E18D}" sibTransId="{577FF2E5-B4DA-48C3-B6AF-44806D488CAF}"/>
    <dgm:cxn modelId="{3B0BA2AF-08B8-460F-87E4-D7E605238D6B}" type="presOf" srcId="{9D91C6E3-1F58-40AA-ADFD-FE1BFF6F8B6F}" destId="{9C17CCD6-E8E2-43BF-9216-25B3DB63B6EA}" srcOrd="0" destOrd="0" presId="urn:microsoft.com/office/officeart/2005/8/layout/cycle2"/>
    <dgm:cxn modelId="{D080C4B4-44D6-49BD-A023-AC6CCB8CCEF0}" type="presOf" srcId="{8202D705-DC67-4F28-962F-BE741B2A1D27}" destId="{E87B45C5-9710-4BE1-82E2-5F1B4ED9421F}" srcOrd="1" destOrd="0" presId="urn:microsoft.com/office/officeart/2005/8/layout/cycle2"/>
    <dgm:cxn modelId="{E8E691B6-9888-4B8A-8C6F-7A9C6C5EFBA6}" type="presOf" srcId="{078D72F8-A8DE-4185-B307-6B093251B202}" destId="{D84E73A5-E755-48EC-A062-3E43883209FC}" srcOrd="0" destOrd="0" presId="urn:microsoft.com/office/officeart/2005/8/layout/cycle2"/>
    <dgm:cxn modelId="{E79A13BB-BA46-4DA4-B71A-7A67E4EE576A}" type="presOf" srcId="{078D72F8-A8DE-4185-B307-6B093251B202}" destId="{A0D75EB3-C988-45BD-BBAA-2EA7299310DA}" srcOrd="1" destOrd="0" presId="urn:microsoft.com/office/officeart/2005/8/layout/cycle2"/>
    <dgm:cxn modelId="{F97368C8-DD84-4BEF-9883-96CCDA916F98}" srcId="{963937A7-D913-48CF-A786-E05714AC59FF}" destId="{5286EEF0-C5E6-4729-ADDB-481F06F65BC4}" srcOrd="2" destOrd="0" parTransId="{D5D7F9BE-E91E-44DB-89B2-C8918D4E3D9D}" sibTransId="{9D91C6E3-1F58-40AA-ADFD-FE1BFF6F8B6F}"/>
    <dgm:cxn modelId="{718764CB-5E82-4DFD-A7E8-9B97CD7C2872}" srcId="{963937A7-D913-48CF-A786-E05714AC59FF}" destId="{5023F8AD-DAA0-4852-99DC-115C3E179A9D}" srcOrd="1" destOrd="0" parTransId="{B227D28A-81CA-4A20-8920-6C29683A6550}" sibTransId="{1DDD1B56-A59C-4C3B-8E6E-DB7AFBA86E47}"/>
    <dgm:cxn modelId="{35E1D3E8-3803-46C1-BD8C-AC9CD241D6B2}" type="presOf" srcId="{C8C04F6B-22B4-414D-AD37-7A9D0F593918}" destId="{ABD22292-AEAD-475D-ADB0-D4DF8536E67E}" srcOrd="0" destOrd="0" presId="urn:microsoft.com/office/officeart/2005/8/layout/cycle2"/>
    <dgm:cxn modelId="{8AA3EBE8-50A5-4988-81ED-26D44D33BD42}" srcId="{963937A7-D913-48CF-A786-E05714AC59FF}" destId="{85909951-906B-4A8B-99D3-32B2DBB7D055}" srcOrd="4" destOrd="0" parTransId="{CB69AB26-291A-4AE1-A899-D0D87F544199}" sibTransId="{8202D705-DC67-4F28-962F-BE741B2A1D27}"/>
    <dgm:cxn modelId="{1DCBAFFC-E720-4442-95A1-6C2F068B6A45}" type="presOf" srcId="{963937A7-D913-48CF-A786-E05714AC59FF}" destId="{70A56AB3-1D5E-4286-B72E-A82D8459001D}" srcOrd="0" destOrd="0" presId="urn:microsoft.com/office/officeart/2005/8/layout/cycle2"/>
    <dgm:cxn modelId="{6C93F7B9-8FCA-4238-8A60-D9E5A136D811}" type="presParOf" srcId="{70A56AB3-1D5E-4286-B72E-A82D8459001D}" destId="{4E5C0DCB-F7D2-435B-83B5-029DF7C2E50E}" srcOrd="0" destOrd="0" presId="urn:microsoft.com/office/officeart/2005/8/layout/cycle2"/>
    <dgm:cxn modelId="{329F7964-4922-4B36-9EBE-7A7A6CA2C7AA}" type="presParOf" srcId="{70A56AB3-1D5E-4286-B72E-A82D8459001D}" destId="{CB0BD280-1FF4-4008-9464-88A41C3A4564}" srcOrd="1" destOrd="0" presId="urn:microsoft.com/office/officeart/2005/8/layout/cycle2"/>
    <dgm:cxn modelId="{29BA3C0E-5FB9-4A0F-8DCA-9AA710FFCC08}" type="presParOf" srcId="{CB0BD280-1FF4-4008-9464-88A41C3A4564}" destId="{E214A95B-BD48-44D5-924F-98B61E8334E5}" srcOrd="0" destOrd="0" presId="urn:microsoft.com/office/officeart/2005/8/layout/cycle2"/>
    <dgm:cxn modelId="{B8F119A3-E9B5-4C08-A702-E3965415F794}" type="presParOf" srcId="{70A56AB3-1D5E-4286-B72E-A82D8459001D}" destId="{1DAA4455-E776-4557-A44B-B10802C55039}" srcOrd="2" destOrd="0" presId="urn:microsoft.com/office/officeart/2005/8/layout/cycle2"/>
    <dgm:cxn modelId="{042FB946-FDAB-4EC5-9304-8EA2B69CAF79}" type="presParOf" srcId="{70A56AB3-1D5E-4286-B72E-A82D8459001D}" destId="{5E03EEEC-D6B5-4270-AB37-014DF9E39664}" srcOrd="3" destOrd="0" presId="urn:microsoft.com/office/officeart/2005/8/layout/cycle2"/>
    <dgm:cxn modelId="{A22D8786-FEC2-4B69-8803-D6EFCC13C0D2}" type="presParOf" srcId="{5E03EEEC-D6B5-4270-AB37-014DF9E39664}" destId="{DAE1EDD7-A197-4A9B-866D-70F03310F36D}" srcOrd="0" destOrd="0" presId="urn:microsoft.com/office/officeart/2005/8/layout/cycle2"/>
    <dgm:cxn modelId="{5F2BE3DC-5551-4511-8BBC-2D88DA17CD43}" type="presParOf" srcId="{70A56AB3-1D5E-4286-B72E-A82D8459001D}" destId="{A712B64D-7389-417C-8C2C-F8D0E50A5EB3}" srcOrd="4" destOrd="0" presId="urn:microsoft.com/office/officeart/2005/8/layout/cycle2"/>
    <dgm:cxn modelId="{CF64DC04-3D85-48E4-AC17-96CAC377A942}" type="presParOf" srcId="{70A56AB3-1D5E-4286-B72E-A82D8459001D}" destId="{9C17CCD6-E8E2-43BF-9216-25B3DB63B6EA}" srcOrd="5" destOrd="0" presId="urn:microsoft.com/office/officeart/2005/8/layout/cycle2"/>
    <dgm:cxn modelId="{3F8A3375-F1F8-4657-B281-64B6AD60499D}" type="presParOf" srcId="{9C17CCD6-E8E2-43BF-9216-25B3DB63B6EA}" destId="{A872CFC3-AA49-41C9-BD37-71E3827788AD}" srcOrd="0" destOrd="0" presId="urn:microsoft.com/office/officeart/2005/8/layout/cycle2"/>
    <dgm:cxn modelId="{3887020E-9476-48DA-8B2F-35D0BFF4F7B1}" type="presParOf" srcId="{70A56AB3-1D5E-4286-B72E-A82D8459001D}" destId="{ABD22292-AEAD-475D-ADB0-D4DF8536E67E}" srcOrd="6" destOrd="0" presId="urn:microsoft.com/office/officeart/2005/8/layout/cycle2"/>
    <dgm:cxn modelId="{D47D9960-09D4-4AC0-AA7F-DD0B83013270}" type="presParOf" srcId="{70A56AB3-1D5E-4286-B72E-A82D8459001D}" destId="{D84E73A5-E755-48EC-A062-3E43883209FC}" srcOrd="7" destOrd="0" presId="urn:microsoft.com/office/officeart/2005/8/layout/cycle2"/>
    <dgm:cxn modelId="{BFD1F74D-9FDB-4D6A-AA15-3E52BE0CFE7C}" type="presParOf" srcId="{D84E73A5-E755-48EC-A062-3E43883209FC}" destId="{A0D75EB3-C988-45BD-BBAA-2EA7299310DA}" srcOrd="0" destOrd="0" presId="urn:microsoft.com/office/officeart/2005/8/layout/cycle2"/>
    <dgm:cxn modelId="{2986A0AC-03E2-4E6A-B624-5272D385D6AD}" type="presParOf" srcId="{70A56AB3-1D5E-4286-B72E-A82D8459001D}" destId="{D8C01C8C-06C2-412B-916C-7FA2D7038EA3}" srcOrd="8" destOrd="0" presId="urn:microsoft.com/office/officeart/2005/8/layout/cycle2"/>
    <dgm:cxn modelId="{7E191821-EE99-418A-AAAF-084158B10A0C}" type="presParOf" srcId="{70A56AB3-1D5E-4286-B72E-A82D8459001D}" destId="{0E9D6DDC-F408-48FE-B05D-89523FE2FAAD}" srcOrd="9" destOrd="0" presId="urn:microsoft.com/office/officeart/2005/8/layout/cycle2"/>
    <dgm:cxn modelId="{D24C96B8-8686-4D4A-9B86-67B70BB80FF7}" type="presParOf" srcId="{0E9D6DDC-F408-48FE-B05D-89523FE2FAAD}" destId="{E87B45C5-9710-4BE1-82E2-5F1B4ED9421F}" srcOrd="0" destOrd="0" presId="urn:microsoft.com/office/officeart/2005/8/layout/cycle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63937A7-D913-48CF-A786-E05714AC59FF}" type="doc">
      <dgm:prSet loTypeId="urn:microsoft.com/office/officeart/2005/8/layout/cycle2" loCatId="cycle" qsTypeId="urn:microsoft.com/office/officeart/2005/8/quickstyle/simple2" qsCatId="simple" csTypeId="urn:microsoft.com/office/officeart/2005/8/colors/accent1_3" csCatId="accent1" phldr="1"/>
      <dgm:spPr/>
      <dgm:t>
        <a:bodyPr/>
        <a:lstStyle/>
        <a:p>
          <a:endParaRPr lang="en-GB"/>
        </a:p>
      </dgm:t>
    </dgm:pt>
    <dgm:pt modelId="{6F13755A-99B7-4B73-BAE2-13FECC6D7B46}">
      <dgm:prSet phldrT="[Text]"/>
      <dgm:spPr/>
      <dgm:t>
        <a:bodyPr/>
        <a:lstStyle/>
        <a:p>
          <a:r>
            <a:rPr lang="en-GB"/>
            <a:t>Certainty</a:t>
          </a:r>
        </a:p>
      </dgm:t>
    </dgm:pt>
    <dgm:pt modelId="{1AE92914-E3CE-4BB4-A335-1215C766E18D}" type="parTrans" cxnId="{064396AA-A694-42F1-BB65-E88D1F5E5CEF}">
      <dgm:prSet/>
      <dgm:spPr/>
      <dgm:t>
        <a:bodyPr/>
        <a:lstStyle/>
        <a:p>
          <a:endParaRPr lang="en-GB"/>
        </a:p>
      </dgm:t>
    </dgm:pt>
    <dgm:pt modelId="{577FF2E5-B4DA-48C3-B6AF-44806D488CAF}" type="sibTrans" cxnId="{064396AA-A694-42F1-BB65-E88D1F5E5CEF}">
      <dgm:prSet/>
      <dgm:spPr/>
      <dgm:t>
        <a:bodyPr/>
        <a:lstStyle/>
        <a:p>
          <a:endParaRPr lang="en-GB"/>
        </a:p>
      </dgm:t>
    </dgm:pt>
    <dgm:pt modelId="{5023F8AD-DAA0-4852-99DC-115C3E179A9D}">
      <dgm:prSet phldrT="[Text]"/>
      <dgm:spPr/>
      <dgm:t>
        <a:bodyPr/>
        <a:lstStyle/>
        <a:p>
          <a:r>
            <a:rPr lang="en-GB"/>
            <a:t>Confidence</a:t>
          </a:r>
        </a:p>
      </dgm:t>
    </dgm:pt>
    <dgm:pt modelId="{B227D28A-81CA-4A20-8920-6C29683A6550}" type="parTrans" cxnId="{718764CB-5E82-4DFD-A7E8-9B97CD7C2872}">
      <dgm:prSet/>
      <dgm:spPr/>
      <dgm:t>
        <a:bodyPr/>
        <a:lstStyle/>
        <a:p>
          <a:endParaRPr lang="en-GB"/>
        </a:p>
      </dgm:t>
    </dgm:pt>
    <dgm:pt modelId="{1DDD1B56-A59C-4C3B-8E6E-DB7AFBA86E47}" type="sibTrans" cxnId="{718764CB-5E82-4DFD-A7E8-9B97CD7C2872}">
      <dgm:prSet/>
      <dgm:spPr/>
      <dgm:t>
        <a:bodyPr/>
        <a:lstStyle/>
        <a:p>
          <a:endParaRPr lang="en-GB"/>
        </a:p>
      </dgm:t>
    </dgm:pt>
    <dgm:pt modelId="{5286EEF0-C5E6-4729-ADDB-481F06F65BC4}">
      <dgm:prSet phldrT="[Text]"/>
      <dgm:spPr/>
      <dgm:t>
        <a:bodyPr/>
        <a:lstStyle/>
        <a:p>
          <a:r>
            <a:rPr lang="en-GB"/>
            <a:t>Boundaries</a:t>
          </a:r>
        </a:p>
      </dgm:t>
    </dgm:pt>
    <dgm:pt modelId="{D5D7F9BE-E91E-44DB-89B2-C8918D4E3D9D}" type="parTrans" cxnId="{F97368C8-DD84-4BEF-9883-96CCDA916F98}">
      <dgm:prSet/>
      <dgm:spPr/>
      <dgm:t>
        <a:bodyPr/>
        <a:lstStyle/>
        <a:p>
          <a:endParaRPr lang="en-GB"/>
        </a:p>
      </dgm:t>
    </dgm:pt>
    <dgm:pt modelId="{9D91C6E3-1F58-40AA-ADFD-FE1BFF6F8B6F}" type="sibTrans" cxnId="{F97368C8-DD84-4BEF-9883-96CCDA916F98}">
      <dgm:prSet/>
      <dgm:spPr/>
      <dgm:t>
        <a:bodyPr/>
        <a:lstStyle/>
        <a:p>
          <a:endParaRPr lang="en-GB"/>
        </a:p>
      </dgm:t>
    </dgm:pt>
    <dgm:pt modelId="{C8C04F6B-22B4-414D-AD37-7A9D0F593918}">
      <dgm:prSet phldrT="[Text]"/>
      <dgm:spPr/>
      <dgm:t>
        <a:bodyPr/>
        <a:lstStyle/>
        <a:p>
          <a:r>
            <a:rPr lang="en-GB"/>
            <a:t>Control</a:t>
          </a:r>
        </a:p>
      </dgm:t>
    </dgm:pt>
    <dgm:pt modelId="{92599AEA-8BA0-4BE9-A490-4BDB1BB48B61}" type="parTrans" cxnId="{4FB25582-FB2C-4196-8994-277A496C8B4E}">
      <dgm:prSet/>
      <dgm:spPr/>
      <dgm:t>
        <a:bodyPr/>
        <a:lstStyle/>
        <a:p>
          <a:endParaRPr lang="en-GB"/>
        </a:p>
      </dgm:t>
    </dgm:pt>
    <dgm:pt modelId="{078D72F8-A8DE-4185-B307-6B093251B202}" type="sibTrans" cxnId="{4FB25582-FB2C-4196-8994-277A496C8B4E}">
      <dgm:prSet/>
      <dgm:spPr/>
      <dgm:t>
        <a:bodyPr/>
        <a:lstStyle/>
        <a:p>
          <a:endParaRPr lang="en-GB"/>
        </a:p>
      </dgm:t>
    </dgm:pt>
    <dgm:pt modelId="{85909951-906B-4A8B-99D3-32B2DBB7D055}">
      <dgm:prSet phldrT="[Text]"/>
      <dgm:spPr/>
      <dgm:t>
        <a:bodyPr/>
        <a:lstStyle/>
        <a:p>
          <a:r>
            <a:rPr lang="en-GB"/>
            <a:t>Comfort</a:t>
          </a:r>
        </a:p>
      </dgm:t>
    </dgm:pt>
    <dgm:pt modelId="{CB69AB26-291A-4AE1-A899-D0D87F544199}" type="parTrans" cxnId="{8AA3EBE8-50A5-4988-81ED-26D44D33BD42}">
      <dgm:prSet/>
      <dgm:spPr/>
      <dgm:t>
        <a:bodyPr/>
        <a:lstStyle/>
        <a:p>
          <a:endParaRPr lang="en-GB"/>
        </a:p>
      </dgm:t>
    </dgm:pt>
    <dgm:pt modelId="{8202D705-DC67-4F28-962F-BE741B2A1D27}" type="sibTrans" cxnId="{8AA3EBE8-50A5-4988-81ED-26D44D33BD42}">
      <dgm:prSet/>
      <dgm:spPr/>
      <dgm:t>
        <a:bodyPr/>
        <a:lstStyle/>
        <a:p>
          <a:endParaRPr lang="en-GB"/>
        </a:p>
      </dgm:t>
    </dgm:pt>
    <dgm:pt modelId="{70A56AB3-1D5E-4286-B72E-A82D8459001D}" type="pres">
      <dgm:prSet presAssocID="{963937A7-D913-48CF-A786-E05714AC59FF}" presName="cycle" presStyleCnt="0">
        <dgm:presLayoutVars>
          <dgm:dir/>
          <dgm:resizeHandles val="exact"/>
        </dgm:presLayoutVars>
      </dgm:prSet>
      <dgm:spPr/>
    </dgm:pt>
    <dgm:pt modelId="{4E5C0DCB-F7D2-435B-83B5-029DF7C2E50E}" type="pres">
      <dgm:prSet presAssocID="{6F13755A-99B7-4B73-BAE2-13FECC6D7B46}" presName="node" presStyleLbl="node1" presStyleIdx="0" presStyleCnt="5">
        <dgm:presLayoutVars>
          <dgm:bulletEnabled val="1"/>
        </dgm:presLayoutVars>
      </dgm:prSet>
      <dgm:spPr/>
    </dgm:pt>
    <dgm:pt modelId="{CB0BD280-1FF4-4008-9464-88A41C3A4564}" type="pres">
      <dgm:prSet presAssocID="{577FF2E5-B4DA-48C3-B6AF-44806D488CAF}" presName="sibTrans" presStyleLbl="sibTrans2D1" presStyleIdx="0" presStyleCnt="5"/>
      <dgm:spPr/>
    </dgm:pt>
    <dgm:pt modelId="{E214A95B-BD48-44D5-924F-98B61E8334E5}" type="pres">
      <dgm:prSet presAssocID="{577FF2E5-B4DA-48C3-B6AF-44806D488CAF}" presName="connectorText" presStyleLbl="sibTrans2D1" presStyleIdx="0" presStyleCnt="5"/>
      <dgm:spPr/>
    </dgm:pt>
    <dgm:pt modelId="{1DAA4455-E776-4557-A44B-B10802C55039}" type="pres">
      <dgm:prSet presAssocID="{5023F8AD-DAA0-4852-99DC-115C3E179A9D}" presName="node" presStyleLbl="node1" presStyleIdx="1" presStyleCnt="5">
        <dgm:presLayoutVars>
          <dgm:bulletEnabled val="1"/>
        </dgm:presLayoutVars>
      </dgm:prSet>
      <dgm:spPr/>
    </dgm:pt>
    <dgm:pt modelId="{5E03EEEC-D6B5-4270-AB37-014DF9E39664}" type="pres">
      <dgm:prSet presAssocID="{1DDD1B56-A59C-4C3B-8E6E-DB7AFBA86E47}" presName="sibTrans" presStyleLbl="sibTrans2D1" presStyleIdx="1" presStyleCnt="5"/>
      <dgm:spPr/>
    </dgm:pt>
    <dgm:pt modelId="{DAE1EDD7-A197-4A9B-866D-70F03310F36D}" type="pres">
      <dgm:prSet presAssocID="{1DDD1B56-A59C-4C3B-8E6E-DB7AFBA86E47}" presName="connectorText" presStyleLbl="sibTrans2D1" presStyleIdx="1" presStyleCnt="5"/>
      <dgm:spPr/>
    </dgm:pt>
    <dgm:pt modelId="{A712B64D-7389-417C-8C2C-F8D0E50A5EB3}" type="pres">
      <dgm:prSet presAssocID="{5286EEF0-C5E6-4729-ADDB-481F06F65BC4}" presName="node" presStyleLbl="node1" presStyleIdx="2" presStyleCnt="5">
        <dgm:presLayoutVars>
          <dgm:bulletEnabled val="1"/>
        </dgm:presLayoutVars>
      </dgm:prSet>
      <dgm:spPr/>
    </dgm:pt>
    <dgm:pt modelId="{9C17CCD6-E8E2-43BF-9216-25B3DB63B6EA}" type="pres">
      <dgm:prSet presAssocID="{9D91C6E3-1F58-40AA-ADFD-FE1BFF6F8B6F}" presName="sibTrans" presStyleLbl="sibTrans2D1" presStyleIdx="2" presStyleCnt="5"/>
      <dgm:spPr/>
    </dgm:pt>
    <dgm:pt modelId="{A872CFC3-AA49-41C9-BD37-71E3827788AD}" type="pres">
      <dgm:prSet presAssocID="{9D91C6E3-1F58-40AA-ADFD-FE1BFF6F8B6F}" presName="connectorText" presStyleLbl="sibTrans2D1" presStyleIdx="2" presStyleCnt="5"/>
      <dgm:spPr/>
    </dgm:pt>
    <dgm:pt modelId="{ABD22292-AEAD-475D-ADB0-D4DF8536E67E}" type="pres">
      <dgm:prSet presAssocID="{C8C04F6B-22B4-414D-AD37-7A9D0F593918}" presName="node" presStyleLbl="node1" presStyleIdx="3" presStyleCnt="5">
        <dgm:presLayoutVars>
          <dgm:bulletEnabled val="1"/>
        </dgm:presLayoutVars>
      </dgm:prSet>
      <dgm:spPr/>
    </dgm:pt>
    <dgm:pt modelId="{D84E73A5-E755-48EC-A062-3E43883209FC}" type="pres">
      <dgm:prSet presAssocID="{078D72F8-A8DE-4185-B307-6B093251B202}" presName="sibTrans" presStyleLbl="sibTrans2D1" presStyleIdx="3" presStyleCnt="5"/>
      <dgm:spPr/>
    </dgm:pt>
    <dgm:pt modelId="{A0D75EB3-C988-45BD-BBAA-2EA7299310DA}" type="pres">
      <dgm:prSet presAssocID="{078D72F8-A8DE-4185-B307-6B093251B202}" presName="connectorText" presStyleLbl="sibTrans2D1" presStyleIdx="3" presStyleCnt="5"/>
      <dgm:spPr/>
    </dgm:pt>
    <dgm:pt modelId="{D8C01C8C-06C2-412B-916C-7FA2D7038EA3}" type="pres">
      <dgm:prSet presAssocID="{85909951-906B-4A8B-99D3-32B2DBB7D055}" presName="node" presStyleLbl="node1" presStyleIdx="4" presStyleCnt="5">
        <dgm:presLayoutVars>
          <dgm:bulletEnabled val="1"/>
        </dgm:presLayoutVars>
      </dgm:prSet>
      <dgm:spPr/>
    </dgm:pt>
    <dgm:pt modelId="{0E9D6DDC-F408-48FE-B05D-89523FE2FAAD}" type="pres">
      <dgm:prSet presAssocID="{8202D705-DC67-4F28-962F-BE741B2A1D27}" presName="sibTrans" presStyleLbl="sibTrans2D1" presStyleIdx="4" presStyleCnt="5"/>
      <dgm:spPr/>
    </dgm:pt>
    <dgm:pt modelId="{E87B45C5-9710-4BE1-82E2-5F1B4ED9421F}" type="pres">
      <dgm:prSet presAssocID="{8202D705-DC67-4F28-962F-BE741B2A1D27}" presName="connectorText" presStyleLbl="sibTrans2D1" presStyleIdx="4" presStyleCnt="5"/>
      <dgm:spPr/>
    </dgm:pt>
  </dgm:ptLst>
  <dgm:cxnLst>
    <dgm:cxn modelId="{92BE7119-EA27-44C4-98FB-5F459E7FA93C}" type="presOf" srcId="{5023F8AD-DAA0-4852-99DC-115C3E179A9D}" destId="{1DAA4455-E776-4557-A44B-B10802C55039}" srcOrd="0" destOrd="0" presId="urn:microsoft.com/office/officeart/2005/8/layout/cycle2"/>
    <dgm:cxn modelId="{8511632E-DA9A-4643-8535-D8DA796FF85B}" type="presOf" srcId="{85909951-906B-4A8B-99D3-32B2DBB7D055}" destId="{D8C01C8C-06C2-412B-916C-7FA2D7038EA3}" srcOrd="0" destOrd="0" presId="urn:microsoft.com/office/officeart/2005/8/layout/cycle2"/>
    <dgm:cxn modelId="{CBFAA53A-67CE-42C9-A651-27C2D97D778D}" type="presOf" srcId="{6F13755A-99B7-4B73-BAE2-13FECC6D7B46}" destId="{4E5C0DCB-F7D2-435B-83B5-029DF7C2E50E}" srcOrd="0" destOrd="0" presId="urn:microsoft.com/office/officeart/2005/8/layout/cycle2"/>
    <dgm:cxn modelId="{27687560-FD32-4347-B7BB-DFC3A0042A71}" type="presOf" srcId="{8202D705-DC67-4F28-962F-BE741B2A1D27}" destId="{0E9D6DDC-F408-48FE-B05D-89523FE2FAAD}" srcOrd="0" destOrd="0" presId="urn:microsoft.com/office/officeart/2005/8/layout/cycle2"/>
    <dgm:cxn modelId="{36DF9F6E-CCC1-46C4-BD0F-DB41A5E78BAB}" type="presOf" srcId="{1DDD1B56-A59C-4C3B-8E6E-DB7AFBA86E47}" destId="{DAE1EDD7-A197-4A9B-866D-70F03310F36D}" srcOrd="1" destOrd="0" presId="urn:microsoft.com/office/officeart/2005/8/layout/cycle2"/>
    <dgm:cxn modelId="{51B05675-1602-4FA5-894B-EE863B8933B4}" type="presOf" srcId="{577FF2E5-B4DA-48C3-B6AF-44806D488CAF}" destId="{CB0BD280-1FF4-4008-9464-88A41C3A4564}" srcOrd="0" destOrd="0" presId="urn:microsoft.com/office/officeart/2005/8/layout/cycle2"/>
    <dgm:cxn modelId="{B0D8247B-909F-445E-AC54-0F2E8DFDE8EA}" type="presOf" srcId="{1DDD1B56-A59C-4C3B-8E6E-DB7AFBA86E47}" destId="{5E03EEEC-D6B5-4270-AB37-014DF9E39664}" srcOrd="0" destOrd="0" presId="urn:microsoft.com/office/officeart/2005/8/layout/cycle2"/>
    <dgm:cxn modelId="{4FB25582-FB2C-4196-8994-277A496C8B4E}" srcId="{963937A7-D913-48CF-A786-E05714AC59FF}" destId="{C8C04F6B-22B4-414D-AD37-7A9D0F593918}" srcOrd="3" destOrd="0" parTransId="{92599AEA-8BA0-4BE9-A490-4BDB1BB48B61}" sibTransId="{078D72F8-A8DE-4185-B307-6B093251B202}"/>
    <dgm:cxn modelId="{78239F8A-E046-4219-8D27-20D7E2458579}" type="presOf" srcId="{577FF2E5-B4DA-48C3-B6AF-44806D488CAF}" destId="{E214A95B-BD48-44D5-924F-98B61E8334E5}" srcOrd="1" destOrd="0" presId="urn:microsoft.com/office/officeart/2005/8/layout/cycle2"/>
    <dgm:cxn modelId="{1561BB8E-1C49-4F4B-BAF1-2D98F75FD300}" type="presOf" srcId="{5286EEF0-C5E6-4729-ADDB-481F06F65BC4}" destId="{A712B64D-7389-417C-8C2C-F8D0E50A5EB3}" srcOrd="0" destOrd="0" presId="urn:microsoft.com/office/officeart/2005/8/layout/cycle2"/>
    <dgm:cxn modelId="{FA4E5098-45DD-4556-9C17-8434489E3A23}" type="presOf" srcId="{9D91C6E3-1F58-40AA-ADFD-FE1BFF6F8B6F}" destId="{A872CFC3-AA49-41C9-BD37-71E3827788AD}" srcOrd="1" destOrd="0" presId="urn:microsoft.com/office/officeart/2005/8/layout/cycle2"/>
    <dgm:cxn modelId="{064396AA-A694-42F1-BB65-E88D1F5E5CEF}" srcId="{963937A7-D913-48CF-A786-E05714AC59FF}" destId="{6F13755A-99B7-4B73-BAE2-13FECC6D7B46}" srcOrd="0" destOrd="0" parTransId="{1AE92914-E3CE-4BB4-A335-1215C766E18D}" sibTransId="{577FF2E5-B4DA-48C3-B6AF-44806D488CAF}"/>
    <dgm:cxn modelId="{3B0BA2AF-08B8-460F-87E4-D7E605238D6B}" type="presOf" srcId="{9D91C6E3-1F58-40AA-ADFD-FE1BFF6F8B6F}" destId="{9C17CCD6-E8E2-43BF-9216-25B3DB63B6EA}" srcOrd="0" destOrd="0" presId="urn:microsoft.com/office/officeart/2005/8/layout/cycle2"/>
    <dgm:cxn modelId="{D080C4B4-44D6-49BD-A023-AC6CCB8CCEF0}" type="presOf" srcId="{8202D705-DC67-4F28-962F-BE741B2A1D27}" destId="{E87B45C5-9710-4BE1-82E2-5F1B4ED9421F}" srcOrd="1" destOrd="0" presId="urn:microsoft.com/office/officeart/2005/8/layout/cycle2"/>
    <dgm:cxn modelId="{E8E691B6-9888-4B8A-8C6F-7A9C6C5EFBA6}" type="presOf" srcId="{078D72F8-A8DE-4185-B307-6B093251B202}" destId="{D84E73A5-E755-48EC-A062-3E43883209FC}" srcOrd="0" destOrd="0" presId="urn:microsoft.com/office/officeart/2005/8/layout/cycle2"/>
    <dgm:cxn modelId="{E79A13BB-BA46-4DA4-B71A-7A67E4EE576A}" type="presOf" srcId="{078D72F8-A8DE-4185-B307-6B093251B202}" destId="{A0D75EB3-C988-45BD-BBAA-2EA7299310DA}" srcOrd="1" destOrd="0" presId="urn:microsoft.com/office/officeart/2005/8/layout/cycle2"/>
    <dgm:cxn modelId="{F97368C8-DD84-4BEF-9883-96CCDA916F98}" srcId="{963937A7-D913-48CF-A786-E05714AC59FF}" destId="{5286EEF0-C5E6-4729-ADDB-481F06F65BC4}" srcOrd="2" destOrd="0" parTransId="{D5D7F9BE-E91E-44DB-89B2-C8918D4E3D9D}" sibTransId="{9D91C6E3-1F58-40AA-ADFD-FE1BFF6F8B6F}"/>
    <dgm:cxn modelId="{718764CB-5E82-4DFD-A7E8-9B97CD7C2872}" srcId="{963937A7-D913-48CF-A786-E05714AC59FF}" destId="{5023F8AD-DAA0-4852-99DC-115C3E179A9D}" srcOrd="1" destOrd="0" parTransId="{B227D28A-81CA-4A20-8920-6C29683A6550}" sibTransId="{1DDD1B56-A59C-4C3B-8E6E-DB7AFBA86E47}"/>
    <dgm:cxn modelId="{35E1D3E8-3803-46C1-BD8C-AC9CD241D6B2}" type="presOf" srcId="{C8C04F6B-22B4-414D-AD37-7A9D0F593918}" destId="{ABD22292-AEAD-475D-ADB0-D4DF8536E67E}" srcOrd="0" destOrd="0" presId="urn:microsoft.com/office/officeart/2005/8/layout/cycle2"/>
    <dgm:cxn modelId="{8AA3EBE8-50A5-4988-81ED-26D44D33BD42}" srcId="{963937A7-D913-48CF-A786-E05714AC59FF}" destId="{85909951-906B-4A8B-99D3-32B2DBB7D055}" srcOrd="4" destOrd="0" parTransId="{CB69AB26-291A-4AE1-A899-D0D87F544199}" sibTransId="{8202D705-DC67-4F28-962F-BE741B2A1D27}"/>
    <dgm:cxn modelId="{1DCBAFFC-E720-4442-95A1-6C2F068B6A45}" type="presOf" srcId="{963937A7-D913-48CF-A786-E05714AC59FF}" destId="{70A56AB3-1D5E-4286-B72E-A82D8459001D}" srcOrd="0" destOrd="0" presId="urn:microsoft.com/office/officeart/2005/8/layout/cycle2"/>
    <dgm:cxn modelId="{6C93F7B9-8FCA-4238-8A60-D9E5A136D811}" type="presParOf" srcId="{70A56AB3-1D5E-4286-B72E-A82D8459001D}" destId="{4E5C0DCB-F7D2-435B-83B5-029DF7C2E50E}" srcOrd="0" destOrd="0" presId="urn:microsoft.com/office/officeart/2005/8/layout/cycle2"/>
    <dgm:cxn modelId="{329F7964-4922-4B36-9EBE-7A7A6CA2C7AA}" type="presParOf" srcId="{70A56AB3-1D5E-4286-B72E-A82D8459001D}" destId="{CB0BD280-1FF4-4008-9464-88A41C3A4564}" srcOrd="1" destOrd="0" presId="urn:microsoft.com/office/officeart/2005/8/layout/cycle2"/>
    <dgm:cxn modelId="{29BA3C0E-5FB9-4A0F-8DCA-9AA710FFCC08}" type="presParOf" srcId="{CB0BD280-1FF4-4008-9464-88A41C3A4564}" destId="{E214A95B-BD48-44D5-924F-98B61E8334E5}" srcOrd="0" destOrd="0" presId="urn:microsoft.com/office/officeart/2005/8/layout/cycle2"/>
    <dgm:cxn modelId="{B8F119A3-E9B5-4C08-A702-E3965415F794}" type="presParOf" srcId="{70A56AB3-1D5E-4286-B72E-A82D8459001D}" destId="{1DAA4455-E776-4557-A44B-B10802C55039}" srcOrd="2" destOrd="0" presId="urn:microsoft.com/office/officeart/2005/8/layout/cycle2"/>
    <dgm:cxn modelId="{042FB946-FDAB-4EC5-9304-8EA2B69CAF79}" type="presParOf" srcId="{70A56AB3-1D5E-4286-B72E-A82D8459001D}" destId="{5E03EEEC-D6B5-4270-AB37-014DF9E39664}" srcOrd="3" destOrd="0" presId="urn:microsoft.com/office/officeart/2005/8/layout/cycle2"/>
    <dgm:cxn modelId="{A22D8786-FEC2-4B69-8803-D6EFCC13C0D2}" type="presParOf" srcId="{5E03EEEC-D6B5-4270-AB37-014DF9E39664}" destId="{DAE1EDD7-A197-4A9B-866D-70F03310F36D}" srcOrd="0" destOrd="0" presId="urn:microsoft.com/office/officeart/2005/8/layout/cycle2"/>
    <dgm:cxn modelId="{5F2BE3DC-5551-4511-8BBC-2D88DA17CD43}" type="presParOf" srcId="{70A56AB3-1D5E-4286-B72E-A82D8459001D}" destId="{A712B64D-7389-417C-8C2C-F8D0E50A5EB3}" srcOrd="4" destOrd="0" presId="urn:microsoft.com/office/officeart/2005/8/layout/cycle2"/>
    <dgm:cxn modelId="{CF64DC04-3D85-48E4-AC17-96CAC377A942}" type="presParOf" srcId="{70A56AB3-1D5E-4286-B72E-A82D8459001D}" destId="{9C17CCD6-E8E2-43BF-9216-25B3DB63B6EA}" srcOrd="5" destOrd="0" presId="urn:microsoft.com/office/officeart/2005/8/layout/cycle2"/>
    <dgm:cxn modelId="{3F8A3375-F1F8-4657-B281-64B6AD60499D}" type="presParOf" srcId="{9C17CCD6-E8E2-43BF-9216-25B3DB63B6EA}" destId="{A872CFC3-AA49-41C9-BD37-71E3827788AD}" srcOrd="0" destOrd="0" presId="urn:microsoft.com/office/officeart/2005/8/layout/cycle2"/>
    <dgm:cxn modelId="{3887020E-9476-48DA-8B2F-35D0BFF4F7B1}" type="presParOf" srcId="{70A56AB3-1D5E-4286-B72E-A82D8459001D}" destId="{ABD22292-AEAD-475D-ADB0-D4DF8536E67E}" srcOrd="6" destOrd="0" presId="urn:microsoft.com/office/officeart/2005/8/layout/cycle2"/>
    <dgm:cxn modelId="{D47D9960-09D4-4AC0-AA7F-DD0B83013270}" type="presParOf" srcId="{70A56AB3-1D5E-4286-B72E-A82D8459001D}" destId="{D84E73A5-E755-48EC-A062-3E43883209FC}" srcOrd="7" destOrd="0" presId="urn:microsoft.com/office/officeart/2005/8/layout/cycle2"/>
    <dgm:cxn modelId="{BFD1F74D-9FDB-4D6A-AA15-3E52BE0CFE7C}" type="presParOf" srcId="{D84E73A5-E755-48EC-A062-3E43883209FC}" destId="{A0D75EB3-C988-45BD-BBAA-2EA7299310DA}" srcOrd="0" destOrd="0" presId="urn:microsoft.com/office/officeart/2005/8/layout/cycle2"/>
    <dgm:cxn modelId="{2986A0AC-03E2-4E6A-B624-5272D385D6AD}" type="presParOf" srcId="{70A56AB3-1D5E-4286-B72E-A82D8459001D}" destId="{D8C01C8C-06C2-412B-916C-7FA2D7038EA3}" srcOrd="8" destOrd="0" presId="urn:microsoft.com/office/officeart/2005/8/layout/cycle2"/>
    <dgm:cxn modelId="{7E191821-EE99-418A-AAAF-084158B10A0C}" type="presParOf" srcId="{70A56AB3-1D5E-4286-B72E-A82D8459001D}" destId="{0E9D6DDC-F408-48FE-B05D-89523FE2FAAD}" srcOrd="9" destOrd="0" presId="urn:microsoft.com/office/officeart/2005/8/layout/cycle2"/>
    <dgm:cxn modelId="{D24C96B8-8686-4D4A-9B86-67B70BB80FF7}" type="presParOf" srcId="{0E9D6DDC-F408-48FE-B05D-89523FE2FAAD}" destId="{E87B45C5-9710-4BE1-82E2-5F1B4ED9421F}" srcOrd="0" destOrd="0" presId="urn:microsoft.com/office/officeart/2005/8/layout/cycle2"/>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E5C0DCB-F7D2-435B-83B5-029DF7C2E50E}">
      <dsp:nvSpPr>
        <dsp:cNvPr id="0" name=""/>
        <dsp:cNvSpPr/>
      </dsp:nvSpPr>
      <dsp:spPr>
        <a:xfrm>
          <a:off x="992018" y="179058"/>
          <a:ext cx="816312" cy="816312"/>
        </a:xfrm>
        <a:prstGeom prst="ellipse">
          <a:avLst/>
        </a:prstGeom>
        <a:solidFill>
          <a:schemeClr val="accent1">
            <a:shade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Self enquiry</a:t>
          </a:r>
        </a:p>
      </dsp:txBody>
      <dsp:txXfrm>
        <a:off x="1111564" y="298604"/>
        <a:ext cx="577220" cy="577220"/>
      </dsp:txXfrm>
    </dsp:sp>
    <dsp:sp modelId="{CB0BD280-1FF4-4008-9464-88A41C3A4564}">
      <dsp:nvSpPr>
        <dsp:cNvPr id="0" name=""/>
        <dsp:cNvSpPr/>
      </dsp:nvSpPr>
      <dsp:spPr>
        <a:xfrm rot="2160000">
          <a:off x="1782534" y="806097"/>
          <a:ext cx="217013" cy="275505"/>
        </a:xfrm>
        <a:prstGeom prst="rightArrow">
          <a:avLst>
            <a:gd name="adj1" fmla="val 60000"/>
            <a:gd name="adj2" fmla="val 50000"/>
          </a:avLst>
        </a:prstGeom>
        <a:solidFill>
          <a:schemeClr val="accent1">
            <a:shade val="9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1788751" y="842064"/>
        <a:ext cx="151909" cy="165303"/>
      </dsp:txXfrm>
    </dsp:sp>
    <dsp:sp modelId="{1DAA4455-E776-4557-A44B-B10802C55039}">
      <dsp:nvSpPr>
        <dsp:cNvPr id="0" name=""/>
        <dsp:cNvSpPr/>
      </dsp:nvSpPr>
      <dsp:spPr>
        <a:xfrm>
          <a:off x="1983688" y="899549"/>
          <a:ext cx="816312" cy="816312"/>
        </a:xfrm>
        <a:prstGeom prst="ellipse">
          <a:avLst/>
        </a:prstGeom>
        <a:solidFill>
          <a:schemeClr val="accent1">
            <a:shade val="80000"/>
            <a:hueOff val="136400"/>
            <a:satOff val="-14223"/>
            <a:lumOff val="9555"/>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Observation</a:t>
          </a:r>
        </a:p>
      </dsp:txBody>
      <dsp:txXfrm>
        <a:off x="2103234" y="1019095"/>
        <a:ext cx="577220" cy="577220"/>
      </dsp:txXfrm>
    </dsp:sp>
    <dsp:sp modelId="{5E03EEEC-D6B5-4270-AB37-014DF9E39664}">
      <dsp:nvSpPr>
        <dsp:cNvPr id="0" name=""/>
        <dsp:cNvSpPr/>
      </dsp:nvSpPr>
      <dsp:spPr>
        <a:xfrm rot="6480000">
          <a:off x="2095844" y="1747001"/>
          <a:ext cx="217013" cy="275505"/>
        </a:xfrm>
        <a:prstGeom prst="rightArrow">
          <a:avLst>
            <a:gd name="adj1" fmla="val 60000"/>
            <a:gd name="adj2" fmla="val 50000"/>
          </a:avLst>
        </a:prstGeom>
        <a:solidFill>
          <a:schemeClr val="accent1">
            <a:shade val="90000"/>
            <a:hueOff val="136360"/>
            <a:satOff val="-14042"/>
            <a:lumOff val="9153"/>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138455" y="1771143"/>
        <a:ext cx="151909" cy="165303"/>
      </dsp:txXfrm>
    </dsp:sp>
    <dsp:sp modelId="{A712B64D-7389-417C-8C2C-F8D0E50A5EB3}">
      <dsp:nvSpPr>
        <dsp:cNvPr id="0" name=""/>
        <dsp:cNvSpPr/>
      </dsp:nvSpPr>
      <dsp:spPr>
        <a:xfrm>
          <a:off x="1604904" y="2065328"/>
          <a:ext cx="816312" cy="816312"/>
        </a:xfrm>
        <a:prstGeom prst="ellipse">
          <a:avLst/>
        </a:prstGeom>
        <a:solidFill>
          <a:schemeClr val="accent1">
            <a:shade val="80000"/>
            <a:hueOff val="272799"/>
            <a:satOff val="-28446"/>
            <a:lumOff val="1911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Adaptation</a:t>
          </a:r>
        </a:p>
      </dsp:txBody>
      <dsp:txXfrm>
        <a:off x="1724450" y="2184874"/>
        <a:ext cx="577220" cy="577220"/>
      </dsp:txXfrm>
    </dsp:sp>
    <dsp:sp modelId="{9C17CCD6-E8E2-43BF-9216-25B3DB63B6EA}">
      <dsp:nvSpPr>
        <dsp:cNvPr id="0" name=""/>
        <dsp:cNvSpPr/>
      </dsp:nvSpPr>
      <dsp:spPr>
        <a:xfrm rot="10800000">
          <a:off x="1297810" y="2335731"/>
          <a:ext cx="217013" cy="275505"/>
        </a:xfrm>
        <a:prstGeom prst="rightArrow">
          <a:avLst>
            <a:gd name="adj1" fmla="val 60000"/>
            <a:gd name="adj2" fmla="val 50000"/>
          </a:avLst>
        </a:prstGeom>
        <a:solidFill>
          <a:schemeClr val="accent1">
            <a:shade val="90000"/>
            <a:hueOff val="272720"/>
            <a:satOff val="-28084"/>
            <a:lumOff val="18305"/>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1362914" y="2390832"/>
        <a:ext cx="151909" cy="165303"/>
      </dsp:txXfrm>
    </dsp:sp>
    <dsp:sp modelId="{ABD22292-AEAD-475D-ADB0-D4DF8536E67E}">
      <dsp:nvSpPr>
        <dsp:cNvPr id="0" name=""/>
        <dsp:cNvSpPr/>
      </dsp:nvSpPr>
      <dsp:spPr>
        <a:xfrm>
          <a:off x="379132" y="2065328"/>
          <a:ext cx="816312" cy="816312"/>
        </a:xfrm>
        <a:prstGeom prst="ellipse">
          <a:avLst/>
        </a:prstGeom>
        <a:solidFill>
          <a:schemeClr val="accent1">
            <a:shade val="80000"/>
            <a:hueOff val="409199"/>
            <a:satOff val="-42669"/>
            <a:lumOff val="28666"/>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Humility</a:t>
          </a:r>
        </a:p>
      </dsp:txBody>
      <dsp:txXfrm>
        <a:off x="498678" y="2184874"/>
        <a:ext cx="577220" cy="577220"/>
      </dsp:txXfrm>
    </dsp:sp>
    <dsp:sp modelId="{D84E73A5-E755-48EC-A062-3E43883209FC}">
      <dsp:nvSpPr>
        <dsp:cNvPr id="0" name=""/>
        <dsp:cNvSpPr/>
      </dsp:nvSpPr>
      <dsp:spPr>
        <a:xfrm rot="15120000">
          <a:off x="491288" y="1758683"/>
          <a:ext cx="217013" cy="275505"/>
        </a:xfrm>
        <a:prstGeom prst="rightArrow">
          <a:avLst>
            <a:gd name="adj1" fmla="val 60000"/>
            <a:gd name="adj2" fmla="val 50000"/>
          </a:avLst>
        </a:prstGeom>
        <a:solidFill>
          <a:schemeClr val="accent1">
            <a:shade val="90000"/>
            <a:hueOff val="409079"/>
            <a:satOff val="-42126"/>
            <a:lumOff val="27458"/>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533899" y="1844743"/>
        <a:ext cx="151909" cy="165303"/>
      </dsp:txXfrm>
    </dsp:sp>
    <dsp:sp modelId="{D8C01C8C-06C2-412B-916C-7FA2D7038EA3}">
      <dsp:nvSpPr>
        <dsp:cNvPr id="0" name=""/>
        <dsp:cNvSpPr/>
      </dsp:nvSpPr>
      <dsp:spPr>
        <a:xfrm>
          <a:off x="348" y="899549"/>
          <a:ext cx="816312" cy="816312"/>
        </a:xfrm>
        <a:prstGeom prst="ellipse">
          <a:avLst/>
        </a:prstGeom>
        <a:solidFill>
          <a:schemeClr val="accent1">
            <a:shade val="80000"/>
            <a:hueOff val="545598"/>
            <a:satOff val="-56892"/>
            <a:lumOff val="38221"/>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Imagination</a:t>
          </a:r>
        </a:p>
      </dsp:txBody>
      <dsp:txXfrm>
        <a:off x="119894" y="1019095"/>
        <a:ext cx="577220" cy="577220"/>
      </dsp:txXfrm>
    </dsp:sp>
    <dsp:sp modelId="{0E9D6DDC-F408-48FE-B05D-89523FE2FAAD}">
      <dsp:nvSpPr>
        <dsp:cNvPr id="0" name=""/>
        <dsp:cNvSpPr/>
      </dsp:nvSpPr>
      <dsp:spPr>
        <a:xfrm rot="19440000">
          <a:off x="790864" y="813318"/>
          <a:ext cx="217013" cy="275505"/>
        </a:xfrm>
        <a:prstGeom prst="rightArrow">
          <a:avLst>
            <a:gd name="adj1" fmla="val 60000"/>
            <a:gd name="adj2" fmla="val 50000"/>
          </a:avLst>
        </a:prstGeom>
        <a:solidFill>
          <a:schemeClr val="accent1">
            <a:shade val="90000"/>
            <a:hueOff val="545439"/>
            <a:satOff val="-56168"/>
            <a:lumOff val="36611"/>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797081" y="887553"/>
        <a:ext cx="151909" cy="16530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E5C0DCB-F7D2-435B-83B5-029DF7C2E50E}">
      <dsp:nvSpPr>
        <dsp:cNvPr id="0" name=""/>
        <dsp:cNvSpPr/>
      </dsp:nvSpPr>
      <dsp:spPr>
        <a:xfrm>
          <a:off x="992018" y="179058"/>
          <a:ext cx="816312" cy="816312"/>
        </a:xfrm>
        <a:prstGeom prst="ellipse">
          <a:avLst/>
        </a:prstGeom>
        <a:solidFill>
          <a:schemeClr val="accent1">
            <a:shade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Certainty</a:t>
          </a:r>
        </a:p>
      </dsp:txBody>
      <dsp:txXfrm>
        <a:off x="1111564" y="298604"/>
        <a:ext cx="577220" cy="577220"/>
      </dsp:txXfrm>
    </dsp:sp>
    <dsp:sp modelId="{CB0BD280-1FF4-4008-9464-88A41C3A4564}">
      <dsp:nvSpPr>
        <dsp:cNvPr id="0" name=""/>
        <dsp:cNvSpPr/>
      </dsp:nvSpPr>
      <dsp:spPr>
        <a:xfrm rot="2160000">
          <a:off x="1782534" y="806097"/>
          <a:ext cx="217013" cy="275505"/>
        </a:xfrm>
        <a:prstGeom prst="rightArrow">
          <a:avLst>
            <a:gd name="adj1" fmla="val 60000"/>
            <a:gd name="adj2" fmla="val 50000"/>
          </a:avLst>
        </a:prstGeom>
        <a:solidFill>
          <a:schemeClr val="accent1">
            <a:shade val="9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788751" y="842064"/>
        <a:ext cx="151909" cy="165303"/>
      </dsp:txXfrm>
    </dsp:sp>
    <dsp:sp modelId="{1DAA4455-E776-4557-A44B-B10802C55039}">
      <dsp:nvSpPr>
        <dsp:cNvPr id="0" name=""/>
        <dsp:cNvSpPr/>
      </dsp:nvSpPr>
      <dsp:spPr>
        <a:xfrm>
          <a:off x="1983688" y="899549"/>
          <a:ext cx="816312" cy="816312"/>
        </a:xfrm>
        <a:prstGeom prst="ellipse">
          <a:avLst/>
        </a:prstGeom>
        <a:solidFill>
          <a:schemeClr val="accent1">
            <a:shade val="80000"/>
            <a:hueOff val="136400"/>
            <a:satOff val="-14223"/>
            <a:lumOff val="9555"/>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Confidence</a:t>
          </a:r>
        </a:p>
      </dsp:txBody>
      <dsp:txXfrm>
        <a:off x="2103234" y="1019095"/>
        <a:ext cx="577220" cy="577220"/>
      </dsp:txXfrm>
    </dsp:sp>
    <dsp:sp modelId="{5E03EEEC-D6B5-4270-AB37-014DF9E39664}">
      <dsp:nvSpPr>
        <dsp:cNvPr id="0" name=""/>
        <dsp:cNvSpPr/>
      </dsp:nvSpPr>
      <dsp:spPr>
        <a:xfrm rot="6480000">
          <a:off x="2095844" y="1747001"/>
          <a:ext cx="217013" cy="275505"/>
        </a:xfrm>
        <a:prstGeom prst="rightArrow">
          <a:avLst>
            <a:gd name="adj1" fmla="val 60000"/>
            <a:gd name="adj2" fmla="val 50000"/>
          </a:avLst>
        </a:prstGeom>
        <a:solidFill>
          <a:schemeClr val="accent1">
            <a:shade val="90000"/>
            <a:hueOff val="136360"/>
            <a:satOff val="-14042"/>
            <a:lumOff val="9153"/>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2138455" y="1771143"/>
        <a:ext cx="151909" cy="165303"/>
      </dsp:txXfrm>
    </dsp:sp>
    <dsp:sp modelId="{A712B64D-7389-417C-8C2C-F8D0E50A5EB3}">
      <dsp:nvSpPr>
        <dsp:cNvPr id="0" name=""/>
        <dsp:cNvSpPr/>
      </dsp:nvSpPr>
      <dsp:spPr>
        <a:xfrm>
          <a:off x="1604904" y="2065328"/>
          <a:ext cx="816312" cy="816312"/>
        </a:xfrm>
        <a:prstGeom prst="ellipse">
          <a:avLst/>
        </a:prstGeom>
        <a:solidFill>
          <a:schemeClr val="accent1">
            <a:shade val="80000"/>
            <a:hueOff val="272799"/>
            <a:satOff val="-28446"/>
            <a:lumOff val="1911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Boundaries</a:t>
          </a:r>
        </a:p>
      </dsp:txBody>
      <dsp:txXfrm>
        <a:off x="1724450" y="2184874"/>
        <a:ext cx="577220" cy="577220"/>
      </dsp:txXfrm>
    </dsp:sp>
    <dsp:sp modelId="{9C17CCD6-E8E2-43BF-9216-25B3DB63B6EA}">
      <dsp:nvSpPr>
        <dsp:cNvPr id="0" name=""/>
        <dsp:cNvSpPr/>
      </dsp:nvSpPr>
      <dsp:spPr>
        <a:xfrm rot="10800000">
          <a:off x="1297810" y="2335731"/>
          <a:ext cx="217013" cy="275505"/>
        </a:xfrm>
        <a:prstGeom prst="rightArrow">
          <a:avLst>
            <a:gd name="adj1" fmla="val 60000"/>
            <a:gd name="adj2" fmla="val 50000"/>
          </a:avLst>
        </a:prstGeom>
        <a:solidFill>
          <a:schemeClr val="accent1">
            <a:shade val="90000"/>
            <a:hueOff val="272720"/>
            <a:satOff val="-28084"/>
            <a:lumOff val="18305"/>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1362914" y="2390832"/>
        <a:ext cx="151909" cy="165303"/>
      </dsp:txXfrm>
    </dsp:sp>
    <dsp:sp modelId="{ABD22292-AEAD-475D-ADB0-D4DF8536E67E}">
      <dsp:nvSpPr>
        <dsp:cNvPr id="0" name=""/>
        <dsp:cNvSpPr/>
      </dsp:nvSpPr>
      <dsp:spPr>
        <a:xfrm>
          <a:off x="379132" y="2065328"/>
          <a:ext cx="816312" cy="816312"/>
        </a:xfrm>
        <a:prstGeom prst="ellipse">
          <a:avLst/>
        </a:prstGeom>
        <a:solidFill>
          <a:schemeClr val="accent1">
            <a:shade val="80000"/>
            <a:hueOff val="409199"/>
            <a:satOff val="-42669"/>
            <a:lumOff val="28666"/>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Control</a:t>
          </a:r>
        </a:p>
      </dsp:txBody>
      <dsp:txXfrm>
        <a:off x="498678" y="2184874"/>
        <a:ext cx="577220" cy="577220"/>
      </dsp:txXfrm>
    </dsp:sp>
    <dsp:sp modelId="{D84E73A5-E755-48EC-A062-3E43883209FC}">
      <dsp:nvSpPr>
        <dsp:cNvPr id="0" name=""/>
        <dsp:cNvSpPr/>
      </dsp:nvSpPr>
      <dsp:spPr>
        <a:xfrm rot="15120000">
          <a:off x="491288" y="1758683"/>
          <a:ext cx="217013" cy="275505"/>
        </a:xfrm>
        <a:prstGeom prst="rightArrow">
          <a:avLst>
            <a:gd name="adj1" fmla="val 60000"/>
            <a:gd name="adj2" fmla="val 50000"/>
          </a:avLst>
        </a:prstGeom>
        <a:solidFill>
          <a:schemeClr val="accent1">
            <a:shade val="90000"/>
            <a:hueOff val="409079"/>
            <a:satOff val="-42126"/>
            <a:lumOff val="27458"/>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533899" y="1844743"/>
        <a:ext cx="151909" cy="165303"/>
      </dsp:txXfrm>
    </dsp:sp>
    <dsp:sp modelId="{D8C01C8C-06C2-412B-916C-7FA2D7038EA3}">
      <dsp:nvSpPr>
        <dsp:cNvPr id="0" name=""/>
        <dsp:cNvSpPr/>
      </dsp:nvSpPr>
      <dsp:spPr>
        <a:xfrm>
          <a:off x="348" y="899549"/>
          <a:ext cx="816312" cy="816312"/>
        </a:xfrm>
        <a:prstGeom prst="ellipse">
          <a:avLst/>
        </a:prstGeom>
        <a:solidFill>
          <a:schemeClr val="accent1">
            <a:shade val="80000"/>
            <a:hueOff val="545598"/>
            <a:satOff val="-56892"/>
            <a:lumOff val="38221"/>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Comfort</a:t>
          </a:r>
        </a:p>
      </dsp:txBody>
      <dsp:txXfrm>
        <a:off x="119894" y="1019095"/>
        <a:ext cx="577220" cy="577220"/>
      </dsp:txXfrm>
    </dsp:sp>
    <dsp:sp modelId="{0E9D6DDC-F408-48FE-B05D-89523FE2FAAD}">
      <dsp:nvSpPr>
        <dsp:cNvPr id="0" name=""/>
        <dsp:cNvSpPr/>
      </dsp:nvSpPr>
      <dsp:spPr>
        <a:xfrm rot="19440000">
          <a:off x="790864" y="813318"/>
          <a:ext cx="217013" cy="275505"/>
        </a:xfrm>
        <a:prstGeom prst="rightArrow">
          <a:avLst>
            <a:gd name="adj1" fmla="val 60000"/>
            <a:gd name="adj2" fmla="val 50000"/>
          </a:avLst>
        </a:prstGeom>
        <a:solidFill>
          <a:schemeClr val="accent1">
            <a:shade val="90000"/>
            <a:hueOff val="545439"/>
            <a:satOff val="-56168"/>
            <a:lumOff val="36611"/>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797081" y="887553"/>
        <a:ext cx="151909" cy="165303"/>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94D7DE560454397A8EE7A7E721FE66B"/>
        <w:category>
          <w:name w:val="General"/>
          <w:gallery w:val="placeholder"/>
        </w:category>
        <w:types>
          <w:type w:val="bbPlcHdr"/>
        </w:types>
        <w:behaviors>
          <w:behavior w:val="content"/>
        </w:behaviors>
        <w:guid w:val="{109DA440-C2D7-41FC-B1DD-28A117E08D1D}"/>
      </w:docPartPr>
      <w:docPartBody>
        <w:p w:rsidR="00361057" w:rsidRDefault="00DC64DF" w:rsidP="00DC64DF">
          <w:pPr>
            <w:pStyle w:val="894D7DE560454397A8EE7A7E721FE66B"/>
          </w:pPr>
          <w:r>
            <w:rPr>
              <w:color w:val="0F4761" w:themeColor="accent1" w:themeShade="BF"/>
            </w:rPr>
            <w:t>[Company name]</w:t>
          </w:r>
        </w:p>
      </w:docPartBody>
    </w:docPart>
    <w:docPart>
      <w:docPartPr>
        <w:name w:val="099866C609C349D09C3C30659C04B51A"/>
        <w:category>
          <w:name w:val="General"/>
          <w:gallery w:val="placeholder"/>
        </w:category>
        <w:types>
          <w:type w:val="bbPlcHdr"/>
        </w:types>
        <w:behaviors>
          <w:behavior w:val="content"/>
        </w:behaviors>
        <w:guid w:val="{F0E0C3FE-5370-4723-8987-9BA741913F32}"/>
      </w:docPartPr>
      <w:docPartBody>
        <w:p w:rsidR="00361057" w:rsidRDefault="00DC64DF" w:rsidP="00DC64DF">
          <w:pPr>
            <w:pStyle w:val="099866C609C349D09C3C30659C04B51A"/>
          </w:pPr>
          <w:r>
            <w:rPr>
              <w:rFonts w:asciiTheme="majorHAnsi" w:eastAsiaTheme="majorEastAsia" w:hAnsiTheme="majorHAnsi" w:cstheme="majorBidi"/>
              <w:color w:val="156082" w:themeColor="accent1"/>
              <w:sz w:val="88"/>
              <w:szCs w:val="88"/>
            </w:rPr>
            <w:t>[Document title]</w:t>
          </w:r>
        </w:p>
      </w:docPartBody>
    </w:docPart>
    <w:docPart>
      <w:docPartPr>
        <w:name w:val="C8DFF899EF234D22B5E8257F1C9F8410"/>
        <w:category>
          <w:name w:val="General"/>
          <w:gallery w:val="placeholder"/>
        </w:category>
        <w:types>
          <w:type w:val="bbPlcHdr"/>
        </w:types>
        <w:behaviors>
          <w:behavior w:val="content"/>
        </w:behaviors>
        <w:guid w:val="{86E444A9-DC19-4646-8C18-8EFD7D103260}"/>
      </w:docPartPr>
      <w:docPartBody>
        <w:p w:rsidR="00361057" w:rsidRDefault="00DC64DF" w:rsidP="00DC64DF">
          <w:pPr>
            <w:pStyle w:val="C8DFF899EF234D22B5E8257F1C9F8410"/>
          </w:pPr>
          <w:r>
            <w:rPr>
              <w:color w:val="156082"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4DF"/>
    <w:rsid w:val="0001735D"/>
    <w:rsid w:val="00053BD4"/>
    <w:rsid w:val="00192CCA"/>
    <w:rsid w:val="001E58FC"/>
    <w:rsid w:val="001E7246"/>
    <w:rsid w:val="00232DA2"/>
    <w:rsid w:val="0024341F"/>
    <w:rsid w:val="00291840"/>
    <w:rsid w:val="002B4C15"/>
    <w:rsid w:val="002D14F8"/>
    <w:rsid w:val="002E1375"/>
    <w:rsid w:val="002E1478"/>
    <w:rsid w:val="002F11A6"/>
    <w:rsid w:val="00361057"/>
    <w:rsid w:val="00535035"/>
    <w:rsid w:val="006016AC"/>
    <w:rsid w:val="00681216"/>
    <w:rsid w:val="006C3820"/>
    <w:rsid w:val="006D678F"/>
    <w:rsid w:val="007062E4"/>
    <w:rsid w:val="0078377D"/>
    <w:rsid w:val="007975F1"/>
    <w:rsid w:val="00803E56"/>
    <w:rsid w:val="00884D3E"/>
    <w:rsid w:val="008A3B6F"/>
    <w:rsid w:val="008F1056"/>
    <w:rsid w:val="008F6433"/>
    <w:rsid w:val="00933295"/>
    <w:rsid w:val="00AC4B5E"/>
    <w:rsid w:val="00AF6E85"/>
    <w:rsid w:val="00B100AB"/>
    <w:rsid w:val="00B12248"/>
    <w:rsid w:val="00C07C18"/>
    <w:rsid w:val="00C3306E"/>
    <w:rsid w:val="00C64D89"/>
    <w:rsid w:val="00DC64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94D7DE560454397A8EE7A7E721FE66B">
    <w:name w:val="894D7DE560454397A8EE7A7E721FE66B"/>
    <w:rsid w:val="00DC64DF"/>
  </w:style>
  <w:style w:type="paragraph" w:customStyle="1" w:styleId="099866C609C349D09C3C30659C04B51A">
    <w:name w:val="099866C609C349D09C3C30659C04B51A"/>
    <w:rsid w:val="00DC64DF"/>
  </w:style>
  <w:style w:type="paragraph" w:customStyle="1" w:styleId="C8DFF899EF234D22B5E8257F1C9F8410">
    <w:name w:val="C8DFF899EF234D22B5E8257F1C9F8410"/>
    <w:rsid w:val="00DC64DF"/>
  </w:style>
  <w:style w:type="paragraph" w:customStyle="1" w:styleId="BD38CE1568FE413F8113BD509D8A5C6E">
    <w:name w:val="BD38CE1568FE413F8113BD509D8A5C6E"/>
    <w:rsid w:val="00DC64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2025-10-29T00:00:00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JMa98</b:Tag>
    <b:SourceType>Book</b:SourceType>
    <b:Guid>{0BC05A87-C997-432A-AEAF-FC555F6E363A}</b:Guid>
    <b:Author>
      <b:Author>
        <b:NameList>
          <b:Person>
            <b:Last>J.</b:Last>
            <b:First>Maxwell</b:First>
          </b:Person>
        </b:NameList>
      </b:Author>
    </b:Author>
    <b:Title>The 21 Irrefutable Laws of Leadership</b:Title>
    <b:Year>1998</b:Yea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FD9452-727A-436D-98C9-109CA20AA4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7321</Words>
  <Characters>44225</Characters>
  <Application>Microsoft Office Word</Application>
  <DocSecurity>0</DocSecurity>
  <Lines>2601</Lines>
  <Paragraphs>736</Paragraphs>
  <ScaleCrop>false</ScaleCrop>
  <HeadingPairs>
    <vt:vector size="2" baseType="variant">
      <vt:variant>
        <vt:lpstr>Title</vt:lpstr>
      </vt:variant>
      <vt:variant>
        <vt:i4>1</vt:i4>
      </vt:variant>
    </vt:vector>
  </HeadingPairs>
  <TitlesOfParts>
    <vt:vector size="1" baseType="lpstr">
      <vt:lpstr>Attributes and Impacts of Leaders: Wrexham County Borough Council</vt:lpstr>
    </vt:vector>
  </TitlesOfParts>
  <Company>University of Wales Trinity Saint David</Company>
  <LinksUpToDate>false</LinksUpToDate>
  <CharactersWithSpaces>50810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Attributes and Impacts of Leaders: Wrexham County Borough Council</dc:title>
  <dc:subject>Ieuan Rowlands</dc:subject>
  <dc:creator>Ieuan Rowlands 2515020</dc:creator>
  <cp:keywords/>
  <dc:description/>
  <cp:lastModifiedBy>Ieuan Rowlands</cp:lastModifiedBy>
  <cp:revision>1368</cp:revision>
  <dcterms:created xsi:type="dcterms:W3CDTF">2025-10-29T13:33:00Z</dcterms:created>
  <dcterms:modified xsi:type="dcterms:W3CDTF">2026-01-05T14:44:00Z</dcterms:modified>
</cp:coreProperties>
</file>