
<file path=[Content_Types].xml><?xml version="1.0" encoding="utf-8"?>
<Types xmlns="http://schemas.openxmlformats.org/package/2006/content-types">
  <Default Extension="xml" ContentType="application/xml"/>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Arial" w:hAnsi="Arial" w:cs="Arial"/>
        </w:rPr>
      </w:pPr>
      <w:r>
        <w:rPr>
          <w:rFonts w:ascii="Arial" w:hAnsi="Arial" w:cs="Arial"/>
        </w:rPr>
        <w:drawing>
          <wp:inline distT="0" distB="0" distL="0" distR="0">
            <wp:extent cx="2781300" cy="96710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4"/>
                    <a:srcRect/>
                    <a:stretch>
                      <a:fillRect/>
                    </a:stretch>
                  </pic:blipFill>
                  <pic:spPr>
                    <a:xfrm>
                      <a:off x="0" y="0"/>
                      <a:ext cx="2782304" cy="967913"/>
                    </a:xfrm>
                    <a:prstGeom prst="rect">
                      <a:avLst/>
                    </a:prstGeom>
                    <a:noFill/>
                    <a:ln w="9525">
                      <a:noFill/>
                      <a:miter lim="800000"/>
                      <a:headEnd/>
                      <a:tailEnd/>
                    </a:ln>
                  </pic:spPr>
                </pic:pic>
              </a:graphicData>
            </a:graphic>
          </wp:inline>
        </w:drawing>
      </w:r>
    </w:p>
    <w:p>
      <w:pPr>
        <w:spacing w:line="360" w:lineRule="auto"/>
        <w:jc w:val="both"/>
        <w:rPr>
          <w:rFonts w:ascii="Arial" w:hAnsi="Arial" w:cs="Arial"/>
        </w:rPr>
      </w:pPr>
    </w:p>
    <w:p>
      <w:pPr>
        <w:spacing w:line="360" w:lineRule="auto"/>
        <w:jc w:val="both"/>
        <w:rPr>
          <w:rFonts w:ascii="Arial" w:hAnsi="Arial" w:cs="Arial"/>
        </w:rPr>
      </w:pPr>
      <w:bookmarkStart w:id="7" w:name="_GoBack"/>
      <w:bookmarkEnd w:id="7"/>
    </w:p>
    <w:p>
      <w:pPr>
        <w:spacing w:line="360" w:lineRule="auto"/>
        <w:jc w:val="both"/>
        <w:rPr>
          <w:rFonts w:ascii="Arial" w:hAnsi="Arial" w:cs="Arial"/>
          <w:lang w:val="en-GB"/>
        </w:rPr>
      </w:pPr>
      <w:r>
        <w:rPr>
          <w:rFonts w:ascii="Arial" w:hAnsi="Arial" w:cs="Arial"/>
        </w:rPr>
        <w:t>Academic And Employability</w:t>
      </w:r>
      <w:r>
        <w:rPr>
          <w:rFonts w:ascii="Arial" w:hAnsi="Arial" w:cs="Arial"/>
          <w:lang w:val="en-GB"/>
        </w:rPr>
        <w:t xml:space="preserve"> Skills</w:t>
      </w:r>
    </w:p>
    <w:p>
      <w:pPr>
        <w:spacing w:line="360" w:lineRule="auto"/>
        <w:jc w:val="both"/>
        <w:rPr>
          <w:rFonts w:ascii="Arial" w:hAnsi="Arial" w:cs="Arial"/>
          <w:lang w:val="en-GB"/>
        </w:rPr>
      </w:pPr>
      <w:r>
        <w:rPr>
          <w:rFonts w:ascii="Arial" w:hAnsi="Arial" w:cs="Arial"/>
          <w:lang w:val="en-GB"/>
        </w:rPr>
        <w:t>Student Name:Maria Dolea</w:t>
      </w:r>
    </w:p>
    <w:p>
      <w:pPr>
        <w:spacing w:line="360" w:lineRule="auto"/>
        <w:jc w:val="both"/>
        <w:rPr>
          <w:rFonts w:ascii="Arial" w:hAnsi="Arial" w:cs="Arial"/>
          <w:lang w:val="en-GB"/>
        </w:rPr>
      </w:pPr>
      <w:r>
        <w:rPr>
          <w:rFonts w:ascii="Arial" w:hAnsi="Arial" w:cs="Arial"/>
          <w:lang w:val="en-GB"/>
        </w:rPr>
        <w:t xml:space="preserve"> ID Number:1813663</w:t>
      </w:r>
    </w:p>
    <w:p>
      <w:pPr>
        <w:spacing w:line="360" w:lineRule="auto"/>
        <w:jc w:val="both"/>
        <w:rPr>
          <w:rFonts w:ascii="Arial" w:hAnsi="Arial" w:cs="Arial"/>
          <w:lang w:val="en-GB"/>
        </w:rPr>
      </w:pPr>
      <w:r>
        <w:rPr>
          <w:rFonts w:ascii="Arial" w:hAnsi="Arial" w:cs="Arial"/>
          <w:lang w:val="en-GB"/>
        </w:rPr>
        <w:t>Module Leader:Grigory Cowan</w:t>
      </w:r>
    </w:p>
    <w:p>
      <w:pPr>
        <w:spacing w:line="360" w:lineRule="auto"/>
        <w:jc w:val="both"/>
        <w:rPr>
          <w:rFonts w:ascii="Arial" w:hAnsi="Arial" w:cs="Arial"/>
          <w:lang w:val="en-GB"/>
        </w:rPr>
      </w:pPr>
      <w:r>
        <w:rPr>
          <w:rFonts w:ascii="Arial" w:hAnsi="Arial" w:cs="Arial"/>
          <w:lang w:val="en-GB"/>
        </w:rPr>
        <w:t>Assessment:1</w:t>
      </w:r>
    </w:p>
    <w:p>
      <w:pPr>
        <w:spacing w:line="360" w:lineRule="auto"/>
        <w:jc w:val="both"/>
        <w:rPr>
          <w:rFonts w:ascii="Arial" w:hAnsi="Arial" w:cs="Arial"/>
        </w:rPr>
      </w:pPr>
    </w:p>
    <w:p>
      <w:pPr>
        <w:spacing w:line="360" w:lineRule="auto"/>
        <w:jc w:val="both"/>
        <w:rPr>
          <w:rFonts w:ascii="Arial" w:hAnsi="Arial" w:cs="Arial"/>
        </w:rPr>
      </w:pPr>
    </w:p>
    <w:p>
      <w:pPr>
        <w:spacing w:line="360" w:lineRule="auto"/>
        <w:jc w:val="both"/>
        <w:rPr>
          <w:rFonts w:ascii="Arial" w:hAnsi="Arial" w:cs="Arial"/>
        </w:rPr>
      </w:pPr>
    </w:p>
    <w:p>
      <w:pPr>
        <w:spacing w:line="360" w:lineRule="auto"/>
        <w:jc w:val="both"/>
        <w:rPr>
          <w:rFonts w:ascii="Arial" w:hAnsi="Arial" w:cs="Arial"/>
        </w:rPr>
      </w:pPr>
    </w:p>
    <w:p>
      <w:pPr>
        <w:spacing w:line="360" w:lineRule="auto"/>
        <w:jc w:val="both"/>
        <w:rPr>
          <w:rFonts w:ascii="Arial" w:hAnsi="Arial" w:cs="Arial"/>
        </w:rPr>
      </w:pPr>
    </w:p>
    <w:p>
      <w:pPr>
        <w:spacing w:line="360" w:lineRule="auto"/>
        <w:jc w:val="both"/>
        <w:rPr>
          <w:rFonts w:ascii="Arial" w:hAnsi="Arial" w:cs="Arial"/>
        </w:rPr>
      </w:pPr>
    </w:p>
    <w:p>
      <w:pPr>
        <w:spacing w:line="360" w:lineRule="auto"/>
        <w:jc w:val="both"/>
        <w:rPr>
          <w:rFonts w:ascii="Arial" w:hAnsi="Arial" w:cs="Arial"/>
        </w:rPr>
      </w:pPr>
    </w:p>
    <w:p>
      <w:pPr>
        <w:spacing w:line="360" w:lineRule="auto"/>
        <w:jc w:val="both"/>
        <w:rPr>
          <w:rFonts w:ascii="Arial" w:hAnsi="Arial" w:cs="Arial"/>
        </w:rPr>
      </w:pPr>
    </w:p>
    <w:p>
      <w:pPr>
        <w:spacing w:line="360" w:lineRule="auto"/>
        <w:jc w:val="both"/>
        <w:rPr>
          <w:rFonts w:ascii="Arial" w:hAnsi="Arial" w:cs="Arial"/>
        </w:rPr>
      </w:pPr>
    </w:p>
    <w:p>
      <w:pPr>
        <w:spacing w:line="360" w:lineRule="auto"/>
        <w:jc w:val="both"/>
        <w:rPr>
          <w:rFonts w:ascii="Arial" w:hAnsi="Arial" w:cs="Arial"/>
        </w:rPr>
      </w:pPr>
    </w:p>
    <w:p>
      <w:pPr>
        <w:spacing w:line="360" w:lineRule="auto"/>
        <w:jc w:val="both"/>
        <w:rPr>
          <w:rFonts w:ascii="Arial" w:hAnsi="Arial" w:cs="Arial"/>
        </w:rPr>
      </w:pPr>
    </w:p>
    <w:sdt>
      <w:sdtPr>
        <w:rPr>
          <w:rFonts w:ascii="Times New Roman" w:hAnsi="Times New Roman" w:cs="Verdana" w:eastAsiaTheme="minorHAnsi"/>
          <w:b w:val="0"/>
          <w:bCs w:val="0"/>
          <w:color w:val="auto"/>
          <w:sz w:val="24"/>
          <w:szCs w:val="20"/>
        </w:rPr>
        <w:id w:val="2000386875"/>
        <w:docPartObj>
          <w:docPartGallery w:val="Table of Contents"/>
          <w:docPartUnique/>
        </w:docPartObj>
      </w:sdtPr>
      <w:sdtEndPr>
        <w:rPr>
          <w:rFonts w:ascii="Times New Roman" w:hAnsi="Times New Roman" w:cs="Verdana" w:eastAsiaTheme="minorHAnsi"/>
          <w:b w:val="0"/>
          <w:bCs w:val="0"/>
          <w:color w:val="auto"/>
          <w:sz w:val="24"/>
          <w:szCs w:val="20"/>
        </w:rPr>
      </w:sdtEndPr>
      <w:sdtContent>
        <w:p>
          <w:pPr>
            <w:pStyle w:val="17"/>
          </w:pPr>
          <w:r>
            <w:t>Table of Contents</w:t>
          </w:r>
        </w:p>
        <w:p>
          <w:pPr>
            <w:pStyle w:val="9"/>
            <w:tabs>
              <w:tab w:val="right" w:leader="dot" w:pos="9350"/>
            </w:tabs>
          </w:pPr>
          <w:r>
            <w:fldChar w:fldCharType="begin"/>
          </w:r>
          <w:r>
            <w:instrText xml:space="preserve"> TOC \o "1-3" \h \z \u </w:instrText>
          </w:r>
          <w:r>
            <w:fldChar w:fldCharType="separate"/>
          </w:r>
          <w:r>
            <w:fldChar w:fldCharType="begin"/>
          </w:r>
          <w:r>
            <w:instrText xml:space="preserve"> HYPERLINK \l "_Toc7559187" </w:instrText>
          </w:r>
          <w:r>
            <w:fldChar w:fldCharType="separate"/>
          </w:r>
          <w:r>
            <w:rPr>
              <w:rStyle w:val="11"/>
              <w:rFonts w:ascii="Arial" w:hAnsi="Arial" w:cs="Arial"/>
              <w:b/>
              <w:bCs/>
            </w:rPr>
            <w:t>Introduction</w:t>
          </w:r>
          <w:r>
            <w:tab/>
          </w:r>
          <w:r>
            <w:fldChar w:fldCharType="begin"/>
          </w:r>
          <w:r>
            <w:instrText xml:space="preserve"> PAGEREF _Toc7559187 \h </w:instrText>
          </w:r>
          <w:r>
            <w:fldChar w:fldCharType="separate"/>
          </w:r>
          <w:r>
            <w:t>3</w:t>
          </w:r>
          <w:r>
            <w:fldChar w:fldCharType="end"/>
          </w:r>
          <w:r>
            <w:fldChar w:fldCharType="end"/>
          </w:r>
        </w:p>
        <w:p>
          <w:pPr>
            <w:pStyle w:val="9"/>
            <w:tabs>
              <w:tab w:val="right" w:leader="dot" w:pos="9350"/>
            </w:tabs>
          </w:pPr>
          <w:r>
            <w:fldChar w:fldCharType="begin"/>
          </w:r>
          <w:r>
            <w:instrText xml:space="preserve"> HYPERLINK \l "_Toc7559188" </w:instrText>
          </w:r>
          <w:r>
            <w:fldChar w:fldCharType="separate"/>
          </w:r>
          <w:r>
            <w:rPr>
              <w:rStyle w:val="11"/>
              <w:rFonts w:ascii="Arial" w:hAnsi="Arial" w:cs="Arial"/>
              <w:b/>
              <w:bCs/>
            </w:rPr>
            <w:t>General Skills Expected by employees</w:t>
          </w:r>
          <w:r>
            <w:tab/>
          </w:r>
          <w:r>
            <w:fldChar w:fldCharType="begin"/>
          </w:r>
          <w:r>
            <w:instrText xml:space="preserve"> PAGEREF _Toc7559188 \h </w:instrText>
          </w:r>
          <w:r>
            <w:fldChar w:fldCharType="separate"/>
          </w:r>
          <w:r>
            <w:t>4</w:t>
          </w:r>
          <w:r>
            <w:fldChar w:fldCharType="end"/>
          </w:r>
          <w:r>
            <w:fldChar w:fldCharType="end"/>
          </w:r>
        </w:p>
        <w:p>
          <w:pPr>
            <w:pStyle w:val="9"/>
            <w:tabs>
              <w:tab w:val="right" w:leader="dot" w:pos="9350"/>
            </w:tabs>
          </w:pPr>
          <w:r>
            <w:fldChar w:fldCharType="begin"/>
          </w:r>
          <w:r>
            <w:instrText xml:space="preserve"> HYPERLINK \l "_Toc7559189" </w:instrText>
          </w:r>
          <w:r>
            <w:fldChar w:fldCharType="separate"/>
          </w:r>
          <w:r>
            <w:rPr>
              <w:rStyle w:val="11"/>
              <w:rFonts w:ascii="Arial" w:hAnsi="Arial" w:cs="Arial"/>
              <w:b/>
              <w:bCs/>
            </w:rPr>
            <w:t>Proactive employability skills</w:t>
          </w:r>
          <w:r>
            <w:tab/>
          </w:r>
          <w:r>
            <w:fldChar w:fldCharType="begin"/>
          </w:r>
          <w:r>
            <w:instrText xml:space="preserve"> PAGEREF _Toc7559189 \h </w:instrText>
          </w:r>
          <w:r>
            <w:fldChar w:fldCharType="separate"/>
          </w:r>
          <w:r>
            <w:t>6</w:t>
          </w:r>
          <w:r>
            <w:fldChar w:fldCharType="end"/>
          </w:r>
          <w:r>
            <w:fldChar w:fldCharType="end"/>
          </w:r>
        </w:p>
        <w:p>
          <w:pPr>
            <w:pStyle w:val="9"/>
            <w:tabs>
              <w:tab w:val="right" w:leader="dot" w:pos="9350"/>
            </w:tabs>
          </w:pPr>
          <w:r>
            <w:fldChar w:fldCharType="begin"/>
          </w:r>
          <w:r>
            <w:instrText xml:space="preserve"> HYPERLINK \l "_Toc7559190" </w:instrText>
          </w:r>
          <w:r>
            <w:fldChar w:fldCharType="separate"/>
          </w:r>
          <w:r>
            <w:rPr>
              <w:rStyle w:val="11"/>
              <w:rFonts w:ascii="Arial" w:hAnsi="Arial" w:cs="Arial"/>
              <w:b/>
            </w:rPr>
            <w:t>Skills required to be attained for a better job</w:t>
          </w:r>
          <w:r>
            <w:tab/>
          </w:r>
          <w:r>
            <w:fldChar w:fldCharType="begin"/>
          </w:r>
          <w:r>
            <w:instrText xml:space="preserve"> PAGEREF _Toc7559190 \h </w:instrText>
          </w:r>
          <w:r>
            <w:fldChar w:fldCharType="separate"/>
          </w:r>
          <w:r>
            <w:t>9</w:t>
          </w:r>
          <w:r>
            <w:fldChar w:fldCharType="end"/>
          </w:r>
          <w:r>
            <w:fldChar w:fldCharType="end"/>
          </w:r>
        </w:p>
        <w:p>
          <w:pPr>
            <w:pStyle w:val="9"/>
            <w:tabs>
              <w:tab w:val="right" w:leader="dot" w:pos="9350"/>
            </w:tabs>
          </w:pPr>
          <w:r>
            <w:fldChar w:fldCharType="begin"/>
          </w:r>
          <w:r>
            <w:instrText xml:space="preserve"> HYPERLINK \l "_Toc7559191" </w:instrText>
          </w:r>
          <w:r>
            <w:fldChar w:fldCharType="separate"/>
          </w:r>
          <w:r>
            <w:rPr>
              <w:rStyle w:val="11"/>
              <w:rFonts w:ascii="Arial" w:hAnsi="Arial" w:cs="Arial"/>
              <w:b/>
              <w:bCs/>
            </w:rPr>
            <w:t>Conclusion</w:t>
          </w:r>
          <w:r>
            <w:tab/>
          </w:r>
          <w:r>
            <w:fldChar w:fldCharType="begin"/>
          </w:r>
          <w:r>
            <w:instrText xml:space="preserve"> PAGEREF _Toc7559191 \h </w:instrText>
          </w:r>
          <w:r>
            <w:fldChar w:fldCharType="separate"/>
          </w:r>
          <w:r>
            <w:t>10</w:t>
          </w:r>
          <w:r>
            <w:fldChar w:fldCharType="end"/>
          </w:r>
          <w:r>
            <w:fldChar w:fldCharType="end"/>
          </w:r>
        </w:p>
        <w:p>
          <w:pPr>
            <w:pStyle w:val="9"/>
            <w:tabs>
              <w:tab w:val="right" w:leader="dot" w:pos="9350"/>
            </w:tabs>
          </w:pPr>
          <w:r>
            <w:fldChar w:fldCharType="begin"/>
          </w:r>
          <w:r>
            <w:instrText xml:space="preserve"> HYPERLINK \l "_Toc7559192" </w:instrText>
          </w:r>
          <w:r>
            <w:fldChar w:fldCharType="separate"/>
          </w:r>
          <w:r>
            <w:rPr>
              <w:rStyle w:val="11"/>
              <w:rFonts w:ascii="Arial" w:hAnsi="Arial" w:cs="Arial"/>
              <w:b/>
              <w:bCs/>
            </w:rPr>
            <w:t>References</w:t>
          </w:r>
          <w:r>
            <w:tab/>
          </w:r>
          <w:r>
            <w:fldChar w:fldCharType="begin"/>
          </w:r>
          <w:r>
            <w:instrText xml:space="preserve"> PAGEREF _Toc7559192 \h </w:instrText>
          </w:r>
          <w:r>
            <w:fldChar w:fldCharType="separate"/>
          </w:r>
          <w:r>
            <w:t>11</w:t>
          </w:r>
          <w:r>
            <w:fldChar w:fldCharType="end"/>
          </w:r>
          <w:r>
            <w:fldChar w:fldCharType="end"/>
          </w:r>
        </w:p>
        <w:p>
          <w:r>
            <w:rPr>
              <w:b/>
              <w:bCs/>
            </w:rPr>
            <w:fldChar w:fldCharType="end"/>
          </w:r>
        </w:p>
      </w:sdtContent>
    </w:sdt>
    <w:p/>
    <w:p/>
    <w:p/>
    <w:p/>
    <w:p/>
    <w:p/>
    <w:p/>
    <w:p/>
    <w:p/>
    <w:p/>
    <w:p/>
    <w:p/>
    <w:p/>
    <w:p/>
    <w:p/>
    <w:p/>
    <w:p/>
    <w:p>
      <w:pPr>
        <w:pStyle w:val="4"/>
        <w:rPr>
          <w:rFonts w:ascii="Arial" w:hAnsi="Arial" w:cs="Arial" w:eastAsiaTheme="minorHAnsi"/>
          <w:b/>
          <w:bCs/>
          <w:color w:val="auto"/>
          <w:szCs w:val="20"/>
        </w:rPr>
      </w:pPr>
      <w:bookmarkStart w:id="0" w:name="_Toc7559187"/>
      <w:r>
        <w:rPr>
          <w:rFonts w:ascii="Arial" w:hAnsi="Arial" w:cs="Arial" w:eastAsiaTheme="minorHAnsi"/>
          <w:b/>
          <w:bCs/>
          <w:color w:val="auto"/>
          <w:szCs w:val="20"/>
        </w:rPr>
        <w:t>Introduction</w:t>
      </w:r>
      <w:bookmarkEnd w:id="0"/>
    </w:p>
    <w:p>
      <w:pPr>
        <w:spacing w:line="360" w:lineRule="auto"/>
        <w:jc w:val="both"/>
        <w:rPr>
          <w:rFonts w:ascii="Arial" w:hAnsi="Arial" w:cs="Arial"/>
        </w:rPr>
      </w:pPr>
      <w:r>
        <w:rPr>
          <w:rFonts w:ascii="Arial" w:hAnsi="Arial" w:cs="Arial"/>
        </w:rPr>
        <w:t xml:space="preserve">In recent years of competency in the job market, education and experience is not enough to make a person eligible for a position. Skills are also needed that are likely to be developed over time to fit into all employment sectors. There are some skills that are specifically needed for a job like the technical skills necessary for a machinery worker, but the skills that are useful at any employment sectors are called the ‘Soft skills’ or ‘Employability skills’. Simply put they are the skills that make someone employable (Cottrell, 2010). Recent graduates or new job-searching personnel often lack these skills which are necessary to get into or transfer to their preferred job position. Employers consider the people who show well-nurtured employability skills than the people who are not ready to address and develop their own employability skills.  </w:t>
      </w:r>
    </w:p>
    <w:p>
      <w:pPr>
        <w:spacing w:line="360" w:lineRule="auto"/>
        <w:jc w:val="both"/>
        <w:rPr>
          <w:rFonts w:ascii="Arial" w:hAnsi="Arial" w:cs="Arial"/>
          <w:b/>
          <w:bCs/>
        </w:rPr>
      </w:pPr>
      <w:r>
        <w:rPr>
          <w:rFonts w:ascii="Arial" w:hAnsi="Arial" w:cs="Arial"/>
        </w:rPr>
        <w:br w:type="page"/>
      </w:r>
    </w:p>
    <w:p>
      <w:pPr>
        <w:pStyle w:val="4"/>
        <w:rPr>
          <w:rFonts w:ascii="Arial" w:hAnsi="Arial" w:cs="Arial"/>
          <w:b/>
          <w:bCs/>
        </w:rPr>
      </w:pPr>
      <w:bookmarkStart w:id="1" w:name="_Toc7559188"/>
      <w:r>
        <w:rPr>
          <w:rFonts w:ascii="Arial" w:hAnsi="Arial" w:cs="Arial"/>
          <w:b/>
          <w:bCs/>
        </w:rPr>
        <w:t>General Skills Expected by employees</w:t>
      </w:r>
      <w:bookmarkEnd w:id="1"/>
    </w:p>
    <w:p>
      <w:pPr>
        <w:spacing w:line="360" w:lineRule="auto"/>
        <w:jc w:val="both"/>
        <w:rPr>
          <w:rFonts w:ascii="Arial" w:hAnsi="Arial" w:cs="Arial"/>
        </w:rPr>
      </w:pPr>
      <w:r>
        <w:rPr>
          <w:rFonts w:ascii="Arial" w:hAnsi="Arial" w:cs="Arial"/>
        </w:rPr>
        <w:t>Employers consider a number of skills and character traits necessary for a potential candidate eligible as a valuable employee that needs to be retained. Often times employers are in search of people who are good at communication skills, both verbally and non-verbally. They also find out those who are good at organizational task, have a great problem-solving or decision-making skill, reliable for such as self-management and time-management or those who are naturally willing to learn. Having all of the skills necessary may not be possible for some, but employees are often inspired to develop the ones that they are lacking or mostly needed when working at a certain workplace.</w:t>
      </w:r>
    </w:p>
    <w:p>
      <w:pPr>
        <w:spacing w:line="360" w:lineRule="auto"/>
        <w:jc w:val="both"/>
        <w:rPr>
          <w:rFonts w:ascii="Arial" w:hAnsi="Arial" w:cs="Arial"/>
        </w:rPr>
      </w:pPr>
      <w:r>
        <w:rPr>
          <w:rFonts w:ascii="Arial" w:hAnsi="Arial" w:cs="Arial"/>
        </w:rPr>
        <w:t xml:space="preserve">As a graduate student, I have developed some employability skills that can be fruitful for me to be relevant in the competitive job market. The skills that I possess and the ways I can develop these skills are described below: </w:t>
      </w:r>
    </w:p>
    <w:p>
      <w:pPr>
        <w:spacing w:line="360" w:lineRule="auto"/>
        <w:jc w:val="both"/>
        <w:rPr>
          <w:rFonts w:ascii="Arial" w:hAnsi="Arial" w:cs="Arial"/>
        </w:rPr>
      </w:pPr>
      <w:r>
        <w:rPr>
          <w:rFonts w:ascii="Arial" w:hAnsi="Arial" w:cs="Arial"/>
        </w:rPr>
        <w:t xml:space="preserve">1. </w:t>
      </w:r>
      <w:r>
        <w:rPr>
          <w:rFonts w:ascii="Arial" w:hAnsi="Arial" w:cs="Arial"/>
          <w:b/>
        </w:rPr>
        <w:t>Clear Communication skills</w:t>
      </w:r>
      <w:r>
        <w:rPr>
          <w:rFonts w:ascii="Arial" w:hAnsi="Arial" w:cs="Arial"/>
        </w:rPr>
        <w:t xml:space="preserve">: The skills which are generally necessary to convey information in both verbal and non-verbal form without misinterpreting or misunderstanding are called clear communication skills. I have generated such skills by admitting myself to different clubs like debate club and voluntary club of my college. I also have been in some seminars and conferences specified in the topic. Clear communication skills are important to build up interpersonal relationships, resolve conflicts and understanding the job objectives. To the hiring managers, communication is more necessary than having good grades in college (Morgan, 2016). The verbal communication means communicating face-to-face verbally or in the written form. Non verbal communication refers to the communication which needs no words like body language. Also listening skill for taking in information is also an important part of communication skills. I can develop the skill further by making more oral presentations, dealing with customers, using the social media appropriately for transferring my information. </w:t>
      </w:r>
    </w:p>
    <w:p>
      <w:pPr>
        <w:spacing w:line="360" w:lineRule="auto"/>
        <w:jc w:val="both"/>
        <w:rPr>
          <w:rFonts w:ascii="Arial" w:hAnsi="Arial" w:cs="Arial"/>
        </w:rPr>
      </w:pPr>
    </w:p>
    <w:p>
      <w:pPr>
        <w:spacing w:line="360" w:lineRule="auto"/>
        <w:jc w:val="both"/>
        <w:rPr>
          <w:rFonts w:ascii="Arial" w:hAnsi="Arial" w:cs="Arial"/>
        </w:rPr>
      </w:pPr>
      <w:r>
        <w:rPr>
          <w:rFonts w:ascii="Arial" w:hAnsi="Arial" w:cs="Arial"/>
        </w:rPr>
        <w:t xml:space="preserve">2. </w:t>
      </w:r>
      <w:r>
        <w:rPr>
          <w:rFonts w:ascii="Arial" w:hAnsi="Arial" w:cs="Arial"/>
          <w:b/>
        </w:rPr>
        <w:t>Problem-solving or decision-making skills:</w:t>
      </w:r>
      <w:r>
        <w:rPr>
          <w:rFonts w:ascii="Arial" w:hAnsi="Arial" w:cs="Arial"/>
        </w:rPr>
        <w:t xml:space="preserve"> The way to find the best solution in a given situation is called problem solving. These skills are necessary when conflicts are generated and resolve is needed. The skill also includes sharing ideas within the group to find the best or alternate solutions to the issue. Problem-solvers take the challenge of an issue and apply different methods like gathering data, analyzing, identifying problems, researching for similar issues. Then they come out having solutions that are applicable and find out the best amongst them. I have developed problem-solving skills by doing a lot of research works as my university assignment and completing various courses. I can develop my skill by communicating with the people of some issues and their ways to resolve and by dealing with the complaints employees or customers have at my workplace. </w:t>
      </w:r>
    </w:p>
    <w:p>
      <w:pPr>
        <w:spacing w:line="360" w:lineRule="auto"/>
        <w:jc w:val="both"/>
        <w:rPr>
          <w:rFonts w:ascii="Arial" w:hAnsi="Arial" w:cs="Arial"/>
        </w:rPr>
      </w:pPr>
    </w:p>
    <w:p>
      <w:pPr>
        <w:spacing w:line="360" w:lineRule="auto"/>
        <w:jc w:val="both"/>
        <w:rPr>
          <w:rFonts w:ascii="Arial" w:hAnsi="Arial" w:cs="Arial"/>
        </w:rPr>
      </w:pPr>
      <w:r>
        <w:rPr>
          <w:rFonts w:ascii="Arial" w:hAnsi="Arial" w:cs="Arial"/>
        </w:rPr>
        <w:t xml:space="preserve">3. </w:t>
      </w:r>
      <w:r>
        <w:rPr>
          <w:rFonts w:ascii="Arial" w:hAnsi="Arial" w:cs="Arial"/>
          <w:b/>
        </w:rPr>
        <w:t xml:space="preserve">Self-management: </w:t>
      </w:r>
      <w:r>
        <w:rPr>
          <w:rFonts w:ascii="Arial" w:hAnsi="Arial" w:cs="Arial"/>
        </w:rPr>
        <w:t xml:space="preserve">Self management is the skills that are necessary to be reliable or dependable. It is the ability to carry out responsibilities with planning on own and being accountable for the actions taken. The assistance in these kinds of traits is often limited, but skilled self-management people are highly motivated so they are able to adapt to a vast array of circumstances and maintain the deadline. The skilled people are also able to take on criticism that are constructive and helps them to learn more or develop their skills. I have developed my self-management skills by having placed myself at part time jobs and asking the managers for new responsibilities. I also met the deadlines for the works I have done in my university. I can work on this further by keeping a tidy workplace and making schedules for all of the job and personal objectives. </w:t>
      </w:r>
    </w:p>
    <w:p>
      <w:pPr>
        <w:spacing w:line="360" w:lineRule="auto"/>
        <w:jc w:val="both"/>
        <w:rPr>
          <w:rFonts w:ascii="Arial" w:hAnsi="Arial" w:cs="Arial"/>
        </w:rPr>
      </w:pPr>
    </w:p>
    <w:p>
      <w:pPr>
        <w:spacing w:line="360" w:lineRule="auto"/>
        <w:jc w:val="both"/>
        <w:rPr>
          <w:rFonts w:ascii="Arial" w:hAnsi="Arial" w:cs="Arial"/>
        </w:rPr>
      </w:pPr>
      <w:r>
        <w:rPr>
          <w:rFonts w:ascii="Arial" w:hAnsi="Arial" w:cs="Arial"/>
        </w:rPr>
        <w:t xml:space="preserve">4. </w:t>
      </w:r>
      <w:r>
        <w:rPr>
          <w:rFonts w:ascii="Arial" w:hAnsi="Arial" w:cs="Arial"/>
          <w:b/>
        </w:rPr>
        <w:t>Group-work skills:</w:t>
      </w:r>
      <w:r>
        <w:rPr>
          <w:rFonts w:ascii="Arial" w:hAnsi="Arial" w:cs="Arial"/>
        </w:rPr>
        <w:t xml:space="preserve"> Group work or team work means the job responsibilities that are being divided into a group. It is a crucial skill to have in the modern era as more people from different background of nationality, gender or skills are coming to work together. Showing respect to someone’s ideas is part of the skill, also getting along with the members and supporting them are distinctive characteristics of the job objective (McMillan, 2006). I have generated my group-working abilities by working on some group assignments and presentations as part of my studies. Also as a community volunteer, I have been able to conjoining my group-work learning and application. I can build up the skills further by learning the ways by which I can work better with other members at my workplace and join a sports team. </w:t>
      </w:r>
    </w:p>
    <w:p>
      <w:pPr>
        <w:spacing w:line="360" w:lineRule="auto"/>
        <w:jc w:val="both"/>
        <w:rPr>
          <w:rFonts w:ascii="Arial" w:hAnsi="Arial" w:cs="Arial"/>
        </w:rPr>
      </w:pPr>
    </w:p>
    <w:p>
      <w:pPr>
        <w:spacing w:line="360" w:lineRule="auto"/>
        <w:jc w:val="both"/>
        <w:rPr>
          <w:rFonts w:ascii="Arial" w:hAnsi="Arial" w:cs="Arial"/>
        </w:rPr>
      </w:pPr>
      <w:r>
        <w:rPr>
          <w:rFonts w:ascii="Arial" w:hAnsi="Arial" w:cs="Arial"/>
        </w:rPr>
        <w:t xml:space="preserve">5. </w:t>
      </w:r>
      <w:r>
        <w:rPr>
          <w:rFonts w:ascii="Arial" w:hAnsi="Arial" w:cs="Arial"/>
          <w:b/>
        </w:rPr>
        <w:t>Willingness for learning:</w:t>
      </w:r>
      <w:r>
        <w:rPr>
          <w:rFonts w:ascii="Arial" w:hAnsi="Arial" w:cs="Arial"/>
        </w:rPr>
        <w:t xml:space="preserve"> Learning is the openness to the new understandings of things and improving onto them. Formally this skill is called ‘Personal Development’ and companies are always trying to make the employees take on personal development programs to increase their skills and knowledge on certain matters. The skill involves adapting to changes, flexible in nature and searching for a way around failures. As the competence of the job market suggests, employees those who have limited amount of ideas and skills are not given priorities (Pears et el., 2010). I have always been a keen learner from my school days. I have done researches and learn prerequisite lessons that are necessary to those researches. I have also learned new skills like coding and IT skills in online. I can develop my learning skills further by taking some more necessary courses online like business traits etc. I can also start new hobbies like collecting data on certain subject matter to increase my learning habit. </w:t>
      </w:r>
    </w:p>
    <w:p>
      <w:pPr>
        <w:pStyle w:val="4"/>
        <w:rPr>
          <w:rFonts w:ascii="Arial" w:hAnsi="Arial" w:cs="Arial"/>
          <w:b/>
          <w:bCs/>
        </w:rPr>
      </w:pPr>
      <w:bookmarkStart w:id="2" w:name="_Toc4674613"/>
      <w:bookmarkStart w:id="3" w:name="_Toc7559189"/>
      <w:r>
        <w:rPr>
          <w:rFonts w:ascii="Arial" w:hAnsi="Arial" w:cs="Arial"/>
          <w:b/>
          <w:bCs/>
        </w:rPr>
        <w:t>Proactive employability skills</w:t>
      </w:r>
      <w:bookmarkEnd w:id="2"/>
      <w:bookmarkEnd w:id="3"/>
    </w:p>
    <w:p>
      <w:pPr>
        <w:spacing w:line="360" w:lineRule="auto"/>
        <w:jc w:val="both"/>
        <w:rPr>
          <w:rFonts w:ascii="Arial" w:hAnsi="Arial" w:cs="Arial"/>
        </w:rPr>
      </w:pPr>
      <w:r>
        <w:rPr>
          <w:rFonts w:ascii="Arial" w:hAnsi="Arial" w:cs="Arial"/>
        </w:rPr>
        <w:t xml:space="preserve">I am preparing to pursue a career as a professional in a multinational organization and due to this reason, I have provided the assessment of my own relevant proactive skills to pursue this career. The detailed analysis of my current academic and employability skills has been discussed below. </w:t>
      </w:r>
    </w:p>
    <w:p>
      <w:pPr>
        <w:numPr>
          <w:ilvl w:val="0"/>
          <w:numId w:val="1"/>
        </w:numPr>
        <w:spacing w:line="360" w:lineRule="auto"/>
        <w:jc w:val="both"/>
        <w:rPr>
          <w:rFonts w:ascii="Arial" w:hAnsi="Arial" w:cs="Arial"/>
        </w:rPr>
      </w:pPr>
      <w:r>
        <w:rPr>
          <w:rFonts w:ascii="Arial" w:hAnsi="Arial" w:cs="Arial"/>
        </w:rPr>
        <w:t xml:space="preserve">Gaining advance education: I am doing my graduation from a popular university of UK. And I am also planning to get enrolled in additional courses that provide professional certification and this will also allow me to add more credibility to my resume. The companies also prefer to recruit the employees that are work as intern and also has participated in Professional development plan to bring professional for the employee (Maund, et al., 2017). This form of training allows the new employee to attain the preliminary ideas over the ways companies perform their work. </w:t>
      </w:r>
    </w:p>
    <w:p>
      <w:pPr>
        <w:numPr>
          <w:ilvl w:val="0"/>
          <w:numId w:val="1"/>
        </w:numPr>
        <w:spacing w:line="360" w:lineRule="auto"/>
        <w:jc w:val="both"/>
        <w:rPr>
          <w:rFonts w:ascii="Arial" w:hAnsi="Arial" w:cs="Arial"/>
        </w:rPr>
      </w:pPr>
      <w:r>
        <w:rPr>
          <w:rFonts w:ascii="Arial" w:hAnsi="Arial" w:cs="Arial"/>
        </w:rPr>
        <w:t xml:space="preserve">Getting organized: the companies also prefer the employees that have advance form of organizational skills and the ones that volunteer to undertake the leadership or collaborate the roles at the organization. The companies also expect the new employees to come up with long term planning, the strategic plan and also work as per the plan that has been designed by the senior of the company. Hence, this is important for me to make changes to these skills and work to become more organized to be able to do tasks assigned to me. These also includes me, getting the necessary mentoring from my instructors and more guidance at the internship programs or part time jobs and also become more involved and interact with at a regular basis. </w:t>
      </w:r>
    </w:p>
    <w:p>
      <w:pPr>
        <w:numPr>
          <w:ilvl w:val="0"/>
          <w:numId w:val="1"/>
        </w:numPr>
        <w:spacing w:line="360" w:lineRule="auto"/>
        <w:jc w:val="both"/>
        <w:rPr>
          <w:rFonts w:ascii="Arial" w:hAnsi="Arial" w:cs="Arial"/>
        </w:rPr>
      </w:pPr>
      <w:r>
        <w:rPr>
          <w:rFonts w:ascii="Arial" w:hAnsi="Arial" w:cs="Arial"/>
        </w:rPr>
        <w:t>Learning skills for teamwork: the employers give importance to the employees that can collaborate effectively with other coworkers at the organization as the companies are most of the time working over projects that are required to be finished within a given deadline. Due to this reason, I am required to focus and analyze the competencies that I have so that I can also use my capabilities to help my team for completing any given projects of the organization. Therefore, I have to participate in the professional seminars that can give me insight over changing competency as a future executive at the organization of my choice. In the class we can also role play to develop our leadership quality.</w:t>
      </w:r>
    </w:p>
    <w:p>
      <w:pPr>
        <w:numPr>
          <w:ilvl w:val="0"/>
          <w:numId w:val="1"/>
        </w:numPr>
        <w:spacing w:line="360" w:lineRule="auto"/>
        <w:jc w:val="both"/>
        <w:rPr>
          <w:rFonts w:ascii="Arial" w:hAnsi="Arial" w:cs="Arial"/>
        </w:rPr>
      </w:pPr>
      <w:r>
        <w:rPr>
          <w:rFonts w:ascii="Arial" w:hAnsi="Arial" w:cs="Arial"/>
        </w:rPr>
        <w:t xml:space="preserve">Making improvement to communication skills: the communication and written skills are always required for all types of jobs and due to this reason, this is another important skill that I am required to pursue as an employee of my forthcoming jobs. There are various online forums such as reddit and other online writing sites, that allow an individual to practice more creative form of writing skills. Learning the skill will also help me to write more convincing mails, report and memos at my future jobs. The academic lessons are not the only means to excel communication skills that are verbal. By making effective interaction with my friends and family I can bring changes to my verbal communication skills as an employee of the organization. </w:t>
      </w:r>
    </w:p>
    <w:p>
      <w:pPr>
        <w:numPr>
          <w:ilvl w:val="0"/>
          <w:numId w:val="1"/>
        </w:numPr>
        <w:spacing w:line="360" w:lineRule="auto"/>
        <w:jc w:val="both"/>
        <w:rPr>
          <w:rFonts w:ascii="Arial" w:hAnsi="Arial" w:cs="Arial"/>
        </w:rPr>
      </w:pPr>
      <w:r>
        <w:rPr>
          <w:rFonts w:ascii="Arial" w:hAnsi="Arial" w:cs="Arial"/>
        </w:rPr>
        <w:t>Become self-motivated: the self-motivation of an individual can be tested by the instructors and the line managers of an organization. Due to this reason, I am going to ask my teacher to assess my qualities. By attaining the response from my instructors over my performance I will be able to make the necessary changes to my skills while undergoing the courses. This assessment will also help me to eradicate any incompetency that I might have while getting recruited at the organization I desire to work for.</w:t>
      </w:r>
    </w:p>
    <w:p>
      <w:pPr>
        <w:spacing w:line="360" w:lineRule="auto"/>
        <w:jc w:val="both"/>
        <w:rPr>
          <w:rFonts w:ascii="Arial" w:hAnsi="Arial" w:cs="Arial"/>
        </w:rPr>
      </w:pPr>
    </w:p>
    <w:p>
      <w:pPr>
        <w:spacing w:line="360" w:lineRule="auto"/>
        <w:jc w:val="both"/>
        <w:rPr>
          <w:rFonts w:ascii="Arial" w:hAnsi="Arial" w:cs="Arial"/>
          <w:b/>
          <w:bCs/>
        </w:rPr>
      </w:pPr>
      <w:r>
        <w:rPr>
          <w:rFonts w:ascii="Arial" w:hAnsi="Arial" w:cs="Arial"/>
          <w:b/>
          <w:bCs/>
        </w:rPr>
        <w:t>Competency Statement:</w:t>
      </w:r>
    </w:p>
    <w:p>
      <w:pPr>
        <w:spacing w:line="360" w:lineRule="auto"/>
        <w:jc w:val="both"/>
        <w:rPr>
          <w:rFonts w:ascii="Arial" w:hAnsi="Arial" w:cs="Arial"/>
        </w:rPr>
      </w:pPr>
      <w:r>
        <w:rPr>
          <w:rFonts w:ascii="Arial" w:hAnsi="Arial" w:cs="Arial"/>
        </w:rPr>
        <w:t xml:space="preserve">Competency statements are the statements that are seen by the employers for matching the skills and knowledge with the job requirement (Greetham, 2013). I have prepared two of my competency statements are given in the following: </w:t>
      </w:r>
    </w:p>
    <w:p>
      <w:pPr>
        <w:spacing w:line="360" w:lineRule="auto"/>
        <w:jc w:val="both"/>
        <w:rPr>
          <w:rFonts w:ascii="Arial" w:hAnsi="Arial" w:cs="Arial"/>
          <w:b/>
          <w:bCs/>
        </w:rPr>
      </w:pPr>
      <w:r>
        <w:rPr>
          <w:rFonts w:ascii="Arial" w:hAnsi="Arial" w:cs="Arial"/>
          <w:b/>
          <w:bCs/>
        </w:rPr>
        <w:t>Problem solving:</w:t>
      </w:r>
    </w:p>
    <w:p>
      <w:pPr>
        <w:spacing w:line="360" w:lineRule="auto"/>
        <w:jc w:val="both"/>
        <w:rPr>
          <w:rFonts w:ascii="Arial" w:hAnsi="Arial" w:cs="Arial"/>
        </w:rPr>
      </w:pPr>
      <w:r>
        <w:rPr>
          <w:rFonts w:ascii="Arial" w:hAnsi="Arial" w:cs="Arial"/>
        </w:rPr>
        <w:t>I was part time worker at Bestway group. I was in a trainee group of 5 members. I have had brainstorming session time with the members to search and find out ideas that can influence the company positively. As a part of the recruitment process I was asked to role play and solve problems associated with insufficiency with labour force. And as a team we had to come up with solutions to help the company. For this I first pointed the area of focus and then went on to formulate strategy to identify sources that can provide employees at a quick rate to conduct the daily task of the company. I helped create training sessions for these new recruits to ensure quality. I was appreciated for my insights during my role play.</w:t>
      </w:r>
    </w:p>
    <w:p>
      <w:pPr>
        <w:spacing w:line="360" w:lineRule="auto"/>
        <w:jc w:val="both"/>
        <w:rPr>
          <w:rFonts w:ascii="Arial" w:hAnsi="Arial" w:cs="Arial"/>
          <w:b/>
          <w:bCs/>
        </w:rPr>
      </w:pPr>
      <w:r>
        <w:rPr>
          <w:rFonts w:ascii="Arial" w:hAnsi="Arial" w:cs="Arial"/>
          <w:b/>
          <w:bCs/>
        </w:rPr>
        <w:t>Time Management</w:t>
      </w:r>
    </w:p>
    <w:p>
      <w:pPr>
        <w:spacing w:line="360" w:lineRule="auto"/>
        <w:jc w:val="both"/>
        <w:rPr>
          <w:rFonts w:ascii="Arial" w:hAnsi="Arial" w:cs="Arial"/>
        </w:rPr>
      </w:pPr>
      <w:r>
        <w:rPr>
          <w:rFonts w:ascii="Arial" w:hAnsi="Arial" w:cs="Arial"/>
        </w:rPr>
        <w:t xml:space="preserve">Time management in an organization is a necessity to have as works are distributed and deadlines must be met in a business context. I follow a few steps to ensure time management. As the first step, I make a list of all the activities I have to for a month with all necessary materials that is associated with my course. I prioritized some works with the importance. I allocated my break and rest times properly. I also make a list of week jobs that I have to complete. For critical situations I have room for adjustments. Lastly, I have the open-mindedness to be able to reschedule the plans if necessary for certain demands and responsibilities. </w:t>
      </w:r>
    </w:p>
    <w:p>
      <w:pPr>
        <w:spacing w:line="360" w:lineRule="auto"/>
        <w:jc w:val="both"/>
        <w:rPr>
          <w:rFonts w:ascii="Arial" w:hAnsi="Arial" w:cs="Arial"/>
        </w:rPr>
      </w:pPr>
    </w:p>
    <w:p>
      <w:pPr>
        <w:pStyle w:val="4"/>
        <w:rPr>
          <w:rFonts w:ascii="Arial" w:hAnsi="Arial" w:cs="Arial"/>
          <w:b/>
        </w:rPr>
      </w:pPr>
      <w:bookmarkStart w:id="4" w:name="_Toc7559190"/>
      <w:r>
        <w:rPr>
          <w:rFonts w:ascii="Arial" w:hAnsi="Arial" w:cs="Arial"/>
          <w:b/>
        </w:rPr>
        <w:t>Skills required to be attained for a better job</w:t>
      </w:r>
      <w:bookmarkEnd w:id="4"/>
    </w:p>
    <w:p>
      <w:pPr>
        <w:numPr>
          <w:ilvl w:val="0"/>
          <w:numId w:val="2"/>
        </w:numPr>
        <w:spacing w:line="360" w:lineRule="auto"/>
        <w:jc w:val="both"/>
        <w:rPr>
          <w:rFonts w:ascii="Arial" w:hAnsi="Arial" w:cs="Arial"/>
        </w:rPr>
      </w:pPr>
      <w:r>
        <w:rPr>
          <w:rFonts w:ascii="Arial" w:hAnsi="Arial" w:cs="Arial"/>
        </w:rPr>
        <w:t xml:space="preserve">Interpersonal skill is of the utmost importance as this allows and employees become a part of a team and maintains good relation with all the co-workers. I can gain this skill by interacting with people who I am not vary familiar with and try to communicate with them. </w:t>
      </w:r>
    </w:p>
    <w:p>
      <w:pPr>
        <w:numPr>
          <w:ilvl w:val="0"/>
          <w:numId w:val="2"/>
        </w:numPr>
        <w:spacing w:line="360" w:lineRule="auto"/>
        <w:jc w:val="both"/>
        <w:rPr>
          <w:rFonts w:ascii="Arial" w:hAnsi="Arial" w:cs="Arial"/>
        </w:rPr>
      </w:pPr>
      <w:r>
        <w:rPr>
          <w:rFonts w:ascii="Arial" w:hAnsi="Arial" w:cs="Arial"/>
        </w:rPr>
        <w:t>Leadership skills are necessary to lead a team or a project which is very essential in a company and this I can learn through constant role playing with my friends and class mates.</w:t>
      </w:r>
    </w:p>
    <w:p>
      <w:pPr>
        <w:numPr>
          <w:ilvl w:val="0"/>
          <w:numId w:val="2"/>
        </w:numPr>
        <w:spacing w:line="360" w:lineRule="auto"/>
        <w:jc w:val="both"/>
        <w:rPr>
          <w:rFonts w:ascii="Arial" w:hAnsi="Arial" w:cs="Arial"/>
        </w:rPr>
      </w:pPr>
      <w:r>
        <w:rPr>
          <w:rFonts w:ascii="Arial" w:hAnsi="Arial" w:cs="Arial"/>
        </w:rPr>
        <w:t>IT Skill in the present time is absolutely essential as most of the office works these days are done on computers. Though I have rudimentary knowledge of MS office which is not enough and require in-depth knowledge on creating presentation, excel formulas and operation word so that all my projects and tasks are well structures and without errors. I could use YouTube lessons to learn about them or take a professional IT course.</w:t>
      </w:r>
    </w:p>
    <w:p>
      <w:pPr>
        <w:numPr>
          <w:ilvl w:val="0"/>
          <w:numId w:val="2"/>
        </w:numPr>
        <w:spacing w:line="360" w:lineRule="auto"/>
        <w:jc w:val="both"/>
        <w:rPr>
          <w:rFonts w:ascii="Arial" w:hAnsi="Arial" w:cs="Arial"/>
        </w:rPr>
      </w:pPr>
      <w:r>
        <w:rPr>
          <w:rFonts w:ascii="Arial" w:hAnsi="Arial" w:cs="Arial"/>
        </w:rPr>
        <w:t xml:space="preserve">Organizing skill is very essential to cut down on wastage of resources. Organization helps prioritize task and help manage time and helps with proper allocation of resources. To learn about this skill I need to conduct academic research and run project management plans to complete tasks with given resources and time. </w:t>
      </w:r>
    </w:p>
    <w:p>
      <w:pPr>
        <w:spacing w:line="360" w:lineRule="auto"/>
        <w:jc w:val="both"/>
        <w:rPr>
          <w:rFonts w:ascii="Arial" w:hAnsi="Arial" w:cs="Arial"/>
        </w:rPr>
      </w:pPr>
    </w:p>
    <w:p>
      <w:pPr>
        <w:spacing w:line="360" w:lineRule="auto"/>
        <w:jc w:val="both"/>
        <w:rPr>
          <w:rFonts w:ascii="Arial" w:hAnsi="Arial" w:cs="Arial"/>
        </w:rPr>
      </w:pPr>
    </w:p>
    <w:p>
      <w:pPr>
        <w:spacing w:line="360" w:lineRule="auto"/>
        <w:jc w:val="both"/>
        <w:rPr>
          <w:rFonts w:ascii="Arial" w:hAnsi="Arial" w:cs="Arial"/>
        </w:rPr>
      </w:pPr>
    </w:p>
    <w:p>
      <w:pPr>
        <w:spacing w:line="360" w:lineRule="auto"/>
        <w:jc w:val="both"/>
        <w:rPr>
          <w:rFonts w:ascii="Arial" w:hAnsi="Arial" w:cs="Arial"/>
        </w:rPr>
      </w:pPr>
    </w:p>
    <w:p>
      <w:pPr>
        <w:pStyle w:val="4"/>
        <w:rPr>
          <w:rFonts w:ascii="Arial" w:hAnsi="Arial" w:cs="Arial"/>
          <w:b/>
          <w:bCs/>
        </w:rPr>
      </w:pPr>
      <w:bookmarkStart w:id="5" w:name="_Toc7559191"/>
      <w:r>
        <w:rPr>
          <w:rFonts w:ascii="Arial" w:hAnsi="Arial" w:cs="Arial"/>
          <w:b/>
          <w:bCs/>
        </w:rPr>
        <w:t>Conclusion</w:t>
      </w:r>
      <w:bookmarkEnd w:id="5"/>
    </w:p>
    <w:p>
      <w:pPr>
        <w:spacing w:line="360" w:lineRule="auto"/>
        <w:jc w:val="both"/>
        <w:rPr>
          <w:rFonts w:ascii="Arial" w:hAnsi="Arial" w:cs="Arial"/>
        </w:rPr>
      </w:pPr>
      <w:r>
        <w:rPr>
          <w:rFonts w:ascii="Arial" w:hAnsi="Arial" w:cs="Arial"/>
        </w:rPr>
        <w:t>To excel in the workplace, employees should have necessary employability skills. I am learning and developing such skills with my university courses and part time career life. With the right knowledge and skills I will be able to build up a career meeting the necessary job objectives. I have to maintain the development of employability skills to be relevant in the job market.</w:t>
      </w:r>
    </w:p>
    <w:p>
      <w:pPr>
        <w:spacing w:line="360" w:lineRule="auto"/>
        <w:jc w:val="both"/>
        <w:rPr>
          <w:rFonts w:ascii="Arial" w:hAnsi="Arial" w:cs="Arial"/>
          <w:b/>
          <w:bCs/>
        </w:rPr>
      </w:pPr>
      <w:r>
        <w:rPr>
          <w:rFonts w:ascii="Arial" w:hAnsi="Arial" w:cs="Arial"/>
        </w:rPr>
        <w:br w:type="page"/>
      </w:r>
    </w:p>
    <w:p>
      <w:pPr>
        <w:pStyle w:val="4"/>
        <w:rPr>
          <w:rFonts w:ascii="Arial" w:hAnsi="Arial" w:cs="Arial"/>
          <w:b/>
          <w:bCs/>
        </w:rPr>
      </w:pPr>
      <w:bookmarkStart w:id="6" w:name="_Toc7559192"/>
      <w:r>
        <w:rPr>
          <w:rFonts w:ascii="Arial" w:hAnsi="Arial" w:cs="Arial"/>
          <w:b/>
          <w:bCs/>
        </w:rPr>
        <w:t>References</w:t>
      </w:r>
      <w:bookmarkEnd w:id="6"/>
    </w:p>
    <w:p>
      <w:pPr>
        <w:spacing w:line="360" w:lineRule="auto"/>
        <w:jc w:val="both"/>
        <w:rPr>
          <w:rFonts w:ascii="Arial" w:hAnsi="Arial" w:cs="Arial"/>
        </w:rPr>
      </w:pPr>
      <w:r>
        <w:rPr>
          <w:rFonts w:ascii="Arial" w:hAnsi="Arial" w:cs="Arial"/>
        </w:rPr>
        <w:t>Brooks, R., Waters, J., &amp;amp; Pimlott Wilson, H. (2012). International education and the employability of UK students. British Educational Research Journal, 38(2), 281-298</w:t>
      </w:r>
    </w:p>
    <w:p>
      <w:pPr>
        <w:spacing w:line="360" w:lineRule="auto"/>
        <w:jc w:val="both"/>
        <w:rPr>
          <w:rFonts w:ascii="Arial" w:hAnsi="Arial" w:cs="Arial"/>
        </w:rPr>
      </w:pPr>
      <w:r>
        <w:rPr>
          <w:rFonts w:ascii="Arial" w:hAnsi="Arial" w:cs="Arial"/>
        </w:rPr>
        <w:t>Cottrell, S. (2010) Skills for Success: Personal Development and Employability (Palgrave Study Skills) Hampshire: Palgrave MacMillan.</w:t>
      </w:r>
    </w:p>
    <w:p>
      <w:pPr>
        <w:spacing w:line="360" w:lineRule="auto"/>
        <w:jc w:val="both"/>
        <w:rPr>
          <w:rFonts w:ascii="Arial" w:hAnsi="Arial" w:cs="Arial"/>
        </w:rPr>
      </w:pPr>
      <w:r>
        <w:rPr>
          <w:rFonts w:ascii="Arial" w:hAnsi="Arial" w:cs="Arial"/>
        </w:rPr>
        <w:t>Greetham, B. (2013) How to write better essays. Basingstoke: Palgrave Macmillan.</w:t>
      </w:r>
    </w:p>
    <w:p>
      <w:pPr>
        <w:spacing w:line="360" w:lineRule="auto"/>
        <w:jc w:val="both"/>
        <w:rPr>
          <w:rFonts w:ascii="Arial" w:hAnsi="Arial" w:cs="Arial"/>
        </w:rPr>
      </w:pPr>
      <w:r>
        <w:rPr>
          <w:rFonts w:ascii="Arial" w:hAnsi="Arial" w:cs="Arial"/>
        </w:rPr>
        <w:t>McMillan, K. and Weyers, J. (2006) The smarter student: Skills and strategies for success at university, London: Prentice Hall</w:t>
      </w:r>
    </w:p>
    <w:p>
      <w:pPr>
        <w:spacing w:line="360" w:lineRule="auto"/>
        <w:jc w:val="both"/>
        <w:rPr>
          <w:rFonts w:ascii="Arial" w:hAnsi="Arial" w:cs="Arial"/>
        </w:rPr>
      </w:pPr>
      <w:r>
        <w:rPr>
          <w:rFonts w:ascii="Arial" w:hAnsi="Arial" w:cs="Arial"/>
        </w:rPr>
        <w:t>Maund, A. Schriek, M. and Tinkler, P. (2017). Certificate in Higher Education: Skills for the Workplace Student Yearbook.  Sage Publications</w:t>
      </w:r>
    </w:p>
    <w:p>
      <w:pPr>
        <w:spacing w:line="360" w:lineRule="auto"/>
        <w:jc w:val="both"/>
        <w:rPr>
          <w:rFonts w:ascii="Arial" w:hAnsi="Arial" w:cs="Arial"/>
        </w:rPr>
      </w:pPr>
      <w:r>
        <w:rPr>
          <w:rFonts w:ascii="Arial" w:hAnsi="Arial" w:cs="Arial"/>
        </w:rPr>
        <w:t xml:space="preserve">Morgan, P. (2016).  The Business Student’s Guide to Study and Employability.  Sage Publications </w:t>
      </w:r>
    </w:p>
    <w:p>
      <w:pPr>
        <w:spacing w:line="360" w:lineRule="auto"/>
        <w:jc w:val="both"/>
        <w:rPr>
          <w:rFonts w:ascii="Arial" w:hAnsi="Arial" w:cs="Arial"/>
        </w:rPr>
      </w:pPr>
      <w:r>
        <w:rPr>
          <w:rFonts w:ascii="Arial" w:hAnsi="Arial" w:cs="Arial"/>
        </w:rPr>
        <w:t>Pears, R. and Shields, G. (2010) Cite them right: The essential referencing guide. 8th edn.   Basingstoke: Palgrave Macmillan</w:t>
      </w:r>
    </w:p>
    <w:p>
      <w:pPr>
        <w:spacing w:line="360" w:lineRule="auto"/>
        <w:jc w:val="both"/>
        <w:rPr>
          <w:rFonts w:ascii="Arial" w:hAnsi="Arial" w:cs="Arial"/>
        </w:rPr>
      </w:pP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auto"/>
    <w:pitch w:val="default"/>
    <w:sig w:usb0="E0002A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EC967BC"/>
    <w:multiLevelType w:val="multilevel"/>
    <w:tmpl w:val="3EC967BC"/>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65425DEA"/>
    <w:multiLevelType w:val="multilevel"/>
    <w:tmpl w:val="65425DE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2"/>
  </w:compat>
  <w:docVars>
    <w:docVar w:name="__Grammarly_42____i" w:val="H4sIAAAAAAAEAKtWckksSQxILCpxzi/NK1GyMqwFAAEhoTITAAAA"/>
    <w:docVar w:name="__Grammarly_42___1" w:val="H4sIAAAAAAAEAKtWcslP9kxRslIyNDYyMLCwtDAwNzM0sjA0MzZR0lEKTi0uzszPAykwrAUAgXGOJCwAAAA="/>
  </w:docVars>
  <w:rsids>
    <w:rsidRoot w:val="001E6D51"/>
    <w:rsid w:val="000071DA"/>
    <w:rsid w:val="0001739F"/>
    <w:rsid w:val="0001740D"/>
    <w:rsid w:val="00021CE1"/>
    <w:rsid w:val="0003785D"/>
    <w:rsid w:val="0005252A"/>
    <w:rsid w:val="00080A7E"/>
    <w:rsid w:val="0008492F"/>
    <w:rsid w:val="00094443"/>
    <w:rsid w:val="000C07C6"/>
    <w:rsid w:val="000C720F"/>
    <w:rsid w:val="000E20C8"/>
    <w:rsid w:val="000F4ACB"/>
    <w:rsid w:val="000F5298"/>
    <w:rsid w:val="000F7B66"/>
    <w:rsid w:val="000F7DC2"/>
    <w:rsid w:val="00103A15"/>
    <w:rsid w:val="00105968"/>
    <w:rsid w:val="00111F3D"/>
    <w:rsid w:val="001221F5"/>
    <w:rsid w:val="001349DC"/>
    <w:rsid w:val="00142193"/>
    <w:rsid w:val="001521B7"/>
    <w:rsid w:val="00155689"/>
    <w:rsid w:val="00162120"/>
    <w:rsid w:val="001663AF"/>
    <w:rsid w:val="00172A38"/>
    <w:rsid w:val="00180EBF"/>
    <w:rsid w:val="00181A98"/>
    <w:rsid w:val="0018441E"/>
    <w:rsid w:val="00192B0C"/>
    <w:rsid w:val="0019774B"/>
    <w:rsid w:val="001A17D4"/>
    <w:rsid w:val="001D0362"/>
    <w:rsid w:val="001D28E9"/>
    <w:rsid w:val="001D3734"/>
    <w:rsid w:val="001E43B5"/>
    <w:rsid w:val="001E6D51"/>
    <w:rsid w:val="001E7228"/>
    <w:rsid w:val="001F64C4"/>
    <w:rsid w:val="0020456E"/>
    <w:rsid w:val="00207262"/>
    <w:rsid w:val="002214F2"/>
    <w:rsid w:val="00234D92"/>
    <w:rsid w:val="002612E4"/>
    <w:rsid w:val="002619F0"/>
    <w:rsid w:val="00262FED"/>
    <w:rsid w:val="00277FD9"/>
    <w:rsid w:val="00287AA2"/>
    <w:rsid w:val="002A1C38"/>
    <w:rsid w:val="002C036B"/>
    <w:rsid w:val="002D28E2"/>
    <w:rsid w:val="002D3485"/>
    <w:rsid w:val="002D55F7"/>
    <w:rsid w:val="003059DD"/>
    <w:rsid w:val="00313885"/>
    <w:rsid w:val="003509F1"/>
    <w:rsid w:val="00354A62"/>
    <w:rsid w:val="00357308"/>
    <w:rsid w:val="003738DA"/>
    <w:rsid w:val="00375080"/>
    <w:rsid w:val="00375311"/>
    <w:rsid w:val="00377530"/>
    <w:rsid w:val="003875F7"/>
    <w:rsid w:val="003B4A24"/>
    <w:rsid w:val="003D33F3"/>
    <w:rsid w:val="00400B47"/>
    <w:rsid w:val="0042107B"/>
    <w:rsid w:val="00444B51"/>
    <w:rsid w:val="00455516"/>
    <w:rsid w:val="00461F2A"/>
    <w:rsid w:val="00474768"/>
    <w:rsid w:val="00482520"/>
    <w:rsid w:val="00484454"/>
    <w:rsid w:val="004A4E6C"/>
    <w:rsid w:val="004B79BA"/>
    <w:rsid w:val="004C0938"/>
    <w:rsid w:val="004C3C70"/>
    <w:rsid w:val="004E27AE"/>
    <w:rsid w:val="004E5399"/>
    <w:rsid w:val="004F63A6"/>
    <w:rsid w:val="00503934"/>
    <w:rsid w:val="00506769"/>
    <w:rsid w:val="005224C3"/>
    <w:rsid w:val="005515FF"/>
    <w:rsid w:val="005603D2"/>
    <w:rsid w:val="00562B0F"/>
    <w:rsid w:val="0057131D"/>
    <w:rsid w:val="00572465"/>
    <w:rsid w:val="0058598D"/>
    <w:rsid w:val="005A19DF"/>
    <w:rsid w:val="005A1ED2"/>
    <w:rsid w:val="005A5105"/>
    <w:rsid w:val="005C3DB8"/>
    <w:rsid w:val="005C71E0"/>
    <w:rsid w:val="005D2009"/>
    <w:rsid w:val="005D2B29"/>
    <w:rsid w:val="005F41E4"/>
    <w:rsid w:val="00605F91"/>
    <w:rsid w:val="00614640"/>
    <w:rsid w:val="006249E6"/>
    <w:rsid w:val="006454D6"/>
    <w:rsid w:val="006540F5"/>
    <w:rsid w:val="0066221B"/>
    <w:rsid w:val="00672815"/>
    <w:rsid w:val="006B51C2"/>
    <w:rsid w:val="006C5AF8"/>
    <w:rsid w:val="006D1A3B"/>
    <w:rsid w:val="006D415E"/>
    <w:rsid w:val="006E1C95"/>
    <w:rsid w:val="006F0E64"/>
    <w:rsid w:val="00705A04"/>
    <w:rsid w:val="007062BC"/>
    <w:rsid w:val="00713804"/>
    <w:rsid w:val="00715D34"/>
    <w:rsid w:val="0073236E"/>
    <w:rsid w:val="00733E59"/>
    <w:rsid w:val="00777081"/>
    <w:rsid w:val="0079234B"/>
    <w:rsid w:val="007A0A29"/>
    <w:rsid w:val="007A3FFC"/>
    <w:rsid w:val="007B2EFF"/>
    <w:rsid w:val="007E0038"/>
    <w:rsid w:val="007F6E14"/>
    <w:rsid w:val="007F7B53"/>
    <w:rsid w:val="008032E9"/>
    <w:rsid w:val="00804152"/>
    <w:rsid w:val="008346F7"/>
    <w:rsid w:val="00840C95"/>
    <w:rsid w:val="0084383C"/>
    <w:rsid w:val="00861CFE"/>
    <w:rsid w:val="00870441"/>
    <w:rsid w:val="00871314"/>
    <w:rsid w:val="008867B5"/>
    <w:rsid w:val="00886EBA"/>
    <w:rsid w:val="00893236"/>
    <w:rsid w:val="00897C45"/>
    <w:rsid w:val="008C2840"/>
    <w:rsid w:val="008F74C6"/>
    <w:rsid w:val="00923283"/>
    <w:rsid w:val="0094146C"/>
    <w:rsid w:val="00964812"/>
    <w:rsid w:val="00967744"/>
    <w:rsid w:val="0097049F"/>
    <w:rsid w:val="00974BFE"/>
    <w:rsid w:val="00975303"/>
    <w:rsid w:val="0098680F"/>
    <w:rsid w:val="009A49F7"/>
    <w:rsid w:val="009A5156"/>
    <w:rsid w:val="009A699C"/>
    <w:rsid w:val="009D0B64"/>
    <w:rsid w:val="009D36C6"/>
    <w:rsid w:val="00A02163"/>
    <w:rsid w:val="00A06539"/>
    <w:rsid w:val="00A06C17"/>
    <w:rsid w:val="00A17050"/>
    <w:rsid w:val="00A353FC"/>
    <w:rsid w:val="00A450E5"/>
    <w:rsid w:val="00A50E76"/>
    <w:rsid w:val="00A7183B"/>
    <w:rsid w:val="00A7261E"/>
    <w:rsid w:val="00A8459E"/>
    <w:rsid w:val="00AB37E9"/>
    <w:rsid w:val="00AD3AD5"/>
    <w:rsid w:val="00AD63E3"/>
    <w:rsid w:val="00AE2F78"/>
    <w:rsid w:val="00AE4732"/>
    <w:rsid w:val="00B12EC1"/>
    <w:rsid w:val="00B16552"/>
    <w:rsid w:val="00B21E25"/>
    <w:rsid w:val="00B225C7"/>
    <w:rsid w:val="00B24B3F"/>
    <w:rsid w:val="00B441B7"/>
    <w:rsid w:val="00B81EEC"/>
    <w:rsid w:val="00B9042D"/>
    <w:rsid w:val="00B9549B"/>
    <w:rsid w:val="00BA67EE"/>
    <w:rsid w:val="00BC28C1"/>
    <w:rsid w:val="00C3127D"/>
    <w:rsid w:val="00C36CDD"/>
    <w:rsid w:val="00C43815"/>
    <w:rsid w:val="00C4632A"/>
    <w:rsid w:val="00C53E8F"/>
    <w:rsid w:val="00C57F17"/>
    <w:rsid w:val="00C64D56"/>
    <w:rsid w:val="00C81FBB"/>
    <w:rsid w:val="00C8380A"/>
    <w:rsid w:val="00C94849"/>
    <w:rsid w:val="00C94F11"/>
    <w:rsid w:val="00CA6EA9"/>
    <w:rsid w:val="00CA7F31"/>
    <w:rsid w:val="00CB389A"/>
    <w:rsid w:val="00CC5FE6"/>
    <w:rsid w:val="00CC687E"/>
    <w:rsid w:val="00CD2157"/>
    <w:rsid w:val="00CD5B1C"/>
    <w:rsid w:val="00CF5786"/>
    <w:rsid w:val="00D00026"/>
    <w:rsid w:val="00D0532B"/>
    <w:rsid w:val="00D118A9"/>
    <w:rsid w:val="00D24F2C"/>
    <w:rsid w:val="00D42BC6"/>
    <w:rsid w:val="00D47B63"/>
    <w:rsid w:val="00D53200"/>
    <w:rsid w:val="00D70399"/>
    <w:rsid w:val="00DA1383"/>
    <w:rsid w:val="00DA419E"/>
    <w:rsid w:val="00E12F9D"/>
    <w:rsid w:val="00E201F5"/>
    <w:rsid w:val="00E462C0"/>
    <w:rsid w:val="00E82778"/>
    <w:rsid w:val="00E84FDE"/>
    <w:rsid w:val="00E87B1A"/>
    <w:rsid w:val="00EB16FF"/>
    <w:rsid w:val="00EF4C49"/>
    <w:rsid w:val="00F01067"/>
    <w:rsid w:val="00F06381"/>
    <w:rsid w:val="00F12270"/>
    <w:rsid w:val="00F1257D"/>
    <w:rsid w:val="00F15D7A"/>
    <w:rsid w:val="00F23F80"/>
    <w:rsid w:val="00F304D8"/>
    <w:rsid w:val="00F3079D"/>
    <w:rsid w:val="00F5447C"/>
    <w:rsid w:val="00F86E94"/>
    <w:rsid w:val="00F97E59"/>
    <w:rsid w:val="00FA3E8E"/>
    <w:rsid w:val="00FA7823"/>
    <w:rsid w:val="00FF0833"/>
    <w:rsid w:val="00FF49CA"/>
    <w:rsid w:val="00FF77A7"/>
    <w:rsid w:val="22F21065"/>
    <w:rsid w:val="726244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heme="minorHAnsi" w:cs="Verdana"/>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imes New Roman" w:hAnsi="Times New Roman" w:cs="Verdana" w:eastAsiaTheme="minorHAnsi"/>
      <w:sz w:val="24"/>
      <w:lang w:val="en-US" w:eastAsia="en-US" w:bidi="ar-SA"/>
    </w:rPr>
  </w:style>
  <w:style w:type="paragraph" w:styleId="2">
    <w:name w:val="heading 1"/>
    <w:basedOn w:val="1"/>
    <w:next w:val="1"/>
    <w:link w:val="14"/>
    <w:qFormat/>
    <w:uiPriority w:val="9"/>
    <w:pPr>
      <w:keepNext/>
      <w:keepLines/>
      <w:spacing w:before="480" w:after="0"/>
      <w:outlineLvl w:val="0"/>
    </w:pPr>
    <w:rPr>
      <w:rFonts w:asciiTheme="majorHAnsi" w:hAnsiTheme="majorHAnsi" w:eastAsiaTheme="majorEastAsia" w:cstheme="majorBidi"/>
      <w:b/>
      <w:bCs/>
      <w:color w:val="366091" w:themeColor="accent1" w:themeShade="BF"/>
      <w:sz w:val="28"/>
      <w:szCs w:val="28"/>
    </w:rPr>
  </w:style>
  <w:style w:type="paragraph" w:styleId="3">
    <w:name w:val="heading 2"/>
    <w:basedOn w:val="1"/>
    <w:next w:val="1"/>
    <w:link w:val="16"/>
    <w:semiHidden/>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4">
    <w:name w:val="heading 3"/>
    <w:basedOn w:val="1"/>
    <w:next w:val="1"/>
    <w:link w:val="20"/>
    <w:unhideWhenUsed/>
    <w:qFormat/>
    <w:uiPriority w:val="9"/>
    <w:pPr>
      <w:keepNext/>
      <w:keepLines/>
      <w:spacing w:before="40" w:after="0"/>
      <w:outlineLvl w:val="2"/>
    </w:pPr>
    <w:rPr>
      <w:rFonts w:asciiTheme="majorHAnsi" w:hAnsiTheme="majorHAnsi" w:eastAsiaTheme="majorEastAsia" w:cstheme="majorBidi"/>
      <w:color w:val="243F61" w:themeColor="accent1" w:themeShade="7F"/>
      <w:szCs w:val="24"/>
    </w:rPr>
  </w:style>
  <w:style w:type="character" w:default="1" w:styleId="10">
    <w:name w:val="Default Paragraph Font"/>
    <w:semiHidden/>
    <w:unhideWhenUsed/>
    <w:uiPriority w:val="1"/>
  </w:style>
  <w:style w:type="table" w:default="1" w:styleId="12">
    <w:name w:val="Normal Table"/>
    <w:semiHidden/>
    <w:unhideWhenUsed/>
    <w:uiPriority w:val="99"/>
    <w:tblPr>
      <w:tblLayout w:type="fixed"/>
      <w:tblCellMar>
        <w:top w:w="0" w:type="dxa"/>
        <w:left w:w="108" w:type="dxa"/>
        <w:bottom w:w="0" w:type="dxa"/>
        <w:right w:w="108" w:type="dxa"/>
      </w:tblCellMar>
    </w:tblPr>
  </w:style>
  <w:style w:type="paragraph" w:styleId="5">
    <w:name w:val="Balloon Text"/>
    <w:basedOn w:val="1"/>
    <w:link w:val="18"/>
    <w:semiHidden/>
    <w:unhideWhenUsed/>
    <w:uiPriority w:val="99"/>
    <w:pPr>
      <w:spacing w:after="0" w:line="240" w:lineRule="auto"/>
    </w:pPr>
    <w:rPr>
      <w:rFonts w:ascii="Tahoma" w:hAnsi="Tahoma" w:cs="Tahoma"/>
      <w:sz w:val="16"/>
      <w:szCs w:val="16"/>
    </w:rPr>
  </w:style>
  <w:style w:type="paragraph" w:styleId="6">
    <w:name w:val="Normal (Web)"/>
    <w:basedOn w:val="1"/>
    <w:semiHidden/>
    <w:unhideWhenUsed/>
    <w:uiPriority w:val="99"/>
    <w:pPr>
      <w:spacing w:before="100" w:beforeAutospacing="1" w:after="100" w:afterAutospacing="1" w:line="240" w:lineRule="auto"/>
    </w:pPr>
    <w:rPr>
      <w:rFonts w:eastAsia="Times New Roman" w:cs="Times New Roman"/>
      <w:szCs w:val="24"/>
    </w:rPr>
  </w:style>
  <w:style w:type="paragraph" w:styleId="7">
    <w:name w:val="Title"/>
    <w:basedOn w:val="1"/>
    <w:next w:val="1"/>
    <w:link w:val="13"/>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paragraph" w:styleId="8">
    <w:name w:val="toc 1"/>
    <w:basedOn w:val="1"/>
    <w:next w:val="1"/>
    <w:unhideWhenUsed/>
    <w:uiPriority w:val="39"/>
    <w:pPr>
      <w:spacing w:after="100"/>
    </w:pPr>
  </w:style>
  <w:style w:type="paragraph" w:styleId="9">
    <w:name w:val="toc 3"/>
    <w:basedOn w:val="1"/>
    <w:next w:val="1"/>
    <w:unhideWhenUsed/>
    <w:qFormat/>
    <w:uiPriority w:val="39"/>
    <w:pPr>
      <w:spacing w:after="100"/>
      <w:ind w:left="480"/>
    </w:pPr>
  </w:style>
  <w:style w:type="character" w:styleId="11">
    <w:name w:val="Hyperlink"/>
    <w:basedOn w:val="10"/>
    <w:unhideWhenUsed/>
    <w:uiPriority w:val="99"/>
    <w:rPr>
      <w:color w:val="0000FF" w:themeColor="hyperlink"/>
      <w:u w:val="single"/>
    </w:rPr>
  </w:style>
  <w:style w:type="character" w:customStyle="1" w:styleId="13">
    <w:name w:val="Title Char"/>
    <w:basedOn w:val="10"/>
    <w:link w:val="7"/>
    <w:qFormat/>
    <w:uiPriority w:val="10"/>
    <w:rPr>
      <w:rFonts w:asciiTheme="majorHAnsi" w:hAnsiTheme="majorHAnsi" w:eastAsiaTheme="majorEastAsia" w:cstheme="majorBidi"/>
      <w:color w:val="17365D" w:themeColor="text2" w:themeShade="BF"/>
      <w:spacing w:val="5"/>
      <w:kern w:val="28"/>
      <w:sz w:val="52"/>
      <w:szCs w:val="52"/>
    </w:rPr>
  </w:style>
  <w:style w:type="character" w:customStyle="1" w:styleId="14">
    <w:name w:val="Heading 1 Char"/>
    <w:basedOn w:val="10"/>
    <w:link w:val="2"/>
    <w:uiPriority w:val="9"/>
    <w:rPr>
      <w:rFonts w:asciiTheme="majorHAnsi" w:hAnsiTheme="majorHAnsi" w:eastAsiaTheme="majorEastAsia" w:cstheme="majorBidi"/>
      <w:b/>
      <w:bCs/>
      <w:color w:val="366091" w:themeColor="accent1" w:themeShade="BF"/>
      <w:sz w:val="28"/>
      <w:szCs w:val="28"/>
    </w:rPr>
  </w:style>
  <w:style w:type="paragraph" w:styleId="15">
    <w:name w:val="List Paragraph"/>
    <w:basedOn w:val="1"/>
    <w:qFormat/>
    <w:uiPriority w:val="34"/>
    <w:pPr>
      <w:ind w:left="720"/>
      <w:contextualSpacing/>
    </w:pPr>
  </w:style>
  <w:style w:type="character" w:customStyle="1" w:styleId="16">
    <w:name w:val="Heading 2 Char"/>
    <w:basedOn w:val="10"/>
    <w:link w:val="3"/>
    <w:semiHidden/>
    <w:uiPriority w:val="9"/>
    <w:rPr>
      <w:rFonts w:asciiTheme="majorHAnsi" w:hAnsiTheme="majorHAnsi" w:eastAsiaTheme="majorEastAsia" w:cstheme="majorBidi"/>
      <w:b/>
      <w:bCs/>
      <w:color w:val="4F81BD" w:themeColor="accent1"/>
      <w:sz w:val="26"/>
      <w:szCs w:val="26"/>
    </w:rPr>
  </w:style>
  <w:style w:type="paragraph" w:customStyle="1" w:styleId="17">
    <w:name w:val="TOC Heading"/>
    <w:basedOn w:val="2"/>
    <w:next w:val="1"/>
    <w:unhideWhenUsed/>
    <w:qFormat/>
    <w:uiPriority w:val="39"/>
    <w:pPr>
      <w:outlineLvl w:val="9"/>
    </w:pPr>
  </w:style>
  <w:style w:type="character" w:customStyle="1" w:styleId="18">
    <w:name w:val="Balloon Text Char"/>
    <w:basedOn w:val="10"/>
    <w:link w:val="5"/>
    <w:semiHidden/>
    <w:qFormat/>
    <w:uiPriority w:val="99"/>
    <w:rPr>
      <w:rFonts w:ascii="Tahoma" w:hAnsi="Tahoma" w:cs="Tahoma"/>
      <w:sz w:val="16"/>
      <w:szCs w:val="16"/>
    </w:rPr>
  </w:style>
  <w:style w:type="table" w:customStyle="1" w:styleId="19">
    <w:name w:val="TableGrid"/>
    <w:uiPriority w:val="0"/>
    <w:pPr>
      <w:spacing w:after="0" w:line="240" w:lineRule="auto"/>
    </w:pPr>
    <w:rPr>
      <w:rFonts w:asciiTheme="minorHAnsi" w:hAnsiTheme="minorHAnsi" w:eastAsiaTheme="minorEastAsia" w:cstheme="minorBidi"/>
      <w:sz w:val="22"/>
      <w:szCs w:val="22"/>
      <w:lang w:val="en-GB" w:eastAsia="en-GB"/>
    </w:rPr>
    <w:tblPr>
      <w:tblLayout w:type="fixed"/>
      <w:tblCellMar>
        <w:top w:w="0" w:type="dxa"/>
        <w:left w:w="0" w:type="dxa"/>
        <w:bottom w:w="0" w:type="dxa"/>
        <w:right w:w="0" w:type="dxa"/>
      </w:tblCellMar>
    </w:tblPr>
  </w:style>
  <w:style w:type="character" w:customStyle="1" w:styleId="20">
    <w:name w:val="Heading 3 Char"/>
    <w:basedOn w:val="10"/>
    <w:link w:val="4"/>
    <w:uiPriority w:val="9"/>
    <w:rPr>
      <w:rFonts w:asciiTheme="majorHAnsi" w:hAnsiTheme="majorHAnsi" w:eastAsiaTheme="majorEastAsia" w:cstheme="majorBidi"/>
      <w:color w:val="243F61" w:themeColor="accent1" w:themeShade="7F"/>
      <w:szCs w:val="24"/>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emf"/><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32F2CB9-A394-4C88-9ABF-9728FEC39786}">
  <ds:schemaRefs/>
</ds:datastoreItem>
</file>

<file path=docProps/app.xml><?xml version="1.0" encoding="utf-8"?>
<Properties xmlns="http://schemas.openxmlformats.org/officeDocument/2006/extended-properties" xmlns:vt="http://schemas.openxmlformats.org/officeDocument/2006/docPropsVTypes">
  <Template>Normal</Template>
  <Pages>11</Pages>
  <Words>2231</Words>
  <Characters>12717</Characters>
  <Lines>105</Lines>
  <Paragraphs>29</Paragraphs>
  <TotalTime>104</TotalTime>
  <ScaleCrop>false</ScaleCrop>
  <LinksUpToDate>false</LinksUpToDate>
  <CharactersWithSpaces>14919</CharactersWithSpaces>
  <Application>WPS Office_10.2.0.7636_F1E327BC-269C-435d-A152-05C5408002CA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2019-03-30T14:29:00Z</dcterms:created>
  <dc:creator>vfili</dc:creator>
  <cp:lastModifiedBy>vfili</cp:lastModifiedBy>
  <dcterms:modified xsi:type="dcterms:W3CDTF">2019-05-09T17:54:17Z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1033-10.2.0.7636</vt:lpwstr>
  </property>
</Properties>
</file>