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8FDF1" w14:textId="77777777" w:rsidR="00120FF6" w:rsidRPr="00120FF6" w:rsidRDefault="00120FF6" w:rsidP="00120FF6">
      <w:pPr>
        <w:spacing w:line="259" w:lineRule="auto"/>
        <w:jc w:val="center"/>
        <w:rPr>
          <w:rFonts w:asciiTheme="majorBidi" w:hAnsiTheme="majorBidi" w:cstheme="majorBidi"/>
          <w:b/>
          <w:bCs/>
          <w:sz w:val="30"/>
          <w:szCs w:val="28"/>
        </w:rPr>
      </w:pPr>
      <w:r w:rsidRPr="00120FF6">
        <w:rPr>
          <w:rFonts w:asciiTheme="majorBidi" w:hAnsiTheme="majorBidi" w:cstheme="majorBidi"/>
          <w:b/>
          <w:bCs/>
          <w:sz w:val="30"/>
          <w:szCs w:val="28"/>
        </w:rPr>
        <w:t>Community Engagement</w:t>
      </w:r>
    </w:p>
    <w:p w14:paraId="400008C4" w14:textId="77777777" w:rsidR="00120FF6" w:rsidRPr="00120FF6" w:rsidRDefault="00120FF6" w:rsidP="00120FF6">
      <w:pPr>
        <w:spacing w:line="259" w:lineRule="auto"/>
        <w:jc w:val="center"/>
        <w:rPr>
          <w:rFonts w:asciiTheme="majorBidi" w:hAnsiTheme="majorBidi" w:cstheme="majorBidi"/>
        </w:rPr>
      </w:pPr>
      <w:r w:rsidRPr="00120FF6">
        <w:rPr>
          <w:rFonts w:asciiTheme="majorBidi" w:hAnsiTheme="majorBidi" w:cstheme="majorBidi"/>
        </w:rPr>
        <w:t>Assignment 2: Reflective Report</w:t>
      </w:r>
    </w:p>
    <w:p w14:paraId="7A3CC683" w14:textId="1B856918" w:rsidR="00120FF6" w:rsidRPr="000D5C09" w:rsidRDefault="000D5C09">
      <w:pPr>
        <w:spacing w:line="259" w:lineRule="auto"/>
        <w:jc w:val="left"/>
        <w:rPr>
          <w:rFonts w:ascii="Arial" w:hAnsi="Arial" w:cs="Arial"/>
          <w:sz w:val="22"/>
        </w:rPr>
      </w:pPr>
      <w:r>
        <w:rPr>
          <w:rFonts w:asciiTheme="majorBidi" w:hAnsiTheme="majorBidi" w:cstheme="majorBidi"/>
        </w:rPr>
        <w:t>Aleksandar Petrov 2112978</w:t>
      </w:r>
      <w:r w:rsidR="00120FF6" w:rsidRPr="00120FF6">
        <w:rPr>
          <w:rFonts w:asciiTheme="majorBidi" w:hAnsiTheme="majorBidi" w:cstheme="majorBidi"/>
        </w:rPr>
        <w:br w:type="page"/>
      </w:r>
    </w:p>
    <w:sdt>
      <w:sdtPr>
        <w:rPr>
          <w:rFonts w:asciiTheme="majorBidi" w:eastAsiaTheme="minorHAnsi" w:hAnsiTheme="majorBidi" w:cstheme="minorBidi"/>
          <w:color w:val="auto"/>
          <w:sz w:val="24"/>
          <w:szCs w:val="22"/>
          <w:lang w:val="en-GB"/>
        </w:rPr>
        <w:id w:val="1712146852"/>
        <w:docPartObj>
          <w:docPartGallery w:val="Table of Contents"/>
          <w:docPartUnique/>
        </w:docPartObj>
      </w:sdtPr>
      <w:sdtEndPr>
        <w:rPr>
          <w:b/>
          <w:bCs/>
          <w:noProof/>
        </w:rPr>
      </w:sdtEndPr>
      <w:sdtContent>
        <w:p w14:paraId="77A74DB1" w14:textId="3BD48220" w:rsidR="00120FF6" w:rsidRPr="00120FF6" w:rsidRDefault="00120FF6" w:rsidP="00120FF6">
          <w:pPr>
            <w:pStyle w:val="TOCHeading"/>
            <w:spacing w:after="240"/>
            <w:jc w:val="center"/>
            <w:rPr>
              <w:rFonts w:asciiTheme="majorBidi" w:hAnsiTheme="majorBidi"/>
            </w:rPr>
          </w:pPr>
          <w:r w:rsidRPr="00120FF6">
            <w:rPr>
              <w:rFonts w:asciiTheme="majorBidi" w:hAnsiTheme="majorBidi"/>
            </w:rPr>
            <w:t>Table of Contents</w:t>
          </w:r>
        </w:p>
        <w:p w14:paraId="5FE23746" w14:textId="0F7B0E84" w:rsidR="00120FF6" w:rsidRPr="00120FF6" w:rsidRDefault="00120FF6">
          <w:pPr>
            <w:pStyle w:val="TOC1"/>
            <w:tabs>
              <w:tab w:val="right" w:leader="dot" w:pos="9016"/>
            </w:tabs>
            <w:rPr>
              <w:rFonts w:asciiTheme="majorBidi" w:hAnsiTheme="majorBidi" w:cstheme="majorBidi"/>
              <w:noProof/>
            </w:rPr>
          </w:pPr>
          <w:r w:rsidRPr="00120FF6">
            <w:rPr>
              <w:rFonts w:asciiTheme="majorBidi" w:hAnsiTheme="majorBidi" w:cstheme="majorBidi"/>
            </w:rPr>
            <w:fldChar w:fldCharType="begin"/>
          </w:r>
          <w:r w:rsidRPr="00120FF6">
            <w:rPr>
              <w:rFonts w:asciiTheme="majorBidi" w:hAnsiTheme="majorBidi" w:cstheme="majorBidi"/>
            </w:rPr>
            <w:instrText xml:space="preserve"> TOC \o "1-3" \h \z \u </w:instrText>
          </w:r>
          <w:r w:rsidRPr="00120FF6">
            <w:rPr>
              <w:rFonts w:asciiTheme="majorBidi" w:hAnsiTheme="majorBidi" w:cstheme="majorBidi"/>
            </w:rPr>
            <w:fldChar w:fldCharType="separate"/>
          </w:r>
          <w:hyperlink w:anchor="_Toc99312299" w:history="1">
            <w:r w:rsidRPr="00120FF6">
              <w:rPr>
                <w:rStyle w:val="Hyperlink"/>
                <w:rFonts w:asciiTheme="majorBidi" w:hAnsiTheme="majorBidi" w:cstheme="majorBidi"/>
                <w:noProof/>
              </w:rPr>
              <w:t>Introduction</w:t>
            </w:r>
            <w:r w:rsidRPr="00120FF6">
              <w:rPr>
                <w:rFonts w:asciiTheme="majorBidi" w:hAnsiTheme="majorBidi" w:cstheme="majorBidi"/>
                <w:noProof/>
                <w:webHidden/>
              </w:rPr>
              <w:tab/>
            </w:r>
            <w:r w:rsidRPr="00120FF6">
              <w:rPr>
                <w:rFonts w:asciiTheme="majorBidi" w:hAnsiTheme="majorBidi" w:cstheme="majorBidi"/>
                <w:noProof/>
                <w:webHidden/>
              </w:rPr>
              <w:fldChar w:fldCharType="begin"/>
            </w:r>
            <w:r w:rsidRPr="00120FF6">
              <w:rPr>
                <w:rFonts w:asciiTheme="majorBidi" w:hAnsiTheme="majorBidi" w:cstheme="majorBidi"/>
                <w:noProof/>
                <w:webHidden/>
              </w:rPr>
              <w:instrText xml:space="preserve"> PAGEREF _Toc99312299 \h </w:instrText>
            </w:r>
            <w:r w:rsidRPr="00120FF6">
              <w:rPr>
                <w:rFonts w:asciiTheme="majorBidi" w:hAnsiTheme="majorBidi" w:cstheme="majorBidi"/>
                <w:noProof/>
                <w:webHidden/>
              </w:rPr>
            </w:r>
            <w:r w:rsidRPr="00120FF6">
              <w:rPr>
                <w:rFonts w:asciiTheme="majorBidi" w:hAnsiTheme="majorBidi" w:cstheme="majorBidi"/>
                <w:noProof/>
                <w:webHidden/>
              </w:rPr>
              <w:fldChar w:fldCharType="separate"/>
            </w:r>
            <w:r w:rsidRPr="00120FF6">
              <w:rPr>
                <w:rFonts w:asciiTheme="majorBidi" w:hAnsiTheme="majorBidi" w:cstheme="majorBidi"/>
                <w:noProof/>
                <w:webHidden/>
              </w:rPr>
              <w:t>3</w:t>
            </w:r>
            <w:r w:rsidRPr="00120FF6">
              <w:rPr>
                <w:rFonts w:asciiTheme="majorBidi" w:hAnsiTheme="majorBidi" w:cstheme="majorBidi"/>
                <w:noProof/>
                <w:webHidden/>
              </w:rPr>
              <w:fldChar w:fldCharType="end"/>
            </w:r>
          </w:hyperlink>
        </w:p>
        <w:p w14:paraId="046F5AF7" w14:textId="649EFBAC" w:rsidR="00120FF6" w:rsidRPr="00120FF6" w:rsidRDefault="00066CE9">
          <w:pPr>
            <w:pStyle w:val="TOC1"/>
            <w:tabs>
              <w:tab w:val="right" w:leader="dot" w:pos="9016"/>
            </w:tabs>
            <w:rPr>
              <w:rFonts w:asciiTheme="majorBidi" w:hAnsiTheme="majorBidi" w:cstheme="majorBidi"/>
              <w:noProof/>
            </w:rPr>
          </w:pPr>
          <w:hyperlink w:anchor="_Toc99312300" w:history="1">
            <w:r w:rsidR="00120FF6" w:rsidRPr="00120FF6">
              <w:rPr>
                <w:rStyle w:val="Hyperlink"/>
                <w:rFonts w:asciiTheme="majorBidi" w:hAnsiTheme="majorBidi" w:cstheme="majorBidi"/>
                <w:noProof/>
              </w:rPr>
              <w:t>Personal Reflection through Gibbs Reflective Cycle</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_Toc99312300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3</w:t>
            </w:r>
            <w:r w:rsidR="00120FF6" w:rsidRPr="00120FF6">
              <w:rPr>
                <w:rFonts w:asciiTheme="majorBidi" w:hAnsiTheme="majorBidi" w:cstheme="majorBidi"/>
                <w:noProof/>
                <w:webHidden/>
              </w:rPr>
              <w:fldChar w:fldCharType="end"/>
            </w:r>
          </w:hyperlink>
        </w:p>
        <w:p w14:paraId="3F0163BD" w14:textId="5E8761A1" w:rsidR="00120FF6" w:rsidRPr="00120FF6" w:rsidRDefault="00066CE9">
          <w:pPr>
            <w:pStyle w:val="TOC2"/>
            <w:tabs>
              <w:tab w:val="right" w:leader="dot" w:pos="9016"/>
            </w:tabs>
            <w:rPr>
              <w:rFonts w:asciiTheme="majorBidi" w:hAnsiTheme="majorBidi" w:cstheme="majorBidi"/>
              <w:noProof/>
            </w:rPr>
          </w:pPr>
          <w:hyperlink w:anchor="_Toc99312301" w:history="1">
            <w:r w:rsidR="00120FF6" w:rsidRPr="00120FF6">
              <w:rPr>
                <w:rStyle w:val="Hyperlink"/>
                <w:rFonts w:asciiTheme="majorBidi" w:hAnsiTheme="majorBidi" w:cstheme="majorBidi"/>
                <w:noProof/>
              </w:rPr>
              <w:t>Part 1: Description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_Toc99312301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4</w:t>
            </w:r>
            <w:r w:rsidR="00120FF6" w:rsidRPr="00120FF6">
              <w:rPr>
                <w:rFonts w:asciiTheme="majorBidi" w:hAnsiTheme="majorBidi" w:cstheme="majorBidi"/>
                <w:noProof/>
                <w:webHidden/>
              </w:rPr>
              <w:fldChar w:fldCharType="end"/>
            </w:r>
          </w:hyperlink>
        </w:p>
        <w:p w14:paraId="335C115E" w14:textId="0A94C0AA" w:rsidR="00120FF6" w:rsidRPr="00120FF6" w:rsidRDefault="00066CE9">
          <w:pPr>
            <w:pStyle w:val="TOC2"/>
            <w:tabs>
              <w:tab w:val="right" w:leader="dot" w:pos="9016"/>
            </w:tabs>
            <w:rPr>
              <w:rFonts w:asciiTheme="majorBidi" w:hAnsiTheme="majorBidi" w:cstheme="majorBidi"/>
              <w:noProof/>
            </w:rPr>
          </w:pPr>
          <w:hyperlink w:anchor="_Toc99312302" w:history="1">
            <w:r w:rsidR="00120FF6" w:rsidRPr="00120FF6">
              <w:rPr>
                <w:rStyle w:val="Hyperlink"/>
                <w:rFonts w:asciiTheme="majorBidi" w:hAnsiTheme="majorBidi" w:cstheme="majorBidi"/>
                <w:noProof/>
              </w:rPr>
              <w:t>Part 2: Feelings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_Toc99312302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4</w:t>
            </w:r>
            <w:r w:rsidR="00120FF6" w:rsidRPr="00120FF6">
              <w:rPr>
                <w:rFonts w:asciiTheme="majorBidi" w:hAnsiTheme="majorBidi" w:cstheme="majorBidi"/>
                <w:noProof/>
                <w:webHidden/>
              </w:rPr>
              <w:fldChar w:fldCharType="end"/>
            </w:r>
          </w:hyperlink>
        </w:p>
        <w:p w14:paraId="6E131677" w14:textId="319F772B" w:rsidR="00120FF6" w:rsidRPr="00120FF6" w:rsidRDefault="00066CE9">
          <w:pPr>
            <w:pStyle w:val="TOC2"/>
            <w:tabs>
              <w:tab w:val="right" w:leader="dot" w:pos="9016"/>
            </w:tabs>
            <w:rPr>
              <w:rFonts w:asciiTheme="majorBidi" w:hAnsiTheme="majorBidi" w:cstheme="majorBidi"/>
              <w:noProof/>
            </w:rPr>
          </w:pPr>
          <w:hyperlink w:anchor="_Toc99312303" w:history="1">
            <w:r w:rsidR="00120FF6" w:rsidRPr="00120FF6">
              <w:rPr>
                <w:rStyle w:val="Hyperlink"/>
                <w:rFonts w:asciiTheme="majorBidi" w:hAnsiTheme="majorBidi" w:cstheme="majorBidi"/>
                <w:noProof/>
              </w:rPr>
              <w:t>Part 3: Evaluation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_Toc99312303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6D51D2D5" w14:textId="0CE19EBF" w:rsidR="00120FF6" w:rsidRPr="00120FF6" w:rsidRDefault="00066CE9">
          <w:pPr>
            <w:pStyle w:val="TOC2"/>
            <w:tabs>
              <w:tab w:val="right" w:leader="dot" w:pos="9016"/>
            </w:tabs>
            <w:rPr>
              <w:rFonts w:asciiTheme="majorBidi" w:hAnsiTheme="majorBidi" w:cstheme="majorBidi"/>
              <w:noProof/>
            </w:rPr>
          </w:pPr>
          <w:hyperlink w:anchor="_Toc99312304" w:history="1">
            <w:r w:rsidR="00120FF6" w:rsidRPr="00120FF6">
              <w:rPr>
                <w:rStyle w:val="Hyperlink"/>
                <w:rFonts w:asciiTheme="majorBidi" w:hAnsiTheme="majorBidi" w:cstheme="majorBidi"/>
                <w:noProof/>
              </w:rPr>
              <w:t>Part 4: Analysis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_Toc99312304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77121C1A" w14:textId="5FEF0636" w:rsidR="00120FF6" w:rsidRPr="00120FF6" w:rsidRDefault="00066CE9">
          <w:pPr>
            <w:pStyle w:val="TOC2"/>
            <w:tabs>
              <w:tab w:val="right" w:leader="dot" w:pos="9016"/>
            </w:tabs>
            <w:rPr>
              <w:rFonts w:asciiTheme="majorBidi" w:hAnsiTheme="majorBidi" w:cstheme="majorBidi"/>
              <w:noProof/>
            </w:rPr>
          </w:pPr>
          <w:hyperlink w:anchor="_Toc99312305" w:history="1">
            <w:r w:rsidR="00120FF6" w:rsidRPr="00120FF6">
              <w:rPr>
                <w:rStyle w:val="Hyperlink"/>
                <w:rFonts w:asciiTheme="majorBidi" w:hAnsiTheme="majorBidi" w:cstheme="majorBidi"/>
                <w:noProof/>
              </w:rPr>
              <w:t>Part 5: Conclusion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_Toc99312305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0CCD12DA" w14:textId="5F09A2BD" w:rsidR="00120FF6" w:rsidRPr="00120FF6" w:rsidRDefault="00066CE9">
          <w:pPr>
            <w:pStyle w:val="TOC2"/>
            <w:tabs>
              <w:tab w:val="right" w:leader="dot" w:pos="9016"/>
            </w:tabs>
            <w:rPr>
              <w:rFonts w:asciiTheme="majorBidi" w:hAnsiTheme="majorBidi" w:cstheme="majorBidi"/>
              <w:noProof/>
            </w:rPr>
          </w:pPr>
          <w:hyperlink w:anchor="_Toc99312306" w:history="1">
            <w:r w:rsidR="00120FF6" w:rsidRPr="00120FF6">
              <w:rPr>
                <w:rStyle w:val="Hyperlink"/>
                <w:rFonts w:asciiTheme="majorBidi" w:hAnsiTheme="majorBidi" w:cstheme="majorBidi"/>
                <w:noProof/>
              </w:rPr>
              <w:t>Part 6: Action Plan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_Toc99312306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6</w:t>
            </w:r>
            <w:r w:rsidR="00120FF6" w:rsidRPr="00120FF6">
              <w:rPr>
                <w:rFonts w:asciiTheme="majorBidi" w:hAnsiTheme="majorBidi" w:cstheme="majorBidi"/>
                <w:noProof/>
                <w:webHidden/>
              </w:rPr>
              <w:fldChar w:fldCharType="end"/>
            </w:r>
          </w:hyperlink>
        </w:p>
        <w:p w14:paraId="3258DCFC" w14:textId="550CE09F" w:rsidR="00120FF6" w:rsidRPr="00120FF6" w:rsidRDefault="00066CE9">
          <w:pPr>
            <w:pStyle w:val="TOC1"/>
            <w:tabs>
              <w:tab w:val="right" w:leader="dot" w:pos="9016"/>
            </w:tabs>
            <w:rPr>
              <w:rFonts w:asciiTheme="majorBidi" w:hAnsiTheme="majorBidi" w:cstheme="majorBidi"/>
              <w:noProof/>
            </w:rPr>
          </w:pPr>
          <w:hyperlink w:anchor="_Toc99312307" w:history="1">
            <w:r w:rsidR="00120FF6" w:rsidRPr="00120FF6">
              <w:rPr>
                <w:rStyle w:val="Hyperlink"/>
                <w:rFonts w:asciiTheme="majorBidi" w:hAnsiTheme="majorBidi" w:cstheme="majorBidi"/>
                <w:noProof/>
              </w:rPr>
              <w:t>Conclusion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_Toc99312307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9</w:t>
            </w:r>
            <w:r w:rsidR="00120FF6" w:rsidRPr="00120FF6">
              <w:rPr>
                <w:rFonts w:asciiTheme="majorBidi" w:hAnsiTheme="majorBidi" w:cstheme="majorBidi"/>
                <w:noProof/>
                <w:webHidden/>
              </w:rPr>
              <w:fldChar w:fldCharType="end"/>
            </w:r>
          </w:hyperlink>
        </w:p>
        <w:p w14:paraId="16227455" w14:textId="6F4B2ED0" w:rsidR="00120FF6" w:rsidRPr="00120FF6" w:rsidRDefault="00066CE9">
          <w:pPr>
            <w:pStyle w:val="TOC1"/>
            <w:tabs>
              <w:tab w:val="right" w:leader="dot" w:pos="9016"/>
            </w:tabs>
            <w:rPr>
              <w:rFonts w:asciiTheme="majorBidi" w:hAnsiTheme="majorBidi" w:cstheme="majorBidi"/>
              <w:noProof/>
            </w:rPr>
          </w:pPr>
          <w:hyperlink w:anchor="_Toc99312308" w:history="1">
            <w:r w:rsidR="00120FF6" w:rsidRPr="00120FF6">
              <w:rPr>
                <w:rStyle w:val="Hyperlink"/>
                <w:rFonts w:asciiTheme="majorBidi" w:hAnsiTheme="majorBidi" w:cstheme="majorBidi"/>
                <w:noProof/>
              </w:rPr>
              <w:t>References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_Toc99312308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10</w:t>
            </w:r>
            <w:r w:rsidR="00120FF6" w:rsidRPr="00120FF6">
              <w:rPr>
                <w:rFonts w:asciiTheme="majorBidi" w:hAnsiTheme="majorBidi" w:cstheme="majorBidi"/>
                <w:noProof/>
                <w:webHidden/>
              </w:rPr>
              <w:fldChar w:fldCharType="end"/>
            </w:r>
          </w:hyperlink>
        </w:p>
        <w:p w14:paraId="685C7F47" w14:textId="324FD614" w:rsidR="00120FF6" w:rsidRPr="00120FF6" w:rsidRDefault="00120FF6">
          <w:pPr>
            <w:rPr>
              <w:rFonts w:asciiTheme="majorBidi" w:hAnsiTheme="majorBidi" w:cstheme="majorBidi"/>
            </w:rPr>
          </w:pPr>
          <w:r w:rsidRPr="00120FF6">
            <w:rPr>
              <w:rFonts w:asciiTheme="majorBidi" w:hAnsiTheme="majorBidi" w:cstheme="majorBidi"/>
              <w:b/>
              <w:bCs/>
              <w:noProof/>
            </w:rPr>
            <w:fldChar w:fldCharType="end"/>
          </w:r>
        </w:p>
      </w:sdtContent>
    </w:sdt>
    <w:p w14:paraId="6AADFC7A" w14:textId="5C5D16B3" w:rsidR="00120FF6" w:rsidRPr="00120FF6" w:rsidRDefault="00120FF6" w:rsidP="00120FF6">
      <w:pPr>
        <w:spacing w:line="259" w:lineRule="auto"/>
        <w:jc w:val="center"/>
        <w:rPr>
          <w:rFonts w:asciiTheme="majorBidi" w:eastAsiaTheme="majorEastAsia" w:hAnsiTheme="majorBidi" w:cstheme="majorBidi"/>
          <w:color w:val="2F5496" w:themeColor="accent1" w:themeShade="BF"/>
          <w:sz w:val="32"/>
          <w:szCs w:val="32"/>
        </w:rPr>
      </w:pPr>
      <w:r w:rsidRPr="00120FF6">
        <w:rPr>
          <w:rFonts w:asciiTheme="majorBidi" w:hAnsiTheme="majorBidi" w:cstheme="majorBidi"/>
        </w:rPr>
        <w:br w:type="page"/>
      </w:r>
    </w:p>
    <w:p w14:paraId="748877DF" w14:textId="2AE9E975" w:rsidR="00A71E3A" w:rsidRPr="00120FF6" w:rsidRDefault="009A66DA" w:rsidP="009A66DA">
      <w:pPr>
        <w:pStyle w:val="Heading1"/>
        <w:rPr>
          <w:rFonts w:asciiTheme="majorBidi" w:hAnsiTheme="majorBidi"/>
        </w:rPr>
      </w:pPr>
      <w:bookmarkStart w:id="0" w:name="_Toc99312299"/>
      <w:r w:rsidRPr="00120FF6">
        <w:rPr>
          <w:rFonts w:asciiTheme="majorBidi" w:hAnsiTheme="majorBidi"/>
        </w:rPr>
        <w:lastRenderedPageBreak/>
        <w:t>Introduction</w:t>
      </w:r>
      <w:bookmarkEnd w:id="0"/>
    </w:p>
    <w:p w14:paraId="6A7F5C95" w14:textId="57883C84" w:rsidR="004221FC" w:rsidRPr="00120FF6" w:rsidRDefault="00B95106" w:rsidP="004221FC">
      <w:pPr>
        <w:rPr>
          <w:rFonts w:asciiTheme="majorBidi" w:hAnsiTheme="majorBidi" w:cstheme="majorBidi"/>
        </w:rPr>
      </w:pPr>
      <w:r w:rsidRPr="00120FF6">
        <w:rPr>
          <w:rFonts w:asciiTheme="majorBidi" w:hAnsiTheme="majorBidi" w:cstheme="majorBidi"/>
        </w:rPr>
        <w:t>I found this course to be interesting and motivating, and I believe that completing the assignment increased my development and skills. As a result of taking this course, my understanding of community engagement has significantly expanded to include a broad outlook on business issues.</w:t>
      </w:r>
      <w:r w:rsidR="004A3BDD" w:rsidRPr="00120FF6">
        <w:rPr>
          <w:rFonts w:asciiTheme="majorBidi" w:hAnsiTheme="majorBidi" w:cstheme="majorBidi"/>
        </w:rPr>
        <w:t xml:space="preserve"> </w:t>
      </w:r>
      <w:r w:rsidR="00BE5EE4" w:rsidRPr="00120FF6">
        <w:rPr>
          <w:rFonts w:asciiTheme="majorBidi" w:hAnsiTheme="majorBidi" w:cstheme="majorBidi"/>
        </w:rPr>
        <w:t>To</w:t>
      </w:r>
      <w:r w:rsidR="004A3BDD" w:rsidRPr="00120FF6">
        <w:rPr>
          <w:rFonts w:asciiTheme="majorBidi" w:hAnsiTheme="majorBidi" w:cstheme="majorBidi"/>
        </w:rPr>
        <w:t xml:space="preserve"> review</w:t>
      </w:r>
      <w:r w:rsidR="00BE5EE4" w:rsidRPr="00120FF6">
        <w:rPr>
          <w:rFonts w:asciiTheme="majorBidi" w:hAnsiTheme="majorBidi" w:cstheme="majorBidi"/>
        </w:rPr>
        <w:t xml:space="preserve"> my learning</w:t>
      </w:r>
      <w:r w:rsidR="004A3BDD" w:rsidRPr="00120FF6">
        <w:rPr>
          <w:rFonts w:asciiTheme="majorBidi" w:hAnsiTheme="majorBidi" w:cstheme="majorBidi"/>
        </w:rPr>
        <w:t>, I will apply Gibbs Reflective Process to represent an aspect of personal practi</w:t>
      </w:r>
      <w:r w:rsidR="00F84005" w:rsidRPr="00120FF6">
        <w:rPr>
          <w:rFonts w:asciiTheme="majorBidi" w:hAnsiTheme="majorBidi" w:cstheme="majorBidi"/>
        </w:rPr>
        <w:t>c</w:t>
      </w:r>
      <w:r w:rsidR="004A3BDD" w:rsidRPr="00120FF6">
        <w:rPr>
          <w:rFonts w:asciiTheme="majorBidi" w:hAnsiTheme="majorBidi" w:cstheme="majorBidi"/>
        </w:rPr>
        <w:t xml:space="preserve">e that inspires a clear evaluation of the experience, interpretation of feelings, overview of the observation, and make critical sense of </w:t>
      </w:r>
      <w:r w:rsidR="00F84005" w:rsidRPr="00120FF6">
        <w:rPr>
          <w:rFonts w:asciiTheme="majorBidi" w:hAnsiTheme="majorBidi" w:cstheme="majorBidi"/>
        </w:rPr>
        <w:t xml:space="preserve">the </w:t>
      </w:r>
      <w:r w:rsidR="004A3BDD" w:rsidRPr="00120FF6">
        <w:rPr>
          <w:rFonts w:asciiTheme="majorBidi" w:hAnsiTheme="majorBidi" w:cstheme="majorBidi"/>
        </w:rPr>
        <w:t>situation to examine what I would do if the scenario happened again.</w:t>
      </w:r>
      <w:r w:rsidR="00BE5EE4" w:rsidRPr="00120FF6">
        <w:rPr>
          <w:rFonts w:asciiTheme="majorBidi" w:hAnsiTheme="majorBidi" w:cstheme="majorBidi"/>
        </w:rPr>
        <w:t xml:space="preserve"> According to Gibbs</w:t>
      </w:r>
      <w:r w:rsidR="00F84005" w:rsidRPr="00120FF6">
        <w:rPr>
          <w:rFonts w:asciiTheme="majorBidi" w:hAnsiTheme="majorBidi" w:cstheme="majorBidi"/>
        </w:rPr>
        <w:t>,</w:t>
      </w:r>
      <w:r w:rsidR="00BE5EE4" w:rsidRPr="00120FF6">
        <w:rPr>
          <w:rFonts w:asciiTheme="majorBidi" w:hAnsiTheme="majorBidi" w:cstheme="majorBidi"/>
        </w:rPr>
        <w:t xml:space="preserve"> it is not enough to just </w:t>
      </w:r>
      <w:r w:rsidR="00F84005" w:rsidRPr="00120FF6">
        <w:rPr>
          <w:rFonts w:asciiTheme="majorBidi" w:hAnsiTheme="majorBidi" w:cstheme="majorBidi"/>
        </w:rPr>
        <w:t>know</w:t>
      </w:r>
      <w:r w:rsidR="00BE5EE4" w:rsidRPr="00120FF6">
        <w:rPr>
          <w:rFonts w:asciiTheme="majorBidi" w:hAnsiTheme="majorBidi" w:cstheme="majorBidi"/>
        </w:rPr>
        <w:t xml:space="preserve"> the process of learning. Without reflecting on the event, this is possible that it will be overlooked or that its educational potential will be lost. General conclusions or ideas may be produced from the sensations and feelings that emerge from this introspection, and it is generalisations that allow future circumstances to be dealt with efficiently.</w:t>
      </w:r>
      <w:r w:rsidR="005F016A">
        <w:rPr>
          <w:rFonts w:asciiTheme="majorBidi" w:hAnsiTheme="majorBidi" w:cstheme="majorBidi"/>
        </w:rPr>
        <w:t xml:space="preserve"> The purpose of that assignment work is to examine the Gibbs Reflective Cycle. You will find that this assignment will cover the importance of reflective practice. Where I will be focusing on mine personal experience in order to answer the assignment task. I will outline how can reflective practice help the development of effective self-management, communication, and interpersonal skills.</w:t>
      </w:r>
    </w:p>
    <w:p w14:paraId="06742228" w14:textId="1BF65DE0" w:rsidR="00BE5EE4" w:rsidRPr="00120FF6" w:rsidRDefault="00F3456D" w:rsidP="00F3456D">
      <w:pPr>
        <w:pStyle w:val="Heading1"/>
        <w:rPr>
          <w:rFonts w:asciiTheme="majorBidi" w:hAnsiTheme="majorBidi"/>
        </w:rPr>
      </w:pPr>
      <w:bookmarkStart w:id="1" w:name="_Toc99312300"/>
      <w:r w:rsidRPr="00120FF6">
        <w:rPr>
          <w:rFonts w:asciiTheme="majorBidi" w:hAnsiTheme="majorBidi"/>
        </w:rPr>
        <w:t>Personal Reflection through Gibbs Reflective Cycle</w:t>
      </w:r>
      <w:bookmarkEnd w:id="1"/>
    </w:p>
    <w:p w14:paraId="2BBAAC76" w14:textId="0814304D" w:rsidR="00F3456D" w:rsidRPr="00120FF6" w:rsidRDefault="00100D2C" w:rsidP="00F3456D">
      <w:pPr>
        <w:rPr>
          <w:rFonts w:asciiTheme="majorBidi" w:hAnsiTheme="majorBidi" w:cstheme="majorBidi"/>
        </w:rPr>
      </w:pPr>
      <w:r w:rsidRPr="00120FF6">
        <w:rPr>
          <w:rFonts w:asciiTheme="majorBidi" w:hAnsiTheme="majorBidi" w:cstheme="majorBidi"/>
        </w:rPr>
        <w:t xml:space="preserve">Gibbs' reflection is essential for finding weaknesses and getting the information from an awareness of current events. Graham Gibbs created this learning cycle concept to enhance company tactics. Moreover, it assists in carrying out the necessary tasks to match the company with the current organizational structure. On the other hand, it is critical to understand the theoretical ideas and frameworks </w:t>
      </w:r>
      <w:r w:rsidR="00F84005" w:rsidRPr="00120FF6">
        <w:rPr>
          <w:rFonts w:asciiTheme="majorBidi" w:hAnsiTheme="majorBidi" w:cstheme="majorBidi"/>
        </w:rPr>
        <w:t>of</w:t>
      </w:r>
      <w:r w:rsidRPr="00120FF6">
        <w:rPr>
          <w:rFonts w:asciiTheme="majorBidi" w:hAnsiTheme="majorBidi" w:cstheme="majorBidi"/>
        </w:rPr>
        <w:t xml:space="preserve"> community participation. In this section, I will look at the Gibbs cycle and try to figure out where the gap is in the path of community interaction.</w:t>
      </w:r>
    </w:p>
    <w:p w14:paraId="392C4A05" w14:textId="5816B571" w:rsidR="00100D2C" w:rsidRPr="00120FF6" w:rsidRDefault="00CE1522" w:rsidP="00CE1522">
      <w:pPr>
        <w:spacing w:line="240" w:lineRule="auto"/>
        <w:jc w:val="center"/>
        <w:rPr>
          <w:rFonts w:asciiTheme="majorBidi" w:hAnsiTheme="majorBidi" w:cstheme="majorBidi"/>
        </w:rPr>
      </w:pPr>
      <w:r w:rsidRPr="00120FF6">
        <w:rPr>
          <w:rFonts w:asciiTheme="majorBidi" w:hAnsiTheme="majorBidi" w:cstheme="majorBidi"/>
          <w:noProof/>
        </w:rPr>
        <w:lastRenderedPageBreak/>
        <w:drawing>
          <wp:inline distT="0" distB="0" distL="0" distR="0" wp14:anchorId="1876D675" wp14:editId="1D353849">
            <wp:extent cx="2484120" cy="2484120"/>
            <wp:effectExtent l="0" t="0" r="0" b="0"/>
            <wp:docPr id="2"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4120" cy="2484120"/>
                    </a:xfrm>
                    <a:prstGeom prst="rect">
                      <a:avLst/>
                    </a:prstGeom>
                    <a:noFill/>
                    <a:ln>
                      <a:noFill/>
                    </a:ln>
                  </pic:spPr>
                </pic:pic>
              </a:graphicData>
            </a:graphic>
          </wp:inline>
        </w:drawing>
      </w:r>
    </w:p>
    <w:p w14:paraId="3CEA9B32" w14:textId="3605784E" w:rsidR="00397AB8" w:rsidRPr="000D5C09" w:rsidRDefault="00397AB8" w:rsidP="00CE1522">
      <w:pPr>
        <w:spacing w:line="240" w:lineRule="auto"/>
        <w:jc w:val="center"/>
        <w:rPr>
          <w:rFonts w:asciiTheme="majorBidi" w:hAnsiTheme="majorBidi" w:cstheme="majorBidi"/>
          <w:lang w:val="fr-FR"/>
        </w:rPr>
      </w:pPr>
      <w:r w:rsidRPr="000D5C09">
        <w:rPr>
          <w:rFonts w:asciiTheme="majorBidi" w:hAnsiTheme="majorBidi" w:cstheme="majorBidi"/>
          <w:lang w:val="fr-FR"/>
        </w:rPr>
        <w:t xml:space="preserve">Figure: Gibbs </w:t>
      </w:r>
      <w:proofErr w:type="spellStart"/>
      <w:r w:rsidRPr="000D5C09">
        <w:rPr>
          <w:rFonts w:asciiTheme="majorBidi" w:hAnsiTheme="majorBidi" w:cstheme="majorBidi"/>
          <w:lang w:val="fr-FR"/>
        </w:rPr>
        <w:t>Reflective</w:t>
      </w:r>
      <w:proofErr w:type="spellEnd"/>
      <w:r w:rsidRPr="000D5C09">
        <w:rPr>
          <w:rFonts w:asciiTheme="majorBidi" w:hAnsiTheme="majorBidi" w:cstheme="majorBidi"/>
          <w:lang w:val="fr-FR"/>
        </w:rPr>
        <w:t xml:space="preserve"> Cycle</w:t>
      </w:r>
      <w:r w:rsidR="00CE414E" w:rsidRPr="000D5C09">
        <w:rPr>
          <w:rFonts w:asciiTheme="majorBidi" w:hAnsiTheme="majorBidi" w:cstheme="majorBidi"/>
          <w:lang w:val="fr-FR"/>
        </w:rPr>
        <w:t xml:space="preserve"> (Potter, 2015)</w:t>
      </w:r>
    </w:p>
    <w:p w14:paraId="472A2990" w14:textId="196E517A" w:rsidR="00397AB8" w:rsidRPr="00120FF6" w:rsidRDefault="00397AB8" w:rsidP="00397AB8">
      <w:pPr>
        <w:pStyle w:val="Heading2"/>
        <w:rPr>
          <w:rFonts w:asciiTheme="majorBidi" w:hAnsiTheme="majorBidi"/>
        </w:rPr>
      </w:pPr>
      <w:bookmarkStart w:id="2" w:name="_Toc99312301"/>
      <w:r w:rsidRPr="00120FF6">
        <w:rPr>
          <w:rFonts w:asciiTheme="majorBidi" w:hAnsiTheme="majorBidi"/>
        </w:rPr>
        <w:t>Part 1: Description</w:t>
      </w:r>
      <w:bookmarkEnd w:id="2"/>
    </w:p>
    <w:p w14:paraId="38386A4C" w14:textId="3BB701E6" w:rsidR="00903DC7" w:rsidRPr="00120FF6" w:rsidRDefault="00903DC7" w:rsidP="00903DC7">
      <w:pPr>
        <w:rPr>
          <w:rFonts w:asciiTheme="majorBidi" w:hAnsiTheme="majorBidi" w:cstheme="majorBidi"/>
        </w:rPr>
      </w:pPr>
      <w:r w:rsidRPr="00120FF6">
        <w:rPr>
          <w:rFonts w:asciiTheme="majorBidi" w:hAnsiTheme="majorBidi" w:cstheme="majorBidi"/>
        </w:rPr>
        <w:t xml:space="preserve">This is the initial stage, yet it is among the most crucial part </w:t>
      </w:r>
      <w:r w:rsidR="00F84005" w:rsidRPr="00120FF6">
        <w:rPr>
          <w:rFonts w:asciiTheme="majorBidi" w:hAnsiTheme="majorBidi" w:cstheme="majorBidi"/>
        </w:rPr>
        <w:t>of</w:t>
      </w:r>
      <w:r w:rsidRPr="00120FF6">
        <w:rPr>
          <w:rFonts w:asciiTheme="majorBidi" w:hAnsiTheme="majorBidi" w:cstheme="majorBidi"/>
        </w:rPr>
        <w:t xml:space="preserve"> this reflective cycle. It represents the current </w:t>
      </w:r>
      <w:r w:rsidR="00723B16" w:rsidRPr="00120FF6">
        <w:rPr>
          <w:rFonts w:asciiTheme="majorBidi" w:hAnsiTheme="majorBidi" w:cstheme="majorBidi"/>
        </w:rPr>
        <w:t>situation</w:t>
      </w:r>
      <w:r w:rsidRPr="00120FF6">
        <w:rPr>
          <w:rFonts w:asciiTheme="majorBidi" w:hAnsiTheme="majorBidi" w:cstheme="majorBidi"/>
        </w:rPr>
        <w:t xml:space="preserve"> and incidents that have transpired within a group. It will not provide a concluding note, but rather monitors the actions of individuals associated with it. Therefore, at this point, one can get </w:t>
      </w:r>
      <w:r w:rsidR="00723B16" w:rsidRPr="00120FF6">
        <w:rPr>
          <w:rFonts w:asciiTheme="majorBidi" w:hAnsiTheme="majorBidi" w:cstheme="majorBidi"/>
        </w:rPr>
        <w:t>all</w:t>
      </w:r>
      <w:r w:rsidRPr="00120FF6">
        <w:rPr>
          <w:rFonts w:asciiTheme="majorBidi" w:hAnsiTheme="majorBidi" w:cstheme="majorBidi"/>
        </w:rPr>
        <w:t xml:space="preserve"> the essential knowledge on community participation.</w:t>
      </w:r>
    </w:p>
    <w:p w14:paraId="1462DEC9" w14:textId="6A23C387" w:rsidR="00206C1D" w:rsidRPr="00120FF6" w:rsidRDefault="00206C1D" w:rsidP="00903DC7">
      <w:pPr>
        <w:rPr>
          <w:rFonts w:asciiTheme="majorBidi" w:hAnsiTheme="majorBidi" w:cstheme="majorBidi"/>
        </w:rPr>
      </w:pPr>
      <w:r w:rsidRPr="00120FF6">
        <w:rPr>
          <w:rFonts w:asciiTheme="majorBidi" w:hAnsiTheme="majorBidi" w:cstheme="majorBidi"/>
        </w:rPr>
        <w:t xml:space="preserve">Community engagement is an essential issue for companies today to understand since it enables individuals to effectively interact with a community of people in the same particular region or who have </w:t>
      </w:r>
      <w:r w:rsidR="00F84005" w:rsidRPr="00120FF6">
        <w:rPr>
          <w:rFonts w:asciiTheme="majorBidi" w:hAnsiTheme="majorBidi" w:cstheme="majorBidi"/>
        </w:rPr>
        <w:t>the</w:t>
      </w:r>
      <w:r w:rsidRPr="00120FF6">
        <w:rPr>
          <w:rFonts w:asciiTheme="majorBidi" w:hAnsiTheme="majorBidi" w:cstheme="majorBidi"/>
        </w:rPr>
        <w:t xml:space="preserve"> same interest</w:t>
      </w:r>
      <w:r w:rsidR="00CE414E" w:rsidRPr="00120FF6">
        <w:rPr>
          <w:rFonts w:asciiTheme="majorBidi" w:hAnsiTheme="majorBidi" w:cstheme="majorBidi"/>
        </w:rPr>
        <w:t xml:space="preserve"> (</w:t>
      </w:r>
      <w:proofErr w:type="spellStart"/>
      <w:r w:rsidR="00CE414E" w:rsidRPr="00120FF6">
        <w:rPr>
          <w:rFonts w:asciiTheme="majorBidi" w:hAnsiTheme="majorBidi" w:cstheme="majorBidi"/>
        </w:rPr>
        <w:t>Bourner</w:t>
      </w:r>
      <w:proofErr w:type="spellEnd"/>
      <w:r w:rsidR="00CE414E" w:rsidRPr="00120FF6">
        <w:rPr>
          <w:rFonts w:asciiTheme="majorBidi" w:hAnsiTheme="majorBidi" w:cstheme="majorBidi"/>
        </w:rPr>
        <w:t>, 2017)</w:t>
      </w:r>
      <w:r w:rsidRPr="00120FF6">
        <w:rPr>
          <w:rFonts w:asciiTheme="majorBidi" w:hAnsiTheme="majorBidi" w:cstheme="majorBidi"/>
        </w:rPr>
        <w:t>. I have learnt about community participation in my academic course curriculum, which appears to be a fascinating topic. This course was interesting for me, however, still</w:t>
      </w:r>
      <w:r w:rsidR="00F84005" w:rsidRPr="00120FF6">
        <w:rPr>
          <w:rFonts w:asciiTheme="majorBidi" w:hAnsiTheme="majorBidi" w:cstheme="majorBidi"/>
        </w:rPr>
        <w:t>,</w:t>
      </w:r>
      <w:r w:rsidRPr="00120FF6">
        <w:rPr>
          <w:rFonts w:asciiTheme="majorBidi" w:hAnsiTheme="majorBidi" w:cstheme="majorBidi"/>
        </w:rPr>
        <w:t xml:space="preserve"> there are some theories I do not have </w:t>
      </w:r>
      <w:r w:rsidR="00F84005" w:rsidRPr="00120FF6">
        <w:rPr>
          <w:rFonts w:asciiTheme="majorBidi" w:hAnsiTheme="majorBidi" w:cstheme="majorBidi"/>
        </w:rPr>
        <w:t xml:space="preserve">an </w:t>
      </w:r>
      <w:r w:rsidRPr="00120FF6">
        <w:rPr>
          <w:rFonts w:asciiTheme="majorBidi" w:hAnsiTheme="majorBidi" w:cstheme="majorBidi"/>
        </w:rPr>
        <w:t>appropriate understanding</w:t>
      </w:r>
      <w:r w:rsidR="00F84005" w:rsidRPr="00120FF6">
        <w:rPr>
          <w:rFonts w:asciiTheme="majorBidi" w:hAnsiTheme="majorBidi" w:cstheme="majorBidi"/>
        </w:rPr>
        <w:t xml:space="preserve"> of</w:t>
      </w:r>
      <w:r w:rsidRPr="00120FF6">
        <w:rPr>
          <w:rFonts w:asciiTheme="majorBidi" w:hAnsiTheme="majorBidi" w:cstheme="majorBidi"/>
        </w:rPr>
        <w:t xml:space="preserve">. I as an individual get distracted in a crowded classroom. As a result, I missed some parts of the concepts. However, after completing thorough research on this course for completing the assignment I have gained the </w:t>
      </w:r>
      <w:r w:rsidR="00723B16" w:rsidRPr="00120FF6">
        <w:rPr>
          <w:rFonts w:asciiTheme="majorBidi" w:hAnsiTheme="majorBidi" w:cstheme="majorBidi"/>
        </w:rPr>
        <w:t>appropriate learnings of the module. Due to the study and information gained for the project, the class's lack of learning on community engagement was overcome and I’ve learnt some practical examples of community engagement.</w:t>
      </w:r>
    </w:p>
    <w:p w14:paraId="402C46FD" w14:textId="2613B4B8" w:rsidR="00723B16" w:rsidRPr="00120FF6" w:rsidRDefault="00723B16" w:rsidP="00723B16">
      <w:pPr>
        <w:pStyle w:val="Heading2"/>
        <w:rPr>
          <w:rFonts w:asciiTheme="majorBidi" w:hAnsiTheme="majorBidi"/>
        </w:rPr>
      </w:pPr>
      <w:bookmarkStart w:id="3" w:name="_Toc99312302"/>
      <w:r w:rsidRPr="00120FF6">
        <w:rPr>
          <w:rFonts w:asciiTheme="majorBidi" w:hAnsiTheme="majorBidi"/>
        </w:rPr>
        <w:t>Part 2: Feelings</w:t>
      </w:r>
      <w:bookmarkEnd w:id="3"/>
    </w:p>
    <w:p w14:paraId="7BA3FC58" w14:textId="5F87BE74" w:rsidR="00397AB8" w:rsidRPr="00120FF6" w:rsidRDefault="001B6449" w:rsidP="00397AB8">
      <w:pPr>
        <w:rPr>
          <w:rFonts w:asciiTheme="majorBidi" w:hAnsiTheme="majorBidi" w:cstheme="majorBidi"/>
        </w:rPr>
      </w:pPr>
      <w:r w:rsidRPr="00120FF6">
        <w:rPr>
          <w:rFonts w:asciiTheme="majorBidi" w:hAnsiTheme="majorBidi" w:cstheme="majorBidi"/>
        </w:rPr>
        <w:t>This phase is crucial for understanding the feelings of individuals who directly generate the factors that affect the module's learning experience. I recognize that consciousness is critical to the creation of a good outcome. Gibbs' reflective cycle is selected to prepare the mind and consider how somebody feels during events. It is also useful to resume mentoring once the duties have been completed. Furthermore, it reflects how others see the learners and how the learners perceive the current circumstance.</w:t>
      </w:r>
      <w:r w:rsidR="001B59A8" w:rsidRPr="00120FF6">
        <w:rPr>
          <w:rFonts w:asciiTheme="majorBidi" w:hAnsiTheme="majorBidi" w:cstheme="majorBidi"/>
        </w:rPr>
        <w:t xml:space="preserve"> Preparing a community engagement strategy with </w:t>
      </w:r>
      <w:r w:rsidR="001B59A8" w:rsidRPr="00120FF6">
        <w:rPr>
          <w:rFonts w:asciiTheme="majorBidi" w:hAnsiTheme="majorBidi" w:cstheme="majorBidi"/>
        </w:rPr>
        <w:lastRenderedPageBreak/>
        <w:t>a company has several benefits for any employees, consumers, and community</w:t>
      </w:r>
      <w:r w:rsidR="00CE414E" w:rsidRPr="00120FF6">
        <w:rPr>
          <w:rFonts w:asciiTheme="majorBidi" w:hAnsiTheme="majorBidi" w:cstheme="majorBidi"/>
        </w:rPr>
        <w:t xml:space="preserve"> (Deans, Barbara Sherr Roswell and Wurr, 2018)</w:t>
      </w:r>
      <w:r w:rsidR="001B59A8" w:rsidRPr="00120FF6">
        <w:rPr>
          <w:rFonts w:asciiTheme="majorBidi" w:hAnsiTheme="majorBidi" w:cstheme="majorBidi"/>
        </w:rPr>
        <w:t>. I've learnt a lot of ideas, concepts, and specific advice on community outreach. A</w:t>
      </w:r>
      <w:r w:rsidR="00F84005" w:rsidRPr="00120FF6">
        <w:rPr>
          <w:rFonts w:asciiTheme="majorBidi" w:hAnsiTheme="majorBidi" w:cstheme="majorBidi"/>
        </w:rPr>
        <w:t>fter</w:t>
      </w:r>
      <w:r w:rsidR="001B59A8" w:rsidRPr="00120FF6">
        <w:rPr>
          <w:rFonts w:asciiTheme="majorBidi" w:hAnsiTheme="majorBidi" w:cstheme="majorBidi"/>
        </w:rPr>
        <w:t xml:space="preserve"> the coursework and </w:t>
      </w:r>
      <w:r w:rsidR="00F84005" w:rsidRPr="00120FF6">
        <w:rPr>
          <w:rFonts w:asciiTheme="majorBidi" w:hAnsiTheme="majorBidi" w:cstheme="majorBidi"/>
        </w:rPr>
        <w:t xml:space="preserve">the </w:t>
      </w:r>
      <w:r w:rsidR="001B59A8" w:rsidRPr="00120FF6">
        <w:rPr>
          <w:rFonts w:asciiTheme="majorBidi" w:hAnsiTheme="majorBidi" w:cstheme="majorBidi"/>
        </w:rPr>
        <w:t>performance of the task assigned to me, I am aware that community engagement has been commonly required for conducting business successfully. The adviser believed that participating in community activities would improve our communication and bargaining skills, making us more desirable in the employment landscape</w:t>
      </w:r>
      <w:r w:rsidR="00CE414E" w:rsidRPr="00120FF6">
        <w:rPr>
          <w:rFonts w:asciiTheme="majorBidi" w:hAnsiTheme="majorBidi" w:cstheme="majorBidi"/>
        </w:rPr>
        <w:t xml:space="preserve"> (New Zealand. Police Act Review Team, 2016)</w:t>
      </w:r>
      <w:r w:rsidR="001B59A8" w:rsidRPr="00120FF6">
        <w:rPr>
          <w:rFonts w:asciiTheme="majorBidi" w:hAnsiTheme="majorBidi" w:cstheme="majorBidi"/>
        </w:rPr>
        <w:t>. I now feel satisfied since I was capable of learning about community participation.</w:t>
      </w:r>
    </w:p>
    <w:p w14:paraId="0DD41355" w14:textId="7C28250D" w:rsidR="00100D2C" w:rsidRPr="00120FF6" w:rsidRDefault="001B59A8" w:rsidP="001B59A8">
      <w:pPr>
        <w:pStyle w:val="Heading2"/>
        <w:rPr>
          <w:rFonts w:asciiTheme="majorBidi" w:hAnsiTheme="majorBidi"/>
        </w:rPr>
      </w:pPr>
      <w:bookmarkStart w:id="4" w:name="_Toc99312303"/>
      <w:r w:rsidRPr="00120FF6">
        <w:rPr>
          <w:rFonts w:asciiTheme="majorBidi" w:hAnsiTheme="majorBidi"/>
        </w:rPr>
        <w:t>Part 3: Evaluation</w:t>
      </w:r>
      <w:bookmarkEnd w:id="4"/>
    </w:p>
    <w:p w14:paraId="2B2254CB" w14:textId="6592A58A" w:rsidR="001B59A8" w:rsidRPr="00120FF6" w:rsidRDefault="001B59A8" w:rsidP="001B59A8">
      <w:pPr>
        <w:rPr>
          <w:rFonts w:asciiTheme="majorBidi" w:hAnsiTheme="majorBidi" w:cstheme="majorBidi"/>
        </w:rPr>
      </w:pPr>
      <w:r w:rsidRPr="00120FF6">
        <w:rPr>
          <w:rFonts w:asciiTheme="majorBidi" w:hAnsiTheme="majorBidi" w:cstheme="majorBidi"/>
        </w:rPr>
        <w:t xml:space="preserve">This is an important element in assessing the communication engagement process gaps. It determines if the gathered knowledge is appropriate for delivering accurate results. In addition, one can assess whether he or she </w:t>
      </w:r>
      <w:r w:rsidR="00CE1522" w:rsidRPr="00120FF6">
        <w:rPr>
          <w:rFonts w:asciiTheme="majorBidi" w:hAnsiTheme="majorBidi" w:cstheme="majorBidi"/>
        </w:rPr>
        <w:t>can conduct</w:t>
      </w:r>
      <w:r w:rsidRPr="00120FF6">
        <w:rPr>
          <w:rFonts w:asciiTheme="majorBidi" w:hAnsiTheme="majorBidi" w:cstheme="majorBidi"/>
        </w:rPr>
        <w:t xml:space="preserve"> an acceptable examination or not. In my assignment, these stages help me determine </w:t>
      </w:r>
      <w:r w:rsidR="00CE1522" w:rsidRPr="00120FF6">
        <w:rPr>
          <w:rFonts w:asciiTheme="majorBidi" w:hAnsiTheme="majorBidi" w:cstheme="majorBidi"/>
        </w:rPr>
        <w:t>whether</w:t>
      </w:r>
      <w:r w:rsidRPr="00120FF6">
        <w:rPr>
          <w:rFonts w:asciiTheme="majorBidi" w:hAnsiTheme="majorBidi" w:cstheme="majorBidi"/>
        </w:rPr>
        <w:t xml:space="preserve"> my option is suitable. It is quite helpful in enabling me the value of effective communication skills.</w:t>
      </w:r>
      <w:r w:rsidR="00CE1522" w:rsidRPr="00120FF6">
        <w:rPr>
          <w:rFonts w:asciiTheme="majorBidi" w:hAnsiTheme="majorBidi" w:cstheme="majorBidi"/>
        </w:rPr>
        <w:t xml:space="preserve"> The lesson in the classroom was pleasant, and the teacher was highly knowledgeable at presenting us the topic with real-life examples to better understand the whole topic easily. I gave my best effort so that I might fully comprehend the lessons. However, my inability to fully concentrate has caused me to fall behind in several situations. As a result, I needed extra time to gather material from </w:t>
      </w:r>
      <w:r w:rsidR="00F84005" w:rsidRPr="00120FF6">
        <w:rPr>
          <w:rFonts w:asciiTheme="majorBidi" w:hAnsiTheme="majorBidi" w:cstheme="majorBidi"/>
        </w:rPr>
        <w:t>an</w:t>
      </w:r>
      <w:r w:rsidR="00CE1522" w:rsidRPr="00120FF6">
        <w:rPr>
          <w:rFonts w:asciiTheme="majorBidi" w:hAnsiTheme="majorBidi" w:cstheme="majorBidi"/>
        </w:rPr>
        <w:t xml:space="preserve">other source like the internet. I discovered that I am not very good at analytical thinking, which is an important talent to be required as a prospective job applicant. However, my instructor and classmates helped me to overcome my weak points and gave me effective suggestions for further improvement. </w:t>
      </w:r>
    </w:p>
    <w:p w14:paraId="6007D4ED" w14:textId="1DBD036A" w:rsidR="00CE1522" w:rsidRPr="00120FF6" w:rsidRDefault="00CE1522" w:rsidP="00CE1522">
      <w:pPr>
        <w:pStyle w:val="Heading2"/>
        <w:rPr>
          <w:rFonts w:asciiTheme="majorBidi" w:hAnsiTheme="majorBidi"/>
        </w:rPr>
      </w:pPr>
      <w:bookmarkStart w:id="5" w:name="_Toc99312304"/>
      <w:r w:rsidRPr="00120FF6">
        <w:rPr>
          <w:rFonts w:asciiTheme="majorBidi" w:hAnsiTheme="majorBidi"/>
        </w:rPr>
        <w:t>Part 4: Analysis</w:t>
      </w:r>
      <w:bookmarkEnd w:id="5"/>
    </w:p>
    <w:p w14:paraId="7738CA81" w14:textId="14D90B49" w:rsidR="00CE1522" w:rsidRPr="00120FF6" w:rsidRDefault="0094343D" w:rsidP="00CE1522">
      <w:pPr>
        <w:rPr>
          <w:rFonts w:asciiTheme="majorBidi" w:hAnsiTheme="majorBidi" w:cstheme="majorBidi"/>
        </w:rPr>
      </w:pPr>
      <w:r w:rsidRPr="00120FF6">
        <w:rPr>
          <w:rFonts w:asciiTheme="majorBidi" w:hAnsiTheme="majorBidi" w:cstheme="majorBidi"/>
        </w:rPr>
        <w:t xml:space="preserve">This section significantly relies on the preceding three stages, particularly the performance assessment. Individuals' benefits and disadvantages are frequently apparent. Moreover, I am provided with an incredible opportunity to distinguish between good and bad factors. Analysis denotes the ability to describe the causes for becoming anything undesirable. In the assessment, I mentioned both positive and negative experiences. I'll explain why I had those positive and negative experiences. I've already stated that I get distracted in a crowded classroom. This is due to my lack of experience in group study. That’s why this group work helped me a lot. It enhances my communication skill and learning procedures. I may not have done such work in a considerable quantity </w:t>
      </w:r>
      <w:r w:rsidR="00F84005" w:rsidRPr="00120FF6">
        <w:rPr>
          <w:rFonts w:asciiTheme="majorBidi" w:hAnsiTheme="majorBidi" w:cstheme="majorBidi"/>
        </w:rPr>
        <w:t>before</w:t>
      </w:r>
      <w:r w:rsidRPr="00120FF6">
        <w:rPr>
          <w:rFonts w:asciiTheme="majorBidi" w:hAnsiTheme="majorBidi" w:cstheme="majorBidi"/>
        </w:rPr>
        <w:t xml:space="preserve"> the start and end of my project accomplishing a task. That's why </w:t>
      </w:r>
      <w:r w:rsidRPr="00120FF6">
        <w:rPr>
          <w:rFonts w:asciiTheme="majorBidi" w:hAnsiTheme="majorBidi" w:cstheme="majorBidi"/>
        </w:rPr>
        <w:lastRenderedPageBreak/>
        <w:t>I spent so much time looking for the crucial data. I also spent a long time because I had no experience performing assignments or dealing with technical task</w:t>
      </w:r>
      <w:r w:rsidR="00F84005" w:rsidRPr="00120FF6">
        <w:rPr>
          <w:rFonts w:asciiTheme="majorBidi" w:hAnsiTheme="majorBidi" w:cstheme="majorBidi"/>
        </w:rPr>
        <w:t>s</w:t>
      </w:r>
      <w:r w:rsidRPr="00120FF6">
        <w:rPr>
          <w:rFonts w:asciiTheme="majorBidi" w:hAnsiTheme="majorBidi" w:cstheme="majorBidi"/>
        </w:rPr>
        <w:t>.</w:t>
      </w:r>
    </w:p>
    <w:p w14:paraId="23AF2F12" w14:textId="4D4A3A23" w:rsidR="0094343D" w:rsidRPr="00120FF6" w:rsidRDefault="0094343D" w:rsidP="0094343D">
      <w:pPr>
        <w:pStyle w:val="Heading2"/>
        <w:rPr>
          <w:rFonts w:asciiTheme="majorBidi" w:hAnsiTheme="majorBidi"/>
        </w:rPr>
      </w:pPr>
      <w:bookmarkStart w:id="6" w:name="_Toc99312305"/>
      <w:r w:rsidRPr="00120FF6">
        <w:rPr>
          <w:rFonts w:asciiTheme="majorBidi" w:hAnsiTheme="majorBidi"/>
        </w:rPr>
        <w:t>Part 5: Conclusion</w:t>
      </w:r>
      <w:bookmarkEnd w:id="6"/>
    </w:p>
    <w:p w14:paraId="33A52BC2" w14:textId="263CD68B" w:rsidR="0094343D" w:rsidRPr="00120FF6" w:rsidRDefault="003B5E7A" w:rsidP="0094343D">
      <w:pPr>
        <w:rPr>
          <w:rFonts w:asciiTheme="majorBidi" w:hAnsiTheme="majorBidi" w:cstheme="majorBidi"/>
        </w:rPr>
      </w:pPr>
      <w:r w:rsidRPr="00120FF6">
        <w:rPr>
          <w:rFonts w:asciiTheme="majorBidi" w:hAnsiTheme="majorBidi" w:cstheme="majorBidi"/>
        </w:rPr>
        <w:t>Gibbs aids in getting a comprehensive awareness of the communication engagement as well as the principles and norms of stakeholder participation. It also describes the skills that I will need to acquire during this investigation. Using this reflective cycle, I build confidence in my talents and knowledge to engage in a wide range of activities. Gibbs' reflecting cycle is an excellent method that encourages me to reach a successful finish</w:t>
      </w:r>
      <w:r w:rsidR="00CE414E" w:rsidRPr="00120FF6">
        <w:rPr>
          <w:rFonts w:asciiTheme="majorBidi" w:hAnsiTheme="majorBidi" w:cstheme="majorBidi"/>
        </w:rPr>
        <w:t xml:space="preserve"> (Bhattarai, 2017)</w:t>
      </w:r>
      <w:r w:rsidRPr="00120FF6">
        <w:rPr>
          <w:rFonts w:asciiTheme="majorBidi" w:hAnsiTheme="majorBidi" w:cstheme="majorBidi"/>
        </w:rPr>
        <w:t>.</w:t>
      </w:r>
      <w:r w:rsidR="0001366E" w:rsidRPr="00120FF6">
        <w:rPr>
          <w:rFonts w:asciiTheme="majorBidi" w:hAnsiTheme="majorBidi" w:cstheme="majorBidi"/>
        </w:rPr>
        <w:t xml:space="preserve"> </w:t>
      </w:r>
    </w:p>
    <w:p w14:paraId="5D80317F" w14:textId="5D1E792F" w:rsidR="0001366E" w:rsidRPr="00120FF6" w:rsidRDefault="0001366E" w:rsidP="0094343D">
      <w:pPr>
        <w:rPr>
          <w:rFonts w:asciiTheme="majorBidi" w:hAnsiTheme="majorBidi" w:cstheme="majorBidi"/>
        </w:rPr>
      </w:pPr>
      <w:r w:rsidRPr="00120FF6">
        <w:rPr>
          <w:rFonts w:asciiTheme="majorBidi" w:hAnsiTheme="majorBidi" w:cstheme="majorBidi"/>
        </w:rPr>
        <w:t>I learned about community involvement, the competencies required to connect with the group, various stakeholders, and the use of social networking sites in class, among other things. I learned about online search expertise abilities, Microsoft tools usage, and organizing material in a google doc and excel sheet as a result of completing the task. This knowledge may be required if I am to function successfully and productively in my professional sector. Even though I have identified several abilities that I lack, such as effective concentration, adaptability, and technical skills, I must build an action strategy that will help me to increase my talents in these areas. If I can learn to present myself, my efficiency in my future work will skyrocket.</w:t>
      </w:r>
    </w:p>
    <w:p w14:paraId="751BDC3C" w14:textId="75BB54C1" w:rsidR="0001366E" w:rsidRPr="00120FF6" w:rsidRDefault="0001366E" w:rsidP="0001366E">
      <w:pPr>
        <w:pStyle w:val="Heading2"/>
        <w:rPr>
          <w:rFonts w:asciiTheme="majorBidi" w:hAnsiTheme="majorBidi"/>
        </w:rPr>
      </w:pPr>
      <w:bookmarkStart w:id="7" w:name="_Toc99312306"/>
      <w:r w:rsidRPr="00120FF6">
        <w:rPr>
          <w:rFonts w:asciiTheme="majorBidi" w:hAnsiTheme="majorBidi"/>
        </w:rPr>
        <w:t>Part 6: Action Plan</w:t>
      </w:r>
      <w:bookmarkEnd w:id="7"/>
    </w:p>
    <w:p w14:paraId="2EAF75DD" w14:textId="65BD0E3F" w:rsidR="0001366E" w:rsidRDefault="0001366E" w:rsidP="0001366E">
      <w:pPr>
        <w:rPr>
          <w:rFonts w:asciiTheme="majorBidi" w:hAnsiTheme="majorBidi" w:cstheme="majorBidi"/>
        </w:rPr>
      </w:pPr>
      <w:r w:rsidRPr="00120FF6">
        <w:rPr>
          <w:rFonts w:asciiTheme="majorBidi" w:hAnsiTheme="majorBidi" w:cstheme="majorBidi"/>
        </w:rPr>
        <w:t xml:space="preserve">The previous stage was successful in making a final decision for the business's entrance method in a new nation, and this stage is a continuation of the previous stage. It specifies the activities that must be taken to conduct a more complete review of the upcoming project. I also obtain a better knowledge of my modern evidence and the skills needed for my future work. </w:t>
      </w:r>
      <w:r w:rsidR="00A90361" w:rsidRPr="00120FF6">
        <w:rPr>
          <w:rFonts w:asciiTheme="majorBidi" w:hAnsiTheme="majorBidi" w:cstheme="majorBidi"/>
        </w:rPr>
        <w:t>The action plan of Gibb</w:t>
      </w:r>
      <w:r w:rsidR="00F84005" w:rsidRPr="00120FF6">
        <w:rPr>
          <w:rFonts w:asciiTheme="majorBidi" w:hAnsiTheme="majorBidi" w:cstheme="majorBidi"/>
        </w:rPr>
        <w:t>s'</w:t>
      </w:r>
      <w:r w:rsidR="00A90361" w:rsidRPr="00120FF6">
        <w:rPr>
          <w:rFonts w:asciiTheme="majorBidi" w:hAnsiTheme="majorBidi" w:cstheme="majorBidi"/>
        </w:rPr>
        <w:t>s reflective cycle implies that the students will design their plan in a way that they can enhance their abilities in a specific domain</w:t>
      </w:r>
      <w:r w:rsidR="00CE414E" w:rsidRPr="00120FF6">
        <w:rPr>
          <w:rFonts w:asciiTheme="majorBidi" w:hAnsiTheme="majorBidi" w:cstheme="majorBidi"/>
        </w:rPr>
        <w:t xml:space="preserve"> (Bhattarai, 2017)</w:t>
      </w:r>
      <w:r w:rsidR="00A90361" w:rsidRPr="00120FF6">
        <w:rPr>
          <w:rFonts w:asciiTheme="majorBidi" w:hAnsiTheme="majorBidi" w:cstheme="majorBidi"/>
        </w:rPr>
        <w:t>. Several gaps in practice and development may be identified through reflection writing, on which an improvement plan may be developed. Here, I'll create my action plan outlining how much time I'll devote to each ability and how I'll ensure that I can perform flawlessly the following time. The time allotted for each task will assist me in developing my talents at the specified time. The assessment of accomplishment should be included in the plan of action so that the ability achievement may be measured.</w:t>
      </w:r>
    </w:p>
    <w:p w14:paraId="20D87BED" w14:textId="5A206203" w:rsidR="00271790" w:rsidRPr="00271790" w:rsidRDefault="00271790" w:rsidP="00271790">
      <w:pPr>
        <w:pStyle w:val="ListParagraph"/>
        <w:numPr>
          <w:ilvl w:val="0"/>
          <w:numId w:val="7"/>
        </w:numPr>
        <w:rPr>
          <w:rFonts w:asciiTheme="majorBidi" w:hAnsiTheme="majorBidi" w:cstheme="majorBidi"/>
        </w:rPr>
      </w:pPr>
      <w:r w:rsidRPr="00271790">
        <w:rPr>
          <w:rFonts w:asciiTheme="majorBidi" w:hAnsiTheme="majorBidi" w:cstheme="majorBidi"/>
        </w:rPr>
        <w:t>How can reflective practice help the development of effective self-management, communication and interpersonal skills</w:t>
      </w:r>
    </w:p>
    <w:tbl>
      <w:tblPr>
        <w:tblStyle w:val="TableGrid"/>
        <w:tblW w:w="9175" w:type="dxa"/>
        <w:tblLook w:val="04A0" w:firstRow="1" w:lastRow="0" w:firstColumn="1" w:lastColumn="0" w:noHBand="0" w:noVBand="1"/>
      </w:tblPr>
      <w:tblGrid>
        <w:gridCol w:w="2203"/>
        <w:gridCol w:w="3822"/>
        <w:gridCol w:w="3150"/>
      </w:tblGrid>
      <w:tr w:rsidR="008E3D6F" w:rsidRPr="00120FF6" w14:paraId="45A738C3" w14:textId="77777777" w:rsidTr="008E3D6F">
        <w:tc>
          <w:tcPr>
            <w:tcW w:w="2203" w:type="dxa"/>
          </w:tcPr>
          <w:p w14:paraId="2468F627" w14:textId="4111A79F"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lastRenderedPageBreak/>
              <w:t>Skills need to be improved</w:t>
            </w:r>
          </w:p>
        </w:tc>
        <w:tc>
          <w:tcPr>
            <w:tcW w:w="3822" w:type="dxa"/>
          </w:tcPr>
          <w:p w14:paraId="69B8031E" w14:textId="72F3115D"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t>Actions required for the improvement</w:t>
            </w:r>
          </w:p>
        </w:tc>
        <w:tc>
          <w:tcPr>
            <w:tcW w:w="3150" w:type="dxa"/>
          </w:tcPr>
          <w:p w14:paraId="1F597341" w14:textId="2318A4AB"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t>Measurement of the skills</w:t>
            </w:r>
          </w:p>
        </w:tc>
      </w:tr>
      <w:tr w:rsidR="008E3D6F" w:rsidRPr="00120FF6" w14:paraId="28962075" w14:textId="77777777" w:rsidTr="008E3D6F">
        <w:tc>
          <w:tcPr>
            <w:tcW w:w="2203" w:type="dxa"/>
          </w:tcPr>
          <w:p w14:paraId="3B397ADD" w14:textId="2ACDAD2A"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Improving Concentration</w:t>
            </w:r>
          </w:p>
        </w:tc>
        <w:tc>
          <w:tcPr>
            <w:tcW w:w="3822" w:type="dxa"/>
          </w:tcPr>
          <w:p w14:paraId="6D15FE64" w14:textId="5839B5A3" w:rsidR="008E3D6F" w:rsidRPr="00120FF6" w:rsidRDefault="008E3D6F" w:rsidP="0001366E">
            <w:pPr>
              <w:rPr>
                <w:rFonts w:asciiTheme="majorBidi" w:hAnsiTheme="majorBidi" w:cstheme="majorBidi"/>
              </w:rPr>
            </w:pPr>
            <w:r w:rsidRPr="00120FF6">
              <w:rPr>
                <w:rFonts w:asciiTheme="majorBidi" w:hAnsiTheme="majorBidi" w:cstheme="majorBidi"/>
              </w:rPr>
              <w:t xml:space="preserve">Concentration is very crucial in the learning process. </w:t>
            </w:r>
            <w:r w:rsidR="00F84005" w:rsidRPr="00120FF6">
              <w:rPr>
                <w:rFonts w:asciiTheme="majorBidi" w:hAnsiTheme="majorBidi" w:cstheme="majorBidi"/>
              </w:rPr>
              <w:t>The f</w:t>
            </w:r>
            <w:r w:rsidRPr="00120FF6">
              <w:rPr>
                <w:rFonts w:asciiTheme="majorBidi" w:hAnsiTheme="majorBidi" w:cstheme="majorBidi"/>
              </w:rPr>
              <w:t>ollowing steps can help me to develop my concentration even better:</w:t>
            </w:r>
          </w:p>
          <w:p w14:paraId="35BB98E5"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Regular participation in the classroom</w:t>
            </w:r>
          </w:p>
          <w:p w14:paraId="0BDF45B9"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Have some food before getting into the classroom.</w:t>
            </w:r>
          </w:p>
          <w:p w14:paraId="6CBE1C32"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Sitting in the front line.</w:t>
            </w:r>
          </w:p>
          <w:p w14:paraId="272B4AF3" w14:textId="2C5E3BEE"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Not getting distracted by others.</w:t>
            </w:r>
          </w:p>
        </w:tc>
        <w:tc>
          <w:tcPr>
            <w:tcW w:w="3150" w:type="dxa"/>
          </w:tcPr>
          <w:p w14:paraId="3771ECCC" w14:textId="6C055A9F" w:rsidR="008E3D6F" w:rsidRPr="00120FF6" w:rsidRDefault="00210DF7" w:rsidP="0001366E">
            <w:pPr>
              <w:rPr>
                <w:rFonts w:asciiTheme="majorBidi" w:hAnsiTheme="majorBidi" w:cstheme="majorBidi"/>
              </w:rPr>
            </w:pPr>
            <w:r w:rsidRPr="00120FF6">
              <w:rPr>
                <w:rFonts w:asciiTheme="majorBidi" w:hAnsiTheme="majorBidi" w:cstheme="majorBidi"/>
              </w:rPr>
              <w:t>If I can understand all the topic</w:t>
            </w:r>
            <w:r w:rsidR="00F84005" w:rsidRPr="00120FF6">
              <w:rPr>
                <w:rFonts w:asciiTheme="majorBidi" w:hAnsiTheme="majorBidi" w:cstheme="majorBidi"/>
              </w:rPr>
              <w:t>s</w:t>
            </w:r>
            <w:r w:rsidRPr="00120FF6">
              <w:rPr>
                <w:rFonts w:asciiTheme="majorBidi" w:hAnsiTheme="majorBidi" w:cstheme="majorBidi"/>
              </w:rPr>
              <w:t xml:space="preserve"> covered in the classroom without any help from other sources, I will understand that I have develop</w:t>
            </w:r>
            <w:r w:rsidR="00F84005" w:rsidRPr="00120FF6">
              <w:rPr>
                <w:rFonts w:asciiTheme="majorBidi" w:hAnsiTheme="majorBidi" w:cstheme="majorBidi"/>
              </w:rPr>
              <w:t>ed</w:t>
            </w:r>
            <w:r w:rsidRPr="00120FF6">
              <w:rPr>
                <w:rFonts w:asciiTheme="majorBidi" w:hAnsiTheme="majorBidi" w:cstheme="majorBidi"/>
              </w:rPr>
              <w:t xml:space="preserve"> my skills.</w:t>
            </w:r>
          </w:p>
        </w:tc>
      </w:tr>
      <w:tr w:rsidR="008E3D6F" w:rsidRPr="00120FF6" w14:paraId="47ED4266" w14:textId="77777777" w:rsidTr="008E3D6F">
        <w:tc>
          <w:tcPr>
            <w:tcW w:w="2203" w:type="dxa"/>
          </w:tcPr>
          <w:p w14:paraId="2267F3E2" w14:textId="5DBEEA13"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 xml:space="preserve">Enhancing team-oriented leaning </w:t>
            </w:r>
          </w:p>
        </w:tc>
        <w:tc>
          <w:tcPr>
            <w:tcW w:w="3822" w:type="dxa"/>
          </w:tcPr>
          <w:p w14:paraId="4E7910DD" w14:textId="7250B515" w:rsidR="008E3D6F" w:rsidRPr="00120FF6" w:rsidRDefault="008E3D6F" w:rsidP="0001366E">
            <w:pPr>
              <w:rPr>
                <w:rFonts w:asciiTheme="majorBidi" w:hAnsiTheme="majorBidi" w:cstheme="majorBidi"/>
              </w:rPr>
            </w:pPr>
            <w:r w:rsidRPr="00120FF6">
              <w:rPr>
                <w:rFonts w:asciiTheme="majorBidi" w:hAnsiTheme="majorBidi" w:cstheme="majorBidi"/>
              </w:rPr>
              <w:t xml:space="preserve">A team-oriented workplace encourages cooperation, which boosts production and workplace morale. As I’m interested in working in corporate environment teamwork will be a must requirement for me. Thus the following actions must be taken to improve my skills: </w:t>
            </w:r>
          </w:p>
          <w:p w14:paraId="1844AE2C" w14:textId="59AF317D"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Communicate with everyone in the classroom.</w:t>
            </w:r>
          </w:p>
          <w:p w14:paraId="1DDA8CED"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Maintaining my equality.</w:t>
            </w:r>
          </w:p>
          <w:p w14:paraId="645D29C0"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Recognizing and appreciating effective teamwork.</w:t>
            </w:r>
          </w:p>
          <w:p w14:paraId="651799CB"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Making use of both official and informal feedback.</w:t>
            </w:r>
          </w:p>
          <w:p w14:paraId="5573E1ED" w14:textId="310A73EF"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Creating a leadership development plan.</w:t>
            </w:r>
          </w:p>
          <w:p w14:paraId="790E6466" w14:textId="39A16D68"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Appreciating other</w:t>
            </w:r>
            <w:r w:rsidR="00F84005" w:rsidRPr="00120FF6">
              <w:rPr>
                <w:rFonts w:asciiTheme="majorBidi" w:hAnsiTheme="majorBidi" w:cstheme="majorBidi"/>
              </w:rPr>
              <w:t>s'</w:t>
            </w:r>
            <w:r w:rsidRPr="00120FF6">
              <w:rPr>
                <w:rFonts w:asciiTheme="majorBidi" w:hAnsiTheme="majorBidi" w:cstheme="majorBidi"/>
              </w:rPr>
              <w:t xml:space="preserve"> point</w:t>
            </w:r>
            <w:r w:rsidR="00F84005" w:rsidRPr="00120FF6">
              <w:rPr>
                <w:rFonts w:asciiTheme="majorBidi" w:hAnsiTheme="majorBidi" w:cstheme="majorBidi"/>
              </w:rPr>
              <w:t>s</w:t>
            </w:r>
            <w:r w:rsidRPr="00120FF6">
              <w:rPr>
                <w:rFonts w:asciiTheme="majorBidi" w:hAnsiTheme="majorBidi" w:cstheme="majorBidi"/>
              </w:rPr>
              <w:t xml:space="preserve"> of view.</w:t>
            </w:r>
          </w:p>
          <w:p w14:paraId="734F1DED" w14:textId="7E5C136B"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lastRenderedPageBreak/>
              <w:t>Gaining the courage to criticise other opinions if the opinion seems inappropriate.</w:t>
            </w:r>
          </w:p>
          <w:p w14:paraId="0903F49B" w14:textId="5A8179BF" w:rsidR="008E3D6F" w:rsidRPr="00120FF6" w:rsidRDefault="008E3D6F" w:rsidP="0001366E">
            <w:pPr>
              <w:rPr>
                <w:rFonts w:asciiTheme="majorBidi" w:hAnsiTheme="majorBidi" w:cstheme="majorBidi"/>
              </w:rPr>
            </w:pPr>
          </w:p>
        </w:tc>
        <w:tc>
          <w:tcPr>
            <w:tcW w:w="3150" w:type="dxa"/>
          </w:tcPr>
          <w:p w14:paraId="5609902F" w14:textId="37DD876C" w:rsidR="008E3D6F" w:rsidRPr="00120FF6" w:rsidRDefault="00210DF7" w:rsidP="0001366E">
            <w:pPr>
              <w:rPr>
                <w:rFonts w:asciiTheme="majorBidi" w:hAnsiTheme="majorBidi" w:cstheme="majorBidi"/>
              </w:rPr>
            </w:pPr>
            <w:r w:rsidRPr="00120FF6">
              <w:rPr>
                <w:rFonts w:asciiTheme="majorBidi" w:hAnsiTheme="majorBidi" w:cstheme="majorBidi"/>
              </w:rPr>
              <w:lastRenderedPageBreak/>
              <w:t>If I don’t feel hesita</w:t>
            </w:r>
            <w:r w:rsidR="00F84005" w:rsidRPr="00120FF6">
              <w:rPr>
                <w:rFonts w:asciiTheme="majorBidi" w:hAnsiTheme="majorBidi" w:cstheme="majorBidi"/>
              </w:rPr>
              <w:t>nt</w:t>
            </w:r>
            <w:r w:rsidRPr="00120FF6">
              <w:rPr>
                <w:rFonts w:asciiTheme="majorBidi" w:hAnsiTheme="majorBidi" w:cstheme="majorBidi"/>
              </w:rPr>
              <w:t xml:space="preserve"> in group work and feel comfortable </w:t>
            </w:r>
            <w:r w:rsidR="00F84005" w:rsidRPr="00120FF6">
              <w:rPr>
                <w:rFonts w:asciiTheme="majorBidi" w:hAnsiTheme="majorBidi" w:cstheme="majorBidi"/>
              </w:rPr>
              <w:t>sharing</w:t>
            </w:r>
            <w:r w:rsidRPr="00120FF6">
              <w:rPr>
                <w:rFonts w:asciiTheme="majorBidi" w:hAnsiTheme="majorBidi" w:cstheme="majorBidi"/>
              </w:rPr>
              <w:t xml:space="preserve"> my opinions.</w:t>
            </w:r>
          </w:p>
        </w:tc>
      </w:tr>
      <w:tr w:rsidR="008E3D6F" w:rsidRPr="00120FF6" w14:paraId="5E0B3EB0" w14:textId="77777777" w:rsidTr="008E3D6F">
        <w:tc>
          <w:tcPr>
            <w:tcW w:w="2203" w:type="dxa"/>
          </w:tcPr>
          <w:p w14:paraId="74192F66" w14:textId="246988FE"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Improving adaptability</w:t>
            </w:r>
          </w:p>
        </w:tc>
        <w:tc>
          <w:tcPr>
            <w:tcW w:w="3822" w:type="dxa"/>
          </w:tcPr>
          <w:p w14:paraId="4A8CA772" w14:textId="003BE443" w:rsidR="008E3D6F" w:rsidRPr="00120FF6" w:rsidRDefault="008E3D6F" w:rsidP="0001366E">
            <w:pPr>
              <w:rPr>
                <w:rFonts w:asciiTheme="majorBidi" w:hAnsiTheme="majorBidi" w:cstheme="majorBidi"/>
              </w:rPr>
            </w:pPr>
            <w:r w:rsidRPr="00120FF6">
              <w:rPr>
                <w:rFonts w:asciiTheme="majorBidi" w:hAnsiTheme="majorBidi" w:cstheme="majorBidi"/>
              </w:rPr>
              <w:t>Being adaptive entails being persistent hopeful and displaying exceptional resilience. Adaptability may be demonstrated via both mindset and behaviour, and one cannot function without another. To improve my adaptability skills, I must do the followings:</w:t>
            </w:r>
          </w:p>
          <w:p w14:paraId="23BB39F5"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Being receptive to new and unexpected responses to workplace difficulties and obstacles.</w:t>
            </w:r>
          </w:p>
          <w:p w14:paraId="60AB2A31"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Being open-minded and thoughtful, understanding that answers and genius may be discovered in unexpected places.</w:t>
            </w:r>
          </w:p>
          <w:p w14:paraId="217E90DD"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Enjoy learning from others.</w:t>
            </w:r>
          </w:p>
          <w:p w14:paraId="4371F892" w14:textId="0F8839D1"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Respect other people's cultures, norms, and standards.</w:t>
            </w:r>
          </w:p>
          <w:p w14:paraId="053C4EEC" w14:textId="7279ED2C" w:rsidR="008E3D6F" w:rsidRPr="00120FF6" w:rsidRDefault="008E3D6F" w:rsidP="0001366E">
            <w:pPr>
              <w:rPr>
                <w:rFonts w:asciiTheme="majorBidi" w:hAnsiTheme="majorBidi" w:cstheme="majorBidi"/>
              </w:rPr>
            </w:pPr>
          </w:p>
        </w:tc>
        <w:tc>
          <w:tcPr>
            <w:tcW w:w="3150" w:type="dxa"/>
          </w:tcPr>
          <w:p w14:paraId="74A0F606" w14:textId="268966DD" w:rsidR="008E3D6F" w:rsidRPr="00120FF6" w:rsidRDefault="00210DF7" w:rsidP="0001366E">
            <w:pPr>
              <w:rPr>
                <w:rFonts w:asciiTheme="majorBidi" w:hAnsiTheme="majorBidi" w:cstheme="majorBidi"/>
              </w:rPr>
            </w:pPr>
            <w:r w:rsidRPr="00120FF6">
              <w:rPr>
                <w:rFonts w:asciiTheme="majorBidi" w:hAnsiTheme="majorBidi" w:cstheme="majorBidi"/>
              </w:rPr>
              <w:t xml:space="preserve">If I become able to take </w:t>
            </w:r>
            <w:r w:rsidR="00F84005" w:rsidRPr="00120FF6">
              <w:rPr>
                <w:rFonts w:asciiTheme="majorBidi" w:hAnsiTheme="majorBidi" w:cstheme="majorBidi"/>
              </w:rPr>
              <w:t xml:space="preserve">on </w:t>
            </w:r>
            <w:r w:rsidRPr="00120FF6">
              <w:rPr>
                <w:rFonts w:asciiTheme="majorBidi" w:hAnsiTheme="majorBidi" w:cstheme="majorBidi"/>
              </w:rPr>
              <w:t>new role</w:t>
            </w:r>
            <w:r w:rsidR="00F84005" w:rsidRPr="00120FF6">
              <w:rPr>
                <w:rFonts w:asciiTheme="majorBidi" w:hAnsiTheme="majorBidi" w:cstheme="majorBidi"/>
              </w:rPr>
              <w:t>s</w:t>
            </w:r>
            <w:r w:rsidRPr="00120FF6">
              <w:rPr>
                <w:rFonts w:asciiTheme="majorBidi" w:hAnsiTheme="majorBidi" w:cstheme="majorBidi"/>
              </w:rPr>
              <w:t xml:space="preserve">, responsibilities as well as can able to maintain </w:t>
            </w:r>
            <w:r w:rsidR="00F84005" w:rsidRPr="00120FF6">
              <w:rPr>
                <w:rFonts w:asciiTheme="majorBidi" w:hAnsiTheme="majorBidi" w:cstheme="majorBidi"/>
              </w:rPr>
              <w:t xml:space="preserve">a </w:t>
            </w:r>
            <w:r w:rsidRPr="00120FF6">
              <w:rPr>
                <w:rFonts w:asciiTheme="majorBidi" w:hAnsiTheme="majorBidi" w:cstheme="majorBidi"/>
              </w:rPr>
              <w:t>good balance with others</w:t>
            </w:r>
            <w:r w:rsidR="00F84005" w:rsidRPr="00120FF6">
              <w:rPr>
                <w:rFonts w:asciiTheme="majorBidi" w:hAnsiTheme="majorBidi" w:cstheme="majorBidi"/>
              </w:rPr>
              <w:t>'</w:t>
            </w:r>
            <w:r w:rsidRPr="00120FF6">
              <w:rPr>
                <w:rFonts w:asciiTheme="majorBidi" w:hAnsiTheme="majorBidi" w:cstheme="majorBidi"/>
              </w:rPr>
              <w:t xml:space="preserve"> perception</w:t>
            </w:r>
            <w:r w:rsidR="00F84005" w:rsidRPr="00120FF6">
              <w:rPr>
                <w:rFonts w:asciiTheme="majorBidi" w:hAnsiTheme="majorBidi" w:cstheme="majorBidi"/>
              </w:rPr>
              <w:t>s</w:t>
            </w:r>
            <w:r w:rsidRPr="00120FF6">
              <w:rPr>
                <w:rFonts w:asciiTheme="majorBidi" w:hAnsiTheme="majorBidi" w:cstheme="majorBidi"/>
              </w:rPr>
              <w:t xml:space="preserve">. </w:t>
            </w:r>
          </w:p>
        </w:tc>
      </w:tr>
      <w:tr w:rsidR="008E3D6F" w:rsidRPr="00120FF6" w14:paraId="246683B2" w14:textId="77777777" w:rsidTr="008E3D6F">
        <w:tc>
          <w:tcPr>
            <w:tcW w:w="2203" w:type="dxa"/>
          </w:tcPr>
          <w:p w14:paraId="538A63E9" w14:textId="47DB12BF"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 xml:space="preserve">Upgrading technical skills (Microsoft tools) </w:t>
            </w:r>
          </w:p>
        </w:tc>
        <w:tc>
          <w:tcPr>
            <w:tcW w:w="3822" w:type="dxa"/>
          </w:tcPr>
          <w:p w14:paraId="65C3F2C9" w14:textId="1D0433D8" w:rsidR="008E3D6F" w:rsidRPr="00120FF6" w:rsidRDefault="008E3D6F" w:rsidP="00917788">
            <w:pPr>
              <w:rPr>
                <w:rFonts w:asciiTheme="majorBidi" w:hAnsiTheme="majorBidi" w:cstheme="majorBidi"/>
              </w:rPr>
            </w:pPr>
            <w:r w:rsidRPr="00120FF6">
              <w:rPr>
                <w:rFonts w:asciiTheme="majorBidi" w:hAnsiTheme="majorBidi" w:cstheme="majorBidi"/>
              </w:rPr>
              <w:t xml:space="preserve">Since Mr Office is necessary </w:t>
            </w:r>
            <w:r w:rsidR="00F84005" w:rsidRPr="00120FF6">
              <w:rPr>
                <w:rFonts w:asciiTheme="majorBidi" w:hAnsiTheme="majorBidi" w:cstheme="majorBidi"/>
              </w:rPr>
              <w:t>for</w:t>
            </w:r>
            <w:r w:rsidRPr="00120FF6">
              <w:rPr>
                <w:rFonts w:asciiTheme="majorBidi" w:hAnsiTheme="majorBidi" w:cstheme="majorBidi"/>
              </w:rPr>
              <w:t xml:space="preserve"> any sector of work in our modern</w:t>
            </w:r>
            <w:r w:rsidR="00F84005" w:rsidRPr="00120FF6">
              <w:rPr>
                <w:rFonts w:asciiTheme="majorBidi" w:hAnsiTheme="majorBidi" w:cstheme="majorBidi"/>
              </w:rPr>
              <w:t>-</w:t>
            </w:r>
            <w:r w:rsidRPr="00120FF6">
              <w:rPr>
                <w:rFonts w:asciiTheme="majorBidi" w:hAnsiTheme="majorBidi" w:cstheme="majorBidi"/>
              </w:rPr>
              <w:t>day, I should be well-versed in the office suite. I will- </w:t>
            </w:r>
          </w:p>
          <w:p w14:paraId="2945E329" w14:textId="77777777" w:rsidR="008E3D6F" w:rsidRPr="00120FF6" w:rsidRDefault="008E3D6F" w:rsidP="00917788">
            <w:pPr>
              <w:pStyle w:val="ListParagraph"/>
              <w:numPr>
                <w:ilvl w:val="0"/>
                <w:numId w:val="5"/>
              </w:numPr>
              <w:rPr>
                <w:rFonts w:asciiTheme="majorBidi" w:hAnsiTheme="majorBidi" w:cstheme="majorBidi"/>
              </w:rPr>
            </w:pPr>
            <w:r w:rsidRPr="00120FF6">
              <w:rPr>
                <w:rFonts w:asciiTheme="majorBidi" w:hAnsiTheme="majorBidi" w:cstheme="majorBidi"/>
              </w:rPr>
              <w:t>Learn how to use the program from the seniors.</w:t>
            </w:r>
          </w:p>
          <w:p w14:paraId="7F27C0F3" w14:textId="79286313" w:rsidR="008E3D6F" w:rsidRPr="00120FF6" w:rsidRDefault="008E3D6F" w:rsidP="00917788">
            <w:pPr>
              <w:pStyle w:val="ListParagraph"/>
              <w:numPr>
                <w:ilvl w:val="0"/>
                <w:numId w:val="5"/>
              </w:numPr>
              <w:rPr>
                <w:rFonts w:asciiTheme="majorBidi" w:hAnsiTheme="majorBidi" w:cstheme="majorBidi"/>
              </w:rPr>
            </w:pPr>
            <w:r w:rsidRPr="00120FF6">
              <w:rPr>
                <w:rFonts w:asciiTheme="majorBidi" w:hAnsiTheme="majorBidi" w:cstheme="majorBidi"/>
              </w:rPr>
              <w:t>Participate in any course that will help me to learn from experts.</w:t>
            </w:r>
          </w:p>
        </w:tc>
        <w:tc>
          <w:tcPr>
            <w:tcW w:w="3150" w:type="dxa"/>
          </w:tcPr>
          <w:p w14:paraId="41097F54" w14:textId="1BE05039" w:rsidR="008E3D6F" w:rsidRPr="00120FF6" w:rsidRDefault="00F84005" w:rsidP="0001366E">
            <w:pPr>
              <w:rPr>
                <w:rFonts w:asciiTheme="majorBidi" w:hAnsiTheme="majorBidi" w:cstheme="majorBidi"/>
              </w:rPr>
            </w:pPr>
            <w:r w:rsidRPr="00120FF6">
              <w:rPr>
                <w:rFonts w:asciiTheme="majorBidi" w:hAnsiTheme="majorBidi" w:cstheme="majorBidi"/>
              </w:rPr>
              <w:t>The ability to successfully use software such as Microsoft tools effectively and efficiently.</w:t>
            </w:r>
          </w:p>
        </w:tc>
      </w:tr>
      <w:tr w:rsidR="008E3D6F" w:rsidRPr="00120FF6" w14:paraId="0F2D92C7" w14:textId="77777777" w:rsidTr="008E3D6F">
        <w:tc>
          <w:tcPr>
            <w:tcW w:w="2203" w:type="dxa"/>
          </w:tcPr>
          <w:p w14:paraId="020FDC66" w14:textId="63F0A30C"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lastRenderedPageBreak/>
              <w:t>Developing Research skills</w:t>
            </w:r>
          </w:p>
        </w:tc>
        <w:tc>
          <w:tcPr>
            <w:tcW w:w="3822" w:type="dxa"/>
          </w:tcPr>
          <w:p w14:paraId="7F2B9EDF" w14:textId="7F616E63" w:rsidR="008E3D6F" w:rsidRPr="00120FF6" w:rsidRDefault="008E3D6F" w:rsidP="008E3D6F">
            <w:pPr>
              <w:rPr>
                <w:rFonts w:asciiTheme="majorBidi" w:hAnsiTheme="majorBidi" w:cstheme="majorBidi"/>
              </w:rPr>
            </w:pPr>
            <w:r w:rsidRPr="00120FF6">
              <w:rPr>
                <w:rFonts w:asciiTheme="majorBidi" w:hAnsiTheme="majorBidi" w:cstheme="majorBidi"/>
              </w:rPr>
              <w:t xml:space="preserve">Research skills are considered an important component of the assignment since they allow authors to discover material and build a framework for the group project. I will be able toward becoming informed </w:t>
            </w:r>
            <w:r w:rsidR="00F84005" w:rsidRPr="00120FF6">
              <w:rPr>
                <w:rFonts w:asciiTheme="majorBidi" w:hAnsiTheme="majorBidi" w:cstheme="majorBidi"/>
              </w:rPr>
              <w:t>o</w:t>
            </w:r>
            <w:r w:rsidRPr="00120FF6">
              <w:rPr>
                <w:rFonts w:asciiTheme="majorBidi" w:hAnsiTheme="majorBidi" w:cstheme="majorBidi"/>
              </w:rPr>
              <w:t>n any topic that I need to write about by creating structured and effective research procedures. To develop my skill I have to consider the following action:</w:t>
            </w:r>
          </w:p>
          <w:p w14:paraId="1E0800D3" w14:textId="6C5D0D1D"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Begin with the big picture then work my way down to the specifics.</w:t>
            </w:r>
          </w:p>
          <w:p w14:paraId="3414604A"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Learn how to spot a reliable source.</w:t>
            </w:r>
          </w:p>
          <w:p w14:paraId="0CBED539"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Check the accuracy of information from many sources.</w:t>
            </w:r>
          </w:p>
          <w:p w14:paraId="1006931F"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Be open to unexpected responses.</w:t>
            </w:r>
          </w:p>
          <w:p w14:paraId="6746D491" w14:textId="28DBBFCF"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Maintain my organization.</w:t>
            </w:r>
          </w:p>
          <w:p w14:paraId="3586DE44" w14:textId="2355A362"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Make use of the library's resources.</w:t>
            </w:r>
          </w:p>
        </w:tc>
        <w:tc>
          <w:tcPr>
            <w:tcW w:w="3150" w:type="dxa"/>
          </w:tcPr>
          <w:p w14:paraId="1836F3A4" w14:textId="30155DB9" w:rsidR="008E3D6F" w:rsidRPr="00120FF6" w:rsidRDefault="00210DF7" w:rsidP="0001366E">
            <w:pPr>
              <w:rPr>
                <w:rFonts w:asciiTheme="majorBidi" w:hAnsiTheme="majorBidi" w:cstheme="majorBidi"/>
              </w:rPr>
            </w:pPr>
            <w:r w:rsidRPr="00120FF6">
              <w:rPr>
                <w:rFonts w:asciiTheme="majorBidi" w:hAnsiTheme="majorBidi" w:cstheme="majorBidi"/>
              </w:rPr>
              <w:t xml:space="preserve">Being able to collect effective and relevant information within </w:t>
            </w:r>
            <w:r w:rsidR="00F84005" w:rsidRPr="00120FF6">
              <w:rPr>
                <w:rFonts w:asciiTheme="majorBidi" w:hAnsiTheme="majorBidi" w:cstheme="majorBidi"/>
              </w:rPr>
              <w:t xml:space="preserve">a </w:t>
            </w:r>
            <w:r w:rsidRPr="00120FF6">
              <w:rPr>
                <w:rFonts w:asciiTheme="majorBidi" w:hAnsiTheme="majorBidi" w:cstheme="majorBidi"/>
              </w:rPr>
              <w:t xml:space="preserve">few hours. </w:t>
            </w:r>
          </w:p>
        </w:tc>
      </w:tr>
    </w:tbl>
    <w:p w14:paraId="587D8051" w14:textId="77777777" w:rsidR="00A90361" w:rsidRPr="00120FF6" w:rsidRDefault="00A90361" w:rsidP="0001366E">
      <w:pPr>
        <w:rPr>
          <w:rFonts w:asciiTheme="majorBidi" w:hAnsiTheme="majorBidi" w:cstheme="majorBidi"/>
        </w:rPr>
      </w:pPr>
    </w:p>
    <w:p w14:paraId="1A1856F3" w14:textId="72861A2F" w:rsidR="00100D2C" w:rsidRPr="00120FF6" w:rsidRDefault="00F84005" w:rsidP="00F84005">
      <w:pPr>
        <w:pStyle w:val="Heading1"/>
        <w:rPr>
          <w:rFonts w:asciiTheme="majorBidi" w:hAnsiTheme="majorBidi"/>
        </w:rPr>
      </w:pPr>
      <w:bookmarkStart w:id="8" w:name="_Toc99312307"/>
      <w:r w:rsidRPr="00120FF6">
        <w:rPr>
          <w:rFonts w:asciiTheme="majorBidi" w:hAnsiTheme="majorBidi"/>
        </w:rPr>
        <w:t>Conclusion</w:t>
      </w:r>
      <w:bookmarkEnd w:id="8"/>
    </w:p>
    <w:p w14:paraId="1DA78140" w14:textId="39329400" w:rsidR="00F84005" w:rsidRPr="00120FF6" w:rsidRDefault="00F84005" w:rsidP="00F84005">
      <w:pPr>
        <w:rPr>
          <w:rFonts w:asciiTheme="majorBidi" w:hAnsiTheme="majorBidi" w:cstheme="majorBidi"/>
        </w:rPr>
      </w:pPr>
      <w:r w:rsidRPr="00120FF6">
        <w:rPr>
          <w:rFonts w:asciiTheme="majorBidi" w:hAnsiTheme="majorBidi" w:cstheme="majorBidi"/>
        </w:rPr>
        <w:t>Every student must be guided via a reflective learning process so that their knowledge is effective and fulfilling. This project has provided me with the opportunity to evaluate my skills and understanding in class. I have expressed my dissatisfaction with the knowledge in my course as well as the fulfilment of my homework. The abilities I obtained from this exam will be useful in my future career skills since I will be able to utilize them to create professional skills that will be necessary for future employment areas.</w:t>
      </w:r>
    </w:p>
    <w:p w14:paraId="64649FA3" w14:textId="034D0FAD" w:rsidR="006C4251" w:rsidRPr="00120FF6" w:rsidRDefault="006C4251">
      <w:pPr>
        <w:spacing w:line="259" w:lineRule="auto"/>
        <w:jc w:val="left"/>
        <w:rPr>
          <w:rFonts w:asciiTheme="majorBidi" w:hAnsiTheme="majorBidi" w:cstheme="majorBidi"/>
        </w:rPr>
      </w:pPr>
      <w:r w:rsidRPr="00120FF6">
        <w:rPr>
          <w:rFonts w:asciiTheme="majorBidi" w:hAnsiTheme="majorBidi" w:cstheme="majorBidi"/>
        </w:rPr>
        <w:br w:type="page"/>
      </w:r>
    </w:p>
    <w:p w14:paraId="3A54E34C" w14:textId="66B041AB" w:rsidR="006C4251" w:rsidRPr="00120FF6" w:rsidRDefault="006C4251" w:rsidP="006C4251">
      <w:pPr>
        <w:pStyle w:val="Heading1"/>
        <w:rPr>
          <w:rFonts w:asciiTheme="majorBidi" w:hAnsiTheme="majorBidi"/>
        </w:rPr>
      </w:pPr>
      <w:bookmarkStart w:id="9" w:name="_Toc99312308"/>
      <w:r w:rsidRPr="00120FF6">
        <w:rPr>
          <w:rFonts w:asciiTheme="majorBidi" w:hAnsiTheme="majorBidi"/>
        </w:rPr>
        <w:lastRenderedPageBreak/>
        <w:t>References</w:t>
      </w:r>
      <w:bookmarkEnd w:id="9"/>
    </w:p>
    <w:p w14:paraId="2E80204C"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Bhattarai, A. (2017). Action Research: A Reflective Cycle. </w:t>
      </w:r>
      <w:r w:rsidRPr="00120FF6">
        <w:rPr>
          <w:rFonts w:asciiTheme="majorBidi" w:hAnsiTheme="majorBidi" w:cstheme="majorBidi"/>
          <w:i/>
          <w:iCs/>
          <w:szCs w:val="24"/>
          <w:lang w:val="en-US"/>
        </w:rPr>
        <w:t>Journal of NELTA</w:t>
      </w:r>
      <w:r w:rsidRPr="00120FF6">
        <w:rPr>
          <w:rFonts w:asciiTheme="majorBidi" w:hAnsiTheme="majorBidi" w:cstheme="majorBidi"/>
          <w:szCs w:val="24"/>
          <w:lang w:val="en-US"/>
        </w:rPr>
        <w:t>, 10(1).</w:t>
      </w:r>
    </w:p>
    <w:p w14:paraId="0463C972"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proofErr w:type="spellStart"/>
      <w:r w:rsidRPr="00120FF6">
        <w:rPr>
          <w:rFonts w:asciiTheme="majorBidi" w:hAnsiTheme="majorBidi" w:cstheme="majorBidi"/>
          <w:szCs w:val="24"/>
          <w:lang w:val="en-US"/>
        </w:rPr>
        <w:t>Bourner</w:t>
      </w:r>
      <w:proofErr w:type="spellEnd"/>
      <w:r w:rsidRPr="00120FF6">
        <w:rPr>
          <w:rFonts w:asciiTheme="majorBidi" w:hAnsiTheme="majorBidi" w:cstheme="majorBidi"/>
          <w:szCs w:val="24"/>
          <w:lang w:val="en-US"/>
        </w:rPr>
        <w:t xml:space="preserve">, T. (2017). A compatible partnership? Student-community engagement and traditional university education. </w:t>
      </w:r>
      <w:r w:rsidRPr="00120FF6">
        <w:rPr>
          <w:rFonts w:asciiTheme="majorBidi" w:hAnsiTheme="majorBidi" w:cstheme="majorBidi"/>
          <w:i/>
          <w:iCs/>
          <w:szCs w:val="24"/>
          <w:lang w:val="en-US"/>
        </w:rPr>
        <w:t>Gateways: International Journal of Community Research and Engagement</w:t>
      </w:r>
      <w:r w:rsidRPr="00120FF6">
        <w:rPr>
          <w:rFonts w:asciiTheme="majorBidi" w:hAnsiTheme="majorBidi" w:cstheme="majorBidi"/>
          <w:szCs w:val="24"/>
          <w:lang w:val="en-US"/>
        </w:rPr>
        <w:t>, 3(1), pp.139–154.</w:t>
      </w:r>
    </w:p>
    <w:p w14:paraId="0333D8FC"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Deans, T., Barbara Sherr Roswell and Wurr, A.J. (2018). </w:t>
      </w:r>
      <w:r w:rsidRPr="00120FF6">
        <w:rPr>
          <w:rFonts w:asciiTheme="majorBidi" w:hAnsiTheme="majorBidi" w:cstheme="majorBidi"/>
          <w:i/>
          <w:iCs/>
          <w:szCs w:val="24"/>
          <w:lang w:val="en-US"/>
        </w:rPr>
        <w:t>Writing and community engagement : a critical sourcebook</w:t>
      </w:r>
      <w:r w:rsidRPr="00120FF6">
        <w:rPr>
          <w:rFonts w:asciiTheme="majorBidi" w:hAnsiTheme="majorBidi" w:cstheme="majorBidi"/>
          <w:szCs w:val="24"/>
          <w:lang w:val="en-US"/>
        </w:rPr>
        <w:t>. Boston, Ma: Bedford/St. Martin’s.</w:t>
      </w:r>
    </w:p>
    <w:p w14:paraId="7717E25B"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New Zealand. Police Act Review Team (2016). </w:t>
      </w:r>
      <w:r w:rsidRPr="00120FF6">
        <w:rPr>
          <w:rFonts w:asciiTheme="majorBidi" w:hAnsiTheme="majorBidi" w:cstheme="majorBidi"/>
          <w:i/>
          <w:iCs/>
          <w:szCs w:val="24"/>
          <w:lang w:val="en-US"/>
        </w:rPr>
        <w:t>Community engagement.</w:t>
      </w:r>
      <w:r w:rsidRPr="00120FF6">
        <w:rPr>
          <w:rFonts w:asciiTheme="majorBidi" w:hAnsiTheme="majorBidi" w:cstheme="majorBidi"/>
          <w:szCs w:val="24"/>
          <w:lang w:val="en-US"/>
        </w:rPr>
        <w:t xml:space="preserve"> Wellington, N.Z.: Police Act Review Team.</w:t>
      </w:r>
    </w:p>
    <w:p w14:paraId="6A53C0B5"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Potter, C. (2015). Leadership development: an applied comparison of Gibbs’ Reflective Cycle and Scharmer’s Theory U. </w:t>
      </w:r>
      <w:r w:rsidRPr="00120FF6">
        <w:rPr>
          <w:rFonts w:asciiTheme="majorBidi" w:hAnsiTheme="majorBidi" w:cstheme="majorBidi"/>
          <w:i/>
          <w:iCs/>
          <w:szCs w:val="24"/>
          <w:lang w:val="en-US"/>
        </w:rPr>
        <w:t>Industrial and Commercial Training</w:t>
      </w:r>
      <w:r w:rsidRPr="00120FF6">
        <w:rPr>
          <w:rFonts w:asciiTheme="majorBidi" w:hAnsiTheme="majorBidi" w:cstheme="majorBidi"/>
          <w:szCs w:val="24"/>
          <w:lang w:val="en-US"/>
        </w:rPr>
        <w:t xml:space="preserve">, [online] 47(6), pp.336–342. Available at: </w:t>
      </w:r>
      <w:hyperlink r:id="rId9" w:history="1">
        <w:r w:rsidRPr="00120FF6">
          <w:rPr>
            <w:rStyle w:val="Hyperlink"/>
            <w:rFonts w:asciiTheme="majorBidi" w:hAnsiTheme="majorBidi" w:cstheme="majorBidi"/>
            <w:color w:val="auto"/>
            <w:szCs w:val="24"/>
            <w:lang w:val="en-US"/>
          </w:rPr>
          <w:t>https://www.emerald.com/insight/content/doi/10.1108/ICT-03-2015-0024/full/html</w:t>
        </w:r>
      </w:hyperlink>
      <w:r w:rsidRPr="00120FF6">
        <w:rPr>
          <w:rFonts w:asciiTheme="majorBidi" w:hAnsiTheme="majorBidi" w:cstheme="majorBidi"/>
          <w:szCs w:val="24"/>
          <w:lang w:val="en-US"/>
        </w:rPr>
        <w:t>.</w:t>
      </w:r>
    </w:p>
    <w:p w14:paraId="12D4244D" w14:textId="705F1B7D" w:rsidR="006C4251" w:rsidRDefault="006C4251" w:rsidP="006C4251">
      <w:pPr>
        <w:rPr>
          <w:rFonts w:asciiTheme="majorBidi" w:hAnsiTheme="majorBidi" w:cstheme="majorBidi"/>
        </w:rPr>
      </w:pPr>
    </w:p>
    <w:p w14:paraId="3D6DEFCE" w14:textId="77777777" w:rsidR="00BC31A0" w:rsidRPr="00BC31A0" w:rsidRDefault="00BC31A0" w:rsidP="00BC31A0">
      <w:pPr>
        <w:rPr>
          <w:rFonts w:asciiTheme="majorBidi" w:hAnsiTheme="majorBidi" w:cstheme="majorBidi"/>
          <w:b/>
          <w:i/>
        </w:rPr>
      </w:pPr>
      <w:r w:rsidRPr="00BC31A0">
        <w:rPr>
          <w:rFonts w:asciiTheme="majorBidi" w:hAnsiTheme="majorBidi" w:cstheme="majorBidi"/>
          <w:b/>
          <w:i/>
        </w:rPr>
        <w:t xml:space="preserve">CPD Record </w:t>
      </w:r>
    </w:p>
    <w:p w14:paraId="3D9593D8" w14:textId="77777777" w:rsidR="00BC31A0" w:rsidRPr="00BC31A0" w:rsidRDefault="00BC31A0" w:rsidP="00BC31A0">
      <w:pPr>
        <w:rPr>
          <w:rFonts w:asciiTheme="majorBidi" w:hAnsiTheme="majorBidi" w:cstheme="majorBidi"/>
        </w:rPr>
      </w:pPr>
    </w:p>
    <w:tbl>
      <w:tblPr>
        <w:tblW w:w="14034" w:type="dxa"/>
        <w:tblInd w:w="-1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BC31A0" w:rsidRPr="00BC31A0" w14:paraId="6381CCF8" w14:textId="77777777" w:rsidTr="00431C56">
        <w:trPr>
          <w:trHeight w:val="819"/>
        </w:trPr>
        <w:tc>
          <w:tcPr>
            <w:tcW w:w="5016" w:type="dxa"/>
          </w:tcPr>
          <w:p w14:paraId="2E558F6D" w14:textId="77777777" w:rsidR="00BC31A0" w:rsidRPr="00BC31A0" w:rsidRDefault="00BC31A0" w:rsidP="00BC31A0">
            <w:pPr>
              <w:rPr>
                <w:rFonts w:asciiTheme="majorBidi" w:hAnsiTheme="majorBidi" w:cstheme="majorBidi"/>
                <w:bCs/>
              </w:rPr>
            </w:pPr>
            <w:r w:rsidRPr="00BC31A0">
              <w:rPr>
                <w:rFonts w:asciiTheme="majorBidi" w:hAnsiTheme="majorBidi" w:cstheme="majorBidi"/>
                <w:b/>
              </w:rPr>
              <w:t xml:space="preserve">Name: </w:t>
            </w:r>
            <w:r w:rsidRPr="00BC31A0">
              <w:rPr>
                <w:rFonts w:asciiTheme="majorBidi" w:hAnsiTheme="majorBidi" w:cstheme="majorBidi"/>
                <w:bCs/>
              </w:rPr>
              <w:t>Aleksandar Petrov</w:t>
            </w:r>
          </w:p>
        </w:tc>
        <w:tc>
          <w:tcPr>
            <w:tcW w:w="4486" w:type="dxa"/>
          </w:tcPr>
          <w:p w14:paraId="236C06CA"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2112978</w:t>
            </w:r>
          </w:p>
        </w:tc>
        <w:tc>
          <w:tcPr>
            <w:tcW w:w="4532" w:type="dxa"/>
          </w:tcPr>
          <w:p w14:paraId="024D4416"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Covering the period from:</w:t>
            </w:r>
          </w:p>
          <w:p w14:paraId="6939A528" w14:textId="77777777" w:rsidR="00BC31A0" w:rsidRPr="00BC31A0" w:rsidRDefault="00BC31A0" w:rsidP="00BC31A0">
            <w:pPr>
              <w:rPr>
                <w:rFonts w:asciiTheme="majorBidi" w:hAnsiTheme="majorBidi" w:cstheme="majorBidi"/>
                <w:iCs/>
              </w:rPr>
            </w:pPr>
            <w:r w:rsidRPr="00BC31A0">
              <w:rPr>
                <w:rFonts w:asciiTheme="majorBidi" w:hAnsiTheme="majorBidi" w:cstheme="majorBidi"/>
                <w:b/>
              </w:rPr>
              <w:t xml:space="preserve">To: </w:t>
            </w:r>
            <w:r w:rsidRPr="00BC31A0">
              <w:rPr>
                <w:rFonts w:asciiTheme="majorBidi" w:hAnsiTheme="majorBidi" w:cstheme="majorBidi"/>
                <w:iCs/>
              </w:rPr>
              <w:t>January to April</w:t>
            </w:r>
          </w:p>
        </w:tc>
      </w:tr>
    </w:tbl>
    <w:p w14:paraId="05A123FC" w14:textId="77777777" w:rsidR="00BC31A0" w:rsidRPr="00BC31A0" w:rsidRDefault="00BC31A0" w:rsidP="00BC31A0">
      <w:pPr>
        <w:rPr>
          <w:rFonts w:asciiTheme="majorBidi" w:hAnsiTheme="majorBidi" w:cstheme="majorBidi"/>
        </w:rPr>
      </w:pPr>
    </w:p>
    <w:tbl>
      <w:tblPr>
        <w:tblW w:w="15423"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18"/>
        <w:gridCol w:w="1890"/>
        <w:gridCol w:w="1843"/>
        <w:gridCol w:w="4536"/>
        <w:gridCol w:w="4536"/>
      </w:tblGrid>
      <w:tr w:rsidR="00BC31A0" w:rsidRPr="00BC31A0" w14:paraId="2369A744" w14:textId="77777777" w:rsidTr="00431C56">
        <w:tc>
          <w:tcPr>
            <w:tcW w:w="2618" w:type="dxa"/>
            <w:shd w:val="clear" w:color="auto" w:fill="auto"/>
          </w:tcPr>
          <w:p w14:paraId="11EE1E84"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ab/>
              <w:t>Key dates</w:t>
            </w:r>
          </w:p>
        </w:tc>
        <w:tc>
          <w:tcPr>
            <w:tcW w:w="1890" w:type="dxa"/>
            <w:shd w:val="clear" w:color="auto" w:fill="auto"/>
          </w:tcPr>
          <w:p w14:paraId="7715689E"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What did you do?</w:t>
            </w:r>
          </w:p>
        </w:tc>
        <w:tc>
          <w:tcPr>
            <w:tcW w:w="1843" w:type="dxa"/>
            <w:shd w:val="clear" w:color="auto" w:fill="auto"/>
          </w:tcPr>
          <w:p w14:paraId="0B5B7E39"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Why?</w:t>
            </w:r>
          </w:p>
        </w:tc>
        <w:tc>
          <w:tcPr>
            <w:tcW w:w="4536" w:type="dxa"/>
            <w:shd w:val="clear" w:color="auto" w:fill="auto"/>
          </w:tcPr>
          <w:p w14:paraId="5005F7E5"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What did you learn from this?</w:t>
            </w:r>
          </w:p>
        </w:tc>
        <w:tc>
          <w:tcPr>
            <w:tcW w:w="4536" w:type="dxa"/>
            <w:shd w:val="clear" w:color="auto" w:fill="auto"/>
          </w:tcPr>
          <w:p w14:paraId="1003E5F5"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How have/will you use this?</w:t>
            </w:r>
          </w:p>
          <w:p w14:paraId="0099B2B6"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Any further action?</w:t>
            </w:r>
          </w:p>
        </w:tc>
      </w:tr>
      <w:tr w:rsidR="00BC31A0" w:rsidRPr="00BC31A0" w14:paraId="5394A1D1" w14:textId="77777777" w:rsidTr="00431C56">
        <w:tc>
          <w:tcPr>
            <w:tcW w:w="2618" w:type="dxa"/>
            <w:shd w:val="clear" w:color="auto" w:fill="auto"/>
          </w:tcPr>
          <w:p w14:paraId="2742A98E"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 xml:space="preserve"> 30</w:t>
            </w:r>
            <w:r w:rsidRPr="00BC31A0">
              <w:rPr>
                <w:rFonts w:asciiTheme="majorBidi" w:hAnsiTheme="majorBidi" w:cstheme="majorBidi"/>
                <w:i/>
              </w:rPr>
              <w:t xml:space="preserve"> </w:t>
            </w:r>
            <w:r w:rsidRPr="00BC31A0">
              <w:rPr>
                <w:rFonts w:asciiTheme="majorBidi" w:hAnsiTheme="majorBidi" w:cstheme="majorBidi"/>
                <w:iCs/>
              </w:rPr>
              <w:t>Jan</w:t>
            </w:r>
          </w:p>
        </w:tc>
        <w:tc>
          <w:tcPr>
            <w:tcW w:w="1890" w:type="dxa"/>
            <w:shd w:val="clear" w:color="auto" w:fill="auto"/>
          </w:tcPr>
          <w:p w14:paraId="436F875D"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Introduction of Community Engagement.</w:t>
            </w:r>
          </w:p>
        </w:tc>
        <w:tc>
          <w:tcPr>
            <w:tcW w:w="1843" w:type="dxa"/>
            <w:shd w:val="clear" w:color="auto" w:fill="auto"/>
          </w:tcPr>
          <w:p w14:paraId="28A8C3A8"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 xml:space="preserve">It’s an important part of my objectives for the year. To get clearer idea what </w:t>
            </w:r>
            <w:r w:rsidRPr="00BC31A0">
              <w:rPr>
                <w:rFonts w:asciiTheme="majorBidi" w:hAnsiTheme="majorBidi" w:cstheme="majorBidi"/>
                <w:iCs/>
              </w:rPr>
              <w:lastRenderedPageBreak/>
              <w:t>Community Engagement is.</w:t>
            </w:r>
          </w:p>
        </w:tc>
        <w:tc>
          <w:tcPr>
            <w:tcW w:w="4536" w:type="dxa"/>
            <w:shd w:val="clear" w:color="auto" w:fill="auto"/>
          </w:tcPr>
          <w:p w14:paraId="6D66BD20"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lastRenderedPageBreak/>
              <w:t>In my first lesson I managed to learn the concept of the community engagement and why is important.</w:t>
            </w:r>
          </w:p>
        </w:tc>
        <w:tc>
          <w:tcPr>
            <w:tcW w:w="4536" w:type="dxa"/>
            <w:shd w:val="clear" w:color="auto" w:fill="auto"/>
          </w:tcPr>
          <w:p w14:paraId="19725E34"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Knowing the meaning of the community engagement in the feature I will be able to create my ones in favour of my work or my own business.</w:t>
            </w:r>
          </w:p>
        </w:tc>
      </w:tr>
      <w:tr w:rsidR="00BC31A0" w:rsidRPr="00BC31A0" w14:paraId="0EF7F02D" w14:textId="77777777" w:rsidTr="00431C56">
        <w:tc>
          <w:tcPr>
            <w:tcW w:w="2618" w:type="dxa"/>
            <w:shd w:val="clear" w:color="auto" w:fill="auto"/>
          </w:tcPr>
          <w:p w14:paraId="0810C039"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06 Feb</w:t>
            </w:r>
          </w:p>
        </w:tc>
        <w:tc>
          <w:tcPr>
            <w:tcW w:w="1890" w:type="dxa"/>
            <w:shd w:val="clear" w:color="auto" w:fill="auto"/>
          </w:tcPr>
          <w:p w14:paraId="05AAF066" w14:textId="77777777" w:rsidR="00BC31A0" w:rsidRPr="00BC31A0" w:rsidRDefault="00BC31A0" w:rsidP="00BC31A0">
            <w:pPr>
              <w:rPr>
                <w:rFonts w:asciiTheme="majorBidi" w:hAnsiTheme="majorBidi" w:cstheme="majorBidi"/>
                <w:iCs/>
              </w:rPr>
            </w:pPr>
            <w:r w:rsidRPr="00BC31A0">
              <w:rPr>
                <w:rFonts w:asciiTheme="majorBidi" w:hAnsiTheme="majorBidi" w:cstheme="majorBidi"/>
                <w:i/>
              </w:rPr>
              <w:t xml:space="preserve"> </w:t>
            </w:r>
            <w:r w:rsidRPr="00BC31A0">
              <w:rPr>
                <w:rFonts w:asciiTheme="majorBidi" w:hAnsiTheme="majorBidi" w:cstheme="majorBidi"/>
                <w:iCs/>
              </w:rPr>
              <w:t>Models and principles of Community Engagement.</w:t>
            </w:r>
          </w:p>
        </w:tc>
        <w:tc>
          <w:tcPr>
            <w:tcW w:w="1843" w:type="dxa"/>
            <w:shd w:val="clear" w:color="auto" w:fill="auto"/>
          </w:tcPr>
          <w:p w14:paraId="09D53A8C"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It will help me to understand the benefits of the community engagement approach, and its principles.</w:t>
            </w:r>
          </w:p>
        </w:tc>
        <w:tc>
          <w:tcPr>
            <w:tcW w:w="4536" w:type="dxa"/>
            <w:shd w:val="clear" w:color="auto" w:fill="auto"/>
          </w:tcPr>
          <w:p w14:paraId="5433B6E5" w14:textId="77777777" w:rsidR="00BC31A0" w:rsidRPr="00BC31A0" w:rsidRDefault="00BC31A0" w:rsidP="00BC31A0">
            <w:pPr>
              <w:rPr>
                <w:rFonts w:asciiTheme="majorBidi" w:hAnsiTheme="majorBidi" w:cstheme="majorBidi"/>
                <w:iCs/>
              </w:rPr>
            </w:pPr>
            <w:r w:rsidRPr="00BC31A0">
              <w:rPr>
                <w:rFonts w:asciiTheme="majorBidi" w:hAnsiTheme="majorBidi" w:cstheme="majorBidi"/>
                <w:i/>
              </w:rPr>
              <w:t xml:space="preserve"> </w:t>
            </w:r>
            <w:r w:rsidRPr="00BC31A0">
              <w:rPr>
                <w:rFonts w:asciiTheme="majorBidi" w:hAnsiTheme="majorBidi" w:cstheme="majorBidi"/>
                <w:iCs/>
              </w:rPr>
              <w:t>I learned the core of the community engagement, the terminologies used, its models and principles that guides to success, and the benefits of the community engagements.</w:t>
            </w:r>
          </w:p>
        </w:tc>
        <w:tc>
          <w:tcPr>
            <w:tcW w:w="4536" w:type="dxa"/>
            <w:shd w:val="clear" w:color="auto" w:fill="auto"/>
          </w:tcPr>
          <w:p w14:paraId="5EFC4535"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Learning and understanding the models of community engagement and the principles that drives it will help me in creating effective community approaches, and the benefits related to my plans.</w:t>
            </w:r>
          </w:p>
        </w:tc>
      </w:tr>
      <w:tr w:rsidR="00BC31A0" w:rsidRPr="00BC31A0" w14:paraId="570C2FFC" w14:textId="77777777" w:rsidTr="00431C56">
        <w:trPr>
          <w:trHeight w:val="285"/>
        </w:trPr>
        <w:tc>
          <w:tcPr>
            <w:tcW w:w="2618" w:type="dxa"/>
            <w:shd w:val="clear" w:color="auto" w:fill="auto"/>
          </w:tcPr>
          <w:p w14:paraId="58C5B3BB" w14:textId="77777777" w:rsidR="00BC31A0" w:rsidRPr="00BC31A0" w:rsidRDefault="00BC31A0" w:rsidP="00BC31A0">
            <w:pPr>
              <w:rPr>
                <w:rFonts w:asciiTheme="majorBidi" w:hAnsiTheme="majorBidi" w:cstheme="majorBidi"/>
              </w:rPr>
            </w:pPr>
            <w:r w:rsidRPr="00BC31A0">
              <w:rPr>
                <w:rFonts w:asciiTheme="majorBidi" w:hAnsiTheme="majorBidi" w:cstheme="majorBidi"/>
              </w:rPr>
              <w:t>13 Feb</w:t>
            </w:r>
          </w:p>
        </w:tc>
        <w:tc>
          <w:tcPr>
            <w:tcW w:w="1890" w:type="dxa"/>
            <w:shd w:val="clear" w:color="auto" w:fill="auto"/>
          </w:tcPr>
          <w:p w14:paraId="338CEE6B" w14:textId="77777777" w:rsidR="00BC31A0" w:rsidRPr="00BC31A0" w:rsidRDefault="00BC31A0" w:rsidP="00BC31A0">
            <w:pPr>
              <w:rPr>
                <w:rFonts w:asciiTheme="majorBidi" w:hAnsiTheme="majorBidi" w:cstheme="majorBidi"/>
              </w:rPr>
            </w:pPr>
            <w:r w:rsidRPr="00BC31A0">
              <w:rPr>
                <w:rFonts w:asciiTheme="majorBidi" w:hAnsiTheme="majorBidi" w:cstheme="majorBidi"/>
              </w:rPr>
              <w:t>Planning and Designing Community Engagement.</w:t>
            </w:r>
          </w:p>
        </w:tc>
        <w:tc>
          <w:tcPr>
            <w:tcW w:w="1843" w:type="dxa"/>
            <w:shd w:val="clear" w:color="auto" w:fill="auto"/>
          </w:tcPr>
          <w:p w14:paraId="40A33E69"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why and how to plan and design community engagement, what are the obstacles of effective community engagement. Why training and support during the planning are needed.</w:t>
            </w:r>
          </w:p>
        </w:tc>
        <w:tc>
          <w:tcPr>
            <w:tcW w:w="4536" w:type="dxa"/>
            <w:shd w:val="clear" w:color="auto" w:fill="auto"/>
          </w:tcPr>
          <w:p w14:paraId="519E1D2F"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the fundamentals for planning and designing of community engagement, how to plan and design an event creating first a scope and following the five stages of planning. The barriers I should be aware of to have successful community engagement, how to ensure for the success of the event the necessary support and trainings in my team and how to improve my future engagements using the Giggs reflective circle.</w:t>
            </w:r>
          </w:p>
        </w:tc>
        <w:tc>
          <w:tcPr>
            <w:tcW w:w="4536" w:type="dxa"/>
            <w:shd w:val="clear" w:color="auto" w:fill="auto"/>
          </w:tcPr>
          <w:p w14:paraId="39D2622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plan and design my own events, to create my own team of professionals, what are my boundaries and to prepare analysis for future engagements and how to improve or adapt my community engagements based on reflective reports.</w:t>
            </w:r>
          </w:p>
        </w:tc>
      </w:tr>
      <w:tr w:rsidR="00BC31A0" w:rsidRPr="00BC31A0" w14:paraId="6E815AAC" w14:textId="77777777" w:rsidTr="00431C56">
        <w:trPr>
          <w:trHeight w:val="285"/>
        </w:trPr>
        <w:tc>
          <w:tcPr>
            <w:tcW w:w="2618" w:type="dxa"/>
            <w:shd w:val="clear" w:color="auto" w:fill="auto"/>
          </w:tcPr>
          <w:p w14:paraId="0999AAC5" w14:textId="77777777" w:rsidR="00BC31A0" w:rsidRPr="00BC31A0" w:rsidRDefault="00BC31A0" w:rsidP="00BC31A0">
            <w:pPr>
              <w:rPr>
                <w:rFonts w:asciiTheme="majorBidi" w:hAnsiTheme="majorBidi" w:cstheme="majorBidi"/>
              </w:rPr>
            </w:pPr>
            <w:r w:rsidRPr="00BC31A0">
              <w:rPr>
                <w:rFonts w:asciiTheme="majorBidi" w:hAnsiTheme="majorBidi" w:cstheme="majorBidi"/>
              </w:rPr>
              <w:t>20 Feb</w:t>
            </w:r>
          </w:p>
        </w:tc>
        <w:tc>
          <w:tcPr>
            <w:tcW w:w="1890" w:type="dxa"/>
            <w:shd w:val="clear" w:color="auto" w:fill="auto"/>
          </w:tcPr>
          <w:p w14:paraId="67390156" w14:textId="77777777" w:rsidR="00BC31A0" w:rsidRPr="00BC31A0" w:rsidRDefault="00BC31A0" w:rsidP="00BC31A0">
            <w:pPr>
              <w:rPr>
                <w:rFonts w:asciiTheme="majorBidi" w:hAnsiTheme="majorBidi" w:cstheme="majorBidi"/>
              </w:rPr>
            </w:pPr>
            <w:r w:rsidRPr="00BC31A0">
              <w:rPr>
                <w:rFonts w:asciiTheme="majorBidi" w:hAnsiTheme="majorBidi" w:cstheme="majorBidi"/>
              </w:rPr>
              <w:t>Quality Standards for Community Engagement.</w:t>
            </w:r>
          </w:p>
        </w:tc>
        <w:tc>
          <w:tcPr>
            <w:tcW w:w="1843" w:type="dxa"/>
            <w:shd w:val="clear" w:color="auto" w:fill="auto"/>
          </w:tcPr>
          <w:p w14:paraId="10F51BCF"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what are the standards of community engagement and how important they are.</w:t>
            </w:r>
          </w:p>
        </w:tc>
        <w:tc>
          <w:tcPr>
            <w:tcW w:w="4536" w:type="dxa"/>
            <w:shd w:val="clear" w:color="auto" w:fill="auto"/>
          </w:tcPr>
          <w:p w14:paraId="26388654"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rPr>
              <w:t>I learned that standards are designed to reflect the principles of participation, engagement and empowerment. For effective and efficient community engagement, standards are required to guide the entire process. The standards are the measure that ensures the success and the effectiveness of community engagement.</w:t>
            </w:r>
          </w:p>
        </w:tc>
        <w:tc>
          <w:tcPr>
            <w:tcW w:w="4536" w:type="dxa"/>
            <w:shd w:val="clear" w:color="auto" w:fill="auto"/>
          </w:tcPr>
          <w:p w14:paraId="61860BD8" w14:textId="77777777" w:rsidR="00BC31A0" w:rsidRPr="00BC31A0" w:rsidRDefault="00BC31A0" w:rsidP="00BC31A0">
            <w:pPr>
              <w:rPr>
                <w:rFonts w:asciiTheme="majorBidi" w:hAnsiTheme="majorBidi" w:cstheme="majorBidi"/>
              </w:rPr>
            </w:pPr>
            <w:r w:rsidRPr="00BC31A0">
              <w:rPr>
                <w:rFonts w:asciiTheme="majorBidi" w:hAnsiTheme="majorBidi" w:cstheme="majorBidi"/>
              </w:rPr>
              <w:t>The learned material will help me to understand how to design my own events and what standards I need to set up and follow to achieve success when I will need to create community engagement.</w:t>
            </w:r>
          </w:p>
        </w:tc>
      </w:tr>
      <w:tr w:rsidR="00BC31A0" w:rsidRPr="00BC31A0" w14:paraId="223CE6CF" w14:textId="77777777" w:rsidTr="00431C56">
        <w:trPr>
          <w:trHeight w:val="285"/>
        </w:trPr>
        <w:tc>
          <w:tcPr>
            <w:tcW w:w="2618" w:type="dxa"/>
            <w:shd w:val="clear" w:color="auto" w:fill="auto"/>
          </w:tcPr>
          <w:p w14:paraId="73806654" w14:textId="77777777" w:rsidR="00BC31A0" w:rsidRPr="00BC31A0" w:rsidRDefault="00BC31A0" w:rsidP="00BC31A0">
            <w:pPr>
              <w:rPr>
                <w:rFonts w:asciiTheme="majorBidi" w:hAnsiTheme="majorBidi" w:cstheme="majorBidi"/>
              </w:rPr>
            </w:pPr>
            <w:r w:rsidRPr="00BC31A0">
              <w:rPr>
                <w:rFonts w:asciiTheme="majorBidi" w:hAnsiTheme="majorBidi" w:cstheme="majorBidi"/>
              </w:rPr>
              <w:lastRenderedPageBreak/>
              <w:t>27 Feb</w:t>
            </w:r>
          </w:p>
        </w:tc>
        <w:tc>
          <w:tcPr>
            <w:tcW w:w="1890" w:type="dxa"/>
            <w:shd w:val="clear" w:color="auto" w:fill="auto"/>
          </w:tcPr>
          <w:p w14:paraId="1FE28972" w14:textId="77777777" w:rsidR="00BC31A0" w:rsidRPr="00BC31A0" w:rsidRDefault="00BC31A0" w:rsidP="00BC31A0">
            <w:pPr>
              <w:rPr>
                <w:rFonts w:asciiTheme="majorBidi" w:hAnsiTheme="majorBidi" w:cstheme="majorBidi"/>
              </w:rPr>
            </w:pPr>
            <w:r w:rsidRPr="00BC31A0">
              <w:rPr>
                <w:rFonts w:asciiTheme="majorBidi" w:hAnsiTheme="majorBidi" w:cstheme="majorBidi"/>
              </w:rPr>
              <w:t>Tools and Platforms for Community Engagement</w:t>
            </w:r>
          </w:p>
        </w:tc>
        <w:tc>
          <w:tcPr>
            <w:tcW w:w="1843" w:type="dxa"/>
            <w:shd w:val="clear" w:color="auto" w:fill="auto"/>
          </w:tcPr>
          <w:p w14:paraId="50BFA7AA"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the tools and the platforms used in community engagement.</w:t>
            </w:r>
          </w:p>
        </w:tc>
        <w:tc>
          <w:tcPr>
            <w:tcW w:w="4536" w:type="dxa"/>
            <w:shd w:val="clear" w:color="auto" w:fill="auto"/>
          </w:tcPr>
          <w:p w14:paraId="63900903"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there are different tools and platforms that can be very helpful depends what the targeted community is, and that the using of the social media is one of the most effective ways to engage.</w:t>
            </w:r>
          </w:p>
        </w:tc>
        <w:tc>
          <w:tcPr>
            <w:tcW w:w="4536" w:type="dxa"/>
            <w:shd w:val="clear" w:color="auto" w:fill="auto"/>
          </w:tcPr>
          <w:p w14:paraId="27B69348"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know how to promote, how to create different activities in my events thru the tools that I learned today.</w:t>
            </w:r>
          </w:p>
        </w:tc>
      </w:tr>
      <w:tr w:rsidR="00BC31A0" w:rsidRPr="00BC31A0" w14:paraId="4F0CC08B" w14:textId="77777777" w:rsidTr="00431C56">
        <w:trPr>
          <w:trHeight w:val="285"/>
        </w:trPr>
        <w:tc>
          <w:tcPr>
            <w:tcW w:w="2618" w:type="dxa"/>
            <w:shd w:val="clear" w:color="auto" w:fill="auto"/>
          </w:tcPr>
          <w:p w14:paraId="156F48C7" w14:textId="77777777" w:rsidR="00BC31A0" w:rsidRPr="00BC31A0" w:rsidRDefault="00BC31A0" w:rsidP="00BC31A0">
            <w:pPr>
              <w:rPr>
                <w:rFonts w:asciiTheme="majorBidi" w:hAnsiTheme="majorBidi" w:cstheme="majorBidi"/>
              </w:rPr>
            </w:pPr>
            <w:r w:rsidRPr="00BC31A0">
              <w:rPr>
                <w:rFonts w:asciiTheme="majorBidi" w:hAnsiTheme="majorBidi" w:cstheme="majorBidi"/>
              </w:rPr>
              <w:t>06 Mar</w:t>
            </w:r>
          </w:p>
        </w:tc>
        <w:tc>
          <w:tcPr>
            <w:tcW w:w="1890" w:type="dxa"/>
            <w:shd w:val="clear" w:color="auto" w:fill="auto"/>
          </w:tcPr>
          <w:p w14:paraId="6947A8E5" w14:textId="77777777" w:rsidR="00BC31A0" w:rsidRPr="00BC31A0" w:rsidRDefault="00BC31A0" w:rsidP="00BC31A0">
            <w:pPr>
              <w:rPr>
                <w:rFonts w:asciiTheme="majorBidi" w:hAnsiTheme="majorBidi" w:cstheme="majorBidi"/>
              </w:rPr>
            </w:pPr>
            <w:r w:rsidRPr="00BC31A0">
              <w:rPr>
                <w:rFonts w:asciiTheme="majorBidi" w:hAnsiTheme="majorBidi" w:cstheme="majorBidi"/>
              </w:rPr>
              <w:t>Sustainable Community Engagement.</w:t>
            </w:r>
          </w:p>
        </w:tc>
        <w:tc>
          <w:tcPr>
            <w:tcW w:w="1843" w:type="dxa"/>
            <w:shd w:val="clear" w:color="auto" w:fill="auto"/>
          </w:tcPr>
          <w:p w14:paraId="7D2758A4"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understand what is sustainable community engagement, what are its benefits.</w:t>
            </w:r>
          </w:p>
        </w:tc>
        <w:tc>
          <w:tcPr>
            <w:tcW w:w="4536" w:type="dxa"/>
            <w:shd w:val="clear" w:color="auto" w:fill="auto"/>
          </w:tcPr>
          <w:p w14:paraId="69808AA7"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 sustainable community engagement is a path that lead to development, and to create sustainable community continuous engagements are required, and one of the most important tools for the success is the effective communication.</w:t>
            </w:r>
          </w:p>
        </w:tc>
        <w:tc>
          <w:tcPr>
            <w:tcW w:w="4536" w:type="dxa"/>
            <w:shd w:val="clear" w:color="auto" w:fill="auto"/>
          </w:tcPr>
          <w:p w14:paraId="03542B4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participate in global events sharing vision and encouraging for effective ways to achieve a better community.</w:t>
            </w:r>
          </w:p>
        </w:tc>
      </w:tr>
      <w:tr w:rsidR="00BC31A0" w:rsidRPr="00BC31A0" w14:paraId="13CF1C78" w14:textId="77777777" w:rsidTr="00431C56">
        <w:trPr>
          <w:trHeight w:val="285"/>
        </w:trPr>
        <w:tc>
          <w:tcPr>
            <w:tcW w:w="2618" w:type="dxa"/>
            <w:shd w:val="clear" w:color="auto" w:fill="auto"/>
          </w:tcPr>
          <w:p w14:paraId="37438378" w14:textId="77777777" w:rsidR="00BC31A0" w:rsidRPr="00BC31A0" w:rsidRDefault="00BC31A0" w:rsidP="00BC31A0">
            <w:pPr>
              <w:rPr>
                <w:rFonts w:asciiTheme="majorBidi" w:hAnsiTheme="majorBidi" w:cstheme="majorBidi"/>
              </w:rPr>
            </w:pPr>
            <w:r w:rsidRPr="00BC31A0">
              <w:rPr>
                <w:rFonts w:asciiTheme="majorBidi" w:hAnsiTheme="majorBidi" w:cstheme="majorBidi"/>
              </w:rPr>
              <w:t>13 Mar</w:t>
            </w:r>
          </w:p>
        </w:tc>
        <w:tc>
          <w:tcPr>
            <w:tcW w:w="1890" w:type="dxa"/>
            <w:shd w:val="clear" w:color="auto" w:fill="auto"/>
          </w:tcPr>
          <w:p w14:paraId="34175D73" w14:textId="77777777" w:rsidR="00BC31A0" w:rsidRPr="00BC31A0" w:rsidRDefault="00BC31A0" w:rsidP="00BC31A0">
            <w:pPr>
              <w:rPr>
                <w:rFonts w:asciiTheme="majorBidi" w:hAnsiTheme="majorBidi" w:cstheme="majorBidi"/>
              </w:rPr>
            </w:pPr>
            <w:r w:rsidRPr="00BC31A0">
              <w:rPr>
                <w:rFonts w:asciiTheme="majorBidi" w:hAnsiTheme="majorBidi" w:cstheme="majorBidi"/>
              </w:rPr>
              <w:t>Understanding the Impact of Effective Community Engagement.</w:t>
            </w:r>
          </w:p>
        </w:tc>
        <w:tc>
          <w:tcPr>
            <w:tcW w:w="1843" w:type="dxa"/>
            <w:shd w:val="clear" w:color="auto" w:fill="auto"/>
          </w:tcPr>
          <w:p w14:paraId="7F68C9DC"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the importance of change achieved thru community engagement, and the impacts of effective community engagement.</w:t>
            </w:r>
          </w:p>
        </w:tc>
        <w:tc>
          <w:tcPr>
            <w:tcW w:w="4536" w:type="dxa"/>
            <w:shd w:val="clear" w:color="auto" w:fill="auto"/>
          </w:tcPr>
          <w:p w14:paraId="7214E8E4"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 community engagement is one of the best strategies to create a better society, what impacts can have over the communities. That the purpose of community engagement is to create impact over the organisations and the communities and to close the gaps between them and in the same time to connect them and create a bond.</w:t>
            </w:r>
          </w:p>
        </w:tc>
        <w:tc>
          <w:tcPr>
            <w:tcW w:w="4536" w:type="dxa"/>
            <w:shd w:val="clear" w:color="auto" w:fill="auto"/>
          </w:tcPr>
          <w:p w14:paraId="2737694B"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use events to implement ideas and to help for the better outcome for both organisation and community, and I will be able to engage them to collaborate and to create strong bonds for a better and prosperous community.</w:t>
            </w:r>
          </w:p>
        </w:tc>
      </w:tr>
      <w:tr w:rsidR="00BC31A0" w:rsidRPr="00BC31A0" w14:paraId="42A3D7BC" w14:textId="77777777" w:rsidTr="00431C56">
        <w:trPr>
          <w:trHeight w:val="285"/>
        </w:trPr>
        <w:tc>
          <w:tcPr>
            <w:tcW w:w="2618" w:type="dxa"/>
            <w:shd w:val="clear" w:color="auto" w:fill="auto"/>
          </w:tcPr>
          <w:p w14:paraId="0B83E03E" w14:textId="77777777" w:rsidR="00BC31A0" w:rsidRPr="00BC31A0" w:rsidRDefault="00BC31A0" w:rsidP="00BC31A0">
            <w:pPr>
              <w:rPr>
                <w:rFonts w:asciiTheme="majorBidi" w:hAnsiTheme="majorBidi" w:cstheme="majorBidi"/>
              </w:rPr>
            </w:pPr>
            <w:r w:rsidRPr="00BC31A0">
              <w:rPr>
                <w:rFonts w:asciiTheme="majorBidi" w:hAnsiTheme="majorBidi" w:cstheme="majorBidi"/>
              </w:rPr>
              <w:t>20 Mar</w:t>
            </w:r>
          </w:p>
        </w:tc>
        <w:tc>
          <w:tcPr>
            <w:tcW w:w="1890" w:type="dxa"/>
            <w:shd w:val="clear" w:color="auto" w:fill="auto"/>
          </w:tcPr>
          <w:p w14:paraId="5D3E6A49"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lang w:val="en-US"/>
              </w:rPr>
              <w:t>Reflection and Learning Styles.</w:t>
            </w:r>
          </w:p>
          <w:p w14:paraId="3E806276" w14:textId="77777777" w:rsidR="00BC31A0" w:rsidRPr="00BC31A0" w:rsidRDefault="00BC31A0" w:rsidP="00BC31A0">
            <w:pPr>
              <w:rPr>
                <w:rFonts w:asciiTheme="majorBidi" w:hAnsiTheme="majorBidi" w:cstheme="majorBidi"/>
              </w:rPr>
            </w:pPr>
          </w:p>
        </w:tc>
        <w:tc>
          <w:tcPr>
            <w:tcW w:w="1843" w:type="dxa"/>
            <w:shd w:val="clear" w:color="auto" w:fill="auto"/>
          </w:tcPr>
          <w:p w14:paraId="5E4E30F1"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and understand the importance of using reflection.</w:t>
            </w:r>
          </w:p>
        </w:tc>
        <w:tc>
          <w:tcPr>
            <w:tcW w:w="4536" w:type="dxa"/>
            <w:shd w:val="clear" w:color="auto" w:fill="auto"/>
          </w:tcPr>
          <w:p w14:paraId="78B872DA"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how the using of reflection can help me to make crucial and important decisions. To bring theory in to practice and how to improve for the future.</w:t>
            </w:r>
          </w:p>
        </w:tc>
        <w:tc>
          <w:tcPr>
            <w:tcW w:w="4536" w:type="dxa"/>
            <w:shd w:val="clear" w:color="auto" w:fill="auto"/>
          </w:tcPr>
          <w:p w14:paraId="571B053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use the reflection skills and this will help me to take the right decisions and if something was wrong how to improve it. Also will help me with my studies to be more concentrated and focused. And will help me to learn from my experience.</w:t>
            </w:r>
          </w:p>
        </w:tc>
      </w:tr>
      <w:tr w:rsidR="00BC31A0" w:rsidRPr="00BC31A0" w14:paraId="09A12169" w14:textId="77777777" w:rsidTr="00431C56">
        <w:trPr>
          <w:trHeight w:val="285"/>
        </w:trPr>
        <w:tc>
          <w:tcPr>
            <w:tcW w:w="2618" w:type="dxa"/>
            <w:shd w:val="clear" w:color="auto" w:fill="auto"/>
          </w:tcPr>
          <w:p w14:paraId="22982F73" w14:textId="77777777" w:rsidR="00BC31A0" w:rsidRPr="00BC31A0" w:rsidRDefault="00BC31A0" w:rsidP="00BC31A0">
            <w:pPr>
              <w:rPr>
                <w:rFonts w:asciiTheme="majorBidi" w:hAnsiTheme="majorBidi" w:cstheme="majorBidi"/>
              </w:rPr>
            </w:pPr>
            <w:r w:rsidRPr="00BC31A0">
              <w:rPr>
                <w:rFonts w:asciiTheme="majorBidi" w:hAnsiTheme="majorBidi" w:cstheme="majorBidi"/>
              </w:rPr>
              <w:t>27 Mar</w:t>
            </w:r>
          </w:p>
        </w:tc>
        <w:tc>
          <w:tcPr>
            <w:tcW w:w="1890" w:type="dxa"/>
            <w:shd w:val="clear" w:color="auto" w:fill="auto"/>
          </w:tcPr>
          <w:p w14:paraId="436114B0" w14:textId="77777777" w:rsidR="00BC31A0" w:rsidRPr="00BC31A0" w:rsidRDefault="00BC31A0" w:rsidP="00BC31A0">
            <w:pPr>
              <w:rPr>
                <w:rFonts w:asciiTheme="majorBidi" w:hAnsiTheme="majorBidi" w:cstheme="majorBidi"/>
              </w:rPr>
            </w:pPr>
            <w:r w:rsidRPr="00BC31A0">
              <w:rPr>
                <w:rFonts w:asciiTheme="majorBidi" w:hAnsiTheme="majorBidi" w:cstheme="majorBidi"/>
              </w:rPr>
              <w:t>Evaluating and Accepting Change.</w:t>
            </w:r>
          </w:p>
        </w:tc>
        <w:tc>
          <w:tcPr>
            <w:tcW w:w="1843" w:type="dxa"/>
            <w:shd w:val="clear" w:color="auto" w:fill="auto"/>
          </w:tcPr>
          <w:p w14:paraId="7E636978" w14:textId="77777777" w:rsidR="00BC31A0" w:rsidRPr="00BC31A0" w:rsidRDefault="00BC31A0" w:rsidP="00BC31A0">
            <w:pPr>
              <w:rPr>
                <w:rFonts w:asciiTheme="majorBidi" w:hAnsiTheme="majorBidi" w:cstheme="majorBidi"/>
              </w:rPr>
            </w:pPr>
            <w:r w:rsidRPr="00BC31A0">
              <w:rPr>
                <w:rFonts w:asciiTheme="majorBidi" w:hAnsiTheme="majorBidi" w:cstheme="majorBidi"/>
              </w:rPr>
              <w:t xml:space="preserve">I will learn how to evaluate the community engagement. </w:t>
            </w:r>
          </w:p>
        </w:tc>
        <w:tc>
          <w:tcPr>
            <w:tcW w:w="4536" w:type="dxa"/>
            <w:shd w:val="clear" w:color="auto" w:fill="auto"/>
          </w:tcPr>
          <w:p w14:paraId="46D21003"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we use the evaluation and its principles to calculate the outcome of community engagement and to see what changes has caused and how to accept them.</w:t>
            </w:r>
          </w:p>
        </w:tc>
        <w:tc>
          <w:tcPr>
            <w:tcW w:w="4536" w:type="dxa"/>
            <w:shd w:val="clear" w:color="auto" w:fill="auto"/>
          </w:tcPr>
          <w:p w14:paraId="03BD20D4"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understand thru evaluation how to self-Improve, how to make changes, how important these changes are and how to accept them so I can be more successful.</w:t>
            </w:r>
          </w:p>
        </w:tc>
      </w:tr>
      <w:tr w:rsidR="00BC31A0" w:rsidRPr="00BC31A0" w14:paraId="7239E719" w14:textId="77777777" w:rsidTr="00431C56">
        <w:trPr>
          <w:trHeight w:val="285"/>
        </w:trPr>
        <w:tc>
          <w:tcPr>
            <w:tcW w:w="2618" w:type="dxa"/>
            <w:shd w:val="clear" w:color="auto" w:fill="auto"/>
          </w:tcPr>
          <w:p w14:paraId="058B7C0F" w14:textId="77777777" w:rsidR="00BC31A0" w:rsidRPr="00BC31A0" w:rsidRDefault="00BC31A0" w:rsidP="00BC31A0">
            <w:pPr>
              <w:rPr>
                <w:rFonts w:asciiTheme="majorBidi" w:hAnsiTheme="majorBidi" w:cstheme="majorBidi"/>
              </w:rPr>
            </w:pPr>
            <w:r w:rsidRPr="00BC31A0">
              <w:rPr>
                <w:rFonts w:asciiTheme="majorBidi" w:hAnsiTheme="majorBidi" w:cstheme="majorBidi"/>
              </w:rPr>
              <w:lastRenderedPageBreak/>
              <w:t>02 Apr</w:t>
            </w:r>
          </w:p>
          <w:p w14:paraId="532306CB" w14:textId="77777777" w:rsidR="00BC31A0" w:rsidRPr="00BC31A0" w:rsidRDefault="00BC31A0" w:rsidP="00BC31A0">
            <w:pPr>
              <w:rPr>
                <w:rFonts w:asciiTheme="majorBidi" w:hAnsiTheme="majorBidi" w:cstheme="majorBidi"/>
              </w:rPr>
            </w:pPr>
          </w:p>
          <w:p w14:paraId="01C86E32" w14:textId="77777777" w:rsidR="00BC31A0" w:rsidRPr="00BC31A0" w:rsidRDefault="00BC31A0" w:rsidP="00BC31A0">
            <w:pPr>
              <w:rPr>
                <w:rFonts w:asciiTheme="majorBidi" w:hAnsiTheme="majorBidi" w:cstheme="majorBidi"/>
              </w:rPr>
            </w:pPr>
          </w:p>
          <w:p w14:paraId="01381C7B" w14:textId="77777777" w:rsidR="00BC31A0" w:rsidRPr="00BC31A0" w:rsidRDefault="00BC31A0" w:rsidP="00BC31A0">
            <w:pPr>
              <w:rPr>
                <w:rFonts w:asciiTheme="majorBidi" w:hAnsiTheme="majorBidi" w:cstheme="majorBidi"/>
              </w:rPr>
            </w:pPr>
          </w:p>
          <w:p w14:paraId="60A94385" w14:textId="77777777" w:rsidR="00BC31A0" w:rsidRPr="00BC31A0" w:rsidRDefault="00BC31A0" w:rsidP="00BC31A0">
            <w:pPr>
              <w:rPr>
                <w:rFonts w:asciiTheme="majorBidi" w:hAnsiTheme="majorBidi" w:cstheme="majorBidi"/>
              </w:rPr>
            </w:pPr>
          </w:p>
          <w:p w14:paraId="589035ED" w14:textId="77777777" w:rsidR="00BC31A0" w:rsidRPr="00BC31A0" w:rsidRDefault="00BC31A0" w:rsidP="00BC31A0">
            <w:pPr>
              <w:rPr>
                <w:rFonts w:asciiTheme="majorBidi" w:hAnsiTheme="majorBidi" w:cstheme="majorBidi"/>
              </w:rPr>
            </w:pPr>
          </w:p>
          <w:p w14:paraId="2F71B26B" w14:textId="77777777" w:rsidR="00BC31A0" w:rsidRPr="00BC31A0" w:rsidRDefault="00BC31A0" w:rsidP="00BC31A0">
            <w:pPr>
              <w:rPr>
                <w:rFonts w:asciiTheme="majorBidi" w:hAnsiTheme="majorBidi" w:cstheme="majorBidi"/>
              </w:rPr>
            </w:pPr>
          </w:p>
          <w:p w14:paraId="37D68D3C" w14:textId="77777777" w:rsidR="00BC31A0" w:rsidRPr="00BC31A0" w:rsidRDefault="00BC31A0" w:rsidP="00BC31A0">
            <w:pPr>
              <w:rPr>
                <w:rFonts w:asciiTheme="majorBidi" w:hAnsiTheme="majorBidi" w:cstheme="majorBidi"/>
              </w:rPr>
            </w:pPr>
          </w:p>
        </w:tc>
        <w:tc>
          <w:tcPr>
            <w:tcW w:w="1890" w:type="dxa"/>
            <w:shd w:val="clear" w:color="auto" w:fill="auto"/>
          </w:tcPr>
          <w:p w14:paraId="3CF512E2" w14:textId="77777777" w:rsidR="00BC31A0" w:rsidRPr="00BC31A0" w:rsidRDefault="00BC31A0" w:rsidP="00BC31A0">
            <w:pPr>
              <w:rPr>
                <w:rFonts w:asciiTheme="majorBidi" w:hAnsiTheme="majorBidi" w:cstheme="majorBidi"/>
              </w:rPr>
            </w:pPr>
            <w:r w:rsidRPr="00BC31A0">
              <w:rPr>
                <w:rFonts w:asciiTheme="majorBidi" w:hAnsiTheme="majorBidi" w:cstheme="majorBidi"/>
              </w:rPr>
              <w:t>The Practicality of Implementing Long-term Approaches</w:t>
            </w:r>
          </w:p>
        </w:tc>
        <w:tc>
          <w:tcPr>
            <w:tcW w:w="1843" w:type="dxa"/>
            <w:shd w:val="clear" w:color="auto" w:fill="auto"/>
          </w:tcPr>
          <w:p w14:paraId="20E24B02"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and understand the importance of adopting practical strategies.</w:t>
            </w:r>
          </w:p>
        </w:tc>
        <w:tc>
          <w:tcPr>
            <w:tcW w:w="4536" w:type="dxa"/>
            <w:shd w:val="clear" w:color="auto" w:fill="auto"/>
          </w:tcPr>
          <w:p w14:paraId="24645C94"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rPr>
              <w:t xml:space="preserve">Meeting community expectation through active engagement is fulfilling and most rewarding if implemented with strategies that works. </w:t>
            </w:r>
          </w:p>
          <w:p w14:paraId="39404CDE" w14:textId="77777777" w:rsidR="00BC31A0" w:rsidRPr="00BC31A0" w:rsidRDefault="00BC31A0" w:rsidP="00BC31A0">
            <w:pPr>
              <w:rPr>
                <w:rFonts w:asciiTheme="majorBidi" w:hAnsiTheme="majorBidi" w:cstheme="majorBidi"/>
                <w:lang w:val="en-US"/>
              </w:rPr>
            </w:pPr>
          </w:p>
        </w:tc>
        <w:tc>
          <w:tcPr>
            <w:tcW w:w="4536" w:type="dxa"/>
            <w:shd w:val="clear" w:color="auto" w:fill="auto"/>
          </w:tcPr>
          <w:p w14:paraId="72D1B5D7"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try to drive my own events closer to the interest of the community as well.</w:t>
            </w:r>
          </w:p>
        </w:tc>
      </w:tr>
    </w:tbl>
    <w:p w14:paraId="32639CCC" w14:textId="77777777" w:rsidR="00BC31A0" w:rsidRPr="00BC31A0" w:rsidRDefault="00BC31A0" w:rsidP="00BC31A0">
      <w:pPr>
        <w:rPr>
          <w:rFonts w:asciiTheme="majorBidi" w:hAnsiTheme="majorBidi" w:cstheme="majorBidi"/>
        </w:rPr>
      </w:pPr>
    </w:p>
    <w:p w14:paraId="0BAE6BE5" w14:textId="77777777" w:rsidR="00BC31A0" w:rsidRPr="00120FF6" w:rsidRDefault="00BC31A0" w:rsidP="006C4251">
      <w:pPr>
        <w:rPr>
          <w:rFonts w:asciiTheme="majorBidi" w:hAnsiTheme="majorBidi" w:cstheme="majorBidi"/>
        </w:rPr>
      </w:pPr>
    </w:p>
    <w:sectPr w:rsidR="00BC31A0" w:rsidRPr="00120FF6" w:rsidSect="00903DC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8541E" w14:textId="77777777" w:rsidR="00066CE9" w:rsidRDefault="00066CE9" w:rsidP="00BC31A0">
      <w:pPr>
        <w:spacing w:after="0" w:line="240" w:lineRule="auto"/>
      </w:pPr>
      <w:r>
        <w:separator/>
      </w:r>
    </w:p>
  </w:endnote>
  <w:endnote w:type="continuationSeparator" w:id="0">
    <w:p w14:paraId="5A7CE5DB" w14:textId="77777777" w:rsidR="00066CE9" w:rsidRDefault="00066CE9" w:rsidP="00BC3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9ACBA" w14:textId="77777777" w:rsidR="00066CE9" w:rsidRDefault="00066CE9" w:rsidP="00BC31A0">
      <w:pPr>
        <w:spacing w:after="0" w:line="240" w:lineRule="auto"/>
      </w:pPr>
      <w:r>
        <w:separator/>
      </w:r>
    </w:p>
  </w:footnote>
  <w:footnote w:type="continuationSeparator" w:id="0">
    <w:p w14:paraId="1DB8BD4E" w14:textId="77777777" w:rsidR="00066CE9" w:rsidRDefault="00066CE9" w:rsidP="00BC3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D164B"/>
    <w:multiLevelType w:val="hybridMultilevel"/>
    <w:tmpl w:val="E95C0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91A00"/>
    <w:multiLevelType w:val="hybridMultilevel"/>
    <w:tmpl w:val="520AB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F4574"/>
    <w:multiLevelType w:val="hybridMultilevel"/>
    <w:tmpl w:val="9F02B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11E0D"/>
    <w:multiLevelType w:val="hybridMultilevel"/>
    <w:tmpl w:val="20FA7E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D1854"/>
    <w:multiLevelType w:val="hybridMultilevel"/>
    <w:tmpl w:val="233AC8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C6554"/>
    <w:multiLevelType w:val="hybridMultilevel"/>
    <w:tmpl w:val="3C1A2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1D4E6B"/>
    <w:multiLevelType w:val="hybridMultilevel"/>
    <w:tmpl w:val="313E8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6"/>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sTAxMDUztzQ1MzBV0lEKTi0uzszPAykwqgUAXHmKOSwAAAA="/>
  </w:docVars>
  <w:rsids>
    <w:rsidRoot w:val="009A66DA"/>
    <w:rsid w:val="0001366E"/>
    <w:rsid w:val="00066CE9"/>
    <w:rsid w:val="000D5C09"/>
    <w:rsid w:val="00100D2C"/>
    <w:rsid w:val="00120FF6"/>
    <w:rsid w:val="00145F7A"/>
    <w:rsid w:val="00191092"/>
    <w:rsid w:val="001B59A8"/>
    <w:rsid w:val="001B6449"/>
    <w:rsid w:val="00206C1D"/>
    <w:rsid w:val="00210DF7"/>
    <w:rsid w:val="00271790"/>
    <w:rsid w:val="00397AB8"/>
    <w:rsid w:val="003B5E7A"/>
    <w:rsid w:val="004221FC"/>
    <w:rsid w:val="00431C56"/>
    <w:rsid w:val="004A3BDD"/>
    <w:rsid w:val="005D1301"/>
    <w:rsid w:val="005F016A"/>
    <w:rsid w:val="006C4251"/>
    <w:rsid w:val="007006CE"/>
    <w:rsid w:val="00723B16"/>
    <w:rsid w:val="008176BA"/>
    <w:rsid w:val="008E3D6F"/>
    <w:rsid w:val="00903DC7"/>
    <w:rsid w:val="00917788"/>
    <w:rsid w:val="0094343D"/>
    <w:rsid w:val="009A66DA"/>
    <w:rsid w:val="009A6E64"/>
    <w:rsid w:val="00A71E3A"/>
    <w:rsid w:val="00A90361"/>
    <w:rsid w:val="00B95106"/>
    <w:rsid w:val="00BC31A0"/>
    <w:rsid w:val="00BE5EE4"/>
    <w:rsid w:val="00CA520C"/>
    <w:rsid w:val="00CE1522"/>
    <w:rsid w:val="00CE414E"/>
    <w:rsid w:val="00F3456D"/>
    <w:rsid w:val="00F840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EF501"/>
  <w15:chartTrackingRefBased/>
  <w15:docId w15:val="{47F470EE-5C6B-4ED9-A4F6-30AE28E09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6E6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3B1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9A6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723B1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903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361"/>
    <w:pPr>
      <w:ind w:left="720"/>
      <w:contextualSpacing/>
    </w:pPr>
  </w:style>
  <w:style w:type="character" w:styleId="Hyperlink">
    <w:name w:val="Hyperlink"/>
    <w:basedOn w:val="DefaultParagraphFont"/>
    <w:uiPriority w:val="99"/>
    <w:unhideWhenUsed/>
    <w:rsid w:val="006C4251"/>
    <w:rPr>
      <w:color w:val="0563C1" w:themeColor="hyperlink"/>
      <w:u w:val="single"/>
    </w:rPr>
  </w:style>
  <w:style w:type="paragraph" w:styleId="TOCHeading">
    <w:name w:val="TOC Heading"/>
    <w:basedOn w:val="Heading1"/>
    <w:next w:val="Normal"/>
    <w:uiPriority w:val="39"/>
    <w:unhideWhenUsed/>
    <w:qFormat/>
    <w:rsid w:val="00120FF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20FF6"/>
    <w:pPr>
      <w:spacing w:after="100"/>
    </w:pPr>
  </w:style>
  <w:style w:type="paragraph" w:styleId="TOC2">
    <w:name w:val="toc 2"/>
    <w:basedOn w:val="Normal"/>
    <w:next w:val="Normal"/>
    <w:autoRedefine/>
    <w:uiPriority w:val="39"/>
    <w:unhideWhenUsed/>
    <w:rsid w:val="00120FF6"/>
    <w:pPr>
      <w:spacing w:after="100"/>
      <w:ind w:left="240"/>
    </w:pPr>
  </w:style>
  <w:style w:type="paragraph" w:styleId="Header">
    <w:name w:val="header"/>
    <w:basedOn w:val="Normal"/>
    <w:link w:val="HeaderChar"/>
    <w:uiPriority w:val="99"/>
    <w:unhideWhenUsed/>
    <w:rsid w:val="00BC31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1A0"/>
    <w:rPr>
      <w:rFonts w:ascii="Times New Roman" w:hAnsi="Times New Roman"/>
      <w:sz w:val="24"/>
    </w:rPr>
  </w:style>
  <w:style w:type="paragraph" w:styleId="Footer">
    <w:name w:val="footer"/>
    <w:basedOn w:val="Normal"/>
    <w:link w:val="FooterChar"/>
    <w:uiPriority w:val="99"/>
    <w:unhideWhenUsed/>
    <w:rsid w:val="00BC31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1A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3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content/doi/10.1108/ICT-03-2015-002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10D0DE-AAF1-4B00-9B91-A393F537A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3040</Words>
  <Characters>17329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Nyma</dc:creator>
  <cp:keywords/>
  <dc:description/>
  <cp:lastModifiedBy>Aleksandar Petrov (2112978)</cp:lastModifiedBy>
  <cp:revision>6</cp:revision>
  <dcterms:created xsi:type="dcterms:W3CDTF">2022-03-27T09:53:00Z</dcterms:created>
  <dcterms:modified xsi:type="dcterms:W3CDTF">2022-04-03T09:37:00Z</dcterms:modified>
</cp:coreProperties>
</file>