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002EBA" w14:textId="77777777" w:rsidR="00D85DBB" w:rsidRDefault="00D85DBB">
      <w:r w:rsidRPr="006C7FF2">
        <w:rPr>
          <w:noProof/>
        </w:rPr>
        <w:drawing>
          <wp:anchor distT="0" distB="0" distL="114300" distR="114300" simplePos="0" relativeHeight="251659264" behindDoc="1" locked="0" layoutInCell="1" allowOverlap="1" wp14:anchorId="54208DFA" wp14:editId="19A5A971">
            <wp:simplePos x="0" y="0"/>
            <wp:positionH relativeFrom="margin">
              <wp:posOffset>-742950</wp:posOffset>
            </wp:positionH>
            <wp:positionV relativeFrom="paragraph">
              <wp:posOffset>0</wp:posOffset>
            </wp:positionV>
            <wp:extent cx="3194050" cy="1122045"/>
            <wp:effectExtent l="0" t="0" r="6350" b="1905"/>
            <wp:wrapTight wrapText="bothSides">
              <wp:wrapPolygon edited="0">
                <wp:start x="0" y="0"/>
                <wp:lineTo x="0" y="21270"/>
                <wp:lineTo x="21514" y="21270"/>
                <wp:lineTo x="21514" y="0"/>
                <wp:lineTo x="0" y="0"/>
              </wp:wrapPolygon>
            </wp:wrapTight>
            <wp:docPr id="1" name="Picture 1" descr="C:\Users\WALTON N41\Desktop\Desktop\uni of wal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WALTON N41\Desktop\Desktop\uni of wales.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94050" cy="112204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                                                       </w:t>
      </w:r>
    </w:p>
    <w:p w14:paraId="62044E7D" w14:textId="77777777" w:rsidR="00D85DBB" w:rsidRDefault="00D85DBB">
      <w:r>
        <w:t xml:space="preserve">                     </w:t>
      </w:r>
    </w:p>
    <w:p w14:paraId="7FA890CD" w14:textId="77777777" w:rsidR="00D85DBB" w:rsidRDefault="00D85DBB">
      <w:r>
        <w:t xml:space="preserve">                            </w:t>
      </w:r>
    </w:p>
    <w:p w14:paraId="10CF559E" w14:textId="77777777" w:rsidR="00D85DBB" w:rsidRDefault="00D85DBB" w:rsidP="00D85DBB">
      <w:r>
        <w:t xml:space="preserve">                                             </w:t>
      </w:r>
    </w:p>
    <w:p w14:paraId="10CD9668" w14:textId="77777777" w:rsidR="00D85DBB" w:rsidRDefault="00D85DBB" w:rsidP="00D85DBB"/>
    <w:p w14:paraId="653F05E4" w14:textId="77777777" w:rsidR="00195C86" w:rsidRDefault="00D85DBB" w:rsidP="00D85DBB">
      <w:r>
        <w:t xml:space="preserve">                    </w:t>
      </w:r>
    </w:p>
    <w:p w14:paraId="3AB8FC59" w14:textId="77777777" w:rsidR="00195C86" w:rsidRDefault="00195C86" w:rsidP="00D85DBB"/>
    <w:p w14:paraId="06A4E54F" w14:textId="77777777" w:rsidR="00195C86" w:rsidRDefault="00195C86" w:rsidP="00D85DBB"/>
    <w:p w14:paraId="7017F207" w14:textId="6EB86975" w:rsidR="00D85DBB" w:rsidRPr="00D85DBB" w:rsidRDefault="00195C86" w:rsidP="00D85DBB">
      <w:r>
        <w:t xml:space="preserve">                            </w:t>
      </w:r>
      <w:r w:rsidR="00D85DBB">
        <w:t xml:space="preserve">     </w:t>
      </w:r>
      <w:r w:rsidR="00D85DBB" w:rsidRPr="00DD64D8">
        <w:rPr>
          <w:rFonts w:ascii="Arial" w:hAnsi="Arial" w:cs="Arial"/>
          <w:b/>
          <w:bCs/>
        </w:rPr>
        <w:t xml:space="preserve">Workplace Culture and its impact on Organizational Efficiency- </w:t>
      </w:r>
    </w:p>
    <w:p w14:paraId="61ACD6E6" w14:textId="77777777" w:rsidR="00D85DBB" w:rsidRDefault="00D85DBB" w:rsidP="00D85DBB">
      <w:pPr>
        <w:spacing w:line="360" w:lineRule="auto"/>
        <w:contextualSpacing/>
        <w:jc w:val="center"/>
        <w:rPr>
          <w:rFonts w:ascii="Arial" w:hAnsi="Arial" w:cs="Arial"/>
          <w:b/>
          <w:bCs/>
        </w:rPr>
      </w:pPr>
      <w:r w:rsidRPr="00DD64D8">
        <w:rPr>
          <w:rFonts w:ascii="Arial" w:hAnsi="Arial" w:cs="Arial"/>
          <w:b/>
          <w:bCs/>
        </w:rPr>
        <w:t>A case study of EasyJet Plc.</w:t>
      </w:r>
    </w:p>
    <w:p w14:paraId="587A4DE5" w14:textId="4FDF88C1" w:rsidR="00195C86" w:rsidRPr="00DD64D8" w:rsidRDefault="00195C86" w:rsidP="00195C86">
      <w:pPr>
        <w:spacing w:line="360" w:lineRule="auto"/>
        <w:contextualSpacing/>
        <w:rPr>
          <w:rFonts w:ascii="Arial" w:hAnsi="Arial" w:cs="Arial"/>
          <w:b/>
          <w:bCs/>
        </w:rPr>
      </w:pPr>
      <w:r>
        <w:rPr>
          <w:rFonts w:ascii="Arial" w:hAnsi="Arial" w:cs="Arial"/>
          <w:b/>
          <w:bCs/>
        </w:rPr>
        <w:t xml:space="preserve">                                                           Summary Report</w:t>
      </w:r>
    </w:p>
    <w:p w14:paraId="3EBD262C" w14:textId="77777777" w:rsidR="00D85DBB" w:rsidRPr="00DD64D8" w:rsidRDefault="00D85DBB" w:rsidP="00D85DBB">
      <w:pPr>
        <w:spacing w:line="360" w:lineRule="auto"/>
        <w:contextualSpacing/>
        <w:jc w:val="center"/>
        <w:rPr>
          <w:rFonts w:ascii="Arial" w:hAnsi="Arial" w:cs="Arial"/>
          <w:b/>
          <w:bCs/>
        </w:rPr>
      </w:pPr>
    </w:p>
    <w:p w14:paraId="796E400C" w14:textId="77777777" w:rsidR="00D85DBB" w:rsidRPr="00DD64D8" w:rsidRDefault="00D85DBB" w:rsidP="00D85DBB">
      <w:pPr>
        <w:spacing w:line="360" w:lineRule="auto"/>
        <w:contextualSpacing/>
        <w:jc w:val="center"/>
        <w:rPr>
          <w:rFonts w:ascii="Arial" w:hAnsi="Arial" w:cs="Arial"/>
          <w:b/>
          <w:bCs/>
        </w:rPr>
      </w:pPr>
      <w:r w:rsidRPr="00DD64D8">
        <w:rPr>
          <w:rFonts w:ascii="Arial" w:hAnsi="Arial" w:cs="Arial"/>
          <w:b/>
          <w:bCs/>
        </w:rPr>
        <w:t>Veronica Capatina</w:t>
      </w:r>
    </w:p>
    <w:p w14:paraId="159BF2F0" w14:textId="77777777" w:rsidR="00D85DBB" w:rsidRDefault="00D85DBB" w:rsidP="00D85DBB">
      <w:pPr>
        <w:spacing w:line="360" w:lineRule="auto"/>
        <w:contextualSpacing/>
        <w:jc w:val="center"/>
        <w:rPr>
          <w:rFonts w:ascii="Arial" w:hAnsi="Arial" w:cs="Arial"/>
          <w:b/>
          <w:bCs/>
        </w:rPr>
      </w:pPr>
      <w:r w:rsidRPr="00DD64D8">
        <w:rPr>
          <w:rFonts w:ascii="Arial" w:hAnsi="Arial" w:cs="Arial"/>
          <w:b/>
          <w:bCs/>
        </w:rPr>
        <w:t>Student number:   2113726</w:t>
      </w:r>
    </w:p>
    <w:p w14:paraId="1AC3AE4B" w14:textId="035D005D" w:rsidR="00D85DBB" w:rsidRPr="00DD64D8" w:rsidRDefault="00D85DBB" w:rsidP="00D85DBB">
      <w:pPr>
        <w:spacing w:line="360" w:lineRule="auto"/>
        <w:contextualSpacing/>
        <w:jc w:val="center"/>
        <w:rPr>
          <w:rFonts w:ascii="Arial" w:hAnsi="Arial" w:cs="Arial"/>
          <w:b/>
          <w:bCs/>
        </w:rPr>
      </w:pPr>
      <w:r>
        <w:rPr>
          <w:rFonts w:ascii="Arial" w:hAnsi="Arial" w:cs="Arial"/>
          <w:b/>
          <w:bCs/>
        </w:rPr>
        <w:t xml:space="preserve">     </w:t>
      </w:r>
      <w:r w:rsidRPr="00DD64D8">
        <w:rPr>
          <w:rFonts w:ascii="Arial" w:hAnsi="Arial" w:cs="Arial"/>
          <w:b/>
          <w:bCs/>
        </w:rPr>
        <w:t xml:space="preserve">Date:     </w:t>
      </w:r>
      <w:r>
        <w:rPr>
          <w:rFonts w:ascii="Arial" w:hAnsi="Arial" w:cs="Arial"/>
          <w:b/>
          <w:bCs/>
        </w:rPr>
        <w:t xml:space="preserve">                 </w:t>
      </w:r>
      <w:r w:rsidR="00154F8A">
        <w:rPr>
          <w:rFonts w:ascii="Arial" w:hAnsi="Arial" w:cs="Arial"/>
          <w:b/>
          <w:bCs/>
        </w:rPr>
        <w:t>23</w:t>
      </w:r>
      <w:r w:rsidRPr="00DD64D8">
        <w:rPr>
          <w:rFonts w:ascii="Arial" w:hAnsi="Arial" w:cs="Arial"/>
          <w:b/>
          <w:bCs/>
        </w:rPr>
        <w:t>.04.2023</w:t>
      </w:r>
    </w:p>
    <w:p w14:paraId="60022333" w14:textId="5AC558ED" w:rsidR="00D85DBB" w:rsidRPr="00DD64D8" w:rsidRDefault="00D85DBB" w:rsidP="00D85DBB">
      <w:pPr>
        <w:spacing w:line="360" w:lineRule="auto"/>
        <w:contextualSpacing/>
        <w:jc w:val="center"/>
        <w:rPr>
          <w:rFonts w:ascii="Arial" w:hAnsi="Arial" w:cs="Arial"/>
          <w:b/>
          <w:bCs/>
        </w:rPr>
      </w:pPr>
      <w:r w:rsidRPr="00DD64D8">
        <w:rPr>
          <w:rFonts w:ascii="Arial" w:hAnsi="Arial" w:cs="Arial"/>
          <w:b/>
          <w:bCs/>
        </w:rPr>
        <w:t xml:space="preserve">     </w:t>
      </w:r>
      <w:r>
        <w:rPr>
          <w:rFonts w:ascii="Arial" w:hAnsi="Arial" w:cs="Arial"/>
          <w:b/>
          <w:bCs/>
        </w:rPr>
        <w:t xml:space="preserve">   </w:t>
      </w:r>
      <w:r w:rsidRPr="00DD64D8">
        <w:rPr>
          <w:rFonts w:ascii="Arial" w:hAnsi="Arial" w:cs="Arial"/>
          <w:b/>
          <w:bCs/>
        </w:rPr>
        <w:t xml:space="preserve"> </w:t>
      </w:r>
      <w:r w:rsidR="00DB77A2" w:rsidRPr="00DD64D8">
        <w:rPr>
          <w:rFonts w:ascii="Arial" w:hAnsi="Arial" w:cs="Arial"/>
          <w:b/>
          <w:bCs/>
        </w:rPr>
        <w:t>Lecturer:</w:t>
      </w:r>
      <w:r w:rsidRPr="00DD64D8">
        <w:rPr>
          <w:rFonts w:ascii="Arial" w:hAnsi="Arial" w:cs="Arial"/>
          <w:b/>
          <w:bCs/>
        </w:rPr>
        <w:t xml:space="preserve">             Nadeem Mirza</w:t>
      </w:r>
    </w:p>
    <w:p w14:paraId="5231DCDE" w14:textId="77777777" w:rsidR="00504A9F" w:rsidRDefault="00504A9F"/>
    <w:p w14:paraId="6332338D" w14:textId="77777777" w:rsidR="00195C86" w:rsidRDefault="00195C86">
      <w:pPr>
        <w:rPr>
          <w:b/>
          <w:bCs/>
          <w:sz w:val="28"/>
          <w:szCs w:val="28"/>
        </w:rPr>
      </w:pPr>
    </w:p>
    <w:p w14:paraId="03D98D89" w14:textId="77777777" w:rsidR="00195C86" w:rsidRDefault="00195C86">
      <w:pPr>
        <w:rPr>
          <w:b/>
          <w:bCs/>
          <w:sz w:val="28"/>
          <w:szCs w:val="28"/>
        </w:rPr>
      </w:pPr>
    </w:p>
    <w:p w14:paraId="3B8B5E48" w14:textId="77777777" w:rsidR="00195C86" w:rsidRDefault="00195C86">
      <w:pPr>
        <w:rPr>
          <w:b/>
          <w:bCs/>
          <w:sz w:val="28"/>
          <w:szCs w:val="28"/>
        </w:rPr>
      </w:pPr>
    </w:p>
    <w:p w14:paraId="3C74C5CF" w14:textId="77777777" w:rsidR="00195C86" w:rsidRDefault="00195C86">
      <w:pPr>
        <w:rPr>
          <w:b/>
          <w:bCs/>
          <w:sz w:val="28"/>
          <w:szCs w:val="28"/>
        </w:rPr>
      </w:pPr>
    </w:p>
    <w:p w14:paraId="23D39158" w14:textId="77777777" w:rsidR="00195C86" w:rsidRDefault="00195C86">
      <w:pPr>
        <w:rPr>
          <w:b/>
          <w:bCs/>
          <w:sz w:val="28"/>
          <w:szCs w:val="28"/>
        </w:rPr>
      </w:pPr>
    </w:p>
    <w:p w14:paraId="4F2762A7" w14:textId="77777777" w:rsidR="00195C86" w:rsidRDefault="00195C86">
      <w:pPr>
        <w:rPr>
          <w:b/>
          <w:bCs/>
          <w:sz w:val="28"/>
          <w:szCs w:val="28"/>
        </w:rPr>
      </w:pPr>
    </w:p>
    <w:p w14:paraId="6E7F9DDC" w14:textId="77777777" w:rsidR="00195C86" w:rsidRDefault="00195C86">
      <w:pPr>
        <w:rPr>
          <w:b/>
          <w:bCs/>
          <w:sz w:val="28"/>
          <w:szCs w:val="28"/>
        </w:rPr>
      </w:pPr>
    </w:p>
    <w:p w14:paraId="6A6DB1D6" w14:textId="77777777" w:rsidR="00195C86" w:rsidRDefault="00195C86">
      <w:pPr>
        <w:rPr>
          <w:b/>
          <w:bCs/>
          <w:sz w:val="28"/>
          <w:szCs w:val="28"/>
        </w:rPr>
      </w:pPr>
    </w:p>
    <w:p w14:paraId="40995880" w14:textId="77777777" w:rsidR="00195C86" w:rsidRDefault="00195C86">
      <w:pPr>
        <w:rPr>
          <w:b/>
          <w:bCs/>
          <w:sz w:val="28"/>
          <w:szCs w:val="28"/>
        </w:rPr>
      </w:pPr>
    </w:p>
    <w:p w14:paraId="4AE696D3" w14:textId="77777777" w:rsidR="00195C86" w:rsidRDefault="00195C86">
      <w:pPr>
        <w:rPr>
          <w:b/>
          <w:bCs/>
          <w:sz w:val="28"/>
          <w:szCs w:val="28"/>
        </w:rPr>
      </w:pPr>
    </w:p>
    <w:p w14:paraId="09207A1D" w14:textId="77777777" w:rsidR="00195C86" w:rsidRDefault="00195C86">
      <w:pPr>
        <w:rPr>
          <w:b/>
          <w:bCs/>
          <w:sz w:val="28"/>
          <w:szCs w:val="28"/>
        </w:rPr>
      </w:pPr>
    </w:p>
    <w:p w14:paraId="23A97E7A" w14:textId="77777777" w:rsidR="00195C86" w:rsidRDefault="00195C86">
      <w:pPr>
        <w:rPr>
          <w:b/>
          <w:bCs/>
          <w:sz w:val="28"/>
          <w:szCs w:val="28"/>
        </w:rPr>
      </w:pPr>
    </w:p>
    <w:p w14:paraId="526CF1FC" w14:textId="3865DFD8" w:rsidR="00504A9F" w:rsidRPr="007846C2" w:rsidRDefault="00504A9F" w:rsidP="007846C2">
      <w:pPr>
        <w:spacing w:line="276" w:lineRule="auto"/>
        <w:rPr>
          <w:rFonts w:ascii="Arial" w:hAnsi="Arial" w:cs="Arial"/>
          <w:b/>
          <w:bCs/>
        </w:rPr>
      </w:pPr>
      <w:r w:rsidRPr="007846C2">
        <w:rPr>
          <w:rFonts w:ascii="Arial" w:hAnsi="Arial" w:cs="Arial"/>
          <w:b/>
          <w:bCs/>
        </w:rPr>
        <w:t>Profile</w:t>
      </w:r>
    </w:p>
    <w:p w14:paraId="4FEAD5EC" w14:textId="77777777" w:rsidR="00E87F88" w:rsidRPr="007846C2" w:rsidRDefault="00504A9F" w:rsidP="007846C2">
      <w:pPr>
        <w:spacing w:line="276" w:lineRule="auto"/>
        <w:rPr>
          <w:rFonts w:ascii="Arial" w:hAnsi="Arial" w:cs="Arial"/>
        </w:rPr>
      </w:pPr>
      <w:r w:rsidRPr="007846C2">
        <w:rPr>
          <w:rFonts w:ascii="Arial" w:hAnsi="Arial" w:cs="Arial"/>
        </w:rPr>
        <w:t>EasyJet is a</w:t>
      </w:r>
      <w:r w:rsidR="002404EC" w:rsidRPr="007846C2">
        <w:rPr>
          <w:rFonts w:ascii="Arial" w:hAnsi="Arial" w:cs="Arial"/>
        </w:rPr>
        <w:t xml:space="preserve"> leading</w:t>
      </w:r>
      <w:r w:rsidRPr="007846C2">
        <w:rPr>
          <w:rFonts w:ascii="Arial" w:hAnsi="Arial" w:cs="Arial"/>
        </w:rPr>
        <w:t xml:space="preserve"> low-cost airline </w:t>
      </w:r>
      <w:r w:rsidR="002404EC" w:rsidRPr="007846C2">
        <w:rPr>
          <w:rFonts w:ascii="Arial" w:hAnsi="Arial" w:cs="Arial"/>
        </w:rPr>
        <w:t>based in the UK,</w:t>
      </w:r>
      <w:r w:rsidR="00DB77A2" w:rsidRPr="007846C2">
        <w:rPr>
          <w:rFonts w:ascii="Arial" w:hAnsi="Arial" w:cs="Arial"/>
        </w:rPr>
        <w:t xml:space="preserve"> operating</w:t>
      </w:r>
      <w:r w:rsidRPr="007846C2">
        <w:rPr>
          <w:rFonts w:ascii="Arial" w:hAnsi="Arial" w:cs="Arial"/>
        </w:rPr>
        <w:t xml:space="preserve"> in </w:t>
      </w:r>
      <w:r w:rsidR="00DB77A2" w:rsidRPr="007846C2">
        <w:rPr>
          <w:rFonts w:ascii="Arial" w:hAnsi="Arial" w:cs="Arial"/>
        </w:rPr>
        <w:t>multiple routes</w:t>
      </w:r>
      <w:r w:rsidRPr="007846C2">
        <w:rPr>
          <w:rFonts w:ascii="Arial" w:hAnsi="Arial" w:cs="Arial"/>
        </w:rPr>
        <w:t xml:space="preserve"> in 34 </w:t>
      </w:r>
      <w:r w:rsidR="00DB77A2" w:rsidRPr="007846C2">
        <w:rPr>
          <w:rFonts w:ascii="Arial" w:hAnsi="Arial" w:cs="Arial"/>
        </w:rPr>
        <w:t>countries</w:t>
      </w:r>
      <w:r w:rsidRPr="007846C2">
        <w:rPr>
          <w:rFonts w:ascii="Arial" w:hAnsi="Arial" w:cs="Arial"/>
        </w:rPr>
        <w:t xml:space="preserve"> with 308 </w:t>
      </w:r>
      <w:r w:rsidR="00DB77A2" w:rsidRPr="007846C2">
        <w:rPr>
          <w:rFonts w:ascii="Arial" w:hAnsi="Arial" w:cs="Arial"/>
        </w:rPr>
        <w:t>aircraft.</w:t>
      </w:r>
      <w:r w:rsidR="00D85DBB" w:rsidRPr="007846C2">
        <w:rPr>
          <w:rFonts w:ascii="Arial" w:hAnsi="Arial" w:cs="Arial"/>
        </w:rPr>
        <w:t xml:space="preserve">     </w:t>
      </w:r>
    </w:p>
    <w:p w14:paraId="7C830DAF" w14:textId="32189127" w:rsidR="00D43E4D" w:rsidRPr="007846C2" w:rsidRDefault="00E87F88" w:rsidP="007846C2">
      <w:pPr>
        <w:spacing w:line="276" w:lineRule="auto"/>
        <w:rPr>
          <w:rFonts w:ascii="Arial" w:hAnsi="Arial" w:cs="Arial"/>
        </w:rPr>
      </w:pPr>
      <w:r w:rsidRPr="007846C2">
        <w:rPr>
          <w:rFonts w:ascii="Arial" w:hAnsi="Arial" w:cs="Arial"/>
        </w:rPr>
        <w:t xml:space="preserve">The company offers short-haul passenger airline </w:t>
      </w:r>
      <w:r w:rsidR="00921961" w:rsidRPr="007846C2">
        <w:rPr>
          <w:rFonts w:ascii="Arial" w:hAnsi="Arial" w:cs="Arial"/>
        </w:rPr>
        <w:t xml:space="preserve">services with a big portfolio which include  </w:t>
      </w:r>
      <w:r w:rsidR="00D85DBB" w:rsidRPr="007846C2">
        <w:rPr>
          <w:rFonts w:ascii="Arial" w:hAnsi="Arial" w:cs="Arial"/>
        </w:rPr>
        <w:t xml:space="preserve"> </w:t>
      </w:r>
      <w:r w:rsidR="00921961" w:rsidRPr="007846C2">
        <w:rPr>
          <w:rFonts w:ascii="Arial" w:hAnsi="Arial" w:cs="Arial"/>
        </w:rPr>
        <w:t>flight booking, travel insurance, airport lounges, car rental, airport parking, airport transfers, holiday packages and hotel booking services in major cities.</w:t>
      </w:r>
    </w:p>
    <w:p w14:paraId="5A8FCFF4" w14:textId="035BECE5" w:rsidR="00921961" w:rsidRPr="007846C2" w:rsidRDefault="00921961" w:rsidP="007846C2">
      <w:pPr>
        <w:spacing w:line="276" w:lineRule="auto"/>
        <w:rPr>
          <w:rFonts w:ascii="Arial" w:hAnsi="Arial" w:cs="Arial"/>
        </w:rPr>
      </w:pPr>
      <w:r w:rsidRPr="007846C2">
        <w:rPr>
          <w:rFonts w:ascii="Arial" w:hAnsi="Arial" w:cs="Arial"/>
        </w:rPr>
        <w:t>The company have a modern fleet of Airbus aircraft including A319, A320, A321 NEO.</w:t>
      </w:r>
    </w:p>
    <w:p w14:paraId="6C09E9DF" w14:textId="77777777" w:rsidR="00921961" w:rsidRPr="007846C2" w:rsidRDefault="00921961" w:rsidP="007846C2">
      <w:pPr>
        <w:spacing w:line="276" w:lineRule="auto"/>
        <w:rPr>
          <w:rFonts w:ascii="Arial" w:hAnsi="Arial" w:cs="Arial"/>
        </w:rPr>
      </w:pPr>
    </w:p>
    <w:p w14:paraId="5E3BDB8F" w14:textId="34F9B156" w:rsidR="002404EC" w:rsidRPr="007846C2" w:rsidRDefault="002404EC" w:rsidP="007846C2">
      <w:pPr>
        <w:spacing w:line="276" w:lineRule="auto"/>
        <w:rPr>
          <w:rFonts w:ascii="Arial" w:hAnsi="Arial" w:cs="Arial"/>
        </w:rPr>
      </w:pPr>
      <w:r w:rsidRPr="007846C2">
        <w:rPr>
          <w:rFonts w:ascii="Arial" w:hAnsi="Arial" w:cs="Arial"/>
        </w:rPr>
        <w:t>.</w:t>
      </w:r>
      <w:r w:rsidR="00D85DBB" w:rsidRPr="007846C2">
        <w:rPr>
          <w:rFonts w:ascii="Arial" w:hAnsi="Arial" w:cs="Arial"/>
        </w:rPr>
        <w:t xml:space="preserve">   </w:t>
      </w:r>
      <w:r w:rsidR="00E06D14" w:rsidRPr="007846C2">
        <w:rPr>
          <w:rFonts w:ascii="Arial" w:hAnsi="Arial" w:cs="Arial"/>
          <w:b/>
          <w:bCs/>
        </w:rPr>
        <w:t>Relationship between Culture and Structure at EasyJet Plc</w:t>
      </w:r>
    </w:p>
    <w:p w14:paraId="3526DB61" w14:textId="63EAE5AB" w:rsidR="00C639C7" w:rsidRPr="007846C2" w:rsidRDefault="000C4E37" w:rsidP="007846C2">
      <w:pPr>
        <w:spacing w:line="276" w:lineRule="auto"/>
        <w:rPr>
          <w:rFonts w:ascii="Arial" w:hAnsi="Arial" w:cs="Arial"/>
        </w:rPr>
      </w:pPr>
      <w:r w:rsidRPr="007846C2">
        <w:rPr>
          <w:rFonts w:ascii="Arial" w:hAnsi="Arial" w:cs="Arial"/>
        </w:rPr>
        <w:t xml:space="preserve">    EasyJet organizational culture and structure are </w:t>
      </w:r>
      <w:r w:rsidR="00C639C7" w:rsidRPr="007846C2">
        <w:rPr>
          <w:rFonts w:ascii="Arial" w:hAnsi="Arial" w:cs="Arial"/>
        </w:rPr>
        <w:t xml:space="preserve">similarly  </w:t>
      </w:r>
      <w:r w:rsidR="00D85DBB" w:rsidRPr="007846C2">
        <w:rPr>
          <w:rFonts w:ascii="Arial" w:hAnsi="Arial" w:cs="Arial"/>
        </w:rPr>
        <w:t xml:space="preserve"> </w:t>
      </w:r>
      <w:r w:rsidR="00C639C7" w:rsidRPr="007846C2">
        <w:rPr>
          <w:rFonts w:ascii="Arial" w:hAnsi="Arial" w:cs="Arial"/>
        </w:rPr>
        <w:t>and can be seen in different key areas</w:t>
      </w:r>
      <w:r w:rsidR="00E90BCF" w:rsidRPr="007846C2">
        <w:rPr>
          <w:rFonts w:ascii="Arial" w:hAnsi="Arial" w:cs="Arial"/>
        </w:rPr>
        <w:t xml:space="preserve"> where culture its supported by the its structure.</w:t>
      </w:r>
    </w:p>
    <w:p w14:paraId="2B9EF1AA" w14:textId="0BA9E28C" w:rsidR="008C1DA6" w:rsidRPr="007846C2" w:rsidRDefault="00E90BCF" w:rsidP="007846C2">
      <w:pPr>
        <w:spacing w:line="276" w:lineRule="auto"/>
        <w:rPr>
          <w:rFonts w:ascii="Arial" w:eastAsia="Calibri" w:hAnsi="Arial" w:cs="Arial"/>
        </w:rPr>
      </w:pPr>
      <w:r w:rsidRPr="007846C2">
        <w:rPr>
          <w:rFonts w:ascii="Arial" w:hAnsi="Arial" w:cs="Arial"/>
        </w:rPr>
        <w:t xml:space="preserve">One is </w:t>
      </w:r>
      <w:r w:rsidR="00655E28" w:rsidRPr="007846C2">
        <w:rPr>
          <w:rFonts w:ascii="Arial" w:hAnsi="Arial" w:cs="Arial"/>
        </w:rPr>
        <w:t>innovation,</w:t>
      </w:r>
      <w:r w:rsidRPr="007846C2">
        <w:rPr>
          <w:rFonts w:ascii="Arial" w:hAnsi="Arial" w:cs="Arial"/>
        </w:rPr>
        <w:t xml:space="preserve"> company encourage employees to think </w:t>
      </w:r>
      <w:r w:rsidR="00655E28" w:rsidRPr="007846C2">
        <w:rPr>
          <w:rFonts w:ascii="Arial" w:hAnsi="Arial" w:cs="Arial"/>
        </w:rPr>
        <w:t>creativity,</w:t>
      </w:r>
      <w:r w:rsidRPr="007846C2">
        <w:rPr>
          <w:rFonts w:ascii="Arial" w:hAnsi="Arial" w:cs="Arial"/>
        </w:rPr>
        <w:t xml:space="preserve"> reasonability for the</w:t>
      </w:r>
      <w:r w:rsidR="00655E28" w:rsidRPr="007846C2">
        <w:rPr>
          <w:rFonts w:ascii="Arial" w:hAnsi="Arial" w:cs="Arial"/>
        </w:rPr>
        <w:t>ir work.</w:t>
      </w:r>
      <w:r w:rsidR="008C1DA6" w:rsidRPr="007846C2">
        <w:rPr>
          <w:rFonts w:ascii="Arial" w:hAnsi="Arial" w:cs="Arial"/>
        </w:rPr>
        <w:t xml:space="preserve"> </w:t>
      </w:r>
      <w:r w:rsidR="008C1DA6" w:rsidRPr="007846C2">
        <w:rPr>
          <w:rFonts w:ascii="Arial" w:eastAsia="Calibri" w:hAnsi="Arial" w:cs="Arial"/>
        </w:rPr>
        <w:t>Maier, 2020).</w:t>
      </w:r>
    </w:p>
    <w:p w14:paraId="20934187" w14:textId="6FEE89E2" w:rsidR="00655E28" w:rsidRPr="007846C2" w:rsidRDefault="00655E28" w:rsidP="007846C2">
      <w:pPr>
        <w:spacing w:line="276" w:lineRule="auto"/>
        <w:rPr>
          <w:rFonts w:ascii="Arial" w:hAnsi="Arial" w:cs="Arial"/>
        </w:rPr>
      </w:pPr>
      <w:r w:rsidRPr="007846C2">
        <w:rPr>
          <w:rFonts w:ascii="Arial" w:hAnsi="Arial" w:cs="Arial"/>
        </w:rPr>
        <w:t xml:space="preserve">The second is agility and </w:t>
      </w:r>
      <w:r w:rsidR="008F6073" w:rsidRPr="007846C2">
        <w:rPr>
          <w:rFonts w:ascii="Arial" w:hAnsi="Arial" w:cs="Arial"/>
        </w:rPr>
        <w:t>flexibility of</w:t>
      </w:r>
      <w:r w:rsidRPr="007846C2">
        <w:rPr>
          <w:rFonts w:ascii="Arial" w:hAnsi="Arial" w:cs="Arial"/>
        </w:rPr>
        <w:t xml:space="preserve"> the company to remain on the high standards in customer services and adaptability to change in the market.</w:t>
      </w:r>
      <w:r w:rsidR="008C1DA6" w:rsidRPr="007846C2">
        <w:rPr>
          <w:rFonts w:ascii="Arial" w:hAnsi="Arial" w:cs="Arial"/>
        </w:rPr>
        <w:t xml:space="preserve">  (</w:t>
      </w:r>
      <w:r w:rsidR="008C1DA6" w:rsidRPr="007846C2">
        <w:rPr>
          <w:rFonts w:ascii="Arial" w:eastAsia="Calibri" w:hAnsi="Arial" w:cs="Arial"/>
        </w:rPr>
        <w:t>Chan and Kogan, 2019).</w:t>
      </w:r>
    </w:p>
    <w:p w14:paraId="5FB50896" w14:textId="002287EB" w:rsidR="0036249F" w:rsidRPr="007846C2" w:rsidRDefault="00E90BCF" w:rsidP="007846C2">
      <w:pPr>
        <w:spacing w:line="276" w:lineRule="auto"/>
        <w:rPr>
          <w:rFonts w:ascii="Arial" w:hAnsi="Arial" w:cs="Arial"/>
        </w:rPr>
      </w:pPr>
      <w:r w:rsidRPr="007846C2">
        <w:rPr>
          <w:rFonts w:ascii="Arial" w:hAnsi="Arial" w:cs="Arial"/>
        </w:rPr>
        <w:t xml:space="preserve">  </w:t>
      </w:r>
      <w:r w:rsidR="00237909" w:rsidRPr="007846C2">
        <w:rPr>
          <w:rFonts w:ascii="Arial" w:hAnsi="Arial" w:cs="Arial"/>
        </w:rPr>
        <w:t>The most important relationship between culture and structure is customer focus, letting employees make decisions that prioritize the customer’s needs.</w:t>
      </w:r>
      <w:r w:rsidR="0036249F" w:rsidRPr="007846C2">
        <w:rPr>
          <w:rFonts w:ascii="Arial" w:eastAsia="Calibri" w:hAnsi="Arial" w:cs="Arial"/>
        </w:rPr>
        <w:t xml:space="preserve"> (Coenen and Janssens, 2020).</w:t>
      </w:r>
    </w:p>
    <w:p w14:paraId="1517AD7B" w14:textId="56732CE5" w:rsidR="004C64F1" w:rsidRPr="007846C2" w:rsidRDefault="00237909" w:rsidP="007846C2">
      <w:pPr>
        <w:spacing w:line="276" w:lineRule="auto"/>
        <w:rPr>
          <w:rFonts w:ascii="Arial" w:hAnsi="Arial" w:cs="Arial"/>
        </w:rPr>
      </w:pPr>
      <w:r w:rsidRPr="007846C2">
        <w:rPr>
          <w:rFonts w:ascii="Arial" w:hAnsi="Arial" w:cs="Arial"/>
        </w:rPr>
        <w:t xml:space="preserve">  With this culture and structure EasyJet win numerous awards by giving them their </w:t>
      </w:r>
      <w:r w:rsidR="004C64F1" w:rsidRPr="007846C2">
        <w:rPr>
          <w:rFonts w:ascii="Arial" w:hAnsi="Arial" w:cs="Arial"/>
        </w:rPr>
        <w:t>culture trust</w:t>
      </w:r>
      <w:r w:rsidR="008F6073" w:rsidRPr="007846C2">
        <w:rPr>
          <w:rFonts w:ascii="Arial" w:hAnsi="Arial" w:cs="Arial"/>
        </w:rPr>
        <w:t xml:space="preserve"> and </w:t>
      </w:r>
      <w:r w:rsidR="0036249F" w:rsidRPr="007846C2">
        <w:rPr>
          <w:rFonts w:ascii="Arial" w:hAnsi="Arial" w:cs="Arial"/>
        </w:rPr>
        <w:t>empowerment. (</w:t>
      </w:r>
      <w:r w:rsidR="0036249F" w:rsidRPr="007846C2">
        <w:rPr>
          <w:rFonts w:ascii="Arial" w:eastAsia="Calibri" w:hAnsi="Arial" w:cs="Arial"/>
        </w:rPr>
        <w:t xml:space="preserve">Agyapong, 2019).  </w:t>
      </w:r>
      <w:bookmarkStart w:id="0" w:name="_Hlk133000554"/>
    </w:p>
    <w:bookmarkEnd w:id="0"/>
    <w:p w14:paraId="1A216855" w14:textId="23B2DFDD" w:rsidR="004C64F1" w:rsidRPr="007846C2" w:rsidRDefault="004C64F1" w:rsidP="007846C2">
      <w:pPr>
        <w:spacing w:line="276" w:lineRule="auto"/>
        <w:rPr>
          <w:rFonts w:ascii="Arial" w:eastAsia="Calibri" w:hAnsi="Arial" w:cs="Arial"/>
        </w:rPr>
      </w:pPr>
      <w:r w:rsidRPr="007846C2">
        <w:rPr>
          <w:rFonts w:ascii="Arial" w:hAnsi="Arial" w:cs="Arial"/>
        </w:rPr>
        <w:t xml:space="preserve">The company’s structure support management practices, </w:t>
      </w:r>
      <w:r w:rsidR="008F6073" w:rsidRPr="007846C2">
        <w:rPr>
          <w:rFonts w:ascii="Arial" w:eastAsia="Calibri" w:hAnsi="Arial" w:cs="Arial"/>
        </w:rPr>
        <w:t>focusing on continuous improvement.</w:t>
      </w:r>
      <w:r w:rsidR="008C1DA6" w:rsidRPr="007846C2">
        <w:rPr>
          <w:rFonts w:ascii="Arial" w:eastAsia="Calibri" w:hAnsi="Arial" w:cs="Arial"/>
        </w:rPr>
        <w:t xml:space="preserve"> (Smyrnios, 2021)</w:t>
      </w:r>
    </w:p>
    <w:p w14:paraId="5DF24CFD" w14:textId="77777777" w:rsidR="008C1DA6" w:rsidRPr="007846C2" w:rsidRDefault="008C1DA6" w:rsidP="007846C2">
      <w:pPr>
        <w:spacing w:line="276" w:lineRule="auto"/>
        <w:rPr>
          <w:rFonts w:ascii="Arial" w:hAnsi="Arial" w:cs="Arial"/>
        </w:rPr>
      </w:pPr>
    </w:p>
    <w:p w14:paraId="10F5F004" w14:textId="77777777" w:rsidR="00E90BCF" w:rsidRPr="007846C2" w:rsidRDefault="00E90BCF" w:rsidP="007846C2">
      <w:pPr>
        <w:spacing w:line="276" w:lineRule="auto"/>
        <w:rPr>
          <w:rFonts w:ascii="Arial" w:hAnsi="Arial" w:cs="Arial"/>
        </w:rPr>
      </w:pPr>
    </w:p>
    <w:p w14:paraId="69C08BF5" w14:textId="121ED31F" w:rsidR="003E6157" w:rsidRPr="007846C2" w:rsidRDefault="0036249F" w:rsidP="007846C2">
      <w:pPr>
        <w:spacing w:line="276" w:lineRule="auto"/>
        <w:rPr>
          <w:rFonts w:ascii="Arial" w:hAnsi="Arial" w:cs="Arial"/>
        </w:rPr>
      </w:pPr>
      <w:r w:rsidRPr="007846C2">
        <w:rPr>
          <w:rFonts w:ascii="Arial" w:hAnsi="Arial" w:cs="Arial"/>
        </w:rPr>
        <w:t>EasyJet culture and structure have positive and negative aspect to the company. (</w:t>
      </w:r>
      <w:r w:rsidRPr="007846C2">
        <w:rPr>
          <w:rFonts w:ascii="Arial" w:eastAsia="Calibri" w:hAnsi="Arial" w:cs="Arial"/>
        </w:rPr>
        <w:t>Parker 2020)</w:t>
      </w:r>
    </w:p>
    <w:p w14:paraId="641B9FFC" w14:textId="636FFB23" w:rsidR="00195C86" w:rsidRPr="007846C2" w:rsidRDefault="0036249F" w:rsidP="007846C2">
      <w:pPr>
        <w:spacing w:line="276" w:lineRule="auto"/>
        <w:rPr>
          <w:rFonts w:ascii="Arial" w:eastAsia="Calibri" w:hAnsi="Arial" w:cs="Arial"/>
        </w:rPr>
      </w:pPr>
      <w:r w:rsidRPr="007846C2">
        <w:rPr>
          <w:rFonts w:ascii="Arial" w:eastAsia="Calibri" w:hAnsi="Arial" w:cs="Arial"/>
        </w:rPr>
        <w:t xml:space="preserve">The negative aspect is potential </w:t>
      </w:r>
      <w:r w:rsidR="0016606C" w:rsidRPr="007846C2">
        <w:rPr>
          <w:rFonts w:ascii="Arial" w:eastAsia="Calibri" w:hAnsi="Arial" w:cs="Arial"/>
        </w:rPr>
        <w:t>drawback, the risk of a lack in decision-making and communication. (Agyapong, 2019). In order to maintain standard, EasyJet, must be sure that every employee respects the company’s values and rules.</w:t>
      </w:r>
    </w:p>
    <w:p w14:paraId="529F6987" w14:textId="77777777" w:rsidR="00D12FA7" w:rsidRPr="007846C2" w:rsidRDefault="0016606C" w:rsidP="007846C2">
      <w:pPr>
        <w:spacing w:line="276" w:lineRule="auto"/>
        <w:contextualSpacing/>
        <w:rPr>
          <w:rFonts w:ascii="Arial" w:eastAsia="Calibri" w:hAnsi="Arial" w:cs="Arial"/>
        </w:rPr>
      </w:pPr>
      <w:r w:rsidRPr="007846C2">
        <w:rPr>
          <w:rFonts w:ascii="Arial" w:eastAsia="Calibri" w:hAnsi="Arial" w:cs="Arial"/>
        </w:rPr>
        <w:t xml:space="preserve">Another potential negative aspect is the risk of a lack of long-term planning and strategic </w:t>
      </w:r>
      <w:r w:rsidR="00D12FA7" w:rsidRPr="007846C2">
        <w:rPr>
          <w:rFonts w:ascii="Arial" w:eastAsia="Calibri" w:hAnsi="Arial" w:cs="Arial"/>
        </w:rPr>
        <w:t>vision., because the company continues to grow and expand into new markets (Parker, 2020) , it may be more difficult to maintain the same level of agility and flexibility that has been a hallmark of its success.</w:t>
      </w:r>
    </w:p>
    <w:p w14:paraId="2752235D" w14:textId="77777777" w:rsidR="00D12FA7" w:rsidRPr="007846C2" w:rsidRDefault="00D12FA7" w:rsidP="007846C2">
      <w:pPr>
        <w:spacing w:line="276" w:lineRule="auto"/>
        <w:contextualSpacing/>
        <w:rPr>
          <w:rFonts w:ascii="Arial" w:hAnsi="Arial" w:cs="Arial"/>
        </w:rPr>
      </w:pPr>
    </w:p>
    <w:p w14:paraId="26657CC5" w14:textId="77777777" w:rsidR="003E6157" w:rsidRPr="007846C2" w:rsidRDefault="003E6157" w:rsidP="007846C2">
      <w:pPr>
        <w:pStyle w:val="Heading2"/>
        <w:spacing w:line="276" w:lineRule="auto"/>
        <w:ind w:left="360"/>
        <w:contextualSpacing/>
        <w:rPr>
          <w:rFonts w:ascii="Arial" w:hAnsi="Arial" w:cs="Arial"/>
          <w:b/>
          <w:bCs/>
          <w:color w:val="auto"/>
          <w:sz w:val="22"/>
          <w:szCs w:val="22"/>
        </w:rPr>
      </w:pPr>
      <w:bookmarkStart w:id="1" w:name="_Toc128626096"/>
      <w:r w:rsidRPr="007846C2">
        <w:rPr>
          <w:rFonts w:ascii="Arial" w:hAnsi="Arial" w:cs="Arial"/>
          <w:b/>
          <w:bCs/>
          <w:color w:val="auto"/>
          <w:sz w:val="22"/>
          <w:szCs w:val="22"/>
        </w:rPr>
        <w:lastRenderedPageBreak/>
        <w:t>PESTLE analysis of EasyJet Plc</w:t>
      </w:r>
      <w:bookmarkEnd w:id="1"/>
    </w:p>
    <w:p w14:paraId="2D5B1B82" w14:textId="77777777" w:rsidR="003E6157" w:rsidRPr="007846C2" w:rsidRDefault="003E6157" w:rsidP="007846C2">
      <w:pPr>
        <w:spacing w:line="276" w:lineRule="auto"/>
        <w:rPr>
          <w:rFonts w:ascii="Arial" w:hAnsi="Arial" w:cs="Arial"/>
        </w:rPr>
      </w:pPr>
    </w:p>
    <w:tbl>
      <w:tblPr>
        <w:tblStyle w:val="TableGridLight"/>
        <w:tblW w:w="10230" w:type="dxa"/>
        <w:tblLook w:val="04A0" w:firstRow="1" w:lastRow="0" w:firstColumn="1" w:lastColumn="0" w:noHBand="0" w:noVBand="1"/>
      </w:tblPr>
      <w:tblGrid>
        <w:gridCol w:w="5115"/>
        <w:gridCol w:w="5115"/>
      </w:tblGrid>
      <w:tr w:rsidR="00D12FA7" w:rsidRPr="007846C2" w14:paraId="3D7F91B9" w14:textId="77777777" w:rsidTr="008C0EAD">
        <w:trPr>
          <w:trHeight w:val="2938"/>
        </w:trPr>
        <w:tc>
          <w:tcPr>
            <w:tcW w:w="5115" w:type="dxa"/>
          </w:tcPr>
          <w:p w14:paraId="6A5B5D45" w14:textId="77777777" w:rsidR="00D12FA7" w:rsidRPr="007846C2" w:rsidRDefault="00D12FA7" w:rsidP="007846C2">
            <w:pPr>
              <w:spacing w:line="276" w:lineRule="auto"/>
              <w:rPr>
                <w:rFonts w:ascii="Arial" w:hAnsi="Arial" w:cs="Arial"/>
              </w:rPr>
            </w:pPr>
            <w:r w:rsidRPr="007846C2">
              <w:rPr>
                <w:rFonts w:ascii="Arial" w:hAnsi="Arial" w:cs="Arial"/>
              </w:rPr>
              <w:t xml:space="preserve">        </w:t>
            </w:r>
          </w:p>
          <w:p w14:paraId="1A5DF552" w14:textId="18FF91F8" w:rsidR="00D12FA7" w:rsidRPr="007846C2" w:rsidRDefault="00D12FA7" w:rsidP="007846C2">
            <w:pPr>
              <w:spacing w:line="276" w:lineRule="auto"/>
              <w:rPr>
                <w:rFonts w:ascii="Arial" w:eastAsia="Calibri" w:hAnsi="Arial" w:cs="Arial"/>
                <w:b/>
                <w:bCs/>
              </w:rPr>
            </w:pPr>
            <w:r w:rsidRPr="007846C2">
              <w:rPr>
                <w:rFonts w:ascii="Arial" w:hAnsi="Arial" w:cs="Arial"/>
              </w:rPr>
              <w:t xml:space="preserve">                       </w:t>
            </w:r>
            <w:r w:rsidR="00AE107A" w:rsidRPr="007846C2">
              <w:rPr>
                <w:rFonts w:ascii="Arial" w:hAnsi="Arial" w:cs="Arial"/>
              </w:rPr>
              <w:t xml:space="preserve">          </w:t>
            </w:r>
            <w:r w:rsidRPr="007846C2">
              <w:rPr>
                <w:rFonts w:ascii="Arial" w:hAnsi="Arial" w:cs="Arial"/>
              </w:rPr>
              <w:t xml:space="preserve">    </w:t>
            </w:r>
            <w:r w:rsidRPr="007846C2">
              <w:rPr>
                <w:rFonts w:ascii="Arial" w:eastAsia="Calibri" w:hAnsi="Arial" w:cs="Arial"/>
                <w:b/>
                <w:bCs/>
              </w:rPr>
              <w:t xml:space="preserve">Political </w:t>
            </w:r>
          </w:p>
          <w:p w14:paraId="0708B53D" w14:textId="77777777" w:rsidR="00D12FA7" w:rsidRPr="007846C2" w:rsidRDefault="00D12FA7" w:rsidP="007846C2">
            <w:pPr>
              <w:spacing w:line="276" w:lineRule="auto"/>
              <w:rPr>
                <w:rFonts w:ascii="Arial" w:eastAsia="Calibri" w:hAnsi="Arial" w:cs="Arial"/>
                <w:b/>
                <w:bCs/>
                <w:color w:val="FF0000"/>
                <w14:textFill>
                  <w14:gradFill>
                    <w14:gsLst>
                      <w14:gs w14:pos="0">
                        <w14:srgbClr w14:val="FF0000">
                          <w14:shade w14:val="30000"/>
                          <w14:satMod w14:val="115000"/>
                        </w14:srgbClr>
                      </w14:gs>
                      <w14:gs w14:pos="50000">
                        <w14:srgbClr w14:val="FF0000">
                          <w14:shade w14:val="67500"/>
                          <w14:satMod w14:val="115000"/>
                        </w14:srgbClr>
                      </w14:gs>
                      <w14:gs w14:pos="100000">
                        <w14:srgbClr w14:val="FF0000">
                          <w14:shade w14:val="100000"/>
                          <w14:satMod w14:val="115000"/>
                        </w14:srgbClr>
                      </w14:gs>
                    </w14:gsLst>
                    <w14:lin w14:ang="2700000" w14:scaled="0"/>
                  </w14:gradFill>
                </w14:textFill>
              </w:rPr>
            </w:pPr>
          </w:p>
          <w:p w14:paraId="2EF9B0F0" w14:textId="77777777" w:rsidR="00D12FA7" w:rsidRPr="007846C2" w:rsidRDefault="00D12FA7" w:rsidP="007846C2">
            <w:pPr>
              <w:spacing w:line="276" w:lineRule="auto"/>
              <w:rPr>
                <w:rFonts w:ascii="Arial" w:eastAsia="Calibri" w:hAnsi="Arial" w:cs="Arial"/>
                <w:b/>
                <w:bCs/>
              </w:rPr>
            </w:pPr>
          </w:p>
          <w:p w14:paraId="70E65996" w14:textId="727BB58F" w:rsidR="00D12FA7" w:rsidRPr="007846C2" w:rsidRDefault="00D12FA7" w:rsidP="007846C2">
            <w:pPr>
              <w:spacing w:line="276" w:lineRule="auto"/>
              <w:rPr>
                <w:rFonts w:ascii="Arial" w:eastAsia="Calibri" w:hAnsi="Arial" w:cs="Arial"/>
              </w:rPr>
            </w:pPr>
            <w:r w:rsidRPr="007846C2">
              <w:rPr>
                <w:rFonts w:ascii="Arial" w:eastAsia="Calibri" w:hAnsi="Arial" w:cs="Arial"/>
              </w:rPr>
              <w:t xml:space="preserve">  - Governmental regulations</w:t>
            </w:r>
          </w:p>
          <w:p w14:paraId="28DF82F4" w14:textId="67423D16" w:rsidR="00D12FA7" w:rsidRPr="007846C2" w:rsidRDefault="00D12FA7" w:rsidP="007846C2">
            <w:pPr>
              <w:spacing w:line="276" w:lineRule="auto"/>
              <w:rPr>
                <w:rFonts w:ascii="Arial" w:eastAsia="Calibri" w:hAnsi="Arial" w:cs="Arial"/>
              </w:rPr>
            </w:pPr>
            <w:r w:rsidRPr="007846C2">
              <w:rPr>
                <w:rFonts w:ascii="Arial" w:eastAsia="Calibri" w:hAnsi="Arial" w:cs="Arial"/>
              </w:rPr>
              <w:t xml:space="preserve">  - Various laws and regulations related to aviation</w:t>
            </w:r>
          </w:p>
          <w:p w14:paraId="460E245E" w14:textId="77777777" w:rsidR="00AE107A" w:rsidRPr="007846C2" w:rsidRDefault="00D12FA7" w:rsidP="007846C2">
            <w:pPr>
              <w:spacing w:line="276" w:lineRule="auto"/>
              <w:rPr>
                <w:rFonts w:ascii="Arial" w:eastAsia="Calibri" w:hAnsi="Arial" w:cs="Arial"/>
              </w:rPr>
            </w:pPr>
            <w:r w:rsidRPr="007846C2">
              <w:rPr>
                <w:rFonts w:ascii="Arial" w:eastAsia="Calibri" w:hAnsi="Arial" w:cs="Arial"/>
              </w:rPr>
              <w:t xml:space="preserve"> (Air traffic control, and aviation safety)</w:t>
            </w:r>
          </w:p>
          <w:p w14:paraId="01868698" w14:textId="772DA640" w:rsidR="00D12FA7" w:rsidRPr="007846C2" w:rsidRDefault="00AE107A" w:rsidP="007846C2">
            <w:pPr>
              <w:spacing w:line="276" w:lineRule="auto"/>
              <w:rPr>
                <w:rFonts w:ascii="Arial" w:eastAsia="Calibri" w:hAnsi="Arial" w:cs="Arial"/>
              </w:rPr>
            </w:pPr>
            <w:r w:rsidRPr="007846C2">
              <w:rPr>
                <w:rFonts w:ascii="Arial" w:eastAsia="Calibri" w:hAnsi="Arial" w:cs="Arial"/>
              </w:rPr>
              <w:t>- G</w:t>
            </w:r>
            <w:r w:rsidR="00D12FA7" w:rsidRPr="007846C2">
              <w:rPr>
                <w:rFonts w:ascii="Arial" w:eastAsia="Calibri" w:hAnsi="Arial" w:cs="Arial"/>
              </w:rPr>
              <w:t>overnment policies related to taxation, subsidies, and environmental regulations.</w:t>
            </w:r>
          </w:p>
          <w:p w14:paraId="6DF71B51" w14:textId="77777777" w:rsidR="00AE107A" w:rsidRPr="007846C2" w:rsidRDefault="00AE107A" w:rsidP="007846C2">
            <w:pPr>
              <w:spacing w:line="276" w:lineRule="auto"/>
              <w:rPr>
                <w:rFonts w:ascii="Arial" w:eastAsia="Calibri" w:hAnsi="Arial" w:cs="Arial"/>
              </w:rPr>
            </w:pPr>
          </w:p>
          <w:p w14:paraId="53706918" w14:textId="47ED6E4F" w:rsidR="00D12FA7" w:rsidRPr="007846C2" w:rsidRDefault="00D12FA7" w:rsidP="007846C2">
            <w:pPr>
              <w:spacing w:line="276" w:lineRule="auto"/>
              <w:rPr>
                <w:rFonts w:ascii="Arial" w:eastAsia="Calibri" w:hAnsi="Arial" w:cs="Arial"/>
              </w:rPr>
            </w:pPr>
          </w:p>
          <w:p w14:paraId="5BBAC8A7" w14:textId="7CE3366D" w:rsidR="00D12FA7" w:rsidRPr="007846C2" w:rsidRDefault="00D12FA7" w:rsidP="007846C2">
            <w:pPr>
              <w:spacing w:line="276" w:lineRule="auto"/>
              <w:rPr>
                <w:rFonts w:ascii="Arial" w:eastAsia="Calibri" w:hAnsi="Arial" w:cs="Arial"/>
              </w:rPr>
            </w:pPr>
          </w:p>
        </w:tc>
        <w:tc>
          <w:tcPr>
            <w:tcW w:w="5115" w:type="dxa"/>
          </w:tcPr>
          <w:p w14:paraId="59DCBFD7" w14:textId="77777777" w:rsidR="00D12FA7" w:rsidRPr="007846C2" w:rsidRDefault="00AE107A" w:rsidP="007846C2">
            <w:pPr>
              <w:spacing w:line="276" w:lineRule="auto"/>
              <w:rPr>
                <w:rFonts w:ascii="Arial" w:hAnsi="Arial" w:cs="Arial"/>
              </w:rPr>
            </w:pPr>
            <w:r w:rsidRPr="007846C2">
              <w:rPr>
                <w:rFonts w:ascii="Arial" w:hAnsi="Arial" w:cs="Arial"/>
              </w:rPr>
              <w:t xml:space="preserve"> </w:t>
            </w:r>
          </w:p>
          <w:p w14:paraId="502DDCAF" w14:textId="0AB73530" w:rsidR="00AE107A" w:rsidRPr="007846C2" w:rsidRDefault="00AE107A" w:rsidP="007846C2">
            <w:pPr>
              <w:spacing w:line="276" w:lineRule="auto"/>
              <w:rPr>
                <w:rFonts w:ascii="Arial" w:eastAsia="Calibri" w:hAnsi="Arial" w:cs="Arial"/>
              </w:rPr>
            </w:pPr>
            <w:r w:rsidRPr="007846C2">
              <w:rPr>
                <w:rFonts w:ascii="Arial" w:hAnsi="Arial" w:cs="Arial"/>
                <w:b/>
                <w:bCs/>
              </w:rPr>
              <w:t xml:space="preserve">                                  </w:t>
            </w:r>
            <w:r w:rsidRPr="007846C2">
              <w:rPr>
                <w:rFonts w:ascii="Arial" w:eastAsia="Calibri" w:hAnsi="Arial" w:cs="Arial"/>
                <w:b/>
                <w:bCs/>
              </w:rPr>
              <w:t xml:space="preserve">Economic </w:t>
            </w:r>
          </w:p>
          <w:p w14:paraId="38C7D498" w14:textId="77777777" w:rsidR="00AE107A" w:rsidRPr="007846C2" w:rsidRDefault="00AE107A" w:rsidP="007846C2">
            <w:pPr>
              <w:spacing w:line="276" w:lineRule="auto"/>
              <w:rPr>
                <w:rFonts w:ascii="Arial" w:eastAsia="Calibri" w:hAnsi="Arial" w:cs="Arial"/>
              </w:rPr>
            </w:pPr>
          </w:p>
          <w:p w14:paraId="27B09CE4" w14:textId="010423E5" w:rsidR="00AE107A" w:rsidRPr="007846C2" w:rsidRDefault="00AE107A" w:rsidP="007846C2">
            <w:pPr>
              <w:spacing w:line="276" w:lineRule="auto"/>
              <w:rPr>
                <w:rFonts w:ascii="Arial" w:hAnsi="Arial" w:cs="Arial"/>
              </w:rPr>
            </w:pPr>
            <w:r w:rsidRPr="007846C2">
              <w:rPr>
                <w:rFonts w:ascii="Arial" w:eastAsia="Calibri" w:hAnsi="Arial" w:cs="Arial"/>
              </w:rPr>
              <w:t xml:space="preserve"> -  Fluctuations in exchange rates, fuel prices, and inflation can impact the company's costs, revenues, and profitability</w:t>
            </w:r>
          </w:p>
        </w:tc>
      </w:tr>
      <w:tr w:rsidR="00D12FA7" w:rsidRPr="007846C2" w14:paraId="1A84E333" w14:textId="77777777" w:rsidTr="008C0EAD">
        <w:trPr>
          <w:trHeight w:val="2775"/>
        </w:trPr>
        <w:tc>
          <w:tcPr>
            <w:tcW w:w="5115" w:type="dxa"/>
          </w:tcPr>
          <w:p w14:paraId="2ED4F860" w14:textId="77777777" w:rsidR="00D12FA7" w:rsidRPr="007846C2" w:rsidRDefault="00D12FA7" w:rsidP="007846C2">
            <w:pPr>
              <w:spacing w:line="276" w:lineRule="auto"/>
              <w:rPr>
                <w:rFonts w:ascii="Arial" w:hAnsi="Arial" w:cs="Arial"/>
              </w:rPr>
            </w:pPr>
          </w:p>
          <w:p w14:paraId="134B5763" w14:textId="77777777" w:rsidR="00AE107A" w:rsidRPr="007846C2" w:rsidRDefault="00AE107A" w:rsidP="007846C2">
            <w:pPr>
              <w:spacing w:line="276" w:lineRule="auto"/>
              <w:rPr>
                <w:rFonts w:ascii="Arial" w:hAnsi="Arial" w:cs="Arial"/>
              </w:rPr>
            </w:pPr>
            <w:r w:rsidRPr="007846C2">
              <w:rPr>
                <w:rFonts w:ascii="Arial" w:hAnsi="Arial" w:cs="Arial"/>
              </w:rPr>
              <w:t xml:space="preserve">                             </w:t>
            </w:r>
          </w:p>
          <w:p w14:paraId="1B977B0E" w14:textId="77777777" w:rsidR="00AE107A" w:rsidRPr="007846C2" w:rsidRDefault="00AE107A" w:rsidP="007846C2">
            <w:pPr>
              <w:spacing w:line="276" w:lineRule="auto"/>
              <w:rPr>
                <w:rFonts w:ascii="Arial" w:eastAsia="Calibri" w:hAnsi="Arial" w:cs="Arial"/>
                <w:b/>
                <w:bCs/>
              </w:rPr>
            </w:pPr>
            <w:r w:rsidRPr="007846C2">
              <w:rPr>
                <w:rFonts w:ascii="Arial" w:hAnsi="Arial" w:cs="Arial"/>
              </w:rPr>
              <w:t xml:space="preserve">                             </w:t>
            </w:r>
            <w:r w:rsidRPr="007846C2">
              <w:rPr>
                <w:rFonts w:ascii="Arial" w:eastAsia="Calibri" w:hAnsi="Arial" w:cs="Arial"/>
                <w:b/>
                <w:bCs/>
              </w:rPr>
              <w:t xml:space="preserve">Sociocultural </w:t>
            </w:r>
          </w:p>
          <w:p w14:paraId="188F41CD" w14:textId="77777777" w:rsidR="00AE107A" w:rsidRPr="007846C2" w:rsidRDefault="00AE107A" w:rsidP="007846C2">
            <w:pPr>
              <w:spacing w:line="276" w:lineRule="auto"/>
              <w:rPr>
                <w:rFonts w:ascii="Arial" w:eastAsia="Calibri" w:hAnsi="Arial" w:cs="Arial"/>
                <w:b/>
                <w:bCs/>
              </w:rPr>
            </w:pPr>
          </w:p>
          <w:p w14:paraId="2863186A" w14:textId="77777777" w:rsidR="00AE107A" w:rsidRPr="007846C2" w:rsidRDefault="00AE107A" w:rsidP="007846C2">
            <w:pPr>
              <w:spacing w:line="276" w:lineRule="auto"/>
              <w:rPr>
                <w:rFonts w:ascii="Arial" w:eastAsia="Calibri" w:hAnsi="Arial" w:cs="Arial"/>
              </w:rPr>
            </w:pPr>
            <w:r w:rsidRPr="007846C2">
              <w:rPr>
                <w:rFonts w:ascii="Arial" w:eastAsia="Calibri" w:hAnsi="Arial" w:cs="Arial"/>
              </w:rPr>
              <w:t xml:space="preserve">EasyJet has to adapt its services and marketing strategies to ensure that its operations are aligned with social and cultural norms, including environmental and ethical considerations, </w:t>
            </w:r>
          </w:p>
          <w:p w14:paraId="62063734" w14:textId="40EEE8BB" w:rsidR="00AE107A" w:rsidRPr="007846C2" w:rsidRDefault="00AE107A" w:rsidP="007846C2">
            <w:pPr>
              <w:spacing w:line="276" w:lineRule="auto"/>
              <w:rPr>
                <w:rFonts w:ascii="Arial" w:hAnsi="Arial" w:cs="Arial"/>
                <w:b/>
                <w:bCs/>
              </w:rPr>
            </w:pPr>
          </w:p>
        </w:tc>
        <w:tc>
          <w:tcPr>
            <w:tcW w:w="5115" w:type="dxa"/>
          </w:tcPr>
          <w:p w14:paraId="7E596BCF" w14:textId="77777777" w:rsidR="00D12FA7" w:rsidRPr="007846C2" w:rsidRDefault="00AE107A" w:rsidP="007846C2">
            <w:pPr>
              <w:spacing w:line="276" w:lineRule="auto"/>
              <w:rPr>
                <w:rFonts w:ascii="Arial" w:hAnsi="Arial" w:cs="Arial"/>
              </w:rPr>
            </w:pPr>
            <w:r w:rsidRPr="007846C2">
              <w:rPr>
                <w:rFonts w:ascii="Arial" w:hAnsi="Arial" w:cs="Arial"/>
              </w:rPr>
              <w:t xml:space="preserve">  </w:t>
            </w:r>
          </w:p>
          <w:p w14:paraId="0E79A746" w14:textId="77777777" w:rsidR="00AE107A" w:rsidRPr="007846C2" w:rsidRDefault="00AE107A" w:rsidP="007846C2">
            <w:pPr>
              <w:spacing w:line="276" w:lineRule="auto"/>
              <w:rPr>
                <w:rFonts w:ascii="Arial" w:hAnsi="Arial" w:cs="Arial"/>
              </w:rPr>
            </w:pPr>
          </w:p>
          <w:p w14:paraId="67F19C10" w14:textId="77777777" w:rsidR="00AE107A" w:rsidRPr="007846C2" w:rsidRDefault="00AE107A" w:rsidP="007846C2">
            <w:pPr>
              <w:spacing w:line="276" w:lineRule="auto"/>
              <w:rPr>
                <w:rFonts w:ascii="Arial" w:hAnsi="Arial" w:cs="Arial"/>
                <w:b/>
                <w:bCs/>
              </w:rPr>
            </w:pPr>
            <w:r w:rsidRPr="007846C2">
              <w:rPr>
                <w:rFonts w:ascii="Arial" w:hAnsi="Arial" w:cs="Arial"/>
              </w:rPr>
              <w:t xml:space="preserve">                           </w:t>
            </w:r>
            <w:r w:rsidRPr="007846C2">
              <w:rPr>
                <w:rFonts w:ascii="Arial" w:eastAsia="Calibri" w:hAnsi="Arial" w:cs="Arial"/>
                <w:b/>
                <w:bCs/>
              </w:rPr>
              <w:t>Technological</w:t>
            </w:r>
            <w:r w:rsidRPr="007846C2">
              <w:rPr>
                <w:rFonts w:ascii="Arial" w:hAnsi="Arial" w:cs="Arial"/>
                <w:b/>
                <w:bCs/>
              </w:rPr>
              <w:t xml:space="preserve">  </w:t>
            </w:r>
          </w:p>
          <w:p w14:paraId="7AC4DE1A" w14:textId="77777777" w:rsidR="00AE107A" w:rsidRPr="007846C2" w:rsidRDefault="00AE107A" w:rsidP="007846C2">
            <w:pPr>
              <w:spacing w:line="276" w:lineRule="auto"/>
              <w:rPr>
                <w:rFonts w:ascii="Arial" w:eastAsia="Calibri" w:hAnsi="Arial" w:cs="Arial"/>
              </w:rPr>
            </w:pPr>
          </w:p>
          <w:p w14:paraId="6C681F30" w14:textId="2F1E1548" w:rsidR="00AE107A" w:rsidRPr="007846C2" w:rsidRDefault="00AE107A" w:rsidP="007846C2">
            <w:pPr>
              <w:spacing w:line="276" w:lineRule="auto"/>
              <w:rPr>
                <w:rFonts w:ascii="Arial" w:eastAsia="Calibri" w:hAnsi="Arial" w:cs="Arial"/>
              </w:rPr>
            </w:pPr>
            <w:r w:rsidRPr="007846C2">
              <w:rPr>
                <w:rFonts w:ascii="Arial" w:eastAsia="Calibri" w:hAnsi="Arial" w:cs="Arial"/>
              </w:rPr>
              <w:t xml:space="preserve"> - </w:t>
            </w:r>
            <w:r w:rsidR="008C0EAD" w:rsidRPr="007846C2">
              <w:rPr>
                <w:rFonts w:ascii="Arial" w:eastAsia="Calibri" w:hAnsi="Arial" w:cs="Arial"/>
              </w:rPr>
              <w:t>V</w:t>
            </w:r>
            <w:r w:rsidRPr="007846C2">
              <w:rPr>
                <w:rFonts w:ascii="Arial" w:eastAsia="Calibri" w:hAnsi="Arial" w:cs="Arial"/>
              </w:rPr>
              <w:t>arious technological systems, including reservation systems, online check-in, and baggage handling</w:t>
            </w:r>
          </w:p>
          <w:p w14:paraId="45A7071D" w14:textId="5400DD79" w:rsidR="008C0EAD" w:rsidRPr="007846C2" w:rsidRDefault="008C0EAD" w:rsidP="007846C2">
            <w:pPr>
              <w:spacing w:line="276" w:lineRule="auto"/>
              <w:contextualSpacing/>
              <w:rPr>
                <w:rFonts w:ascii="Arial" w:hAnsi="Arial" w:cs="Arial"/>
              </w:rPr>
            </w:pPr>
            <w:r w:rsidRPr="007846C2">
              <w:rPr>
                <w:rFonts w:ascii="Arial" w:hAnsi="Arial" w:cs="Arial"/>
                <w:b/>
                <w:bCs/>
              </w:rPr>
              <w:t>- I</w:t>
            </w:r>
            <w:r w:rsidRPr="007846C2">
              <w:rPr>
                <w:rFonts w:ascii="Arial" w:eastAsia="Calibri" w:hAnsi="Arial" w:cs="Arial"/>
              </w:rPr>
              <w:t>nvesting in new technologies such as biometrics, data analytics, and artificial intelligence to enhance its operations and customer experience.</w:t>
            </w:r>
          </w:p>
          <w:p w14:paraId="2380AD4B" w14:textId="33C8CBFC" w:rsidR="00745CCE" w:rsidRPr="007846C2" w:rsidRDefault="00745CCE" w:rsidP="007846C2">
            <w:pPr>
              <w:spacing w:line="276" w:lineRule="auto"/>
              <w:rPr>
                <w:rFonts w:ascii="Arial" w:hAnsi="Arial" w:cs="Arial"/>
                <w:b/>
                <w:bCs/>
              </w:rPr>
            </w:pPr>
          </w:p>
        </w:tc>
      </w:tr>
      <w:tr w:rsidR="00D12FA7" w:rsidRPr="007846C2" w14:paraId="6933393A" w14:textId="77777777" w:rsidTr="008C0EAD">
        <w:trPr>
          <w:trHeight w:val="2775"/>
        </w:trPr>
        <w:tc>
          <w:tcPr>
            <w:tcW w:w="5115" w:type="dxa"/>
          </w:tcPr>
          <w:p w14:paraId="5A754634" w14:textId="77777777" w:rsidR="00D12FA7" w:rsidRPr="007846C2" w:rsidRDefault="008C0EAD" w:rsidP="007846C2">
            <w:pPr>
              <w:spacing w:line="276" w:lineRule="auto"/>
              <w:rPr>
                <w:rFonts w:ascii="Arial" w:hAnsi="Arial" w:cs="Arial"/>
              </w:rPr>
            </w:pPr>
            <w:r w:rsidRPr="007846C2">
              <w:rPr>
                <w:rFonts w:ascii="Arial" w:hAnsi="Arial" w:cs="Arial"/>
              </w:rPr>
              <w:t xml:space="preserve"> </w:t>
            </w:r>
          </w:p>
          <w:p w14:paraId="57BC765A" w14:textId="77777777" w:rsidR="008C0EAD" w:rsidRPr="007846C2" w:rsidRDefault="008C0EAD" w:rsidP="007846C2">
            <w:pPr>
              <w:spacing w:line="276" w:lineRule="auto"/>
              <w:rPr>
                <w:rFonts w:ascii="Arial" w:hAnsi="Arial" w:cs="Arial"/>
              </w:rPr>
            </w:pPr>
          </w:p>
          <w:p w14:paraId="711F4DB1" w14:textId="77777777" w:rsidR="008C0EAD" w:rsidRPr="007846C2" w:rsidRDefault="008C0EAD" w:rsidP="007846C2">
            <w:pPr>
              <w:spacing w:line="276" w:lineRule="auto"/>
              <w:rPr>
                <w:rFonts w:ascii="Arial" w:hAnsi="Arial" w:cs="Arial"/>
                <w:b/>
                <w:bCs/>
              </w:rPr>
            </w:pPr>
            <w:r w:rsidRPr="007846C2">
              <w:rPr>
                <w:rFonts w:ascii="Arial" w:hAnsi="Arial" w:cs="Arial"/>
              </w:rPr>
              <w:t xml:space="preserve">                                    </w:t>
            </w:r>
            <w:r w:rsidRPr="007846C2">
              <w:rPr>
                <w:rFonts w:ascii="Arial" w:eastAsia="Calibri" w:hAnsi="Arial" w:cs="Arial"/>
                <w:b/>
                <w:bCs/>
              </w:rPr>
              <w:t>Legal</w:t>
            </w:r>
            <w:r w:rsidRPr="007846C2">
              <w:rPr>
                <w:rFonts w:ascii="Arial" w:hAnsi="Arial" w:cs="Arial"/>
                <w:b/>
                <w:bCs/>
              </w:rPr>
              <w:t xml:space="preserve">        </w:t>
            </w:r>
          </w:p>
          <w:p w14:paraId="354DFAE3" w14:textId="77777777" w:rsidR="008C0EAD" w:rsidRPr="007846C2" w:rsidRDefault="008C0EAD" w:rsidP="007846C2">
            <w:pPr>
              <w:spacing w:line="276" w:lineRule="auto"/>
              <w:rPr>
                <w:rFonts w:ascii="Arial" w:hAnsi="Arial" w:cs="Arial"/>
                <w:b/>
                <w:bCs/>
              </w:rPr>
            </w:pPr>
          </w:p>
          <w:p w14:paraId="7354230E" w14:textId="75AE15A7" w:rsidR="008C0EAD" w:rsidRPr="007846C2" w:rsidRDefault="008C0EAD" w:rsidP="007846C2">
            <w:pPr>
              <w:spacing w:line="276" w:lineRule="auto"/>
              <w:rPr>
                <w:rFonts w:ascii="Arial" w:eastAsia="Calibri" w:hAnsi="Arial" w:cs="Arial"/>
              </w:rPr>
            </w:pPr>
            <w:r w:rsidRPr="007846C2">
              <w:rPr>
                <w:rFonts w:ascii="Arial" w:hAnsi="Arial" w:cs="Arial"/>
                <w:b/>
                <w:bCs/>
              </w:rPr>
              <w:t>- E</w:t>
            </w:r>
            <w:r w:rsidRPr="007846C2">
              <w:rPr>
                <w:rFonts w:ascii="Arial" w:eastAsia="Calibri" w:hAnsi="Arial" w:cs="Arial"/>
              </w:rPr>
              <w:t>mployment laws, competition laws, and consumer protection laws</w:t>
            </w:r>
          </w:p>
          <w:p w14:paraId="770CE3E8" w14:textId="7BCFF0C1" w:rsidR="008C0EAD" w:rsidRPr="007846C2" w:rsidRDefault="008C0EAD" w:rsidP="007846C2">
            <w:pPr>
              <w:spacing w:line="276" w:lineRule="auto"/>
              <w:rPr>
                <w:rFonts w:ascii="Arial" w:hAnsi="Arial" w:cs="Arial"/>
                <w:b/>
                <w:bCs/>
              </w:rPr>
            </w:pPr>
          </w:p>
        </w:tc>
        <w:tc>
          <w:tcPr>
            <w:tcW w:w="5115" w:type="dxa"/>
          </w:tcPr>
          <w:p w14:paraId="30255514" w14:textId="77777777" w:rsidR="00D12FA7" w:rsidRPr="007846C2" w:rsidRDefault="00D12FA7" w:rsidP="007846C2">
            <w:pPr>
              <w:spacing w:line="276" w:lineRule="auto"/>
              <w:rPr>
                <w:rFonts w:ascii="Arial" w:hAnsi="Arial" w:cs="Arial"/>
              </w:rPr>
            </w:pPr>
          </w:p>
          <w:p w14:paraId="0E05FE6E" w14:textId="77777777" w:rsidR="008C0EAD" w:rsidRPr="007846C2" w:rsidRDefault="008C0EAD" w:rsidP="007846C2">
            <w:pPr>
              <w:spacing w:line="276" w:lineRule="auto"/>
              <w:rPr>
                <w:rFonts w:ascii="Arial" w:hAnsi="Arial" w:cs="Arial"/>
              </w:rPr>
            </w:pPr>
          </w:p>
          <w:p w14:paraId="20EB9161" w14:textId="77777777" w:rsidR="008C0EAD" w:rsidRPr="007846C2" w:rsidRDefault="008C0EAD" w:rsidP="007846C2">
            <w:pPr>
              <w:spacing w:line="276" w:lineRule="auto"/>
              <w:rPr>
                <w:rFonts w:ascii="Arial" w:eastAsia="Calibri" w:hAnsi="Arial" w:cs="Arial"/>
                <w:b/>
                <w:bCs/>
              </w:rPr>
            </w:pPr>
            <w:r w:rsidRPr="007846C2">
              <w:rPr>
                <w:rFonts w:ascii="Arial" w:hAnsi="Arial" w:cs="Arial"/>
              </w:rPr>
              <w:t xml:space="preserve">                          </w:t>
            </w:r>
            <w:r w:rsidRPr="007846C2">
              <w:rPr>
                <w:rFonts w:ascii="Arial" w:eastAsia="Calibri" w:hAnsi="Arial" w:cs="Arial"/>
                <w:b/>
                <w:bCs/>
              </w:rPr>
              <w:t>Environmental</w:t>
            </w:r>
          </w:p>
          <w:p w14:paraId="74BF9791" w14:textId="77777777" w:rsidR="008C0EAD" w:rsidRPr="007846C2" w:rsidRDefault="008C0EAD" w:rsidP="007846C2">
            <w:pPr>
              <w:spacing w:line="276" w:lineRule="auto"/>
              <w:rPr>
                <w:rFonts w:ascii="Arial" w:eastAsia="Calibri" w:hAnsi="Arial" w:cs="Arial"/>
                <w:b/>
                <w:bCs/>
              </w:rPr>
            </w:pPr>
          </w:p>
          <w:p w14:paraId="401433C2" w14:textId="77777777" w:rsidR="008C0EAD" w:rsidRPr="007846C2" w:rsidRDefault="008C0EAD" w:rsidP="007846C2">
            <w:pPr>
              <w:spacing w:line="276" w:lineRule="auto"/>
              <w:rPr>
                <w:rFonts w:ascii="Arial" w:eastAsia="Calibri" w:hAnsi="Arial" w:cs="Arial"/>
              </w:rPr>
            </w:pPr>
            <w:r w:rsidRPr="007846C2">
              <w:rPr>
                <w:rFonts w:ascii="Arial" w:eastAsia="Calibri" w:hAnsi="Arial" w:cs="Arial"/>
                <w:b/>
                <w:bCs/>
              </w:rPr>
              <w:t>-</w:t>
            </w:r>
            <w:r w:rsidRPr="007846C2">
              <w:rPr>
                <w:rFonts w:ascii="Arial" w:hAnsi="Arial" w:cs="Arial"/>
                <w:b/>
                <w:bCs/>
              </w:rPr>
              <w:t xml:space="preserve"> C</w:t>
            </w:r>
            <w:r w:rsidRPr="007846C2">
              <w:rPr>
                <w:rFonts w:ascii="Arial" w:eastAsia="Calibri" w:hAnsi="Arial" w:cs="Arial"/>
              </w:rPr>
              <w:t>limate change and environmental regulations can impact the airline industry.</w:t>
            </w:r>
          </w:p>
          <w:p w14:paraId="449026F4" w14:textId="62127304" w:rsidR="008C0EAD" w:rsidRPr="007846C2" w:rsidRDefault="008C0EAD" w:rsidP="007846C2">
            <w:pPr>
              <w:spacing w:line="276" w:lineRule="auto"/>
              <w:rPr>
                <w:rFonts w:ascii="Arial" w:hAnsi="Arial" w:cs="Arial"/>
                <w:b/>
                <w:bCs/>
              </w:rPr>
            </w:pPr>
            <w:r w:rsidRPr="007846C2">
              <w:rPr>
                <w:rFonts w:ascii="Arial" w:eastAsia="Calibri" w:hAnsi="Arial" w:cs="Arial"/>
              </w:rPr>
              <w:t>EasyJet has been working to reduce its carbon footprint and has set a target to operate net-zero carbon flights by 2030</w:t>
            </w:r>
          </w:p>
        </w:tc>
      </w:tr>
    </w:tbl>
    <w:p w14:paraId="4C0791C8" w14:textId="77777777" w:rsidR="003E6157" w:rsidRPr="007846C2" w:rsidRDefault="003E6157" w:rsidP="007846C2">
      <w:pPr>
        <w:spacing w:line="276" w:lineRule="auto"/>
        <w:rPr>
          <w:rFonts w:ascii="Arial" w:hAnsi="Arial" w:cs="Arial"/>
        </w:rPr>
      </w:pPr>
    </w:p>
    <w:p w14:paraId="72EFA06B" w14:textId="77777777" w:rsidR="004C64F1" w:rsidRPr="007846C2" w:rsidRDefault="004C64F1" w:rsidP="007846C2">
      <w:pPr>
        <w:spacing w:line="276" w:lineRule="auto"/>
        <w:rPr>
          <w:rFonts w:ascii="Arial" w:hAnsi="Arial" w:cs="Arial"/>
        </w:rPr>
      </w:pPr>
    </w:p>
    <w:p w14:paraId="773E4F41" w14:textId="127E5F38" w:rsidR="00B73F81" w:rsidRPr="007846C2" w:rsidRDefault="00237909" w:rsidP="007846C2">
      <w:pPr>
        <w:spacing w:line="276" w:lineRule="auto"/>
        <w:rPr>
          <w:rFonts w:ascii="Arial" w:hAnsi="Arial" w:cs="Arial"/>
        </w:rPr>
      </w:pPr>
      <w:r w:rsidRPr="007846C2">
        <w:rPr>
          <w:rFonts w:ascii="Arial" w:hAnsi="Arial" w:cs="Arial"/>
        </w:rPr>
        <w:t xml:space="preserve"> </w:t>
      </w:r>
    </w:p>
    <w:p w14:paraId="638035AE" w14:textId="77777777" w:rsidR="00237909" w:rsidRPr="007846C2" w:rsidRDefault="00237909" w:rsidP="007846C2">
      <w:pPr>
        <w:spacing w:line="276" w:lineRule="auto"/>
        <w:rPr>
          <w:rFonts w:ascii="Arial" w:hAnsi="Arial" w:cs="Arial"/>
        </w:rPr>
      </w:pPr>
    </w:p>
    <w:p w14:paraId="17BC8F13" w14:textId="77777777" w:rsidR="00552754" w:rsidRPr="007846C2" w:rsidRDefault="00552754" w:rsidP="007846C2">
      <w:pPr>
        <w:spacing w:line="276" w:lineRule="auto"/>
        <w:rPr>
          <w:rFonts w:ascii="Arial" w:hAnsi="Arial" w:cs="Arial"/>
        </w:rPr>
      </w:pPr>
    </w:p>
    <w:p w14:paraId="1ECA3298" w14:textId="21779DBD" w:rsidR="000F6A1E" w:rsidRPr="007846C2" w:rsidRDefault="000F6A1E" w:rsidP="007846C2">
      <w:pPr>
        <w:pStyle w:val="Heading2"/>
        <w:spacing w:line="276" w:lineRule="auto"/>
        <w:contextualSpacing/>
        <w:rPr>
          <w:rFonts w:ascii="Arial" w:hAnsi="Arial" w:cs="Arial"/>
          <w:b/>
          <w:bCs/>
          <w:color w:val="auto"/>
          <w:sz w:val="22"/>
          <w:szCs w:val="22"/>
        </w:rPr>
      </w:pPr>
      <w:bookmarkStart w:id="2" w:name="_Toc128626097"/>
      <w:r w:rsidRPr="007846C2">
        <w:rPr>
          <w:rFonts w:ascii="Arial" w:hAnsi="Arial" w:cs="Arial"/>
          <w:b/>
          <w:bCs/>
          <w:color w:val="auto"/>
          <w:sz w:val="22"/>
          <w:szCs w:val="22"/>
        </w:rPr>
        <w:lastRenderedPageBreak/>
        <w:t>Five Forces models</w:t>
      </w:r>
      <w:bookmarkEnd w:id="2"/>
    </w:p>
    <w:p w14:paraId="639F60E1" w14:textId="77777777" w:rsidR="00552754" w:rsidRPr="007846C2" w:rsidRDefault="00552754" w:rsidP="007846C2">
      <w:pPr>
        <w:spacing w:line="276" w:lineRule="auto"/>
        <w:rPr>
          <w:rFonts w:ascii="Arial" w:hAnsi="Arial" w:cs="Arial"/>
        </w:rPr>
      </w:pPr>
    </w:p>
    <w:p w14:paraId="6A9DFE02" w14:textId="77777777" w:rsidR="00552754" w:rsidRPr="007846C2" w:rsidRDefault="00552754" w:rsidP="007846C2">
      <w:pPr>
        <w:spacing w:line="276" w:lineRule="auto"/>
        <w:rPr>
          <w:rFonts w:ascii="Arial" w:hAnsi="Arial" w:cs="Arial"/>
        </w:rPr>
      </w:pPr>
    </w:p>
    <w:p w14:paraId="238B3B04" w14:textId="72E58328" w:rsidR="008654F5" w:rsidRPr="007846C2" w:rsidRDefault="00552754" w:rsidP="007846C2">
      <w:pPr>
        <w:tabs>
          <w:tab w:val="left" w:pos="6540"/>
        </w:tabs>
        <w:spacing w:line="276" w:lineRule="auto"/>
        <w:rPr>
          <w:rFonts w:ascii="Arial" w:hAnsi="Arial" w:cs="Arial"/>
          <w:b/>
          <w:bCs/>
        </w:rPr>
      </w:pPr>
      <w:r w:rsidRPr="007846C2">
        <w:rPr>
          <w:rFonts w:ascii="Arial" w:hAnsi="Arial" w:cs="Arial"/>
          <w:noProof/>
        </w:rPr>
        <w:drawing>
          <wp:inline distT="0" distB="0" distL="0" distR="0" wp14:anchorId="69E596A1" wp14:editId="2DCDDC33">
            <wp:extent cx="5943278" cy="2686050"/>
            <wp:effectExtent l="0" t="0" r="635" b="0"/>
            <wp:docPr id="2" name="Picture 1" descr="Porter's 5 forces: explanation, model &amp; analysis - Management Week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orter's 5 forces: explanation, model &amp; analysis - Management Weekl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59899" cy="2693562"/>
                    </a:xfrm>
                    <a:prstGeom prst="rect">
                      <a:avLst/>
                    </a:prstGeom>
                    <a:noFill/>
                    <a:ln>
                      <a:noFill/>
                    </a:ln>
                  </pic:spPr>
                </pic:pic>
              </a:graphicData>
            </a:graphic>
          </wp:inline>
        </w:drawing>
      </w:r>
    </w:p>
    <w:p w14:paraId="24915892" w14:textId="77777777" w:rsidR="008654F5" w:rsidRPr="007846C2" w:rsidRDefault="008654F5" w:rsidP="007846C2">
      <w:pPr>
        <w:tabs>
          <w:tab w:val="left" w:pos="6540"/>
        </w:tabs>
        <w:spacing w:line="276" w:lineRule="auto"/>
        <w:rPr>
          <w:rFonts w:ascii="Arial" w:hAnsi="Arial" w:cs="Arial"/>
          <w:b/>
          <w:bCs/>
        </w:rPr>
      </w:pPr>
    </w:p>
    <w:tbl>
      <w:tblPr>
        <w:tblStyle w:val="TableGrid"/>
        <w:tblpPr w:leftFromText="180" w:rightFromText="180" w:horzAnchor="margin" w:tblpY="375"/>
        <w:tblW w:w="10291" w:type="dxa"/>
        <w:tblLook w:val="04A0" w:firstRow="1" w:lastRow="0" w:firstColumn="1" w:lastColumn="0" w:noHBand="0" w:noVBand="1"/>
      </w:tblPr>
      <w:tblGrid>
        <w:gridCol w:w="5145"/>
        <w:gridCol w:w="5146"/>
      </w:tblGrid>
      <w:tr w:rsidR="008654F5" w:rsidRPr="007846C2" w14:paraId="04CFEB7C" w14:textId="77777777" w:rsidTr="00552754">
        <w:trPr>
          <w:trHeight w:val="2998"/>
        </w:trPr>
        <w:tc>
          <w:tcPr>
            <w:tcW w:w="5145" w:type="dxa"/>
          </w:tcPr>
          <w:p w14:paraId="75C19D8C" w14:textId="77777777" w:rsidR="008654F5" w:rsidRPr="007846C2" w:rsidRDefault="008654F5" w:rsidP="007846C2">
            <w:pPr>
              <w:tabs>
                <w:tab w:val="left" w:pos="6540"/>
              </w:tabs>
              <w:spacing w:line="276" w:lineRule="auto"/>
              <w:rPr>
                <w:rFonts w:ascii="Arial" w:hAnsi="Arial" w:cs="Arial"/>
              </w:rPr>
            </w:pPr>
          </w:p>
          <w:p w14:paraId="48C2E281" w14:textId="02E53E5B" w:rsidR="008654F5" w:rsidRPr="007846C2" w:rsidRDefault="00A57DD5" w:rsidP="007846C2">
            <w:pPr>
              <w:tabs>
                <w:tab w:val="left" w:pos="6540"/>
              </w:tabs>
              <w:spacing w:line="276" w:lineRule="auto"/>
              <w:rPr>
                <w:rFonts w:ascii="Arial" w:hAnsi="Arial" w:cs="Arial"/>
                <w:b/>
                <w:bCs/>
              </w:rPr>
            </w:pPr>
            <w:r w:rsidRPr="007846C2">
              <w:rPr>
                <w:rFonts w:ascii="Arial" w:hAnsi="Arial" w:cs="Arial"/>
                <w:b/>
                <w:bCs/>
              </w:rPr>
              <w:t xml:space="preserve">        </w:t>
            </w:r>
            <w:r w:rsidR="008654F5" w:rsidRPr="007846C2">
              <w:rPr>
                <w:rFonts w:ascii="Arial" w:hAnsi="Arial" w:cs="Arial"/>
                <w:b/>
                <w:bCs/>
              </w:rPr>
              <w:t xml:space="preserve">Threats of new entrants </w:t>
            </w:r>
          </w:p>
          <w:p w14:paraId="433362BC" w14:textId="6166C6AF" w:rsidR="008654F5" w:rsidRPr="007846C2" w:rsidRDefault="008654F5" w:rsidP="007846C2">
            <w:pPr>
              <w:tabs>
                <w:tab w:val="left" w:pos="6540"/>
              </w:tabs>
              <w:spacing w:line="276" w:lineRule="auto"/>
              <w:rPr>
                <w:rFonts w:ascii="Arial" w:hAnsi="Arial" w:cs="Arial"/>
              </w:rPr>
            </w:pPr>
            <w:r w:rsidRPr="007846C2">
              <w:rPr>
                <w:rFonts w:ascii="Arial" w:hAnsi="Arial" w:cs="Arial"/>
              </w:rPr>
              <w:t xml:space="preserve">  </w:t>
            </w:r>
          </w:p>
          <w:p w14:paraId="5E5B337D" w14:textId="64F1B8E0" w:rsidR="008654F5" w:rsidRPr="007846C2" w:rsidRDefault="008654F5" w:rsidP="007846C2">
            <w:pPr>
              <w:tabs>
                <w:tab w:val="left" w:pos="6540"/>
              </w:tabs>
              <w:spacing w:line="276" w:lineRule="auto"/>
              <w:rPr>
                <w:rFonts w:ascii="Arial" w:hAnsi="Arial" w:cs="Arial"/>
              </w:rPr>
            </w:pPr>
            <w:r w:rsidRPr="007846C2">
              <w:rPr>
                <w:rFonts w:ascii="Arial" w:hAnsi="Arial" w:cs="Arial"/>
              </w:rPr>
              <w:t xml:space="preserve">Though EasyJet has a </w:t>
            </w:r>
            <w:r w:rsidR="00A57DD5" w:rsidRPr="007846C2">
              <w:rPr>
                <w:rFonts w:ascii="Arial" w:hAnsi="Arial" w:cs="Arial"/>
              </w:rPr>
              <w:t xml:space="preserve">well-established brand reputation economy of scale, and an extensive network of rules, the industry is still susceptible to new entrants that offer innovative business models or disruptive technologies. </w:t>
            </w:r>
          </w:p>
          <w:p w14:paraId="2AA4BD9F" w14:textId="3981EF37" w:rsidR="008654F5" w:rsidRPr="007846C2" w:rsidRDefault="008654F5" w:rsidP="007846C2">
            <w:pPr>
              <w:tabs>
                <w:tab w:val="left" w:pos="6540"/>
              </w:tabs>
              <w:spacing w:line="276" w:lineRule="auto"/>
              <w:rPr>
                <w:rFonts w:ascii="Arial" w:hAnsi="Arial" w:cs="Arial"/>
              </w:rPr>
            </w:pPr>
          </w:p>
        </w:tc>
        <w:tc>
          <w:tcPr>
            <w:tcW w:w="5146" w:type="dxa"/>
          </w:tcPr>
          <w:p w14:paraId="137857E9" w14:textId="77777777" w:rsidR="008654F5" w:rsidRPr="007846C2" w:rsidRDefault="008654F5" w:rsidP="007846C2">
            <w:pPr>
              <w:tabs>
                <w:tab w:val="left" w:pos="6540"/>
              </w:tabs>
              <w:spacing w:line="276" w:lineRule="auto"/>
              <w:rPr>
                <w:rFonts w:ascii="Arial" w:hAnsi="Arial" w:cs="Arial"/>
              </w:rPr>
            </w:pPr>
          </w:p>
          <w:p w14:paraId="2744B027" w14:textId="54F2AB07" w:rsidR="00A57DD5" w:rsidRPr="007846C2" w:rsidRDefault="00A57DD5" w:rsidP="007846C2">
            <w:pPr>
              <w:tabs>
                <w:tab w:val="left" w:pos="6540"/>
              </w:tabs>
              <w:spacing w:line="276" w:lineRule="auto"/>
              <w:rPr>
                <w:rFonts w:ascii="Arial" w:hAnsi="Arial" w:cs="Arial"/>
                <w:b/>
                <w:bCs/>
              </w:rPr>
            </w:pPr>
            <w:r w:rsidRPr="007846C2">
              <w:rPr>
                <w:rFonts w:ascii="Arial" w:hAnsi="Arial" w:cs="Arial"/>
              </w:rPr>
              <w:t xml:space="preserve">          </w:t>
            </w:r>
            <w:r w:rsidRPr="007846C2">
              <w:rPr>
                <w:rFonts w:ascii="Arial" w:hAnsi="Arial" w:cs="Arial"/>
                <w:b/>
                <w:bCs/>
              </w:rPr>
              <w:t>Bargaining power of suppliers</w:t>
            </w:r>
          </w:p>
          <w:p w14:paraId="16218493" w14:textId="77777777" w:rsidR="00A57DD5" w:rsidRPr="007846C2" w:rsidRDefault="00A57DD5" w:rsidP="007846C2">
            <w:pPr>
              <w:tabs>
                <w:tab w:val="left" w:pos="6540"/>
              </w:tabs>
              <w:spacing w:line="276" w:lineRule="auto"/>
              <w:rPr>
                <w:rFonts w:ascii="Arial" w:eastAsia="Calibri" w:hAnsi="Arial" w:cs="Arial"/>
              </w:rPr>
            </w:pPr>
          </w:p>
          <w:p w14:paraId="3367277F" w14:textId="77777777" w:rsidR="001130BD" w:rsidRPr="007846C2" w:rsidRDefault="001130BD" w:rsidP="007846C2">
            <w:pPr>
              <w:tabs>
                <w:tab w:val="left" w:pos="6540"/>
              </w:tabs>
              <w:spacing w:line="276" w:lineRule="auto"/>
              <w:rPr>
                <w:rFonts w:ascii="Arial" w:eastAsia="Calibri" w:hAnsi="Arial" w:cs="Arial"/>
              </w:rPr>
            </w:pPr>
            <w:r w:rsidRPr="007846C2">
              <w:rPr>
                <w:rFonts w:ascii="Arial" w:eastAsia="Calibri" w:hAnsi="Arial" w:cs="Arial"/>
              </w:rPr>
              <w:t>The company mitigates this risk by maintaining long-term contracts with its suppliers and seeking to diversify its supplier base</w:t>
            </w:r>
          </w:p>
          <w:p w14:paraId="0D0B47D8" w14:textId="31D0D424" w:rsidR="001130BD" w:rsidRPr="007846C2" w:rsidRDefault="001130BD" w:rsidP="007846C2">
            <w:pPr>
              <w:tabs>
                <w:tab w:val="left" w:pos="6540"/>
              </w:tabs>
              <w:spacing w:line="276" w:lineRule="auto"/>
              <w:rPr>
                <w:rFonts w:ascii="Arial" w:eastAsia="Calibri" w:hAnsi="Arial" w:cs="Arial"/>
              </w:rPr>
            </w:pPr>
          </w:p>
        </w:tc>
      </w:tr>
      <w:tr w:rsidR="008654F5" w:rsidRPr="007846C2" w14:paraId="462463AA" w14:textId="77777777" w:rsidTr="00552754">
        <w:trPr>
          <w:trHeight w:val="2621"/>
        </w:trPr>
        <w:tc>
          <w:tcPr>
            <w:tcW w:w="5145" w:type="dxa"/>
          </w:tcPr>
          <w:p w14:paraId="20C224CA" w14:textId="398FFCE6" w:rsidR="008654F5" w:rsidRPr="007846C2" w:rsidRDefault="001130BD" w:rsidP="007846C2">
            <w:pPr>
              <w:tabs>
                <w:tab w:val="left" w:pos="6540"/>
              </w:tabs>
              <w:spacing w:line="276" w:lineRule="auto"/>
              <w:rPr>
                <w:rFonts w:ascii="Arial" w:hAnsi="Arial" w:cs="Arial"/>
                <w:b/>
                <w:bCs/>
              </w:rPr>
            </w:pPr>
            <w:r w:rsidRPr="007846C2">
              <w:rPr>
                <w:rFonts w:ascii="Arial" w:hAnsi="Arial" w:cs="Arial"/>
                <w:b/>
                <w:bCs/>
              </w:rPr>
              <w:t xml:space="preserve"> </w:t>
            </w:r>
          </w:p>
          <w:p w14:paraId="47AF96A6" w14:textId="77777777" w:rsidR="00A57DD5" w:rsidRPr="007846C2" w:rsidRDefault="00A57DD5" w:rsidP="007846C2">
            <w:pPr>
              <w:tabs>
                <w:tab w:val="left" w:pos="6540"/>
              </w:tabs>
              <w:spacing w:line="276" w:lineRule="auto"/>
              <w:rPr>
                <w:rFonts w:ascii="Arial" w:hAnsi="Arial" w:cs="Arial"/>
                <w:b/>
                <w:bCs/>
              </w:rPr>
            </w:pPr>
          </w:p>
          <w:p w14:paraId="4E93A6DF" w14:textId="77777777" w:rsidR="00A57DD5" w:rsidRPr="007846C2" w:rsidRDefault="00A57DD5" w:rsidP="007846C2">
            <w:pPr>
              <w:tabs>
                <w:tab w:val="left" w:pos="6540"/>
              </w:tabs>
              <w:spacing w:line="276" w:lineRule="auto"/>
              <w:rPr>
                <w:rFonts w:ascii="Arial" w:hAnsi="Arial" w:cs="Arial"/>
                <w:b/>
                <w:bCs/>
              </w:rPr>
            </w:pPr>
            <w:r w:rsidRPr="007846C2">
              <w:rPr>
                <w:rFonts w:ascii="Arial" w:hAnsi="Arial" w:cs="Arial"/>
                <w:b/>
                <w:bCs/>
              </w:rPr>
              <w:t xml:space="preserve">             </w:t>
            </w:r>
            <w:r w:rsidRPr="007846C2">
              <w:rPr>
                <w:rFonts w:ascii="Arial" w:eastAsia="Calibri" w:hAnsi="Arial" w:cs="Arial"/>
                <w:b/>
                <w:bCs/>
              </w:rPr>
              <w:t>Bargaining power of buyers</w:t>
            </w:r>
            <w:r w:rsidRPr="007846C2">
              <w:rPr>
                <w:rFonts w:ascii="Arial" w:hAnsi="Arial" w:cs="Arial"/>
                <w:b/>
                <w:bCs/>
              </w:rPr>
              <w:t xml:space="preserve">  </w:t>
            </w:r>
          </w:p>
          <w:p w14:paraId="65E02EC1" w14:textId="77777777" w:rsidR="00A57DD5" w:rsidRPr="007846C2" w:rsidRDefault="00A57DD5" w:rsidP="007846C2">
            <w:pPr>
              <w:tabs>
                <w:tab w:val="left" w:pos="6540"/>
              </w:tabs>
              <w:spacing w:line="276" w:lineRule="auto"/>
              <w:rPr>
                <w:rFonts w:ascii="Arial" w:hAnsi="Arial" w:cs="Arial"/>
                <w:b/>
                <w:bCs/>
              </w:rPr>
            </w:pPr>
          </w:p>
          <w:p w14:paraId="3789A87F" w14:textId="04B16E48" w:rsidR="00A57DD5" w:rsidRPr="007846C2" w:rsidRDefault="00FA42F2" w:rsidP="007846C2">
            <w:pPr>
              <w:tabs>
                <w:tab w:val="left" w:pos="6540"/>
              </w:tabs>
              <w:spacing w:line="276" w:lineRule="auto"/>
              <w:rPr>
                <w:rFonts w:ascii="Arial" w:hAnsi="Arial" w:cs="Arial"/>
                <w:b/>
                <w:bCs/>
              </w:rPr>
            </w:pPr>
            <w:r w:rsidRPr="007846C2">
              <w:rPr>
                <w:rFonts w:ascii="Arial" w:hAnsi="Arial" w:cs="Arial"/>
              </w:rPr>
              <w:t>EasyJet built a strong brand reputation customer, loyalty, competitive prices and excellent customer experience.</w:t>
            </w:r>
          </w:p>
        </w:tc>
        <w:tc>
          <w:tcPr>
            <w:tcW w:w="5146" w:type="dxa"/>
          </w:tcPr>
          <w:p w14:paraId="432C460B" w14:textId="77777777" w:rsidR="008654F5" w:rsidRPr="007846C2" w:rsidRDefault="008654F5" w:rsidP="007846C2">
            <w:pPr>
              <w:tabs>
                <w:tab w:val="left" w:pos="6540"/>
              </w:tabs>
              <w:spacing w:line="276" w:lineRule="auto"/>
              <w:rPr>
                <w:rFonts w:ascii="Arial" w:hAnsi="Arial" w:cs="Arial"/>
                <w:b/>
                <w:bCs/>
              </w:rPr>
            </w:pPr>
          </w:p>
          <w:p w14:paraId="3D90DE5B" w14:textId="77777777" w:rsidR="00D54BF6" w:rsidRPr="007846C2" w:rsidRDefault="00D54BF6" w:rsidP="007846C2">
            <w:pPr>
              <w:tabs>
                <w:tab w:val="left" w:pos="6540"/>
              </w:tabs>
              <w:spacing w:line="276" w:lineRule="auto"/>
              <w:rPr>
                <w:rFonts w:ascii="Arial" w:hAnsi="Arial" w:cs="Arial"/>
                <w:b/>
                <w:bCs/>
              </w:rPr>
            </w:pPr>
          </w:p>
          <w:p w14:paraId="2AC73662" w14:textId="77777777" w:rsidR="00D54BF6" w:rsidRPr="007846C2" w:rsidRDefault="00D54BF6" w:rsidP="007846C2">
            <w:pPr>
              <w:tabs>
                <w:tab w:val="left" w:pos="6540"/>
              </w:tabs>
              <w:spacing w:line="276" w:lineRule="auto"/>
              <w:rPr>
                <w:rFonts w:ascii="Arial" w:hAnsi="Arial" w:cs="Arial"/>
                <w:b/>
                <w:bCs/>
              </w:rPr>
            </w:pPr>
            <w:r w:rsidRPr="007846C2">
              <w:rPr>
                <w:rFonts w:ascii="Arial" w:hAnsi="Arial" w:cs="Arial"/>
                <w:b/>
                <w:bCs/>
              </w:rPr>
              <w:t xml:space="preserve">        </w:t>
            </w:r>
            <w:r w:rsidRPr="007846C2">
              <w:rPr>
                <w:rFonts w:ascii="Arial" w:eastAsia="Calibri" w:hAnsi="Arial" w:cs="Arial"/>
                <w:b/>
                <w:bCs/>
              </w:rPr>
              <w:t>Threat of substitutes</w:t>
            </w:r>
            <w:r w:rsidRPr="007846C2">
              <w:rPr>
                <w:rFonts w:ascii="Arial" w:hAnsi="Arial" w:cs="Arial"/>
                <w:b/>
                <w:bCs/>
              </w:rPr>
              <w:t xml:space="preserve"> </w:t>
            </w:r>
          </w:p>
          <w:p w14:paraId="7C7CDA13" w14:textId="77777777" w:rsidR="00D54BF6" w:rsidRPr="007846C2" w:rsidRDefault="00D54BF6" w:rsidP="007846C2">
            <w:pPr>
              <w:tabs>
                <w:tab w:val="left" w:pos="6540"/>
              </w:tabs>
              <w:spacing w:line="276" w:lineRule="auto"/>
              <w:rPr>
                <w:rFonts w:ascii="Arial" w:hAnsi="Arial" w:cs="Arial"/>
                <w:b/>
                <w:bCs/>
              </w:rPr>
            </w:pPr>
          </w:p>
          <w:p w14:paraId="3711EFAC" w14:textId="5CC707BB" w:rsidR="00D54BF6" w:rsidRPr="007846C2" w:rsidRDefault="00D54BF6" w:rsidP="007846C2">
            <w:pPr>
              <w:tabs>
                <w:tab w:val="left" w:pos="6540"/>
              </w:tabs>
              <w:spacing w:line="276" w:lineRule="auto"/>
              <w:rPr>
                <w:rFonts w:ascii="Arial" w:hAnsi="Arial" w:cs="Arial"/>
                <w:b/>
                <w:bCs/>
              </w:rPr>
            </w:pPr>
            <w:r w:rsidRPr="007846C2">
              <w:rPr>
                <w:rFonts w:ascii="Arial" w:hAnsi="Arial" w:cs="Arial"/>
              </w:rPr>
              <w:t>Although airline competitors trains, buses and cars offer different services, air travel is shorter and safer over long distances, that’s why EasyJet uses low-cost flights that offer attractive alternatives to other modes of transport</w:t>
            </w:r>
            <w:r w:rsidRPr="007846C2">
              <w:rPr>
                <w:rFonts w:ascii="Arial" w:hAnsi="Arial" w:cs="Arial"/>
                <w:b/>
                <w:bCs/>
              </w:rPr>
              <w:t>.</w:t>
            </w:r>
          </w:p>
        </w:tc>
      </w:tr>
      <w:tr w:rsidR="00D54BF6" w:rsidRPr="007846C2" w14:paraId="604B4F91" w14:textId="77777777" w:rsidTr="00552754">
        <w:tblPrEx>
          <w:tblLook w:val="0000" w:firstRow="0" w:lastRow="0" w:firstColumn="0" w:lastColumn="0" w:noHBand="0" w:noVBand="0"/>
        </w:tblPrEx>
        <w:trPr>
          <w:trHeight w:val="1159"/>
        </w:trPr>
        <w:tc>
          <w:tcPr>
            <w:tcW w:w="10291" w:type="dxa"/>
            <w:gridSpan w:val="2"/>
          </w:tcPr>
          <w:p w14:paraId="6A2F4537" w14:textId="77777777" w:rsidR="00D54BF6" w:rsidRPr="007846C2" w:rsidRDefault="001130BD" w:rsidP="007846C2">
            <w:pPr>
              <w:spacing w:line="276" w:lineRule="auto"/>
              <w:rPr>
                <w:rFonts w:ascii="Arial" w:eastAsia="Calibri" w:hAnsi="Arial" w:cs="Arial"/>
                <w:b/>
                <w:bCs/>
              </w:rPr>
            </w:pPr>
            <w:r w:rsidRPr="007846C2">
              <w:rPr>
                <w:rFonts w:ascii="Arial" w:eastAsia="Calibri" w:hAnsi="Arial" w:cs="Arial"/>
                <w:b/>
                <w:bCs/>
              </w:rPr>
              <w:t xml:space="preserve">                                                       </w:t>
            </w:r>
          </w:p>
          <w:p w14:paraId="1551D932" w14:textId="77777777" w:rsidR="001130BD" w:rsidRPr="007846C2" w:rsidRDefault="001130BD" w:rsidP="007846C2">
            <w:pPr>
              <w:spacing w:line="276" w:lineRule="auto"/>
              <w:rPr>
                <w:rFonts w:ascii="Arial" w:eastAsia="Calibri" w:hAnsi="Arial" w:cs="Arial"/>
                <w:b/>
                <w:bCs/>
              </w:rPr>
            </w:pPr>
            <w:r w:rsidRPr="007846C2">
              <w:rPr>
                <w:rFonts w:ascii="Arial" w:eastAsia="Calibri" w:hAnsi="Arial" w:cs="Arial"/>
                <w:b/>
                <w:bCs/>
              </w:rPr>
              <w:t xml:space="preserve">                                                      Competitive rivalry</w:t>
            </w:r>
          </w:p>
          <w:p w14:paraId="65B4B331" w14:textId="64F28BCD" w:rsidR="001130BD" w:rsidRPr="007846C2" w:rsidRDefault="00152D8D" w:rsidP="007846C2">
            <w:pPr>
              <w:spacing w:line="276" w:lineRule="auto"/>
              <w:rPr>
                <w:rFonts w:ascii="Arial" w:eastAsia="Calibri" w:hAnsi="Arial" w:cs="Arial"/>
              </w:rPr>
            </w:pPr>
            <w:r w:rsidRPr="007846C2">
              <w:rPr>
                <w:rFonts w:ascii="Arial" w:eastAsia="Calibri" w:hAnsi="Arial" w:cs="Arial"/>
              </w:rPr>
              <w:t>The company build a strong market position, competitive pricing and excellent customer services.</w:t>
            </w:r>
            <w:r w:rsidR="001130BD" w:rsidRPr="007846C2">
              <w:rPr>
                <w:rFonts w:ascii="Arial" w:eastAsia="Calibri" w:hAnsi="Arial" w:cs="Arial"/>
              </w:rPr>
              <w:t xml:space="preserve"> </w:t>
            </w:r>
          </w:p>
        </w:tc>
      </w:tr>
    </w:tbl>
    <w:p w14:paraId="3DFA5686" w14:textId="77777777" w:rsidR="007846C2" w:rsidRDefault="007846C2" w:rsidP="007846C2">
      <w:pPr>
        <w:spacing w:line="276" w:lineRule="auto"/>
        <w:rPr>
          <w:rFonts w:ascii="Arial" w:eastAsia="Calibri" w:hAnsi="Arial" w:cs="Arial"/>
          <w:b/>
          <w:bCs/>
        </w:rPr>
      </w:pPr>
    </w:p>
    <w:p w14:paraId="7F797058" w14:textId="77777777" w:rsidR="007846C2" w:rsidRDefault="007846C2" w:rsidP="007846C2">
      <w:pPr>
        <w:spacing w:line="276" w:lineRule="auto"/>
        <w:rPr>
          <w:rFonts w:ascii="Arial" w:eastAsia="Calibri" w:hAnsi="Arial" w:cs="Arial"/>
          <w:b/>
          <w:bCs/>
        </w:rPr>
      </w:pPr>
    </w:p>
    <w:p w14:paraId="42102720" w14:textId="47D63343" w:rsidR="008654F5" w:rsidRPr="007846C2" w:rsidRDefault="00552754" w:rsidP="007846C2">
      <w:pPr>
        <w:spacing w:line="276" w:lineRule="auto"/>
        <w:rPr>
          <w:rFonts w:ascii="Arial" w:eastAsia="Calibri" w:hAnsi="Arial" w:cs="Arial"/>
          <w:b/>
          <w:bCs/>
        </w:rPr>
      </w:pPr>
      <w:r w:rsidRPr="007846C2">
        <w:rPr>
          <w:rFonts w:ascii="Arial" w:eastAsia="Calibri" w:hAnsi="Arial" w:cs="Arial"/>
          <w:b/>
          <w:bCs/>
        </w:rPr>
        <w:t>Ethical</w:t>
      </w:r>
    </w:p>
    <w:p w14:paraId="2D314EED" w14:textId="77777777" w:rsidR="00552754" w:rsidRPr="007846C2" w:rsidRDefault="00552754" w:rsidP="007846C2">
      <w:pPr>
        <w:spacing w:line="276" w:lineRule="auto"/>
        <w:rPr>
          <w:rFonts w:ascii="Arial" w:eastAsia="Calibri" w:hAnsi="Arial" w:cs="Arial"/>
          <w:b/>
          <w:bCs/>
        </w:rPr>
      </w:pPr>
    </w:p>
    <w:p w14:paraId="393C8524" w14:textId="63AF299B" w:rsidR="00552754" w:rsidRPr="007846C2" w:rsidRDefault="00552754" w:rsidP="007846C2">
      <w:pPr>
        <w:spacing w:line="276" w:lineRule="auto"/>
        <w:rPr>
          <w:rFonts w:ascii="Arial" w:eastAsia="Calibri" w:hAnsi="Arial" w:cs="Arial"/>
        </w:rPr>
      </w:pPr>
      <w:r w:rsidRPr="007846C2">
        <w:rPr>
          <w:rFonts w:ascii="Arial" w:eastAsia="Calibri" w:hAnsi="Arial" w:cs="Arial"/>
        </w:rPr>
        <w:t>One of the main ethical practices of the company is its commitment to environmental sustainability (Mello, 2020).</w:t>
      </w:r>
    </w:p>
    <w:p w14:paraId="24E374D2" w14:textId="6B065BB4" w:rsidR="004610D1" w:rsidRPr="007846C2" w:rsidRDefault="00552754" w:rsidP="007846C2">
      <w:pPr>
        <w:spacing w:line="276" w:lineRule="auto"/>
        <w:contextualSpacing/>
        <w:rPr>
          <w:rFonts w:ascii="Arial" w:eastAsia="Calibri" w:hAnsi="Arial" w:cs="Arial"/>
        </w:rPr>
      </w:pPr>
      <w:r w:rsidRPr="007846C2">
        <w:rPr>
          <w:rFonts w:ascii="Arial" w:eastAsia="Calibri" w:hAnsi="Arial" w:cs="Arial"/>
        </w:rPr>
        <w:t xml:space="preserve">EasyJet Plc </w:t>
      </w:r>
      <w:r w:rsidR="004610D1" w:rsidRPr="007846C2">
        <w:rPr>
          <w:rFonts w:ascii="Arial" w:eastAsia="Calibri" w:hAnsi="Arial" w:cs="Arial"/>
        </w:rPr>
        <w:t>providing training and development opportunities. for employers promoting sustainability targets to reduce its carbon footprint, such as investing in fuel-efficient aircraft, promoting sustainable travel, and reducing waste (Mello, 2020) .</w:t>
      </w:r>
    </w:p>
    <w:p w14:paraId="4EB0DB46" w14:textId="77777777" w:rsidR="004610D1" w:rsidRPr="007846C2" w:rsidRDefault="004610D1" w:rsidP="007846C2">
      <w:pPr>
        <w:spacing w:line="276" w:lineRule="auto"/>
        <w:contextualSpacing/>
        <w:rPr>
          <w:rFonts w:ascii="Arial" w:eastAsia="Calibri" w:hAnsi="Arial" w:cs="Arial"/>
        </w:rPr>
      </w:pPr>
    </w:p>
    <w:p w14:paraId="403BE8D7" w14:textId="22F3F71A" w:rsidR="004610D1" w:rsidRPr="007846C2" w:rsidRDefault="004610D1" w:rsidP="007846C2">
      <w:pPr>
        <w:spacing w:line="276" w:lineRule="auto"/>
        <w:contextualSpacing/>
        <w:rPr>
          <w:rFonts w:ascii="Arial" w:eastAsia="Calibri" w:hAnsi="Arial" w:cs="Arial"/>
        </w:rPr>
      </w:pPr>
      <w:r w:rsidRPr="007846C2">
        <w:rPr>
          <w:rFonts w:ascii="Arial" w:eastAsia="Calibri" w:hAnsi="Arial" w:cs="Arial"/>
        </w:rPr>
        <w:t xml:space="preserve">EasyJet Plc also prioritizes customer safety and satisfaction as an ethical </w:t>
      </w:r>
      <w:r w:rsidR="003E49E6" w:rsidRPr="007846C2">
        <w:rPr>
          <w:rFonts w:ascii="Arial" w:eastAsia="Calibri" w:hAnsi="Arial" w:cs="Arial"/>
        </w:rPr>
        <w:t>practice (</w:t>
      </w:r>
      <w:r w:rsidRPr="007846C2">
        <w:rPr>
          <w:rFonts w:ascii="Arial" w:eastAsia="Calibri" w:hAnsi="Arial" w:cs="Arial"/>
        </w:rPr>
        <w:t>McVeigh, 2021)</w:t>
      </w:r>
    </w:p>
    <w:p w14:paraId="2F40D392" w14:textId="77777777" w:rsidR="003E49E6" w:rsidRPr="007846C2" w:rsidRDefault="003E49E6" w:rsidP="007846C2">
      <w:pPr>
        <w:spacing w:line="276" w:lineRule="auto"/>
        <w:contextualSpacing/>
        <w:rPr>
          <w:rFonts w:ascii="Arial" w:eastAsia="Calibri" w:hAnsi="Arial" w:cs="Arial"/>
        </w:rPr>
      </w:pPr>
      <w:r w:rsidRPr="007846C2">
        <w:rPr>
          <w:rFonts w:ascii="Arial" w:eastAsia="Calibri" w:hAnsi="Arial" w:cs="Arial"/>
        </w:rPr>
        <w:t xml:space="preserve">The company provide excellent customer service, offering competitive prices, flexible booking options, and efficient and reliable flight operations. </w:t>
      </w:r>
    </w:p>
    <w:p w14:paraId="69D52833" w14:textId="0E772891" w:rsidR="004610D1" w:rsidRPr="007846C2" w:rsidRDefault="003E49E6" w:rsidP="007846C2">
      <w:pPr>
        <w:spacing w:line="276" w:lineRule="auto"/>
        <w:contextualSpacing/>
        <w:rPr>
          <w:rFonts w:ascii="Arial" w:eastAsia="Calibri" w:hAnsi="Arial" w:cs="Arial"/>
        </w:rPr>
      </w:pPr>
      <w:r w:rsidRPr="007846C2">
        <w:rPr>
          <w:rFonts w:ascii="Arial" w:eastAsia="Calibri" w:hAnsi="Arial" w:cs="Arial"/>
        </w:rPr>
        <w:t>Finally, EasyJet Plc demonstrates ethical leadership through charitable activities and community initiatives such as supporting local economies, education, and environmental protection (Mello, 2020).</w:t>
      </w:r>
    </w:p>
    <w:p w14:paraId="4E864EE5" w14:textId="13C861F5" w:rsidR="004610D1" w:rsidRPr="007846C2" w:rsidRDefault="00076971" w:rsidP="007846C2">
      <w:pPr>
        <w:spacing w:line="276" w:lineRule="auto"/>
        <w:contextualSpacing/>
        <w:rPr>
          <w:rFonts w:ascii="Arial" w:eastAsia="Calibri" w:hAnsi="Arial" w:cs="Arial"/>
        </w:rPr>
      </w:pPr>
      <w:r w:rsidRPr="007846C2">
        <w:rPr>
          <w:rFonts w:ascii="Arial" w:eastAsia="Calibri" w:hAnsi="Arial" w:cs="Arial"/>
        </w:rPr>
        <w:t>The benefits of ethical practices for the company include improved reputation, increased employee engagement and retention, enhanced customer loyalty, and improved financial performance (MacDonald and White, 2020).). Firstly, EasyJet Plc's commitment to environmental sustainability has improved the company's reputation as a responsible and ethical business.</w:t>
      </w:r>
    </w:p>
    <w:p w14:paraId="7A9F1877" w14:textId="05A3D731" w:rsidR="004610D1" w:rsidRPr="007846C2" w:rsidRDefault="00076971" w:rsidP="007846C2">
      <w:pPr>
        <w:spacing w:line="276" w:lineRule="auto"/>
        <w:contextualSpacing/>
        <w:rPr>
          <w:rFonts w:ascii="Arial" w:eastAsia="Calibri" w:hAnsi="Arial" w:cs="Arial"/>
        </w:rPr>
      </w:pPr>
      <w:r w:rsidRPr="007846C2">
        <w:rPr>
          <w:rFonts w:ascii="Arial" w:eastAsia="Calibri" w:hAnsi="Arial" w:cs="Arial"/>
        </w:rPr>
        <w:t>Secondly, EasyJet Plc's focus on employee well-being has increased employee engagement and retention.</w:t>
      </w:r>
    </w:p>
    <w:p w14:paraId="46C41F74" w14:textId="60562AF0" w:rsidR="00076971" w:rsidRPr="007846C2" w:rsidRDefault="00076971" w:rsidP="007846C2">
      <w:pPr>
        <w:spacing w:line="276" w:lineRule="auto"/>
        <w:contextualSpacing/>
        <w:rPr>
          <w:rFonts w:ascii="Arial" w:eastAsia="Calibri" w:hAnsi="Arial" w:cs="Arial"/>
        </w:rPr>
      </w:pPr>
      <w:r w:rsidRPr="007846C2">
        <w:rPr>
          <w:rFonts w:ascii="Arial" w:eastAsia="Calibri" w:hAnsi="Arial" w:cs="Arial"/>
        </w:rPr>
        <w:t>Thirdly, EasyJet Plc's safety-first approach has improved customer satisfaction and loyalty. (Wong, 2021)</w:t>
      </w:r>
    </w:p>
    <w:p w14:paraId="04E7368D" w14:textId="22FFD399" w:rsidR="00076971" w:rsidRPr="007846C2" w:rsidRDefault="00076971" w:rsidP="007846C2">
      <w:pPr>
        <w:spacing w:line="276" w:lineRule="auto"/>
        <w:contextualSpacing/>
        <w:rPr>
          <w:rFonts w:ascii="Arial" w:eastAsia="Calibri" w:hAnsi="Arial" w:cs="Arial"/>
        </w:rPr>
      </w:pPr>
      <w:r w:rsidRPr="007846C2">
        <w:rPr>
          <w:rFonts w:ascii="Arial" w:eastAsia="Calibri" w:hAnsi="Arial" w:cs="Arial"/>
        </w:rPr>
        <w:t>Fourthly, the company's community initiatives and charitable activities have demonstrated its commitment to social responsibility, which has increased customer loyalty and attracted socially conscious investors (MacDonald and White, 2020).</w:t>
      </w:r>
    </w:p>
    <w:p w14:paraId="00087AA8" w14:textId="35246CA1" w:rsidR="00076971" w:rsidRPr="007846C2" w:rsidRDefault="00076971" w:rsidP="007846C2">
      <w:pPr>
        <w:spacing w:line="276" w:lineRule="auto"/>
        <w:contextualSpacing/>
        <w:rPr>
          <w:rFonts w:ascii="Arial" w:eastAsia="Calibri" w:hAnsi="Arial" w:cs="Arial"/>
        </w:rPr>
      </w:pPr>
    </w:p>
    <w:p w14:paraId="2C938CDE" w14:textId="77777777" w:rsidR="004610D1" w:rsidRPr="007846C2" w:rsidRDefault="004610D1" w:rsidP="007846C2">
      <w:pPr>
        <w:spacing w:line="276" w:lineRule="auto"/>
        <w:contextualSpacing/>
        <w:rPr>
          <w:rFonts w:ascii="Arial" w:eastAsia="Calibri" w:hAnsi="Arial" w:cs="Arial"/>
        </w:rPr>
      </w:pPr>
    </w:p>
    <w:p w14:paraId="34DA06F9" w14:textId="77777777" w:rsidR="004610D1" w:rsidRPr="007846C2" w:rsidRDefault="004610D1" w:rsidP="007846C2">
      <w:pPr>
        <w:spacing w:line="276" w:lineRule="auto"/>
        <w:contextualSpacing/>
        <w:rPr>
          <w:rFonts w:ascii="Arial" w:eastAsia="Calibri" w:hAnsi="Arial" w:cs="Arial"/>
        </w:rPr>
      </w:pPr>
    </w:p>
    <w:p w14:paraId="5B86ABAC" w14:textId="77777777" w:rsidR="004610D1" w:rsidRPr="007846C2" w:rsidRDefault="004610D1" w:rsidP="007846C2">
      <w:pPr>
        <w:spacing w:line="276" w:lineRule="auto"/>
        <w:contextualSpacing/>
        <w:rPr>
          <w:rFonts w:ascii="Arial" w:eastAsia="Calibri" w:hAnsi="Arial" w:cs="Arial"/>
        </w:rPr>
      </w:pPr>
    </w:p>
    <w:p w14:paraId="1332B570" w14:textId="77777777" w:rsidR="004610D1" w:rsidRPr="007846C2" w:rsidRDefault="004610D1" w:rsidP="007846C2">
      <w:pPr>
        <w:spacing w:line="276" w:lineRule="auto"/>
        <w:contextualSpacing/>
        <w:rPr>
          <w:rFonts w:ascii="Arial" w:eastAsia="Calibri" w:hAnsi="Arial" w:cs="Arial"/>
        </w:rPr>
      </w:pPr>
    </w:p>
    <w:p w14:paraId="63D01859" w14:textId="77777777" w:rsidR="004610D1" w:rsidRPr="007846C2" w:rsidRDefault="004610D1" w:rsidP="007846C2">
      <w:pPr>
        <w:spacing w:line="276" w:lineRule="auto"/>
        <w:contextualSpacing/>
        <w:rPr>
          <w:rFonts w:ascii="Arial" w:eastAsia="Calibri" w:hAnsi="Arial" w:cs="Arial"/>
        </w:rPr>
      </w:pPr>
    </w:p>
    <w:p w14:paraId="42E522B6" w14:textId="77777777" w:rsidR="004610D1" w:rsidRPr="007846C2" w:rsidRDefault="004610D1" w:rsidP="007846C2">
      <w:pPr>
        <w:spacing w:line="276" w:lineRule="auto"/>
        <w:contextualSpacing/>
        <w:rPr>
          <w:rFonts w:ascii="Arial" w:eastAsia="Calibri" w:hAnsi="Arial" w:cs="Arial"/>
        </w:rPr>
      </w:pPr>
    </w:p>
    <w:p w14:paraId="207C82C4" w14:textId="77777777" w:rsidR="007846C2" w:rsidRDefault="007846C2" w:rsidP="007846C2">
      <w:pPr>
        <w:spacing w:line="276" w:lineRule="auto"/>
        <w:contextualSpacing/>
        <w:rPr>
          <w:rFonts w:ascii="Arial" w:hAnsi="Arial" w:cs="Arial"/>
        </w:rPr>
      </w:pPr>
    </w:p>
    <w:p w14:paraId="266CA324" w14:textId="77777777" w:rsidR="007846C2" w:rsidRDefault="007846C2" w:rsidP="007846C2">
      <w:pPr>
        <w:spacing w:line="276" w:lineRule="auto"/>
        <w:contextualSpacing/>
        <w:rPr>
          <w:rFonts w:ascii="Arial" w:hAnsi="Arial" w:cs="Arial"/>
        </w:rPr>
      </w:pPr>
    </w:p>
    <w:p w14:paraId="1E85B9A3" w14:textId="77777777" w:rsidR="007846C2" w:rsidRDefault="007846C2" w:rsidP="007846C2">
      <w:pPr>
        <w:spacing w:line="276" w:lineRule="auto"/>
        <w:contextualSpacing/>
        <w:rPr>
          <w:rFonts w:ascii="Arial" w:hAnsi="Arial" w:cs="Arial"/>
        </w:rPr>
      </w:pPr>
    </w:p>
    <w:p w14:paraId="34F3D693" w14:textId="77777777" w:rsidR="007846C2" w:rsidRDefault="007846C2" w:rsidP="007846C2">
      <w:pPr>
        <w:spacing w:line="276" w:lineRule="auto"/>
        <w:contextualSpacing/>
        <w:rPr>
          <w:rFonts w:ascii="Arial" w:hAnsi="Arial" w:cs="Arial"/>
        </w:rPr>
      </w:pPr>
    </w:p>
    <w:p w14:paraId="633A85FE" w14:textId="77777777" w:rsidR="007846C2" w:rsidRDefault="007846C2" w:rsidP="007846C2">
      <w:pPr>
        <w:spacing w:line="276" w:lineRule="auto"/>
        <w:contextualSpacing/>
        <w:rPr>
          <w:rFonts w:ascii="Arial" w:hAnsi="Arial" w:cs="Arial"/>
        </w:rPr>
      </w:pPr>
    </w:p>
    <w:p w14:paraId="64ABCAFB" w14:textId="77777777" w:rsidR="007846C2" w:rsidRDefault="007846C2" w:rsidP="007846C2">
      <w:pPr>
        <w:spacing w:line="276" w:lineRule="auto"/>
        <w:contextualSpacing/>
        <w:rPr>
          <w:rFonts w:ascii="Arial" w:hAnsi="Arial" w:cs="Arial"/>
        </w:rPr>
      </w:pPr>
    </w:p>
    <w:p w14:paraId="100D8179" w14:textId="77777777" w:rsidR="007846C2" w:rsidRDefault="007846C2" w:rsidP="007846C2">
      <w:pPr>
        <w:spacing w:line="276" w:lineRule="auto"/>
        <w:contextualSpacing/>
        <w:rPr>
          <w:rFonts w:ascii="Arial" w:hAnsi="Arial" w:cs="Arial"/>
        </w:rPr>
      </w:pPr>
    </w:p>
    <w:p w14:paraId="5DD9BA8F" w14:textId="77777777" w:rsidR="007846C2" w:rsidRDefault="007846C2" w:rsidP="007846C2">
      <w:pPr>
        <w:spacing w:line="276" w:lineRule="auto"/>
        <w:contextualSpacing/>
        <w:rPr>
          <w:rFonts w:ascii="Arial" w:hAnsi="Arial" w:cs="Arial"/>
        </w:rPr>
      </w:pPr>
    </w:p>
    <w:p w14:paraId="449E4753" w14:textId="77777777" w:rsidR="007846C2" w:rsidRDefault="007846C2" w:rsidP="007846C2">
      <w:pPr>
        <w:spacing w:line="276" w:lineRule="auto"/>
        <w:contextualSpacing/>
        <w:rPr>
          <w:rFonts w:ascii="Arial" w:hAnsi="Arial" w:cs="Arial"/>
        </w:rPr>
      </w:pPr>
    </w:p>
    <w:p w14:paraId="6AAC4621" w14:textId="77777777" w:rsidR="007846C2" w:rsidRDefault="007846C2" w:rsidP="007846C2">
      <w:pPr>
        <w:spacing w:line="276" w:lineRule="auto"/>
        <w:contextualSpacing/>
        <w:rPr>
          <w:rFonts w:ascii="Arial" w:hAnsi="Arial" w:cs="Arial"/>
        </w:rPr>
      </w:pPr>
    </w:p>
    <w:p w14:paraId="09A5C92D" w14:textId="77777777" w:rsidR="007846C2" w:rsidRPr="007846C2" w:rsidRDefault="007846C2" w:rsidP="007846C2">
      <w:pPr>
        <w:pStyle w:val="Heading1"/>
        <w:spacing w:line="276" w:lineRule="auto"/>
        <w:contextualSpacing/>
        <w:rPr>
          <w:rFonts w:ascii="Arial" w:eastAsia="Calibri" w:hAnsi="Arial" w:cs="Arial"/>
          <w:b/>
          <w:bCs/>
          <w:color w:val="auto"/>
          <w:sz w:val="22"/>
          <w:szCs w:val="22"/>
        </w:rPr>
      </w:pPr>
      <w:r w:rsidRPr="007846C2">
        <w:rPr>
          <w:rFonts w:ascii="Arial" w:hAnsi="Arial" w:cs="Arial"/>
          <w:b/>
          <w:bCs/>
          <w:color w:val="auto"/>
          <w:sz w:val="22"/>
          <w:szCs w:val="22"/>
        </w:rPr>
        <w:t>Recommendations</w:t>
      </w:r>
    </w:p>
    <w:p w14:paraId="38236777" w14:textId="77777777" w:rsidR="007846C2" w:rsidRDefault="007846C2" w:rsidP="007846C2">
      <w:pPr>
        <w:spacing w:line="276" w:lineRule="auto"/>
        <w:contextualSpacing/>
        <w:rPr>
          <w:rFonts w:ascii="Arial" w:hAnsi="Arial" w:cs="Arial"/>
        </w:rPr>
      </w:pPr>
    </w:p>
    <w:p w14:paraId="42F22671" w14:textId="77777777" w:rsidR="007846C2" w:rsidRDefault="007846C2" w:rsidP="007846C2">
      <w:pPr>
        <w:spacing w:line="276" w:lineRule="auto"/>
        <w:contextualSpacing/>
        <w:rPr>
          <w:rFonts w:ascii="Arial" w:hAnsi="Arial" w:cs="Arial"/>
        </w:rPr>
      </w:pPr>
    </w:p>
    <w:p w14:paraId="112EF6E2" w14:textId="77777777" w:rsidR="007846C2" w:rsidRDefault="007846C2" w:rsidP="007846C2">
      <w:pPr>
        <w:spacing w:line="276" w:lineRule="auto"/>
        <w:contextualSpacing/>
        <w:rPr>
          <w:rFonts w:ascii="Arial" w:hAnsi="Arial" w:cs="Arial"/>
        </w:rPr>
      </w:pPr>
    </w:p>
    <w:p w14:paraId="366D3420" w14:textId="5EB998FC" w:rsidR="00F2274B" w:rsidRPr="007846C2" w:rsidRDefault="00F2274B" w:rsidP="007846C2">
      <w:pPr>
        <w:spacing w:line="276" w:lineRule="auto"/>
        <w:contextualSpacing/>
        <w:rPr>
          <w:rFonts w:ascii="Arial" w:hAnsi="Arial" w:cs="Arial"/>
        </w:rPr>
      </w:pPr>
      <w:r w:rsidRPr="007846C2">
        <w:rPr>
          <w:rFonts w:ascii="Arial" w:hAnsi="Arial" w:cs="Arial"/>
        </w:rPr>
        <w:t>Based on the environmental and ethical challenges faced by EasyJet Plc, here are some recommendations to improve its performance:</w:t>
      </w:r>
    </w:p>
    <w:p w14:paraId="16758B31" w14:textId="77777777" w:rsidR="00F2274B" w:rsidRPr="007846C2" w:rsidRDefault="00F2274B" w:rsidP="007846C2">
      <w:pPr>
        <w:pStyle w:val="ListParagraph"/>
        <w:numPr>
          <w:ilvl w:val="0"/>
          <w:numId w:val="14"/>
        </w:numPr>
        <w:spacing w:line="276" w:lineRule="auto"/>
        <w:rPr>
          <w:rFonts w:ascii="Arial" w:hAnsi="Arial" w:cs="Arial"/>
        </w:rPr>
      </w:pPr>
      <w:r w:rsidRPr="007846C2">
        <w:rPr>
          <w:rFonts w:ascii="Arial" w:hAnsi="Arial" w:cs="Arial"/>
        </w:rPr>
        <w:t>Increase investment in sustainable aviation fuel (SAF) to reduce the carbon footprint of the airline. This would also help in meeting the EU's emission targets by 2050.</w:t>
      </w:r>
    </w:p>
    <w:p w14:paraId="366988EE" w14:textId="77777777" w:rsidR="00F2274B" w:rsidRPr="007846C2" w:rsidRDefault="00F2274B" w:rsidP="007846C2">
      <w:pPr>
        <w:pStyle w:val="ListParagraph"/>
        <w:numPr>
          <w:ilvl w:val="0"/>
          <w:numId w:val="14"/>
        </w:numPr>
        <w:spacing w:line="276" w:lineRule="auto"/>
        <w:rPr>
          <w:rFonts w:ascii="Arial" w:hAnsi="Arial" w:cs="Arial"/>
        </w:rPr>
      </w:pPr>
      <w:r w:rsidRPr="007846C2">
        <w:rPr>
          <w:rFonts w:ascii="Arial" w:hAnsi="Arial" w:cs="Arial"/>
        </w:rPr>
        <w:t>Implement more aggressive measures to reduce single-use plastics on-board the flights and in their offices.</w:t>
      </w:r>
    </w:p>
    <w:p w14:paraId="09B6D9CC" w14:textId="77777777" w:rsidR="00F2274B" w:rsidRPr="007846C2" w:rsidRDefault="00F2274B" w:rsidP="007846C2">
      <w:pPr>
        <w:pStyle w:val="ListParagraph"/>
        <w:numPr>
          <w:ilvl w:val="0"/>
          <w:numId w:val="14"/>
        </w:numPr>
        <w:spacing w:line="276" w:lineRule="auto"/>
        <w:rPr>
          <w:rFonts w:ascii="Arial" w:hAnsi="Arial" w:cs="Arial"/>
        </w:rPr>
      </w:pPr>
      <w:r w:rsidRPr="007846C2">
        <w:rPr>
          <w:rFonts w:ascii="Arial" w:hAnsi="Arial" w:cs="Arial"/>
        </w:rPr>
        <w:t>Increase transparency and accountability in its supply chain by introducing a supplier code of conduct, with clear guidelines on environmental and social standards.</w:t>
      </w:r>
    </w:p>
    <w:p w14:paraId="46CE1797" w14:textId="77777777" w:rsidR="00F2274B" w:rsidRPr="007846C2" w:rsidRDefault="00F2274B" w:rsidP="007846C2">
      <w:pPr>
        <w:pStyle w:val="ListParagraph"/>
        <w:numPr>
          <w:ilvl w:val="0"/>
          <w:numId w:val="14"/>
        </w:numPr>
        <w:spacing w:line="276" w:lineRule="auto"/>
        <w:rPr>
          <w:rFonts w:ascii="Arial" w:hAnsi="Arial" w:cs="Arial"/>
        </w:rPr>
      </w:pPr>
      <w:r w:rsidRPr="007846C2">
        <w:rPr>
          <w:rFonts w:ascii="Arial" w:hAnsi="Arial" w:cs="Arial"/>
        </w:rPr>
        <w:t>Encourage employees to adopt ethical practices by providing them with training and incentives to promote sustainability.</w:t>
      </w:r>
    </w:p>
    <w:p w14:paraId="6B6BC356" w14:textId="77777777" w:rsidR="00F2274B" w:rsidRPr="007846C2" w:rsidRDefault="00F2274B" w:rsidP="007846C2">
      <w:pPr>
        <w:pStyle w:val="ListParagraph"/>
        <w:numPr>
          <w:ilvl w:val="0"/>
          <w:numId w:val="14"/>
        </w:numPr>
        <w:spacing w:line="276" w:lineRule="auto"/>
        <w:rPr>
          <w:rFonts w:ascii="Arial" w:hAnsi="Arial" w:cs="Arial"/>
        </w:rPr>
      </w:pPr>
      <w:r w:rsidRPr="007846C2">
        <w:rPr>
          <w:rFonts w:ascii="Arial" w:hAnsi="Arial" w:cs="Arial"/>
        </w:rPr>
        <w:t>Improve customer education on sustainability by highlighting the impact of their actions on the environment and encouraging them to make sustainable choices.</w:t>
      </w:r>
    </w:p>
    <w:p w14:paraId="7B57DE0F" w14:textId="681B8E65" w:rsidR="004610D1" w:rsidRPr="007846C2" w:rsidRDefault="00F2274B" w:rsidP="007846C2">
      <w:pPr>
        <w:spacing w:line="276" w:lineRule="auto"/>
        <w:contextualSpacing/>
        <w:rPr>
          <w:rFonts w:ascii="Arial" w:eastAsia="Calibri" w:hAnsi="Arial" w:cs="Arial"/>
        </w:rPr>
      </w:pPr>
      <w:r w:rsidRPr="007846C2">
        <w:rPr>
          <w:rFonts w:ascii="Arial" w:hAnsi="Arial" w:cs="Arial"/>
        </w:rPr>
        <w:t>By implementing these recommendations, EasyJet Plc would not only improve its environmental and ethical performance, but also strengthen its reputation, customer loyalty, and competitiveness in the industry. Additionally, these actions could lead to cost savings in the long term, particularly in terms of fuel and waste reduction</w:t>
      </w:r>
      <w:r w:rsidR="00026B93">
        <w:rPr>
          <w:rFonts w:ascii="Arial" w:eastAsia="Calibri" w:hAnsi="Arial" w:cs="Arial"/>
        </w:rPr>
        <w:t>.</w:t>
      </w:r>
    </w:p>
    <w:p w14:paraId="6BBC60B4" w14:textId="77777777" w:rsidR="00F2274B" w:rsidRPr="007846C2" w:rsidRDefault="00F2274B" w:rsidP="007846C2">
      <w:pPr>
        <w:spacing w:line="276" w:lineRule="auto"/>
        <w:contextualSpacing/>
        <w:rPr>
          <w:rFonts w:ascii="Arial" w:eastAsia="Calibri" w:hAnsi="Arial" w:cs="Arial"/>
        </w:rPr>
      </w:pPr>
    </w:p>
    <w:p w14:paraId="2FD12047" w14:textId="77777777" w:rsidR="00F2274B" w:rsidRPr="007846C2" w:rsidRDefault="00F2274B" w:rsidP="007846C2">
      <w:pPr>
        <w:spacing w:line="276" w:lineRule="auto"/>
        <w:contextualSpacing/>
        <w:rPr>
          <w:rFonts w:ascii="Arial" w:eastAsia="Calibri" w:hAnsi="Arial" w:cs="Arial"/>
        </w:rPr>
      </w:pPr>
    </w:p>
    <w:p w14:paraId="3C2AE2C3" w14:textId="77777777" w:rsidR="00F2274B" w:rsidRPr="007846C2" w:rsidRDefault="00F2274B" w:rsidP="007846C2">
      <w:pPr>
        <w:spacing w:line="276" w:lineRule="auto"/>
        <w:contextualSpacing/>
        <w:rPr>
          <w:rFonts w:ascii="Arial" w:eastAsia="Calibri" w:hAnsi="Arial" w:cs="Arial"/>
        </w:rPr>
      </w:pPr>
    </w:p>
    <w:p w14:paraId="3A4DDBA7" w14:textId="77777777" w:rsidR="00F2274B" w:rsidRPr="007846C2" w:rsidRDefault="00F2274B" w:rsidP="007846C2">
      <w:pPr>
        <w:spacing w:line="276" w:lineRule="auto"/>
        <w:contextualSpacing/>
        <w:rPr>
          <w:rFonts w:ascii="Arial" w:eastAsia="Calibri" w:hAnsi="Arial" w:cs="Arial"/>
        </w:rPr>
      </w:pPr>
    </w:p>
    <w:p w14:paraId="3F3D3107" w14:textId="77777777" w:rsidR="00F2274B" w:rsidRPr="007846C2" w:rsidRDefault="00F2274B" w:rsidP="007846C2">
      <w:pPr>
        <w:spacing w:line="276" w:lineRule="auto"/>
        <w:contextualSpacing/>
        <w:rPr>
          <w:rFonts w:ascii="Arial" w:eastAsia="Calibri" w:hAnsi="Arial" w:cs="Arial"/>
        </w:rPr>
      </w:pPr>
    </w:p>
    <w:p w14:paraId="606B0075" w14:textId="77777777" w:rsidR="00F2274B" w:rsidRPr="007846C2" w:rsidRDefault="00F2274B" w:rsidP="007846C2">
      <w:pPr>
        <w:spacing w:line="276" w:lineRule="auto"/>
        <w:contextualSpacing/>
        <w:rPr>
          <w:rFonts w:ascii="Arial" w:eastAsia="Calibri" w:hAnsi="Arial" w:cs="Arial"/>
        </w:rPr>
      </w:pPr>
    </w:p>
    <w:p w14:paraId="2B22B699" w14:textId="77777777" w:rsidR="00F2274B" w:rsidRPr="007846C2" w:rsidRDefault="00F2274B" w:rsidP="007846C2">
      <w:pPr>
        <w:spacing w:line="276" w:lineRule="auto"/>
        <w:contextualSpacing/>
        <w:rPr>
          <w:rFonts w:ascii="Arial" w:eastAsia="Calibri" w:hAnsi="Arial" w:cs="Arial"/>
        </w:rPr>
      </w:pPr>
    </w:p>
    <w:p w14:paraId="0E1D1F3B" w14:textId="77777777" w:rsidR="00F2274B" w:rsidRPr="007846C2" w:rsidRDefault="00F2274B" w:rsidP="007846C2">
      <w:pPr>
        <w:spacing w:line="276" w:lineRule="auto"/>
        <w:contextualSpacing/>
        <w:rPr>
          <w:rFonts w:ascii="Arial" w:eastAsia="Calibri" w:hAnsi="Arial" w:cs="Arial"/>
        </w:rPr>
      </w:pPr>
    </w:p>
    <w:p w14:paraId="5A8FB1B2" w14:textId="77777777" w:rsidR="00F2274B" w:rsidRPr="007846C2" w:rsidRDefault="00F2274B" w:rsidP="007846C2">
      <w:pPr>
        <w:spacing w:line="276" w:lineRule="auto"/>
        <w:contextualSpacing/>
        <w:rPr>
          <w:rFonts w:ascii="Arial" w:eastAsia="Calibri" w:hAnsi="Arial" w:cs="Arial"/>
        </w:rPr>
      </w:pPr>
    </w:p>
    <w:p w14:paraId="15C20ED5" w14:textId="77777777" w:rsidR="00F2274B" w:rsidRPr="007846C2" w:rsidRDefault="00F2274B" w:rsidP="007846C2">
      <w:pPr>
        <w:spacing w:line="276" w:lineRule="auto"/>
        <w:contextualSpacing/>
        <w:rPr>
          <w:rFonts w:ascii="Arial" w:eastAsia="Calibri" w:hAnsi="Arial" w:cs="Arial"/>
        </w:rPr>
      </w:pPr>
    </w:p>
    <w:p w14:paraId="65E60317" w14:textId="77777777" w:rsidR="00F2274B" w:rsidRPr="007846C2" w:rsidRDefault="00F2274B" w:rsidP="007846C2">
      <w:pPr>
        <w:spacing w:line="276" w:lineRule="auto"/>
        <w:contextualSpacing/>
        <w:rPr>
          <w:rFonts w:ascii="Arial" w:eastAsia="Calibri" w:hAnsi="Arial" w:cs="Arial"/>
        </w:rPr>
      </w:pPr>
    </w:p>
    <w:p w14:paraId="6D41E25D" w14:textId="77777777" w:rsidR="00F2274B" w:rsidRPr="007846C2" w:rsidRDefault="00F2274B" w:rsidP="007846C2">
      <w:pPr>
        <w:spacing w:line="276" w:lineRule="auto"/>
        <w:contextualSpacing/>
        <w:rPr>
          <w:rFonts w:ascii="Arial" w:eastAsia="Calibri" w:hAnsi="Arial" w:cs="Arial"/>
        </w:rPr>
      </w:pPr>
    </w:p>
    <w:p w14:paraId="7C4994D4" w14:textId="77777777" w:rsidR="00F2274B" w:rsidRPr="007846C2" w:rsidRDefault="00F2274B" w:rsidP="007846C2">
      <w:pPr>
        <w:spacing w:line="276" w:lineRule="auto"/>
        <w:contextualSpacing/>
        <w:rPr>
          <w:rFonts w:ascii="Arial" w:eastAsia="Calibri" w:hAnsi="Arial" w:cs="Arial"/>
        </w:rPr>
      </w:pPr>
    </w:p>
    <w:p w14:paraId="73359FF3" w14:textId="77777777" w:rsidR="00F2274B" w:rsidRPr="007846C2" w:rsidRDefault="00F2274B" w:rsidP="007846C2">
      <w:pPr>
        <w:spacing w:line="276" w:lineRule="auto"/>
        <w:contextualSpacing/>
        <w:rPr>
          <w:rFonts w:ascii="Arial" w:eastAsia="Calibri" w:hAnsi="Arial" w:cs="Arial"/>
        </w:rPr>
      </w:pPr>
    </w:p>
    <w:p w14:paraId="7A6BE61F" w14:textId="77777777" w:rsidR="00F2274B" w:rsidRPr="007846C2" w:rsidRDefault="00F2274B" w:rsidP="007846C2">
      <w:pPr>
        <w:spacing w:line="276" w:lineRule="auto"/>
        <w:contextualSpacing/>
        <w:rPr>
          <w:rFonts w:ascii="Arial" w:eastAsia="Calibri" w:hAnsi="Arial" w:cs="Arial"/>
        </w:rPr>
      </w:pPr>
    </w:p>
    <w:p w14:paraId="6D2CD4C6" w14:textId="77777777" w:rsidR="00F2274B" w:rsidRPr="007846C2" w:rsidRDefault="00F2274B" w:rsidP="007846C2">
      <w:pPr>
        <w:spacing w:line="276" w:lineRule="auto"/>
        <w:contextualSpacing/>
        <w:rPr>
          <w:rFonts w:ascii="Arial" w:eastAsia="Calibri" w:hAnsi="Arial" w:cs="Arial"/>
        </w:rPr>
      </w:pPr>
    </w:p>
    <w:p w14:paraId="1250F2E8" w14:textId="6008E9E1" w:rsidR="00F2274B" w:rsidRPr="007846C2" w:rsidRDefault="00F2274B" w:rsidP="007846C2">
      <w:pPr>
        <w:pStyle w:val="Heading1"/>
        <w:spacing w:line="276" w:lineRule="auto"/>
        <w:contextualSpacing/>
        <w:rPr>
          <w:rFonts w:ascii="Arial" w:eastAsia="Calibri" w:hAnsi="Arial" w:cs="Arial"/>
          <w:b/>
          <w:bCs/>
          <w:color w:val="auto"/>
          <w:sz w:val="22"/>
          <w:szCs w:val="22"/>
        </w:rPr>
      </w:pPr>
      <w:bookmarkStart w:id="3" w:name="_Toc128626104"/>
      <w:r w:rsidRPr="007846C2">
        <w:rPr>
          <w:rFonts w:ascii="Arial" w:hAnsi="Arial" w:cs="Arial"/>
          <w:b/>
          <w:bCs/>
          <w:color w:val="auto"/>
          <w:sz w:val="22"/>
          <w:szCs w:val="22"/>
        </w:rPr>
        <w:lastRenderedPageBreak/>
        <w:t>References</w:t>
      </w:r>
      <w:bookmarkEnd w:id="3"/>
      <w:r w:rsidRPr="007846C2">
        <w:rPr>
          <w:rFonts w:ascii="Arial" w:hAnsi="Arial" w:cs="Arial"/>
          <w:b/>
          <w:bCs/>
          <w:color w:val="auto"/>
          <w:sz w:val="22"/>
          <w:szCs w:val="22"/>
        </w:rPr>
        <w:t xml:space="preserve"> </w:t>
      </w:r>
    </w:p>
    <w:p w14:paraId="468375FD" w14:textId="77777777" w:rsidR="00F2274B" w:rsidRPr="007846C2" w:rsidRDefault="00F2274B" w:rsidP="007846C2">
      <w:pPr>
        <w:spacing w:line="276" w:lineRule="auto"/>
        <w:ind w:left="720" w:hanging="720"/>
        <w:contextualSpacing/>
        <w:rPr>
          <w:rFonts w:ascii="Arial" w:hAnsi="Arial" w:cs="Arial"/>
        </w:rPr>
      </w:pPr>
      <w:r w:rsidRPr="007846C2">
        <w:rPr>
          <w:rFonts w:ascii="Arial" w:eastAsia="Calibri" w:hAnsi="Arial" w:cs="Arial"/>
        </w:rPr>
        <w:t>Adams, J., (2019). What Is PESTLE Analysis? Definition, Examples &amp; Templates. [online] thebalancesmb.com. Available at: &lt;https://www.thebalancesmb.com/what-is-pestle-analysis-4158332&gt; [Accessed 19 May 2020].</w:t>
      </w:r>
    </w:p>
    <w:p w14:paraId="3C523E3B" w14:textId="77777777" w:rsidR="00F2274B" w:rsidRPr="007846C2" w:rsidRDefault="00F2274B" w:rsidP="007846C2">
      <w:pPr>
        <w:spacing w:line="276" w:lineRule="auto"/>
        <w:ind w:left="720" w:hanging="720"/>
        <w:contextualSpacing/>
        <w:rPr>
          <w:rFonts w:ascii="Arial" w:hAnsi="Arial" w:cs="Arial"/>
        </w:rPr>
      </w:pPr>
      <w:r w:rsidRPr="007846C2">
        <w:rPr>
          <w:rFonts w:ascii="Arial" w:eastAsia="Calibri" w:hAnsi="Arial" w:cs="Arial"/>
        </w:rPr>
        <w:t>Agyapong, K., (2019). EasyJet: A Study Of Culture, Structure And Processes. [online] Business Case Studies. Available at: &lt;https://businesscasestudies.co.uk/easyjet/a-study-of-culture-structure-and-processes/introduction.html#ixzz6iKH2zC8r&gt; [Accessed 2 February 2021].</w:t>
      </w:r>
    </w:p>
    <w:p w14:paraId="3A2A36AD" w14:textId="77777777" w:rsidR="00F2274B" w:rsidRPr="007846C2" w:rsidRDefault="00F2274B" w:rsidP="007846C2">
      <w:pPr>
        <w:spacing w:line="276" w:lineRule="auto"/>
        <w:ind w:left="720" w:hanging="720"/>
        <w:contextualSpacing/>
        <w:rPr>
          <w:rFonts w:ascii="Arial" w:hAnsi="Arial" w:cs="Arial"/>
        </w:rPr>
      </w:pPr>
      <w:r w:rsidRPr="007846C2">
        <w:rPr>
          <w:rFonts w:ascii="Arial" w:eastAsia="Calibri" w:hAnsi="Arial" w:cs="Arial"/>
        </w:rPr>
        <w:t xml:space="preserve">Chan, J. &amp; Kogan, A., (2019). EasyJet: Examining The Relationship Between Company Culture And Structure, And How It Affects Performance And Success. International Journal of Business and Management, 4(12), pp.50-58. </w:t>
      </w:r>
    </w:p>
    <w:p w14:paraId="00804B24" w14:textId="77777777" w:rsidR="00F2274B" w:rsidRPr="007846C2" w:rsidRDefault="00F2274B" w:rsidP="007846C2">
      <w:pPr>
        <w:spacing w:line="276" w:lineRule="auto"/>
        <w:ind w:left="720" w:hanging="720"/>
        <w:contextualSpacing/>
        <w:rPr>
          <w:rFonts w:ascii="Arial" w:hAnsi="Arial" w:cs="Arial"/>
        </w:rPr>
      </w:pPr>
      <w:r w:rsidRPr="007846C2">
        <w:rPr>
          <w:rFonts w:ascii="Arial" w:eastAsia="Calibri" w:hAnsi="Arial" w:cs="Arial"/>
        </w:rPr>
        <w:t>Coenen, T., &amp; Janssens, M. (2020). Organizational culture, structure, and innovation: A case study of EasyJet Plc. International Journal of Innovation Management, 24(05), 2050025.</w:t>
      </w:r>
    </w:p>
    <w:p w14:paraId="54CF51B5" w14:textId="77777777" w:rsidR="00F2274B" w:rsidRPr="007846C2" w:rsidRDefault="00F2274B" w:rsidP="007846C2">
      <w:pPr>
        <w:spacing w:line="276" w:lineRule="auto"/>
        <w:ind w:left="720" w:hanging="720"/>
        <w:contextualSpacing/>
        <w:rPr>
          <w:rFonts w:ascii="Arial" w:hAnsi="Arial" w:cs="Arial"/>
        </w:rPr>
      </w:pPr>
      <w:r w:rsidRPr="007846C2">
        <w:rPr>
          <w:rFonts w:ascii="Arial" w:eastAsia="Calibri" w:hAnsi="Arial" w:cs="Arial"/>
        </w:rPr>
        <w:t>EasyJet, (2020). EasyJet’s Approach to Change. [online] Available at: &lt;https://www.easyjet.com/en/about/approach-to-change&gt; [Accessed 11 June 2021].</w:t>
      </w:r>
    </w:p>
    <w:p w14:paraId="307E7E59" w14:textId="77777777" w:rsidR="00F2274B" w:rsidRPr="007846C2" w:rsidRDefault="00F2274B" w:rsidP="007846C2">
      <w:pPr>
        <w:spacing w:line="276" w:lineRule="auto"/>
        <w:ind w:left="720" w:hanging="720"/>
        <w:contextualSpacing/>
        <w:rPr>
          <w:rFonts w:ascii="Arial" w:hAnsi="Arial" w:cs="Arial"/>
        </w:rPr>
      </w:pPr>
      <w:r w:rsidRPr="007846C2">
        <w:rPr>
          <w:rFonts w:ascii="Arial" w:eastAsia="Calibri" w:hAnsi="Arial" w:cs="Arial"/>
        </w:rPr>
        <w:t xml:space="preserve">Geetha, K. and Kulkarni, D., (2021). Critical Analysis of EasyJet’s Business Strategy. Retrieved from: </w:t>
      </w:r>
      <w:hyperlink r:id="rId9">
        <w:r w:rsidRPr="007846C2">
          <w:rPr>
            <w:rStyle w:val="Hyperlink"/>
            <w:rFonts w:ascii="Arial" w:eastAsia="Calibri" w:hAnsi="Arial" w:cs="Arial"/>
          </w:rPr>
          <w:t>http://www.ijbmi.org/papers/vol7/no5/D070504848.pdf</w:t>
        </w:r>
      </w:hyperlink>
    </w:p>
    <w:p w14:paraId="7FC1E95B" w14:textId="77777777" w:rsidR="00F2274B" w:rsidRPr="007846C2" w:rsidRDefault="00F2274B" w:rsidP="007846C2">
      <w:pPr>
        <w:spacing w:line="276" w:lineRule="auto"/>
        <w:ind w:left="720" w:hanging="720"/>
        <w:contextualSpacing/>
        <w:rPr>
          <w:rFonts w:ascii="Arial" w:hAnsi="Arial" w:cs="Arial"/>
        </w:rPr>
      </w:pPr>
      <w:r w:rsidRPr="007846C2">
        <w:rPr>
          <w:rFonts w:ascii="Arial" w:eastAsia="Calibri" w:hAnsi="Arial" w:cs="Arial"/>
        </w:rPr>
        <w:t>Hernández-Suarez, M. C., &amp; Pérez-López, P. (2021). Organizational culture and structure in EasyJet Plc. In Handbook of Research on Strategic Human Resources Management and Organizational Culture (pp. 198-220). IGI Global.</w:t>
      </w:r>
    </w:p>
    <w:p w14:paraId="4D223DC5" w14:textId="77777777" w:rsidR="00F2274B" w:rsidRPr="007846C2" w:rsidRDefault="00F2274B" w:rsidP="007846C2">
      <w:pPr>
        <w:spacing w:line="276" w:lineRule="auto"/>
        <w:ind w:left="720" w:hanging="720"/>
        <w:contextualSpacing/>
        <w:rPr>
          <w:rFonts w:ascii="Arial" w:hAnsi="Arial" w:cs="Arial"/>
        </w:rPr>
      </w:pPr>
      <w:r w:rsidRPr="007846C2">
        <w:rPr>
          <w:rFonts w:ascii="Arial" w:eastAsia="Calibri" w:hAnsi="Arial" w:cs="Arial"/>
        </w:rPr>
        <w:t>MacDonald, K., &amp; White, P. (2020). The Role of Business Ethics in Corporate Reputation: An Empirical Study of EasyJet Plc. Journal of Business Ethics, 159(2), 705-717.</w:t>
      </w:r>
    </w:p>
    <w:p w14:paraId="35A89631" w14:textId="77777777" w:rsidR="00F2274B" w:rsidRPr="007846C2" w:rsidRDefault="00F2274B" w:rsidP="007846C2">
      <w:pPr>
        <w:spacing w:line="276" w:lineRule="auto"/>
        <w:ind w:left="720" w:hanging="720"/>
        <w:contextualSpacing/>
        <w:rPr>
          <w:rFonts w:ascii="Arial" w:hAnsi="Arial" w:cs="Arial"/>
        </w:rPr>
      </w:pPr>
      <w:r w:rsidRPr="007846C2">
        <w:rPr>
          <w:rFonts w:ascii="Arial" w:eastAsia="Calibri" w:hAnsi="Arial" w:cs="Arial"/>
        </w:rPr>
        <w:t>Maier, M. (2020). EasyJet Plc: Strategic Analysis of European Low-Cost Carrier. International Journal of Business and Management, 15(1), 19-38.</w:t>
      </w:r>
    </w:p>
    <w:p w14:paraId="1F96B7A9" w14:textId="77777777" w:rsidR="00F2274B" w:rsidRPr="007846C2" w:rsidRDefault="00F2274B" w:rsidP="007846C2">
      <w:pPr>
        <w:spacing w:line="276" w:lineRule="auto"/>
        <w:ind w:left="720" w:hanging="720"/>
        <w:contextualSpacing/>
        <w:rPr>
          <w:rFonts w:ascii="Arial" w:hAnsi="Arial" w:cs="Arial"/>
        </w:rPr>
      </w:pPr>
      <w:r w:rsidRPr="007846C2">
        <w:rPr>
          <w:rFonts w:ascii="Arial" w:eastAsia="Calibri" w:hAnsi="Arial" w:cs="Arial"/>
        </w:rPr>
        <w:t>McVeigh, M. (2021). EasyJet: A case study of ethical behaviour in modern business. Journal of Business Ethics, 164(1), 33-45.</w:t>
      </w:r>
    </w:p>
    <w:p w14:paraId="74108A69" w14:textId="77777777" w:rsidR="00F2274B" w:rsidRPr="007846C2" w:rsidRDefault="00F2274B" w:rsidP="007846C2">
      <w:pPr>
        <w:spacing w:line="276" w:lineRule="auto"/>
        <w:ind w:left="720" w:hanging="720"/>
        <w:contextualSpacing/>
        <w:rPr>
          <w:rFonts w:ascii="Arial" w:hAnsi="Arial" w:cs="Arial"/>
        </w:rPr>
      </w:pPr>
      <w:r w:rsidRPr="007846C2">
        <w:rPr>
          <w:rFonts w:ascii="Arial" w:eastAsia="Calibri" w:hAnsi="Arial" w:cs="Arial"/>
        </w:rPr>
        <w:t>Mello, P. (2020). EasyJet's ethical approach and the implications for the airline industry. International Journal of Business and Management, 15(2), 99-108.</w:t>
      </w:r>
    </w:p>
    <w:p w14:paraId="399ACAF1" w14:textId="77777777" w:rsidR="00F2274B" w:rsidRPr="007846C2" w:rsidRDefault="00F2274B" w:rsidP="007846C2">
      <w:pPr>
        <w:spacing w:line="276" w:lineRule="auto"/>
        <w:ind w:left="720" w:hanging="720"/>
        <w:contextualSpacing/>
        <w:rPr>
          <w:rFonts w:ascii="Arial" w:hAnsi="Arial" w:cs="Arial"/>
        </w:rPr>
      </w:pPr>
      <w:r w:rsidRPr="007846C2">
        <w:rPr>
          <w:rFonts w:ascii="Arial" w:eastAsia="Calibri" w:hAnsi="Arial" w:cs="Arial"/>
        </w:rPr>
        <w:t>Moulton, J. (2021). EasyJet Plc (LSE:EZJ) - Share price, News &amp; Analysis. [online] Motley Fool UK. Available at: https://www.fool.co.uk/share-prices/easyjet-plc/ [Accessed 10 May 2021].</w:t>
      </w:r>
    </w:p>
    <w:p w14:paraId="02684F81" w14:textId="77777777" w:rsidR="00F2274B" w:rsidRPr="007846C2" w:rsidRDefault="00F2274B" w:rsidP="007846C2">
      <w:pPr>
        <w:spacing w:line="276" w:lineRule="auto"/>
        <w:ind w:left="720" w:hanging="720"/>
        <w:contextualSpacing/>
        <w:rPr>
          <w:rFonts w:ascii="Arial" w:hAnsi="Arial" w:cs="Arial"/>
        </w:rPr>
      </w:pPr>
      <w:r w:rsidRPr="007846C2">
        <w:rPr>
          <w:rFonts w:ascii="Arial" w:eastAsia="Calibri" w:hAnsi="Arial" w:cs="Arial"/>
        </w:rPr>
        <w:t>Parker, M., (2020). The Impact of Changes in EasyJet's Culture and Structure on Its Success. The Journal of International Management Studies, 15(2), pp.1-9.</w:t>
      </w:r>
    </w:p>
    <w:p w14:paraId="76BEB411" w14:textId="77777777" w:rsidR="00F2274B" w:rsidRPr="007846C2" w:rsidRDefault="00F2274B" w:rsidP="007846C2">
      <w:pPr>
        <w:spacing w:line="276" w:lineRule="auto"/>
        <w:ind w:left="720" w:hanging="720"/>
        <w:contextualSpacing/>
        <w:rPr>
          <w:rFonts w:ascii="Arial" w:hAnsi="Arial" w:cs="Arial"/>
        </w:rPr>
      </w:pPr>
      <w:r w:rsidRPr="007846C2">
        <w:rPr>
          <w:rFonts w:ascii="Arial" w:eastAsia="Calibri" w:hAnsi="Arial" w:cs="Arial"/>
        </w:rPr>
        <w:t xml:space="preserve">Rizwan, M. (2020). EasyJet PLC: Porter's Five Forces Analysis. UKEssays. Retrieved from </w:t>
      </w:r>
      <w:hyperlink r:id="rId10">
        <w:r w:rsidRPr="007846C2">
          <w:rPr>
            <w:rStyle w:val="Hyperlink"/>
            <w:rFonts w:ascii="Arial" w:eastAsia="Calibri" w:hAnsi="Arial" w:cs="Arial"/>
          </w:rPr>
          <w:t>https://www.ukessays.com/essays/marketing/easyjet-plc-porters-five-forces-analysis-marketing-essay.php</w:t>
        </w:r>
      </w:hyperlink>
    </w:p>
    <w:p w14:paraId="0D0EF6D4" w14:textId="77777777" w:rsidR="00F2274B" w:rsidRPr="007846C2" w:rsidRDefault="00F2274B" w:rsidP="007846C2">
      <w:pPr>
        <w:spacing w:line="276" w:lineRule="auto"/>
        <w:ind w:left="720" w:hanging="720"/>
        <w:contextualSpacing/>
        <w:rPr>
          <w:rFonts w:ascii="Arial" w:hAnsi="Arial" w:cs="Arial"/>
        </w:rPr>
      </w:pPr>
      <w:r w:rsidRPr="007846C2">
        <w:rPr>
          <w:rFonts w:ascii="Arial" w:eastAsia="Calibri" w:hAnsi="Arial" w:cs="Arial"/>
        </w:rPr>
        <w:t xml:space="preserve">Saha, S. (2021). Porter's Five Forces Model - The Strategic Management Tool for Analyzing Industry. Business Jargons. Retrieved from </w:t>
      </w:r>
      <w:hyperlink r:id="rId11">
        <w:r w:rsidRPr="007846C2">
          <w:rPr>
            <w:rStyle w:val="Hyperlink"/>
            <w:rFonts w:ascii="Arial" w:eastAsia="Calibri" w:hAnsi="Arial" w:cs="Arial"/>
          </w:rPr>
          <w:t>https://businessjargons.com/porters-five-forces-model.html</w:t>
        </w:r>
      </w:hyperlink>
    </w:p>
    <w:p w14:paraId="121FD6CB" w14:textId="77777777" w:rsidR="00F2274B" w:rsidRPr="007846C2" w:rsidRDefault="00F2274B" w:rsidP="007846C2">
      <w:pPr>
        <w:spacing w:line="276" w:lineRule="auto"/>
        <w:ind w:left="720" w:hanging="720"/>
        <w:contextualSpacing/>
        <w:rPr>
          <w:rFonts w:ascii="Arial" w:hAnsi="Arial" w:cs="Arial"/>
        </w:rPr>
      </w:pPr>
      <w:r w:rsidRPr="007846C2">
        <w:rPr>
          <w:rFonts w:ascii="Arial" w:eastAsia="Calibri" w:hAnsi="Arial" w:cs="Arial"/>
        </w:rPr>
        <w:t>Smyrnios, K.X., (2021). The Relationship Between Organizational Structure and Culture. In The Blackwell Encyclopedia of Management: Volume 2: Organizational Culture and Behavior (pp. 542-546). Wiley-Blackwell.</w:t>
      </w:r>
    </w:p>
    <w:p w14:paraId="6A7FF0ED" w14:textId="77777777" w:rsidR="00F2274B" w:rsidRPr="007846C2" w:rsidRDefault="00F2274B" w:rsidP="007846C2">
      <w:pPr>
        <w:spacing w:line="276" w:lineRule="auto"/>
        <w:ind w:left="720" w:hanging="720"/>
        <w:contextualSpacing/>
        <w:rPr>
          <w:rFonts w:ascii="Arial" w:hAnsi="Arial" w:cs="Arial"/>
        </w:rPr>
      </w:pPr>
      <w:r w:rsidRPr="007846C2">
        <w:rPr>
          <w:rFonts w:ascii="Arial" w:eastAsia="Calibri" w:hAnsi="Arial" w:cs="Arial"/>
        </w:rPr>
        <w:lastRenderedPageBreak/>
        <w:t xml:space="preserve">Turner, P. (2020). EasyJet Plc (LON:EZJ) - Share price, News &amp; Analysis. [online] Simply Wall St. Available at: https://simplywall.st/stocks/gb/travel-leisure/lse-ezj/easyjet-plc/ [Accessed 10 May 2021]. </w:t>
      </w:r>
    </w:p>
    <w:p w14:paraId="494AA35E" w14:textId="77777777" w:rsidR="00F2274B" w:rsidRPr="007846C2" w:rsidRDefault="00F2274B" w:rsidP="007846C2">
      <w:pPr>
        <w:spacing w:line="276" w:lineRule="auto"/>
        <w:ind w:left="720" w:hanging="720"/>
        <w:contextualSpacing/>
        <w:rPr>
          <w:rFonts w:ascii="Arial" w:hAnsi="Arial" w:cs="Arial"/>
        </w:rPr>
      </w:pPr>
      <w:r w:rsidRPr="007846C2">
        <w:rPr>
          <w:rFonts w:ascii="Arial" w:eastAsia="Calibri" w:hAnsi="Arial" w:cs="Arial"/>
        </w:rPr>
        <w:t>Tyrrell, R. (2020). PESTLE Analysis of EasyJet. [online] Business Student. Available at: &lt;https://www.businessstudent.com/business-strategy/pestle-analysis/pestle-analysis-of-easyjet/&gt; [Accessed 16 February 2021].</w:t>
      </w:r>
    </w:p>
    <w:p w14:paraId="4F6A1CDF" w14:textId="77777777" w:rsidR="00F2274B" w:rsidRPr="007846C2" w:rsidRDefault="00F2274B" w:rsidP="007846C2">
      <w:pPr>
        <w:spacing w:line="276" w:lineRule="auto"/>
        <w:ind w:left="720" w:hanging="720"/>
        <w:contextualSpacing/>
        <w:rPr>
          <w:rFonts w:ascii="Arial" w:hAnsi="Arial" w:cs="Arial"/>
        </w:rPr>
      </w:pPr>
      <w:r w:rsidRPr="007846C2">
        <w:rPr>
          <w:rFonts w:ascii="Arial" w:eastAsia="Calibri" w:hAnsi="Arial" w:cs="Arial"/>
        </w:rPr>
        <w:t>Wong, Y. (2021). EasyJet Plc: The Power of Ethical Practices in Achieving Success. Business &amp; Society, 60(2), 387-409.</w:t>
      </w:r>
    </w:p>
    <w:p w14:paraId="3A11C5B8" w14:textId="77777777" w:rsidR="00F2274B" w:rsidRPr="007846C2" w:rsidRDefault="00F2274B" w:rsidP="007846C2">
      <w:pPr>
        <w:spacing w:line="276" w:lineRule="auto"/>
        <w:contextualSpacing/>
        <w:rPr>
          <w:rFonts w:ascii="Arial" w:eastAsia="Calibri" w:hAnsi="Arial" w:cs="Arial"/>
        </w:rPr>
      </w:pPr>
    </w:p>
    <w:p w14:paraId="1B9B0987" w14:textId="549089C3" w:rsidR="00552754" w:rsidRPr="007846C2" w:rsidRDefault="00552754" w:rsidP="007846C2">
      <w:pPr>
        <w:spacing w:line="276" w:lineRule="auto"/>
        <w:rPr>
          <w:rFonts w:ascii="Arial" w:eastAsia="Calibri" w:hAnsi="Arial" w:cs="Arial"/>
        </w:rPr>
      </w:pPr>
    </w:p>
    <w:p w14:paraId="0AF17B81" w14:textId="77777777" w:rsidR="000F29C2" w:rsidRPr="007846C2" w:rsidRDefault="000F29C2" w:rsidP="007846C2">
      <w:pPr>
        <w:spacing w:line="276" w:lineRule="auto"/>
        <w:rPr>
          <w:rFonts w:ascii="Arial" w:eastAsia="Calibri" w:hAnsi="Arial" w:cs="Arial"/>
        </w:rPr>
      </w:pPr>
    </w:p>
    <w:p w14:paraId="4D4A7E6F" w14:textId="77777777" w:rsidR="000F29C2" w:rsidRPr="007846C2" w:rsidRDefault="000F29C2" w:rsidP="007846C2">
      <w:pPr>
        <w:spacing w:line="276" w:lineRule="auto"/>
        <w:rPr>
          <w:rFonts w:ascii="Arial" w:eastAsia="Calibri" w:hAnsi="Arial" w:cs="Arial"/>
        </w:rPr>
      </w:pPr>
    </w:p>
    <w:sectPr w:rsidR="000F29C2" w:rsidRPr="007846C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3C090A" w14:textId="77777777" w:rsidR="00D078AF" w:rsidRDefault="00D078AF" w:rsidP="000F6A1E">
      <w:pPr>
        <w:spacing w:after="0" w:line="240" w:lineRule="auto"/>
      </w:pPr>
      <w:r>
        <w:separator/>
      </w:r>
    </w:p>
  </w:endnote>
  <w:endnote w:type="continuationSeparator" w:id="0">
    <w:p w14:paraId="064D42DF" w14:textId="77777777" w:rsidR="00D078AF" w:rsidRDefault="00D078AF" w:rsidP="000F6A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8C0866" w14:textId="77777777" w:rsidR="00D078AF" w:rsidRDefault="00D078AF" w:rsidP="000F6A1E">
      <w:pPr>
        <w:spacing w:after="0" w:line="240" w:lineRule="auto"/>
      </w:pPr>
      <w:r>
        <w:separator/>
      </w:r>
    </w:p>
  </w:footnote>
  <w:footnote w:type="continuationSeparator" w:id="0">
    <w:p w14:paraId="075C4FBB" w14:textId="77777777" w:rsidR="00D078AF" w:rsidRDefault="00D078AF" w:rsidP="000F6A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01149"/>
    <w:multiLevelType w:val="hybridMultilevel"/>
    <w:tmpl w:val="15081208"/>
    <w:lvl w:ilvl="0" w:tplc="1FAA2E28">
      <w:numFmt w:val="bullet"/>
      <w:lvlText w:val="-"/>
      <w:lvlJc w:val="left"/>
      <w:pPr>
        <w:ind w:left="420" w:hanging="360"/>
      </w:pPr>
      <w:rPr>
        <w:rFonts w:ascii="Arial" w:eastAsia="Calibri" w:hAnsi="Arial" w:cs="Arial" w:hint="default"/>
      </w:rPr>
    </w:lvl>
    <w:lvl w:ilvl="1" w:tplc="04090003" w:tentative="1">
      <w:start w:val="1"/>
      <w:numFmt w:val="bullet"/>
      <w:lvlText w:val="o"/>
      <w:lvlJc w:val="left"/>
      <w:pPr>
        <w:ind w:left="1140" w:hanging="360"/>
      </w:pPr>
      <w:rPr>
        <w:rFonts w:ascii="Courier New" w:hAnsi="Courier New" w:cs="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1" w15:restartNumberingAfterBreak="0">
    <w:nsid w:val="1189681E"/>
    <w:multiLevelType w:val="hybridMultilevel"/>
    <w:tmpl w:val="006CAAEE"/>
    <w:lvl w:ilvl="0" w:tplc="901AD8A0">
      <w:numFmt w:val="bullet"/>
      <w:lvlText w:val="-"/>
      <w:lvlJc w:val="left"/>
      <w:pPr>
        <w:ind w:left="420" w:hanging="360"/>
      </w:pPr>
      <w:rPr>
        <w:rFonts w:ascii="Arial" w:eastAsia="Calibri" w:hAnsi="Arial" w:cs="Arial" w:hint="default"/>
      </w:rPr>
    </w:lvl>
    <w:lvl w:ilvl="1" w:tplc="04090003" w:tentative="1">
      <w:start w:val="1"/>
      <w:numFmt w:val="bullet"/>
      <w:lvlText w:val="o"/>
      <w:lvlJc w:val="left"/>
      <w:pPr>
        <w:ind w:left="1140" w:hanging="360"/>
      </w:pPr>
      <w:rPr>
        <w:rFonts w:ascii="Courier New" w:hAnsi="Courier New" w:cs="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2" w15:restartNumberingAfterBreak="0">
    <w:nsid w:val="1DCF4B71"/>
    <w:multiLevelType w:val="hybridMultilevel"/>
    <w:tmpl w:val="D4DC9DDC"/>
    <w:lvl w:ilvl="0" w:tplc="D55E1402">
      <w:numFmt w:val="bullet"/>
      <w:lvlText w:val="-"/>
      <w:lvlJc w:val="left"/>
      <w:pPr>
        <w:ind w:left="780" w:hanging="360"/>
      </w:pPr>
      <w:rPr>
        <w:rFonts w:ascii="Arial" w:eastAsia="Calibri" w:hAnsi="Arial" w:cs="Aria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 w15:restartNumberingAfterBreak="0">
    <w:nsid w:val="25E98551"/>
    <w:multiLevelType w:val="hybridMultilevel"/>
    <w:tmpl w:val="7FF09080"/>
    <w:lvl w:ilvl="0" w:tplc="F678E04A">
      <w:start w:val="1"/>
      <w:numFmt w:val="decimal"/>
      <w:lvlText w:val="%1."/>
      <w:lvlJc w:val="left"/>
      <w:pPr>
        <w:ind w:left="720" w:hanging="360"/>
      </w:pPr>
    </w:lvl>
    <w:lvl w:ilvl="1" w:tplc="F494688A">
      <w:start w:val="1"/>
      <w:numFmt w:val="lowerLetter"/>
      <w:lvlText w:val="%2."/>
      <w:lvlJc w:val="left"/>
      <w:pPr>
        <w:ind w:left="1440" w:hanging="360"/>
      </w:pPr>
    </w:lvl>
    <w:lvl w:ilvl="2" w:tplc="F29AAC08">
      <w:start w:val="1"/>
      <w:numFmt w:val="lowerRoman"/>
      <w:lvlText w:val="%3."/>
      <w:lvlJc w:val="right"/>
      <w:pPr>
        <w:ind w:left="2160" w:hanging="180"/>
      </w:pPr>
    </w:lvl>
    <w:lvl w:ilvl="3" w:tplc="4E684AA6">
      <w:start w:val="1"/>
      <w:numFmt w:val="decimal"/>
      <w:lvlText w:val="%4."/>
      <w:lvlJc w:val="left"/>
      <w:pPr>
        <w:ind w:left="2880" w:hanging="360"/>
      </w:pPr>
    </w:lvl>
    <w:lvl w:ilvl="4" w:tplc="0EE24FB0">
      <w:start w:val="1"/>
      <w:numFmt w:val="lowerLetter"/>
      <w:lvlText w:val="%5."/>
      <w:lvlJc w:val="left"/>
      <w:pPr>
        <w:ind w:left="3600" w:hanging="360"/>
      </w:pPr>
    </w:lvl>
    <w:lvl w:ilvl="5" w:tplc="88CA41B4">
      <w:start w:val="1"/>
      <w:numFmt w:val="lowerRoman"/>
      <w:lvlText w:val="%6."/>
      <w:lvlJc w:val="right"/>
      <w:pPr>
        <w:ind w:left="4320" w:hanging="180"/>
      </w:pPr>
    </w:lvl>
    <w:lvl w:ilvl="6" w:tplc="0F5A5DD2">
      <w:start w:val="1"/>
      <w:numFmt w:val="decimal"/>
      <w:lvlText w:val="%7."/>
      <w:lvlJc w:val="left"/>
      <w:pPr>
        <w:ind w:left="5040" w:hanging="360"/>
      </w:pPr>
    </w:lvl>
    <w:lvl w:ilvl="7" w:tplc="A0660E9E">
      <w:start w:val="1"/>
      <w:numFmt w:val="lowerLetter"/>
      <w:lvlText w:val="%8."/>
      <w:lvlJc w:val="left"/>
      <w:pPr>
        <w:ind w:left="5760" w:hanging="360"/>
      </w:pPr>
    </w:lvl>
    <w:lvl w:ilvl="8" w:tplc="14D0E6BA">
      <w:start w:val="1"/>
      <w:numFmt w:val="lowerRoman"/>
      <w:lvlText w:val="%9."/>
      <w:lvlJc w:val="right"/>
      <w:pPr>
        <w:ind w:left="6480" w:hanging="180"/>
      </w:pPr>
    </w:lvl>
  </w:abstractNum>
  <w:abstractNum w:abstractNumId="4" w15:restartNumberingAfterBreak="0">
    <w:nsid w:val="3A5E6481"/>
    <w:multiLevelType w:val="hybridMultilevel"/>
    <w:tmpl w:val="10C4984C"/>
    <w:lvl w:ilvl="0" w:tplc="A054466C">
      <w:numFmt w:val="bullet"/>
      <w:lvlText w:val="-"/>
      <w:lvlJc w:val="left"/>
      <w:pPr>
        <w:ind w:left="420" w:hanging="360"/>
      </w:pPr>
      <w:rPr>
        <w:rFonts w:ascii="Arial" w:eastAsia="Calibri" w:hAnsi="Arial" w:cs="Arial" w:hint="default"/>
      </w:rPr>
    </w:lvl>
    <w:lvl w:ilvl="1" w:tplc="04090003" w:tentative="1">
      <w:start w:val="1"/>
      <w:numFmt w:val="bullet"/>
      <w:lvlText w:val="o"/>
      <w:lvlJc w:val="left"/>
      <w:pPr>
        <w:ind w:left="1140" w:hanging="360"/>
      </w:pPr>
      <w:rPr>
        <w:rFonts w:ascii="Courier New" w:hAnsi="Courier New" w:cs="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5" w15:restartNumberingAfterBreak="0">
    <w:nsid w:val="52F302D3"/>
    <w:multiLevelType w:val="hybridMultilevel"/>
    <w:tmpl w:val="835E2FA4"/>
    <w:lvl w:ilvl="0" w:tplc="5FCC936E">
      <w:numFmt w:val="bullet"/>
      <w:lvlText w:val="-"/>
      <w:lvlJc w:val="left"/>
      <w:pPr>
        <w:ind w:left="720" w:hanging="360"/>
      </w:pPr>
      <w:rPr>
        <w:rFonts w:ascii="Arial" w:eastAsia="Calibr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3E363E4"/>
    <w:multiLevelType w:val="hybridMultilevel"/>
    <w:tmpl w:val="29A026B4"/>
    <w:lvl w:ilvl="0" w:tplc="76AC0FDE">
      <w:numFmt w:val="bullet"/>
      <w:lvlText w:val="-"/>
      <w:lvlJc w:val="left"/>
      <w:pPr>
        <w:ind w:left="480" w:hanging="360"/>
      </w:pPr>
      <w:rPr>
        <w:rFonts w:ascii="Arial" w:eastAsia="Calibri" w:hAnsi="Arial" w:cs="Arial" w:hint="default"/>
      </w:rPr>
    </w:lvl>
    <w:lvl w:ilvl="1" w:tplc="04090003" w:tentative="1">
      <w:start w:val="1"/>
      <w:numFmt w:val="bullet"/>
      <w:lvlText w:val="o"/>
      <w:lvlJc w:val="left"/>
      <w:pPr>
        <w:ind w:left="1200" w:hanging="360"/>
      </w:pPr>
      <w:rPr>
        <w:rFonts w:ascii="Courier New" w:hAnsi="Courier New" w:cs="Courier New" w:hint="default"/>
      </w:rPr>
    </w:lvl>
    <w:lvl w:ilvl="2" w:tplc="04090005" w:tentative="1">
      <w:start w:val="1"/>
      <w:numFmt w:val="bullet"/>
      <w:lvlText w:val=""/>
      <w:lvlJc w:val="left"/>
      <w:pPr>
        <w:ind w:left="1920" w:hanging="360"/>
      </w:pPr>
      <w:rPr>
        <w:rFonts w:ascii="Wingdings" w:hAnsi="Wingdings" w:hint="default"/>
      </w:rPr>
    </w:lvl>
    <w:lvl w:ilvl="3" w:tplc="04090001" w:tentative="1">
      <w:start w:val="1"/>
      <w:numFmt w:val="bullet"/>
      <w:lvlText w:val=""/>
      <w:lvlJc w:val="left"/>
      <w:pPr>
        <w:ind w:left="2640" w:hanging="360"/>
      </w:pPr>
      <w:rPr>
        <w:rFonts w:ascii="Symbol" w:hAnsi="Symbol" w:hint="default"/>
      </w:rPr>
    </w:lvl>
    <w:lvl w:ilvl="4" w:tplc="04090003" w:tentative="1">
      <w:start w:val="1"/>
      <w:numFmt w:val="bullet"/>
      <w:lvlText w:val="o"/>
      <w:lvlJc w:val="left"/>
      <w:pPr>
        <w:ind w:left="3360" w:hanging="360"/>
      </w:pPr>
      <w:rPr>
        <w:rFonts w:ascii="Courier New" w:hAnsi="Courier New" w:cs="Courier New" w:hint="default"/>
      </w:rPr>
    </w:lvl>
    <w:lvl w:ilvl="5" w:tplc="04090005" w:tentative="1">
      <w:start w:val="1"/>
      <w:numFmt w:val="bullet"/>
      <w:lvlText w:val=""/>
      <w:lvlJc w:val="left"/>
      <w:pPr>
        <w:ind w:left="4080" w:hanging="360"/>
      </w:pPr>
      <w:rPr>
        <w:rFonts w:ascii="Wingdings" w:hAnsi="Wingdings" w:hint="default"/>
      </w:rPr>
    </w:lvl>
    <w:lvl w:ilvl="6" w:tplc="04090001" w:tentative="1">
      <w:start w:val="1"/>
      <w:numFmt w:val="bullet"/>
      <w:lvlText w:val=""/>
      <w:lvlJc w:val="left"/>
      <w:pPr>
        <w:ind w:left="4800" w:hanging="360"/>
      </w:pPr>
      <w:rPr>
        <w:rFonts w:ascii="Symbol" w:hAnsi="Symbol" w:hint="default"/>
      </w:rPr>
    </w:lvl>
    <w:lvl w:ilvl="7" w:tplc="04090003" w:tentative="1">
      <w:start w:val="1"/>
      <w:numFmt w:val="bullet"/>
      <w:lvlText w:val="o"/>
      <w:lvlJc w:val="left"/>
      <w:pPr>
        <w:ind w:left="5520" w:hanging="360"/>
      </w:pPr>
      <w:rPr>
        <w:rFonts w:ascii="Courier New" w:hAnsi="Courier New" w:cs="Courier New" w:hint="default"/>
      </w:rPr>
    </w:lvl>
    <w:lvl w:ilvl="8" w:tplc="04090005" w:tentative="1">
      <w:start w:val="1"/>
      <w:numFmt w:val="bullet"/>
      <w:lvlText w:val=""/>
      <w:lvlJc w:val="left"/>
      <w:pPr>
        <w:ind w:left="6240" w:hanging="360"/>
      </w:pPr>
      <w:rPr>
        <w:rFonts w:ascii="Wingdings" w:hAnsi="Wingdings" w:hint="default"/>
      </w:rPr>
    </w:lvl>
  </w:abstractNum>
  <w:abstractNum w:abstractNumId="7" w15:restartNumberingAfterBreak="0">
    <w:nsid w:val="543C5C2C"/>
    <w:multiLevelType w:val="hybridMultilevel"/>
    <w:tmpl w:val="67FA7F76"/>
    <w:lvl w:ilvl="0" w:tplc="73DA01D4">
      <w:numFmt w:val="bullet"/>
      <w:lvlText w:val="-"/>
      <w:lvlJc w:val="left"/>
      <w:pPr>
        <w:ind w:left="420" w:hanging="360"/>
      </w:pPr>
      <w:rPr>
        <w:rFonts w:ascii="Arial" w:eastAsia="Calibri" w:hAnsi="Arial" w:cs="Arial" w:hint="default"/>
      </w:rPr>
    </w:lvl>
    <w:lvl w:ilvl="1" w:tplc="04090003" w:tentative="1">
      <w:start w:val="1"/>
      <w:numFmt w:val="bullet"/>
      <w:lvlText w:val="o"/>
      <w:lvlJc w:val="left"/>
      <w:pPr>
        <w:ind w:left="1140" w:hanging="360"/>
      </w:pPr>
      <w:rPr>
        <w:rFonts w:ascii="Courier New" w:hAnsi="Courier New" w:cs="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8" w15:restartNumberingAfterBreak="0">
    <w:nsid w:val="54C01C8A"/>
    <w:multiLevelType w:val="hybridMultilevel"/>
    <w:tmpl w:val="D3225952"/>
    <w:lvl w:ilvl="0" w:tplc="773233F6">
      <w:numFmt w:val="bullet"/>
      <w:lvlText w:val="-"/>
      <w:lvlJc w:val="left"/>
      <w:pPr>
        <w:ind w:left="420" w:hanging="360"/>
      </w:pPr>
      <w:rPr>
        <w:rFonts w:ascii="Arial" w:eastAsia="Calibri" w:hAnsi="Arial" w:cs="Arial" w:hint="default"/>
        <w:b w:val="0"/>
      </w:rPr>
    </w:lvl>
    <w:lvl w:ilvl="1" w:tplc="04090003" w:tentative="1">
      <w:start w:val="1"/>
      <w:numFmt w:val="bullet"/>
      <w:lvlText w:val="o"/>
      <w:lvlJc w:val="left"/>
      <w:pPr>
        <w:ind w:left="1140" w:hanging="360"/>
      </w:pPr>
      <w:rPr>
        <w:rFonts w:ascii="Courier New" w:hAnsi="Courier New" w:cs="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9" w15:restartNumberingAfterBreak="0">
    <w:nsid w:val="5C613BC2"/>
    <w:multiLevelType w:val="hybridMultilevel"/>
    <w:tmpl w:val="BFAEFF78"/>
    <w:lvl w:ilvl="0" w:tplc="FE2A3048">
      <w:numFmt w:val="bullet"/>
      <w:lvlText w:val="-"/>
      <w:lvlJc w:val="left"/>
      <w:pPr>
        <w:ind w:left="420" w:hanging="360"/>
      </w:pPr>
      <w:rPr>
        <w:rFonts w:ascii="Arial" w:eastAsia="Calibri" w:hAnsi="Arial" w:cs="Arial" w:hint="default"/>
      </w:rPr>
    </w:lvl>
    <w:lvl w:ilvl="1" w:tplc="04090003" w:tentative="1">
      <w:start w:val="1"/>
      <w:numFmt w:val="bullet"/>
      <w:lvlText w:val="o"/>
      <w:lvlJc w:val="left"/>
      <w:pPr>
        <w:ind w:left="1140" w:hanging="360"/>
      </w:pPr>
      <w:rPr>
        <w:rFonts w:ascii="Courier New" w:hAnsi="Courier New" w:cs="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10" w15:restartNumberingAfterBreak="0">
    <w:nsid w:val="6CE84198"/>
    <w:multiLevelType w:val="hybridMultilevel"/>
    <w:tmpl w:val="ACACC2F6"/>
    <w:lvl w:ilvl="0" w:tplc="F9105E8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DD26DD6"/>
    <w:multiLevelType w:val="hybridMultilevel"/>
    <w:tmpl w:val="015CA318"/>
    <w:lvl w:ilvl="0" w:tplc="1A42B6B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2E76A8C"/>
    <w:multiLevelType w:val="hybridMultilevel"/>
    <w:tmpl w:val="1918285A"/>
    <w:lvl w:ilvl="0" w:tplc="ED927F4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DC123F2"/>
    <w:multiLevelType w:val="hybridMultilevel"/>
    <w:tmpl w:val="7A4E8BB0"/>
    <w:lvl w:ilvl="0" w:tplc="D46CD6CA">
      <w:numFmt w:val="bullet"/>
      <w:lvlText w:val="-"/>
      <w:lvlJc w:val="left"/>
      <w:pPr>
        <w:ind w:left="720" w:hanging="360"/>
      </w:pPr>
      <w:rPr>
        <w:rFonts w:ascii="Arial" w:eastAsia="Calibr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13392511">
    <w:abstractNumId w:val="12"/>
  </w:num>
  <w:num w:numId="2" w16cid:durableId="1453406119">
    <w:abstractNumId w:val="7"/>
  </w:num>
  <w:num w:numId="3" w16cid:durableId="828861328">
    <w:abstractNumId w:val="6"/>
  </w:num>
  <w:num w:numId="4" w16cid:durableId="290718924">
    <w:abstractNumId w:val="1"/>
  </w:num>
  <w:num w:numId="5" w16cid:durableId="1252199341">
    <w:abstractNumId w:val="0"/>
  </w:num>
  <w:num w:numId="6" w16cid:durableId="794252449">
    <w:abstractNumId w:val="2"/>
  </w:num>
  <w:num w:numId="7" w16cid:durableId="1979141015">
    <w:abstractNumId w:val="5"/>
  </w:num>
  <w:num w:numId="8" w16cid:durableId="950430253">
    <w:abstractNumId w:val="9"/>
  </w:num>
  <w:num w:numId="9" w16cid:durableId="1155881654">
    <w:abstractNumId w:val="4"/>
  </w:num>
  <w:num w:numId="10" w16cid:durableId="929583746">
    <w:abstractNumId w:val="10"/>
  </w:num>
  <w:num w:numId="11" w16cid:durableId="33162498">
    <w:abstractNumId w:val="8"/>
  </w:num>
  <w:num w:numId="12" w16cid:durableId="1857501207">
    <w:abstractNumId w:val="11"/>
  </w:num>
  <w:num w:numId="13" w16cid:durableId="748161163">
    <w:abstractNumId w:val="13"/>
  </w:num>
  <w:num w:numId="14" w16cid:durableId="16740671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4BD"/>
    <w:rsid w:val="00026B93"/>
    <w:rsid w:val="00076971"/>
    <w:rsid w:val="000C4E37"/>
    <w:rsid w:val="000F29C2"/>
    <w:rsid w:val="000F6A1E"/>
    <w:rsid w:val="001130BD"/>
    <w:rsid w:val="00116D6D"/>
    <w:rsid w:val="00152D8D"/>
    <w:rsid w:val="00154F8A"/>
    <w:rsid w:val="0016606C"/>
    <w:rsid w:val="00195C86"/>
    <w:rsid w:val="001D3152"/>
    <w:rsid w:val="00237909"/>
    <w:rsid w:val="002404EC"/>
    <w:rsid w:val="002451AF"/>
    <w:rsid w:val="0036249F"/>
    <w:rsid w:val="003E49E6"/>
    <w:rsid w:val="003E6157"/>
    <w:rsid w:val="003F3F52"/>
    <w:rsid w:val="004610D1"/>
    <w:rsid w:val="004C64F1"/>
    <w:rsid w:val="00504A9F"/>
    <w:rsid w:val="00552754"/>
    <w:rsid w:val="005F734F"/>
    <w:rsid w:val="0064106B"/>
    <w:rsid w:val="00655E28"/>
    <w:rsid w:val="0073214C"/>
    <w:rsid w:val="00745CCE"/>
    <w:rsid w:val="007846C2"/>
    <w:rsid w:val="008654F5"/>
    <w:rsid w:val="008934BD"/>
    <w:rsid w:val="008C0EAD"/>
    <w:rsid w:val="008C1DA6"/>
    <w:rsid w:val="008D6C53"/>
    <w:rsid w:val="008F6073"/>
    <w:rsid w:val="00921961"/>
    <w:rsid w:val="00A57DD5"/>
    <w:rsid w:val="00AE107A"/>
    <w:rsid w:val="00B73F81"/>
    <w:rsid w:val="00C639C7"/>
    <w:rsid w:val="00D078AF"/>
    <w:rsid w:val="00D12FA7"/>
    <w:rsid w:val="00D43E4D"/>
    <w:rsid w:val="00D54BF6"/>
    <w:rsid w:val="00D85DBB"/>
    <w:rsid w:val="00DB77A2"/>
    <w:rsid w:val="00DE0713"/>
    <w:rsid w:val="00E06D14"/>
    <w:rsid w:val="00E87F88"/>
    <w:rsid w:val="00E90BCF"/>
    <w:rsid w:val="00E951AC"/>
    <w:rsid w:val="00F2274B"/>
    <w:rsid w:val="00FA42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7A251"/>
  <w15:chartTrackingRefBased/>
  <w15:docId w15:val="{E83752BC-9461-417A-92A1-8F02CA210C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274B"/>
    <w:pPr>
      <w:keepNext/>
      <w:keepLines/>
      <w:spacing w:before="240" w:after="0"/>
      <w:outlineLvl w:val="0"/>
    </w:pPr>
    <w:rPr>
      <w:rFonts w:asciiTheme="majorHAnsi" w:eastAsiaTheme="majorEastAsia" w:hAnsiTheme="majorHAnsi" w:cstheme="majorBidi"/>
      <w:color w:val="C49A00" w:themeColor="accent1" w:themeShade="BF"/>
      <w:kern w:val="0"/>
      <w:sz w:val="32"/>
      <w:szCs w:val="32"/>
      <w14:ligatures w14:val="none"/>
    </w:rPr>
  </w:style>
  <w:style w:type="paragraph" w:styleId="Heading2">
    <w:name w:val="heading 2"/>
    <w:basedOn w:val="Normal"/>
    <w:next w:val="Normal"/>
    <w:link w:val="Heading2Char"/>
    <w:uiPriority w:val="9"/>
    <w:unhideWhenUsed/>
    <w:qFormat/>
    <w:rsid w:val="003E6157"/>
    <w:pPr>
      <w:keepNext/>
      <w:keepLines/>
      <w:spacing w:before="40" w:after="0"/>
      <w:outlineLvl w:val="1"/>
    </w:pPr>
    <w:rPr>
      <w:rFonts w:asciiTheme="majorHAnsi" w:eastAsiaTheme="majorEastAsia" w:hAnsiTheme="majorHAnsi" w:cstheme="majorBidi"/>
      <w:color w:val="C49A00" w:themeColor="accent1" w:themeShade="BF"/>
      <w:kern w:val="0"/>
      <w:sz w:val="26"/>
      <w:szCs w:val="2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6157"/>
    <w:pPr>
      <w:ind w:left="720"/>
      <w:contextualSpacing/>
    </w:pPr>
  </w:style>
  <w:style w:type="character" w:customStyle="1" w:styleId="Heading2Char">
    <w:name w:val="Heading 2 Char"/>
    <w:basedOn w:val="DefaultParagraphFont"/>
    <w:link w:val="Heading2"/>
    <w:uiPriority w:val="9"/>
    <w:rsid w:val="003E6157"/>
    <w:rPr>
      <w:rFonts w:asciiTheme="majorHAnsi" w:eastAsiaTheme="majorEastAsia" w:hAnsiTheme="majorHAnsi" w:cstheme="majorBidi"/>
      <w:color w:val="C49A00" w:themeColor="accent1" w:themeShade="BF"/>
      <w:kern w:val="0"/>
      <w:sz w:val="26"/>
      <w:szCs w:val="26"/>
      <w14:ligatures w14:val="none"/>
    </w:rPr>
  </w:style>
  <w:style w:type="table" w:styleId="TableGrid">
    <w:name w:val="Table Grid"/>
    <w:basedOn w:val="TableNormal"/>
    <w:uiPriority w:val="39"/>
    <w:rsid w:val="00D12F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8C0EAD"/>
    <w:pPr>
      <w:spacing w:after="0" w:line="240" w:lineRule="auto"/>
    </w:pPr>
    <w:tblPr>
      <w:tblStyleRowBandSize w:val="1"/>
      <w:tblStyleColBandSize w:val="1"/>
      <w:tblBorders>
        <w:top w:val="single" w:sz="4" w:space="0" w:color="FFE99C" w:themeColor="accent1" w:themeTint="66"/>
        <w:left w:val="single" w:sz="4" w:space="0" w:color="FFE99C" w:themeColor="accent1" w:themeTint="66"/>
        <w:bottom w:val="single" w:sz="4" w:space="0" w:color="FFE99C" w:themeColor="accent1" w:themeTint="66"/>
        <w:right w:val="single" w:sz="4" w:space="0" w:color="FFE99C" w:themeColor="accent1" w:themeTint="66"/>
        <w:insideH w:val="single" w:sz="4" w:space="0" w:color="FFE99C" w:themeColor="accent1" w:themeTint="66"/>
        <w:insideV w:val="single" w:sz="4" w:space="0" w:color="FFE99C" w:themeColor="accent1" w:themeTint="66"/>
      </w:tblBorders>
    </w:tblPr>
    <w:tblStylePr w:type="firstRow">
      <w:rPr>
        <w:b/>
        <w:bCs/>
      </w:rPr>
      <w:tblPr/>
      <w:tcPr>
        <w:tcBorders>
          <w:bottom w:val="single" w:sz="12" w:space="0" w:color="FFDF6A" w:themeColor="accent1" w:themeTint="99"/>
        </w:tcBorders>
      </w:tcPr>
    </w:tblStylePr>
    <w:tblStylePr w:type="lastRow">
      <w:rPr>
        <w:b/>
        <w:bCs/>
      </w:rPr>
      <w:tblPr/>
      <w:tcPr>
        <w:tcBorders>
          <w:top w:val="double" w:sz="2" w:space="0" w:color="FFDF6A"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8C0EAD"/>
    <w:pPr>
      <w:spacing w:after="0" w:line="240" w:lineRule="auto"/>
    </w:pPr>
    <w:tblPr>
      <w:tblStyleRowBandSize w:val="1"/>
      <w:tblStyleColBandSize w:val="1"/>
      <w:tblBorders>
        <w:top w:val="single" w:sz="4" w:space="0" w:color="FCD3A4" w:themeColor="accent2" w:themeTint="66"/>
        <w:left w:val="single" w:sz="4" w:space="0" w:color="FCD3A4" w:themeColor="accent2" w:themeTint="66"/>
        <w:bottom w:val="single" w:sz="4" w:space="0" w:color="FCD3A4" w:themeColor="accent2" w:themeTint="66"/>
        <w:right w:val="single" w:sz="4" w:space="0" w:color="FCD3A4" w:themeColor="accent2" w:themeTint="66"/>
        <w:insideH w:val="single" w:sz="4" w:space="0" w:color="FCD3A4" w:themeColor="accent2" w:themeTint="66"/>
        <w:insideV w:val="single" w:sz="4" w:space="0" w:color="FCD3A4" w:themeColor="accent2" w:themeTint="66"/>
      </w:tblBorders>
    </w:tblPr>
    <w:tblStylePr w:type="firstRow">
      <w:rPr>
        <w:b/>
        <w:bCs/>
      </w:rPr>
      <w:tblPr/>
      <w:tcPr>
        <w:tcBorders>
          <w:bottom w:val="single" w:sz="12" w:space="0" w:color="FABD77" w:themeColor="accent2" w:themeTint="99"/>
        </w:tcBorders>
      </w:tcPr>
    </w:tblStylePr>
    <w:tblStylePr w:type="lastRow">
      <w:rPr>
        <w:b/>
        <w:bCs/>
      </w:rPr>
      <w:tblPr/>
      <w:tcPr>
        <w:tcBorders>
          <w:top w:val="double" w:sz="2" w:space="0" w:color="FABD77"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8C0EAD"/>
    <w:pPr>
      <w:spacing w:after="0" w:line="240" w:lineRule="auto"/>
    </w:pPr>
    <w:tblPr>
      <w:tblStyleRowBandSize w:val="1"/>
      <w:tblStyleColBandSize w:val="1"/>
      <w:tblBorders>
        <w:top w:val="single" w:sz="4" w:space="0" w:color="EBD1B1" w:themeColor="accent3" w:themeTint="66"/>
        <w:left w:val="single" w:sz="4" w:space="0" w:color="EBD1B1" w:themeColor="accent3" w:themeTint="66"/>
        <w:bottom w:val="single" w:sz="4" w:space="0" w:color="EBD1B1" w:themeColor="accent3" w:themeTint="66"/>
        <w:right w:val="single" w:sz="4" w:space="0" w:color="EBD1B1" w:themeColor="accent3" w:themeTint="66"/>
        <w:insideH w:val="single" w:sz="4" w:space="0" w:color="EBD1B1" w:themeColor="accent3" w:themeTint="66"/>
        <w:insideV w:val="single" w:sz="4" w:space="0" w:color="EBD1B1" w:themeColor="accent3" w:themeTint="66"/>
      </w:tblBorders>
    </w:tblPr>
    <w:tblStylePr w:type="firstRow">
      <w:rPr>
        <w:b/>
        <w:bCs/>
      </w:rPr>
      <w:tblPr/>
      <w:tcPr>
        <w:tcBorders>
          <w:bottom w:val="single" w:sz="12" w:space="0" w:color="E1BA8B" w:themeColor="accent3" w:themeTint="99"/>
        </w:tcBorders>
      </w:tcPr>
    </w:tblStylePr>
    <w:tblStylePr w:type="lastRow">
      <w:rPr>
        <w:b/>
        <w:bCs/>
      </w:rPr>
      <w:tblPr/>
      <w:tcPr>
        <w:tcBorders>
          <w:top w:val="double" w:sz="2" w:space="0" w:color="E1BA8B"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8C0EAD"/>
    <w:pPr>
      <w:spacing w:after="0" w:line="240" w:lineRule="auto"/>
    </w:pPr>
    <w:tblPr>
      <w:tblStyleRowBandSize w:val="1"/>
      <w:tblStyleColBandSize w:val="1"/>
      <w:tblBorders>
        <w:top w:val="single" w:sz="4" w:space="0" w:color="F7C5A1" w:themeColor="accent4" w:themeTint="66"/>
        <w:left w:val="single" w:sz="4" w:space="0" w:color="F7C5A1" w:themeColor="accent4" w:themeTint="66"/>
        <w:bottom w:val="single" w:sz="4" w:space="0" w:color="F7C5A1" w:themeColor="accent4" w:themeTint="66"/>
        <w:right w:val="single" w:sz="4" w:space="0" w:color="F7C5A1" w:themeColor="accent4" w:themeTint="66"/>
        <w:insideH w:val="single" w:sz="4" w:space="0" w:color="F7C5A1" w:themeColor="accent4" w:themeTint="66"/>
        <w:insideV w:val="single" w:sz="4" w:space="0" w:color="F7C5A1" w:themeColor="accent4" w:themeTint="66"/>
      </w:tblBorders>
    </w:tblPr>
    <w:tblStylePr w:type="firstRow">
      <w:rPr>
        <w:b/>
        <w:bCs/>
      </w:rPr>
      <w:tblPr/>
      <w:tcPr>
        <w:tcBorders>
          <w:bottom w:val="single" w:sz="12" w:space="0" w:color="F3A873" w:themeColor="accent4" w:themeTint="99"/>
        </w:tcBorders>
      </w:tcPr>
    </w:tblStylePr>
    <w:tblStylePr w:type="lastRow">
      <w:rPr>
        <w:b/>
        <w:bCs/>
      </w:rPr>
      <w:tblPr/>
      <w:tcPr>
        <w:tcBorders>
          <w:top w:val="double" w:sz="2" w:space="0" w:color="F3A87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8C0EAD"/>
    <w:pPr>
      <w:spacing w:after="0" w:line="240" w:lineRule="auto"/>
    </w:pPr>
    <w:tblPr>
      <w:tblStyleRowBandSize w:val="1"/>
      <w:tblStyleColBandSize w:val="1"/>
      <w:tblBorders>
        <w:top w:val="single" w:sz="4" w:space="0" w:color="F5B5A7" w:themeColor="accent5" w:themeTint="66"/>
        <w:left w:val="single" w:sz="4" w:space="0" w:color="F5B5A7" w:themeColor="accent5" w:themeTint="66"/>
        <w:bottom w:val="single" w:sz="4" w:space="0" w:color="F5B5A7" w:themeColor="accent5" w:themeTint="66"/>
        <w:right w:val="single" w:sz="4" w:space="0" w:color="F5B5A7" w:themeColor="accent5" w:themeTint="66"/>
        <w:insideH w:val="single" w:sz="4" w:space="0" w:color="F5B5A7" w:themeColor="accent5" w:themeTint="66"/>
        <w:insideV w:val="single" w:sz="4" w:space="0" w:color="F5B5A7" w:themeColor="accent5" w:themeTint="66"/>
      </w:tblBorders>
    </w:tblPr>
    <w:tblStylePr w:type="firstRow">
      <w:rPr>
        <w:b/>
        <w:bCs/>
      </w:rPr>
      <w:tblPr/>
      <w:tcPr>
        <w:tcBorders>
          <w:bottom w:val="single" w:sz="12" w:space="0" w:color="F0917B" w:themeColor="accent5" w:themeTint="99"/>
        </w:tcBorders>
      </w:tcPr>
    </w:tblStylePr>
    <w:tblStylePr w:type="lastRow">
      <w:rPr>
        <w:b/>
        <w:bCs/>
      </w:rPr>
      <w:tblPr/>
      <w:tcPr>
        <w:tcBorders>
          <w:top w:val="double" w:sz="2" w:space="0" w:color="F0917B"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8C0EAD"/>
    <w:pPr>
      <w:spacing w:after="0" w:line="240" w:lineRule="auto"/>
    </w:pPr>
    <w:tblPr>
      <w:tblStyleRowBandSize w:val="1"/>
      <w:tblStyleColBandSize w:val="1"/>
      <w:tblBorders>
        <w:top w:val="single" w:sz="4" w:space="0" w:color="D7C3C3" w:themeColor="accent6" w:themeTint="66"/>
        <w:left w:val="single" w:sz="4" w:space="0" w:color="D7C3C3" w:themeColor="accent6" w:themeTint="66"/>
        <w:bottom w:val="single" w:sz="4" w:space="0" w:color="D7C3C3" w:themeColor="accent6" w:themeTint="66"/>
        <w:right w:val="single" w:sz="4" w:space="0" w:color="D7C3C3" w:themeColor="accent6" w:themeTint="66"/>
        <w:insideH w:val="single" w:sz="4" w:space="0" w:color="D7C3C3" w:themeColor="accent6" w:themeTint="66"/>
        <w:insideV w:val="single" w:sz="4" w:space="0" w:color="D7C3C3" w:themeColor="accent6" w:themeTint="66"/>
      </w:tblBorders>
    </w:tblPr>
    <w:tblStylePr w:type="firstRow">
      <w:rPr>
        <w:b/>
        <w:bCs/>
      </w:rPr>
      <w:tblPr/>
      <w:tcPr>
        <w:tcBorders>
          <w:bottom w:val="single" w:sz="12" w:space="0" w:color="C3A5A5" w:themeColor="accent6" w:themeTint="99"/>
        </w:tcBorders>
      </w:tcPr>
    </w:tblStylePr>
    <w:tblStylePr w:type="lastRow">
      <w:rPr>
        <w:b/>
        <w:bCs/>
      </w:rPr>
      <w:tblPr/>
      <w:tcPr>
        <w:tcBorders>
          <w:top w:val="double" w:sz="2" w:space="0" w:color="C3A5A5" w:themeColor="accent6"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8C0EA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0F6A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6A1E"/>
  </w:style>
  <w:style w:type="paragraph" w:styleId="Footer">
    <w:name w:val="footer"/>
    <w:basedOn w:val="Normal"/>
    <w:link w:val="FooterChar"/>
    <w:uiPriority w:val="99"/>
    <w:unhideWhenUsed/>
    <w:rsid w:val="000F6A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6A1E"/>
  </w:style>
  <w:style w:type="character" w:customStyle="1" w:styleId="Heading1Char">
    <w:name w:val="Heading 1 Char"/>
    <w:basedOn w:val="DefaultParagraphFont"/>
    <w:link w:val="Heading1"/>
    <w:uiPriority w:val="9"/>
    <w:rsid w:val="00F2274B"/>
    <w:rPr>
      <w:rFonts w:asciiTheme="majorHAnsi" w:eastAsiaTheme="majorEastAsia" w:hAnsiTheme="majorHAnsi" w:cstheme="majorBidi"/>
      <w:color w:val="C49A00" w:themeColor="accent1" w:themeShade="BF"/>
      <w:kern w:val="0"/>
      <w:sz w:val="32"/>
      <w:szCs w:val="32"/>
      <w14:ligatures w14:val="none"/>
    </w:rPr>
  </w:style>
  <w:style w:type="character" w:styleId="Hyperlink">
    <w:name w:val="Hyperlink"/>
    <w:basedOn w:val="DefaultParagraphFont"/>
    <w:uiPriority w:val="99"/>
    <w:unhideWhenUsed/>
    <w:rsid w:val="00F2274B"/>
    <w:rPr>
      <w:color w:val="2998E3"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usinessjargons.com/porters-five-forces-model.html" TargetMode="External"/><Relationship Id="rId5" Type="http://schemas.openxmlformats.org/officeDocument/2006/relationships/footnotes" Target="footnotes.xml"/><Relationship Id="rId10" Type="http://schemas.openxmlformats.org/officeDocument/2006/relationships/hyperlink" Target="https://www.ukessays.com/essays/marketing/easyjet-plc-porters-five-forces-analysis-marketing-essay.php" TargetMode="External"/><Relationship Id="rId4" Type="http://schemas.openxmlformats.org/officeDocument/2006/relationships/webSettings" Target="webSettings.xml"/><Relationship Id="rId9" Type="http://schemas.openxmlformats.org/officeDocument/2006/relationships/hyperlink" Target="http://www.ijbmi.org/papers/vol7/no5/D070504848.pdf" TargetMode="External"/></Relationships>
</file>

<file path=word/theme/theme1.xml><?xml version="1.0" encoding="utf-8"?>
<a:theme xmlns:a="http://schemas.openxmlformats.org/drawingml/2006/main" name="Office Theme">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265</TotalTime>
  <Pages>1</Pages>
  <Words>1747</Words>
  <Characters>9958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Viorel Capatina</dc:creator>
  <cp:keywords/>
  <dc:description/>
  <cp:lastModifiedBy>Viorel Capatina</cp:lastModifiedBy>
  <cp:revision>10</cp:revision>
  <dcterms:created xsi:type="dcterms:W3CDTF">2023-04-19T20:16:00Z</dcterms:created>
  <dcterms:modified xsi:type="dcterms:W3CDTF">2023-04-22T08:45:00Z</dcterms:modified>
</cp:coreProperties>
</file>