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47AED9B" w14:textId="018BCE34" w:rsidR="00A42F9B" w:rsidRPr="00780533" w:rsidRDefault="00A42F9B" w:rsidP="00A42F9B">
      <w:pPr>
        <w:jc w:val="center"/>
        <w:rPr>
          <w:b/>
          <w:bCs/>
          <w:u w:val="single"/>
        </w:rPr>
      </w:pPr>
      <w:r w:rsidRPr="00780533">
        <w:rPr>
          <w:b/>
          <w:bCs/>
          <w:u w:val="single"/>
        </w:rPr>
        <w:t>Psalter-Hours</w:t>
      </w:r>
      <w:r w:rsidR="00780533" w:rsidRPr="00780533">
        <w:rPr>
          <w:b/>
          <w:bCs/>
          <w:u w:val="single"/>
        </w:rPr>
        <w:t xml:space="preserve"> - </w:t>
      </w:r>
      <w:r w:rsidR="00780533" w:rsidRPr="00780533">
        <w:rPr>
          <w:b/>
          <w:bCs/>
          <w:u w:val="single"/>
        </w:rPr>
        <w:t>MS M.729 fol. 345v</w:t>
      </w:r>
    </w:p>
    <w:p w14:paraId="17F56C51" w14:textId="77777777" w:rsidR="00A42F9B" w:rsidRPr="00B1664D" w:rsidRDefault="00A42F9B" w:rsidP="00A42F9B">
      <w:pPr>
        <w:jc w:val="center"/>
      </w:pPr>
    </w:p>
    <w:p w14:paraId="10FC0B98" w14:textId="590DB352" w:rsidR="00A42F9B" w:rsidRPr="007A144F" w:rsidRDefault="00424871" w:rsidP="00A42F9B">
      <w:r w:rsidRPr="007A144F">
        <w:t xml:space="preserve">The Psalter-Hours of Yolande de Soissons </w:t>
      </w:r>
      <w:proofErr w:type="gramStart"/>
      <w:r w:rsidRPr="007A144F">
        <w:t>was written</w:t>
      </w:r>
      <w:proofErr w:type="gramEnd"/>
      <w:r w:rsidRPr="007A144F">
        <w:t xml:space="preserve"> and illuminated in Amiens, a city in Northern France, between 1280 and 1299.</w:t>
      </w:r>
      <w:r w:rsidR="00FA70A9" w:rsidRPr="007A144F">
        <w:rPr>
          <w:vertAlign w:val="superscript"/>
        </w:rPr>
        <w:t>1</w:t>
      </w:r>
      <w:r w:rsidR="009D4913" w:rsidRPr="007A144F">
        <w:t xml:space="preserve"> </w:t>
      </w:r>
      <w:r w:rsidRPr="007A144F">
        <w:t xml:space="preserve">It was originally made for the Comtesse de la Table, dame de Coeuvres, who was the second wife of Raoul, Comte de Soisson. The manuscript </w:t>
      </w:r>
      <w:proofErr w:type="gramStart"/>
      <w:r w:rsidRPr="007A144F">
        <w:t>was completed</w:t>
      </w:r>
      <w:proofErr w:type="gramEnd"/>
      <w:r w:rsidRPr="007A144F">
        <w:t xml:space="preserve"> by her daughter or stepdaughter, Yolande de Soissons. Yolande was married to Bernard V, Signeur de Moreuil, by 1276, but little else is known about her life in Amiens</w:t>
      </w:r>
      <w:r w:rsidR="00B1664D" w:rsidRPr="007A144F">
        <w:t>.</w:t>
      </w:r>
      <w:r w:rsidR="008E5573" w:rsidRPr="007A144F">
        <w:rPr>
          <w:vertAlign w:val="superscript"/>
        </w:rPr>
        <w:t xml:space="preserve">2 </w:t>
      </w:r>
      <w:r w:rsidR="00B1664D" w:rsidRPr="007A144F">
        <w:t xml:space="preserve"> </w:t>
      </w:r>
      <w:r w:rsidR="00A96004" w:rsidRPr="007A144F">
        <w:t>The Moreuil family were originally vassals of the bishops of Amiens and</w:t>
      </w:r>
      <w:r w:rsidR="001542D9" w:rsidRPr="007A144F">
        <w:t xml:space="preserve"> were connected to</w:t>
      </w:r>
      <w:r w:rsidR="00A96004" w:rsidRPr="007A144F">
        <w:t xml:space="preserve"> the abbey of Corbie, and the Abbey of Saint-Vaast de Moreuil.</w:t>
      </w:r>
      <w:r w:rsidR="008E5573" w:rsidRPr="007A144F">
        <w:rPr>
          <w:vertAlign w:val="superscript"/>
        </w:rPr>
        <w:t>3</w:t>
      </w:r>
      <w:r w:rsidR="009D4913" w:rsidRPr="007A144F">
        <w:t xml:space="preserve"> </w:t>
      </w:r>
      <w:r w:rsidR="00A42F9B" w:rsidRPr="007A144F">
        <w:t>The original owner of the Hours section</w:t>
      </w:r>
      <w:r w:rsidR="00754A7A" w:rsidRPr="007A144F">
        <w:t>,</w:t>
      </w:r>
      <w:r w:rsidR="00A42F9B" w:rsidRPr="007A144F">
        <w:t xml:space="preserve"> Comtesse de la Table, is portrayed in</w:t>
      </w:r>
      <w:r w:rsidR="00A96004" w:rsidRPr="007A144F">
        <w:t xml:space="preserve"> a </w:t>
      </w:r>
      <w:r w:rsidR="001542D9" w:rsidRPr="007A144F">
        <w:t>full-page</w:t>
      </w:r>
      <w:r w:rsidR="00A96004" w:rsidRPr="007A144F">
        <w:t xml:space="preserve"> miniature earlier in the manuscript, wearing</w:t>
      </w:r>
      <w:r w:rsidR="00A42F9B" w:rsidRPr="007A144F">
        <w:t xml:space="preserve"> </w:t>
      </w:r>
      <w:r w:rsidR="00BD45B9" w:rsidRPr="007A144F">
        <w:t>heraldic</w:t>
      </w:r>
      <w:r w:rsidR="00A42F9B" w:rsidRPr="007A144F">
        <w:t xml:space="preserve"> garments</w:t>
      </w:r>
      <w:r w:rsidR="00A96004" w:rsidRPr="007A144F">
        <w:t xml:space="preserve"> and</w:t>
      </w:r>
      <w:r w:rsidR="00A42F9B" w:rsidRPr="007A144F">
        <w:t xml:space="preserve"> praying before an </w:t>
      </w:r>
      <w:r w:rsidR="00BD45B9" w:rsidRPr="007A144F">
        <w:t>altar</w:t>
      </w:r>
      <w:r w:rsidR="00780205" w:rsidRPr="007A144F">
        <w:t>.</w:t>
      </w:r>
      <w:r w:rsidR="008E5573" w:rsidRPr="007A144F">
        <w:rPr>
          <w:vertAlign w:val="superscript"/>
        </w:rPr>
        <w:t>4</w:t>
      </w:r>
      <w:r w:rsidR="008E5573" w:rsidRPr="007A144F">
        <w:t xml:space="preserve"> </w:t>
      </w:r>
    </w:p>
    <w:p w14:paraId="65038E77" w14:textId="1D63E29B" w:rsidR="00BE14E4" w:rsidRPr="007A144F" w:rsidRDefault="004D4A57" w:rsidP="00A42F9B">
      <w:r w:rsidRPr="007A144F">
        <w:t xml:space="preserve">MS M.729 fol. 345v </w:t>
      </w:r>
      <w:proofErr w:type="gramStart"/>
      <w:r w:rsidRPr="007A144F">
        <w:t>is framed</w:t>
      </w:r>
      <w:proofErr w:type="gramEnd"/>
      <w:r w:rsidRPr="007A144F">
        <w:t xml:space="preserve"> within a gothic styled structure</w:t>
      </w:r>
      <w:r w:rsidR="008E5573" w:rsidRPr="007A144F">
        <w:rPr>
          <w:vertAlign w:val="superscript"/>
        </w:rPr>
        <w:t>5</w:t>
      </w:r>
      <w:r w:rsidRPr="007A144F">
        <w:t>, potentially depicting the Cathedral of Amiens</w:t>
      </w:r>
      <w:r w:rsidR="00A96004" w:rsidRPr="007A144F">
        <w:t>, which was built between 1220 and 1270</w:t>
      </w:r>
      <w:r w:rsidRPr="007A144F">
        <w:t>.</w:t>
      </w:r>
      <w:r w:rsidR="008E5573" w:rsidRPr="007A144F">
        <w:rPr>
          <w:vertAlign w:val="superscript"/>
        </w:rPr>
        <w:t>6</w:t>
      </w:r>
      <w:r w:rsidRPr="007A144F">
        <w:t xml:space="preserve"> Additionally, six heraldic shields </w:t>
      </w:r>
      <w:r w:rsidR="001542D9" w:rsidRPr="007A144F">
        <w:t>on the boarders of the illumination</w:t>
      </w:r>
      <w:r w:rsidRPr="007A144F">
        <w:t xml:space="preserve"> portray the houses of Moreuil and Coeuvres</w:t>
      </w:r>
      <w:r w:rsidR="008E5573" w:rsidRPr="007A144F">
        <w:rPr>
          <w:vertAlign w:val="superscript"/>
        </w:rPr>
        <w:t>7</w:t>
      </w:r>
      <w:r w:rsidRPr="007A144F">
        <w:t xml:space="preserve">, to </w:t>
      </w:r>
      <w:r w:rsidR="00C7327B" w:rsidRPr="007A144F">
        <w:t xml:space="preserve">affiliate </w:t>
      </w:r>
      <w:r w:rsidRPr="007A144F">
        <w:t>the patrons</w:t>
      </w:r>
      <w:r w:rsidR="00C7327B" w:rsidRPr="007A144F">
        <w:t xml:space="preserve"> with</w:t>
      </w:r>
      <w:r w:rsidRPr="007A144F">
        <w:t xml:space="preserve"> of the book.</w:t>
      </w:r>
      <w:r w:rsidR="00BE14E4" w:rsidRPr="007A144F">
        <w:t xml:space="preserve"> </w:t>
      </w:r>
      <w:r w:rsidR="00A96004" w:rsidRPr="007A144F">
        <w:t xml:space="preserve">However, it is worth noting that </w:t>
      </w:r>
      <w:r w:rsidR="00B1664D" w:rsidRPr="007A144F">
        <w:t xml:space="preserve">the </w:t>
      </w:r>
      <w:r w:rsidR="00754A7A" w:rsidRPr="007A144F">
        <w:t>Soissons heraldry is not present in the image.</w:t>
      </w:r>
    </w:p>
    <w:p w14:paraId="5AEA5F1F" w14:textId="77777777" w:rsidR="006F0A47" w:rsidRPr="007A144F" w:rsidRDefault="00A96004" w:rsidP="00A42F9B">
      <w:pPr>
        <w:sectPr w:rsidR="006F0A47" w:rsidRPr="007A144F" w:rsidSect="00FF541F">
          <w:foot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7A144F">
        <w:t>The illumination</w:t>
      </w:r>
      <w:r w:rsidR="004D4A57" w:rsidRPr="007A144F">
        <w:t xml:space="preserve"> is inlaid with </w:t>
      </w:r>
      <w:r w:rsidR="00991D6D" w:rsidRPr="007A144F">
        <w:t>g</w:t>
      </w:r>
      <w:r w:rsidR="004D4A57" w:rsidRPr="007A144F">
        <w:t>old as its dominant background</w:t>
      </w:r>
      <w:r w:rsidR="00C8205C" w:rsidRPr="007A144F">
        <w:t>, creating contrast to the blue exterior</w:t>
      </w:r>
      <w:r w:rsidR="00754A7A" w:rsidRPr="007A144F">
        <w:t xml:space="preserve"> and</w:t>
      </w:r>
      <w:r w:rsidR="00C8205C" w:rsidRPr="007A144F">
        <w:t xml:space="preserve"> </w:t>
      </w:r>
      <w:r w:rsidR="00104DD7" w:rsidRPr="007A144F">
        <w:t>giving the image an impression of divine light</w:t>
      </w:r>
      <w:r w:rsidR="00C8205C" w:rsidRPr="007A144F">
        <w:t>.</w:t>
      </w:r>
      <w:r w:rsidR="00104DD7" w:rsidRPr="007A144F">
        <w:t xml:space="preserve"> </w:t>
      </w:r>
      <w:r w:rsidRPr="007A144F">
        <w:t>The gold is p</w:t>
      </w:r>
      <w:r w:rsidR="00104DD7" w:rsidRPr="007A144F">
        <w:t>a</w:t>
      </w:r>
      <w:r w:rsidRPr="007A144F">
        <w:t>i</w:t>
      </w:r>
      <w:r w:rsidR="00104DD7" w:rsidRPr="007A144F">
        <w:t>red with the boldness of ultramarine, which, in the 12</w:t>
      </w:r>
      <w:r w:rsidR="00104DD7" w:rsidRPr="007A144F">
        <w:rPr>
          <w:vertAlign w:val="superscript"/>
        </w:rPr>
        <w:t>th</w:t>
      </w:r>
      <w:r w:rsidR="00104DD7" w:rsidRPr="007A144F">
        <w:t xml:space="preserve"> century, was created from Lazurite, a mineral extracted from the rock Lapis Lazuli, which originated from Persia</w:t>
      </w:r>
      <w:r w:rsidRPr="007A144F">
        <w:t>.</w:t>
      </w:r>
      <w:r w:rsidR="008E5573" w:rsidRPr="007A144F">
        <w:rPr>
          <w:vertAlign w:val="superscript"/>
        </w:rPr>
        <w:t>8</w:t>
      </w:r>
      <w:r w:rsidR="00104DD7" w:rsidRPr="007A144F">
        <w:t xml:space="preserve"> </w:t>
      </w:r>
      <w:r w:rsidRPr="007A144F">
        <w:t xml:space="preserve">The use of these materials exemplifies the wealth of the family and their donations to the church by </w:t>
      </w:r>
      <w:r w:rsidR="00104DD7" w:rsidRPr="007A144F">
        <w:t xml:space="preserve">giving testament to the </w:t>
      </w:r>
      <w:r w:rsidR="00754A7A" w:rsidRPr="007A144F">
        <w:t>family’s</w:t>
      </w:r>
      <w:r w:rsidR="00104DD7" w:rsidRPr="007A144F">
        <w:t xml:space="preserve"> ability to purchase expensive materials.</w:t>
      </w:r>
    </w:p>
    <w:p w14:paraId="5EC0706C" w14:textId="1BF90E02" w:rsidR="004D4A57" w:rsidRPr="007A144F" w:rsidRDefault="004D4A57" w:rsidP="00A42F9B"/>
    <w:p w14:paraId="55F76100" w14:textId="77777777" w:rsidR="00CF0D26" w:rsidRPr="007A144F" w:rsidRDefault="004D4A57" w:rsidP="00A42F9B">
      <w:r w:rsidRPr="007A144F">
        <w:t>The image itself</w:t>
      </w:r>
      <w:r w:rsidR="00780205" w:rsidRPr="007A144F">
        <w:t xml:space="preserve"> depicts the Crucifixion of Christ, </w:t>
      </w:r>
    </w:p>
    <w:p w14:paraId="591999F0" w14:textId="77777777" w:rsidR="00CF0D26" w:rsidRPr="007A144F" w:rsidRDefault="00780205" w:rsidP="00CF0D26">
      <w:pPr>
        <w:ind w:left="720"/>
      </w:pPr>
      <w:r w:rsidRPr="007A144F">
        <w:t>“</w:t>
      </w:r>
      <w:proofErr w:type="gramStart"/>
      <w:r w:rsidRPr="007A144F">
        <w:t>cross</w:t>
      </w:r>
      <w:proofErr w:type="gramEnd"/>
      <w:r w:rsidRPr="007A144F">
        <w:t>-nimbed, wears a crown of thorns on His inclined head and long loin cloth. He bleeds from His wounds. He is affixed with three nails to the Tree of Life</w:t>
      </w:r>
      <w:r w:rsidR="005142AC" w:rsidRPr="007A144F">
        <w:t>.”</w:t>
      </w:r>
      <w:proofErr w:type="gramStart"/>
      <w:r w:rsidR="008E5573" w:rsidRPr="007A144F">
        <w:rPr>
          <w:vertAlign w:val="superscript"/>
        </w:rPr>
        <w:t>9</w:t>
      </w:r>
      <w:proofErr w:type="gramEnd"/>
      <w:r w:rsidR="000F7186" w:rsidRPr="007A144F">
        <w:t xml:space="preserve"> </w:t>
      </w:r>
    </w:p>
    <w:p w14:paraId="52C47850" w14:textId="0E511EDC" w:rsidR="00780205" w:rsidRPr="007A144F" w:rsidRDefault="000F7186" w:rsidP="00A42F9B">
      <w:r w:rsidRPr="007A144F">
        <w:t>The tree itself has strong symbolism related to rebirth, a pinnacle belief of the crucifixion story. On top of the crucifix is a pelican pecking at its chest to draw blood, a Christian symbol of sacrifice, derived from pelicans feeding their offspring.</w:t>
      </w:r>
      <w:r w:rsidR="008E5573" w:rsidRPr="007A144F">
        <w:rPr>
          <w:vertAlign w:val="superscript"/>
        </w:rPr>
        <w:t>10</w:t>
      </w:r>
      <w:r w:rsidRPr="007A144F">
        <w:t xml:space="preserve"> </w:t>
      </w:r>
      <w:r w:rsidR="00A33EB1" w:rsidRPr="007A144F">
        <w:t>The Pelican sits n</w:t>
      </w:r>
      <w:r w:rsidRPr="007A144F">
        <w:t xml:space="preserve">ext to a sign inscribed “INRI” – translated as Iesus Nazarenus Rex </w:t>
      </w:r>
      <w:r w:rsidR="00216230" w:rsidRPr="007A144F">
        <w:t>I</w:t>
      </w:r>
      <w:r w:rsidRPr="007A144F">
        <w:t>udaeorum (Jesus of Nazareth, King of the Jews)</w:t>
      </w:r>
      <w:r w:rsidR="008E5573" w:rsidRPr="007A144F">
        <w:rPr>
          <w:vertAlign w:val="superscript"/>
        </w:rPr>
        <w:t>11</w:t>
      </w:r>
      <w:r w:rsidR="00A33EB1" w:rsidRPr="007A144F">
        <w:t xml:space="preserve">, creating the surface level narrative of the illustration, </w:t>
      </w:r>
      <w:r w:rsidR="00A96004" w:rsidRPr="007A144F">
        <w:t>t</w:t>
      </w:r>
      <w:r w:rsidR="00A33EB1" w:rsidRPr="007A144F">
        <w:t>he sacrifice of Jesus.</w:t>
      </w:r>
    </w:p>
    <w:p w14:paraId="1F08E9E8" w14:textId="39276D40" w:rsidR="00CF0D26" w:rsidRPr="007A144F" w:rsidRDefault="00216230" w:rsidP="00A42F9B">
      <w:r w:rsidRPr="007A144F">
        <w:t>Underneath</w:t>
      </w:r>
      <w:r w:rsidR="000F7186" w:rsidRPr="007A144F">
        <w:t xml:space="preserve"> the crucifixion, spectators gather, with varying expressions. </w:t>
      </w:r>
      <w:r w:rsidR="00754A7A" w:rsidRPr="007A144F">
        <w:t>T</w:t>
      </w:r>
      <w:r w:rsidR="00EF10F1" w:rsidRPr="007A144F">
        <w:t xml:space="preserve">he prominent figures </w:t>
      </w:r>
      <w:r w:rsidRPr="007A144F">
        <w:t>depicted</w:t>
      </w:r>
      <w:r w:rsidR="00D8368C" w:rsidRPr="007A144F">
        <w:t xml:space="preserve"> on the right side</w:t>
      </w:r>
      <w:r w:rsidR="00EF10F1" w:rsidRPr="007A144F">
        <w:t xml:space="preserve"> </w:t>
      </w:r>
      <w:r w:rsidR="00754A7A" w:rsidRPr="007A144F">
        <w:t>are</w:t>
      </w:r>
      <w:r w:rsidRPr="007A144F">
        <w:t xml:space="preserve"> Saint John the Evangelist</w:t>
      </w:r>
      <w:r w:rsidR="00754A7A" w:rsidRPr="007A144F">
        <w:t xml:space="preserve"> who</w:t>
      </w:r>
      <w:r w:rsidR="00A33EB1" w:rsidRPr="007A144F">
        <w:t xml:space="preserve"> is</w:t>
      </w:r>
      <w:r w:rsidRPr="007A144F">
        <w:t xml:space="preserve"> holding</w:t>
      </w:r>
      <w:r w:rsidR="00EF10F1" w:rsidRPr="007A144F">
        <w:t xml:space="preserve"> the Virgin Mary,</w:t>
      </w:r>
      <w:r w:rsidR="00C270F2" w:rsidRPr="007A144F">
        <w:t xml:space="preserve"> also depicted in ultramarine, who is</w:t>
      </w:r>
      <w:r w:rsidR="00EF10F1" w:rsidRPr="007A144F">
        <w:t xml:space="preserve"> in grief, with a sword piercing her heart. This may relate to the “Prophesy of </w:t>
      </w:r>
      <w:r w:rsidR="003674A3" w:rsidRPr="007A144F">
        <w:t>Simeon”, in</w:t>
      </w:r>
      <w:r w:rsidR="00EF10F1" w:rsidRPr="007A144F">
        <w:t xml:space="preserve"> which Simeon advises </w:t>
      </w:r>
      <w:r w:rsidRPr="007A144F">
        <w:t>Mary</w:t>
      </w:r>
      <w:r w:rsidR="00EF10F1" w:rsidRPr="007A144F">
        <w:t xml:space="preserve"> that through Jesus’ actions</w:t>
      </w:r>
      <w:r w:rsidR="00317667" w:rsidRPr="007A144F">
        <w:t>,</w:t>
      </w:r>
      <w:r w:rsidR="00EF10F1" w:rsidRPr="007A144F">
        <w:t xml:space="preserve"> </w:t>
      </w:r>
    </w:p>
    <w:p w14:paraId="74E219B0" w14:textId="68172BAD" w:rsidR="00317667" w:rsidRPr="007A144F" w:rsidRDefault="00EF10F1" w:rsidP="00317667">
      <w:pPr>
        <w:ind w:left="720"/>
      </w:pPr>
      <w:r w:rsidRPr="007A144F">
        <w:t>“</w:t>
      </w:r>
      <w:proofErr w:type="gramStart"/>
      <w:r w:rsidRPr="007A144F">
        <w:t>the</w:t>
      </w:r>
      <w:proofErr w:type="gramEnd"/>
      <w:r w:rsidRPr="007A144F">
        <w:t xml:space="preserve"> deepest thoughts of many hearts will be revealed. And a sword will pierce your very soul.”</w:t>
      </w:r>
      <w:r w:rsidR="00317667" w:rsidRPr="007A144F">
        <w:t>,</w:t>
      </w:r>
      <w:proofErr w:type="gramStart"/>
      <w:r w:rsidR="008E5573" w:rsidRPr="007A144F">
        <w:rPr>
          <w:vertAlign w:val="superscript"/>
        </w:rPr>
        <w:t>12</w:t>
      </w:r>
      <w:proofErr w:type="gramEnd"/>
      <w:r w:rsidRPr="007A144F">
        <w:t xml:space="preserve">  </w:t>
      </w:r>
    </w:p>
    <w:p w14:paraId="646016DD" w14:textId="3748873E" w:rsidR="000F7186" w:rsidRPr="007A144F" w:rsidRDefault="00317667" w:rsidP="00317667">
      <w:r w:rsidRPr="007A144F">
        <w:t>r</w:t>
      </w:r>
      <w:r w:rsidR="00EF10F1" w:rsidRPr="007A144F">
        <w:t>eferring to the pain</w:t>
      </w:r>
      <w:r w:rsidR="00216230" w:rsidRPr="007A144F">
        <w:t xml:space="preserve"> losing a child and the weight</w:t>
      </w:r>
      <w:r w:rsidR="00EF10F1" w:rsidRPr="007A144F">
        <w:t xml:space="preserve"> of responsibility</w:t>
      </w:r>
      <w:r w:rsidR="00216230" w:rsidRPr="007A144F">
        <w:t xml:space="preserve"> on their shoulders</w:t>
      </w:r>
      <w:r w:rsidR="00EF10F1" w:rsidRPr="007A144F">
        <w:t xml:space="preserve">. </w:t>
      </w:r>
    </w:p>
    <w:p w14:paraId="25CEE795" w14:textId="77777777" w:rsidR="00317667" w:rsidRPr="007A144F" w:rsidRDefault="00D90F7F" w:rsidP="00A42F9B">
      <w:pPr>
        <w:sectPr w:rsidR="00317667" w:rsidRPr="007A144F" w:rsidSect="006F0A47">
          <w:footerReference w:type="default" r:id="rId8"/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7A144F">
        <w:t xml:space="preserve">To their right, Moses stands with horns protruding from his head, </w:t>
      </w:r>
      <w:r w:rsidR="00B91CB2" w:rsidRPr="007A144F">
        <w:t>which</w:t>
      </w:r>
      <w:r w:rsidRPr="007A144F">
        <w:t xml:space="preserve"> commonly was a reference to the power of God. </w:t>
      </w:r>
      <w:r w:rsidR="00C8205C" w:rsidRPr="007A144F">
        <w:t xml:space="preserve">Moses was often depicted with horns due to the translation of Exodus 34, 30, where Moses descended to his people in the desert, his face was seen to shine with a divine light. The word “cornutam” used in the </w:t>
      </w:r>
      <w:r w:rsidR="005142AC" w:rsidRPr="007A144F">
        <w:t>Latin</w:t>
      </w:r>
      <w:r w:rsidR="00C8205C" w:rsidRPr="007A144F">
        <w:t xml:space="preserve"> translation of the passage can mean both “shining” and “horned”.</w:t>
      </w:r>
      <w:r w:rsidR="008E5573" w:rsidRPr="007A144F">
        <w:rPr>
          <w:vertAlign w:val="superscript"/>
        </w:rPr>
        <w:t>13</w:t>
      </w:r>
      <w:r w:rsidR="00C8205C" w:rsidRPr="007A144F">
        <w:t xml:space="preserve"> The appearance of Moses in this scene may also symbolise </w:t>
      </w:r>
      <w:r w:rsidR="005142AC" w:rsidRPr="007A144F">
        <w:t>Law or</w:t>
      </w:r>
      <w:r w:rsidR="00C8205C" w:rsidRPr="007A144F">
        <w:t xml:space="preserve"> refer to </w:t>
      </w:r>
      <w:r w:rsidR="00C270F2" w:rsidRPr="007A144F">
        <w:t>Moses’</w:t>
      </w:r>
      <w:r w:rsidR="00C8205C" w:rsidRPr="007A144F">
        <w:t xml:space="preserve"> prophesies of Jesus in the </w:t>
      </w:r>
      <w:r w:rsidR="005142AC" w:rsidRPr="007A144F">
        <w:t>Old Testament</w:t>
      </w:r>
      <w:r w:rsidR="00C270F2" w:rsidRPr="007A144F">
        <w:t xml:space="preserve">. </w:t>
      </w:r>
    </w:p>
    <w:p w14:paraId="3E13C5B4" w14:textId="351F5B4F" w:rsidR="00274A85" w:rsidRPr="007A144F" w:rsidRDefault="0086761B" w:rsidP="00A42F9B">
      <w:pPr>
        <w:rPr>
          <w:vertAlign w:val="superscript"/>
        </w:rPr>
      </w:pPr>
      <w:r w:rsidRPr="007A144F">
        <w:lastRenderedPageBreak/>
        <w:t>On Jesus’</w:t>
      </w:r>
      <w:r w:rsidRPr="007A144F">
        <w:t xml:space="preserve"> </w:t>
      </w:r>
      <w:r w:rsidR="00D8368C" w:rsidRPr="007A144F">
        <w:t xml:space="preserve">left </w:t>
      </w:r>
      <w:r w:rsidR="00565D0C" w:rsidRPr="007A144F">
        <w:t xml:space="preserve">stands </w:t>
      </w:r>
      <w:r w:rsidR="00D90F7F" w:rsidRPr="007A144F">
        <w:t xml:space="preserve">Longinus of Jerusalem, the soldier </w:t>
      </w:r>
      <w:r w:rsidR="00B91CB2" w:rsidRPr="007A144F">
        <w:t>known for piercing Jesus</w:t>
      </w:r>
      <w:r w:rsidR="00F84A97" w:rsidRPr="007A144F">
        <w:t xml:space="preserve"> with his spear to confirm his death</w:t>
      </w:r>
      <w:r w:rsidR="00507ED0" w:rsidRPr="007A144F">
        <w:t>, looks regretfully at Mary.</w:t>
      </w:r>
      <w:r w:rsidR="00F84A97" w:rsidRPr="007A144F">
        <w:t xml:space="preserve"> Upon witnessing the death and resurrection of Christ, Longinus</w:t>
      </w:r>
      <w:r w:rsidR="007E4708" w:rsidRPr="007A144F">
        <w:t xml:space="preserve"> </w:t>
      </w:r>
      <w:r w:rsidR="001542D9" w:rsidRPr="007A144F">
        <w:t>converted to</w:t>
      </w:r>
      <w:r w:rsidR="007E4708" w:rsidRPr="007A144F">
        <w:t xml:space="preserve"> </w:t>
      </w:r>
      <w:r w:rsidR="001542D9" w:rsidRPr="007A144F">
        <w:t>Christianity</w:t>
      </w:r>
      <w:r w:rsidR="007E4708" w:rsidRPr="007A144F">
        <w:t>,</w:t>
      </w:r>
      <w:proofErr w:type="gramStart"/>
      <w:r w:rsidR="008E5573" w:rsidRPr="007A144F">
        <w:rPr>
          <w:vertAlign w:val="superscript"/>
        </w:rPr>
        <w:t>14</w:t>
      </w:r>
      <w:proofErr w:type="gramEnd"/>
      <w:r w:rsidR="007E4708" w:rsidRPr="007A144F">
        <w:t xml:space="preserve"> was</w:t>
      </w:r>
      <w:r w:rsidR="00507ED0" w:rsidRPr="007A144F">
        <w:t xml:space="preserve"> baptised and eventually martyred due to their newfound unwavering belief. Longinus eventually became a saint with miracles relating to him. </w:t>
      </w:r>
      <w:r w:rsidR="008E5573" w:rsidRPr="007A144F">
        <w:rPr>
          <w:vertAlign w:val="superscript"/>
        </w:rPr>
        <w:t>15</w:t>
      </w:r>
    </w:p>
    <w:p w14:paraId="6CB15D41" w14:textId="5DADC6D0" w:rsidR="00274A85" w:rsidRPr="007A144F" w:rsidRDefault="00F84A97" w:rsidP="00A42F9B">
      <w:pPr>
        <w:rPr>
          <w:vertAlign w:val="superscript"/>
        </w:rPr>
      </w:pPr>
      <w:r w:rsidRPr="007A144F">
        <w:t xml:space="preserve">Stood next to Longinus </w:t>
      </w:r>
      <w:r w:rsidR="00D8368C" w:rsidRPr="007A144F">
        <w:t>are</w:t>
      </w:r>
      <w:r w:rsidRPr="007A144F">
        <w:t xml:space="preserve"> Balaam and </w:t>
      </w:r>
      <w:r w:rsidR="00274A85" w:rsidRPr="007A144F">
        <w:t>Caiaphas</w:t>
      </w:r>
      <w:r w:rsidRPr="007A144F">
        <w:t>. Caiaphas</w:t>
      </w:r>
      <w:r w:rsidR="00274A85" w:rsidRPr="007A144F">
        <w:t xml:space="preserve"> was a pivotal antagonist to the trials leading up to Jesus’s crucifixion who has been immortalised as the Jewish High priest responsible for accusing Jesus of blasphemy</w:t>
      </w:r>
      <w:r w:rsidRPr="007A144F">
        <w:t xml:space="preserve"> by directly asking Jesus if he was “the Christ, the son of God”, to which Jesus incriminated himself by answering “you have said it yourself”</w:t>
      </w:r>
      <w:r w:rsidR="00D8368C" w:rsidRPr="007A144F">
        <w:t>.</w:t>
      </w:r>
      <w:r w:rsidR="008E5573" w:rsidRPr="007A144F">
        <w:rPr>
          <w:vertAlign w:val="superscript"/>
        </w:rPr>
        <w:t>16</w:t>
      </w:r>
    </w:p>
    <w:p w14:paraId="65C45E24" w14:textId="77777777" w:rsidR="00C07601" w:rsidRPr="007A144F" w:rsidRDefault="00B91CB2" w:rsidP="00A42F9B">
      <w:r w:rsidRPr="007A144F">
        <w:t>Balaa</w:t>
      </w:r>
      <w:r w:rsidR="00E046AF" w:rsidRPr="007A144F">
        <w:t>m was known for being a “diviner</w:t>
      </w:r>
      <w:r w:rsidR="005142AC" w:rsidRPr="007A144F">
        <w:t>,”</w:t>
      </w:r>
      <w:r w:rsidR="00E046AF" w:rsidRPr="007A144F">
        <w:t xml:space="preserve"> a form of seer or prophet</w:t>
      </w:r>
      <w:r w:rsidR="00443260" w:rsidRPr="007A144F">
        <w:t>. Balak,</w:t>
      </w:r>
      <w:r w:rsidR="00754A7A" w:rsidRPr="007A144F">
        <w:t xml:space="preserve"> who</w:t>
      </w:r>
      <w:r w:rsidR="00443260" w:rsidRPr="007A144F">
        <w:t xml:space="preserve"> was</w:t>
      </w:r>
      <w:r w:rsidR="00443260" w:rsidRPr="007A144F">
        <w:t xml:space="preserve"> king of Moab</w:t>
      </w:r>
      <w:r w:rsidR="00E046AF" w:rsidRPr="007A144F">
        <w:t xml:space="preserve"> hired</w:t>
      </w:r>
      <w:r w:rsidR="00443260" w:rsidRPr="007A144F">
        <w:t xml:space="preserve"> Balaam </w:t>
      </w:r>
      <w:r w:rsidR="00E046AF" w:rsidRPr="007A144F">
        <w:t>to curse the Israelites but blessed them through Gods commandments.</w:t>
      </w:r>
      <w:r w:rsidR="008E5573" w:rsidRPr="007A144F">
        <w:rPr>
          <w:vertAlign w:val="superscript"/>
        </w:rPr>
        <w:t>17</w:t>
      </w:r>
      <w:r w:rsidR="00E75083" w:rsidRPr="007A144F">
        <w:t xml:space="preserve"> </w:t>
      </w:r>
      <w:r w:rsidR="00E046AF" w:rsidRPr="007A144F">
        <w:t xml:space="preserve"> Though </w:t>
      </w:r>
      <w:r w:rsidR="00A96004" w:rsidRPr="007A144F">
        <w:t xml:space="preserve">he appears to be portrayed positively </w:t>
      </w:r>
      <w:r w:rsidR="00E046AF" w:rsidRPr="007A144F">
        <w:t xml:space="preserve">in </w:t>
      </w:r>
      <w:r w:rsidR="00A96004" w:rsidRPr="007A144F">
        <w:t xml:space="preserve">the Book of </w:t>
      </w:r>
      <w:r w:rsidR="00B1664D" w:rsidRPr="007A144F">
        <w:t>Numbers</w:t>
      </w:r>
      <w:r w:rsidR="00780533" w:rsidRPr="007A144F">
        <w:t>,</w:t>
      </w:r>
      <w:r w:rsidR="00A96004" w:rsidRPr="007A144F">
        <w:t xml:space="preserve"> references throughout the remainder of the Old Testament and into the New Testament </w:t>
      </w:r>
      <w:r w:rsidR="00072CBB" w:rsidRPr="007A144F">
        <w:t xml:space="preserve">suggest his corruption and moral ambiguity, such as misleading the Israelites astray from God by seducing the Israelites into </w:t>
      </w:r>
    </w:p>
    <w:p w14:paraId="26D492C7" w14:textId="77777777" w:rsidR="00C07601" w:rsidRPr="007A144F" w:rsidRDefault="00072CBB" w:rsidP="00C07601">
      <w:pPr>
        <w:ind w:left="720"/>
        <w:rPr>
          <w:vertAlign w:val="superscript"/>
        </w:rPr>
      </w:pPr>
      <w:r w:rsidRPr="007A144F">
        <w:t>“</w:t>
      </w:r>
      <w:proofErr w:type="gramStart"/>
      <w:r w:rsidRPr="007A144F">
        <w:t>fornicating</w:t>
      </w:r>
      <w:proofErr w:type="gramEnd"/>
      <w:r w:rsidRPr="007A144F">
        <w:t xml:space="preserve"> with foreign prostitutes, committing idolatry </w:t>
      </w:r>
      <w:r w:rsidR="00022991" w:rsidRPr="007A144F">
        <w:t>and even denying the Torah.”</w:t>
      </w:r>
      <w:r w:rsidR="00C07601" w:rsidRPr="007A144F">
        <w:tab/>
      </w:r>
      <w:r w:rsidR="008E5573" w:rsidRPr="007A144F">
        <w:rPr>
          <w:vertAlign w:val="superscript"/>
        </w:rPr>
        <w:t>18</w:t>
      </w:r>
    </w:p>
    <w:p w14:paraId="068C4159" w14:textId="2C75308E" w:rsidR="0086761B" w:rsidRPr="007A144F" w:rsidRDefault="00072CBB" w:rsidP="00C07601">
      <w:r w:rsidRPr="007A144F">
        <w:t xml:space="preserve"> </w:t>
      </w:r>
      <w:r w:rsidR="00B1664D" w:rsidRPr="007A144F">
        <w:t>(Book of Numbers Chapters 22-24, Second Letter of Peter 2:15)</w:t>
      </w:r>
      <w:r w:rsidR="007E4708" w:rsidRPr="007A144F">
        <w:t xml:space="preserve">. </w:t>
      </w:r>
      <w:r w:rsidR="00022991" w:rsidRPr="007A144F">
        <w:t xml:space="preserve">This imagery could also create </w:t>
      </w:r>
      <w:r w:rsidR="005142AC" w:rsidRPr="007A144F">
        <w:t>an</w:t>
      </w:r>
      <w:r w:rsidR="00022991" w:rsidRPr="007A144F">
        <w:t xml:space="preserve"> opposing counterpart to Moses. </w:t>
      </w:r>
    </w:p>
    <w:p w14:paraId="486509BC" w14:textId="77777777" w:rsidR="004154CA" w:rsidRDefault="00022991" w:rsidP="00A42F9B">
      <w:pPr>
        <w:rPr>
          <w:vertAlign w:val="superscript"/>
        </w:rPr>
        <w:sectPr w:rsidR="004154CA" w:rsidSect="006F0A47">
          <w:footerReference w:type="default" r:id="rId9"/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7A144F">
        <w:t>Both Balaam and Caiaphas are</w:t>
      </w:r>
      <w:r w:rsidR="00B91CB2" w:rsidRPr="007A144F">
        <w:t xml:space="preserve"> wearing a pointed cap. During the 12</w:t>
      </w:r>
      <w:r w:rsidR="00B91CB2" w:rsidRPr="007A144F">
        <w:rPr>
          <w:vertAlign w:val="superscript"/>
        </w:rPr>
        <w:t>th</w:t>
      </w:r>
      <w:r w:rsidR="00B91CB2" w:rsidRPr="007A144F">
        <w:t xml:space="preserve"> to 17</w:t>
      </w:r>
      <w:r w:rsidR="00B91CB2" w:rsidRPr="007A144F">
        <w:rPr>
          <w:vertAlign w:val="superscript"/>
        </w:rPr>
        <w:t>th</w:t>
      </w:r>
      <w:r w:rsidR="00B91CB2" w:rsidRPr="007A144F">
        <w:t xml:space="preserve"> centuries, the Pileus Cornutus was a sign of a person’s Jewish heritage(??), this may be </w:t>
      </w:r>
      <w:r w:rsidR="00EC2ADC" w:rsidRPr="007A144F">
        <w:t>relevant</w:t>
      </w:r>
      <w:r w:rsidR="00B91CB2" w:rsidRPr="007A144F">
        <w:t xml:space="preserve"> due to the increased antisemitism during the times of the </w:t>
      </w:r>
      <w:r w:rsidR="005142AC" w:rsidRPr="007A144F">
        <w:t xml:space="preserve">crusades. </w:t>
      </w:r>
      <w:r w:rsidR="008E5573" w:rsidRPr="007A144F">
        <w:rPr>
          <w:vertAlign w:val="superscript"/>
        </w:rPr>
        <w:t>19</w:t>
      </w:r>
    </w:p>
    <w:p w14:paraId="4D7A9B37" w14:textId="7D57D94F" w:rsidR="00D90F7F" w:rsidRPr="008E5573" w:rsidRDefault="00D90F7F" w:rsidP="00A42F9B">
      <w:pPr>
        <w:rPr>
          <w:vertAlign w:val="superscript"/>
        </w:rPr>
      </w:pPr>
    </w:p>
    <w:p w14:paraId="564FEA7F" w14:textId="77777777" w:rsidR="00C07601" w:rsidRDefault="0086761B" w:rsidP="00A42F9B">
      <w:pPr>
        <w:sectPr w:rsidR="00C07601" w:rsidSect="006F0A47">
          <w:footerReference w:type="default" r:id="rId10"/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lastRenderedPageBreak/>
        <w:t>The</w:t>
      </w:r>
      <w:r w:rsidRPr="00780533">
        <w:t xml:space="preserve"> left side</w:t>
      </w:r>
      <w:r>
        <w:t xml:space="preserve"> </w:t>
      </w:r>
      <w:proofErr w:type="gramStart"/>
      <w:r w:rsidR="00D8368C">
        <w:t>is</w:t>
      </w:r>
      <w:r w:rsidRPr="00780533">
        <w:t xml:space="preserve"> referred</w:t>
      </w:r>
      <w:proofErr w:type="gramEnd"/>
      <w:r w:rsidRPr="00780533">
        <w:t xml:space="preserve"> to as the </w:t>
      </w:r>
      <w:r>
        <w:t xml:space="preserve">sinister side and </w:t>
      </w:r>
      <w:r w:rsidR="00D8368C">
        <w:t>has long been</w:t>
      </w:r>
      <w:r>
        <w:t xml:space="preserve"> associated with malevolence and evil, as </w:t>
      </w:r>
      <w:r w:rsidR="00D8368C">
        <w:t>evidenced</w:t>
      </w:r>
      <w:r>
        <w:t xml:space="preserve"> in </w:t>
      </w:r>
      <w:r w:rsidRPr="00565D0C">
        <w:t>Matthew 25:31-46</w:t>
      </w:r>
      <w:r>
        <w:t xml:space="preserve"> where </w:t>
      </w:r>
      <w:r w:rsidR="00D8368C">
        <w:t>Jesus</w:t>
      </w:r>
      <w:r>
        <w:t xml:space="preserve"> separated the goats to the left and sheep to the right </w:t>
      </w:r>
      <w:r w:rsidR="007E4708">
        <w:t>before proclaiming</w:t>
      </w:r>
      <w:r>
        <w:t xml:space="preserve"> them cursed</w:t>
      </w:r>
      <w:r w:rsidR="007E4708">
        <w:t>.</w:t>
      </w:r>
      <w:r w:rsidR="008E5573">
        <w:rPr>
          <w:vertAlign w:val="superscript"/>
        </w:rPr>
        <w:t>20</w:t>
      </w:r>
      <w:r w:rsidR="007E4708" w:rsidRPr="00780533">
        <w:t xml:space="preserve"> </w:t>
      </w:r>
    </w:p>
    <w:p w14:paraId="4D5B32DF" w14:textId="0AD34953" w:rsidR="0086761B" w:rsidRPr="00780533" w:rsidRDefault="00C07601" w:rsidP="00A42F9B">
      <w:r>
        <w:t>T</w:t>
      </w:r>
      <w:r w:rsidR="00B4503E">
        <w:t>o counter this, the right side, which was known as the dexter side usually depicted more virtuous characteristics.</w:t>
      </w:r>
    </w:p>
    <w:p w14:paraId="70115F3C" w14:textId="2AD37623" w:rsidR="00022991" w:rsidRDefault="00022991" w:rsidP="00A42F9B">
      <w:r w:rsidRPr="00780533">
        <w:t>Overall, the illumination may seem like a simply depicted scene of the crucifixion, but through deeper understanding of the symbolism and choices of the artist to input specific characters, expressions and items</w:t>
      </w:r>
      <w:r w:rsidR="00443260" w:rsidRPr="00780533">
        <w:t xml:space="preserve"> used</w:t>
      </w:r>
      <w:r w:rsidRPr="00780533">
        <w:t xml:space="preserve">, </w:t>
      </w:r>
      <w:r w:rsidR="00443260" w:rsidRPr="00780533">
        <w:t>the illumination</w:t>
      </w:r>
      <w:r w:rsidRPr="00780533">
        <w:t xml:space="preserve"> could be perceived to create a larger narrative, </w:t>
      </w:r>
      <w:r w:rsidR="00443260" w:rsidRPr="00780533">
        <w:t>by reflecting various stories</w:t>
      </w:r>
      <w:r w:rsidR="00EC2ADC" w:rsidRPr="00780533">
        <w:t xml:space="preserve"> from religious texts</w:t>
      </w:r>
      <w:r w:rsidR="00443260" w:rsidRPr="00780533">
        <w:t xml:space="preserve"> within the scene itself</w:t>
      </w:r>
      <w:r w:rsidR="00EC2ADC" w:rsidRPr="00780533">
        <w:t xml:space="preserve"> whilst simultaneously ensuring that the families patronage is adver</w:t>
      </w:r>
      <w:r w:rsidR="00B1664D" w:rsidRPr="00780533">
        <w:t xml:space="preserve">tised throughout. </w:t>
      </w:r>
    </w:p>
    <w:p w14:paraId="16ECAAF1" w14:textId="77777777" w:rsidR="007A144F" w:rsidRDefault="00C623B2" w:rsidP="00C623B2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7444B2D5" wp14:editId="422E36D9">
            <wp:extent cx="3774558" cy="5693336"/>
            <wp:effectExtent l="0" t="0" r="0" b="3175"/>
            <wp:docPr id="1125008513" name="Picture 1" descr="A religious painting of a person on a cro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008513" name="Picture 1" descr="A religious painting of a person on a cros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6804" cy="57118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5FB980" w14:textId="6B288545" w:rsidR="00C623B2" w:rsidRPr="00C623B2" w:rsidRDefault="00C623B2" w:rsidP="00C623B2">
      <w:pPr>
        <w:jc w:val="center"/>
        <w:rPr>
          <w:noProof/>
          <w:vertAlign w:val="superscript"/>
        </w:rPr>
      </w:pPr>
      <w:r>
        <w:rPr>
          <w:noProof/>
        </w:rPr>
        <w:t>Figure 1</w:t>
      </w:r>
      <w:r>
        <w:rPr>
          <w:noProof/>
          <w:vertAlign w:val="superscript"/>
        </w:rPr>
        <w:t>21</w:t>
      </w:r>
    </w:p>
    <w:p w14:paraId="2451CC1D" w14:textId="555C505F" w:rsidR="00C623B2" w:rsidRPr="00C623B2" w:rsidRDefault="00C623B2" w:rsidP="00C623B2">
      <w:pPr>
        <w:tabs>
          <w:tab w:val="center" w:pos="4513"/>
        </w:tabs>
        <w:sectPr w:rsidR="00C623B2" w:rsidRPr="00C623B2" w:rsidSect="006F0A47">
          <w:footerReference w:type="default" r:id="rId12"/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lastRenderedPageBreak/>
        <w:tab/>
      </w:r>
    </w:p>
    <w:p w14:paraId="39D57ACE" w14:textId="77777777" w:rsidR="00C07601" w:rsidRDefault="00C07601" w:rsidP="00A42F9B"/>
    <w:p w14:paraId="4CBA209E" w14:textId="0391D089" w:rsidR="00C07601" w:rsidRDefault="00C07601" w:rsidP="00C07601">
      <w:r w:rsidRPr="00C07601">
        <w:rPr>
          <w:b/>
          <w:bCs/>
        </w:rPr>
        <w:t>Bibliography</w:t>
      </w:r>
      <w:r w:rsidRPr="00C07601">
        <w:t xml:space="preserve"> </w:t>
      </w:r>
    </w:p>
    <w:p w14:paraId="0A5AFC72" w14:textId="77777777" w:rsidR="004154CA" w:rsidRDefault="004154CA" w:rsidP="007A144F">
      <w:pPr>
        <w:pStyle w:val="Footer"/>
        <w:spacing w:before="240"/>
      </w:pPr>
      <w:r>
        <w:t>Anon., ‘Psalter Hours’, The Morgan Library &amp; Museum, &lt;</w:t>
      </w:r>
      <w:hyperlink r:id="rId13" w:history="1">
        <w:r w:rsidRPr="00CB44FC">
          <w:rPr>
            <w:rStyle w:val="Hyperlink"/>
          </w:rPr>
          <w:t>https://www.themorgan.org/manuscript/128492</w:t>
        </w:r>
      </w:hyperlink>
      <w:r>
        <w:t>&gt; [accessed 24 November 2024]</w:t>
      </w:r>
    </w:p>
    <w:p w14:paraId="5F935989" w14:textId="77777777" w:rsidR="004154CA" w:rsidRDefault="004154CA" w:rsidP="007A144F">
      <w:pPr>
        <w:pStyle w:val="Footer"/>
        <w:spacing w:before="240"/>
      </w:pPr>
      <w:r>
        <w:t xml:space="preserve">Anon., ‘Corsair Online </w:t>
      </w:r>
      <w:proofErr w:type="spellStart"/>
      <w:r>
        <w:t>Catalog</w:t>
      </w:r>
      <w:proofErr w:type="spellEnd"/>
      <w:r>
        <w:t xml:space="preserve"> Holdings Info’, The Morgan Library &amp; Museum, &lt;</w:t>
      </w:r>
      <w:hyperlink r:id="rId14" w:history="1">
        <w:r w:rsidRPr="00CB44FC">
          <w:rPr>
            <w:rStyle w:val="Hyperlink"/>
          </w:rPr>
          <w:t>http://corsair.themorgan.org/vwebv/holdingsInfo?bibId=128492</w:t>
        </w:r>
      </w:hyperlink>
      <w:r>
        <w:t>&gt; [accessed 24 November 2024]</w:t>
      </w:r>
    </w:p>
    <w:p w14:paraId="32DEB87C" w14:textId="6FD1EF94" w:rsidR="004154CA" w:rsidRDefault="003674A3" w:rsidP="007A144F">
      <w:pPr>
        <w:pStyle w:val="Footer"/>
        <w:spacing w:before="240"/>
      </w:pPr>
      <w:r>
        <w:t>Gould</w:t>
      </w:r>
      <w:r>
        <w:t xml:space="preserve">, </w:t>
      </w:r>
      <w:r w:rsidR="004154CA">
        <w:t xml:space="preserve">Karen, ‘The Psalter and Hours of Yolande of Soissons’ (Cambridge, </w:t>
      </w:r>
      <w:r>
        <w:t>Massachusetts</w:t>
      </w:r>
      <w:r w:rsidR="004154CA">
        <w:t>: Medieval Academy of America: 1978)</w:t>
      </w:r>
    </w:p>
    <w:p w14:paraId="25582D1D" w14:textId="056277FB" w:rsidR="004154CA" w:rsidRDefault="003674A3" w:rsidP="007A144F">
      <w:pPr>
        <w:pStyle w:val="Footer"/>
        <w:spacing w:before="240"/>
      </w:pPr>
      <w:r>
        <w:t>Stones</w:t>
      </w:r>
      <w:r>
        <w:t xml:space="preserve">, </w:t>
      </w:r>
      <w:r w:rsidR="004154CA">
        <w:t>Alison, ‘Psalter-Hours of Yolande de Soissons’, Oxford Art Online, 16 September 2010</w:t>
      </w:r>
    </w:p>
    <w:p w14:paraId="42C770A0" w14:textId="77777777" w:rsidR="004154CA" w:rsidRDefault="004154CA" w:rsidP="007A144F">
      <w:pPr>
        <w:pStyle w:val="Footer"/>
        <w:spacing w:before="240"/>
      </w:pPr>
      <w:r>
        <w:t>Morgan Library &amp; Museum. MS M.729</w:t>
      </w:r>
    </w:p>
    <w:p w14:paraId="783881B7" w14:textId="53F3CC03" w:rsidR="004154CA" w:rsidRDefault="003674A3" w:rsidP="007A144F">
      <w:pPr>
        <w:pStyle w:val="Footer"/>
        <w:spacing w:before="240"/>
      </w:pPr>
      <w:r>
        <w:t>Tikkanen</w:t>
      </w:r>
      <w:r>
        <w:t xml:space="preserve">, </w:t>
      </w:r>
      <w:r w:rsidR="004154CA">
        <w:t>Amy, Jan 2000, ‘Amiens Cathedral’, Britannica, &lt;</w:t>
      </w:r>
      <w:hyperlink r:id="rId15" w:history="1">
        <w:r w:rsidR="004154CA" w:rsidRPr="00CB44FC">
          <w:rPr>
            <w:rStyle w:val="Hyperlink"/>
          </w:rPr>
          <w:t>https://www.britannica.com/topic/Amiens-Cathedral/additional-info#history</w:t>
        </w:r>
      </w:hyperlink>
      <w:r w:rsidR="004154CA">
        <w:t>&gt;  [accessed 24 November 2024]</w:t>
      </w:r>
    </w:p>
    <w:p w14:paraId="4FAA1C16" w14:textId="04016AA8" w:rsidR="004154CA" w:rsidRDefault="003674A3" w:rsidP="007A144F">
      <w:pPr>
        <w:pStyle w:val="Footer"/>
        <w:spacing w:before="240"/>
      </w:pPr>
      <w:r>
        <w:t xml:space="preserve">Figes, </w:t>
      </w:r>
      <w:r w:rsidR="004154CA">
        <w:t>Lydia, September 2019, ‘Colour in Art: a brief history of blue pigment’, Art UK, &lt;</w:t>
      </w:r>
      <w:hyperlink r:id="rId16" w:history="1">
        <w:r w:rsidR="004154CA" w:rsidRPr="00CB44FC">
          <w:rPr>
            <w:rStyle w:val="Hyperlink"/>
          </w:rPr>
          <w:t>https://artuk.org/discover/stories/colour-in-art-a-brief-history-of-blue-pigment#:~:text=Used%20widely%20in%20Europe%20from,colours%20in%20western%20art%20history.&amp;text=The%20deep%20blue%20pigment%20was,lapis%20lazuli%20into%20a%20powder</w:t>
        </w:r>
      </w:hyperlink>
      <w:r w:rsidR="004154CA" w:rsidRPr="000255EF">
        <w:t>.</w:t>
      </w:r>
      <w:r w:rsidR="004154CA">
        <w:t>&gt; [accessed 24 November 2024]</w:t>
      </w:r>
    </w:p>
    <w:p w14:paraId="0C16F835" w14:textId="77777777" w:rsidR="004154CA" w:rsidRDefault="004154CA" w:rsidP="007A144F">
      <w:pPr>
        <w:pStyle w:val="Footer"/>
        <w:spacing w:before="240"/>
      </w:pPr>
      <w:r>
        <w:t>Anon., ‘Medieval &amp; Renaissance Manuscripts’, The Morgan Library &amp; Museum, &lt;</w:t>
      </w:r>
      <w:hyperlink r:id="rId17" w:history="1">
        <w:r w:rsidRPr="00CB44FC">
          <w:rPr>
            <w:rStyle w:val="Hyperlink"/>
          </w:rPr>
          <w:t>https://ica.themorgan.org/manuscript/page/110/128492</w:t>
        </w:r>
      </w:hyperlink>
      <w:r>
        <w:t>&gt; [accessed 24 November 2024]</w:t>
      </w:r>
    </w:p>
    <w:p w14:paraId="683CB130" w14:textId="21DBEE88" w:rsidR="004154CA" w:rsidRDefault="004154CA" w:rsidP="007A144F">
      <w:pPr>
        <w:pStyle w:val="Footer"/>
        <w:spacing w:before="240"/>
      </w:pPr>
      <w:r>
        <w:t xml:space="preserve">Anon., ‘Pelican as a Christian Symbol’, Durham Castle and Cathedral, </w:t>
      </w:r>
      <w:r w:rsidR="003674A3">
        <w:t>&lt;</w:t>
      </w:r>
      <w:hyperlink r:id="rId18" w:history="1">
        <w:r w:rsidR="007A144F" w:rsidRPr="00CB44FC">
          <w:rPr>
            <w:rStyle w:val="Hyperlink"/>
          </w:rPr>
          <w:t>https://www.durhamworldheritagesite.com/learn/architecture/castle/intro/west-range/kitchen/pelican#:~:text=The%20pelican%20was%20believed%20to,frequently%20represented%20in%20Christian%20art.</w:t>
        </w:r>
      </w:hyperlink>
      <w:r w:rsidR="003674A3">
        <w:t xml:space="preserve">&gt; </w:t>
      </w:r>
      <w:r>
        <w:t xml:space="preserve"> [accessed 24 November 2024]</w:t>
      </w:r>
    </w:p>
    <w:p w14:paraId="7B667785" w14:textId="77777777" w:rsidR="004154CA" w:rsidRDefault="004154CA" w:rsidP="007A144F">
      <w:pPr>
        <w:pStyle w:val="Footer"/>
        <w:spacing w:before="240"/>
      </w:pPr>
      <w:r>
        <w:t>Anon., ‘Definition of INRI’, Collins Dictionary, &lt;</w:t>
      </w:r>
      <w:hyperlink r:id="rId19" w:history="1">
        <w:r w:rsidRPr="00CB44FC">
          <w:rPr>
            <w:rStyle w:val="Hyperlink"/>
          </w:rPr>
          <w:t>https://www.collinsdictionary.com/dictionary/english/inri</w:t>
        </w:r>
      </w:hyperlink>
      <w:r>
        <w:t>&gt; [accessed 24 November 2024]</w:t>
      </w:r>
    </w:p>
    <w:p w14:paraId="2504178A" w14:textId="08E8C095" w:rsidR="004154CA" w:rsidRDefault="004154CA" w:rsidP="007A144F">
      <w:pPr>
        <w:pStyle w:val="Footer"/>
        <w:spacing w:before="240"/>
      </w:pPr>
      <w:r>
        <w:t>Luke 2. 25-35</w:t>
      </w:r>
    </w:p>
    <w:p w14:paraId="2907C41A" w14:textId="77777777" w:rsidR="004154CA" w:rsidRDefault="004154CA" w:rsidP="007A144F">
      <w:pPr>
        <w:pStyle w:val="Footer"/>
        <w:spacing w:before="240"/>
      </w:pPr>
      <w:r>
        <w:t>Anon., ‘Moses’ Horns’, Fitzwilliam Museum, &lt;</w:t>
      </w:r>
      <w:hyperlink r:id="rId20" w:history="1">
        <w:r w:rsidRPr="00CB44FC">
          <w:rPr>
            <w:rStyle w:val="Hyperlink"/>
          </w:rPr>
          <w:t>https://fitzmuseum.cam.ac.uk/explore-our-collection/highlights/context/sign-and-symbols/moses-horns</w:t>
        </w:r>
      </w:hyperlink>
      <w:r>
        <w:t>&gt; [accessed 24 November 2024]</w:t>
      </w:r>
    </w:p>
    <w:p w14:paraId="067CA56D" w14:textId="03E95160" w:rsidR="004154CA" w:rsidRDefault="004154CA" w:rsidP="007A144F">
      <w:pPr>
        <w:pStyle w:val="Footer"/>
        <w:spacing w:before="240"/>
      </w:pPr>
      <w:r>
        <w:t>Mark 15. 39</w:t>
      </w:r>
    </w:p>
    <w:p w14:paraId="76E305FC" w14:textId="7076E49E" w:rsidR="004154CA" w:rsidRDefault="003674A3" w:rsidP="007A144F">
      <w:pPr>
        <w:pStyle w:val="Footer"/>
        <w:spacing w:before="240"/>
      </w:pPr>
      <w:r>
        <w:lastRenderedPageBreak/>
        <w:t>Maiorano</w:t>
      </w:r>
      <w:r>
        <w:t xml:space="preserve">, </w:t>
      </w:r>
      <w:r w:rsidR="004154CA">
        <w:t xml:space="preserve">Enrico, March 2022, ‘Longinus, the soldier who converted under the cross’, Christian Media </w:t>
      </w:r>
      <w:proofErr w:type="spellStart"/>
      <w:r w:rsidR="004154CA">
        <w:t>Center</w:t>
      </w:r>
      <w:proofErr w:type="spellEnd"/>
      <w:r w:rsidR="004154CA">
        <w:t>, &lt;</w:t>
      </w:r>
      <w:hyperlink r:id="rId21" w:history="1">
        <w:r w:rsidR="004154CA" w:rsidRPr="00CB44FC">
          <w:rPr>
            <w:rStyle w:val="Hyperlink"/>
          </w:rPr>
          <w:t>https://cmc-terrasanta.org/en/media/lent/26271/longinus,-the-soldier-who-converted-under-the-cross#:~:text=One%20of%20these%20tells%20that,church%20in%20Jerusalem%20celebrates%20St</w:t>
        </w:r>
      </w:hyperlink>
      <w:r w:rsidR="004154CA" w:rsidRPr="00317667">
        <w:t>.</w:t>
      </w:r>
      <w:r w:rsidR="004154CA">
        <w:t>&gt; [accessed 24 November 2024]</w:t>
      </w:r>
    </w:p>
    <w:p w14:paraId="7E698802" w14:textId="77777777" w:rsidR="004154CA" w:rsidRDefault="004154CA" w:rsidP="007A144F">
      <w:pPr>
        <w:pStyle w:val="Footer"/>
        <w:spacing w:before="240"/>
      </w:pPr>
      <w:r>
        <w:t>Matthew 26. 64</w:t>
      </w:r>
    </w:p>
    <w:p w14:paraId="3193B17C" w14:textId="6DA568D3" w:rsidR="004154CA" w:rsidRDefault="004154CA" w:rsidP="007A144F">
      <w:pPr>
        <w:pStyle w:val="Footer"/>
        <w:spacing w:before="240"/>
      </w:pPr>
      <w:r>
        <w:t>Kesselman,</w:t>
      </w:r>
      <w:r w:rsidR="003674A3" w:rsidRPr="003674A3">
        <w:t xml:space="preserve"> </w:t>
      </w:r>
      <w:r w:rsidR="003674A3">
        <w:t>Shlomo Chaim</w:t>
      </w:r>
      <w:r w:rsidR="003674A3">
        <w:t>,</w:t>
      </w:r>
      <w:r>
        <w:t xml:space="preserve"> ‘Balaam and Balak: The Full Story’, Chabad, &lt;</w:t>
      </w:r>
      <w:hyperlink r:id="rId22" w:history="1">
        <w:r w:rsidRPr="00CB44FC">
          <w:rPr>
            <w:rStyle w:val="Hyperlink"/>
          </w:rPr>
          <w:t>https://www.chabad.org/library/article_cdo/aid/3715894/jewish/Balaam-and-Balak-The-Full-Story.htm</w:t>
        </w:r>
      </w:hyperlink>
      <w:r>
        <w:t>&gt; [accessed 24 November 2024]</w:t>
      </w:r>
    </w:p>
    <w:p w14:paraId="0A0CA629" w14:textId="79D2CA93" w:rsidR="004154CA" w:rsidRDefault="003674A3" w:rsidP="007A144F">
      <w:pPr>
        <w:pStyle w:val="Footer"/>
        <w:spacing w:before="240"/>
      </w:pPr>
      <w:r>
        <w:t>Garroway</w:t>
      </w:r>
      <w:r>
        <w:t xml:space="preserve">, </w:t>
      </w:r>
      <w:r w:rsidR="004154CA">
        <w:t>Joshua, ‘Balaam the Seducer of Jews and an Early Christan, Polemic’, The Torah, &lt;</w:t>
      </w:r>
      <w:hyperlink r:id="rId23" w:history="1">
        <w:r w:rsidR="004154CA" w:rsidRPr="00CB44FC">
          <w:rPr>
            <w:rStyle w:val="Hyperlink"/>
          </w:rPr>
          <w:t>https://www.thetorah.com/article/balaam-the-seducer-of-jews-and-an-early-christian-polemic</w:t>
        </w:r>
      </w:hyperlink>
      <w:r w:rsidR="004154CA">
        <w:t>&gt; [accessed 24 November 2024]</w:t>
      </w:r>
    </w:p>
    <w:p w14:paraId="224F2AA5" w14:textId="7D8D8836" w:rsidR="004154CA" w:rsidRDefault="003674A3" w:rsidP="007A144F">
      <w:pPr>
        <w:pStyle w:val="Footer"/>
        <w:spacing w:before="240"/>
      </w:pPr>
      <w:r>
        <w:t>Malul</w:t>
      </w:r>
      <w:r>
        <w:t xml:space="preserve">, </w:t>
      </w:r>
      <w:r w:rsidR="004154CA">
        <w:t>Chen, ‘The Origin of the Jewish Hat’, The Librarians, &lt;</w:t>
      </w:r>
      <w:hyperlink r:id="rId24" w:history="1">
        <w:r w:rsidR="004154CA" w:rsidRPr="00CB44FC">
          <w:rPr>
            <w:rStyle w:val="Hyperlink"/>
          </w:rPr>
          <w:t>https://blog.nli.org.il/en/lbh_jewish_hat</w:t>
        </w:r>
      </w:hyperlink>
      <w:r w:rsidR="004154CA">
        <w:t>&gt; [accessed 24 November 2024]</w:t>
      </w:r>
    </w:p>
    <w:p w14:paraId="1342FE00" w14:textId="49D2788B" w:rsidR="004154CA" w:rsidRDefault="004154CA" w:rsidP="007A144F">
      <w:pPr>
        <w:pStyle w:val="Footer"/>
        <w:spacing w:before="240"/>
      </w:pPr>
      <w:r>
        <w:t>Matthew 25. 31-46</w:t>
      </w:r>
    </w:p>
    <w:p w14:paraId="06F75895" w14:textId="3196DCFC" w:rsidR="00C07601" w:rsidRPr="00780533" w:rsidRDefault="00C07601" w:rsidP="00C07601"/>
    <w:sectPr w:rsidR="00C07601" w:rsidRPr="00780533" w:rsidSect="007A14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D22A646" w14:textId="77777777" w:rsidR="00AA2FCF" w:rsidRDefault="00AA2FCF" w:rsidP="00FA70A9">
      <w:pPr>
        <w:spacing w:after="0" w:line="240" w:lineRule="auto"/>
      </w:pPr>
      <w:r>
        <w:separator/>
      </w:r>
    </w:p>
  </w:endnote>
  <w:endnote w:type="continuationSeparator" w:id="0">
    <w:p w14:paraId="1EFACC38" w14:textId="77777777" w:rsidR="00AA2FCF" w:rsidRDefault="00AA2FCF" w:rsidP="00FA70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F48B118" w14:textId="7FBFB151" w:rsidR="00FA70A9" w:rsidRDefault="00FA70A9" w:rsidP="00FA70A9">
    <w:pPr>
      <w:pStyle w:val="Footer"/>
      <w:numPr>
        <w:ilvl w:val="0"/>
        <w:numId w:val="1"/>
      </w:numPr>
    </w:pPr>
    <w:r>
      <w:t>Anon., ‘Psalter Hours’,</w:t>
    </w:r>
    <w:r w:rsidR="00C07601">
      <w:t xml:space="preserve"> The Morgan Library &amp; Museum, &lt;</w:t>
    </w:r>
    <w:hyperlink r:id="rId1" w:history="1">
      <w:r w:rsidRPr="00CB44FC">
        <w:rPr>
          <w:rStyle w:val="Hyperlink"/>
        </w:rPr>
        <w:t>https://www.themorgan.org/manuscript/128492</w:t>
      </w:r>
    </w:hyperlink>
    <w:r w:rsidR="00C07601">
      <w:t>&gt;</w:t>
    </w:r>
    <w:r>
      <w:t xml:space="preserve"> [accessed 24 November 2024]</w:t>
    </w:r>
  </w:p>
  <w:p w14:paraId="75E1428F" w14:textId="06FF69FD" w:rsidR="000B7A3C" w:rsidRDefault="000B7A3C" w:rsidP="00FA70A9">
    <w:pPr>
      <w:pStyle w:val="Footer"/>
      <w:numPr>
        <w:ilvl w:val="0"/>
        <w:numId w:val="1"/>
      </w:numPr>
    </w:pPr>
    <w:r>
      <w:t xml:space="preserve">Anon., </w:t>
    </w:r>
    <w:r w:rsidR="00C07601">
      <w:t>‘</w:t>
    </w:r>
    <w:r>
      <w:t xml:space="preserve">Corsair Online </w:t>
    </w:r>
    <w:proofErr w:type="spellStart"/>
    <w:r>
      <w:t>Catalog</w:t>
    </w:r>
    <w:proofErr w:type="spellEnd"/>
    <w:r>
      <w:t xml:space="preserve"> Holdings Info</w:t>
    </w:r>
    <w:r w:rsidR="00C07601">
      <w:t>’</w:t>
    </w:r>
    <w:r>
      <w:t xml:space="preserve">, </w:t>
    </w:r>
    <w:r w:rsidR="00C07601">
      <w:t>The Morgan Library &amp; Museum, &lt;</w:t>
    </w:r>
    <w:hyperlink r:id="rId2" w:history="1">
      <w:r w:rsidR="00C07601" w:rsidRPr="00CB44FC">
        <w:rPr>
          <w:rStyle w:val="Hyperlink"/>
        </w:rPr>
        <w:t>http://corsair.themorgan.org/vwebv/holdingsInfo?bibId=128492</w:t>
      </w:r>
    </w:hyperlink>
    <w:r w:rsidR="00C07601">
      <w:t>&gt;</w:t>
    </w:r>
    <w:r>
      <w:t xml:space="preserve"> [accessed 24 November 2024]</w:t>
    </w:r>
  </w:p>
  <w:p w14:paraId="4D04C2D0" w14:textId="399A29F5" w:rsidR="000B7A3C" w:rsidRDefault="000B7A3C" w:rsidP="00FA70A9">
    <w:pPr>
      <w:pStyle w:val="Footer"/>
      <w:numPr>
        <w:ilvl w:val="0"/>
        <w:numId w:val="1"/>
      </w:numPr>
    </w:pPr>
    <w:r>
      <w:t xml:space="preserve">Karen Gould, </w:t>
    </w:r>
    <w:r w:rsidR="00C07601">
      <w:t>‘</w:t>
    </w:r>
    <w:r>
      <w:t>The Psalter and Hours of Yolande of Soissons</w:t>
    </w:r>
    <w:r w:rsidR="00C07601">
      <w:t>’</w:t>
    </w:r>
    <w:r>
      <w:t xml:space="preserve"> (Cambridge, </w:t>
    </w:r>
    <w:r w:rsidR="003674A3">
      <w:t>Massachusetts</w:t>
    </w:r>
    <w:r>
      <w:t xml:space="preserve">: Medieval Academy of America: 1978), p. 6. </w:t>
    </w:r>
  </w:p>
  <w:p w14:paraId="1501C427" w14:textId="54F1FCD4" w:rsidR="006F0A47" w:rsidRDefault="006F0A47" w:rsidP="00FA70A9">
    <w:pPr>
      <w:pStyle w:val="Footer"/>
      <w:numPr>
        <w:ilvl w:val="0"/>
        <w:numId w:val="1"/>
      </w:numPr>
    </w:pPr>
    <w:r>
      <w:t xml:space="preserve">Alison Stones, </w:t>
    </w:r>
    <w:r w:rsidR="000255EF">
      <w:t>‘</w:t>
    </w:r>
    <w:r>
      <w:t>Psalter-Hours of Yolande de Soissons</w:t>
    </w:r>
    <w:r w:rsidR="000255EF">
      <w:t>’, Oxford Art Online, 16 September 2010</w:t>
    </w:r>
  </w:p>
  <w:p w14:paraId="31B0DC9D" w14:textId="77777777" w:rsidR="00C623B2" w:rsidRDefault="00C623B2" w:rsidP="00C623B2">
    <w:pPr>
      <w:pStyle w:val="Footer"/>
      <w:numPr>
        <w:ilvl w:val="0"/>
        <w:numId w:val="1"/>
      </w:numPr>
    </w:pPr>
    <w:r>
      <w:t>Morgan Library &amp; Museum. MS M.729</w:t>
    </w:r>
  </w:p>
  <w:p w14:paraId="2C575527" w14:textId="0D25BF29" w:rsidR="000255EF" w:rsidRDefault="000255EF" w:rsidP="00FA70A9">
    <w:pPr>
      <w:pStyle w:val="Footer"/>
      <w:numPr>
        <w:ilvl w:val="0"/>
        <w:numId w:val="1"/>
      </w:numPr>
    </w:pPr>
    <w:r>
      <w:t xml:space="preserve">Amy Tikkanen, Jan 2000, ‘Amiens Cathedral’, </w:t>
    </w:r>
    <w:r w:rsidR="004154CA">
      <w:t>Britannica, &lt;</w:t>
    </w:r>
    <w:hyperlink r:id="rId3" w:history="1">
      <w:r w:rsidR="004154CA" w:rsidRPr="00CB44FC">
        <w:rPr>
          <w:rStyle w:val="Hyperlink"/>
        </w:rPr>
        <w:t>https://www.britannica.com/topic/Amiens-Cathedral/additional-info#history</w:t>
      </w:r>
    </w:hyperlink>
    <w:r w:rsidR="004154CA">
      <w:t xml:space="preserve">&gt; </w:t>
    </w:r>
    <w:r>
      <w:t xml:space="preserve"> [accessed 24 November 2024]</w:t>
    </w:r>
  </w:p>
  <w:p w14:paraId="7EF041CD" w14:textId="4053A163" w:rsidR="000255EF" w:rsidRDefault="000255EF" w:rsidP="00FA70A9">
    <w:pPr>
      <w:pStyle w:val="Footer"/>
      <w:numPr>
        <w:ilvl w:val="0"/>
        <w:numId w:val="1"/>
      </w:numPr>
    </w:pPr>
    <w:r>
      <w:t xml:space="preserve">Gould, The Psalter and Hours of Yolande of Soissons, p. 2. </w:t>
    </w:r>
  </w:p>
  <w:p w14:paraId="44D22CE4" w14:textId="3C3A34E5" w:rsidR="000255EF" w:rsidRDefault="000255EF" w:rsidP="000255EF">
    <w:pPr>
      <w:pStyle w:val="Footer"/>
      <w:numPr>
        <w:ilvl w:val="0"/>
        <w:numId w:val="1"/>
      </w:numPr>
    </w:pPr>
    <w:r>
      <w:t xml:space="preserve">Lydia Figes, September 2019, ‘Colour in Art: a brief history of blue pigment’, </w:t>
    </w:r>
    <w:r w:rsidR="004154CA">
      <w:t>Art UK, &lt;</w:t>
    </w:r>
    <w:hyperlink r:id="rId4" w:history="1">
      <w:r w:rsidR="004154CA" w:rsidRPr="00CB44FC">
        <w:rPr>
          <w:rStyle w:val="Hyperlink"/>
        </w:rPr>
        <w:t>https://artuk.org/discover/stories/colour-in-art-a-brief-history-of-blue-pigment#:~:text=Used%20widely%20in%20Europe%20from,colours%20in%20western%20art%20history.&amp;text=The%20deep%20blue%20pigment%20was,lapis%20lazuli%20into%20a%20powder</w:t>
      </w:r>
    </w:hyperlink>
    <w:r w:rsidRPr="000255EF">
      <w:t>.</w:t>
    </w:r>
    <w:r w:rsidR="004154CA">
      <w:t>&gt;</w:t>
    </w:r>
    <w:r>
      <w:t xml:space="preserve"> [accessed 24 November 2024]</w:t>
    </w:r>
  </w:p>
  <w:p w14:paraId="2AD95118" w14:textId="77777777" w:rsidR="00FA70A9" w:rsidRDefault="00FA70A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16A9103" w14:textId="63321B67" w:rsidR="000255EF" w:rsidRDefault="00CF0D26" w:rsidP="000255EF">
    <w:pPr>
      <w:pStyle w:val="Footer"/>
      <w:numPr>
        <w:ilvl w:val="0"/>
        <w:numId w:val="3"/>
      </w:numPr>
    </w:pPr>
    <w:r>
      <w:t xml:space="preserve">Anon., ‘Medieval &amp; Renaissance Manuscripts’, </w:t>
    </w:r>
    <w:r w:rsidR="004154CA">
      <w:t>The Morgan Library &amp; Museum, &lt;</w:t>
    </w:r>
    <w:hyperlink r:id="rId1" w:history="1">
      <w:r w:rsidR="004154CA" w:rsidRPr="00CB44FC">
        <w:rPr>
          <w:rStyle w:val="Hyperlink"/>
        </w:rPr>
        <w:t>https://ica.themorgan.org/manuscript/page/110/128492</w:t>
      </w:r>
    </w:hyperlink>
    <w:r w:rsidR="004154CA">
      <w:t>&gt;</w:t>
    </w:r>
    <w:r>
      <w:t xml:space="preserve"> [accessed 24 November 2024]</w:t>
    </w:r>
  </w:p>
  <w:p w14:paraId="7000B71A" w14:textId="0B3FEBA8" w:rsidR="00CF0D26" w:rsidRDefault="00CF0D26" w:rsidP="000255EF">
    <w:pPr>
      <w:pStyle w:val="Footer"/>
      <w:numPr>
        <w:ilvl w:val="0"/>
        <w:numId w:val="3"/>
      </w:numPr>
    </w:pPr>
    <w:r>
      <w:t xml:space="preserve">Anon., ‘Pelican as a Christian Symbol’, </w:t>
    </w:r>
    <w:r w:rsidR="004154CA">
      <w:t>Durham Castle and Cathedral, &lt;</w:t>
    </w:r>
    <w:r w:rsidR="004154CA" w:rsidRPr="004154CA">
      <w:t>https://www.durhamworldheritagesite.com/learn/architecture/castle/intro/west-range/kitchen/pelican#:~:text=The%20pelican%20was%20believed%20to,frequently%20represented%20in%20Christian%20art</w:t>
    </w:r>
    <w:r w:rsidRPr="00CF0D26">
      <w:t>.</w:t>
    </w:r>
    <w:r w:rsidR="004154CA">
      <w:t>&gt;</w:t>
    </w:r>
    <w:r>
      <w:t xml:space="preserve"> [accessed 24 November 2024]</w:t>
    </w:r>
  </w:p>
  <w:p w14:paraId="1925B949" w14:textId="1AB38833" w:rsidR="00CF0D26" w:rsidRDefault="00CF0D26" w:rsidP="000255EF">
    <w:pPr>
      <w:pStyle w:val="Footer"/>
      <w:numPr>
        <w:ilvl w:val="0"/>
        <w:numId w:val="3"/>
      </w:numPr>
    </w:pPr>
    <w:r>
      <w:t xml:space="preserve">Anon., ‘Definition of INRI’, </w:t>
    </w:r>
    <w:r w:rsidR="004154CA">
      <w:t>Collins Dictionary, &lt;</w:t>
    </w:r>
    <w:hyperlink r:id="rId2" w:history="1">
      <w:r w:rsidR="004154CA" w:rsidRPr="00CB44FC">
        <w:rPr>
          <w:rStyle w:val="Hyperlink"/>
        </w:rPr>
        <w:t>https://www.collinsdictionary.com/dictionary/english/inri</w:t>
      </w:r>
    </w:hyperlink>
    <w:r w:rsidR="004154CA">
      <w:t>&gt;</w:t>
    </w:r>
    <w:r>
      <w:t xml:space="preserve"> [accessed 24 November 2024]</w:t>
    </w:r>
  </w:p>
  <w:p w14:paraId="4E326241" w14:textId="7F7AD1C8" w:rsidR="00317667" w:rsidRDefault="00CF0D26" w:rsidP="000255EF">
    <w:pPr>
      <w:pStyle w:val="Footer"/>
      <w:numPr>
        <w:ilvl w:val="0"/>
        <w:numId w:val="3"/>
      </w:numPr>
    </w:pPr>
    <w:r>
      <w:t xml:space="preserve"> </w:t>
    </w:r>
    <w:r w:rsidR="00317667">
      <w:t>Luke 2. 25-35</w:t>
    </w:r>
  </w:p>
  <w:p w14:paraId="742BAFDB" w14:textId="7024FB51" w:rsidR="00CF0D26" w:rsidRDefault="00CF0D26" w:rsidP="000255EF">
    <w:pPr>
      <w:pStyle w:val="Footer"/>
      <w:numPr>
        <w:ilvl w:val="0"/>
        <w:numId w:val="3"/>
      </w:numPr>
    </w:pPr>
    <w:r>
      <w:t xml:space="preserve">Anon., ‘Moses’ Horns’, </w:t>
    </w:r>
    <w:r w:rsidR="004154CA">
      <w:t>Fitzwilliam Museum, &lt;</w:t>
    </w:r>
    <w:hyperlink r:id="rId3" w:history="1">
      <w:r w:rsidR="004154CA" w:rsidRPr="00CB44FC">
        <w:rPr>
          <w:rStyle w:val="Hyperlink"/>
        </w:rPr>
        <w:t>https://fitzmuseum.cam.ac.uk/explore-our-collection/highlights/context/sign-and-symbols/moses-horns</w:t>
      </w:r>
    </w:hyperlink>
    <w:r w:rsidR="004154CA">
      <w:t>&gt;</w:t>
    </w:r>
    <w:r>
      <w:t xml:space="preserve"> [accessed 24 November 2024]</w:t>
    </w:r>
  </w:p>
  <w:p w14:paraId="5FED480B" w14:textId="77777777" w:rsidR="00CF0D26" w:rsidRDefault="00CF0D26" w:rsidP="00317667">
    <w:pPr>
      <w:pStyle w:val="Footer"/>
      <w:ind w:lef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A1CBF3" w14:textId="1887F022" w:rsidR="00317667" w:rsidRDefault="00317667" w:rsidP="00317667">
    <w:pPr>
      <w:pStyle w:val="Footer"/>
      <w:numPr>
        <w:ilvl w:val="0"/>
        <w:numId w:val="6"/>
      </w:numPr>
    </w:pPr>
    <w:r>
      <w:t>Mark 15. 39</w:t>
    </w:r>
  </w:p>
  <w:p w14:paraId="449F5AF4" w14:textId="1ADB3942" w:rsidR="00317667" w:rsidRDefault="00317667" w:rsidP="00317667">
    <w:pPr>
      <w:pStyle w:val="Footer"/>
      <w:numPr>
        <w:ilvl w:val="0"/>
        <w:numId w:val="6"/>
      </w:numPr>
    </w:pPr>
    <w:r>
      <w:t>Enrico Maiorano, March 2022, ‘Lon</w:t>
    </w:r>
    <w:r w:rsidR="004154CA">
      <w:t>g</w:t>
    </w:r>
    <w:r>
      <w:t>inus, the soldier who converted under the cross’,</w:t>
    </w:r>
    <w:r w:rsidR="004154CA">
      <w:t xml:space="preserve"> Christian Media </w:t>
    </w:r>
    <w:proofErr w:type="spellStart"/>
    <w:r w:rsidR="004154CA">
      <w:t>Center</w:t>
    </w:r>
    <w:proofErr w:type="spellEnd"/>
    <w:r w:rsidR="004154CA">
      <w:t>,</w:t>
    </w:r>
    <w:r>
      <w:t xml:space="preserve"> </w:t>
    </w:r>
    <w:r w:rsidR="004154CA">
      <w:t>&lt;</w:t>
    </w:r>
    <w:hyperlink r:id="rId1" w:history="1">
      <w:r w:rsidR="004154CA" w:rsidRPr="00CB44FC">
        <w:rPr>
          <w:rStyle w:val="Hyperlink"/>
        </w:rPr>
        <w:t>https://cmc-terrasanta.org/en/media/lent/26271/longinus,-the-soldier-who-converted-under-the-cross#:~:text=One%20of%20these%20tells%20that,church%20in%20Jerusalem%20celebrates%20St</w:t>
      </w:r>
    </w:hyperlink>
    <w:r w:rsidRPr="00317667">
      <w:t>.</w:t>
    </w:r>
    <w:r w:rsidR="004154CA">
      <w:t>&gt;</w:t>
    </w:r>
    <w:r>
      <w:t xml:space="preserve"> [accessed 24 November 2024]</w:t>
    </w:r>
  </w:p>
  <w:p w14:paraId="0FE6AD14" w14:textId="2DF778D4" w:rsidR="00317667" w:rsidRDefault="00317667" w:rsidP="00317667">
    <w:pPr>
      <w:pStyle w:val="Footer"/>
      <w:numPr>
        <w:ilvl w:val="0"/>
        <w:numId w:val="6"/>
      </w:numPr>
    </w:pPr>
    <w:r>
      <w:t>Matthew 26. 64</w:t>
    </w:r>
  </w:p>
  <w:p w14:paraId="1F0B7EBF" w14:textId="5A46E9A4" w:rsidR="00C07601" w:rsidRDefault="00317667" w:rsidP="00317667">
    <w:pPr>
      <w:pStyle w:val="Footer"/>
      <w:numPr>
        <w:ilvl w:val="0"/>
        <w:numId w:val="6"/>
      </w:numPr>
    </w:pPr>
    <w:r>
      <w:t xml:space="preserve">Shlomo Chaim Kesselman, </w:t>
    </w:r>
    <w:r w:rsidR="00C07601">
      <w:t xml:space="preserve">‘Balaam and Balak: The Full Story’, </w:t>
    </w:r>
    <w:r w:rsidR="004154CA">
      <w:t>Chabad, &lt;</w:t>
    </w:r>
    <w:hyperlink r:id="rId2" w:history="1">
      <w:r w:rsidR="004154CA" w:rsidRPr="00CB44FC">
        <w:rPr>
          <w:rStyle w:val="Hyperlink"/>
        </w:rPr>
        <w:t>https://www.chabad.org/library/article_cdo/aid/3715894/jewish/Balaam-and-Balak-The-Full-Story.htm</w:t>
      </w:r>
    </w:hyperlink>
    <w:r w:rsidR="004154CA">
      <w:t>&gt;</w:t>
    </w:r>
    <w:r w:rsidR="00C07601">
      <w:t xml:space="preserve"> [accessed 24 November 2024]</w:t>
    </w:r>
  </w:p>
  <w:p w14:paraId="24716C10" w14:textId="5F6BE4FA" w:rsidR="00C07601" w:rsidRDefault="00C07601" w:rsidP="00317667">
    <w:pPr>
      <w:pStyle w:val="Footer"/>
      <w:numPr>
        <w:ilvl w:val="0"/>
        <w:numId w:val="6"/>
      </w:numPr>
    </w:pPr>
    <w:r>
      <w:t>Joshua Garroway, ‘Balaam the Seducer of Jews and an Early Christan</w:t>
    </w:r>
    <w:r w:rsidR="004154CA">
      <w:t xml:space="preserve">, </w:t>
    </w:r>
    <w:r>
      <w:t xml:space="preserve">Polemic’, </w:t>
    </w:r>
    <w:r w:rsidR="004154CA">
      <w:t>The Torah, &lt;</w:t>
    </w:r>
    <w:hyperlink r:id="rId3" w:history="1">
      <w:r w:rsidR="004154CA" w:rsidRPr="00CB44FC">
        <w:rPr>
          <w:rStyle w:val="Hyperlink"/>
        </w:rPr>
        <w:t>https://www.thetorah.com/article/balaam-the-seducer-of-jews-and-an-early-christian-polemic</w:t>
      </w:r>
    </w:hyperlink>
    <w:r w:rsidR="004154CA">
      <w:t>&gt;</w:t>
    </w:r>
    <w:r>
      <w:t xml:space="preserve"> [accessed 24 November 2024]</w:t>
    </w:r>
  </w:p>
  <w:p w14:paraId="682775FE" w14:textId="0A34B2F1" w:rsidR="00317667" w:rsidRDefault="00C07601" w:rsidP="00317667">
    <w:pPr>
      <w:pStyle w:val="Footer"/>
      <w:numPr>
        <w:ilvl w:val="0"/>
        <w:numId w:val="6"/>
      </w:numPr>
    </w:pPr>
    <w:r>
      <w:t>Chen Malul, ‘The Origin of the Jewish Hat’,</w:t>
    </w:r>
    <w:r w:rsidR="004154CA">
      <w:t xml:space="preserve"> The Librarians,</w:t>
    </w:r>
    <w:r>
      <w:t xml:space="preserve"> </w:t>
    </w:r>
    <w:r w:rsidR="004154CA">
      <w:t>&lt;</w:t>
    </w:r>
    <w:hyperlink r:id="rId4" w:history="1">
      <w:r w:rsidR="004154CA" w:rsidRPr="00CB44FC">
        <w:rPr>
          <w:rStyle w:val="Hyperlink"/>
        </w:rPr>
        <w:t>https://blog.nli.org.il/en/lbh_jewish_hat</w:t>
      </w:r>
    </w:hyperlink>
    <w:r w:rsidR="004154CA">
      <w:t>&gt;</w:t>
    </w:r>
    <w:r>
      <w:t xml:space="preserve"> [accessed 24 November 2024]</w:t>
    </w:r>
  </w:p>
  <w:p w14:paraId="4096F6D6" w14:textId="43123503" w:rsidR="00C07601" w:rsidRDefault="00C07601" w:rsidP="004154CA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B4577D0" w14:textId="77777777" w:rsidR="004154CA" w:rsidRDefault="004154CA" w:rsidP="00317667">
    <w:pPr>
      <w:pStyle w:val="Footer"/>
      <w:numPr>
        <w:ilvl w:val="0"/>
        <w:numId w:val="6"/>
      </w:numPr>
    </w:pPr>
    <w:r>
      <w:t>Matthew 25. 31-46</w:t>
    </w:r>
  </w:p>
  <w:p w14:paraId="02BCEF4E" w14:textId="49EF7ED9" w:rsidR="00C623B2" w:rsidRDefault="00C623B2" w:rsidP="00C623B2">
    <w:pPr>
      <w:pStyle w:val="Footer"/>
      <w:numPr>
        <w:ilvl w:val="0"/>
        <w:numId w:val="6"/>
      </w:numPr>
    </w:pPr>
    <w:r>
      <w:t>Morgan Library &amp; Museum. MS M.729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0D66C2" w14:textId="0B2BE796" w:rsidR="00C07601" w:rsidRDefault="00C07601" w:rsidP="00C07601">
    <w:pPr>
      <w:pStyle w:val="Footer"/>
      <w:ind w:left="108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74EA8" w14:textId="77777777" w:rsidR="00AA2FCF" w:rsidRDefault="00AA2FCF" w:rsidP="00FA70A9">
      <w:pPr>
        <w:spacing w:after="0" w:line="240" w:lineRule="auto"/>
      </w:pPr>
      <w:r>
        <w:separator/>
      </w:r>
    </w:p>
  </w:footnote>
  <w:footnote w:type="continuationSeparator" w:id="0">
    <w:p w14:paraId="5F4A3CEA" w14:textId="77777777" w:rsidR="00AA2FCF" w:rsidRDefault="00AA2FCF" w:rsidP="00FA70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272326"/>
    <w:multiLevelType w:val="hybridMultilevel"/>
    <w:tmpl w:val="30FEE340"/>
    <w:lvl w:ilvl="0" w:tplc="08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E529ED"/>
    <w:multiLevelType w:val="hybridMultilevel"/>
    <w:tmpl w:val="4F54C52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6BF27C9"/>
    <w:multiLevelType w:val="hybridMultilevel"/>
    <w:tmpl w:val="E62CEB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205296"/>
    <w:multiLevelType w:val="hybridMultilevel"/>
    <w:tmpl w:val="2F346AE2"/>
    <w:lvl w:ilvl="0" w:tplc="6350783C">
      <w:start w:val="1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30A496D"/>
    <w:multiLevelType w:val="hybridMultilevel"/>
    <w:tmpl w:val="4858E3DC"/>
    <w:lvl w:ilvl="0" w:tplc="6350783C">
      <w:start w:val="1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3641F3C"/>
    <w:multiLevelType w:val="hybridMultilevel"/>
    <w:tmpl w:val="224885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5C368B"/>
    <w:multiLevelType w:val="hybridMultilevel"/>
    <w:tmpl w:val="541C397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B691A4B"/>
    <w:multiLevelType w:val="hybridMultilevel"/>
    <w:tmpl w:val="767CE4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BB655C"/>
    <w:multiLevelType w:val="hybridMultilevel"/>
    <w:tmpl w:val="A21CBC4A"/>
    <w:lvl w:ilvl="0" w:tplc="6350783C">
      <w:start w:val="1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5468870">
    <w:abstractNumId w:val="5"/>
  </w:num>
  <w:num w:numId="2" w16cid:durableId="1414930531">
    <w:abstractNumId w:val="2"/>
  </w:num>
  <w:num w:numId="3" w16cid:durableId="1775856864">
    <w:abstractNumId w:val="0"/>
  </w:num>
  <w:num w:numId="4" w16cid:durableId="1741321826">
    <w:abstractNumId w:val="6"/>
  </w:num>
  <w:num w:numId="5" w16cid:durableId="1253129304">
    <w:abstractNumId w:val="3"/>
  </w:num>
  <w:num w:numId="6" w16cid:durableId="1945647240">
    <w:abstractNumId w:val="8"/>
  </w:num>
  <w:num w:numId="7" w16cid:durableId="1845700691">
    <w:abstractNumId w:val="4"/>
  </w:num>
  <w:num w:numId="8" w16cid:durableId="671374540">
    <w:abstractNumId w:val="7"/>
  </w:num>
  <w:num w:numId="9" w16cid:durableId="13836791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F9B"/>
    <w:rsid w:val="00022991"/>
    <w:rsid w:val="000255EF"/>
    <w:rsid w:val="00072CBB"/>
    <w:rsid w:val="000B7A3C"/>
    <w:rsid w:val="000F7186"/>
    <w:rsid w:val="00104DD7"/>
    <w:rsid w:val="001542D9"/>
    <w:rsid w:val="00216230"/>
    <w:rsid w:val="00274A85"/>
    <w:rsid w:val="00317667"/>
    <w:rsid w:val="003674A3"/>
    <w:rsid w:val="004154CA"/>
    <w:rsid w:val="00424871"/>
    <w:rsid w:val="00443260"/>
    <w:rsid w:val="0046750D"/>
    <w:rsid w:val="004D4A57"/>
    <w:rsid w:val="004F19FD"/>
    <w:rsid w:val="00506A25"/>
    <w:rsid w:val="00507ED0"/>
    <w:rsid w:val="005142AC"/>
    <w:rsid w:val="00565D0C"/>
    <w:rsid w:val="006F0A47"/>
    <w:rsid w:val="00754A7A"/>
    <w:rsid w:val="00780205"/>
    <w:rsid w:val="00780533"/>
    <w:rsid w:val="007A144F"/>
    <w:rsid w:val="007E4708"/>
    <w:rsid w:val="0086761B"/>
    <w:rsid w:val="008E5573"/>
    <w:rsid w:val="009805DF"/>
    <w:rsid w:val="00991D6D"/>
    <w:rsid w:val="009D4913"/>
    <w:rsid w:val="00A33EB1"/>
    <w:rsid w:val="00A42F9B"/>
    <w:rsid w:val="00A96004"/>
    <w:rsid w:val="00AA2FCF"/>
    <w:rsid w:val="00B1664D"/>
    <w:rsid w:val="00B4503E"/>
    <w:rsid w:val="00B91CB2"/>
    <w:rsid w:val="00BA3EFF"/>
    <w:rsid w:val="00BC6AEC"/>
    <w:rsid w:val="00BD45B9"/>
    <w:rsid w:val="00BE14E4"/>
    <w:rsid w:val="00C07601"/>
    <w:rsid w:val="00C270F2"/>
    <w:rsid w:val="00C623B2"/>
    <w:rsid w:val="00C7327B"/>
    <w:rsid w:val="00C8205C"/>
    <w:rsid w:val="00CF0D26"/>
    <w:rsid w:val="00D8368C"/>
    <w:rsid w:val="00D90F7F"/>
    <w:rsid w:val="00E046AF"/>
    <w:rsid w:val="00E42A27"/>
    <w:rsid w:val="00E75083"/>
    <w:rsid w:val="00EC2ADC"/>
    <w:rsid w:val="00EF10F1"/>
    <w:rsid w:val="00F84A97"/>
    <w:rsid w:val="00FA70A9"/>
    <w:rsid w:val="00FF3988"/>
    <w:rsid w:val="00FF54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379F2"/>
  <w15:chartTrackingRefBased/>
  <w15:docId w15:val="{84D5ED85-20A2-47DA-B91F-8E7A6770A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2F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2F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42F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2F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2F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2F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2F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2F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2F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2F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2F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42F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2F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2F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2F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2F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2F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2F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2F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2F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2F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2F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2F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2F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2F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2F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2F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2F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2F9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10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10F1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424871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991D6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91D6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91D6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1D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91D6D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FA70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70A9"/>
  </w:style>
  <w:style w:type="paragraph" w:styleId="Footer">
    <w:name w:val="footer"/>
    <w:basedOn w:val="Normal"/>
    <w:link w:val="FooterChar"/>
    <w:uiPriority w:val="99"/>
    <w:unhideWhenUsed/>
    <w:rsid w:val="00FA70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70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2814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hyperlink" Target="https://www.themorgan.org/manuscript/128492" TargetMode="External"/><Relationship Id="rId18" Type="http://schemas.openxmlformats.org/officeDocument/2006/relationships/hyperlink" Target="https://www.durhamworldheritagesite.com/learn/architecture/castle/intro/west-range/kitchen/pelican#:~:text=The%20pelican%20was%20believed%20to,frequently%20represented%20in%20Christian%20art.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cmc-terrasanta.org/en/media/lent/26271/longinus,-the-soldier-who-converted-under-the-cross#:~:text=One%20of%20these%20tells%20that,church%20in%20Jerusalem%20celebrates%20St" TargetMode="External"/><Relationship Id="rId7" Type="http://schemas.openxmlformats.org/officeDocument/2006/relationships/footer" Target="footer1.xml"/><Relationship Id="rId12" Type="http://schemas.openxmlformats.org/officeDocument/2006/relationships/footer" Target="footer5.xml"/><Relationship Id="rId17" Type="http://schemas.openxmlformats.org/officeDocument/2006/relationships/hyperlink" Target="https://ica.themorgan.org/manuscript/page/110/128492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artuk.org/discover/stories/colour-in-art-a-brief-history-of-blue-pigment#:~:text=Used%20widely%20in%20Europe%20from,colours%20in%20western%20art%20history.&amp;text=The%20deep%20blue%20pigment%20was,lapis%20lazuli%20into%20a%20powder" TargetMode="External"/><Relationship Id="rId20" Type="http://schemas.openxmlformats.org/officeDocument/2006/relationships/hyperlink" Target="https://fitzmuseum.cam.ac.uk/explore-our-collection/highlights/context/sign-and-symbols/moses-horn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jpeg"/><Relationship Id="rId24" Type="http://schemas.openxmlformats.org/officeDocument/2006/relationships/hyperlink" Target="https://blog.nli.org.il/en/lbh_jewish_ha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ritannica.com/topic/Amiens-Cathedral/additional-info#history" TargetMode="External"/><Relationship Id="rId23" Type="http://schemas.openxmlformats.org/officeDocument/2006/relationships/hyperlink" Target="https://www.thetorah.com/article/balaam-the-seducer-of-jews-and-an-early-christian-polemic" TargetMode="External"/><Relationship Id="rId10" Type="http://schemas.openxmlformats.org/officeDocument/2006/relationships/footer" Target="footer4.xml"/><Relationship Id="rId19" Type="http://schemas.openxmlformats.org/officeDocument/2006/relationships/hyperlink" Target="https://www.collinsdictionary.com/dictionary/english/inri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3.xml"/><Relationship Id="rId14" Type="http://schemas.openxmlformats.org/officeDocument/2006/relationships/hyperlink" Target="http://corsair.themorgan.org/vwebv/holdingsInfo?bibId=128492" TargetMode="External"/><Relationship Id="rId22" Type="http://schemas.openxmlformats.org/officeDocument/2006/relationships/hyperlink" Target="https://www.chabad.org/library/article_cdo/aid/3715894/jewish/Balaam-and-Balak-The-Full-Story.htm" TargetMode="Externa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britannica.com/topic/Amiens-Cathedral/additional-info#history" TargetMode="External"/><Relationship Id="rId2" Type="http://schemas.openxmlformats.org/officeDocument/2006/relationships/hyperlink" Target="http://corsair.themorgan.org/vwebv/holdingsInfo?bibId=128492" TargetMode="External"/><Relationship Id="rId1" Type="http://schemas.openxmlformats.org/officeDocument/2006/relationships/hyperlink" Target="https://www.themorgan.org/manuscript/128492" TargetMode="External"/><Relationship Id="rId4" Type="http://schemas.openxmlformats.org/officeDocument/2006/relationships/hyperlink" Target="https://artuk.org/discover/stories/colour-in-art-a-brief-history-of-blue-pigment#:~:text=Used%20widely%20in%20Europe%20from,colours%20in%20western%20art%20history.&amp;text=The%20deep%20blue%20pigment%20was,lapis%20lazuli%20into%20a%20powder" TargetMode="External"/></Relationships>
</file>

<file path=word/_rels/footer2.xml.rels><?xml version="1.0" encoding="UTF-8" standalone="yes"?>
<Relationships xmlns="http://schemas.openxmlformats.org/package/2006/relationships"><Relationship Id="rId3" Type="http://schemas.openxmlformats.org/officeDocument/2006/relationships/hyperlink" Target="https://fitzmuseum.cam.ac.uk/explore-our-collection/highlights/context/sign-and-symbols/moses-horns" TargetMode="External"/><Relationship Id="rId2" Type="http://schemas.openxmlformats.org/officeDocument/2006/relationships/hyperlink" Target="https://www.collinsdictionary.com/dictionary/english/inri" TargetMode="External"/><Relationship Id="rId1" Type="http://schemas.openxmlformats.org/officeDocument/2006/relationships/hyperlink" Target="https://ica.themorgan.org/manuscript/page/110/128492" TargetMode="External"/></Relationships>
</file>

<file path=word/_rels/footer3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thetorah.com/article/balaam-the-seducer-of-jews-and-an-early-christian-polemic" TargetMode="External"/><Relationship Id="rId2" Type="http://schemas.openxmlformats.org/officeDocument/2006/relationships/hyperlink" Target="https://www.chabad.org/library/article_cdo/aid/3715894/jewish/Balaam-and-Balak-The-Full-Story.htm" TargetMode="External"/><Relationship Id="rId1" Type="http://schemas.openxmlformats.org/officeDocument/2006/relationships/hyperlink" Target="https://cmc-terrasanta.org/en/media/lent/26271/longinus,-the-soldier-who-converted-under-the-cross#:~:text=One%20of%20these%20tells%20that,church%20in%20Jerusalem%20celebrates%20St" TargetMode="External"/><Relationship Id="rId4" Type="http://schemas.openxmlformats.org/officeDocument/2006/relationships/hyperlink" Target="https://blog.nli.org.il/en/lbh_jewish_ha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5970</TotalTime>
  <Pages>7</Pages>
  <Words>1517</Words>
  <Characters>8652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Guy (2404993)</dc:creator>
  <cp:keywords/>
  <dc:description/>
  <cp:lastModifiedBy>Chris Guy (2404993)</cp:lastModifiedBy>
  <cp:revision>4</cp:revision>
  <dcterms:created xsi:type="dcterms:W3CDTF">2024-11-18T20:06:00Z</dcterms:created>
  <dcterms:modified xsi:type="dcterms:W3CDTF">2024-11-24T18:14:00Z</dcterms:modified>
</cp:coreProperties>
</file>