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1ADC1124" w14:textId="02469775" w:rsidR="007D1947" w:rsidRPr="008958BC" w:rsidRDefault="007D1947" w:rsidP="00013C2E">
          <w:pPr>
            <w:pStyle w:val="NoSpacing"/>
            <w:spacing w:before="1540" w:after="240"/>
            <w:rPr>
              <w:rFonts w:ascii="Arial" w:hAnsi="Arial" w:cs="Arial"/>
              <w:color w:val="5B9BD5" w:themeColor="accent1"/>
            </w:rPr>
          </w:pPr>
        </w:p>
        <w:p w14:paraId="4C64571E" w14:textId="3346177A" w:rsidR="006163A5" w:rsidRPr="00013C2E" w:rsidRDefault="006163A5" w:rsidP="00013C2E">
          <w:pPr>
            <w:jc w:val="center"/>
            <w:rPr>
              <w:rFonts w:ascii="Algerian" w:hAnsi="Algerian" w:cs="Arial"/>
              <w:sz w:val="72"/>
              <w:szCs w:val="72"/>
            </w:rPr>
          </w:pPr>
        </w:p>
        <w:p w14:paraId="22FF6D94" w14:textId="05F29951" w:rsidR="006A2C10" w:rsidRPr="00013C2E" w:rsidRDefault="00013C2E" w:rsidP="00013C2E">
          <w:pPr>
            <w:jc w:val="center"/>
            <w:rPr>
              <w:rFonts w:ascii="Algerian" w:hAnsi="Algerian" w:cs="Arial"/>
              <w:sz w:val="72"/>
              <w:szCs w:val="72"/>
            </w:rPr>
          </w:pPr>
          <w:r w:rsidRPr="00013C2E">
            <w:rPr>
              <w:rFonts w:ascii="Algerian" w:hAnsi="Algerian" w:cs="Arial"/>
              <w:sz w:val="72"/>
              <w:szCs w:val="72"/>
            </w:rPr>
            <w:t>Knowledge Management Report</w:t>
          </w:r>
        </w:p>
        <w:p w14:paraId="05360DD0" w14:textId="05BC8B3B" w:rsidR="006A2C10" w:rsidRDefault="006A2C10">
          <w:pPr>
            <w:rPr>
              <w:rFonts w:ascii="Arial" w:hAnsi="Arial" w:cs="Arial"/>
            </w:rPr>
          </w:pPr>
        </w:p>
        <w:p w14:paraId="2D35FF6C" w14:textId="7AE8724D" w:rsidR="006A2C10" w:rsidRDefault="006A2C10">
          <w:pPr>
            <w:rPr>
              <w:rFonts w:ascii="Arial" w:hAnsi="Arial" w:cs="Arial"/>
            </w:rPr>
          </w:pPr>
        </w:p>
        <w:p w14:paraId="4275E6F3" w14:textId="4029DAF5" w:rsidR="00013C2E" w:rsidRDefault="00013C2E">
          <w:pPr>
            <w:rPr>
              <w:rFonts w:ascii="Arial" w:hAnsi="Arial" w:cs="Arial"/>
            </w:rPr>
          </w:pPr>
        </w:p>
        <w:p w14:paraId="20C1CB50" w14:textId="45A17B87" w:rsidR="00013C2E" w:rsidRDefault="00013C2E">
          <w:pPr>
            <w:rPr>
              <w:rFonts w:ascii="Arial" w:hAnsi="Arial" w:cs="Arial"/>
            </w:rPr>
          </w:pPr>
        </w:p>
        <w:p w14:paraId="5F0CBE1C" w14:textId="06E630BC" w:rsidR="00013C2E" w:rsidRDefault="00013C2E">
          <w:pPr>
            <w:rPr>
              <w:rFonts w:ascii="Arial" w:hAnsi="Arial" w:cs="Arial"/>
            </w:rPr>
          </w:pPr>
        </w:p>
        <w:p w14:paraId="47E859BD" w14:textId="37C77F67" w:rsidR="00013C2E" w:rsidRDefault="00013C2E">
          <w:pPr>
            <w:rPr>
              <w:rFonts w:ascii="Arial" w:hAnsi="Arial" w:cs="Arial"/>
            </w:rPr>
          </w:pPr>
        </w:p>
        <w:p w14:paraId="7B6F60CA" w14:textId="7AE1256F" w:rsidR="00013C2E" w:rsidRDefault="00013C2E">
          <w:pPr>
            <w:rPr>
              <w:rFonts w:ascii="Arial" w:hAnsi="Arial" w:cs="Arial"/>
            </w:rPr>
          </w:pPr>
        </w:p>
        <w:p w14:paraId="2A65FD80" w14:textId="25BAD9D0" w:rsidR="00013C2E" w:rsidRDefault="00013C2E">
          <w:pPr>
            <w:rPr>
              <w:rFonts w:ascii="Arial" w:hAnsi="Arial" w:cs="Arial"/>
            </w:rPr>
          </w:pPr>
        </w:p>
        <w:p w14:paraId="0C42D0E4" w14:textId="40252AB8" w:rsidR="00013C2E" w:rsidRPr="00013C2E" w:rsidRDefault="00013C2E" w:rsidP="00013C2E">
          <w:pPr>
            <w:jc w:val="center"/>
            <w:rPr>
              <w:rFonts w:ascii="Algerian" w:hAnsi="Algerian" w:cs="Arial"/>
              <w:sz w:val="40"/>
              <w:szCs w:val="40"/>
            </w:rPr>
          </w:pPr>
          <w:r w:rsidRPr="00013C2E">
            <w:rPr>
              <w:rFonts w:ascii="Algerian" w:hAnsi="Algerian" w:cs="Arial"/>
              <w:sz w:val="40"/>
              <w:szCs w:val="40"/>
            </w:rPr>
            <w:t>Valentina Ionela Cergan</w:t>
          </w:r>
        </w:p>
        <w:p w14:paraId="6CE4A89C" w14:textId="4190CEA3" w:rsidR="00013C2E" w:rsidRPr="00013C2E" w:rsidRDefault="00013C2E" w:rsidP="00013C2E">
          <w:pPr>
            <w:jc w:val="center"/>
            <w:rPr>
              <w:rFonts w:ascii="Algerian" w:hAnsi="Algerian" w:cs="Arial"/>
              <w:sz w:val="40"/>
              <w:szCs w:val="40"/>
            </w:rPr>
          </w:pPr>
          <w:r w:rsidRPr="00013C2E">
            <w:rPr>
              <w:rFonts w:ascii="Algerian" w:hAnsi="Algerian" w:cs="Arial"/>
              <w:sz w:val="40"/>
              <w:szCs w:val="40"/>
            </w:rPr>
            <w:t>1816239</w:t>
          </w:r>
        </w:p>
        <w:p w14:paraId="5DE8711F" w14:textId="394898C4" w:rsidR="006A2C10" w:rsidRDefault="006A2C10">
          <w:pPr>
            <w:rPr>
              <w:rFonts w:ascii="Arial" w:hAnsi="Arial" w:cs="Arial"/>
            </w:rPr>
          </w:pPr>
        </w:p>
        <w:p w14:paraId="31195D43" w14:textId="351BA6D0" w:rsidR="006A2C10" w:rsidRDefault="006A2C10">
          <w:pPr>
            <w:rPr>
              <w:rFonts w:ascii="Arial" w:hAnsi="Arial" w:cs="Arial"/>
            </w:rPr>
          </w:pPr>
        </w:p>
        <w:p w14:paraId="00DB3A61" w14:textId="755B5348" w:rsidR="006A2C10" w:rsidRDefault="006A2C10">
          <w:pPr>
            <w:rPr>
              <w:rFonts w:ascii="Arial" w:hAnsi="Arial" w:cs="Arial"/>
            </w:rPr>
          </w:pPr>
        </w:p>
        <w:p w14:paraId="4B96EC44" w14:textId="77F2BC80" w:rsidR="006A2C10" w:rsidRDefault="006A2C10">
          <w:pPr>
            <w:rPr>
              <w:rFonts w:ascii="Arial" w:hAnsi="Arial" w:cs="Arial"/>
            </w:rPr>
          </w:pPr>
        </w:p>
        <w:p w14:paraId="47A6B925" w14:textId="621997BB" w:rsidR="006A2C10" w:rsidRDefault="006A2C10">
          <w:pPr>
            <w:rPr>
              <w:rFonts w:ascii="Arial" w:hAnsi="Arial" w:cs="Arial"/>
            </w:rPr>
          </w:pPr>
        </w:p>
        <w:p w14:paraId="0ADED23B" w14:textId="2133C720" w:rsidR="006A2C10" w:rsidRDefault="006A2C10">
          <w:pPr>
            <w:rPr>
              <w:rFonts w:ascii="Arial" w:hAnsi="Arial" w:cs="Arial"/>
            </w:rPr>
          </w:pPr>
        </w:p>
        <w:p w14:paraId="5A6AD81C" w14:textId="4FF1A0EF" w:rsidR="006A2C10" w:rsidRDefault="006A2C10">
          <w:pPr>
            <w:rPr>
              <w:rFonts w:ascii="Arial" w:hAnsi="Arial" w:cs="Arial"/>
            </w:rPr>
          </w:pPr>
        </w:p>
        <w:p w14:paraId="03B7C6D9" w14:textId="77777777" w:rsidR="006A2C10" w:rsidRPr="008958BC" w:rsidRDefault="006A2C10">
          <w:pPr>
            <w:rPr>
              <w:rFonts w:ascii="Arial" w:hAnsi="Arial" w:cs="Arial"/>
            </w:rPr>
          </w:pPr>
        </w:p>
        <w:p w14:paraId="0EAD00A7" w14:textId="5BE61BFB" w:rsidR="007D1947" w:rsidRPr="00EC0241" w:rsidRDefault="00107986" w:rsidP="00EC0241">
          <w:pPr>
            <w:pStyle w:val="Heading1"/>
            <w:jc w:val="center"/>
            <w:rPr>
              <w:b/>
              <w:bCs/>
            </w:rPr>
          </w:pPr>
          <w:bookmarkStart w:id="0" w:name="_Toc107763336"/>
          <w:r w:rsidRPr="00EC0241">
            <w:rPr>
              <w:b/>
              <w:bCs/>
            </w:rPr>
            <w:lastRenderedPageBreak/>
            <w:t>Executive Summary</w:t>
          </w:r>
          <w:bookmarkEnd w:id="0"/>
        </w:p>
        <w:p w14:paraId="25CC46B3" w14:textId="77777777" w:rsidR="00107986" w:rsidRDefault="00107986" w:rsidP="00E1745F">
          <w:pPr>
            <w:jc w:val="both"/>
            <w:rPr>
              <w:rFonts w:ascii="Arial" w:hAnsi="Arial" w:cs="Arial"/>
            </w:rPr>
          </w:pPr>
        </w:p>
        <w:p w14:paraId="4B5FB859" w14:textId="1F59BAAC" w:rsidR="008E5D06" w:rsidRDefault="00EC0241" w:rsidP="00E1745F">
          <w:pPr>
            <w:jc w:val="both"/>
            <w:rPr>
              <w:rFonts w:ascii="Arial" w:hAnsi="Arial" w:cs="Arial"/>
            </w:rPr>
          </w:pPr>
          <w:r>
            <w:rPr>
              <w:rFonts w:ascii="Arial" w:hAnsi="Arial" w:cs="Arial"/>
            </w:rPr>
            <w:t xml:space="preserve">The purpose of this reports was to establish the suitability of the Knowledge Management in the Hospital Sector in Wales at the request of the CEO. The report offered a background of the sector, which activates from more than 80 years, currently has 82 hospitals and employs almost 2500 people, but do not have a diverse staff. The Knowledge Management Value Chain is present in the hospital sector in every stage, as the sector is constantly acquiring, store, share and apply its knowledge in order to offer medical services. Moreover, knowledge theories such as Nevis and Quinn are both applicable. </w:t>
          </w:r>
          <w:r w:rsidR="00E1745F">
            <w:rPr>
              <w:rFonts w:ascii="Arial" w:hAnsi="Arial" w:cs="Arial"/>
            </w:rPr>
            <w:t xml:space="preserve">The SECI model is also successfully applied to the hospital sector in Wales, as each stage can be successfully linked to a phase of the Knowledge Management Value Chain. There are also support systems that are helping the knowledge management within the sector. The hospital sector in Wales is operating under the RBV, and while they have significant Strengths, they are missing the value from the VRIO model. The SWOT analysis shows that there are immense opportunities for the hospital sector to gain more competitive advantage through their knowledge systems, however they are very expensive, and this can represent a significant threat. </w:t>
          </w:r>
        </w:p>
        <w:p w14:paraId="79EC982D" w14:textId="0496EFE3" w:rsidR="008E5D06" w:rsidRDefault="008E5D06">
          <w:pPr>
            <w:rPr>
              <w:rFonts w:ascii="Arial" w:hAnsi="Arial" w:cs="Arial"/>
            </w:rPr>
          </w:pPr>
        </w:p>
        <w:p w14:paraId="2D7D7C8E" w14:textId="42202A0E" w:rsidR="008E5D06" w:rsidRDefault="008E5D06">
          <w:pPr>
            <w:rPr>
              <w:rFonts w:ascii="Arial" w:hAnsi="Arial" w:cs="Arial"/>
            </w:rPr>
          </w:pPr>
        </w:p>
        <w:p w14:paraId="66FA2616" w14:textId="25941361" w:rsidR="008E5D06" w:rsidRDefault="008E5D06">
          <w:pPr>
            <w:rPr>
              <w:rFonts w:ascii="Arial" w:hAnsi="Arial" w:cs="Arial"/>
            </w:rPr>
          </w:pPr>
        </w:p>
        <w:p w14:paraId="3CB82D9B" w14:textId="00BA6416" w:rsidR="008E5D06" w:rsidRDefault="008E5D06">
          <w:pPr>
            <w:rPr>
              <w:rFonts w:ascii="Arial" w:hAnsi="Arial" w:cs="Arial"/>
            </w:rPr>
          </w:pPr>
        </w:p>
        <w:p w14:paraId="099E4C21" w14:textId="18DB40F2" w:rsidR="008E5D06" w:rsidRDefault="008E5D06">
          <w:pPr>
            <w:rPr>
              <w:rFonts w:ascii="Arial" w:hAnsi="Arial" w:cs="Arial"/>
            </w:rPr>
          </w:pPr>
        </w:p>
        <w:p w14:paraId="2E57304F" w14:textId="61E52538" w:rsidR="008E5D06" w:rsidRDefault="008E5D06">
          <w:pPr>
            <w:rPr>
              <w:rFonts w:ascii="Arial" w:hAnsi="Arial" w:cs="Arial"/>
            </w:rPr>
          </w:pPr>
        </w:p>
        <w:p w14:paraId="2ED1C7B9" w14:textId="40E7D56E" w:rsidR="008E5D06" w:rsidRDefault="008E5D06">
          <w:pPr>
            <w:rPr>
              <w:rFonts w:ascii="Arial" w:hAnsi="Arial" w:cs="Arial"/>
            </w:rPr>
          </w:pPr>
        </w:p>
        <w:p w14:paraId="18F3B2E8" w14:textId="58232EDE" w:rsidR="008E5D06" w:rsidRDefault="008E5D06">
          <w:pPr>
            <w:rPr>
              <w:rFonts w:ascii="Arial" w:hAnsi="Arial" w:cs="Arial"/>
            </w:rPr>
          </w:pPr>
        </w:p>
        <w:p w14:paraId="58C9EA84" w14:textId="5536AB0F" w:rsidR="008E5D06" w:rsidRDefault="008E5D06">
          <w:pPr>
            <w:rPr>
              <w:rFonts w:ascii="Arial" w:hAnsi="Arial" w:cs="Arial"/>
            </w:rPr>
          </w:pPr>
        </w:p>
        <w:p w14:paraId="2D4D47E0" w14:textId="08CB25A9" w:rsidR="008E5D06" w:rsidRDefault="008E5D06">
          <w:pPr>
            <w:rPr>
              <w:rFonts w:ascii="Arial" w:hAnsi="Arial" w:cs="Arial"/>
            </w:rPr>
          </w:pPr>
        </w:p>
        <w:p w14:paraId="74706A3B" w14:textId="17A84F39" w:rsidR="008E5D06" w:rsidRDefault="008E5D06">
          <w:pPr>
            <w:rPr>
              <w:rFonts w:ascii="Arial" w:hAnsi="Arial" w:cs="Arial"/>
            </w:rPr>
          </w:pPr>
        </w:p>
        <w:p w14:paraId="51D8119B" w14:textId="69285A9F" w:rsidR="008E5D06" w:rsidRDefault="008E5D06">
          <w:pPr>
            <w:rPr>
              <w:rFonts w:ascii="Arial" w:hAnsi="Arial" w:cs="Arial"/>
            </w:rPr>
          </w:pPr>
        </w:p>
        <w:p w14:paraId="4C297481" w14:textId="6D676488" w:rsidR="008E5D06" w:rsidRDefault="008E5D06">
          <w:pPr>
            <w:rPr>
              <w:rFonts w:ascii="Arial" w:hAnsi="Arial" w:cs="Arial"/>
            </w:rPr>
          </w:pPr>
        </w:p>
        <w:p w14:paraId="3288B649" w14:textId="41C5D22E" w:rsidR="008E5D06" w:rsidRDefault="008E5D06">
          <w:pPr>
            <w:rPr>
              <w:rFonts w:ascii="Arial" w:hAnsi="Arial" w:cs="Arial"/>
            </w:rPr>
          </w:pPr>
        </w:p>
        <w:p w14:paraId="5D1D095F" w14:textId="3DFD7979" w:rsidR="008E5D06" w:rsidRDefault="008E5D06">
          <w:pPr>
            <w:rPr>
              <w:rFonts w:ascii="Arial" w:hAnsi="Arial" w:cs="Arial"/>
            </w:rPr>
          </w:pPr>
        </w:p>
        <w:p w14:paraId="4029E961" w14:textId="22EB0096" w:rsidR="008E5D06" w:rsidRDefault="008E5D06">
          <w:pPr>
            <w:rPr>
              <w:rFonts w:ascii="Arial" w:hAnsi="Arial" w:cs="Arial"/>
            </w:rPr>
          </w:pPr>
        </w:p>
        <w:p w14:paraId="2C8245DF" w14:textId="1CBF4B83" w:rsidR="008E5D06" w:rsidRDefault="008E5D06">
          <w:pPr>
            <w:rPr>
              <w:rFonts w:ascii="Arial" w:hAnsi="Arial" w:cs="Arial"/>
            </w:rPr>
          </w:pPr>
        </w:p>
        <w:p w14:paraId="71C0AFB6" w14:textId="0821D221" w:rsidR="008E5D06" w:rsidRDefault="008E5D06">
          <w:pPr>
            <w:rPr>
              <w:rFonts w:ascii="Arial" w:hAnsi="Arial" w:cs="Arial"/>
            </w:rPr>
          </w:pPr>
        </w:p>
        <w:p w14:paraId="1486FCF4" w14:textId="19A2E2A0" w:rsidR="008E5D06" w:rsidRDefault="008E5D06">
          <w:pPr>
            <w:rPr>
              <w:rFonts w:ascii="Arial" w:hAnsi="Arial" w:cs="Arial"/>
            </w:rPr>
          </w:pPr>
        </w:p>
        <w:p w14:paraId="18DCE0A1" w14:textId="77777777" w:rsidR="008E5D06" w:rsidRPr="008958BC" w:rsidRDefault="008E5D06">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3944B083" w14:textId="64165E33" w:rsidR="006163A5" w:rsidRDefault="007D1947" w:rsidP="006611DF">
              <w:pPr>
                <w:pStyle w:val="TOCHeading"/>
                <w:jc w:val="center"/>
                <w:rPr>
                  <w:rFonts w:ascii="Arial" w:hAnsi="Arial" w:cs="Arial"/>
                </w:rPr>
              </w:pPr>
              <w:r w:rsidRPr="008958BC">
                <w:rPr>
                  <w:rFonts w:ascii="Arial" w:hAnsi="Arial" w:cs="Arial"/>
                </w:rPr>
                <w:t>Table of Contents</w:t>
              </w:r>
            </w:p>
            <w:p w14:paraId="4928C137" w14:textId="77777777" w:rsidR="00EB7A28" w:rsidRPr="00EB7A28" w:rsidRDefault="00EB7A28" w:rsidP="00EB7A28">
              <w:pPr>
                <w:rPr>
                  <w:lang w:val="en-US"/>
                </w:rPr>
              </w:pPr>
            </w:p>
            <w:p w14:paraId="05975896" w14:textId="7C721EEB" w:rsidR="00EC0241" w:rsidRDefault="007D1947">
              <w:pPr>
                <w:pStyle w:val="TOC1"/>
                <w:tabs>
                  <w:tab w:val="right" w:leader="dot" w:pos="9016"/>
                </w:tabs>
                <w:rPr>
                  <w:rFonts w:eastAsiaTheme="minorEastAsia"/>
                  <w:noProof/>
                  <w:lang w:eastAsia="en-GB"/>
                </w:rPr>
              </w:pPr>
              <w:r w:rsidRPr="008958BC">
                <w:rPr>
                  <w:rFonts w:ascii="Arial" w:hAnsi="Arial" w:cs="Arial"/>
                </w:rPr>
                <w:fldChar w:fldCharType="begin"/>
              </w:r>
              <w:r w:rsidRPr="008958BC">
                <w:rPr>
                  <w:rFonts w:ascii="Arial" w:hAnsi="Arial" w:cs="Arial"/>
                </w:rPr>
                <w:instrText xml:space="preserve"> TOC \o "1-3" \h \z \u </w:instrText>
              </w:r>
              <w:r w:rsidRPr="008958BC">
                <w:rPr>
                  <w:rFonts w:ascii="Arial" w:hAnsi="Arial" w:cs="Arial"/>
                </w:rPr>
                <w:fldChar w:fldCharType="separate"/>
              </w:r>
              <w:hyperlink w:anchor="_Toc107763336" w:history="1">
                <w:r w:rsidR="00EC0241" w:rsidRPr="002629A4">
                  <w:rPr>
                    <w:rStyle w:val="Hyperlink"/>
                    <w:b/>
                    <w:bCs/>
                    <w:noProof/>
                  </w:rPr>
                  <w:t>Executive Summary</w:t>
                </w:r>
                <w:r w:rsidR="00EC0241">
                  <w:rPr>
                    <w:noProof/>
                    <w:webHidden/>
                  </w:rPr>
                  <w:tab/>
                </w:r>
                <w:r w:rsidR="00EC0241">
                  <w:rPr>
                    <w:noProof/>
                    <w:webHidden/>
                  </w:rPr>
                  <w:fldChar w:fldCharType="begin"/>
                </w:r>
                <w:r w:rsidR="00EC0241">
                  <w:rPr>
                    <w:noProof/>
                    <w:webHidden/>
                  </w:rPr>
                  <w:instrText xml:space="preserve"> PAGEREF _Toc107763336 \h </w:instrText>
                </w:r>
                <w:r w:rsidR="00EC0241">
                  <w:rPr>
                    <w:noProof/>
                    <w:webHidden/>
                  </w:rPr>
                </w:r>
                <w:r w:rsidR="00EC0241">
                  <w:rPr>
                    <w:noProof/>
                    <w:webHidden/>
                  </w:rPr>
                  <w:fldChar w:fldCharType="separate"/>
                </w:r>
                <w:r w:rsidR="00EC0241">
                  <w:rPr>
                    <w:noProof/>
                    <w:webHidden/>
                  </w:rPr>
                  <w:t>1</w:t>
                </w:r>
                <w:r w:rsidR="00EC0241">
                  <w:rPr>
                    <w:noProof/>
                    <w:webHidden/>
                  </w:rPr>
                  <w:fldChar w:fldCharType="end"/>
                </w:r>
              </w:hyperlink>
            </w:p>
            <w:p w14:paraId="1A2E34F5" w14:textId="324B9BA1" w:rsidR="00EC0241" w:rsidRDefault="006611DF">
              <w:pPr>
                <w:pStyle w:val="TOC1"/>
                <w:tabs>
                  <w:tab w:val="left" w:pos="440"/>
                  <w:tab w:val="right" w:leader="dot" w:pos="9016"/>
                </w:tabs>
                <w:rPr>
                  <w:rFonts w:eastAsiaTheme="minorEastAsia"/>
                  <w:noProof/>
                  <w:lang w:eastAsia="en-GB"/>
                </w:rPr>
              </w:pPr>
              <w:hyperlink w:anchor="_Toc107763337" w:history="1">
                <w:r w:rsidR="00EC0241" w:rsidRPr="002629A4">
                  <w:rPr>
                    <w:rStyle w:val="Hyperlink"/>
                    <w:rFonts w:ascii="Arial" w:hAnsi="Arial" w:cs="Arial"/>
                    <w:noProof/>
                  </w:rPr>
                  <w:t>1.</w:t>
                </w:r>
                <w:r w:rsidR="00EC0241">
                  <w:rPr>
                    <w:rFonts w:eastAsiaTheme="minorEastAsia"/>
                    <w:noProof/>
                    <w:lang w:eastAsia="en-GB"/>
                  </w:rPr>
                  <w:tab/>
                </w:r>
                <w:r w:rsidR="00EC0241" w:rsidRPr="002629A4">
                  <w:rPr>
                    <w:rStyle w:val="Hyperlink"/>
                    <w:rFonts w:ascii="Arial" w:hAnsi="Arial" w:cs="Arial"/>
                    <w:noProof/>
                  </w:rPr>
                  <w:t>Introduction</w:t>
                </w:r>
                <w:r w:rsidR="00EC0241">
                  <w:rPr>
                    <w:noProof/>
                    <w:webHidden/>
                  </w:rPr>
                  <w:tab/>
                </w:r>
                <w:r w:rsidR="00EC0241">
                  <w:rPr>
                    <w:noProof/>
                    <w:webHidden/>
                  </w:rPr>
                  <w:fldChar w:fldCharType="begin"/>
                </w:r>
                <w:r w:rsidR="00EC0241">
                  <w:rPr>
                    <w:noProof/>
                    <w:webHidden/>
                  </w:rPr>
                  <w:instrText xml:space="preserve"> PAGEREF _Toc107763337 \h </w:instrText>
                </w:r>
                <w:r w:rsidR="00EC0241">
                  <w:rPr>
                    <w:noProof/>
                    <w:webHidden/>
                  </w:rPr>
                </w:r>
                <w:r w:rsidR="00EC0241">
                  <w:rPr>
                    <w:noProof/>
                    <w:webHidden/>
                  </w:rPr>
                  <w:fldChar w:fldCharType="separate"/>
                </w:r>
                <w:r w:rsidR="00EC0241">
                  <w:rPr>
                    <w:noProof/>
                    <w:webHidden/>
                  </w:rPr>
                  <w:t>3</w:t>
                </w:r>
                <w:r w:rsidR="00EC0241">
                  <w:rPr>
                    <w:noProof/>
                    <w:webHidden/>
                  </w:rPr>
                  <w:fldChar w:fldCharType="end"/>
                </w:r>
              </w:hyperlink>
            </w:p>
            <w:p w14:paraId="79B252E6" w14:textId="7A0D7967" w:rsidR="00EC0241" w:rsidRDefault="006611DF">
              <w:pPr>
                <w:pStyle w:val="TOC1"/>
                <w:tabs>
                  <w:tab w:val="right" w:leader="dot" w:pos="9016"/>
                </w:tabs>
                <w:rPr>
                  <w:rFonts w:eastAsiaTheme="minorEastAsia"/>
                  <w:noProof/>
                  <w:lang w:eastAsia="en-GB"/>
                </w:rPr>
              </w:pPr>
              <w:hyperlink w:anchor="_Toc107763338" w:history="1">
                <w:r w:rsidR="00EC0241" w:rsidRPr="002629A4">
                  <w:rPr>
                    <w:rStyle w:val="Hyperlink"/>
                    <w:rFonts w:ascii="Arial" w:hAnsi="Arial" w:cs="Arial"/>
                    <w:noProof/>
                  </w:rPr>
                  <w:t>2. Main Findings</w:t>
                </w:r>
                <w:r w:rsidR="00EC0241">
                  <w:rPr>
                    <w:noProof/>
                    <w:webHidden/>
                  </w:rPr>
                  <w:tab/>
                </w:r>
                <w:r w:rsidR="00EC0241">
                  <w:rPr>
                    <w:noProof/>
                    <w:webHidden/>
                  </w:rPr>
                  <w:fldChar w:fldCharType="begin"/>
                </w:r>
                <w:r w:rsidR="00EC0241">
                  <w:rPr>
                    <w:noProof/>
                    <w:webHidden/>
                  </w:rPr>
                  <w:instrText xml:space="preserve"> PAGEREF _Toc107763338 \h </w:instrText>
                </w:r>
                <w:r w:rsidR="00EC0241">
                  <w:rPr>
                    <w:noProof/>
                    <w:webHidden/>
                  </w:rPr>
                </w:r>
                <w:r w:rsidR="00EC0241">
                  <w:rPr>
                    <w:noProof/>
                    <w:webHidden/>
                  </w:rPr>
                  <w:fldChar w:fldCharType="separate"/>
                </w:r>
                <w:r w:rsidR="00EC0241">
                  <w:rPr>
                    <w:noProof/>
                    <w:webHidden/>
                  </w:rPr>
                  <w:t>4</w:t>
                </w:r>
                <w:r w:rsidR="00EC0241">
                  <w:rPr>
                    <w:noProof/>
                    <w:webHidden/>
                  </w:rPr>
                  <w:fldChar w:fldCharType="end"/>
                </w:r>
              </w:hyperlink>
            </w:p>
            <w:p w14:paraId="49232EBA" w14:textId="3C5AB763" w:rsidR="00EC0241" w:rsidRDefault="006611DF">
              <w:pPr>
                <w:pStyle w:val="TOC2"/>
                <w:tabs>
                  <w:tab w:val="right" w:leader="dot" w:pos="9016"/>
                </w:tabs>
                <w:rPr>
                  <w:rFonts w:eastAsiaTheme="minorEastAsia"/>
                  <w:noProof/>
                  <w:lang w:eastAsia="en-GB"/>
                </w:rPr>
              </w:pPr>
              <w:hyperlink w:anchor="_Toc107763339" w:history="1">
                <w:r w:rsidR="00EC0241" w:rsidRPr="002629A4">
                  <w:rPr>
                    <w:rStyle w:val="Hyperlink"/>
                    <w:rFonts w:ascii="Arial" w:hAnsi="Arial" w:cs="Arial"/>
                    <w:noProof/>
                    <w:shd w:val="clear" w:color="auto" w:fill="FFFFFF"/>
                  </w:rPr>
                  <w:t>2.1 Background</w:t>
                </w:r>
                <w:r w:rsidR="00EC0241">
                  <w:rPr>
                    <w:noProof/>
                    <w:webHidden/>
                  </w:rPr>
                  <w:tab/>
                </w:r>
                <w:r w:rsidR="00EC0241">
                  <w:rPr>
                    <w:noProof/>
                    <w:webHidden/>
                  </w:rPr>
                  <w:fldChar w:fldCharType="begin"/>
                </w:r>
                <w:r w:rsidR="00EC0241">
                  <w:rPr>
                    <w:noProof/>
                    <w:webHidden/>
                  </w:rPr>
                  <w:instrText xml:space="preserve"> PAGEREF _Toc107763339 \h </w:instrText>
                </w:r>
                <w:r w:rsidR="00EC0241">
                  <w:rPr>
                    <w:noProof/>
                    <w:webHidden/>
                  </w:rPr>
                </w:r>
                <w:r w:rsidR="00EC0241">
                  <w:rPr>
                    <w:noProof/>
                    <w:webHidden/>
                  </w:rPr>
                  <w:fldChar w:fldCharType="separate"/>
                </w:r>
                <w:r w:rsidR="00EC0241">
                  <w:rPr>
                    <w:noProof/>
                    <w:webHidden/>
                  </w:rPr>
                  <w:t>4</w:t>
                </w:r>
                <w:r w:rsidR="00EC0241">
                  <w:rPr>
                    <w:noProof/>
                    <w:webHidden/>
                  </w:rPr>
                  <w:fldChar w:fldCharType="end"/>
                </w:r>
              </w:hyperlink>
            </w:p>
            <w:p w14:paraId="65C46212" w14:textId="2A4D711F" w:rsidR="00EC0241" w:rsidRDefault="006611DF">
              <w:pPr>
                <w:pStyle w:val="TOC2"/>
                <w:tabs>
                  <w:tab w:val="right" w:leader="dot" w:pos="9016"/>
                </w:tabs>
                <w:rPr>
                  <w:rFonts w:eastAsiaTheme="minorEastAsia"/>
                  <w:noProof/>
                  <w:lang w:eastAsia="en-GB"/>
                </w:rPr>
              </w:pPr>
              <w:hyperlink w:anchor="_Toc107763340" w:history="1">
                <w:r w:rsidR="00EC0241" w:rsidRPr="002629A4">
                  <w:rPr>
                    <w:rStyle w:val="Hyperlink"/>
                    <w:rFonts w:ascii="Arial" w:hAnsi="Arial" w:cs="Arial"/>
                    <w:noProof/>
                    <w:shd w:val="clear" w:color="auto" w:fill="FFFFFF"/>
                  </w:rPr>
                  <w:t>2.2 Knowledge Management Value Chain in Hospital Sector in Wales</w:t>
                </w:r>
                <w:r w:rsidR="00EC0241">
                  <w:rPr>
                    <w:noProof/>
                    <w:webHidden/>
                  </w:rPr>
                  <w:tab/>
                </w:r>
                <w:r w:rsidR="00EC0241">
                  <w:rPr>
                    <w:noProof/>
                    <w:webHidden/>
                  </w:rPr>
                  <w:fldChar w:fldCharType="begin"/>
                </w:r>
                <w:r w:rsidR="00EC0241">
                  <w:rPr>
                    <w:noProof/>
                    <w:webHidden/>
                  </w:rPr>
                  <w:instrText xml:space="preserve"> PAGEREF _Toc107763340 \h </w:instrText>
                </w:r>
                <w:r w:rsidR="00EC0241">
                  <w:rPr>
                    <w:noProof/>
                    <w:webHidden/>
                  </w:rPr>
                </w:r>
                <w:r w:rsidR="00EC0241">
                  <w:rPr>
                    <w:noProof/>
                    <w:webHidden/>
                  </w:rPr>
                  <w:fldChar w:fldCharType="separate"/>
                </w:r>
                <w:r w:rsidR="00EC0241">
                  <w:rPr>
                    <w:noProof/>
                    <w:webHidden/>
                  </w:rPr>
                  <w:t>4</w:t>
                </w:r>
                <w:r w:rsidR="00EC0241">
                  <w:rPr>
                    <w:noProof/>
                    <w:webHidden/>
                  </w:rPr>
                  <w:fldChar w:fldCharType="end"/>
                </w:r>
              </w:hyperlink>
            </w:p>
            <w:p w14:paraId="39F337D6" w14:textId="45D942FD" w:rsidR="00EC0241" w:rsidRDefault="006611DF">
              <w:pPr>
                <w:pStyle w:val="TOC2"/>
                <w:tabs>
                  <w:tab w:val="right" w:leader="dot" w:pos="9016"/>
                </w:tabs>
                <w:rPr>
                  <w:rFonts w:eastAsiaTheme="minorEastAsia"/>
                  <w:noProof/>
                  <w:lang w:eastAsia="en-GB"/>
                </w:rPr>
              </w:pPr>
              <w:hyperlink w:anchor="_Toc107763341" w:history="1">
                <w:r w:rsidR="00EC0241" w:rsidRPr="002629A4">
                  <w:rPr>
                    <w:rStyle w:val="Hyperlink"/>
                    <w:rFonts w:ascii="Arial" w:hAnsi="Arial" w:cs="Arial"/>
                    <w:noProof/>
                    <w:shd w:val="clear" w:color="auto" w:fill="FFFFFF"/>
                  </w:rPr>
                  <w:t>2.3 SECI Model implementation in Hospital Sector in Wales</w:t>
                </w:r>
                <w:r w:rsidR="00EC0241">
                  <w:rPr>
                    <w:noProof/>
                    <w:webHidden/>
                  </w:rPr>
                  <w:tab/>
                </w:r>
                <w:r w:rsidR="00EC0241">
                  <w:rPr>
                    <w:noProof/>
                    <w:webHidden/>
                  </w:rPr>
                  <w:fldChar w:fldCharType="begin"/>
                </w:r>
                <w:r w:rsidR="00EC0241">
                  <w:rPr>
                    <w:noProof/>
                    <w:webHidden/>
                  </w:rPr>
                  <w:instrText xml:space="preserve"> PAGEREF _Toc107763341 \h </w:instrText>
                </w:r>
                <w:r w:rsidR="00EC0241">
                  <w:rPr>
                    <w:noProof/>
                    <w:webHidden/>
                  </w:rPr>
                </w:r>
                <w:r w:rsidR="00EC0241">
                  <w:rPr>
                    <w:noProof/>
                    <w:webHidden/>
                  </w:rPr>
                  <w:fldChar w:fldCharType="separate"/>
                </w:r>
                <w:r w:rsidR="00EC0241">
                  <w:rPr>
                    <w:noProof/>
                    <w:webHidden/>
                  </w:rPr>
                  <w:t>6</w:t>
                </w:r>
                <w:r w:rsidR="00EC0241">
                  <w:rPr>
                    <w:noProof/>
                    <w:webHidden/>
                  </w:rPr>
                  <w:fldChar w:fldCharType="end"/>
                </w:r>
              </w:hyperlink>
            </w:p>
            <w:p w14:paraId="42B1EAC7" w14:textId="71CD5F53" w:rsidR="00EC0241" w:rsidRDefault="006611DF">
              <w:pPr>
                <w:pStyle w:val="TOC2"/>
                <w:tabs>
                  <w:tab w:val="right" w:leader="dot" w:pos="9016"/>
                </w:tabs>
                <w:rPr>
                  <w:rFonts w:eastAsiaTheme="minorEastAsia"/>
                  <w:noProof/>
                  <w:lang w:eastAsia="en-GB"/>
                </w:rPr>
              </w:pPr>
              <w:hyperlink w:anchor="_Toc107763342" w:history="1">
                <w:r w:rsidR="00EC0241" w:rsidRPr="002629A4">
                  <w:rPr>
                    <w:rStyle w:val="Hyperlink"/>
                    <w:rFonts w:ascii="Arial" w:hAnsi="Arial" w:cs="Arial"/>
                    <w:noProof/>
                    <w:shd w:val="clear" w:color="auto" w:fill="FFFFFF"/>
                  </w:rPr>
                  <w:t>2.4 Support Systems</w:t>
                </w:r>
                <w:r w:rsidR="00EC0241">
                  <w:rPr>
                    <w:noProof/>
                    <w:webHidden/>
                  </w:rPr>
                  <w:tab/>
                </w:r>
                <w:r w:rsidR="00EC0241">
                  <w:rPr>
                    <w:noProof/>
                    <w:webHidden/>
                  </w:rPr>
                  <w:fldChar w:fldCharType="begin"/>
                </w:r>
                <w:r w:rsidR="00EC0241">
                  <w:rPr>
                    <w:noProof/>
                    <w:webHidden/>
                  </w:rPr>
                  <w:instrText xml:space="preserve"> PAGEREF _Toc107763342 \h </w:instrText>
                </w:r>
                <w:r w:rsidR="00EC0241">
                  <w:rPr>
                    <w:noProof/>
                    <w:webHidden/>
                  </w:rPr>
                </w:r>
                <w:r w:rsidR="00EC0241">
                  <w:rPr>
                    <w:noProof/>
                    <w:webHidden/>
                  </w:rPr>
                  <w:fldChar w:fldCharType="separate"/>
                </w:r>
                <w:r w:rsidR="00EC0241">
                  <w:rPr>
                    <w:noProof/>
                    <w:webHidden/>
                  </w:rPr>
                  <w:t>7</w:t>
                </w:r>
                <w:r w:rsidR="00EC0241">
                  <w:rPr>
                    <w:noProof/>
                    <w:webHidden/>
                  </w:rPr>
                  <w:fldChar w:fldCharType="end"/>
                </w:r>
              </w:hyperlink>
            </w:p>
            <w:p w14:paraId="3E88AC8F" w14:textId="7D7136E5" w:rsidR="00EC0241" w:rsidRDefault="006611DF">
              <w:pPr>
                <w:pStyle w:val="TOC2"/>
                <w:tabs>
                  <w:tab w:val="right" w:leader="dot" w:pos="9016"/>
                </w:tabs>
                <w:rPr>
                  <w:rFonts w:eastAsiaTheme="minorEastAsia"/>
                  <w:noProof/>
                  <w:lang w:eastAsia="en-GB"/>
                </w:rPr>
              </w:pPr>
              <w:hyperlink w:anchor="_Toc107763343" w:history="1">
                <w:r w:rsidR="00EC0241" w:rsidRPr="002629A4">
                  <w:rPr>
                    <w:rStyle w:val="Hyperlink"/>
                    <w:rFonts w:ascii="Arial" w:hAnsi="Arial" w:cs="Arial"/>
                    <w:noProof/>
                    <w:shd w:val="clear" w:color="auto" w:fill="FFFFFF"/>
                  </w:rPr>
                  <w:t>2.5 RBV and VRIO</w:t>
                </w:r>
                <w:r w:rsidR="00EC0241">
                  <w:rPr>
                    <w:noProof/>
                    <w:webHidden/>
                  </w:rPr>
                  <w:tab/>
                </w:r>
                <w:r w:rsidR="00EC0241">
                  <w:rPr>
                    <w:noProof/>
                    <w:webHidden/>
                  </w:rPr>
                  <w:fldChar w:fldCharType="begin"/>
                </w:r>
                <w:r w:rsidR="00EC0241">
                  <w:rPr>
                    <w:noProof/>
                    <w:webHidden/>
                  </w:rPr>
                  <w:instrText xml:space="preserve"> PAGEREF _Toc107763343 \h </w:instrText>
                </w:r>
                <w:r w:rsidR="00EC0241">
                  <w:rPr>
                    <w:noProof/>
                    <w:webHidden/>
                  </w:rPr>
                </w:r>
                <w:r w:rsidR="00EC0241">
                  <w:rPr>
                    <w:noProof/>
                    <w:webHidden/>
                  </w:rPr>
                  <w:fldChar w:fldCharType="separate"/>
                </w:r>
                <w:r w:rsidR="00EC0241">
                  <w:rPr>
                    <w:noProof/>
                    <w:webHidden/>
                  </w:rPr>
                  <w:t>7</w:t>
                </w:r>
                <w:r w:rsidR="00EC0241">
                  <w:rPr>
                    <w:noProof/>
                    <w:webHidden/>
                  </w:rPr>
                  <w:fldChar w:fldCharType="end"/>
                </w:r>
              </w:hyperlink>
            </w:p>
            <w:p w14:paraId="1C50C2BE" w14:textId="350DF390" w:rsidR="00EC0241" w:rsidRDefault="006611DF">
              <w:pPr>
                <w:pStyle w:val="TOC2"/>
                <w:tabs>
                  <w:tab w:val="right" w:leader="dot" w:pos="9016"/>
                </w:tabs>
                <w:rPr>
                  <w:rFonts w:eastAsiaTheme="minorEastAsia"/>
                  <w:noProof/>
                  <w:lang w:eastAsia="en-GB"/>
                </w:rPr>
              </w:pPr>
              <w:hyperlink w:anchor="_Toc107763344" w:history="1">
                <w:r w:rsidR="00EC0241" w:rsidRPr="002629A4">
                  <w:rPr>
                    <w:rStyle w:val="Hyperlink"/>
                    <w:rFonts w:ascii="Arial" w:hAnsi="Arial" w:cs="Arial"/>
                    <w:noProof/>
                    <w:shd w:val="clear" w:color="auto" w:fill="FFFFFF"/>
                  </w:rPr>
                  <w:t>2.6 SWOT Analysis of Knowledge</w:t>
                </w:r>
                <w:r w:rsidR="00EC0241">
                  <w:rPr>
                    <w:noProof/>
                    <w:webHidden/>
                  </w:rPr>
                  <w:tab/>
                </w:r>
                <w:r w:rsidR="00EC0241">
                  <w:rPr>
                    <w:noProof/>
                    <w:webHidden/>
                  </w:rPr>
                  <w:fldChar w:fldCharType="begin"/>
                </w:r>
                <w:r w:rsidR="00EC0241">
                  <w:rPr>
                    <w:noProof/>
                    <w:webHidden/>
                  </w:rPr>
                  <w:instrText xml:space="preserve"> PAGEREF _Toc107763344 \h </w:instrText>
                </w:r>
                <w:r w:rsidR="00EC0241">
                  <w:rPr>
                    <w:noProof/>
                    <w:webHidden/>
                  </w:rPr>
                </w:r>
                <w:r w:rsidR="00EC0241">
                  <w:rPr>
                    <w:noProof/>
                    <w:webHidden/>
                  </w:rPr>
                  <w:fldChar w:fldCharType="separate"/>
                </w:r>
                <w:r w:rsidR="00EC0241">
                  <w:rPr>
                    <w:noProof/>
                    <w:webHidden/>
                  </w:rPr>
                  <w:t>8</w:t>
                </w:r>
                <w:r w:rsidR="00EC0241">
                  <w:rPr>
                    <w:noProof/>
                    <w:webHidden/>
                  </w:rPr>
                  <w:fldChar w:fldCharType="end"/>
                </w:r>
              </w:hyperlink>
            </w:p>
            <w:p w14:paraId="614BAFDD" w14:textId="45212900" w:rsidR="00EC0241" w:rsidRDefault="006611DF">
              <w:pPr>
                <w:pStyle w:val="TOC1"/>
                <w:tabs>
                  <w:tab w:val="left" w:pos="440"/>
                  <w:tab w:val="right" w:leader="dot" w:pos="9016"/>
                </w:tabs>
                <w:rPr>
                  <w:rFonts w:eastAsiaTheme="minorEastAsia"/>
                  <w:noProof/>
                  <w:lang w:eastAsia="en-GB"/>
                </w:rPr>
              </w:pPr>
              <w:hyperlink w:anchor="_Toc107763345" w:history="1">
                <w:r w:rsidR="00EC0241" w:rsidRPr="002629A4">
                  <w:rPr>
                    <w:rStyle w:val="Hyperlink"/>
                    <w:rFonts w:ascii="Arial" w:hAnsi="Arial" w:cs="Arial"/>
                    <w:noProof/>
                  </w:rPr>
                  <w:t>3.</w:t>
                </w:r>
                <w:r w:rsidR="00EC0241">
                  <w:rPr>
                    <w:rFonts w:eastAsiaTheme="minorEastAsia"/>
                    <w:noProof/>
                    <w:lang w:eastAsia="en-GB"/>
                  </w:rPr>
                  <w:tab/>
                </w:r>
                <w:r w:rsidR="00EC0241" w:rsidRPr="002629A4">
                  <w:rPr>
                    <w:rStyle w:val="Hyperlink"/>
                    <w:rFonts w:ascii="Arial" w:hAnsi="Arial" w:cs="Arial"/>
                    <w:noProof/>
                  </w:rPr>
                  <w:t>Conclusions</w:t>
                </w:r>
                <w:r w:rsidR="00EC0241">
                  <w:rPr>
                    <w:noProof/>
                    <w:webHidden/>
                  </w:rPr>
                  <w:tab/>
                </w:r>
                <w:r w:rsidR="00EC0241">
                  <w:rPr>
                    <w:noProof/>
                    <w:webHidden/>
                  </w:rPr>
                  <w:fldChar w:fldCharType="begin"/>
                </w:r>
                <w:r w:rsidR="00EC0241">
                  <w:rPr>
                    <w:noProof/>
                    <w:webHidden/>
                  </w:rPr>
                  <w:instrText xml:space="preserve"> PAGEREF _Toc107763345 \h </w:instrText>
                </w:r>
                <w:r w:rsidR="00EC0241">
                  <w:rPr>
                    <w:noProof/>
                    <w:webHidden/>
                  </w:rPr>
                </w:r>
                <w:r w:rsidR="00EC0241">
                  <w:rPr>
                    <w:noProof/>
                    <w:webHidden/>
                  </w:rPr>
                  <w:fldChar w:fldCharType="separate"/>
                </w:r>
                <w:r w:rsidR="00EC0241">
                  <w:rPr>
                    <w:noProof/>
                    <w:webHidden/>
                  </w:rPr>
                  <w:t>8</w:t>
                </w:r>
                <w:r w:rsidR="00EC0241">
                  <w:rPr>
                    <w:noProof/>
                    <w:webHidden/>
                  </w:rPr>
                  <w:fldChar w:fldCharType="end"/>
                </w:r>
              </w:hyperlink>
            </w:p>
            <w:p w14:paraId="2FA69E02" w14:textId="0D5BA574" w:rsidR="00EC0241" w:rsidRDefault="006611DF">
              <w:pPr>
                <w:pStyle w:val="TOC1"/>
                <w:tabs>
                  <w:tab w:val="right" w:leader="dot" w:pos="9016"/>
                </w:tabs>
                <w:rPr>
                  <w:rFonts w:eastAsiaTheme="minorEastAsia"/>
                  <w:noProof/>
                  <w:lang w:eastAsia="en-GB"/>
                </w:rPr>
              </w:pPr>
              <w:hyperlink w:anchor="_Toc107763346" w:history="1">
                <w:r w:rsidR="00EC0241" w:rsidRPr="002629A4">
                  <w:rPr>
                    <w:rStyle w:val="Hyperlink"/>
                    <w:b/>
                    <w:bCs/>
                    <w:noProof/>
                  </w:rPr>
                  <w:t>References:</w:t>
                </w:r>
                <w:r w:rsidR="00EC0241">
                  <w:rPr>
                    <w:noProof/>
                    <w:webHidden/>
                  </w:rPr>
                  <w:tab/>
                </w:r>
                <w:r w:rsidR="00EC0241">
                  <w:rPr>
                    <w:noProof/>
                    <w:webHidden/>
                  </w:rPr>
                  <w:fldChar w:fldCharType="begin"/>
                </w:r>
                <w:r w:rsidR="00EC0241">
                  <w:rPr>
                    <w:noProof/>
                    <w:webHidden/>
                  </w:rPr>
                  <w:instrText xml:space="preserve"> PAGEREF _Toc107763346 \h </w:instrText>
                </w:r>
                <w:r w:rsidR="00EC0241">
                  <w:rPr>
                    <w:noProof/>
                    <w:webHidden/>
                  </w:rPr>
                </w:r>
                <w:r w:rsidR="00EC0241">
                  <w:rPr>
                    <w:noProof/>
                    <w:webHidden/>
                  </w:rPr>
                  <w:fldChar w:fldCharType="separate"/>
                </w:r>
                <w:r w:rsidR="00EC0241">
                  <w:rPr>
                    <w:noProof/>
                    <w:webHidden/>
                  </w:rPr>
                  <w:t>10</w:t>
                </w:r>
                <w:r w:rsidR="00EC0241">
                  <w:rPr>
                    <w:noProof/>
                    <w:webHidden/>
                  </w:rPr>
                  <w:fldChar w:fldCharType="end"/>
                </w:r>
              </w:hyperlink>
            </w:p>
            <w:p w14:paraId="05194699" w14:textId="26087BB5" w:rsidR="007D1947" w:rsidRPr="008958BC" w:rsidRDefault="007D1947">
              <w:pPr>
                <w:rPr>
                  <w:rFonts w:ascii="Arial" w:hAnsi="Arial" w:cs="Arial"/>
                </w:rPr>
              </w:pPr>
              <w:r w:rsidRPr="008958BC">
                <w:rPr>
                  <w:rFonts w:ascii="Arial" w:hAnsi="Arial" w:cs="Arial"/>
                  <w:b/>
                  <w:bCs/>
                  <w:noProof/>
                </w:rPr>
                <w:fldChar w:fldCharType="end"/>
              </w:r>
              <w:r w:rsidR="006163A5" w:rsidRPr="008958BC">
                <w:rPr>
                  <w:rFonts w:ascii="Arial" w:hAnsi="Arial" w:cs="Arial"/>
                  <w:b/>
                  <w:bCs/>
                  <w:noProof/>
                </w:rPr>
                <w:t xml:space="preserve"> </w:t>
              </w:r>
            </w:p>
          </w:sdtContent>
        </w:sdt>
        <w:p w14:paraId="35B6052B" w14:textId="77777777" w:rsidR="007D1947" w:rsidRPr="008958BC" w:rsidRDefault="007D1947">
          <w:pPr>
            <w:rPr>
              <w:rFonts w:ascii="Arial" w:hAnsi="Arial" w:cs="Arial"/>
            </w:rPr>
          </w:pPr>
        </w:p>
        <w:p w14:paraId="22F11532" w14:textId="77777777" w:rsidR="007D1947" w:rsidRPr="008958BC" w:rsidRDefault="007D1947">
          <w:pPr>
            <w:rPr>
              <w:rFonts w:ascii="Arial" w:hAnsi="Arial" w:cs="Arial"/>
            </w:rPr>
          </w:pPr>
        </w:p>
        <w:p w14:paraId="15C6D916" w14:textId="77777777" w:rsidR="007D1947" w:rsidRPr="008958BC" w:rsidRDefault="007D1947">
          <w:pPr>
            <w:rPr>
              <w:rFonts w:ascii="Arial" w:hAnsi="Arial" w:cs="Arial"/>
            </w:rPr>
          </w:pPr>
        </w:p>
        <w:p w14:paraId="0882E422" w14:textId="77777777" w:rsidR="007D1947" w:rsidRPr="008958BC" w:rsidRDefault="007D1947">
          <w:pPr>
            <w:rPr>
              <w:rFonts w:ascii="Arial" w:hAnsi="Arial" w:cs="Arial"/>
            </w:rPr>
          </w:pPr>
        </w:p>
        <w:p w14:paraId="2076963D" w14:textId="77777777" w:rsidR="007D1947" w:rsidRPr="008958BC" w:rsidRDefault="007D1947">
          <w:pPr>
            <w:rPr>
              <w:rFonts w:ascii="Arial" w:hAnsi="Arial" w:cs="Arial"/>
            </w:rPr>
          </w:pPr>
        </w:p>
        <w:p w14:paraId="006E6A3F" w14:textId="77777777" w:rsidR="007D1947" w:rsidRPr="008958BC" w:rsidRDefault="007D1947">
          <w:pPr>
            <w:rPr>
              <w:rFonts w:ascii="Arial" w:hAnsi="Arial" w:cs="Arial"/>
            </w:rPr>
          </w:pPr>
        </w:p>
        <w:p w14:paraId="26EE9C53" w14:textId="77777777" w:rsidR="007D1947" w:rsidRPr="008958BC" w:rsidRDefault="007D1947">
          <w:pPr>
            <w:rPr>
              <w:rFonts w:ascii="Arial" w:hAnsi="Arial" w:cs="Arial"/>
            </w:rPr>
          </w:pPr>
        </w:p>
        <w:p w14:paraId="2AEFE0CA" w14:textId="77777777" w:rsidR="007D1947" w:rsidRPr="008958BC" w:rsidRDefault="007D1947">
          <w:pPr>
            <w:rPr>
              <w:rFonts w:ascii="Arial" w:hAnsi="Arial" w:cs="Arial"/>
            </w:rPr>
          </w:pPr>
        </w:p>
        <w:p w14:paraId="4F8F730C" w14:textId="77777777" w:rsidR="007D1947" w:rsidRPr="008958BC" w:rsidRDefault="007D1947">
          <w:pPr>
            <w:rPr>
              <w:rFonts w:ascii="Arial" w:hAnsi="Arial" w:cs="Arial"/>
            </w:rPr>
          </w:pPr>
        </w:p>
        <w:p w14:paraId="4D3D6465" w14:textId="77777777" w:rsidR="007D1947" w:rsidRPr="008958BC" w:rsidRDefault="007D1947">
          <w:pPr>
            <w:rPr>
              <w:rFonts w:ascii="Arial" w:hAnsi="Arial" w:cs="Arial"/>
            </w:rPr>
          </w:pPr>
        </w:p>
        <w:p w14:paraId="47414E5B" w14:textId="77777777" w:rsidR="007D1947" w:rsidRPr="008958BC" w:rsidRDefault="007D1947">
          <w:pPr>
            <w:rPr>
              <w:rFonts w:ascii="Arial" w:hAnsi="Arial" w:cs="Arial"/>
            </w:rPr>
          </w:pPr>
        </w:p>
        <w:p w14:paraId="2F67E6D4" w14:textId="77777777" w:rsidR="007D1947" w:rsidRPr="008958BC" w:rsidRDefault="007D1947">
          <w:pPr>
            <w:rPr>
              <w:rFonts w:ascii="Arial" w:hAnsi="Arial" w:cs="Arial"/>
            </w:rPr>
          </w:pPr>
        </w:p>
        <w:p w14:paraId="400F30D3" w14:textId="77777777" w:rsidR="007D1947" w:rsidRPr="008958BC" w:rsidRDefault="007D1947">
          <w:pPr>
            <w:rPr>
              <w:rFonts w:ascii="Arial" w:hAnsi="Arial" w:cs="Arial"/>
            </w:rPr>
          </w:pPr>
        </w:p>
        <w:p w14:paraId="21D0F861" w14:textId="77777777" w:rsidR="007D1947" w:rsidRPr="008958BC" w:rsidRDefault="007D1947">
          <w:pPr>
            <w:rPr>
              <w:rFonts w:ascii="Arial" w:hAnsi="Arial" w:cs="Arial"/>
            </w:rPr>
          </w:pPr>
        </w:p>
        <w:p w14:paraId="77F0A10B" w14:textId="6CA2456B" w:rsidR="007D1947" w:rsidRDefault="007D1947">
          <w:pPr>
            <w:rPr>
              <w:rFonts w:ascii="Arial" w:hAnsi="Arial" w:cs="Arial"/>
            </w:rPr>
          </w:pPr>
        </w:p>
        <w:p w14:paraId="284E1E45" w14:textId="57EC1568" w:rsidR="008E5D06" w:rsidRDefault="008E5D06">
          <w:pPr>
            <w:rPr>
              <w:rFonts w:ascii="Arial" w:hAnsi="Arial" w:cs="Arial"/>
            </w:rPr>
          </w:pPr>
        </w:p>
        <w:p w14:paraId="4FFE7F29" w14:textId="71612B9F" w:rsidR="006163A5" w:rsidRPr="008958BC" w:rsidRDefault="006163A5">
          <w:pPr>
            <w:rPr>
              <w:rFonts w:ascii="Arial" w:hAnsi="Arial" w:cs="Arial"/>
            </w:rPr>
          </w:pPr>
        </w:p>
        <w:p w14:paraId="524904A4" w14:textId="5643EF5A" w:rsidR="004A3408" w:rsidRPr="008958BC" w:rsidRDefault="004A3408">
          <w:pPr>
            <w:rPr>
              <w:rFonts w:ascii="Arial" w:hAnsi="Arial" w:cs="Arial"/>
            </w:rPr>
          </w:pPr>
        </w:p>
        <w:p w14:paraId="0ED321E6" w14:textId="1879CFB3" w:rsidR="007D1947" w:rsidRPr="008958BC" w:rsidRDefault="007D1947" w:rsidP="006611DF">
          <w:pPr>
            <w:pStyle w:val="Heading1"/>
            <w:numPr>
              <w:ilvl w:val="0"/>
              <w:numId w:val="2"/>
            </w:numPr>
            <w:jc w:val="center"/>
            <w:rPr>
              <w:rFonts w:ascii="Arial" w:hAnsi="Arial" w:cs="Arial"/>
            </w:rPr>
          </w:pPr>
          <w:bookmarkStart w:id="1" w:name="_Toc107763337"/>
          <w:r w:rsidRPr="008958BC">
            <w:rPr>
              <w:rFonts w:ascii="Arial" w:hAnsi="Arial" w:cs="Arial"/>
            </w:rPr>
            <w:lastRenderedPageBreak/>
            <w:t>Introduction</w:t>
          </w:r>
          <w:bookmarkEnd w:id="1"/>
        </w:p>
        <w:p w14:paraId="54C81D2A" w14:textId="77777777" w:rsidR="007D1947" w:rsidRPr="008958BC" w:rsidRDefault="007D1947" w:rsidP="007D1947">
          <w:pPr>
            <w:rPr>
              <w:rFonts w:ascii="Arial" w:hAnsi="Arial" w:cs="Arial"/>
            </w:rPr>
          </w:pPr>
        </w:p>
        <w:p w14:paraId="7F845B52" w14:textId="23ACCEC1" w:rsidR="0091737C" w:rsidRPr="008958BC" w:rsidRDefault="0091737C" w:rsidP="00752359">
          <w:pPr>
            <w:jc w:val="both"/>
            <w:rPr>
              <w:rFonts w:ascii="Arial" w:hAnsi="Arial" w:cs="Arial"/>
              <w:color w:val="222222"/>
              <w:shd w:val="clear" w:color="auto" w:fill="FFFFFF"/>
            </w:rPr>
          </w:pPr>
          <w:r w:rsidRPr="008958BC">
            <w:rPr>
              <w:rFonts w:ascii="Arial" w:hAnsi="Arial" w:cs="Arial"/>
              <w:color w:val="222222"/>
              <w:shd w:val="clear" w:color="auto" w:fill="FFFFFF"/>
            </w:rPr>
            <w:t>The report</w:t>
          </w:r>
          <w:r w:rsidR="00CB5DB2">
            <w:rPr>
              <w:rFonts w:ascii="Arial" w:hAnsi="Arial" w:cs="Arial"/>
              <w:color w:val="222222"/>
              <w:shd w:val="clear" w:color="auto" w:fill="FFFFFF"/>
            </w:rPr>
            <w:t xml:space="preserve"> has been requested by the </w:t>
          </w:r>
          <w:r w:rsidR="000E0D77">
            <w:rPr>
              <w:rFonts w:ascii="Arial" w:hAnsi="Arial" w:cs="Arial"/>
              <w:color w:val="222222"/>
              <w:shd w:val="clear" w:color="auto" w:fill="FFFFFF"/>
            </w:rPr>
            <w:t>CEO of the Hospital Sector in Wales</w:t>
          </w:r>
          <w:r w:rsidRPr="008958BC">
            <w:rPr>
              <w:rFonts w:ascii="Arial" w:hAnsi="Arial" w:cs="Arial"/>
              <w:color w:val="222222"/>
              <w:shd w:val="clear" w:color="auto" w:fill="FFFFFF"/>
            </w:rPr>
            <w:t xml:space="preserve"> </w:t>
          </w:r>
          <w:r w:rsidR="000E0D77">
            <w:rPr>
              <w:rFonts w:ascii="Arial" w:hAnsi="Arial" w:cs="Arial"/>
              <w:color w:val="222222"/>
              <w:shd w:val="clear" w:color="auto" w:fill="FFFFFF"/>
            </w:rPr>
            <w:t>to</w:t>
          </w:r>
          <w:r w:rsidRPr="008958BC">
            <w:rPr>
              <w:rFonts w:ascii="Arial" w:hAnsi="Arial" w:cs="Arial"/>
              <w:color w:val="222222"/>
              <w:shd w:val="clear" w:color="auto" w:fill="FFFFFF"/>
            </w:rPr>
            <w:t xml:space="preserve"> establish</w:t>
          </w:r>
          <w:r w:rsidR="000E0D77">
            <w:rPr>
              <w:rFonts w:ascii="Arial" w:hAnsi="Arial" w:cs="Arial"/>
              <w:color w:val="222222"/>
              <w:shd w:val="clear" w:color="auto" w:fill="FFFFFF"/>
            </w:rPr>
            <w:t xml:space="preserve"> </w:t>
          </w:r>
          <w:r w:rsidRPr="008958BC">
            <w:rPr>
              <w:rFonts w:ascii="Arial" w:hAnsi="Arial" w:cs="Arial"/>
              <w:color w:val="222222"/>
              <w:shd w:val="clear" w:color="auto" w:fill="FFFFFF"/>
            </w:rPr>
            <w:t xml:space="preserve">the suitability before and after the Coronavirus pandemic of the Hospital Sector in Wales in the Welsh Knowledge Management System. During the evaluation, the report will also </w:t>
          </w:r>
          <w:r w:rsidR="00752359" w:rsidRPr="008958BC">
            <w:rPr>
              <w:rFonts w:ascii="Arial" w:hAnsi="Arial" w:cs="Arial"/>
              <w:color w:val="222222"/>
              <w:shd w:val="clear" w:color="auto" w:fill="FFFFFF"/>
            </w:rPr>
            <w:t xml:space="preserve">examine the Welsh hospital sector’s ability to effectively use its resources in order to gain a competitive advantage in front of other sector or regions. </w:t>
          </w:r>
        </w:p>
        <w:p w14:paraId="6B880AD5" w14:textId="0FDFB401" w:rsidR="005F0970" w:rsidRPr="008958BC" w:rsidRDefault="005F0970" w:rsidP="00752359">
          <w:pPr>
            <w:jc w:val="both"/>
            <w:rPr>
              <w:rFonts w:ascii="Arial" w:hAnsi="Arial" w:cs="Arial"/>
              <w:color w:val="222222"/>
              <w:shd w:val="clear" w:color="auto" w:fill="FFFFFF"/>
            </w:rPr>
          </w:pPr>
          <w:r w:rsidRPr="008958BC">
            <w:rPr>
              <w:rFonts w:ascii="Arial" w:hAnsi="Arial" w:cs="Arial"/>
              <w:color w:val="222222"/>
              <w:shd w:val="clear" w:color="auto" w:fill="FFFFFF"/>
            </w:rPr>
            <w:t>The report will start with the overview over the hospital sector in Wales, with a particular interest over its brief history, main activities, location, hierarchy and staff profile which will include gender, age and education statistics. Then, the report will continue with the Knowledge Management Value Chain, where each stage will be explained and the advantages and disadvantages of theories such as Quinn and Nevis will be critically evaluated. Furthermore, the SECI will be linked to the Knowledge Management Value Chain, and the SECI parts will be attributed to different stages of Knowledge Management Value Chain, and the actions will be assessed to determine which ones are well done and not, and how are the SECI actions supported in the hospital sector in Wales. To continue on the support systems, the report will identify and critically discuss the support systems that interact with the Knowledge Management Value Chain</w:t>
          </w:r>
          <w:r w:rsidR="00282185" w:rsidRPr="008958BC">
            <w:rPr>
              <w:rFonts w:ascii="Arial" w:hAnsi="Arial" w:cs="Arial"/>
              <w:color w:val="222222"/>
              <w:shd w:val="clear" w:color="auto" w:fill="FFFFFF"/>
            </w:rPr>
            <w:t xml:space="preserve"> to establish the impact on the success of the hospital sector in gathering, storing, sharing and applying its knowledge. Moreover, the report will look at the competitive advantage and at the strengths and weaknesses of the RBV and VRIO, then will end with the SWOT analysis of the knowledge management in the hospital sector in Wales. </w:t>
          </w:r>
        </w:p>
        <w:p w14:paraId="140933F4" w14:textId="64C348D5" w:rsidR="00282185" w:rsidRDefault="00282185" w:rsidP="00752359">
          <w:pPr>
            <w:jc w:val="both"/>
            <w:rPr>
              <w:rFonts w:ascii="Arial" w:hAnsi="Arial" w:cs="Arial"/>
              <w:color w:val="222222"/>
              <w:shd w:val="clear" w:color="auto" w:fill="FFFFFF"/>
            </w:rPr>
          </w:pPr>
          <w:r w:rsidRPr="008958BC">
            <w:rPr>
              <w:rFonts w:ascii="Arial" w:hAnsi="Arial" w:cs="Arial"/>
              <w:color w:val="222222"/>
              <w:shd w:val="clear" w:color="auto" w:fill="FFFFFF"/>
            </w:rPr>
            <w:t xml:space="preserve">The report </w:t>
          </w:r>
          <w:r w:rsidR="000E0D77">
            <w:rPr>
              <w:rFonts w:ascii="Arial" w:hAnsi="Arial" w:cs="Arial"/>
              <w:color w:val="222222"/>
              <w:shd w:val="clear" w:color="auto" w:fill="FFFFFF"/>
            </w:rPr>
            <w:t>has been compiled by Valentina Ionela Cergan, student number 1816239.</w:t>
          </w:r>
          <w:r w:rsidRPr="008958BC">
            <w:rPr>
              <w:rFonts w:ascii="Arial" w:hAnsi="Arial" w:cs="Arial"/>
              <w:color w:val="222222"/>
              <w:shd w:val="clear" w:color="auto" w:fill="FFFFFF"/>
            </w:rPr>
            <w:t xml:space="preserve"> </w:t>
          </w:r>
        </w:p>
        <w:p w14:paraId="2B8CA84C" w14:textId="575F8721" w:rsidR="00013C2E" w:rsidRDefault="00013C2E" w:rsidP="00752359">
          <w:pPr>
            <w:jc w:val="both"/>
            <w:rPr>
              <w:rFonts w:ascii="Arial" w:hAnsi="Arial" w:cs="Arial"/>
              <w:color w:val="222222"/>
              <w:shd w:val="clear" w:color="auto" w:fill="FFFFFF"/>
            </w:rPr>
          </w:pPr>
        </w:p>
        <w:p w14:paraId="06CFCF0A" w14:textId="6D466223" w:rsidR="00CB5DB2" w:rsidRDefault="00CB5DB2" w:rsidP="00752359">
          <w:pPr>
            <w:jc w:val="both"/>
            <w:rPr>
              <w:rFonts w:ascii="Arial" w:hAnsi="Arial" w:cs="Arial"/>
              <w:color w:val="222222"/>
              <w:shd w:val="clear" w:color="auto" w:fill="FFFFFF"/>
            </w:rPr>
          </w:pPr>
        </w:p>
        <w:p w14:paraId="402FB8B3" w14:textId="77777777" w:rsidR="00CB5DB2" w:rsidRDefault="00CB5DB2" w:rsidP="00752359">
          <w:pPr>
            <w:jc w:val="both"/>
            <w:rPr>
              <w:rFonts w:ascii="Arial" w:hAnsi="Arial" w:cs="Arial"/>
              <w:color w:val="222222"/>
              <w:shd w:val="clear" w:color="auto" w:fill="FFFFFF"/>
            </w:rPr>
          </w:pPr>
        </w:p>
        <w:p w14:paraId="6C7AE992" w14:textId="4249CCB9" w:rsidR="00013C2E" w:rsidRDefault="00013C2E" w:rsidP="00752359">
          <w:pPr>
            <w:jc w:val="both"/>
            <w:rPr>
              <w:rFonts w:ascii="Arial" w:hAnsi="Arial" w:cs="Arial"/>
              <w:color w:val="222222"/>
              <w:shd w:val="clear" w:color="auto" w:fill="FFFFFF"/>
            </w:rPr>
          </w:pPr>
        </w:p>
        <w:p w14:paraId="243FA469" w14:textId="793DEDEB" w:rsidR="00013C2E" w:rsidRDefault="00013C2E" w:rsidP="00752359">
          <w:pPr>
            <w:jc w:val="both"/>
            <w:rPr>
              <w:rFonts w:ascii="Arial" w:hAnsi="Arial" w:cs="Arial"/>
              <w:color w:val="222222"/>
              <w:shd w:val="clear" w:color="auto" w:fill="FFFFFF"/>
            </w:rPr>
          </w:pPr>
        </w:p>
        <w:p w14:paraId="57DD591D" w14:textId="27DDC77B" w:rsidR="00CB5DB2" w:rsidRDefault="00CB5DB2" w:rsidP="00752359">
          <w:pPr>
            <w:jc w:val="both"/>
            <w:rPr>
              <w:rFonts w:ascii="Arial" w:hAnsi="Arial" w:cs="Arial"/>
              <w:color w:val="222222"/>
              <w:shd w:val="clear" w:color="auto" w:fill="FFFFFF"/>
            </w:rPr>
          </w:pPr>
        </w:p>
        <w:p w14:paraId="023A73FB" w14:textId="178023CD" w:rsidR="00CB5DB2" w:rsidRDefault="00CB5DB2" w:rsidP="00752359">
          <w:pPr>
            <w:jc w:val="both"/>
            <w:rPr>
              <w:rFonts w:ascii="Arial" w:hAnsi="Arial" w:cs="Arial"/>
              <w:color w:val="222222"/>
              <w:shd w:val="clear" w:color="auto" w:fill="FFFFFF"/>
            </w:rPr>
          </w:pPr>
        </w:p>
        <w:p w14:paraId="29EA2B1F" w14:textId="1784FEDC" w:rsidR="00CB5DB2" w:rsidRDefault="00CB5DB2" w:rsidP="00752359">
          <w:pPr>
            <w:jc w:val="both"/>
            <w:rPr>
              <w:rFonts w:ascii="Arial" w:hAnsi="Arial" w:cs="Arial"/>
              <w:color w:val="222222"/>
              <w:shd w:val="clear" w:color="auto" w:fill="FFFFFF"/>
            </w:rPr>
          </w:pPr>
        </w:p>
        <w:p w14:paraId="6431F30B" w14:textId="6B45E4E1" w:rsidR="00CB5DB2" w:rsidRDefault="00CB5DB2" w:rsidP="00752359">
          <w:pPr>
            <w:jc w:val="both"/>
            <w:rPr>
              <w:rFonts w:ascii="Arial" w:hAnsi="Arial" w:cs="Arial"/>
              <w:color w:val="222222"/>
              <w:shd w:val="clear" w:color="auto" w:fill="FFFFFF"/>
            </w:rPr>
          </w:pPr>
        </w:p>
        <w:p w14:paraId="736A7D8D" w14:textId="77777777" w:rsidR="00CB5DB2" w:rsidRDefault="00CB5DB2" w:rsidP="00752359">
          <w:pPr>
            <w:jc w:val="both"/>
            <w:rPr>
              <w:rFonts w:ascii="Arial" w:hAnsi="Arial" w:cs="Arial"/>
              <w:color w:val="222222"/>
              <w:shd w:val="clear" w:color="auto" w:fill="FFFFFF"/>
            </w:rPr>
          </w:pPr>
        </w:p>
        <w:p w14:paraId="32089540" w14:textId="32CE03B3" w:rsidR="00013C2E" w:rsidRDefault="00013C2E" w:rsidP="00752359">
          <w:pPr>
            <w:jc w:val="both"/>
            <w:rPr>
              <w:rFonts w:ascii="Arial" w:hAnsi="Arial" w:cs="Arial"/>
              <w:color w:val="222222"/>
              <w:shd w:val="clear" w:color="auto" w:fill="FFFFFF"/>
            </w:rPr>
          </w:pPr>
        </w:p>
        <w:p w14:paraId="2470A838" w14:textId="10F23D0B" w:rsidR="000E0D77" w:rsidRDefault="000E0D77" w:rsidP="00752359">
          <w:pPr>
            <w:jc w:val="both"/>
            <w:rPr>
              <w:rFonts w:ascii="Arial" w:hAnsi="Arial" w:cs="Arial"/>
              <w:color w:val="222222"/>
              <w:shd w:val="clear" w:color="auto" w:fill="FFFFFF"/>
            </w:rPr>
          </w:pPr>
        </w:p>
        <w:p w14:paraId="381C9A86" w14:textId="3C60E41E" w:rsidR="000E0D77" w:rsidRDefault="000E0D77" w:rsidP="00752359">
          <w:pPr>
            <w:jc w:val="both"/>
            <w:rPr>
              <w:rFonts w:ascii="Arial" w:hAnsi="Arial" w:cs="Arial"/>
              <w:color w:val="222222"/>
              <w:shd w:val="clear" w:color="auto" w:fill="FFFFFF"/>
            </w:rPr>
          </w:pPr>
        </w:p>
        <w:p w14:paraId="6C1C19C7" w14:textId="77777777" w:rsidR="000E0D77" w:rsidRDefault="000E0D77" w:rsidP="00752359">
          <w:pPr>
            <w:jc w:val="both"/>
            <w:rPr>
              <w:rFonts w:ascii="Arial" w:hAnsi="Arial" w:cs="Arial"/>
              <w:color w:val="222222"/>
              <w:shd w:val="clear" w:color="auto" w:fill="FFFFFF"/>
            </w:rPr>
          </w:pPr>
        </w:p>
        <w:p w14:paraId="04C501FE" w14:textId="77777777" w:rsidR="00CB5DB2" w:rsidRPr="008958BC" w:rsidRDefault="00CB5DB2" w:rsidP="00752359">
          <w:pPr>
            <w:jc w:val="both"/>
            <w:rPr>
              <w:rFonts w:ascii="Arial" w:hAnsi="Arial" w:cs="Arial"/>
              <w:color w:val="222222"/>
              <w:shd w:val="clear" w:color="auto" w:fill="FFFFFF"/>
            </w:rPr>
          </w:pPr>
        </w:p>
        <w:p w14:paraId="291F91D8" w14:textId="1421B65C" w:rsidR="0063473E" w:rsidRDefault="00CB5DB2" w:rsidP="006611DF">
          <w:pPr>
            <w:pStyle w:val="Heading1"/>
            <w:jc w:val="center"/>
            <w:rPr>
              <w:rFonts w:ascii="Arial" w:hAnsi="Arial" w:cs="Arial"/>
            </w:rPr>
          </w:pPr>
          <w:bookmarkStart w:id="2" w:name="_Toc107763338"/>
          <w:r>
            <w:rPr>
              <w:rFonts w:ascii="Arial" w:hAnsi="Arial" w:cs="Arial"/>
            </w:rPr>
            <w:lastRenderedPageBreak/>
            <w:t xml:space="preserve">2. </w:t>
          </w:r>
          <w:r w:rsidR="0063473E" w:rsidRPr="008958BC">
            <w:rPr>
              <w:rFonts w:ascii="Arial" w:hAnsi="Arial" w:cs="Arial"/>
            </w:rPr>
            <w:t>Main Findings</w:t>
          </w:r>
          <w:bookmarkEnd w:id="2"/>
        </w:p>
        <w:p w14:paraId="6288A53B" w14:textId="77777777" w:rsidR="00CB5DB2" w:rsidRDefault="00CB5DB2" w:rsidP="005B1697"/>
        <w:p w14:paraId="02E0F2A0" w14:textId="01CAF794" w:rsidR="005B1697" w:rsidRPr="00CB5DB2" w:rsidRDefault="005B1697" w:rsidP="00CB5DB2">
          <w:pPr>
            <w:pStyle w:val="Heading2"/>
            <w:rPr>
              <w:rFonts w:ascii="Arial" w:hAnsi="Arial" w:cs="Arial"/>
              <w:color w:val="222222"/>
              <w:shd w:val="clear" w:color="auto" w:fill="FFFFFF"/>
            </w:rPr>
          </w:pPr>
          <w:bookmarkStart w:id="3" w:name="_Toc107763339"/>
          <w:r w:rsidRPr="00CB5DB2">
            <w:rPr>
              <w:rFonts w:ascii="Arial" w:hAnsi="Arial" w:cs="Arial"/>
              <w:color w:val="222222"/>
              <w:shd w:val="clear" w:color="auto" w:fill="FFFFFF"/>
            </w:rPr>
            <w:t>2.1 Background</w:t>
          </w:r>
          <w:bookmarkEnd w:id="3"/>
        </w:p>
        <w:p w14:paraId="5FA0D924" w14:textId="5018D974" w:rsidR="00126019" w:rsidRDefault="00126019" w:rsidP="00294E9F">
          <w:pPr>
            <w:jc w:val="both"/>
            <w:rPr>
              <w:rFonts w:ascii="Arial" w:hAnsi="Arial" w:cs="Arial"/>
            </w:rPr>
          </w:pPr>
        </w:p>
        <w:p w14:paraId="7268639C" w14:textId="73AD6FA4" w:rsidR="00FF6D79" w:rsidRPr="008958BC" w:rsidRDefault="0063473E" w:rsidP="00294E9F">
          <w:pPr>
            <w:jc w:val="both"/>
            <w:rPr>
              <w:rFonts w:ascii="Arial" w:hAnsi="Arial" w:cs="Arial"/>
            </w:rPr>
          </w:pPr>
          <w:r w:rsidRPr="008958BC">
            <w:rPr>
              <w:rFonts w:ascii="Arial" w:hAnsi="Arial" w:cs="Arial"/>
            </w:rPr>
            <w:t xml:space="preserve">Located in Wales, United Kingdom, this hospital sector was formed </w:t>
          </w:r>
          <w:r w:rsidR="00294E9F" w:rsidRPr="008958BC">
            <w:rPr>
              <w:rFonts w:ascii="Arial" w:hAnsi="Arial" w:cs="Arial"/>
            </w:rPr>
            <w:t xml:space="preserve">officially in 1940, and has become the main point of interest of the people that suffer from illnesses (NHS Wales, 2022). Even from its inception, the hospital sector in Wales has been divided by two criteria: location, meaning that groups of hospitals were management by a certain Health Board in that particular area and purpose, meaning that there are two types of hospitals in Wales, ones with the purpose of providing medical services to the community and ones with the purpose of conducting research and development studies, including teaching </w:t>
          </w:r>
          <w:r w:rsidR="00254A2E" w:rsidRPr="008958BC">
            <w:rPr>
              <w:rFonts w:ascii="Arial" w:hAnsi="Arial" w:cs="Arial"/>
            </w:rPr>
            <w:t xml:space="preserve">(Michael, 2008). </w:t>
          </w:r>
        </w:p>
        <w:p w14:paraId="123766B9" w14:textId="7688D4EF" w:rsidR="005309F7" w:rsidRPr="005B1697" w:rsidRDefault="00FF6D79" w:rsidP="00294E9F">
          <w:pPr>
            <w:jc w:val="both"/>
            <w:rPr>
              <w:rFonts w:ascii="Arial" w:hAnsi="Arial" w:cs="Arial"/>
              <w:b/>
              <w:bCs/>
            </w:rPr>
          </w:pPr>
          <w:r w:rsidRPr="008958BC">
            <w:rPr>
              <w:rFonts w:ascii="Arial" w:hAnsi="Arial" w:cs="Arial"/>
            </w:rPr>
            <w:t>As of October 2021, Wales has 82 hospital, which represent 7% of the total number of hospitals in the United Kingdom</w:t>
          </w:r>
          <w:r w:rsidR="00CB5DB2">
            <w:rPr>
              <w:rFonts w:ascii="Arial" w:hAnsi="Arial" w:cs="Arial"/>
            </w:rPr>
            <w:t>.</w:t>
          </w:r>
        </w:p>
        <w:p w14:paraId="722FF74D" w14:textId="2FC6A39D" w:rsidR="0063473E" w:rsidRPr="008958BC" w:rsidRDefault="005309F7" w:rsidP="00294E9F">
          <w:pPr>
            <w:jc w:val="both"/>
            <w:rPr>
              <w:rFonts w:ascii="Arial" w:hAnsi="Arial" w:cs="Arial"/>
            </w:rPr>
          </w:pPr>
          <w:r w:rsidRPr="008958BC">
            <w:rPr>
              <w:rFonts w:ascii="Arial" w:hAnsi="Arial" w:cs="Arial"/>
            </w:rPr>
            <w:t xml:space="preserve">Within the 82 hospital, Wales employs 1454 women and 450 men, which are </w:t>
          </w:r>
          <w:r w:rsidR="008958BC" w:rsidRPr="008958BC">
            <w:rPr>
              <w:rFonts w:ascii="Arial" w:hAnsi="Arial" w:cs="Arial"/>
            </w:rPr>
            <w:t>predominantly</w:t>
          </w:r>
          <w:r w:rsidRPr="008958BC">
            <w:rPr>
              <w:rFonts w:ascii="Arial" w:hAnsi="Arial" w:cs="Arial"/>
            </w:rPr>
            <w:t xml:space="preserve"> white</w:t>
          </w:r>
          <w:r w:rsidR="008958BC" w:rsidRPr="008958BC">
            <w:rPr>
              <w:rFonts w:ascii="Arial" w:hAnsi="Arial" w:cs="Arial"/>
            </w:rPr>
            <w:t xml:space="preserve">, meaning that the diversity and inclusivity is not present in the hospital sector in Wales (NHS Wales, 2022). Furthermore, </w:t>
          </w:r>
          <w:r w:rsidR="00107986">
            <w:rPr>
              <w:rFonts w:ascii="Arial" w:hAnsi="Arial" w:cs="Arial"/>
            </w:rPr>
            <w:t>all the staff requires mandatory studies in order to be able to work in the Welsh Hospitals, but the doctors are required to have further studies, including postgraduate and PHD (NHS Wales, 2022).</w:t>
          </w:r>
          <w:r w:rsidR="00CB5DB2">
            <w:rPr>
              <w:rFonts w:ascii="Arial" w:hAnsi="Arial" w:cs="Arial"/>
            </w:rPr>
            <w:t xml:space="preserve"> </w:t>
          </w:r>
        </w:p>
      </w:sdtContent>
    </w:sdt>
    <w:p w14:paraId="0AC8167C" w14:textId="391338A9" w:rsidR="0063473E" w:rsidRPr="008958BC" w:rsidRDefault="0063473E">
      <w:pPr>
        <w:rPr>
          <w:rFonts w:ascii="Arial" w:hAnsi="Arial" w:cs="Arial"/>
        </w:rPr>
      </w:pPr>
    </w:p>
    <w:p w14:paraId="31718C47" w14:textId="097F7287" w:rsidR="0063473E" w:rsidRPr="008958BC" w:rsidRDefault="005B1697" w:rsidP="0063473E">
      <w:pPr>
        <w:pStyle w:val="Heading2"/>
        <w:rPr>
          <w:rFonts w:ascii="Arial" w:hAnsi="Arial" w:cs="Arial"/>
          <w:color w:val="222222"/>
          <w:shd w:val="clear" w:color="auto" w:fill="FFFFFF"/>
        </w:rPr>
      </w:pPr>
      <w:bookmarkStart w:id="4" w:name="_Toc107763340"/>
      <w:r>
        <w:rPr>
          <w:rFonts w:ascii="Arial" w:hAnsi="Arial" w:cs="Arial"/>
          <w:color w:val="222222"/>
          <w:shd w:val="clear" w:color="auto" w:fill="FFFFFF"/>
        </w:rPr>
        <w:t xml:space="preserve">2.2 </w:t>
      </w:r>
      <w:r w:rsidR="0063473E" w:rsidRPr="008958BC">
        <w:rPr>
          <w:rFonts w:ascii="Arial" w:hAnsi="Arial" w:cs="Arial"/>
          <w:color w:val="222222"/>
          <w:shd w:val="clear" w:color="auto" w:fill="FFFFFF"/>
        </w:rPr>
        <w:t>Knowledge Management Value Chain in Hospital Sector in Wales</w:t>
      </w:r>
      <w:bookmarkEnd w:id="4"/>
    </w:p>
    <w:p w14:paraId="1FA17914" w14:textId="10AEB8FA" w:rsidR="0063473E" w:rsidRPr="008958BC" w:rsidRDefault="0063473E">
      <w:pPr>
        <w:rPr>
          <w:rFonts w:ascii="Arial" w:hAnsi="Arial" w:cs="Arial"/>
        </w:rPr>
      </w:pPr>
    </w:p>
    <w:p w14:paraId="65164498" w14:textId="77777777" w:rsidR="0063473E" w:rsidRPr="008958BC" w:rsidRDefault="0063473E" w:rsidP="0063473E">
      <w:pPr>
        <w:jc w:val="both"/>
        <w:rPr>
          <w:rFonts w:ascii="Arial" w:hAnsi="Arial" w:cs="Arial"/>
        </w:rPr>
      </w:pPr>
      <w:r w:rsidRPr="008958BC">
        <w:rPr>
          <w:rFonts w:ascii="Arial" w:hAnsi="Arial" w:cs="Arial"/>
        </w:rPr>
        <w:t xml:space="preserve">Knowledge Management Value Chain represents all the stages that the knowledge goes through in an organisation and what processes the organisation is using to acquire, store, share and apply the knowledge (Lee, Yang, 2000). The Knowledge Management Value Chain is very important in an organisation as it allows everyone to be aware of the procedures and practices available, creates learning opportunities, can increase the productivity and can finally create the competitive advantage (Lee, Yang, 2000).  Even though the KMVC offers multiple advantages, it is arguable the fact that it can be a costly investment to ensure that the knowledge is available to every employee or stakeholder and that it is stored accordingly, meaning that mainly the big companies have access to such an investment (Newman, 1999). </w:t>
      </w:r>
    </w:p>
    <w:p w14:paraId="22526445" w14:textId="57921ABB" w:rsidR="0063473E" w:rsidRPr="008958BC" w:rsidRDefault="0063473E" w:rsidP="0063473E">
      <w:pPr>
        <w:jc w:val="both"/>
        <w:rPr>
          <w:rFonts w:ascii="Arial" w:hAnsi="Arial" w:cs="Arial"/>
        </w:rPr>
      </w:pPr>
      <w:r w:rsidRPr="008958BC">
        <w:rPr>
          <w:rFonts w:ascii="Arial" w:hAnsi="Arial" w:cs="Arial"/>
        </w:rPr>
        <w:t>The first stage in the Knowledge Management Value Chain is represented by the Knowledge Acquisition. This refers to an organisation’s ability to extract and structure the information in order to become beneficial (State University, 2022). The key point of the knowledge acquisition is that it allows an organisation to develop and perfect its procedures in order to become more profitable and productive (State University, 2022). However, the challenge within this stage is to identify which knowledge is accurate and valuable and which is not, especially because there is so much information nowadays and it is difficult to assess every piece of information (State University, 2022). In the hospital sector in Wales, the knowledge is acquired either individually, by the people that are working in the hospitals and are trained in medical school using multiple sources of accurate information such as medical manuals or conferences, either through the organisation as a whole which operates according to a set of laws and regulations, give directly by the government (</w:t>
      </w:r>
      <w:proofErr w:type="spellStart"/>
      <w:r w:rsidRPr="008958BC">
        <w:rPr>
          <w:rFonts w:ascii="Arial" w:hAnsi="Arial" w:cs="Arial"/>
        </w:rPr>
        <w:t>Khakpour</w:t>
      </w:r>
      <w:proofErr w:type="spellEnd"/>
      <w:r w:rsidRPr="008958BC">
        <w:rPr>
          <w:rFonts w:ascii="Arial" w:hAnsi="Arial" w:cs="Arial"/>
        </w:rPr>
        <w:t xml:space="preserve">, 2020). An important aspect of the knowledge acquisition within the hospital sector in Wales is the fact that new information or situations can appear unexpectedly, and the staff must be ready to adapt to changes (Swansea University, 2021). Nevis’ typology is applicable to this stage of KMVC as Nevis recognised that the first </w:t>
      </w:r>
      <w:r w:rsidRPr="008958BC">
        <w:rPr>
          <w:rFonts w:ascii="Arial" w:hAnsi="Arial" w:cs="Arial"/>
        </w:rPr>
        <w:lastRenderedPageBreak/>
        <w:t>stage in building the knowledge is to acquire it first and help the staff to develop or create new skills that are needed in the organisation, and gain insights over the organisation and build meaningful relationships (Nevis, DiBella, Gould, 1995). At the same time, the Quinn’ four types of knowledge applies to this stage as well, as the knowledge acquired can be cognitive, which represents the possession of the basic information that allows a person to perform in the hospital sector in Wales, can be advanced skills, which is the experience of the staff, can be system understanding, which is mandatory to know how to operate all the systems available in the Welsh hospital sector (Quinn, Anderson, Finkelstein, 1996). However, only three of the four types of knowledge found by Quinn are applicable to this stage, as the self-motivated creativity, which represents the motivation behind the hospital workers, cannot be acquired though standard practices, it can only come naturally or through work benefits such as bonuses (Quinn, Anderson, Finkelstein, 1996</w:t>
      </w:r>
      <w:r w:rsidR="000E0D77">
        <w:rPr>
          <w:rFonts w:ascii="Arial" w:hAnsi="Arial" w:cs="Arial"/>
        </w:rPr>
        <w:t>).</w:t>
      </w:r>
    </w:p>
    <w:p w14:paraId="4DDD77DE" w14:textId="503282BB" w:rsidR="0063473E" w:rsidRPr="008958BC" w:rsidRDefault="0063473E" w:rsidP="0063473E">
      <w:pPr>
        <w:jc w:val="both"/>
        <w:rPr>
          <w:rFonts w:ascii="Arial" w:hAnsi="Arial" w:cs="Arial"/>
        </w:rPr>
      </w:pPr>
      <w:r w:rsidRPr="008958BC">
        <w:rPr>
          <w:rFonts w:ascii="Arial" w:hAnsi="Arial" w:cs="Arial"/>
        </w:rPr>
        <w:t>The second stage in the Knowledge Management Value Chain is represented by the Knowledge Storage, and the focus of this stage is to securely store the information in order to be easily retrieved to everyone in need in a short period of time (IBM Cloud Education, 2020). For this purpose, the hospital sector in Wales has invested in the development of a system that can store all the patient data, which can be retrieved by both hospital staff and patients, called Welsh Clinical Portal (University Health Board, 2016). As of 2021, the Welsh Clinical Portal is used by over 29 million hospital staff which have access to more than 36 million documents over patients, which only shows how effective this system is for store the knowledge in the hospital sector in Wales (DHI News Team, 2021). However, the biggest challenge that this system is facing is the fact that it is very expensive to maintain and always update with information, and the COVID-19 Pandemic represented another huge investment in the software, and with the increase in prices, the software will become harder to maintain and constantly updated (DHI News Team, 2021). Nevis’ typology is not applicable within this section of the KMVC as there is no mention of knowledge storage within the theory. However, Quinn’s typology might be applicable if the basic know-what is being stored to be accessible later to other members of the staff (Quinn, Anderson, Finkelstein, 1996)</w:t>
      </w:r>
      <w:r w:rsidR="000E0D77">
        <w:rPr>
          <w:rFonts w:ascii="Arial" w:hAnsi="Arial" w:cs="Arial"/>
        </w:rPr>
        <w:t>.</w:t>
      </w:r>
    </w:p>
    <w:p w14:paraId="444C6075" w14:textId="78DC85E4" w:rsidR="0063473E" w:rsidRPr="008958BC" w:rsidRDefault="0063473E" w:rsidP="0063473E">
      <w:pPr>
        <w:jc w:val="both"/>
        <w:rPr>
          <w:rFonts w:ascii="Arial" w:hAnsi="Arial" w:cs="Arial"/>
        </w:rPr>
      </w:pPr>
      <w:r w:rsidRPr="008958BC">
        <w:rPr>
          <w:rFonts w:ascii="Arial" w:hAnsi="Arial" w:cs="Arial"/>
        </w:rPr>
        <w:t>The third stage of the Knowledge Management Value Chain is represented by the Knowledge Sharing, and the main purpose of this stage is to share the knowledge within the organisation and create a knowledge sharing culture that will benefit the organisation and its staff by increasing the productivity and by having the same level of offered services in each activity (Zahedi, Babar, Shahin, 2016). It is unquestionable that the majority of information within the hospital sector in Wales is patient information, and this is the most common type of shared knowledge in the Welsh hospitals (Digital NHS, 2022). Given this, the hospital sector in Wales is very invested in keeping the patient safe and sharing it only in line with the GDPR regulations (Digital Health and Care Wales, 2022). However, the main challenge that the hospital sector in Wales is facing with the new GDPR regulations is that it can keep them from sharing data when it is extremely mandatory, for example on a life-threatening basis (Digital Health and Care Wales, 2022). Nevis’ typology is applicable within this stage as the theory argues that a knowledge sharing culture can increase employee motivation and make then bond more efficiently, which will ultimately increase the organisation’s productivity, and even create a competitive advantage (Nevis, DiBella, Gould, 1995). In addition to this, Quinn’s fourth type of knowledge can complement Nevis’ theory as the knowledge sharing can boost the self-motivation of the employees (Quinn, Anderson, Finkelstein, 1996).</w:t>
      </w:r>
      <w:r w:rsidR="000E0D77">
        <w:rPr>
          <w:rFonts w:ascii="Arial" w:hAnsi="Arial" w:cs="Arial"/>
        </w:rPr>
        <w:t xml:space="preserve"> The knowledge is sharing daily by </w:t>
      </w:r>
      <w:r w:rsidR="00AF28C3">
        <w:rPr>
          <w:rFonts w:ascii="Arial" w:hAnsi="Arial" w:cs="Arial"/>
        </w:rPr>
        <w:t>the use of Welsh Clinical Portal.</w:t>
      </w:r>
    </w:p>
    <w:p w14:paraId="411D360E" w14:textId="2DE55AA6" w:rsidR="0063473E" w:rsidRDefault="0063473E" w:rsidP="0063473E">
      <w:pPr>
        <w:jc w:val="both"/>
        <w:rPr>
          <w:rFonts w:ascii="Arial" w:hAnsi="Arial" w:cs="Arial"/>
        </w:rPr>
      </w:pPr>
      <w:r w:rsidRPr="008958BC">
        <w:rPr>
          <w:rFonts w:ascii="Arial" w:hAnsi="Arial" w:cs="Arial"/>
        </w:rPr>
        <w:t xml:space="preserve"> The final stage of the Knowledge Management Value Chain is represented by the Knowledge Application, and this is the part where all the knowledge acquired in the first stage is applied to ensure that the company can deliver on its mission and can use the knowledge in a </w:t>
      </w:r>
      <w:r w:rsidRPr="008958BC">
        <w:rPr>
          <w:rFonts w:ascii="Arial" w:hAnsi="Arial" w:cs="Arial"/>
        </w:rPr>
        <w:lastRenderedPageBreak/>
        <w:t xml:space="preserve">productive and efficient way (Song, Van Der </w:t>
      </w:r>
      <w:proofErr w:type="spellStart"/>
      <w:r w:rsidRPr="008958BC">
        <w:rPr>
          <w:rFonts w:ascii="Arial" w:hAnsi="Arial" w:cs="Arial"/>
        </w:rPr>
        <w:t>Bij</w:t>
      </w:r>
      <w:proofErr w:type="spellEnd"/>
      <w:r w:rsidRPr="008958BC">
        <w:rPr>
          <w:rFonts w:ascii="Arial" w:hAnsi="Arial" w:cs="Arial"/>
        </w:rPr>
        <w:t xml:space="preserve">, </w:t>
      </w:r>
      <w:proofErr w:type="spellStart"/>
      <w:r w:rsidRPr="008958BC">
        <w:rPr>
          <w:rFonts w:ascii="Arial" w:hAnsi="Arial" w:cs="Arial"/>
        </w:rPr>
        <w:t>Weggeman</w:t>
      </w:r>
      <w:proofErr w:type="spellEnd"/>
      <w:r w:rsidRPr="008958BC">
        <w:rPr>
          <w:rFonts w:ascii="Arial" w:hAnsi="Arial" w:cs="Arial"/>
        </w:rPr>
        <w:t>, 2005). Within the hospital sector in Wales, the knowledge is constantly applied to treat patients and offer medical support to those who might need it (Public Health Wales, 2022). Moreover, the knowledge is being constantly assessed to ensure that it is up to date, and that it is still applicable (Public Health Wales, 2022). However, even though the knowledge is being applied, the results cannot be guaranteed that will be favourable, as there are multiple factors that are contributing to the success of the knowledge application (Public Health Wales, 2022). The Nevis’ theory is applicable within this stage as the knowledge must not only be applicable, but it also needs to be adaptable to new situations (Nevis, DiBella, Gould, 1995). Furthermore, all the Quinn’s types of knowledge are applied at this stage (Quinn, Anderson, Finkelstein, 1996).</w:t>
      </w:r>
      <w:r w:rsidR="00AF28C3">
        <w:rPr>
          <w:rFonts w:ascii="Arial" w:hAnsi="Arial" w:cs="Arial"/>
        </w:rPr>
        <w:t xml:space="preserve"> For example, the knowledge about COVID regulations have been applied in the hospitals and they have offered special equipment to the staff. </w:t>
      </w:r>
    </w:p>
    <w:p w14:paraId="2B115B8C" w14:textId="53F1D6F6" w:rsidR="000B75AA" w:rsidRDefault="000B75AA" w:rsidP="0063473E">
      <w:pPr>
        <w:jc w:val="both"/>
        <w:rPr>
          <w:rFonts w:ascii="Arial" w:hAnsi="Arial" w:cs="Arial"/>
        </w:rPr>
      </w:pPr>
    </w:p>
    <w:p w14:paraId="06DEE808" w14:textId="3BA6A713" w:rsidR="0063473E" w:rsidRPr="008958BC" w:rsidRDefault="00CB5DB2" w:rsidP="0063473E">
      <w:pPr>
        <w:pStyle w:val="Heading2"/>
        <w:rPr>
          <w:rFonts w:ascii="Arial" w:hAnsi="Arial" w:cs="Arial"/>
          <w:color w:val="222222"/>
          <w:shd w:val="clear" w:color="auto" w:fill="FFFFFF"/>
        </w:rPr>
      </w:pPr>
      <w:bookmarkStart w:id="5" w:name="_Toc107763341"/>
      <w:r>
        <w:rPr>
          <w:rFonts w:ascii="Arial" w:hAnsi="Arial" w:cs="Arial"/>
          <w:color w:val="222222"/>
          <w:shd w:val="clear" w:color="auto" w:fill="FFFFFF"/>
        </w:rPr>
        <w:t xml:space="preserve">2.3 </w:t>
      </w:r>
      <w:r w:rsidR="0063473E" w:rsidRPr="008958BC">
        <w:rPr>
          <w:rFonts w:ascii="Arial" w:hAnsi="Arial" w:cs="Arial"/>
          <w:color w:val="222222"/>
          <w:shd w:val="clear" w:color="auto" w:fill="FFFFFF"/>
        </w:rPr>
        <w:t>SECI Model implementation in Hospital Sector in Wales</w:t>
      </w:r>
      <w:bookmarkEnd w:id="5"/>
    </w:p>
    <w:p w14:paraId="7CE3F7F0" w14:textId="77777777" w:rsidR="0063473E" w:rsidRPr="008958BC" w:rsidRDefault="0063473E" w:rsidP="0063473E">
      <w:pPr>
        <w:jc w:val="both"/>
        <w:rPr>
          <w:rFonts w:ascii="Arial" w:hAnsi="Arial" w:cs="Arial"/>
        </w:rPr>
      </w:pPr>
    </w:p>
    <w:p w14:paraId="7CCBF30C" w14:textId="7B581329" w:rsidR="0063473E" w:rsidRPr="008958BC" w:rsidRDefault="0063473E" w:rsidP="0063473E">
      <w:pPr>
        <w:jc w:val="both"/>
        <w:rPr>
          <w:rFonts w:ascii="Arial" w:hAnsi="Arial" w:cs="Arial"/>
        </w:rPr>
      </w:pPr>
      <w:r w:rsidRPr="008958BC">
        <w:rPr>
          <w:rFonts w:ascii="Arial" w:hAnsi="Arial" w:cs="Arial"/>
        </w:rPr>
        <w:t xml:space="preserve">The SECI Model represents four stages: </w:t>
      </w:r>
    </w:p>
    <w:p w14:paraId="373818E2" w14:textId="77777777" w:rsidR="0063473E" w:rsidRPr="008958BC" w:rsidRDefault="0063473E" w:rsidP="0063473E">
      <w:pPr>
        <w:pStyle w:val="ListParagraph"/>
        <w:numPr>
          <w:ilvl w:val="0"/>
          <w:numId w:val="1"/>
        </w:numPr>
        <w:jc w:val="both"/>
        <w:rPr>
          <w:rFonts w:ascii="Arial" w:hAnsi="Arial" w:cs="Arial"/>
        </w:rPr>
      </w:pPr>
      <w:r w:rsidRPr="008958BC">
        <w:rPr>
          <w:rFonts w:ascii="Arial" w:hAnsi="Arial" w:cs="Arial"/>
          <w:b/>
          <w:bCs/>
        </w:rPr>
        <w:t>Socialisation</w:t>
      </w:r>
      <w:r w:rsidRPr="008958BC">
        <w:rPr>
          <w:rFonts w:ascii="Arial" w:hAnsi="Arial" w:cs="Arial"/>
        </w:rPr>
        <w:t xml:space="preserve"> – which means that the tacit knowledge goes through experience exchange (Scalzo, Farinas, 2019)</w:t>
      </w:r>
    </w:p>
    <w:p w14:paraId="7E1F63F3" w14:textId="77777777" w:rsidR="0063473E" w:rsidRPr="008958BC" w:rsidRDefault="0063473E" w:rsidP="0063473E">
      <w:pPr>
        <w:pStyle w:val="ListParagraph"/>
        <w:numPr>
          <w:ilvl w:val="0"/>
          <w:numId w:val="1"/>
        </w:numPr>
        <w:jc w:val="both"/>
        <w:rPr>
          <w:rFonts w:ascii="Arial" w:hAnsi="Arial" w:cs="Arial"/>
        </w:rPr>
      </w:pPr>
      <w:r w:rsidRPr="008958BC">
        <w:rPr>
          <w:rFonts w:ascii="Arial" w:hAnsi="Arial" w:cs="Arial"/>
          <w:b/>
          <w:bCs/>
        </w:rPr>
        <w:t>Externalisation</w:t>
      </w:r>
      <w:r w:rsidRPr="008958BC">
        <w:rPr>
          <w:rFonts w:ascii="Arial" w:hAnsi="Arial" w:cs="Arial"/>
        </w:rPr>
        <w:t xml:space="preserve"> – which refers to the fact that the tacit knowledge becomes explicit knowledge after dialog and reflection (Scalzo, Farinas, 2019)</w:t>
      </w:r>
    </w:p>
    <w:p w14:paraId="154A56EB" w14:textId="77777777" w:rsidR="0063473E" w:rsidRPr="008958BC" w:rsidRDefault="0063473E" w:rsidP="0063473E">
      <w:pPr>
        <w:pStyle w:val="ListParagraph"/>
        <w:numPr>
          <w:ilvl w:val="0"/>
          <w:numId w:val="1"/>
        </w:numPr>
        <w:jc w:val="both"/>
        <w:rPr>
          <w:rFonts w:ascii="Arial" w:hAnsi="Arial" w:cs="Arial"/>
        </w:rPr>
      </w:pPr>
      <w:r w:rsidRPr="008958BC">
        <w:rPr>
          <w:rFonts w:ascii="Arial" w:hAnsi="Arial" w:cs="Arial"/>
          <w:b/>
          <w:bCs/>
        </w:rPr>
        <w:t>Combination</w:t>
      </w:r>
      <w:r w:rsidRPr="008958BC">
        <w:rPr>
          <w:rFonts w:ascii="Arial" w:hAnsi="Arial" w:cs="Arial"/>
        </w:rPr>
        <w:t xml:space="preserve"> – where the explicit knowledge is being organised and applied (Scalzo, Farinas, 2019)</w:t>
      </w:r>
    </w:p>
    <w:p w14:paraId="5FF52FBD" w14:textId="77777777" w:rsidR="0063473E" w:rsidRPr="008958BC" w:rsidRDefault="0063473E" w:rsidP="0063473E">
      <w:pPr>
        <w:pStyle w:val="ListParagraph"/>
        <w:numPr>
          <w:ilvl w:val="0"/>
          <w:numId w:val="1"/>
        </w:numPr>
        <w:jc w:val="both"/>
        <w:rPr>
          <w:rFonts w:ascii="Arial" w:hAnsi="Arial" w:cs="Arial"/>
        </w:rPr>
      </w:pPr>
      <w:r w:rsidRPr="008958BC">
        <w:rPr>
          <w:rFonts w:ascii="Arial" w:hAnsi="Arial" w:cs="Arial"/>
          <w:b/>
          <w:bCs/>
        </w:rPr>
        <w:t>Internalisation</w:t>
      </w:r>
      <w:r w:rsidRPr="008958BC">
        <w:rPr>
          <w:rFonts w:ascii="Arial" w:hAnsi="Arial" w:cs="Arial"/>
        </w:rPr>
        <w:t xml:space="preserve"> – where the practice of the explicit knowledge becomes an opportunity to develop new tacit knowledge (Scalzo, Farinas, 2019)</w:t>
      </w:r>
    </w:p>
    <w:p w14:paraId="5C35529B" w14:textId="77777777" w:rsidR="0063473E" w:rsidRPr="008958BC" w:rsidRDefault="0063473E" w:rsidP="0063473E">
      <w:pPr>
        <w:jc w:val="both"/>
        <w:rPr>
          <w:rFonts w:ascii="Arial" w:hAnsi="Arial" w:cs="Arial"/>
        </w:rPr>
      </w:pPr>
      <w:r w:rsidRPr="008958BC">
        <w:rPr>
          <w:rFonts w:ascii="Arial" w:hAnsi="Arial" w:cs="Arial"/>
        </w:rPr>
        <w:t xml:space="preserve">The SECI Model is a framework that explain the multiple phases of knowledge within an organisation, with a particular view over the knowledge creation process, and how the knowledge is being transformed from tacit to explicit and vice versa (Farnese et al., 2019). Even though the model itself helps organisations to identify possible actions to generate, share and implement new knowledge, there is criticism around the SECI Model which states that the model is too simple and does not take into consideration all types of knowledge, and that it does not involve any type of external factor that might make difficult the sharing or implementation of knowledge (Adesina, </w:t>
      </w:r>
      <w:proofErr w:type="spellStart"/>
      <w:r w:rsidRPr="008958BC">
        <w:rPr>
          <w:rFonts w:ascii="Arial" w:hAnsi="Arial" w:cs="Arial"/>
        </w:rPr>
        <w:t>Ocholla</w:t>
      </w:r>
      <w:proofErr w:type="spellEnd"/>
      <w:r w:rsidRPr="008958BC">
        <w:rPr>
          <w:rFonts w:ascii="Arial" w:hAnsi="Arial" w:cs="Arial"/>
        </w:rPr>
        <w:t xml:space="preserve">, 2020). </w:t>
      </w:r>
    </w:p>
    <w:p w14:paraId="04AEE233" w14:textId="77777777" w:rsidR="0063473E" w:rsidRPr="008958BC" w:rsidRDefault="0063473E" w:rsidP="0063473E">
      <w:pPr>
        <w:jc w:val="both"/>
        <w:rPr>
          <w:rFonts w:ascii="Arial" w:hAnsi="Arial" w:cs="Arial"/>
        </w:rPr>
      </w:pPr>
      <w:r w:rsidRPr="008958BC">
        <w:rPr>
          <w:rFonts w:ascii="Arial" w:hAnsi="Arial" w:cs="Arial"/>
        </w:rPr>
        <w:t xml:space="preserve">The </w:t>
      </w:r>
      <w:r w:rsidRPr="008958BC">
        <w:rPr>
          <w:rFonts w:ascii="Arial" w:hAnsi="Arial" w:cs="Arial"/>
          <w:b/>
          <w:bCs/>
        </w:rPr>
        <w:t>socialisation</w:t>
      </w:r>
      <w:r w:rsidRPr="008958BC">
        <w:rPr>
          <w:rFonts w:ascii="Arial" w:hAnsi="Arial" w:cs="Arial"/>
        </w:rPr>
        <w:t xml:space="preserve"> is an important aspect of the knowledge management in the hospital sector in Wales, and it is linked with the Knowledge Sharing part of the Knowledge Management Value Chain, as the main focus of this part is the training provided to all hospital staff (Cardiff and Vale University Health Board, 2022). The hospital staff must pass through mandatory and statutory training in order to gain the knowledge needed to perform in their role (Cardiff and Vale University Health Board, 2022), and the hospital sector in Wales constantly invest in new training and new learning opportunities for the staff (Welsh Government, 2017). </w:t>
      </w:r>
    </w:p>
    <w:p w14:paraId="4428627E" w14:textId="77777777" w:rsidR="0063473E" w:rsidRPr="008958BC" w:rsidRDefault="0063473E" w:rsidP="0063473E">
      <w:pPr>
        <w:jc w:val="both"/>
        <w:rPr>
          <w:rFonts w:ascii="Arial" w:hAnsi="Arial" w:cs="Arial"/>
        </w:rPr>
      </w:pPr>
      <w:r w:rsidRPr="008958BC">
        <w:rPr>
          <w:rFonts w:ascii="Arial" w:hAnsi="Arial" w:cs="Arial"/>
        </w:rPr>
        <w:t xml:space="preserve">The </w:t>
      </w:r>
      <w:r w:rsidRPr="008958BC">
        <w:rPr>
          <w:rFonts w:ascii="Arial" w:hAnsi="Arial" w:cs="Arial"/>
          <w:b/>
          <w:bCs/>
        </w:rPr>
        <w:t>externalisation</w:t>
      </w:r>
      <w:r w:rsidRPr="008958BC">
        <w:rPr>
          <w:rFonts w:ascii="Arial" w:hAnsi="Arial" w:cs="Arial"/>
        </w:rPr>
        <w:t xml:space="preserve"> part of the SECI Model can be linked with the Knowledge Storage of the Knowledge Management Value Chain in the hospital sector in Wales, as the staff is mainly using systems, such as the Welsh Clinical Portal, to log all the important data and outcomes from patients’ health or treatments (DHI News Team, 2021). </w:t>
      </w:r>
    </w:p>
    <w:p w14:paraId="5C575CCE" w14:textId="77777777" w:rsidR="0063473E" w:rsidRPr="008958BC" w:rsidRDefault="0063473E" w:rsidP="0063473E">
      <w:pPr>
        <w:jc w:val="both"/>
        <w:rPr>
          <w:rFonts w:ascii="Arial" w:hAnsi="Arial" w:cs="Arial"/>
        </w:rPr>
      </w:pPr>
      <w:r w:rsidRPr="008958BC">
        <w:rPr>
          <w:rFonts w:ascii="Arial" w:hAnsi="Arial" w:cs="Arial"/>
        </w:rPr>
        <w:t xml:space="preserve">The </w:t>
      </w:r>
      <w:r w:rsidRPr="008958BC">
        <w:rPr>
          <w:rFonts w:ascii="Arial" w:hAnsi="Arial" w:cs="Arial"/>
          <w:b/>
          <w:bCs/>
        </w:rPr>
        <w:t>combination</w:t>
      </w:r>
      <w:r w:rsidRPr="008958BC">
        <w:rPr>
          <w:rFonts w:ascii="Arial" w:hAnsi="Arial" w:cs="Arial"/>
        </w:rPr>
        <w:t xml:space="preserve"> part of the SECI Model can be linked as well with the Knowledge Sharing of the KMVC, as the hospital sector in Wales practices the sharing of information in order to make decisions in regard to patients or procedures, and there are mainly found in the meeting </w:t>
      </w:r>
      <w:r w:rsidRPr="008958BC">
        <w:rPr>
          <w:rFonts w:ascii="Arial" w:hAnsi="Arial" w:cs="Arial"/>
        </w:rPr>
        <w:lastRenderedPageBreak/>
        <w:t xml:space="preserve">held by the Health Boards which focus on the administrative side of the hospital sector, and more often in hospital between nurses and doctors or doctors and GP (Welsh Government, 2022). </w:t>
      </w:r>
    </w:p>
    <w:p w14:paraId="1E902D4B" w14:textId="77777777" w:rsidR="0063473E" w:rsidRPr="008958BC" w:rsidRDefault="0063473E" w:rsidP="0063473E">
      <w:pPr>
        <w:jc w:val="both"/>
        <w:rPr>
          <w:rFonts w:ascii="Arial" w:hAnsi="Arial" w:cs="Arial"/>
        </w:rPr>
      </w:pPr>
      <w:r w:rsidRPr="008958BC">
        <w:rPr>
          <w:rFonts w:ascii="Arial" w:hAnsi="Arial" w:cs="Arial"/>
        </w:rPr>
        <w:t xml:space="preserve">The </w:t>
      </w:r>
      <w:r w:rsidRPr="008958BC">
        <w:rPr>
          <w:rFonts w:ascii="Arial" w:hAnsi="Arial" w:cs="Arial"/>
          <w:b/>
          <w:bCs/>
        </w:rPr>
        <w:t>internalisation</w:t>
      </w:r>
      <w:r w:rsidRPr="008958BC">
        <w:rPr>
          <w:rFonts w:ascii="Arial" w:hAnsi="Arial" w:cs="Arial"/>
        </w:rPr>
        <w:t xml:space="preserve"> process can be linked with the Knowledge Application part of the KMVC, as the individuals working in the hospital sector in Wales must always apply the new knowledge, no matter if it is a new acquired knowledge about a patient health condition which means a new treatment, or a government regulation, as it was the case with the COVID-19 social distancing measures, the internalisation is a constant practice in the hospital sector (Welsh Government, 2022). </w:t>
      </w:r>
    </w:p>
    <w:p w14:paraId="19FB17F4" w14:textId="64E34EE4" w:rsidR="0063473E" w:rsidRPr="008958BC" w:rsidRDefault="00CB5DB2" w:rsidP="0063473E">
      <w:pPr>
        <w:pStyle w:val="Heading2"/>
        <w:rPr>
          <w:rFonts w:ascii="Arial" w:hAnsi="Arial" w:cs="Arial"/>
          <w:color w:val="222222"/>
          <w:shd w:val="clear" w:color="auto" w:fill="FFFFFF"/>
        </w:rPr>
      </w:pPr>
      <w:bookmarkStart w:id="6" w:name="_Toc107763342"/>
      <w:r>
        <w:rPr>
          <w:rFonts w:ascii="Arial" w:hAnsi="Arial" w:cs="Arial"/>
          <w:color w:val="222222"/>
          <w:shd w:val="clear" w:color="auto" w:fill="FFFFFF"/>
        </w:rPr>
        <w:t xml:space="preserve">2.4 </w:t>
      </w:r>
      <w:r w:rsidR="0063473E" w:rsidRPr="008958BC">
        <w:rPr>
          <w:rFonts w:ascii="Arial" w:hAnsi="Arial" w:cs="Arial"/>
          <w:color w:val="222222"/>
          <w:shd w:val="clear" w:color="auto" w:fill="FFFFFF"/>
        </w:rPr>
        <w:t>Support Systems</w:t>
      </w:r>
      <w:bookmarkEnd w:id="6"/>
    </w:p>
    <w:p w14:paraId="208923BD" w14:textId="2ECA728C" w:rsidR="0063473E" w:rsidRPr="008958BC" w:rsidRDefault="0063473E" w:rsidP="0063473E">
      <w:pPr>
        <w:rPr>
          <w:rFonts w:ascii="Arial" w:hAnsi="Arial" w:cs="Arial"/>
        </w:rPr>
      </w:pPr>
    </w:p>
    <w:p w14:paraId="279941D9" w14:textId="593F2D26" w:rsidR="0063473E" w:rsidRDefault="00800B67" w:rsidP="00363125">
      <w:pPr>
        <w:jc w:val="both"/>
        <w:rPr>
          <w:rFonts w:ascii="Arial" w:hAnsi="Arial" w:cs="Arial"/>
        </w:rPr>
      </w:pPr>
      <w:r>
        <w:rPr>
          <w:rFonts w:ascii="Arial" w:hAnsi="Arial" w:cs="Arial"/>
        </w:rPr>
        <w:t xml:space="preserve">The main support system that can be found in the Knowledge </w:t>
      </w:r>
      <w:r w:rsidR="00363125">
        <w:rPr>
          <w:rFonts w:ascii="Arial" w:hAnsi="Arial" w:cs="Arial"/>
        </w:rPr>
        <w:t>Acquisition</w:t>
      </w:r>
      <w:r>
        <w:rPr>
          <w:rFonts w:ascii="Arial" w:hAnsi="Arial" w:cs="Arial"/>
        </w:rPr>
        <w:t xml:space="preserve"> stage of the KMVC is the HR system </w:t>
      </w:r>
      <w:r w:rsidR="00363125">
        <w:rPr>
          <w:rFonts w:ascii="Arial" w:hAnsi="Arial" w:cs="Arial"/>
        </w:rPr>
        <w:t>Electronic Staff Record (also known as ESR) which obtains all the data about the hours worked directly from each member of the staff (Welsh Government, 2021).  Moreover, the same ESR system is being used to store the knowledge in order to be accessed by staff and by HR</w:t>
      </w:r>
      <w:r w:rsidR="00ED6C30">
        <w:rPr>
          <w:rFonts w:ascii="Arial" w:hAnsi="Arial" w:cs="Arial"/>
        </w:rPr>
        <w:t xml:space="preserve"> (Welsh Government, 2021)</w:t>
      </w:r>
      <w:r w:rsidR="00363125">
        <w:rPr>
          <w:rFonts w:ascii="Arial" w:hAnsi="Arial" w:cs="Arial"/>
        </w:rPr>
        <w:t>, meaning that it can be linked with the Knowledge Storage of the KMVC and to apply the knowledge in order to create the payslips and the wages for the staff</w:t>
      </w:r>
      <w:r w:rsidR="00ED6C30">
        <w:rPr>
          <w:rFonts w:ascii="Arial" w:hAnsi="Arial" w:cs="Arial"/>
        </w:rPr>
        <w:t xml:space="preserve"> (Welsh Government, 2021)</w:t>
      </w:r>
      <w:r w:rsidR="00363125">
        <w:rPr>
          <w:rFonts w:ascii="Arial" w:hAnsi="Arial" w:cs="Arial"/>
        </w:rPr>
        <w:t xml:space="preserve">, which means that the same support system can be linked with the Knowledge Application of the </w:t>
      </w:r>
      <w:r w:rsidR="00ED6C30">
        <w:rPr>
          <w:rFonts w:ascii="Arial" w:hAnsi="Arial" w:cs="Arial"/>
        </w:rPr>
        <w:t xml:space="preserve">KMVC. </w:t>
      </w:r>
    </w:p>
    <w:p w14:paraId="67B3FAAC" w14:textId="6EC19F70" w:rsidR="00ED6C30" w:rsidRDefault="00ED6C30" w:rsidP="00363125">
      <w:pPr>
        <w:jc w:val="both"/>
        <w:rPr>
          <w:rFonts w:ascii="Arial" w:hAnsi="Arial" w:cs="Arial"/>
        </w:rPr>
      </w:pPr>
      <w:r>
        <w:rPr>
          <w:rFonts w:ascii="Arial" w:hAnsi="Arial" w:cs="Arial"/>
        </w:rPr>
        <w:t xml:space="preserve">The information is valued in the hospital sector in Wales, and for this, there is a special department built to ensure that the information is stored correctly and utilised appropriately. </w:t>
      </w:r>
      <w:r w:rsidR="00D40F84">
        <w:rPr>
          <w:rFonts w:ascii="Arial" w:hAnsi="Arial" w:cs="Arial"/>
        </w:rPr>
        <w:t xml:space="preserve">Ever since 2009, the NHS started to invest in support systems that can help the information to be acquired, stored, </w:t>
      </w:r>
      <w:r w:rsidR="00A27D06">
        <w:rPr>
          <w:rFonts w:ascii="Arial" w:hAnsi="Arial" w:cs="Arial"/>
        </w:rPr>
        <w:t>disseminated,</w:t>
      </w:r>
      <w:r w:rsidR="00D40F84">
        <w:rPr>
          <w:rFonts w:ascii="Arial" w:hAnsi="Arial" w:cs="Arial"/>
        </w:rPr>
        <w:t xml:space="preserve"> and applied smoothly, especially in the hospital sector, and for this, the NHS Wales Informatics Service has been created (NHS Wales, 2022). Through this, multiple departments have combined, such as IT and Finance, in order to create support systems for KMVC such as the Welsh Clinical Portal or the Welsh Clinical Communications Gateway, where the first one can be linked with the knowledge acquisition and storage, and the other one can be linked with the knowledge dissemination (NHS Wales, 2022). </w:t>
      </w:r>
    </w:p>
    <w:p w14:paraId="311B3DF3" w14:textId="59AEA566" w:rsidR="008B7FBF" w:rsidRPr="008B7FBF" w:rsidRDefault="00CB5DB2" w:rsidP="008B7FBF">
      <w:pPr>
        <w:pStyle w:val="Heading2"/>
        <w:rPr>
          <w:rFonts w:ascii="Arial" w:hAnsi="Arial" w:cs="Arial"/>
          <w:color w:val="222222"/>
          <w:shd w:val="clear" w:color="auto" w:fill="FFFFFF"/>
        </w:rPr>
      </w:pPr>
      <w:bookmarkStart w:id="7" w:name="_Toc107763343"/>
      <w:r>
        <w:rPr>
          <w:rFonts w:ascii="Arial" w:hAnsi="Arial" w:cs="Arial"/>
          <w:color w:val="222222"/>
          <w:shd w:val="clear" w:color="auto" w:fill="FFFFFF"/>
        </w:rPr>
        <w:t xml:space="preserve">2.5 </w:t>
      </w:r>
      <w:r w:rsidR="008B7FBF" w:rsidRPr="008B7FBF">
        <w:rPr>
          <w:rFonts w:ascii="Arial" w:hAnsi="Arial" w:cs="Arial"/>
          <w:color w:val="222222"/>
          <w:shd w:val="clear" w:color="auto" w:fill="FFFFFF"/>
        </w:rPr>
        <w:t>RBV and VRIO</w:t>
      </w:r>
      <w:bookmarkEnd w:id="7"/>
    </w:p>
    <w:p w14:paraId="75FDF435" w14:textId="77777777" w:rsidR="008B7FBF" w:rsidRDefault="008B7FBF" w:rsidP="00363125">
      <w:pPr>
        <w:jc w:val="both"/>
        <w:rPr>
          <w:rFonts w:ascii="Arial" w:hAnsi="Arial" w:cs="Arial"/>
        </w:rPr>
      </w:pPr>
    </w:p>
    <w:p w14:paraId="705A9A1E" w14:textId="7BD65068" w:rsidR="00AE7606" w:rsidRDefault="008B7FBF" w:rsidP="00363125">
      <w:pPr>
        <w:jc w:val="both"/>
        <w:rPr>
          <w:rFonts w:ascii="Arial" w:hAnsi="Arial" w:cs="Arial"/>
        </w:rPr>
      </w:pPr>
      <w:r>
        <w:rPr>
          <w:rFonts w:ascii="Arial" w:hAnsi="Arial" w:cs="Arial"/>
        </w:rPr>
        <w:t xml:space="preserve">RBV or Resource-Based View is a framework that help organisations to use their tangible or intangible resources </w:t>
      </w:r>
      <w:r w:rsidR="00A27D06">
        <w:rPr>
          <w:rFonts w:ascii="Arial" w:hAnsi="Arial" w:cs="Arial"/>
        </w:rPr>
        <w:t>to</w:t>
      </w:r>
      <w:r>
        <w:rPr>
          <w:rFonts w:ascii="Arial" w:hAnsi="Arial" w:cs="Arial"/>
        </w:rPr>
        <w:t xml:space="preserve"> gain competitive advantage (</w:t>
      </w:r>
      <w:r w:rsidR="001378E4">
        <w:rPr>
          <w:rFonts w:ascii="Arial" w:hAnsi="Arial" w:cs="Arial"/>
        </w:rPr>
        <w:t>Datt, 2014). The tangible resources are the ones that can be measured, such as employees, and the intangible resources are harder to notice, such as the knowledge within the organisation or a certain specialist in that organisation (Datt, 2014). The hospital sector in Wales is working under the Resource-Based View, as it is using all its resources in order to deliver the best possible medical services. The hospital sector in Wales is using tangible resources constantly, such as the staff and the hospitals</w:t>
      </w:r>
      <w:r w:rsidR="0064060C">
        <w:rPr>
          <w:rFonts w:ascii="Arial" w:hAnsi="Arial" w:cs="Arial"/>
        </w:rPr>
        <w:t xml:space="preserve"> (Edwards, 2015)</w:t>
      </w:r>
      <w:r w:rsidR="001378E4">
        <w:rPr>
          <w:rFonts w:ascii="Arial" w:hAnsi="Arial" w:cs="Arial"/>
        </w:rPr>
        <w:t>, which are the most known resources of the sector. However, the hospitals in Wales are also based their work on knowledge, especially the staff’s knowledge, which is their most valuable intangible resource</w:t>
      </w:r>
      <w:r w:rsidR="0064060C">
        <w:rPr>
          <w:rFonts w:ascii="Arial" w:hAnsi="Arial" w:cs="Arial"/>
        </w:rPr>
        <w:t xml:space="preserve"> (Edwards, 2015)</w:t>
      </w:r>
      <w:r w:rsidR="001378E4">
        <w:rPr>
          <w:rFonts w:ascii="Arial" w:hAnsi="Arial" w:cs="Arial"/>
        </w:rPr>
        <w:t xml:space="preserve">. </w:t>
      </w:r>
    </w:p>
    <w:p w14:paraId="6941A21B" w14:textId="604A1F11" w:rsidR="008B7FBF" w:rsidRDefault="0064060C" w:rsidP="00363125">
      <w:pPr>
        <w:jc w:val="both"/>
        <w:rPr>
          <w:rFonts w:ascii="Arial" w:hAnsi="Arial" w:cs="Arial"/>
        </w:rPr>
      </w:pPr>
      <w:r>
        <w:rPr>
          <w:rFonts w:ascii="Arial" w:hAnsi="Arial" w:cs="Arial"/>
        </w:rPr>
        <w:t>Even though the hospital sector in Wales is using the RBV, that alone is not sufficient to determine if the hospital sector in Wales has any competitive advantage over the other hospital sectors in the United Kingdom.</w:t>
      </w:r>
      <w:r w:rsidR="00AE7606">
        <w:rPr>
          <w:rFonts w:ascii="Arial" w:hAnsi="Arial" w:cs="Arial"/>
        </w:rPr>
        <w:t xml:space="preserve"> To determine whether the hospital sector in Wales is better than the hospital sector in the rest of the United Kingdom, the VRIO framework will be applied. </w:t>
      </w:r>
    </w:p>
    <w:p w14:paraId="3AB81719" w14:textId="52D3640D" w:rsidR="00AF4153" w:rsidRDefault="00AE7606" w:rsidP="00363125">
      <w:pPr>
        <w:jc w:val="both"/>
        <w:rPr>
          <w:rFonts w:ascii="Arial" w:hAnsi="Arial" w:cs="Arial"/>
        </w:rPr>
      </w:pPr>
      <w:r>
        <w:rPr>
          <w:rFonts w:ascii="Arial" w:hAnsi="Arial" w:cs="Arial"/>
        </w:rPr>
        <w:lastRenderedPageBreak/>
        <w:t xml:space="preserve">The VRIO framework offers an in-depth analysis of the tangible and intangible resources from the RBV in order to </w:t>
      </w:r>
      <w:r w:rsidR="00727A6B">
        <w:rPr>
          <w:rFonts w:ascii="Arial" w:hAnsi="Arial" w:cs="Arial"/>
        </w:rPr>
        <w:t>determine if the resources are creating the competitive advantage or not (</w:t>
      </w:r>
      <w:proofErr w:type="spellStart"/>
      <w:r w:rsidR="00727A6B">
        <w:rPr>
          <w:rFonts w:ascii="Arial" w:hAnsi="Arial" w:cs="Arial"/>
        </w:rPr>
        <w:t>Miethlich</w:t>
      </w:r>
      <w:proofErr w:type="spellEnd"/>
      <w:r w:rsidR="00727A6B">
        <w:rPr>
          <w:rFonts w:ascii="Arial" w:hAnsi="Arial" w:cs="Arial"/>
        </w:rPr>
        <w:t>, Oldenburg, 2019). VRIO stands for valuable, rarity, imitation and organisation and they represent the four criteria of evaluation for the resources to establish the competitive advantage (</w:t>
      </w:r>
      <w:proofErr w:type="spellStart"/>
      <w:r w:rsidR="00727A6B">
        <w:rPr>
          <w:rFonts w:ascii="Arial" w:hAnsi="Arial" w:cs="Arial"/>
        </w:rPr>
        <w:t>Miethlich</w:t>
      </w:r>
      <w:proofErr w:type="spellEnd"/>
      <w:r w:rsidR="00727A6B">
        <w:rPr>
          <w:rFonts w:ascii="Arial" w:hAnsi="Arial" w:cs="Arial"/>
        </w:rPr>
        <w:t xml:space="preserve">, Oldenburg, 2019). </w:t>
      </w:r>
      <w:r w:rsidR="00B33561">
        <w:rPr>
          <w:rFonts w:ascii="Arial" w:hAnsi="Arial" w:cs="Arial"/>
        </w:rPr>
        <w:t xml:space="preserve">While checking the value of the resources of the hospital sector in Wales, it has been discovered the fact that they are not as valuable compared with the other countries in the United Kingdom, that is because there is a shortage of specialists and good doctors that once brought value to the hospital sector in Wales (NHS Wales, 2012). While looking at the rarity of the resources, the only rare value that stand out is represented by the Welsh Clinical Portal, which is </w:t>
      </w:r>
      <w:r w:rsidR="001C1961">
        <w:rPr>
          <w:rFonts w:ascii="Arial" w:hAnsi="Arial" w:cs="Arial"/>
        </w:rPr>
        <w:t>a</w:t>
      </w:r>
      <w:r w:rsidR="00B33561">
        <w:rPr>
          <w:rFonts w:ascii="Arial" w:hAnsi="Arial" w:cs="Arial"/>
        </w:rPr>
        <w:t xml:space="preserve"> unique portal in the United Kingdom and enables the hospital sector in Wales to better store and use the knowledge in real time</w:t>
      </w:r>
      <w:r w:rsidR="001C1961">
        <w:rPr>
          <w:rFonts w:ascii="Arial" w:hAnsi="Arial" w:cs="Arial"/>
        </w:rPr>
        <w:t xml:space="preserve"> (Building Better Healthcare, 2011). While looking at the imitation part,</w:t>
      </w:r>
      <w:r w:rsidR="00B33561">
        <w:rPr>
          <w:rFonts w:ascii="Arial" w:hAnsi="Arial" w:cs="Arial"/>
        </w:rPr>
        <w:t xml:space="preserve"> </w:t>
      </w:r>
      <w:r w:rsidR="001C1961">
        <w:rPr>
          <w:rFonts w:ascii="Arial" w:hAnsi="Arial" w:cs="Arial"/>
        </w:rPr>
        <w:t xml:space="preserve">the Welsh Clinical Portal is very expensive to be replicate for England, as the costs might rise to £2.7 billion, a cost that cannot be afforded at the moment (Building Better Healthcare, 2011), and this means that the hospital sector in Wales definitely has a competitive advantage from this point of view. While looking at organisation, </w:t>
      </w:r>
      <w:r w:rsidR="00AF4153">
        <w:rPr>
          <w:rFonts w:ascii="Arial" w:hAnsi="Arial" w:cs="Arial"/>
        </w:rPr>
        <w:t xml:space="preserve">the Welsh Clinical Portal is being exploited by the hospital staff, which cannot operate without this system, and which strengths the competitive advantage (Building Better Healthcare, 2011). </w:t>
      </w:r>
    </w:p>
    <w:p w14:paraId="378F3579" w14:textId="0C0344AB" w:rsidR="00AF4153" w:rsidRDefault="00AF4153" w:rsidP="00363125">
      <w:pPr>
        <w:jc w:val="both"/>
        <w:rPr>
          <w:rFonts w:ascii="Arial" w:hAnsi="Arial" w:cs="Arial"/>
        </w:rPr>
      </w:pPr>
    </w:p>
    <w:p w14:paraId="746E0233" w14:textId="77777777" w:rsidR="00AF4153" w:rsidRDefault="00AF4153" w:rsidP="00363125">
      <w:pPr>
        <w:jc w:val="both"/>
        <w:rPr>
          <w:rFonts w:ascii="Arial" w:hAnsi="Arial" w:cs="Arial"/>
        </w:rPr>
      </w:pPr>
    </w:p>
    <w:p w14:paraId="0AE99022" w14:textId="4A88E37F" w:rsidR="00AF4153" w:rsidRPr="00AF4153" w:rsidRDefault="00CB5DB2" w:rsidP="00AF4153">
      <w:pPr>
        <w:pStyle w:val="Heading2"/>
        <w:rPr>
          <w:rFonts w:ascii="Arial" w:hAnsi="Arial" w:cs="Arial"/>
          <w:color w:val="222222"/>
          <w:shd w:val="clear" w:color="auto" w:fill="FFFFFF"/>
        </w:rPr>
      </w:pPr>
      <w:bookmarkStart w:id="8" w:name="_Toc107763344"/>
      <w:r>
        <w:rPr>
          <w:rFonts w:ascii="Arial" w:hAnsi="Arial" w:cs="Arial"/>
          <w:color w:val="222222"/>
          <w:shd w:val="clear" w:color="auto" w:fill="FFFFFF"/>
        </w:rPr>
        <w:t xml:space="preserve">2.6 </w:t>
      </w:r>
      <w:r w:rsidR="00AF4153" w:rsidRPr="00AF4153">
        <w:rPr>
          <w:rFonts w:ascii="Arial" w:hAnsi="Arial" w:cs="Arial"/>
          <w:color w:val="222222"/>
          <w:shd w:val="clear" w:color="auto" w:fill="FFFFFF"/>
        </w:rPr>
        <w:t>SWOT Analysis of Knowledge</w:t>
      </w:r>
      <w:bookmarkEnd w:id="8"/>
    </w:p>
    <w:p w14:paraId="1696ABF1" w14:textId="3B575391" w:rsidR="00AE7606" w:rsidRDefault="00AF4153" w:rsidP="00363125">
      <w:pPr>
        <w:jc w:val="both"/>
        <w:rPr>
          <w:rFonts w:ascii="Arial" w:hAnsi="Arial" w:cs="Arial"/>
        </w:rPr>
      </w:pPr>
      <w:r>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AF4153" w14:paraId="5801D8FC" w14:textId="77777777" w:rsidTr="00AF4153">
        <w:tc>
          <w:tcPr>
            <w:tcW w:w="4508" w:type="dxa"/>
          </w:tcPr>
          <w:p w14:paraId="65D808D0" w14:textId="47873924" w:rsidR="00AF4153" w:rsidRDefault="00AF4153" w:rsidP="00AF4153">
            <w:pPr>
              <w:jc w:val="center"/>
              <w:rPr>
                <w:rFonts w:ascii="Arial" w:hAnsi="Arial" w:cs="Arial"/>
                <w:b/>
                <w:bCs/>
              </w:rPr>
            </w:pPr>
            <w:r w:rsidRPr="00AF4153">
              <w:rPr>
                <w:rFonts w:ascii="Arial" w:hAnsi="Arial" w:cs="Arial"/>
                <w:b/>
                <w:bCs/>
              </w:rPr>
              <w:t>Strengths</w:t>
            </w:r>
          </w:p>
          <w:p w14:paraId="29A7EA8E" w14:textId="77777777" w:rsidR="00AF4153" w:rsidRPr="00AF4153" w:rsidRDefault="00AF4153" w:rsidP="00AF4153">
            <w:pPr>
              <w:jc w:val="center"/>
              <w:rPr>
                <w:rFonts w:ascii="Arial" w:hAnsi="Arial" w:cs="Arial"/>
                <w:b/>
                <w:bCs/>
              </w:rPr>
            </w:pPr>
          </w:p>
          <w:p w14:paraId="073D3C21" w14:textId="4525CB4A" w:rsidR="00AF4153" w:rsidRDefault="00AF4153" w:rsidP="00AF4153">
            <w:pPr>
              <w:jc w:val="center"/>
              <w:rPr>
                <w:rFonts w:ascii="Arial" w:hAnsi="Arial" w:cs="Arial"/>
              </w:rPr>
            </w:pPr>
            <w:r>
              <w:rPr>
                <w:rFonts w:ascii="Arial" w:hAnsi="Arial" w:cs="Arial"/>
              </w:rPr>
              <w:t>Strong culture sharing</w:t>
            </w:r>
          </w:p>
          <w:p w14:paraId="55F4A4C8" w14:textId="478BBCF7" w:rsidR="00AF4153" w:rsidRDefault="00AF4153" w:rsidP="00AF4153">
            <w:pPr>
              <w:jc w:val="center"/>
              <w:rPr>
                <w:rFonts w:ascii="Arial" w:hAnsi="Arial" w:cs="Arial"/>
              </w:rPr>
            </w:pPr>
            <w:r>
              <w:rPr>
                <w:rFonts w:ascii="Arial" w:hAnsi="Arial" w:cs="Arial"/>
              </w:rPr>
              <w:t xml:space="preserve">Investment in digital </w:t>
            </w:r>
            <w:r w:rsidR="00EB7A28">
              <w:rPr>
                <w:rFonts w:ascii="Arial" w:hAnsi="Arial" w:cs="Arial"/>
              </w:rPr>
              <w:t xml:space="preserve">knowledge </w:t>
            </w:r>
            <w:r>
              <w:rPr>
                <w:rFonts w:ascii="Arial" w:hAnsi="Arial" w:cs="Arial"/>
              </w:rPr>
              <w:t>systems</w:t>
            </w:r>
          </w:p>
          <w:p w14:paraId="7BCF429E" w14:textId="2AD4AFFF" w:rsidR="00AF4153" w:rsidRDefault="00AF4153" w:rsidP="00AF4153">
            <w:pPr>
              <w:jc w:val="center"/>
              <w:rPr>
                <w:rFonts w:ascii="Arial" w:hAnsi="Arial" w:cs="Arial"/>
              </w:rPr>
            </w:pPr>
            <w:r>
              <w:rPr>
                <w:rFonts w:ascii="Arial" w:hAnsi="Arial" w:cs="Arial"/>
              </w:rPr>
              <w:t>Plenty of Support Systems</w:t>
            </w:r>
          </w:p>
          <w:p w14:paraId="3C709EC1" w14:textId="7F0593B1" w:rsidR="00AF4153" w:rsidRDefault="00AF4153" w:rsidP="00AF4153">
            <w:pPr>
              <w:jc w:val="center"/>
              <w:rPr>
                <w:rFonts w:ascii="Arial" w:hAnsi="Arial" w:cs="Arial"/>
              </w:rPr>
            </w:pPr>
            <w:r>
              <w:rPr>
                <w:rFonts w:ascii="Arial" w:hAnsi="Arial" w:cs="Arial"/>
              </w:rPr>
              <w:t>Training and Learning Available</w:t>
            </w:r>
          </w:p>
          <w:p w14:paraId="13FFE497" w14:textId="24DC2DDF" w:rsidR="00AF4153" w:rsidRDefault="00AF4153" w:rsidP="00AF4153">
            <w:pPr>
              <w:jc w:val="center"/>
              <w:rPr>
                <w:rFonts w:ascii="Arial" w:hAnsi="Arial" w:cs="Arial"/>
              </w:rPr>
            </w:pPr>
            <w:r>
              <w:rPr>
                <w:rFonts w:ascii="Arial" w:hAnsi="Arial" w:cs="Arial"/>
              </w:rPr>
              <w:t>Adopt RBV</w:t>
            </w:r>
          </w:p>
          <w:p w14:paraId="253F97FC" w14:textId="6B7F21B6" w:rsidR="00AF4153" w:rsidRDefault="00AF4153" w:rsidP="00AF4153">
            <w:pPr>
              <w:jc w:val="center"/>
              <w:rPr>
                <w:rFonts w:ascii="Arial" w:hAnsi="Arial" w:cs="Arial"/>
              </w:rPr>
            </w:pPr>
          </w:p>
        </w:tc>
        <w:tc>
          <w:tcPr>
            <w:tcW w:w="4508" w:type="dxa"/>
          </w:tcPr>
          <w:p w14:paraId="3588F256" w14:textId="77777777" w:rsidR="00AF4153" w:rsidRDefault="00AF4153" w:rsidP="00AF4153">
            <w:pPr>
              <w:jc w:val="center"/>
              <w:rPr>
                <w:rFonts w:ascii="Arial" w:hAnsi="Arial" w:cs="Arial"/>
                <w:b/>
                <w:bCs/>
              </w:rPr>
            </w:pPr>
            <w:r w:rsidRPr="00AF4153">
              <w:rPr>
                <w:rFonts w:ascii="Arial" w:hAnsi="Arial" w:cs="Arial"/>
                <w:b/>
                <w:bCs/>
              </w:rPr>
              <w:t>Weaknesses</w:t>
            </w:r>
          </w:p>
          <w:p w14:paraId="777C58BA" w14:textId="77777777" w:rsidR="00AF4153" w:rsidRDefault="00AF4153" w:rsidP="00AF4153">
            <w:pPr>
              <w:jc w:val="center"/>
              <w:rPr>
                <w:rFonts w:ascii="Arial" w:hAnsi="Arial" w:cs="Arial"/>
                <w:b/>
                <w:bCs/>
              </w:rPr>
            </w:pPr>
          </w:p>
          <w:p w14:paraId="27CA3EF6" w14:textId="043DCC8D" w:rsidR="00EB7A28" w:rsidRDefault="00AF4153" w:rsidP="00EB7A28">
            <w:pPr>
              <w:jc w:val="center"/>
              <w:rPr>
                <w:rFonts w:ascii="Arial" w:hAnsi="Arial" w:cs="Arial"/>
              </w:rPr>
            </w:pPr>
            <w:r>
              <w:rPr>
                <w:rFonts w:ascii="Arial" w:hAnsi="Arial" w:cs="Arial"/>
              </w:rPr>
              <w:t>Lack of valuable specialists</w:t>
            </w:r>
            <w:r w:rsidR="00EB7A28">
              <w:rPr>
                <w:rFonts w:ascii="Arial" w:hAnsi="Arial" w:cs="Arial"/>
              </w:rPr>
              <w:t xml:space="preserve"> and resources</w:t>
            </w:r>
          </w:p>
          <w:p w14:paraId="51DCF0FF" w14:textId="55BC8EC1" w:rsidR="00EB7A28" w:rsidRDefault="00EB7A28" w:rsidP="00EB7A28">
            <w:pPr>
              <w:jc w:val="center"/>
              <w:rPr>
                <w:rFonts w:ascii="Arial" w:hAnsi="Arial" w:cs="Arial"/>
              </w:rPr>
            </w:pPr>
            <w:r>
              <w:rPr>
                <w:rFonts w:ascii="Arial" w:hAnsi="Arial" w:cs="Arial"/>
              </w:rPr>
              <w:t>Hospitals divided through different Health Boards</w:t>
            </w:r>
          </w:p>
          <w:p w14:paraId="3DBD6A6A" w14:textId="008C63C5" w:rsidR="00EB7A28" w:rsidRDefault="00EB7A28" w:rsidP="00EB7A28">
            <w:pPr>
              <w:jc w:val="center"/>
              <w:rPr>
                <w:rFonts w:ascii="Arial" w:hAnsi="Arial" w:cs="Arial"/>
              </w:rPr>
            </w:pPr>
          </w:p>
          <w:p w14:paraId="7AE7565C" w14:textId="77777777" w:rsidR="00EB7A28" w:rsidRDefault="00EB7A28" w:rsidP="00AF4153">
            <w:pPr>
              <w:jc w:val="center"/>
              <w:rPr>
                <w:rFonts w:ascii="Arial" w:hAnsi="Arial" w:cs="Arial"/>
              </w:rPr>
            </w:pPr>
          </w:p>
          <w:p w14:paraId="13B669B4" w14:textId="07C9B5E3" w:rsidR="00AF4153" w:rsidRPr="00AF4153" w:rsidRDefault="00AF4153" w:rsidP="00AF4153">
            <w:pPr>
              <w:jc w:val="center"/>
              <w:rPr>
                <w:rFonts w:ascii="Arial" w:hAnsi="Arial" w:cs="Arial"/>
              </w:rPr>
            </w:pPr>
          </w:p>
        </w:tc>
      </w:tr>
      <w:tr w:rsidR="00AF4153" w14:paraId="15778834" w14:textId="77777777" w:rsidTr="00AF4153">
        <w:tc>
          <w:tcPr>
            <w:tcW w:w="4508" w:type="dxa"/>
          </w:tcPr>
          <w:p w14:paraId="6D880BEE" w14:textId="77777777" w:rsidR="00AF4153" w:rsidRDefault="00AF4153" w:rsidP="00AF4153">
            <w:pPr>
              <w:jc w:val="center"/>
              <w:rPr>
                <w:rFonts w:ascii="Arial" w:hAnsi="Arial" w:cs="Arial"/>
                <w:b/>
                <w:bCs/>
              </w:rPr>
            </w:pPr>
            <w:r w:rsidRPr="00AF4153">
              <w:rPr>
                <w:rFonts w:ascii="Arial" w:hAnsi="Arial" w:cs="Arial"/>
                <w:b/>
                <w:bCs/>
              </w:rPr>
              <w:t>Opportunities</w:t>
            </w:r>
          </w:p>
          <w:p w14:paraId="55AFE22A" w14:textId="77777777" w:rsidR="00AF4153" w:rsidRDefault="00AF4153" w:rsidP="00AF4153">
            <w:pPr>
              <w:jc w:val="center"/>
              <w:rPr>
                <w:rFonts w:ascii="Arial" w:hAnsi="Arial" w:cs="Arial"/>
                <w:b/>
                <w:bCs/>
              </w:rPr>
            </w:pPr>
          </w:p>
          <w:p w14:paraId="0359BB8B" w14:textId="77777777" w:rsidR="00AF4153" w:rsidRDefault="00EB7A28" w:rsidP="00AF4153">
            <w:pPr>
              <w:jc w:val="center"/>
              <w:rPr>
                <w:rFonts w:ascii="Arial" w:hAnsi="Arial" w:cs="Arial"/>
              </w:rPr>
            </w:pPr>
            <w:r>
              <w:rPr>
                <w:rFonts w:ascii="Arial" w:hAnsi="Arial" w:cs="Arial"/>
              </w:rPr>
              <w:t>Strong competitive advantage through Welsh Clinical Portal</w:t>
            </w:r>
          </w:p>
          <w:p w14:paraId="1E86B85A" w14:textId="77777777" w:rsidR="00EB7A28" w:rsidRDefault="00EB7A28" w:rsidP="00AF4153">
            <w:pPr>
              <w:jc w:val="center"/>
              <w:rPr>
                <w:rFonts w:ascii="Arial" w:hAnsi="Arial" w:cs="Arial"/>
              </w:rPr>
            </w:pPr>
            <w:r>
              <w:rPr>
                <w:rFonts w:ascii="Arial" w:hAnsi="Arial" w:cs="Arial"/>
              </w:rPr>
              <w:t>Strong internalisation culture which can produce new knowledge</w:t>
            </w:r>
          </w:p>
          <w:p w14:paraId="59EE1708" w14:textId="25B71918" w:rsidR="00EB7A28" w:rsidRPr="00EB7A28" w:rsidRDefault="00EB7A28" w:rsidP="00AF4153">
            <w:pPr>
              <w:jc w:val="center"/>
              <w:rPr>
                <w:rFonts w:ascii="Arial" w:hAnsi="Arial" w:cs="Arial"/>
              </w:rPr>
            </w:pPr>
            <w:r>
              <w:rPr>
                <w:rFonts w:ascii="Arial" w:hAnsi="Arial" w:cs="Arial"/>
              </w:rPr>
              <w:t>Constant knowledge updates</w:t>
            </w:r>
          </w:p>
        </w:tc>
        <w:tc>
          <w:tcPr>
            <w:tcW w:w="4508" w:type="dxa"/>
          </w:tcPr>
          <w:p w14:paraId="2EC03BFC" w14:textId="77777777" w:rsidR="00AF4153" w:rsidRPr="00AF4153" w:rsidRDefault="00AF4153" w:rsidP="00AF4153">
            <w:pPr>
              <w:jc w:val="center"/>
              <w:rPr>
                <w:rFonts w:ascii="Arial" w:hAnsi="Arial" w:cs="Arial"/>
                <w:b/>
                <w:bCs/>
              </w:rPr>
            </w:pPr>
            <w:r w:rsidRPr="00AF4153">
              <w:rPr>
                <w:rFonts w:ascii="Arial" w:hAnsi="Arial" w:cs="Arial"/>
                <w:b/>
                <w:bCs/>
              </w:rPr>
              <w:t>Threats</w:t>
            </w:r>
          </w:p>
          <w:p w14:paraId="23501A66" w14:textId="77777777" w:rsidR="00AF4153" w:rsidRDefault="00AF4153" w:rsidP="00AF4153">
            <w:pPr>
              <w:jc w:val="center"/>
              <w:rPr>
                <w:rFonts w:ascii="Arial" w:hAnsi="Arial" w:cs="Arial"/>
              </w:rPr>
            </w:pPr>
          </w:p>
          <w:p w14:paraId="029B4714" w14:textId="35164A9B" w:rsidR="00EB7A28" w:rsidRDefault="00EB7A28" w:rsidP="00AF4153">
            <w:pPr>
              <w:jc w:val="center"/>
              <w:rPr>
                <w:rFonts w:ascii="Arial" w:hAnsi="Arial" w:cs="Arial"/>
              </w:rPr>
            </w:pPr>
            <w:r>
              <w:rPr>
                <w:rFonts w:ascii="Arial" w:hAnsi="Arial" w:cs="Arial"/>
              </w:rPr>
              <w:t>Loss of tangible resources</w:t>
            </w:r>
          </w:p>
          <w:p w14:paraId="3338D9AD" w14:textId="51DEE30F" w:rsidR="00EB7A28" w:rsidRDefault="00EB7A28" w:rsidP="00AF4153">
            <w:pPr>
              <w:jc w:val="center"/>
              <w:rPr>
                <w:rFonts w:ascii="Arial" w:hAnsi="Arial" w:cs="Arial"/>
              </w:rPr>
            </w:pPr>
            <w:r>
              <w:rPr>
                <w:rFonts w:ascii="Arial" w:hAnsi="Arial" w:cs="Arial"/>
              </w:rPr>
              <w:t>No more budget to invest in knowledge systems</w:t>
            </w:r>
          </w:p>
          <w:p w14:paraId="747E211F" w14:textId="77777777" w:rsidR="00AF4153" w:rsidRDefault="00AF4153" w:rsidP="00AF4153">
            <w:pPr>
              <w:jc w:val="center"/>
              <w:rPr>
                <w:rFonts w:ascii="Arial" w:hAnsi="Arial" w:cs="Arial"/>
              </w:rPr>
            </w:pPr>
          </w:p>
          <w:p w14:paraId="1DF685CB" w14:textId="56902F94" w:rsidR="00AF4153" w:rsidRDefault="00AF4153" w:rsidP="00AF4153">
            <w:pPr>
              <w:jc w:val="center"/>
              <w:rPr>
                <w:rFonts w:ascii="Arial" w:hAnsi="Arial" w:cs="Arial"/>
              </w:rPr>
            </w:pPr>
          </w:p>
        </w:tc>
      </w:tr>
    </w:tbl>
    <w:p w14:paraId="202DB107" w14:textId="104A4C7A" w:rsidR="00AF4153" w:rsidRDefault="00AF4153" w:rsidP="00363125">
      <w:pPr>
        <w:jc w:val="both"/>
        <w:rPr>
          <w:rFonts w:ascii="Arial" w:hAnsi="Arial" w:cs="Arial"/>
        </w:rPr>
      </w:pPr>
    </w:p>
    <w:p w14:paraId="0D648F1C" w14:textId="65D2CDC8" w:rsidR="00EB7A28" w:rsidRDefault="00EB7A28" w:rsidP="00363125">
      <w:pPr>
        <w:jc w:val="both"/>
        <w:rPr>
          <w:rFonts w:ascii="Arial" w:hAnsi="Arial" w:cs="Arial"/>
        </w:rPr>
      </w:pPr>
    </w:p>
    <w:p w14:paraId="632D5CBA" w14:textId="7B9CDE98" w:rsidR="00EB7A28" w:rsidRDefault="00EB7A28" w:rsidP="006611DF">
      <w:pPr>
        <w:pStyle w:val="Heading1"/>
        <w:numPr>
          <w:ilvl w:val="0"/>
          <w:numId w:val="3"/>
        </w:numPr>
        <w:jc w:val="center"/>
        <w:rPr>
          <w:rFonts w:ascii="Arial" w:hAnsi="Arial" w:cs="Arial"/>
        </w:rPr>
      </w:pPr>
      <w:bookmarkStart w:id="9" w:name="_Toc107763345"/>
      <w:r>
        <w:rPr>
          <w:rFonts w:ascii="Arial" w:hAnsi="Arial" w:cs="Arial"/>
        </w:rPr>
        <w:t>Conclusions</w:t>
      </w:r>
      <w:bookmarkEnd w:id="9"/>
    </w:p>
    <w:p w14:paraId="36599B8B" w14:textId="0F6A4130" w:rsidR="00EB7A28" w:rsidRDefault="00EB7A28" w:rsidP="00363125">
      <w:pPr>
        <w:jc w:val="both"/>
        <w:rPr>
          <w:rFonts w:ascii="Arial" w:hAnsi="Arial" w:cs="Arial"/>
        </w:rPr>
      </w:pPr>
    </w:p>
    <w:p w14:paraId="7A5374CC" w14:textId="787DB171" w:rsidR="00394B22" w:rsidRDefault="00394B22" w:rsidP="00363125">
      <w:pPr>
        <w:jc w:val="both"/>
        <w:rPr>
          <w:rFonts w:ascii="Arial" w:hAnsi="Arial" w:cs="Arial"/>
        </w:rPr>
      </w:pPr>
      <w:r>
        <w:rPr>
          <w:rFonts w:ascii="Arial" w:hAnsi="Arial" w:cs="Arial"/>
        </w:rPr>
        <w:t xml:space="preserve">The hospital sector in Wales is divided into 82 hospitals, with more than 2000 members of staff. </w:t>
      </w:r>
      <w:r w:rsidR="00A27D06">
        <w:rPr>
          <w:rFonts w:ascii="Arial" w:hAnsi="Arial" w:cs="Arial"/>
        </w:rPr>
        <w:t>To</w:t>
      </w:r>
      <w:r>
        <w:rPr>
          <w:rFonts w:ascii="Arial" w:hAnsi="Arial" w:cs="Arial"/>
        </w:rPr>
        <w:t xml:space="preserve"> be able to give medical advice and services, the hospitals in Wales are working with a </w:t>
      </w:r>
      <w:r w:rsidR="00A27D06">
        <w:rPr>
          <w:rFonts w:ascii="Arial" w:hAnsi="Arial" w:cs="Arial"/>
        </w:rPr>
        <w:t>lot</w:t>
      </w:r>
      <w:r>
        <w:rPr>
          <w:rFonts w:ascii="Arial" w:hAnsi="Arial" w:cs="Arial"/>
        </w:rPr>
        <w:t xml:space="preserve"> of knowledge, both tacit and explicit. The report was looking to see if there is any competitive advantage that the hospital sector in Wales has by using knowledge management tools such as KMVC, SECI, RBV, VRIO and SWOT. </w:t>
      </w:r>
    </w:p>
    <w:p w14:paraId="6B296493" w14:textId="5A8574E8" w:rsidR="00013C2E" w:rsidRDefault="00A27D06" w:rsidP="00363125">
      <w:pPr>
        <w:jc w:val="both"/>
        <w:rPr>
          <w:rFonts w:ascii="Arial" w:hAnsi="Arial" w:cs="Arial"/>
        </w:rPr>
      </w:pPr>
      <w:r>
        <w:rPr>
          <w:rFonts w:ascii="Arial" w:hAnsi="Arial" w:cs="Arial"/>
        </w:rPr>
        <w:lastRenderedPageBreak/>
        <w:t>All</w:t>
      </w:r>
      <w:r w:rsidR="00394B22">
        <w:rPr>
          <w:rFonts w:ascii="Arial" w:hAnsi="Arial" w:cs="Arial"/>
        </w:rPr>
        <w:t xml:space="preserve"> the theories applied determined that there is a strong culture sharing within the organisation and that there were significant investments made in the knowledge systems, especially the Welsh Clinical Portal, which offer the highest competitive advantage. However, it is determined that if the hospital sector in Wales is losing its resources, it might create a competitive disadvantage which will affect the knowledge in the sector</w:t>
      </w:r>
      <w:r w:rsidR="00013C2E">
        <w:rPr>
          <w:rFonts w:ascii="Arial" w:hAnsi="Arial" w:cs="Arial"/>
        </w:rPr>
        <w:t>.</w:t>
      </w:r>
    </w:p>
    <w:p w14:paraId="78497A55" w14:textId="043ABF12" w:rsidR="00013C2E" w:rsidRDefault="008E5D06" w:rsidP="00363125">
      <w:pPr>
        <w:jc w:val="both"/>
        <w:rPr>
          <w:rFonts w:ascii="Arial" w:hAnsi="Arial" w:cs="Arial"/>
        </w:rPr>
      </w:pPr>
      <w:r>
        <w:rPr>
          <w:rFonts w:ascii="Arial" w:hAnsi="Arial" w:cs="Arial"/>
        </w:rPr>
        <w:t xml:space="preserve">The most important recommendation that can be made to the hospital sector in Wales is to try to find specialists and to hire them in order to gain competitive advantage. Moreover, they should try to find out a </w:t>
      </w:r>
      <w:r w:rsidR="00107986">
        <w:rPr>
          <w:rFonts w:ascii="Arial" w:hAnsi="Arial" w:cs="Arial"/>
        </w:rPr>
        <w:t>way to reduce the costs of the knowledge systems in place in order to ensure that they will always find the budges to optimise them.</w:t>
      </w:r>
    </w:p>
    <w:p w14:paraId="7912AECA" w14:textId="77777777" w:rsidR="00013C2E" w:rsidRDefault="00013C2E" w:rsidP="00363125">
      <w:pPr>
        <w:jc w:val="both"/>
        <w:rPr>
          <w:rFonts w:ascii="Arial" w:hAnsi="Arial" w:cs="Arial"/>
        </w:rPr>
      </w:pPr>
    </w:p>
    <w:p w14:paraId="0F90B9F8" w14:textId="77777777" w:rsidR="00013C2E" w:rsidRDefault="00013C2E" w:rsidP="00363125">
      <w:pPr>
        <w:jc w:val="both"/>
        <w:rPr>
          <w:rFonts w:ascii="Arial" w:hAnsi="Arial" w:cs="Arial"/>
        </w:rPr>
      </w:pPr>
    </w:p>
    <w:p w14:paraId="7A2D6941" w14:textId="3E5B704B" w:rsidR="00013C2E" w:rsidRDefault="00013C2E" w:rsidP="00363125">
      <w:pPr>
        <w:jc w:val="both"/>
        <w:rPr>
          <w:rFonts w:ascii="Arial" w:hAnsi="Arial" w:cs="Arial"/>
        </w:rPr>
      </w:pPr>
    </w:p>
    <w:p w14:paraId="54EFC8E2" w14:textId="0DFA6590" w:rsidR="00CB5DB2" w:rsidRDefault="00CB5DB2" w:rsidP="00363125">
      <w:pPr>
        <w:jc w:val="both"/>
        <w:rPr>
          <w:rFonts w:ascii="Arial" w:hAnsi="Arial" w:cs="Arial"/>
        </w:rPr>
      </w:pPr>
    </w:p>
    <w:p w14:paraId="5A170886" w14:textId="40AED3E6" w:rsidR="00CB5DB2" w:rsidRDefault="00CB5DB2" w:rsidP="00363125">
      <w:pPr>
        <w:jc w:val="both"/>
        <w:rPr>
          <w:rFonts w:ascii="Arial" w:hAnsi="Arial" w:cs="Arial"/>
        </w:rPr>
      </w:pPr>
    </w:p>
    <w:p w14:paraId="0E03E285" w14:textId="4615B220" w:rsidR="00CB5DB2" w:rsidRDefault="00CB5DB2" w:rsidP="00363125">
      <w:pPr>
        <w:jc w:val="both"/>
        <w:rPr>
          <w:rFonts w:ascii="Arial" w:hAnsi="Arial" w:cs="Arial"/>
        </w:rPr>
      </w:pPr>
    </w:p>
    <w:p w14:paraId="495F5D1A" w14:textId="6A83825D" w:rsidR="00CB5DB2" w:rsidRDefault="00CB5DB2" w:rsidP="00363125">
      <w:pPr>
        <w:jc w:val="both"/>
        <w:rPr>
          <w:rFonts w:ascii="Arial" w:hAnsi="Arial" w:cs="Arial"/>
        </w:rPr>
      </w:pPr>
    </w:p>
    <w:p w14:paraId="522D1468" w14:textId="2674C5D4" w:rsidR="00CB5DB2" w:rsidRDefault="00CB5DB2" w:rsidP="00363125">
      <w:pPr>
        <w:jc w:val="both"/>
        <w:rPr>
          <w:rFonts w:ascii="Arial" w:hAnsi="Arial" w:cs="Arial"/>
        </w:rPr>
      </w:pPr>
    </w:p>
    <w:p w14:paraId="68D62D01" w14:textId="7B897B24" w:rsidR="00CB5DB2" w:rsidRDefault="00CB5DB2" w:rsidP="00363125">
      <w:pPr>
        <w:jc w:val="both"/>
        <w:rPr>
          <w:rFonts w:ascii="Arial" w:hAnsi="Arial" w:cs="Arial"/>
        </w:rPr>
      </w:pPr>
    </w:p>
    <w:p w14:paraId="644616FA" w14:textId="6FEC5B3F" w:rsidR="00CB5DB2" w:rsidRDefault="00CB5DB2" w:rsidP="00363125">
      <w:pPr>
        <w:jc w:val="both"/>
        <w:rPr>
          <w:rFonts w:ascii="Arial" w:hAnsi="Arial" w:cs="Arial"/>
        </w:rPr>
      </w:pPr>
    </w:p>
    <w:p w14:paraId="59756557" w14:textId="07BD925A" w:rsidR="00CB5DB2" w:rsidRDefault="00CB5DB2" w:rsidP="00363125">
      <w:pPr>
        <w:jc w:val="both"/>
        <w:rPr>
          <w:rFonts w:ascii="Arial" w:hAnsi="Arial" w:cs="Arial"/>
        </w:rPr>
      </w:pPr>
    </w:p>
    <w:p w14:paraId="0EA42EB6" w14:textId="4BA0AF71" w:rsidR="00CB5DB2" w:rsidRDefault="00CB5DB2" w:rsidP="00363125">
      <w:pPr>
        <w:jc w:val="both"/>
        <w:rPr>
          <w:rFonts w:ascii="Arial" w:hAnsi="Arial" w:cs="Arial"/>
        </w:rPr>
      </w:pPr>
    </w:p>
    <w:p w14:paraId="6E776C26" w14:textId="767CCF6F" w:rsidR="00CB5DB2" w:rsidRDefault="00CB5DB2" w:rsidP="00363125">
      <w:pPr>
        <w:jc w:val="both"/>
        <w:rPr>
          <w:rFonts w:ascii="Arial" w:hAnsi="Arial" w:cs="Arial"/>
        </w:rPr>
      </w:pPr>
    </w:p>
    <w:p w14:paraId="2D2EC93D" w14:textId="76EB02FF" w:rsidR="00CB5DB2" w:rsidRDefault="00CB5DB2" w:rsidP="00363125">
      <w:pPr>
        <w:jc w:val="both"/>
        <w:rPr>
          <w:rFonts w:ascii="Arial" w:hAnsi="Arial" w:cs="Arial"/>
        </w:rPr>
      </w:pPr>
    </w:p>
    <w:p w14:paraId="30DEE8AC" w14:textId="7290E805" w:rsidR="00CB5DB2" w:rsidRDefault="00CB5DB2" w:rsidP="00363125">
      <w:pPr>
        <w:jc w:val="both"/>
        <w:rPr>
          <w:rFonts w:ascii="Arial" w:hAnsi="Arial" w:cs="Arial"/>
        </w:rPr>
      </w:pPr>
    </w:p>
    <w:p w14:paraId="3C220A58" w14:textId="00F395A2" w:rsidR="00CB5DB2" w:rsidRDefault="00CB5DB2" w:rsidP="00363125">
      <w:pPr>
        <w:jc w:val="both"/>
        <w:rPr>
          <w:rFonts w:ascii="Arial" w:hAnsi="Arial" w:cs="Arial"/>
        </w:rPr>
      </w:pPr>
    </w:p>
    <w:p w14:paraId="1BC01C27" w14:textId="3404D5C4" w:rsidR="00CB5DB2" w:rsidRDefault="00CB5DB2" w:rsidP="00363125">
      <w:pPr>
        <w:jc w:val="both"/>
        <w:rPr>
          <w:rFonts w:ascii="Arial" w:hAnsi="Arial" w:cs="Arial"/>
        </w:rPr>
      </w:pPr>
    </w:p>
    <w:p w14:paraId="38899E20" w14:textId="1284129F" w:rsidR="00CB5DB2" w:rsidRDefault="00CB5DB2" w:rsidP="00363125">
      <w:pPr>
        <w:jc w:val="both"/>
        <w:rPr>
          <w:rFonts w:ascii="Arial" w:hAnsi="Arial" w:cs="Arial"/>
        </w:rPr>
      </w:pPr>
    </w:p>
    <w:p w14:paraId="6FCB2996" w14:textId="600758CD" w:rsidR="00CB5DB2" w:rsidRDefault="00CB5DB2" w:rsidP="00363125">
      <w:pPr>
        <w:jc w:val="both"/>
        <w:rPr>
          <w:rFonts w:ascii="Arial" w:hAnsi="Arial" w:cs="Arial"/>
        </w:rPr>
      </w:pPr>
    </w:p>
    <w:p w14:paraId="14E68D50" w14:textId="5CC0C425" w:rsidR="00CB5DB2" w:rsidRDefault="00CB5DB2" w:rsidP="00363125">
      <w:pPr>
        <w:jc w:val="both"/>
        <w:rPr>
          <w:rFonts w:ascii="Arial" w:hAnsi="Arial" w:cs="Arial"/>
        </w:rPr>
      </w:pPr>
    </w:p>
    <w:p w14:paraId="6A319887" w14:textId="0BB57220" w:rsidR="00107986" w:rsidRDefault="00107986" w:rsidP="00363125">
      <w:pPr>
        <w:jc w:val="both"/>
        <w:rPr>
          <w:rFonts w:ascii="Arial" w:hAnsi="Arial" w:cs="Arial"/>
        </w:rPr>
      </w:pPr>
    </w:p>
    <w:p w14:paraId="4AE7EB80" w14:textId="3E4257FB" w:rsidR="00107986" w:rsidRDefault="00107986" w:rsidP="00363125">
      <w:pPr>
        <w:jc w:val="both"/>
        <w:rPr>
          <w:rFonts w:ascii="Arial" w:hAnsi="Arial" w:cs="Arial"/>
        </w:rPr>
      </w:pPr>
    </w:p>
    <w:p w14:paraId="123600CB" w14:textId="3CC91F99" w:rsidR="00107986" w:rsidRDefault="00107986" w:rsidP="00363125">
      <w:pPr>
        <w:jc w:val="both"/>
        <w:rPr>
          <w:rFonts w:ascii="Arial" w:hAnsi="Arial" w:cs="Arial"/>
        </w:rPr>
      </w:pPr>
    </w:p>
    <w:p w14:paraId="259A5A8F" w14:textId="51A719DD" w:rsidR="00394B22" w:rsidRDefault="00394B22" w:rsidP="00363125">
      <w:pPr>
        <w:jc w:val="both"/>
        <w:rPr>
          <w:rFonts w:ascii="Arial" w:hAnsi="Arial" w:cs="Arial"/>
        </w:rPr>
      </w:pPr>
    </w:p>
    <w:p w14:paraId="129815F8" w14:textId="77777777" w:rsidR="00E1745F" w:rsidRDefault="00E1745F" w:rsidP="00363125">
      <w:pPr>
        <w:jc w:val="both"/>
        <w:rPr>
          <w:rFonts w:ascii="Arial" w:hAnsi="Arial" w:cs="Arial"/>
        </w:rPr>
      </w:pPr>
    </w:p>
    <w:p w14:paraId="5767A336" w14:textId="4233BDF1" w:rsidR="006A2C10" w:rsidRDefault="00013C2E" w:rsidP="00013C2E">
      <w:pPr>
        <w:pStyle w:val="Heading1"/>
        <w:jc w:val="center"/>
        <w:rPr>
          <w:b/>
          <w:bCs/>
        </w:rPr>
      </w:pPr>
      <w:bookmarkStart w:id="10" w:name="_Toc107763346"/>
      <w:r w:rsidRPr="00013C2E">
        <w:rPr>
          <w:b/>
          <w:bCs/>
        </w:rPr>
        <w:lastRenderedPageBreak/>
        <w:t>References:</w:t>
      </w:r>
      <w:bookmarkEnd w:id="10"/>
    </w:p>
    <w:p w14:paraId="560A8F61" w14:textId="6E2B6B5B" w:rsidR="00013C2E" w:rsidRDefault="00013C2E" w:rsidP="00013C2E"/>
    <w:p w14:paraId="12C26A36" w14:textId="77777777" w:rsidR="00013C2E" w:rsidRPr="00013C2E" w:rsidRDefault="00013C2E" w:rsidP="00013C2E"/>
    <w:p w14:paraId="4C0F6544" w14:textId="6811F03D" w:rsidR="00655C45" w:rsidRPr="006A2C10" w:rsidRDefault="00655C45" w:rsidP="006A2C10">
      <w:pPr>
        <w:jc w:val="both"/>
        <w:rPr>
          <w:rFonts w:ascii="Arial" w:hAnsi="Arial" w:cs="Arial"/>
        </w:rPr>
      </w:pPr>
      <w:r w:rsidRPr="006A2C10">
        <w:rPr>
          <w:rFonts w:ascii="Arial" w:hAnsi="Arial" w:cs="Arial"/>
        </w:rPr>
        <w:t xml:space="preserve">Adesina, A.O., </w:t>
      </w:r>
      <w:proofErr w:type="spellStart"/>
      <w:r w:rsidRPr="006A2C10">
        <w:rPr>
          <w:rFonts w:ascii="Arial" w:hAnsi="Arial" w:cs="Arial"/>
        </w:rPr>
        <w:t>Ocholla</w:t>
      </w:r>
      <w:proofErr w:type="spellEnd"/>
      <w:r w:rsidRPr="006A2C10">
        <w:rPr>
          <w:rFonts w:ascii="Arial" w:hAnsi="Arial" w:cs="Arial"/>
        </w:rPr>
        <w:t xml:space="preserve">, D. (2020) </w:t>
      </w:r>
      <w:r w:rsidRPr="006A2C10">
        <w:rPr>
          <w:rFonts w:ascii="Arial" w:hAnsi="Arial" w:cs="Arial"/>
          <w:i/>
          <w:iCs/>
        </w:rPr>
        <w:t>The SECI Model in Knowledge Management Practices.</w:t>
      </w:r>
      <w:r w:rsidRPr="006A2C10">
        <w:rPr>
          <w:rFonts w:ascii="Arial" w:hAnsi="Arial" w:cs="Arial"/>
        </w:rPr>
        <w:t xml:space="preserve"> [online] Available at: </w:t>
      </w:r>
      <w:hyperlink r:id="rId7" w:history="1">
        <w:r w:rsidRPr="006A2C10">
          <w:rPr>
            <w:rStyle w:val="Hyperlink"/>
            <w:rFonts w:ascii="Arial" w:hAnsi="Arial" w:cs="Arial"/>
          </w:rPr>
          <w:t>https://www.researchgate.net/publication/340165842_The_SECI_Model_in_Knowledge_Management_Practices</w:t>
        </w:r>
      </w:hyperlink>
      <w:r w:rsidRPr="006A2C10">
        <w:rPr>
          <w:rFonts w:ascii="Arial" w:hAnsi="Arial" w:cs="Arial"/>
        </w:rPr>
        <w:t xml:space="preserve"> [Accessed: 2</w:t>
      </w:r>
      <w:r w:rsidR="00184834">
        <w:rPr>
          <w:rFonts w:ascii="Arial" w:hAnsi="Arial" w:cs="Arial"/>
        </w:rPr>
        <w:t>0</w:t>
      </w:r>
      <w:r w:rsidRPr="006A2C10">
        <w:rPr>
          <w:rFonts w:ascii="Arial" w:hAnsi="Arial" w:cs="Arial"/>
        </w:rPr>
        <w:t>.06.2022].</w:t>
      </w:r>
    </w:p>
    <w:p w14:paraId="05ACAD89" w14:textId="77777777" w:rsidR="00655C45" w:rsidRDefault="00655C45" w:rsidP="006A2C10">
      <w:pPr>
        <w:jc w:val="both"/>
        <w:rPr>
          <w:rFonts w:ascii="Arial" w:hAnsi="Arial" w:cs="Arial"/>
        </w:rPr>
      </w:pPr>
      <w:r>
        <w:rPr>
          <w:rFonts w:ascii="Arial" w:hAnsi="Arial" w:cs="Arial"/>
        </w:rPr>
        <w:t xml:space="preserve">Building Better Healthcare (2011) </w:t>
      </w:r>
      <w:r w:rsidRPr="006A2C10">
        <w:rPr>
          <w:rFonts w:ascii="Arial" w:hAnsi="Arial" w:cs="Arial"/>
          <w:i/>
          <w:iCs/>
        </w:rPr>
        <w:t>Welsh Health Minister denies rollout of NHS clinical portal as bad as in England.</w:t>
      </w:r>
      <w:r>
        <w:rPr>
          <w:rFonts w:ascii="Arial" w:hAnsi="Arial" w:cs="Arial"/>
        </w:rPr>
        <w:t xml:space="preserve"> [online] Available at: </w:t>
      </w:r>
      <w:hyperlink r:id="rId8" w:history="1">
        <w:r w:rsidRPr="0086587B">
          <w:rPr>
            <w:rStyle w:val="Hyperlink"/>
            <w:rFonts w:ascii="Arial" w:hAnsi="Arial" w:cs="Arial"/>
          </w:rPr>
          <w:t>https://www.buildingbetterhealthcare.com/news/article_page/Welsh_Health_Minister_denies_rollout_of_NHS_clinical_portal_as_bad_as_in_England/71253</w:t>
        </w:r>
      </w:hyperlink>
      <w:r>
        <w:rPr>
          <w:rFonts w:ascii="Arial" w:hAnsi="Arial" w:cs="Arial"/>
        </w:rPr>
        <w:t xml:space="preserve"> [Accessed: 27.06.2022].</w:t>
      </w:r>
    </w:p>
    <w:p w14:paraId="4C8A0D5A" w14:textId="7400A0CE" w:rsidR="00655C45" w:rsidRPr="006A2C10" w:rsidRDefault="00655C45" w:rsidP="006A2C10">
      <w:pPr>
        <w:jc w:val="both"/>
        <w:rPr>
          <w:rFonts w:ascii="Arial" w:hAnsi="Arial" w:cs="Arial"/>
        </w:rPr>
      </w:pPr>
      <w:r w:rsidRPr="006A2C10">
        <w:rPr>
          <w:rFonts w:ascii="Arial" w:hAnsi="Arial" w:cs="Arial"/>
        </w:rPr>
        <w:t xml:space="preserve">Cardiff and University Health Board (2022) </w:t>
      </w:r>
      <w:r w:rsidRPr="006A2C10">
        <w:rPr>
          <w:rFonts w:ascii="Arial" w:hAnsi="Arial" w:cs="Arial"/>
          <w:i/>
          <w:iCs/>
        </w:rPr>
        <w:t>Mandatory Training Toolkit.</w:t>
      </w:r>
      <w:r w:rsidRPr="006A2C10">
        <w:rPr>
          <w:rFonts w:ascii="Arial" w:hAnsi="Arial" w:cs="Arial"/>
        </w:rPr>
        <w:t xml:space="preserve"> [online] Available at: </w:t>
      </w:r>
      <w:hyperlink r:id="rId9" w:history="1">
        <w:r w:rsidRPr="006A2C10">
          <w:rPr>
            <w:rStyle w:val="Hyperlink"/>
            <w:rFonts w:ascii="Arial" w:hAnsi="Arial" w:cs="Arial"/>
          </w:rPr>
          <w:t>https://cavuhb.nhs.wales/staff-information/toolkits/mandatory-training-toolkit/</w:t>
        </w:r>
      </w:hyperlink>
      <w:r w:rsidRPr="006A2C10">
        <w:rPr>
          <w:rFonts w:ascii="Arial" w:hAnsi="Arial" w:cs="Arial"/>
        </w:rPr>
        <w:t xml:space="preserve"> [Accessed: 2</w:t>
      </w:r>
      <w:r w:rsidR="00184834">
        <w:rPr>
          <w:rFonts w:ascii="Arial" w:hAnsi="Arial" w:cs="Arial"/>
        </w:rPr>
        <w:t>9</w:t>
      </w:r>
      <w:r w:rsidRPr="006A2C10">
        <w:rPr>
          <w:rFonts w:ascii="Arial" w:hAnsi="Arial" w:cs="Arial"/>
        </w:rPr>
        <w:t>.06.2022].</w:t>
      </w:r>
    </w:p>
    <w:p w14:paraId="672F1274" w14:textId="546CFA68" w:rsidR="00655C45" w:rsidRDefault="00655C45" w:rsidP="006A2C10">
      <w:pPr>
        <w:jc w:val="both"/>
        <w:rPr>
          <w:rFonts w:ascii="Arial" w:hAnsi="Arial" w:cs="Arial"/>
        </w:rPr>
      </w:pPr>
      <w:r>
        <w:rPr>
          <w:rFonts w:ascii="Arial" w:hAnsi="Arial" w:cs="Arial"/>
        </w:rPr>
        <w:t xml:space="preserve">Datt, S. (2014) </w:t>
      </w:r>
      <w:r w:rsidRPr="00AF3B88">
        <w:rPr>
          <w:rFonts w:ascii="Arial" w:hAnsi="Arial" w:cs="Arial"/>
          <w:i/>
          <w:iCs/>
        </w:rPr>
        <w:t>Importance of resource-based view for businesses</w:t>
      </w:r>
      <w:r>
        <w:rPr>
          <w:rFonts w:ascii="Arial" w:hAnsi="Arial" w:cs="Arial"/>
        </w:rPr>
        <w:t xml:space="preserve">. [online] Available at: </w:t>
      </w:r>
      <w:hyperlink r:id="rId10" w:history="1">
        <w:r w:rsidRPr="0086587B">
          <w:rPr>
            <w:rStyle w:val="Hyperlink"/>
            <w:rFonts w:ascii="Arial" w:hAnsi="Arial" w:cs="Arial"/>
          </w:rPr>
          <w:t>https://www.projectguru.in/importance-resource-based-view/</w:t>
        </w:r>
      </w:hyperlink>
      <w:r>
        <w:rPr>
          <w:rFonts w:ascii="Arial" w:hAnsi="Arial" w:cs="Arial"/>
        </w:rPr>
        <w:t xml:space="preserve"> [Accessed: 2</w:t>
      </w:r>
      <w:r w:rsidR="00184834">
        <w:rPr>
          <w:rFonts w:ascii="Arial" w:hAnsi="Arial" w:cs="Arial"/>
        </w:rPr>
        <w:t>5</w:t>
      </w:r>
      <w:r>
        <w:rPr>
          <w:rFonts w:ascii="Arial" w:hAnsi="Arial" w:cs="Arial"/>
        </w:rPr>
        <w:t>.06.2022].</w:t>
      </w:r>
    </w:p>
    <w:p w14:paraId="13E3E767" w14:textId="0B705D08" w:rsidR="00655C45" w:rsidRPr="006A2C10" w:rsidRDefault="00655C45" w:rsidP="006A2C10">
      <w:pPr>
        <w:jc w:val="both"/>
        <w:rPr>
          <w:rFonts w:ascii="Arial" w:hAnsi="Arial" w:cs="Arial"/>
        </w:rPr>
      </w:pPr>
      <w:r w:rsidRPr="006A2C10">
        <w:rPr>
          <w:rFonts w:ascii="Arial" w:hAnsi="Arial" w:cs="Arial"/>
        </w:rPr>
        <w:t xml:space="preserve">DHI News Team (2021) </w:t>
      </w:r>
      <w:r w:rsidRPr="006A2C10">
        <w:rPr>
          <w:rFonts w:ascii="Arial" w:hAnsi="Arial" w:cs="Arial"/>
          <w:i/>
          <w:iCs/>
        </w:rPr>
        <w:t>Lessons learned from the Welsh Clinical Portal</w:t>
      </w:r>
      <w:r w:rsidRPr="006A2C10">
        <w:rPr>
          <w:rFonts w:ascii="Arial" w:hAnsi="Arial" w:cs="Arial"/>
        </w:rPr>
        <w:t xml:space="preserve">. [online] Available at: </w:t>
      </w:r>
      <w:hyperlink r:id="rId11" w:history="1">
        <w:r w:rsidRPr="006A2C10">
          <w:rPr>
            <w:rStyle w:val="Hyperlink"/>
            <w:rFonts w:ascii="Arial" w:hAnsi="Arial" w:cs="Arial"/>
          </w:rPr>
          <w:t>https://www.digitalhealth.net/2021/09/lessons-learned-from-the-welsh-clinical-portal/</w:t>
        </w:r>
      </w:hyperlink>
      <w:r w:rsidRPr="006A2C10">
        <w:rPr>
          <w:rFonts w:ascii="Arial" w:hAnsi="Arial" w:cs="Arial"/>
        </w:rPr>
        <w:t xml:space="preserve"> [Accessed: 2</w:t>
      </w:r>
      <w:r w:rsidR="00184834">
        <w:rPr>
          <w:rFonts w:ascii="Arial" w:hAnsi="Arial" w:cs="Arial"/>
        </w:rPr>
        <w:t>3</w:t>
      </w:r>
      <w:r w:rsidRPr="006A2C10">
        <w:rPr>
          <w:rFonts w:ascii="Arial" w:hAnsi="Arial" w:cs="Arial"/>
        </w:rPr>
        <w:t>.06.2022].</w:t>
      </w:r>
    </w:p>
    <w:p w14:paraId="2931062E" w14:textId="77777777" w:rsidR="00655C45" w:rsidRPr="006A2C10" w:rsidRDefault="00655C45" w:rsidP="006A2C10">
      <w:pPr>
        <w:jc w:val="both"/>
        <w:rPr>
          <w:rFonts w:ascii="Arial" w:hAnsi="Arial" w:cs="Arial"/>
        </w:rPr>
      </w:pPr>
      <w:r w:rsidRPr="006A2C10">
        <w:rPr>
          <w:rFonts w:ascii="Arial" w:hAnsi="Arial" w:cs="Arial"/>
        </w:rPr>
        <w:t xml:space="preserve">Digital Health and Care Wales (2022) </w:t>
      </w:r>
      <w:r w:rsidRPr="006A2C10">
        <w:rPr>
          <w:rFonts w:ascii="Arial" w:hAnsi="Arial" w:cs="Arial"/>
          <w:i/>
          <w:iCs/>
        </w:rPr>
        <w:t>Information Sharing.</w:t>
      </w:r>
      <w:r w:rsidRPr="006A2C10">
        <w:rPr>
          <w:rFonts w:ascii="Arial" w:hAnsi="Arial" w:cs="Arial"/>
        </w:rPr>
        <w:t xml:space="preserve"> [online] Available at: </w:t>
      </w:r>
      <w:hyperlink r:id="rId12" w:history="1">
        <w:r w:rsidRPr="006A2C10">
          <w:rPr>
            <w:rStyle w:val="Hyperlink"/>
            <w:rFonts w:ascii="Arial" w:hAnsi="Arial" w:cs="Arial"/>
          </w:rPr>
          <w:t>https://dhcw.nhs.wales/ig/information-governance/welsh-information-governance-toolkit/ig-toolkit-requirements/information-sharing/</w:t>
        </w:r>
      </w:hyperlink>
      <w:r w:rsidRPr="006A2C10">
        <w:rPr>
          <w:rFonts w:ascii="Arial" w:hAnsi="Arial" w:cs="Arial"/>
        </w:rPr>
        <w:t xml:space="preserve"> [Accessed: 25.06.2022].</w:t>
      </w:r>
    </w:p>
    <w:p w14:paraId="58C6C92F" w14:textId="77777777" w:rsidR="00655C45" w:rsidRDefault="00655C45" w:rsidP="006A2C10">
      <w:pPr>
        <w:jc w:val="both"/>
        <w:rPr>
          <w:rFonts w:ascii="Arial" w:hAnsi="Arial" w:cs="Arial"/>
        </w:rPr>
      </w:pPr>
      <w:r>
        <w:rPr>
          <w:rFonts w:ascii="Arial" w:hAnsi="Arial" w:cs="Arial"/>
        </w:rPr>
        <w:t xml:space="preserve">Edwards, N. (2015) </w:t>
      </w:r>
      <w:r w:rsidRPr="006A2C10">
        <w:rPr>
          <w:rFonts w:ascii="Arial" w:hAnsi="Arial" w:cs="Arial"/>
          <w:i/>
          <w:iCs/>
        </w:rPr>
        <w:t>Fact or Fiction? The Welsh NHS performs poorly compared to the English NHS.</w:t>
      </w:r>
      <w:r>
        <w:rPr>
          <w:rFonts w:ascii="Arial" w:hAnsi="Arial" w:cs="Arial"/>
        </w:rPr>
        <w:t xml:space="preserve"> [online] Available at: </w:t>
      </w:r>
      <w:hyperlink r:id="rId13" w:history="1">
        <w:r w:rsidRPr="0086587B">
          <w:rPr>
            <w:rStyle w:val="Hyperlink"/>
            <w:rFonts w:ascii="Arial" w:hAnsi="Arial" w:cs="Arial"/>
          </w:rPr>
          <w:t>https://www.nuffieldtrust.org.uk/news-item/fact-or-fiction-the-welsh-nhs-performs-poorly-compared-to-the-english-nhs</w:t>
        </w:r>
      </w:hyperlink>
      <w:r>
        <w:rPr>
          <w:rFonts w:ascii="Arial" w:hAnsi="Arial" w:cs="Arial"/>
        </w:rPr>
        <w:t xml:space="preserve"> [Accessed: 27.06.2022].</w:t>
      </w:r>
    </w:p>
    <w:p w14:paraId="5D20EBEF" w14:textId="77777777" w:rsidR="00655C45" w:rsidRPr="006A2C10" w:rsidRDefault="00655C45" w:rsidP="006A2C10">
      <w:pPr>
        <w:jc w:val="both"/>
        <w:rPr>
          <w:rFonts w:ascii="Arial" w:hAnsi="Arial" w:cs="Arial"/>
        </w:rPr>
      </w:pPr>
      <w:r w:rsidRPr="006A2C10">
        <w:rPr>
          <w:rFonts w:ascii="Arial" w:hAnsi="Arial" w:cs="Arial"/>
        </w:rPr>
        <w:t xml:space="preserve">Farnese, M.L., Barbieri, B., Chirumbolo, A., </w:t>
      </w:r>
      <w:proofErr w:type="spellStart"/>
      <w:r w:rsidRPr="006A2C10">
        <w:rPr>
          <w:rFonts w:ascii="Arial" w:hAnsi="Arial" w:cs="Arial"/>
        </w:rPr>
        <w:t>Patriotta</w:t>
      </w:r>
      <w:proofErr w:type="spellEnd"/>
      <w:r w:rsidRPr="006A2C10">
        <w:rPr>
          <w:rFonts w:ascii="Arial" w:hAnsi="Arial" w:cs="Arial"/>
        </w:rPr>
        <w:t xml:space="preserve">, G. (2019) </w:t>
      </w:r>
      <w:r w:rsidRPr="006A2C10">
        <w:rPr>
          <w:rFonts w:ascii="Arial" w:hAnsi="Arial" w:cs="Arial"/>
          <w:i/>
          <w:iCs/>
        </w:rPr>
        <w:t>Managing Knowledge in Organizations: A Nonaka’s SECI Model Operationalization</w:t>
      </w:r>
      <w:r w:rsidRPr="006A2C10">
        <w:rPr>
          <w:rFonts w:ascii="Arial" w:hAnsi="Arial" w:cs="Arial"/>
        </w:rPr>
        <w:t xml:space="preserve">. [online] Available at: </w:t>
      </w:r>
      <w:hyperlink r:id="rId14" w:history="1">
        <w:r w:rsidRPr="006A2C10">
          <w:rPr>
            <w:rStyle w:val="Hyperlink"/>
            <w:rFonts w:ascii="Arial" w:hAnsi="Arial" w:cs="Arial"/>
          </w:rPr>
          <w:t>https://www.frontiersin.org/articles/10.3389/fpsyg.2019.02730/full</w:t>
        </w:r>
      </w:hyperlink>
      <w:r w:rsidRPr="006A2C10">
        <w:rPr>
          <w:rFonts w:ascii="Arial" w:hAnsi="Arial" w:cs="Arial"/>
        </w:rPr>
        <w:t xml:space="preserve"> [Accessed: 27.06.2022]. </w:t>
      </w:r>
    </w:p>
    <w:p w14:paraId="53082430" w14:textId="10C56679" w:rsidR="00655C45" w:rsidRPr="006A2C10" w:rsidRDefault="00655C45" w:rsidP="006A2C10">
      <w:pPr>
        <w:jc w:val="both"/>
        <w:rPr>
          <w:rFonts w:ascii="Arial" w:hAnsi="Arial" w:cs="Arial"/>
        </w:rPr>
      </w:pPr>
      <w:r w:rsidRPr="006A2C10">
        <w:rPr>
          <w:rFonts w:ascii="Arial" w:hAnsi="Arial" w:cs="Arial"/>
        </w:rPr>
        <w:t xml:space="preserve"> IBM Cloud Education (2020) </w:t>
      </w:r>
      <w:r w:rsidRPr="006A2C10">
        <w:rPr>
          <w:rFonts w:ascii="Arial" w:hAnsi="Arial" w:cs="Arial"/>
          <w:i/>
          <w:iCs/>
        </w:rPr>
        <w:t>Knowledge Management</w:t>
      </w:r>
      <w:r w:rsidRPr="006A2C10">
        <w:rPr>
          <w:rFonts w:ascii="Arial" w:hAnsi="Arial" w:cs="Arial"/>
        </w:rPr>
        <w:t xml:space="preserve">. [online] Available at: </w:t>
      </w:r>
      <w:hyperlink r:id="rId15" w:history="1">
        <w:r w:rsidRPr="006A2C10">
          <w:rPr>
            <w:rStyle w:val="Hyperlink"/>
            <w:rFonts w:ascii="Arial" w:hAnsi="Arial" w:cs="Arial"/>
          </w:rPr>
          <w:t>https://www.ibm.com/cloud/learn/knowledge-management</w:t>
        </w:r>
      </w:hyperlink>
      <w:r w:rsidRPr="006A2C10">
        <w:rPr>
          <w:rFonts w:ascii="Arial" w:hAnsi="Arial" w:cs="Arial"/>
        </w:rPr>
        <w:t xml:space="preserve"> [Accessed: 2</w:t>
      </w:r>
      <w:r w:rsidR="00184834">
        <w:rPr>
          <w:rFonts w:ascii="Arial" w:hAnsi="Arial" w:cs="Arial"/>
        </w:rPr>
        <w:t>1.</w:t>
      </w:r>
      <w:r w:rsidRPr="006A2C10">
        <w:rPr>
          <w:rFonts w:ascii="Arial" w:hAnsi="Arial" w:cs="Arial"/>
        </w:rPr>
        <w:t>06.2022].</w:t>
      </w:r>
    </w:p>
    <w:p w14:paraId="7A6122A5" w14:textId="48FD01EC" w:rsidR="00655C45" w:rsidRDefault="00655C45" w:rsidP="006A2C10">
      <w:pPr>
        <w:jc w:val="both"/>
        <w:rPr>
          <w:rFonts w:ascii="Arial" w:hAnsi="Arial" w:cs="Arial"/>
        </w:rPr>
      </w:pPr>
      <w:r>
        <w:rPr>
          <w:rFonts w:ascii="Arial" w:hAnsi="Arial" w:cs="Arial"/>
        </w:rPr>
        <w:t xml:space="preserve">Interweave Healthcare (2021) </w:t>
      </w:r>
      <w:r w:rsidRPr="00AF3B88">
        <w:rPr>
          <w:rFonts w:ascii="Arial" w:hAnsi="Arial" w:cs="Arial"/>
          <w:i/>
          <w:iCs/>
        </w:rPr>
        <w:t>How many hospitals in the UK [Updated October 2021].</w:t>
      </w:r>
      <w:r>
        <w:rPr>
          <w:rFonts w:ascii="Arial" w:hAnsi="Arial" w:cs="Arial"/>
        </w:rPr>
        <w:t xml:space="preserve"> [online] Available at: </w:t>
      </w:r>
      <w:hyperlink r:id="rId16" w:history="1">
        <w:r w:rsidRPr="0086587B">
          <w:rPr>
            <w:rStyle w:val="Hyperlink"/>
            <w:rFonts w:ascii="Arial" w:hAnsi="Arial" w:cs="Arial"/>
          </w:rPr>
          <w:t>https://www.interweavetextiles.com/how-many-hospitals-uk/</w:t>
        </w:r>
      </w:hyperlink>
      <w:r>
        <w:rPr>
          <w:rFonts w:ascii="Arial" w:hAnsi="Arial" w:cs="Arial"/>
        </w:rPr>
        <w:t xml:space="preserve"> [Accessed: 2</w:t>
      </w:r>
      <w:r w:rsidR="00184834">
        <w:rPr>
          <w:rFonts w:ascii="Arial" w:hAnsi="Arial" w:cs="Arial"/>
        </w:rPr>
        <w:t>0</w:t>
      </w:r>
      <w:r>
        <w:rPr>
          <w:rFonts w:ascii="Arial" w:hAnsi="Arial" w:cs="Arial"/>
        </w:rPr>
        <w:t>.06.2022].</w:t>
      </w:r>
    </w:p>
    <w:p w14:paraId="7B7B12A4" w14:textId="77777777" w:rsidR="00655C45" w:rsidRPr="006A2C10" w:rsidRDefault="00655C45" w:rsidP="006A2C10">
      <w:pPr>
        <w:jc w:val="both"/>
        <w:rPr>
          <w:rFonts w:ascii="Arial" w:hAnsi="Arial" w:cs="Arial"/>
        </w:rPr>
      </w:pPr>
      <w:proofErr w:type="spellStart"/>
      <w:r w:rsidRPr="006A2C10">
        <w:rPr>
          <w:rFonts w:ascii="Arial" w:hAnsi="Arial" w:cs="Arial"/>
        </w:rPr>
        <w:t>Khakpour</w:t>
      </w:r>
      <w:proofErr w:type="spellEnd"/>
      <w:r w:rsidRPr="006A2C10">
        <w:rPr>
          <w:rFonts w:ascii="Arial" w:hAnsi="Arial" w:cs="Arial"/>
        </w:rPr>
        <w:t xml:space="preserve">, A. (2020) </w:t>
      </w:r>
      <w:r w:rsidRPr="006A2C10">
        <w:rPr>
          <w:rFonts w:ascii="Arial" w:hAnsi="Arial" w:cs="Arial"/>
          <w:i/>
          <w:iCs/>
        </w:rPr>
        <w:t>Effectiveness of Knowledge Acquisition in Medical Education: An argumentative literature review of the resource’s requirements</w:t>
      </w:r>
      <w:r w:rsidRPr="006A2C10">
        <w:rPr>
          <w:rFonts w:ascii="Arial" w:hAnsi="Arial" w:cs="Arial"/>
        </w:rPr>
        <w:t>. Future of Medical Education Journal, Vol. 10, Issue 3, pp. 56—63.</w:t>
      </w:r>
    </w:p>
    <w:p w14:paraId="3B8723C6" w14:textId="77777777" w:rsidR="00655C45" w:rsidRPr="006A2C10" w:rsidRDefault="00655C45" w:rsidP="006A2C10">
      <w:pPr>
        <w:jc w:val="both"/>
        <w:rPr>
          <w:rFonts w:ascii="Arial" w:hAnsi="Arial" w:cs="Arial"/>
        </w:rPr>
      </w:pPr>
      <w:r w:rsidRPr="006A2C10">
        <w:rPr>
          <w:rFonts w:ascii="Arial" w:hAnsi="Arial" w:cs="Arial"/>
        </w:rPr>
        <w:t xml:space="preserve">Lee, C.C., Yang, J. (2000) </w:t>
      </w:r>
      <w:r w:rsidRPr="006A2C10">
        <w:rPr>
          <w:rFonts w:ascii="Arial" w:hAnsi="Arial" w:cs="Arial"/>
          <w:i/>
          <w:iCs/>
        </w:rPr>
        <w:t>Knowledge value chain. Journal of Management Development</w:t>
      </w:r>
      <w:r w:rsidRPr="006A2C10">
        <w:rPr>
          <w:rFonts w:ascii="Arial" w:hAnsi="Arial" w:cs="Arial"/>
        </w:rPr>
        <w:t>, Vol. 19, No. 9, pp. 783-798.</w:t>
      </w:r>
    </w:p>
    <w:p w14:paraId="4A74490E" w14:textId="17133F1C" w:rsidR="00655C45" w:rsidRDefault="00655C45" w:rsidP="00AF3B88">
      <w:pPr>
        <w:jc w:val="both"/>
        <w:rPr>
          <w:rFonts w:ascii="Arial" w:hAnsi="Arial" w:cs="Arial"/>
        </w:rPr>
      </w:pPr>
      <w:r>
        <w:rPr>
          <w:rFonts w:ascii="Arial" w:hAnsi="Arial" w:cs="Arial"/>
        </w:rPr>
        <w:t xml:space="preserve">Michael, P. (2008) </w:t>
      </w:r>
      <w:r w:rsidRPr="00AF3B88">
        <w:rPr>
          <w:rFonts w:ascii="Arial" w:hAnsi="Arial" w:cs="Arial"/>
          <w:i/>
          <w:iCs/>
        </w:rPr>
        <w:t>Public Health in Wales (1800-2000).</w:t>
      </w:r>
      <w:r>
        <w:rPr>
          <w:rFonts w:ascii="Arial" w:hAnsi="Arial" w:cs="Arial"/>
        </w:rPr>
        <w:t xml:space="preserve"> [online] Available at: </w:t>
      </w:r>
      <w:hyperlink r:id="rId17" w:history="1">
        <w:r w:rsidRPr="0086587B">
          <w:rPr>
            <w:rStyle w:val="Hyperlink"/>
            <w:rFonts w:ascii="Arial" w:hAnsi="Arial" w:cs="Arial"/>
          </w:rPr>
          <w:t>https://www.wales.nhs.uk/documents/090203historypublichealthen[1].pdf</w:t>
        </w:r>
      </w:hyperlink>
      <w:r>
        <w:rPr>
          <w:rFonts w:ascii="Arial" w:hAnsi="Arial" w:cs="Arial"/>
        </w:rPr>
        <w:t xml:space="preserve"> [Accessed: 2</w:t>
      </w:r>
      <w:r w:rsidR="00184834">
        <w:rPr>
          <w:rFonts w:ascii="Arial" w:hAnsi="Arial" w:cs="Arial"/>
        </w:rPr>
        <w:t>2</w:t>
      </w:r>
      <w:r>
        <w:rPr>
          <w:rFonts w:ascii="Arial" w:hAnsi="Arial" w:cs="Arial"/>
        </w:rPr>
        <w:t>.06.2022].</w:t>
      </w:r>
    </w:p>
    <w:p w14:paraId="6A238E07" w14:textId="168A1062" w:rsidR="00655C45" w:rsidRDefault="00655C45" w:rsidP="006A2C10">
      <w:pPr>
        <w:jc w:val="both"/>
        <w:rPr>
          <w:rFonts w:ascii="Arial" w:hAnsi="Arial" w:cs="Arial"/>
        </w:rPr>
      </w:pPr>
      <w:proofErr w:type="spellStart"/>
      <w:r>
        <w:rPr>
          <w:rFonts w:ascii="Arial" w:hAnsi="Arial" w:cs="Arial"/>
        </w:rPr>
        <w:lastRenderedPageBreak/>
        <w:t>Miethlich</w:t>
      </w:r>
      <w:proofErr w:type="spellEnd"/>
      <w:r>
        <w:rPr>
          <w:rFonts w:ascii="Arial" w:hAnsi="Arial" w:cs="Arial"/>
        </w:rPr>
        <w:t xml:space="preserve">, B., Oldenburg, A.G. (2019) </w:t>
      </w:r>
      <w:r w:rsidRPr="006A2C10">
        <w:rPr>
          <w:rFonts w:ascii="Arial" w:hAnsi="Arial" w:cs="Arial"/>
          <w:i/>
          <w:iCs/>
        </w:rPr>
        <w:t>The Employment of Persons with Disabilities as a Strategic Asset: A Resource-Based-View using the Value-Rarity-Imitability-Organization</w:t>
      </w:r>
      <w:r>
        <w:rPr>
          <w:rFonts w:ascii="Arial" w:hAnsi="Arial" w:cs="Arial"/>
        </w:rPr>
        <w:t xml:space="preserve"> </w:t>
      </w:r>
      <w:r w:rsidRPr="006A2C10">
        <w:rPr>
          <w:rFonts w:ascii="Arial" w:hAnsi="Arial" w:cs="Arial"/>
        </w:rPr>
        <w:t>(VRIO) Framework</w:t>
      </w:r>
      <w:r>
        <w:rPr>
          <w:rFonts w:ascii="Arial" w:hAnsi="Arial" w:cs="Arial"/>
        </w:rPr>
        <w:t xml:space="preserve">. [online] Available at: </w:t>
      </w:r>
      <w:hyperlink r:id="rId18" w:history="1">
        <w:r w:rsidRPr="0086587B">
          <w:rPr>
            <w:rStyle w:val="Hyperlink"/>
            <w:rFonts w:ascii="Arial" w:hAnsi="Arial" w:cs="Arial"/>
          </w:rPr>
          <w:t>https://www.researchgate.net/profile/Boris-Miethlich/publication/335936399_The_Employment_of_Persons_with_Disabilities_as_a_Strategic_Asset_A_Resource-Based-View_using_the_Value-Rarity-Imitability-Organization_VRIO_Framework/links/5d863323299bf1996f8829c7/The-Employment-of-Persons-with-Disabilities-as-a-Strategic-Asset-A-Resource-Based-View-using-the-Value-Rarity-Imitability-Organization-VRIO-Framework.pdf</w:t>
        </w:r>
      </w:hyperlink>
      <w:r>
        <w:rPr>
          <w:rFonts w:ascii="Arial" w:hAnsi="Arial" w:cs="Arial"/>
        </w:rPr>
        <w:t xml:space="preserve"> [Accessed: </w:t>
      </w:r>
      <w:r w:rsidR="00184834">
        <w:rPr>
          <w:rFonts w:ascii="Arial" w:hAnsi="Arial" w:cs="Arial"/>
        </w:rPr>
        <w:t>17</w:t>
      </w:r>
      <w:r>
        <w:rPr>
          <w:rFonts w:ascii="Arial" w:hAnsi="Arial" w:cs="Arial"/>
        </w:rPr>
        <w:t>.06.2022].</w:t>
      </w:r>
    </w:p>
    <w:p w14:paraId="710C8A9E" w14:textId="46778420" w:rsidR="00655C45" w:rsidRPr="006A2C10" w:rsidRDefault="00655C45" w:rsidP="006A2C10">
      <w:pPr>
        <w:jc w:val="both"/>
        <w:rPr>
          <w:rFonts w:ascii="Arial" w:hAnsi="Arial" w:cs="Arial"/>
        </w:rPr>
      </w:pPr>
      <w:r w:rsidRPr="006A2C10">
        <w:rPr>
          <w:rFonts w:ascii="Arial" w:hAnsi="Arial" w:cs="Arial"/>
        </w:rPr>
        <w:t xml:space="preserve">Nevis, E.C., DiBella, A. J., Gould, J.M. (1995) </w:t>
      </w:r>
      <w:r w:rsidRPr="006A2C10">
        <w:rPr>
          <w:rFonts w:ascii="Arial" w:hAnsi="Arial" w:cs="Arial"/>
          <w:i/>
          <w:iCs/>
        </w:rPr>
        <w:t>Understanding Organizations as Learning Systems.</w:t>
      </w:r>
      <w:r w:rsidRPr="006A2C10">
        <w:rPr>
          <w:rFonts w:ascii="Arial" w:hAnsi="Arial" w:cs="Arial"/>
        </w:rPr>
        <w:t xml:space="preserve"> [online] Available at: </w:t>
      </w:r>
      <w:hyperlink r:id="rId19" w:history="1">
        <w:r w:rsidRPr="006A2C10">
          <w:rPr>
            <w:rStyle w:val="Hyperlink"/>
            <w:rFonts w:ascii="Arial" w:hAnsi="Arial" w:cs="Arial"/>
          </w:rPr>
          <w:t>https://sloanreview.mit.edu/article/understanding-organizations-as-learning-systems/</w:t>
        </w:r>
      </w:hyperlink>
      <w:r w:rsidRPr="006A2C10">
        <w:rPr>
          <w:rFonts w:ascii="Arial" w:hAnsi="Arial" w:cs="Arial"/>
        </w:rPr>
        <w:t xml:space="preserve"> [Accessed: 2</w:t>
      </w:r>
      <w:r w:rsidR="00184834">
        <w:rPr>
          <w:rFonts w:ascii="Arial" w:hAnsi="Arial" w:cs="Arial"/>
        </w:rPr>
        <w:t>4</w:t>
      </w:r>
      <w:r w:rsidRPr="006A2C10">
        <w:rPr>
          <w:rFonts w:ascii="Arial" w:hAnsi="Arial" w:cs="Arial"/>
        </w:rPr>
        <w:t>.06.2022].</w:t>
      </w:r>
    </w:p>
    <w:p w14:paraId="092EB4B5" w14:textId="77777777" w:rsidR="00655C45" w:rsidRPr="006A2C10" w:rsidRDefault="00655C45" w:rsidP="006A2C10">
      <w:pPr>
        <w:jc w:val="both"/>
        <w:rPr>
          <w:rFonts w:ascii="Arial" w:hAnsi="Arial" w:cs="Arial"/>
        </w:rPr>
      </w:pPr>
      <w:r w:rsidRPr="006A2C10">
        <w:rPr>
          <w:rFonts w:ascii="Arial" w:hAnsi="Arial" w:cs="Arial"/>
        </w:rPr>
        <w:t xml:space="preserve">NHS Digital (2022) </w:t>
      </w:r>
      <w:r w:rsidRPr="006A2C10">
        <w:rPr>
          <w:rFonts w:ascii="Arial" w:hAnsi="Arial" w:cs="Arial"/>
          <w:i/>
          <w:iCs/>
        </w:rPr>
        <w:t>Data</w:t>
      </w:r>
      <w:r w:rsidRPr="006A2C10">
        <w:rPr>
          <w:rFonts w:ascii="Arial" w:hAnsi="Arial" w:cs="Arial"/>
        </w:rPr>
        <w:t xml:space="preserve"> [online] Available at: </w:t>
      </w:r>
      <w:hyperlink r:id="rId20" w:history="1">
        <w:r w:rsidRPr="006A2C10">
          <w:rPr>
            <w:rStyle w:val="Hyperlink"/>
            <w:rFonts w:ascii="Arial" w:hAnsi="Arial" w:cs="Arial"/>
          </w:rPr>
          <w:t>https://digital.nhs.uk/data</w:t>
        </w:r>
      </w:hyperlink>
      <w:r w:rsidRPr="006A2C10">
        <w:rPr>
          <w:rFonts w:ascii="Arial" w:hAnsi="Arial" w:cs="Arial"/>
        </w:rPr>
        <w:t xml:space="preserve"> [Accessed: 25.06.2022].</w:t>
      </w:r>
    </w:p>
    <w:p w14:paraId="5FD7270B" w14:textId="7BCA89C7" w:rsidR="00655C45" w:rsidRDefault="00655C45" w:rsidP="006A2C10">
      <w:pPr>
        <w:jc w:val="both"/>
        <w:rPr>
          <w:rFonts w:ascii="Arial" w:hAnsi="Arial" w:cs="Arial"/>
        </w:rPr>
      </w:pPr>
      <w:r>
        <w:rPr>
          <w:rFonts w:ascii="Arial" w:hAnsi="Arial" w:cs="Arial"/>
        </w:rPr>
        <w:t xml:space="preserve">NHS Wales (2012) </w:t>
      </w:r>
      <w:r w:rsidRPr="006A2C10">
        <w:rPr>
          <w:rFonts w:ascii="Arial" w:hAnsi="Arial" w:cs="Arial"/>
          <w:i/>
          <w:iCs/>
        </w:rPr>
        <w:t>What’s the matter with the NHS in Wales?</w:t>
      </w:r>
      <w:r>
        <w:rPr>
          <w:rFonts w:ascii="Arial" w:hAnsi="Arial" w:cs="Arial"/>
        </w:rPr>
        <w:t xml:space="preserve"> [online] Available at: </w:t>
      </w:r>
      <w:hyperlink r:id="rId21" w:history="1">
        <w:r w:rsidRPr="0086587B">
          <w:rPr>
            <w:rStyle w:val="Hyperlink"/>
            <w:rFonts w:ascii="Arial" w:hAnsi="Arial" w:cs="Arial"/>
          </w:rPr>
          <w:t>http://www.wales.nhs.uk/sitesplus/documents/863/13.08.12%20FAQs%20around%20NHS.pdf</w:t>
        </w:r>
      </w:hyperlink>
      <w:r>
        <w:rPr>
          <w:rFonts w:ascii="Arial" w:hAnsi="Arial" w:cs="Arial"/>
        </w:rPr>
        <w:t xml:space="preserve"> [Accessed: 2</w:t>
      </w:r>
      <w:r w:rsidR="00184834">
        <w:rPr>
          <w:rFonts w:ascii="Arial" w:hAnsi="Arial" w:cs="Arial"/>
        </w:rPr>
        <w:t>1</w:t>
      </w:r>
      <w:r>
        <w:rPr>
          <w:rFonts w:ascii="Arial" w:hAnsi="Arial" w:cs="Arial"/>
        </w:rPr>
        <w:t>.06.2022].</w:t>
      </w:r>
    </w:p>
    <w:p w14:paraId="5C01C00A" w14:textId="4C6B58D3" w:rsidR="00655C45" w:rsidRDefault="00655C45" w:rsidP="006A2C10">
      <w:pPr>
        <w:jc w:val="both"/>
        <w:rPr>
          <w:rFonts w:ascii="Arial" w:hAnsi="Arial" w:cs="Arial"/>
        </w:rPr>
      </w:pPr>
      <w:r>
        <w:rPr>
          <w:rFonts w:ascii="Arial" w:hAnsi="Arial" w:cs="Arial"/>
        </w:rPr>
        <w:t xml:space="preserve">NHS Wales (2022) </w:t>
      </w:r>
      <w:r w:rsidRPr="00AF3B88">
        <w:rPr>
          <w:rFonts w:ascii="Arial" w:hAnsi="Arial" w:cs="Arial"/>
          <w:i/>
          <w:iCs/>
        </w:rPr>
        <w:t>Improving Care through ICT.</w:t>
      </w:r>
      <w:r>
        <w:rPr>
          <w:rFonts w:ascii="Arial" w:hAnsi="Arial" w:cs="Arial"/>
        </w:rPr>
        <w:t xml:space="preserve"> [online] Available at: </w:t>
      </w:r>
      <w:hyperlink r:id="rId22" w:history="1">
        <w:r w:rsidRPr="0086587B">
          <w:rPr>
            <w:rStyle w:val="Hyperlink"/>
            <w:rFonts w:ascii="Arial" w:hAnsi="Arial" w:cs="Arial"/>
          </w:rPr>
          <w:t>http://www.wales.nhs.uk/improvingcarethroughict</w:t>
        </w:r>
      </w:hyperlink>
      <w:r>
        <w:rPr>
          <w:rFonts w:ascii="Arial" w:hAnsi="Arial" w:cs="Arial"/>
        </w:rPr>
        <w:t xml:space="preserve"> [Accessed: 2</w:t>
      </w:r>
      <w:r w:rsidR="00184834">
        <w:rPr>
          <w:rFonts w:ascii="Arial" w:hAnsi="Arial" w:cs="Arial"/>
        </w:rPr>
        <w:t>2</w:t>
      </w:r>
      <w:r>
        <w:rPr>
          <w:rFonts w:ascii="Arial" w:hAnsi="Arial" w:cs="Arial"/>
        </w:rPr>
        <w:t>.06.2022].</w:t>
      </w:r>
    </w:p>
    <w:p w14:paraId="4A3120D1" w14:textId="4630FCD0" w:rsidR="00655C45" w:rsidRDefault="00655C45" w:rsidP="006A2C10">
      <w:pPr>
        <w:jc w:val="both"/>
        <w:rPr>
          <w:rFonts w:ascii="Arial" w:hAnsi="Arial" w:cs="Arial"/>
        </w:rPr>
      </w:pPr>
      <w:r>
        <w:rPr>
          <w:rFonts w:ascii="Arial" w:hAnsi="Arial" w:cs="Arial"/>
        </w:rPr>
        <w:t>Public Health Wales (2021</w:t>
      </w:r>
      <w:r w:rsidRPr="00AF3B88">
        <w:rPr>
          <w:rFonts w:ascii="Arial" w:hAnsi="Arial" w:cs="Arial"/>
          <w:i/>
          <w:iCs/>
        </w:rPr>
        <w:t>) Annual Workforce Equality Report 2019-2020</w:t>
      </w:r>
      <w:r>
        <w:rPr>
          <w:rFonts w:ascii="Arial" w:hAnsi="Arial" w:cs="Arial"/>
        </w:rPr>
        <w:t xml:space="preserve">. [online] Available at: </w:t>
      </w:r>
      <w:hyperlink r:id="rId23" w:history="1">
        <w:r w:rsidRPr="0086587B">
          <w:rPr>
            <w:rStyle w:val="Hyperlink"/>
            <w:rFonts w:ascii="Arial" w:hAnsi="Arial" w:cs="Arial"/>
          </w:rPr>
          <w:t>https://phw.nhs.wales/publications/publications1/annual-workforce-equality-report-2019-2020/</w:t>
        </w:r>
      </w:hyperlink>
      <w:r>
        <w:rPr>
          <w:rFonts w:ascii="Arial" w:hAnsi="Arial" w:cs="Arial"/>
        </w:rPr>
        <w:t xml:space="preserve"> [Accessed: 2</w:t>
      </w:r>
      <w:r w:rsidR="00184834">
        <w:rPr>
          <w:rFonts w:ascii="Arial" w:hAnsi="Arial" w:cs="Arial"/>
        </w:rPr>
        <w:t>3</w:t>
      </w:r>
      <w:r>
        <w:rPr>
          <w:rFonts w:ascii="Arial" w:hAnsi="Arial" w:cs="Arial"/>
        </w:rPr>
        <w:t>.06.2022].</w:t>
      </w:r>
    </w:p>
    <w:p w14:paraId="59C4BBF4" w14:textId="1D41F1B1" w:rsidR="00655C45" w:rsidRPr="006A2C10" w:rsidRDefault="00655C45" w:rsidP="006A2C10">
      <w:pPr>
        <w:jc w:val="both"/>
        <w:rPr>
          <w:rFonts w:ascii="Arial" w:hAnsi="Arial" w:cs="Arial"/>
        </w:rPr>
      </w:pPr>
      <w:r w:rsidRPr="006A2C10">
        <w:rPr>
          <w:rFonts w:ascii="Arial" w:hAnsi="Arial" w:cs="Arial"/>
        </w:rPr>
        <w:t xml:space="preserve">Public Health Wales (2022) </w:t>
      </w:r>
      <w:r w:rsidRPr="006A2C10">
        <w:rPr>
          <w:rFonts w:ascii="Arial" w:hAnsi="Arial" w:cs="Arial"/>
          <w:i/>
          <w:iCs/>
        </w:rPr>
        <w:t>Building and mobilising knowledge and skills to improve health and well-being across Wales.</w:t>
      </w:r>
      <w:r w:rsidRPr="006A2C10">
        <w:rPr>
          <w:rFonts w:ascii="Arial" w:hAnsi="Arial" w:cs="Arial"/>
        </w:rPr>
        <w:t xml:space="preserve"> [online] Available at: </w:t>
      </w:r>
      <w:hyperlink r:id="rId24" w:history="1">
        <w:r w:rsidRPr="006A2C10">
          <w:rPr>
            <w:rStyle w:val="Hyperlink"/>
            <w:rFonts w:ascii="Arial" w:hAnsi="Arial" w:cs="Arial"/>
          </w:rPr>
          <w:t>https://phw.nhs.wales/about-us/our-priorities/building-and-mobilising-knowledge-and-skills-to-improve-health-and-well-being-across-wales/</w:t>
        </w:r>
      </w:hyperlink>
      <w:r w:rsidRPr="006A2C10">
        <w:rPr>
          <w:rFonts w:ascii="Arial" w:hAnsi="Arial" w:cs="Arial"/>
        </w:rPr>
        <w:t xml:space="preserve"> [Accessed: 2</w:t>
      </w:r>
      <w:r w:rsidR="00184834">
        <w:rPr>
          <w:rFonts w:ascii="Arial" w:hAnsi="Arial" w:cs="Arial"/>
        </w:rPr>
        <w:t>0</w:t>
      </w:r>
      <w:r w:rsidRPr="006A2C10">
        <w:rPr>
          <w:rFonts w:ascii="Arial" w:hAnsi="Arial" w:cs="Arial"/>
        </w:rPr>
        <w:t>.06.2022].</w:t>
      </w:r>
    </w:p>
    <w:p w14:paraId="6B6B6B29" w14:textId="74DF29B9" w:rsidR="00655C45" w:rsidRPr="006A2C10" w:rsidRDefault="00655C45" w:rsidP="006A2C10">
      <w:pPr>
        <w:jc w:val="both"/>
        <w:rPr>
          <w:rFonts w:ascii="Arial" w:hAnsi="Arial" w:cs="Arial"/>
        </w:rPr>
      </w:pPr>
      <w:r w:rsidRPr="006A2C10">
        <w:rPr>
          <w:rFonts w:ascii="Arial" w:hAnsi="Arial" w:cs="Arial"/>
        </w:rPr>
        <w:t xml:space="preserve">Quinn, J.B., Anderson, P., Finkelstein, S. (1996) </w:t>
      </w:r>
      <w:r w:rsidRPr="006A2C10">
        <w:rPr>
          <w:rFonts w:ascii="Arial" w:hAnsi="Arial" w:cs="Arial"/>
          <w:i/>
          <w:iCs/>
        </w:rPr>
        <w:t>Making the Most of the Best</w:t>
      </w:r>
      <w:r w:rsidRPr="006A2C10">
        <w:rPr>
          <w:rFonts w:ascii="Arial" w:hAnsi="Arial" w:cs="Arial"/>
        </w:rPr>
        <w:t xml:space="preserve">. [online] Available at: </w:t>
      </w:r>
      <w:hyperlink r:id="rId25" w:history="1">
        <w:r w:rsidRPr="006A2C10">
          <w:rPr>
            <w:rStyle w:val="Hyperlink"/>
            <w:rFonts w:ascii="Arial" w:hAnsi="Arial" w:cs="Arial"/>
          </w:rPr>
          <w:t>https://hbr.org/1996/03/making-the-most-of-the-best</w:t>
        </w:r>
      </w:hyperlink>
      <w:r w:rsidRPr="006A2C10">
        <w:rPr>
          <w:rFonts w:ascii="Arial" w:hAnsi="Arial" w:cs="Arial"/>
        </w:rPr>
        <w:t xml:space="preserve"> [Accessed: </w:t>
      </w:r>
      <w:r w:rsidR="00184834">
        <w:rPr>
          <w:rFonts w:ascii="Arial" w:hAnsi="Arial" w:cs="Arial"/>
        </w:rPr>
        <w:t>17</w:t>
      </w:r>
      <w:r w:rsidRPr="006A2C10">
        <w:rPr>
          <w:rFonts w:ascii="Arial" w:hAnsi="Arial" w:cs="Arial"/>
        </w:rPr>
        <w:t>.06.2022].</w:t>
      </w:r>
    </w:p>
    <w:p w14:paraId="12FAF6D6" w14:textId="708AF52D" w:rsidR="00655C45" w:rsidRPr="006A2C10" w:rsidRDefault="00655C45" w:rsidP="006A2C10">
      <w:pPr>
        <w:jc w:val="both"/>
        <w:rPr>
          <w:rFonts w:ascii="Arial" w:hAnsi="Arial" w:cs="Arial"/>
        </w:rPr>
      </w:pPr>
      <w:r w:rsidRPr="006A2C10">
        <w:rPr>
          <w:rFonts w:ascii="Arial" w:hAnsi="Arial" w:cs="Arial"/>
        </w:rPr>
        <w:t xml:space="preserve">Scalzo, G., Farinas, G. (2019) </w:t>
      </w:r>
      <w:r w:rsidRPr="006A2C10">
        <w:rPr>
          <w:rFonts w:ascii="Arial" w:hAnsi="Arial" w:cs="Arial"/>
          <w:i/>
          <w:iCs/>
        </w:rPr>
        <w:t xml:space="preserve">Aristotelian phronesis as a key factor for leadership in the knowledge-creating company according to </w:t>
      </w:r>
      <w:proofErr w:type="spellStart"/>
      <w:r w:rsidRPr="006A2C10">
        <w:rPr>
          <w:rFonts w:ascii="Arial" w:hAnsi="Arial" w:cs="Arial"/>
          <w:i/>
          <w:iCs/>
        </w:rPr>
        <w:t>Ikujiro</w:t>
      </w:r>
      <w:proofErr w:type="spellEnd"/>
      <w:r w:rsidRPr="006A2C10">
        <w:rPr>
          <w:rFonts w:ascii="Arial" w:hAnsi="Arial" w:cs="Arial"/>
          <w:i/>
          <w:iCs/>
        </w:rPr>
        <w:t xml:space="preserve"> Nonaka</w:t>
      </w:r>
      <w:r w:rsidRPr="006A2C10">
        <w:rPr>
          <w:rFonts w:ascii="Arial" w:hAnsi="Arial" w:cs="Arial"/>
        </w:rPr>
        <w:t xml:space="preserve">. [online] Available at: </w:t>
      </w:r>
      <w:hyperlink r:id="rId26" w:history="1">
        <w:r w:rsidRPr="006A2C10">
          <w:rPr>
            <w:rStyle w:val="Hyperlink"/>
            <w:rFonts w:ascii="Arial" w:hAnsi="Arial" w:cs="Arial"/>
          </w:rPr>
          <w:t>https://www.researchgate.net/publication/330408702_Aristotelian_phronesis_as_a_key_factor_for_leadership_in_the_knowledge-creating_company_according_to_Ikujiro_Nonaka</w:t>
        </w:r>
      </w:hyperlink>
      <w:r w:rsidRPr="006A2C10">
        <w:rPr>
          <w:rFonts w:ascii="Arial" w:hAnsi="Arial" w:cs="Arial"/>
        </w:rPr>
        <w:t xml:space="preserve"> [Accessed:</w:t>
      </w:r>
      <w:r w:rsidR="00184834">
        <w:rPr>
          <w:rFonts w:ascii="Arial" w:hAnsi="Arial" w:cs="Arial"/>
        </w:rPr>
        <w:t xml:space="preserve"> 28</w:t>
      </w:r>
      <w:r w:rsidRPr="006A2C10">
        <w:rPr>
          <w:rFonts w:ascii="Arial" w:hAnsi="Arial" w:cs="Arial"/>
        </w:rPr>
        <w:t>.06.2022].</w:t>
      </w:r>
    </w:p>
    <w:p w14:paraId="40DC3BCB" w14:textId="77777777" w:rsidR="00655C45" w:rsidRPr="006A2C10" w:rsidRDefault="00655C45" w:rsidP="006A2C10">
      <w:pPr>
        <w:jc w:val="both"/>
        <w:rPr>
          <w:rFonts w:ascii="Arial" w:hAnsi="Arial" w:cs="Arial"/>
        </w:rPr>
      </w:pPr>
      <w:r w:rsidRPr="006A2C10">
        <w:rPr>
          <w:rFonts w:ascii="Arial" w:hAnsi="Arial" w:cs="Arial"/>
        </w:rPr>
        <w:t xml:space="preserve">Song, M., Van Der </w:t>
      </w:r>
      <w:proofErr w:type="spellStart"/>
      <w:r w:rsidRPr="006A2C10">
        <w:rPr>
          <w:rFonts w:ascii="Arial" w:hAnsi="Arial" w:cs="Arial"/>
        </w:rPr>
        <w:t>Bij</w:t>
      </w:r>
      <w:proofErr w:type="spellEnd"/>
      <w:r w:rsidRPr="006A2C10">
        <w:rPr>
          <w:rFonts w:ascii="Arial" w:hAnsi="Arial" w:cs="Arial"/>
        </w:rPr>
        <w:t xml:space="preserve">, H., </w:t>
      </w:r>
      <w:proofErr w:type="spellStart"/>
      <w:r w:rsidRPr="006A2C10">
        <w:rPr>
          <w:rFonts w:ascii="Arial" w:hAnsi="Arial" w:cs="Arial"/>
        </w:rPr>
        <w:t>Weggeman</w:t>
      </w:r>
      <w:proofErr w:type="spellEnd"/>
      <w:r w:rsidRPr="006A2C10">
        <w:rPr>
          <w:rFonts w:ascii="Arial" w:hAnsi="Arial" w:cs="Arial"/>
        </w:rPr>
        <w:t xml:space="preserve">, M. (2005) </w:t>
      </w:r>
      <w:r w:rsidRPr="006A2C10">
        <w:rPr>
          <w:rFonts w:ascii="Arial" w:hAnsi="Arial" w:cs="Arial"/>
          <w:i/>
          <w:iCs/>
        </w:rPr>
        <w:t>Determinants of the Level of Knowledge Application: A Knowledge-Based and Information-Processing Perspective</w:t>
      </w:r>
      <w:r w:rsidRPr="006A2C10">
        <w:rPr>
          <w:rFonts w:ascii="Arial" w:hAnsi="Arial" w:cs="Arial"/>
        </w:rPr>
        <w:t>. Journal of Product Innovation Management, Vol. 22, Issue 5, pp. 430-444.</w:t>
      </w:r>
    </w:p>
    <w:p w14:paraId="5BEEC298" w14:textId="4D5D156A" w:rsidR="00655C45" w:rsidRPr="006A2C10" w:rsidRDefault="00655C45" w:rsidP="006A2C10">
      <w:pPr>
        <w:jc w:val="both"/>
        <w:rPr>
          <w:rFonts w:ascii="Arial" w:hAnsi="Arial" w:cs="Arial"/>
        </w:rPr>
      </w:pPr>
      <w:r w:rsidRPr="006A2C10">
        <w:rPr>
          <w:rFonts w:ascii="Arial" w:hAnsi="Arial" w:cs="Arial"/>
        </w:rPr>
        <w:t xml:space="preserve">State University (2022) </w:t>
      </w:r>
      <w:r w:rsidRPr="006A2C10">
        <w:rPr>
          <w:rFonts w:ascii="Arial" w:hAnsi="Arial" w:cs="Arial"/>
          <w:i/>
          <w:iCs/>
        </w:rPr>
        <w:t>Knowledge Acquisition, Representation, And Organization</w:t>
      </w:r>
      <w:r w:rsidRPr="006A2C10">
        <w:rPr>
          <w:rFonts w:ascii="Arial" w:hAnsi="Arial" w:cs="Arial"/>
        </w:rPr>
        <w:t xml:space="preserve">. [online] Available at: </w:t>
      </w:r>
      <w:hyperlink r:id="rId27" w:history="1">
        <w:r w:rsidRPr="006A2C10">
          <w:rPr>
            <w:rStyle w:val="Hyperlink"/>
            <w:rFonts w:ascii="Arial" w:hAnsi="Arial" w:cs="Arial"/>
          </w:rPr>
          <w:t>https://education.stateuniversity.com/pages/2165/Learning-KNOWLEDGE-ACQUISITION-REPRESENTATION-ORGANIZATION.html</w:t>
        </w:r>
      </w:hyperlink>
      <w:r w:rsidRPr="006A2C10">
        <w:rPr>
          <w:rFonts w:ascii="Arial" w:hAnsi="Arial" w:cs="Arial"/>
        </w:rPr>
        <w:t xml:space="preserve"> [Accessed: 2</w:t>
      </w:r>
      <w:r w:rsidR="00184834">
        <w:rPr>
          <w:rFonts w:ascii="Arial" w:hAnsi="Arial" w:cs="Arial"/>
        </w:rPr>
        <w:t>4</w:t>
      </w:r>
      <w:r w:rsidRPr="006A2C10">
        <w:rPr>
          <w:rFonts w:ascii="Arial" w:hAnsi="Arial" w:cs="Arial"/>
        </w:rPr>
        <w:t>.06.2022].</w:t>
      </w:r>
    </w:p>
    <w:p w14:paraId="71AC37FA" w14:textId="77777777" w:rsidR="00655C45" w:rsidRPr="006A2C10" w:rsidRDefault="00655C45" w:rsidP="006A2C10">
      <w:pPr>
        <w:jc w:val="both"/>
        <w:rPr>
          <w:rFonts w:ascii="Arial" w:hAnsi="Arial" w:cs="Arial"/>
        </w:rPr>
      </w:pPr>
      <w:r w:rsidRPr="006A2C10">
        <w:rPr>
          <w:rFonts w:ascii="Arial" w:hAnsi="Arial" w:cs="Arial"/>
        </w:rPr>
        <w:t xml:space="preserve">Swansea University (2021) </w:t>
      </w:r>
      <w:r w:rsidRPr="006A2C10">
        <w:rPr>
          <w:rFonts w:ascii="Arial" w:hAnsi="Arial" w:cs="Arial"/>
          <w:i/>
          <w:iCs/>
        </w:rPr>
        <w:t>Covid-19 Innovation and Transformation Study Report</w:t>
      </w:r>
      <w:r w:rsidRPr="006A2C10">
        <w:rPr>
          <w:rFonts w:ascii="Arial" w:hAnsi="Arial" w:cs="Arial"/>
        </w:rPr>
        <w:t xml:space="preserve">. [online] Available at: </w:t>
      </w:r>
      <w:hyperlink r:id="rId28" w:history="1">
        <w:r w:rsidRPr="006A2C10">
          <w:rPr>
            <w:rStyle w:val="Hyperlink"/>
            <w:rFonts w:ascii="Arial" w:hAnsi="Arial" w:cs="Arial"/>
          </w:rPr>
          <w:t>https://www.nhsconfed.org/sites/default/files/2021-06/NHS-Wales-COVID-19-innovation-transformation-study-report-June.pdf</w:t>
        </w:r>
      </w:hyperlink>
      <w:r w:rsidRPr="006A2C10">
        <w:rPr>
          <w:rFonts w:ascii="Arial" w:hAnsi="Arial" w:cs="Arial"/>
        </w:rPr>
        <w:t xml:space="preserve"> [Accessed: 25.06.2022].</w:t>
      </w:r>
    </w:p>
    <w:p w14:paraId="76EC6E33" w14:textId="47870D81" w:rsidR="00655C45" w:rsidRPr="006A2C10" w:rsidRDefault="00655C45" w:rsidP="006A2C10">
      <w:pPr>
        <w:jc w:val="both"/>
        <w:rPr>
          <w:rFonts w:ascii="Arial" w:hAnsi="Arial" w:cs="Arial"/>
        </w:rPr>
      </w:pPr>
      <w:r w:rsidRPr="006A2C10">
        <w:rPr>
          <w:rFonts w:ascii="Arial" w:hAnsi="Arial" w:cs="Arial"/>
        </w:rPr>
        <w:t xml:space="preserve">University Health Board (2016) </w:t>
      </w:r>
      <w:r w:rsidRPr="006A2C10">
        <w:rPr>
          <w:rFonts w:ascii="Arial" w:hAnsi="Arial" w:cs="Arial"/>
          <w:i/>
          <w:iCs/>
        </w:rPr>
        <w:t xml:space="preserve">Delivering the benefits of Digital Healthcare within Hywel </w:t>
      </w:r>
      <w:proofErr w:type="spellStart"/>
      <w:r w:rsidRPr="006A2C10">
        <w:rPr>
          <w:rFonts w:ascii="Arial" w:hAnsi="Arial" w:cs="Arial"/>
          <w:i/>
          <w:iCs/>
        </w:rPr>
        <w:t>Dda</w:t>
      </w:r>
      <w:proofErr w:type="spellEnd"/>
      <w:r w:rsidRPr="006A2C10">
        <w:rPr>
          <w:rFonts w:ascii="Arial" w:hAnsi="Arial" w:cs="Arial"/>
          <w:i/>
          <w:iCs/>
        </w:rPr>
        <w:t xml:space="preserve"> University Health Board.</w:t>
      </w:r>
      <w:r w:rsidRPr="006A2C10">
        <w:rPr>
          <w:rFonts w:ascii="Arial" w:hAnsi="Arial" w:cs="Arial"/>
        </w:rPr>
        <w:t xml:space="preserve"> [online] Available at: </w:t>
      </w:r>
      <w:hyperlink r:id="rId29" w:history="1">
        <w:r w:rsidRPr="006A2C10">
          <w:rPr>
            <w:rStyle w:val="Hyperlink"/>
            <w:rFonts w:ascii="Arial" w:hAnsi="Arial" w:cs="Arial"/>
          </w:rPr>
          <w:t>http://www.wales.nhs.uk/sitesplus/documents/862/FOI-098-17a.pdf</w:t>
        </w:r>
      </w:hyperlink>
      <w:r w:rsidRPr="006A2C10">
        <w:rPr>
          <w:rFonts w:ascii="Arial" w:hAnsi="Arial" w:cs="Arial"/>
        </w:rPr>
        <w:t xml:space="preserve"> [Accessed: </w:t>
      </w:r>
      <w:r w:rsidR="00184834">
        <w:rPr>
          <w:rFonts w:ascii="Arial" w:hAnsi="Arial" w:cs="Arial"/>
        </w:rPr>
        <w:t>19</w:t>
      </w:r>
      <w:r w:rsidRPr="006A2C10">
        <w:rPr>
          <w:rFonts w:ascii="Arial" w:hAnsi="Arial" w:cs="Arial"/>
        </w:rPr>
        <w:t>.06.2022].</w:t>
      </w:r>
    </w:p>
    <w:p w14:paraId="674C8872" w14:textId="60B3A224" w:rsidR="00655C45" w:rsidRPr="006A2C10" w:rsidRDefault="00655C45" w:rsidP="006A2C10">
      <w:pPr>
        <w:jc w:val="both"/>
        <w:rPr>
          <w:rFonts w:ascii="Arial" w:hAnsi="Arial" w:cs="Arial"/>
        </w:rPr>
      </w:pPr>
      <w:r w:rsidRPr="006A2C10">
        <w:rPr>
          <w:rFonts w:ascii="Arial" w:hAnsi="Arial" w:cs="Arial"/>
        </w:rPr>
        <w:lastRenderedPageBreak/>
        <w:t xml:space="preserve">Welsh Government (2017) </w:t>
      </w:r>
      <w:r w:rsidRPr="006A2C10">
        <w:rPr>
          <w:rFonts w:ascii="Arial" w:hAnsi="Arial" w:cs="Arial"/>
          <w:i/>
          <w:iCs/>
        </w:rPr>
        <w:t>Supporting learners with healthcare needs.</w:t>
      </w:r>
      <w:r w:rsidRPr="006A2C10">
        <w:rPr>
          <w:rFonts w:ascii="Arial" w:hAnsi="Arial" w:cs="Arial"/>
        </w:rPr>
        <w:t xml:space="preserve"> [online] Available at: </w:t>
      </w:r>
      <w:hyperlink r:id="rId30" w:history="1">
        <w:r w:rsidRPr="006A2C10">
          <w:rPr>
            <w:rStyle w:val="Hyperlink"/>
            <w:rFonts w:ascii="Arial" w:hAnsi="Arial" w:cs="Arial"/>
          </w:rPr>
          <w:t>https://gov.wales/sites/default/files/publications/2018-12/supporting-learners-with-healthcare-needs.pdf</w:t>
        </w:r>
      </w:hyperlink>
      <w:r w:rsidRPr="006A2C10">
        <w:rPr>
          <w:rFonts w:ascii="Arial" w:hAnsi="Arial" w:cs="Arial"/>
        </w:rPr>
        <w:t xml:space="preserve"> [Accessed: </w:t>
      </w:r>
      <w:r w:rsidR="00184834">
        <w:rPr>
          <w:rFonts w:ascii="Arial" w:hAnsi="Arial" w:cs="Arial"/>
        </w:rPr>
        <w:t>18</w:t>
      </w:r>
      <w:r w:rsidRPr="006A2C10">
        <w:rPr>
          <w:rFonts w:ascii="Arial" w:hAnsi="Arial" w:cs="Arial"/>
        </w:rPr>
        <w:t>.06.2022].</w:t>
      </w:r>
    </w:p>
    <w:p w14:paraId="7E1B693B" w14:textId="11384F12" w:rsidR="00655C45" w:rsidRDefault="00655C45" w:rsidP="006A2C10">
      <w:pPr>
        <w:jc w:val="both"/>
        <w:rPr>
          <w:rFonts w:ascii="Arial" w:hAnsi="Arial" w:cs="Arial"/>
        </w:rPr>
      </w:pPr>
      <w:r>
        <w:rPr>
          <w:rFonts w:ascii="Arial" w:hAnsi="Arial" w:cs="Arial"/>
        </w:rPr>
        <w:t xml:space="preserve">Welsh Government (2021) </w:t>
      </w:r>
      <w:r w:rsidRPr="00AF3B88">
        <w:rPr>
          <w:rFonts w:ascii="Arial" w:hAnsi="Arial" w:cs="Arial"/>
          <w:i/>
          <w:iCs/>
        </w:rPr>
        <w:t>Staff directly employed by the NHS: quality report</w:t>
      </w:r>
      <w:r>
        <w:rPr>
          <w:rFonts w:ascii="Arial" w:hAnsi="Arial" w:cs="Arial"/>
        </w:rPr>
        <w:t xml:space="preserve">. [online] Available at: </w:t>
      </w:r>
      <w:hyperlink r:id="rId31" w:history="1">
        <w:r w:rsidRPr="0086587B">
          <w:rPr>
            <w:rStyle w:val="Hyperlink"/>
            <w:rFonts w:ascii="Arial" w:hAnsi="Arial" w:cs="Arial"/>
          </w:rPr>
          <w:t>https://gov.wales/staff-directly-employed-nhs-quality-report-html</w:t>
        </w:r>
      </w:hyperlink>
      <w:r>
        <w:rPr>
          <w:rFonts w:ascii="Arial" w:hAnsi="Arial" w:cs="Arial"/>
        </w:rPr>
        <w:t xml:space="preserve"> [Accessed: 2</w:t>
      </w:r>
      <w:r w:rsidR="00184834">
        <w:rPr>
          <w:rFonts w:ascii="Arial" w:hAnsi="Arial" w:cs="Arial"/>
        </w:rPr>
        <w:t>0</w:t>
      </w:r>
      <w:r>
        <w:rPr>
          <w:rFonts w:ascii="Arial" w:hAnsi="Arial" w:cs="Arial"/>
        </w:rPr>
        <w:t>.06.2022].</w:t>
      </w:r>
    </w:p>
    <w:p w14:paraId="7CA10B3E" w14:textId="399CD302" w:rsidR="00655C45" w:rsidRDefault="00655C45" w:rsidP="006A2C10">
      <w:pPr>
        <w:jc w:val="both"/>
        <w:rPr>
          <w:rFonts w:ascii="Arial" w:hAnsi="Arial" w:cs="Arial"/>
        </w:rPr>
      </w:pPr>
      <w:r w:rsidRPr="006A2C10">
        <w:rPr>
          <w:rFonts w:ascii="Arial" w:hAnsi="Arial" w:cs="Arial"/>
        </w:rPr>
        <w:t xml:space="preserve">Welsh Government (2022) </w:t>
      </w:r>
      <w:r w:rsidRPr="006A2C10">
        <w:rPr>
          <w:rFonts w:ascii="Arial" w:hAnsi="Arial" w:cs="Arial"/>
          <w:i/>
          <w:iCs/>
        </w:rPr>
        <w:t>Health and social care professionals: coronavirus</w:t>
      </w:r>
      <w:r w:rsidRPr="006A2C10">
        <w:rPr>
          <w:rFonts w:ascii="Arial" w:hAnsi="Arial" w:cs="Arial"/>
        </w:rPr>
        <w:t xml:space="preserve">. [online] Available at: </w:t>
      </w:r>
      <w:hyperlink r:id="rId32" w:history="1">
        <w:r w:rsidRPr="006A2C10">
          <w:rPr>
            <w:rStyle w:val="Hyperlink"/>
            <w:rFonts w:ascii="Arial" w:hAnsi="Arial" w:cs="Arial"/>
          </w:rPr>
          <w:t>https://gov.wales/health-professionals-coronavirus</w:t>
        </w:r>
      </w:hyperlink>
      <w:r w:rsidRPr="006A2C10">
        <w:rPr>
          <w:rFonts w:ascii="Arial" w:hAnsi="Arial" w:cs="Arial"/>
        </w:rPr>
        <w:t xml:space="preserve"> [Accessed: 2</w:t>
      </w:r>
      <w:r w:rsidR="00184834">
        <w:rPr>
          <w:rFonts w:ascii="Arial" w:hAnsi="Arial" w:cs="Arial"/>
        </w:rPr>
        <w:t>0</w:t>
      </w:r>
      <w:r w:rsidRPr="006A2C10">
        <w:rPr>
          <w:rFonts w:ascii="Arial" w:hAnsi="Arial" w:cs="Arial"/>
        </w:rPr>
        <w:t>.06.2022].</w:t>
      </w:r>
    </w:p>
    <w:p w14:paraId="493951D1" w14:textId="780C2E3A" w:rsidR="00655C45" w:rsidRPr="006A2C10" w:rsidRDefault="00655C45" w:rsidP="006A2C10">
      <w:pPr>
        <w:jc w:val="both"/>
        <w:rPr>
          <w:rFonts w:ascii="Arial" w:hAnsi="Arial" w:cs="Arial"/>
        </w:rPr>
      </w:pPr>
      <w:r w:rsidRPr="006A2C10">
        <w:rPr>
          <w:rFonts w:ascii="Arial" w:hAnsi="Arial" w:cs="Arial"/>
        </w:rPr>
        <w:t xml:space="preserve">Welsh Government (2022) </w:t>
      </w:r>
      <w:r w:rsidRPr="006A2C10">
        <w:rPr>
          <w:rFonts w:ascii="Arial" w:hAnsi="Arial" w:cs="Arial"/>
          <w:i/>
          <w:iCs/>
        </w:rPr>
        <w:t>NHS Wales health boards and trusts.</w:t>
      </w:r>
      <w:r w:rsidRPr="006A2C10">
        <w:rPr>
          <w:rFonts w:ascii="Arial" w:hAnsi="Arial" w:cs="Arial"/>
        </w:rPr>
        <w:t xml:space="preserve"> [online] Available at: </w:t>
      </w:r>
      <w:hyperlink r:id="rId33" w:history="1">
        <w:r w:rsidRPr="006A2C10">
          <w:rPr>
            <w:rStyle w:val="Hyperlink"/>
            <w:rFonts w:ascii="Arial" w:hAnsi="Arial" w:cs="Arial"/>
          </w:rPr>
          <w:t>https://gov.wales/nhs-wales-health-boards-and-trusts</w:t>
        </w:r>
      </w:hyperlink>
      <w:r w:rsidRPr="006A2C10">
        <w:rPr>
          <w:rFonts w:ascii="Arial" w:hAnsi="Arial" w:cs="Arial"/>
        </w:rPr>
        <w:t xml:space="preserve"> [Accessed: 2</w:t>
      </w:r>
      <w:r w:rsidR="00184834">
        <w:rPr>
          <w:rFonts w:ascii="Arial" w:hAnsi="Arial" w:cs="Arial"/>
        </w:rPr>
        <w:t>1</w:t>
      </w:r>
      <w:r w:rsidRPr="006A2C10">
        <w:rPr>
          <w:rFonts w:ascii="Arial" w:hAnsi="Arial" w:cs="Arial"/>
        </w:rPr>
        <w:t>.06.2022].</w:t>
      </w:r>
    </w:p>
    <w:p w14:paraId="315B0119" w14:textId="0EE5B5ED" w:rsidR="00EB7A28" w:rsidRPr="008958BC" w:rsidRDefault="00655C45" w:rsidP="00363125">
      <w:pPr>
        <w:jc w:val="both"/>
        <w:rPr>
          <w:rFonts w:ascii="Arial" w:hAnsi="Arial" w:cs="Arial"/>
        </w:rPr>
      </w:pPr>
      <w:r w:rsidRPr="006A2C10">
        <w:rPr>
          <w:rFonts w:ascii="Arial" w:hAnsi="Arial" w:cs="Arial"/>
        </w:rPr>
        <w:t xml:space="preserve">Zahedi, M., Babar, M.A., Shanin, M. (2016) </w:t>
      </w:r>
      <w:r w:rsidRPr="006A2C10">
        <w:rPr>
          <w:rFonts w:ascii="Arial" w:hAnsi="Arial" w:cs="Arial"/>
          <w:i/>
          <w:iCs/>
        </w:rPr>
        <w:t>A Systematic Review of Knowledge Sharing Challenges and Practices in Global Software Development</w:t>
      </w:r>
      <w:r w:rsidRPr="006A2C10">
        <w:rPr>
          <w:rFonts w:ascii="Arial" w:hAnsi="Arial" w:cs="Arial"/>
        </w:rPr>
        <w:t xml:space="preserve">. [online] Available at: </w:t>
      </w:r>
      <w:hyperlink r:id="rId34" w:history="1">
        <w:r w:rsidRPr="006A2C10">
          <w:rPr>
            <w:rStyle w:val="Hyperlink"/>
            <w:rFonts w:ascii="Arial" w:hAnsi="Arial" w:cs="Arial"/>
          </w:rPr>
          <w:t>https://www.researchgate.net/publication/303994629_A_Systematic_Review_of_Knowledge_Sharing_Challenges_and_Practices_in_Global_Software_Development</w:t>
        </w:r>
      </w:hyperlink>
      <w:r w:rsidRPr="006A2C10">
        <w:rPr>
          <w:rFonts w:ascii="Arial" w:hAnsi="Arial" w:cs="Arial"/>
        </w:rPr>
        <w:t xml:space="preserve"> [Accessed: 2</w:t>
      </w:r>
      <w:r w:rsidR="00184834">
        <w:rPr>
          <w:rFonts w:ascii="Arial" w:hAnsi="Arial" w:cs="Arial"/>
        </w:rPr>
        <w:t>3</w:t>
      </w:r>
      <w:r w:rsidRPr="006A2C10">
        <w:rPr>
          <w:rFonts w:ascii="Arial" w:hAnsi="Arial" w:cs="Arial"/>
        </w:rPr>
        <w:t>.06.2022].</w:t>
      </w:r>
    </w:p>
    <w:sectPr w:rsidR="00EB7A28" w:rsidRPr="008958B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A5E92"/>
    <w:multiLevelType w:val="hybridMultilevel"/>
    <w:tmpl w:val="F6D290C0"/>
    <w:lvl w:ilvl="0" w:tplc="89E814F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EDA7822"/>
    <w:multiLevelType w:val="hybridMultilevel"/>
    <w:tmpl w:val="1A1AB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B409B"/>
    <w:multiLevelType w:val="hybridMultilevel"/>
    <w:tmpl w:val="5662501A"/>
    <w:lvl w:ilvl="0" w:tplc="FF8A07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2254409">
    <w:abstractNumId w:val="1"/>
  </w:num>
  <w:num w:numId="2" w16cid:durableId="2065182075">
    <w:abstractNumId w:val="2"/>
  </w:num>
  <w:num w:numId="3" w16cid:durableId="652298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C2E"/>
    <w:rsid w:val="000B75AA"/>
    <w:rsid w:val="000E0D77"/>
    <w:rsid w:val="00107936"/>
    <w:rsid w:val="00107986"/>
    <w:rsid w:val="00115B96"/>
    <w:rsid w:val="00126019"/>
    <w:rsid w:val="001378E4"/>
    <w:rsid w:val="00184834"/>
    <w:rsid w:val="001C1961"/>
    <w:rsid w:val="00254A2E"/>
    <w:rsid w:val="00282185"/>
    <w:rsid w:val="00294E9F"/>
    <w:rsid w:val="00303C49"/>
    <w:rsid w:val="00324CCD"/>
    <w:rsid w:val="00363125"/>
    <w:rsid w:val="00394B22"/>
    <w:rsid w:val="00480872"/>
    <w:rsid w:val="004A11F6"/>
    <w:rsid w:val="004A3408"/>
    <w:rsid w:val="004D519C"/>
    <w:rsid w:val="005309F7"/>
    <w:rsid w:val="005B1697"/>
    <w:rsid w:val="005F0970"/>
    <w:rsid w:val="006163A5"/>
    <w:rsid w:val="0063473E"/>
    <w:rsid w:val="0064060C"/>
    <w:rsid w:val="00655C45"/>
    <w:rsid w:val="006611DF"/>
    <w:rsid w:val="006A2C10"/>
    <w:rsid w:val="00727A6B"/>
    <w:rsid w:val="00752359"/>
    <w:rsid w:val="007D1947"/>
    <w:rsid w:val="00800B67"/>
    <w:rsid w:val="008958BC"/>
    <w:rsid w:val="008B7FBF"/>
    <w:rsid w:val="008E5D06"/>
    <w:rsid w:val="0091737C"/>
    <w:rsid w:val="00931CAA"/>
    <w:rsid w:val="00A12B58"/>
    <w:rsid w:val="00A27D06"/>
    <w:rsid w:val="00AA2A91"/>
    <w:rsid w:val="00AC3AA6"/>
    <w:rsid w:val="00AE7606"/>
    <w:rsid w:val="00AF28C3"/>
    <w:rsid w:val="00AF3B88"/>
    <w:rsid w:val="00AF4153"/>
    <w:rsid w:val="00B33561"/>
    <w:rsid w:val="00C90577"/>
    <w:rsid w:val="00CA09F3"/>
    <w:rsid w:val="00CB5DB2"/>
    <w:rsid w:val="00D40F84"/>
    <w:rsid w:val="00D854A5"/>
    <w:rsid w:val="00E1745F"/>
    <w:rsid w:val="00E338C5"/>
    <w:rsid w:val="00EB7A28"/>
    <w:rsid w:val="00EC0241"/>
    <w:rsid w:val="00ED6C30"/>
    <w:rsid w:val="00FF6D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63473E"/>
    <w:pPr>
      <w:ind w:left="720"/>
      <w:contextualSpacing/>
    </w:pPr>
  </w:style>
  <w:style w:type="table" w:styleId="TableGrid">
    <w:name w:val="Table Grid"/>
    <w:basedOn w:val="TableNormal"/>
    <w:uiPriority w:val="39"/>
    <w:rsid w:val="00AF41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A2C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ffieldtrust.org.uk/news-item/fact-or-fiction-the-welsh-nhs-performs-poorly-compared-to-the-english-nhs" TargetMode="External"/><Relationship Id="rId18" Type="http://schemas.openxmlformats.org/officeDocument/2006/relationships/hyperlink" Target="https://www.researchgate.net/profile/Boris-Miethlich/publication/335936399_The_Employment_of_Persons_with_Disabilities_as_a_Strategic_Asset_A_Resource-Based-View_using_the_Value-Rarity-Imitability-Organization_VRIO_Framework/links/5d863323299bf1996f8829c7/The-Employment-of-Persons-with-Disabilities-as-a-Strategic-Asset-A-Resource-Based-View-using-the-Value-Rarity-Imitability-Organization-VRIO-Framework.pdf" TargetMode="External"/><Relationship Id="rId26" Type="http://schemas.openxmlformats.org/officeDocument/2006/relationships/hyperlink" Target="https://www.researchgate.net/publication/330408702_Aristotelian_phronesis_as_a_key_factor_for_leadership_in_the_knowledge-creating_company_according_to_Ikujiro_Nonaka" TargetMode="External"/><Relationship Id="rId3" Type="http://schemas.openxmlformats.org/officeDocument/2006/relationships/numbering" Target="numbering.xml"/><Relationship Id="rId21" Type="http://schemas.openxmlformats.org/officeDocument/2006/relationships/hyperlink" Target="http://www.wales.nhs.uk/sitesplus/documents/863/13.08.12%20FAQs%20around%20NHS.pdf" TargetMode="External"/><Relationship Id="rId34" Type="http://schemas.openxmlformats.org/officeDocument/2006/relationships/hyperlink" Target="https://www.researchgate.net/publication/303994629_A_Systematic_Review_of_Knowledge_Sharing_Challenges_and_Practices_in_Global_Software_Development" TargetMode="External"/><Relationship Id="rId7" Type="http://schemas.openxmlformats.org/officeDocument/2006/relationships/hyperlink" Target="https://www.researchgate.net/publication/340165842_The_SECI_Model_in_Knowledge_Management_Practices" TargetMode="External"/><Relationship Id="rId12" Type="http://schemas.openxmlformats.org/officeDocument/2006/relationships/hyperlink" Target="https://dhcw.nhs.wales/ig/information-governance/welsh-information-governance-toolkit/ig-toolkit-requirements/information-sharing/" TargetMode="External"/><Relationship Id="rId17" Type="http://schemas.openxmlformats.org/officeDocument/2006/relationships/hyperlink" Target="https://www.wales.nhs.uk/documents/090203historypublichealthen%5b1%5d.pdf" TargetMode="External"/><Relationship Id="rId25" Type="http://schemas.openxmlformats.org/officeDocument/2006/relationships/hyperlink" Target="https://hbr.org/1996/03/making-the-most-of-the-best" TargetMode="External"/><Relationship Id="rId33" Type="http://schemas.openxmlformats.org/officeDocument/2006/relationships/hyperlink" Target="https://gov.wales/nhs-wales-health-boards-and-trusts" TargetMode="External"/><Relationship Id="rId2" Type="http://schemas.openxmlformats.org/officeDocument/2006/relationships/customXml" Target="../customXml/item2.xml"/><Relationship Id="rId16" Type="http://schemas.openxmlformats.org/officeDocument/2006/relationships/hyperlink" Target="https://www.interweavetextiles.com/how-many-hospitals-uk/" TargetMode="External"/><Relationship Id="rId20" Type="http://schemas.openxmlformats.org/officeDocument/2006/relationships/hyperlink" Target="https://digital.nhs.uk/data" TargetMode="External"/><Relationship Id="rId29" Type="http://schemas.openxmlformats.org/officeDocument/2006/relationships/hyperlink" Target="http://www.wales.nhs.uk/sitesplus/documents/862/FOI-098-17a.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gitalhealth.net/2021/09/lessons-learned-from-the-welsh-clinical-portal/" TargetMode="External"/><Relationship Id="rId24" Type="http://schemas.openxmlformats.org/officeDocument/2006/relationships/hyperlink" Target="https://phw.nhs.wales/about-us/our-priorities/building-and-mobilising-knowledge-and-skills-to-improve-health-and-well-being-across-wales/" TargetMode="External"/><Relationship Id="rId32" Type="http://schemas.openxmlformats.org/officeDocument/2006/relationships/hyperlink" Target="https://gov.wales/health-professionals-coronavirus" TargetMode="External"/><Relationship Id="rId5" Type="http://schemas.openxmlformats.org/officeDocument/2006/relationships/settings" Target="settings.xml"/><Relationship Id="rId15" Type="http://schemas.openxmlformats.org/officeDocument/2006/relationships/hyperlink" Target="https://www.ibm.com/cloud/learn/knowledge-management" TargetMode="External"/><Relationship Id="rId23" Type="http://schemas.openxmlformats.org/officeDocument/2006/relationships/hyperlink" Target="https://phw.nhs.wales/publications/publications1/annual-workforce-equality-report-2019-2020/" TargetMode="External"/><Relationship Id="rId28" Type="http://schemas.openxmlformats.org/officeDocument/2006/relationships/hyperlink" Target="https://www.nhsconfed.org/sites/default/files/2021-06/NHS-Wales-COVID-19-innovation-transformation-study-report-June.pdf" TargetMode="External"/><Relationship Id="rId36" Type="http://schemas.openxmlformats.org/officeDocument/2006/relationships/theme" Target="theme/theme1.xml"/><Relationship Id="rId10" Type="http://schemas.openxmlformats.org/officeDocument/2006/relationships/hyperlink" Target="https://www.projectguru.in/importance-resource-based-view/" TargetMode="External"/><Relationship Id="rId19" Type="http://schemas.openxmlformats.org/officeDocument/2006/relationships/hyperlink" Target="https://sloanreview.mit.edu/article/understanding-organizations-as-learning-systems/" TargetMode="External"/><Relationship Id="rId31" Type="http://schemas.openxmlformats.org/officeDocument/2006/relationships/hyperlink" Target="https://gov.wales/staff-directly-employed-nhs-quality-report-html" TargetMode="External"/><Relationship Id="rId4" Type="http://schemas.openxmlformats.org/officeDocument/2006/relationships/styles" Target="styles.xml"/><Relationship Id="rId9" Type="http://schemas.openxmlformats.org/officeDocument/2006/relationships/hyperlink" Target="https://cavuhb.nhs.wales/staff-information/toolkits/mandatory-training-toolkit/" TargetMode="External"/><Relationship Id="rId14" Type="http://schemas.openxmlformats.org/officeDocument/2006/relationships/hyperlink" Target="https://www.frontiersin.org/articles/10.3389/fpsyg.2019.02730/full" TargetMode="External"/><Relationship Id="rId22" Type="http://schemas.openxmlformats.org/officeDocument/2006/relationships/hyperlink" Target="http://www.wales.nhs.uk/improvingcarethroughict" TargetMode="External"/><Relationship Id="rId27" Type="http://schemas.openxmlformats.org/officeDocument/2006/relationships/hyperlink" Target="https://education.stateuniversity.com/pages/2165/Learning-KNOWLEDGE-ACQUISITION-REPRESENTATION-ORGANIZATION.html" TargetMode="External"/><Relationship Id="rId30" Type="http://schemas.openxmlformats.org/officeDocument/2006/relationships/hyperlink" Target="https://gov.wales/sites/default/files/publications/2018-12/supporting-learners-with-healthcare-needs.pdf" TargetMode="External"/><Relationship Id="rId35" Type="http://schemas.openxmlformats.org/officeDocument/2006/relationships/fontTable" Target="fontTable.xml"/><Relationship Id="rId8" Type="http://schemas.openxmlformats.org/officeDocument/2006/relationships/hyperlink" Target="https://www.buildingbetterhealthcare.com/news/article_page/Welsh_Health_Minister_denies_rollout_of_NHS_clinical_portal_as_bad_as_in_England/712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Pages>
  <Words>4906</Words>
  <Characters>27969</Characters>
  <Application>Microsoft Office Word</Application>
  <DocSecurity>0</DocSecurity>
  <Lines>233</Lines>
  <Paragraphs>65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KNOWLEDGE MANAGEMENT REPORT</vt:lpstr>
      <vt:lpstr>KNOWLEDGE MANAGEMENT REPORT</vt:lpstr>
    </vt:vector>
  </TitlesOfParts>
  <Company>University of Wales Trinity Saint David</Company>
  <LinksUpToDate>false</LinksUpToDate>
  <CharactersWithSpaces>32810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 REPORT</dc:title>
  <dc:subject/>
  <dc:creator>Valentina Ionela Cergan</dc:creator>
  <cp:keywords/>
  <dc:description/>
  <cp:lastModifiedBy>Valentina Ionela Cergan</cp:lastModifiedBy>
  <cp:revision>5</cp:revision>
  <dcterms:created xsi:type="dcterms:W3CDTF">2022-07-01T10:21:00Z</dcterms:created>
  <dcterms:modified xsi:type="dcterms:W3CDTF">2022-07-07T09:28:00Z</dcterms:modified>
</cp:coreProperties>
</file>